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7F12" w14:textId="6CE8AA4C" w:rsidR="003677C0" w:rsidRDefault="0077635B">
      <w:pPr>
        <w:jc w:val="both"/>
        <w:rPr>
          <w:b/>
          <w:kern w:val="2"/>
        </w:rPr>
      </w:pPr>
      <w:r>
        <w:rPr>
          <w:b/>
          <w:kern w:val="2"/>
        </w:rPr>
        <w:t>3GPP TSG RAN WG1 #111</w:t>
      </w:r>
      <w:r>
        <w:rPr>
          <w:b/>
          <w:kern w:val="2"/>
        </w:rPr>
        <w:tab/>
      </w:r>
      <w:r>
        <w:rPr>
          <w:b/>
          <w:kern w:val="2"/>
        </w:rPr>
        <w:tab/>
      </w:r>
      <w:r>
        <w:rPr>
          <w:b/>
          <w:kern w:val="2"/>
        </w:rPr>
        <w:tab/>
        <w:t xml:space="preserve">                                                                                                                                                      </w:t>
      </w:r>
      <w:r w:rsidR="00840DD9" w:rsidRPr="00840DD9">
        <w:rPr>
          <w:b/>
          <w:kern w:val="2"/>
        </w:rPr>
        <w:t>R1-2212987</w:t>
      </w:r>
    </w:p>
    <w:p w14:paraId="749998D2" w14:textId="77777777" w:rsidR="003677C0" w:rsidRDefault="0077635B">
      <w:pPr>
        <w:jc w:val="both"/>
        <w:rPr>
          <w:b/>
          <w:kern w:val="2"/>
        </w:rPr>
      </w:pPr>
      <w:r>
        <w:rPr>
          <w:b/>
          <w:kern w:val="2"/>
        </w:rPr>
        <w:t>Toulouse, France, November 14th – 18th, 2022</w:t>
      </w:r>
    </w:p>
    <w:p w14:paraId="4388B4D6" w14:textId="77777777" w:rsidR="003677C0" w:rsidRDefault="003677C0">
      <w:pPr>
        <w:pBdr>
          <w:top w:val="single" w:sz="4" w:space="1" w:color="auto"/>
        </w:pBdr>
        <w:rPr>
          <w:b/>
          <w:kern w:val="2"/>
          <w:sz w:val="16"/>
          <w:szCs w:val="16"/>
        </w:rPr>
      </w:pPr>
    </w:p>
    <w:p w14:paraId="6E8E5C04" w14:textId="77777777" w:rsidR="003677C0" w:rsidRDefault="0077635B">
      <w:pPr>
        <w:ind w:left="1555" w:hanging="1555"/>
        <w:rPr>
          <w:b/>
          <w:kern w:val="2"/>
        </w:rPr>
      </w:pPr>
      <w:r>
        <w:rPr>
          <w:b/>
          <w:kern w:val="2"/>
        </w:rPr>
        <w:t>Agenda Item:</w:t>
      </w:r>
      <w:r>
        <w:rPr>
          <w:b/>
          <w:kern w:val="2"/>
        </w:rPr>
        <w:tab/>
        <w:t>8.12</w:t>
      </w:r>
    </w:p>
    <w:p w14:paraId="666D0355" w14:textId="77777777" w:rsidR="003677C0" w:rsidRDefault="0077635B">
      <w:pPr>
        <w:ind w:left="1555" w:hanging="1555"/>
        <w:rPr>
          <w:b/>
          <w:kern w:val="2"/>
        </w:rPr>
      </w:pPr>
      <w:r>
        <w:rPr>
          <w:b/>
          <w:kern w:val="2"/>
        </w:rPr>
        <w:t>Source:</w:t>
      </w:r>
      <w:r>
        <w:rPr>
          <w:b/>
          <w:kern w:val="2"/>
        </w:rPr>
        <w:tab/>
        <w:t>Moderator (CMCC)</w:t>
      </w:r>
    </w:p>
    <w:p w14:paraId="7F25B3B5" w14:textId="52EFD31B" w:rsidR="003677C0" w:rsidRDefault="0077635B">
      <w:pPr>
        <w:ind w:left="1555" w:hanging="1555"/>
        <w:rPr>
          <w:b/>
          <w:kern w:val="2"/>
        </w:rPr>
      </w:pPr>
      <w:r>
        <w:rPr>
          <w:b/>
          <w:kern w:val="2"/>
        </w:rPr>
        <w:t>Title:</w:t>
      </w:r>
      <w:r>
        <w:rPr>
          <w:b/>
          <w:kern w:val="2"/>
        </w:rPr>
        <w:tab/>
        <w:t>Moderator’s summary</w:t>
      </w:r>
      <w:r w:rsidR="00EE0AB0">
        <w:rPr>
          <w:b/>
          <w:kern w:val="2"/>
        </w:rPr>
        <w:t>#4</w:t>
      </w:r>
      <w:r>
        <w:rPr>
          <w:b/>
          <w:kern w:val="2"/>
        </w:rPr>
        <w:t xml:space="preserve"> on scheduling related issues for Rel-17 NR MBS</w:t>
      </w:r>
    </w:p>
    <w:p w14:paraId="646C332B" w14:textId="77777777" w:rsidR="003677C0" w:rsidRDefault="0077635B">
      <w:pPr>
        <w:ind w:left="1555" w:hanging="1555"/>
        <w:rPr>
          <w:b/>
          <w:kern w:val="2"/>
        </w:rPr>
      </w:pPr>
      <w:r>
        <w:rPr>
          <w:b/>
          <w:kern w:val="2"/>
        </w:rPr>
        <w:t>Document for:</w:t>
      </w:r>
      <w:r>
        <w:rPr>
          <w:b/>
          <w:kern w:val="2"/>
        </w:rPr>
        <w:tab/>
        <w:t xml:space="preserve">Discussion and Decision </w:t>
      </w:r>
    </w:p>
    <w:p w14:paraId="25F3E1BF" w14:textId="77777777" w:rsidR="003677C0" w:rsidRDefault="003677C0">
      <w:pPr>
        <w:pBdr>
          <w:bottom w:val="single" w:sz="4" w:space="1" w:color="auto"/>
        </w:pBdr>
        <w:rPr>
          <w:b/>
          <w:kern w:val="2"/>
          <w:sz w:val="16"/>
          <w:szCs w:val="16"/>
        </w:rPr>
      </w:pPr>
    </w:p>
    <w:p w14:paraId="18283029" w14:textId="77777777" w:rsidR="003677C0" w:rsidRDefault="0077635B">
      <w:pPr>
        <w:pStyle w:val="1"/>
      </w:pPr>
      <w:bookmarkStart w:id="0" w:name="_Ref129681862"/>
      <w:bookmarkStart w:id="1" w:name="_Ref124589705"/>
      <w:r>
        <w:t>Introduction</w:t>
      </w:r>
      <w:bookmarkEnd w:id="0"/>
      <w:bookmarkEnd w:id="1"/>
    </w:p>
    <w:p w14:paraId="58CC4B37" w14:textId="77777777" w:rsidR="003677C0" w:rsidRDefault="003677C0">
      <w:pPr>
        <w:rPr>
          <w:sz w:val="22"/>
          <w:lang w:eastAsia="en-US"/>
        </w:rPr>
      </w:pPr>
    </w:p>
    <w:p w14:paraId="306E7145" w14:textId="77777777" w:rsidR="003677C0" w:rsidRDefault="0077635B">
      <w:pPr>
        <w:rPr>
          <w:rFonts w:eastAsiaTheme="minorEastAsia"/>
          <w:sz w:val="22"/>
        </w:rPr>
      </w:pPr>
      <w:r>
        <w:rPr>
          <w:rFonts w:eastAsiaTheme="minorEastAsia" w:hint="eastAsia"/>
          <w:sz w:val="22"/>
        </w:rPr>
        <w:t>T</w:t>
      </w:r>
      <w:r>
        <w:rPr>
          <w:rFonts w:eastAsiaTheme="minorEastAsia"/>
          <w:sz w:val="22"/>
        </w:rPr>
        <w:t xml:space="preserve">his summary provides discussions for the </w:t>
      </w:r>
      <w:r>
        <w:rPr>
          <w:rFonts w:eastAsiaTheme="minorEastAsia" w:hint="eastAsia"/>
          <w:sz w:val="22"/>
        </w:rPr>
        <w:t>scheduling</w:t>
      </w:r>
      <w:r>
        <w:rPr>
          <w:rFonts w:eastAsiaTheme="minorEastAsia"/>
          <w:sz w:val="22"/>
        </w:rPr>
        <w:t xml:space="preserve"> related issues for Rel-17 NR MBS. </w:t>
      </w:r>
    </w:p>
    <w:p w14:paraId="17FC3A50" w14:textId="77777777" w:rsidR="003677C0" w:rsidRDefault="0077635B">
      <w:pPr>
        <w:rPr>
          <w:rFonts w:eastAsiaTheme="minorEastAsia"/>
        </w:rPr>
      </w:pPr>
      <w:bookmarkStart w:id="2" w:name="_Ref129681832"/>
      <w:r>
        <w:rPr>
          <w:rFonts w:eastAsiaTheme="minorEastAsia"/>
        </w:rPr>
        <w:br w:type="textWrapping" w:clear="all"/>
      </w:r>
    </w:p>
    <w:p w14:paraId="4255C529" w14:textId="77777777" w:rsidR="003677C0" w:rsidRDefault="003677C0">
      <w:pPr>
        <w:rPr>
          <w:rFonts w:eastAsiaTheme="minorEastAsia"/>
        </w:rPr>
      </w:pPr>
    </w:p>
    <w:p w14:paraId="6F799547" w14:textId="77777777" w:rsidR="003677C0" w:rsidRDefault="0077635B">
      <w:pPr>
        <w:pStyle w:val="1"/>
        <w:rPr>
          <w:lang w:eastAsia="zh-CN"/>
        </w:rPr>
      </w:pPr>
      <w:r>
        <w:rPr>
          <w:lang w:eastAsia="zh-CN"/>
        </w:rPr>
        <w:t>Issues discussions</w:t>
      </w:r>
    </w:p>
    <w:p w14:paraId="2660A767" w14:textId="2DC54604" w:rsidR="003677C0" w:rsidRDefault="0077635B">
      <w:pPr>
        <w:pStyle w:val="2"/>
        <w:numPr>
          <w:ilvl w:val="0"/>
          <w:numId w:val="0"/>
        </w:numPr>
        <w:rPr>
          <w:lang w:eastAsia="zh-CN"/>
        </w:rPr>
      </w:pPr>
      <w:r>
        <w:rPr>
          <w:lang w:eastAsia="zh-CN"/>
        </w:rPr>
        <w:t>2.1 Issue#1:</w:t>
      </w:r>
      <w:r>
        <w:t xml:space="preserve"> </w:t>
      </w:r>
      <w:r>
        <w:rPr>
          <w:lang w:eastAsia="zh-CN"/>
        </w:rPr>
        <w:t>FDM unicast PDSCH and GC-PDSCH</w:t>
      </w:r>
    </w:p>
    <w:tbl>
      <w:tblPr>
        <w:tblStyle w:val="af8"/>
        <w:tblW w:w="0" w:type="auto"/>
        <w:tblLook w:val="04A0" w:firstRow="1" w:lastRow="0" w:firstColumn="1" w:lastColumn="0" w:noHBand="0" w:noVBand="1"/>
      </w:tblPr>
      <w:tblGrid>
        <w:gridCol w:w="2263"/>
        <w:gridCol w:w="11974"/>
      </w:tblGrid>
      <w:tr w:rsidR="003677C0" w14:paraId="7D6E3EA6" w14:textId="77777777">
        <w:tc>
          <w:tcPr>
            <w:tcW w:w="2263" w:type="dxa"/>
          </w:tcPr>
          <w:p w14:paraId="6502CF64" w14:textId="77777777" w:rsidR="003677C0" w:rsidRDefault="0077635B">
            <w:pPr>
              <w:snapToGrid w:val="0"/>
              <w:rPr>
                <w:rFonts w:eastAsia="等线"/>
                <w:sz w:val="20"/>
                <w:szCs w:val="20"/>
                <w:lang w:val="es-US"/>
              </w:rPr>
            </w:pPr>
            <w:r>
              <w:rPr>
                <w:rFonts w:eastAsia="等线"/>
                <w:sz w:val="20"/>
                <w:szCs w:val="20"/>
                <w:lang w:val="es-US"/>
              </w:rPr>
              <w:t>vivo [R1-2210985]</w:t>
            </w:r>
          </w:p>
          <w:p w14:paraId="37DB1947" w14:textId="77777777" w:rsidR="003677C0" w:rsidRDefault="003677C0">
            <w:pPr>
              <w:widowControl/>
              <w:autoSpaceDE/>
              <w:autoSpaceDN/>
              <w:adjustRightInd/>
              <w:spacing w:after="0"/>
              <w:rPr>
                <w:rFonts w:eastAsiaTheme="minorEastAsia"/>
                <w:sz w:val="20"/>
                <w:szCs w:val="20"/>
              </w:rPr>
            </w:pPr>
          </w:p>
        </w:tc>
        <w:tc>
          <w:tcPr>
            <w:tcW w:w="11974" w:type="dxa"/>
          </w:tcPr>
          <w:p w14:paraId="6B658C7C"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31CB6D21" w14:textId="77777777" w:rsidR="003677C0" w:rsidRDefault="0077635B">
            <w:pPr>
              <w:rPr>
                <w:color w:val="000000"/>
                <w:kern w:val="2"/>
                <w:sz w:val="20"/>
                <w:szCs w:val="20"/>
              </w:rPr>
            </w:pPr>
            <w:r>
              <w:rPr>
                <w:color w:val="000000"/>
                <w:kern w:val="2"/>
                <w:sz w:val="20"/>
                <w:szCs w:val="20"/>
              </w:rPr>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 for multicast/G-CS-RNTI that partially or fully overlap in time in non-overlapping PRBs</w:t>
            </w:r>
            <w:ins w:id="3" w:author="Na Li" w:date="2022-11-01T16:42:00Z">
              <w:r>
                <w:rPr>
                  <w:color w:val="000000"/>
                  <w:kern w:val="2"/>
                  <w:sz w:val="20"/>
                  <w:szCs w:val="20"/>
                </w:rPr>
                <w:t xml:space="preserve"> except that both of the unicast PDSCH and </w:t>
              </w:r>
            </w:ins>
            <w:ins w:id="4" w:author="Na Li" w:date="2022-11-01T16:43:00Z">
              <w:r>
                <w:rPr>
                  <w:color w:val="000000"/>
                  <w:kern w:val="2"/>
                  <w:sz w:val="20"/>
                  <w:szCs w:val="20"/>
                </w:rPr>
                <w:t xml:space="preserve">multicast PDSCH are </w:t>
              </w:r>
            </w:ins>
            <w:ins w:id="5" w:author="Na Li" w:date="2022-11-01T16:45:00Z">
              <w:r>
                <w:rPr>
                  <w:color w:val="000000"/>
                  <w:kern w:val="2"/>
                  <w:sz w:val="20"/>
                  <w:szCs w:val="20"/>
                </w:rPr>
                <w:t xml:space="preserve">scheduled </w:t>
              </w:r>
            </w:ins>
            <w:ins w:id="6" w:author="Na Li" w:date="2022-11-01T16:44:00Z">
              <w:r>
                <w:rPr>
                  <w:color w:val="000000"/>
                  <w:kern w:val="2"/>
                  <w:sz w:val="20"/>
                  <w:szCs w:val="20"/>
                </w:rPr>
                <w:t>without a corresponding PDCCH transmission</w:t>
              </w:r>
            </w:ins>
            <w:r>
              <w:rPr>
                <w:color w:val="000000"/>
                <w:kern w:val="2"/>
                <w:sz w:val="20"/>
                <w:szCs w:val="20"/>
              </w:rPr>
              <w:t>. 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64265D08" w14:textId="77777777" w:rsidR="003677C0" w:rsidRDefault="0077635B">
            <w:pPr>
              <w:rPr>
                <w:color w:val="000000"/>
                <w:kern w:val="2"/>
                <w:sz w:val="20"/>
                <w:szCs w:val="20"/>
              </w:rPr>
            </w:pPr>
            <w:r>
              <w:rPr>
                <w:color w:val="000000"/>
                <w:kern w:val="2"/>
                <w:sz w:val="20"/>
                <w:szCs w:val="20"/>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ECBF824" w14:textId="77777777" w:rsidR="003677C0" w:rsidRDefault="0077635B">
            <w:pPr>
              <w:rPr>
                <w:sz w:val="20"/>
                <w:szCs w:val="20"/>
              </w:rPr>
            </w:pPr>
            <w:r>
              <w:rPr>
                <w:color w:val="000000"/>
                <w:kern w:val="2"/>
                <w:sz w:val="20"/>
                <w:szCs w:val="20"/>
              </w:rPr>
              <w:t xml:space="preserve">The UE it is not expected to support reception of FDMed MCCH PDSCH and MTCH PDSCH in PCell or SCell, or FDMed multiple MTCH PDSCHs in PCell or SCell, or FDMed MCCH/MTCH/multicast PDSCH and SIB PDSCH in Pcell, or FDMed </w:t>
            </w:r>
            <w:r>
              <w:rPr>
                <w:rFonts w:hint="eastAsia"/>
                <w:color w:val="000000"/>
                <w:kern w:val="2"/>
                <w:sz w:val="20"/>
                <w:szCs w:val="20"/>
              </w:rPr>
              <w:t xml:space="preserve">multicast PDSCHs in Pcell or Scell, or FDMed multicast PDSCH and MCCH/MTCH for broadcast in Pcell or Scell, or FDMed MCCH/MTCH/multicast PDSCH and paging PDSCH, or FDMed MCCH/MTCH/multicast PDSCH and SIB1 PDSCH </w:t>
            </w:r>
            <w:r>
              <w:rPr>
                <w:color w:val="000000"/>
                <w:kern w:val="2"/>
                <w:sz w:val="20"/>
                <w:szCs w:val="20"/>
              </w:rPr>
              <w:t>that partially or fully overlap in time in non-overlapping PRBs.</w:t>
            </w:r>
          </w:p>
          <w:p w14:paraId="61FB36B2"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tc>
      </w:tr>
      <w:tr w:rsidR="003677C0" w14:paraId="2686030F" w14:textId="77777777">
        <w:tc>
          <w:tcPr>
            <w:tcW w:w="2263" w:type="dxa"/>
          </w:tcPr>
          <w:p w14:paraId="09666D67" w14:textId="77777777" w:rsidR="003677C0" w:rsidRDefault="0077635B">
            <w:pPr>
              <w:snapToGrid w:val="0"/>
              <w:rPr>
                <w:rFonts w:eastAsia="等线"/>
                <w:sz w:val="20"/>
                <w:szCs w:val="20"/>
                <w:lang w:val="es-US"/>
              </w:rPr>
            </w:pPr>
            <w:r>
              <w:rPr>
                <w:rFonts w:eastAsia="等线"/>
                <w:sz w:val="20"/>
                <w:szCs w:val="20"/>
                <w:lang w:val="es-US"/>
              </w:rPr>
              <w:t>ZTE [R1-2211649]</w:t>
            </w:r>
          </w:p>
        </w:tc>
        <w:tc>
          <w:tcPr>
            <w:tcW w:w="11974" w:type="dxa"/>
          </w:tcPr>
          <w:p w14:paraId="397FCF13" w14:textId="77777777" w:rsidR="003677C0" w:rsidRDefault="0077635B">
            <w:pPr>
              <w:overflowPunct w:val="0"/>
              <w:spacing w:beforeLines="100" w:before="240" w:after="240" w:line="280" w:lineRule="atLeast"/>
              <w:jc w:val="center"/>
              <w:textAlignment w:val="baseline"/>
              <w:rPr>
                <w:rFonts w:ascii="Arial" w:eastAsia="宋体" w:hAnsi="Arial" w:cs="Arial"/>
                <w:color w:val="FF0000"/>
                <w:sz w:val="20"/>
                <w:szCs w:val="20"/>
              </w:rPr>
            </w:pPr>
            <w:bookmarkStart w:id="7" w:name="_Hlk497209675"/>
            <w:r>
              <w:rPr>
                <w:rFonts w:ascii="Arial" w:eastAsia="宋体" w:hAnsi="Arial" w:cs="Arial"/>
                <w:color w:val="FF0000"/>
                <w:sz w:val="20"/>
                <w:szCs w:val="20"/>
              </w:rPr>
              <w:t>&lt;Unchanged parts are omitted&gt;</w:t>
            </w:r>
          </w:p>
          <w:bookmarkEnd w:id="7"/>
          <w:p w14:paraId="7737F0C1" w14:textId="77777777" w:rsidR="003677C0" w:rsidRDefault="0077635B">
            <w:pPr>
              <w:rPr>
                <w:rFonts w:eastAsia="宋体"/>
                <w:color w:val="000000"/>
                <w:kern w:val="2"/>
                <w:sz w:val="20"/>
                <w:szCs w:val="20"/>
              </w:rPr>
            </w:pPr>
            <w:r>
              <w:rPr>
                <w:rFonts w:eastAsia="宋体"/>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w:t>
            </w:r>
            <w:r>
              <w:rPr>
                <w:rFonts w:eastAsia="宋体"/>
                <w:color w:val="FF0000"/>
                <w:kern w:val="2"/>
                <w:sz w:val="20"/>
                <w:szCs w:val="20"/>
                <w:u w:val="single"/>
              </w:rPr>
              <w:t xml:space="preserve">CS-RNTI for scheduling retransmission or </w:t>
            </w:r>
            <w:r>
              <w:rPr>
                <w:rFonts w:eastAsia="宋体"/>
                <w:color w:val="000000"/>
                <w:kern w:val="2"/>
                <w:sz w:val="20"/>
                <w:szCs w:val="20"/>
              </w:rPr>
              <w:t>C-RNTI</w:t>
            </w:r>
            <w:r>
              <w:rPr>
                <w:rFonts w:eastAsia="宋体"/>
                <w:strike/>
                <w:color w:val="FF0000"/>
                <w:kern w:val="2"/>
                <w:sz w:val="20"/>
                <w:szCs w:val="20"/>
              </w:rPr>
              <w:t>/CS-RNTI</w:t>
            </w:r>
            <w:r>
              <w:rPr>
                <w:rFonts w:eastAsia="宋体"/>
                <w:color w:val="000000"/>
                <w:kern w:val="2"/>
                <w:sz w:val="20"/>
                <w:szCs w:val="20"/>
              </w:rPr>
              <w:t xml:space="preserve"> and a PDSCH scheduled with G-RNTI for multicast</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that partially or fully overlap in time in non-overlapping PRBs. If the UE is capable of receiving FDMed unicast and broadcast PDSCH per slot per carrier, the UE shall be able to decode a PDSCH scheduled with C-RNTI</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and a PDSCH scheduled with G-RNTI for broadcast/MCCH-RNTI that partially or fully overlap in time in non-overlapping PRBs.</w:t>
            </w:r>
          </w:p>
          <w:p w14:paraId="381C08AF" w14:textId="77777777" w:rsidR="003677C0" w:rsidRDefault="0077635B">
            <w:pPr>
              <w:overflowPunct w:val="0"/>
              <w:spacing w:beforeLines="100" w:before="240" w:after="240" w:line="280" w:lineRule="atLeast"/>
              <w:jc w:val="center"/>
              <w:textAlignment w:val="baseline"/>
              <w:rPr>
                <w:rFonts w:ascii="Arial" w:eastAsia="宋体" w:hAnsi="Arial" w:cs="Arial"/>
                <w:color w:val="FF0000"/>
                <w:sz w:val="20"/>
                <w:szCs w:val="20"/>
              </w:rPr>
            </w:pPr>
            <w:r>
              <w:rPr>
                <w:rFonts w:ascii="Arial" w:eastAsia="宋体" w:hAnsi="Arial" w:cs="Arial"/>
                <w:color w:val="FF0000"/>
                <w:sz w:val="20"/>
                <w:szCs w:val="20"/>
              </w:rPr>
              <w:t>&lt;Unchanged parts are omitted&gt;</w:t>
            </w:r>
          </w:p>
        </w:tc>
      </w:tr>
      <w:tr w:rsidR="003677C0" w14:paraId="565BA35D" w14:textId="77777777">
        <w:tc>
          <w:tcPr>
            <w:tcW w:w="2263" w:type="dxa"/>
          </w:tcPr>
          <w:p w14:paraId="7E3015FC" w14:textId="77777777" w:rsidR="003677C0" w:rsidRDefault="0077635B">
            <w:pPr>
              <w:snapToGrid w:val="0"/>
              <w:rPr>
                <w:rFonts w:eastAsia="等线"/>
                <w:sz w:val="20"/>
                <w:szCs w:val="20"/>
                <w:lang w:val="es-US"/>
              </w:rPr>
            </w:pPr>
            <w:r>
              <w:rPr>
                <w:rFonts w:eastAsia="等线"/>
                <w:sz w:val="20"/>
                <w:szCs w:val="20"/>
                <w:lang w:val="es-US"/>
              </w:rPr>
              <w:t>Ericsson [R1-2212510]</w:t>
            </w:r>
          </w:p>
        </w:tc>
        <w:tc>
          <w:tcPr>
            <w:tcW w:w="11974" w:type="dxa"/>
          </w:tcPr>
          <w:p w14:paraId="15C865F3" w14:textId="77777777" w:rsidR="003677C0" w:rsidRDefault="003677C0">
            <w:pPr>
              <w:pStyle w:val="Proposal"/>
              <w:numPr>
                <w:ilvl w:val="0"/>
                <w:numId w:val="0"/>
              </w:numPr>
              <w:tabs>
                <w:tab w:val="clear" w:pos="1304"/>
              </w:tabs>
              <w:spacing w:after="120"/>
              <w:rPr>
                <w:color w:val="000000"/>
                <w:sz w:val="20"/>
                <w:szCs w:val="20"/>
              </w:rPr>
            </w:pPr>
          </w:p>
          <w:p w14:paraId="43FBE96D" w14:textId="77777777" w:rsidR="003677C0" w:rsidRDefault="0077635B">
            <w:pPr>
              <w:spacing w:beforeLines="100" w:before="240" w:after="240"/>
              <w:jc w:val="center"/>
              <w:rPr>
                <w:b/>
                <w:color w:val="000000" w:themeColor="text1"/>
                <w:sz w:val="20"/>
                <w:szCs w:val="20"/>
              </w:rPr>
            </w:pPr>
            <w:r>
              <w:rPr>
                <w:b/>
                <w:color w:val="000000" w:themeColor="text1"/>
                <w:sz w:val="20"/>
                <w:szCs w:val="20"/>
              </w:rPr>
              <w:t>&lt; Unchanged parts are omitted &gt;</w:t>
            </w:r>
          </w:p>
          <w:p w14:paraId="3236E5BF" w14:textId="77777777" w:rsidR="003677C0" w:rsidRDefault="0077635B">
            <w:pPr>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a UE receives one or more PDSCHs without corresponding PDCCH transmissions in the slot as specified below.</w:t>
            </w:r>
          </w:p>
          <w:p w14:paraId="7F18A07B" w14:textId="77777777" w:rsidR="003677C0" w:rsidRDefault="0077635B">
            <w:pPr>
              <w:pStyle w:val="B1"/>
            </w:pPr>
            <w:r>
              <w:t>‒</w:t>
            </w:r>
            <w:r>
              <w:tab/>
            </w:r>
            <w:bookmarkStart w:id="8" w:name="_Hlk39314234"/>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bookmarkEnd w:id="8"/>
          </w:p>
          <w:p w14:paraId="6ED1958D" w14:textId="77777777" w:rsidR="003677C0" w:rsidRDefault="0077635B">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796340A0" w14:textId="77777777" w:rsidR="003677C0" w:rsidRDefault="0077635B">
            <w:pPr>
              <w:pStyle w:val="B1"/>
            </w:pPr>
            <w:r>
              <w:t>‒</w:t>
            </w:r>
            <w:r>
              <w:tab/>
              <w:t xml:space="preserve">Step 2: </w:t>
            </w:r>
          </w:p>
          <w:p w14:paraId="6FB32472" w14:textId="77777777" w:rsidR="003677C0" w:rsidRDefault="0077635B">
            <w:pPr>
              <w:pStyle w:val="B1"/>
              <w:numPr>
                <w:ilvl w:val="0"/>
                <w:numId w:val="16"/>
              </w:numPr>
              <w:rPr>
                <w:ins w:id="9" w:author="Ericsson" w:date="2022-11-07T11:52:00Z"/>
              </w:rPr>
            </w:pPr>
            <w:ins w:id="10" w:author="Ericsson" w:date="2022-11-07T11:52:00Z">
              <w:r>
                <w:t xml:space="preserve">If the UE is only capable of receiving FDMed unicast and multicast PDSCH per slot per carrier and Q includes both unicast SPS PDSCH(s) and multicast SPS PDSCH(s) </w:t>
              </w:r>
            </w:ins>
          </w:p>
          <w:p w14:paraId="468A2007" w14:textId="77777777" w:rsidR="003677C0" w:rsidRDefault="0077635B">
            <w:pPr>
              <w:pStyle w:val="aff2"/>
              <w:widowControl/>
              <w:numPr>
                <w:ilvl w:val="1"/>
                <w:numId w:val="16"/>
              </w:numPr>
              <w:overflowPunct/>
              <w:spacing w:line="240" w:lineRule="auto"/>
              <w:contextualSpacing w:val="0"/>
              <w:jc w:val="both"/>
              <w:textAlignment w:val="auto"/>
              <w:rPr>
                <w:ins w:id="11" w:author="Ericsson" w:date="2022-11-07T11:52:00Z"/>
                <w:color w:val="000000" w:themeColor="text1"/>
                <w:lang w:val="en-US" w:eastAsia="en-US"/>
              </w:rPr>
            </w:pPr>
            <w:ins w:id="12" w:author="Ericsson" w:date="2022-11-07T11:52:00Z">
              <w:r>
                <w:rPr>
                  <w:color w:val="000000" w:themeColor="text1"/>
                  <w:lang w:val="en-US" w:eastAsia="en-US"/>
                </w:rPr>
                <w:t xml:space="preserve">If the survivor PDSCH in step 1 is unicast PDSCH, </w:t>
              </w:r>
              <w:r>
                <w:rPr>
                  <w:rFonts w:hint="eastAsia"/>
                  <w:color w:val="000000" w:themeColor="text1"/>
                  <w:lang w:val="en-US"/>
                </w:rPr>
                <w:t>the</w:t>
              </w:r>
              <w:r>
                <w:rPr>
                  <w:color w:val="000000" w:themeColor="text1"/>
                  <w:lang w:val="en-US" w:eastAsia="en-US"/>
                </w:rPr>
                <w:t xml:space="preserve"> UE receives one multicast PDSCH with the lowest configured sps-ConfigIndex within Q, where the multicast PDSCH and the survivor PDSCH in step 1 are FDMed in frequency domain.</w:t>
              </w:r>
            </w:ins>
          </w:p>
          <w:p w14:paraId="3BFB74B3" w14:textId="77777777" w:rsidR="003677C0" w:rsidRDefault="0077635B">
            <w:pPr>
              <w:pStyle w:val="aff2"/>
              <w:widowControl/>
              <w:numPr>
                <w:ilvl w:val="1"/>
                <w:numId w:val="16"/>
              </w:numPr>
              <w:overflowPunct/>
              <w:spacing w:line="240" w:lineRule="auto"/>
              <w:contextualSpacing w:val="0"/>
              <w:jc w:val="both"/>
              <w:textAlignment w:val="auto"/>
              <w:rPr>
                <w:ins w:id="13" w:author="Ericsson" w:date="2022-11-07T11:52:00Z"/>
                <w:color w:val="000000" w:themeColor="text1"/>
                <w:lang w:val="en-US" w:eastAsia="en-US"/>
              </w:rPr>
            </w:pPr>
            <w:ins w:id="14" w:author="Ericsson" w:date="2022-11-07T11:52:00Z">
              <w:r>
                <w:rPr>
                  <w:color w:val="000000" w:themeColor="text1"/>
                  <w:lang w:val="en-US" w:eastAsia="en-US"/>
                </w:rPr>
                <w:t xml:space="preserve">If the survivor PDSCH in step 1 is multicast PDSCH, UE receives one unicast PDSCH with the lowest configured sps-ConfigIndex within Q, where the unicast PDSCH and the survivor PDSCH in step 1 are FDMed in frequency domain . </w:t>
              </w:r>
            </w:ins>
          </w:p>
          <w:p w14:paraId="38B8CDCC" w14:textId="77777777" w:rsidR="003677C0" w:rsidRDefault="0077635B">
            <w:pPr>
              <w:pStyle w:val="B1"/>
              <w:numPr>
                <w:ilvl w:val="0"/>
                <w:numId w:val="16"/>
              </w:numPr>
              <w:rPr>
                <w:ins w:id="15" w:author="Ericsson" w:date="2022-11-07T11:52:00Z"/>
              </w:rPr>
            </w:pPr>
            <w:ins w:id="16" w:author="Ericsson" w:date="2022-11-07T11:52:00Z">
              <w:r>
                <w:t>If the UE is capable of receiving both FDMed or TDMed unicast and multicast PDSCH per slot per carrier, and Q includes both unicast SPS PDSCH(s) and multicast SPS PDSCH(s)</w:t>
              </w:r>
            </w:ins>
          </w:p>
          <w:p w14:paraId="24BBCBA0" w14:textId="77777777" w:rsidR="003677C0" w:rsidRDefault="0077635B">
            <w:pPr>
              <w:pStyle w:val="B1"/>
              <w:numPr>
                <w:ilvl w:val="1"/>
                <w:numId w:val="16"/>
              </w:numPr>
              <w:rPr>
                <w:ins w:id="17" w:author="Ericsson" w:date="2022-11-07T11:52:00Z"/>
              </w:rPr>
            </w:pPr>
            <w:ins w:id="18" w:author="Ericsson" w:date="2022-11-07T11:52:00Z">
              <w:r>
                <w:t xml:space="preserve">If the survivor PDSCH in step 1 is unicast PDSCH, the UE receives the multicast PDSCH with the lowest configured sps-ConfigIndex within </w:t>
              </w:r>
              <w:r>
                <w:rPr>
                  <w:i/>
                  <w:iCs/>
                </w:rPr>
                <w:t xml:space="preserve">Q </w:t>
              </w:r>
              <w:r>
                <w:t>and does not overlap (even partially) in both time and frequency with the survivor PDSCH in step 1</w:t>
              </w:r>
              <w:r>
                <w:rPr>
                  <w:i/>
                  <w:iCs/>
                </w:rPr>
                <w:t xml:space="preserve"> .</w:t>
              </w:r>
              <w:r>
                <w:t xml:space="preserve"> </w:t>
              </w:r>
            </w:ins>
          </w:p>
          <w:p w14:paraId="537F7BA9" w14:textId="77777777" w:rsidR="003677C0" w:rsidRDefault="0077635B">
            <w:pPr>
              <w:pStyle w:val="B1"/>
              <w:numPr>
                <w:ilvl w:val="1"/>
                <w:numId w:val="16"/>
              </w:numPr>
              <w:rPr>
                <w:ins w:id="19" w:author="Ericsson" w:date="2022-11-07T11:52:00Z"/>
              </w:rPr>
            </w:pPr>
            <w:ins w:id="20" w:author="Ericsson" w:date="2022-11-07T11:52:00Z">
              <w:r>
                <w:t xml:space="preserve">If the survivor PDSCH in step 1 is multicast PDSCH, the UE receives the unicast PDSCH with the lowest configured sps-ConfigIndex within </w:t>
              </w:r>
              <w:r>
                <w:rPr>
                  <w:i/>
                  <w:iCs/>
                </w:rPr>
                <w:t xml:space="preserve">Q </w:t>
              </w:r>
              <w:r>
                <w:t>and does not overlap (even partially) in both time and frequency with the survivor PDSCH in step 1</w:t>
              </w:r>
              <w:r>
                <w:rPr>
                  <w:i/>
                  <w:iCs/>
                </w:rPr>
                <w:t xml:space="preserve"> .</w:t>
              </w:r>
              <w:r>
                <w:t xml:space="preserve"> </w:t>
              </w:r>
            </w:ins>
          </w:p>
          <w:p w14:paraId="5CB7E79F" w14:textId="77777777" w:rsidR="003677C0" w:rsidRDefault="0077635B">
            <w:pPr>
              <w:pStyle w:val="B1"/>
              <w:numPr>
                <w:ilvl w:val="0"/>
                <w:numId w:val="16"/>
              </w:numPr>
            </w:pPr>
            <w:ins w:id="21" w:author="Ericsson" w:date="2022-11-07T11:52:00Z">
              <w:r>
                <w:rPr>
                  <w:color w:val="000000" w:themeColor="text1"/>
                </w:rPr>
                <w:t xml:space="preserve">Otherwise, </w:t>
              </w:r>
              <w:r>
                <w:t>t</w:t>
              </w:r>
            </w:ins>
            <w:del w:id="22" w:author="Ericsson" w:date="2022-11-07T11:52:00Z">
              <w:r>
                <w:delText>T</w:delText>
              </w:r>
            </w:del>
            <w:r>
              <w:t xml:space="preserve">he survivor PDSCH in step 1 and any other PDSCH(s) overlapping (even partially) with the survivor PDSCH in step 1 are excluded from </w:t>
            </w:r>
            <w:r>
              <w:rPr>
                <w:i/>
                <w:iCs/>
              </w:rPr>
              <w:t>Q</w:t>
            </w:r>
            <w:r>
              <w:t xml:space="preserve">. </w:t>
            </w:r>
          </w:p>
          <w:p w14:paraId="163DA7D0" w14:textId="77777777" w:rsidR="003677C0" w:rsidRDefault="0077635B">
            <w:pPr>
              <w:pStyle w:val="B1"/>
            </w:pPr>
            <w:r>
              <w:lastRenderedPageBreak/>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tc>
      </w:tr>
      <w:tr w:rsidR="003677C0" w14:paraId="22CEA255" w14:textId="77777777">
        <w:tc>
          <w:tcPr>
            <w:tcW w:w="2263" w:type="dxa"/>
          </w:tcPr>
          <w:p w14:paraId="14970798" w14:textId="77777777" w:rsidR="003677C0" w:rsidRDefault="0077635B">
            <w:pPr>
              <w:snapToGrid w:val="0"/>
              <w:rPr>
                <w:rFonts w:eastAsia="等线"/>
                <w:sz w:val="20"/>
                <w:szCs w:val="20"/>
                <w:lang w:val="es-US"/>
              </w:rPr>
            </w:pPr>
            <w:r>
              <w:rPr>
                <w:rFonts w:eastAsia="等线"/>
                <w:sz w:val="20"/>
                <w:szCs w:val="20"/>
                <w:lang w:val="es-US"/>
              </w:rPr>
              <w:lastRenderedPageBreak/>
              <w:t>Ericsson [R1-2212511]</w:t>
            </w:r>
          </w:p>
        </w:tc>
        <w:tc>
          <w:tcPr>
            <w:tcW w:w="11974" w:type="dxa"/>
          </w:tcPr>
          <w:p w14:paraId="010B1FC6" w14:textId="77777777" w:rsidR="003677C0" w:rsidRDefault="0077635B">
            <w:pPr>
              <w:pStyle w:val="Proposal"/>
              <w:numPr>
                <w:ilvl w:val="0"/>
                <w:numId w:val="0"/>
              </w:numPr>
              <w:tabs>
                <w:tab w:val="clear" w:pos="1304"/>
              </w:tabs>
              <w:spacing w:after="120"/>
              <w:ind w:left="1304" w:hanging="1304"/>
              <w:rPr>
                <w:sz w:val="20"/>
                <w:szCs w:val="20"/>
              </w:rPr>
            </w:pPr>
            <w:bookmarkStart w:id="23" w:name="_Toc118668734"/>
            <w:r>
              <w:rPr>
                <w:sz w:val="20"/>
                <w:szCs w:val="20"/>
              </w:rPr>
              <w:t>Proposal 4 (for conclusion) for a UE supporting FDM between group common multicast and unicast, group common multicast includes both SPS and DG multicast.</w:t>
            </w:r>
            <w:bookmarkEnd w:id="23"/>
            <w:r>
              <w:rPr>
                <w:sz w:val="20"/>
                <w:szCs w:val="20"/>
              </w:rPr>
              <w:t xml:space="preserve"> </w:t>
            </w:r>
          </w:p>
        </w:tc>
      </w:tr>
      <w:tr w:rsidR="003677C0" w14:paraId="2D3C939E" w14:textId="77777777">
        <w:tc>
          <w:tcPr>
            <w:tcW w:w="2263" w:type="dxa"/>
          </w:tcPr>
          <w:p w14:paraId="6C366195" w14:textId="77777777" w:rsidR="003677C0" w:rsidRDefault="0077635B">
            <w:pPr>
              <w:snapToGrid w:val="0"/>
              <w:rPr>
                <w:rFonts w:eastAsia="等线"/>
                <w:sz w:val="20"/>
                <w:szCs w:val="20"/>
                <w:lang w:val="es-US"/>
              </w:rPr>
            </w:pPr>
            <w:r>
              <w:rPr>
                <w:rFonts w:eastAsia="等线"/>
                <w:sz w:val="20"/>
                <w:szCs w:val="20"/>
                <w:lang w:val="es-US"/>
              </w:rPr>
              <w:t>CMCC [R1-2211659]</w:t>
            </w:r>
          </w:p>
        </w:tc>
        <w:tc>
          <w:tcPr>
            <w:tcW w:w="11974" w:type="dxa"/>
          </w:tcPr>
          <w:p w14:paraId="7D4A7A23" w14:textId="77777777" w:rsidR="003677C0" w:rsidRDefault="0077635B">
            <w:pPr>
              <w:jc w:val="both"/>
              <w:rPr>
                <w:b/>
                <w:bCs/>
                <w:sz w:val="20"/>
                <w:szCs w:val="20"/>
              </w:rPr>
            </w:pPr>
            <w:r>
              <w:rPr>
                <w:rFonts w:hint="eastAsia"/>
                <w:b/>
                <w:bCs/>
                <w:sz w:val="20"/>
                <w:szCs w:val="20"/>
              </w:rPr>
              <w:t>P</w:t>
            </w:r>
            <w:r>
              <w:rPr>
                <w:b/>
                <w:bCs/>
                <w:sz w:val="20"/>
                <w:szCs w:val="20"/>
              </w:rPr>
              <w:t>roposal 1. It is clarified that for the FDMed unicast PDSCH and group-common PDSCH capability of RRC_CONNECTED UE, the unicast PDSCH and group-common PDSCH can only be dynamically scheduled.</w:t>
            </w:r>
          </w:p>
        </w:tc>
      </w:tr>
      <w:tr w:rsidR="003677C0" w14:paraId="1896F291" w14:textId="77777777">
        <w:tc>
          <w:tcPr>
            <w:tcW w:w="2263" w:type="dxa"/>
          </w:tcPr>
          <w:p w14:paraId="07F7D477" w14:textId="77777777" w:rsidR="003677C0" w:rsidRDefault="0077635B">
            <w:pPr>
              <w:snapToGrid w:val="0"/>
              <w:rPr>
                <w:rFonts w:eastAsia="等线"/>
                <w:sz w:val="20"/>
                <w:szCs w:val="20"/>
                <w:lang w:val="es-US"/>
              </w:rPr>
            </w:pPr>
            <w:r>
              <w:rPr>
                <w:rFonts w:eastAsia="等线"/>
                <w:sz w:val="20"/>
                <w:szCs w:val="20"/>
                <w:lang w:val="es-US"/>
              </w:rPr>
              <w:t>CMCC [R1-2211660]</w:t>
            </w:r>
          </w:p>
        </w:tc>
        <w:tc>
          <w:tcPr>
            <w:tcW w:w="11974" w:type="dxa"/>
          </w:tcPr>
          <w:p w14:paraId="499E9852" w14:textId="77777777" w:rsidR="003677C0" w:rsidRDefault="0077635B">
            <w:pPr>
              <w:jc w:val="center"/>
              <w:rPr>
                <w:color w:val="FF0000"/>
                <w:sz w:val="20"/>
                <w:szCs w:val="20"/>
              </w:rPr>
            </w:pPr>
            <w:r>
              <w:rPr>
                <w:color w:val="FF0000"/>
                <w:sz w:val="20"/>
                <w:szCs w:val="20"/>
              </w:rPr>
              <w:t>========================= Unchanged parts =========================</w:t>
            </w:r>
          </w:p>
          <w:p w14:paraId="64465961" w14:textId="77777777" w:rsidR="003677C0" w:rsidRDefault="0077635B">
            <w:pPr>
              <w:rPr>
                <w:color w:val="000000"/>
                <w:kern w:val="2"/>
                <w:sz w:val="20"/>
                <w:szCs w:val="20"/>
              </w:rPr>
            </w:pPr>
            <w:r>
              <w:rPr>
                <w:color w:val="000000"/>
                <w:kern w:val="2"/>
                <w:sz w:val="20"/>
                <w:szCs w:val="20"/>
              </w:rPr>
              <w:t>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with C-RNTI</w:t>
            </w:r>
            <w:del w:id="24" w:author="CMCC" w:date="2022-10-28T22:19:00Z">
              <w:r>
                <w:rPr>
                  <w:color w:val="000000"/>
                  <w:kern w:val="2"/>
                  <w:sz w:val="20"/>
                  <w:szCs w:val="20"/>
                </w:rPr>
                <w:delText>/CS-RNTI</w:delText>
              </w:r>
            </w:del>
            <w:r>
              <w:rPr>
                <w:color w:val="000000"/>
                <w:kern w:val="2"/>
                <w:sz w:val="20"/>
                <w:szCs w:val="20"/>
              </w:rPr>
              <w:t xml:space="preserve"> and a PDSCH scheduled with G-RNTI for multicast</w:t>
            </w:r>
            <w:del w:id="25" w:author="CMCC" w:date="2022-10-28T22:19:00Z">
              <w:r>
                <w:rPr>
                  <w:color w:val="000000"/>
                  <w:kern w:val="2"/>
                  <w:sz w:val="20"/>
                  <w:szCs w:val="20"/>
                </w:rPr>
                <w:delText>/G-CS-RNTI</w:delText>
              </w:r>
            </w:del>
            <w:r>
              <w:rPr>
                <w:color w:val="000000"/>
                <w:kern w:val="2"/>
                <w:sz w:val="20"/>
                <w:szCs w:val="20"/>
              </w:rPr>
              <w:t xml:space="preserve"> that partially or fully overlap in time in non-overlapping PRBs. If the UE is capable of receiving FDMed unicast and broadcast PDSCH per slot per carrier, the UE shall be able to decode a PDSCH scheduled with C-RNTI</w:t>
            </w:r>
            <w:del w:id="26" w:author="CMCC" w:date="2022-10-28T22:20:00Z">
              <w:r>
                <w:rPr>
                  <w:color w:val="000000"/>
                  <w:kern w:val="2"/>
                  <w:sz w:val="20"/>
                  <w:szCs w:val="20"/>
                </w:rPr>
                <w:delText>/CS-RNTI</w:delText>
              </w:r>
            </w:del>
            <w:r>
              <w:rPr>
                <w:color w:val="000000"/>
                <w:kern w:val="2"/>
                <w:sz w:val="20"/>
                <w:szCs w:val="20"/>
              </w:rPr>
              <w:t xml:space="preserve"> and a PDSCH scheduled with G-RNTI for broadcast/MCCH-RNTI that partially or fully overlap in time in non-overlapping PRBs.</w:t>
            </w:r>
          </w:p>
          <w:p w14:paraId="79DFC509" w14:textId="77777777" w:rsidR="003677C0" w:rsidRDefault="0077635B">
            <w:pPr>
              <w:jc w:val="center"/>
              <w:rPr>
                <w:color w:val="FF0000"/>
              </w:rPr>
            </w:pPr>
            <w:r>
              <w:rPr>
                <w:color w:val="FF0000"/>
                <w:sz w:val="20"/>
                <w:szCs w:val="20"/>
              </w:rPr>
              <w:t>========================= Unchanged parts =========================</w:t>
            </w:r>
          </w:p>
        </w:tc>
      </w:tr>
    </w:tbl>
    <w:p w14:paraId="71E467BC" w14:textId="77777777" w:rsidR="003677C0" w:rsidRDefault="003677C0">
      <w:pPr>
        <w:rPr>
          <w:rFonts w:eastAsiaTheme="minorEastAsia"/>
        </w:rPr>
      </w:pPr>
    </w:p>
    <w:p w14:paraId="626C86F0" w14:textId="77777777" w:rsidR="003677C0" w:rsidRDefault="0077635B">
      <w:pPr>
        <w:pStyle w:val="31"/>
        <w:numPr>
          <w:ilvl w:val="0"/>
          <w:numId w:val="0"/>
        </w:numPr>
      </w:pPr>
      <w:r>
        <w:t xml:space="preserve">2.1.1 </w:t>
      </w:r>
      <w:r>
        <w:rPr>
          <w:rFonts w:hint="eastAsia"/>
        </w:rPr>
        <w:t>R</w:t>
      </w:r>
      <w:r>
        <w:t>ound-1</w:t>
      </w:r>
    </w:p>
    <w:p w14:paraId="788197E6"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EAD5648" w14:textId="77777777" w:rsidR="003677C0" w:rsidRDefault="0077635B">
      <w:pPr>
        <w:jc w:val="both"/>
        <w:rPr>
          <w:rFonts w:eastAsiaTheme="minorEastAsia"/>
          <w:sz w:val="22"/>
        </w:rPr>
      </w:pPr>
      <w:r>
        <w:rPr>
          <w:rFonts w:eastAsiaTheme="minorEastAsia" w:hint="eastAsia"/>
          <w:sz w:val="22"/>
        </w:rPr>
        <w:t>I</w:t>
      </w:r>
      <w:r>
        <w:rPr>
          <w:rFonts w:eastAsiaTheme="minorEastAsia"/>
          <w:sz w:val="22"/>
        </w:rPr>
        <w:t xml:space="preserve">n last RAN1 meeting, </w:t>
      </w:r>
      <w:r>
        <w:rPr>
          <w:rFonts w:eastAsiaTheme="minorEastAsia" w:hint="eastAsia"/>
          <w:sz w:val="22"/>
        </w:rPr>
        <w:t>the</w:t>
      </w:r>
      <w:r>
        <w:rPr>
          <w:rFonts w:eastAsiaTheme="minorEastAsia"/>
          <w:sz w:val="22"/>
        </w:rPr>
        <w:t xml:space="preserve"> clarification of FDMed unicast PDSCH and GC-PDSCH was discussed without the consensus in the end. In this meeting, four companies propose the CR to clarify which PDSCH type is supported for FDMed capability, and the summary is as the following:</w:t>
      </w:r>
    </w:p>
    <w:p w14:paraId="7AD3C837" w14:textId="77777777" w:rsidR="003677C0" w:rsidRDefault="003677C0">
      <w:pPr>
        <w:jc w:val="both"/>
        <w:rPr>
          <w:rFonts w:eastAsiaTheme="minorEastAsia"/>
          <w:sz w:val="22"/>
        </w:rPr>
      </w:pPr>
    </w:p>
    <w:p w14:paraId="29B4F1CC" w14:textId="77777777" w:rsidR="003677C0" w:rsidRDefault="0077635B">
      <w:pPr>
        <w:pStyle w:val="aff2"/>
        <w:numPr>
          <w:ilvl w:val="0"/>
          <w:numId w:val="17"/>
        </w:numPr>
        <w:jc w:val="both"/>
        <w:rPr>
          <w:rFonts w:eastAsiaTheme="minorEastAsia"/>
          <w:sz w:val="22"/>
        </w:rPr>
      </w:pPr>
      <w:r>
        <w:rPr>
          <w:rFonts w:eastAsiaTheme="minorEastAsia"/>
          <w:sz w:val="22"/>
        </w:rPr>
        <w:t>Alt 1: The unicast PDSCH and GC-PDSCH can only be DG PDSCH</w:t>
      </w:r>
    </w:p>
    <w:p w14:paraId="1DACF6DA" w14:textId="77777777" w:rsidR="003677C0" w:rsidRDefault="0077635B">
      <w:pPr>
        <w:pStyle w:val="aff2"/>
        <w:numPr>
          <w:ilvl w:val="1"/>
          <w:numId w:val="17"/>
        </w:numPr>
        <w:jc w:val="both"/>
        <w:rPr>
          <w:rFonts w:eastAsiaTheme="minorEastAsia"/>
          <w:sz w:val="22"/>
        </w:rPr>
      </w:pPr>
      <w:r>
        <w:rPr>
          <w:rFonts w:eastAsiaTheme="minorEastAsia"/>
          <w:sz w:val="22"/>
        </w:rPr>
        <w:t>Supported by: ZTE, CMCC</w:t>
      </w:r>
    </w:p>
    <w:p w14:paraId="0F86D793" w14:textId="77777777" w:rsidR="003677C0" w:rsidRDefault="0077635B">
      <w:pPr>
        <w:pStyle w:val="aff2"/>
        <w:numPr>
          <w:ilvl w:val="0"/>
          <w:numId w:val="17"/>
        </w:numPr>
        <w:jc w:val="both"/>
        <w:rPr>
          <w:rFonts w:eastAsiaTheme="minorEastAsia"/>
          <w:sz w:val="22"/>
        </w:rPr>
      </w:pPr>
      <w:r>
        <w:rPr>
          <w:rFonts w:eastAsiaTheme="minorEastAsia"/>
          <w:sz w:val="22"/>
        </w:rPr>
        <w:t>Alt 2: The unicast PDSCH and GC-PDSCH can be DG PDSCH or SPS PDSCH, except for both unicast PDSCH and GC-PDSCH are SPS PDSCH</w:t>
      </w:r>
    </w:p>
    <w:p w14:paraId="4308D5BA" w14:textId="77777777" w:rsidR="003677C0" w:rsidRDefault="0077635B">
      <w:pPr>
        <w:pStyle w:val="aff2"/>
        <w:numPr>
          <w:ilvl w:val="1"/>
          <w:numId w:val="17"/>
        </w:numPr>
        <w:jc w:val="both"/>
        <w:rPr>
          <w:rFonts w:eastAsiaTheme="minorEastAsia"/>
          <w:sz w:val="22"/>
        </w:rPr>
      </w:pPr>
      <w:r>
        <w:rPr>
          <w:rFonts w:eastAsiaTheme="minorEastAsia"/>
          <w:sz w:val="22"/>
        </w:rPr>
        <w:t>Supported by: vivo</w:t>
      </w:r>
    </w:p>
    <w:p w14:paraId="44FC2AAB" w14:textId="77777777" w:rsidR="003677C0" w:rsidRDefault="0077635B">
      <w:pPr>
        <w:pStyle w:val="aff2"/>
        <w:numPr>
          <w:ilvl w:val="0"/>
          <w:numId w:val="17"/>
        </w:numPr>
        <w:jc w:val="both"/>
        <w:rPr>
          <w:rFonts w:eastAsiaTheme="minorEastAsia"/>
          <w:sz w:val="22"/>
        </w:rPr>
      </w:pPr>
      <w:r>
        <w:rPr>
          <w:rFonts w:eastAsiaTheme="minorEastAsia"/>
          <w:sz w:val="22"/>
        </w:rPr>
        <w:t>Alt 3: The unicast PDSCH and GC-PDSCH can be DG PDSCH or SPS PDSCH</w:t>
      </w:r>
    </w:p>
    <w:p w14:paraId="18FDC3C1" w14:textId="77777777" w:rsidR="003677C0" w:rsidRDefault="0077635B">
      <w:pPr>
        <w:pStyle w:val="aff2"/>
        <w:numPr>
          <w:ilvl w:val="1"/>
          <w:numId w:val="17"/>
        </w:numPr>
        <w:jc w:val="both"/>
        <w:rPr>
          <w:rFonts w:eastAsiaTheme="minorEastAsia"/>
          <w:sz w:val="22"/>
        </w:rPr>
      </w:pPr>
      <w:r>
        <w:rPr>
          <w:rFonts w:eastAsiaTheme="minorEastAsia"/>
          <w:sz w:val="22"/>
        </w:rPr>
        <w:t>Supported by: Ericsson</w:t>
      </w:r>
    </w:p>
    <w:p w14:paraId="5A4B9096" w14:textId="77777777" w:rsidR="003677C0" w:rsidRDefault="0077635B">
      <w:pPr>
        <w:rPr>
          <w:rFonts w:eastAsiaTheme="minorEastAsia"/>
          <w:sz w:val="22"/>
          <w:szCs w:val="22"/>
        </w:rPr>
      </w:pPr>
      <w:r>
        <w:rPr>
          <w:rFonts w:eastAsiaTheme="minorEastAsia"/>
          <w:sz w:val="22"/>
          <w:szCs w:val="22"/>
        </w:rPr>
        <w:t xml:space="preserve">In RAN1#110-b </w:t>
      </w:r>
      <w:r>
        <w:rPr>
          <w:rFonts w:eastAsiaTheme="minorEastAsia" w:hint="eastAsia"/>
          <w:sz w:val="22"/>
          <w:szCs w:val="22"/>
        </w:rPr>
        <w:t>meeting</w:t>
      </w:r>
      <w:r>
        <w:rPr>
          <w:rFonts w:eastAsiaTheme="minorEastAsia"/>
          <w:sz w:val="22"/>
          <w:szCs w:val="22"/>
        </w:rPr>
        <w:t>, the following agreement was achieved in UE feature session, that the FDMed unicast and multicast PDSCH doesn’t support FDMed SPS. Thus, the Alt 3 has been precluded.</w:t>
      </w:r>
    </w:p>
    <w:tbl>
      <w:tblPr>
        <w:tblStyle w:val="af8"/>
        <w:tblW w:w="0" w:type="auto"/>
        <w:tblLook w:val="04A0" w:firstRow="1" w:lastRow="0" w:firstColumn="1" w:lastColumn="0" w:noHBand="0" w:noVBand="1"/>
      </w:tblPr>
      <w:tblGrid>
        <w:gridCol w:w="14237"/>
      </w:tblGrid>
      <w:tr w:rsidR="003677C0" w14:paraId="770ACE03" w14:textId="77777777">
        <w:tc>
          <w:tcPr>
            <w:tcW w:w="14237" w:type="dxa"/>
          </w:tcPr>
          <w:p w14:paraId="1FF6C3A7" w14:textId="77777777" w:rsidR="003677C0" w:rsidRDefault="0077635B">
            <w:pPr>
              <w:rPr>
                <w:b/>
                <w:bCs/>
                <w:iCs/>
                <w:sz w:val="22"/>
                <w:szCs w:val="22"/>
              </w:rPr>
            </w:pPr>
            <w:r>
              <w:rPr>
                <w:b/>
                <w:bCs/>
                <w:iCs/>
                <w:sz w:val="22"/>
                <w:szCs w:val="22"/>
                <w:highlight w:val="green"/>
              </w:rPr>
              <w:t>Agreement:</w:t>
            </w:r>
          </w:p>
          <w:p w14:paraId="58BCAC7E" w14:textId="77777777" w:rsidR="003677C0" w:rsidRDefault="0077635B">
            <w:pPr>
              <w:rPr>
                <w:rFonts w:eastAsia="Malgun Gothic"/>
                <w:iCs/>
                <w:sz w:val="22"/>
                <w:szCs w:val="22"/>
              </w:rPr>
            </w:pPr>
            <w:r>
              <w:rPr>
                <w:rFonts w:eastAsia="Malgun Gothic" w:hint="eastAsia"/>
                <w:iCs/>
                <w:sz w:val="22"/>
                <w:szCs w:val="22"/>
              </w:rPr>
              <w:t>A</w:t>
            </w:r>
            <w:r>
              <w:rPr>
                <w:rFonts w:eastAsia="Malgun Gothic"/>
                <w:iCs/>
                <w:sz w:val="22"/>
                <w:szCs w:val="22"/>
              </w:rPr>
              <w:t>dd a note to FG 33-3-2 as below</w:t>
            </w:r>
          </w:p>
          <w:p w14:paraId="59323AE8" w14:textId="77777777" w:rsidR="003677C0" w:rsidRDefault="0077635B">
            <w:pPr>
              <w:pStyle w:val="aff2"/>
              <w:numPr>
                <w:ilvl w:val="0"/>
                <w:numId w:val="18"/>
              </w:numPr>
              <w:overflowPunct/>
              <w:spacing w:after="0" w:line="240" w:lineRule="auto"/>
              <w:ind w:left="400" w:hanging="400"/>
              <w:contextualSpacing w:val="0"/>
              <w:textAlignment w:val="auto"/>
              <w:rPr>
                <w:rFonts w:eastAsia="Malgun Gothic"/>
                <w:iCs/>
                <w:sz w:val="22"/>
                <w:szCs w:val="22"/>
              </w:rPr>
            </w:pPr>
            <w:r>
              <w:rPr>
                <w:rFonts w:eastAsia="Malgun Gothic" w:hint="eastAsia"/>
                <w:iCs/>
                <w:sz w:val="22"/>
                <w:szCs w:val="22"/>
              </w:rPr>
              <w:t>N</w:t>
            </w:r>
            <w:r>
              <w:rPr>
                <w:rFonts w:eastAsia="Malgun Gothic"/>
                <w:iCs/>
                <w:sz w:val="22"/>
                <w:szCs w:val="22"/>
              </w:rPr>
              <w:t>ote: this FG does not support FDMed SPS</w:t>
            </w:r>
          </w:p>
        </w:tc>
      </w:tr>
    </w:tbl>
    <w:p w14:paraId="748E5354" w14:textId="77777777" w:rsidR="003677C0" w:rsidRDefault="003677C0">
      <w:pPr>
        <w:rPr>
          <w:rFonts w:eastAsiaTheme="minorEastAsia"/>
          <w:sz w:val="22"/>
          <w:szCs w:val="22"/>
        </w:rPr>
      </w:pPr>
    </w:p>
    <w:p w14:paraId="131FC2AB" w14:textId="77777777" w:rsidR="003677C0" w:rsidRDefault="003677C0">
      <w:pPr>
        <w:rPr>
          <w:rFonts w:eastAsiaTheme="minorEastAsia"/>
        </w:rPr>
      </w:pPr>
    </w:p>
    <w:p w14:paraId="447BC50E" w14:textId="77777777" w:rsidR="003677C0" w:rsidRDefault="0077635B">
      <w:pPr>
        <w:jc w:val="both"/>
        <w:rPr>
          <w:rFonts w:eastAsiaTheme="minorEastAsia"/>
          <w:sz w:val="22"/>
          <w:szCs w:val="22"/>
        </w:rPr>
      </w:pPr>
      <w:r>
        <w:rPr>
          <w:rFonts w:eastAsiaTheme="minorEastAsia"/>
          <w:sz w:val="22"/>
          <w:szCs w:val="22"/>
        </w:rPr>
        <w:t xml:space="preserve">Regarding the down-selection between Alt 1 and Alt 2, the difference between two alternatives is whether to support the case that FDMed unicast DG and multicast SPS or FDMed unicast SPS and multicast/broadcast DG. One company [CMCC] raises an issue about the DG and SPS collision issue if this FDMed case is supported. That is if one UE only supports the FDMed unicast and multicast capability, the DG PDSCH can SPS PDSCH cannot be TDMed according to the conclusion we made in RAN1#109 meeting. </w:t>
      </w:r>
    </w:p>
    <w:tbl>
      <w:tblPr>
        <w:tblStyle w:val="af8"/>
        <w:tblW w:w="0" w:type="auto"/>
        <w:tblLook w:val="04A0" w:firstRow="1" w:lastRow="0" w:firstColumn="1" w:lastColumn="0" w:noHBand="0" w:noVBand="1"/>
      </w:tblPr>
      <w:tblGrid>
        <w:gridCol w:w="14237"/>
      </w:tblGrid>
      <w:tr w:rsidR="003677C0" w14:paraId="6035DA94" w14:textId="77777777">
        <w:tc>
          <w:tcPr>
            <w:tcW w:w="14237" w:type="dxa"/>
          </w:tcPr>
          <w:p w14:paraId="5B4386FF" w14:textId="77777777" w:rsidR="003677C0" w:rsidRDefault="0077635B">
            <w:pPr>
              <w:rPr>
                <w:rFonts w:eastAsia="宋体"/>
                <w:b/>
                <w:bCs/>
                <w:sz w:val="22"/>
                <w:szCs w:val="22"/>
              </w:rPr>
            </w:pPr>
            <w:r>
              <w:rPr>
                <w:rFonts w:eastAsia="宋体" w:hint="eastAsia"/>
                <w:b/>
                <w:bCs/>
                <w:sz w:val="22"/>
                <w:szCs w:val="22"/>
              </w:rPr>
              <w:t>Conclusion</w:t>
            </w:r>
          </w:p>
          <w:p w14:paraId="489EC778" w14:textId="77777777" w:rsidR="003677C0" w:rsidRDefault="0077635B">
            <w:pPr>
              <w:jc w:val="both"/>
              <w:rPr>
                <w:sz w:val="22"/>
                <w:szCs w:val="22"/>
              </w:rPr>
            </w:pPr>
            <w:r>
              <w:rPr>
                <w:sz w:val="22"/>
                <w:szCs w:val="22"/>
              </w:rPr>
              <w:t>For FDM between one unicast PDSCH and one group-common PDSCH in a slot, only case 1 in the following cases is supported.</w:t>
            </w:r>
          </w:p>
          <w:p w14:paraId="0E57107A" w14:textId="77777777" w:rsidR="003677C0" w:rsidRDefault="0077635B">
            <w:pPr>
              <w:numPr>
                <w:ilvl w:val="0"/>
                <w:numId w:val="19"/>
              </w:numPr>
              <w:ind w:left="709" w:hanging="283"/>
              <w:contextualSpacing/>
              <w:rPr>
                <w:rFonts w:eastAsia="MS Mincho"/>
                <w:sz w:val="22"/>
                <w:szCs w:val="22"/>
              </w:rPr>
            </w:pPr>
            <w:r>
              <w:rPr>
                <w:rFonts w:eastAsia="MS Mincho"/>
                <w:sz w:val="22"/>
                <w:szCs w:val="22"/>
              </w:rPr>
              <w:t>Case 1: the unicast PDSCH and the group-common PDSCH in a slot are partially or fully overlapping in time domain and non-overlapping in frequency domain</w:t>
            </w:r>
          </w:p>
          <w:p w14:paraId="3D1FCF8B" w14:textId="77777777" w:rsidR="003677C0" w:rsidRDefault="0077635B">
            <w:pPr>
              <w:numPr>
                <w:ilvl w:val="0"/>
                <w:numId w:val="19"/>
              </w:numPr>
              <w:ind w:left="709" w:hanging="283"/>
              <w:contextualSpacing/>
              <w:rPr>
                <w:rFonts w:eastAsia="MS Mincho"/>
                <w:sz w:val="22"/>
                <w:szCs w:val="22"/>
              </w:rPr>
            </w:pPr>
            <w:r>
              <w:rPr>
                <w:rFonts w:eastAsia="MS Mincho"/>
                <w:sz w:val="22"/>
                <w:szCs w:val="22"/>
              </w:rPr>
              <w:t xml:space="preserve">Case 2: the unicast PDSCH and the group-common PDSCH in a slot are non-overlapping in time domain and non-overlapping in frequency domain </w:t>
            </w:r>
          </w:p>
          <w:p w14:paraId="0869DC52" w14:textId="77777777" w:rsidR="003677C0" w:rsidRDefault="0077635B">
            <w:pPr>
              <w:numPr>
                <w:ilvl w:val="0"/>
                <w:numId w:val="19"/>
              </w:numPr>
              <w:ind w:left="709" w:hanging="283"/>
              <w:contextualSpacing/>
              <w:rPr>
                <w:rFonts w:eastAsia="MS Mincho"/>
                <w:sz w:val="22"/>
                <w:szCs w:val="22"/>
              </w:rPr>
            </w:pPr>
            <w:r>
              <w:rPr>
                <w:rFonts w:eastAsia="MS Mincho"/>
                <w:sz w:val="22"/>
                <w:szCs w:val="22"/>
              </w:rPr>
              <w:t>Case 3: the unicast PDSCH and the group-common PDSCH in a slot are non-overlapping in time domain and overlapping in frequency domain</w:t>
            </w:r>
          </w:p>
        </w:tc>
      </w:tr>
    </w:tbl>
    <w:p w14:paraId="0D0F40BA" w14:textId="77777777" w:rsidR="003677C0" w:rsidRDefault="003677C0">
      <w:pPr>
        <w:jc w:val="both"/>
        <w:rPr>
          <w:rFonts w:eastAsiaTheme="minorEastAsia"/>
          <w:sz w:val="22"/>
          <w:szCs w:val="22"/>
        </w:rPr>
      </w:pPr>
    </w:p>
    <w:p w14:paraId="1D32D4B2" w14:textId="77777777" w:rsidR="003677C0" w:rsidRDefault="0077635B">
      <w:pPr>
        <w:jc w:val="center"/>
      </w:pPr>
      <w:r>
        <w:object w:dxaOrig="2880" w:dyaOrig="1457" w14:anchorId="2646F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72.75pt" o:ole="">
            <v:imagedata r:id="rId13" o:title=""/>
          </v:shape>
          <o:OLEObject Type="Embed" ProgID="Visio.Drawing.15" ShapeID="_x0000_i1025" DrawAspect="Content" ObjectID="_1730303005" r:id="rId14"/>
        </w:object>
      </w:r>
    </w:p>
    <w:p w14:paraId="42168230" w14:textId="77777777" w:rsidR="003677C0" w:rsidRDefault="0077635B">
      <w:pPr>
        <w:jc w:val="center"/>
        <w:rPr>
          <w:b/>
          <w:bCs/>
        </w:rPr>
      </w:pPr>
      <w:r>
        <w:rPr>
          <w:b/>
          <w:bCs/>
        </w:rPr>
        <w:t xml:space="preserve"> Fig 1. Unicast DG and multicast SPS collision if UE only supports FDMed capability</w:t>
      </w:r>
    </w:p>
    <w:p w14:paraId="748D36E3" w14:textId="77777777" w:rsidR="003677C0" w:rsidRDefault="003677C0">
      <w:pPr>
        <w:jc w:val="both"/>
        <w:rPr>
          <w:rFonts w:eastAsiaTheme="minorEastAsia"/>
          <w:sz w:val="22"/>
          <w:szCs w:val="22"/>
        </w:rPr>
      </w:pPr>
    </w:p>
    <w:p w14:paraId="687F9F4B" w14:textId="77777777" w:rsidR="003677C0" w:rsidRDefault="0077635B">
      <w:pPr>
        <w:jc w:val="both"/>
        <w:rPr>
          <w:rFonts w:eastAsiaTheme="minorEastAsia"/>
          <w:sz w:val="22"/>
          <w:szCs w:val="22"/>
        </w:rPr>
      </w:pPr>
      <w:r>
        <w:rPr>
          <w:rFonts w:eastAsiaTheme="minorEastAsia"/>
          <w:sz w:val="22"/>
          <w:szCs w:val="22"/>
        </w:rPr>
        <w:t>If this collision happens, i.e., DG PDSCH and SPS PDSCH are TDMed in one slot as in Fig 1, UE can decode the DG PDSCH only if the PDCCH/PDSCH timeline is satisfied similar to legacy unicast behavior. For legacy unicast DG and SPS collision handling behavior, the DG and SPS PDSCH are partial or fully overlap in time domain and the last the PDCCH scheduling the PDSCH should end at least 14 symbols before the earliest starting symbol of the SPS PDSCH(s) as in Fig 2. But for FDMed collision case in Fig 1, whether the 14 symbol is enough or not should be further discusses, since the DG and SPS PDSCH are not overlap in time domain.</w:t>
      </w:r>
    </w:p>
    <w:p w14:paraId="030EF1C4" w14:textId="77777777" w:rsidR="003677C0" w:rsidRDefault="0077635B">
      <w:pPr>
        <w:jc w:val="center"/>
      </w:pPr>
      <w:r>
        <w:object w:dxaOrig="2545" w:dyaOrig="1289" w14:anchorId="0B41908B">
          <v:shape id="_x0000_i1026" type="#_x0000_t75" style="width:127.25pt;height:64.35pt" o:ole="">
            <v:imagedata r:id="rId15" o:title=""/>
          </v:shape>
          <o:OLEObject Type="Embed" ProgID="Visio.Drawing.15" ShapeID="_x0000_i1026" DrawAspect="Content" ObjectID="_1730303006" r:id="rId16"/>
        </w:object>
      </w:r>
    </w:p>
    <w:p w14:paraId="6F5DA6CB" w14:textId="77777777" w:rsidR="003677C0" w:rsidRDefault="0077635B">
      <w:pPr>
        <w:jc w:val="center"/>
        <w:rPr>
          <w:b/>
          <w:bCs/>
        </w:rPr>
      </w:pPr>
      <w:r>
        <w:rPr>
          <w:b/>
          <w:bCs/>
        </w:rPr>
        <w:t>Fig 2. legacy unicast DG and unicast SPS PDSCH collision handling</w:t>
      </w:r>
    </w:p>
    <w:p w14:paraId="76D4BB99" w14:textId="77777777" w:rsidR="003677C0" w:rsidRDefault="003677C0">
      <w:pPr>
        <w:jc w:val="center"/>
        <w:rPr>
          <w:b/>
          <w:bCs/>
        </w:rPr>
      </w:pPr>
    </w:p>
    <w:p w14:paraId="5A2DC51B" w14:textId="77777777" w:rsidR="003677C0" w:rsidRDefault="003677C0">
      <w:pPr>
        <w:jc w:val="center"/>
        <w:rPr>
          <w:rFonts w:eastAsiaTheme="minorEastAsia"/>
        </w:rPr>
      </w:pPr>
    </w:p>
    <w:p w14:paraId="28EF85A3" w14:textId="77777777" w:rsidR="003677C0" w:rsidRDefault="003677C0">
      <w:pPr>
        <w:jc w:val="both"/>
        <w:rPr>
          <w:rFonts w:eastAsiaTheme="minorEastAsia"/>
        </w:rPr>
      </w:pPr>
    </w:p>
    <w:p w14:paraId="07E6761D" w14:textId="77777777" w:rsidR="003677C0" w:rsidRDefault="0077635B">
      <w:pPr>
        <w:jc w:val="both"/>
        <w:rPr>
          <w:rFonts w:eastAsiaTheme="minorEastAsia"/>
          <w:sz w:val="22"/>
          <w:szCs w:val="22"/>
        </w:rPr>
      </w:pPr>
      <w:r>
        <w:rPr>
          <w:rFonts w:eastAsiaTheme="minorEastAsia"/>
          <w:sz w:val="22"/>
          <w:szCs w:val="22"/>
        </w:rPr>
        <w:t>Considering the sequent discussion and larger spec impact for the support of FDMed unicast DG and multicast SPS or FDMed unicast SPS and multicast/broadcast DG, FL suggest we take Alt 1.</w:t>
      </w:r>
    </w:p>
    <w:p w14:paraId="2F4DFD58" w14:textId="77777777" w:rsidR="003677C0" w:rsidRDefault="003677C0">
      <w:pPr>
        <w:jc w:val="both"/>
        <w:rPr>
          <w:rFonts w:eastAsiaTheme="minorEastAsia"/>
        </w:rPr>
      </w:pPr>
    </w:p>
    <w:p w14:paraId="5DFCE565" w14:textId="77777777" w:rsidR="003677C0" w:rsidRDefault="0077635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w:t>
      </w:r>
    </w:p>
    <w:p w14:paraId="49F93805" w14:textId="77777777" w:rsidR="003677C0" w:rsidRDefault="0077635B">
      <w:pPr>
        <w:rPr>
          <w:rFonts w:eastAsiaTheme="minorEastAsia"/>
          <w:sz w:val="22"/>
          <w:szCs w:val="22"/>
          <w:lang w:val="en-GB"/>
        </w:rPr>
      </w:pPr>
      <w:r>
        <w:rPr>
          <w:rFonts w:eastAsiaTheme="minorEastAsia"/>
          <w:b/>
          <w:iCs/>
          <w:sz w:val="22"/>
          <w:szCs w:val="22"/>
        </w:rPr>
        <w:t xml:space="preserve">It </w:t>
      </w:r>
      <w:r>
        <w:rPr>
          <w:b/>
          <w:bCs/>
          <w:sz w:val="22"/>
          <w:szCs w:val="22"/>
        </w:rPr>
        <w:t>is clarified that for the FDMed unicast PDSCH and group-common PDSCH capability of RRC_CONNECTED UE, the unicast PDSCH and group-common PDSCH can only be dynamically scheduled.</w:t>
      </w:r>
    </w:p>
    <w:p w14:paraId="78E6F9F8" w14:textId="77777777" w:rsidR="003677C0" w:rsidRDefault="003677C0">
      <w:pPr>
        <w:rPr>
          <w:rFonts w:eastAsiaTheme="minorEastAsia"/>
          <w:lang w:val="en-GB"/>
        </w:rPr>
      </w:pPr>
    </w:p>
    <w:p w14:paraId="50109D59"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71DFCB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8713BB8" w14:textId="77777777" w:rsidR="003677C0" w:rsidRDefault="0077635B">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B0CDA43" w14:textId="77777777" w:rsidR="003677C0" w:rsidRDefault="0077635B">
            <w:pPr>
              <w:rPr>
                <w:rFonts w:eastAsiaTheme="minorEastAsia"/>
              </w:rPr>
            </w:pPr>
            <w:r>
              <w:rPr>
                <w:rFonts w:eastAsiaTheme="minorEastAsia"/>
              </w:rPr>
              <w:t>Comments</w:t>
            </w:r>
          </w:p>
        </w:tc>
      </w:tr>
      <w:tr w:rsidR="003677C0" w14:paraId="19A715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74605B"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FA14A2A" w14:textId="77777777" w:rsidR="003677C0" w:rsidRDefault="0077635B">
            <w:pPr>
              <w:rPr>
                <w:rFonts w:eastAsiaTheme="minorEastAsia"/>
              </w:rPr>
            </w:pPr>
            <w:r>
              <w:rPr>
                <w:rFonts w:eastAsiaTheme="minorEastAsia"/>
              </w:rPr>
              <w:t>Currently, FG33-3-2 is only for DG PDSCH is associated with G-RNTI(s). If we consider DG PDSCH associated with G-CS-RNTI(s) for SPS retransmission, do we need to define a new FG?</w:t>
            </w:r>
          </w:p>
        </w:tc>
      </w:tr>
      <w:tr w:rsidR="003677C0" w14:paraId="561F5E3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9F2E2CB"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5F36967" w14:textId="77777777" w:rsidR="003677C0" w:rsidRDefault="0077635B">
            <w:pPr>
              <w:rPr>
                <w:rFonts w:eastAsiaTheme="minorEastAsia"/>
              </w:rPr>
            </w:pPr>
            <w:r>
              <w:rPr>
                <w:rFonts w:eastAsiaTheme="minorEastAsia"/>
              </w:rPr>
              <w:t>This issue has been discussed in the last meeting. Given the situation, we are fine with this proposal. But w</w:t>
            </w:r>
            <w:r>
              <w:rPr>
                <w:rFonts w:eastAsiaTheme="minorEastAsia" w:hint="eastAsia"/>
              </w:rPr>
              <w:t xml:space="preserve">e think the FDMed unicast PDSCH and group-common PDSCH capability is for DG PDSCH associated with G-RNTI and G-CS-RNTI for SPS retransmission. </w:t>
            </w:r>
            <w:r>
              <w:rPr>
                <w:rFonts w:eastAsiaTheme="minorEastAsia"/>
              </w:rPr>
              <w:t>Regarding the question from Qualcom, we don’t think a new FG is needed because DCI scheduling for SPS retransmission is always treated as dynamic scheduling from the beginning of NR.</w:t>
            </w:r>
          </w:p>
        </w:tc>
      </w:tr>
      <w:tr w:rsidR="003677C0" w14:paraId="4988E77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C6E8754" w14:textId="77777777" w:rsidR="003677C0" w:rsidRDefault="0077635B">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074A5419" w14:textId="77777777" w:rsidR="003677C0" w:rsidRDefault="003677C0">
            <w:pPr>
              <w:rPr>
                <w:rFonts w:eastAsiaTheme="minorEastAsia"/>
              </w:rPr>
            </w:pPr>
          </w:p>
        </w:tc>
      </w:tr>
      <w:tr w:rsidR="003677C0" w14:paraId="1B6BCBA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425D79E"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5ACD9220" w14:textId="77777777" w:rsidR="003677C0" w:rsidRDefault="0077635B">
            <w:pPr>
              <w:rPr>
                <w:rFonts w:eastAsiaTheme="minorEastAsia"/>
              </w:rPr>
            </w:pPr>
            <w:r>
              <w:rPr>
                <w:rFonts w:eastAsiaTheme="minorEastAsia"/>
              </w:rPr>
              <w:t xml:space="preserve">We also prefer to have a simpler solution. However, we should also be careful to introduce additional trouble. For example, given unicast SPS retransmission is treated as dynamic as ZTE said and if the current spec supports the FDM SPS retransmission and DG though FDMed SPS initial transmission with DG is not supported, it can also be discussed/considered for FDMed DG unicast and multicast SPS retransmission. </w:t>
            </w:r>
          </w:p>
        </w:tc>
      </w:tr>
      <w:tr w:rsidR="003677C0" w14:paraId="0B876D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1700947"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220B333" w14:textId="77777777" w:rsidR="003677C0" w:rsidRDefault="0077635B">
            <w:pPr>
              <w:rPr>
                <w:rFonts w:eastAsiaTheme="minorEastAsia"/>
              </w:rPr>
            </w:pPr>
            <w:r>
              <w:rPr>
                <w:rFonts w:eastAsiaTheme="minorEastAsia"/>
                <w:sz w:val="22"/>
                <w:szCs w:val="22"/>
              </w:rPr>
              <w:t>Our CR was to capture the agreement made in previous meeting. For FDMed DG and SPS case, we are open to discuss. From UE capability perspective, we think there is no difference between supporting FDMed DG+DG and supporting FDMed DG+SPS. From specification perspective, we think there is no impact for the current specification if FDMed DG+SPS is supported. If UE supports FDMed DG+SPS, it is up to gNB to schedule a unicast/multicast DG PDSCH FDMed with a multicast/unicast SPS PDSCH. Regarding the timeline issue raised by CMCC, we think current cancellation timeline can be kept if such scheduling is permitted. But we are wondering why gNB does not schedule the DG PDSCH FDMed with SPS PDSCH? Note that in Rel-15/16, there is UE supports only one PDSCH reception in a slot, it is possible that gNB schedules one DG PDSCH which does not overlap with SPS PDSCH in time domain from scheduling perspective, but this procedure is not specified in the spec. That means, if there is one SPS PDSCH is a slot and gNB wants to schedules a DG PDSCH in the same slot, gNB should schedule the DG PDSCH time overlapped with SPS PDSCH. For the retransmission of SPS, we share the same view with ZTE.</w:t>
            </w:r>
          </w:p>
        </w:tc>
      </w:tr>
      <w:tr w:rsidR="003677C0" w14:paraId="1B3514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573C297"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4FD0EFF" w14:textId="77777777" w:rsidR="003677C0" w:rsidRDefault="0077635B">
            <w:pPr>
              <w:rPr>
                <w:rFonts w:eastAsia="宋体"/>
              </w:rPr>
            </w:pPr>
            <w:r>
              <w:rPr>
                <w:rFonts w:eastAsiaTheme="minorEastAsia" w:hint="eastAsia"/>
              </w:rPr>
              <w:t xml:space="preserve">Per our understanding, the dynamic scheduling for group-common PDSCH, i.e., FG33-3-2, only consider the G-RNTI, we are confused that why other companies mention the G-CS-RNTI for the </w:t>
            </w:r>
            <w:r>
              <w:rPr>
                <w:b/>
                <w:bCs/>
                <w:sz w:val="22"/>
                <w:szCs w:val="22"/>
              </w:rPr>
              <w:t>FDMed unicast PDSCH and group-common PDSCH capability of RRC_CONNECTED UE</w:t>
            </w:r>
            <w:r>
              <w:rPr>
                <w:rFonts w:eastAsia="宋体" w:hint="eastAsia"/>
                <w:b/>
                <w:bCs/>
                <w:sz w:val="22"/>
                <w:szCs w:val="22"/>
              </w:rPr>
              <w:t xml:space="preserve">. </w:t>
            </w:r>
            <w:r>
              <w:rPr>
                <w:rFonts w:eastAsia="宋体" w:hint="eastAsia"/>
                <w:sz w:val="22"/>
                <w:szCs w:val="22"/>
              </w:rPr>
              <w:t>We suggest deprioritizing the SPS FDMed discussion as we made in previous meeting.</w:t>
            </w:r>
          </w:p>
        </w:tc>
      </w:tr>
      <w:tr w:rsidR="003677C0" w14:paraId="4F12FC8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E714641" w14:textId="77777777" w:rsidR="003677C0" w:rsidRDefault="0077635B">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AA10A40" w14:textId="77777777" w:rsidR="003677C0" w:rsidRDefault="0077635B">
            <w:pPr>
              <w:rPr>
                <w:rFonts w:eastAsiaTheme="minorEastAsia"/>
              </w:rPr>
            </w:pPr>
            <w:r>
              <w:rPr>
                <w:rFonts w:eastAsiaTheme="minorEastAsia"/>
              </w:rPr>
              <w:t>OK with proposal 2.1.1</w:t>
            </w:r>
          </w:p>
        </w:tc>
      </w:tr>
      <w:tr w:rsidR="003677C0" w14:paraId="37B146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6EF1F5" w14:textId="77777777" w:rsidR="003677C0" w:rsidRDefault="0077635B">
            <w:pPr>
              <w:rPr>
                <w:rFonts w:eastAsiaTheme="minorEastAsia"/>
              </w:rPr>
            </w:pPr>
            <w:r>
              <w:rPr>
                <w:rFonts w:eastAsiaTheme="minorEastAsia" w:hint="eastAsia"/>
              </w:rPr>
              <w:t xml:space="preserve">CATT </w:t>
            </w:r>
          </w:p>
        </w:tc>
        <w:tc>
          <w:tcPr>
            <w:tcW w:w="12048" w:type="dxa"/>
            <w:tcBorders>
              <w:top w:val="single" w:sz="4" w:space="0" w:color="auto"/>
              <w:left w:val="single" w:sz="4" w:space="0" w:color="auto"/>
              <w:bottom w:val="single" w:sz="4" w:space="0" w:color="auto"/>
              <w:right w:val="single" w:sz="4" w:space="0" w:color="auto"/>
            </w:tcBorders>
          </w:tcPr>
          <w:p w14:paraId="094503D9" w14:textId="77777777" w:rsidR="003677C0" w:rsidRDefault="0077635B">
            <w:pPr>
              <w:rPr>
                <w:rFonts w:eastAsiaTheme="minorEastAsia"/>
              </w:rPr>
            </w:pPr>
            <w:r>
              <w:rPr>
                <w:rFonts w:eastAsiaTheme="minorEastAsia" w:hint="eastAsia"/>
              </w:rPr>
              <w:t xml:space="preserve">We share same view with ZTE. There is no need to introduce a new FG for SPS scheduling regarding FDMed reception. </w:t>
            </w:r>
          </w:p>
        </w:tc>
      </w:tr>
      <w:tr w:rsidR="003677C0" w14:paraId="4997C2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D7EB69"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446EDA76"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6BBFA6FF" w14:textId="77777777" w:rsidR="003677C0" w:rsidRDefault="003677C0">
            <w:pPr>
              <w:rPr>
                <w:rFonts w:eastAsiaTheme="minorEastAsia"/>
                <w:lang w:val="en-GB"/>
              </w:rPr>
            </w:pPr>
          </w:p>
          <w:p w14:paraId="32768571" w14:textId="77777777" w:rsidR="003677C0" w:rsidRDefault="0077635B">
            <w:pPr>
              <w:rPr>
                <w:b/>
              </w:rPr>
            </w:pPr>
            <w:r>
              <w:rPr>
                <w:b/>
                <w:highlight w:val="green"/>
              </w:rPr>
              <w:t>Agreement</w:t>
            </w:r>
          </w:p>
          <w:p w14:paraId="07E9FCD2" w14:textId="77777777" w:rsidR="003677C0" w:rsidRDefault="0077635B">
            <w:pPr>
              <w:rPr>
                <w:bCs/>
                <w:szCs w:val="22"/>
              </w:rPr>
            </w:pPr>
            <w:r>
              <w:rPr>
                <w:rFonts w:eastAsia="等线"/>
                <w:iCs/>
                <w:szCs w:val="22"/>
              </w:rPr>
              <w:t xml:space="preserve">It </w:t>
            </w:r>
            <w:r>
              <w:rPr>
                <w:bCs/>
                <w:szCs w:val="22"/>
              </w:rPr>
              <w:t>is clarified that for the FDMed unicast PDSCH and group-common PDSCH capability of RRC_CONNECTED UE, the unicast PDSCH and group-common PDSCH can only be dynamically scheduled. Further d</w:t>
            </w:r>
            <w:r>
              <w:rPr>
                <w:rFonts w:hint="eastAsia"/>
                <w:bCs/>
                <w:szCs w:val="22"/>
              </w:rPr>
              <w:t>own</w:t>
            </w:r>
            <w:r>
              <w:rPr>
                <w:bCs/>
                <w:szCs w:val="22"/>
              </w:rPr>
              <w:t>-selection between the following:</w:t>
            </w:r>
          </w:p>
          <w:p w14:paraId="3694C3AE" w14:textId="77777777" w:rsidR="003677C0" w:rsidRDefault="0077635B">
            <w:pPr>
              <w:pStyle w:val="aff2"/>
              <w:numPr>
                <w:ilvl w:val="0"/>
                <w:numId w:val="20"/>
              </w:numPr>
              <w:rPr>
                <w:rFonts w:eastAsia="等线"/>
                <w:bCs/>
                <w:szCs w:val="22"/>
              </w:rPr>
            </w:pPr>
            <w:r>
              <w:rPr>
                <w:rFonts w:eastAsia="等线"/>
                <w:bCs/>
                <w:szCs w:val="22"/>
              </w:rPr>
              <w:t>Opt 1: the unicast/multicast SPS retransmission PDSCH is included in the dynamically scheduled PDSCH for FDMed scheduling</w:t>
            </w:r>
          </w:p>
          <w:p w14:paraId="0423B751" w14:textId="77777777" w:rsidR="003677C0" w:rsidRDefault="0077635B">
            <w:pPr>
              <w:pStyle w:val="aff2"/>
              <w:numPr>
                <w:ilvl w:val="1"/>
                <w:numId w:val="20"/>
              </w:numPr>
              <w:rPr>
                <w:rFonts w:eastAsia="等线"/>
                <w:bCs/>
                <w:szCs w:val="22"/>
              </w:rPr>
            </w:pPr>
            <w:r>
              <w:rPr>
                <w:rFonts w:eastAsia="等线" w:hint="eastAsia"/>
                <w:bCs/>
                <w:szCs w:val="22"/>
              </w:rPr>
              <w:t>F</w:t>
            </w:r>
            <w:r>
              <w:rPr>
                <w:rFonts w:eastAsia="等线"/>
                <w:bCs/>
                <w:szCs w:val="22"/>
              </w:rPr>
              <w:t>FS: whether new UE capability is needed</w:t>
            </w:r>
          </w:p>
          <w:p w14:paraId="693C4E61" w14:textId="77777777" w:rsidR="003677C0" w:rsidRDefault="0077635B">
            <w:pPr>
              <w:pStyle w:val="aff2"/>
              <w:numPr>
                <w:ilvl w:val="0"/>
                <w:numId w:val="20"/>
              </w:numPr>
              <w:rPr>
                <w:rFonts w:eastAsia="等线"/>
                <w:bCs/>
                <w:szCs w:val="22"/>
              </w:rPr>
            </w:pPr>
            <w:r>
              <w:rPr>
                <w:rFonts w:eastAsia="等线"/>
                <w:bCs/>
                <w:szCs w:val="22"/>
              </w:rPr>
              <w:t>Opt 2: the unicast/multicast SPS retransmission PDSCH is NOT included in the dynamically scheduled PDSCH for FDMed scheduling</w:t>
            </w:r>
          </w:p>
        </w:tc>
      </w:tr>
    </w:tbl>
    <w:p w14:paraId="5E13F562" w14:textId="77777777" w:rsidR="003677C0" w:rsidRDefault="003677C0">
      <w:pPr>
        <w:rPr>
          <w:rFonts w:eastAsiaTheme="minorEastAsia"/>
          <w:lang w:val="en-GB"/>
        </w:rPr>
      </w:pPr>
    </w:p>
    <w:p w14:paraId="3EB99395" w14:textId="77777777" w:rsidR="003677C0" w:rsidRDefault="003677C0">
      <w:pPr>
        <w:rPr>
          <w:rFonts w:eastAsiaTheme="minorEastAsia"/>
          <w:lang w:val="en-GB"/>
        </w:rPr>
      </w:pPr>
    </w:p>
    <w:p w14:paraId="705F92F1" w14:textId="041BC57F" w:rsidR="003677C0" w:rsidRDefault="0077635B">
      <w:pPr>
        <w:pStyle w:val="2"/>
        <w:numPr>
          <w:ilvl w:val="0"/>
          <w:numId w:val="0"/>
        </w:numPr>
        <w:rPr>
          <w:lang w:eastAsia="zh-CN"/>
        </w:rPr>
      </w:pPr>
      <w:r>
        <w:rPr>
          <w:lang w:eastAsia="zh-CN"/>
        </w:rPr>
        <w:t xml:space="preserve">2.2 Issue#2: Collision handling between SPS and DG for MBS </w:t>
      </w:r>
    </w:p>
    <w:tbl>
      <w:tblPr>
        <w:tblStyle w:val="af8"/>
        <w:tblW w:w="0" w:type="auto"/>
        <w:tblLook w:val="04A0" w:firstRow="1" w:lastRow="0" w:firstColumn="1" w:lastColumn="0" w:noHBand="0" w:noVBand="1"/>
      </w:tblPr>
      <w:tblGrid>
        <w:gridCol w:w="2263"/>
        <w:gridCol w:w="11974"/>
      </w:tblGrid>
      <w:tr w:rsidR="003677C0" w14:paraId="3B077B72" w14:textId="77777777">
        <w:tc>
          <w:tcPr>
            <w:tcW w:w="2263" w:type="dxa"/>
          </w:tcPr>
          <w:p w14:paraId="1D952343" w14:textId="77777777" w:rsidR="003677C0" w:rsidRDefault="0077635B">
            <w:pPr>
              <w:widowControl/>
              <w:autoSpaceDE/>
              <w:autoSpaceDN/>
              <w:adjustRightInd/>
              <w:spacing w:after="0"/>
              <w:rPr>
                <w:rFonts w:eastAsiaTheme="minorEastAsia"/>
                <w:sz w:val="20"/>
                <w:szCs w:val="20"/>
              </w:rPr>
            </w:pPr>
            <w:r>
              <w:rPr>
                <w:rFonts w:eastAsia="等线" w:hint="eastAsia"/>
                <w:sz w:val="20"/>
                <w:szCs w:val="20"/>
              </w:rPr>
              <w:t>C</w:t>
            </w:r>
            <w:r>
              <w:rPr>
                <w:rFonts w:eastAsia="等线"/>
                <w:sz w:val="20"/>
                <w:szCs w:val="20"/>
              </w:rPr>
              <w:t>MCC [R1-2211661]</w:t>
            </w:r>
          </w:p>
        </w:tc>
        <w:tc>
          <w:tcPr>
            <w:tcW w:w="11974" w:type="dxa"/>
          </w:tcPr>
          <w:p w14:paraId="7D76709E" w14:textId="77777777" w:rsidR="003677C0" w:rsidRDefault="0077635B">
            <w:pPr>
              <w:pStyle w:val="2"/>
              <w:numPr>
                <w:ilvl w:val="0"/>
                <w:numId w:val="0"/>
              </w:numPr>
              <w:ind w:left="576" w:hanging="576"/>
              <w:outlineLvl w:val="1"/>
              <w:rPr>
                <w:color w:val="000000"/>
                <w:sz w:val="20"/>
                <w:szCs w:val="20"/>
                <w:lang w:eastAsia="zh-CN"/>
              </w:rPr>
            </w:pPr>
            <w:r>
              <w:rPr>
                <w:color w:val="000000"/>
                <w:sz w:val="20"/>
                <w:szCs w:val="20"/>
              </w:rPr>
              <w:t>5.1</w:t>
            </w:r>
            <w:r>
              <w:rPr>
                <w:color w:val="000000"/>
                <w:sz w:val="20"/>
                <w:szCs w:val="20"/>
              </w:rPr>
              <w:tab/>
              <w:t>UE procedure for receiving the physical downlink shared channel</w:t>
            </w:r>
          </w:p>
          <w:p w14:paraId="43CB4ED7" w14:textId="77777777" w:rsidR="003677C0" w:rsidRDefault="0077635B">
            <w:pPr>
              <w:jc w:val="center"/>
              <w:rPr>
                <w:sz w:val="20"/>
                <w:szCs w:val="20"/>
              </w:rPr>
            </w:pPr>
            <w:r>
              <w:rPr>
                <w:sz w:val="20"/>
                <w:szCs w:val="20"/>
              </w:rPr>
              <w:t>========================= Unchanged parts =========================</w:t>
            </w:r>
          </w:p>
          <w:p w14:paraId="699C683E" w14:textId="77777777" w:rsidR="003677C0" w:rsidRDefault="0077635B">
            <w:pPr>
              <w:rPr>
                <w:color w:val="000000"/>
                <w:kern w:val="2"/>
                <w:sz w:val="20"/>
                <w:szCs w:val="20"/>
              </w:rPr>
            </w:pPr>
            <w:r>
              <w:rPr>
                <w:color w:val="000000"/>
                <w:kern w:val="2"/>
                <w:sz w:val="20"/>
                <w:szCs w:val="20"/>
              </w:rPr>
              <w:t>The UE is not expected to decode a PDSCH in a serving cell scheduled by a PDCCH with C-RNTI, CS-RNTI</w:t>
            </w:r>
            <w:del w:id="27" w:author="CMCC" w:date="2022-09-30T16:45:00Z">
              <w:r>
                <w:rPr>
                  <w:color w:val="000000"/>
                  <w:kern w:val="2"/>
                  <w:sz w:val="20"/>
                  <w:szCs w:val="20"/>
                </w:rPr>
                <w:delText xml:space="preserve"> or</w:delText>
              </w:r>
            </w:del>
            <w:ins w:id="28" w:author="CMCC" w:date="2022-09-30T16:45:00Z">
              <w:r>
                <w:rPr>
                  <w:color w:val="000000"/>
                  <w:kern w:val="2"/>
                  <w:sz w:val="20"/>
                  <w:szCs w:val="20"/>
                </w:rPr>
                <w:t>,</w:t>
              </w:r>
            </w:ins>
            <w:r>
              <w:rPr>
                <w:color w:val="000000"/>
                <w:kern w:val="2"/>
                <w:sz w:val="20"/>
                <w:szCs w:val="20"/>
              </w:rPr>
              <w:t xml:space="preserve"> MCS-C-RNTI</w:t>
            </w:r>
            <w:ins w:id="29" w:author="CMCC" w:date="2022-09-30T16:45:00Z">
              <w:r>
                <w:rPr>
                  <w:kern w:val="2"/>
                  <w:sz w:val="20"/>
                  <w:szCs w:val="20"/>
                </w:rPr>
                <w:t>, G-RNTI, G-CS-RNTI or MCCH-RNTI</w:t>
              </w:r>
            </w:ins>
            <w:r>
              <w:rPr>
                <w:color w:val="000000"/>
                <w:kern w:val="2"/>
                <w:sz w:val="20"/>
                <w:szCs w:val="20"/>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sz w:val="20"/>
                <w:szCs w:val="20"/>
              </w:rPr>
              <w:drawing>
                <wp:inline distT="0" distB="0" distL="0" distR="0" wp14:anchorId="6D52DE57" wp14:editId="1F289223">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kern w:val="2"/>
                <w:sz w:val="20"/>
                <w:szCs w:val="20"/>
              </w:rPr>
              <w:t xml:space="preserve"> symbols before the earliest starting symbol of the PDSCH(s) without the corresponding PDCCH transmission, where</w:t>
            </w:r>
            <w:r>
              <w:rPr>
                <w:rFonts w:ascii="Symbol" w:hAnsi="Symbol"/>
                <w:i/>
                <w:color w:val="000000"/>
                <w:sz w:val="20"/>
                <w:szCs w:val="20"/>
              </w:rPr>
              <w:t></w:t>
            </w:r>
            <w:r>
              <w:rPr>
                <w:rFonts w:ascii="Symbol" w:hAnsi="Symbol"/>
                <w:i/>
                <w:color w:val="000000"/>
                <w:sz w:val="20"/>
                <w:szCs w:val="20"/>
              </w:rPr>
              <w:t></w:t>
            </w:r>
            <w:r>
              <w:rPr>
                <w:rFonts w:eastAsia="等线"/>
                <w:i/>
                <w:color w:val="000000"/>
                <w:sz w:val="20"/>
                <w:szCs w:val="20"/>
              </w:rPr>
              <w:t xml:space="preserve"> </w:t>
            </w:r>
            <w:r>
              <w:rPr>
                <w:rFonts w:eastAsia="等线"/>
                <w:color w:val="000000"/>
                <w:sz w:val="20"/>
                <w:szCs w:val="20"/>
              </w:rPr>
              <w:t>and</w:t>
            </w:r>
            <w:r>
              <w:rPr>
                <w:color w:val="000000"/>
                <w:kern w:val="2"/>
                <w:sz w:val="20"/>
                <w:szCs w:val="20"/>
              </w:rPr>
              <w:t xml:space="preserve"> the symbol duration are based on the smallest numerology between the scheduling PDCCH and the PDSCH, in which case the UE shall decode the PDSCH scheduled by the PDCCH. </w:t>
            </w:r>
            <w:r>
              <w:rPr>
                <w:color w:val="000000"/>
                <w:sz w:val="20"/>
                <w:szCs w:val="20"/>
              </w:rPr>
              <w:t>When the PDCCH reception incudes two PDCCH candidates from two respectvie search space sets, as described in clause 10 of [6, TS 38.213], for the purpose of determining the</w:t>
            </w:r>
            <w:r>
              <w:rPr>
                <w:rStyle w:val="15"/>
                <w:color w:val="000000"/>
                <w:sz w:val="20"/>
                <w:szCs w:val="20"/>
              </w:rPr>
              <w:t xml:space="preserve"> </w:t>
            </w:r>
            <w:r>
              <w:rPr>
                <w:color w:val="000000"/>
                <w:sz w:val="20"/>
                <w:szCs w:val="20"/>
              </w:rPr>
              <w:t>PDCCH with C-RNTI, CS-RNTI</w:t>
            </w:r>
            <w:del w:id="30" w:author="CMCC" w:date="2022-09-19T16:24:00Z">
              <w:r>
                <w:rPr>
                  <w:color w:val="000000"/>
                  <w:sz w:val="20"/>
                  <w:szCs w:val="20"/>
                </w:rPr>
                <w:delText xml:space="preserve"> or</w:delText>
              </w:r>
            </w:del>
            <w:ins w:id="31" w:author="CMCC" w:date="2022-09-19T16:24:00Z">
              <w:r>
                <w:rPr>
                  <w:color w:val="000000"/>
                  <w:sz w:val="20"/>
                  <w:szCs w:val="20"/>
                </w:rPr>
                <w:t>,</w:t>
              </w:r>
            </w:ins>
            <w:r>
              <w:rPr>
                <w:color w:val="000000"/>
                <w:sz w:val="20"/>
                <w:szCs w:val="20"/>
              </w:rPr>
              <w:t xml:space="preserve"> MCS-C-RNTI</w:t>
            </w:r>
            <w:ins w:id="32" w:author="CMCC" w:date="2022-09-19T16:24:00Z">
              <w:r>
                <w:rPr>
                  <w:kern w:val="2"/>
                  <w:sz w:val="20"/>
                  <w:szCs w:val="20"/>
                </w:rPr>
                <w:t>, G-RNTI, G-CS-RNTI or MCCH-RNTI</w:t>
              </w:r>
            </w:ins>
            <w:r>
              <w:rPr>
                <w:color w:val="000000"/>
                <w:sz w:val="20"/>
                <w:szCs w:val="20"/>
              </w:rPr>
              <w:t xml:space="preserve"> scheduling the PDSCH</w:t>
            </w:r>
            <w:r>
              <w:rPr>
                <w:rStyle w:val="15"/>
                <w:color w:val="000000"/>
                <w:sz w:val="20"/>
                <w:szCs w:val="20"/>
              </w:rPr>
              <w:t xml:space="preserve"> </w:t>
            </w:r>
            <w:r>
              <w:rPr>
                <w:color w:val="000000"/>
                <w:sz w:val="20"/>
                <w:szCs w:val="20"/>
              </w:rPr>
              <w:t>ends at least 14</w:t>
            </w:r>
            <w:r>
              <w:rPr>
                <w:noProof/>
                <w:sz w:val="20"/>
                <w:szCs w:val="20"/>
              </w:rPr>
              <w:drawing>
                <wp:inline distT="0" distB="0" distL="0" distR="0" wp14:anchorId="727B1D28" wp14:editId="781A7C91">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sz w:val="20"/>
                <w:szCs w:val="20"/>
              </w:rPr>
              <w:t xml:space="preserve"> symbols before the earliest starting symbol of the PDSCH(s) without the corresponding PDCCH transmission, the PDCCH candidate that ends later in time is used.</w:t>
            </w:r>
          </w:p>
          <w:p w14:paraId="30580012" w14:textId="77777777" w:rsidR="003677C0" w:rsidRDefault="0077635B">
            <w:pPr>
              <w:jc w:val="center"/>
              <w:rPr>
                <w:rFonts w:eastAsiaTheme="minorEastAsia"/>
                <w:sz w:val="20"/>
                <w:szCs w:val="20"/>
              </w:rPr>
            </w:pPr>
            <w:r>
              <w:rPr>
                <w:sz w:val="20"/>
                <w:szCs w:val="20"/>
              </w:rPr>
              <w:t>========================= Unchanged parts =========================</w:t>
            </w:r>
          </w:p>
        </w:tc>
      </w:tr>
    </w:tbl>
    <w:p w14:paraId="29179424" w14:textId="77777777" w:rsidR="003677C0" w:rsidRDefault="003677C0">
      <w:pPr>
        <w:rPr>
          <w:rFonts w:eastAsiaTheme="minorEastAsia"/>
        </w:rPr>
      </w:pPr>
    </w:p>
    <w:p w14:paraId="089AE6BF" w14:textId="62F65A53" w:rsidR="003677C0" w:rsidRDefault="0077635B">
      <w:pPr>
        <w:pStyle w:val="31"/>
        <w:numPr>
          <w:ilvl w:val="0"/>
          <w:numId w:val="0"/>
        </w:numPr>
      </w:pPr>
      <w:bookmarkStart w:id="33" w:name="_Ref116210558"/>
      <w:r>
        <w:t xml:space="preserve">2.2.1 </w:t>
      </w:r>
      <w:r>
        <w:rPr>
          <w:rFonts w:hint="eastAsia"/>
        </w:rPr>
        <w:t>R</w:t>
      </w:r>
      <w:r>
        <w:t>ound-1</w:t>
      </w:r>
      <w:bookmarkEnd w:id="33"/>
    </w:p>
    <w:p w14:paraId="3992F3AC"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59ACF7F" w14:textId="77777777" w:rsidR="003677C0" w:rsidRDefault="0077635B">
      <w:pPr>
        <w:spacing w:after="120"/>
        <w:jc w:val="both"/>
        <w:rPr>
          <w:rFonts w:eastAsiaTheme="minorEastAsia"/>
          <w:sz w:val="22"/>
        </w:rPr>
      </w:pPr>
      <w:r>
        <w:rPr>
          <w:rFonts w:eastAsia="等线"/>
          <w:sz w:val="22"/>
        </w:rPr>
        <w:t>This issue is related to clarification of FDMed unicast PDSCH and GC-PDSCH in issue#1and will be further discussed after the conclusion of it.</w:t>
      </w:r>
    </w:p>
    <w:p w14:paraId="2F1715F3" w14:textId="77777777" w:rsidR="003677C0" w:rsidRDefault="003677C0">
      <w:pPr>
        <w:rPr>
          <w:rFonts w:eastAsiaTheme="minorEastAsia"/>
          <w:lang w:val="en-GB"/>
        </w:rPr>
      </w:pPr>
    </w:p>
    <w:p w14:paraId="23B1EAD0"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3E07F4A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B89F7BD"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6F2071E" w14:textId="77777777" w:rsidR="003677C0" w:rsidRDefault="0077635B">
            <w:pPr>
              <w:rPr>
                <w:rFonts w:eastAsiaTheme="minorEastAsia"/>
              </w:rPr>
            </w:pPr>
            <w:r>
              <w:rPr>
                <w:rFonts w:eastAsiaTheme="minorEastAsia"/>
              </w:rPr>
              <w:t>Comments</w:t>
            </w:r>
          </w:p>
        </w:tc>
      </w:tr>
      <w:tr w:rsidR="003677C0" w14:paraId="1EAC8E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2423E2E"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258406E" w14:textId="77777777" w:rsidR="003677C0" w:rsidRDefault="0077635B">
            <w:pPr>
              <w:rPr>
                <w:rFonts w:eastAsiaTheme="minorEastAsia"/>
              </w:rPr>
            </w:pPr>
            <w:r>
              <w:rPr>
                <w:rFonts w:eastAsiaTheme="minorEastAsia"/>
              </w:rPr>
              <w:t xml:space="preserve">Ok </w:t>
            </w:r>
          </w:p>
        </w:tc>
      </w:tr>
      <w:tr w:rsidR="003677C0" w14:paraId="018ABB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D0B898"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E467F34" w14:textId="77777777" w:rsidR="003677C0" w:rsidRDefault="0077635B">
            <w:pPr>
              <w:rPr>
                <w:rFonts w:eastAsiaTheme="minorEastAsia"/>
              </w:rPr>
            </w:pPr>
            <w:r>
              <w:rPr>
                <w:rFonts w:eastAsiaTheme="minorEastAsia" w:hint="eastAsia"/>
              </w:rPr>
              <w:t>Ok</w:t>
            </w:r>
          </w:p>
        </w:tc>
      </w:tr>
      <w:tr w:rsidR="003677C0" w14:paraId="137734A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4897B0" w14:textId="77777777" w:rsidR="003677C0" w:rsidRDefault="0077635B">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75F00185" w14:textId="77777777" w:rsidR="003677C0" w:rsidRDefault="0077635B">
            <w:pPr>
              <w:rPr>
                <w:rFonts w:eastAsiaTheme="minorEastAsia"/>
              </w:rPr>
            </w:pPr>
            <w:r>
              <w:rPr>
                <w:rFonts w:eastAsiaTheme="minorEastAsia"/>
              </w:rPr>
              <w:t>OK</w:t>
            </w:r>
          </w:p>
        </w:tc>
      </w:tr>
      <w:tr w:rsidR="003677C0" w14:paraId="53C1E32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F2C4695"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409CA064" w14:textId="77777777" w:rsidR="003677C0" w:rsidRDefault="0077635B">
            <w:pPr>
              <w:rPr>
                <w:rFonts w:eastAsiaTheme="minorEastAsia"/>
              </w:rPr>
            </w:pPr>
            <w:r>
              <w:rPr>
                <w:rFonts w:eastAsiaTheme="minorEastAsia"/>
              </w:rPr>
              <w:t>ok</w:t>
            </w:r>
          </w:p>
        </w:tc>
      </w:tr>
      <w:tr w:rsidR="003677C0" w14:paraId="25020E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338224"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3148368"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7B875B3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03E514"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F780C94" w14:textId="77777777" w:rsidR="003677C0" w:rsidRDefault="0077635B">
            <w:pPr>
              <w:rPr>
                <w:rFonts w:eastAsiaTheme="minorEastAsia"/>
              </w:rPr>
            </w:pPr>
            <w:r>
              <w:rPr>
                <w:rFonts w:eastAsiaTheme="minorEastAsia" w:hint="eastAsia"/>
              </w:rPr>
              <w:t>OK</w:t>
            </w:r>
          </w:p>
        </w:tc>
      </w:tr>
      <w:tr w:rsidR="003677C0" w14:paraId="7106EEA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C31178"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081DCF8"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34B12FB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FE97B2" w14:textId="77777777" w:rsidR="003677C0" w:rsidRDefault="0077635B">
            <w:pPr>
              <w:rPr>
                <w:rFonts w:eastAsia="MS Mincho"/>
                <w:lang w:eastAsia="ja-JP"/>
              </w:rPr>
            </w:pPr>
            <w:r>
              <w:rPr>
                <w:rFonts w:eastAsia="MS Mincho"/>
                <w:lang w:eastAsia="ja-JP"/>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0F0E5A77" w14:textId="77777777" w:rsidR="003677C0" w:rsidRDefault="0077635B">
            <w:pPr>
              <w:rPr>
                <w:rFonts w:eastAsia="MS Mincho"/>
                <w:lang w:eastAsia="ja-JP"/>
              </w:rPr>
            </w:pPr>
            <w:r>
              <w:rPr>
                <w:rFonts w:eastAsia="MS Mincho"/>
                <w:lang w:eastAsia="ja-JP"/>
              </w:rPr>
              <w:t>OK</w:t>
            </w:r>
          </w:p>
        </w:tc>
      </w:tr>
      <w:tr w:rsidR="003677C0" w14:paraId="4DDDBB5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C7F7671"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0EF7810" w14:textId="77777777" w:rsidR="003677C0" w:rsidRDefault="0077635B">
            <w:pPr>
              <w:rPr>
                <w:rFonts w:eastAsiaTheme="minorEastAsia"/>
              </w:rPr>
            </w:pPr>
            <w:r>
              <w:rPr>
                <w:rFonts w:eastAsiaTheme="minorEastAsia" w:hint="eastAsia"/>
              </w:rPr>
              <w:t>OK</w:t>
            </w:r>
          </w:p>
        </w:tc>
      </w:tr>
      <w:tr w:rsidR="003677C0" w14:paraId="5FF37D3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686439"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15D9CF54" w14:textId="77777777" w:rsidR="003677C0" w:rsidRDefault="0077635B">
            <w:pPr>
              <w:rPr>
                <w:rFonts w:eastAsiaTheme="minorEastAsia"/>
              </w:rPr>
            </w:pPr>
            <w:r>
              <w:rPr>
                <w:rFonts w:eastAsiaTheme="minorEastAsia"/>
              </w:rPr>
              <w:t>OK</w:t>
            </w:r>
          </w:p>
        </w:tc>
      </w:tr>
      <w:tr w:rsidR="003677C0" w14:paraId="66D40D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B178D8F"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719E73F9" w14:textId="77777777" w:rsidR="003677C0" w:rsidRDefault="0077635B">
            <w:pPr>
              <w:rPr>
                <w:rFonts w:eastAsiaTheme="minorEastAsia"/>
              </w:rPr>
            </w:pPr>
            <w:r>
              <w:rPr>
                <w:rFonts w:eastAsia="Malgun Gothic" w:hint="eastAsia"/>
                <w:lang w:eastAsia="ko-KR"/>
              </w:rPr>
              <w:t>OK</w:t>
            </w:r>
          </w:p>
        </w:tc>
      </w:tr>
    </w:tbl>
    <w:p w14:paraId="700A123F" w14:textId="77777777" w:rsidR="003677C0" w:rsidRDefault="003677C0">
      <w:pPr>
        <w:rPr>
          <w:rFonts w:eastAsiaTheme="minorEastAsia"/>
        </w:rPr>
      </w:pPr>
    </w:p>
    <w:p w14:paraId="4D6ADCBE" w14:textId="1FF3FED7" w:rsidR="003677C0" w:rsidRDefault="0077635B">
      <w:pPr>
        <w:pStyle w:val="31"/>
        <w:numPr>
          <w:ilvl w:val="0"/>
          <w:numId w:val="0"/>
        </w:numPr>
      </w:pPr>
      <w:r>
        <w:t xml:space="preserve">2.2.1 </w:t>
      </w:r>
      <w:r>
        <w:rPr>
          <w:rFonts w:hint="eastAsia"/>
        </w:rPr>
        <w:t>R</w:t>
      </w:r>
      <w:r>
        <w:t>ound-2</w:t>
      </w:r>
    </w:p>
    <w:p w14:paraId="17A3478F"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DFCE6F4" w14:textId="77777777" w:rsidR="003677C0" w:rsidRDefault="0077635B">
      <w:pPr>
        <w:rPr>
          <w:rFonts w:eastAsiaTheme="minorEastAsia"/>
          <w:bCs/>
          <w:sz w:val="22"/>
        </w:rPr>
      </w:pPr>
      <w:r>
        <w:rPr>
          <w:lang w:val="en-GB"/>
        </w:rPr>
        <w:t xml:space="preserve">Since we agreed that only DG PDSCH is supported in FDMed capability in issue#1, there is no FDMed SPS and DG handling issue, thus, we can further discuss the CR </w:t>
      </w:r>
      <w:r>
        <w:rPr>
          <w:rFonts w:eastAsiaTheme="minorEastAsia"/>
          <w:bCs/>
          <w:sz w:val="22"/>
        </w:rPr>
        <w:t>R1-2211661.</w:t>
      </w:r>
    </w:p>
    <w:p w14:paraId="1A350CB7" w14:textId="77777777" w:rsidR="003677C0" w:rsidRDefault="003677C0">
      <w:pPr>
        <w:rPr>
          <w:rFonts w:eastAsiaTheme="minorEastAsia"/>
          <w:bCs/>
          <w:sz w:val="22"/>
        </w:rPr>
      </w:pPr>
    </w:p>
    <w:p w14:paraId="00357584" w14:textId="77777777" w:rsidR="003677C0" w:rsidRDefault="0077635B">
      <w:pPr>
        <w:rPr>
          <w:lang w:val="en-GB"/>
        </w:rPr>
      </w:pPr>
      <w:r>
        <w:rPr>
          <w:rFonts w:eastAsiaTheme="minorEastAsia"/>
          <w:bCs/>
          <w:sz w:val="22"/>
        </w:rPr>
        <w:t>In the CR R1-2211661, the unicast SPS and DG handling behavior is reused for TDM collision between unicast DG/SPS and multicast DG/SPS or broadcast DG. Companies can provide your views on this CR</w:t>
      </w:r>
    </w:p>
    <w:p w14:paraId="1DEA02CD" w14:textId="77777777" w:rsidR="003677C0" w:rsidRDefault="003677C0">
      <w:pPr>
        <w:rPr>
          <w:lang w:val="en-GB"/>
        </w:rPr>
      </w:pPr>
    </w:p>
    <w:p w14:paraId="357A2EA4"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14:paraId="2B5C2C56" w14:textId="77777777" w:rsidR="003677C0" w:rsidRDefault="0077635B">
      <w:pPr>
        <w:rPr>
          <w:rFonts w:eastAsiaTheme="minorEastAsia"/>
          <w:b/>
          <w:sz w:val="22"/>
        </w:rPr>
      </w:pPr>
      <w:r>
        <w:rPr>
          <w:rFonts w:eastAsiaTheme="minorEastAsia"/>
          <w:b/>
          <w:sz w:val="22"/>
        </w:rPr>
        <w:t>The CR in R1-2211661 is endorsed.</w:t>
      </w:r>
    </w:p>
    <w:p w14:paraId="0A1DA228" w14:textId="77777777" w:rsidR="003677C0" w:rsidRDefault="003677C0">
      <w:pPr>
        <w:rPr>
          <w:rFonts w:eastAsiaTheme="minorEastAsia"/>
        </w:rPr>
      </w:pPr>
    </w:p>
    <w:tbl>
      <w:tblPr>
        <w:tblStyle w:val="TableGrid20"/>
        <w:tblW w:w="0" w:type="auto"/>
        <w:tblInd w:w="-5" w:type="dxa"/>
        <w:tblLook w:val="04A0" w:firstRow="1" w:lastRow="0" w:firstColumn="1" w:lastColumn="0" w:noHBand="0" w:noVBand="1"/>
      </w:tblPr>
      <w:tblGrid>
        <w:gridCol w:w="2127"/>
        <w:gridCol w:w="12048"/>
      </w:tblGrid>
      <w:tr w:rsidR="003677C0" w14:paraId="587162F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E293E0"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4FCCD1" w14:textId="77777777" w:rsidR="003677C0" w:rsidRDefault="0077635B">
            <w:pPr>
              <w:rPr>
                <w:rFonts w:eastAsiaTheme="minorEastAsia"/>
              </w:rPr>
            </w:pPr>
            <w:r>
              <w:rPr>
                <w:rFonts w:eastAsiaTheme="minorEastAsia"/>
              </w:rPr>
              <w:t>Comments</w:t>
            </w:r>
          </w:p>
        </w:tc>
      </w:tr>
      <w:tr w:rsidR="00CB1F66" w14:paraId="14367C0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0EE6CEF" w14:textId="7FE11A35" w:rsidR="00CB1F66" w:rsidRDefault="00CB1F66" w:rsidP="00CB1F66">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5D5C014" w14:textId="79B75212" w:rsidR="00CB1F66" w:rsidRDefault="00CB1F66" w:rsidP="00CB1F66">
            <w:pPr>
              <w:rPr>
                <w:rFonts w:eastAsiaTheme="minorEastAsia"/>
              </w:rPr>
            </w:pPr>
            <w:r>
              <w:rPr>
                <w:rFonts w:eastAsia="MS Mincho" w:hint="eastAsia"/>
                <w:lang w:eastAsia="ja-JP"/>
              </w:rPr>
              <w:t>O</w:t>
            </w:r>
            <w:r>
              <w:rPr>
                <w:rFonts w:eastAsia="MS Mincho"/>
                <w:lang w:eastAsia="ja-JP"/>
              </w:rPr>
              <w:t>K</w:t>
            </w:r>
          </w:p>
        </w:tc>
      </w:tr>
      <w:tr w:rsidR="00CB1F66" w14:paraId="5872C27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4124AA" w14:textId="3E6EA15D" w:rsidR="00CB1F66" w:rsidRDefault="007031B1" w:rsidP="00CB1F6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0173A52" w14:textId="2AED4610" w:rsidR="007031B1" w:rsidRDefault="007031B1" w:rsidP="00CB1F66">
            <w:pPr>
              <w:rPr>
                <w:rFonts w:eastAsiaTheme="minorEastAsia"/>
              </w:rPr>
            </w:pPr>
            <w:r>
              <w:rPr>
                <w:rFonts w:eastAsiaTheme="minorEastAsia"/>
              </w:rPr>
              <w:t>After further check, I think the second change part (copied below) may not be needed?</w:t>
            </w:r>
            <w:r>
              <w:rPr>
                <w:rFonts w:eastAsiaTheme="minorEastAsia" w:hint="eastAsia"/>
              </w:rPr>
              <w:t xml:space="preserve"> </w:t>
            </w:r>
            <w:r>
              <w:rPr>
                <w:rFonts w:eastAsiaTheme="minorEastAsia"/>
              </w:rPr>
              <w:t xml:space="preserve">This part is for PDCCH repetition, do we support PDCCH repetition for MBS? </w:t>
            </w:r>
          </w:p>
          <w:p w14:paraId="2328347F" w14:textId="66250380" w:rsidR="007031B1" w:rsidRDefault="007031B1" w:rsidP="00CB1F66">
            <w:pPr>
              <w:rPr>
                <w:rFonts w:eastAsiaTheme="minorEastAsia"/>
              </w:rPr>
            </w:pPr>
            <w:r>
              <w:rPr>
                <w:color w:val="000000"/>
              </w:rPr>
              <w:t>When the PDCCH reception incudes two PDCCH candidates from two respectvie search space sets, as described in clause 10 of [6, TS 38.213], for the purpose of determining the</w:t>
            </w:r>
            <w:r>
              <w:rPr>
                <w:rStyle w:val="15"/>
                <w:color w:val="000000"/>
              </w:rPr>
              <w:t xml:space="preserve"> </w:t>
            </w:r>
            <w:r>
              <w:rPr>
                <w:color w:val="000000"/>
              </w:rPr>
              <w:t>PDCCH with C-RNTI, CS-RNTI</w:t>
            </w:r>
            <w:del w:id="34" w:author="CMCC" w:date="2022-09-19T16:24:00Z">
              <w:r w:rsidDel="006B0A02">
                <w:rPr>
                  <w:color w:val="000000"/>
                </w:rPr>
                <w:delText xml:space="preserve"> or</w:delText>
              </w:r>
            </w:del>
            <w:ins w:id="35" w:author="CMCC" w:date="2022-09-19T16:24:00Z">
              <w:r>
                <w:rPr>
                  <w:color w:val="000000"/>
                </w:rPr>
                <w:t>,</w:t>
              </w:r>
            </w:ins>
            <w:r>
              <w:rPr>
                <w:color w:val="000000"/>
              </w:rPr>
              <w:t xml:space="preserve"> MCS-C-RNTI</w:t>
            </w:r>
            <w:ins w:id="36" w:author="CMCC" w:date="2022-09-19T16:24:00Z">
              <w:r w:rsidRPr="006B0A02">
                <w:rPr>
                  <w:kern w:val="2"/>
                </w:rPr>
                <w:t>, G-RNTI, G-CS-RNTI or MCCH-RNTI</w:t>
              </w:r>
            </w:ins>
            <w:r>
              <w:rPr>
                <w:color w:val="000000"/>
              </w:rPr>
              <w:t xml:space="preserve"> scheduling the PDSCH</w:t>
            </w:r>
            <w:r>
              <w:rPr>
                <w:rStyle w:val="15"/>
                <w:color w:val="000000"/>
              </w:rPr>
              <w:t xml:space="preserve"> </w:t>
            </w:r>
            <w:r>
              <w:rPr>
                <w:color w:val="000000"/>
              </w:rPr>
              <w:t>ends at least 14</w:t>
            </w:r>
            <w:r>
              <w:rPr>
                <w:noProof/>
              </w:rPr>
              <w:drawing>
                <wp:inline distT="0" distB="0" distL="0" distR="0" wp14:anchorId="350429AE" wp14:editId="7BBFCC6D">
                  <wp:extent cx="617855" cy="172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Pr>
                <w:color w:val="000000"/>
              </w:rPr>
              <w:t xml:space="preserve"> symbols before the earliest starting symbol of the PDSCH(s) without the corresponding PDCCH transmission, the PDCCH candidate that ends later in time is used.</w:t>
            </w:r>
          </w:p>
        </w:tc>
      </w:tr>
      <w:tr w:rsidR="00CB1F66" w14:paraId="0521AFF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9ABF92" w14:textId="77777777" w:rsidR="00CB1F66" w:rsidRDefault="00CB1F66" w:rsidP="00CB1F66">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CB41F4D" w14:textId="77777777" w:rsidR="00CB1F66" w:rsidRDefault="00CB1F66" w:rsidP="00CB1F66">
            <w:pPr>
              <w:rPr>
                <w:rFonts w:eastAsiaTheme="minorEastAsia"/>
              </w:rPr>
            </w:pPr>
          </w:p>
        </w:tc>
      </w:tr>
    </w:tbl>
    <w:p w14:paraId="7867FB74" w14:textId="77777777" w:rsidR="003677C0" w:rsidRDefault="003677C0">
      <w:pPr>
        <w:rPr>
          <w:rFonts w:eastAsiaTheme="minorEastAsia"/>
        </w:rPr>
      </w:pPr>
    </w:p>
    <w:p w14:paraId="48268CD9" w14:textId="77777777" w:rsidR="003677C0" w:rsidRDefault="003677C0">
      <w:pPr>
        <w:rPr>
          <w:rFonts w:eastAsiaTheme="minorEastAsia"/>
        </w:rPr>
      </w:pPr>
    </w:p>
    <w:p w14:paraId="09F6367B" w14:textId="77777777" w:rsidR="003677C0" w:rsidRDefault="003677C0">
      <w:pPr>
        <w:rPr>
          <w:rFonts w:eastAsiaTheme="minorEastAsia"/>
        </w:rPr>
      </w:pPr>
    </w:p>
    <w:p w14:paraId="4594B166" w14:textId="6E844C07" w:rsidR="003677C0" w:rsidRDefault="0077635B">
      <w:pPr>
        <w:pStyle w:val="2"/>
        <w:numPr>
          <w:ilvl w:val="1"/>
          <w:numId w:val="21"/>
        </w:numPr>
        <w:rPr>
          <w:lang w:eastAsia="zh-CN"/>
        </w:rPr>
      </w:pPr>
      <w:r>
        <w:rPr>
          <w:lang w:eastAsia="zh-CN"/>
        </w:rPr>
        <w:t>Issue#3: SS0 PDCCH monitoring occasion determination for scheduling MBS</w:t>
      </w:r>
    </w:p>
    <w:tbl>
      <w:tblPr>
        <w:tblStyle w:val="af8"/>
        <w:tblW w:w="0" w:type="auto"/>
        <w:tblLook w:val="04A0" w:firstRow="1" w:lastRow="0" w:firstColumn="1" w:lastColumn="0" w:noHBand="0" w:noVBand="1"/>
      </w:tblPr>
      <w:tblGrid>
        <w:gridCol w:w="2263"/>
        <w:gridCol w:w="11974"/>
      </w:tblGrid>
      <w:tr w:rsidR="003677C0" w14:paraId="387E600A" w14:textId="77777777">
        <w:tc>
          <w:tcPr>
            <w:tcW w:w="2263" w:type="dxa"/>
          </w:tcPr>
          <w:p w14:paraId="7466700A" w14:textId="77777777" w:rsidR="003677C0" w:rsidRDefault="0077635B">
            <w:pPr>
              <w:widowControl/>
              <w:autoSpaceDE/>
              <w:autoSpaceDN/>
              <w:adjustRightInd/>
              <w:spacing w:after="0"/>
              <w:rPr>
                <w:rFonts w:eastAsiaTheme="minorEastAsia"/>
                <w:sz w:val="20"/>
                <w:szCs w:val="20"/>
              </w:rPr>
            </w:pPr>
            <w:r>
              <w:rPr>
                <w:rFonts w:eastAsia="等线"/>
                <w:sz w:val="20"/>
                <w:szCs w:val="20"/>
              </w:rPr>
              <w:t>CMCC [R1-2211658]</w:t>
            </w:r>
          </w:p>
        </w:tc>
        <w:tc>
          <w:tcPr>
            <w:tcW w:w="11974" w:type="dxa"/>
          </w:tcPr>
          <w:p w14:paraId="18E5359B" w14:textId="77777777" w:rsidR="003677C0" w:rsidRDefault="0077635B">
            <w:pPr>
              <w:pStyle w:val="2"/>
              <w:numPr>
                <w:ilvl w:val="0"/>
                <w:numId w:val="0"/>
              </w:numPr>
              <w:ind w:left="576" w:hanging="576"/>
              <w:outlineLvl w:val="1"/>
              <w:rPr>
                <w:sz w:val="20"/>
                <w:szCs w:val="20"/>
              </w:rPr>
            </w:pPr>
            <w:r>
              <w:rPr>
                <w:sz w:val="20"/>
                <w:szCs w:val="20"/>
              </w:rPr>
              <w:t>10</w:t>
            </w:r>
            <w:r>
              <w:rPr>
                <w:rFonts w:hint="eastAsia"/>
                <w:sz w:val="20"/>
                <w:szCs w:val="20"/>
              </w:rPr>
              <w:t>.1</w:t>
            </w:r>
            <w:r>
              <w:rPr>
                <w:rFonts w:hint="eastAsia"/>
                <w:sz w:val="20"/>
                <w:szCs w:val="20"/>
              </w:rPr>
              <w:tab/>
            </w:r>
            <w:r>
              <w:rPr>
                <w:sz w:val="20"/>
                <w:szCs w:val="20"/>
              </w:rPr>
              <w:t xml:space="preserve">UE procedure for determining physical downlink control channel assignment </w:t>
            </w:r>
          </w:p>
          <w:p w14:paraId="2C464C75" w14:textId="77777777" w:rsidR="003677C0" w:rsidRDefault="0077635B">
            <w:pPr>
              <w:jc w:val="center"/>
              <w:rPr>
                <w:color w:val="FF0000"/>
                <w:sz w:val="20"/>
                <w:szCs w:val="20"/>
              </w:rPr>
            </w:pPr>
            <w:r>
              <w:rPr>
                <w:color w:val="FF0000"/>
                <w:sz w:val="20"/>
                <w:szCs w:val="20"/>
              </w:rPr>
              <w:t>========================= Unchanged parts =========================</w:t>
            </w:r>
          </w:p>
          <w:p w14:paraId="1FEFF37B" w14:textId="77777777" w:rsidR="003677C0" w:rsidRDefault="0077635B">
            <w:pPr>
              <w:rPr>
                <w:sz w:val="20"/>
                <w:szCs w:val="20"/>
              </w:rPr>
            </w:pPr>
            <w:r>
              <w:rPr>
                <w:sz w:val="20"/>
                <w:szCs w:val="20"/>
              </w:rPr>
              <w:t xml:space="preserve">If a UE is provided a zero value for </w:t>
            </w:r>
            <w:r>
              <w:rPr>
                <w:i/>
                <w:iCs/>
                <w:sz w:val="20"/>
                <w:szCs w:val="20"/>
              </w:rPr>
              <w:t>searchSpaceID</w:t>
            </w:r>
            <w:r>
              <w:rPr>
                <w:iCs/>
                <w:sz w:val="20"/>
                <w:szCs w:val="20"/>
              </w:rPr>
              <w:t xml:space="preserve"> in </w:t>
            </w:r>
            <w:r>
              <w:rPr>
                <w:i/>
                <w:sz w:val="20"/>
                <w:szCs w:val="20"/>
              </w:rPr>
              <w:t>PDCCH-ConfigCommon</w:t>
            </w:r>
            <w:r>
              <w:rPr>
                <w:sz w:val="20"/>
                <w:szCs w:val="20"/>
              </w:rPr>
              <w:t xml:space="preserve"> </w:t>
            </w:r>
            <w:r>
              <w:rPr>
                <w:iCs/>
                <w:sz w:val="20"/>
                <w:szCs w:val="20"/>
              </w:rPr>
              <w:t>for</w:t>
            </w:r>
            <w:r>
              <w:rPr>
                <w:sz w:val="20"/>
                <w:szCs w:val="20"/>
              </w:rPr>
              <w:t xml:space="preserve"> a Type0/0A/2-PDCCH CSS set, or is </w:t>
            </w:r>
            <w:del w:id="37" w:author="CMCC" w:date="2022-11-07T14:23:00Z">
              <w:r>
                <w:rPr>
                  <w:sz w:val="20"/>
                  <w:szCs w:val="20"/>
                </w:rPr>
                <w:delText xml:space="preserve">not </w:delText>
              </w:r>
            </w:del>
            <w:r>
              <w:rPr>
                <w:sz w:val="20"/>
                <w:szCs w:val="20"/>
              </w:rPr>
              <w:t>provided</w:t>
            </w:r>
            <w:ins w:id="38" w:author="CMCC" w:date="2022-11-07T14:23:00Z">
              <w:r>
                <w:rPr>
                  <w:sz w:val="20"/>
                  <w:szCs w:val="20"/>
                </w:rPr>
                <w:t xml:space="preserve"> </w:t>
              </w:r>
            </w:ins>
            <w:ins w:id="39" w:author="CMCC" w:date="2022-11-07T14:24:00Z">
              <w:r>
                <w:rPr>
                  <w:sz w:val="20"/>
                  <w:szCs w:val="20"/>
                </w:rPr>
                <w:t xml:space="preserve">a zero value for </w:t>
              </w:r>
              <w:r>
                <w:rPr>
                  <w:i/>
                  <w:iCs/>
                  <w:sz w:val="20"/>
                  <w:szCs w:val="20"/>
                </w:rPr>
                <w:t>searchSpaceMCCH</w:t>
              </w:r>
              <w:r>
                <w:rPr>
                  <w:sz w:val="20"/>
                  <w:szCs w:val="20"/>
                </w:rPr>
                <w:t xml:space="preserve"> or </w:t>
              </w:r>
              <w:r>
                <w:rPr>
                  <w:i/>
                  <w:iCs/>
                  <w:sz w:val="20"/>
                  <w:szCs w:val="20"/>
                </w:rPr>
                <w:t>searchSpaceMTCH</w:t>
              </w:r>
            </w:ins>
            <w:del w:id="40" w:author="CMCC" w:date="2022-11-07T14:25:00Z">
              <w:r>
                <w:rPr>
                  <w:sz w:val="20"/>
                  <w:szCs w:val="20"/>
                </w:rPr>
                <w:delText xml:space="preserve"> </w:delText>
              </w:r>
              <w:r>
                <w:rPr>
                  <w:i/>
                  <w:iCs/>
                  <w:sz w:val="20"/>
                  <w:szCs w:val="20"/>
                  <w:u w:val="single"/>
                </w:rPr>
                <w:delText>searchSpaceMCCH</w:delText>
              </w:r>
              <w:r>
                <w:rPr>
                  <w:sz w:val="20"/>
                  <w:szCs w:val="20"/>
                  <w:u w:val="single"/>
                </w:rPr>
                <w:delText xml:space="preserve"> and </w:delText>
              </w:r>
              <w:r>
                <w:rPr>
                  <w:i/>
                  <w:iCs/>
                  <w:sz w:val="20"/>
                  <w:szCs w:val="20"/>
                  <w:u w:val="single"/>
                </w:rPr>
                <w:delText>searchSpaceMTCH</w:delText>
              </w:r>
            </w:del>
            <w:r>
              <w:rPr>
                <w:sz w:val="20"/>
                <w:szCs w:val="20"/>
              </w:rP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535C7A64" w14:textId="77777777" w:rsidR="003677C0" w:rsidRDefault="0077635B">
            <w:pPr>
              <w:pStyle w:val="B1"/>
            </w:pPr>
            <w:r>
              <w:t>-</w:t>
            </w:r>
            <w:r>
              <w:tab/>
              <w:t xml:space="preserve">a MAC CE activation command indicating a TCI state of the active BWP that includes a CORESET with index 0, as described in [6, TS 38.214], where the TCI-state includes a CSI-RS which is quasi-co-located with the SS/PBCH block, or </w:t>
            </w:r>
          </w:p>
          <w:p w14:paraId="1DD03DD3" w14:textId="77777777" w:rsidR="003677C0" w:rsidRDefault="0077635B">
            <w:pPr>
              <w:pStyle w:val="B1"/>
            </w:pPr>
            <w:r>
              <w:t>-</w:t>
            </w:r>
            <w:r>
              <w:tab/>
              <w:t>a random access procedure that is not initiated by a PDCCH order that triggers a contention-free random access procedure</w:t>
            </w:r>
          </w:p>
          <w:p w14:paraId="58E085EB" w14:textId="77777777" w:rsidR="003677C0" w:rsidRDefault="0077635B">
            <w:pPr>
              <w:jc w:val="center"/>
              <w:rPr>
                <w:color w:val="FF0000"/>
                <w:sz w:val="20"/>
                <w:szCs w:val="20"/>
              </w:rPr>
            </w:pPr>
            <w:r>
              <w:rPr>
                <w:color w:val="FF0000"/>
                <w:sz w:val="20"/>
                <w:szCs w:val="20"/>
              </w:rPr>
              <w:t>========================= Unchanged parts =========================</w:t>
            </w:r>
          </w:p>
        </w:tc>
      </w:tr>
    </w:tbl>
    <w:p w14:paraId="6337270A" w14:textId="77777777" w:rsidR="003677C0" w:rsidRDefault="003677C0">
      <w:pPr>
        <w:rPr>
          <w:rFonts w:eastAsiaTheme="minorEastAsia"/>
        </w:rPr>
      </w:pPr>
    </w:p>
    <w:p w14:paraId="55E18871" w14:textId="77777777" w:rsidR="003677C0" w:rsidRDefault="0077635B">
      <w:pPr>
        <w:pStyle w:val="31"/>
        <w:ind w:left="720"/>
      </w:pPr>
      <w:bookmarkStart w:id="41" w:name="_Ref116164402"/>
      <w:r>
        <w:rPr>
          <w:rFonts w:hint="eastAsia"/>
        </w:rPr>
        <w:t>R</w:t>
      </w:r>
      <w:r>
        <w:t>ound-1</w:t>
      </w:r>
      <w:bookmarkEnd w:id="41"/>
    </w:p>
    <w:p w14:paraId="483C40C6"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A8DD115" w14:textId="77777777" w:rsidR="003677C0" w:rsidRDefault="0077635B">
      <w:pPr>
        <w:pStyle w:val="CRCoverPage"/>
        <w:spacing w:after="0"/>
        <w:rPr>
          <w:rFonts w:ascii="Times New Roman" w:eastAsia="等线" w:hAnsi="Times New Roman"/>
          <w:i/>
          <w:iCs/>
          <w:sz w:val="22"/>
          <w:szCs w:val="22"/>
          <w:lang w:val="en-US" w:eastAsia="zh-CN"/>
        </w:rPr>
      </w:pPr>
      <w:r>
        <w:rPr>
          <w:rFonts w:ascii="Times New Roman" w:hAnsi="Times New Roman"/>
          <w:sz w:val="22"/>
          <w:szCs w:val="22"/>
          <w:lang w:eastAsia="zh-CN"/>
        </w:rPr>
        <w:t xml:space="preserve">In RAN1#110b-e meeting, CR R1-2210769 was agreed to correct that </w:t>
      </w:r>
      <w:r>
        <w:rPr>
          <w:rFonts w:ascii="Times New Roman" w:eastAsia="等线" w:hAnsi="Times New Roman"/>
          <w:i/>
          <w:iCs/>
          <w:sz w:val="22"/>
          <w:szCs w:val="22"/>
          <w:lang w:val="en-US" w:eastAsia="zh-CN"/>
        </w:rPr>
        <w:t xml:space="preserve">searchSpaceZero </w:t>
      </w:r>
      <w:r>
        <w:rPr>
          <w:rFonts w:ascii="Times New Roman" w:eastAsia="等线" w:hAnsi="Times New Roman"/>
          <w:iCs/>
          <w:sz w:val="22"/>
          <w:szCs w:val="22"/>
          <w:lang w:val="en-US" w:eastAsia="zh-CN"/>
        </w:rPr>
        <w:t xml:space="preserve">is used for a DCI format 4_0 when </w:t>
      </w:r>
      <w:r>
        <w:rPr>
          <w:rFonts w:ascii="Times New Roman" w:eastAsia="等线" w:hAnsi="Times New Roman"/>
          <w:i/>
          <w:sz w:val="22"/>
          <w:szCs w:val="22"/>
          <w:lang w:val="en-US" w:eastAsia="zh-CN"/>
        </w:rPr>
        <w:t>searchSpaceID</w:t>
      </w:r>
      <w:r>
        <w:rPr>
          <w:rFonts w:ascii="Times New Roman" w:eastAsia="等线" w:hAnsi="Times New Roman"/>
          <w:iCs/>
          <w:sz w:val="22"/>
          <w:szCs w:val="22"/>
          <w:lang w:val="en-US" w:eastAsia="zh-CN"/>
        </w:rPr>
        <w:t xml:space="preserve">=0 is provided for </w:t>
      </w:r>
      <w:r>
        <w:rPr>
          <w:rFonts w:ascii="Times New Roman" w:eastAsia="等线" w:hAnsi="Times New Roman"/>
          <w:i/>
          <w:sz w:val="22"/>
          <w:szCs w:val="22"/>
          <w:lang w:val="en-US" w:eastAsia="zh-CN"/>
        </w:rPr>
        <w:t>searchSpaceMCCH</w:t>
      </w:r>
      <w:r>
        <w:rPr>
          <w:rFonts w:ascii="Times New Roman" w:eastAsia="等线" w:hAnsi="Times New Roman"/>
          <w:iCs/>
          <w:sz w:val="22"/>
          <w:szCs w:val="22"/>
          <w:lang w:val="en-US" w:eastAsia="zh-CN"/>
        </w:rPr>
        <w:t xml:space="preserve"> </w:t>
      </w:r>
      <w:r>
        <w:rPr>
          <w:rFonts w:ascii="Times New Roman" w:eastAsia="等线" w:hAnsi="Times New Roman"/>
          <w:iCs/>
          <w:sz w:val="22"/>
          <w:szCs w:val="22"/>
          <w:lang w:eastAsia="zh-CN"/>
        </w:rPr>
        <w:t>or</w:t>
      </w:r>
      <w:r>
        <w:rPr>
          <w:rFonts w:ascii="Times New Roman" w:eastAsia="等线" w:hAnsi="Times New Roman"/>
          <w:iCs/>
          <w:sz w:val="22"/>
          <w:szCs w:val="22"/>
          <w:lang w:val="en-US" w:eastAsia="zh-CN"/>
        </w:rPr>
        <w:t xml:space="preserve"> </w:t>
      </w:r>
      <w:r>
        <w:rPr>
          <w:rFonts w:ascii="Times New Roman" w:eastAsia="等线" w:hAnsi="Times New Roman"/>
          <w:i/>
          <w:sz w:val="22"/>
          <w:szCs w:val="22"/>
          <w:lang w:val="en-US" w:eastAsia="zh-CN"/>
        </w:rPr>
        <w:t>searchSpaceMTCH</w:t>
      </w:r>
      <w:r>
        <w:rPr>
          <w:rFonts w:ascii="Times New Roman" w:eastAsia="等线" w:hAnsi="Times New Roman"/>
          <w:iCs/>
          <w:sz w:val="22"/>
          <w:szCs w:val="22"/>
          <w:lang w:val="en-US" w:eastAsia="zh-CN"/>
        </w:rPr>
        <w:t xml:space="preserve"> to align between TS38.213 and TS38.331</w:t>
      </w:r>
      <w:r>
        <w:rPr>
          <w:rFonts w:ascii="Times New Roman" w:eastAsia="等线" w:hAnsi="Times New Roman"/>
          <w:i/>
          <w:iCs/>
          <w:sz w:val="22"/>
          <w:szCs w:val="22"/>
          <w:lang w:val="en-US" w:eastAsia="zh-CN"/>
        </w:rPr>
        <w:t>.</w:t>
      </w:r>
    </w:p>
    <w:tbl>
      <w:tblPr>
        <w:tblStyle w:val="af8"/>
        <w:tblW w:w="0" w:type="auto"/>
        <w:tblLook w:val="04A0" w:firstRow="1" w:lastRow="0" w:firstColumn="1" w:lastColumn="0" w:noHBand="0" w:noVBand="1"/>
      </w:tblPr>
      <w:tblGrid>
        <w:gridCol w:w="14237"/>
      </w:tblGrid>
      <w:tr w:rsidR="003677C0" w14:paraId="673829B2" w14:textId="77777777">
        <w:tc>
          <w:tcPr>
            <w:tcW w:w="14237" w:type="dxa"/>
          </w:tcPr>
          <w:p w14:paraId="3D9AF4B6" w14:textId="77777777" w:rsidR="003677C0" w:rsidRDefault="0077635B">
            <w:pPr>
              <w:ind w:leftChars="100" w:left="240"/>
              <w:rPr>
                <w:sz w:val="22"/>
                <w:szCs w:val="18"/>
              </w:rPr>
            </w:pPr>
            <w:r>
              <w:rPr>
                <w:sz w:val="22"/>
                <w:szCs w:val="18"/>
              </w:rPr>
              <w:t>R1-2210645</w:t>
            </w:r>
            <w:r>
              <w:rPr>
                <w:sz w:val="22"/>
                <w:szCs w:val="18"/>
              </w:rPr>
              <w:tab/>
              <w:t>Draft CR on SS0 availability for scheduling MBS to TS 38.213</w:t>
            </w:r>
            <w:r>
              <w:rPr>
                <w:sz w:val="22"/>
                <w:szCs w:val="18"/>
              </w:rPr>
              <w:tab/>
              <w:t>Moderator (CMCC), Huawei, HiSilicon, CBN</w:t>
            </w:r>
          </w:p>
          <w:p w14:paraId="7CAABB09" w14:textId="77777777" w:rsidR="003677C0" w:rsidRDefault="0077635B">
            <w:pPr>
              <w:ind w:leftChars="100" w:left="240"/>
              <w:rPr>
                <w:sz w:val="22"/>
                <w:szCs w:val="18"/>
              </w:rPr>
            </w:pPr>
            <w:r>
              <w:rPr>
                <w:sz w:val="22"/>
                <w:szCs w:val="18"/>
              </w:rPr>
              <w:t>R1-2210769</w:t>
            </w:r>
            <w:r>
              <w:rPr>
                <w:sz w:val="22"/>
                <w:szCs w:val="18"/>
              </w:rPr>
              <w:tab/>
              <w:t>CR on SS0 availability for scheduling MBS to TS 38.213</w:t>
            </w:r>
            <w:r>
              <w:rPr>
                <w:sz w:val="22"/>
                <w:szCs w:val="18"/>
              </w:rPr>
              <w:tab/>
              <w:t>Moderator (CMCC), Huawei, HiSilicon, CBN</w:t>
            </w:r>
          </w:p>
          <w:p w14:paraId="3CD64F11" w14:textId="77777777" w:rsidR="003677C0" w:rsidRDefault="0077635B">
            <w:pPr>
              <w:ind w:leftChars="100" w:left="240"/>
              <w:rPr>
                <w:b/>
                <w:sz w:val="22"/>
                <w:szCs w:val="18"/>
              </w:rPr>
            </w:pPr>
            <w:r>
              <w:rPr>
                <w:b/>
                <w:sz w:val="22"/>
                <w:szCs w:val="18"/>
                <w:highlight w:val="green"/>
              </w:rPr>
              <w:t>Agreement</w:t>
            </w:r>
          </w:p>
          <w:p w14:paraId="04A41054" w14:textId="77777777" w:rsidR="003677C0" w:rsidRDefault="0077635B">
            <w:pPr>
              <w:ind w:leftChars="100" w:left="240"/>
              <w:rPr>
                <w:sz w:val="22"/>
                <w:szCs w:val="18"/>
              </w:rPr>
            </w:pPr>
            <w:r>
              <w:rPr>
                <w:sz w:val="22"/>
                <w:szCs w:val="18"/>
              </w:rPr>
              <w:t>The draft CR in R1-2210645 is endorsed in principle.</w:t>
            </w:r>
          </w:p>
          <w:p w14:paraId="25130F21" w14:textId="77777777" w:rsidR="003677C0" w:rsidRDefault="0077635B">
            <w:pPr>
              <w:ind w:leftChars="100" w:left="240"/>
              <w:rPr>
                <w:szCs w:val="20"/>
              </w:rPr>
            </w:pPr>
            <w:r>
              <w:rPr>
                <w:sz w:val="22"/>
                <w:szCs w:val="18"/>
              </w:rPr>
              <w:t>Final CR in R1-2210769 (38.213, v17.3.0, Rel-17, CR#0399, Cat. F).</w:t>
            </w:r>
          </w:p>
        </w:tc>
      </w:tr>
    </w:tbl>
    <w:p w14:paraId="70A48128" w14:textId="77777777" w:rsidR="003677C0" w:rsidRDefault="003677C0">
      <w:pPr>
        <w:pStyle w:val="CRCoverPage"/>
        <w:spacing w:after="0"/>
        <w:rPr>
          <w:rFonts w:ascii="Times New Roman" w:eastAsia="等线" w:hAnsi="Times New Roman"/>
          <w:i/>
          <w:iCs/>
          <w:sz w:val="22"/>
          <w:szCs w:val="22"/>
          <w:lang w:val="zh-CN" w:eastAsia="zh-CN"/>
        </w:rPr>
      </w:pPr>
    </w:p>
    <w:p w14:paraId="71FBC028" w14:textId="77777777" w:rsidR="003677C0" w:rsidRDefault="003677C0">
      <w:pPr>
        <w:pStyle w:val="CRCoverPage"/>
        <w:spacing w:after="0"/>
        <w:rPr>
          <w:rFonts w:eastAsia="等线"/>
          <w:i/>
          <w:iCs/>
          <w:lang w:val="zh-CN" w:eastAsia="zh-CN"/>
        </w:rPr>
      </w:pPr>
    </w:p>
    <w:p w14:paraId="6207BCA2" w14:textId="77777777" w:rsidR="003677C0" w:rsidRDefault="0077635B">
      <w:pPr>
        <w:pStyle w:val="CRCoverPage"/>
        <w:spacing w:after="0"/>
        <w:jc w:val="both"/>
        <w:rPr>
          <w:rFonts w:ascii="Times New Roman" w:eastAsia="等线" w:hAnsi="Times New Roman"/>
          <w:iCs/>
          <w:sz w:val="22"/>
          <w:szCs w:val="22"/>
          <w:lang w:val="en-US" w:eastAsia="zh-CN"/>
        </w:rPr>
      </w:pPr>
      <w:r>
        <w:rPr>
          <w:rFonts w:ascii="Times New Roman" w:eastAsia="等线" w:hAnsi="Times New Roman"/>
          <w:iCs/>
          <w:sz w:val="22"/>
          <w:szCs w:val="22"/>
          <w:lang w:val="en-US" w:eastAsia="zh-CN"/>
        </w:rPr>
        <w:t>Besides the agreed</w:t>
      </w:r>
      <w:r>
        <w:rPr>
          <w:rFonts w:ascii="Times New Roman" w:hAnsi="Times New Roman"/>
          <w:sz w:val="22"/>
          <w:szCs w:val="22"/>
          <w:lang w:eastAsia="zh-CN"/>
        </w:rPr>
        <w:t xml:space="preserve"> R1-2210769, </w:t>
      </w:r>
      <w:r>
        <w:rPr>
          <w:rFonts w:ascii="Times New Roman" w:eastAsia="等线" w:hAnsi="Times New Roman"/>
          <w:iCs/>
          <w:sz w:val="22"/>
          <w:szCs w:val="22"/>
          <w:lang w:val="en-US" w:eastAsia="zh-CN"/>
        </w:rPr>
        <w:t>the following sentence</w:t>
      </w:r>
      <w:r>
        <w:rPr>
          <w:rFonts w:ascii="Times New Roman" w:eastAsia="等线" w:hAnsi="Times New Roman"/>
          <w:i/>
          <w:iCs/>
          <w:sz w:val="22"/>
          <w:szCs w:val="22"/>
          <w:lang w:val="en-US" w:eastAsia="zh-CN"/>
        </w:rPr>
        <w:t xml:space="preserve"> </w:t>
      </w:r>
      <w:r>
        <w:rPr>
          <w:rFonts w:ascii="Times New Roman" w:eastAsia="等线" w:hAnsi="Times New Roman"/>
          <w:sz w:val="22"/>
          <w:szCs w:val="22"/>
          <w:lang w:val="en-US" w:eastAsia="zh-CN"/>
        </w:rPr>
        <w:t>in TS38.213</w:t>
      </w:r>
      <w:r>
        <w:rPr>
          <w:rFonts w:ascii="Times New Roman" w:eastAsia="等线" w:hAnsi="Times New Roman"/>
          <w:iCs/>
          <w:sz w:val="22"/>
          <w:szCs w:val="22"/>
          <w:lang w:val="en-US" w:eastAsia="zh-CN"/>
        </w:rPr>
        <w:t xml:space="preserve"> which describes the condition of UE determining monitoring occasions for PDCCH candidates for </w:t>
      </w:r>
      <w:r>
        <w:rPr>
          <w:rFonts w:ascii="Times New Roman" w:eastAsia="等线" w:hAnsi="Times New Roman"/>
          <w:i/>
          <w:iCs/>
          <w:sz w:val="22"/>
          <w:szCs w:val="22"/>
          <w:lang w:val="en-US" w:eastAsia="zh-CN"/>
        </w:rPr>
        <w:t>searchSpaceZero</w:t>
      </w:r>
      <w:r>
        <w:rPr>
          <w:rFonts w:ascii="Times New Roman" w:eastAsia="等线" w:hAnsi="Times New Roman"/>
          <w:sz w:val="22"/>
          <w:szCs w:val="22"/>
          <w:lang w:val="en-US" w:eastAsia="zh-CN"/>
        </w:rPr>
        <w:t xml:space="preserve"> also needs similar correction</w:t>
      </w:r>
      <w:r>
        <w:rPr>
          <w:rFonts w:ascii="Times New Roman" w:eastAsia="等线" w:hAnsi="Times New Roman"/>
          <w:iCs/>
          <w:sz w:val="22"/>
          <w:szCs w:val="22"/>
          <w:lang w:val="en-US" w:eastAsia="zh-CN"/>
        </w:rPr>
        <w:t>:</w:t>
      </w:r>
    </w:p>
    <w:p w14:paraId="5DDC87AA" w14:textId="77777777" w:rsidR="003677C0" w:rsidRDefault="0077635B">
      <w:pPr>
        <w:spacing w:after="120"/>
        <w:ind w:left="425"/>
        <w:rPr>
          <w:rFonts w:eastAsiaTheme="minorEastAsia"/>
          <w:b/>
          <w:i/>
          <w:sz w:val="22"/>
          <w:szCs w:val="22"/>
          <w:u w:val="single"/>
        </w:rPr>
      </w:pPr>
      <w:r>
        <w:rPr>
          <w:sz w:val="22"/>
          <w:szCs w:val="22"/>
        </w:rPr>
        <w:t xml:space="preserve">If a UE is provided a zero value for </w:t>
      </w:r>
      <w:r>
        <w:rPr>
          <w:i/>
          <w:iCs/>
          <w:sz w:val="22"/>
          <w:szCs w:val="22"/>
        </w:rPr>
        <w:t>searchSpaceID</w:t>
      </w:r>
      <w:r>
        <w:rPr>
          <w:iCs/>
          <w:sz w:val="22"/>
          <w:szCs w:val="22"/>
        </w:rPr>
        <w:t xml:space="preserve"> in </w:t>
      </w:r>
      <w:r>
        <w:rPr>
          <w:i/>
          <w:sz w:val="22"/>
          <w:szCs w:val="22"/>
        </w:rPr>
        <w:t>PDCCH-ConfigCommon</w:t>
      </w:r>
      <w:r>
        <w:rPr>
          <w:sz w:val="22"/>
          <w:szCs w:val="22"/>
        </w:rPr>
        <w:t xml:space="preserve"> </w:t>
      </w:r>
      <w:r>
        <w:rPr>
          <w:iCs/>
          <w:sz w:val="22"/>
          <w:szCs w:val="22"/>
        </w:rPr>
        <w:t>for</w:t>
      </w:r>
      <w:r>
        <w:rPr>
          <w:sz w:val="22"/>
          <w:szCs w:val="22"/>
        </w:rPr>
        <w:t xml:space="preserve"> a Type0/0A/2-PDCCH CSS set, </w:t>
      </w:r>
      <w:r>
        <w:rPr>
          <w:sz w:val="22"/>
          <w:szCs w:val="22"/>
          <w:highlight w:val="yellow"/>
        </w:rPr>
        <w:t xml:space="preserve">or is not provided </w:t>
      </w:r>
      <w:r>
        <w:rPr>
          <w:i/>
          <w:iCs/>
          <w:sz w:val="22"/>
          <w:szCs w:val="22"/>
          <w:highlight w:val="yellow"/>
          <w:u w:val="single"/>
        </w:rPr>
        <w:t>searchSpaceMCCH</w:t>
      </w:r>
      <w:r>
        <w:rPr>
          <w:sz w:val="22"/>
          <w:szCs w:val="22"/>
          <w:highlight w:val="yellow"/>
          <w:u w:val="single"/>
        </w:rPr>
        <w:t xml:space="preserve"> and </w:t>
      </w:r>
      <w:r>
        <w:rPr>
          <w:i/>
          <w:iCs/>
          <w:sz w:val="22"/>
          <w:szCs w:val="22"/>
          <w:highlight w:val="yellow"/>
          <w:u w:val="single"/>
        </w:rPr>
        <w:t>searchSpaceMTCH</w:t>
      </w:r>
      <w:r>
        <w:rPr>
          <w:sz w:val="22"/>
          <w:szCs w:val="22"/>
          <w:highlight w:val="yellow"/>
        </w:rPr>
        <w:t>,</w:t>
      </w:r>
      <w:r>
        <w:rPr>
          <w:sz w:val="22"/>
          <w:szCs w:val="22"/>
        </w:rPr>
        <w:t xml:space="preserve"> the UE determines monitoring occasions for PDCCH candidates of the Type0/0A/2-PDCCH CSS set as described in clause 13,</w:t>
      </w:r>
    </w:p>
    <w:p w14:paraId="704D656A" w14:textId="77777777" w:rsidR="003677C0" w:rsidRDefault="0077635B">
      <w:pPr>
        <w:jc w:val="both"/>
        <w:rPr>
          <w:rFonts w:eastAsiaTheme="minorEastAsia"/>
          <w:sz w:val="22"/>
          <w:lang w:val="en-GB"/>
        </w:rPr>
      </w:pPr>
      <w:r>
        <w:rPr>
          <w:rFonts w:eastAsiaTheme="minorEastAsia"/>
          <w:sz w:val="22"/>
          <w:lang w:val="en-GB"/>
        </w:rPr>
        <w:t xml:space="preserve">Therefore, the moderator draft CR is provided based on input R1-2211658. </w:t>
      </w:r>
    </w:p>
    <w:p w14:paraId="6438797C" w14:textId="77777777" w:rsidR="003677C0" w:rsidRDefault="003677C0">
      <w:pPr>
        <w:rPr>
          <w:rFonts w:eastAsiaTheme="minorEastAsia"/>
          <w:lang w:val="en-GB"/>
        </w:rPr>
      </w:pPr>
    </w:p>
    <w:p w14:paraId="65996C20"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2.3.1</w:t>
      </w:r>
      <w:r>
        <w:rPr>
          <w:szCs w:val="20"/>
          <w:lang w:val="en-GB" w:eastAsia="zh-CN"/>
        </w:rPr>
        <w:fldChar w:fldCharType="end"/>
      </w:r>
    </w:p>
    <w:p w14:paraId="49D5FEE9" w14:textId="77777777" w:rsidR="003677C0" w:rsidRDefault="0077635B">
      <w:pPr>
        <w:rPr>
          <w:rFonts w:eastAsiaTheme="minorEastAsia"/>
          <w:b/>
          <w:sz w:val="22"/>
          <w:lang w:val="en-GB"/>
        </w:rPr>
      </w:pPr>
      <w:r>
        <w:rPr>
          <w:rFonts w:eastAsiaTheme="minorEastAsia"/>
          <w:b/>
          <w:sz w:val="22"/>
          <w:lang w:val="en-GB"/>
        </w:rPr>
        <w:t xml:space="preserve">The draft CR in </w:t>
      </w:r>
      <w:hyperlink r:id="rId18" w:history="1">
        <w:r>
          <w:rPr>
            <w:rStyle w:val="afd"/>
            <w:rFonts w:eastAsiaTheme="minorEastAsia"/>
            <w:b/>
            <w:i/>
            <w:sz w:val="22"/>
            <w:lang w:val="en-GB"/>
          </w:rPr>
          <w:t>Moderator Draft CR on issue 3</w:t>
        </w:r>
      </w:hyperlink>
      <w:r>
        <w:rPr>
          <w:rFonts w:eastAsiaTheme="minorEastAsia"/>
          <w:b/>
          <w:sz w:val="22"/>
          <w:lang w:val="en-GB"/>
        </w:rPr>
        <w:t xml:space="preserve"> is </w:t>
      </w:r>
      <w:r>
        <w:rPr>
          <w:rFonts w:eastAsiaTheme="minorEastAsia"/>
          <w:b/>
          <w:sz w:val="22"/>
        </w:rPr>
        <w:t>endorsed.</w:t>
      </w:r>
    </w:p>
    <w:p w14:paraId="31A11114" w14:textId="77777777" w:rsidR="003677C0" w:rsidRDefault="003677C0">
      <w:pPr>
        <w:rPr>
          <w:rFonts w:eastAsiaTheme="minorEastAsia"/>
          <w:lang w:val="en-GB"/>
        </w:rPr>
      </w:pPr>
    </w:p>
    <w:p w14:paraId="0B18FD57"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64CFCA67"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8BBBA9C"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4F2E1DE" w14:textId="77777777" w:rsidR="003677C0" w:rsidRDefault="0077635B">
            <w:pPr>
              <w:rPr>
                <w:rFonts w:eastAsiaTheme="minorEastAsia"/>
              </w:rPr>
            </w:pPr>
            <w:r>
              <w:rPr>
                <w:rFonts w:eastAsiaTheme="minorEastAsia"/>
              </w:rPr>
              <w:t>Comments</w:t>
            </w:r>
          </w:p>
        </w:tc>
      </w:tr>
      <w:tr w:rsidR="003677C0" w14:paraId="05C5BED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94B992"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9FDBF2" w14:textId="77777777" w:rsidR="003677C0" w:rsidRDefault="0077635B">
            <w:pPr>
              <w:rPr>
                <w:rFonts w:eastAsiaTheme="minorEastAsia"/>
              </w:rPr>
            </w:pPr>
            <w:r>
              <w:rPr>
                <w:rFonts w:eastAsiaTheme="minorEastAsia"/>
              </w:rPr>
              <w:t>Ok</w:t>
            </w:r>
          </w:p>
        </w:tc>
      </w:tr>
      <w:tr w:rsidR="003677C0" w14:paraId="6BEAE43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35FA9F" w14:textId="77777777" w:rsidR="003677C0" w:rsidRDefault="0077635B">
            <w:pPr>
              <w:rPr>
                <w:rFonts w:eastAsiaTheme="minorEastAsia"/>
              </w:rPr>
            </w:pPr>
            <w:r>
              <w:rPr>
                <w:rFonts w:eastAsiaTheme="minorEastAsia" w:hint="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47DC5D0F" w14:textId="77777777" w:rsidR="003677C0" w:rsidRDefault="0077635B">
            <w:pPr>
              <w:rPr>
                <w:rFonts w:eastAsiaTheme="minorEastAsia"/>
              </w:rPr>
            </w:pPr>
            <w:r>
              <w:rPr>
                <w:rFonts w:eastAsiaTheme="minorEastAsia" w:hint="eastAsia"/>
              </w:rPr>
              <w:t>OK</w:t>
            </w:r>
          </w:p>
        </w:tc>
      </w:tr>
      <w:tr w:rsidR="003677C0" w14:paraId="434B9C51" w14:textId="77777777">
        <w:trPr>
          <w:trHeight w:val="414"/>
        </w:trPr>
        <w:tc>
          <w:tcPr>
            <w:tcW w:w="2127" w:type="dxa"/>
          </w:tcPr>
          <w:p w14:paraId="2D42BF32" w14:textId="77777777" w:rsidR="003677C0" w:rsidRDefault="0077635B">
            <w:pPr>
              <w:rPr>
                <w:rFonts w:eastAsiaTheme="minorEastAsia"/>
              </w:rPr>
            </w:pPr>
            <w:r>
              <w:rPr>
                <w:rFonts w:eastAsiaTheme="minorEastAsia"/>
              </w:rPr>
              <w:t>Ericsson</w:t>
            </w:r>
          </w:p>
        </w:tc>
        <w:tc>
          <w:tcPr>
            <w:tcW w:w="12048" w:type="dxa"/>
          </w:tcPr>
          <w:p w14:paraId="74AD9C21" w14:textId="77777777" w:rsidR="003677C0" w:rsidRDefault="0077635B">
            <w:pPr>
              <w:rPr>
                <w:rFonts w:eastAsiaTheme="minorEastAsia"/>
              </w:rPr>
            </w:pPr>
            <w:r>
              <w:rPr>
                <w:rFonts w:eastAsiaTheme="minorEastAsia" w:hint="eastAsia"/>
              </w:rPr>
              <w:t>OK</w:t>
            </w:r>
          </w:p>
        </w:tc>
      </w:tr>
      <w:tr w:rsidR="003677C0" w14:paraId="72B9994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6B8B2DB"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6B256D2" w14:textId="77777777" w:rsidR="003677C0" w:rsidRDefault="0077635B">
            <w:pPr>
              <w:rPr>
                <w:rFonts w:eastAsiaTheme="minorEastAsia"/>
              </w:rPr>
            </w:pPr>
            <w:r>
              <w:rPr>
                <w:rFonts w:eastAsiaTheme="minorEastAsia"/>
              </w:rPr>
              <w:t>ok</w:t>
            </w:r>
          </w:p>
        </w:tc>
      </w:tr>
      <w:tr w:rsidR="003677C0" w14:paraId="75F80CF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39C3E2"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41C8A72"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7A185E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816E3A8"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1288238" w14:textId="77777777" w:rsidR="003677C0" w:rsidRDefault="0077635B">
            <w:pPr>
              <w:rPr>
                <w:rFonts w:eastAsiaTheme="minorEastAsia"/>
              </w:rPr>
            </w:pPr>
            <w:r>
              <w:rPr>
                <w:rFonts w:eastAsiaTheme="minorEastAsia" w:hint="eastAsia"/>
              </w:rPr>
              <w:t>OK</w:t>
            </w:r>
          </w:p>
        </w:tc>
      </w:tr>
      <w:tr w:rsidR="003677C0" w14:paraId="20DB760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E201A0"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06514CA"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0FC8569C" w14:textId="77777777">
        <w:trPr>
          <w:trHeight w:val="509"/>
        </w:trPr>
        <w:tc>
          <w:tcPr>
            <w:tcW w:w="2127" w:type="dxa"/>
            <w:tcBorders>
              <w:top w:val="single" w:sz="4" w:space="0" w:color="auto"/>
              <w:left w:val="single" w:sz="4" w:space="0" w:color="auto"/>
              <w:bottom w:val="single" w:sz="4" w:space="0" w:color="auto"/>
              <w:right w:val="single" w:sz="4" w:space="0" w:color="auto"/>
            </w:tcBorders>
          </w:tcPr>
          <w:p w14:paraId="1E4BD2EC"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5DE75C2F" w14:textId="77777777" w:rsidR="003677C0" w:rsidRDefault="0077635B">
            <w:pPr>
              <w:rPr>
                <w:rFonts w:eastAsia="MS Mincho"/>
                <w:lang w:eastAsia="ja-JP"/>
              </w:rPr>
            </w:pPr>
            <w:r>
              <w:rPr>
                <w:rFonts w:eastAsia="MS Mincho"/>
                <w:lang w:eastAsia="ja-JP"/>
              </w:rPr>
              <w:t>OK</w:t>
            </w:r>
          </w:p>
        </w:tc>
      </w:tr>
      <w:tr w:rsidR="003677C0" w14:paraId="47D36F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AF68DB"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B56464A" w14:textId="77777777" w:rsidR="003677C0" w:rsidRDefault="0077635B">
            <w:pPr>
              <w:rPr>
                <w:rFonts w:eastAsiaTheme="minorEastAsia"/>
              </w:rPr>
            </w:pPr>
            <w:r>
              <w:rPr>
                <w:rFonts w:eastAsiaTheme="minorEastAsia" w:hint="eastAsia"/>
              </w:rPr>
              <w:t>OK</w:t>
            </w:r>
          </w:p>
        </w:tc>
      </w:tr>
      <w:tr w:rsidR="003677C0" w14:paraId="03DC1A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56C73C9"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CA29286" w14:textId="77777777" w:rsidR="003677C0" w:rsidRDefault="0077635B">
            <w:pPr>
              <w:rPr>
                <w:rFonts w:eastAsiaTheme="minorEastAsia"/>
              </w:rPr>
            </w:pPr>
            <w:r>
              <w:rPr>
                <w:rFonts w:eastAsiaTheme="minorEastAsia"/>
              </w:rPr>
              <w:t>OK</w:t>
            </w:r>
          </w:p>
        </w:tc>
      </w:tr>
      <w:tr w:rsidR="003677C0" w14:paraId="2A0DE4F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DFE5CD5"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123C3019" w14:textId="77777777" w:rsidR="003677C0" w:rsidRDefault="0077635B">
            <w:pPr>
              <w:rPr>
                <w:rFonts w:eastAsiaTheme="minorEastAsia"/>
              </w:rPr>
            </w:pPr>
            <w:r>
              <w:rPr>
                <w:rFonts w:eastAsia="Malgun Gothic" w:hint="eastAsia"/>
                <w:lang w:eastAsia="ko-KR"/>
              </w:rPr>
              <w:t>OK</w:t>
            </w:r>
          </w:p>
        </w:tc>
      </w:tr>
      <w:tr w:rsidR="003677C0" w14:paraId="00A8E4C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215557B"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377D3EA7"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5AD966F5" w14:textId="77777777" w:rsidR="003677C0" w:rsidRDefault="003677C0">
            <w:pPr>
              <w:rPr>
                <w:rFonts w:eastAsiaTheme="minorEastAsia"/>
                <w:lang w:val="en-GB"/>
              </w:rPr>
            </w:pPr>
          </w:p>
          <w:p w14:paraId="614F9A1F" w14:textId="77777777" w:rsidR="003677C0" w:rsidRDefault="003677C0">
            <w:pPr>
              <w:rPr>
                <w:rFonts w:eastAsiaTheme="minorEastAsia"/>
              </w:rPr>
            </w:pPr>
          </w:p>
          <w:p w14:paraId="45D87E4A" w14:textId="77777777" w:rsidR="003677C0" w:rsidRDefault="0077635B">
            <w:pPr>
              <w:rPr>
                <w:b/>
                <w:szCs w:val="20"/>
              </w:rPr>
            </w:pPr>
            <w:r>
              <w:rPr>
                <w:b/>
                <w:szCs w:val="20"/>
                <w:highlight w:val="green"/>
              </w:rPr>
              <w:t>Agreement</w:t>
            </w:r>
          </w:p>
          <w:p w14:paraId="1D71AD5C" w14:textId="77777777" w:rsidR="003677C0" w:rsidRDefault="0077635B">
            <w:r>
              <w:t>The draft CR in R1-2212707 is endorsed.</w:t>
            </w:r>
          </w:p>
          <w:p w14:paraId="2D14590C" w14:textId="77777777" w:rsidR="003677C0" w:rsidRDefault="003677C0">
            <w:pPr>
              <w:rPr>
                <w:rFonts w:eastAsiaTheme="minorEastAsia"/>
              </w:rPr>
            </w:pPr>
          </w:p>
        </w:tc>
      </w:tr>
    </w:tbl>
    <w:p w14:paraId="6A5E2BDE" w14:textId="77777777" w:rsidR="003677C0" w:rsidRDefault="003677C0">
      <w:pPr>
        <w:rPr>
          <w:rFonts w:eastAsiaTheme="minorEastAsia"/>
        </w:rPr>
      </w:pPr>
    </w:p>
    <w:p w14:paraId="39C5C19C" w14:textId="77777777" w:rsidR="003677C0" w:rsidRDefault="003677C0">
      <w:pPr>
        <w:rPr>
          <w:rFonts w:eastAsiaTheme="minorEastAsia"/>
        </w:rPr>
      </w:pPr>
    </w:p>
    <w:p w14:paraId="72A15A6E" w14:textId="6465A526" w:rsidR="003677C0" w:rsidRDefault="0077635B">
      <w:pPr>
        <w:pStyle w:val="2"/>
        <w:numPr>
          <w:ilvl w:val="0"/>
          <w:numId w:val="0"/>
        </w:numPr>
        <w:rPr>
          <w:lang w:eastAsia="zh-CN"/>
        </w:rPr>
      </w:pPr>
      <w:r>
        <w:rPr>
          <w:lang w:eastAsia="zh-CN"/>
        </w:rPr>
        <w:t>2.4 Issue#4: DCI size alignment</w:t>
      </w:r>
    </w:p>
    <w:tbl>
      <w:tblPr>
        <w:tblStyle w:val="af8"/>
        <w:tblpPr w:leftFromText="180" w:rightFromText="180" w:vertAnchor="text" w:horzAnchor="margin" w:tblpY="138"/>
        <w:tblW w:w="0" w:type="auto"/>
        <w:tblLook w:val="04A0" w:firstRow="1" w:lastRow="0" w:firstColumn="1" w:lastColumn="0" w:noHBand="0" w:noVBand="1"/>
      </w:tblPr>
      <w:tblGrid>
        <w:gridCol w:w="2263"/>
        <w:gridCol w:w="11974"/>
      </w:tblGrid>
      <w:tr w:rsidR="003677C0" w14:paraId="3C6E88A7" w14:textId="77777777">
        <w:tc>
          <w:tcPr>
            <w:tcW w:w="2263" w:type="dxa"/>
          </w:tcPr>
          <w:p w14:paraId="33172938" w14:textId="77777777" w:rsidR="003677C0" w:rsidRDefault="0077635B">
            <w:pPr>
              <w:widowControl/>
              <w:autoSpaceDE/>
              <w:autoSpaceDN/>
              <w:adjustRightInd/>
              <w:spacing w:after="0"/>
              <w:rPr>
                <w:rFonts w:eastAsiaTheme="minorEastAsia"/>
                <w:sz w:val="18"/>
                <w:szCs w:val="18"/>
              </w:rPr>
            </w:pPr>
            <w:r>
              <w:rPr>
                <w:rFonts w:eastAsiaTheme="minorEastAsia"/>
                <w:sz w:val="20"/>
                <w:szCs w:val="20"/>
                <w:lang w:val="fr-FR"/>
              </w:rPr>
              <w:t>CATT [R1-2211150] [R1-2211151] [R1-2211152]</w:t>
            </w:r>
          </w:p>
        </w:tc>
        <w:tc>
          <w:tcPr>
            <w:tcW w:w="11974" w:type="dxa"/>
          </w:tcPr>
          <w:p w14:paraId="1A951B8B" w14:textId="77777777" w:rsidR="003677C0" w:rsidRDefault="0077635B">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Pr>
                <w:rFonts w:ascii="Arial" w:eastAsia="MS Mincho" w:hAnsi="Arial"/>
                <w:b/>
                <w:sz w:val="20"/>
                <w:szCs w:val="20"/>
              </w:rPr>
              <w:t xml:space="preserve"> </w:t>
            </w:r>
            <w:r>
              <w:rPr>
                <w:rFonts w:eastAsiaTheme="minorEastAsia"/>
                <w:b/>
                <w:bCs/>
                <w:iCs/>
                <w:sz w:val="20"/>
                <w:szCs w:val="20"/>
              </w:rPr>
              <w:t>format 4_0</w:t>
            </w:r>
            <w:r>
              <w:rPr>
                <w:rFonts w:eastAsiaTheme="minorEastAsia" w:hint="eastAsia"/>
                <w:b/>
                <w:bCs/>
                <w:iCs/>
                <w:sz w:val="20"/>
                <w:szCs w:val="20"/>
              </w:rPr>
              <w:t xml:space="preserve"> </w:t>
            </w:r>
            <w:r>
              <w:rPr>
                <w:rFonts w:eastAsiaTheme="minorEastAsia"/>
                <w:b/>
                <w:bCs/>
                <w:iCs/>
                <w:sz w:val="20"/>
                <w:szCs w:val="20"/>
              </w:rPr>
              <w:t>DCI size alig</w:t>
            </w:r>
            <w:r>
              <w:rPr>
                <w:rFonts w:eastAsiaTheme="minorEastAsia" w:hint="eastAsia"/>
                <w:b/>
                <w:bCs/>
                <w:iCs/>
                <w:sz w:val="20"/>
                <w:szCs w:val="20"/>
              </w:rPr>
              <w:t>n</w:t>
            </w:r>
            <w:r>
              <w:rPr>
                <w:rFonts w:eastAsiaTheme="minorEastAsia"/>
                <w:b/>
                <w:bCs/>
                <w:iCs/>
                <w:sz w:val="20"/>
                <w:szCs w:val="20"/>
              </w:rPr>
              <w:t>ment to CSS format 1_0</w:t>
            </w:r>
          </w:p>
          <w:p w14:paraId="654E60EF" w14:textId="77777777" w:rsidR="003677C0" w:rsidRDefault="0077635B">
            <w:pPr>
              <w:pStyle w:val="aff2"/>
              <w:numPr>
                <w:ilvl w:val="0"/>
                <w:numId w:val="22"/>
              </w:numPr>
              <w:spacing w:line="240" w:lineRule="auto"/>
            </w:pPr>
            <w:r>
              <w:t xml:space="preserve">Reason for change: </w:t>
            </w:r>
          </w:p>
          <w:p w14:paraId="0AE9AEEF" w14:textId="77777777" w:rsidR="003677C0" w:rsidRDefault="0077635B">
            <w:pPr>
              <w:pStyle w:val="aff2"/>
              <w:numPr>
                <w:ilvl w:val="1"/>
                <w:numId w:val="22"/>
              </w:numPr>
              <w:spacing w:line="240" w:lineRule="auto"/>
            </w:pPr>
            <w:r>
              <w:rPr>
                <w:rFonts w:eastAsiaTheme="minorEastAsia" w:hint="eastAsia"/>
                <w:lang w:eastAsia="zh-CN"/>
              </w:rPr>
              <w:t xml:space="preserve">MBS can be transmitted either on PCell or on SCell. If </w:t>
            </w:r>
            <w:r>
              <w:rPr>
                <w:rFonts w:eastAsiaTheme="minorEastAsia"/>
                <w:lang w:eastAsia="zh-CN"/>
              </w:rPr>
              <w:t>the</w:t>
            </w:r>
            <w:r>
              <w:rPr>
                <w:rFonts w:eastAsiaTheme="minorEastAsia" w:hint="eastAsia"/>
                <w:lang w:eastAsia="zh-CN"/>
              </w:rPr>
              <w:t xml:space="preserve"> DCI format 4_0 is configured on a SCell, and the CSS format 1_0 is not </w:t>
            </w:r>
            <w:r>
              <w:rPr>
                <w:rFonts w:eastAsiaTheme="minorEastAsia"/>
                <w:lang w:eastAsia="zh-CN"/>
              </w:rPr>
              <w:t>configured</w:t>
            </w:r>
            <w:r>
              <w:rPr>
                <w:rFonts w:eastAsiaTheme="minorEastAsia" w:hint="eastAsia"/>
                <w:lang w:eastAsia="zh-CN"/>
              </w:rPr>
              <w:t xml:space="preserve"> on the SCell, UE does not </w:t>
            </w:r>
            <w:r>
              <w:rPr>
                <w:rFonts w:eastAsiaTheme="minorEastAsia"/>
                <w:lang w:eastAsia="zh-CN"/>
              </w:rPr>
              <w:t>know</w:t>
            </w:r>
            <w:r>
              <w:rPr>
                <w:rFonts w:eastAsiaTheme="minorEastAsia" w:hint="eastAsia"/>
                <w:lang w:eastAsia="zh-CN"/>
              </w:rPr>
              <w:t xml:space="preserve"> how to perform the procedure of zero appending of DCI format 4_0 </w:t>
            </w:r>
            <w:r>
              <w:rPr>
                <w:rFonts w:eastAsiaTheme="minorEastAsia"/>
                <w:lang w:eastAsia="zh-CN"/>
              </w:rPr>
              <w:t>because</w:t>
            </w:r>
            <w:r>
              <w:rPr>
                <w:rFonts w:eastAsiaTheme="minorEastAsia" w:hint="eastAsia"/>
                <w:lang w:eastAsia="zh-CN"/>
              </w:rPr>
              <w:t xml:space="preserve"> no DCI size of format 1_0 can be referenced. </w:t>
            </w:r>
            <w:r>
              <w:rPr>
                <w:rFonts w:hint="eastAsia"/>
                <w:lang w:eastAsia="zh-CN"/>
              </w:rPr>
              <w:t>I</w:t>
            </w:r>
            <w:r>
              <w:rPr>
                <w:rFonts w:eastAsiaTheme="minorEastAsia" w:hint="eastAsia"/>
                <w:lang w:eastAsia="zh-CN"/>
              </w:rPr>
              <w:t xml:space="preserve">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monitored in common search space</w:t>
            </w:r>
            <w:r>
              <w:rPr>
                <w:rFonts w:hint="eastAsia"/>
                <w:lang w:eastAsia="zh-CN"/>
              </w:rPr>
              <w:t xml:space="preserve"> </w:t>
            </w:r>
            <w:r>
              <w:t>in the same serving cell</w:t>
            </w:r>
            <w:r>
              <w:rPr>
                <w:rFonts w:hint="eastAsia"/>
                <w:lang w:eastAsia="zh-CN"/>
              </w:rPr>
              <w:t xml:space="preserve"> is confiugred</w:t>
            </w:r>
          </w:p>
          <w:p w14:paraId="41E8AED6" w14:textId="77777777" w:rsidR="003677C0" w:rsidRDefault="0077635B">
            <w:pPr>
              <w:pStyle w:val="aff2"/>
              <w:spacing w:line="240" w:lineRule="auto"/>
              <w:ind w:left="1440"/>
              <w:rPr>
                <w:lang w:eastAsia="zh-CN"/>
              </w:rPr>
            </w:pPr>
            <w:r>
              <w:rPr>
                <w:rFonts w:eastAsiaTheme="minorEastAsia" w:hint="eastAsia"/>
                <w:lang w:eastAsia="zh-CN"/>
              </w:rPr>
              <w:t xml:space="preserve">Moreover, the condition </w:t>
            </w:r>
            <w:r>
              <w:rPr>
                <w:rFonts w:eastAsiaTheme="minorEastAsia"/>
                <w:lang w:eastAsia="zh-CN"/>
              </w:rPr>
              <w:t>of “</w:t>
            </w:r>
            <w:r>
              <w:t>Padding bits, if required</w:t>
            </w:r>
            <w:r>
              <w:rPr>
                <w:lang w:eastAsia="zh-CN"/>
              </w:rPr>
              <w:t>” is</w:t>
            </w:r>
            <w:r>
              <w:rPr>
                <w:rFonts w:hint="eastAsia"/>
                <w:lang w:eastAsia="zh-CN"/>
              </w:rPr>
              <w:t xml:space="preserve"> unclear. </w:t>
            </w:r>
            <w:r>
              <w:rPr>
                <w:lang w:eastAsia="zh-CN"/>
              </w:rPr>
              <w:t>Actually</w:t>
            </w:r>
            <w:r>
              <w:rPr>
                <w:rFonts w:hint="eastAsia"/>
                <w:lang w:eastAsia="zh-CN"/>
              </w:rPr>
              <w:t xml:space="preserve">, it means that the padding bits is needed only if CSS format 1_0 is </w:t>
            </w:r>
            <w:r>
              <w:rPr>
                <w:lang w:eastAsia="zh-CN"/>
              </w:rPr>
              <w:t>configured in</w:t>
            </w:r>
            <w:r>
              <w:rPr>
                <w:rFonts w:hint="eastAsia"/>
                <w:lang w:eastAsia="zh-CN"/>
              </w:rPr>
              <w:t xml:space="preserve"> the same serving cell. </w:t>
            </w:r>
          </w:p>
          <w:p w14:paraId="1688216F" w14:textId="77777777" w:rsidR="003677C0" w:rsidRDefault="0077635B">
            <w:pPr>
              <w:pStyle w:val="aff2"/>
              <w:snapToGrid w:val="0"/>
              <w:spacing w:after="120" w:line="240" w:lineRule="auto"/>
              <w:ind w:left="1440"/>
              <w:contextualSpacing w:val="0"/>
            </w:pPr>
            <w:r>
              <w:rPr>
                <w:rFonts w:eastAsiaTheme="minorEastAsia"/>
                <w:lang w:eastAsia="zh-CN"/>
              </w:rPr>
              <w:t>T</w:t>
            </w:r>
            <w:r>
              <w:rPr>
                <w:rFonts w:eastAsiaTheme="minorEastAsia" w:hint="eastAsia"/>
                <w:lang w:eastAsia="zh-CN"/>
              </w:rPr>
              <w:t xml:space="preserve">o make the procedure of zeros </w:t>
            </w:r>
            <w:r>
              <w:rPr>
                <w:rFonts w:eastAsiaTheme="minorEastAsia"/>
                <w:lang w:eastAsia="zh-CN"/>
              </w:rPr>
              <w:t>appending</w:t>
            </w:r>
            <w:r>
              <w:rPr>
                <w:rFonts w:eastAsiaTheme="minorEastAsia" w:hint="eastAsia"/>
                <w:lang w:eastAsia="zh-CN"/>
              </w:rPr>
              <w:t xml:space="preserve"> more clearly, it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in common search space</w:t>
            </w:r>
            <w:r>
              <w:rPr>
                <w:rFonts w:hint="eastAsia"/>
                <w:lang w:eastAsia="zh-CN"/>
              </w:rPr>
              <w:t xml:space="preserve"> </w:t>
            </w:r>
            <w:r>
              <w:t>in the same serving cell</w:t>
            </w:r>
            <w:r>
              <w:rPr>
                <w:rFonts w:hint="eastAsia"/>
                <w:lang w:eastAsia="zh-CN"/>
              </w:rPr>
              <w:t xml:space="preserve"> is confiugred, and  the bit field of  </w:t>
            </w:r>
            <w:r>
              <w:rPr>
                <w:lang w:eastAsia="zh-CN"/>
              </w:rPr>
              <w:t>“</w:t>
            </w:r>
            <w:r>
              <w:t>Padding bits, if required</w:t>
            </w:r>
            <w:r>
              <w:rPr>
                <w:lang w:eastAsia="zh-CN"/>
              </w:rPr>
              <w:t>”</w:t>
            </w:r>
            <w:r>
              <w:rPr>
                <w:rFonts w:hint="eastAsia"/>
                <w:lang w:eastAsia="zh-CN"/>
              </w:rPr>
              <w:t xml:space="preserve"> can be removed</w:t>
            </w:r>
          </w:p>
          <w:p w14:paraId="7F77630E" w14:textId="77777777" w:rsidR="003677C0" w:rsidRDefault="0077635B">
            <w:pPr>
              <w:pStyle w:val="aff2"/>
              <w:numPr>
                <w:ilvl w:val="0"/>
                <w:numId w:val="22"/>
              </w:numPr>
              <w:spacing w:line="240" w:lineRule="auto"/>
              <w:rPr>
                <w:rFonts w:eastAsiaTheme="minorEastAsia"/>
                <w:lang w:eastAsia="zh-CN"/>
              </w:rPr>
            </w:pPr>
            <w:r>
              <w:t xml:space="preserve">Summary of change: </w:t>
            </w:r>
          </w:p>
          <w:p w14:paraId="22201815" w14:textId="77777777" w:rsidR="003677C0" w:rsidRDefault="0077635B">
            <w:pPr>
              <w:pStyle w:val="aff2"/>
              <w:numPr>
                <w:ilvl w:val="1"/>
                <w:numId w:val="22"/>
              </w:numPr>
              <w:spacing w:line="240" w:lineRule="auto"/>
              <w:rPr>
                <w:rFonts w:eastAsiaTheme="minorEastAsia"/>
                <w:lang w:eastAsia="zh-CN"/>
              </w:rPr>
            </w:pPr>
            <w:r>
              <w:rPr>
                <w:rFonts w:eastAsiaTheme="minorEastAsia"/>
                <w:lang w:eastAsia="zh-CN"/>
              </w:rPr>
              <w:t>A</w:t>
            </w:r>
            <w:r>
              <w:rPr>
                <w:rFonts w:eastAsiaTheme="minorEastAsia" w:hint="eastAsia"/>
                <w:lang w:eastAsia="zh-CN"/>
              </w:rPr>
              <w:t xml:space="preserve">dd condition for UE padding bit to format 4_0, remove </w:t>
            </w:r>
            <w:r>
              <w:rPr>
                <w:rFonts w:hint="eastAsia"/>
                <w:lang w:eastAsia="zh-CN"/>
              </w:rPr>
              <w:t xml:space="preserve">bit field of  </w:t>
            </w:r>
            <w:r>
              <w:rPr>
                <w:lang w:eastAsia="zh-CN"/>
              </w:rPr>
              <w:t>“</w:t>
            </w:r>
            <w:r>
              <w:t>Padding bits, if required</w:t>
            </w:r>
            <w:r>
              <w:rPr>
                <w:lang w:eastAsia="zh-CN"/>
              </w:rPr>
              <w:t>”</w:t>
            </w:r>
            <w:r>
              <w:rPr>
                <w:rFonts w:eastAsiaTheme="minorEastAsia" w:hint="eastAsia"/>
                <w:lang w:eastAsia="zh-CN"/>
              </w:rPr>
              <w:t>.</w:t>
            </w:r>
          </w:p>
          <w:p w14:paraId="4448AB2E" w14:textId="77777777" w:rsidR="003677C0" w:rsidRDefault="0077635B">
            <w:pPr>
              <w:pStyle w:val="aff2"/>
              <w:numPr>
                <w:ilvl w:val="0"/>
                <w:numId w:val="22"/>
              </w:numPr>
              <w:spacing w:line="240" w:lineRule="auto"/>
            </w:pPr>
            <w:r>
              <w:t xml:space="preserve">Consequences if not approved: </w:t>
            </w:r>
          </w:p>
          <w:p w14:paraId="32DBDD7A" w14:textId="77777777" w:rsidR="003677C0" w:rsidRDefault="0077635B">
            <w:pPr>
              <w:pStyle w:val="aff2"/>
              <w:numPr>
                <w:ilvl w:val="1"/>
                <w:numId w:val="22"/>
              </w:numPr>
              <w:spacing w:line="240" w:lineRule="auto"/>
            </w:pPr>
            <w:r>
              <w:rPr>
                <w:rFonts w:eastAsiaTheme="minorEastAsia"/>
                <w:lang w:eastAsia="zh-CN"/>
              </w:rPr>
              <w:t>T</w:t>
            </w:r>
            <w:r>
              <w:rPr>
                <w:rFonts w:eastAsiaTheme="minorEastAsia" w:hint="eastAsia"/>
                <w:lang w:eastAsia="zh-CN"/>
              </w:rPr>
              <w:t>he condition for UE padding bit to format 4_0 is not clear.</w:t>
            </w:r>
          </w:p>
          <w:p w14:paraId="37CC5C06" w14:textId="77777777" w:rsidR="003677C0" w:rsidRDefault="003677C0">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3677C0" w14:paraId="67839CB3" w14:textId="77777777">
              <w:tc>
                <w:tcPr>
                  <w:tcW w:w="9280" w:type="dxa"/>
                </w:tcPr>
                <w:p w14:paraId="35F32FB1" w14:textId="77777777" w:rsidR="003677C0" w:rsidRDefault="0077635B" w:rsidP="00601F29">
                  <w:pPr>
                    <w:framePr w:hSpace="180" w:wrap="around" w:vAnchor="text" w:hAnchor="margin" w:y="138"/>
                    <w:jc w:val="center"/>
                    <w:rPr>
                      <w:rFonts w:ascii="Arial" w:hAnsi="Arial" w:cs="Arial"/>
                      <w:color w:val="FF0000"/>
                      <w:sz w:val="20"/>
                      <w:szCs w:val="20"/>
                    </w:rPr>
                  </w:pPr>
                  <w:r>
                    <w:rPr>
                      <w:rFonts w:ascii="Arial" w:hAnsi="Arial" w:cs="Arial"/>
                      <w:color w:val="FF0000"/>
                      <w:sz w:val="20"/>
                      <w:szCs w:val="20"/>
                    </w:rPr>
                    <w:t>----------------------- Start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p w14:paraId="4D796727" w14:textId="77777777" w:rsidR="003677C0" w:rsidRDefault="0077635B" w:rsidP="00601F29">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45771271" w14:textId="77777777" w:rsidR="003677C0" w:rsidRDefault="0077635B" w:rsidP="00601F29">
                  <w:pPr>
                    <w:framePr w:hSpace="180" w:wrap="around" w:vAnchor="text" w:hAnchor="margin" w:y="138"/>
                    <w:spacing w:after="180"/>
                    <w:jc w:val="both"/>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0 is used for the scheduling of P</w:t>
                  </w:r>
                  <w:r>
                    <w:rPr>
                      <w:rFonts w:eastAsia="宋体" w:hint="eastAsia"/>
                      <w:sz w:val="20"/>
                      <w:szCs w:val="20"/>
                      <w:lang w:val="en-GB"/>
                    </w:rPr>
                    <w:t>D</w:t>
                  </w:r>
                  <w:r>
                    <w:rPr>
                      <w:rFonts w:eastAsia="宋体"/>
                      <w:sz w:val="20"/>
                      <w:szCs w:val="20"/>
                      <w:lang w:val="en-GB"/>
                    </w:rPr>
                    <w:t xml:space="preserve">SCH for broadcast in </w:t>
                  </w:r>
                  <w:r>
                    <w:rPr>
                      <w:rFonts w:eastAsia="宋体" w:hint="eastAsia"/>
                      <w:sz w:val="20"/>
                      <w:szCs w:val="20"/>
                      <w:lang w:val="en-GB"/>
                    </w:rPr>
                    <w:t>D</w:t>
                  </w:r>
                  <w:r>
                    <w:rPr>
                      <w:rFonts w:eastAsia="宋体"/>
                      <w:sz w:val="20"/>
                      <w:szCs w:val="20"/>
                      <w:lang w:val="en-GB"/>
                    </w:rPr>
                    <w:t xml:space="preserve">L cell. </w:t>
                  </w:r>
                </w:p>
                <w:p w14:paraId="040B59A3" w14:textId="77777777" w:rsidR="003677C0" w:rsidRDefault="0077635B" w:rsidP="00601F29">
                  <w:pPr>
                    <w:framePr w:hSpace="180" w:wrap="around" w:vAnchor="text" w:hAnchor="margin" w:y="138"/>
                    <w:spacing w:after="180"/>
                    <w:jc w:val="both"/>
                    <w:rPr>
                      <w:rFonts w:eastAsia="宋体"/>
                      <w:sz w:val="20"/>
                      <w:szCs w:val="20"/>
                      <w:lang w:val="en-GB"/>
                    </w:rPr>
                  </w:pPr>
                  <w:r>
                    <w:rPr>
                      <w:rFonts w:eastAsia="宋体"/>
                      <w:sz w:val="20"/>
                      <w:szCs w:val="20"/>
                      <w:lang w:val="en-GB"/>
                    </w:rPr>
                    <w:t xml:space="preserve">The following information is transmitted by means of the DCI format 4_0 with CRC scrambled by MCCH-RNTI or G-RNTI for MTCH configured by </w:t>
                  </w:r>
                  <w:r>
                    <w:rPr>
                      <w:rFonts w:eastAsia="宋体"/>
                      <w:i/>
                      <w:sz w:val="20"/>
                      <w:szCs w:val="20"/>
                      <w:lang w:val="en-GB"/>
                    </w:rPr>
                    <w:t>MBS-SessionInfo</w:t>
                  </w:r>
                  <w:r>
                    <w:rPr>
                      <w:rFonts w:eastAsia="宋体"/>
                      <w:sz w:val="20"/>
                      <w:szCs w:val="20"/>
                      <w:lang w:val="en-GB"/>
                    </w:rPr>
                    <w:t>:</w:t>
                  </w:r>
                </w:p>
                <w:p w14:paraId="427A7ADC" w14:textId="77777777" w:rsidR="003677C0" w:rsidRDefault="0077635B" w:rsidP="00601F29">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Frequency domain resource assignment –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 </w:t>
                  </w:r>
                </w:p>
                <w:p w14:paraId="6FC8300C" w14:textId="77777777" w:rsidR="003677C0" w:rsidRDefault="0077635B" w:rsidP="00601F29">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6DE82C4D" w14:textId="77777777" w:rsidR="003677C0" w:rsidRDefault="0077635B" w:rsidP="00601F29">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CORESTE 0 is not configured for the cell.</w:t>
                  </w:r>
                </w:p>
                <w:p w14:paraId="7EF86E32" w14:textId="77777777" w:rsidR="003677C0" w:rsidRDefault="0077635B" w:rsidP="00601F29">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1BA8677B" w14:textId="77777777" w:rsidR="003677C0" w:rsidRDefault="0077635B" w:rsidP="00601F29">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2696A224" w14:textId="77777777" w:rsidR="003677C0" w:rsidRDefault="0077635B" w:rsidP="00601F29">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7BD70B5A" w14:textId="77777777" w:rsidR="003677C0" w:rsidRDefault="0077635B" w:rsidP="00601F29">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03DB7874" w14:textId="77777777" w:rsidR="003677C0" w:rsidRDefault="0077635B" w:rsidP="00601F29">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MCCH change notification – 2 bits as defined in Clause x.x.x of [8, TS38.321] if the CRC of the DCI format 4_0 is scrambled by MCCH-RNTI. Otherwise, this bit field is reserved. </w:t>
                  </w:r>
                </w:p>
                <w:p w14:paraId="15A8BE41" w14:textId="77777777" w:rsidR="003677C0" w:rsidRDefault="0077635B" w:rsidP="00601F29">
                  <w:pPr>
                    <w:framePr w:hSpace="180" w:wrap="around" w:vAnchor="text" w:hAnchor="margin" w:y="138"/>
                    <w:spacing w:after="180"/>
                    <w:ind w:left="568" w:hanging="284"/>
                    <w:jc w:val="both"/>
                    <w:rPr>
                      <w:rFonts w:eastAsia="宋体"/>
                      <w:strike/>
                      <w:color w:val="C00000"/>
                      <w:sz w:val="20"/>
                      <w:szCs w:val="20"/>
                    </w:rPr>
                  </w:pPr>
                  <w:r>
                    <w:rPr>
                      <w:rFonts w:eastAsia="宋体"/>
                      <w:strike/>
                      <w:color w:val="C00000"/>
                      <w:sz w:val="20"/>
                      <w:szCs w:val="20"/>
                    </w:rPr>
                    <w:t>-</w:t>
                  </w:r>
                  <w:r>
                    <w:rPr>
                      <w:rFonts w:eastAsia="宋体"/>
                      <w:strike/>
                      <w:color w:val="C00000"/>
                      <w:sz w:val="20"/>
                      <w:szCs w:val="20"/>
                    </w:rPr>
                    <w:tab/>
                    <w:t>Padding bits, if required</w:t>
                  </w:r>
                </w:p>
                <w:p w14:paraId="05977B5D" w14:textId="77777777" w:rsidR="003677C0" w:rsidRDefault="0077635B" w:rsidP="00601F29">
                  <w:pPr>
                    <w:framePr w:hSpace="180" w:wrap="around" w:vAnchor="text" w:hAnchor="margin" w:y="138"/>
                    <w:spacing w:after="180"/>
                    <w:jc w:val="both"/>
                    <w:rPr>
                      <w:rFonts w:eastAsia="宋体"/>
                      <w:sz w:val="20"/>
                      <w:szCs w:val="20"/>
                      <w:lang w:val="en-GB"/>
                    </w:rPr>
                  </w:pPr>
                  <w:r>
                    <w:rPr>
                      <w:rFonts w:eastAsia="宋体"/>
                      <w:sz w:val="20"/>
                      <w:szCs w:val="20"/>
                      <w:lang w:val="en-GB"/>
                    </w:rPr>
                    <w:t xml:space="preserve">Zeros shall be appended to </w:t>
                  </w:r>
                  <w:r>
                    <w:rPr>
                      <w:rFonts w:eastAsia="宋体" w:hint="eastAsia"/>
                      <w:sz w:val="20"/>
                      <w:szCs w:val="20"/>
                      <w:lang w:val="en-GB"/>
                    </w:rPr>
                    <w:t xml:space="preserve">DCI </w:t>
                  </w:r>
                  <w:r>
                    <w:rPr>
                      <w:rFonts w:eastAsia="宋体"/>
                      <w:sz w:val="20"/>
                      <w:szCs w:val="20"/>
                      <w:lang w:val="en-GB"/>
                    </w:rPr>
                    <w:t xml:space="preserve">format 4_0 until the payload size equals that of </w:t>
                  </w:r>
                  <w:r>
                    <w:rPr>
                      <w:rFonts w:eastAsia="宋体" w:hint="eastAsia"/>
                      <w:sz w:val="20"/>
                      <w:szCs w:val="20"/>
                      <w:lang w:val="en-GB"/>
                    </w:rPr>
                    <w:t xml:space="preserve">DCI </w:t>
                  </w:r>
                  <w:r>
                    <w:rPr>
                      <w:rFonts w:eastAsia="宋体"/>
                      <w:sz w:val="20"/>
                      <w:szCs w:val="20"/>
                      <w:lang w:val="en-GB"/>
                    </w:rPr>
                    <w:t>format 1</w:t>
                  </w:r>
                  <w:r>
                    <w:rPr>
                      <w:rFonts w:eastAsia="宋体" w:hint="eastAsia"/>
                      <w:sz w:val="20"/>
                      <w:szCs w:val="20"/>
                      <w:lang w:val="en-GB"/>
                    </w:rPr>
                    <w:t>_0</w:t>
                  </w:r>
                  <w:r>
                    <w:rPr>
                      <w:rFonts w:eastAsia="宋体"/>
                      <w:sz w:val="20"/>
                      <w:szCs w:val="20"/>
                      <w:lang w:val="en-GB"/>
                    </w:rPr>
                    <w:t xml:space="preserve"> </w:t>
                  </w:r>
                  <w:r>
                    <w:rPr>
                      <w:rFonts w:eastAsia="宋体" w:hint="eastAsia"/>
                      <w:sz w:val="20"/>
                      <w:szCs w:val="20"/>
                      <w:lang w:val="en-GB"/>
                    </w:rPr>
                    <w:t xml:space="preserve">monitored in common search space </w:t>
                  </w:r>
                  <w:r>
                    <w:rPr>
                      <w:rFonts w:eastAsia="宋体" w:hint="eastAsia"/>
                      <w:color w:val="FF0000"/>
                      <w:sz w:val="20"/>
                      <w:szCs w:val="20"/>
                      <w:u w:val="single"/>
                      <w:lang w:val="en-GB"/>
                    </w:rPr>
                    <w:t>if configured</w:t>
                  </w:r>
                  <w:r>
                    <w:rPr>
                      <w:rFonts w:eastAsia="宋体" w:hint="eastAsia"/>
                      <w:sz w:val="20"/>
                      <w:szCs w:val="20"/>
                      <w:lang w:val="en-GB"/>
                    </w:rPr>
                    <w:t xml:space="preserve"> </w:t>
                  </w:r>
                  <w:r>
                    <w:rPr>
                      <w:rFonts w:eastAsia="宋体"/>
                      <w:sz w:val="20"/>
                      <w:szCs w:val="20"/>
                      <w:lang w:val="en-GB"/>
                    </w:rPr>
                    <w:t xml:space="preserve"> in the same serving cell</w:t>
                  </w:r>
                  <w:r>
                    <w:rPr>
                      <w:rFonts w:eastAsia="宋体" w:hint="eastAsia"/>
                      <w:sz w:val="20"/>
                      <w:szCs w:val="20"/>
                      <w:lang w:val="en-GB"/>
                    </w:rPr>
                    <w:t xml:space="preserve"> </w:t>
                  </w:r>
                </w:p>
                <w:p w14:paraId="1F6457A8" w14:textId="77777777" w:rsidR="003677C0" w:rsidRDefault="0077635B" w:rsidP="00601F29">
                  <w:pPr>
                    <w:framePr w:hSpace="180" w:wrap="around" w:vAnchor="text" w:hAnchor="margin" w:y="138"/>
                    <w:spacing w:afterLines="50"/>
                    <w:jc w:val="center"/>
                    <w:rPr>
                      <w:rFonts w:eastAsiaTheme="minorEastAsia"/>
                      <w:sz w:val="20"/>
                      <w:szCs w:val="20"/>
                    </w:rPr>
                  </w:pPr>
                  <w:r>
                    <w:rPr>
                      <w:rFonts w:ascii="Arial" w:hAnsi="Arial" w:cs="Arial"/>
                      <w:color w:val="FF0000"/>
                      <w:sz w:val="20"/>
                      <w:szCs w:val="20"/>
                    </w:rPr>
                    <w:t xml:space="preserve">----------------------- </w:t>
                  </w:r>
                  <w:r>
                    <w:rPr>
                      <w:rFonts w:ascii="Arial" w:eastAsiaTheme="minorEastAsia" w:hAnsi="Arial" w:cs="Arial" w:hint="eastAsia"/>
                      <w:color w:val="FF0000"/>
                      <w:sz w:val="20"/>
                      <w:szCs w:val="20"/>
                    </w:rPr>
                    <w:t>End</w:t>
                  </w:r>
                  <w:r>
                    <w:rPr>
                      <w:rFonts w:ascii="Arial" w:hAnsi="Arial" w:cs="Arial"/>
                      <w:color w:val="FF0000"/>
                      <w:sz w:val="20"/>
                      <w:szCs w:val="20"/>
                    </w:rPr>
                    <w:t xml:space="preserve">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tc>
            </w:tr>
          </w:tbl>
          <w:p w14:paraId="3F1F629C" w14:textId="77777777" w:rsidR="003677C0" w:rsidRDefault="003677C0">
            <w:pPr>
              <w:rPr>
                <w:rFonts w:eastAsiaTheme="minorEastAsia"/>
                <w:sz w:val="20"/>
                <w:szCs w:val="20"/>
              </w:rPr>
            </w:pPr>
          </w:p>
          <w:p w14:paraId="3216BD82" w14:textId="77777777" w:rsidR="003677C0" w:rsidRDefault="0077635B">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Pr>
                <w:rFonts w:ascii="Arial" w:eastAsia="MS Mincho" w:hAnsi="Arial"/>
                <w:b/>
                <w:sz w:val="20"/>
                <w:szCs w:val="20"/>
              </w:rPr>
              <w:t xml:space="preserve"> </w:t>
            </w:r>
            <w:r>
              <w:rPr>
                <w:rFonts w:eastAsiaTheme="minorEastAsia"/>
                <w:b/>
                <w:bCs/>
                <w:iCs/>
                <w:sz w:val="20"/>
                <w:szCs w:val="20"/>
              </w:rPr>
              <w:t>format 4_1 DCI size alig</w:t>
            </w:r>
            <w:r>
              <w:rPr>
                <w:rFonts w:eastAsiaTheme="minorEastAsia" w:hint="eastAsia"/>
                <w:b/>
                <w:bCs/>
                <w:iCs/>
                <w:sz w:val="20"/>
                <w:szCs w:val="20"/>
              </w:rPr>
              <w:t>n</w:t>
            </w:r>
            <w:r>
              <w:rPr>
                <w:rFonts w:eastAsiaTheme="minorEastAsia"/>
                <w:b/>
                <w:bCs/>
                <w:iCs/>
                <w:sz w:val="20"/>
                <w:szCs w:val="20"/>
              </w:rPr>
              <w:t>ment to CSS format 1_0</w:t>
            </w:r>
          </w:p>
          <w:p w14:paraId="2D70FEF7" w14:textId="77777777" w:rsidR="003677C0" w:rsidRDefault="0077635B">
            <w:pPr>
              <w:pStyle w:val="aff2"/>
              <w:ind w:left="420"/>
              <w:jc w:val="both"/>
              <w:rPr>
                <w:rFonts w:eastAsiaTheme="minorEastAsia"/>
                <w:b/>
                <w:bCs/>
                <w:iCs/>
                <w:u w:val="single"/>
                <w:lang w:eastAsia="zh-CN"/>
              </w:rPr>
            </w:pPr>
            <w:r>
              <w:rPr>
                <w:rFonts w:eastAsiaTheme="minorEastAsia" w:hint="eastAsia"/>
                <w:b/>
                <w:lang w:eastAsia="zh-CN"/>
              </w:rPr>
              <w:t>.</w:t>
            </w:r>
          </w:p>
          <w:p w14:paraId="62F2224B" w14:textId="77777777" w:rsidR="003677C0" w:rsidRDefault="0077635B">
            <w:pPr>
              <w:pStyle w:val="aff2"/>
              <w:numPr>
                <w:ilvl w:val="0"/>
                <w:numId w:val="22"/>
              </w:numPr>
              <w:spacing w:line="240" w:lineRule="auto"/>
            </w:pPr>
            <w:r>
              <w:t xml:space="preserve">Reason for change: </w:t>
            </w:r>
          </w:p>
          <w:p w14:paraId="7E1A8BE8" w14:textId="77777777" w:rsidR="003677C0" w:rsidRDefault="0077635B">
            <w:pPr>
              <w:pStyle w:val="aff2"/>
              <w:numPr>
                <w:ilvl w:val="1"/>
                <w:numId w:val="22"/>
              </w:numPr>
              <w:spacing w:line="240" w:lineRule="auto"/>
            </w:pP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DCI format 4_1 is configured on a SCell, and the CSS format 1_0 is not </w:t>
            </w:r>
            <w:r>
              <w:rPr>
                <w:rFonts w:eastAsiaTheme="minorEastAsia"/>
                <w:lang w:eastAsia="zh-CN"/>
              </w:rPr>
              <w:t>configured</w:t>
            </w:r>
            <w:r>
              <w:rPr>
                <w:rFonts w:eastAsiaTheme="minorEastAsia" w:hint="eastAsia"/>
                <w:lang w:eastAsia="zh-CN"/>
              </w:rPr>
              <w:t xml:space="preserve">, it is not necessary for UE to add </w:t>
            </w:r>
            <w:r>
              <w:rPr>
                <w:rFonts w:eastAsiaTheme="minorEastAsia"/>
                <w:lang w:eastAsia="zh-CN"/>
              </w:rPr>
              <w:t>“</w:t>
            </w:r>
            <w:r>
              <w:rPr>
                <w:lang w:eastAsia="zh-CN"/>
              </w:rPr>
              <w:t>Reserved bits – 3 bits</w:t>
            </w:r>
            <w:r>
              <w:rPr>
                <w:rFonts w:eastAsiaTheme="minorEastAsia"/>
                <w:lang w:eastAsia="zh-CN"/>
              </w:rPr>
              <w:t>”</w:t>
            </w:r>
            <w:r>
              <w:rPr>
                <w:rFonts w:eastAsiaTheme="minorEastAsia" w:hint="eastAsia"/>
                <w:lang w:eastAsia="zh-CN"/>
              </w:rPr>
              <w:t>.And a</w:t>
            </w:r>
            <w:r>
              <w:rPr>
                <w:rFonts w:eastAsiaTheme="minorEastAsia"/>
                <w:lang w:eastAsia="zh-CN"/>
              </w:rPr>
              <w:t>dding</w:t>
            </w:r>
            <w:r>
              <w:rPr>
                <w:rFonts w:eastAsiaTheme="minorEastAsia" w:hint="eastAsia"/>
                <w:lang w:eastAsia="zh-CN"/>
              </w:rPr>
              <w:t xml:space="preserve"> </w:t>
            </w:r>
            <w:r>
              <w:rPr>
                <w:rFonts w:eastAsiaTheme="minorEastAsia"/>
                <w:lang w:eastAsia="zh-CN"/>
              </w:rPr>
              <w:t>“Reserved bits – 3 bits”</w:t>
            </w:r>
            <w:r>
              <w:rPr>
                <w:rFonts w:eastAsiaTheme="minorEastAsia" w:hint="eastAsia"/>
                <w:lang w:eastAsia="zh-CN"/>
              </w:rPr>
              <w:t xml:space="preserve"> will cause the coverage performance of DCI </w:t>
            </w:r>
            <w:r>
              <w:rPr>
                <w:rFonts w:eastAsiaTheme="minorEastAsia"/>
                <w:lang w:eastAsia="zh-CN"/>
              </w:rPr>
              <w:t>format</w:t>
            </w:r>
            <w:r>
              <w:rPr>
                <w:rFonts w:eastAsiaTheme="minorEastAsia" w:hint="eastAsia"/>
                <w:lang w:eastAsia="zh-CN"/>
              </w:rPr>
              <w:t xml:space="preserve"> 4_1 decrease.</w:t>
            </w:r>
            <w:r>
              <w:rPr>
                <w:rFonts w:eastAsiaTheme="minorEastAsia"/>
                <w:lang w:eastAsia="zh-CN"/>
              </w:rPr>
              <w:t xml:space="preserve"> T</w:t>
            </w:r>
            <w:r>
              <w:rPr>
                <w:rFonts w:eastAsiaTheme="minorEastAsia" w:hint="eastAsia"/>
                <w:lang w:eastAsia="zh-CN"/>
              </w:rPr>
              <w:t xml:space="preserve">o avoid unnecessary performance decreasing, it is suggested that </w:t>
            </w:r>
            <w:r>
              <w:rPr>
                <w:rFonts w:eastAsiaTheme="minorEastAsia"/>
                <w:lang w:eastAsia="zh-CN"/>
              </w:rPr>
              <w:t>“Reserved bits – 3 bits”</w:t>
            </w:r>
            <w:r>
              <w:rPr>
                <w:rFonts w:eastAsiaTheme="minorEastAsia" w:hint="eastAsia"/>
                <w:lang w:eastAsia="zh-CN"/>
              </w:rPr>
              <w:t xml:space="preserve"> is </w:t>
            </w:r>
            <w:r>
              <w:rPr>
                <w:rFonts w:eastAsiaTheme="minorEastAsia"/>
                <w:lang w:eastAsia="zh-CN"/>
              </w:rPr>
              <w:t>occurred</w:t>
            </w:r>
            <w:r>
              <w:rPr>
                <w:rFonts w:eastAsiaTheme="minorEastAsia" w:hint="eastAsia"/>
                <w:lang w:eastAsia="zh-CN"/>
              </w:rPr>
              <w:t xml:space="preserve"> only if DCI </w:t>
            </w:r>
            <w:r>
              <w:rPr>
                <w:rFonts w:eastAsiaTheme="minorEastAsia"/>
                <w:lang w:eastAsia="zh-CN"/>
              </w:rPr>
              <w:t>format 1</w:t>
            </w:r>
            <w:r>
              <w:rPr>
                <w:rFonts w:eastAsiaTheme="minorEastAsia" w:hint="eastAsia"/>
                <w:lang w:eastAsia="zh-CN"/>
              </w:rPr>
              <w:t>_0</w:t>
            </w:r>
            <w:r>
              <w:rPr>
                <w:rFonts w:eastAsiaTheme="minorEastAsia"/>
                <w:lang w:eastAsia="zh-CN"/>
              </w:rPr>
              <w:t xml:space="preserve"> </w:t>
            </w:r>
            <w:r>
              <w:rPr>
                <w:rFonts w:eastAsiaTheme="minorEastAsia" w:hint="eastAsia"/>
                <w:lang w:eastAsia="zh-CN"/>
              </w:rPr>
              <w:t xml:space="preserve">monitored in common search space </w:t>
            </w:r>
            <w:r>
              <w:rPr>
                <w:rFonts w:eastAsiaTheme="minorEastAsia"/>
                <w:lang w:eastAsia="zh-CN"/>
              </w:rPr>
              <w:t>in the same serving cell</w:t>
            </w:r>
            <w:r>
              <w:rPr>
                <w:rFonts w:eastAsiaTheme="minorEastAsia" w:hint="eastAsia"/>
                <w:lang w:eastAsia="zh-CN"/>
              </w:rPr>
              <w:t xml:space="preserve"> is configured.</w:t>
            </w:r>
            <w:r>
              <w:t xml:space="preserve"> </w:t>
            </w:r>
          </w:p>
          <w:p w14:paraId="5B763C5D" w14:textId="77777777" w:rsidR="003677C0" w:rsidRDefault="0077635B">
            <w:pPr>
              <w:pStyle w:val="aff2"/>
              <w:numPr>
                <w:ilvl w:val="0"/>
                <w:numId w:val="22"/>
              </w:numPr>
              <w:spacing w:line="240" w:lineRule="auto"/>
              <w:rPr>
                <w:rFonts w:eastAsiaTheme="minorEastAsia"/>
                <w:lang w:eastAsia="zh-CN"/>
              </w:rPr>
            </w:pPr>
            <w:r>
              <w:t xml:space="preserve">Summary of change: </w:t>
            </w:r>
          </w:p>
          <w:p w14:paraId="61F6AA01" w14:textId="77777777" w:rsidR="003677C0" w:rsidRDefault="0077635B">
            <w:pPr>
              <w:pStyle w:val="aff2"/>
              <w:numPr>
                <w:ilvl w:val="1"/>
                <w:numId w:val="22"/>
              </w:numPr>
              <w:spacing w:line="240" w:lineRule="auto"/>
              <w:rPr>
                <w:rFonts w:eastAsiaTheme="minorEastAsia"/>
                <w:lang w:eastAsia="zh-CN"/>
              </w:rPr>
            </w:pPr>
            <w:r>
              <w:rPr>
                <w:rFonts w:eastAsiaTheme="minorEastAsia"/>
                <w:lang w:eastAsia="zh-CN"/>
              </w:rPr>
              <w:t>The</w:t>
            </w:r>
            <w:r>
              <w:rPr>
                <w:rFonts w:eastAsiaTheme="minorEastAsia"/>
                <w:color w:val="000000" w:themeColor="text1"/>
                <w:lang w:eastAsia="zh-CN"/>
              </w:rPr>
              <w:t>”</w:t>
            </w:r>
            <w:r>
              <w:rPr>
                <w:color w:val="000000" w:themeColor="text1"/>
                <w:lang w:eastAsia="zh-CN"/>
              </w:rPr>
              <w:t>Reserved bits – 3 bits</w:t>
            </w:r>
            <w:r>
              <w:rPr>
                <w:rFonts w:eastAsiaTheme="minorEastAsia"/>
                <w:color w:val="000000" w:themeColor="text1"/>
                <w:lang w:eastAsia="zh-CN"/>
              </w:rPr>
              <w:t>”</w:t>
            </w:r>
            <w:r>
              <w:rPr>
                <w:rFonts w:eastAsiaTheme="minorEastAsia" w:hint="eastAsia"/>
                <w:color w:val="000000" w:themeColor="text1"/>
                <w:lang w:eastAsia="zh-CN"/>
              </w:rPr>
              <w:t xml:space="preserve"> bit field is replaced by procedure of zero </w:t>
            </w:r>
            <w:r>
              <w:rPr>
                <w:rFonts w:eastAsiaTheme="minorEastAsia"/>
                <w:color w:val="000000" w:themeColor="text1"/>
                <w:lang w:eastAsia="zh-CN"/>
              </w:rPr>
              <w:t>appending</w:t>
            </w:r>
            <w:r>
              <w:rPr>
                <w:rFonts w:eastAsiaTheme="minorEastAsia" w:hint="eastAsia"/>
                <w:color w:val="000000" w:themeColor="text1"/>
                <w:lang w:eastAsia="zh-CN"/>
              </w:rPr>
              <w:t>.</w:t>
            </w:r>
          </w:p>
          <w:p w14:paraId="4EE4C99F" w14:textId="77777777" w:rsidR="003677C0" w:rsidRDefault="0077635B">
            <w:pPr>
              <w:pStyle w:val="aff2"/>
              <w:numPr>
                <w:ilvl w:val="0"/>
                <w:numId w:val="22"/>
              </w:numPr>
              <w:spacing w:line="240" w:lineRule="auto"/>
            </w:pPr>
            <w:r>
              <w:lastRenderedPageBreak/>
              <w:t xml:space="preserve">Consequences if not approved: </w:t>
            </w:r>
          </w:p>
          <w:p w14:paraId="3A17A9C3" w14:textId="77777777" w:rsidR="003677C0" w:rsidRDefault="0077635B">
            <w:pPr>
              <w:pStyle w:val="aff2"/>
              <w:numPr>
                <w:ilvl w:val="1"/>
                <w:numId w:val="22"/>
              </w:numPr>
              <w:spacing w:line="240" w:lineRule="auto"/>
            </w:pPr>
            <w:r>
              <w:rPr>
                <w:rFonts w:eastAsiaTheme="minorEastAsia" w:hint="eastAsia"/>
                <w:lang w:eastAsia="zh-CN"/>
              </w:rPr>
              <w:t xml:space="preserve">The performance of DCI </w:t>
            </w:r>
            <w:r>
              <w:rPr>
                <w:rFonts w:eastAsiaTheme="minorEastAsia"/>
                <w:lang w:eastAsia="zh-CN"/>
              </w:rPr>
              <w:t>format</w:t>
            </w:r>
            <w:r>
              <w:rPr>
                <w:rFonts w:eastAsiaTheme="minorEastAsia" w:hint="eastAsia"/>
                <w:lang w:eastAsia="zh-CN"/>
              </w:rPr>
              <w:t xml:space="preserve"> 4_1 may be decreased when </w:t>
            </w:r>
            <w:r>
              <w:rPr>
                <w:rFonts w:hint="eastAsia"/>
                <w:lang w:eastAsia="zh-CN"/>
              </w:rPr>
              <w:t>CSS format 1_0 is not configured.</w:t>
            </w:r>
          </w:p>
          <w:p w14:paraId="38D85EE1" w14:textId="77777777" w:rsidR="003677C0" w:rsidRDefault="003677C0">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3677C0" w14:paraId="74A7145A" w14:textId="77777777">
              <w:tc>
                <w:tcPr>
                  <w:tcW w:w="9280" w:type="dxa"/>
                </w:tcPr>
                <w:p w14:paraId="5FBCAAB0" w14:textId="77777777" w:rsidR="003677C0" w:rsidRDefault="0077635B" w:rsidP="00601F29">
                  <w:pPr>
                    <w:pStyle w:val="text"/>
                    <w:framePr w:hSpace="180" w:wrap="around" w:vAnchor="text" w:hAnchor="margin" w:y="138"/>
                    <w:rPr>
                      <w:rFonts w:eastAsia="宋体"/>
                      <w:sz w:val="20"/>
                      <w:lang w:val="en-GB" w:eastAsia="zh-CN"/>
                    </w:rPr>
                  </w:pPr>
                  <w:r>
                    <w:rPr>
                      <w:rFonts w:ascii="Arial" w:hAnsi="Arial" w:cs="Arial"/>
                      <w:color w:val="FF0000"/>
                      <w:sz w:val="20"/>
                    </w:rPr>
                    <w:t>----------------------- Start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p w14:paraId="63ED10AE" w14:textId="77777777" w:rsidR="003677C0" w:rsidRDefault="0077635B" w:rsidP="00601F29">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2</w:t>
                  </w:r>
                  <w:r>
                    <w:rPr>
                      <w:rFonts w:hint="eastAsia"/>
                      <w:sz w:val="20"/>
                    </w:rPr>
                    <w:tab/>
                    <w:t xml:space="preserve">Format </w:t>
                  </w:r>
                  <w:r>
                    <w:rPr>
                      <w:sz w:val="20"/>
                    </w:rPr>
                    <w:t>4</w:t>
                  </w:r>
                  <w:r>
                    <w:rPr>
                      <w:rFonts w:hint="eastAsia"/>
                      <w:sz w:val="20"/>
                    </w:rPr>
                    <w:t>_</w:t>
                  </w:r>
                  <w:r>
                    <w:rPr>
                      <w:sz w:val="20"/>
                    </w:rPr>
                    <w:t>1</w:t>
                  </w:r>
                </w:p>
                <w:p w14:paraId="18A5CEE3" w14:textId="77777777" w:rsidR="003677C0" w:rsidRDefault="0077635B" w:rsidP="00601F29">
                  <w:pPr>
                    <w:framePr w:hSpace="180" w:wrap="around" w:vAnchor="text" w:hAnchor="margin" w:y="138"/>
                    <w:spacing w:after="180"/>
                    <w:rPr>
                      <w:rFonts w:eastAsia="宋体"/>
                      <w:sz w:val="20"/>
                      <w:szCs w:val="20"/>
                      <w:lang w:val="en-GB"/>
                    </w:rPr>
                  </w:pPr>
                  <w:r>
                    <w:rPr>
                      <w:rFonts w:eastAsia="宋体"/>
                      <w:sz w:val="20"/>
                      <w:szCs w:val="20"/>
                      <w:lang w:val="en-GB"/>
                    </w:rPr>
                    <w:t xml:space="preserve">DCI format </w:t>
                  </w:r>
                  <w:r>
                    <w:rPr>
                      <w:rFonts w:eastAsia="宋体" w:hint="eastAsia"/>
                      <w:sz w:val="20"/>
                      <w:szCs w:val="20"/>
                      <w:lang w:val="en-GB"/>
                    </w:rPr>
                    <w:t>4_</w:t>
                  </w:r>
                  <w:r>
                    <w:rPr>
                      <w:rFonts w:eastAsia="宋体"/>
                      <w:sz w:val="20"/>
                      <w:szCs w:val="20"/>
                      <w:lang w:val="en-GB"/>
                    </w:rPr>
                    <w:t>1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2BFE8E9E" w14:textId="77777777" w:rsidR="003677C0" w:rsidRDefault="0077635B" w:rsidP="00601F29">
                  <w:pPr>
                    <w:framePr w:hSpace="180" w:wrap="around" w:vAnchor="text" w:hAnchor="margin" w:y="138"/>
                    <w:spacing w:after="180"/>
                    <w:rPr>
                      <w:rFonts w:eastAsia="宋体"/>
                      <w:sz w:val="20"/>
                      <w:szCs w:val="20"/>
                      <w:lang w:val="en-GB"/>
                    </w:rPr>
                  </w:pPr>
                  <w:r>
                    <w:rPr>
                      <w:rFonts w:eastAsia="宋体"/>
                      <w:sz w:val="20"/>
                      <w:szCs w:val="20"/>
                      <w:lang w:val="en-GB"/>
                    </w:rPr>
                    <w:t xml:space="preserve">The following information is transmitted by means of the DCI format 4_1 with CRC scrambled by G-RNTI configured by </w:t>
                  </w:r>
                  <w:r>
                    <w:rPr>
                      <w:rFonts w:eastAsia="宋体"/>
                      <w:i/>
                      <w:sz w:val="20"/>
                      <w:szCs w:val="20"/>
                      <w:lang w:val="en-GB"/>
                    </w:rPr>
                    <w:t>G-RNTI-Config</w:t>
                  </w:r>
                  <w:r>
                    <w:rPr>
                      <w:rFonts w:eastAsia="宋体"/>
                      <w:sz w:val="20"/>
                      <w:szCs w:val="20"/>
                      <w:lang w:val="en-GB"/>
                    </w:rPr>
                    <w:t xml:space="preserve"> or G</w:t>
                  </w:r>
                  <w:r>
                    <w:rPr>
                      <w:rFonts w:eastAsia="宋体" w:hint="eastAsia"/>
                      <w:sz w:val="20"/>
                      <w:szCs w:val="20"/>
                      <w:lang w:val="en-GB"/>
                    </w:rPr>
                    <w:t>-</w:t>
                  </w:r>
                  <w:r>
                    <w:rPr>
                      <w:rFonts w:eastAsia="宋体"/>
                      <w:sz w:val="20"/>
                      <w:szCs w:val="20"/>
                      <w:lang w:val="en-GB"/>
                    </w:rPr>
                    <w:t>CS-RNTI:</w:t>
                  </w:r>
                </w:p>
                <w:p w14:paraId="5FB2070F"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 –</w:t>
                  </w:r>
                  <m:oMath>
                    <m:r>
                      <m:rPr>
                        <m:sty m:val="p"/>
                      </m:rPr>
                      <w:rPr>
                        <w:rFonts w:ascii="Cambria Math" w:eastAsia="宋体" w:hAnsi="Cambria Math"/>
                        <w:sz w:val="20"/>
                        <w:szCs w:val="20"/>
                        <w:lang w:val="en-GB"/>
                      </w:rPr>
                      <m:t xml:space="preserve"> </m:t>
                    </m:r>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w:t>
                  </w:r>
                </w:p>
                <w:p w14:paraId="4BC5A51D" w14:textId="77777777" w:rsidR="003677C0" w:rsidRDefault="0077635B" w:rsidP="00601F29">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785C1B21" w14:textId="77777777" w:rsidR="003677C0" w:rsidRDefault="0077635B" w:rsidP="00601F29">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0089B9C7"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3EA8B347"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68F2762B"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38AC50F3"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New data indicator – 1 bit</w:t>
                  </w:r>
                </w:p>
                <w:p w14:paraId="45AA4162"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2F9B34E7"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HARQ process number – 4 bits</w:t>
                  </w:r>
                </w:p>
                <w:p w14:paraId="704955C3"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486BFD7F"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PUCCH resource indicator – 3 bits as defined in Clause 9.2.3 of [5, TS38.213]</w:t>
                  </w:r>
                </w:p>
                <w:p w14:paraId="71E8BB17" w14:textId="77777777" w:rsidR="003677C0" w:rsidRDefault="0077635B" w:rsidP="00601F29">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PDSCH-to-HARQ_feedback timing indicator – 3 bits as defined in Clause 9.2.3 of [5, TS38.213]</w:t>
                  </w:r>
                </w:p>
                <w:p w14:paraId="085E45EA" w14:textId="77777777" w:rsidR="003677C0" w:rsidRDefault="0077635B" w:rsidP="00601F29">
                  <w:pPr>
                    <w:framePr w:hSpace="180" w:wrap="around" w:vAnchor="text" w:hAnchor="margin" w:y="138"/>
                    <w:spacing w:after="180"/>
                    <w:ind w:left="568" w:hanging="284"/>
                    <w:rPr>
                      <w:rFonts w:eastAsia="宋体"/>
                      <w:strike/>
                      <w:color w:val="C0504D" w:themeColor="accent2"/>
                      <w:sz w:val="20"/>
                      <w:szCs w:val="20"/>
                      <w:lang w:val="en-GB"/>
                    </w:rPr>
                  </w:pPr>
                  <w:r>
                    <w:rPr>
                      <w:rFonts w:eastAsia="宋体"/>
                      <w:strike/>
                      <w:color w:val="C0504D" w:themeColor="accent2"/>
                      <w:sz w:val="20"/>
                      <w:szCs w:val="20"/>
                      <w:lang w:val="en-GB"/>
                    </w:rPr>
                    <w:t>-</w:t>
                  </w:r>
                  <w:r>
                    <w:rPr>
                      <w:rFonts w:eastAsia="宋体"/>
                      <w:strike/>
                      <w:color w:val="C0504D" w:themeColor="accent2"/>
                      <w:sz w:val="20"/>
                      <w:szCs w:val="20"/>
                      <w:lang w:val="en-GB"/>
                    </w:rPr>
                    <w:tab/>
                    <w:t xml:space="preserve">Reserved bits – 3 bits </w:t>
                  </w:r>
                </w:p>
                <w:p w14:paraId="23ACCC7F" w14:textId="77777777" w:rsidR="003677C0" w:rsidRDefault="0077635B" w:rsidP="00601F29">
                  <w:pPr>
                    <w:framePr w:hSpace="180" w:wrap="around" w:vAnchor="text" w:hAnchor="margin" w:y="138"/>
                    <w:spacing w:after="180"/>
                    <w:jc w:val="both"/>
                    <w:rPr>
                      <w:rFonts w:eastAsia="宋体"/>
                      <w:color w:val="C0504D" w:themeColor="accent2"/>
                      <w:sz w:val="20"/>
                      <w:szCs w:val="20"/>
                      <w:u w:val="single"/>
                      <w:lang w:val="en-GB"/>
                    </w:rPr>
                  </w:pPr>
                  <w:r>
                    <w:rPr>
                      <w:rFonts w:eastAsia="宋体"/>
                      <w:color w:val="C0504D" w:themeColor="accent2"/>
                      <w:sz w:val="20"/>
                      <w:szCs w:val="20"/>
                      <w:u w:val="single"/>
                      <w:lang w:val="en-GB"/>
                    </w:rPr>
                    <w:t xml:space="preserve">Zeros shall be appended to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4_</w:t>
                  </w:r>
                  <w:r>
                    <w:rPr>
                      <w:rFonts w:eastAsia="宋体" w:hint="eastAsia"/>
                      <w:color w:val="C0504D" w:themeColor="accent2"/>
                      <w:sz w:val="20"/>
                      <w:szCs w:val="20"/>
                      <w:u w:val="single"/>
                      <w:lang w:val="en-GB"/>
                    </w:rPr>
                    <w:t>1</w:t>
                  </w:r>
                  <w:r>
                    <w:rPr>
                      <w:rFonts w:eastAsia="宋体"/>
                      <w:color w:val="C0504D" w:themeColor="accent2"/>
                      <w:sz w:val="20"/>
                      <w:szCs w:val="20"/>
                      <w:u w:val="single"/>
                      <w:lang w:val="en-GB"/>
                    </w:rPr>
                    <w:t xml:space="preserve"> until the payload size equals that of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1</w:t>
                  </w:r>
                  <w:r>
                    <w:rPr>
                      <w:rFonts w:eastAsia="宋体" w:hint="eastAsia"/>
                      <w:color w:val="C0504D" w:themeColor="accent2"/>
                      <w:sz w:val="20"/>
                      <w:szCs w:val="20"/>
                      <w:u w:val="single"/>
                      <w:lang w:val="en-GB"/>
                    </w:rPr>
                    <w:t>_0</w:t>
                  </w:r>
                  <w:r>
                    <w:rPr>
                      <w:rFonts w:eastAsia="宋体"/>
                      <w:color w:val="C0504D" w:themeColor="accent2"/>
                      <w:sz w:val="20"/>
                      <w:szCs w:val="20"/>
                      <w:u w:val="single"/>
                      <w:lang w:val="en-GB"/>
                    </w:rPr>
                    <w:t xml:space="preserve"> </w:t>
                  </w:r>
                  <w:r>
                    <w:rPr>
                      <w:rFonts w:eastAsia="宋体" w:hint="eastAsia"/>
                      <w:color w:val="C0504D" w:themeColor="accent2"/>
                      <w:sz w:val="20"/>
                      <w:szCs w:val="20"/>
                      <w:u w:val="single"/>
                      <w:lang w:val="en-GB"/>
                    </w:rPr>
                    <w:t xml:space="preserve">monitored in common search space if configured </w:t>
                  </w:r>
                  <w:r>
                    <w:rPr>
                      <w:rFonts w:eastAsia="宋体"/>
                      <w:color w:val="C0504D" w:themeColor="accent2"/>
                      <w:sz w:val="20"/>
                      <w:szCs w:val="20"/>
                      <w:u w:val="single"/>
                      <w:lang w:val="en-GB"/>
                    </w:rPr>
                    <w:t xml:space="preserve"> in the same serving cell</w:t>
                  </w:r>
                  <w:r>
                    <w:rPr>
                      <w:rFonts w:eastAsia="宋体" w:hint="eastAsia"/>
                      <w:color w:val="C0504D" w:themeColor="accent2"/>
                      <w:sz w:val="20"/>
                      <w:szCs w:val="20"/>
                      <w:u w:val="single"/>
                      <w:lang w:val="en-GB"/>
                    </w:rPr>
                    <w:t xml:space="preserve"> </w:t>
                  </w:r>
                </w:p>
                <w:p w14:paraId="372DD73D" w14:textId="77777777" w:rsidR="003677C0" w:rsidRDefault="0077635B" w:rsidP="00601F29">
                  <w:pPr>
                    <w:pStyle w:val="text"/>
                    <w:framePr w:hSpace="180" w:wrap="around" w:vAnchor="text" w:hAnchor="margin" w:y="138"/>
                    <w:rPr>
                      <w:rFonts w:eastAsiaTheme="minorEastAsia"/>
                      <w:sz w:val="20"/>
                      <w:lang w:val="en-GB" w:eastAsia="zh-CN"/>
                    </w:rPr>
                  </w:pPr>
                  <w:r>
                    <w:rPr>
                      <w:rFonts w:ascii="Arial" w:hAnsi="Arial" w:cs="Arial"/>
                      <w:color w:val="FF0000"/>
                      <w:sz w:val="20"/>
                    </w:rPr>
                    <w:t xml:space="preserve">----------------------- </w:t>
                  </w:r>
                  <w:r>
                    <w:rPr>
                      <w:rFonts w:ascii="Arial" w:hAnsi="Arial" w:cs="Arial" w:hint="eastAsia"/>
                      <w:color w:val="FF0000"/>
                      <w:sz w:val="20"/>
                      <w:lang w:eastAsia="zh-CN"/>
                    </w:rPr>
                    <w:t>End</w:t>
                  </w:r>
                  <w:r>
                    <w:rPr>
                      <w:rFonts w:ascii="Arial" w:hAnsi="Arial" w:cs="Arial"/>
                      <w:color w:val="FF0000"/>
                      <w:sz w:val="20"/>
                    </w:rPr>
                    <w:t xml:space="preserve">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tc>
            </w:tr>
          </w:tbl>
          <w:p w14:paraId="48C4AEB1" w14:textId="77777777" w:rsidR="003677C0" w:rsidRDefault="003677C0">
            <w:pPr>
              <w:rPr>
                <w:rFonts w:eastAsiaTheme="minorEastAsia"/>
                <w:sz w:val="20"/>
                <w:szCs w:val="20"/>
              </w:rPr>
            </w:pPr>
          </w:p>
        </w:tc>
      </w:tr>
      <w:tr w:rsidR="003677C0" w14:paraId="07A5E5E2" w14:textId="77777777">
        <w:tc>
          <w:tcPr>
            <w:tcW w:w="2263" w:type="dxa"/>
          </w:tcPr>
          <w:p w14:paraId="777D4C07" w14:textId="77777777" w:rsidR="003677C0" w:rsidRDefault="0077635B">
            <w:pPr>
              <w:rPr>
                <w:rFonts w:eastAsiaTheme="minorEastAsia"/>
                <w:sz w:val="18"/>
                <w:szCs w:val="18"/>
                <w:lang w:val="fr-FR"/>
              </w:rPr>
            </w:pPr>
            <w:r>
              <w:rPr>
                <w:rFonts w:eastAsiaTheme="minorEastAsia"/>
                <w:sz w:val="20"/>
                <w:szCs w:val="20"/>
                <w:lang w:val="fr-FR"/>
              </w:rPr>
              <w:lastRenderedPageBreak/>
              <w:t>CATT [R1-2211153]</w:t>
            </w:r>
          </w:p>
        </w:tc>
        <w:tc>
          <w:tcPr>
            <w:tcW w:w="11974" w:type="dxa"/>
          </w:tcPr>
          <w:p w14:paraId="1CDA8ED3" w14:textId="77777777" w:rsidR="003677C0" w:rsidRDefault="0077635B">
            <w:pPr>
              <w:rPr>
                <w:rFonts w:eastAsia="等线"/>
                <w:color w:val="FF0000"/>
                <w:u w:val="single"/>
              </w:rPr>
            </w:pPr>
            <w:r>
              <w:rPr>
                <w:rFonts w:eastAsia="宋体"/>
                <w:sz w:val="20"/>
                <w:szCs w:val="20"/>
              </w:rPr>
              <w:t xml:space="preserve">The size of DCI format 4_2 is configurable by higher layer parameter </w:t>
            </w:r>
            <w:r>
              <w:rPr>
                <w:rFonts w:eastAsia="宋体"/>
                <w:i/>
                <w:sz w:val="20"/>
                <w:szCs w:val="20"/>
              </w:rPr>
              <w:t>sizeDCI-4-2</w:t>
            </w:r>
            <w:r>
              <w:rPr>
                <w:rFonts w:eastAsia="宋体"/>
                <w:sz w:val="20"/>
                <w:szCs w:val="20"/>
              </w:rPr>
              <w:t xml:space="preserve"> from 20 bits and up to 140 bits</w:t>
            </w:r>
            <w:r>
              <w:rPr>
                <w:rFonts w:eastAsia="宋体" w:hint="eastAsia"/>
                <w:sz w:val="20"/>
                <w:szCs w:val="20"/>
              </w:rPr>
              <w:t>,</w:t>
            </w:r>
            <w:ins w:id="42" w:author="王俊伟" w:date="2022-11-03T10:03:00Z">
              <w:r>
                <w:rPr>
                  <w:rFonts w:eastAsia="宋体" w:hint="eastAsia"/>
                  <w:sz w:val="20"/>
                  <w:szCs w:val="20"/>
                </w:rPr>
                <w:t xml:space="preserve"> </w:t>
              </w:r>
            </w:ins>
            <w:ins w:id="43" w:author="CATT" w:date="2022-11-07T16:03:00Z">
              <w:r>
                <w:rPr>
                  <w:rFonts w:eastAsia="宋体" w:hint="eastAsia"/>
                  <w:sz w:val="20"/>
                  <w:szCs w:val="20"/>
                </w:rPr>
                <w:t xml:space="preserve">UE is not expected the size of </w:t>
              </w:r>
              <w:r>
                <w:rPr>
                  <w:rFonts w:eastAsia="宋体"/>
                  <w:sz w:val="20"/>
                  <w:szCs w:val="20"/>
                </w:rPr>
                <w:t>DCI format 4_2</w:t>
              </w:r>
              <w:r>
                <w:rPr>
                  <w:rFonts w:eastAsia="宋体" w:hint="eastAsia"/>
                  <w:sz w:val="20"/>
                  <w:szCs w:val="20"/>
                </w:rPr>
                <w:t xml:space="preserve"> is equal to size of DCI format 4_1.</w:t>
              </w:r>
            </w:ins>
          </w:p>
        </w:tc>
      </w:tr>
    </w:tbl>
    <w:p w14:paraId="0270CF8B" w14:textId="77777777" w:rsidR="003677C0" w:rsidRDefault="003677C0">
      <w:pPr>
        <w:rPr>
          <w:rFonts w:eastAsiaTheme="minorEastAsia"/>
        </w:rPr>
      </w:pPr>
    </w:p>
    <w:p w14:paraId="3CD6C311" w14:textId="77777777" w:rsidR="003677C0" w:rsidRDefault="003677C0">
      <w:pPr>
        <w:rPr>
          <w:rFonts w:eastAsiaTheme="minorEastAsia"/>
        </w:rPr>
      </w:pPr>
    </w:p>
    <w:p w14:paraId="1606262B" w14:textId="77777777" w:rsidR="003677C0" w:rsidRDefault="003677C0">
      <w:pPr>
        <w:rPr>
          <w:rFonts w:eastAsiaTheme="minorEastAsia"/>
        </w:rPr>
      </w:pPr>
    </w:p>
    <w:p w14:paraId="04F2F294" w14:textId="77777777" w:rsidR="003677C0" w:rsidRDefault="003677C0">
      <w:pPr>
        <w:rPr>
          <w:rFonts w:eastAsiaTheme="minorEastAsia"/>
        </w:rPr>
      </w:pPr>
    </w:p>
    <w:p w14:paraId="7750B8A8" w14:textId="77777777" w:rsidR="003677C0" w:rsidRDefault="003677C0">
      <w:pPr>
        <w:rPr>
          <w:rFonts w:eastAsiaTheme="minorEastAsia"/>
        </w:rPr>
      </w:pPr>
    </w:p>
    <w:p w14:paraId="6EC8FB44" w14:textId="2A7D7F58" w:rsidR="003677C0" w:rsidRDefault="0077635B">
      <w:pPr>
        <w:pStyle w:val="31"/>
        <w:numPr>
          <w:ilvl w:val="0"/>
          <w:numId w:val="0"/>
        </w:numPr>
      </w:pPr>
      <w:r>
        <w:t xml:space="preserve">2.4.1 </w:t>
      </w:r>
      <w:r>
        <w:rPr>
          <w:rFonts w:hint="eastAsia"/>
        </w:rPr>
        <w:t>R</w:t>
      </w:r>
      <w:r>
        <w:t>ound-1</w:t>
      </w:r>
    </w:p>
    <w:p w14:paraId="2F5C51D2"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3BBB158" w14:textId="77777777" w:rsidR="003677C0" w:rsidRDefault="0077635B">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4_0/4_1:</w:t>
      </w:r>
    </w:p>
    <w:p w14:paraId="528F3E75" w14:textId="77777777" w:rsidR="003677C0" w:rsidRDefault="0077635B">
      <w:pPr>
        <w:spacing w:after="120"/>
        <w:jc w:val="both"/>
        <w:rPr>
          <w:rFonts w:eastAsiaTheme="minorEastAsia"/>
          <w:sz w:val="22"/>
        </w:rPr>
      </w:pPr>
      <w:r>
        <w:rPr>
          <w:rFonts w:eastAsiaTheme="minorEastAsia"/>
          <w:sz w:val="22"/>
        </w:rPr>
        <w:t xml:space="preserve">Considering the CSS DCI format 1_0 </w:t>
      </w:r>
      <w:r>
        <w:rPr>
          <w:rFonts w:eastAsiaTheme="minorEastAsia" w:hint="eastAsia"/>
          <w:sz w:val="22"/>
        </w:rPr>
        <w:t>cannot</w:t>
      </w:r>
      <w:r>
        <w:rPr>
          <w:rFonts w:eastAsiaTheme="minorEastAsia"/>
          <w:sz w:val="22"/>
        </w:rPr>
        <w:t xml:space="preserve"> be configured in SCell, [CATT] thinks the current DCI size alignment of format 4_0 in SCell cannot be performed and it is also unnecessary to align the DCI size of format 4_1 as CSS DCI format 1_0.  Two draft CRs are proposed to delete the padding bits procedure of DCI format 4_0/4_1 to improve the PDCCH performance. However, if both DCI format 4_0 and format 4_1 are configured in SCell for one UE, the DCI sizes of format 4_0 and format 4_1 are different according to these </w:t>
      </w:r>
      <w:r>
        <w:rPr>
          <w:rFonts w:eastAsiaTheme="minorEastAsia" w:hint="eastAsia"/>
          <w:sz w:val="22"/>
        </w:rPr>
        <w:t>draft</w:t>
      </w:r>
      <w:r>
        <w:rPr>
          <w:rFonts w:eastAsiaTheme="minorEastAsia"/>
          <w:sz w:val="22"/>
        </w:rPr>
        <w:t xml:space="preserve"> CRs which occupy two DCI sizes and UE needs to align the unicast DCI formats, e.g., align between USS format 0</w:t>
      </w:r>
      <w:r>
        <w:rPr>
          <w:rFonts w:eastAsiaTheme="minorEastAsia" w:hint="eastAsia"/>
          <w:sz w:val="22"/>
        </w:rPr>
        <w:t>_</w:t>
      </w:r>
      <w:r>
        <w:rPr>
          <w:rFonts w:eastAsiaTheme="minorEastAsia"/>
          <w:sz w:val="22"/>
        </w:rPr>
        <w:t>0/1_0, align between 0_1/1_1 to maintain the “3+1” DCI size budget which causes the performance degradation of unicast PDCCH.</w:t>
      </w:r>
    </w:p>
    <w:p w14:paraId="5C5BDEE7" w14:textId="77777777" w:rsidR="003677C0" w:rsidRDefault="0077635B">
      <w:pPr>
        <w:spacing w:after="120"/>
        <w:jc w:val="both"/>
        <w:rPr>
          <w:rFonts w:eastAsiaTheme="minorEastAsia"/>
          <w:sz w:val="22"/>
        </w:rPr>
      </w:pPr>
      <w:r>
        <w:rPr>
          <w:rFonts w:eastAsiaTheme="minorEastAsia"/>
          <w:sz w:val="22"/>
        </w:rPr>
        <w:t>Therefore, FL suggests to always align the DCI size between format 4_0 and 4_1 in SCell. In addition, considering CSS format 1_0 cannot be configured in SCell, the reserved bits in format 4_1 can be removed. The proposed DCI size alignment in SCell from FL is as the following:</w:t>
      </w:r>
    </w:p>
    <w:p w14:paraId="4B8319EF" w14:textId="77777777" w:rsidR="003677C0" w:rsidRDefault="0077635B">
      <w:pPr>
        <w:pStyle w:val="aff2"/>
        <w:numPr>
          <w:ilvl w:val="0"/>
          <w:numId w:val="23"/>
        </w:numPr>
        <w:spacing w:after="120"/>
        <w:jc w:val="both"/>
        <w:rPr>
          <w:rFonts w:eastAsiaTheme="minorEastAsia"/>
          <w:sz w:val="22"/>
        </w:rPr>
      </w:pPr>
      <w:r>
        <w:rPr>
          <w:rFonts w:eastAsiaTheme="minorEastAsia"/>
          <w:sz w:val="22"/>
        </w:rPr>
        <w:t xml:space="preserve">For DCI format 4_1 configured in SCell, </w:t>
      </w:r>
      <w:bookmarkStart w:id="44" w:name="_Hlk118970193"/>
      <w:r>
        <w:rPr>
          <w:rFonts w:eastAsiaTheme="minorEastAsia"/>
          <w:sz w:val="22"/>
        </w:rPr>
        <w:t>the reserved 3 bits are not needed.</w:t>
      </w:r>
    </w:p>
    <w:p w14:paraId="7F86D3BE" w14:textId="77777777" w:rsidR="003677C0" w:rsidRDefault="0077635B">
      <w:pPr>
        <w:pStyle w:val="aff2"/>
        <w:numPr>
          <w:ilvl w:val="0"/>
          <w:numId w:val="23"/>
        </w:numPr>
        <w:spacing w:after="120"/>
        <w:jc w:val="both"/>
        <w:rPr>
          <w:rFonts w:eastAsiaTheme="minorEastAsia"/>
          <w:sz w:val="22"/>
        </w:rPr>
      </w:pPr>
      <w:r>
        <w:rPr>
          <w:rFonts w:eastAsiaTheme="minorEastAsia"/>
          <w:sz w:val="22"/>
        </w:rPr>
        <w:t>For DCI format 4_0 configured in SCell, it is unnecessary to append zero bits to align the payload size equals that of DCI format 1_0 monitored in CSS, and additional reserved 11 bits are added to align the payload size equals to DCI format 4_1.</w:t>
      </w:r>
    </w:p>
    <w:bookmarkEnd w:id="44"/>
    <w:p w14:paraId="72760BC5" w14:textId="77777777" w:rsidR="003677C0" w:rsidRDefault="003677C0">
      <w:pPr>
        <w:spacing w:after="120"/>
        <w:rPr>
          <w:rFonts w:eastAsiaTheme="minorEastAsia"/>
          <w:b/>
          <w:i/>
          <w:u w:val="single"/>
        </w:rPr>
      </w:pPr>
    </w:p>
    <w:p w14:paraId="35AE6633" w14:textId="77777777" w:rsidR="003677C0" w:rsidRDefault="0077635B">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4_2:</w:t>
      </w:r>
    </w:p>
    <w:p w14:paraId="7E938013" w14:textId="77777777" w:rsidR="003677C0" w:rsidRDefault="0077635B">
      <w:pPr>
        <w:spacing w:after="120"/>
        <w:jc w:val="both"/>
        <w:rPr>
          <w:rFonts w:eastAsiaTheme="minorEastAsia"/>
          <w:sz w:val="22"/>
        </w:rPr>
      </w:pPr>
      <w:r>
        <w:rPr>
          <w:rFonts w:eastAsiaTheme="minorEastAsia"/>
          <w:sz w:val="22"/>
        </w:rPr>
        <w:t>[CATT] also proposes a draft CR to clarify that UE is not expected the size of DCI format 4_2 is equal to size of DCI format 4_1. However, this can be implemented by gNB’s proper configuring a format 4_2 DCI size different from format 4_1. Considering this, FL proposes the question to collect companies’ views whether this CR is needed or not.</w:t>
      </w:r>
    </w:p>
    <w:p w14:paraId="7BA55907" w14:textId="77777777" w:rsidR="003677C0" w:rsidRDefault="003677C0">
      <w:pPr>
        <w:spacing w:after="120"/>
        <w:jc w:val="both"/>
        <w:rPr>
          <w:rFonts w:eastAsiaTheme="minorEastAsia"/>
          <w:sz w:val="22"/>
        </w:rPr>
      </w:pPr>
    </w:p>
    <w:p w14:paraId="115552C3" w14:textId="77777777" w:rsidR="003677C0" w:rsidRDefault="0077635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p>
    <w:p w14:paraId="1154C800" w14:textId="77777777" w:rsidR="003677C0" w:rsidRDefault="0077635B">
      <w:pPr>
        <w:pStyle w:val="aff2"/>
        <w:numPr>
          <w:ilvl w:val="0"/>
          <w:numId w:val="24"/>
        </w:numPr>
        <w:rPr>
          <w:b/>
          <w:bCs/>
          <w:sz w:val="22"/>
          <w:szCs w:val="22"/>
        </w:rPr>
      </w:pPr>
      <w:r>
        <w:rPr>
          <w:b/>
          <w:bCs/>
          <w:sz w:val="22"/>
          <w:szCs w:val="22"/>
        </w:rPr>
        <w:t>For DCI format 4_1 configured in SCell, the reserved 3 bits are not needed.</w:t>
      </w:r>
    </w:p>
    <w:p w14:paraId="7C897493" w14:textId="77777777" w:rsidR="003677C0" w:rsidRDefault="0077635B">
      <w:pPr>
        <w:pStyle w:val="aff2"/>
        <w:numPr>
          <w:ilvl w:val="0"/>
          <w:numId w:val="24"/>
        </w:numPr>
        <w:rPr>
          <w:b/>
          <w:bCs/>
          <w:sz w:val="22"/>
          <w:szCs w:val="22"/>
        </w:rPr>
      </w:pPr>
      <w:r>
        <w:rPr>
          <w:b/>
          <w:bCs/>
          <w:sz w:val="22"/>
          <w:szCs w:val="22"/>
        </w:rPr>
        <w:t>For DCI format 4_0 configured in SCell, additional 11 reserved bits are added and the zero padding bits to align the payload size equals that of DCI format 1_0 monitored in CSS are not needed.</w:t>
      </w:r>
    </w:p>
    <w:p w14:paraId="404A1DAB" w14:textId="77777777" w:rsidR="003677C0" w:rsidRDefault="003677C0">
      <w:pPr>
        <w:rPr>
          <w:rFonts w:eastAsiaTheme="minorEastAsia"/>
          <w:lang w:val="en-GB"/>
        </w:rPr>
      </w:pPr>
    </w:p>
    <w:p w14:paraId="7661031B"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6FBD1AC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2C128C9"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74651CE" w14:textId="77777777" w:rsidR="003677C0" w:rsidRDefault="0077635B">
            <w:pPr>
              <w:rPr>
                <w:rFonts w:eastAsiaTheme="minorEastAsia"/>
              </w:rPr>
            </w:pPr>
            <w:r>
              <w:rPr>
                <w:rFonts w:eastAsiaTheme="minorEastAsia"/>
              </w:rPr>
              <w:t>Comments</w:t>
            </w:r>
          </w:p>
        </w:tc>
      </w:tr>
      <w:tr w:rsidR="003677C0" w14:paraId="541CAF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BA7946"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0CB58DB" w14:textId="77777777" w:rsidR="003677C0" w:rsidRDefault="0077635B">
            <w:pPr>
              <w:rPr>
                <w:rFonts w:eastAsiaTheme="minorEastAsia"/>
              </w:rPr>
            </w:pPr>
            <w:r>
              <w:rPr>
                <w:rFonts w:eastAsiaTheme="minorEastAsia"/>
              </w:rPr>
              <w:t>Ok</w:t>
            </w:r>
          </w:p>
        </w:tc>
      </w:tr>
      <w:tr w:rsidR="003677C0" w14:paraId="049625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B72DDAE" w14:textId="77777777" w:rsidR="003677C0" w:rsidRDefault="0077635B">
            <w:pPr>
              <w:rPr>
                <w:rFonts w:eastAsiaTheme="minorEastAsia"/>
              </w:rPr>
            </w:pPr>
            <w:r>
              <w:rPr>
                <w:rFonts w:eastAsiaTheme="minorEastAsia" w:hint="eastAsia"/>
              </w:rPr>
              <w:lastRenderedPageBreak/>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30AF4304" w14:textId="77777777" w:rsidR="003677C0" w:rsidRDefault="0077635B">
            <w:pPr>
              <w:rPr>
                <w:rFonts w:eastAsiaTheme="minorEastAsia"/>
              </w:rPr>
            </w:pPr>
            <w:r>
              <w:rPr>
                <w:rFonts w:eastAsiaTheme="minorEastAsia" w:hint="eastAsia"/>
              </w:rPr>
              <w:t>W</w:t>
            </w:r>
            <w:r>
              <w:rPr>
                <w:rFonts w:eastAsiaTheme="minorEastAsia"/>
              </w:rPr>
              <w:t>e don’t support this proposal.</w:t>
            </w:r>
          </w:p>
          <w:p w14:paraId="4EAAAC05" w14:textId="77777777" w:rsidR="003677C0" w:rsidRDefault="0077635B">
            <w:pPr>
              <w:rPr>
                <w:rFonts w:eastAsiaTheme="minorEastAsia"/>
              </w:rPr>
            </w:pPr>
            <w:r>
              <w:rPr>
                <w:rFonts w:eastAsiaTheme="minorEastAsia" w:hint="eastAsia"/>
              </w:rPr>
              <w:t>M</w:t>
            </w:r>
            <w:r>
              <w:rPr>
                <w:rFonts w:eastAsiaTheme="minorEastAsia"/>
              </w:rPr>
              <w:t xml:space="preserve">BS is received by multiple UEs. From the UE perspective, a cell can be the SCell for a first UE and the PCell for the other UE.  For the other UE, the reserved 3 bits are needed. Therefore, it cannot be removed for the first UE even though no DCI format 1_0 monitored in CSS is not configured. </w:t>
            </w:r>
          </w:p>
        </w:tc>
      </w:tr>
      <w:tr w:rsidR="003677C0" w14:paraId="1233C1DB" w14:textId="77777777">
        <w:trPr>
          <w:trHeight w:val="414"/>
        </w:trPr>
        <w:tc>
          <w:tcPr>
            <w:tcW w:w="2127" w:type="dxa"/>
          </w:tcPr>
          <w:p w14:paraId="0F1CA4F0" w14:textId="77777777" w:rsidR="003677C0" w:rsidRDefault="0077635B">
            <w:pPr>
              <w:rPr>
                <w:rFonts w:eastAsiaTheme="minorEastAsia"/>
              </w:rPr>
            </w:pPr>
            <w:r>
              <w:rPr>
                <w:rFonts w:eastAsiaTheme="minorEastAsia"/>
              </w:rPr>
              <w:t>Ericsson</w:t>
            </w:r>
          </w:p>
        </w:tc>
        <w:tc>
          <w:tcPr>
            <w:tcW w:w="12048" w:type="dxa"/>
          </w:tcPr>
          <w:p w14:paraId="58F03525" w14:textId="77777777" w:rsidR="003677C0" w:rsidRDefault="0077635B">
            <w:pPr>
              <w:rPr>
                <w:rFonts w:eastAsiaTheme="minorEastAsia"/>
              </w:rPr>
            </w:pPr>
            <w:r>
              <w:rPr>
                <w:rFonts w:eastAsiaTheme="minorEastAsia"/>
              </w:rPr>
              <w:t xml:space="preserve">Same view as ZTE. If DCI 4_0 and DCI 4_1 are received in CSS, the sizes must be aligned across UEs – and different UEs may have different PCells and Scells. </w:t>
            </w:r>
          </w:p>
        </w:tc>
      </w:tr>
      <w:tr w:rsidR="003677C0" w14:paraId="362305A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A0BA3C"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F157B2B" w14:textId="77777777" w:rsidR="003677C0" w:rsidRDefault="0077635B">
            <w:pPr>
              <w:rPr>
                <w:rFonts w:eastAsiaTheme="minorEastAsia"/>
              </w:rPr>
            </w:pPr>
            <w:r>
              <w:rPr>
                <w:rFonts w:eastAsiaTheme="minorEastAsia"/>
              </w:rPr>
              <w:t xml:space="preserve">Agree with ZTE. </w:t>
            </w:r>
          </w:p>
        </w:tc>
      </w:tr>
      <w:tr w:rsidR="003677C0" w14:paraId="1B34FE4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89B9F44"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539F33C" w14:textId="77777777" w:rsidR="003677C0" w:rsidRDefault="0077635B">
            <w:pPr>
              <w:rPr>
                <w:rFonts w:eastAsiaTheme="minorEastAsia"/>
              </w:rPr>
            </w:pPr>
            <w:r>
              <w:rPr>
                <w:rFonts w:eastAsiaTheme="minorEastAsia"/>
              </w:rPr>
              <w:t>The comment from ZTE is valid.</w:t>
            </w:r>
          </w:p>
        </w:tc>
      </w:tr>
      <w:tr w:rsidR="003677C0" w14:paraId="31B7D5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0B5CC1"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DF24116" w14:textId="77777777" w:rsidR="003677C0" w:rsidRDefault="0077635B">
            <w:pPr>
              <w:rPr>
                <w:rFonts w:eastAsiaTheme="minorEastAsia"/>
              </w:rPr>
            </w:pPr>
            <w:r>
              <w:rPr>
                <w:rFonts w:eastAsiaTheme="minorEastAsia" w:hint="eastAsia"/>
              </w:rPr>
              <w:t xml:space="preserve">No strong view but have the same feeling with ZTE. Per our understanding, mp matter whether the change is agreed, the gNB needs guarantee the </w:t>
            </w:r>
            <w:r>
              <w:rPr>
                <w:rFonts w:eastAsiaTheme="minorEastAsia"/>
              </w:rPr>
              <w:t>“</w:t>
            </w:r>
            <w:r>
              <w:rPr>
                <w:rFonts w:eastAsiaTheme="minorEastAsia" w:hint="eastAsia"/>
              </w:rPr>
              <w:t>3+1</w:t>
            </w:r>
            <w:r>
              <w:rPr>
                <w:rFonts w:eastAsiaTheme="minorEastAsia"/>
              </w:rPr>
              <w:t>”</w:t>
            </w:r>
            <w:r>
              <w:rPr>
                <w:rFonts w:eastAsiaTheme="minorEastAsia" w:hint="eastAsia"/>
              </w:rPr>
              <w:t xml:space="preserve"> restriction from per UE perspective.</w:t>
            </w:r>
          </w:p>
        </w:tc>
      </w:tr>
      <w:tr w:rsidR="003677C0" w14:paraId="1892339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7A775D"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9421E54" w14:textId="77777777" w:rsidR="003677C0" w:rsidRDefault="0077635B">
            <w:pPr>
              <w:rPr>
                <w:rFonts w:eastAsiaTheme="minorEastAsia"/>
              </w:rPr>
            </w:pPr>
            <w:r>
              <w:rPr>
                <w:rFonts w:eastAsia="MS Mincho" w:hint="eastAsia"/>
                <w:lang w:eastAsia="ja-JP"/>
              </w:rPr>
              <w:t>W</w:t>
            </w:r>
            <w:r>
              <w:rPr>
                <w:rFonts w:eastAsia="MS Mincho"/>
                <w:lang w:eastAsia="ja-JP"/>
              </w:rPr>
              <w:t>e agree with ZTE.</w:t>
            </w:r>
          </w:p>
        </w:tc>
      </w:tr>
      <w:tr w:rsidR="003677C0" w14:paraId="1B2FA54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BD1EEBD"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7FC09C0D" w14:textId="77777777" w:rsidR="003677C0" w:rsidRDefault="0077635B">
            <w:pPr>
              <w:rPr>
                <w:rFonts w:eastAsia="MS Mincho"/>
                <w:lang w:eastAsia="ja-JP"/>
              </w:rPr>
            </w:pPr>
            <w:r>
              <w:rPr>
                <w:rFonts w:eastAsia="MS Mincho"/>
                <w:lang w:eastAsia="ja-JP"/>
              </w:rPr>
              <w:t>Agree with ZTE.</w:t>
            </w:r>
          </w:p>
        </w:tc>
      </w:tr>
      <w:tr w:rsidR="003677C0" w14:paraId="3FE8A4E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E510C8"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7C176AA" w14:textId="77777777" w:rsidR="003677C0" w:rsidRDefault="0077635B">
            <w:pPr>
              <w:rPr>
                <w:rFonts w:eastAsiaTheme="minorEastAsia"/>
              </w:rPr>
            </w:pPr>
            <w:r>
              <w:rPr>
                <w:rFonts w:eastAsiaTheme="minorEastAsia" w:hint="eastAsia"/>
              </w:rPr>
              <w:t>We agree with ZTE</w:t>
            </w:r>
            <w:r>
              <w:rPr>
                <w:rFonts w:eastAsiaTheme="minorEastAsia"/>
              </w:rPr>
              <w:t>’</w:t>
            </w:r>
            <w:r>
              <w:rPr>
                <w:rFonts w:eastAsiaTheme="minorEastAsia" w:hint="eastAsia"/>
              </w:rPr>
              <w:t xml:space="preserve">s comment that the reserved 3 bits are needed for DCI format 4_1 </w:t>
            </w:r>
            <w:r>
              <w:rPr>
                <w:rFonts w:eastAsiaTheme="minorEastAsia"/>
              </w:rPr>
              <w:t>regardless</w:t>
            </w:r>
            <w:r>
              <w:rPr>
                <w:rFonts w:eastAsiaTheme="minorEastAsia" w:hint="eastAsia"/>
              </w:rPr>
              <w:t xml:space="preserve"> on PCell or on SCell . It can ensure the DCI </w:t>
            </w:r>
            <w:r>
              <w:rPr>
                <w:rFonts w:eastAsiaTheme="minorEastAsia"/>
              </w:rPr>
              <w:t>format 4_1</w:t>
            </w:r>
            <w:r>
              <w:rPr>
                <w:rFonts w:eastAsiaTheme="minorEastAsia" w:hint="eastAsia"/>
              </w:rPr>
              <w:t xml:space="preserve"> </w:t>
            </w:r>
            <w:r>
              <w:rPr>
                <w:rFonts w:eastAsiaTheme="minorEastAsia"/>
              </w:rPr>
              <w:t>received by multiple UEs is</w:t>
            </w:r>
            <w:r>
              <w:rPr>
                <w:rFonts w:eastAsiaTheme="minorEastAsia" w:hint="eastAsia"/>
              </w:rPr>
              <w:t xml:space="preserve"> </w:t>
            </w:r>
            <w:r>
              <w:rPr>
                <w:rFonts w:eastAsiaTheme="minorEastAsia"/>
              </w:rPr>
              <w:t>same</w:t>
            </w:r>
            <w:r>
              <w:rPr>
                <w:rFonts w:eastAsiaTheme="minorEastAsia" w:hint="eastAsia"/>
              </w:rPr>
              <w:t>.</w:t>
            </w:r>
          </w:p>
          <w:p w14:paraId="43F21F77" w14:textId="77777777" w:rsidR="003677C0" w:rsidRDefault="003677C0">
            <w:pPr>
              <w:rPr>
                <w:rFonts w:eastAsiaTheme="minorEastAsia"/>
              </w:rPr>
            </w:pPr>
          </w:p>
          <w:p w14:paraId="3AADEB8D" w14:textId="77777777" w:rsidR="003677C0" w:rsidRDefault="0077635B">
            <w:pPr>
              <w:rPr>
                <w:rFonts w:eastAsiaTheme="minorEastAsia"/>
              </w:rPr>
            </w:pPr>
            <w:r>
              <w:rPr>
                <w:rFonts w:eastAsiaTheme="minorEastAsia" w:hint="eastAsia"/>
              </w:rPr>
              <w:t xml:space="preserve">But, there is still </w:t>
            </w:r>
            <w:r>
              <w:rPr>
                <w:rFonts w:eastAsiaTheme="minorEastAsia"/>
              </w:rPr>
              <w:t>an</w:t>
            </w:r>
            <w:r>
              <w:rPr>
                <w:rFonts w:eastAsiaTheme="minorEastAsia" w:hint="eastAsia"/>
              </w:rPr>
              <w:t xml:space="preserve"> issue on the DCI size of DCI format 4_0. For the case where the DCI format 4_0 is configured on the PCell, zero padding can be </w:t>
            </w:r>
            <w:r>
              <w:rPr>
                <w:rFonts w:eastAsiaTheme="minorEastAsia"/>
              </w:rPr>
              <w:t>performed</w:t>
            </w:r>
            <w:r>
              <w:rPr>
                <w:rFonts w:eastAsiaTheme="minorEastAsia" w:hint="eastAsia"/>
              </w:rPr>
              <w:t xml:space="preserve">. However, for the case where the DCI format 4_0 is configured on the SCell, zero padding cannot be </w:t>
            </w:r>
            <w:r>
              <w:rPr>
                <w:rFonts w:eastAsiaTheme="minorEastAsia"/>
              </w:rPr>
              <w:t>performed</w:t>
            </w:r>
            <w:r>
              <w:rPr>
                <w:rFonts w:eastAsiaTheme="minorEastAsia" w:hint="eastAsia"/>
              </w:rPr>
              <w:t xml:space="preserve"> as there is no DCI format 1_0 </w:t>
            </w:r>
            <w:r>
              <w:rPr>
                <w:rFonts w:eastAsiaTheme="minorEastAsia"/>
              </w:rPr>
              <w:t>configured</w:t>
            </w:r>
            <w:r>
              <w:rPr>
                <w:rFonts w:eastAsiaTheme="minorEastAsia" w:hint="eastAsia"/>
              </w:rPr>
              <w:t xml:space="preserve"> in CSS. How to ensure the UEs in both of the cases can receive DCI format 4_0 correctly should be considered. Thus, the second bullet in the FL</w:t>
            </w:r>
            <w:r>
              <w:rPr>
                <w:rFonts w:eastAsiaTheme="minorEastAsia"/>
              </w:rPr>
              <w:t>’</w:t>
            </w:r>
            <w:r>
              <w:rPr>
                <w:rFonts w:eastAsiaTheme="minorEastAsia" w:hint="eastAsia"/>
              </w:rPr>
              <w:t xml:space="preserve">s proposal should be </w:t>
            </w:r>
            <w:r>
              <w:rPr>
                <w:rFonts w:eastAsiaTheme="minorEastAsia"/>
              </w:rPr>
              <w:t>supported.</w:t>
            </w:r>
          </w:p>
          <w:p w14:paraId="3D325976" w14:textId="77777777" w:rsidR="003677C0" w:rsidRDefault="003677C0">
            <w:pPr>
              <w:rPr>
                <w:rFonts w:eastAsiaTheme="minorEastAsia"/>
              </w:rPr>
            </w:pPr>
          </w:p>
          <w:tbl>
            <w:tblPr>
              <w:tblStyle w:val="af8"/>
              <w:tblW w:w="0" w:type="auto"/>
              <w:tblLook w:val="04A0" w:firstRow="1" w:lastRow="0" w:firstColumn="1" w:lastColumn="0" w:noHBand="0" w:noVBand="1"/>
            </w:tblPr>
            <w:tblGrid>
              <w:gridCol w:w="11817"/>
            </w:tblGrid>
            <w:tr w:rsidR="003677C0" w14:paraId="02CAFE92" w14:textId="77777777">
              <w:tc>
                <w:tcPr>
                  <w:tcW w:w="11817" w:type="dxa"/>
                </w:tcPr>
                <w:p w14:paraId="4F9EEA85" w14:textId="77777777" w:rsidR="003677C0" w:rsidRDefault="0077635B">
                  <w:pPr>
                    <w:keepNext/>
                    <w:keepLines/>
                    <w:spacing w:before="120" w:after="180"/>
                    <w:outlineLvl w:val="4"/>
                    <w:rPr>
                      <w:rFonts w:ascii="Arial" w:eastAsia="宋体" w:hAnsi="Arial"/>
                      <w:sz w:val="22"/>
                      <w:szCs w:val="20"/>
                      <w:lang w:val="en-GB"/>
                    </w:rPr>
                  </w:pPr>
                  <w:bookmarkStart w:id="45" w:name="_Toc114127243"/>
                  <w:r>
                    <w:rPr>
                      <w:rFonts w:ascii="Arial" w:eastAsia="宋体" w:hAnsi="Arial" w:hint="eastAsia"/>
                      <w:sz w:val="22"/>
                      <w:szCs w:val="20"/>
                      <w:lang w:val="en-GB"/>
                    </w:rPr>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1</w:t>
                  </w:r>
                  <w:r>
                    <w:rPr>
                      <w:rFonts w:ascii="Arial" w:eastAsia="宋体" w:hAnsi="Arial" w:hint="eastAsia"/>
                      <w:sz w:val="22"/>
                      <w:szCs w:val="20"/>
                      <w:lang w:val="en-GB"/>
                    </w:rPr>
                    <w:tab/>
                    <w:t xml:space="preserve">Format </w:t>
                  </w:r>
                  <w:r>
                    <w:rPr>
                      <w:rFonts w:ascii="Arial" w:eastAsia="宋体" w:hAnsi="Arial"/>
                      <w:sz w:val="22"/>
                      <w:szCs w:val="20"/>
                      <w:lang w:val="en-GB"/>
                    </w:rPr>
                    <w:t>4</w:t>
                  </w:r>
                  <w:r>
                    <w:rPr>
                      <w:rFonts w:ascii="Arial" w:eastAsia="宋体" w:hAnsi="Arial" w:hint="eastAsia"/>
                      <w:sz w:val="22"/>
                      <w:szCs w:val="20"/>
                      <w:lang w:val="en-GB"/>
                    </w:rPr>
                    <w:t>_</w:t>
                  </w:r>
                  <w:r>
                    <w:rPr>
                      <w:rFonts w:ascii="Arial" w:eastAsia="宋体" w:hAnsi="Arial"/>
                      <w:sz w:val="22"/>
                      <w:szCs w:val="20"/>
                      <w:lang w:val="en-GB"/>
                    </w:rPr>
                    <w:t>0</w:t>
                  </w:r>
                  <w:bookmarkEnd w:id="45"/>
                </w:p>
                <w:p w14:paraId="1E97C450" w14:textId="77777777" w:rsidR="003677C0" w:rsidRDefault="0077635B">
                  <w:pPr>
                    <w:spacing w:after="180"/>
                    <w:rPr>
                      <w:rFonts w:eastAsia="宋体"/>
                      <w:sz w:val="20"/>
                      <w:szCs w:val="20"/>
                      <w:lang w:val="en-GB"/>
                    </w:rPr>
                  </w:pPr>
                  <w:r>
                    <w:rPr>
                      <w:rFonts w:eastAsia="宋体"/>
                      <w:sz w:val="20"/>
                      <w:szCs w:val="20"/>
                      <w:lang w:val="en-GB"/>
                    </w:rPr>
                    <w:t>…</w:t>
                  </w:r>
                  <w:r>
                    <w:rPr>
                      <w:rFonts w:eastAsia="宋体" w:hint="eastAsia"/>
                      <w:sz w:val="20"/>
                      <w:szCs w:val="20"/>
                      <w:lang w:val="en-GB"/>
                    </w:rPr>
                    <w:t>..</w:t>
                  </w:r>
                </w:p>
                <w:p w14:paraId="3F52FC4A" w14:textId="77777777" w:rsidR="003677C0" w:rsidRDefault="0077635B">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Padding bits, if required</w:t>
                  </w:r>
                </w:p>
                <w:p w14:paraId="6DA58ACE" w14:textId="77777777" w:rsidR="003677C0" w:rsidRDefault="0077635B">
                  <w:pPr>
                    <w:spacing w:after="180"/>
                    <w:rPr>
                      <w:rFonts w:eastAsia="宋体"/>
                      <w:sz w:val="20"/>
                      <w:szCs w:val="20"/>
                      <w:lang w:val="en-GB"/>
                    </w:rPr>
                  </w:pPr>
                  <w:r>
                    <w:rPr>
                      <w:rFonts w:eastAsia="宋体"/>
                      <w:sz w:val="20"/>
                      <w:szCs w:val="20"/>
                      <w:lang w:val="en-GB" w:eastAsia="en-US"/>
                    </w:rPr>
                    <w:t xml:space="preserve">Zeros shall be appended to </w:t>
                  </w:r>
                  <w:r>
                    <w:rPr>
                      <w:rFonts w:eastAsia="宋体" w:hint="eastAsia"/>
                      <w:sz w:val="20"/>
                      <w:szCs w:val="20"/>
                      <w:lang w:val="en-GB" w:eastAsia="en-US"/>
                    </w:rPr>
                    <w:t xml:space="preserve">DCI </w:t>
                  </w:r>
                  <w:r>
                    <w:rPr>
                      <w:rFonts w:eastAsia="宋体"/>
                      <w:sz w:val="20"/>
                      <w:szCs w:val="20"/>
                      <w:lang w:val="en-GB" w:eastAsia="en-US"/>
                    </w:rPr>
                    <w:t xml:space="preserve">format 4_0 until the payload size equals that of </w:t>
                  </w:r>
                  <w:r>
                    <w:rPr>
                      <w:rFonts w:eastAsia="宋体" w:hint="eastAsia"/>
                      <w:sz w:val="20"/>
                      <w:szCs w:val="20"/>
                      <w:lang w:val="en-GB" w:eastAsia="en-US"/>
                    </w:rPr>
                    <w:t xml:space="preserve">DCI </w:t>
                  </w:r>
                  <w:r>
                    <w:rPr>
                      <w:rFonts w:eastAsia="宋体"/>
                      <w:sz w:val="20"/>
                      <w:szCs w:val="20"/>
                      <w:lang w:val="en-GB" w:eastAsia="en-US"/>
                    </w:rPr>
                    <w:t>format 1</w:t>
                  </w:r>
                  <w:r>
                    <w:rPr>
                      <w:rFonts w:eastAsia="宋体" w:hint="eastAsia"/>
                      <w:sz w:val="20"/>
                      <w:szCs w:val="20"/>
                      <w:lang w:val="en-GB" w:eastAsia="en-US"/>
                    </w:rPr>
                    <w:t>_0</w:t>
                  </w:r>
                  <w:r>
                    <w:rPr>
                      <w:rFonts w:eastAsia="宋体"/>
                      <w:sz w:val="20"/>
                      <w:szCs w:val="20"/>
                      <w:lang w:val="en-GB" w:eastAsia="en-US"/>
                    </w:rPr>
                    <w:t xml:space="preserve"> </w:t>
                  </w:r>
                  <w:r>
                    <w:rPr>
                      <w:rFonts w:eastAsia="宋体" w:hint="eastAsia"/>
                      <w:sz w:val="20"/>
                      <w:szCs w:val="20"/>
                      <w:lang w:val="en-GB" w:eastAsia="en-US"/>
                    </w:rPr>
                    <w:t>monitored in common search space</w:t>
                  </w:r>
                  <w:r>
                    <w:rPr>
                      <w:rFonts w:eastAsia="宋体"/>
                      <w:sz w:val="20"/>
                      <w:szCs w:val="20"/>
                      <w:lang w:val="en-GB" w:eastAsia="en-US"/>
                    </w:rPr>
                    <w:t xml:space="preserve"> in the same serving cell.</w:t>
                  </w:r>
                </w:p>
              </w:tc>
            </w:tr>
          </w:tbl>
          <w:p w14:paraId="4094D2B9" w14:textId="77777777" w:rsidR="003677C0" w:rsidRDefault="003677C0">
            <w:pPr>
              <w:rPr>
                <w:rFonts w:eastAsiaTheme="minorEastAsia"/>
              </w:rPr>
            </w:pPr>
          </w:p>
          <w:p w14:paraId="2864D914" w14:textId="77777777" w:rsidR="003677C0" w:rsidRDefault="003677C0">
            <w:pPr>
              <w:rPr>
                <w:rFonts w:eastAsiaTheme="minorEastAsia"/>
              </w:rPr>
            </w:pPr>
          </w:p>
        </w:tc>
      </w:tr>
      <w:tr w:rsidR="003677C0" w14:paraId="0C5431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0A8363"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3D5F4E86" w14:textId="77777777" w:rsidR="003677C0" w:rsidRDefault="0077635B">
            <w:pPr>
              <w:rPr>
                <w:rFonts w:eastAsiaTheme="minorEastAsia"/>
              </w:rPr>
            </w:pPr>
            <w:r>
              <w:rPr>
                <w:rFonts w:eastAsiaTheme="minorEastAsia"/>
              </w:rPr>
              <w:t>Agree with ZTE.</w:t>
            </w:r>
          </w:p>
        </w:tc>
      </w:tr>
      <w:tr w:rsidR="003677C0" w14:paraId="4C10A5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4EFD55B"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4FD8D282" w14:textId="77777777" w:rsidR="003677C0" w:rsidRDefault="0077635B">
            <w:pPr>
              <w:rPr>
                <w:rFonts w:eastAsiaTheme="minorEastAsia"/>
              </w:rPr>
            </w:pPr>
            <w:r>
              <w:rPr>
                <w:rFonts w:eastAsia="Malgun Gothic" w:hint="eastAsia"/>
                <w:lang w:eastAsia="ko-KR"/>
              </w:rPr>
              <w:t>Agree with ZTE</w:t>
            </w:r>
          </w:p>
        </w:tc>
      </w:tr>
    </w:tbl>
    <w:p w14:paraId="35B8B514" w14:textId="77777777" w:rsidR="003677C0" w:rsidRDefault="003677C0">
      <w:pPr>
        <w:rPr>
          <w:rFonts w:eastAsiaTheme="minorEastAsia"/>
        </w:rPr>
      </w:pPr>
    </w:p>
    <w:p w14:paraId="0A07A247" w14:textId="77777777" w:rsidR="003677C0" w:rsidRDefault="003677C0">
      <w:pPr>
        <w:spacing w:after="120"/>
        <w:jc w:val="both"/>
        <w:rPr>
          <w:rFonts w:eastAsiaTheme="minorEastAsia"/>
          <w:sz w:val="22"/>
        </w:rPr>
      </w:pPr>
    </w:p>
    <w:p w14:paraId="61E92162" w14:textId="77777777" w:rsidR="003677C0" w:rsidRDefault="0077635B">
      <w:pPr>
        <w:pStyle w:val="40"/>
        <w:numPr>
          <w:ilvl w:val="0"/>
          <w:numId w:val="0"/>
        </w:numPr>
        <w:ind w:left="720" w:hanging="720"/>
        <w:rPr>
          <w:szCs w:val="20"/>
          <w:lang w:val="en-GB" w:eastAsia="zh-CN"/>
        </w:rPr>
      </w:pPr>
      <w:r>
        <w:rPr>
          <w:szCs w:val="20"/>
          <w:lang w:val="en-GB" w:eastAsia="zh-CN"/>
        </w:rPr>
        <w:t>Question 2.4.2</w:t>
      </w:r>
    </w:p>
    <w:p w14:paraId="47B29128" w14:textId="77777777" w:rsidR="003677C0" w:rsidRDefault="0077635B">
      <w:pPr>
        <w:rPr>
          <w:rFonts w:eastAsiaTheme="minorEastAsia"/>
          <w:b/>
          <w:iCs/>
          <w:sz w:val="22"/>
        </w:rPr>
      </w:pPr>
      <w:r>
        <w:rPr>
          <w:rFonts w:eastAsiaTheme="minorEastAsia"/>
          <w:b/>
          <w:iCs/>
          <w:sz w:val="22"/>
        </w:rPr>
        <w:t>Whether the draft CR in R1-2211153 about DCI format 4_2 size is essential or not?</w:t>
      </w:r>
    </w:p>
    <w:p w14:paraId="28777C3B" w14:textId="77777777" w:rsidR="003677C0" w:rsidRDefault="003677C0">
      <w:pPr>
        <w:rPr>
          <w:rFonts w:eastAsiaTheme="minorEastAsia"/>
        </w:rPr>
      </w:pPr>
    </w:p>
    <w:p w14:paraId="0AE5AEF7"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B4AC73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875F0CE"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FA3D5B8" w14:textId="77777777" w:rsidR="003677C0" w:rsidRDefault="0077635B">
            <w:pPr>
              <w:rPr>
                <w:rFonts w:eastAsiaTheme="minorEastAsia"/>
              </w:rPr>
            </w:pPr>
            <w:r>
              <w:rPr>
                <w:rFonts w:eastAsiaTheme="minorEastAsia"/>
              </w:rPr>
              <w:t>Comments</w:t>
            </w:r>
          </w:p>
        </w:tc>
      </w:tr>
      <w:tr w:rsidR="003677C0" w14:paraId="2EEE06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ECA4F5E"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253ABAF" w14:textId="77777777" w:rsidR="003677C0" w:rsidRDefault="0077635B">
            <w:pPr>
              <w:rPr>
                <w:rFonts w:eastAsiaTheme="minorEastAsia"/>
              </w:rPr>
            </w:pPr>
            <w:r>
              <w:rPr>
                <w:rFonts w:eastAsiaTheme="minorEastAsia"/>
              </w:rPr>
              <w:t>Ok with the CR</w:t>
            </w:r>
          </w:p>
        </w:tc>
      </w:tr>
      <w:tr w:rsidR="003677C0" w14:paraId="5431C1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7F49D5"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A406A10" w14:textId="77777777" w:rsidR="003677C0" w:rsidRDefault="0077635B">
            <w:pPr>
              <w:rPr>
                <w:rFonts w:eastAsiaTheme="minorEastAsia"/>
              </w:rPr>
            </w:pPr>
            <w:r>
              <w:rPr>
                <w:rFonts w:eastAsiaTheme="minorEastAsia" w:hint="eastAsia"/>
              </w:rPr>
              <w:t>We think the draft CR is not essential, and can be implemented by gNB</w:t>
            </w:r>
            <w:r>
              <w:rPr>
                <w:rFonts w:eastAsiaTheme="minorEastAsia"/>
              </w:rPr>
              <w:t xml:space="preserve"> as pointed out by FL</w:t>
            </w:r>
            <w:r>
              <w:rPr>
                <w:rFonts w:eastAsiaTheme="minorEastAsia" w:hint="eastAsia"/>
              </w:rPr>
              <w:t>.</w:t>
            </w:r>
          </w:p>
        </w:tc>
      </w:tr>
      <w:tr w:rsidR="003677C0" w14:paraId="30B2FA3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C7F661" w14:textId="77777777" w:rsidR="003677C0" w:rsidRDefault="0077635B">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794394DE" w14:textId="77777777" w:rsidR="003677C0" w:rsidRDefault="0077635B">
            <w:pPr>
              <w:rPr>
                <w:rFonts w:eastAsiaTheme="minorEastAsia"/>
              </w:rPr>
            </w:pPr>
            <w:r>
              <w:rPr>
                <w:rFonts w:eastAsiaTheme="minorEastAsia"/>
              </w:rPr>
              <w:t>This could be avoided by implementation, otherwise, we would prefer adding a rule to add a zero padding bit to 4_2 when the DCI sizes are the same.</w:t>
            </w:r>
          </w:p>
        </w:tc>
      </w:tr>
      <w:tr w:rsidR="003677C0" w14:paraId="2923A0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36DE16"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1CF2C95C" w14:textId="77777777" w:rsidR="003677C0" w:rsidRDefault="0077635B">
            <w:pPr>
              <w:rPr>
                <w:rFonts w:eastAsiaTheme="minorEastAsia"/>
              </w:rPr>
            </w:pPr>
            <w:r>
              <w:rPr>
                <w:rFonts w:eastAsiaTheme="minorEastAsia" w:hint="eastAsia"/>
              </w:rPr>
              <w:t>Ok</w:t>
            </w:r>
          </w:p>
        </w:tc>
      </w:tr>
      <w:tr w:rsidR="003677C0" w14:paraId="74F3A76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6CA31B8"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5E24812" w14:textId="77777777" w:rsidR="003677C0" w:rsidRDefault="0077635B">
            <w:pPr>
              <w:rPr>
                <w:rFonts w:eastAsiaTheme="minorEastAsia"/>
              </w:rPr>
            </w:pPr>
            <w:r>
              <w:rPr>
                <w:rFonts w:eastAsia="MS Mincho"/>
                <w:lang w:eastAsia="ja-JP"/>
              </w:rPr>
              <w:t>We don’t think it is essential. Format ambiguity issue can be avoided by gNB implementation.</w:t>
            </w:r>
          </w:p>
        </w:tc>
      </w:tr>
      <w:tr w:rsidR="003677C0" w14:paraId="013F364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26A7549"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9223B07" w14:textId="77777777" w:rsidR="003677C0" w:rsidRDefault="0077635B">
            <w:pPr>
              <w:rPr>
                <w:rFonts w:eastAsia="MS Mincho"/>
                <w:lang w:eastAsia="ja-JP"/>
              </w:rPr>
            </w:pPr>
            <w:r>
              <w:rPr>
                <w:rFonts w:eastAsia="MS Mincho"/>
                <w:lang w:eastAsia="ja-JP"/>
              </w:rPr>
              <w:t>Not essential.</w:t>
            </w:r>
          </w:p>
        </w:tc>
      </w:tr>
      <w:tr w:rsidR="003677C0" w14:paraId="6AE615A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1277F1"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C904831" w14:textId="77777777" w:rsidR="003677C0" w:rsidRDefault="0077635B">
            <w:pPr>
              <w:rPr>
                <w:rFonts w:eastAsiaTheme="minorEastAsia"/>
              </w:rPr>
            </w:pPr>
            <w:r>
              <w:rPr>
                <w:rFonts w:eastAsiaTheme="minorEastAsia" w:hint="eastAsia"/>
              </w:rPr>
              <w:t>We support the CR.</w:t>
            </w:r>
          </w:p>
          <w:p w14:paraId="762E7DE7" w14:textId="77777777" w:rsidR="003677C0" w:rsidRDefault="0077635B">
            <w:pPr>
              <w:rPr>
                <w:rFonts w:eastAsiaTheme="minorEastAsia"/>
              </w:rPr>
            </w:pPr>
            <w:r>
              <w:rPr>
                <w:rFonts w:eastAsiaTheme="minorEastAsia" w:hint="eastAsia"/>
              </w:rPr>
              <w:t>It</w:t>
            </w:r>
            <w:r>
              <w:rPr>
                <w:rFonts w:eastAsiaTheme="minorEastAsia"/>
              </w:rPr>
              <w:t>’</w:t>
            </w:r>
            <w:r>
              <w:rPr>
                <w:rFonts w:eastAsiaTheme="minorEastAsia" w:hint="eastAsia"/>
              </w:rPr>
              <w:t>s better to c</w:t>
            </w:r>
            <w:r>
              <w:rPr>
                <w:rFonts w:eastAsiaTheme="minorEastAsia"/>
              </w:rPr>
              <w:t xml:space="preserve">larify </w:t>
            </w:r>
            <w:r>
              <w:rPr>
                <w:rFonts w:eastAsiaTheme="minorEastAsia" w:hint="eastAsia"/>
              </w:rPr>
              <w:t xml:space="preserve">in the spec </w:t>
            </w:r>
            <w:r>
              <w:rPr>
                <w:rFonts w:eastAsiaTheme="minorEastAsia"/>
              </w:rPr>
              <w:t>that UE is not expected the size of DCI format 4_2 is equal to size of DCI format 4_1</w:t>
            </w:r>
            <w:r>
              <w:rPr>
                <w:rFonts w:eastAsiaTheme="minorEastAsia" w:hint="eastAsia"/>
              </w:rPr>
              <w:t xml:space="preserve">. Otherwise, from the perspective of gNB, the case that the configured size of DCI format 4_2 equals to DCI format 4_1 is not precluded, and is allowed according the current spec. </w:t>
            </w:r>
          </w:p>
          <w:p w14:paraId="70A0FBBB" w14:textId="77777777" w:rsidR="003677C0" w:rsidRDefault="003677C0">
            <w:pPr>
              <w:rPr>
                <w:rFonts w:eastAsiaTheme="minorEastAsia"/>
              </w:rPr>
            </w:pPr>
          </w:p>
        </w:tc>
      </w:tr>
      <w:tr w:rsidR="003677C0" w14:paraId="3B1E51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7DA07C8"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22694239" w14:textId="77777777" w:rsidR="003677C0" w:rsidRDefault="0077635B">
            <w:pPr>
              <w:rPr>
                <w:rFonts w:eastAsiaTheme="minorEastAsia"/>
              </w:rPr>
            </w:pPr>
            <w:r>
              <w:rPr>
                <w:rFonts w:eastAsia="Malgun Gothic" w:hint="eastAsia"/>
                <w:lang w:eastAsia="ko-KR"/>
              </w:rPr>
              <w:t>Not essential</w:t>
            </w:r>
          </w:p>
        </w:tc>
      </w:tr>
    </w:tbl>
    <w:p w14:paraId="15382864" w14:textId="77777777" w:rsidR="003677C0" w:rsidRDefault="003677C0">
      <w:pPr>
        <w:rPr>
          <w:rFonts w:eastAsiaTheme="minorEastAsia"/>
        </w:rPr>
      </w:pPr>
    </w:p>
    <w:p w14:paraId="26723D47" w14:textId="77777777" w:rsidR="003677C0" w:rsidRDefault="003677C0">
      <w:pPr>
        <w:rPr>
          <w:rFonts w:eastAsiaTheme="minorEastAsia"/>
        </w:rPr>
      </w:pPr>
    </w:p>
    <w:p w14:paraId="07A58212" w14:textId="2B8B12F6" w:rsidR="003677C0" w:rsidRDefault="0077635B">
      <w:pPr>
        <w:pStyle w:val="31"/>
        <w:numPr>
          <w:ilvl w:val="0"/>
          <w:numId w:val="0"/>
        </w:numPr>
      </w:pPr>
      <w:r>
        <w:t xml:space="preserve">2.4.1 </w:t>
      </w:r>
      <w:r>
        <w:rPr>
          <w:rFonts w:hint="eastAsia"/>
        </w:rPr>
        <w:t>R</w:t>
      </w:r>
      <w:r>
        <w:t>ound-2</w:t>
      </w:r>
    </w:p>
    <w:p w14:paraId="737BA5A2"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98E216C" w14:textId="77777777" w:rsidR="003677C0" w:rsidRDefault="0077635B">
      <w:pPr>
        <w:rPr>
          <w:rFonts w:eastAsiaTheme="minorEastAsia"/>
        </w:rPr>
      </w:pPr>
      <w:r>
        <w:rPr>
          <w:lang w:val="en-GB"/>
        </w:rPr>
        <w:t xml:space="preserve">Companies are aligned that the reserved 3 bits in DCI format 4_1 is needed </w:t>
      </w:r>
      <w:r>
        <w:rPr>
          <w:rFonts w:eastAsiaTheme="minorEastAsia"/>
        </w:rPr>
        <w:t>regardless</w:t>
      </w:r>
      <w:r>
        <w:rPr>
          <w:rFonts w:eastAsiaTheme="minorEastAsia" w:hint="eastAsia"/>
        </w:rPr>
        <w:t xml:space="preserve"> on PCell or on SCell</w:t>
      </w:r>
      <w:r>
        <w:rPr>
          <w:rFonts w:eastAsiaTheme="minorEastAsia"/>
        </w:rPr>
        <w:t>, thus CR is not needed for format 4_1.</w:t>
      </w:r>
    </w:p>
    <w:p w14:paraId="0CA529E4" w14:textId="77777777" w:rsidR="003677C0" w:rsidRDefault="003677C0">
      <w:pPr>
        <w:rPr>
          <w:rFonts w:eastAsiaTheme="minorEastAsia"/>
        </w:rPr>
      </w:pPr>
    </w:p>
    <w:p w14:paraId="3744DAC2" w14:textId="77777777" w:rsidR="003677C0" w:rsidRDefault="0077635B">
      <w:pPr>
        <w:rPr>
          <w:lang w:val="en-GB"/>
        </w:rPr>
      </w:pPr>
      <w:r>
        <w:rPr>
          <w:rFonts w:eastAsiaTheme="minorEastAsia"/>
        </w:rPr>
        <w:t xml:space="preserve">Regarding the format 4_0 DCI size, companies also aligned that it should be always aligned with format 4_1 </w:t>
      </w:r>
      <w:r>
        <w:rPr>
          <w:rFonts w:eastAsiaTheme="minorEastAsia" w:hint="eastAsia"/>
        </w:rPr>
        <w:t>on SCell</w:t>
      </w:r>
      <w:r>
        <w:rPr>
          <w:rFonts w:eastAsiaTheme="minorEastAsia"/>
        </w:rPr>
        <w:t>. During the online session, [ZTE] propose another wording of the CR, FL will collect companies’ views on the preferred TP.</w:t>
      </w:r>
    </w:p>
    <w:p w14:paraId="67891087" w14:textId="77777777" w:rsidR="003677C0" w:rsidRDefault="003677C0">
      <w:pPr>
        <w:rPr>
          <w:lang w:val="en-GB"/>
        </w:rPr>
      </w:pPr>
    </w:p>
    <w:p w14:paraId="104BF2E6" w14:textId="77777777" w:rsidR="003677C0" w:rsidRDefault="003677C0">
      <w:pPr>
        <w:rPr>
          <w:lang w:val="en-GB"/>
        </w:rPr>
      </w:pPr>
    </w:p>
    <w:p w14:paraId="4CB20B97" w14:textId="77777777" w:rsidR="003677C0" w:rsidRDefault="0077635B">
      <w:pPr>
        <w:pStyle w:val="40"/>
        <w:numPr>
          <w:ilvl w:val="0"/>
          <w:numId w:val="0"/>
        </w:numPr>
        <w:ind w:left="720" w:hanging="720"/>
        <w:rPr>
          <w:szCs w:val="20"/>
          <w:lang w:val="en-GB" w:eastAsia="zh-CN"/>
        </w:rPr>
      </w:pPr>
      <w:r>
        <w:rPr>
          <w:szCs w:val="20"/>
          <w:lang w:val="en-GB" w:eastAsia="zh-CN"/>
        </w:rPr>
        <w:t>Question 2.4.3</w:t>
      </w:r>
    </w:p>
    <w:p w14:paraId="657375DF" w14:textId="77777777" w:rsidR="003677C0" w:rsidRDefault="0077635B">
      <w:pPr>
        <w:rPr>
          <w:b/>
          <w:bCs/>
          <w:lang w:val="en-GB"/>
        </w:rPr>
      </w:pPr>
      <w:r>
        <w:rPr>
          <w:b/>
          <w:bCs/>
          <w:lang w:val="en-GB"/>
        </w:rPr>
        <w:t>Which version of TP is preferred?</w:t>
      </w:r>
    </w:p>
    <w:p w14:paraId="197DD9EF" w14:textId="77777777" w:rsidR="003677C0" w:rsidRDefault="003677C0">
      <w:pPr>
        <w:rPr>
          <w:b/>
          <w:bCs/>
          <w:lang w:val="en-GB"/>
        </w:rPr>
      </w:pPr>
    </w:p>
    <w:p w14:paraId="0C1E6B36" w14:textId="77777777" w:rsidR="003677C0" w:rsidRDefault="0077635B">
      <w:pPr>
        <w:rPr>
          <w:b/>
          <w:bCs/>
          <w:lang w:val="en-GB"/>
        </w:rPr>
      </w:pPr>
      <w:r>
        <w:rPr>
          <w:b/>
          <w:bCs/>
          <w:lang w:val="en-GB"/>
        </w:rPr>
        <w:t>TP-ver 1</w:t>
      </w:r>
    </w:p>
    <w:p w14:paraId="0603B1BD" w14:textId="77777777" w:rsidR="003677C0" w:rsidRDefault="0077635B">
      <w:pPr>
        <w:jc w:val="center"/>
        <w:rPr>
          <w:rFonts w:ascii="Arial" w:hAnsi="Arial" w:cs="Arial"/>
          <w:color w:val="FF0000"/>
          <w:sz w:val="16"/>
          <w:szCs w:val="16"/>
        </w:rPr>
      </w:pPr>
      <w:r>
        <w:rPr>
          <w:rFonts w:ascii="Arial" w:hAnsi="Arial" w:cs="Arial"/>
          <w:color w:val="FF0000"/>
          <w:sz w:val="16"/>
          <w:szCs w:val="16"/>
        </w:rPr>
        <w:lastRenderedPageBreak/>
        <w:t>----------------------- Start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56C65F33" w14:textId="77777777" w:rsidR="003677C0" w:rsidRDefault="0077635B">
      <w:pPr>
        <w:pStyle w:val="text"/>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133F0291" w14:textId="77777777" w:rsidR="003677C0" w:rsidRDefault="0077635B">
      <w:pPr>
        <w:jc w:val="both"/>
        <w:rPr>
          <w:rFonts w:eastAsia="宋体"/>
        </w:rPr>
      </w:pPr>
      <w:r>
        <w:rPr>
          <w:rFonts w:eastAsia="宋体"/>
        </w:rPr>
        <w:t>DCI format 4</w:t>
      </w:r>
      <w:r>
        <w:rPr>
          <w:rFonts w:eastAsia="宋体" w:hint="eastAsia"/>
        </w:rPr>
        <w:t>_</w:t>
      </w:r>
      <w:r>
        <w:rPr>
          <w:rFonts w:eastAsia="宋体"/>
        </w:rPr>
        <w:t>0 is used for the scheduling of P</w:t>
      </w:r>
      <w:r>
        <w:rPr>
          <w:rFonts w:eastAsia="宋体" w:hint="eastAsia"/>
        </w:rPr>
        <w:t>D</w:t>
      </w:r>
      <w:r>
        <w:rPr>
          <w:rFonts w:eastAsia="宋体"/>
        </w:rPr>
        <w:t xml:space="preserve">SCH for broadcast in </w:t>
      </w:r>
      <w:r>
        <w:rPr>
          <w:rFonts w:eastAsia="宋体" w:hint="eastAsia"/>
        </w:rPr>
        <w:t>D</w:t>
      </w:r>
      <w:r>
        <w:rPr>
          <w:rFonts w:eastAsia="宋体"/>
        </w:rPr>
        <w:t xml:space="preserve">L cell. </w:t>
      </w:r>
    </w:p>
    <w:p w14:paraId="735242C0" w14:textId="77777777" w:rsidR="003677C0" w:rsidRDefault="0077635B">
      <w:pPr>
        <w:jc w:val="both"/>
        <w:rPr>
          <w:rFonts w:eastAsia="宋体"/>
        </w:rPr>
      </w:pPr>
      <w:r>
        <w:rPr>
          <w:rFonts w:eastAsia="宋体"/>
        </w:rPr>
        <w:t xml:space="preserve">The following information is transmitted by means of the DCI format 4_0 with CRC scrambled by MCCH-RNTI or G-RNTI for MTCH configured by </w:t>
      </w:r>
      <w:r>
        <w:rPr>
          <w:rFonts w:eastAsia="宋体"/>
          <w:i/>
        </w:rPr>
        <w:t>MBS-SessionInfo</w:t>
      </w:r>
      <w:r>
        <w:rPr>
          <w:rFonts w:eastAsia="宋体"/>
        </w:rPr>
        <w:t>:</w:t>
      </w:r>
    </w:p>
    <w:p w14:paraId="35D7A3EE" w14:textId="77777777" w:rsidR="003677C0" w:rsidRDefault="0077635B">
      <w:pPr>
        <w:ind w:left="568" w:hanging="284"/>
        <w:jc w:val="both"/>
        <w:rPr>
          <w:rFonts w:eastAsia="宋体"/>
        </w:rPr>
      </w:pPr>
      <w:r>
        <w:rPr>
          <w:rFonts w:eastAsia="宋体"/>
        </w:rPr>
        <w:t>-</w:t>
      </w:r>
      <w:r>
        <w:rPr>
          <w:rFonts w:eastAsia="宋体"/>
        </w:rPr>
        <w:tab/>
        <w:t xml:space="preserve">Frequency domain resource assignment –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m:t>
                </m:r>
              </m:fName>
              <m:e>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+1)</m:t>
                    </m:r>
                  </m:num>
                  <m:den>
                    <m:r>
                      <w:rPr>
                        <w:rFonts w:ascii="Cambria Math" w:eastAsia="宋体" w:hAnsi="Cambria Math"/>
                      </w:rPr>
                      <m:t>2</m:t>
                    </m:r>
                  </m:den>
                </m:f>
              </m:e>
            </m:func>
          </m:e>
        </m:d>
      </m:oMath>
      <w:r>
        <w:rPr>
          <w:rFonts w:eastAsia="宋体" w:hint="eastAsia"/>
        </w:rPr>
        <w:t xml:space="preserve"> </w:t>
      </w:r>
      <w:r>
        <w:rPr>
          <w:rFonts w:eastAsia="宋体"/>
        </w:rPr>
        <w:t xml:space="preserve">bits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Pr>
          <w:rFonts w:eastAsia="宋体"/>
        </w:rPr>
        <w:t xml:space="preserve"> equals to </w:t>
      </w:r>
    </w:p>
    <w:p w14:paraId="2CB8B5C2" w14:textId="77777777" w:rsidR="003677C0" w:rsidRDefault="0077635B">
      <w:pPr>
        <w:ind w:left="851" w:hanging="284"/>
        <w:jc w:val="both"/>
        <w:rPr>
          <w:rFonts w:eastAsia="宋体"/>
        </w:rPr>
      </w:pPr>
      <w:r>
        <w:rPr>
          <w:rFonts w:eastAsia="宋体"/>
        </w:rPr>
        <w:t>-</w:t>
      </w:r>
      <w:r>
        <w:rPr>
          <w:rFonts w:eastAsia="宋体"/>
        </w:rPr>
        <w:tab/>
        <w:t xml:space="preserve">the size of  CORESET 0 if CORESET 0 is configured for the cell; and </w:t>
      </w:r>
    </w:p>
    <w:p w14:paraId="45219437" w14:textId="77777777" w:rsidR="003677C0" w:rsidRDefault="0077635B">
      <w:pPr>
        <w:ind w:left="851" w:hanging="284"/>
        <w:jc w:val="both"/>
        <w:rPr>
          <w:rFonts w:eastAsia="宋体"/>
        </w:rPr>
      </w:pPr>
      <w:r>
        <w:rPr>
          <w:rFonts w:eastAsia="宋体"/>
        </w:rPr>
        <w:t>-</w:t>
      </w:r>
      <w:r>
        <w:rPr>
          <w:rFonts w:eastAsia="宋体"/>
        </w:rPr>
        <w:tab/>
        <w:t>the size of initial DL bandwidth part if CORESTE 0 is not configured for the cell.</w:t>
      </w:r>
    </w:p>
    <w:p w14:paraId="343FD96C" w14:textId="77777777" w:rsidR="003677C0" w:rsidRDefault="0077635B">
      <w:pPr>
        <w:ind w:left="568" w:hanging="284"/>
        <w:jc w:val="both"/>
        <w:rPr>
          <w:rFonts w:eastAsia="宋体"/>
        </w:rPr>
      </w:pPr>
      <w:r>
        <w:rPr>
          <w:rFonts w:eastAsia="宋体"/>
        </w:rPr>
        <w:t>-</w:t>
      </w:r>
      <w:r>
        <w:rPr>
          <w:rFonts w:eastAsia="宋体"/>
        </w:rPr>
        <w:tab/>
        <w:t>Time domain resource assignment – 4 bits as defined in Clause 5.1.2.1 of [6, TS38.214]</w:t>
      </w:r>
    </w:p>
    <w:p w14:paraId="1084DD1A" w14:textId="77777777" w:rsidR="003677C0" w:rsidRDefault="0077635B">
      <w:pPr>
        <w:ind w:left="568" w:hanging="284"/>
        <w:jc w:val="both"/>
        <w:rPr>
          <w:rFonts w:eastAsia="宋体"/>
        </w:rPr>
      </w:pPr>
      <w:r>
        <w:rPr>
          <w:rFonts w:eastAsia="宋体"/>
        </w:rPr>
        <w:t>-</w:t>
      </w:r>
      <w:r>
        <w:rPr>
          <w:rFonts w:eastAsia="宋体"/>
        </w:rPr>
        <w:tab/>
        <w:t>VRB-to-PRB mapping – 1 bit according to Table 7.3.1.2.2-5</w:t>
      </w:r>
    </w:p>
    <w:p w14:paraId="5422F241" w14:textId="77777777" w:rsidR="003677C0" w:rsidRDefault="0077635B">
      <w:pPr>
        <w:ind w:left="568" w:hanging="284"/>
        <w:jc w:val="both"/>
        <w:rPr>
          <w:rFonts w:eastAsia="宋体"/>
        </w:rPr>
      </w:pPr>
      <w:r>
        <w:rPr>
          <w:rFonts w:eastAsia="宋体"/>
        </w:rPr>
        <w:t>-</w:t>
      </w:r>
      <w:r>
        <w:rPr>
          <w:rFonts w:eastAsia="宋体"/>
        </w:rPr>
        <w:tab/>
        <w:t>Modulation and coding scheme – 5 bits as defined in Clause 5.1.3 of [6, TS38.214]</w:t>
      </w:r>
    </w:p>
    <w:p w14:paraId="5BB49036" w14:textId="77777777" w:rsidR="003677C0" w:rsidRDefault="0077635B">
      <w:pPr>
        <w:ind w:left="568" w:hanging="284"/>
        <w:jc w:val="both"/>
        <w:rPr>
          <w:rFonts w:eastAsia="宋体"/>
        </w:rPr>
      </w:pPr>
      <w:r>
        <w:rPr>
          <w:rFonts w:eastAsia="宋体"/>
        </w:rPr>
        <w:t>-</w:t>
      </w:r>
      <w:r>
        <w:rPr>
          <w:rFonts w:eastAsia="宋体"/>
        </w:rPr>
        <w:tab/>
        <w:t>Redundancy version – 2 bits as defined in Table 7.3.1.1.1-2</w:t>
      </w:r>
    </w:p>
    <w:p w14:paraId="390D5756" w14:textId="77777777" w:rsidR="003677C0" w:rsidRDefault="0077635B">
      <w:pPr>
        <w:ind w:left="568" w:hanging="284"/>
        <w:jc w:val="both"/>
        <w:rPr>
          <w:rFonts w:eastAsia="宋体"/>
        </w:rPr>
      </w:pPr>
      <w:r>
        <w:rPr>
          <w:rFonts w:eastAsia="宋体"/>
        </w:rPr>
        <w:t>-</w:t>
      </w:r>
      <w:r>
        <w:rPr>
          <w:rFonts w:eastAsia="宋体"/>
        </w:rPr>
        <w:tab/>
        <w:t xml:space="preserve">MCCH change notification – 2 bits as defined in Clause x.x.x of [8, TS38.321] if the CRC of the DCI format 4_0 is scrambled by MCCH-RNTI. Otherwise, this bit field is reserved. </w:t>
      </w:r>
    </w:p>
    <w:p w14:paraId="4FDC5169" w14:textId="77777777" w:rsidR="003677C0" w:rsidRDefault="0077635B">
      <w:pPr>
        <w:ind w:left="568" w:hanging="284"/>
        <w:jc w:val="both"/>
        <w:rPr>
          <w:rFonts w:eastAsia="宋体"/>
          <w:color w:val="FF0000"/>
        </w:rPr>
      </w:pPr>
      <w:bookmarkStart w:id="46" w:name="_Hlk119525750"/>
      <w:r>
        <w:rPr>
          <w:rFonts w:eastAsia="宋体"/>
          <w:color w:val="FF0000"/>
        </w:rPr>
        <w:t>-</w:t>
      </w:r>
      <w:r>
        <w:rPr>
          <w:rFonts w:eastAsia="宋体"/>
          <w:color w:val="FF0000"/>
        </w:rPr>
        <w:tab/>
        <w:t xml:space="preserve">Reserved bits – 14 bits </w:t>
      </w:r>
      <w:bookmarkEnd w:id="46"/>
      <w:r>
        <w:rPr>
          <w:rFonts w:eastAsia="宋体"/>
          <w:color w:val="FF0000"/>
        </w:rPr>
        <w:t>if DCI format 1_0 monitored in common search space is not configured in the same serving cell. Otherwise, 0 bit.</w:t>
      </w:r>
    </w:p>
    <w:p w14:paraId="522C1ACF" w14:textId="77777777" w:rsidR="003677C0" w:rsidRDefault="0077635B">
      <w:pPr>
        <w:ind w:left="568" w:hanging="284"/>
        <w:jc w:val="both"/>
        <w:rPr>
          <w:rFonts w:eastAsia="宋体"/>
          <w:color w:val="000000" w:themeColor="text1"/>
        </w:rPr>
      </w:pPr>
      <w:r>
        <w:rPr>
          <w:rFonts w:eastAsia="宋体"/>
          <w:color w:val="000000" w:themeColor="text1"/>
        </w:rPr>
        <w:t>-</w:t>
      </w:r>
      <w:r>
        <w:rPr>
          <w:rFonts w:eastAsia="宋体"/>
          <w:color w:val="000000" w:themeColor="text1"/>
        </w:rPr>
        <w:tab/>
        <w:t>Padding bits, if required</w:t>
      </w:r>
    </w:p>
    <w:p w14:paraId="010D6619" w14:textId="77777777" w:rsidR="003677C0" w:rsidRDefault="0077635B">
      <w:pPr>
        <w:jc w:val="both"/>
        <w:rPr>
          <w:rFonts w:eastAsia="宋体"/>
        </w:rPr>
      </w:pPr>
      <w:r>
        <w:rPr>
          <w:rFonts w:eastAsia="宋体"/>
        </w:rPr>
        <w:t xml:space="preserve">Zeros shall be appended to </w:t>
      </w:r>
      <w:r>
        <w:rPr>
          <w:rFonts w:eastAsia="宋体" w:hint="eastAsia"/>
        </w:rPr>
        <w:t xml:space="preserve">DCI </w:t>
      </w:r>
      <w:r>
        <w:rPr>
          <w:rFonts w:eastAsia="宋体"/>
        </w:rPr>
        <w:t xml:space="preserve">format 4_0 until the payload size equals that of </w:t>
      </w:r>
      <w:r>
        <w:rPr>
          <w:rFonts w:eastAsia="宋体" w:hint="eastAsia"/>
        </w:rPr>
        <w:t xml:space="preserve">DCI </w:t>
      </w:r>
      <w:r>
        <w:rPr>
          <w:rFonts w:eastAsia="宋体"/>
        </w:rPr>
        <w:t>format 1</w:t>
      </w:r>
      <w:r>
        <w:rPr>
          <w:rFonts w:eastAsia="宋体" w:hint="eastAsia"/>
        </w:rPr>
        <w:t>_0</w:t>
      </w:r>
      <w:r>
        <w:rPr>
          <w:rFonts w:eastAsia="宋体"/>
        </w:rPr>
        <w:t xml:space="preserve"> </w:t>
      </w:r>
      <w:r>
        <w:rPr>
          <w:rFonts w:eastAsia="宋体" w:hint="eastAsia"/>
        </w:rPr>
        <w:t xml:space="preserve">monitored in common search space </w:t>
      </w:r>
      <w:r>
        <w:rPr>
          <w:rFonts w:eastAsia="宋体" w:hint="eastAsia"/>
          <w:color w:val="FF0000"/>
        </w:rPr>
        <w:t>if configured</w:t>
      </w:r>
      <w:r>
        <w:rPr>
          <w:rFonts w:eastAsia="宋体"/>
          <w:color w:val="FF0000"/>
        </w:rPr>
        <w:t xml:space="preserve"> </w:t>
      </w:r>
      <w:r>
        <w:rPr>
          <w:rFonts w:eastAsia="宋体"/>
        </w:rPr>
        <w:t>in the same serving cell</w:t>
      </w:r>
      <w:r>
        <w:rPr>
          <w:rFonts w:eastAsia="宋体" w:hint="eastAsia"/>
        </w:rPr>
        <w:t xml:space="preserve"> </w:t>
      </w:r>
    </w:p>
    <w:p w14:paraId="7A1279F6" w14:textId="77777777" w:rsidR="003677C0" w:rsidRDefault="0077635B">
      <w:pPr>
        <w:jc w:val="center"/>
        <w:rPr>
          <w:rFonts w:eastAsia="Malgun Gothic"/>
          <w:color w:val="FF0000"/>
        </w:rPr>
      </w:pPr>
      <w:r>
        <w:rPr>
          <w:rFonts w:ascii="Arial" w:hAnsi="Arial" w:cs="Arial"/>
          <w:color w:val="FF0000"/>
          <w:sz w:val="16"/>
          <w:szCs w:val="16"/>
        </w:rPr>
        <w:t xml:space="preserve">----------------------- </w:t>
      </w:r>
      <w:r>
        <w:rPr>
          <w:rFonts w:ascii="Arial" w:hAnsi="Arial" w:cs="Arial" w:hint="eastAsia"/>
          <w:color w:val="FF0000"/>
          <w:sz w:val="16"/>
          <w:szCs w:val="16"/>
        </w:rPr>
        <w:t>End</w:t>
      </w:r>
      <w:r>
        <w:rPr>
          <w:rFonts w:ascii="Arial" w:hAnsi="Arial" w:cs="Arial"/>
          <w:color w:val="FF0000"/>
          <w:sz w:val="16"/>
          <w:szCs w:val="16"/>
        </w:rPr>
        <w:t xml:space="preserve">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31DDCB01" w14:textId="77777777" w:rsidR="003677C0" w:rsidRDefault="003677C0">
      <w:pPr>
        <w:rPr>
          <w:b/>
          <w:bCs/>
        </w:rPr>
      </w:pPr>
    </w:p>
    <w:p w14:paraId="24C1B550" w14:textId="77777777" w:rsidR="003677C0" w:rsidRDefault="003677C0">
      <w:pPr>
        <w:rPr>
          <w:b/>
          <w:bCs/>
          <w:lang w:val="en-GB"/>
        </w:rPr>
      </w:pPr>
    </w:p>
    <w:p w14:paraId="365590A2" w14:textId="77777777" w:rsidR="003677C0" w:rsidRDefault="0077635B">
      <w:pPr>
        <w:rPr>
          <w:b/>
          <w:bCs/>
          <w:lang w:val="en-GB"/>
        </w:rPr>
      </w:pPr>
      <w:r>
        <w:rPr>
          <w:b/>
          <w:bCs/>
          <w:lang w:val="en-GB"/>
        </w:rPr>
        <w:t>TP-ver 2</w:t>
      </w:r>
    </w:p>
    <w:p w14:paraId="0B9A7723" w14:textId="77777777" w:rsidR="003677C0" w:rsidRDefault="0077635B">
      <w:pPr>
        <w:jc w:val="center"/>
        <w:rPr>
          <w:rFonts w:ascii="Arial" w:hAnsi="Arial" w:cs="Arial"/>
          <w:color w:val="FF0000"/>
          <w:sz w:val="16"/>
          <w:szCs w:val="16"/>
        </w:rPr>
      </w:pPr>
      <w:r>
        <w:rPr>
          <w:rFonts w:ascii="Arial" w:hAnsi="Arial" w:cs="Arial"/>
          <w:color w:val="FF0000"/>
          <w:sz w:val="16"/>
          <w:szCs w:val="16"/>
        </w:rPr>
        <w:t>----------------------- Start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3FD93CDA" w14:textId="77777777" w:rsidR="003677C0" w:rsidRDefault="0077635B">
      <w:pPr>
        <w:pStyle w:val="text"/>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0C004772" w14:textId="77777777" w:rsidR="003677C0" w:rsidRDefault="0077635B">
      <w:pPr>
        <w:jc w:val="both"/>
        <w:rPr>
          <w:rFonts w:eastAsia="宋体"/>
        </w:rPr>
      </w:pPr>
      <w:r>
        <w:rPr>
          <w:rFonts w:eastAsia="宋体"/>
        </w:rPr>
        <w:t>DCI format 4</w:t>
      </w:r>
      <w:r>
        <w:rPr>
          <w:rFonts w:eastAsia="宋体" w:hint="eastAsia"/>
        </w:rPr>
        <w:t>_</w:t>
      </w:r>
      <w:r>
        <w:rPr>
          <w:rFonts w:eastAsia="宋体"/>
        </w:rPr>
        <w:t>0 is used for the scheduling of P</w:t>
      </w:r>
      <w:r>
        <w:rPr>
          <w:rFonts w:eastAsia="宋体" w:hint="eastAsia"/>
        </w:rPr>
        <w:t>D</w:t>
      </w:r>
      <w:r>
        <w:rPr>
          <w:rFonts w:eastAsia="宋体"/>
        </w:rPr>
        <w:t xml:space="preserve">SCH for broadcast in </w:t>
      </w:r>
      <w:r>
        <w:rPr>
          <w:rFonts w:eastAsia="宋体" w:hint="eastAsia"/>
        </w:rPr>
        <w:t>D</w:t>
      </w:r>
      <w:r>
        <w:rPr>
          <w:rFonts w:eastAsia="宋体"/>
        </w:rPr>
        <w:t xml:space="preserve">L cell. </w:t>
      </w:r>
    </w:p>
    <w:p w14:paraId="01C1A880" w14:textId="77777777" w:rsidR="003677C0" w:rsidRDefault="0077635B">
      <w:pPr>
        <w:jc w:val="both"/>
        <w:rPr>
          <w:rFonts w:eastAsia="宋体"/>
        </w:rPr>
      </w:pPr>
      <w:r>
        <w:rPr>
          <w:rFonts w:eastAsia="宋体"/>
        </w:rPr>
        <w:t xml:space="preserve">The following information is transmitted by means of the DCI format 4_0 with CRC scrambled by MCCH-RNTI or G-RNTI for MTCH configured by </w:t>
      </w:r>
      <w:r>
        <w:rPr>
          <w:rFonts w:eastAsia="宋体"/>
          <w:i/>
        </w:rPr>
        <w:t>MBS-SessionInfo</w:t>
      </w:r>
      <w:r>
        <w:rPr>
          <w:rFonts w:eastAsia="宋体"/>
        </w:rPr>
        <w:t>:</w:t>
      </w:r>
    </w:p>
    <w:p w14:paraId="7D69DFEF" w14:textId="77777777" w:rsidR="003677C0" w:rsidRDefault="0077635B">
      <w:pPr>
        <w:ind w:left="568" w:hanging="284"/>
        <w:jc w:val="both"/>
        <w:rPr>
          <w:rFonts w:eastAsia="宋体"/>
        </w:rPr>
      </w:pPr>
      <w:r>
        <w:rPr>
          <w:rFonts w:eastAsia="宋体"/>
        </w:rPr>
        <w:t>-</w:t>
      </w:r>
      <w:r>
        <w:rPr>
          <w:rFonts w:eastAsia="宋体"/>
        </w:rPr>
        <w:tab/>
        <w:t xml:space="preserve">Frequency domain resource assignment –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m:t>
                </m:r>
              </m:fName>
              <m:e>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+1)</m:t>
                    </m:r>
                  </m:num>
                  <m:den>
                    <m:r>
                      <w:rPr>
                        <w:rFonts w:ascii="Cambria Math" w:eastAsia="宋体" w:hAnsi="Cambria Math"/>
                      </w:rPr>
                      <m:t>2</m:t>
                    </m:r>
                  </m:den>
                </m:f>
              </m:e>
            </m:func>
          </m:e>
        </m:d>
      </m:oMath>
      <w:r>
        <w:rPr>
          <w:rFonts w:eastAsia="宋体" w:hint="eastAsia"/>
        </w:rPr>
        <w:t xml:space="preserve"> </w:t>
      </w:r>
      <w:r>
        <w:rPr>
          <w:rFonts w:eastAsia="宋体"/>
        </w:rPr>
        <w:t xml:space="preserve">bits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Pr>
          <w:rFonts w:eastAsia="宋体"/>
        </w:rPr>
        <w:t xml:space="preserve"> equals to </w:t>
      </w:r>
    </w:p>
    <w:p w14:paraId="61C0BED3" w14:textId="77777777" w:rsidR="003677C0" w:rsidRDefault="0077635B">
      <w:pPr>
        <w:ind w:left="851" w:hanging="284"/>
        <w:jc w:val="both"/>
        <w:rPr>
          <w:rFonts w:eastAsia="宋体"/>
        </w:rPr>
      </w:pPr>
      <w:r>
        <w:rPr>
          <w:rFonts w:eastAsia="宋体"/>
        </w:rPr>
        <w:t>-</w:t>
      </w:r>
      <w:r>
        <w:rPr>
          <w:rFonts w:eastAsia="宋体"/>
        </w:rPr>
        <w:tab/>
        <w:t xml:space="preserve">the size of  CORESET 0 if CORESET 0 is configured for the cell; and </w:t>
      </w:r>
    </w:p>
    <w:p w14:paraId="3A657DE5" w14:textId="77777777" w:rsidR="003677C0" w:rsidRDefault="0077635B">
      <w:pPr>
        <w:ind w:left="851" w:hanging="284"/>
        <w:jc w:val="both"/>
        <w:rPr>
          <w:rFonts w:eastAsia="宋体"/>
        </w:rPr>
      </w:pPr>
      <w:r>
        <w:rPr>
          <w:rFonts w:eastAsia="宋体"/>
        </w:rPr>
        <w:t>-</w:t>
      </w:r>
      <w:r>
        <w:rPr>
          <w:rFonts w:eastAsia="宋体"/>
        </w:rPr>
        <w:tab/>
        <w:t>the size of initial DL bandwidth part if CORESTE 0 is not configured for the cell.</w:t>
      </w:r>
    </w:p>
    <w:p w14:paraId="629B7A7A" w14:textId="77777777" w:rsidR="003677C0" w:rsidRDefault="0077635B">
      <w:pPr>
        <w:ind w:left="568" w:hanging="284"/>
        <w:jc w:val="both"/>
        <w:rPr>
          <w:rFonts w:eastAsia="宋体"/>
        </w:rPr>
      </w:pPr>
      <w:r>
        <w:rPr>
          <w:rFonts w:eastAsia="宋体"/>
        </w:rPr>
        <w:t>-</w:t>
      </w:r>
      <w:r>
        <w:rPr>
          <w:rFonts w:eastAsia="宋体"/>
        </w:rPr>
        <w:tab/>
        <w:t>Time domain resource assignment – 4 bits as defined in Clause 5.1.2.1 of [6, TS38.214]</w:t>
      </w:r>
    </w:p>
    <w:p w14:paraId="01B694AF" w14:textId="77777777" w:rsidR="003677C0" w:rsidRDefault="0077635B">
      <w:pPr>
        <w:ind w:left="568" w:hanging="284"/>
        <w:jc w:val="both"/>
        <w:rPr>
          <w:rFonts w:eastAsia="宋体"/>
        </w:rPr>
      </w:pPr>
      <w:r>
        <w:rPr>
          <w:rFonts w:eastAsia="宋体"/>
        </w:rPr>
        <w:t>-</w:t>
      </w:r>
      <w:r>
        <w:rPr>
          <w:rFonts w:eastAsia="宋体"/>
        </w:rPr>
        <w:tab/>
        <w:t>VRB-to-PRB mapping – 1 bit according to Table 7.3.1.2.2-5</w:t>
      </w:r>
    </w:p>
    <w:p w14:paraId="5472A270" w14:textId="77777777" w:rsidR="003677C0" w:rsidRDefault="0077635B">
      <w:pPr>
        <w:ind w:left="568" w:hanging="284"/>
        <w:jc w:val="both"/>
        <w:rPr>
          <w:rFonts w:eastAsia="宋体"/>
        </w:rPr>
      </w:pPr>
      <w:r>
        <w:rPr>
          <w:rFonts w:eastAsia="宋体"/>
        </w:rPr>
        <w:t>-</w:t>
      </w:r>
      <w:r>
        <w:rPr>
          <w:rFonts w:eastAsia="宋体"/>
        </w:rPr>
        <w:tab/>
        <w:t>Modulation and coding scheme – 5 bits as defined in Clause 5.1.3 of [6, TS38.214]</w:t>
      </w:r>
    </w:p>
    <w:p w14:paraId="4CCE8A9D" w14:textId="77777777" w:rsidR="003677C0" w:rsidRDefault="0077635B">
      <w:pPr>
        <w:ind w:left="568" w:hanging="284"/>
        <w:jc w:val="both"/>
        <w:rPr>
          <w:rFonts w:eastAsia="宋体"/>
        </w:rPr>
      </w:pPr>
      <w:r>
        <w:rPr>
          <w:rFonts w:eastAsia="宋体"/>
        </w:rPr>
        <w:t>-</w:t>
      </w:r>
      <w:r>
        <w:rPr>
          <w:rFonts w:eastAsia="宋体"/>
        </w:rPr>
        <w:tab/>
        <w:t>Redundancy version – 2 bits as defined in Table 7.3.1.1.1-2</w:t>
      </w:r>
    </w:p>
    <w:p w14:paraId="2AA89768" w14:textId="77777777" w:rsidR="003677C0" w:rsidRDefault="0077635B">
      <w:pPr>
        <w:ind w:left="568" w:hanging="284"/>
        <w:jc w:val="both"/>
        <w:rPr>
          <w:rFonts w:eastAsia="宋体"/>
        </w:rPr>
      </w:pPr>
      <w:r>
        <w:rPr>
          <w:rFonts w:eastAsia="宋体"/>
        </w:rPr>
        <w:t>-</w:t>
      </w:r>
      <w:r>
        <w:rPr>
          <w:rFonts w:eastAsia="宋体"/>
        </w:rPr>
        <w:tab/>
        <w:t xml:space="preserve">MCCH change notification – 2 bits as defined in Clause x.x.x of [8, TS38.321] if the CRC of the DCI format 4_0 is scrambled by MCCH-RNTI. Otherwise, this bit field is reserved. </w:t>
      </w:r>
    </w:p>
    <w:p w14:paraId="20C5399D" w14:textId="77777777" w:rsidR="003677C0" w:rsidRDefault="0077635B">
      <w:pPr>
        <w:ind w:left="568" w:hanging="284"/>
        <w:jc w:val="both"/>
        <w:rPr>
          <w:rFonts w:eastAsia="宋体"/>
        </w:rPr>
      </w:pPr>
      <w:r>
        <w:rPr>
          <w:rFonts w:eastAsia="宋体"/>
          <w:color w:val="FF0000"/>
        </w:rPr>
        <w:t>-</w:t>
      </w:r>
      <w:r>
        <w:rPr>
          <w:rFonts w:eastAsia="宋体"/>
          <w:color w:val="FF0000"/>
        </w:rPr>
        <w:tab/>
        <w:t>Reserved bits – 14 bits</w:t>
      </w:r>
    </w:p>
    <w:p w14:paraId="494004CA" w14:textId="77777777" w:rsidR="003677C0" w:rsidRDefault="0077635B">
      <w:pPr>
        <w:ind w:left="568" w:hanging="284"/>
        <w:jc w:val="both"/>
        <w:rPr>
          <w:rFonts w:eastAsia="宋体"/>
          <w:strike/>
          <w:color w:val="FF0000"/>
        </w:rPr>
      </w:pPr>
      <w:r>
        <w:rPr>
          <w:rFonts w:eastAsia="宋体"/>
          <w:strike/>
          <w:color w:val="FF0000"/>
        </w:rPr>
        <w:t>-</w:t>
      </w:r>
      <w:r>
        <w:rPr>
          <w:rFonts w:eastAsia="宋体"/>
          <w:strike/>
          <w:color w:val="FF0000"/>
        </w:rPr>
        <w:tab/>
        <w:t>Padding bits, if required</w:t>
      </w:r>
    </w:p>
    <w:p w14:paraId="3804A189" w14:textId="77777777" w:rsidR="003677C0" w:rsidRDefault="0077635B">
      <w:pPr>
        <w:jc w:val="both"/>
        <w:rPr>
          <w:rFonts w:eastAsia="宋体"/>
          <w:strike/>
          <w:color w:val="FF0000"/>
        </w:rPr>
      </w:pPr>
      <w:r>
        <w:rPr>
          <w:rFonts w:eastAsia="宋体"/>
          <w:strike/>
          <w:color w:val="FF0000"/>
        </w:rPr>
        <w:t xml:space="preserve">Zeros shall be appended to </w:t>
      </w:r>
      <w:r>
        <w:rPr>
          <w:rFonts w:eastAsia="宋体" w:hint="eastAsia"/>
          <w:strike/>
          <w:color w:val="FF0000"/>
        </w:rPr>
        <w:t xml:space="preserve">DCI </w:t>
      </w:r>
      <w:r>
        <w:rPr>
          <w:rFonts w:eastAsia="宋体"/>
          <w:strike/>
          <w:color w:val="FF0000"/>
        </w:rPr>
        <w:t xml:space="preserve">format 4_0 until the payload size equals that of </w:t>
      </w:r>
      <w:r>
        <w:rPr>
          <w:rFonts w:eastAsia="宋体" w:hint="eastAsia"/>
          <w:strike/>
          <w:color w:val="FF0000"/>
        </w:rPr>
        <w:t xml:space="preserve">DCI </w:t>
      </w:r>
      <w:r>
        <w:rPr>
          <w:rFonts w:eastAsia="宋体"/>
          <w:strike/>
          <w:color w:val="FF0000"/>
        </w:rPr>
        <w:t>format 1</w:t>
      </w:r>
      <w:r>
        <w:rPr>
          <w:rFonts w:eastAsia="宋体" w:hint="eastAsia"/>
          <w:strike/>
          <w:color w:val="FF0000"/>
        </w:rPr>
        <w:t>_0</w:t>
      </w:r>
      <w:r>
        <w:rPr>
          <w:rFonts w:eastAsia="宋体"/>
          <w:strike/>
          <w:color w:val="FF0000"/>
        </w:rPr>
        <w:t xml:space="preserve"> </w:t>
      </w:r>
      <w:r>
        <w:rPr>
          <w:rFonts w:eastAsia="宋体" w:hint="eastAsia"/>
          <w:strike/>
          <w:color w:val="FF0000"/>
        </w:rPr>
        <w:t xml:space="preserve">monitored in common search space </w:t>
      </w:r>
      <w:r>
        <w:rPr>
          <w:rFonts w:eastAsia="宋体"/>
          <w:strike/>
          <w:color w:val="FF0000"/>
        </w:rPr>
        <w:t xml:space="preserve"> in the same serving cell</w:t>
      </w:r>
      <w:r>
        <w:rPr>
          <w:rFonts w:eastAsia="宋体" w:hint="eastAsia"/>
          <w:strike/>
          <w:color w:val="FF0000"/>
        </w:rPr>
        <w:t xml:space="preserve"> </w:t>
      </w:r>
    </w:p>
    <w:p w14:paraId="24B5CAAE" w14:textId="77777777" w:rsidR="003677C0" w:rsidRDefault="0077635B">
      <w:pPr>
        <w:jc w:val="center"/>
        <w:rPr>
          <w:rFonts w:eastAsia="Malgun Gothic"/>
          <w:color w:val="FF0000"/>
        </w:rPr>
      </w:pPr>
      <w:r>
        <w:rPr>
          <w:rFonts w:ascii="Arial" w:hAnsi="Arial" w:cs="Arial"/>
          <w:color w:val="FF0000"/>
          <w:sz w:val="16"/>
          <w:szCs w:val="16"/>
        </w:rPr>
        <w:t xml:space="preserve">----------------------- </w:t>
      </w:r>
      <w:r>
        <w:rPr>
          <w:rFonts w:ascii="Arial" w:hAnsi="Arial" w:cs="Arial" w:hint="eastAsia"/>
          <w:color w:val="FF0000"/>
          <w:sz w:val="16"/>
          <w:szCs w:val="16"/>
        </w:rPr>
        <w:t>End</w:t>
      </w:r>
      <w:r>
        <w:rPr>
          <w:rFonts w:ascii="Arial" w:hAnsi="Arial" w:cs="Arial"/>
          <w:color w:val="FF0000"/>
          <w:sz w:val="16"/>
          <w:szCs w:val="16"/>
        </w:rPr>
        <w:t xml:space="preserve"> of text to TS 38.21</w:t>
      </w:r>
      <w:r>
        <w:rPr>
          <w:rFonts w:ascii="Arial" w:hAnsi="Arial" w:cs="Arial" w:hint="eastAsia"/>
          <w:color w:val="FF0000"/>
          <w:sz w:val="16"/>
          <w:szCs w:val="16"/>
        </w:rPr>
        <w:t>2</w:t>
      </w:r>
      <w:r>
        <w:rPr>
          <w:rFonts w:ascii="Arial" w:hAnsi="Arial" w:cs="Arial"/>
          <w:color w:val="FF0000"/>
          <w:sz w:val="16"/>
          <w:szCs w:val="16"/>
        </w:rPr>
        <w:t xml:space="preserve"> v17.</w:t>
      </w:r>
      <w:r>
        <w:rPr>
          <w:rFonts w:ascii="Arial" w:hAnsi="Arial" w:cs="Arial" w:hint="eastAsia"/>
          <w:color w:val="FF0000"/>
          <w:sz w:val="16"/>
          <w:szCs w:val="16"/>
        </w:rPr>
        <w:t>3</w:t>
      </w:r>
      <w:r>
        <w:rPr>
          <w:rFonts w:ascii="Arial" w:hAnsi="Arial" w:cs="Arial"/>
          <w:color w:val="FF0000"/>
          <w:sz w:val="16"/>
          <w:szCs w:val="16"/>
        </w:rPr>
        <w:t>.0 ---</w:t>
      </w:r>
      <w:r>
        <w:rPr>
          <w:rFonts w:ascii="Arial" w:hAnsi="Arial" w:cs="Arial" w:hint="eastAsia"/>
          <w:color w:val="FF0000"/>
          <w:sz w:val="16"/>
          <w:szCs w:val="16"/>
        </w:rPr>
        <w:t>--------------</w:t>
      </w:r>
      <w:r>
        <w:rPr>
          <w:rFonts w:ascii="Arial" w:hAnsi="Arial" w:cs="Arial"/>
          <w:color w:val="FF0000"/>
          <w:sz w:val="16"/>
          <w:szCs w:val="16"/>
        </w:rPr>
        <w:t>--------</w:t>
      </w:r>
    </w:p>
    <w:p w14:paraId="6D2D3ABE" w14:textId="77777777" w:rsidR="003677C0" w:rsidRDefault="003677C0">
      <w:pPr>
        <w:rPr>
          <w:b/>
          <w:bCs/>
        </w:rPr>
      </w:pPr>
    </w:p>
    <w:p w14:paraId="7B337A70" w14:textId="77777777" w:rsidR="003677C0" w:rsidRDefault="003677C0">
      <w:pPr>
        <w:rPr>
          <w:b/>
          <w:bCs/>
          <w:lang w:val="en-GB"/>
        </w:rPr>
      </w:pPr>
    </w:p>
    <w:p w14:paraId="00ED1ECA" w14:textId="77777777" w:rsidR="003677C0" w:rsidRDefault="003677C0">
      <w:pPr>
        <w:rPr>
          <w:rFonts w:eastAsiaTheme="minorEastAsia"/>
          <w:b/>
          <w:sz w:val="22"/>
        </w:rPr>
      </w:pPr>
    </w:p>
    <w:p w14:paraId="23C2E7DA" w14:textId="77777777" w:rsidR="003677C0" w:rsidRDefault="003677C0">
      <w:pPr>
        <w:rPr>
          <w:rFonts w:eastAsiaTheme="minorEastAsia"/>
        </w:rPr>
      </w:pPr>
    </w:p>
    <w:tbl>
      <w:tblPr>
        <w:tblStyle w:val="TableGrid20"/>
        <w:tblW w:w="0" w:type="auto"/>
        <w:tblInd w:w="-5" w:type="dxa"/>
        <w:tblLook w:val="04A0" w:firstRow="1" w:lastRow="0" w:firstColumn="1" w:lastColumn="0" w:noHBand="0" w:noVBand="1"/>
      </w:tblPr>
      <w:tblGrid>
        <w:gridCol w:w="2127"/>
        <w:gridCol w:w="12048"/>
      </w:tblGrid>
      <w:tr w:rsidR="003677C0" w14:paraId="53EA4A6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456014"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B83A1FE" w14:textId="77777777" w:rsidR="003677C0" w:rsidRDefault="0077635B">
            <w:pPr>
              <w:rPr>
                <w:rFonts w:eastAsiaTheme="minorEastAsia"/>
              </w:rPr>
            </w:pPr>
            <w:r>
              <w:rPr>
                <w:rFonts w:eastAsiaTheme="minorEastAsia"/>
              </w:rPr>
              <w:t>Comments</w:t>
            </w:r>
          </w:p>
        </w:tc>
      </w:tr>
      <w:tr w:rsidR="003677C0" w14:paraId="4266315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E3436CD" w14:textId="77777777" w:rsidR="003677C0" w:rsidRDefault="0077635B">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14274A9D" w14:textId="77777777" w:rsidR="003677C0" w:rsidRDefault="0077635B">
            <w:pPr>
              <w:rPr>
                <w:rFonts w:eastAsiaTheme="minorEastAsia"/>
              </w:rPr>
            </w:pPr>
            <w:r>
              <w:rPr>
                <w:rFonts w:eastAsiaTheme="minorEastAsia"/>
              </w:rPr>
              <w:t xml:space="preserve">We prefer the TP-ver 2. The two TPs have the same purpose. The second one is simpler from both spec perspective and UE implementation perspective. The UE does not need to determine the DCI field according to existence of the DCI 1_0 in CSS. </w:t>
            </w:r>
          </w:p>
        </w:tc>
      </w:tr>
      <w:tr w:rsidR="003677C0" w14:paraId="37B42B6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57FBB4F"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041A455" w14:textId="77777777" w:rsidR="003677C0" w:rsidRDefault="0077635B">
            <w:pPr>
              <w:rPr>
                <w:rFonts w:eastAsiaTheme="minorEastAsia"/>
              </w:rPr>
            </w:pPr>
            <w:r>
              <w:rPr>
                <w:rFonts w:eastAsiaTheme="minorEastAsia" w:hint="eastAsia"/>
              </w:rPr>
              <w:t xml:space="preserve">Both TP can work for DCI format 4_0. </w:t>
            </w:r>
            <w:r>
              <w:rPr>
                <w:rFonts w:eastAsiaTheme="minorEastAsia"/>
              </w:rPr>
              <w:t>We</w:t>
            </w:r>
            <w:r>
              <w:rPr>
                <w:rFonts w:eastAsiaTheme="minorEastAsia" w:hint="eastAsia"/>
              </w:rPr>
              <w:t xml:space="preserve"> prefer TP-ver 2 and we can go with majority of views. </w:t>
            </w:r>
          </w:p>
          <w:p w14:paraId="214A3A88" w14:textId="77777777" w:rsidR="003677C0" w:rsidRDefault="003677C0">
            <w:pPr>
              <w:rPr>
                <w:rFonts w:eastAsiaTheme="minorEastAsia"/>
              </w:rPr>
            </w:pPr>
          </w:p>
        </w:tc>
      </w:tr>
      <w:tr w:rsidR="003677C0" w14:paraId="20FF75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5F0F604" w14:textId="77777777" w:rsidR="003677C0" w:rsidRDefault="0077635B">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581ABFC2" w14:textId="77777777" w:rsidR="003677C0" w:rsidRDefault="0077635B">
            <w:pPr>
              <w:rPr>
                <w:rFonts w:eastAsiaTheme="minorEastAsia"/>
              </w:rPr>
            </w:pPr>
            <w:r>
              <w:rPr>
                <w:rFonts w:eastAsiaTheme="minorEastAsia" w:hint="eastAsia"/>
              </w:rPr>
              <w:t>Support TP-ver 2.</w:t>
            </w:r>
          </w:p>
          <w:p w14:paraId="153B5A2F" w14:textId="77777777" w:rsidR="003677C0" w:rsidRDefault="0077635B">
            <w:pPr>
              <w:rPr>
                <w:rFonts w:eastAsiaTheme="minorEastAsia"/>
              </w:rPr>
            </w:pPr>
            <w:r>
              <w:rPr>
                <w:rFonts w:eastAsiaTheme="minorEastAsia" w:hint="eastAsia"/>
              </w:rPr>
              <w:t>Since reserved bits have been added and fixed for DCI 4_0 to align with the size of DCI 1_0 in CSS, TP-ver 2 is preferred from UE</w:t>
            </w:r>
            <w:r>
              <w:rPr>
                <w:rFonts w:eastAsiaTheme="minorEastAsia"/>
              </w:rPr>
              <w:t>’</w:t>
            </w:r>
            <w:r>
              <w:rPr>
                <w:rFonts w:eastAsiaTheme="minorEastAsia" w:hint="eastAsia"/>
              </w:rPr>
              <w:t>s perspective.</w:t>
            </w:r>
          </w:p>
        </w:tc>
      </w:tr>
      <w:tr w:rsidR="00CB1F66" w14:paraId="74F3799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3052F9A" w14:textId="0B3C31D2" w:rsidR="00CB1F66" w:rsidRDefault="00CB1F66" w:rsidP="00CB1F66">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90020B4" w14:textId="1F50025C" w:rsidR="00CB1F66" w:rsidRDefault="00CB1F66" w:rsidP="00CB1F66">
            <w:pPr>
              <w:rPr>
                <w:rFonts w:eastAsiaTheme="minorEastAsia"/>
              </w:rPr>
            </w:pPr>
            <w:r>
              <w:rPr>
                <w:rFonts w:eastAsia="MS Mincho" w:hint="eastAsia"/>
                <w:lang w:eastAsia="ja-JP"/>
              </w:rPr>
              <w:t>W</w:t>
            </w:r>
            <w:r>
              <w:rPr>
                <w:rFonts w:eastAsia="MS Mincho"/>
                <w:lang w:eastAsia="ja-JP"/>
              </w:rPr>
              <w:t>e prefer TP-ver 2 for the simplicity of the description.</w:t>
            </w:r>
          </w:p>
        </w:tc>
      </w:tr>
      <w:tr w:rsidR="007031B1" w14:paraId="6283FF6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619FD02" w14:textId="5D79B856" w:rsidR="007031B1" w:rsidRPr="007031B1" w:rsidRDefault="007031B1" w:rsidP="00CB1F6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E0C2212" w14:textId="226F329E" w:rsidR="007031B1" w:rsidRDefault="007031B1" w:rsidP="00CB1F66">
            <w:pPr>
              <w:rPr>
                <w:rFonts w:eastAsia="MS Mincho"/>
                <w:lang w:eastAsia="ja-JP"/>
              </w:rPr>
            </w:pPr>
            <w:r>
              <w:rPr>
                <w:rFonts w:eastAsia="MS Mincho" w:hint="eastAsia"/>
                <w:lang w:eastAsia="ja-JP"/>
              </w:rPr>
              <w:t>W</w:t>
            </w:r>
            <w:r>
              <w:rPr>
                <w:rFonts w:eastAsia="MS Mincho"/>
                <w:lang w:eastAsia="ja-JP"/>
              </w:rPr>
              <w:t>e prefer TP-ver 2 for the simplicity of the description.</w:t>
            </w:r>
          </w:p>
        </w:tc>
      </w:tr>
      <w:tr w:rsidR="00CE065C" w14:paraId="2B1720A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FB27DC2" w14:textId="04C73342" w:rsidR="00CE065C" w:rsidRDefault="00CE065C" w:rsidP="00CB1F66">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6D8F3CA9" w14:textId="25DDB9F0" w:rsidR="00CE065C" w:rsidRDefault="00CE065C" w:rsidP="00CB1F66">
            <w:pPr>
              <w:rPr>
                <w:rFonts w:eastAsia="MS Mincho"/>
                <w:lang w:eastAsia="ja-JP"/>
              </w:rPr>
            </w:pPr>
            <w:r>
              <w:rPr>
                <w:rFonts w:eastAsia="MS Mincho"/>
                <w:lang w:eastAsia="ja-JP"/>
              </w:rPr>
              <w:t>Takes TP-ver 2</w:t>
            </w:r>
          </w:p>
        </w:tc>
      </w:tr>
    </w:tbl>
    <w:p w14:paraId="03459A9F" w14:textId="77777777" w:rsidR="003677C0" w:rsidRDefault="003677C0">
      <w:pPr>
        <w:rPr>
          <w:rFonts w:eastAsiaTheme="minorEastAsia"/>
        </w:rPr>
      </w:pPr>
    </w:p>
    <w:p w14:paraId="20497D96" w14:textId="77777777" w:rsidR="003677C0" w:rsidRDefault="003677C0">
      <w:pPr>
        <w:rPr>
          <w:rFonts w:eastAsiaTheme="minorEastAsia"/>
        </w:rPr>
      </w:pPr>
    </w:p>
    <w:p w14:paraId="3E63A355" w14:textId="77777777" w:rsidR="003677C0" w:rsidRDefault="003677C0">
      <w:pPr>
        <w:rPr>
          <w:rFonts w:eastAsiaTheme="minorEastAsia"/>
        </w:rPr>
      </w:pPr>
    </w:p>
    <w:p w14:paraId="0F7DDB6F" w14:textId="11631F7E" w:rsidR="003677C0" w:rsidRDefault="0077635B">
      <w:pPr>
        <w:pStyle w:val="2"/>
        <w:numPr>
          <w:ilvl w:val="1"/>
          <w:numId w:val="25"/>
        </w:numPr>
      </w:pPr>
      <w:r>
        <w:t>Issue#5: Terms of G-RNTI/MTCH</w:t>
      </w:r>
    </w:p>
    <w:p w14:paraId="6A57E5D9" w14:textId="77777777" w:rsidR="003677C0" w:rsidRDefault="0077635B">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3677C0" w14:paraId="64105C60" w14:textId="77777777">
        <w:tc>
          <w:tcPr>
            <w:tcW w:w="2263" w:type="dxa"/>
          </w:tcPr>
          <w:p w14:paraId="49199C55" w14:textId="77777777" w:rsidR="003677C0" w:rsidRDefault="0077635B">
            <w:pPr>
              <w:widowControl/>
              <w:autoSpaceDE/>
              <w:autoSpaceDN/>
              <w:adjustRightInd/>
              <w:spacing w:after="0"/>
              <w:rPr>
                <w:rFonts w:eastAsiaTheme="minorEastAsia"/>
                <w:sz w:val="20"/>
                <w:szCs w:val="20"/>
              </w:rPr>
            </w:pPr>
            <w:r>
              <w:rPr>
                <w:rFonts w:eastAsia="等线"/>
                <w:sz w:val="20"/>
                <w:szCs w:val="20"/>
              </w:rPr>
              <w:t>ZTE [R1-2211646]</w:t>
            </w:r>
          </w:p>
        </w:tc>
        <w:tc>
          <w:tcPr>
            <w:tcW w:w="11974" w:type="dxa"/>
          </w:tcPr>
          <w:p w14:paraId="768F554C"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73C83E71"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bl>
    <w:p w14:paraId="62B4BB4B" w14:textId="77777777" w:rsidR="003677C0" w:rsidRDefault="003677C0">
      <w:pPr>
        <w:rPr>
          <w:rFonts w:eastAsiaTheme="minorEastAsia"/>
          <w:sz w:val="20"/>
          <w:szCs w:val="20"/>
        </w:rPr>
      </w:pPr>
    </w:p>
    <w:p w14:paraId="4A822614" w14:textId="77777777" w:rsidR="003677C0" w:rsidRDefault="0077635B">
      <w:pPr>
        <w:rPr>
          <w:rFonts w:eastAsiaTheme="minorEastAsia"/>
          <w:b/>
          <w:bCs/>
        </w:rPr>
      </w:pPr>
      <w:r>
        <w:rPr>
          <w:rFonts w:eastAsiaTheme="minorEastAsia" w:hint="eastAsia"/>
          <w:b/>
          <w:bCs/>
        </w:rPr>
        <w:t>C</w:t>
      </w:r>
      <w:r>
        <w:rPr>
          <w:rFonts w:eastAsiaTheme="minorEastAsia"/>
          <w:b/>
          <w:bCs/>
        </w:rPr>
        <w:t>R to TS 38.213:</w:t>
      </w:r>
    </w:p>
    <w:tbl>
      <w:tblPr>
        <w:tblStyle w:val="af8"/>
        <w:tblW w:w="0" w:type="auto"/>
        <w:tblLook w:val="04A0" w:firstRow="1" w:lastRow="0" w:firstColumn="1" w:lastColumn="0" w:noHBand="0" w:noVBand="1"/>
      </w:tblPr>
      <w:tblGrid>
        <w:gridCol w:w="2263"/>
        <w:gridCol w:w="11974"/>
      </w:tblGrid>
      <w:tr w:rsidR="003677C0" w14:paraId="30F55B39" w14:textId="77777777">
        <w:tc>
          <w:tcPr>
            <w:tcW w:w="2263" w:type="dxa"/>
          </w:tcPr>
          <w:p w14:paraId="7DFBB470" w14:textId="77777777" w:rsidR="003677C0" w:rsidRDefault="0077635B">
            <w:pPr>
              <w:widowControl/>
              <w:autoSpaceDE/>
              <w:autoSpaceDN/>
              <w:adjustRightInd/>
              <w:spacing w:after="0"/>
              <w:rPr>
                <w:rFonts w:eastAsiaTheme="minorEastAsia"/>
                <w:sz w:val="20"/>
                <w:szCs w:val="20"/>
              </w:rPr>
            </w:pPr>
            <w:r>
              <w:rPr>
                <w:rFonts w:eastAsia="等线"/>
                <w:sz w:val="20"/>
                <w:szCs w:val="20"/>
              </w:rPr>
              <w:t>ZTE [R1-2211647]</w:t>
            </w:r>
          </w:p>
        </w:tc>
        <w:tc>
          <w:tcPr>
            <w:tcW w:w="11974" w:type="dxa"/>
          </w:tcPr>
          <w:p w14:paraId="3C463176"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6BE4509C"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r w:rsidR="003677C0" w14:paraId="2240A75F" w14:textId="77777777">
        <w:tc>
          <w:tcPr>
            <w:tcW w:w="2263" w:type="dxa"/>
          </w:tcPr>
          <w:p w14:paraId="4FB95892" w14:textId="77777777" w:rsidR="003677C0" w:rsidRDefault="0077635B">
            <w:pPr>
              <w:rPr>
                <w:rFonts w:eastAsia="等线"/>
                <w:sz w:val="20"/>
                <w:szCs w:val="20"/>
              </w:rPr>
            </w:pPr>
            <w:r>
              <w:rPr>
                <w:rFonts w:eastAsia="等线"/>
                <w:sz w:val="20"/>
                <w:szCs w:val="20"/>
              </w:rPr>
              <w:t>CMCC [R1-2211662]</w:t>
            </w:r>
          </w:p>
        </w:tc>
        <w:tc>
          <w:tcPr>
            <w:tcW w:w="11974" w:type="dxa"/>
          </w:tcPr>
          <w:p w14:paraId="1487C217"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“G-RNTI for MTCH” to “G-RNTI for broadcast”.</w:t>
            </w:r>
          </w:p>
          <w:p w14:paraId="372DB928"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w:t>
            </w:r>
            <w:r>
              <w:rPr>
                <w:rFonts w:ascii="Times New Roman" w:hAnsi="Times New Roman"/>
              </w:rPr>
              <w:t xml:space="preserve">PDSCH receptions providing </w:t>
            </w:r>
            <w:r>
              <w:rPr>
                <w:rFonts w:ascii="Times New Roman" w:hAnsi="Times New Roman"/>
                <w:lang w:eastAsia="zh-CN"/>
              </w:rPr>
              <w:t xml:space="preserve">MCCH and MTCH” to </w:t>
            </w:r>
            <w:r>
              <w:rPr>
                <w:rFonts w:ascii="Times New Roman" w:eastAsia="Yu Mincho" w:hAnsi="Times New Roman"/>
                <w:lang w:eastAsia="zh-CN"/>
              </w:rPr>
              <w:t>“</w:t>
            </w:r>
            <w:r>
              <w:rPr>
                <w:rFonts w:ascii="Times New Roman" w:hAnsi="Times New Roman"/>
              </w:rPr>
              <w:t xml:space="preserve">PDSCH receptions providing </w:t>
            </w:r>
            <w:r>
              <w:rPr>
                <w:rFonts w:ascii="Times New Roman" w:hAnsi="Times New Roman"/>
                <w:lang w:eastAsia="zh-CN"/>
              </w:rPr>
              <w:t>MCCH and broadcast MTCH”.</w:t>
            </w:r>
          </w:p>
          <w:p w14:paraId="70251456"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w:t>
            </w:r>
            <w:r>
              <w:rPr>
                <w:rFonts w:ascii="Times New Roman" w:eastAsia="Yu Mincho" w:hAnsi="Times New Roman"/>
                <w:lang w:eastAsia="zh-CN"/>
              </w:rPr>
              <w:t>PDSCH receptions for MCCH or MTCH to “PDSCH receptions for MCCH or broadcast MTCH”.</w:t>
            </w:r>
          </w:p>
          <w:p w14:paraId="598A1B28"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“MTCH PDCCH receptions or PDSCH receptions” to “broadcast MTCH PDCCH receptions or PDSCH receptions”.</w:t>
            </w:r>
          </w:p>
        </w:tc>
      </w:tr>
    </w:tbl>
    <w:p w14:paraId="2561B92F" w14:textId="77777777" w:rsidR="003677C0" w:rsidRDefault="003677C0">
      <w:pPr>
        <w:rPr>
          <w:rFonts w:eastAsiaTheme="minorEastAsia"/>
          <w:sz w:val="20"/>
          <w:szCs w:val="20"/>
        </w:rPr>
      </w:pPr>
    </w:p>
    <w:p w14:paraId="310A1977" w14:textId="77777777" w:rsidR="003677C0" w:rsidRDefault="0077635B">
      <w:pPr>
        <w:rPr>
          <w:rFonts w:eastAsiaTheme="minorEastAsia"/>
          <w:b/>
          <w:bCs/>
        </w:rPr>
      </w:pPr>
      <w:r>
        <w:rPr>
          <w:rFonts w:eastAsiaTheme="minorEastAsia" w:hint="eastAsia"/>
          <w:b/>
          <w:bCs/>
        </w:rPr>
        <w:lastRenderedPageBreak/>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3677C0" w14:paraId="3A453F1D" w14:textId="77777777">
        <w:tc>
          <w:tcPr>
            <w:tcW w:w="2263" w:type="dxa"/>
          </w:tcPr>
          <w:p w14:paraId="6B7FB874" w14:textId="77777777" w:rsidR="003677C0" w:rsidRDefault="0077635B">
            <w:pPr>
              <w:widowControl/>
              <w:autoSpaceDE/>
              <w:autoSpaceDN/>
              <w:adjustRightInd/>
              <w:spacing w:after="0"/>
              <w:rPr>
                <w:rFonts w:eastAsiaTheme="minorEastAsia"/>
                <w:sz w:val="20"/>
                <w:szCs w:val="20"/>
              </w:rPr>
            </w:pPr>
            <w:r>
              <w:rPr>
                <w:rFonts w:eastAsia="等线"/>
                <w:sz w:val="20"/>
                <w:szCs w:val="20"/>
              </w:rPr>
              <w:t>ZTE [R1-2211648]</w:t>
            </w:r>
          </w:p>
        </w:tc>
        <w:tc>
          <w:tcPr>
            <w:tcW w:w="11974" w:type="dxa"/>
          </w:tcPr>
          <w:p w14:paraId="1DD42C42"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6FB2AC07"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p w14:paraId="347E7065" w14:textId="77777777" w:rsidR="003677C0" w:rsidRDefault="0077635B">
            <w:pPr>
              <w:pStyle w:val="CRCoverPage"/>
              <w:spacing w:after="0"/>
              <w:rPr>
                <w:rFonts w:ascii="Times New Roman" w:hAnsi="Times New Roman"/>
                <w:lang w:val="en-US" w:eastAsia="zh-CN"/>
              </w:rPr>
            </w:pPr>
            <w:r>
              <w:rPr>
                <w:rFonts w:ascii="Times New Roman" w:hAnsi="Times New Roman"/>
                <w:lang w:val="en-US" w:eastAsia="zh-CN"/>
              </w:rPr>
              <w:t xml:space="preserve">Regarding G-RNTI for either broadcast session or multicast, ‘G-RNTI’ is used. </w:t>
            </w:r>
          </w:p>
          <w:p w14:paraId="71AAA33D" w14:textId="77777777" w:rsidR="003677C0" w:rsidRDefault="0077635B">
            <w:pPr>
              <w:pStyle w:val="CRCoverPage"/>
              <w:spacing w:after="0"/>
              <w:rPr>
                <w:rFonts w:ascii="Times New Roman" w:hAnsi="Times New Roman"/>
                <w:lang w:val="en-US" w:eastAsia="zh-CN"/>
              </w:rPr>
            </w:pPr>
            <w:bookmarkStart w:id="47" w:name="_Hlk118891624"/>
            <w:r>
              <w:rPr>
                <w:rFonts w:ascii="Times New Roman" w:hAnsi="Times New Roman"/>
                <w:lang w:val="en-US" w:eastAsia="zh-CN"/>
              </w:rPr>
              <w:t xml:space="preserve">Regarding PDSCH carrying broadcast session, ‘broadcast PDSCH’ is used instead of ‘MTCH PDSCH’. </w:t>
            </w:r>
            <w:bookmarkEnd w:id="47"/>
          </w:p>
        </w:tc>
      </w:tr>
      <w:tr w:rsidR="003677C0" w14:paraId="3091C6EB" w14:textId="77777777">
        <w:tc>
          <w:tcPr>
            <w:tcW w:w="2263" w:type="dxa"/>
          </w:tcPr>
          <w:p w14:paraId="0D93215E" w14:textId="77777777" w:rsidR="003677C0" w:rsidRDefault="0077635B">
            <w:pPr>
              <w:rPr>
                <w:rFonts w:eastAsia="等线"/>
                <w:sz w:val="20"/>
                <w:szCs w:val="20"/>
              </w:rPr>
            </w:pPr>
            <w:r>
              <w:rPr>
                <w:rFonts w:eastAsia="等线"/>
                <w:sz w:val="20"/>
                <w:szCs w:val="20"/>
              </w:rPr>
              <w:t>CMCC [R1-2211663]</w:t>
            </w:r>
          </w:p>
        </w:tc>
        <w:tc>
          <w:tcPr>
            <w:tcW w:w="11974" w:type="dxa"/>
          </w:tcPr>
          <w:p w14:paraId="6073C0DA" w14:textId="77777777" w:rsidR="003677C0" w:rsidRDefault="0077635B">
            <w:pPr>
              <w:pStyle w:val="CRCoverPage"/>
              <w:spacing w:after="0"/>
              <w:rPr>
                <w:rFonts w:ascii="Times New Roman" w:hAnsi="Times New Roman"/>
                <w:lang w:eastAsia="zh-CN"/>
              </w:rPr>
            </w:pPr>
            <w:r>
              <w:rPr>
                <w:rFonts w:ascii="Times New Roman" w:hAnsi="Times New Roman"/>
                <w:lang w:eastAsia="zh-CN"/>
              </w:rPr>
              <w:t>Chagne “MTCH PDSCH” and “MTCH for broadcast” to “broadcast MTCH PDSCH”.</w:t>
            </w:r>
          </w:p>
          <w:p w14:paraId="53BA63C1" w14:textId="77777777" w:rsidR="003677C0" w:rsidRDefault="0077635B">
            <w:pPr>
              <w:pStyle w:val="CRCoverPage"/>
              <w:spacing w:after="0"/>
              <w:rPr>
                <w:rFonts w:ascii="Times New Roman" w:hAnsi="Times New Roman"/>
                <w:lang w:eastAsia="zh-CN"/>
              </w:rPr>
            </w:pPr>
            <w:r>
              <w:rPr>
                <w:rFonts w:ascii="Times New Roman" w:hAnsi="Times New Roman"/>
                <w:lang w:eastAsia="zh-CN"/>
              </w:rPr>
              <w:t>Change “G-RNTI for MTCH” to “G-RNTI for broadcast”.</w:t>
            </w:r>
          </w:p>
        </w:tc>
      </w:tr>
    </w:tbl>
    <w:p w14:paraId="6388FD1C" w14:textId="77777777" w:rsidR="003677C0" w:rsidRDefault="003677C0">
      <w:bookmarkStart w:id="48" w:name="_Ref116236440"/>
    </w:p>
    <w:p w14:paraId="19630FEA" w14:textId="77777777" w:rsidR="003677C0" w:rsidRDefault="0077635B">
      <w:pPr>
        <w:pStyle w:val="31"/>
        <w:numPr>
          <w:ilvl w:val="0"/>
          <w:numId w:val="0"/>
        </w:numPr>
      </w:pPr>
      <w:r>
        <w:t xml:space="preserve">2.5.1 </w:t>
      </w:r>
      <w:r>
        <w:rPr>
          <w:rFonts w:hint="eastAsia"/>
        </w:rPr>
        <w:t>R</w:t>
      </w:r>
      <w:r>
        <w:t>ound-1</w:t>
      </w:r>
      <w:bookmarkEnd w:id="48"/>
    </w:p>
    <w:p w14:paraId="08663756"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465A1FA" w14:textId="77777777" w:rsidR="003677C0" w:rsidRDefault="0077635B">
      <w:pPr>
        <w:spacing w:after="120"/>
        <w:rPr>
          <w:rFonts w:eastAsiaTheme="minorEastAsia"/>
          <w:sz w:val="22"/>
          <w:szCs w:val="22"/>
        </w:rPr>
      </w:pPr>
      <w:r>
        <w:rPr>
          <w:rFonts w:eastAsiaTheme="minorEastAsia"/>
          <w:sz w:val="22"/>
          <w:szCs w:val="22"/>
        </w:rPr>
        <w:t xml:space="preserve">This issue was discussed in RAN1#110-b meeting and MediaTek commented that MTCH can be both used for multicast and broadcast according to TS 38.300. In this meeting, two companies [ZTE] [CMCC] propose CRs to correct the term of “G-RNTI” and “MTCH” used in physical layer specs. </w:t>
      </w:r>
    </w:p>
    <w:p w14:paraId="5A03D573" w14:textId="77777777" w:rsidR="003677C0" w:rsidRDefault="0077635B">
      <w:pPr>
        <w:spacing w:after="120"/>
        <w:rPr>
          <w:rFonts w:eastAsiaTheme="minorEastAsia"/>
          <w:sz w:val="22"/>
          <w:szCs w:val="22"/>
        </w:rPr>
      </w:pPr>
      <w:r>
        <w:rPr>
          <w:rFonts w:eastAsiaTheme="minorEastAsia"/>
          <w:sz w:val="22"/>
          <w:szCs w:val="22"/>
        </w:rPr>
        <w:t>Harmonized moderator draft CRs are prepared based on the contributions with the following corrections:</w:t>
      </w:r>
    </w:p>
    <w:p w14:paraId="6020909D"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broadcast’ is used for G-RNTI for broadcast service. </w:t>
      </w:r>
    </w:p>
    <w:p w14:paraId="5C58D031"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multicast’ is used for G-RNTI for multicast service.</w:t>
      </w:r>
    </w:p>
    <w:p w14:paraId="5637DCFD"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is used for G-RNTI for either broadcast service or multicast service. </w:t>
      </w:r>
    </w:p>
    <w:p w14:paraId="3825B30C" w14:textId="77777777" w:rsidR="003677C0" w:rsidRDefault="0077635B">
      <w:pPr>
        <w:pStyle w:val="CRCoverPage"/>
        <w:numPr>
          <w:ilvl w:val="0"/>
          <w:numId w:val="26"/>
        </w:numPr>
        <w:spacing w:after="0"/>
        <w:rPr>
          <w:rFonts w:ascii="Times New Roman" w:hAnsi="Times New Roman"/>
          <w:sz w:val="22"/>
          <w:szCs w:val="22"/>
          <w:lang w:val="en-US" w:eastAsia="zh-CN"/>
        </w:rPr>
      </w:pPr>
      <w:r>
        <w:rPr>
          <w:rFonts w:ascii="Times New Roman" w:hAnsi="Times New Roman"/>
          <w:sz w:val="22"/>
          <w:szCs w:val="22"/>
          <w:lang w:val="en-US" w:eastAsia="zh-CN"/>
        </w:rPr>
        <w:t>‘broadcast MTCH PDSCH’ is used for GC-PDSCH carrying broadcast MTCH.</w:t>
      </w:r>
    </w:p>
    <w:p w14:paraId="1952A4BC" w14:textId="77777777" w:rsidR="003677C0" w:rsidRDefault="003677C0">
      <w:pPr>
        <w:rPr>
          <w:rFonts w:eastAsiaTheme="minorEastAsia"/>
          <w:lang w:val="en-GB"/>
        </w:rPr>
      </w:pPr>
    </w:p>
    <w:p w14:paraId="12867DD1" w14:textId="77777777" w:rsidR="003677C0" w:rsidRDefault="003677C0">
      <w:pPr>
        <w:rPr>
          <w:lang w:val="en-GB"/>
        </w:rPr>
      </w:pPr>
    </w:p>
    <w:p w14:paraId="4C957345"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1C740EB0" w14:textId="77777777" w:rsidR="003677C0" w:rsidRDefault="0077635B">
      <w:pPr>
        <w:rPr>
          <w:rFonts w:eastAsiaTheme="minorEastAsia"/>
          <w:b/>
          <w:sz w:val="22"/>
        </w:rPr>
      </w:pPr>
      <w:r>
        <w:rPr>
          <w:rFonts w:eastAsiaTheme="minorEastAsia"/>
          <w:b/>
          <w:sz w:val="22"/>
          <w:lang w:val="en-GB"/>
        </w:rPr>
        <w:t xml:space="preserve">The draft CR in </w:t>
      </w:r>
      <w:hyperlink r:id="rId19" w:history="1">
        <w:r>
          <w:rPr>
            <w:rStyle w:val="afd"/>
            <w:rFonts w:eastAsiaTheme="minorEastAsia"/>
            <w:b/>
            <w:i/>
            <w:sz w:val="22"/>
            <w:lang w:val="en-GB"/>
          </w:rPr>
          <w:t>Moderator Draft CR on issue 5 to TS38.212</w:t>
        </w:r>
      </w:hyperlink>
      <w:r>
        <w:rPr>
          <w:rFonts w:eastAsiaTheme="minorEastAsia"/>
          <w:b/>
          <w:sz w:val="22"/>
          <w:lang w:val="en-GB"/>
        </w:rPr>
        <w:t xml:space="preserve"> is </w:t>
      </w:r>
      <w:r>
        <w:rPr>
          <w:rFonts w:eastAsiaTheme="minorEastAsia"/>
          <w:b/>
          <w:sz w:val="22"/>
        </w:rPr>
        <w:t>endorsed for the editorial corrections.</w:t>
      </w:r>
    </w:p>
    <w:p w14:paraId="2B6429A4" w14:textId="77777777" w:rsidR="003677C0" w:rsidRDefault="003677C0">
      <w:pPr>
        <w:rPr>
          <w:rFonts w:eastAsiaTheme="minorEastAsia"/>
          <w:b/>
          <w:sz w:val="22"/>
        </w:rPr>
      </w:pPr>
    </w:p>
    <w:p w14:paraId="3C9E38CB"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2.5.2</w:t>
      </w:r>
    </w:p>
    <w:p w14:paraId="1CF590C6" w14:textId="77777777" w:rsidR="003677C0" w:rsidRDefault="0077635B">
      <w:pPr>
        <w:rPr>
          <w:rFonts w:eastAsiaTheme="minorEastAsia"/>
          <w:b/>
          <w:sz w:val="22"/>
          <w:lang w:val="en-GB"/>
        </w:rPr>
      </w:pPr>
      <w:r>
        <w:rPr>
          <w:rFonts w:eastAsiaTheme="minorEastAsia"/>
          <w:b/>
          <w:sz w:val="22"/>
          <w:lang w:val="en-GB"/>
        </w:rPr>
        <w:t xml:space="preserve">The draft CR in </w:t>
      </w:r>
      <w:hyperlink r:id="rId20" w:history="1">
        <w:r>
          <w:rPr>
            <w:rStyle w:val="afd"/>
            <w:rFonts w:eastAsiaTheme="minorEastAsia"/>
            <w:b/>
            <w:i/>
            <w:sz w:val="22"/>
            <w:lang w:val="en-GB"/>
          </w:rPr>
          <w:t>Moderator Draft CR on issue 5 to TS38.213</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13BFCB48" w14:textId="77777777" w:rsidR="003677C0" w:rsidRDefault="003677C0">
      <w:pPr>
        <w:rPr>
          <w:rFonts w:eastAsiaTheme="minorEastAsia"/>
          <w:b/>
          <w:sz w:val="22"/>
          <w:lang w:val="en-GB"/>
        </w:rPr>
      </w:pPr>
    </w:p>
    <w:p w14:paraId="3FE64A58"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2.5.3</w:t>
      </w:r>
    </w:p>
    <w:p w14:paraId="00BEECDC" w14:textId="77777777" w:rsidR="003677C0" w:rsidRDefault="0077635B">
      <w:pPr>
        <w:rPr>
          <w:rFonts w:eastAsiaTheme="minorEastAsia"/>
          <w:b/>
          <w:sz w:val="22"/>
          <w:lang w:val="en-GB"/>
        </w:rPr>
      </w:pPr>
      <w:r>
        <w:rPr>
          <w:rFonts w:eastAsiaTheme="minorEastAsia"/>
          <w:b/>
          <w:sz w:val="22"/>
          <w:lang w:val="en-GB"/>
        </w:rPr>
        <w:t xml:space="preserve">The draft CR in </w:t>
      </w:r>
      <w:hyperlink r:id="rId21" w:history="1">
        <w:r>
          <w:rPr>
            <w:rStyle w:val="afd"/>
            <w:rFonts w:eastAsiaTheme="minorEastAsia"/>
            <w:b/>
            <w:i/>
            <w:sz w:val="22"/>
            <w:lang w:val="en-GB"/>
          </w:rPr>
          <w:t>Moderator Draft CR on issue 5 to TS38.214</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37917410" w14:textId="77777777" w:rsidR="003677C0" w:rsidRDefault="003677C0">
      <w:pPr>
        <w:rPr>
          <w:rFonts w:eastAsiaTheme="minorEastAsia"/>
          <w:b/>
          <w:sz w:val="22"/>
          <w:lang w:val="en-GB"/>
        </w:rPr>
      </w:pPr>
    </w:p>
    <w:p w14:paraId="621E4FDF" w14:textId="77777777" w:rsidR="003677C0" w:rsidRDefault="003677C0">
      <w:pPr>
        <w:rPr>
          <w:rFonts w:eastAsiaTheme="minorEastAsia"/>
        </w:rPr>
      </w:pPr>
    </w:p>
    <w:p w14:paraId="3FEAFCF2"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0859B0A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4F6AF13"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6A7399A" w14:textId="77777777" w:rsidR="003677C0" w:rsidRDefault="0077635B">
            <w:pPr>
              <w:rPr>
                <w:rFonts w:eastAsiaTheme="minorEastAsia"/>
              </w:rPr>
            </w:pPr>
            <w:r>
              <w:rPr>
                <w:rFonts w:eastAsiaTheme="minorEastAsia"/>
              </w:rPr>
              <w:t>Comments</w:t>
            </w:r>
          </w:p>
        </w:tc>
      </w:tr>
      <w:tr w:rsidR="003677C0" w14:paraId="00EB6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3DA92C3"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33D4777" w14:textId="77777777" w:rsidR="003677C0" w:rsidRDefault="0077635B">
            <w:pPr>
              <w:rPr>
                <w:rFonts w:eastAsiaTheme="minorEastAsia"/>
              </w:rPr>
            </w:pPr>
            <w:r>
              <w:rPr>
                <w:rFonts w:eastAsiaTheme="minorEastAsia"/>
              </w:rPr>
              <w:t>Ok</w:t>
            </w:r>
          </w:p>
        </w:tc>
      </w:tr>
      <w:tr w:rsidR="003677C0" w14:paraId="07DBC65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E276CD"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7F4728F" w14:textId="77777777" w:rsidR="003677C0" w:rsidRDefault="0077635B">
            <w:pPr>
              <w:rPr>
                <w:rFonts w:eastAsiaTheme="minorEastAsia"/>
              </w:rPr>
            </w:pPr>
            <w:r>
              <w:rPr>
                <w:rFonts w:eastAsiaTheme="minorEastAsia" w:hint="eastAsia"/>
              </w:rPr>
              <w:t>OK</w:t>
            </w:r>
          </w:p>
        </w:tc>
      </w:tr>
      <w:tr w:rsidR="003677C0" w14:paraId="29895C1B" w14:textId="77777777">
        <w:trPr>
          <w:trHeight w:val="414"/>
        </w:trPr>
        <w:tc>
          <w:tcPr>
            <w:tcW w:w="2127" w:type="dxa"/>
          </w:tcPr>
          <w:p w14:paraId="1554009F" w14:textId="77777777" w:rsidR="003677C0" w:rsidRDefault="0077635B">
            <w:pPr>
              <w:rPr>
                <w:rFonts w:eastAsiaTheme="minorEastAsia"/>
              </w:rPr>
            </w:pPr>
            <w:r>
              <w:rPr>
                <w:rFonts w:eastAsiaTheme="minorEastAsia"/>
              </w:rPr>
              <w:t>Ericsson</w:t>
            </w:r>
          </w:p>
        </w:tc>
        <w:tc>
          <w:tcPr>
            <w:tcW w:w="12048" w:type="dxa"/>
          </w:tcPr>
          <w:p w14:paraId="52A89C84" w14:textId="77777777" w:rsidR="003677C0" w:rsidRDefault="0077635B">
            <w:pPr>
              <w:rPr>
                <w:rFonts w:eastAsiaTheme="minorEastAsia"/>
              </w:rPr>
            </w:pPr>
            <w:r>
              <w:rPr>
                <w:rFonts w:eastAsiaTheme="minorEastAsia"/>
              </w:rPr>
              <w:t>OK</w:t>
            </w:r>
          </w:p>
        </w:tc>
      </w:tr>
      <w:tr w:rsidR="003677C0" w14:paraId="02E32F4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59F3DB8"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190F8161" w14:textId="77777777" w:rsidR="003677C0" w:rsidRDefault="0077635B">
            <w:pPr>
              <w:rPr>
                <w:rFonts w:eastAsiaTheme="minorEastAsia"/>
              </w:rPr>
            </w:pPr>
            <w:r>
              <w:rPr>
                <w:rFonts w:eastAsiaTheme="minorEastAsia"/>
              </w:rPr>
              <w:t>ok</w:t>
            </w:r>
          </w:p>
        </w:tc>
      </w:tr>
      <w:tr w:rsidR="003677C0" w14:paraId="4C6305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09A2DE8"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DFF913"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14D495D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D9B0AC"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735B68E9" w14:textId="77777777" w:rsidR="003677C0" w:rsidRDefault="0077635B">
            <w:pPr>
              <w:rPr>
                <w:rFonts w:eastAsiaTheme="minorEastAsia"/>
              </w:rPr>
            </w:pPr>
            <w:r>
              <w:rPr>
                <w:rFonts w:eastAsiaTheme="minorEastAsia" w:hint="eastAsia"/>
              </w:rPr>
              <w:t>Ok</w:t>
            </w:r>
          </w:p>
        </w:tc>
      </w:tr>
      <w:tr w:rsidR="003677C0" w14:paraId="028C03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85928E"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1541A91"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4C476AA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6A0D0E"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F83BF1D" w14:textId="77777777" w:rsidR="003677C0" w:rsidRDefault="0077635B">
            <w:pPr>
              <w:rPr>
                <w:rFonts w:eastAsia="MS Mincho"/>
                <w:lang w:eastAsia="ja-JP"/>
              </w:rPr>
            </w:pPr>
            <w:r>
              <w:rPr>
                <w:rFonts w:eastAsia="MS Mincho"/>
                <w:lang w:eastAsia="ja-JP"/>
              </w:rPr>
              <w:t>OK</w:t>
            </w:r>
          </w:p>
        </w:tc>
      </w:tr>
      <w:tr w:rsidR="003677C0" w14:paraId="067B92F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D3DF43"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5D28EF92" w14:textId="77777777" w:rsidR="003677C0" w:rsidRDefault="0077635B">
            <w:pPr>
              <w:rPr>
                <w:rFonts w:eastAsiaTheme="minorEastAsia"/>
              </w:rPr>
            </w:pPr>
            <w:r>
              <w:rPr>
                <w:rFonts w:eastAsiaTheme="minorEastAsia" w:hint="eastAsia"/>
              </w:rPr>
              <w:t>OK</w:t>
            </w:r>
          </w:p>
        </w:tc>
      </w:tr>
      <w:tr w:rsidR="003677C0" w14:paraId="5A2716C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C2399E"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F29301A" w14:textId="77777777" w:rsidR="003677C0" w:rsidRDefault="0077635B">
            <w:pPr>
              <w:rPr>
                <w:rFonts w:eastAsiaTheme="minorEastAsia"/>
              </w:rPr>
            </w:pPr>
            <w:r>
              <w:rPr>
                <w:rFonts w:eastAsiaTheme="minorEastAsia"/>
              </w:rPr>
              <w:t>OK</w:t>
            </w:r>
          </w:p>
        </w:tc>
      </w:tr>
      <w:tr w:rsidR="003677C0" w14:paraId="6492BDB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A1DF7C"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65074FF1" w14:textId="77777777" w:rsidR="003677C0" w:rsidRDefault="0077635B">
            <w:pPr>
              <w:rPr>
                <w:rFonts w:eastAsiaTheme="minorEastAsia"/>
              </w:rPr>
            </w:pPr>
            <w:r>
              <w:rPr>
                <w:rFonts w:eastAsia="Malgun Gothic" w:hint="eastAsia"/>
                <w:lang w:eastAsia="ko-KR"/>
              </w:rPr>
              <w:t>OK</w:t>
            </w:r>
          </w:p>
        </w:tc>
      </w:tr>
      <w:tr w:rsidR="003677C0" w14:paraId="1CD628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C852EA2"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4C5AE12E"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557D83F1" w14:textId="77777777" w:rsidR="003677C0" w:rsidRDefault="0077635B">
            <w:pPr>
              <w:rPr>
                <w:b/>
                <w:szCs w:val="20"/>
              </w:rPr>
            </w:pPr>
            <w:r>
              <w:rPr>
                <w:b/>
                <w:szCs w:val="20"/>
                <w:highlight w:val="green"/>
              </w:rPr>
              <w:t>Agreement</w:t>
            </w:r>
          </w:p>
          <w:p w14:paraId="4B3B9369" w14:textId="77777777" w:rsidR="003677C0" w:rsidRDefault="0077635B">
            <w:r>
              <w:t>The draft CR in R1-2212708 is endorsed for the editorial corrections for TS38.212.</w:t>
            </w:r>
          </w:p>
          <w:p w14:paraId="4792FB56" w14:textId="77777777" w:rsidR="003677C0" w:rsidRDefault="0077635B">
            <w:r>
              <w:t>The draft CR in R1-2212709 is endorsed for the editorial corrections for TS38.213.</w:t>
            </w:r>
          </w:p>
          <w:p w14:paraId="6CC0E410" w14:textId="77777777" w:rsidR="003677C0" w:rsidRDefault="0077635B">
            <w:r>
              <w:t>The draft CR in R1-2212710 is endorsed for the editorial corrections for TS38.214.</w:t>
            </w:r>
          </w:p>
          <w:p w14:paraId="3EFA2124" w14:textId="77777777" w:rsidR="003677C0" w:rsidRDefault="003677C0">
            <w:pPr>
              <w:rPr>
                <w:rFonts w:eastAsiaTheme="minorEastAsia"/>
              </w:rPr>
            </w:pPr>
          </w:p>
        </w:tc>
      </w:tr>
    </w:tbl>
    <w:p w14:paraId="5ECE9A2F" w14:textId="77777777" w:rsidR="003677C0" w:rsidRDefault="003677C0">
      <w:pPr>
        <w:rPr>
          <w:rFonts w:eastAsiaTheme="minorEastAsia"/>
        </w:rPr>
      </w:pPr>
    </w:p>
    <w:p w14:paraId="36FDE440" w14:textId="22BBDA20" w:rsidR="003677C0" w:rsidRDefault="0077635B">
      <w:pPr>
        <w:pStyle w:val="2"/>
        <w:numPr>
          <w:ilvl w:val="0"/>
          <w:numId w:val="0"/>
        </w:numPr>
      </w:pPr>
      <w:r>
        <w:rPr>
          <w:lang w:eastAsia="zh-CN"/>
        </w:rPr>
        <w:t>2.6 Issue#6: E</w:t>
      </w:r>
      <w:r>
        <w:t xml:space="preserve">ditorial CRs </w:t>
      </w:r>
    </w:p>
    <w:p w14:paraId="452A49A9" w14:textId="77777777" w:rsidR="003677C0" w:rsidRDefault="0077635B">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3677C0" w14:paraId="04565FFE" w14:textId="77777777">
        <w:trPr>
          <w:trHeight w:val="77"/>
        </w:trPr>
        <w:tc>
          <w:tcPr>
            <w:tcW w:w="2263" w:type="dxa"/>
          </w:tcPr>
          <w:p w14:paraId="0258AD24" w14:textId="77777777" w:rsidR="003677C0" w:rsidRDefault="0077635B">
            <w:pPr>
              <w:snapToGrid w:val="0"/>
              <w:rPr>
                <w:rFonts w:eastAsia="等线"/>
                <w:sz w:val="20"/>
                <w:szCs w:val="20"/>
                <w:lang w:val="es-US"/>
              </w:rPr>
            </w:pPr>
            <w:r>
              <w:rPr>
                <w:rFonts w:eastAsia="等线"/>
                <w:sz w:val="20"/>
                <w:szCs w:val="20"/>
                <w:lang w:val="es-US"/>
              </w:rPr>
              <w:t>CMCC [R1-2211656]</w:t>
            </w:r>
          </w:p>
        </w:tc>
        <w:tc>
          <w:tcPr>
            <w:tcW w:w="11974" w:type="dxa"/>
          </w:tcPr>
          <w:p w14:paraId="1EF70244" w14:textId="77777777" w:rsidR="003677C0" w:rsidRDefault="0077635B">
            <w:pPr>
              <w:pStyle w:val="B1"/>
              <w:ind w:left="0" w:firstLine="0"/>
              <w:rPr>
                <w:lang w:eastAsia="zh-CN"/>
              </w:rPr>
            </w:pPr>
            <w:r>
              <w:rPr>
                <w:lang w:eastAsia="zh-CN"/>
              </w:rPr>
              <w:t>Format 4_0:</w:t>
            </w:r>
          </w:p>
          <w:p w14:paraId="051EA96D" w14:textId="77777777" w:rsidR="003677C0" w:rsidRDefault="0077635B">
            <w:pPr>
              <w:pStyle w:val="B1"/>
              <w:rPr>
                <w:lang w:eastAsia="zh-CN"/>
              </w:rPr>
            </w:pPr>
            <w:r>
              <w:rPr>
                <w:lang w:eastAsia="zh-CN"/>
              </w:rPr>
              <w:t>-</w:t>
            </w:r>
            <w:r>
              <w:rPr>
                <w:lang w:eastAsia="zh-CN"/>
              </w:rPr>
              <w:tab/>
              <w:t xml:space="preserve">MCCH change notification – 2 bits as defined in Clause </w:t>
            </w:r>
            <w:ins w:id="49" w:author="CMCC" w:date="2022-11-02T15:37:00Z">
              <w:r>
                <w:rPr>
                  <w:lang w:eastAsia="zh-CN"/>
                </w:rPr>
                <w:t>5.9.1.3</w:t>
              </w:r>
            </w:ins>
            <w:del w:id="50" w:author="CMCC" w:date="2022-11-02T15:37:00Z">
              <w:r>
                <w:rPr>
                  <w:lang w:eastAsia="zh-CN"/>
                </w:rPr>
                <w:delText>x.x.x</w:delText>
              </w:r>
            </w:del>
            <w:r>
              <w:rPr>
                <w:lang w:eastAsia="zh-CN"/>
              </w:rPr>
              <w:t xml:space="preserve"> of [</w:t>
            </w:r>
            <w:del w:id="51" w:author="CMCC" w:date="2022-11-02T15:37:00Z">
              <w:r>
                <w:rPr>
                  <w:lang w:eastAsia="zh-CN"/>
                </w:rPr>
                <w:delText>8</w:delText>
              </w:r>
            </w:del>
            <w:ins w:id="52" w:author="CMCC" w:date="2022-11-02T15:37:00Z">
              <w:r>
                <w:rPr>
                  <w:lang w:eastAsia="zh-CN"/>
                </w:rPr>
                <w:t>9</w:t>
              </w:r>
            </w:ins>
            <w:r>
              <w:rPr>
                <w:lang w:eastAsia="zh-CN"/>
              </w:rPr>
              <w:t>, TS38.</w:t>
            </w:r>
            <w:del w:id="53" w:author="CMCC" w:date="2022-11-02T15:37:00Z">
              <w:r>
                <w:rPr>
                  <w:lang w:eastAsia="zh-CN"/>
                </w:rPr>
                <w:delText>321</w:delText>
              </w:r>
            </w:del>
            <w:ins w:id="54" w:author="CMCC" w:date="2022-11-02T15:37:00Z">
              <w:r>
                <w:rPr>
                  <w:lang w:eastAsia="zh-CN"/>
                </w:rPr>
                <w:t>331</w:t>
              </w:r>
            </w:ins>
            <w:r>
              <w:rPr>
                <w:lang w:eastAsia="zh-CN"/>
              </w:rPr>
              <w:t xml:space="preserve">] if the CRC of the DCI format 4_0 is scrambled by MCCH-RNTI. Otherwise, this bit field is reserved. </w:t>
            </w:r>
          </w:p>
        </w:tc>
      </w:tr>
    </w:tbl>
    <w:p w14:paraId="00AD38E4" w14:textId="77777777" w:rsidR="003677C0" w:rsidRDefault="003677C0">
      <w:pPr>
        <w:rPr>
          <w:rFonts w:eastAsiaTheme="minorEastAsia"/>
        </w:rPr>
      </w:pPr>
    </w:p>
    <w:p w14:paraId="106C3D5A" w14:textId="77777777" w:rsidR="003677C0" w:rsidRDefault="0077635B">
      <w:pPr>
        <w:rPr>
          <w:rFonts w:eastAsiaTheme="minorEastAsia"/>
          <w:b/>
          <w:bCs/>
        </w:rPr>
      </w:pPr>
      <w:r>
        <w:rPr>
          <w:rFonts w:eastAsiaTheme="minorEastAsia" w:hint="eastAsia"/>
          <w:b/>
          <w:bCs/>
        </w:rPr>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3677C0" w14:paraId="54BFEA55" w14:textId="77777777">
        <w:tc>
          <w:tcPr>
            <w:tcW w:w="2263" w:type="dxa"/>
          </w:tcPr>
          <w:p w14:paraId="237A53DB" w14:textId="77777777" w:rsidR="003677C0" w:rsidRDefault="0077635B">
            <w:pPr>
              <w:snapToGrid w:val="0"/>
              <w:rPr>
                <w:rFonts w:eastAsiaTheme="minorEastAsia"/>
                <w:sz w:val="20"/>
                <w:szCs w:val="20"/>
              </w:rPr>
            </w:pPr>
            <w:r>
              <w:rPr>
                <w:rFonts w:eastAsia="等线"/>
                <w:sz w:val="20"/>
                <w:szCs w:val="20"/>
                <w:lang w:val="es-US"/>
              </w:rPr>
              <w:t>vivo [R1-2210985]</w:t>
            </w:r>
          </w:p>
        </w:tc>
        <w:tc>
          <w:tcPr>
            <w:tcW w:w="11974" w:type="dxa"/>
          </w:tcPr>
          <w:p w14:paraId="26EFB357" w14:textId="77777777" w:rsidR="003677C0" w:rsidRDefault="0077635B">
            <w:pPr>
              <w:rPr>
                <w:color w:val="000000"/>
                <w:kern w:val="2"/>
                <w:sz w:val="20"/>
                <w:szCs w:val="20"/>
              </w:rPr>
            </w:pPr>
            <w:r>
              <w:rPr>
                <w:color w:val="000000"/>
                <w:kern w:val="2"/>
                <w:sz w:val="20"/>
                <w:szCs w:val="20"/>
              </w:rPr>
              <w:t>The UE is not expected to decode a PDSCH scheduled with C-RNTI, MCS-C-RNTI, G-RNTI, MCCH-RNTI, G-</w:t>
            </w:r>
            <w:del w:id="55" w:author="Na Li" w:date="2022-11-01T16:41:00Z">
              <w:r>
                <w:rPr>
                  <w:color w:val="000000"/>
                  <w:kern w:val="2"/>
                  <w:sz w:val="20"/>
                  <w:szCs w:val="20"/>
                </w:rPr>
                <w:delText>GS</w:delText>
              </w:r>
            </w:del>
            <w:ins w:id="56" w:author="Na Li" w:date="2022-11-01T16:41:00Z">
              <w:r>
                <w:rPr>
                  <w:color w:val="000000"/>
                  <w:kern w:val="2"/>
                  <w:sz w:val="20"/>
                  <w:szCs w:val="20"/>
                </w:rPr>
                <w:t>CS</w:t>
              </w:r>
            </w:ins>
            <w:r>
              <w:rPr>
                <w:color w:val="000000"/>
                <w:kern w:val="2"/>
                <w:sz w:val="20"/>
                <w:szCs w:val="20"/>
              </w:rPr>
              <w:t xml:space="preserve">-RNTI or CS-RNTI if another PDSCH in the same cell scheduled with RA-RNTI or </w:t>
            </w:r>
            <w:r>
              <w:rPr>
                <w:kern w:val="2"/>
                <w:sz w:val="20"/>
                <w:szCs w:val="20"/>
              </w:rPr>
              <w:t>MSGB-RNTI</w:t>
            </w:r>
            <w:r>
              <w:rPr>
                <w:color w:val="000000"/>
                <w:kern w:val="2"/>
                <w:sz w:val="20"/>
                <w:szCs w:val="20"/>
              </w:rPr>
              <w:t xml:space="preserve"> partially or fully overlap in time. </w:t>
            </w:r>
          </w:p>
        </w:tc>
      </w:tr>
    </w:tbl>
    <w:p w14:paraId="618D9947" w14:textId="77777777" w:rsidR="003677C0" w:rsidRDefault="003677C0">
      <w:pPr>
        <w:rPr>
          <w:rFonts w:eastAsiaTheme="minorEastAsia"/>
        </w:rPr>
      </w:pPr>
    </w:p>
    <w:p w14:paraId="103E2B96" w14:textId="77777777" w:rsidR="003677C0" w:rsidRDefault="003677C0">
      <w:pPr>
        <w:rPr>
          <w:rFonts w:eastAsiaTheme="minorEastAsia"/>
        </w:rPr>
      </w:pPr>
    </w:p>
    <w:p w14:paraId="3C1AD775" w14:textId="77777777" w:rsidR="003677C0" w:rsidRDefault="003677C0">
      <w:pPr>
        <w:rPr>
          <w:rFonts w:eastAsiaTheme="minorEastAsia"/>
        </w:rPr>
      </w:pPr>
    </w:p>
    <w:p w14:paraId="6CC885A8" w14:textId="77777777" w:rsidR="003677C0" w:rsidRDefault="0077635B">
      <w:pPr>
        <w:pStyle w:val="31"/>
        <w:numPr>
          <w:ilvl w:val="0"/>
          <w:numId w:val="0"/>
        </w:numPr>
      </w:pPr>
      <w:bookmarkStart w:id="57" w:name="_Ref116234529"/>
      <w:r>
        <w:t xml:space="preserve">2.6.1 </w:t>
      </w:r>
      <w:r>
        <w:rPr>
          <w:rFonts w:hint="eastAsia"/>
        </w:rPr>
        <w:t>R</w:t>
      </w:r>
      <w:r>
        <w:t>ound-1</w:t>
      </w:r>
      <w:bookmarkEnd w:id="57"/>
    </w:p>
    <w:p w14:paraId="63BC7C49"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0F8D8E8" w14:textId="77777777" w:rsidR="003677C0" w:rsidRDefault="0077635B">
      <w:pPr>
        <w:spacing w:after="120"/>
        <w:rPr>
          <w:rFonts w:eastAsiaTheme="minorEastAsia"/>
          <w:sz w:val="22"/>
          <w:szCs w:val="22"/>
        </w:rPr>
      </w:pPr>
      <w:r>
        <w:rPr>
          <w:rFonts w:eastAsiaTheme="minorEastAsia"/>
          <w:sz w:val="22"/>
          <w:szCs w:val="22"/>
        </w:rPr>
        <w:t>[CMCC] proposes one draft CR for DCI format 4_0 to correct the reference clause of MCCH change notification field in TS 38.212.</w:t>
      </w:r>
    </w:p>
    <w:p w14:paraId="75A614B2" w14:textId="77777777" w:rsidR="003677C0" w:rsidRDefault="0077635B">
      <w:pPr>
        <w:spacing w:after="120"/>
        <w:rPr>
          <w:rFonts w:eastAsiaTheme="minorEastAsia"/>
          <w:sz w:val="22"/>
          <w:szCs w:val="22"/>
        </w:rPr>
      </w:pPr>
      <w:r>
        <w:rPr>
          <w:rFonts w:eastAsiaTheme="minorEastAsia"/>
          <w:sz w:val="22"/>
          <w:szCs w:val="22"/>
        </w:rPr>
        <w:lastRenderedPageBreak/>
        <w:t>[vivo] proposes one draft CR to correct “G-GS-RNTI” as “G-CS-RNTI” in TS 38.214.</w:t>
      </w:r>
    </w:p>
    <w:p w14:paraId="7F74D763" w14:textId="77777777" w:rsidR="003677C0" w:rsidRDefault="0077635B">
      <w:pPr>
        <w:spacing w:after="120"/>
        <w:rPr>
          <w:rFonts w:eastAsiaTheme="minorEastAsia"/>
          <w:sz w:val="22"/>
          <w:szCs w:val="22"/>
        </w:rPr>
      </w:pPr>
      <w:r>
        <w:rPr>
          <w:rFonts w:eastAsiaTheme="minorEastAsia"/>
          <w:sz w:val="22"/>
          <w:szCs w:val="22"/>
        </w:rPr>
        <w:t>The following editorial moderator draft CRs are prepared based on the above contributions.</w:t>
      </w:r>
    </w:p>
    <w:p w14:paraId="4077F25E" w14:textId="77777777" w:rsidR="003677C0" w:rsidRDefault="003677C0">
      <w:pPr>
        <w:rPr>
          <w:rFonts w:eastAsiaTheme="minorEastAsia"/>
          <w:b/>
          <w:sz w:val="22"/>
        </w:rPr>
      </w:pPr>
    </w:p>
    <w:p w14:paraId="5499CE4C"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2.6.1</w:t>
      </w:r>
    </w:p>
    <w:p w14:paraId="2B8C24C2" w14:textId="77777777" w:rsidR="003677C0" w:rsidRDefault="0077635B">
      <w:pPr>
        <w:rPr>
          <w:rFonts w:eastAsiaTheme="minorEastAsia"/>
          <w:b/>
          <w:sz w:val="22"/>
          <w:lang w:val="en-GB"/>
        </w:rPr>
      </w:pPr>
      <w:r>
        <w:rPr>
          <w:rFonts w:eastAsiaTheme="minorEastAsia"/>
          <w:b/>
          <w:sz w:val="22"/>
          <w:lang w:val="en-GB"/>
        </w:rPr>
        <w:t xml:space="preserve">The draft CR in </w:t>
      </w:r>
      <w:hyperlink r:id="rId22"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38.212</w:t>
      </w:r>
      <w:r>
        <w:t xml:space="preserve"> </w:t>
      </w:r>
      <w:r>
        <w:rPr>
          <w:rFonts w:eastAsiaTheme="minorEastAsia"/>
          <w:b/>
          <w:sz w:val="22"/>
        </w:rPr>
        <w:t>is</w:t>
      </w:r>
      <w:r>
        <w:rPr>
          <w:rFonts w:eastAsiaTheme="minorEastAsia"/>
          <w:b/>
          <w:sz w:val="22"/>
          <w:lang w:val="en-GB"/>
        </w:rPr>
        <w:t xml:space="preserve"> </w:t>
      </w:r>
      <w:r>
        <w:rPr>
          <w:rFonts w:eastAsiaTheme="minorEastAsia"/>
          <w:b/>
          <w:sz w:val="22"/>
        </w:rPr>
        <w:t>endorsed for the editorial corrections.</w:t>
      </w:r>
    </w:p>
    <w:p w14:paraId="3A6AF693" w14:textId="77777777" w:rsidR="003677C0" w:rsidRDefault="003677C0">
      <w:pPr>
        <w:rPr>
          <w:rFonts w:eastAsiaTheme="minorEastAsia"/>
          <w:b/>
          <w:sz w:val="22"/>
          <w:lang w:val="en-GB"/>
        </w:rPr>
      </w:pPr>
    </w:p>
    <w:p w14:paraId="348245E9"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2.6.2</w:t>
      </w:r>
    </w:p>
    <w:p w14:paraId="04C0D3B0" w14:textId="77777777" w:rsidR="003677C0" w:rsidRDefault="0077635B">
      <w:pPr>
        <w:rPr>
          <w:rFonts w:eastAsiaTheme="minorEastAsia"/>
          <w:b/>
          <w:sz w:val="22"/>
          <w:lang w:val="en-GB"/>
        </w:rPr>
      </w:pPr>
      <w:r>
        <w:rPr>
          <w:rFonts w:eastAsiaTheme="minorEastAsia"/>
          <w:b/>
          <w:sz w:val="22"/>
          <w:lang w:val="en-GB"/>
        </w:rPr>
        <w:t xml:space="preserve">The draft CR in </w:t>
      </w:r>
      <w:hyperlink r:id="rId23"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38.214</w:t>
      </w:r>
      <w:r>
        <w:rPr>
          <w:rFonts w:eastAsiaTheme="minorEastAsia"/>
          <w:b/>
          <w:sz w:val="22"/>
          <w:lang w:val="en-GB"/>
        </w:rPr>
        <w:t xml:space="preserve"> is </w:t>
      </w:r>
      <w:r>
        <w:rPr>
          <w:rFonts w:eastAsiaTheme="minorEastAsia"/>
          <w:b/>
          <w:sz w:val="22"/>
        </w:rPr>
        <w:t>endorsed for the editorial corrections.</w:t>
      </w:r>
    </w:p>
    <w:p w14:paraId="7485CAD2" w14:textId="77777777" w:rsidR="003677C0" w:rsidRDefault="003677C0">
      <w:pPr>
        <w:rPr>
          <w:rFonts w:eastAsiaTheme="minorEastAsia"/>
          <w:sz w:val="22"/>
          <w:lang w:val="en-GB"/>
        </w:rPr>
      </w:pPr>
    </w:p>
    <w:p w14:paraId="4BC2C9DB" w14:textId="77777777" w:rsidR="003677C0" w:rsidRDefault="003677C0">
      <w:pPr>
        <w:rPr>
          <w:rFonts w:eastAsiaTheme="minorEastAsia"/>
          <w:lang w:val="en-GB"/>
        </w:rPr>
      </w:pPr>
    </w:p>
    <w:p w14:paraId="0AC6C23C" w14:textId="77777777" w:rsidR="003677C0" w:rsidRDefault="003677C0">
      <w:pPr>
        <w:rPr>
          <w:rFonts w:eastAsiaTheme="minorEastAsia"/>
          <w:lang w:val="en-GB"/>
        </w:rPr>
      </w:pPr>
    </w:p>
    <w:p w14:paraId="06162BF3"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6CB95CB"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BA0CCF1"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2E2EDDB" w14:textId="77777777" w:rsidR="003677C0" w:rsidRDefault="0077635B">
            <w:pPr>
              <w:rPr>
                <w:rFonts w:eastAsiaTheme="minorEastAsia"/>
              </w:rPr>
            </w:pPr>
            <w:r>
              <w:rPr>
                <w:rFonts w:eastAsiaTheme="minorEastAsia"/>
              </w:rPr>
              <w:t>Comments</w:t>
            </w:r>
          </w:p>
        </w:tc>
      </w:tr>
      <w:tr w:rsidR="003677C0" w14:paraId="61B15BC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B3E5F2B"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2D5DDF9" w14:textId="77777777" w:rsidR="003677C0" w:rsidRDefault="0077635B">
            <w:pPr>
              <w:rPr>
                <w:rFonts w:eastAsiaTheme="minorEastAsia"/>
              </w:rPr>
            </w:pPr>
            <w:r>
              <w:rPr>
                <w:rFonts w:eastAsiaTheme="minorEastAsia"/>
              </w:rPr>
              <w:t>Ok</w:t>
            </w:r>
          </w:p>
        </w:tc>
      </w:tr>
      <w:tr w:rsidR="003677C0" w14:paraId="7033F4D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C1A64E4"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B9D64E1" w14:textId="77777777" w:rsidR="003677C0" w:rsidRDefault="0077635B">
            <w:pPr>
              <w:rPr>
                <w:rFonts w:eastAsiaTheme="minorEastAsia"/>
              </w:rPr>
            </w:pPr>
            <w:r>
              <w:rPr>
                <w:rFonts w:eastAsiaTheme="minorEastAsia" w:hint="eastAsia"/>
              </w:rPr>
              <w:t>OK</w:t>
            </w:r>
          </w:p>
        </w:tc>
      </w:tr>
      <w:tr w:rsidR="003677C0" w14:paraId="5C5E0098" w14:textId="77777777">
        <w:trPr>
          <w:trHeight w:val="414"/>
        </w:trPr>
        <w:tc>
          <w:tcPr>
            <w:tcW w:w="2127" w:type="dxa"/>
          </w:tcPr>
          <w:p w14:paraId="1445960F" w14:textId="77777777" w:rsidR="003677C0" w:rsidRDefault="0077635B">
            <w:pPr>
              <w:rPr>
                <w:rFonts w:eastAsiaTheme="minorEastAsia"/>
              </w:rPr>
            </w:pPr>
            <w:r>
              <w:rPr>
                <w:rFonts w:eastAsiaTheme="minorEastAsia"/>
              </w:rPr>
              <w:t>Ericsson</w:t>
            </w:r>
          </w:p>
        </w:tc>
        <w:tc>
          <w:tcPr>
            <w:tcW w:w="12048" w:type="dxa"/>
          </w:tcPr>
          <w:p w14:paraId="4C9A73EC" w14:textId="77777777" w:rsidR="003677C0" w:rsidRDefault="0077635B">
            <w:pPr>
              <w:rPr>
                <w:rFonts w:eastAsiaTheme="minorEastAsia"/>
              </w:rPr>
            </w:pPr>
            <w:r>
              <w:rPr>
                <w:rFonts w:eastAsiaTheme="minorEastAsia"/>
              </w:rPr>
              <w:t>OK</w:t>
            </w:r>
          </w:p>
        </w:tc>
      </w:tr>
      <w:tr w:rsidR="003677C0" w14:paraId="231B81F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D49BB96"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0AE2057" w14:textId="77777777" w:rsidR="003677C0" w:rsidRDefault="0077635B">
            <w:pPr>
              <w:rPr>
                <w:rFonts w:eastAsiaTheme="minorEastAsia"/>
              </w:rPr>
            </w:pPr>
            <w:r>
              <w:rPr>
                <w:rFonts w:eastAsiaTheme="minorEastAsia"/>
              </w:rPr>
              <w:t>ok</w:t>
            </w:r>
          </w:p>
        </w:tc>
      </w:tr>
      <w:tr w:rsidR="003677C0" w14:paraId="716798D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5500AB"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507A591" w14:textId="77777777" w:rsidR="003677C0" w:rsidRDefault="0077635B">
            <w:pPr>
              <w:rPr>
                <w:rFonts w:eastAsiaTheme="minorEastAsia"/>
              </w:rPr>
            </w:pPr>
            <w:r>
              <w:rPr>
                <w:rFonts w:eastAsiaTheme="minorEastAsia" w:hint="eastAsia"/>
              </w:rPr>
              <w:t>O</w:t>
            </w:r>
            <w:r>
              <w:rPr>
                <w:rFonts w:eastAsiaTheme="minorEastAsia"/>
              </w:rPr>
              <w:t>K</w:t>
            </w:r>
          </w:p>
        </w:tc>
      </w:tr>
      <w:tr w:rsidR="003677C0" w14:paraId="7C36CB7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E5F8943"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2218D4F" w14:textId="77777777" w:rsidR="003677C0" w:rsidRDefault="0077635B">
            <w:pPr>
              <w:rPr>
                <w:rFonts w:eastAsiaTheme="minorEastAsia"/>
              </w:rPr>
            </w:pPr>
            <w:r>
              <w:rPr>
                <w:rFonts w:eastAsiaTheme="minorEastAsia" w:hint="eastAsia"/>
              </w:rPr>
              <w:t>Ok</w:t>
            </w:r>
          </w:p>
        </w:tc>
      </w:tr>
      <w:tr w:rsidR="003677C0" w14:paraId="73EAD9D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2978AA"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B06EE26"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72C4B00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B48D4A"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09D0490" w14:textId="77777777" w:rsidR="003677C0" w:rsidRDefault="0077635B">
            <w:pPr>
              <w:rPr>
                <w:rFonts w:eastAsia="MS Mincho"/>
                <w:lang w:eastAsia="ja-JP"/>
              </w:rPr>
            </w:pPr>
            <w:r>
              <w:rPr>
                <w:rFonts w:eastAsia="MS Mincho"/>
                <w:lang w:eastAsia="ja-JP"/>
              </w:rPr>
              <w:t>OK</w:t>
            </w:r>
          </w:p>
        </w:tc>
      </w:tr>
      <w:tr w:rsidR="003677C0" w14:paraId="006E66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EA1BA5B"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D772FB8" w14:textId="77777777" w:rsidR="003677C0" w:rsidRDefault="0077635B">
            <w:pPr>
              <w:rPr>
                <w:rFonts w:eastAsiaTheme="minorEastAsia"/>
              </w:rPr>
            </w:pPr>
            <w:r>
              <w:rPr>
                <w:rFonts w:eastAsiaTheme="minorEastAsia" w:hint="eastAsia"/>
              </w:rPr>
              <w:t>OK</w:t>
            </w:r>
          </w:p>
        </w:tc>
      </w:tr>
      <w:tr w:rsidR="003677C0" w14:paraId="4FC2D9C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651971"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0F8DD8CD" w14:textId="77777777" w:rsidR="003677C0" w:rsidRDefault="0077635B">
            <w:pPr>
              <w:rPr>
                <w:rFonts w:eastAsiaTheme="minorEastAsia"/>
              </w:rPr>
            </w:pPr>
            <w:r>
              <w:rPr>
                <w:rFonts w:eastAsiaTheme="minorEastAsia"/>
              </w:rPr>
              <w:t>OK</w:t>
            </w:r>
          </w:p>
        </w:tc>
      </w:tr>
      <w:tr w:rsidR="003677C0" w14:paraId="6D7783C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12A347A"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4B2BE185" w14:textId="77777777" w:rsidR="003677C0" w:rsidRDefault="0077635B">
            <w:pPr>
              <w:rPr>
                <w:rFonts w:eastAsiaTheme="minorEastAsia"/>
              </w:rPr>
            </w:pPr>
            <w:r>
              <w:rPr>
                <w:rFonts w:eastAsia="Malgun Gothic" w:hint="eastAsia"/>
                <w:lang w:eastAsia="ko-KR"/>
              </w:rPr>
              <w:t>OK</w:t>
            </w:r>
          </w:p>
        </w:tc>
      </w:tr>
      <w:tr w:rsidR="003677C0" w14:paraId="3EEF076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D086EFF"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6796FB89" w14:textId="77777777" w:rsidR="003677C0" w:rsidRDefault="0077635B">
            <w:pPr>
              <w:rPr>
                <w:rFonts w:eastAsiaTheme="minorEastAsia"/>
                <w:lang w:val="en-GB"/>
              </w:rPr>
            </w:pPr>
            <w:r>
              <w:rPr>
                <w:rFonts w:eastAsiaTheme="minorEastAsia"/>
                <w:lang w:val="en-GB"/>
              </w:rPr>
              <w:t xml:space="preserve">The following was agreed in Wednesday online session: </w:t>
            </w:r>
          </w:p>
          <w:p w14:paraId="263C9AE0" w14:textId="77777777" w:rsidR="003677C0" w:rsidRDefault="003677C0">
            <w:pPr>
              <w:rPr>
                <w:rFonts w:eastAsiaTheme="minorEastAsia"/>
                <w:lang w:val="en-GB"/>
              </w:rPr>
            </w:pPr>
          </w:p>
          <w:p w14:paraId="7E0E509F" w14:textId="77777777" w:rsidR="003677C0" w:rsidRDefault="0077635B">
            <w:pPr>
              <w:rPr>
                <w:b/>
                <w:szCs w:val="20"/>
              </w:rPr>
            </w:pPr>
            <w:r>
              <w:rPr>
                <w:b/>
                <w:szCs w:val="20"/>
                <w:highlight w:val="green"/>
              </w:rPr>
              <w:t>Agreement</w:t>
            </w:r>
          </w:p>
          <w:p w14:paraId="0637EE62" w14:textId="77777777" w:rsidR="003677C0" w:rsidRDefault="0077635B">
            <w:pPr>
              <w:rPr>
                <w:szCs w:val="20"/>
              </w:rPr>
            </w:pPr>
            <w:r>
              <w:rPr>
                <w:szCs w:val="20"/>
              </w:rPr>
              <w:t>The draft CR in R1-2212711 is endorsed for the editorial corrections</w:t>
            </w:r>
            <w:r>
              <w:t xml:space="preserve"> for TS38.212.</w:t>
            </w:r>
          </w:p>
          <w:p w14:paraId="2AC0DA94" w14:textId="77777777" w:rsidR="003677C0" w:rsidRDefault="0077635B">
            <w:pPr>
              <w:rPr>
                <w:szCs w:val="20"/>
              </w:rPr>
            </w:pPr>
            <w:r>
              <w:rPr>
                <w:szCs w:val="20"/>
              </w:rPr>
              <w:t>The draft CR in R1-2212712 is endorsed for the editorial corrections</w:t>
            </w:r>
            <w:r>
              <w:t xml:space="preserve"> for TS38.214.</w:t>
            </w:r>
          </w:p>
          <w:p w14:paraId="438E235A" w14:textId="77777777" w:rsidR="003677C0" w:rsidRDefault="003677C0">
            <w:pPr>
              <w:rPr>
                <w:rFonts w:eastAsiaTheme="minorEastAsia"/>
                <w:lang w:val="en-GB"/>
              </w:rPr>
            </w:pPr>
          </w:p>
        </w:tc>
      </w:tr>
    </w:tbl>
    <w:p w14:paraId="72FB5D0B" w14:textId="77777777" w:rsidR="003677C0" w:rsidRDefault="003677C0">
      <w:pPr>
        <w:rPr>
          <w:rFonts w:eastAsiaTheme="minorEastAsia"/>
        </w:rPr>
      </w:pPr>
    </w:p>
    <w:p w14:paraId="302D6768" w14:textId="77777777" w:rsidR="003677C0" w:rsidRDefault="003677C0">
      <w:pPr>
        <w:rPr>
          <w:rFonts w:eastAsiaTheme="minorEastAsia"/>
        </w:rPr>
      </w:pPr>
    </w:p>
    <w:p w14:paraId="58E4D6B9" w14:textId="1BABBDB1" w:rsidR="003677C0" w:rsidRDefault="0077635B">
      <w:pPr>
        <w:pStyle w:val="2"/>
        <w:numPr>
          <w:ilvl w:val="1"/>
          <w:numId w:val="27"/>
        </w:numPr>
        <w:rPr>
          <w:lang w:eastAsia="zh-CN"/>
        </w:rPr>
      </w:pPr>
      <w:r>
        <w:rPr>
          <w:lang w:eastAsia="zh-CN"/>
        </w:rPr>
        <w:t>Issue#7: M</w:t>
      </w:r>
      <w:r>
        <w:rPr>
          <w:rFonts w:hint="eastAsia"/>
          <w:lang w:eastAsia="zh-CN"/>
        </w:rPr>
        <w:t>ax</w:t>
      </w:r>
      <w:r>
        <w:rPr>
          <w:lang w:eastAsia="zh-CN"/>
        </w:rPr>
        <w:t xml:space="preserve"> data rate/LBRM upper bound of FDM case</w:t>
      </w:r>
    </w:p>
    <w:tbl>
      <w:tblPr>
        <w:tblStyle w:val="af8"/>
        <w:tblW w:w="0" w:type="auto"/>
        <w:tblLook w:val="04A0" w:firstRow="1" w:lastRow="0" w:firstColumn="1" w:lastColumn="0" w:noHBand="0" w:noVBand="1"/>
      </w:tblPr>
      <w:tblGrid>
        <w:gridCol w:w="2263"/>
        <w:gridCol w:w="11974"/>
      </w:tblGrid>
      <w:tr w:rsidR="003677C0" w14:paraId="79D50451" w14:textId="77777777">
        <w:tc>
          <w:tcPr>
            <w:tcW w:w="2263" w:type="dxa"/>
          </w:tcPr>
          <w:p w14:paraId="5E0E5E28" w14:textId="77777777" w:rsidR="003677C0" w:rsidRDefault="0077635B">
            <w:pPr>
              <w:rPr>
                <w:rFonts w:eastAsiaTheme="minorEastAsia"/>
                <w:sz w:val="20"/>
                <w:szCs w:val="20"/>
              </w:rPr>
            </w:pPr>
            <w:r>
              <w:rPr>
                <w:rFonts w:eastAsia="等线"/>
                <w:sz w:val="20"/>
                <w:szCs w:val="20"/>
              </w:rPr>
              <w:t>Qualcomm [R1-2212090]</w:t>
            </w:r>
          </w:p>
        </w:tc>
        <w:tc>
          <w:tcPr>
            <w:tcW w:w="11974" w:type="dxa"/>
          </w:tcPr>
          <w:p w14:paraId="683F1466" w14:textId="77777777" w:rsidR="003677C0" w:rsidRDefault="0077635B">
            <w:pPr>
              <w:rPr>
                <w:rFonts w:eastAsiaTheme="minorEastAsia"/>
                <w:b/>
                <w:bCs/>
                <w:sz w:val="20"/>
                <w:szCs w:val="20"/>
              </w:rPr>
            </w:pPr>
            <w:r>
              <w:rPr>
                <w:rFonts w:eastAsiaTheme="minorEastAsia"/>
                <w:b/>
                <w:bCs/>
                <w:sz w:val="20"/>
                <w:szCs w:val="20"/>
              </w:rPr>
              <w:t xml:space="preserve">Proposal 1: </w:t>
            </w:r>
          </w:p>
          <w:p w14:paraId="56FE6E29" w14:textId="77777777" w:rsidR="003677C0" w:rsidRDefault="0077635B">
            <w:pPr>
              <w:ind w:left="284"/>
              <w:rPr>
                <w:b/>
                <w:bCs/>
              </w:rPr>
            </w:pPr>
            <w:r>
              <w:rPr>
                <w:b/>
                <w:bCs/>
                <w:sz w:val="20"/>
                <w:szCs w:val="20"/>
              </w:rPr>
              <w:t xml:space="preserve">In case of FDMed unicast and MBS PDSCHs, the max data rate and upper bound of TBS LBRM for allocated TB(s) in a 14 consecutive-symbol duration of initial and/or retransmission is based on the unicast parameters. </w:t>
            </w:r>
          </w:p>
        </w:tc>
      </w:tr>
    </w:tbl>
    <w:p w14:paraId="7C138711" w14:textId="77777777" w:rsidR="003677C0" w:rsidRDefault="003677C0">
      <w:pPr>
        <w:rPr>
          <w:rFonts w:eastAsiaTheme="minorEastAsia"/>
        </w:rPr>
      </w:pPr>
    </w:p>
    <w:p w14:paraId="143189E5" w14:textId="77777777" w:rsidR="003677C0" w:rsidRDefault="0077635B">
      <w:pPr>
        <w:pStyle w:val="31"/>
        <w:ind w:left="720"/>
      </w:pPr>
      <w:bookmarkStart w:id="58" w:name="_Ref116160594"/>
      <w:r>
        <w:rPr>
          <w:rFonts w:hint="eastAsia"/>
        </w:rPr>
        <w:t>R</w:t>
      </w:r>
      <w:r>
        <w:t>ound-1</w:t>
      </w:r>
      <w:bookmarkEnd w:id="58"/>
    </w:p>
    <w:p w14:paraId="4B83CD43"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A667097" w14:textId="77777777" w:rsidR="003677C0" w:rsidRDefault="0077635B">
      <w:pPr>
        <w:spacing w:after="120"/>
        <w:jc w:val="both"/>
        <w:rPr>
          <w:sz w:val="22"/>
          <w:szCs w:val="22"/>
        </w:rPr>
      </w:pPr>
      <w:r>
        <w:rPr>
          <w:rFonts w:hint="eastAsia"/>
          <w:sz w:val="22"/>
          <w:szCs w:val="22"/>
        </w:rPr>
        <w:t>I</w:t>
      </w:r>
      <w:r>
        <w:rPr>
          <w:sz w:val="22"/>
          <w:szCs w:val="22"/>
        </w:rPr>
        <w:t>n RAN1#110 meeting, we agreed the following agreement for no FDMed case.</w:t>
      </w:r>
    </w:p>
    <w:tbl>
      <w:tblPr>
        <w:tblStyle w:val="af8"/>
        <w:tblW w:w="0" w:type="auto"/>
        <w:tblLook w:val="04A0" w:firstRow="1" w:lastRow="0" w:firstColumn="1" w:lastColumn="0" w:noHBand="0" w:noVBand="1"/>
      </w:tblPr>
      <w:tblGrid>
        <w:gridCol w:w="14237"/>
      </w:tblGrid>
      <w:tr w:rsidR="003677C0" w14:paraId="1E182204" w14:textId="77777777">
        <w:tc>
          <w:tcPr>
            <w:tcW w:w="14237" w:type="dxa"/>
          </w:tcPr>
          <w:p w14:paraId="66F9FDE3" w14:textId="77777777" w:rsidR="003677C0" w:rsidRDefault="0077635B">
            <w:pPr>
              <w:rPr>
                <w:b/>
                <w:bCs/>
                <w:sz w:val="22"/>
                <w:szCs w:val="22"/>
              </w:rPr>
            </w:pPr>
            <w:r>
              <w:rPr>
                <w:b/>
                <w:bCs/>
                <w:sz w:val="22"/>
                <w:szCs w:val="22"/>
                <w:highlight w:val="green"/>
              </w:rPr>
              <w:t>Agreement</w:t>
            </w:r>
          </w:p>
          <w:p w14:paraId="1F8DCDAD" w14:textId="77777777" w:rsidR="003677C0" w:rsidRDefault="0077635B">
            <w:pPr>
              <w:jc w:val="both"/>
              <w:rPr>
                <w:sz w:val="22"/>
                <w:szCs w:val="22"/>
              </w:rPr>
            </w:pPr>
            <w:r>
              <w:rPr>
                <w:sz w:val="22"/>
                <w:szCs w:val="22"/>
              </w:rPr>
              <w:t xml:space="preserve">At least in case of no FDMed unicast and MBS PDSCHs, the max data rate and upper bound of TBS LBRM for allocated TB(s) </w:t>
            </w:r>
            <w:r>
              <w:rPr>
                <w:sz w:val="22"/>
                <w:szCs w:val="22"/>
                <w:lang w:val="en-GB"/>
              </w:rPr>
              <w:t xml:space="preserve">in a 14 consecutive-symbol duration </w:t>
            </w:r>
            <w:r>
              <w:rPr>
                <w:sz w:val="22"/>
                <w:szCs w:val="22"/>
              </w:rPr>
              <w:t xml:space="preserve">is based on the unicast parameters. </w:t>
            </w:r>
          </w:p>
        </w:tc>
      </w:tr>
    </w:tbl>
    <w:p w14:paraId="1EDDC7D3" w14:textId="77777777" w:rsidR="003677C0" w:rsidRDefault="003677C0">
      <w:pPr>
        <w:spacing w:after="120"/>
        <w:jc w:val="both"/>
        <w:rPr>
          <w:sz w:val="22"/>
          <w:szCs w:val="22"/>
        </w:rPr>
      </w:pPr>
    </w:p>
    <w:p w14:paraId="3D47B15C" w14:textId="77777777" w:rsidR="003677C0" w:rsidRDefault="003677C0">
      <w:pPr>
        <w:jc w:val="both"/>
        <w:rPr>
          <w:sz w:val="22"/>
          <w:szCs w:val="22"/>
        </w:rPr>
      </w:pPr>
    </w:p>
    <w:p w14:paraId="026BE9BF" w14:textId="77777777" w:rsidR="003677C0" w:rsidRDefault="0077635B">
      <w:pPr>
        <w:spacing w:after="120"/>
        <w:jc w:val="both"/>
        <w:rPr>
          <w:sz w:val="22"/>
          <w:szCs w:val="22"/>
        </w:rPr>
      </w:pPr>
      <w:r>
        <w:rPr>
          <w:sz w:val="22"/>
          <w:szCs w:val="22"/>
        </w:rPr>
        <w:t>And in RAN1#110-b meeting, CR R1-2210649 was agreed to clarify that the current upper bound for the maximum data rate for a given cell is applied to the case of FDM-ed unicast and multicast/broadcast. In addition, the additional reported scaling factor for FDMed case was not pursued during the discussion.</w:t>
      </w:r>
    </w:p>
    <w:tbl>
      <w:tblPr>
        <w:tblStyle w:val="af8"/>
        <w:tblW w:w="0" w:type="auto"/>
        <w:tblLook w:val="04A0" w:firstRow="1" w:lastRow="0" w:firstColumn="1" w:lastColumn="0" w:noHBand="0" w:noVBand="1"/>
      </w:tblPr>
      <w:tblGrid>
        <w:gridCol w:w="14237"/>
      </w:tblGrid>
      <w:tr w:rsidR="003677C0" w14:paraId="4B5761D9" w14:textId="77777777">
        <w:tc>
          <w:tcPr>
            <w:tcW w:w="14237" w:type="dxa"/>
          </w:tcPr>
          <w:p w14:paraId="00F2F744" w14:textId="77777777" w:rsidR="003677C0" w:rsidRDefault="0077635B">
            <w:pPr>
              <w:ind w:leftChars="100" w:left="240"/>
              <w:rPr>
                <w:sz w:val="22"/>
                <w:szCs w:val="18"/>
              </w:rPr>
            </w:pPr>
            <w:bookmarkStart w:id="59" w:name="_Hlk118972618"/>
            <w:r>
              <w:rPr>
                <w:sz w:val="22"/>
                <w:szCs w:val="18"/>
              </w:rPr>
              <w:t>R1-2210649</w:t>
            </w:r>
            <w:r>
              <w:rPr>
                <w:sz w:val="22"/>
                <w:szCs w:val="18"/>
              </w:rPr>
              <w:tab/>
              <w:t>CR on the max data rate for FDMed MBS and unicast to TS38.214</w:t>
            </w:r>
            <w:r>
              <w:rPr>
                <w:sz w:val="22"/>
                <w:szCs w:val="18"/>
              </w:rPr>
              <w:tab/>
              <w:t>Moderator (CMCC), Huawei, HiSilicon, CBN, Qualcomm Incorporated</w:t>
            </w:r>
          </w:p>
          <w:bookmarkEnd w:id="59"/>
          <w:p w14:paraId="0404ABFF" w14:textId="77777777" w:rsidR="003677C0" w:rsidRDefault="0077635B">
            <w:pPr>
              <w:ind w:leftChars="100" w:left="240"/>
              <w:rPr>
                <w:b/>
                <w:sz w:val="22"/>
                <w:szCs w:val="18"/>
              </w:rPr>
            </w:pPr>
            <w:r>
              <w:rPr>
                <w:b/>
                <w:sz w:val="22"/>
                <w:szCs w:val="18"/>
                <w:highlight w:val="green"/>
              </w:rPr>
              <w:t>Agreement</w:t>
            </w:r>
          </w:p>
          <w:p w14:paraId="42471A44" w14:textId="77777777" w:rsidR="003677C0" w:rsidRDefault="0077635B">
            <w:pPr>
              <w:ind w:leftChars="100" w:left="240"/>
              <w:rPr>
                <w:sz w:val="22"/>
                <w:szCs w:val="18"/>
              </w:rPr>
            </w:pPr>
            <w:r>
              <w:rPr>
                <w:sz w:val="22"/>
                <w:szCs w:val="18"/>
              </w:rPr>
              <w:t>The draft CR in R1-2210449 is endorsed in principle.</w:t>
            </w:r>
          </w:p>
          <w:p w14:paraId="3CC7781A" w14:textId="77777777" w:rsidR="003677C0" w:rsidRDefault="0077635B">
            <w:pPr>
              <w:ind w:leftChars="100" w:left="240"/>
              <w:rPr>
                <w:szCs w:val="20"/>
              </w:rPr>
            </w:pPr>
            <w:r>
              <w:rPr>
                <w:sz w:val="22"/>
                <w:szCs w:val="18"/>
              </w:rPr>
              <w:t>Final CR in R1-2210649 (38.214, v17.3.0, Rel-17, CR#0630, Cat. F).</w:t>
            </w:r>
          </w:p>
        </w:tc>
      </w:tr>
    </w:tbl>
    <w:p w14:paraId="7251AAF4" w14:textId="77777777" w:rsidR="003677C0" w:rsidRDefault="0077635B">
      <w:pPr>
        <w:spacing w:after="120"/>
        <w:jc w:val="both"/>
        <w:rPr>
          <w:sz w:val="22"/>
          <w:szCs w:val="22"/>
        </w:rPr>
      </w:pPr>
      <w:r>
        <w:rPr>
          <w:sz w:val="22"/>
          <w:szCs w:val="22"/>
        </w:rPr>
        <w:t xml:space="preserve"> </w:t>
      </w:r>
    </w:p>
    <w:p w14:paraId="42184CC6" w14:textId="77777777" w:rsidR="003677C0" w:rsidRDefault="0077635B">
      <w:pPr>
        <w:spacing w:after="120"/>
        <w:jc w:val="both"/>
        <w:rPr>
          <w:sz w:val="22"/>
          <w:szCs w:val="22"/>
        </w:rPr>
      </w:pPr>
      <w:r>
        <w:rPr>
          <w:sz w:val="22"/>
          <w:szCs w:val="22"/>
        </w:rPr>
        <w:t>In this meeting, [Qualcomm] proposes a proposal to clarify in case of FDMed unicast and MBS PDSCHs, the max data rate and upper bound of TBS LBRM for allocated TB(s) is based on the unicast parameters. However, FL thinks this proposal has been reflected by the CR R1-2210649 and we don’t need another CR to further clarify it. To conclude this discussion, FL thinks  a conclusion is fine for the group.</w:t>
      </w:r>
    </w:p>
    <w:p w14:paraId="394624C4" w14:textId="77777777" w:rsidR="003677C0" w:rsidRDefault="003677C0">
      <w:pPr>
        <w:spacing w:after="120"/>
        <w:rPr>
          <w:rFonts w:eastAsiaTheme="minorEastAsia"/>
          <w:b/>
          <w:i/>
          <w:u w:val="single"/>
        </w:rPr>
      </w:pPr>
    </w:p>
    <w:p w14:paraId="52FD4F10" w14:textId="77777777" w:rsidR="003677C0" w:rsidRDefault="0077635B">
      <w:pPr>
        <w:pStyle w:val="40"/>
        <w:numPr>
          <w:ilvl w:val="0"/>
          <w:numId w:val="0"/>
        </w:numPr>
        <w:ind w:left="720" w:hanging="720"/>
        <w:rPr>
          <w:szCs w:val="20"/>
          <w:lang w:val="en-GB" w:eastAsia="zh-CN"/>
        </w:rPr>
      </w:pPr>
      <w:r>
        <w:rPr>
          <w:szCs w:val="20"/>
          <w:lang w:val="en-GB" w:eastAsia="zh-CN"/>
        </w:rPr>
        <w:t xml:space="preserve">Conclusion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2.7.1</w:t>
      </w:r>
      <w:r>
        <w:rPr>
          <w:szCs w:val="20"/>
          <w:lang w:val="en-GB" w:eastAsia="zh-CN"/>
        </w:rPr>
        <w:fldChar w:fldCharType="end"/>
      </w:r>
    </w:p>
    <w:p w14:paraId="5ACF0D2D" w14:textId="77777777" w:rsidR="003677C0" w:rsidRDefault="0077635B">
      <w:pPr>
        <w:jc w:val="both"/>
        <w:rPr>
          <w:b/>
          <w:sz w:val="22"/>
          <w:szCs w:val="22"/>
        </w:rPr>
      </w:pPr>
      <w:r>
        <w:rPr>
          <w:rFonts w:eastAsiaTheme="minorEastAsia"/>
          <w:b/>
          <w:iCs/>
          <w:sz w:val="22"/>
        </w:rPr>
        <w:t>In</w:t>
      </w:r>
      <w:r>
        <w:rPr>
          <w:b/>
          <w:sz w:val="22"/>
          <w:szCs w:val="22"/>
        </w:rPr>
        <w:t xml:space="preserve"> case of FDMed unicast and MBS PDSCHs, the max data rate and upper bound of TBS LBRM for allocated TB(s) </w:t>
      </w:r>
      <w:r>
        <w:rPr>
          <w:b/>
          <w:sz w:val="22"/>
          <w:szCs w:val="22"/>
          <w:lang w:val="en-GB"/>
        </w:rPr>
        <w:t xml:space="preserve">in a 14 consecutive-symbol duration </w:t>
      </w:r>
      <w:r>
        <w:rPr>
          <w:b/>
          <w:sz w:val="22"/>
          <w:szCs w:val="22"/>
        </w:rPr>
        <w:t xml:space="preserve">is based on the unicast parameters. </w:t>
      </w:r>
    </w:p>
    <w:p w14:paraId="5439548F" w14:textId="77777777" w:rsidR="003677C0" w:rsidRDefault="003677C0">
      <w:pPr>
        <w:jc w:val="both"/>
        <w:rPr>
          <w:rFonts w:eastAsiaTheme="minorEastAsia"/>
          <w:b/>
          <w:sz w:val="22"/>
        </w:rPr>
      </w:pPr>
    </w:p>
    <w:p w14:paraId="366DCA4A"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5B0FC27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CF658A5" w14:textId="77777777" w:rsidR="003677C0" w:rsidRDefault="0077635B">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1B36AAB" w14:textId="77777777" w:rsidR="003677C0" w:rsidRDefault="0077635B">
            <w:pPr>
              <w:rPr>
                <w:rFonts w:eastAsiaTheme="minorEastAsia"/>
              </w:rPr>
            </w:pPr>
            <w:r>
              <w:rPr>
                <w:rFonts w:eastAsiaTheme="minorEastAsia"/>
              </w:rPr>
              <w:t>Comments</w:t>
            </w:r>
          </w:p>
        </w:tc>
      </w:tr>
      <w:tr w:rsidR="003677C0" w14:paraId="6FE5842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6A5213D"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7F8D3E4" w14:textId="77777777" w:rsidR="003677C0" w:rsidRDefault="0077635B">
            <w:pPr>
              <w:rPr>
                <w:rFonts w:eastAsiaTheme="minorEastAsia"/>
              </w:rPr>
            </w:pPr>
            <w:r>
              <w:rPr>
                <w:rFonts w:eastAsiaTheme="minorEastAsia"/>
              </w:rPr>
              <w:t>Support</w:t>
            </w:r>
          </w:p>
        </w:tc>
      </w:tr>
      <w:tr w:rsidR="003677C0" w14:paraId="2BA1F2F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0CB4F2"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98698D5" w14:textId="77777777" w:rsidR="003677C0" w:rsidRDefault="0077635B">
            <w:pPr>
              <w:rPr>
                <w:rFonts w:eastAsiaTheme="minorEastAsia"/>
              </w:rPr>
            </w:pPr>
            <w:r>
              <w:rPr>
                <w:rFonts w:eastAsiaTheme="minorEastAsia" w:hint="eastAsia"/>
              </w:rPr>
              <w:t xml:space="preserve">We agree with FL that it has been reflected by previous CR, </w:t>
            </w:r>
            <w:r>
              <w:rPr>
                <w:rFonts w:eastAsiaTheme="minorEastAsia"/>
              </w:rPr>
              <w:t xml:space="preserve">and are </w:t>
            </w:r>
            <w:r>
              <w:rPr>
                <w:rFonts w:eastAsiaTheme="minorEastAsia" w:hint="eastAsia"/>
              </w:rPr>
              <w:t xml:space="preserve">also fine with the proposed conclusion. </w:t>
            </w:r>
          </w:p>
        </w:tc>
      </w:tr>
      <w:tr w:rsidR="003677C0" w14:paraId="63624FDD" w14:textId="77777777">
        <w:trPr>
          <w:trHeight w:val="414"/>
        </w:trPr>
        <w:tc>
          <w:tcPr>
            <w:tcW w:w="2127" w:type="dxa"/>
          </w:tcPr>
          <w:p w14:paraId="7EF250BB" w14:textId="77777777" w:rsidR="003677C0" w:rsidRDefault="0077635B">
            <w:pPr>
              <w:rPr>
                <w:rFonts w:eastAsiaTheme="minorEastAsia"/>
              </w:rPr>
            </w:pPr>
            <w:r>
              <w:rPr>
                <w:rFonts w:eastAsiaTheme="minorEastAsia"/>
              </w:rPr>
              <w:t>Ericsson</w:t>
            </w:r>
          </w:p>
        </w:tc>
        <w:tc>
          <w:tcPr>
            <w:tcW w:w="12048" w:type="dxa"/>
          </w:tcPr>
          <w:p w14:paraId="31100AD3" w14:textId="77777777" w:rsidR="003677C0" w:rsidRDefault="0077635B">
            <w:pPr>
              <w:rPr>
                <w:rFonts w:eastAsiaTheme="minorEastAsia"/>
              </w:rPr>
            </w:pPr>
            <w:r>
              <w:rPr>
                <w:rFonts w:eastAsiaTheme="minorEastAsia"/>
              </w:rPr>
              <w:t>OK but considering the agreed CR, maybe there is no need to spend time on the issue.</w:t>
            </w:r>
          </w:p>
          <w:p w14:paraId="4F7C01EA" w14:textId="77777777" w:rsidR="003677C0" w:rsidRDefault="0077635B">
            <w:pPr>
              <w:rPr>
                <w:rFonts w:eastAsiaTheme="minorEastAsia"/>
              </w:rPr>
            </w:pPr>
            <w:r>
              <w:rPr>
                <w:rFonts w:eastAsiaTheme="minorEastAsia"/>
              </w:rPr>
              <w:t xml:space="preserve"> </w:t>
            </w:r>
          </w:p>
        </w:tc>
      </w:tr>
      <w:tr w:rsidR="003677C0" w14:paraId="53FAB08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9EB3AA" w14:textId="77777777" w:rsidR="003677C0" w:rsidRDefault="0077635B">
            <w:pPr>
              <w:rPr>
                <w:rFonts w:eastAsiaTheme="minorEastAsia"/>
              </w:rPr>
            </w:pPr>
            <w:r>
              <w:rPr>
                <w:rFonts w:eastAsiaTheme="minorEastAsia"/>
              </w:rPr>
              <w:t>Hu</w:t>
            </w:r>
            <w:r>
              <w:rPr>
                <w:rFonts w:eastAsiaTheme="minorEastAsia" w:hint="eastAsia"/>
              </w:rPr>
              <w:t>a</w:t>
            </w:r>
            <w:r>
              <w:rPr>
                <w:rFonts w:eastAsiaTheme="minorEastAsia"/>
              </w:rPr>
              <w:t>wei, HiSilicon</w:t>
            </w:r>
          </w:p>
        </w:tc>
        <w:tc>
          <w:tcPr>
            <w:tcW w:w="12048" w:type="dxa"/>
            <w:tcBorders>
              <w:top w:val="single" w:sz="4" w:space="0" w:color="auto"/>
              <w:left w:val="single" w:sz="4" w:space="0" w:color="auto"/>
              <w:bottom w:val="single" w:sz="4" w:space="0" w:color="auto"/>
              <w:right w:val="single" w:sz="4" w:space="0" w:color="auto"/>
            </w:tcBorders>
          </w:tcPr>
          <w:p w14:paraId="5C5F6D8D" w14:textId="77777777" w:rsidR="003677C0" w:rsidRDefault="0077635B">
            <w:pPr>
              <w:rPr>
                <w:rFonts w:eastAsiaTheme="minorEastAsia"/>
              </w:rPr>
            </w:pPr>
            <w:r>
              <w:rPr>
                <w:rFonts w:eastAsiaTheme="minorEastAsia"/>
              </w:rPr>
              <w:t>ok</w:t>
            </w:r>
          </w:p>
        </w:tc>
      </w:tr>
      <w:tr w:rsidR="003677C0" w14:paraId="6C35ACF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534A57"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D57CBE4" w14:textId="77777777" w:rsidR="003677C0" w:rsidRDefault="0077635B">
            <w:pPr>
              <w:rPr>
                <w:rFonts w:eastAsiaTheme="minorEastAsia"/>
              </w:rPr>
            </w:pPr>
            <w:r>
              <w:rPr>
                <w:rFonts w:eastAsiaTheme="minorEastAsia" w:hint="eastAsia"/>
              </w:rPr>
              <w:t>Similar view with FL and ZTE, it has been reflected by previous CR.</w:t>
            </w:r>
          </w:p>
        </w:tc>
      </w:tr>
      <w:tr w:rsidR="003677C0" w14:paraId="56B8985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2394FFA"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BBE1857" w14:textId="77777777" w:rsidR="003677C0" w:rsidRDefault="0077635B">
            <w:pPr>
              <w:rPr>
                <w:rFonts w:eastAsiaTheme="minorEastAsia"/>
              </w:rPr>
            </w:pPr>
            <w:r>
              <w:rPr>
                <w:rFonts w:eastAsia="MS Mincho" w:hint="eastAsia"/>
                <w:lang w:eastAsia="ja-JP"/>
              </w:rPr>
              <w:t>O</w:t>
            </w:r>
            <w:r>
              <w:rPr>
                <w:rFonts w:eastAsia="MS Mincho"/>
                <w:lang w:eastAsia="ja-JP"/>
              </w:rPr>
              <w:t>K</w:t>
            </w:r>
          </w:p>
        </w:tc>
      </w:tr>
      <w:tr w:rsidR="003677C0" w14:paraId="30F67C8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BA5B64"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4250CDDD" w14:textId="77777777" w:rsidR="003677C0" w:rsidRDefault="0077635B">
            <w:pPr>
              <w:rPr>
                <w:rFonts w:eastAsia="MS Mincho"/>
                <w:lang w:eastAsia="ja-JP"/>
              </w:rPr>
            </w:pPr>
            <w:r>
              <w:rPr>
                <w:rFonts w:eastAsia="MS Mincho"/>
                <w:lang w:eastAsia="ja-JP"/>
              </w:rPr>
              <w:t>OK</w:t>
            </w:r>
          </w:p>
        </w:tc>
      </w:tr>
      <w:tr w:rsidR="003677C0" w14:paraId="447F0C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13ADA4"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3CF956AD" w14:textId="77777777" w:rsidR="003677C0" w:rsidRDefault="0077635B">
            <w:pPr>
              <w:rPr>
                <w:rFonts w:eastAsiaTheme="minorEastAsia"/>
              </w:rPr>
            </w:pPr>
            <w:r>
              <w:rPr>
                <w:rFonts w:eastAsiaTheme="minorEastAsia" w:hint="eastAsia"/>
              </w:rPr>
              <w:t>OK</w:t>
            </w:r>
          </w:p>
        </w:tc>
      </w:tr>
      <w:tr w:rsidR="003677C0" w14:paraId="5C6268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0E9829"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1FF02FB1" w14:textId="77777777" w:rsidR="003677C0" w:rsidRDefault="0077635B">
            <w:pPr>
              <w:rPr>
                <w:rFonts w:eastAsiaTheme="minorEastAsia"/>
              </w:rPr>
            </w:pPr>
            <w:r>
              <w:rPr>
                <w:rFonts w:eastAsiaTheme="minorEastAsia"/>
              </w:rPr>
              <w:t>OK with FL Conclusion</w:t>
            </w:r>
          </w:p>
        </w:tc>
      </w:tr>
      <w:tr w:rsidR="003677C0" w14:paraId="3FE78D7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64170C3"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578FBA36" w14:textId="77777777" w:rsidR="003677C0" w:rsidRDefault="0077635B">
            <w:pPr>
              <w:rPr>
                <w:rFonts w:eastAsiaTheme="minorEastAsia"/>
              </w:rPr>
            </w:pPr>
            <w:r>
              <w:rPr>
                <w:rFonts w:eastAsia="Malgun Gothic" w:hint="eastAsia"/>
                <w:lang w:eastAsia="ko-KR"/>
              </w:rPr>
              <w:t>OK</w:t>
            </w:r>
          </w:p>
        </w:tc>
      </w:tr>
      <w:tr w:rsidR="003677C0" w14:paraId="03C7300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2C1FD9"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04CE9217" w14:textId="77777777" w:rsidR="003677C0" w:rsidRDefault="0077635B">
            <w:pPr>
              <w:rPr>
                <w:rFonts w:eastAsiaTheme="minorEastAsia"/>
              </w:rPr>
            </w:pPr>
            <w:r>
              <w:rPr>
                <w:rFonts w:eastAsiaTheme="minorEastAsia"/>
              </w:rPr>
              <w:t>We will take it as a conclusion</w:t>
            </w:r>
          </w:p>
        </w:tc>
      </w:tr>
    </w:tbl>
    <w:p w14:paraId="0B8B6FAB" w14:textId="77777777" w:rsidR="003677C0" w:rsidRDefault="003677C0">
      <w:pPr>
        <w:spacing w:after="120"/>
        <w:rPr>
          <w:rFonts w:eastAsiaTheme="minorEastAsia"/>
          <w:b/>
          <w:i/>
          <w:u w:val="single"/>
        </w:rPr>
      </w:pPr>
    </w:p>
    <w:p w14:paraId="7F4799C8" w14:textId="2698EE64" w:rsidR="003677C0" w:rsidRDefault="0077635B">
      <w:pPr>
        <w:pStyle w:val="2"/>
        <w:numPr>
          <w:ilvl w:val="1"/>
          <w:numId w:val="27"/>
        </w:numPr>
        <w:rPr>
          <w:lang w:eastAsia="zh-CN"/>
        </w:rPr>
      </w:pPr>
      <w:r>
        <w:rPr>
          <w:lang w:eastAsia="zh-CN"/>
        </w:rPr>
        <w:t>Issue#8: RM pattern for broadcast</w:t>
      </w:r>
    </w:p>
    <w:tbl>
      <w:tblPr>
        <w:tblStyle w:val="af8"/>
        <w:tblW w:w="0" w:type="auto"/>
        <w:tblLook w:val="04A0" w:firstRow="1" w:lastRow="0" w:firstColumn="1" w:lastColumn="0" w:noHBand="0" w:noVBand="1"/>
      </w:tblPr>
      <w:tblGrid>
        <w:gridCol w:w="2263"/>
        <w:gridCol w:w="11974"/>
      </w:tblGrid>
      <w:tr w:rsidR="003677C0" w14:paraId="08E0184E" w14:textId="77777777">
        <w:tc>
          <w:tcPr>
            <w:tcW w:w="2263" w:type="dxa"/>
          </w:tcPr>
          <w:p w14:paraId="78E3835E" w14:textId="77777777" w:rsidR="003677C0" w:rsidRDefault="0077635B">
            <w:pPr>
              <w:rPr>
                <w:rFonts w:eastAsia="等线"/>
                <w:sz w:val="20"/>
                <w:szCs w:val="20"/>
              </w:rPr>
            </w:pPr>
            <w:r>
              <w:rPr>
                <w:rFonts w:eastAsia="等线"/>
                <w:sz w:val="20"/>
                <w:szCs w:val="20"/>
              </w:rPr>
              <w:t>MediaTek [R1-2212265]</w:t>
            </w:r>
          </w:p>
        </w:tc>
        <w:tc>
          <w:tcPr>
            <w:tcW w:w="11974" w:type="dxa"/>
          </w:tcPr>
          <w:p w14:paraId="4B3394C6" w14:textId="77777777" w:rsidR="003677C0" w:rsidRDefault="0077635B">
            <w:pPr>
              <w:pStyle w:val="40"/>
              <w:numPr>
                <w:ilvl w:val="0"/>
                <w:numId w:val="0"/>
              </w:numPr>
              <w:ind w:left="864" w:hanging="864"/>
              <w:outlineLvl w:val="3"/>
              <w:rPr>
                <w:color w:val="000000"/>
              </w:rPr>
            </w:pPr>
            <w:r>
              <w:rPr>
                <w:color w:val="000000"/>
              </w:rPr>
              <w:t>5.1.4.2</w:t>
            </w:r>
            <w:r>
              <w:rPr>
                <w:color w:val="000000"/>
              </w:rPr>
              <w:tab/>
              <w:t>PDSCH resource mapping with RE level granularity</w:t>
            </w:r>
          </w:p>
          <w:p w14:paraId="14DF51DD" w14:textId="77777777" w:rsidR="003677C0" w:rsidRDefault="0077635B">
            <w:pPr>
              <w:spacing w:after="160" w:line="259" w:lineRule="auto"/>
              <w:jc w:val="center"/>
              <w:rPr>
                <w:color w:val="FF0000"/>
                <w:sz w:val="22"/>
                <w:szCs w:val="18"/>
              </w:rPr>
            </w:pPr>
            <w:r>
              <w:rPr>
                <w:color w:val="FF0000"/>
                <w:sz w:val="22"/>
                <w:szCs w:val="18"/>
              </w:rPr>
              <w:t>*** Unchanged text is omitted ***</w:t>
            </w:r>
          </w:p>
          <w:p w14:paraId="56544E45" w14:textId="77777777" w:rsidR="003677C0" w:rsidRDefault="0077635B">
            <w:pPr>
              <w:rPr>
                <w:color w:val="000000"/>
              </w:rPr>
            </w:pPr>
            <w:r>
              <w:rPr>
                <w:color w:val="000000"/>
              </w:rPr>
              <w:t>A UE may be configured with any of the following higher layer parameters:</w:t>
            </w:r>
          </w:p>
          <w:p w14:paraId="7B4B95BD" w14:textId="77777777" w:rsidR="003677C0" w:rsidRDefault="0077635B">
            <w:pPr>
              <w:pStyle w:val="B1"/>
            </w:pPr>
            <w:r>
              <w:rPr>
                <w:i/>
              </w:rPr>
              <w:t>-</w:t>
            </w:r>
            <w:r>
              <w:rPr>
                <w:i/>
              </w:rPr>
              <w:tab/>
            </w:r>
            <w:r>
              <w:t>Res indicated by</w:t>
            </w:r>
            <w:r>
              <w:rPr>
                <w:rFonts w:eastAsia="等线"/>
              </w:rPr>
              <w:t xml:space="preserve"> the </w:t>
            </w:r>
            <w:r>
              <w:rPr>
                <w:rFonts w:eastAsia="等线"/>
                <w:lang w:val="en-GB"/>
              </w:rPr>
              <w:t>‘</w:t>
            </w:r>
            <w:r>
              <w:rPr>
                <w:i/>
              </w:rPr>
              <w:t>RateMatchPatternLTE-CRS</w:t>
            </w:r>
            <w:r>
              <w:rPr>
                <w:iCs/>
              </w:rPr>
              <w:t>’</w:t>
            </w:r>
            <w:r>
              <w:rPr>
                <w:i/>
              </w:rPr>
              <w:t xml:space="preserve"> </w:t>
            </w:r>
            <w:r>
              <w:t>in</w:t>
            </w:r>
            <w:r>
              <w:rPr>
                <w:i/>
              </w:rPr>
              <w:t xml:space="preserve"> lte-CRS-ToMatchAround </w:t>
            </w:r>
            <w:r>
              <w:rPr>
                <w:lang w:val="en-GB"/>
              </w:rPr>
              <w:t xml:space="preserve">in </w:t>
            </w:r>
            <w:r>
              <w:rPr>
                <w:rFonts w:hint="eastAsia"/>
                <w:i/>
                <w:iCs/>
              </w:rPr>
              <w:t>ServingCellConfig</w:t>
            </w:r>
            <w:r>
              <w:rPr>
                <w:rFonts w:hint="eastAsia"/>
                <w:i/>
                <w:iCs/>
                <w:lang w:eastAsia="zh-CN"/>
              </w:rPr>
              <w:t xml:space="preserve"> </w:t>
            </w:r>
            <w:r>
              <w:rPr>
                <w:lang w:eastAsia="zh-CN"/>
              </w:rPr>
              <w:t>or</w:t>
            </w:r>
            <w:r>
              <w:rPr>
                <w:i/>
                <w:lang w:val="en-GB"/>
              </w:rPr>
              <w:t xml:space="preserve"> ServingCellConfigCommon </w:t>
            </w:r>
            <w:r>
              <w:t xml:space="preserve">configuring cell-specific RS, in 15 kHz subcarrier spacing applicable only to 15 kHz subcarrier spacing PDSCH, of one LTE carrier in a serving cell are declared as not available for PDSCH. </w:t>
            </w:r>
          </w:p>
          <w:p w14:paraId="1DBC6A59" w14:textId="77777777" w:rsidR="003677C0" w:rsidRDefault="0077635B">
            <w:pPr>
              <w:pStyle w:val="B1"/>
            </w:pPr>
            <w:r>
              <w:rPr>
                <w:i/>
              </w:rPr>
              <w:t>-</w:t>
            </w:r>
            <w:r>
              <w:tab/>
              <w:t>Res indicated by</w:t>
            </w:r>
            <w:r>
              <w:rPr>
                <w:i/>
              </w:rPr>
              <w:t xml:space="preserve"> ‘RateMatchPatternLTE-CRS’</w:t>
            </w:r>
            <w:r>
              <w:t xml:space="preserve"> in</w:t>
            </w:r>
            <w:r>
              <w:rPr>
                <w:i/>
              </w:rPr>
              <w:t xml:space="preserve"> lte-CRS-PatternList1-r16 </w:t>
            </w:r>
            <w:r>
              <w:t xml:space="preserve">in </w:t>
            </w:r>
            <w:r>
              <w:rPr>
                <w:rFonts w:hint="eastAsia"/>
                <w:i/>
                <w:iCs/>
              </w:rPr>
              <w:t>ServingCellConfig</w:t>
            </w:r>
            <w:r>
              <w:rPr>
                <w:rFonts w:hint="eastAsia"/>
                <w:i/>
                <w:iCs/>
                <w:lang w:eastAsia="zh-CN"/>
              </w:rPr>
              <w:t xml:space="preserve"> </w:t>
            </w:r>
            <w:r>
              <w:t>configuring cell-specific RS, in 15 kHz subcarrier spacing applicable only to 15 kHz subcarrier spacing PDSCH, of one LTE carrier in a serving cell are declared as not available for PDSCH.</w:t>
            </w:r>
          </w:p>
          <w:p w14:paraId="6048A761" w14:textId="77777777" w:rsidR="003677C0" w:rsidRDefault="0077635B">
            <w:pPr>
              <w:pStyle w:val="B1"/>
              <w:rPr>
                <w:iCs/>
              </w:rPr>
            </w:pPr>
            <w:r>
              <w:rPr>
                <w:iCs/>
              </w:rPr>
              <w:t>-</w:t>
            </w:r>
            <w:r>
              <w:rPr>
                <w:iCs/>
              </w:rPr>
              <w:tab/>
              <w:t xml:space="preserve">For the UE for broadcast reception, Res indicated by </w:t>
            </w:r>
            <w:r>
              <w:rPr>
                <w:i/>
              </w:rPr>
              <w:t>‘RateMatchPatternLTE-CRS’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w:t>
            </w:r>
            <w:ins w:id="60" w:author="MTK-RAN1#111" w:date="2022-11-04T15:13:00Z">
              <w:r>
                <w:t xml:space="preserve">broadcast </w:t>
              </w:r>
            </w:ins>
            <w:r>
              <w:t>PDSCH.</w:t>
            </w:r>
          </w:p>
          <w:p w14:paraId="5E4A2647" w14:textId="77777777" w:rsidR="003677C0" w:rsidRDefault="0077635B">
            <w:pPr>
              <w:pStyle w:val="B1"/>
              <w:rPr>
                <w:color w:val="000000" w:themeColor="text1"/>
              </w:rPr>
            </w:pPr>
            <w:r>
              <w:t>-</w:t>
            </w:r>
            <w:r>
              <w:tab/>
              <w:t xml:space="preserve">Each </w:t>
            </w:r>
            <w:r>
              <w:rPr>
                <w:i/>
              </w:rPr>
              <w:t>RateMatchPatternLTE-CRS</w:t>
            </w:r>
            <w:r>
              <w:rPr>
                <w:rFonts w:eastAsia="等线"/>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等线"/>
              </w:rPr>
              <w:t>offset in units of 15 kHz subcarrier</w:t>
            </w:r>
            <w:r>
              <w:rPr>
                <w:rFonts w:eastAsia="等线" w:hint="eastAsia"/>
                <w:lang w:eastAsia="zh-CN"/>
              </w:rPr>
              <w:t>s</w:t>
            </w:r>
            <w:r>
              <w:rPr>
                <w:rFonts w:eastAsia="等线"/>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Clause 6.10.1.2</w:t>
            </w:r>
            <w:r>
              <w:rPr>
                <w:color w:val="000000" w:themeColor="text1"/>
                <w:lang w:val="en-GB"/>
              </w:rPr>
              <w:t xml:space="preserve"> in [15, TS 36.211</w:t>
            </w:r>
            <w:r>
              <w:rPr>
                <w:color w:val="000000" w:themeColor="text1"/>
              </w:rPr>
              <w:t xml:space="preserve">], where slot corresponds to LTE subframe. </w:t>
            </w:r>
          </w:p>
          <w:p w14:paraId="5DAB5D2A" w14:textId="77777777" w:rsidR="003677C0" w:rsidRDefault="0077635B">
            <w:pPr>
              <w:pStyle w:val="B1"/>
              <w:rPr>
                <w:rFonts w:eastAsia="Malgun Gothic"/>
                <w:szCs w:val="24"/>
                <w:lang w:eastAsia="ko-KR"/>
              </w:rPr>
            </w:pPr>
            <w:r>
              <w:t>-</w:t>
            </w:r>
            <w:r>
              <w:tab/>
              <w:t xml:space="preserve">If the UE is configured by higher layer parameter </w:t>
            </w:r>
            <w:r>
              <w:rPr>
                <w:i/>
              </w:rPr>
              <w:t>PDCCH-Config</w:t>
            </w:r>
            <w:r>
              <w:t xml:space="preserve"> with two different values of </w:t>
            </w:r>
            <w:r>
              <w:rPr>
                <w:i/>
                <w:lang w:val="en-GB" w:eastAsia="zh-CN"/>
              </w:rPr>
              <w:t>coresetPoolIndex</w:t>
            </w:r>
            <w:r>
              <w:rPr>
                <w:lang w:eastAsia="zh-CN"/>
              </w:rPr>
              <w:t xml:space="preserve"> in </w:t>
            </w:r>
            <w:r>
              <w:rPr>
                <w:i/>
              </w:rPr>
              <w:t xml:space="preserve">ControlResourceSet </w:t>
            </w:r>
            <w:r>
              <w:t xml:space="preserve">and is also configured by the higher layer parameter </w:t>
            </w:r>
            <w:r>
              <w:rPr>
                <w:i/>
                <w:iCs/>
              </w:rPr>
              <w:t>lte-CRS-PatternList1-r16</w:t>
            </w:r>
            <w:r>
              <w:t xml:space="preserve"> and </w:t>
            </w:r>
            <w:r>
              <w:rPr>
                <w:i/>
                <w:iCs/>
              </w:rPr>
              <w:t>lte-CRS-PatternList2-r16</w:t>
            </w:r>
            <w:r>
              <w:t xml:space="preserve"> in </w:t>
            </w:r>
            <w:r>
              <w:rPr>
                <w:rFonts w:hint="eastAsia"/>
                <w:i/>
                <w:iCs/>
              </w:rPr>
              <w:t>ServingCellConfig</w:t>
            </w:r>
            <w:r>
              <w:t>, the following Res are declared as not available for PDSCH:</w:t>
            </w:r>
          </w:p>
          <w:p w14:paraId="1221F944" w14:textId="77777777" w:rsidR="003677C0" w:rsidRDefault="0077635B">
            <w:pPr>
              <w:pStyle w:val="B2"/>
              <w:rPr>
                <w:rFonts w:eastAsia="Malgun Gothic"/>
                <w:szCs w:val="24"/>
                <w:lang w:val="en-US" w:eastAsia="ko-KR"/>
              </w:rPr>
            </w:pPr>
            <w:r>
              <w:rPr>
                <w:lang w:val="en-US" w:eastAsia="zh-CN"/>
              </w:rPr>
              <w:t>-</w:t>
            </w:r>
            <w:r>
              <w:rPr>
                <w:lang w:val="en-US" w:eastAsia="zh-CN"/>
              </w:rPr>
              <w:tab/>
              <w:t xml:space="preserve">if the UE is configured with </w:t>
            </w:r>
            <w:r>
              <w:rPr>
                <w:i/>
                <w:iCs/>
                <w:lang w:val="en-US" w:eastAsia="zh-CN"/>
              </w:rPr>
              <w:t>crs-RateMatch-PerCoresetPoolIndex</w:t>
            </w:r>
            <w:r>
              <w:rPr>
                <w:lang w:val="en-US" w:eastAsia="zh-CN"/>
              </w:rPr>
              <w:t xml:space="preserve">, Res indicated by the CRS pattern(s) in </w:t>
            </w:r>
            <w:r>
              <w:rPr>
                <w:i/>
                <w:iCs/>
              </w:rPr>
              <w:t>lte-CRS-PatternList1-r16</w:t>
            </w:r>
            <w:r>
              <w:t xml:space="preserve"> if the PDSCH is associated with </w:t>
            </w:r>
            <w:r>
              <w:rPr>
                <w:i/>
                <w:lang w:eastAsia="zh-CN"/>
              </w:rPr>
              <w:t>coresetPoolIndex</w:t>
            </w:r>
            <w:r>
              <w:t xml:space="preserve"> set to ‘0’, or the CRS pattern(s) in </w:t>
            </w:r>
            <w:r>
              <w:rPr>
                <w:i/>
                <w:iCs/>
              </w:rPr>
              <w:t>lte-CRS-PatternList2-r16</w:t>
            </w:r>
            <w:r>
              <w:t xml:space="preserve"> if PDSCH is associated with </w:t>
            </w:r>
            <w:r>
              <w:rPr>
                <w:i/>
                <w:lang w:eastAsia="zh-CN"/>
              </w:rPr>
              <w:t>coresetPoolIndex</w:t>
            </w:r>
            <w:r>
              <w:t xml:space="preserve"> set to ‘1’</w:t>
            </w:r>
            <w:r>
              <w:rPr>
                <w:lang w:val="en-US" w:eastAsia="zh-CN"/>
              </w:rPr>
              <w:t>;</w:t>
            </w:r>
          </w:p>
          <w:p w14:paraId="3C64537C" w14:textId="77777777" w:rsidR="003677C0" w:rsidRDefault="0077635B">
            <w:pPr>
              <w:pStyle w:val="B2"/>
              <w:rPr>
                <w:rFonts w:eastAsia="Malgun Gothic"/>
                <w:szCs w:val="24"/>
                <w:lang w:val="en-US" w:eastAsia="ko-KR"/>
              </w:rPr>
            </w:pPr>
            <w:r>
              <w:t>-</w:t>
            </w:r>
            <w:r>
              <w:tab/>
            </w:r>
            <w:r>
              <w:rPr>
                <w:lang w:val="en-US"/>
              </w:rPr>
              <w:t>o</w:t>
            </w:r>
            <w:r>
              <w:t xml:space="preserve">therwise, REs indicated by </w:t>
            </w:r>
            <w:r>
              <w:rPr>
                <w:i/>
                <w:iCs/>
              </w:rPr>
              <w:t>lte-CRS-PatternList1-r16</w:t>
            </w:r>
            <w:r>
              <w:t xml:space="preserve"> and </w:t>
            </w:r>
            <w:r>
              <w:rPr>
                <w:i/>
                <w:iCs/>
              </w:rPr>
              <w:t>lte-CRS-PatternList2-r16</w:t>
            </w:r>
            <w:r>
              <w:rPr>
                <w:i/>
              </w:rPr>
              <w:t>,</w:t>
            </w:r>
            <w:r>
              <w:t xml:space="preserve"> in </w:t>
            </w:r>
            <w:r>
              <w:rPr>
                <w:i/>
                <w:iCs/>
              </w:rPr>
              <w:t>ServingCellConfig</w:t>
            </w:r>
            <w:r>
              <w:rPr>
                <w:lang w:val="en-US" w:eastAsia="zh-CN"/>
              </w:rPr>
              <w:t>.</w:t>
            </w:r>
          </w:p>
          <w:p w14:paraId="6FE39535" w14:textId="77777777" w:rsidR="003677C0" w:rsidRDefault="0077635B">
            <w:pPr>
              <w:spacing w:after="160" w:line="259" w:lineRule="auto"/>
              <w:jc w:val="center"/>
              <w:rPr>
                <w:color w:val="FF0000"/>
                <w:sz w:val="22"/>
                <w:szCs w:val="18"/>
              </w:rPr>
            </w:pPr>
            <w:r>
              <w:rPr>
                <w:color w:val="FF0000"/>
                <w:sz w:val="22"/>
                <w:szCs w:val="18"/>
              </w:rPr>
              <w:t>*** Unchanged text is omitted ***</w:t>
            </w:r>
          </w:p>
        </w:tc>
      </w:tr>
    </w:tbl>
    <w:p w14:paraId="18111A2B" w14:textId="77777777" w:rsidR="003677C0" w:rsidRDefault="003677C0">
      <w:pPr>
        <w:rPr>
          <w:rFonts w:eastAsiaTheme="minorEastAsia"/>
        </w:rPr>
      </w:pPr>
    </w:p>
    <w:p w14:paraId="63258F14" w14:textId="53FE49EB" w:rsidR="003677C0" w:rsidRDefault="0077635B">
      <w:pPr>
        <w:pStyle w:val="31"/>
        <w:ind w:left="720"/>
      </w:pPr>
      <w:r>
        <w:rPr>
          <w:rFonts w:hint="eastAsia"/>
        </w:rPr>
        <w:t>R</w:t>
      </w:r>
      <w:r>
        <w:t>ound-1</w:t>
      </w:r>
    </w:p>
    <w:p w14:paraId="32EED998"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01E6234" w14:textId="77777777" w:rsidR="003677C0" w:rsidRDefault="0077635B">
      <w:pPr>
        <w:spacing w:after="120"/>
        <w:jc w:val="both"/>
        <w:rPr>
          <w:sz w:val="22"/>
          <w:szCs w:val="22"/>
        </w:rPr>
      </w:pPr>
      <w:r>
        <w:rPr>
          <w:sz w:val="22"/>
          <w:szCs w:val="22"/>
        </w:rPr>
        <w:t xml:space="preserve">[MediaTek] proposes a CR to clarify the LTE-CRS RM configured in PDSCH-Config-MCCH or PDSCH-Config-MCCH is only used for broadcast PDSCH. FL thinks the current specification is clear since the condition of using LTE-CRS RM has been declared in “For the UE </w:t>
      </w:r>
      <w:r>
        <w:rPr>
          <w:sz w:val="22"/>
          <w:szCs w:val="22"/>
          <w:highlight w:val="yellow"/>
        </w:rPr>
        <w:t>for broadcast reception</w:t>
      </w:r>
      <w:r>
        <w:rPr>
          <w:sz w:val="22"/>
          <w:szCs w:val="22"/>
        </w:rPr>
        <w:t>”. FL will collect companies’ views on whether this CR is needed or not.</w:t>
      </w:r>
    </w:p>
    <w:p w14:paraId="78AA3164" w14:textId="77777777" w:rsidR="003677C0" w:rsidRDefault="003677C0">
      <w:pPr>
        <w:spacing w:after="120"/>
        <w:rPr>
          <w:rFonts w:eastAsiaTheme="minorEastAsia"/>
          <w:b/>
          <w:i/>
          <w:u w:val="single"/>
        </w:rPr>
      </w:pPr>
    </w:p>
    <w:p w14:paraId="3435B4A0" w14:textId="77777777" w:rsidR="003677C0" w:rsidRDefault="0077635B">
      <w:pPr>
        <w:pStyle w:val="40"/>
        <w:numPr>
          <w:ilvl w:val="0"/>
          <w:numId w:val="0"/>
        </w:numPr>
        <w:ind w:left="720" w:hanging="720"/>
        <w:rPr>
          <w:szCs w:val="20"/>
          <w:lang w:val="en-GB" w:eastAsia="zh-CN"/>
        </w:rPr>
      </w:pPr>
      <w:r>
        <w:rPr>
          <w:szCs w:val="20"/>
          <w:lang w:val="en-GB" w:eastAsia="zh-CN"/>
        </w:rPr>
        <w:t>Question 2.8.1</w:t>
      </w:r>
    </w:p>
    <w:p w14:paraId="0B5F3C2A" w14:textId="77777777" w:rsidR="003677C0" w:rsidRDefault="0077635B">
      <w:pPr>
        <w:rPr>
          <w:rFonts w:eastAsiaTheme="minorEastAsia"/>
          <w:b/>
          <w:iCs/>
          <w:sz w:val="22"/>
        </w:rPr>
      </w:pPr>
      <w:r>
        <w:rPr>
          <w:rFonts w:eastAsiaTheme="minorEastAsia"/>
          <w:b/>
          <w:iCs/>
          <w:sz w:val="22"/>
        </w:rPr>
        <w:t xml:space="preserve">Whether the draft CR in </w:t>
      </w:r>
      <w:r>
        <w:rPr>
          <w:rFonts w:eastAsia="等线"/>
          <w:b/>
          <w:bCs/>
          <w:sz w:val="20"/>
          <w:szCs w:val="20"/>
        </w:rPr>
        <w:t>R1-2212265</w:t>
      </w:r>
      <w:r>
        <w:rPr>
          <w:rFonts w:eastAsia="等线"/>
          <w:sz w:val="20"/>
          <w:szCs w:val="20"/>
        </w:rPr>
        <w:t xml:space="preserve"> </w:t>
      </w:r>
      <w:r>
        <w:rPr>
          <w:rFonts w:eastAsiaTheme="minorEastAsia"/>
          <w:b/>
          <w:iCs/>
          <w:sz w:val="22"/>
        </w:rPr>
        <w:t>about rate-matching pattern for broadcast is essential or not?</w:t>
      </w:r>
    </w:p>
    <w:p w14:paraId="5F93C929" w14:textId="77777777" w:rsidR="003677C0" w:rsidRDefault="003677C0">
      <w:pPr>
        <w:jc w:val="both"/>
        <w:rPr>
          <w:rFonts w:eastAsiaTheme="minorEastAsia"/>
          <w:b/>
          <w:sz w:val="22"/>
        </w:rPr>
      </w:pPr>
    </w:p>
    <w:p w14:paraId="439902AF"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68DCCB6E"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008D6C7"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E247D03" w14:textId="77777777" w:rsidR="003677C0" w:rsidRDefault="0077635B">
            <w:pPr>
              <w:rPr>
                <w:rFonts w:eastAsiaTheme="minorEastAsia"/>
              </w:rPr>
            </w:pPr>
            <w:r>
              <w:rPr>
                <w:rFonts w:eastAsiaTheme="minorEastAsia"/>
              </w:rPr>
              <w:t>Comments</w:t>
            </w:r>
          </w:p>
        </w:tc>
      </w:tr>
      <w:tr w:rsidR="003677C0" w14:paraId="1E56A37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753803" w14:textId="77777777" w:rsidR="003677C0" w:rsidRDefault="0077635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0F2D15D" w14:textId="77777777" w:rsidR="003677C0" w:rsidRDefault="0077635B">
            <w:pPr>
              <w:rPr>
                <w:rFonts w:eastAsiaTheme="minorEastAsia"/>
              </w:rPr>
            </w:pPr>
            <w:r>
              <w:rPr>
                <w:rFonts w:eastAsiaTheme="minorEastAsia"/>
              </w:rPr>
              <w:t>The CR may be not necessary since there is ‘</w:t>
            </w:r>
            <w:r>
              <w:rPr>
                <w:iCs/>
              </w:rPr>
              <w:t>For the UE for broadcast reception</w:t>
            </w:r>
            <w:r>
              <w:rPr>
                <w:rFonts w:eastAsiaTheme="minorEastAsia"/>
              </w:rPr>
              <w:t>, ….’ in the paragraph.</w:t>
            </w:r>
          </w:p>
        </w:tc>
      </w:tr>
      <w:tr w:rsidR="003677C0" w14:paraId="661B98E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C90AE7"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7B42C7D" w14:textId="77777777" w:rsidR="003677C0" w:rsidRDefault="0077635B">
            <w:pPr>
              <w:rPr>
                <w:rFonts w:eastAsiaTheme="minorEastAsia"/>
              </w:rPr>
            </w:pPr>
            <w:r>
              <w:rPr>
                <w:rFonts w:eastAsiaTheme="minorEastAsia"/>
              </w:rPr>
              <w:t>We agree with FL’s analysis and t</w:t>
            </w:r>
            <w:r>
              <w:rPr>
                <w:rFonts w:eastAsiaTheme="minorEastAsia" w:hint="eastAsia"/>
              </w:rPr>
              <w:t xml:space="preserve">he CR is not necessary. </w:t>
            </w:r>
          </w:p>
        </w:tc>
      </w:tr>
      <w:tr w:rsidR="003677C0" w14:paraId="66590688" w14:textId="77777777">
        <w:trPr>
          <w:trHeight w:val="414"/>
        </w:trPr>
        <w:tc>
          <w:tcPr>
            <w:tcW w:w="2127" w:type="dxa"/>
          </w:tcPr>
          <w:p w14:paraId="4BC548BB" w14:textId="77777777" w:rsidR="003677C0" w:rsidRDefault="0077635B">
            <w:pPr>
              <w:rPr>
                <w:rFonts w:eastAsiaTheme="minorEastAsia"/>
              </w:rPr>
            </w:pPr>
            <w:r>
              <w:rPr>
                <w:rFonts w:eastAsiaTheme="minorEastAsia"/>
              </w:rPr>
              <w:t>Ericsson</w:t>
            </w:r>
          </w:p>
        </w:tc>
        <w:tc>
          <w:tcPr>
            <w:tcW w:w="12048" w:type="dxa"/>
          </w:tcPr>
          <w:p w14:paraId="6A8408F8" w14:textId="77777777" w:rsidR="003677C0" w:rsidRDefault="0077635B">
            <w:pPr>
              <w:rPr>
                <w:rFonts w:eastAsiaTheme="minorEastAsia"/>
              </w:rPr>
            </w:pPr>
            <w:r>
              <w:rPr>
                <w:rFonts w:eastAsiaTheme="minorEastAsia"/>
              </w:rPr>
              <w:t>Same view as FL.</w:t>
            </w:r>
          </w:p>
        </w:tc>
      </w:tr>
      <w:tr w:rsidR="003677C0" w14:paraId="0B0CC74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05C7397"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75CB15B5" w14:textId="77777777" w:rsidR="003677C0" w:rsidRDefault="0077635B">
            <w:pPr>
              <w:rPr>
                <w:rFonts w:eastAsiaTheme="minorEastAsia"/>
              </w:rPr>
            </w:pPr>
            <w:r>
              <w:rPr>
                <w:rFonts w:eastAsiaTheme="minorEastAsia"/>
              </w:rPr>
              <w:t xml:space="preserve">The confusion may come from whether such RM configuration only applies to broadcast or may also be applied to unicast when UE supports both unicast and broadcast though the spec has stated “For the UE for broadcast reception”. From this sense, the CR can help for clarity. </w:t>
            </w:r>
          </w:p>
        </w:tc>
      </w:tr>
      <w:tr w:rsidR="003677C0" w14:paraId="423B8E5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44CC47"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E5D7417" w14:textId="77777777" w:rsidR="003677C0" w:rsidRDefault="0077635B">
            <w:pPr>
              <w:rPr>
                <w:rFonts w:eastAsiaTheme="minorEastAsia"/>
              </w:rPr>
            </w:pPr>
            <w:r>
              <w:rPr>
                <w:rFonts w:eastAsiaTheme="minorEastAsia"/>
              </w:rPr>
              <w:t>Agree with FL and other companies that the CR seems not necessary.</w:t>
            </w:r>
          </w:p>
        </w:tc>
      </w:tr>
      <w:tr w:rsidR="003677C0" w14:paraId="10096E1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1CF8BDA"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1234D62E" w14:textId="77777777" w:rsidR="003677C0" w:rsidRDefault="0077635B">
            <w:pPr>
              <w:rPr>
                <w:rFonts w:eastAsia="宋体"/>
              </w:rPr>
            </w:pPr>
            <w:r>
              <w:rPr>
                <w:rFonts w:eastAsiaTheme="minorEastAsia" w:hint="eastAsia"/>
              </w:rPr>
              <w:t>Thanks for the FL and other companies</w:t>
            </w:r>
            <w:r>
              <w:rPr>
                <w:rFonts w:eastAsiaTheme="minorEastAsia"/>
              </w:rPr>
              <w:t>’</w:t>
            </w:r>
            <w:r>
              <w:rPr>
                <w:rFonts w:eastAsiaTheme="minorEastAsia" w:hint="eastAsia"/>
              </w:rPr>
              <w:t xml:space="preserve"> confirmation that the RM pattern can only be applied for the broadcast PDSCH. However, the current spec does not state it clearly. If we don</w:t>
            </w:r>
            <w:r>
              <w:rPr>
                <w:rFonts w:eastAsiaTheme="minorEastAsia"/>
              </w:rPr>
              <w:t>’</w:t>
            </w:r>
            <w:r>
              <w:rPr>
                <w:rFonts w:eastAsiaTheme="minorEastAsia" w:hint="eastAsia"/>
              </w:rPr>
              <w:t xml:space="preserve">t add the wording of </w:t>
            </w:r>
            <w:r>
              <w:rPr>
                <w:rFonts w:eastAsiaTheme="minorEastAsia"/>
              </w:rPr>
              <w:t>“</w:t>
            </w:r>
            <w:r>
              <w:rPr>
                <w:rFonts w:eastAsiaTheme="minorEastAsia" w:hint="eastAsia"/>
              </w:rPr>
              <w:t>broadcast</w:t>
            </w:r>
            <w:r>
              <w:rPr>
                <w:rFonts w:eastAsiaTheme="minorEastAsia"/>
              </w:rPr>
              <w:t>”</w:t>
            </w:r>
            <w:r>
              <w:rPr>
                <w:rFonts w:eastAsiaTheme="minorEastAsia" w:hint="eastAsia"/>
              </w:rPr>
              <w:t xml:space="preserve">, it may confuse the </w:t>
            </w:r>
            <w:bookmarkStart w:id="61" w:name="OLE_LINK1"/>
            <w:r>
              <w:rPr>
                <w:rFonts w:eastAsiaTheme="minorEastAsia" w:hint="eastAsia"/>
              </w:rPr>
              <w:t xml:space="preserve">RM </w:t>
            </w:r>
            <w:r>
              <w:rPr>
                <w:rFonts w:eastAsiaTheme="minorEastAsia" w:hint="eastAsia"/>
              </w:rPr>
              <w:lastRenderedPageBreak/>
              <w:t xml:space="preserve">pattern configured by </w:t>
            </w:r>
            <w:r>
              <w:rPr>
                <w:i/>
                <w:iCs/>
                <w:sz w:val="22"/>
                <w:szCs w:val="22"/>
              </w:rPr>
              <w:t>PDSCH-Config-MCCH or PDSCH-Config-MCCH</w:t>
            </w:r>
            <w:r>
              <w:rPr>
                <w:rFonts w:eastAsia="宋体" w:hint="eastAsia"/>
                <w:sz w:val="22"/>
                <w:szCs w:val="22"/>
              </w:rPr>
              <w:t xml:space="preserve"> also</w:t>
            </w:r>
            <w:bookmarkEnd w:id="61"/>
            <w:r>
              <w:rPr>
                <w:rFonts w:eastAsia="宋体" w:hint="eastAsia"/>
                <w:sz w:val="22"/>
                <w:szCs w:val="22"/>
              </w:rPr>
              <w:t xml:space="preserve"> can be applied for the unicast or multicast PDSCH, which will against our common understanding. Thus, since we have the common understanding </w:t>
            </w:r>
            <w:r>
              <w:rPr>
                <w:rFonts w:eastAsiaTheme="minorEastAsia" w:hint="eastAsia"/>
              </w:rPr>
              <w:t>that the RM pattern can only be applied for the broadcast PDSCH</w:t>
            </w:r>
            <w:r>
              <w:rPr>
                <w:rFonts w:eastAsia="宋体" w:hint="eastAsia"/>
                <w:sz w:val="22"/>
                <w:szCs w:val="22"/>
              </w:rPr>
              <w:t>, the minor change is needed to reflect the issue clearly.</w:t>
            </w:r>
          </w:p>
        </w:tc>
      </w:tr>
      <w:tr w:rsidR="003677C0" w14:paraId="15CA57A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D14EDB" w14:textId="77777777" w:rsidR="003677C0" w:rsidRDefault="0077635B">
            <w:pPr>
              <w:rPr>
                <w:rFonts w:eastAsiaTheme="minorEastAsia"/>
              </w:rPr>
            </w:pPr>
            <w:r>
              <w:rPr>
                <w:rFonts w:eastAsia="MS Mincho" w:hint="eastAsia"/>
                <w:lang w:eastAsia="ja-JP"/>
              </w:rPr>
              <w:lastRenderedPageBreak/>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CCB13FA" w14:textId="77777777" w:rsidR="003677C0" w:rsidRDefault="0077635B">
            <w:pPr>
              <w:rPr>
                <w:rFonts w:eastAsiaTheme="minorEastAsia"/>
              </w:rPr>
            </w:pPr>
            <w:r>
              <w:rPr>
                <w:rFonts w:eastAsia="MS Mincho" w:hint="eastAsia"/>
                <w:lang w:eastAsia="ja-JP"/>
              </w:rPr>
              <w:t>W</w:t>
            </w:r>
            <w:r>
              <w:rPr>
                <w:rFonts w:eastAsia="MS Mincho"/>
                <w:lang w:eastAsia="ja-JP"/>
              </w:rPr>
              <w:t>e agree with FL’s analysis.</w:t>
            </w:r>
          </w:p>
        </w:tc>
      </w:tr>
      <w:tr w:rsidR="003677C0" w14:paraId="67BDF44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9188FF"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04164A0" w14:textId="77777777" w:rsidR="003677C0" w:rsidRDefault="0077635B">
            <w:pPr>
              <w:rPr>
                <w:rFonts w:eastAsia="MS Mincho"/>
                <w:lang w:eastAsia="ja-JP"/>
              </w:rPr>
            </w:pPr>
            <w:r>
              <w:rPr>
                <w:rFonts w:eastAsia="MS Mincho"/>
                <w:lang w:eastAsia="ja-JP"/>
              </w:rPr>
              <w:t>Agree with FL</w:t>
            </w:r>
          </w:p>
        </w:tc>
      </w:tr>
      <w:tr w:rsidR="003677C0" w14:paraId="0F29B6C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5099A3"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822EEA4" w14:textId="77777777" w:rsidR="003677C0" w:rsidRDefault="0077635B">
            <w:pPr>
              <w:rPr>
                <w:rFonts w:eastAsia="MS Mincho"/>
                <w:lang w:eastAsia="ja-JP"/>
              </w:rPr>
            </w:pPr>
            <w:r>
              <w:rPr>
                <w:rFonts w:eastAsia="MS Mincho"/>
                <w:lang w:eastAsia="ja-JP"/>
              </w:rPr>
              <w:t>Agree with FL</w:t>
            </w:r>
          </w:p>
        </w:tc>
      </w:tr>
      <w:tr w:rsidR="003677C0" w14:paraId="23308BD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551E9F"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3284940D" w14:textId="77777777" w:rsidR="003677C0" w:rsidRDefault="0077635B">
            <w:pPr>
              <w:rPr>
                <w:rFonts w:eastAsia="MS Mincho"/>
                <w:lang w:eastAsia="ja-JP"/>
              </w:rPr>
            </w:pPr>
            <w:r>
              <w:rPr>
                <w:rFonts w:eastAsia="MS Mincho"/>
                <w:lang w:eastAsia="ja-JP"/>
              </w:rPr>
              <w:t>Agree with FL</w:t>
            </w:r>
          </w:p>
        </w:tc>
      </w:tr>
      <w:tr w:rsidR="003677C0" w14:paraId="0DF8D1A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8719E22"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59CC4ED3" w14:textId="77777777" w:rsidR="003677C0" w:rsidRDefault="0077635B">
            <w:pPr>
              <w:rPr>
                <w:rFonts w:eastAsia="MS Mincho"/>
                <w:lang w:eastAsia="ja-JP"/>
              </w:rPr>
            </w:pPr>
            <w:r>
              <w:rPr>
                <w:rFonts w:eastAsia="Malgun Gothic" w:hint="eastAsia"/>
                <w:lang w:eastAsia="ko-KR"/>
              </w:rPr>
              <w:t>Agree with FL</w:t>
            </w:r>
          </w:p>
        </w:tc>
      </w:tr>
    </w:tbl>
    <w:p w14:paraId="1D8F4404" w14:textId="77777777" w:rsidR="003677C0" w:rsidRDefault="003677C0">
      <w:pPr>
        <w:rPr>
          <w:rFonts w:eastAsiaTheme="minorEastAsia"/>
        </w:rPr>
      </w:pPr>
    </w:p>
    <w:p w14:paraId="1C311337" w14:textId="5D66A32C" w:rsidR="003677C0" w:rsidRDefault="0077635B">
      <w:pPr>
        <w:pStyle w:val="31"/>
        <w:ind w:left="720"/>
      </w:pPr>
      <w:r>
        <w:rPr>
          <w:rFonts w:hint="eastAsia"/>
        </w:rPr>
        <w:t>R</w:t>
      </w:r>
      <w:r>
        <w:t>ound-2</w:t>
      </w:r>
    </w:p>
    <w:p w14:paraId="21BADC94"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8ACEB11" w14:textId="77777777" w:rsidR="003677C0" w:rsidRDefault="0077635B">
      <w:pPr>
        <w:spacing w:after="120"/>
        <w:rPr>
          <w:sz w:val="22"/>
          <w:szCs w:val="22"/>
        </w:rPr>
      </w:pPr>
      <w:r>
        <w:rPr>
          <w:sz w:val="22"/>
          <w:szCs w:val="22"/>
        </w:rPr>
        <w:t>Since some companies think this will cause the confusion and companies are aligned that broadcast rate matching pattern is only applicable to broadcast PDSCH, FL thinks we can agree on this CR to clarify it.</w:t>
      </w:r>
    </w:p>
    <w:p w14:paraId="3CC2A1B9" w14:textId="77777777" w:rsidR="003677C0" w:rsidRDefault="003677C0">
      <w:pPr>
        <w:spacing w:after="120"/>
        <w:rPr>
          <w:sz w:val="22"/>
          <w:szCs w:val="22"/>
        </w:rPr>
      </w:pPr>
    </w:p>
    <w:p w14:paraId="11C3190A" w14:textId="77777777" w:rsidR="003677C0" w:rsidRDefault="0077635B">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2.8.1</w:t>
      </w:r>
      <w:r>
        <w:rPr>
          <w:szCs w:val="20"/>
          <w:lang w:val="en-GB" w:eastAsia="zh-CN"/>
        </w:rPr>
        <w:fldChar w:fldCharType="end"/>
      </w:r>
    </w:p>
    <w:p w14:paraId="04A45E84" w14:textId="77777777" w:rsidR="003677C0" w:rsidRDefault="0077635B">
      <w:pPr>
        <w:rPr>
          <w:rFonts w:eastAsiaTheme="minorEastAsia"/>
          <w:b/>
          <w:sz w:val="22"/>
        </w:rPr>
      </w:pPr>
      <w:r>
        <w:rPr>
          <w:rFonts w:eastAsiaTheme="minorEastAsia"/>
          <w:b/>
          <w:sz w:val="22"/>
        </w:rPr>
        <w:t>The CR in R1-2212265 is endorsed.</w:t>
      </w:r>
    </w:p>
    <w:p w14:paraId="30CAA52D" w14:textId="77777777" w:rsidR="003677C0" w:rsidRDefault="003677C0">
      <w:pPr>
        <w:rPr>
          <w:rFonts w:eastAsiaTheme="minorEastAsia"/>
        </w:rPr>
      </w:pPr>
    </w:p>
    <w:tbl>
      <w:tblPr>
        <w:tblStyle w:val="TableGrid20"/>
        <w:tblW w:w="0" w:type="auto"/>
        <w:tblInd w:w="-5" w:type="dxa"/>
        <w:tblLook w:val="04A0" w:firstRow="1" w:lastRow="0" w:firstColumn="1" w:lastColumn="0" w:noHBand="0" w:noVBand="1"/>
      </w:tblPr>
      <w:tblGrid>
        <w:gridCol w:w="2127"/>
        <w:gridCol w:w="12048"/>
      </w:tblGrid>
      <w:tr w:rsidR="003677C0" w14:paraId="72D1FCE2"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2F842A"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EE30C6" w14:textId="77777777" w:rsidR="003677C0" w:rsidRDefault="0077635B">
            <w:pPr>
              <w:rPr>
                <w:rFonts w:eastAsiaTheme="minorEastAsia"/>
              </w:rPr>
            </w:pPr>
            <w:r>
              <w:rPr>
                <w:rFonts w:eastAsiaTheme="minorEastAsia"/>
              </w:rPr>
              <w:t>Comments</w:t>
            </w:r>
          </w:p>
        </w:tc>
      </w:tr>
      <w:tr w:rsidR="003677C0" w14:paraId="22FC93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DF6BF3" w14:textId="77777777" w:rsidR="003677C0" w:rsidRDefault="0077635B">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23D413D" w14:textId="77777777" w:rsidR="003677C0" w:rsidRDefault="0077635B">
            <w:pPr>
              <w:rPr>
                <w:rFonts w:eastAsiaTheme="minorEastAsia"/>
              </w:rPr>
            </w:pPr>
            <w:r>
              <w:rPr>
                <w:rFonts w:eastAsiaTheme="minorEastAsia" w:hint="eastAsia"/>
              </w:rPr>
              <w:t>S</w:t>
            </w:r>
            <w:r>
              <w:rPr>
                <w:rFonts w:eastAsiaTheme="minorEastAsia"/>
              </w:rPr>
              <w:t xml:space="preserve">till think it may not be necessary. But we can accept this if this is majority view. </w:t>
            </w:r>
          </w:p>
        </w:tc>
      </w:tr>
      <w:tr w:rsidR="003677C0" w14:paraId="2959678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B96D58" w14:textId="77777777" w:rsidR="003677C0" w:rsidRDefault="0077635B">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3AA4B697" w14:textId="77777777" w:rsidR="003677C0" w:rsidRDefault="0077635B">
            <w:pPr>
              <w:rPr>
                <w:rFonts w:eastAsiaTheme="minorEastAsia"/>
              </w:rPr>
            </w:pPr>
            <w:r>
              <w:rPr>
                <w:rFonts w:eastAsiaTheme="minorEastAsia" w:hint="eastAsia"/>
              </w:rPr>
              <w:t>Support.</w:t>
            </w:r>
          </w:p>
          <w:p w14:paraId="5BFD8EBA" w14:textId="77777777" w:rsidR="003677C0" w:rsidRDefault="0077635B">
            <w:pPr>
              <w:rPr>
                <w:rFonts w:eastAsia="宋体"/>
              </w:rPr>
            </w:pPr>
            <w:r>
              <w:rPr>
                <w:rFonts w:eastAsiaTheme="minorEastAsia" w:hint="eastAsia"/>
              </w:rPr>
              <w:t xml:space="preserve">As we commented in previous round,  it is a bit unclear whether RM pattern configured by </w:t>
            </w:r>
            <w:r>
              <w:rPr>
                <w:i/>
                <w:iCs/>
              </w:rPr>
              <w:t>PDSCH-Config-MCCH or PDSCH-Config-MCCH</w:t>
            </w:r>
            <w:r>
              <w:rPr>
                <w:rFonts w:eastAsia="宋体" w:hint="eastAsia"/>
              </w:rPr>
              <w:t xml:space="preserve">  is only applied for broadcast PDSCH </w:t>
            </w:r>
            <w:r>
              <w:rPr>
                <w:rFonts w:eastAsiaTheme="minorEastAsia" w:hint="eastAsia"/>
              </w:rPr>
              <w:t xml:space="preserve">in the current spec description </w:t>
            </w:r>
            <w:r>
              <w:rPr>
                <w:rFonts w:eastAsia="宋体" w:hint="eastAsia"/>
              </w:rPr>
              <w:t>even if all the companies have the same understanding. Thus, the minor correction is needed for better understanding.</w:t>
            </w:r>
          </w:p>
        </w:tc>
      </w:tr>
      <w:tr w:rsidR="00F45ACB" w14:paraId="707DB1F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5E5D72C" w14:textId="3312746F" w:rsidR="00F45ACB" w:rsidRDefault="00F45ACB" w:rsidP="00F45AC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D7C9C1C" w14:textId="66098E1B" w:rsidR="00F45ACB" w:rsidRDefault="00F45ACB" w:rsidP="00F45ACB">
            <w:pPr>
              <w:rPr>
                <w:rFonts w:eastAsiaTheme="minorEastAsia"/>
              </w:rPr>
            </w:pPr>
            <w:r>
              <w:rPr>
                <w:rFonts w:eastAsia="MS Mincho" w:hint="eastAsia"/>
                <w:lang w:eastAsia="ja-JP"/>
              </w:rPr>
              <w:t>O</w:t>
            </w:r>
            <w:r>
              <w:rPr>
                <w:rFonts w:eastAsia="MS Mincho"/>
                <w:lang w:eastAsia="ja-JP"/>
              </w:rPr>
              <w:t>K</w:t>
            </w:r>
          </w:p>
        </w:tc>
      </w:tr>
      <w:tr w:rsidR="007031B1" w14:paraId="5598ED0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2A94DF5" w14:textId="530CDF23" w:rsidR="007031B1" w:rsidRPr="007031B1" w:rsidRDefault="007031B1" w:rsidP="00F45AC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420B3A7" w14:textId="54D2666A" w:rsidR="007031B1" w:rsidRPr="007031B1" w:rsidRDefault="007031B1" w:rsidP="00F45ACB">
            <w:pPr>
              <w:rPr>
                <w:rFonts w:eastAsiaTheme="minorEastAsia"/>
              </w:rPr>
            </w:pPr>
            <w:r>
              <w:rPr>
                <w:rFonts w:eastAsiaTheme="minorEastAsia"/>
              </w:rPr>
              <w:t>We can accept the change.</w:t>
            </w:r>
          </w:p>
        </w:tc>
      </w:tr>
    </w:tbl>
    <w:p w14:paraId="2120473D" w14:textId="77777777" w:rsidR="003677C0" w:rsidRDefault="003677C0">
      <w:pPr>
        <w:spacing w:after="120"/>
        <w:rPr>
          <w:rFonts w:eastAsiaTheme="minorEastAsia"/>
          <w:b/>
          <w:i/>
          <w:u w:val="single"/>
        </w:rPr>
      </w:pPr>
    </w:p>
    <w:p w14:paraId="6E59BD28" w14:textId="77777777" w:rsidR="003677C0" w:rsidRDefault="003677C0">
      <w:pPr>
        <w:jc w:val="both"/>
        <w:rPr>
          <w:rFonts w:eastAsiaTheme="minorEastAsia"/>
        </w:rPr>
      </w:pPr>
    </w:p>
    <w:p w14:paraId="03BAAB1C" w14:textId="458EB0EA" w:rsidR="003677C0" w:rsidRDefault="0077635B">
      <w:pPr>
        <w:pStyle w:val="2"/>
        <w:numPr>
          <w:ilvl w:val="1"/>
          <w:numId w:val="27"/>
        </w:numPr>
        <w:rPr>
          <w:lang w:eastAsia="zh-CN"/>
        </w:rPr>
      </w:pPr>
      <w:r>
        <w:rPr>
          <w:lang w:eastAsia="zh-CN"/>
        </w:rPr>
        <w:t>Issue#9: timeDurationForQCL</w:t>
      </w:r>
    </w:p>
    <w:tbl>
      <w:tblPr>
        <w:tblStyle w:val="af8"/>
        <w:tblW w:w="0" w:type="auto"/>
        <w:tblLook w:val="04A0" w:firstRow="1" w:lastRow="0" w:firstColumn="1" w:lastColumn="0" w:noHBand="0" w:noVBand="1"/>
      </w:tblPr>
      <w:tblGrid>
        <w:gridCol w:w="2263"/>
        <w:gridCol w:w="11974"/>
      </w:tblGrid>
      <w:tr w:rsidR="003677C0" w14:paraId="20A54690" w14:textId="77777777">
        <w:tc>
          <w:tcPr>
            <w:tcW w:w="2263" w:type="dxa"/>
          </w:tcPr>
          <w:p w14:paraId="2B430327" w14:textId="77777777" w:rsidR="003677C0" w:rsidRDefault="0077635B">
            <w:pPr>
              <w:rPr>
                <w:rFonts w:eastAsia="等线"/>
                <w:sz w:val="20"/>
                <w:szCs w:val="20"/>
              </w:rPr>
            </w:pPr>
            <w:r>
              <w:rPr>
                <w:rFonts w:eastAsia="等线"/>
                <w:sz w:val="20"/>
                <w:szCs w:val="20"/>
              </w:rPr>
              <w:t>LGE [R1-2212299]</w:t>
            </w:r>
          </w:p>
        </w:tc>
        <w:tc>
          <w:tcPr>
            <w:tcW w:w="11974" w:type="dxa"/>
          </w:tcPr>
          <w:p w14:paraId="44DCA890" w14:textId="77777777" w:rsidR="003677C0" w:rsidRDefault="0077635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 xml:space="preserve">5.1.5 Antenna ports quasi co-location </w:t>
            </w:r>
          </w:p>
          <w:p w14:paraId="603B7B65"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64F9BEC9" w14:textId="77777777" w:rsidR="003677C0" w:rsidRDefault="0077635B">
            <w:pPr>
              <w:rPr>
                <w:sz w:val="20"/>
                <w:szCs w:val="20"/>
              </w:rPr>
            </w:pPr>
            <w:r>
              <w:rPr>
                <w:sz w:val="20"/>
                <w:szCs w:val="20"/>
              </w:rPr>
              <w:t xml:space="preserve">If the PDSCH is scheduled by a DCI format not having the TCI field present, and the time offset between the reception of the DL DCI and the corresponding PDSCH of a serving cell is equal to or greater than a threshold </w:t>
            </w:r>
            <w:r>
              <w:rPr>
                <w:i/>
                <w:iCs/>
                <w:sz w:val="20"/>
                <w:szCs w:val="20"/>
              </w:rPr>
              <w:t xml:space="preserve">timeDurationForQCL </w:t>
            </w:r>
            <w:r>
              <w:rPr>
                <w:sz w:val="20"/>
                <w:szCs w:val="20"/>
              </w:rPr>
              <w:t>if applicable, where the threshold is based on reported UE capability [13, TS 38.306]</w:t>
            </w:r>
            <w:ins w:id="62" w:author="LEE Young Dae/5G Wireless Communication Standard Task(youngdae.lee@lge.com)" w:date="2022-11-04T18:28:00Z">
              <w:r>
                <w:rPr>
                  <w:sz w:val="20"/>
                  <w:szCs w:val="20"/>
                </w:rPr>
                <w:t>,</w:t>
              </w:r>
            </w:ins>
            <w:ins w:id="63" w:author="LEE Young Dae/5G Wireless Communication Standard Task(youngdae.lee@lge.com)" w:date="2022-11-04T18:26:00Z">
              <w:r>
                <w:rPr>
                  <w:sz w:val="20"/>
                  <w:szCs w:val="20"/>
                </w:rPr>
                <w:t xml:space="preserve"> except</w:t>
              </w:r>
            </w:ins>
            <w:ins w:id="64" w:author="LEE Young Dae/5G Wireless Communication Standard Task(youngdae.lee@lge.com)" w:date="2022-11-07T11:24:00Z">
              <w:r>
                <w:rPr>
                  <w:sz w:val="20"/>
                  <w:szCs w:val="20"/>
                </w:rPr>
                <w:t xml:space="preserve"> a UE that receives</w:t>
              </w:r>
            </w:ins>
            <w:ins w:id="65" w:author="LEE Young Dae/5G Wireless Communication Standard Task(youngdae.lee@lge.com)" w:date="2022-11-04T18:26:00Z">
              <w:r>
                <w:rPr>
                  <w:sz w:val="20"/>
                  <w:szCs w:val="20"/>
                </w:rPr>
                <w:t xml:space="preserve"> </w:t>
              </w:r>
            </w:ins>
            <w:ins w:id="66" w:author="LEE Young Dae/5G Wireless Communication Standard Task(youngdae.lee@lge.com)" w:date="2022-11-07T11:25:00Z">
              <w:r>
                <w:rPr>
                  <w:sz w:val="20"/>
                  <w:szCs w:val="20"/>
                </w:rPr>
                <w:t>multicast PDSCH</w:t>
              </w:r>
            </w:ins>
            <w:ins w:id="67" w:author="LEE Young Dae/5G Wireless Communication Standard Task(youngdae.lee@lge.com)" w:date="2022-11-04T18:29:00Z">
              <w:r>
                <w:rPr>
                  <w:sz w:val="20"/>
                  <w:szCs w:val="20"/>
                </w:rPr>
                <w:t xml:space="preserve"> </w:t>
              </w:r>
            </w:ins>
            <w:ins w:id="68" w:author="LEE Young Dae/5G Wireless Communication Standard Task(youngdae.lee@lge.com)" w:date="2022-11-04T18:26:00Z">
              <w:r>
                <w:rPr>
                  <w:sz w:val="20"/>
                  <w:szCs w:val="20"/>
                </w:rPr>
                <w:t xml:space="preserve">for which </w:t>
              </w:r>
            </w:ins>
            <w:ins w:id="69" w:author="LEE Young Dae/5G Wireless Communication Standard Task(youngdae.lee@lge.com)" w:date="2022-11-04T18:27:00Z">
              <w:r>
                <w:rPr>
                  <w:sz w:val="20"/>
                  <w:szCs w:val="20"/>
                </w:rPr>
                <w:t xml:space="preserve">the threshold is the </w:t>
              </w:r>
            </w:ins>
            <w:ins w:id="70" w:author="LEE Young Dae/5G Wireless Communication Standard Task(youngdae.lee@lge.com)" w:date="2022-11-07T11:26:00Z">
              <w:r>
                <w:rPr>
                  <w:sz w:val="20"/>
                  <w:szCs w:val="20"/>
                </w:rPr>
                <w:t xml:space="preserve">largest value among values defined for </w:t>
              </w:r>
              <w:r>
                <w:rPr>
                  <w:i/>
                  <w:iCs/>
                  <w:sz w:val="20"/>
                  <w:szCs w:val="20"/>
                </w:rPr>
                <w:t>timeDurationForQCL</w:t>
              </w:r>
            </w:ins>
            <w:r>
              <w:rPr>
                <w:sz w:val="20"/>
                <w:szCs w:val="20"/>
              </w:rPr>
              <w:t>,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5C1910D7" w14:textId="77777777" w:rsidR="003677C0" w:rsidRDefault="0077635B">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48A7F08E" w14:textId="77777777" w:rsidR="003677C0" w:rsidRDefault="0077635B">
            <w:pPr>
              <w:rPr>
                <w:rFonts w:eastAsia="宋体"/>
                <w:sz w:val="20"/>
                <w:szCs w:val="20"/>
              </w:rPr>
            </w:pPr>
            <w:r>
              <w:rPr>
                <w:color w:val="000000"/>
                <w:sz w:val="2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i/>
                <w:color w:val="000000"/>
                <w:sz w:val="20"/>
                <w:szCs w:val="20"/>
              </w:rPr>
              <w:t>TCI-State</w:t>
            </w:r>
            <w:r>
              <w:rPr>
                <w:color w:val="000000"/>
                <w:sz w:val="20"/>
                <w:szCs w:val="20"/>
              </w:rPr>
              <w:t xml:space="preserve"> according to the value of the '</w:t>
            </w:r>
            <w:r>
              <w:rPr>
                <w:i/>
                <w:color w:val="000000"/>
                <w:sz w:val="20"/>
                <w:szCs w:val="20"/>
              </w:rPr>
              <w:t>Transmission Configuration Indication</w:t>
            </w:r>
            <w:r>
              <w:rPr>
                <w:color w:val="000000"/>
                <w:sz w:val="2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sz w:val="20"/>
                <w:szCs w:val="20"/>
              </w:rPr>
              <w:t>timeDurationForQCL</w:t>
            </w:r>
            <w:r>
              <w:rPr>
                <w:color w:val="000000"/>
                <w:sz w:val="20"/>
                <w:szCs w:val="20"/>
              </w:rPr>
              <w:t>, where the threshold is based on reported UE capability [13, TS 38.306]</w:t>
            </w:r>
            <w:ins w:id="71" w:author="LEE Young Dae/5G Wireless Communication Standard Task(youngdae.lee@lge.com)" w:date="2022-11-04T18:28:00Z">
              <w:r>
                <w:rPr>
                  <w:sz w:val="20"/>
                  <w:szCs w:val="20"/>
                </w:rPr>
                <w:t>,</w:t>
              </w:r>
            </w:ins>
            <w:ins w:id="72" w:author="LEE Young Dae/5G Wireless Communication Standard Task(youngdae.lee@lge.com)" w:date="2022-11-04T18:26:00Z">
              <w:r>
                <w:rPr>
                  <w:sz w:val="20"/>
                  <w:szCs w:val="20"/>
                </w:rPr>
                <w:t xml:space="preserve"> except</w:t>
              </w:r>
            </w:ins>
            <w:ins w:id="73" w:author="LEE Young Dae/5G Wireless Communication Standard Task(youngdae.lee@lge.com)" w:date="2022-11-07T11:24:00Z">
              <w:r>
                <w:rPr>
                  <w:sz w:val="20"/>
                  <w:szCs w:val="20"/>
                </w:rPr>
                <w:t xml:space="preserve"> a UE that receives</w:t>
              </w:r>
            </w:ins>
            <w:ins w:id="74" w:author="LEE Young Dae/5G Wireless Communication Standard Task(youngdae.lee@lge.com)" w:date="2022-11-04T18:26:00Z">
              <w:r>
                <w:rPr>
                  <w:sz w:val="20"/>
                  <w:szCs w:val="20"/>
                </w:rPr>
                <w:t xml:space="preserve"> </w:t>
              </w:r>
            </w:ins>
            <w:ins w:id="75" w:author="LEE Young Dae/5G Wireless Communication Standard Task(youngdae.lee@lge.com)" w:date="2022-11-07T11:25:00Z">
              <w:r>
                <w:rPr>
                  <w:sz w:val="20"/>
                  <w:szCs w:val="20"/>
                </w:rPr>
                <w:t>multicast PDSCH</w:t>
              </w:r>
            </w:ins>
            <w:ins w:id="76" w:author="LEE Young Dae/5G Wireless Communication Standard Task(youngdae.lee@lge.com)" w:date="2022-11-04T18:29:00Z">
              <w:r>
                <w:rPr>
                  <w:sz w:val="20"/>
                  <w:szCs w:val="20"/>
                </w:rPr>
                <w:t xml:space="preserve"> </w:t>
              </w:r>
            </w:ins>
            <w:ins w:id="77" w:author="LEE Young Dae/5G Wireless Communication Standard Task(youngdae.lee@lge.com)" w:date="2022-11-04T18:26:00Z">
              <w:r>
                <w:rPr>
                  <w:sz w:val="20"/>
                  <w:szCs w:val="20"/>
                </w:rPr>
                <w:t xml:space="preserve">for which </w:t>
              </w:r>
            </w:ins>
            <w:ins w:id="78" w:author="LEE Young Dae/5G Wireless Communication Standard Task(youngdae.lee@lge.com)" w:date="2022-11-04T18:27:00Z">
              <w:r>
                <w:rPr>
                  <w:sz w:val="20"/>
                  <w:szCs w:val="20"/>
                </w:rPr>
                <w:t xml:space="preserve">the threshold is the </w:t>
              </w:r>
            </w:ins>
            <w:ins w:id="79" w:author="LEE Young Dae/5G Wireless Communication Standard Task(youngdae.lee@lge.com)" w:date="2022-11-07T11:26:00Z">
              <w:r>
                <w:rPr>
                  <w:sz w:val="20"/>
                  <w:szCs w:val="20"/>
                </w:rPr>
                <w:t xml:space="preserve">largest value among values defined for </w:t>
              </w:r>
              <w:r>
                <w:rPr>
                  <w:i/>
                  <w:iCs/>
                  <w:sz w:val="20"/>
                  <w:szCs w:val="20"/>
                </w:rPr>
                <w:t>timeDurationForQCL</w:t>
              </w:r>
            </w:ins>
            <w:r>
              <w:rPr>
                <w:color w:val="000000"/>
                <w:sz w:val="20"/>
                <w:szCs w:val="20"/>
              </w:rPr>
              <w:t xml:space="preserve">. For a single slot PDSCH, the indicated TCI state(s) </w:t>
            </w:r>
            <w:r>
              <w:rPr>
                <w:sz w:val="20"/>
                <w:szCs w:val="20"/>
              </w:rPr>
              <w:t>should be based on the activated TCI states in the slot with the scheduled PDSCH.</w:t>
            </w:r>
          </w:p>
          <w:p w14:paraId="6DC4595D" w14:textId="77777777" w:rsidR="003677C0" w:rsidRDefault="003677C0">
            <w:pPr>
              <w:pStyle w:val="40"/>
              <w:numPr>
                <w:ilvl w:val="0"/>
                <w:numId w:val="0"/>
              </w:numPr>
              <w:ind w:left="864" w:hanging="864"/>
              <w:outlineLvl w:val="3"/>
              <w:rPr>
                <w:color w:val="000000"/>
              </w:rPr>
            </w:pPr>
          </w:p>
        </w:tc>
      </w:tr>
    </w:tbl>
    <w:p w14:paraId="7F90CCDD" w14:textId="77777777" w:rsidR="003677C0" w:rsidRDefault="003677C0">
      <w:pPr>
        <w:rPr>
          <w:rFonts w:eastAsiaTheme="minorEastAsia"/>
        </w:rPr>
      </w:pPr>
    </w:p>
    <w:p w14:paraId="71103038" w14:textId="77777777" w:rsidR="003677C0" w:rsidRDefault="0077635B">
      <w:pPr>
        <w:pStyle w:val="31"/>
        <w:ind w:left="720"/>
      </w:pPr>
      <w:r>
        <w:rPr>
          <w:rFonts w:hint="eastAsia"/>
        </w:rPr>
        <w:t>R</w:t>
      </w:r>
      <w:r>
        <w:t>ound-1</w:t>
      </w:r>
    </w:p>
    <w:p w14:paraId="1516D0F4" w14:textId="77777777" w:rsidR="003677C0" w:rsidRDefault="0077635B">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75AD6D1" w14:textId="77777777" w:rsidR="003677C0" w:rsidRDefault="0077635B">
      <w:pPr>
        <w:spacing w:after="120"/>
        <w:jc w:val="both"/>
        <w:rPr>
          <w:sz w:val="22"/>
          <w:szCs w:val="22"/>
        </w:rPr>
      </w:pPr>
      <w:r>
        <w:rPr>
          <w:sz w:val="22"/>
          <w:szCs w:val="22"/>
        </w:rPr>
        <w:t>[LGE] proposes a CR to clarify the timeDurationForQCL threshold for multicast PDSCH is equals to the largest value defined for timeDurationForQCL. This issue was discussed in last RAN1meeting and companies commented that this issue cannot be avoided by gNB’s implementation. From FL understanding,</w:t>
      </w:r>
      <w:r>
        <w:rPr>
          <w:rFonts w:ascii="宋体" w:eastAsia="宋体" w:hAnsi="宋体" w:cs="宋体"/>
          <w:sz w:val="22"/>
          <w:szCs w:val="22"/>
        </w:rPr>
        <w:t xml:space="preserve"> </w:t>
      </w:r>
      <w:r>
        <w:rPr>
          <w:sz w:val="22"/>
          <w:szCs w:val="22"/>
        </w:rPr>
        <w:t xml:space="preserve">gNB can indicate a proper K0 value in multicast DCI, e.g., the largest reported timeDurationForQCL capability among UEs in the same MBS group. Thus, all UEs receive the same multicast DCI can assume the same TCI state of multicast PDSCH, because the time offset between DCI and PDSCH is larger or equals to the timeDurationForQCL reported from each UE. </w:t>
      </w:r>
    </w:p>
    <w:p w14:paraId="62EFCFEA" w14:textId="77777777" w:rsidR="003677C0" w:rsidRDefault="0077635B">
      <w:pPr>
        <w:spacing w:after="120"/>
        <w:jc w:val="both"/>
        <w:rPr>
          <w:sz w:val="22"/>
          <w:szCs w:val="22"/>
        </w:rPr>
      </w:pPr>
      <w:r>
        <w:rPr>
          <w:sz w:val="22"/>
          <w:szCs w:val="22"/>
        </w:rPr>
        <w:t>FL will collect companies’ views about whether this CR is needed or not.</w:t>
      </w:r>
    </w:p>
    <w:p w14:paraId="2508227F" w14:textId="77777777" w:rsidR="003677C0" w:rsidRDefault="003677C0">
      <w:pPr>
        <w:spacing w:after="120"/>
        <w:rPr>
          <w:rFonts w:eastAsiaTheme="minorEastAsia"/>
          <w:b/>
          <w:i/>
          <w:u w:val="single"/>
        </w:rPr>
      </w:pPr>
    </w:p>
    <w:p w14:paraId="4420177C" w14:textId="77777777" w:rsidR="003677C0" w:rsidRDefault="0077635B">
      <w:pPr>
        <w:pStyle w:val="40"/>
        <w:numPr>
          <w:ilvl w:val="0"/>
          <w:numId w:val="0"/>
        </w:numPr>
        <w:ind w:left="720" w:hanging="720"/>
        <w:rPr>
          <w:szCs w:val="20"/>
          <w:lang w:val="en-GB" w:eastAsia="zh-CN"/>
        </w:rPr>
      </w:pPr>
      <w:r>
        <w:rPr>
          <w:szCs w:val="20"/>
          <w:lang w:val="en-GB" w:eastAsia="zh-CN"/>
        </w:rPr>
        <w:t>Question 2.9.1</w:t>
      </w:r>
    </w:p>
    <w:p w14:paraId="1E31D67A" w14:textId="77777777" w:rsidR="003677C0" w:rsidRDefault="0077635B">
      <w:pPr>
        <w:rPr>
          <w:rFonts w:eastAsiaTheme="minorEastAsia"/>
          <w:b/>
          <w:iCs/>
          <w:sz w:val="22"/>
        </w:rPr>
      </w:pPr>
      <w:r>
        <w:rPr>
          <w:rFonts w:eastAsiaTheme="minorEastAsia"/>
          <w:b/>
          <w:iCs/>
          <w:sz w:val="22"/>
        </w:rPr>
        <w:t xml:space="preserve">Whether the draft CR in R1-2212299 about </w:t>
      </w:r>
      <w:r>
        <w:rPr>
          <w:b/>
          <w:bCs/>
          <w:sz w:val="22"/>
          <w:szCs w:val="22"/>
        </w:rPr>
        <w:t>timeDurationForQCL</w:t>
      </w:r>
      <w:r>
        <w:rPr>
          <w:rFonts w:eastAsiaTheme="minorEastAsia"/>
          <w:b/>
          <w:iCs/>
          <w:sz w:val="22"/>
        </w:rPr>
        <w:t xml:space="preserve"> for multicast is essential or not?</w:t>
      </w:r>
    </w:p>
    <w:p w14:paraId="78FDC568" w14:textId="77777777" w:rsidR="003677C0" w:rsidRDefault="003677C0">
      <w:pPr>
        <w:rPr>
          <w:rFonts w:eastAsiaTheme="minorEastAsia"/>
          <w:b/>
          <w:i/>
        </w:rPr>
      </w:pPr>
    </w:p>
    <w:p w14:paraId="3A8B24BD" w14:textId="77777777" w:rsidR="003677C0" w:rsidRDefault="0077635B">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677C0" w14:paraId="2E62E25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70D272D" w14:textId="77777777" w:rsidR="003677C0" w:rsidRDefault="0077635B">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EA4ABE3" w14:textId="77777777" w:rsidR="003677C0" w:rsidRDefault="0077635B">
            <w:pPr>
              <w:rPr>
                <w:rFonts w:eastAsiaTheme="minorEastAsia"/>
              </w:rPr>
            </w:pPr>
            <w:r>
              <w:rPr>
                <w:rFonts w:eastAsiaTheme="minorEastAsia"/>
              </w:rPr>
              <w:t>Comments</w:t>
            </w:r>
          </w:p>
        </w:tc>
      </w:tr>
      <w:tr w:rsidR="003677C0" w14:paraId="5FFA55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919991" w14:textId="77777777" w:rsidR="003677C0" w:rsidRDefault="0077635B">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46BD1C7A" w14:textId="77777777" w:rsidR="003677C0" w:rsidRDefault="0077635B">
            <w:pPr>
              <w:rPr>
                <w:rFonts w:eastAsiaTheme="minorEastAsia"/>
              </w:rPr>
            </w:pPr>
            <w:r>
              <w:rPr>
                <w:rFonts w:eastAsiaTheme="minorEastAsia"/>
              </w:rPr>
              <w:t>Same understanding as FL.</w:t>
            </w:r>
          </w:p>
        </w:tc>
      </w:tr>
      <w:tr w:rsidR="003677C0" w14:paraId="4DA4ED4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1A0A08B" w14:textId="77777777" w:rsidR="003677C0" w:rsidRDefault="0077635B">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A3BA7E6" w14:textId="77777777" w:rsidR="003677C0" w:rsidRDefault="0077635B">
            <w:pPr>
              <w:rPr>
                <w:rFonts w:eastAsiaTheme="minorEastAsia"/>
              </w:rPr>
            </w:pPr>
            <w:r>
              <w:rPr>
                <w:rFonts w:eastAsiaTheme="minorEastAsia" w:hint="eastAsia"/>
              </w:rPr>
              <w:t>Agree with FL</w:t>
            </w:r>
            <w:r>
              <w:rPr>
                <w:rFonts w:eastAsiaTheme="minorEastAsia"/>
              </w:rPr>
              <w:t>’</w:t>
            </w:r>
            <w:r>
              <w:rPr>
                <w:rFonts w:eastAsiaTheme="minorEastAsia" w:hint="eastAsia"/>
              </w:rPr>
              <w:t xml:space="preserve">s view, and the draft CR is not essential. </w:t>
            </w:r>
          </w:p>
        </w:tc>
      </w:tr>
      <w:tr w:rsidR="003677C0" w14:paraId="689CC89D" w14:textId="77777777">
        <w:trPr>
          <w:trHeight w:val="414"/>
        </w:trPr>
        <w:tc>
          <w:tcPr>
            <w:tcW w:w="2127" w:type="dxa"/>
          </w:tcPr>
          <w:p w14:paraId="4B2EDA7D" w14:textId="77777777" w:rsidR="003677C0" w:rsidRDefault="0077635B">
            <w:pPr>
              <w:rPr>
                <w:rFonts w:eastAsiaTheme="minorEastAsia"/>
              </w:rPr>
            </w:pPr>
            <w:r>
              <w:rPr>
                <w:rFonts w:eastAsiaTheme="minorEastAsia"/>
              </w:rPr>
              <w:t>Ericsson</w:t>
            </w:r>
          </w:p>
        </w:tc>
        <w:tc>
          <w:tcPr>
            <w:tcW w:w="12048" w:type="dxa"/>
          </w:tcPr>
          <w:p w14:paraId="5F80BB42" w14:textId="77777777" w:rsidR="003677C0" w:rsidRDefault="0077635B">
            <w:pPr>
              <w:rPr>
                <w:rFonts w:eastAsiaTheme="minorEastAsia"/>
              </w:rPr>
            </w:pPr>
            <w:r>
              <w:rPr>
                <w:rFonts w:eastAsiaTheme="minorEastAsia"/>
              </w:rPr>
              <w:t xml:space="preserve">Not essential. The network implementation can resolve/avoid the issue by making sure that DCI based TCI state updates are used only when supported by all UEs, also taking into account the QCL time duration.  </w:t>
            </w:r>
          </w:p>
        </w:tc>
      </w:tr>
      <w:tr w:rsidR="003677C0" w14:paraId="4C1B1EE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1C90F9E" w14:textId="77777777" w:rsidR="003677C0" w:rsidRDefault="0077635B">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7968FF68" w14:textId="77777777" w:rsidR="003677C0" w:rsidRDefault="0077635B">
            <w:pPr>
              <w:rPr>
                <w:rFonts w:eastAsiaTheme="minorEastAsia"/>
              </w:rPr>
            </w:pPr>
            <w:r>
              <w:rPr>
                <w:rFonts w:eastAsiaTheme="minorEastAsia"/>
              </w:rPr>
              <w:t>Share the FL’s understanding</w:t>
            </w:r>
          </w:p>
        </w:tc>
      </w:tr>
      <w:tr w:rsidR="003677C0" w14:paraId="51779BD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7D9A4D" w14:textId="77777777" w:rsidR="003677C0" w:rsidRDefault="0077635B">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89544A7" w14:textId="77777777" w:rsidR="003677C0" w:rsidRDefault="0077635B">
            <w:pPr>
              <w:rPr>
                <w:rFonts w:eastAsiaTheme="minorEastAsia"/>
              </w:rPr>
            </w:pPr>
            <w:r>
              <w:rPr>
                <w:rFonts w:eastAsiaTheme="minorEastAsia" w:hint="eastAsia"/>
              </w:rPr>
              <w:t>Agree with FL</w:t>
            </w:r>
            <w:r>
              <w:rPr>
                <w:rFonts w:eastAsiaTheme="minorEastAsia"/>
              </w:rPr>
              <w:t xml:space="preserve"> other companies, the issue can be solved by gNB’s scheduling. The </w:t>
            </w:r>
            <w:r>
              <w:rPr>
                <w:rFonts w:eastAsiaTheme="minorEastAsia" w:hint="eastAsia"/>
              </w:rPr>
              <w:t>CR is not essential</w:t>
            </w:r>
          </w:p>
        </w:tc>
      </w:tr>
      <w:tr w:rsidR="003677C0" w14:paraId="1BE5661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A2C439" w14:textId="77777777" w:rsidR="003677C0" w:rsidRDefault="0077635B">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34EAA3B" w14:textId="77777777" w:rsidR="003677C0" w:rsidRDefault="0077635B">
            <w:pPr>
              <w:rPr>
                <w:rFonts w:eastAsiaTheme="minorEastAsia"/>
              </w:rPr>
            </w:pPr>
            <w:r>
              <w:rPr>
                <w:rFonts w:eastAsiaTheme="minorEastAsia" w:hint="eastAsia"/>
              </w:rPr>
              <w:t>Agree with FL and other companies</w:t>
            </w:r>
            <w:r>
              <w:rPr>
                <w:rFonts w:eastAsiaTheme="minorEastAsia"/>
              </w:rPr>
              <w:t>’</w:t>
            </w:r>
            <w:r>
              <w:rPr>
                <w:rFonts w:eastAsiaTheme="minorEastAsia" w:hint="eastAsia"/>
              </w:rPr>
              <w:t xml:space="preserve"> view that the CR is not essential.</w:t>
            </w:r>
          </w:p>
        </w:tc>
      </w:tr>
      <w:tr w:rsidR="003677C0" w14:paraId="29F2084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8A2CDD" w14:textId="77777777" w:rsidR="003677C0" w:rsidRDefault="0077635B">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1E7F014" w14:textId="77777777" w:rsidR="003677C0" w:rsidRDefault="0077635B">
            <w:pPr>
              <w:rPr>
                <w:rFonts w:eastAsiaTheme="minorEastAsia"/>
              </w:rPr>
            </w:pPr>
            <w:r>
              <w:rPr>
                <w:rFonts w:eastAsia="MS Mincho" w:hint="eastAsia"/>
                <w:lang w:eastAsia="ja-JP"/>
              </w:rPr>
              <w:t>W</w:t>
            </w:r>
            <w:r>
              <w:rPr>
                <w:rFonts w:eastAsia="MS Mincho"/>
                <w:lang w:eastAsia="ja-JP"/>
              </w:rPr>
              <w:t>e agree with FL’s analysis.</w:t>
            </w:r>
          </w:p>
        </w:tc>
      </w:tr>
      <w:tr w:rsidR="003677C0" w14:paraId="5FFE0EE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3483E7" w14:textId="77777777" w:rsidR="003677C0" w:rsidRDefault="0077635B">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AB51548" w14:textId="77777777" w:rsidR="003677C0" w:rsidRDefault="0077635B">
            <w:pPr>
              <w:rPr>
                <w:rFonts w:eastAsia="MS Mincho"/>
                <w:lang w:eastAsia="ja-JP"/>
              </w:rPr>
            </w:pPr>
            <w:r>
              <w:rPr>
                <w:rFonts w:eastAsia="MS Mincho"/>
                <w:lang w:eastAsia="ja-JP"/>
              </w:rPr>
              <w:t>Agree with FL.</w:t>
            </w:r>
          </w:p>
        </w:tc>
      </w:tr>
      <w:tr w:rsidR="003677C0" w14:paraId="60FE9A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8E59AF" w14:textId="77777777" w:rsidR="003677C0" w:rsidRDefault="0077635B">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0135707" w14:textId="77777777" w:rsidR="003677C0" w:rsidRDefault="0077635B">
            <w:pPr>
              <w:rPr>
                <w:rFonts w:eastAsia="MS Mincho"/>
                <w:lang w:eastAsia="ja-JP"/>
              </w:rPr>
            </w:pPr>
            <w:r>
              <w:rPr>
                <w:rFonts w:eastAsia="MS Mincho"/>
                <w:lang w:eastAsia="ja-JP"/>
              </w:rPr>
              <w:t>Agree with FL.</w:t>
            </w:r>
          </w:p>
        </w:tc>
      </w:tr>
      <w:tr w:rsidR="003677C0" w14:paraId="0FAC05A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6DD378" w14:textId="77777777" w:rsidR="003677C0" w:rsidRDefault="0077635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6A5666A0" w14:textId="77777777" w:rsidR="003677C0" w:rsidRDefault="0077635B">
            <w:pPr>
              <w:rPr>
                <w:rFonts w:eastAsia="MS Mincho"/>
                <w:lang w:eastAsia="ja-JP"/>
              </w:rPr>
            </w:pPr>
            <w:r>
              <w:rPr>
                <w:rFonts w:eastAsia="MS Mincho"/>
                <w:lang w:eastAsia="ja-JP"/>
              </w:rPr>
              <w:t>Agree with FL</w:t>
            </w:r>
          </w:p>
        </w:tc>
      </w:tr>
      <w:tr w:rsidR="003677C0" w14:paraId="49029DF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60D4D8" w14:textId="77777777" w:rsidR="003677C0" w:rsidRDefault="0077635B">
            <w:pPr>
              <w:rPr>
                <w:rFonts w:eastAsiaTheme="minorEastAsia"/>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7ED236C2" w14:textId="77777777" w:rsidR="003677C0" w:rsidRDefault="0077635B">
            <w:pPr>
              <w:rPr>
                <w:sz w:val="22"/>
                <w:szCs w:val="22"/>
              </w:rPr>
            </w:pPr>
            <w:r>
              <w:rPr>
                <w:sz w:val="22"/>
                <w:szCs w:val="22"/>
              </w:rPr>
              <w:t>We think that the suggested change in the CR is a simplest approach for Rel-17.</w:t>
            </w:r>
          </w:p>
          <w:p w14:paraId="618BBDF0" w14:textId="77777777" w:rsidR="003677C0" w:rsidRDefault="0077635B">
            <w:pPr>
              <w:rPr>
                <w:rFonts w:eastAsia="MS Mincho"/>
                <w:lang w:eastAsia="ja-JP"/>
              </w:rPr>
            </w:pPr>
            <w:r>
              <w:rPr>
                <w:sz w:val="22"/>
                <w:szCs w:val="22"/>
              </w:rPr>
              <w:t xml:space="preserve">As FL said, a longer K0 value in multicast DCI than the largest reported timeDurationForQCL capability among UEs in the same MBS group may work. However, it would come up with performance degradation and some restriction to gNB scheduler. </w:t>
            </w:r>
          </w:p>
        </w:tc>
      </w:tr>
      <w:tr w:rsidR="003677C0" w14:paraId="496A771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73F224" w14:textId="77777777" w:rsidR="003677C0" w:rsidRDefault="0077635B">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6F1D12E3" w14:textId="77777777" w:rsidR="003677C0" w:rsidRDefault="0077635B">
            <w:pPr>
              <w:rPr>
                <w:rFonts w:eastAsia="MS Mincho"/>
                <w:lang w:eastAsia="ja-JP"/>
              </w:rPr>
            </w:pPr>
            <w:r>
              <w:rPr>
                <w:rFonts w:eastAsia="MS Mincho"/>
                <w:lang w:eastAsia="ja-JP"/>
              </w:rPr>
              <w:t>Considering the majority view, except the source of this CR, Fl suggests this CR is not needed.</w:t>
            </w:r>
          </w:p>
        </w:tc>
      </w:tr>
    </w:tbl>
    <w:p w14:paraId="14669089" w14:textId="77777777" w:rsidR="003677C0" w:rsidRDefault="003677C0">
      <w:pPr>
        <w:rPr>
          <w:rFonts w:eastAsiaTheme="minorEastAsia"/>
        </w:rPr>
      </w:pPr>
    </w:p>
    <w:p w14:paraId="3DC38494" w14:textId="77777777" w:rsidR="003677C0" w:rsidRDefault="003677C0">
      <w:pPr>
        <w:rPr>
          <w:rFonts w:eastAsiaTheme="minorEastAsia"/>
        </w:rPr>
      </w:pPr>
    </w:p>
    <w:p w14:paraId="10C1ED12" w14:textId="761A966A" w:rsidR="003677C0" w:rsidRDefault="00033F4C">
      <w:pPr>
        <w:pStyle w:val="1"/>
        <w:rPr>
          <w:lang w:eastAsia="zh-CN"/>
        </w:rPr>
      </w:pPr>
      <w:r>
        <w:rPr>
          <w:lang w:eastAsia="zh-CN"/>
        </w:rPr>
        <w:t>Agreements in RAN1#111</w:t>
      </w:r>
    </w:p>
    <w:p w14:paraId="7F3CE114" w14:textId="77A83485" w:rsidR="005E516E" w:rsidRDefault="005E516E" w:rsidP="005E516E">
      <w:pPr>
        <w:rPr>
          <w:lang w:eastAsia="x-none"/>
        </w:rPr>
      </w:pPr>
      <w:r>
        <w:rPr>
          <w:b/>
        </w:rPr>
        <w:t>I</w:t>
      </w:r>
      <w:r w:rsidRPr="008B46E0">
        <w:rPr>
          <w:b/>
        </w:rPr>
        <w:t>ssue#1</w:t>
      </w:r>
      <w:r w:rsidR="007E69D1">
        <w:rPr>
          <w:b/>
        </w:rPr>
        <w:t>:</w:t>
      </w:r>
    </w:p>
    <w:p w14:paraId="5D93BF77" w14:textId="77777777" w:rsidR="005E516E" w:rsidRPr="004718BB" w:rsidRDefault="005E516E" w:rsidP="005E516E">
      <w:pPr>
        <w:rPr>
          <w:b/>
          <w:lang w:eastAsia="x-none"/>
        </w:rPr>
      </w:pPr>
      <w:r w:rsidRPr="004718BB">
        <w:rPr>
          <w:b/>
          <w:highlight w:val="green"/>
          <w:lang w:eastAsia="x-none"/>
        </w:rPr>
        <w:t>Agreement</w:t>
      </w:r>
    </w:p>
    <w:p w14:paraId="0825142C" w14:textId="77777777" w:rsidR="005E516E" w:rsidRPr="004718BB" w:rsidRDefault="005E516E" w:rsidP="005E516E">
      <w:pPr>
        <w:rPr>
          <w:bCs/>
          <w:szCs w:val="22"/>
        </w:rPr>
      </w:pPr>
      <w:r w:rsidRPr="004718BB">
        <w:rPr>
          <w:rFonts w:eastAsia="等线"/>
          <w:iCs/>
          <w:szCs w:val="22"/>
        </w:rPr>
        <w:t xml:space="preserve">It </w:t>
      </w:r>
      <w:r w:rsidRPr="004718BB">
        <w:rPr>
          <w:bCs/>
          <w:szCs w:val="22"/>
        </w:rPr>
        <w:t>is clarified that for the FDMed unicast PDSCH and group-common PDSCH capability of RRC_CONNECTED UE, the unicast PDSCH and group-common PDSCH can only be dynamically scheduled. Further d</w:t>
      </w:r>
      <w:r w:rsidRPr="004718BB">
        <w:rPr>
          <w:rFonts w:hint="eastAsia"/>
          <w:bCs/>
          <w:szCs w:val="22"/>
        </w:rPr>
        <w:t>own</w:t>
      </w:r>
      <w:r w:rsidRPr="004718BB">
        <w:rPr>
          <w:bCs/>
          <w:szCs w:val="22"/>
        </w:rPr>
        <w:t>-selection between the following:</w:t>
      </w:r>
    </w:p>
    <w:p w14:paraId="11838A98" w14:textId="77777777" w:rsidR="005E516E" w:rsidRPr="004718BB" w:rsidRDefault="005E516E" w:rsidP="005E516E">
      <w:pPr>
        <w:pStyle w:val="aff2"/>
        <w:numPr>
          <w:ilvl w:val="0"/>
          <w:numId w:val="20"/>
        </w:numPr>
        <w:rPr>
          <w:rFonts w:eastAsia="等线"/>
          <w:bCs/>
          <w:szCs w:val="22"/>
        </w:rPr>
      </w:pPr>
      <w:r w:rsidRPr="004718BB">
        <w:rPr>
          <w:rFonts w:eastAsia="等线"/>
          <w:bCs/>
          <w:szCs w:val="22"/>
        </w:rPr>
        <w:t>Opt 1: the unicast/multicast SPS retransmission PDSCH is included in the dynamically scheduled PDSCH for FDMed scheduling</w:t>
      </w:r>
    </w:p>
    <w:p w14:paraId="7E689BF1" w14:textId="77777777" w:rsidR="005E516E" w:rsidRPr="004718BB" w:rsidRDefault="005E516E" w:rsidP="005E516E">
      <w:pPr>
        <w:pStyle w:val="aff2"/>
        <w:numPr>
          <w:ilvl w:val="1"/>
          <w:numId w:val="20"/>
        </w:numPr>
        <w:rPr>
          <w:rFonts w:eastAsia="等线"/>
          <w:bCs/>
          <w:szCs w:val="22"/>
        </w:rPr>
      </w:pPr>
      <w:r w:rsidRPr="004718BB">
        <w:rPr>
          <w:rFonts w:eastAsia="等线" w:hint="eastAsia"/>
          <w:bCs/>
          <w:szCs w:val="22"/>
        </w:rPr>
        <w:t>F</w:t>
      </w:r>
      <w:r w:rsidRPr="004718BB">
        <w:rPr>
          <w:rFonts w:eastAsia="等线"/>
          <w:bCs/>
          <w:szCs w:val="22"/>
        </w:rPr>
        <w:t>FS: whether new UE capability is needed</w:t>
      </w:r>
    </w:p>
    <w:p w14:paraId="65B4DBB9" w14:textId="74DC811F" w:rsidR="005E516E" w:rsidRPr="007C486D" w:rsidRDefault="005E516E" w:rsidP="005E516E">
      <w:pPr>
        <w:pStyle w:val="aff2"/>
        <w:numPr>
          <w:ilvl w:val="0"/>
          <w:numId w:val="20"/>
        </w:numPr>
        <w:rPr>
          <w:rFonts w:eastAsia="等线"/>
          <w:bCs/>
          <w:szCs w:val="22"/>
        </w:rPr>
      </w:pPr>
      <w:r w:rsidRPr="004718BB">
        <w:rPr>
          <w:rFonts w:eastAsia="等线"/>
          <w:bCs/>
          <w:szCs w:val="22"/>
        </w:rPr>
        <w:t>Opt 2: the unicast/multicast SPS retransmission PDSCH is NOT included in the dynamically scheduled PDSCH for FDMed scheduling</w:t>
      </w:r>
    </w:p>
    <w:p w14:paraId="164520BB" w14:textId="77777777" w:rsidR="005E516E" w:rsidRPr="005B2B6D" w:rsidRDefault="005E516E" w:rsidP="005E516E">
      <w:pPr>
        <w:rPr>
          <w:szCs w:val="20"/>
          <w:lang w:eastAsia="x-none"/>
        </w:rPr>
      </w:pPr>
    </w:p>
    <w:p w14:paraId="75057415" w14:textId="049FB583" w:rsidR="005E516E" w:rsidRPr="008B46E0" w:rsidRDefault="005E516E" w:rsidP="005E516E">
      <w:pPr>
        <w:rPr>
          <w:b/>
          <w:szCs w:val="20"/>
          <w:lang w:eastAsia="x-none"/>
        </w:rPr>
      </w:pPr>
      <w:r>
        <w:rPr>
          <w:b/>
        </w:rPr>
        <w:t>I</w:t>
      </w:r>
      <w:r w:rsidRPr="008B46E0">
        <w:rPr>
          <w:b/>
        </w:rPr>
        <w:t>ssue#</w:t>
      </w:r>
      <w:r>
        <w:rPr>
          <w:b/>
        </w:rPr>
        <w:t>3:</w:t>
      </w:r>
    </w:p>
    <w:p w14:paraId="1E86BF70" w14:textId="77777777" w:rsidR="005E516E" w:rsidRPr="008A3B87" w:rsidRDefault="005E516E" w:rsidP="005E516E">
      <w:pPr>
        <w:rPr>
          <w:b/>
          <w:szCs w:val="20"/>
          <w:lang w:eastAsia="x-none"/>
        </w:rPr>
      </w:pPr>
      <w:r w:rsidRPr="008A3B87">
        <w:rPr>
          <w:b/>
          <w:szCs w:val="20"/>
          <w:highlight w:val="green"/>
          <w:lang w:eastAsia="x-none"/>
        </w:rPr>
        <w:t>Agreement</w:t>
      </w:r>
    </w:p>
    <w:p w14:paraId="326AEC34" w14:textId="75842179" w:rsidR="005E516E" w:rsidRDefault="005E516E" w:rsidP="005E516E">
      <w:pPr>
        <w:rPr>
          <w:lang w:eastAsia="x-none"/>
        </w:rPr>
      </w:pPr>
      <w:r w:rsidRPr="004718BB">
        <w:rPr>
          <w:lang w:eastAsia="x-none"/>
        </w:rPr>
        <w:t>The draft CR in R1-2212707 is endorsed.</w:t>
      </w:r>
    </w:p>
    <w:p w14:paraId="690526F3" w14:textId="01C4885C" w:rsidR="00601F29" w:rsidRPr="004718BB" w:rsidRDefault="00601F29" w:rsidP="005E516E">
      <w:pPr>
        <w:rPr>
          <w:lang w:eastAsia="x-none"/>
        </w:rPr>
      </w:pPr>
      <w:r>
        <w:rPr>
          <w:lang w:eastAsia="x-none"/>
        </w:rPr>
        <w:t xml:space="preserve">Final CR in </w:t>
      </w:r>
      <w:r w:rsidR="00594D57" w:rsidRPr="00594D57">
        <w:rPr>
          <w:lang w:eastAsia="x-none"/>
        </w:rPr>
        <w:t>R1-2212922</w:t>
      </w:r>
      <w:r w:rsidR="00594D57">
        <w:rPr>
          <w:lang w:eastAsia="x-none"/>
        </w:rPr>
        <w:t>.</w:t>
      </w:r>
    </w:p>
    <w:p w14:paraId="1A6AFBFA" w14:textId="77777777" w:rsidR="005E516E" w:rsidRPr="005B2B6D" w:rsidRDefault="005E516E" w:rsidP="005E516E">
      <w:pPr>
        <w:rPr>
          <w:szCs w:val="20"/>
          <w:lang w:eastAsia="x-none"/>
        </w:rPr>
      </w:pPr>
    </w:p>
    <w:p w14:paraId="5B38D04E" w14:textId="68DFF7D8" w:rsidR="005E516E" w:rsidRPr="005E516E" w:rsidRDefault="005E516E" w:rsidP="005E516E">
      <w:pPr>
        <w:rPr>
          <w:lang w:eastAsia="x-none"/>
        </w:rPr>
      </w:pPr>
      <w:r>
        <w:rPr>
          <w:b/>
        </w:rPr>
        <w:t>I</w:t>
      </w:r>
      <w:r w:rsidRPr="008B46E0">
        <w:rPr>
          <w:b/>
        </w:rPr>
        <w:t>ssue#</w:t>
      </w:r>
      <w:r>
        <w:rPr>
          <w:b/>
        </w:rPr>
        <w:t>4:</w:t>
      </w:r>
    </w:p>
    <w:p w14:paraId="2D9C2EC8" w14:textId="77777777" w:rsidR="005E516E" w:rsidRPr="008A3B87" w:rsidRDefault="005E516E" w:rsidP="005E516E">
      <w:pPr>
        <w:rPr>
          <w:b/>
          <w:szCs w:val="20"/>
          <w:lang w:eastAsia="x-none"/>
        </w:rPr>
      </w:pPr>
      <w:r w:rsidRPr="008A3B87">
        <w:rPr>
          <w:b/>
          <w:szCs w:val="20"/>
          <w:highlight w:val="green"/>
          <w:lang w:eastAsia="x-none"/>
        </w:rPr>
        <w:t>Agreement</w:t>
      </w:r>
    </w:p>
    <w:p w14:paraId="5BBB7E74" w14:textId="6BAFEB30" w:rsidR="005E516E" w:rsidRDefault="005E516E" w:rsidP="005E516E">
      <w:pPr>
        <w:rPr>
          <w:szCs w:val="20"/>
          <w:lang w:eastAsia="x-none"/>
        </w:rPr>
      </w:pPr>
      <w:r w:rsidRPr="00697371">
        <w:rPr>
          <w:szCs w:val="20"/>
          <w:lang w:eastAsia="x-none"/>
        </w:rPr>
        <w:t>The draft CR in R1-2212</w:t>
      </w:r>
      <w:r>
        <w:rPr>
          <w:szCs w:val="20"/>
          <w:lang w:eastAsia="x-none"/>
        </w:rPr>
        <w:t>921</w:t>
      </w:r>
      <w:r w:rsidRPr="00697371">
        <w:rPr>
          <w:szCs w:val="20"/>
          <w:lang w:eastAsia="x-none"/>
        </w:rPr>
        <w:t xml:space="preserve"> is endorsed</w:t>
      </w:r>
    </w:p>
    <w:p w14:paraId="56DE925D" w14:textId="779FE431" w:rsidR="00594D57" w:rsidRDefault="00594D57" w:rsidP="005E516E">
      <w:pPr>
        <w:rPr>
          <w:szCs w:val="20"/>
          <w:lang w:eastAsia="x-none"/>
        </w:rPr>
      </w:pPr>
      <w:r>
        <w:rPr>
          <w:lang w:eastAsia="x-none"/>
        </w:rPr>
        <w:t xml:space="preserve">Final CR in </w:t>
      </w:r>
      <w:r w:rsidRPr="00594D57">
        <w:rPr>
          <w:lang w:eastAsia="x-none"/>
        </w:rPr>
        <w:t>R1-2212985</w:t>
      </w:r>
      <w:r>
        <w:rPr>
          <w:lang w:eastAsia="x-none"/>
        </w:rPr>
        <w:t>.</w:t>
      </w:r>
    </w:p>
    <w:p w14:paraId="5E3522E9" w14:textId="77777777" w:rsidR="005E516E" w:rsidRPr="005B2B6D" w:rsidRDefault="005E516E" w:rsidP="005E516E">
      <w:pPr>
        <w:rPr>
          <w:szCs w:val="20"/>
          <w:lang w:eastAsia="x-none"/>
        </w:rPr>
      </w:pPr>
    </w:p>
    <w:p w14:paraId="4EA63D1A" w14:textId="7250BEE5" w:rsidR="005E516E" w:rsidRPr="005E516E" w:rsidRDefault="005E516E" w:rsidP="005E516E">
      <w:pPr>
        <w:rPr>
          <w:lang w:eastAsia="x-none"/>
        </w:rPr>
      </w:pPr>
      <w:r>
        <w:rPr>
          <w:b/>
        </w:rPr>
        <w:t>I</w:t>
      </w:r>
      <w:r w:rsidRPr="008B46E0">
        <w:rPr>
          <w:b/>
        </w:rPr>
        <w:t>ssue#</w:t>
      </w:r>
      <w:r>
        <w:rPr>
          <w:b/>
        </w:rPr>
        <w:t>5:</w:t>
      </w:r>
    </w:p>
    <w:p w14:paraId="5A82FA31" w14:textId="77777777" w:rsidR="005E516E" w:rsidRPr="00F62065" w:rsidRDefault="005E516E" w:rsidP="005E516E">
      <w:pPr>
        <w:rPr>
          <w:b/>
          <w:szCs w:val="20"/>
          <w:lang w:eastAsia="x-none"/>
        </w:rPr>
      </w:pPr>
      <w:r w:rsidRPr="00F62065">
        <w:rPr>
          <w:b/>
          <w:szCs w:val="20"/>
          <w:highlight w:val="green"/>
          <w:lang w:eastAsia="x-none"/>
        </w:rPr>
        <w:t>Agreement</w:t>
      </w:r>
    </w:p>
    <w:p w14:paraId="6DC50B48" w14:textId="77777777" w:rsidR="005E516E" w:rsidRPr="00F62065" w:rsidRDefault="005E516E" w:rsidP="005E516E">
      <w:pPr>
        <w:rPr>
          <w:lang w:eastAsia="x-none"/>
        </w:rPr>
      </w:pPr>
      <w:r w:rsidRPr="00F62065">
        <w:rPr>
          <w:lang w:eastAsia="x-none"/>
        </w:rPr>
        <w:t>The draft CR in R1-2212708 is endorsed for the editorial corrections</w:t>
      </w:r>
      <w:r>
        <w:rPr>
          <w:lang w:eastAsia="x-none"/>
        </w:rPr>
        <w:t xml:space="preserve"> for TS</w:t>
      </w:r>
      <w:r w:rsidRPr="00F62065">
        <w:rPr>
          <w:lang w:eastAsia="x-none"/>
        </w:rPr>
        <w:t>38.212.</w:t>
      </w:r>
    </w:p>
    <w:p w14:paraId="3B4EAF0F" w14:textId="77777777" w:rsidR="005E516E" w:rsidRPr="00F62065" w:rsidRDefault="005E516E" w:rsidP="005E516E">
      <w:pPr>
        <w:rPr>
          <w:lang w:eastAsia="x-none"/>
        </w:rPr>
      </w:pPr>
      <w:r w:rsidRPr="00F62065">
        <w:rPr>
          <w:lang w:eastAsia="x-none"/>
        </w:rPr>
        <w:t>The draft CR in R1-2212709 is endorsed for the editorial corrections</w:t>
      </w:r>
      <w:r>
        <w:rPr>
          <w:lang w:eastAsia="x-none"/>
        </w:rPr>
        <w:t xml:space="preserve"> for TS</w:t>
      </w:r>
      <w:r w:rsidRPr="00F62065">
        <w:rPr>
          <w:lang w:eastAsia="x-none"/>
        </w:rPr>
        <w:t>38.21</w:t>
      </w:r>
      <w:r>
        <w:rPr>
          <w:lang w:eastAsia="x-none"/>
        </w:rPr>
        <w:t>3</w:t>
      </w:r>
      <w:r w:rsidRPr="00F62065">
        <w:rPr>
          <w:lang w:eastAsia="x-none"/>
        </w:rPr>
        <w:t>.</w:t>
      </w:r>
    </w:p>
    <w:p w14:paraId="549EAD7C" w14:textId="77777777" w:rsidR="005E516E" w:rsidRPr="00F62065" w:rsidRDefault="005E516E" w:rsidP="005E516E">
      <w:pPr>
        <w:rPr>
          <w:lang w:eastAsia="x-none"/>
        </w:rPr>
      </w:pPr>
      <w:r w:rsidRPr="00F62065">
        <w:rPr>
          <w:lang w:eastAsia="x-none"/>
        </w:rPr>
        <w:t>The draft CR in R1-2212710 is endorsed for the editorial corrections</w:t>
      </w:r>
      <w:r>
        <w:rPr>
          <w:lang w:eastAsia="x-none"/>
        </w:rPr>
        <w:t xml:space="preserve"> for TS</w:t>
      </w:r>
      <w:r w:rsidRPr="00F62065">
        <w:rPr>
          <w:lang w:eastAsia="x-none"/>
        </w:rPr>
        <w:t>38.21</w:t>
      </w:r>
      <w:r>
        <w:rPr>
          <w:lang w:eastAsia="x-none"/>
        </w:rPr>
        <w:t>4</w:t>
      </w:r>
      <w:r w:rsidRPr="00F62065">
        <w:rPr>
          <w:lang w:eastAsia="x-none"/>
        </w:rPr>
        <w:t>.</w:t>
      </w:r>
    </w:p>
    <w:p w14:paraId="6672627C" w14:textId="77777777" w:rsidR="005E516E" w:rsidRPr="00B9464F" w:rsidRDefault="005E516E" w:rsidP="005E516E">
      <w:pPr>
        <w:rPr>
          <w:rFonts w:eastAsia="等线"/>
          <w:b/>
        </w:rPr>
      </w:pPr>
    </w:p>
    <w:p w14:paraId="68BBEBBA" w14:textId="048DED3F" w:rsidR="005E516E" w:rsidRPr="005E516E" w:rsidRDefault="005E516E" w:rsidP="005E516E">
      <w:pPr>
        <w:rPr>
          <w:b/>
        </w:rPr>
      </w:pPr>
      <w:r>
        <w:rPr>
          <w:b/>
        </w:rPr>
        <w:t>I</w:t>
      </w:r>
      <w:r w:rsidRPr="008B46E0">
        <w:rPr>
          <w:b/>
        </w:rPr>
        <w:t>ssue#</w:t>
      </w:r>
      <w:r>
        <w:rPr>
          <w:b/>
        </w:rPr>
        <w:t>6:</w:t>
      </w:r>
    </w:p>
    <w:p w14:paraId="0C4F2C7E" w14:textId="77777777" w:rsidR="005E516E" w:rsidRPr="008A3B87" w:rsidRDefault="005E516E" w:rsidP="005E516E">
      <w:pPr>
        <w:rPr>
          <w:b/>
          <w:szCs w:val="20"/>
          <w:lang w:eastAsia="x-none"/>
        </w:rPr>
      </w:pPr>
      <w:r w:rsidRPr="008A3B87">
        <w:rPr>
          <w:b/>
          <w:szCs w:val="20"/>
          <w:highlight w:val="green"/>
          <w:lang w:eastAsia="x-none"/>
        </w:rPr>
        <w:t>Agreement</w:t>
      </w:r>
    </w:p>
    <w:p w14:paraId="546AA328" w14:textId="77777777" w:rsidR="005E516E" w:rsidRPr="00697371" w:rsidRDefault="005E516E" w:rsidP="005E516E">
      <w:pPr>
        <w:rPr>
          <w:szCs w:val="20"/>
          <w:lang w:eastAsia="x-none"/>
        </w:rPr>
      </w:pPr>
      <w:r w:rsidRPr="00697371">
        <w:rPr>
          <w:szCs w:val="20"/>
          <w:lang w:eastAsia="x-none"/>
        </w:rPr>
        <w:t>The draft CR in R1-2212711 is endorsed for the editorial corrections</w:t>
      </w:r>
      <w:r w:rsidRPr="00F62065">
        <w:rPr>
          <w:lang w:eastAsia="x-none"/>
        </w:rPr>
        <w:t xml:space="preserve"> </w:t>
      </w:r>
      <w:r>
        <w:rPr>
          <w:lang w:eastAsia="x-none"/>
        </w:rPr>
        <w:t>for TS</w:t>
      </w:r>
      <w:r w:rsidRPr="00F62065">
        <w:rPr>
          <w:lang w:eastAsia="x-none"/>
        </w:rPr>
        <w:t>38.212</w:t>
      </w:r>
      <w:r>
        <w:rPr>
          <w:lang w:eastAsia="x-none"/>
        </w:rPr>
        <w:t>.</w:t>
      </w:r>
    </w:p>
    <w:p w14:paraId="1A021704" w14:textId="77777777" w:rsidR="005E516E" w:rsidRDefault="005E516E" w:rsidP="005E516E">
      <w:pPr>
        <w:rPr>
          <w:szCs w:val="20"/>
          <w:lang w:eastAsia="x-none"/>
        </w:rPr>
      </w:pPr>
      <w:r w:rsidRPr="00697371">
        <w:rPr>
          <w:szCs w:val="20"/>
          <w:lang w:eastAsia="x-none"/>
        </w:rPr>
        <w:t>The draft CR in R1-2212712 is endorsed for the editorial corrections</w:t>
      </w:r>
      <w:r w:rsidRPr="00F62065">
        <w:rPr>
          <w:lang w:eastAsia="x-none"/>
        </w:rPr>
        <w:t xml:space="preserve"> </w:t>
      </w:r>
      <w:r>
        <w:rPr>
          <w:lang w:eastAsia="x-none"/>
        </w:rPr>
        <w:t>for TS</w:t>
      </w:r>
      <w:r w:rsidRPr="00F62065">
        <w:rPr>
          <w:lang w:eastAsia="x-none"/>
        </w:rPr>
        <w:t>38.21</w:t>
      </w:r>
      <w:r>
        <w:rPr>
          <w:lang w:eastAsia="x-none"/>
        </w:rPr>
        <w:t>4.</w:t>
      </w:r>
    </w:p>
    <w:p w14:paraId="5D39B3FE" w14:textId="77777777" w:rsidR="005E516E" w:rsidRPr="005B2B6D" w:rsidRDefault="005E516E" w:rsidP="005E516E">
      <w:pPr>
        <w:rPr>
          <w:szCs w:val="20"/>
          <w:lang w:eastAsia="x-none"/>
        </w:rPr>
      </w:pPr>
    </w:p>
    <w:p w14:paraId="57A7E3E5" w14:textId="1E9D3133" w:rsidR="005E516E" w:rsidRPr="005E516E" w:rsidRDefault="005E516E" w:rsidP="005E516E">
      <w:pPr>
        <w:rPr>
          <w:b/>
        </w:rPr>
      </w:pPr>
      <w:r>
        <w:rPr>
          <w:b/>
        </w:rPr>
        <w:t>I</w:t>
      </w:r>
      <w:r w:rsidRPr="008B46E0">
        <w:rPr>
          <w:b/>
        </w:rPr>
        <w:t>ssue#</w:t>
      </w:r>
      <w:r>
        <w:rPr>
          <w:b/>
        </w:rPr>
        <w:t>7:</w:t>
      </w:r>
    </w:p>
    <w:p w14:paraId="5EDE9C69" w14:textId="77777777" w:rsidR="005E516E" w:rsidRPr="00D51166" w:rsidRDefault="005E516E" w:rsidP="005E516E">
      <w:pPr>
        <w:rPr>
          <w:b/>
          <w:szCs w:val="20"/>
          <w:lang w:eastAsia="x-none"/>
        </w:rPr>
      </w:pPr>
      <w:r w:rsidRPr="00D51166">
        <w:rPr>
          <w:b/>
          <w:szCs w:val="20"/>
          <w:lang w:eastAsia="x-none"/>
        </w:rPr>
        <w:t>Conclusion</w:t>
      </w:r>
    </w:p>
    <w:p w14:paraId="1D234848" w14:textId="77777777" w:rsidR="005E516E" w:rsidRDefault="005E516E" w:rsidP="005E516E">
      <w:pPr>
        <w:rPr>
          <w:szCs w:val="20"/>
          <w:lang w:eastAsia="x-none"/>
        </w:rPr>
      </w:pPr>
      <w:r w:rsidRPr="00D51166">
        <w:rPr>
          <w:szCs w:val="20"/>
          <w:lang w:eastAsia="x-none"/>
        </w:rPr>
        <w:t>In case of FDMed unicast and MBS PDSCHs, the max data rate and upper bound of TBS LBRM for allocated TB(s) in a 14 consecutive-symbol duration is based on the unicast parameters</w:t>
      </w:r>
      <w:r>
        <w:rPr>
          <w:szCs w:val="20"/>
          <w:lang w:eastAsia="x-none"/>
        </w:rPr>
        <w:t>.</w:t>
      </w:r>
    </w:p>
    <w:p w14:paraId="6D98A75A" w14:textId="77777777" w:rsidR="005E516E" w:rsidRPr="005B2B6D" w:rsidRDefault="005E516E" w:rsidP="005E516E">
      <w:pPr>
        <w:rPr>
          <w:szCs w:val="20"/>
          <w:lang w:eastAsia="x-none"/>
        </w:rPr>
      </w:pPr>
    </w:p>
    <w:p w14:paraId="23F31C4D" w14:textId="0F75460D" w:rsidR="005E516E" w:rsidRDefault="005E516E" w:rsidP="005E516E">
      <w:pPr>
        <w:rPr>
          <w:szCs w:val="20"/>
          <w:lang w:eastAsia="x-none"/>
        </w:rPr>
      </w:pPr>
      <w:r>
        <w:rPr>
          <w:b/>
        </w:rPr>
        <w:t>I</w:t>
      </w:r>
      <w:r w:rsidRPr="008B46E0">
        <w:rPr>
          <w:b/>
        </w:rPr>
        <w:t>ssue#</w:t>
      </w:r>
      <w:r>
        <w:rPr>
          <w:b/>
        </w:rPr>
        <w:t>8:</w:t>
      </w:r>
    </w:p>
    <w:p w14:paraId="40917955" w14:textId="77777777" w:rsidR="005E516E" w:rsidRPr="008A3B87" w:rsidRDefault="005E516E" w:rsidP="005E516E">
      <w:pPr>
        <w:rPr>
          <w:b/>
          <w:szCs w:val="20"/>
          <w:lang w:eastAsia="x-none"/>
        </w:rPr>
      </w:pPr>
      <w:r w:rsidRPr="008A3B87">
        <w:rPr>
          <w:b/>
          <w:szCs w:val="20"/>
          <w:highlight w:val="green"/>
          <w:lang w:eastAsia="x-none"/>
        </w:rPr>
        <w:t>Agreement</w:t>
      </w:r>
    </w:p>
    <w:p w14:paraId="27E89709" w14:textId="77777777" w:rsidR="005E516E" w:rsidRDefault="005E516E" w:rsidP="005E516E">
      <w:pPr>
        <w:rPr>
          <w:szCs w:val="20"/>
          <w:lang w:eastAsia="x-none"/>
        </w:rPr>
      </w:pPr>
      <w:r w:rsidRPr="00697371">
        <w:rPr>
          <w:szCs w:val="20"/>
          <w:lang w:eastAsia="x-none"/>
        </w:rPr>
        <w:t>The draft CR in R1-2212</w:t>
      </w:r>
      <w:r>
        <w:rPr>
          <w:szCs w:val="20"/>
          <w:lang w:eastAsia="x-none"/>
        </w:rPr>
        <w:t>265</w:t>
      </w:r>
      <w:r w:rsidRPr="00697371">
        <w:rPr>
          <w:szCs w:val="20"/>
          <w:lang w:eastAsia="x-none"/>
        </w:rPr>
        <w:t xml:space="preserve"> is endorsed</w:t>
      </w:r>
    </w:p>
    <w:p w14:paraId="242B660E" w14:textId="2D596A68" w:rsidR="002F49C6" w:rsidRDefault="002F49C6" w:rsidP="002F49C6">
      <w:pPr>
        <w:rPr>
          <w:szCs w:val="20"/>
          <w:lang w:eastAsia="x-none"/>
        </w:rPr>
      </w:pPr>
      <w:r>
        <w:rPr>
          <w:lang w:eastAsia="x-none"/>
        </w:rPr>
        <w:t xml:space="preserve">Final CR in </w:t>
      </w:r>
      <w:r w:rsidRPr="00594D57">
        <w:rPr>
          <w:lang w:eastAsia="x-none"/>
        </w:rPr>
        <w:t>R1-221298</w:t>
      </w:r>
      <w:r>
        <w:rPr>
          <w:lang w:eastAsia="x-none"/>
        </w:rPr>
        <w:t>6</w:t>
      </w:r>
      <w:r>
        <w:rPr>
          <w:lang w:eastAsia="x-none"/>
        </w:rPr>
        <w:t>.</w:t>
      </w:r>
    </w:p>
    <w:p w14:paraId="79A1E538" w14:textId="77777777" w:rsidR="005E516E" w:rsidRPr="005B2B6D" w:rsidRDefault="005E516E" w:rsidP="005E516E">
      <w:pPr>
        <w:rPr>
          <w:szCs w:val="20"/>
          <w:lang w:eastAsia="x-none"/>
        </w:rPr>
      </w:pPr>
    </w:p>
    <w:p w14:paraId="3E33FE2F" w14:textId="77777777" w:rsidR="003677C0" w:rsidRDefault="003677C0">
      <w:pPr>
        <w:rPr>
          <w:rFonts w:eastAsiaTheme="minorEastAsia"/>
          <w:lang w:val="en-GB"/>
        </w:rPr>
      </w:pPr>
    </w:p>
    <w:p w14:paraId="6BAB13E8" w14:textId="77777777" w:rsidR="003677C0" w:rsidRDefault="0077635B">
      <w:pPr>
        <w:pStyle w:val="1"/>
        <w:numPr>
          <w:ilvl w:val="0"/>
          <w:numId w:val="0"/>
        </w:numPr>
      </w:pPr>
      <w:bookmarkStart w:id="80" w:name="_Ref124671424"/>
      <w:bookmarkStart w:id="81" w:name="_Ref124589665"/>
      <w:bookmarkStart w:id="82" w:name="_Ref71620620"/>
      <w:r>
        <w:t>References</w:t>
      </w:r>
    </w:p>
    <w:bookmarkEnd w:id="2"/>
    <w:bookmarkEnd w:id="80"/>
    <w:bookmarkEnd w:id="81"/>
    <w:bookmarkEnd w:id="82"/>
    <w:p w14:paraId="1D27AC63" w14:textId="77777777" w:rsidR="003677C0" w:rsidRDefault="0077635B">
      <w:pPr>
        <w:pStyle w:val="References"/>
        <w:ind w:left="357"/>
        <w:contextualSpacing/>
        <w:rPr>
          <w:sz w:val="22"/>
          <w:szCs w:val="22"/>
        </w:rPr>
      </w:pPr>
      <w:r>
        <w:rPr>
          <w:sz w:val="22"/>
          <w:szCs w:val="22"/>
        </w:rPr>
        <w:t>R1-2210863</w:t>
      </w:r>
      <w:r>
        <w:rPr>
          <w:sz w:val="22"/>
          <w:szCs w:val="22"/>
        </w:rPr>
        <w:tab/>
        <w:t>Correction on PUCCH resource determination of multicast HARQ-ACK</w:t>
      </w:r>
      <w:r>
        <w:rPr>
          <w:sz w:val="22"/>
          <w:szCs w:val="22"/>
        </w:rPr>
        <w:tab/>
        <w:t>Huawei, HiSilicon, CBN, Nokia, Nokia Shanghai Bel</w:t>
      </w:r>
    </w:p>
    <w:p w14:paraId="160D043F" w14:textId="77777777" w:rsidR="003677C0" w:rsidRDefault="0077635B">
      <w:pPr>
        <w:pStyle w:val="References"/>
        <w:ind w:left="357"/>
        <w:contextualSpacing/>
        <w:rPr>
          <w:sz w:val="22"/>
          <w:szCs w:val="22"/>
        </w:rPr>
      </w:pPr>
      <w:r>
        <w:rPr>
          <w:sz w:val="22"/>
          <w:szCs w:val="22"/>
        </w:rPr>
        <w:t>R1-2210864</w:t>
      </w:r>
      <w:r>
        <w:rPr>
          <w:sz w:val="22"/>
          <w:szCs w:val="22"/>
        </w:rPr>
        <w:tab/>
        <w:t>Correction on multiplexing HARQ-ACK for DG and SPS multicast and unicast</w:t>
      </w:r>
      <w:r>
        <w:rPr>
          <w:sz w:val="22"/>
          <w:szCs w:val="22"/>
        </w:rPr>
        <w:tab/>
        <w:t>Huawei, HiSilicon, CBN</w:t>
      </w:r>
    </w:p>
    <w:p w14:paraId="0C6893CC" w14:textId="77777777" w:rsidR="003677C0" w:rsidRDefault="0077635B">
      <w:pPr>
        <w:pStyle w:val="References"/>
        <w:ind w:left="357"/>
        <w:contextualSpacing/>
        <w:rPr>
          <w:sz w:val="22"/>
          <w:szCs w:val="22"/>
        </w:rPr>
      </w:pPr>
      <w:r>
        <w:rPr>
          <w:sz w:val="22"/>
          <w:szCs w:val="22"/>
        </w:rPr>
        <w:t>R1-2210865</w:t>
      </w:r>
      <w:r>
        <w:rPr>
          <w:sz w:val="22"/>
          <w:szCs w:val="22"/>
        </w:rPr>
        <w:tab/>
        <w:t>Correction on PRI for NACK-only HARQ-ACK feedback to TS38.213</w:t>
      </w:r>
      <w:r>
        <w:rPr>
          <w:sz w:val="22"/>
          <w:szCs w:val="22"/>
        </w:rPr>
        <w:tab/>
        <w:t>Huawei, HiSilicon, CBN</w:t>
      </w:r>
    </w:p>
    <w:p w14:paraId="22FAA159" w14:textId="77777777" w:rsidR="003677C0" w:rsidRDefault="0077635B">
      <w:pPr>
        <w:pStyle w:val="References"/>
        <w:ind w:left="357"/>
        <w:contextualSpacing/>
        <w:rPr>
          <w:sz w:val="22"/>
          <w:szCs w:val="22"/>
        </w:rPr>
      </w:pPr>
      <w:r>
        <w:rPr>
          <w:sz w:val="22"/>
          <w:szCs w:val="22"/>
        </w:rPr>
        <w:t>R1-2210866</w:t>
      </w:r>
      <w:r>
        <w:rPr>
          <w:sz w:val="22"/>
          <w:szCs w:val="22"/>
        </w:rPr>
        <w:tab/>
        <w:t>Correction on interpretation of moreThanOneNackOnlyMode</w:t>
      </w:r>
      <w:r>
        <w:rPr>
          <w:sz w:val="22"/>
          <w:szCs w:val="22"/>
        </w:rPr>
        <w:tab/>
        <w:t>Huawei, HiSilicon, CBN</w:t>
      </w:r>
    </w:p>
    <w:p w14:paraId="040C9B91" w14:textId="77777777" w:rsidR="003677C0" w:rsidRDefault="0077635B">
      <w:pPr>
        <w:pStyle w:val="References"/>
        <w:ind w:left="357"/>
        <w:contextualSpacing/>
        <w:rPr>
          <w:sz w:val="22"/>
          <w:szCs w:val="22"/>
        </w:rPr>
      </w:pPr>
      <w:r>
        <w:rPr>
          <w:sz w:val="22"/>
          <w:szCs w:val="22"/>
        </w:rPr>
        <w:t>R1-2210867</w:t>
      </w:r>
      <w:r>
        <w:rPr>
          <w:sz w:val="22"/>
          <w:szCs w:val="22"/>
        </w:rPr>
        <w:tab/>
        <w:t>Correction on retransmission schemes for MBS HARQ-ACK feedback to TS38.213</w:t>
      </w:r>
      <w:r>
        <w:rPr>
          <w:sz w:val="22"/>
          <w:szCs w:val="22"/>
        </w:rPr>
        <w:tab/>
        <w:t>Huawei, HiSilicon, CBN</w:t>
      </w:r>
    </w:p>
    <w:p w14:paraId="72B8C10C" w14:textId="77777777" w:rsidR="003677C0" w:rsidRDefault="0077635B">
      <w:pPr>
        <w:pStyle w:val="References"/>
        <w:ind w:left="357"/>
        <w:contextualSpacing/>
        <w:rPr>
          <w:sz w:val="22"/>
          <w:szCs w:val="22"/>
        </w:rPr>
      </w:pPr>
      <w:r>
        <w:rPr>
          <w:sz w:val="22"/>
          <w:szCs w:val="22"/>
        </w:rPr>
        <w:t>R1-2210980</w:t>
      </w:r>
      <w:r>
        <w:rPr>
          <w:sz w:val="22"/>
          <w:szCs w:val="22"/>
        </w:rPr>
        <w:tab/>
        <w:t>Draft CR on multiplexing HARQ-ACK for DG and SPS multicast and unicast</w:t>
      </w:r>
      <w:r>
        <w:rPr>
          <w:sz w:val="22"/>
          <w:szCs w:val="22"/>
        </w:rPr>
        <w:tab/>
        <w:t>vivo</w:t>
      </w:r>
    </w:p>
    <w:p w14:paraId="34D2CC1E" w14:textId="77777777" w:rsidR="003677C0" w:rsidRDefault="0077635B">
      <w:pPr>
        <w:pStyle w:val="References"/>
        <w:ind w:left="357"/>
        <w:contextualSpacing/>
        <w:rPr>
          <w:sz w:val="22"/>
          <w:szCs w:val="22"/>
        </w:rPr>
      </w:pPr>
      <w:r>
        <w:rPr>
          <w:sz w:val="22"/>
          <w:szCs w:val="22"/>
        </w:rPr>
        <w:t>R1-2210981</w:t>
      </w:r>
      <w:r>
        <w:rPr>
          <w:sz w:val="22"/>
          <w:szCs w:val="22"/>
        </w:rPr>
        <w:tab/>
        <w:t>Correction on PUCCH determination for NACK only mode 1 for SPS PDSCH</w:t>
      </w:r>
      <w:r>
        <w:rPr>
          <w:sz w:val="22"/>
          <w:szCs w:val="22"/>
        </w:rPr>
        <w:tab/>
        <w:t>vivo</w:t>
      </w:r>
    </w:p>
    <w:p w14:paraId="15ED5DF6" w14:textId="77777777" w:rsidR="003677C0" w:rsidRDefault="0077635B">
      <w:pPr>
        <w:pStyle w:val="References"/>
        <w:ind w:left="357"/>
        <w:contextualSpacing/>
        <w:rPr>
          <w:sz w:val="22"/>
          <w:szCs w:val="22"/>
        </w:rPr>
      </w:pPr>
      <w:r>
        <w:rPr>
          <w:sz w:val="22"/>
          <w:szCs w:val="22"/>
        </w:rPr>
        <w:t>R1-2210982</w:t>
      </w:r>
      <w:r>
        <w:rPr>
          <w:sz w:val="22"/>
          <w:szCs w:val="22"/>
        </w:rPr>
        <w:tab/>
        <w:t>Draft CR on deleting redundant descriptions for NACK only PUCCH transmission</w:t>
      </w:r>
      <w:r>
        <w:rPr>
          <w:sz w:val="22"/>
          <w:szCs w:val="22"/>
        </w:rPr>
        <w:tab/>
        <w:t>vivo</w:t>
      </w:r>
    </w:p>
    <w:p w14:paraId="4E3A6FA6" w14:textId="77777777" w:rsidR="003677C0" w:rsidRDefault="0077635B">
      <w:pPr>
        <w:pStyle w:val="References"/>
        <w:ind w:left="357"/>
        <w:contextualSpacing/>
        <w:rPr>
          <w:sz w:val="22"/>
          <w:szCs w:val="22"/>
        </w:rPr>
      </w:pPr>
      <w:r>
        <w:rPr>
          <w:sz w:val="22"/>
          <w:szCs w:val="22"/>
        </w:rPr>
        <w:t>R1-2210983</w:t>
      </w:r>
      <w:r>
        <w:rPr>
          <w:sz w:val="22"/>
          <w:szCs w:val="22"/>
        </w:rPr>
        <w:tab/>
        <w:t>Draft CR on PUCCH determination for NACK-only HARQ-ACK feedback to TS38.213</w:t>
      </w:r>
      <w:r>
        <w:rPr>
          <w:sz w:val="22"/>
          <w:szCs w:val="22"/>
        </w:rPr>
        <w:tab/>
        <w:t>vivo</w:t>
      </w:r>
    </w:p>
    <w:p w14:paraId="32D9FF82" w14:textId="77777777" w:rsidR="003677C0" w:rsidRDefault="0077635B">
      <w:pPr>
        <w:pStyle w:val="References"/>
        <w:ind w:left="357"/>
        <w:contextualSpacing/>
        <w:rPr>
          <w:sz w:val="22"/>
          <w:szCs w:val="22"/>
        </w:rPr>
      </w:pPr>
      <w:r>
        <w:rPr>
          <w:sz w:val="22"/>
          <w:szCs w:val="22"/>
        </w:rPr>
        <w:lastRenderedPageBreak/>
        <w:t>R1-2210984</w:t>
      </w:r>
      <w:r>
        <w:rPr>
          <w:sz w:val="22"/>
          <w:szCs w:val="22"/>
        </w:rPr>
        <w:tab/>
        <w:t>Draft CR on PUCCH resources for SPS PDSCHs with NACK only feedback mode</w:t>
      </w:r>
      <w:r>
        <w:rPr>
          <w:sz w:val="22"/>
          <w:szCs w:val="22"/>
        </w:rPr>
        <w:tab/>
        <w:t>vivo</w:t>
      </w:r>
    </w:p>
    <w:p w14:paraId="702BEDA6" w14:textId="77777777" w:rsidR="003677C0" w:rsidRDefault="0077635B">
      <w:pPr>
        <w:pStyle w:val="References"/>
        <w:ind w:left="357"/>
        <w:contextualSpacing/>
        <w:rPr>
          <w:sz w:val="22"/>
          <w:szCs w:val="22"/>
        </w:rPr>
      </w:pPr>
      <w:r>
        <w:rPr>
          <w:sz w:val="22"/>
          <w:szCs w:val="22"/>
        </w:rPr>
        <w:t>R1-2210985</w:t>
      </w:r>
      <w:r>
        <w:rPr>
          <w:sz w:val="22"/>
          <w:szCs w:val="22"/>
        </w:rPr>
        <w:tab/>
        <w:t>Draft CR on FDM unicast PDSCH and multicast PDSCH to TS38.214</w:t>
      </w:r>
      <w:r>
        <w:rPr>
          <w:sz w:val="22"/>
          <w:szCs w:val="22"/>
        </w:rPr>
        <w:tab/>
        <w:t>vivo</w:t>
      </w:r>
    </w:p>
    <w:p w14:paraId="6048E7D3" w14:textId="77777777" w:rsidR="003677C0" w:rsidRDefault="0077635B">
      <w:pPr>
        <w:pStyle w:val="References"/>
        <w:ind w:left="357"/>
        <w:contextualSpacing/>
        <w:rPr>
          <w:sz w:val="22"/>
          <w:szCs w:val="22"/>
        </w:rPr>
      </w:pPr>
      <w:r>
        <w:rPr>
          <w:sz w:val="22"/>
          <w:szCs w:val="22"/>
        </w:rPr>
        <w:t>R1-2211040</w:t>
      </w:r>
      <w:r>
        <w:rPr>
          <w:sz w:val="22"/>
          <w:szCs w:val="22"/>
        </w:rPr>
        <w:tab/>
        <w:t>Discussion on overlapping of NACK only PUCCH and SR PUCCH</w:t>
      </w:r>
      <w:r>
        <w:rPr>
          <w:sz w:val="22"/>
          <w:szCs w:val="22"/>
        </w:rPr>
        <w:tab/>
        <w:t>vivo</w:t>
      </w:r>
    </w:p>
    <w:p w14:paraId="67F2607E" w14:textId="77777777" w:rsidR="003677C0" w:rsidRDefault="0077635B">
      <w:pPr>
        <w:pStyle w:val="References"/>
        <w:ind w:left="357"/>
        <w:contextualSpacing/>
        <w:rPr>
          <w:sz w:val="22"/>
          <w:szCs w:val="22"/>
        </w:rPr>
      </w:pPr>
      <w:r>
        <w:rPr>
          <w:sz w:val="22"/>
          <w:szCs w:val="22"/>
        </w:rPr>
        <w:t>R1-2211146</w:t>
      </w:r>
      <w:r>
        <w:rPr>
          <w:sz w:val="22"/>
          <w:szCs w:val="22"/>
        </w:rPr>
        <w:tab/>
        <w:t>Discussion on MBS supporting HARQ-ACK codebook retransmission</w:t>
      </w:r>
      <w:r>
        <w:rPr>
          <w:sz w:val="22"/>
          <w:szCs w:val="22"/>
        </w:rPr>
        <w:tab/>
        <w:t>CATT</w:t>
      </w:r>
    </w:p>
    <w:p w14:paraId="586CAF9E" w14:textId="77777777" w:rsidR="003677C0" w:rsidRDefault="0077635B">
      <w:pPr>
        <w:pStyle w:val="References"/>
        <w:ind w:left="357"/>
        <w:contextualSpacing/>
        <w:rPr>
          <w:sz w:val="22"/>
          <w:szCs w:val="22"/>
        </w:rPr>
      </w:pPr>
      <w:r>
        <w:rPr>
          <w:sz w:val="22"/>
          <w:szCs w:val="22"/>
        </w:rPr>
        <w:t>R1-2211147</w:t>
      </w:r>
      <w:r>
        <w:rPr>
          <w:sz w:val="22"/>
          <w:szCs w:val="22"/>
        </w:rPr>
        <w:tab/>
        <w:t>Discussion on MBS supporting  deferring HARQ-ACK for SPS PDSCH</w:t>
      </w:r>
      <w:r>
        <w:rPr>
          <w:sz w:val="22"/>
          <w:szCs w:val="22"/>
        </w:rPr>
        <w:tab/>
        <w:t>CATT</w:t>
      </w:r>
    </w:p>
    <w:p w14:paraId="5C9A252D" w14:textId="77777777" w:rsidR="003677C0" w:rsidRDefault="0077635B">
      <w:pPr>
        <w:pStyle w:val="References"/>
        <w:ind w:left="357"/>
        <w:contextualSpacing/>
        <w:rPr>
          <w:sz w:val="22"/>
          <w:szCs w:val="22"/>
        </w:rPr>
      </w:pPr>
      <w:r>
        <w:rPr>
          <w:sz w:val="22"/>
          <w:szCs w:val="22"/>
        </w:rPr>
        <w:t>R1-2211148</w:t>
      </w:r>
      <w:r>
        <w:rPr>
          <w:sz w:val="22"/>
          <w:szCs w:val="22"/>
        </w:rPr>
        <w:tab/>
        <w:t>Draft CR on MBS supporting HARQ-ACK codebook retransmission</w:t>
      </w:r>
      <w:r>
        <w:rPr>
          <w:sz w:val="22"/>
          <w:szCs w:val="22"/>
        </w:rPr>
        <w:tab/>
        <w:t>CATT</w:t>
      </w:r>
    </w:p>
    <w:p w14:paraId="209114F4" w14:textId="77777777" w:rsidR="003677C0" w:rsidRDefault="0077635B">
      <w:pPr>
        <w:pStyle w:val="References"/>
        <w:ind w:left="357"/>
        <w:contextualSpacing/>
        <w:rPr>
          <w:sz w:val="22"/>
          <w:szCs w:val="22"/>
        </w:rPr>
      </w:pPr>
      <w:r>
        <w:rPr>
          <w:sz w:val="22"/>
          <w:szCs w:val="22"/>
        </w:rPr>
        <w:t>R1-2211149</w:t>
      </w:r>
      <w:r>
        <w:rPr>
          <w:sz w:val="22"/>
          <w:szCs w:val="22"/>
        </w:rPr>
        <w:tab/>
        <w:t>Draft CR on MBS supporting  deferring HARQ-ACK for SPS PDSCH</w:t>
      </w:r>
      <w:r>
        <w:rPr>
          <w:sz w:val="22"/>
          <w:szCs w:val="22"/>
        </w:rPr>
        <w:tab/>
        <w:t>CATT</w:t>
      </w:r>
    </w:p>
    <w:p w14:paraId="78DD93CD" w14:textId="77777777" w:rsidR="003677C0" w:rsidRDefault="0077635B">
      <w:pPr>
        <w:pStyle w:val="References"/>
        <w:ind w:left="357"/>
        <w:contextualSpacing/>
        <w:rPr>
          <w:sz w:val="22"/>
          <w:szCs w:val="22"/>
        </w:rPr>
      </w:pPr>
      <w:r>
        <w:rPr>
          <w:sz w:val="22"/>
          <w:szCs w:val="22"/>
        </w:rPr>
        <w:t>R1-2211150</w:t>
      </w:r>
      <w:r>
        <w:rPr>
          <w:sz w:val="22"/>
          <w:szCs w:val="22"/>
        </w:rPr>
        <w:tab/>
        <w:t>Discussion on  format 4_0/4_1 DCI size alignment to CSS format 1_0</w:t>
      </w:r>
      <w:r>
        <w:rPr>
          <w:sz w:val="22"/>
          <w:szCs w:val="22"/>
        </w:rPr>
        <w:tab/>
        <w:t>CATT</w:t>
      </w:r>
    </w:p>
    <w:p w14:paraId="677C2465" w14:textId="77777777" w:rsidR="003677C0" w:rsidRDefault="0077635B">
      <w:pPr>
        <w:pStyle w:val="References"/>
        <w:ind w:left="357"/>
        <w:contextualSpacing/>
        <w:rPr>
          <w:sz w:val="22"/>
          <w:szCs w:val="22"/>
        </w:rPr>
      </w:pPr>
      <w:r>
        <w:rPr>
          <w:sz w:val="22"/>
          <w:szCs w:val="22"/>
        </w:rPr>
        <w:t>R1-2211151</w:t>
      </w:r>
      <w:r>
        <w:rPr>
          <w:sz w:val="22"/>
          <w:szCs w:val="22"/>
        </w:rPr>
        <w:tab/>
        <w:t>Draft CR on format 4_0  DCI size  alignment  to CSS format 1_0</w:t>
      </w:r>
      <w:r>
        <w:rPr>
          <w:sz w:val="22"/>
          <w:szCs w:val="22"/>
        </w:rPr>
        <w:tab/>
        <w:t>CATT</w:t>
      </w:r>
    </w:p>
    <w:p w14:paraId="208D1986" w14:textId="77777777" w:rsidR="003677C0" w:rsidRDefault="0077635B">
      <w:pPr>
        <w:pStyle w:val="References"/>
        <w:ind w:left="357"/>
        <w:contextualSpacing/>
        <w:rPr>
          <w:sz w:val="22"/>
          <w:szCs w:val="22"/>
        </w:rPr>
      </w:pPr>
      <w:r>
        <w:rPr>
          <w:sz w:val="22"/>
          <w:szCs w:val="22"/>
        </w:rPr>
        <w:t>R1-2211152</w:t>
      </w:r>
      <w:r>
        <w:rPr>
          <w:sz w:val="22"/>
          <w:szCs w:val="22"/>
        </w:rPr>
        <w:tab/>
        <w:t>Draft CR on format 4_1  DCI size  alignment  to CSS format 1_0</w:t>
      </w:r>
      <w:r>
        <w:rPr>
          <w:sz w:val="22"/>
          <w:szCs w:val="22"/>
        </w:rPr>
        <w:tab/>
        <w:t>CATT</w:t>
      </w:r>
    </w:p>
    <w:p w14:paraId="6018F38F" w14:textId="77777777" w:rsidR="003677C0" w:rsidRDefault="0077635B">
      <w:pPr>
        <w:pStyle w:val="References"/>
        <w:ind w:left="357"/>
        <w:contextualSpacing/>
        <w:rPr>
          <w:sz w:val="22"/>
          <w:szCs w:val="22"/>
        </w:rPr>
      </w:pPr>
      <w:r>
        <w:rPr>
          <w:sz w:val="22"/>
          <w:szCs w:val="22"/>
        </w:rPr>
        <w:t>R1-2211153</w:t>
      </w:r>
      <w:r>
        <w:rPr>
          <w:sz w:val="22"/>
          <w:szCs w:val="22"/>
        </w:rPr>
        <w:tab/>
        <w:t>Draft CR on configuration limitation of DCI size DCI format 4_2</w:t>
      </w:r>
      <w:r>
        <w:rPr>
          <w:sz w:val="22"/>
          <w:szCs w:val="22"/>
        </w:rPr>
        <w:tab/>
        <w:t>CATT</w:t>
      </w:r>
    </w:p>
    <w:p w14:paraId="38449289" w14:textId="77777777" w:rsidR="003677C0" w:rsidRDefault="0077635B">
      <w:pPr>
        <w:pStyle w:val="References"/>
        <w:ind w:left="357"/>
        <w:contextualSpacing/>
        <w:rPr>
          <w:sz w:val="22"/>
          <w:szCs w:val="22"/>
        </w:rPr>
      </w:pPr>
      <w:r>
        <w:rPr>
          <w:sz w:val="22"/>
          <w:szCs w:val="22"/>
        </w:rPr>
        <w:t>R1-2211154</w:t>
      </w:r>
      <w:r>
        <w:rPr>
          <w:sz w:val="22"/>
          <w:szCs w:val="22"/>
        </w:rPr>
        <w:tab/>
        <w:t>Correction on UL DAI applying to G-CS-RNTI DAI counting</w:t>
      </w:r>
      <w:r>
        <w:rPr>
          <w:sz w:val="22"/>
          <w:szCs w:val="22"/>
        </w:rPr>
        <w:tab/>
        <w:t>CATT</w:t>
      </w:r>
    </w:p>
    <w:p w14:paraId="39B66697" w14:textId="77777777" w:rsidR="003677C0" w:rsidRDefault="0077635B">
      <w:pPr>
        <w:pStyle w:val="References"/>
        <w:ind w:left="357"/>
        <w:contextualSpacing/>
        <w:rPr>
          <w:sz w:val="22"/>
          <w:szCs w:val="22"/>
        </w:rPr>
      </w:pPr>
      <w:r>
        <w:rPr>
          <w:sz w:val="22"/>
          <w:szCs w:val="22"/>
        </w:rPr>
        <w:t>R1-2211155</w:t>
      </w:r>
      <w:r>
        <w:rPr>
          <w:sz w:val="22"/>
          <w:szCs w:val="22"/>
        </w:rPr>
        <w:tab/>
        <w:t>Draft editorial CR on DCI format 4_2</w:t>
      </w:r>
      <w:r>
        <w:rPr>
          <w:sz w:val="22"/>
          <w:szCs w:val="22"/>
        </w:rPr>
        <w:tab/>
        <w:t>CATT</w:t>
      </w:r>
    </w:p>
    <w:p w14:paraId="258A7A03" w14:textId="77777777" w:rsidR="003677C0" w:rsidRDefault="0077635B">
      <w:pPr>
        <w:pStyle w:val="References"/>
        <w:ind w:left="357"/>
        <w:contextualSpacing/>
        <w:rPr>
          <w:sz w:val="22"/>
          <w:szCs w:val="22"/>
        </w:rPr>
      </w:pPr>
      <w:r>
        <w:rPr>
          <w:sz w:val="22"/>
          <w:szCs w:val="22"/>
        </w:rPr>
        <w:t>R1-2211641</w:t>
      </w:r>
      <w:r>
        <w:rPr>
          <w:sz w:val="22"/>
          <w:szCs w:val="22"/>
        </w:rPr>
        <w:tab/>
        <w:t>Maintenance of broadcast and multicast for MBS</w:t>
      </w:r>
      <w:r>
        <w:rPr>
          <w:sz w:val="22"/>
          <w:szCs w:val="22"/>
        </w:rPr>
        <w:tab/>
        <w:t>ZTE</w:t>
      </w:r>
    </w:p>
    <w:p w14:paraId="4C777FAF" w14:textId="77777777" w:rsidR="003677C0" w:rsidRDefault="0077635B">
      <w:pPr>
        <w:pStyle w:val="References"/>
        <w:ind w:left="357"/>
        <w:contextualSpacing/>
        <w:rPr>
          <w:sz w:val="22"/>
          <w:szCs w:val="22"/>
        </w:rPr>
      </w:pPr>
      <w:r>
        <w:rPr>
          <w:sz w:val="22"/>
          <w:szCs w:val="22"/>
        </w:rPr>
        <w:t>R1-2211642</w:t>
      </w:r>
      <w:r>
        <w:rPr>
          <w:sz w:val="22"/>
          <w:szCs w:val="22"/>
        </w:rPr>
        <w:tab/>
        <w:t>Draft CR on PUCCH determination for NACK-only mode 1 with one bit</w:t>
      </w:r>
      <w:r>
        <w:rPr>
          <w:sz w:val="22"/>
          <w:szCs w:val="22"/>
        </w:rPr>
        <w:tab/>
        <w:t>ZTE</w:t>
      </w:r>
    </w:p>
    <w:p w14:paraId="1F6A3810" w14:textId="77777777" w:rsidR="003677C0" w:rsidRDefault="0077635B">
      <w:pPr>
        <w:pStyle w:val="References"/>
        <w:ind w:left="357"/>
        <w:contextualSpacing/>
        <w:rPr>
          <w:sz w:val="22"/>
          <w:szCs w:val="22"/>
        </w:rPr>
      </w:pPr>
      <w:r>
        <w:rPr>
          <w:sz w:val="22"/>
          <w:szCs w:val="22"/>
        </w:rPr>
        <w:t>R1-2211643</w:t>
      </w:r>
      <w:r>
        <w:rPr>
          <w:sz w:val="22"/>
          <w:szCs w:val="22"/>
        </w:rPr>
        <w:tab/>
        <w:t>Draft CR on NACK-only mode 1 and mode 2 with more than one bits</w:t>
      </w:r>
      <w:r>
        <w:rPr>
          <w:sz w:val="22"/>
          <w:szCs w:val="22"/>
        </w:rPr>
        <w:tab/>
        <w:t>ZTE</w:t>
      </w:r>
    </w:p>
    <w:p w14:paraId="48F58F56" w14:textId="77777777" w:rsidR="003677C0" w:rsidRDefault="0077635B">
      <w:pPr>
        <w:pStyle w:val="References"/>
        <w:ind w:left="357"/>
        <w:contextualSpacing/>
        <w:rPr>
          <w:sz w:val="22"/>
          <w:szCs w:val="22"/>
        </w:rPr>
      </w:pPr>
      <w:r>
        <w:rPr>
          <w:sz w:val="22"/>
          <w:szCs w:val="22"/>
        </w:rPr>
        <w:t>R1-2211644</w:t>
      </w:r>
      <w:r>
        <w:rPr>
          <w:sz w:val="22"/>
          <w:szCs w:val="22"/>
        </w:rPr>
        <w:tab/>
        <w:t>Draft CR on multiplexing for the different HARQ-ACK reporting modes</w:t>
      </w:r>
      <w:r>
        <w:rPr>
          <w:sz w:val="22"/>
          <w:szCs w:val="22"/>
        </w:rPr>
        <w:tab/>
        <w:t>ZTE</w:t>
      </w:r>
    </w:p>
    <w:p w14:paraId="0F88A1B3" w14:textId="77777777" w:rsidR="003677C0" w:rsidRDefault="0077635B">
      <w:pPr>
        <w:pStyle w:val="References"/>
        <w:ind w:left="357"/>
        <w:contextualSpacing/>
        <w:rPr>
          <w:sz w:val="22"/>
          <w:szCs w:val="22"/>
        </w:rPr>
      </w:pPr>
      <w:r>
        <w:rPr>
          <w:sz w:val="22"/>
          <w:szCs w:val="22"/>
        </w:rPr>
        <w:t>R1-2211645</w:t>
      </w:r>
      <w:r>
        <w:rPr>
          <w:sz w:val="22"/>
          <w:szCs w:val="22"/>
        </w:rPr>
        <w:tab/>
        <w:t>Draft CR on the NACK-only mode 1</w:t>
      </w:r>
      <w:r>
        <w:rPr>
          <w:sz w:val="22"/>
          <w:szCs w:val="22"/>
        </w:rPr>
        <w:tab/>
        <w:t>ZTE</w:t>
      </w:r>
    </w:p>
    <w:p w14:paraId="07B00023" w14:textId="77777777" w:rsidR="003677C0" w:rsidRDefault="0077635B">
      <w:pPr>
        <w:pStyle w:val="References"/>
        <w:ind w:left="357"/>
        <w:contextualSpacing/>
        <w:rPr>
          <w:sz w:val="22"/>
          <w:szCs w:val="22"/>
        </w:rPr>
      </w:pPr>
      <w:r>
        <w:rPr>
          <w:sz w:val="22"/>
          <w:szCs w:val="22"/>
        </w:rPr>
        <w:t>R1-2211646</w:t>
      </w:r>
      <w:r>
        <w:rPr>
          <w:sz w:val="22"/>
          <w:szCs w:val="22"/>
        </w:rPr>
        <w:tab/>
        <w:t>Draft 212 CR on terms of G-RNTI</w:t>
      </w:r>
      <w:r>
        <w:rPr>
          <w:sz w:val="22"/>
          <w:szCs w:val="22"/>
        </w:rPr>
        <w:tab/>
        <w:t>ZTE</w:t>
      </w:r>
    </w:p>
    <w:p w14:paraId="0601E35C" w14:textId="77777777" w:rsidR="003677C0" w:rsidRDefault="0077635B">
      <w:pPr>
        <w:pStyle w:val="References"/>
        <w:ind w:left="357"/>
        <w:contextualSpacing/>
        <w:rPr>
          <w:sz w:val="22"/>
          <w:szCs w:val="22"/>
        </w:rPr>
      </w:pPr>
      <w:r>
        <w:rPr>
          <w:sz w:val="22"/>
          <w:szCs w:val="22"/>
        </w:rPr>
        <w:t>R1-2211647</w:t>
      </w:r>
      <w:r>
        <w:rPr>
          <w:sz w:val="22"/>
          <w:szCs w:val="22"/>
        </w:rPr>
        <w:tab/>
        <w:t>Draft 213 CR on terms of G-RNTI</w:t>
      </w:r>
      <w:r>
        <w:rPr>
          <w:sz w:val="22"/>
          <w:szCs w:val="22"/>
        </w:rPr>
        <w:tab/>
        <w:t>ZTE</w:t>
      </w:r>
    </w:p>
    <w:p w14:paraId="117BED15" w14:textId="77777777" w:rsidR="003677C0" w:rsidRDefault="0077635B">
      <w:pPr>
        <w:pStyle w:val="References"/>
        <w:ind w:left="357"/>
        <w:contextualSpacing/>
        <w:rPr>
          <w:sz w:val="22"/>
          <w:szCs w:val="22"/>
        </w:rPr>
      </w:pPr>
      <w:r>
        <w:rPr>
          <w:sz w:val="22"/>
          <w:szCs w:val="22"/>
        </w:rPr>
        <w:t>R1-2211648</w:t>
      </w:r>
      <w:r>
        <w:rPr>
          <w:sz w:val="22"/>
          <w:szCs w:val="22"/>
        </w:rPr>
        <w:tab/>
        <w:t>Draft 214 CR on terms of G-RNTI</w:t>
      </w:r>
      <w:r>
        <w:rPr>
          <w:sz w:val="22"/>
          <w:szCs w:val="22"/>
        </w:rPr>
        <w:tab/>
        <w:t>ZTE</w:t>
      </w:r>
    </w:p>
    <w:p w14:paraId="5A42FBFE" w14:textId="77777777" w:rsidR="003677C0" w:rsidRDefault="0077635B">
      <w:pPr>
        <w:pStyle w:val="References"/>
        <w:ind w:left="357"/>
        <w:contextualSpacing/>
        <w:rPr>
          <w:sz w:val="22"/>
          <w:szCs w:val="22"/>
        </w:rPr>
      </w:pPr>
      <w:r>
        <w:rPr>
          <w:sz w:val="22"/>
          <w:szCs w:val="22"/>
        </w:rPr>
        <w:t>R1-2211649</w:t>
      </w:r>
      <w:r>
        <w:rPr>
          <w:sz w:val="22"/>
          <w:szCs w:val="22"/>
        </w:rPr>
        <w:tab/>
        <w:t>Draft 214 CR on FDM reception</w:t>
      </w:r>
      <w:r>
        <w:rPr>
          <w:sz w:val="22"/>
          <w:szCs w:val="22"/>
        </w:rPr>
        <w:tab/>
        <w:t>ZTE</w:t>
      </w:r>
    </w:p>
    <w:p w14:paraId="56CA3669" w14:textId="77777777" w:rsidR="003677C0" w:rsidRDefault="0077635B">
      <w:pPr>
        <w:pStyle w:val="References"/>
        <w:ind w:left="357"/>
        <w:contextualSpacing/>
        <w:rPr>
          <w:sz w:val="22"/>
          <w:szCs w:val="22"/>
        </w:rPr>
      </w:pPr>
      <w:r>
        <w:rPr>
          <w:sz w:val="22"/>
          <w:szCs w:val="22"/>
        </w:rPr>
        <w:t>R1-2211650</w:t>
      </w:r>
      <w:r>
        <w:rPr>
          <w:sz w:val="22"/>
          <w:szCs w:val="22"/>
        </w:rPr>
        <w:tab/>
        <w:t>Draft CR on the Type-3 codebook for MBS</w:t>
      </w:r>
      <w:r>
        <w:rPr>
          <w:sz w:val="22"/>
          <w:szCs w:val="22"/>
        </w:rPr>
        <w:tab/>
        <w:t>ZTE</w:t>
      </w:r>
    </w:p>
    <w:p w14:paraId="26962CA4" w14:textId="77777777" w:rsidR="003677C0" w:rsidRDefault="0077635B">
      <w:pPr>
        <w:pStyle w:val="References"/>
        <w:ind w:left="357"/>
        <w:contextualSpacing/>
        <w:rPr>
          <w:sz w:val="22"/>
          <w:szCs w:val="22"/>
        </w:rPr>
      </w:pPr>
      <w:r>
        <w:rPr>
          <w:sz w:val="22"/>
          <w:szCs w:val="22"/>
        </w:rPr>
        <w:t>R1-2211651</w:t>
      </w:r>
      <w:r>
        <w:rPr>
          <w:sz w:val="22"/>
          <w:szCs w:val="22"/>
        </w:rPr>
        <w:tab/>
        <w:t>Draft CR on intra-UE multiplexing with NACK-only PUCCH</w:t>
      </w:r>
      <w:r>
        <w:rPr>
          <w:sz w:val="22"/>
          <w:szCs w:val="22"/>
        </w:rPr>
        <w:tab/>
        <w:t>ZTE</w:t>
      </w:r>
    </w:p>
    <w:p w14:paraId="6A3B68E4" w14:textId="77777777" w:rsidR="003677C0" w:rsidRDefault="0077635B">
      <w:pPr>
        <w:pStyle w:val="References"/>
        <w:ind w:left="357"/>
        <w:contextualSpacing/>
        <w:rPr>
          <w:sz w:val="22"/>
          <w:szCs w:val="22"/>
        </w:rPr>
      </w:pPr>
      <w:r>
        <w:rPr>
          <w:sz w:val="22"/>
          <w:szCs w:val="22"/>
        </w:rPr>
        <w:t>R1-2211656</w:t>
      </w:r>
      <w:r>
        <w:rPr>
          <w:sz w:val="22"/>
          <w:szCs w:val="22"/>
        </w:rPr>
        <w:tab/>
        <w:t>Draft CR on MCCH change notification</w:t>
      </w:r>
      <w:r>
        <w:rPr>
          <w:sz w:val="22"/>
          <w:szCs w:val="22"/>
        </w:rPr>
        <w:tab/>
        <w:t>CMCC</w:t>
      </w:r>
    </w:p>
    <w:p w14:paraId="0433E074" w14:textId="77777777" w:rsidR="003677C0" w:rsidRDefault="0077635B">
      <w:pPr>
        <w:pStyle w:val="References"/>
        <w:ind w:left="357"/>
        <w:contextualSpacing/>
        <w:rPr>
          <w:sz w:val="22"/>
          <w:szCs w:val="22"/>
        </w:rPr>
      </w:pPr>
      <w:r>
        <w:rPr>
          <w:sz w:val="22"/>
          <w:szCs w:val="22"/>
        </w:rPr>
        <w:t>R1-2211657</w:t>
      </w:r>
      <w:r>
        <w:rPr>
          <w:sz w:val="22"/>
          <w:szCs w:val="22"/>
        </w:rPr>
        <w:tab/>
        <w:t>Draft CR on multiple G-RNTIs for NACK-only feedback mode 2</w:t>
      </w:r>
      <w:r>
        <w:rPr>
          <w:sz w:val="22"/>
          <w:szCs w:val="22"/>
        </w:rPr>
        <w:tab/>
        <w:t>CMCC</w:t>
      </w:r>
    </w:p>
    <w:p w14:paraId="55366BA6" w14:textId="77777777" w:rsidR="003677C0" w:rsidRDefault="0077635B">
      <w:pPr>
        <w:pStyle w:val="References"/>
        <w:ind w:left="357"/>
        <w:contextualSpacing/>
        <w:rPr>
          <w:sz w:val="22"/>
          <w:szCs w:val="22"/>
        </w:rPr>
      </w:pPr>
      <w:r>
        <w:rPr>
          <w:sz w:val="22"/>
          <w:szCs w:val="22"/>
        </w:rPr>
        <w:t>R1-2211658</w:t>
      </w:r>
      <w:r>
        <w:rPr>
          <w:sz w:val="22"/>
          <w:szCs w:val="22"/>
        </w:rPr>
        <w:tab/>
        <w:t>Draft CR on broadcast search space monitoring occasion deternimation</w:t>
      </w:r>
      <w:r>
        <w:rPr>
          <w:sz w:val="22"/>
          <w:szCs w:val="22"/>
        </w:rPr>
        <w:tab/>
        <w:t>CMCC</w:t>
      </w:r>
    </w:p>
    <w:p w14:paraId="23CCB146" w14:textId="77777777" w:rsidR="003677C0" w:rsidRDefault="0077635B">
      <w:pPr>
        <w:pStyle w:val="References"/>
        <w:ind w:left="357"/>
        <w:contextualSpacing/>
        <w:rPr>
          <w:sz w:val="22"/>
          <w:szCs w:val="22"/>
        </w:rPr>
      </w:pPr>
      <w:r>
        <w:rPr>
          <w:sz w:val="22"/>
          <w:szCs w:val="22"/>
        </w:rPr>
        <w:t>R1-2211659</w:t>
      </w:r>
      <w:r>
        <w:rPr>
          <w:sz w:val="22"/>
          <w:szCs w:val="22"/>
        </w:rPr>
        <w:tab/>
        <w:t>Clarification of FDMed unicast PDSCH and group-common PDSCH capability</w:t>
      </w:r>
      <w:r>
        <w:rPr>
          <w:sz w:val="22"/>
          <w:szCs w:val="22"/>
        </w:rPr>
        <w:tab/>
        <w:t>CMCC</w:t>
      </w:r>
    </w:p>
    <w:p w14:paraId="7EB98878" w14:textId="77777777" w:rsidR="003677C0" w:rsidRDefault="0077635B">
      <w:pPr>
        <w:pStyle w:val="References"/>
        <w:ind w:left="357"/>
        <w:contextualSpacing/>
        <w:rPr>
          <w:sz w:val="22"/>
          <w:szCs w:val="22"/>
        </w:rPr>
      </w:pPr>
      <w:r>
        <w:rPr>
          <w:sz w:val="22"/>
          <w:szCs w:val="22"/>
        </w:rPr>
        <w:t>R1-2211660</w:t>
      </w:r>
      <w:r>
        <w:rPr>
          <w:sz w:val="22"/>
          <w:szCs w:val="22"/>
        </w:rPr>
        <w:tab/>
        <w:t>Draft CR on FDMed unicast PDSCH and group-common PDSCH</w:t>
      </w:r>
      <w:r>
        <w:rPr>
          <w:sz w:val="22"/>
          <w:szCs w:val="22"/>
        </w:rPr>
        <w:tab/>
        <w:t>CMCC</w:t>
      </w:r>
    </w:p>
    <w:p w14:paraId="2EB54CB8" w14:textId="77777777" w:rsidR="003677C0" w:rsidRDefault="0077635B">
      <w:pPr>
        <w:pStyle w:val="References"/>
        <w:ind w:left="357"/>
        <w:contextualSpacing/>
        <w:rPr>
          <w:sz w:val="22"/>
          <w:szCs w:val="22"/>
        </w:rPr>
      </w:pPr>
      <w:r>
        <w:rPr>
          <w:sz w:val="22"/>
          <w:szCs w:val="22"/>
        </w:rPr>
        <w:t>R1-2211661</w:t>
      </w:r>
      <w:r>
        <w:rPr>
          <w:sz w:val="22"/>
          <w:szCs w:val="22"/>
        </w:rPr>
        <w:tab/>
        <w:t>Draft CR on SPS and dynamic scheduling PDSCH(s) collision for MBS</w:t>
      </w:r>
      <w:r>
        <w:rPr>
          <w:sz w:val="22"/>
          <w:szCs w:val="22"/>
        </w:rPr>
        <w:tab/>
        <w:t>CMCC</w:t>
      </w:r>
    </w:p>
    <w:p w14:paraId="7C4D02AF" w14:textId="77777777" w:rsidR="003677C0" w:rsidRDefault="0077635B">
      <w:pPr>
        <w:pStyle w:val="References"/>
        <w:ind w:left="357"/>
        <w:contextualSpacing/>
        <w:rPr>
          <w:sz w:val="22"/>
          <w:szCs w:val="22"/>
        </w:rPr>
      </w:pPr>
      <w:r>
        <w:rPr>
          <w:sz w:val="22"/>
          <w:szCs w:val="22"/>
        </w:rPr>
        <w:t>R1-2211662</w:t>
      </w:r>
      <w:r>
        <w:rPr>
          <w:sz w:val="22"/>
          <w:szCs w:val="22"/>
        </w:rPr>
        <w:tab/>
        <w:t>Draft CR on terms of MTCH used in TS 38.213</w:t>
      </w:r>
      <w:r>
        <w:rPr>
          <w:sz w:val="22"/>
          <w:szCs w:val="22"/>
        </w:rPr>
        <w:tab/>
        <w:t>CMCC</w:t>
      </w:r>
    </w:p>
    <w:p w14:paraId="316CFD98" w14:textId="77777777" w:rsidR="003677C0" w:rsidRDefault="0077635B">
      <w:pPr>
        <w:pStyle w:val="References"/>
        <w:ind w:left="357"/>
        <w:contextualSpacing/>
        <w:rPr>
          <w:sz w:val="22"/>
          <w:szCs w:val="22"/>
        </w:rPr>
      </w:pPr>
      <w:r>
        <w:rPr>
          <w:sz w:val="22"/>
          <w:szCs w:val="22"/>
        </w:rPr>
        <w:t>R1-2211663</w:t>
      </w:r>
      <w:r>
        <w:rPr>
          <w:sz w:val="22"/>
          <w:szCs w:val="22"/>
        </w:rPr>
        <w:tab/>
        <w:t>Draft CR on terms of MTCH used in TS 38.214</w:t>
      </w:r>
      <w:r>
        <w:rPr>
          <w:sz w:val="22"/>
          <w:szCs w:val="22"/>
        </w:rPr>
        <w:tab/>
        <w:t>CMCC</w:t>
      </w:r>
    </w:p>
    <w:p w14:paraId="3D497A2C" w14:textId="77777777" w:rsidR="003677C0" w:rsidRDefault="0077635B">
      <w:pPr>
        <w:pStyle w:val="References"/>
        <w:ind w:left="357"/>
        <w:contextualSpacing/>
        <w:rPr>
          <w:sz w:val="22"/>
          <w:szCs w:val="22"/>
        </w:rPr>
      </w:pPr>
      <w:r>
        <w:rPr>
          <w:sz w:val="22"/>
          <w:szCs w:val="22"/>
        </w:rPr>
        <w:t>R1-2211844</w:t>
      </w:r>
      <w:r>
        <w:rPr>
          <w:sz w:val="22"/>
          <w:szCs w:val="22"/>
        </w:rPr>
        <w:tab/>
        <w:t>Remaining Issues for RRC_CONNECTED UEs supporting MBS</w:t>
      </w:r>
      <w:r>
        <w:rPr>
          <w:sz w:val="22"/>
          <w:szCs w:val="22"/>
        </w:rPr>
        <w:tab/>
        <w:t>Nokia, Nokia Shanghai Bell</w:t>
      </w:r>
    </w:p>
    <w:p w14:paraId="46E0CE8A" w14:textId="77777777" w:rsidR="003677C0" w:rsidRDefault="0077635B">
      <w:pPr>
        <w:pStyle w:val="References"/>
        <w:ind w:left="357"/>
        <w:contextualSpacing/>
        <w:rPr>
          <w:sz w:val="22"/>
          <w:szCs w:val="22"/>
        </w:rPr>
      </w:pPr>
      <w:r>
        <w:rPr>
          <w:sz w:val="22"/>
          <w:szCs w:val="22"/>
        </w:rPr>
        <w:t>R1-2211847</w:t>
      </w:r>
      <w:r>
        <w:rPr>
          <w:sz w:val="22"/>
          <w:szCs w:val="22"/>
        </w:rPr>
        <w:tab/>
        <w:t>Draft CR on NACK-only HARQ-ACK feedback Mode 1 Single TB Operation to TS38.213</w:t>
      </w:r>
      <w:r>
        <w:rPr>
          <w:sz w:val="22"/>
          <w:szCs w:val="22"/>
        </w:rPr>
        <w:tab/>
        <w:t>Nokia, Nokia Shanghai Bell</w:t>
      </w:r>
    </w:p>
    <w:p w14:paraId="396054D5" w14:textId="77777777" w:rsidR="003677C0" w:rsidRDefault="0077635B">
      <w:pPr>
        <w:pStyle w:val="References"/>
        <w:ind w:left="357"/>
        <w:contextualSpacing/>
        <w:rPr>
          <w:sz w:val="22"/>
          <w:szCs w:val="22"/>
        </w:rPr>
      </w:pPr>
      <w:r>
        <w:rPr>
          <w:sz w:val="22"/>
          <w:szCs w:val="22"/>
        </w:rPr>
        <w:t>R1-2211848</w:t>
      </w:r>
      <w:r>
        <w:rPr>
          <w:sz w:val="22"/>
          <w:szCs w:val="22"/>
        </w:rPr>
        <w:tab/>
        <w:t>Draft CR on NACK-only HARQ-ACK feedback Mode 2 for Multiple G-RNTIs to TS38.213</w:t>
      </w:r>
      <w:r>
        <w:rPr>
          <w:sz w:val="22"/>
          <w:szCs w:val="22"/>
        </w:rPr>
        <w:tab/>
        <w:t>Nokia, Nokia Shanghai Bell</w:t>
      </w:r>
    </w:p>
    <w:p w14:paraId="3FA33AE8" w14:textId="77777777" w:rsidR="003677C0" w:rsidRDefault="0077635B">
      <w:pPr>
        <w:pStyle w:val="References"/>
        <w:ind w:left="357"/>
        <w:contextualSpacing/>
        <w:rPr>
          <w:sz w:val="22"/>
          <w:szCs w:val="22"/>
        </w:rPr>
      </w:pPr>
      <w:r>
        <w:rPr>
          <w:sz w:val="22"/>
          <w:szCs w:val="22"/>
        </w:rPr>
        <w:t>R1-2211849</w:t>
      </w:r>
      <w:r>
        <w:rPr>
          <w:sz w:val="22"/>
          <w:szCs w:val="22"/>
        </w:rPr>
        <w:tab/>
        <w:t>Draft CR on Counting and Ordering of HARQ-ACK bits for NACK-only Feedback Mode 2 to TS38.213</w:t>
      </w:r>
      <w:r>
        <w:rPr>
          <w:sz w:val="22"/>
          <w:szCs w:val="22"/>
        </w:rPr>
        <w:tab/>
        <w:t>Nokia, Nokia Shanghai Bell</w:t>
      </w:r>
    </w:p>
    <w:p w14:paraId="7417B3B7" w14:textId="77777777" w:rsidR="003677C0" w:rsidRDefault="0077635B">
      <w:pPr>
        <w:pStyle w:val="References"/>
        <w:ind w:left="357"/>
        <w:contextualSpacing/>
        <w:rPr>
          <w:sz w:val="22"/>
          <w:szCs w:val="22"/>
        </w:rPr>
      </w:pPr>
      <w:r>
        <w:rPr>
          <w:sz w:val="22"/>
          <w:szCs w:val="22"/>
        </w:rPr>
        <w:t>R1-2211966</w:t>
      </w:r>
      <w:r>
        <w:rPr>
          <w:sz w:val="22"/>
          <w:szCs w:val="22"/>
        </w:rPr>
        <w:tab/>
        <w:t>Draft CR on NACK-only based feedback when multiple G-RNTIs are configured</w:t>
      </w:r>
      <w:r>
        <w:rPr>
          <w:sz w:val="22"/>
          <w:szCs w:val="22"/>
        </w:rPr>
        <w:tab/>
        <w:t>NTT DOCOMO, INC.</w:t>
      </w:r>
    </w:p>
    <w:p w14:paraId="4C5660BA" w14:textId="77777777" w:rsidR="003677C0" w:rsidRDefault="0077635B">
      <w:pPr>
        <w:pStyle w:val="References"/>
        <w:ind w:left="357"/>
        <w:contextualSpacing/>
        <w:rPr>
          <w:sz w:val="22"/>
          <w:szCs w:val="22"/>
        </w:rPr>
      </w:pPr>
      <w:r>
        <w:rPr>
          <w:sz w:val="22"/>
          <w:szCs w:val="22"/>
        </w:rPr>
        <w:t>R1-2211967</w:t>
      </w:r>
      <w:r>
        <w:rPr>
          <w:sz w:val="22"/>
          <w:szCs w:val="22"/>
        </w:rPr>
        <w:tab/>
        <w:t>Draft CR on NACK-only based HARQ-ACK feedback mode 2</w:t>
      </w:r>
      <w:r>
        <w:rPr>
          <w:sz w:val="22"/>
          <w:szCs w:val="22"/>
        </w:rPr>
        <w:tab/>
        <w:t>NTT DOCOMO, INC.</w:t>
      </w:r>
    </w:p>
    <w:p w14:paraId="28C9931E" w14:textId="77777777" w:rsidR="003677C0" w:rsidRDefault="0077635B">
      <w:pPr>
        <w:pStyle w:val="References"/>
        <w:ind w:left="357"/>
        <w:contextualSpacing/>
        <w:rPr>
          <w:sz w:val="22"/>
          <w:szCs w:val="22"/>
        </w:rPr>
      </w:pPr>
      <w:r>
        <w:rPr>
          <w:sz w:val="22"/>
          <w:szCs w:val="22"/>
        </w:rPr>
        <w:t>R1-2212023</w:t>
      </w:r>
      <w:r>
        <w:rPr>
          <w:sz w:val="22"/>
          <w:szCs w:val="22"/>
        </w:rPr>
        <w:tab/>
        <w:t>Maintenance on multicast-broadcast services</w:t>
      </w:r>
      <w:r>
        <w:rPr>
          <w:sz w:val="22"/>
          <w:szCs w:val="22"/>
        </w:rPr>
        <w:tab/>
        <w:t>Samsung</w:t>
      </w:r>
    </w:p>
    <w:p w14:paraId="581DADAE" w14:textId="77777777" w:rsidR="003677C0" w:rsidRDefault="0077635B">
      <w:pPr>
        <w:pStyle w:val="References"/>
        <w:ind w:left="357"/>
        <w:contextualSpacing/>
        <w:rPr>
          <w:sz w:val="22"/>
          <w:szCs w:val="22"/>
        </w:rPr>
      </w:pPr>
      <w:r>
        <w:rPr>
          <w:sz w:val="22"/>
          <w:szCs w:val="22"/>
        </w:rPr>
        <w:t>R1-2212090</w:t>
      </w:r>
      <w:r>
        <w:rPr>
          <w:sz w:val="22"/>
          <w:szCs w:val="22"/>
        </w:rPr>
        <w:tab/>
        <w:t>Remaining issues for NR MBS</w:t>
      </w:r>
      <w:r>
        <w:rPr>
          <w:sz w:val="22"/>
          <w:szCs w:val="22"/>
        </w:rPr>
        <w:tab/>
        <w:t>Qualcomm Incorporated</w:t>
      </w:r>
    </w:p>
    <w:p w14:paraId="059CC681" w14:textId="77777777" w:rsidR="003677C0" w:rsidRDefault="0077635B">
      <w:pPr>
        <w:pStyle w:val="References"/>
        <w:ind w:left="357"/>
        <w:contextualSpacing/>
        <w:rPr>
          <w:sz w:val="22"/>
          <w:szCs w:val="22"/>
        </w:rPr>
      </w:pPr>
      <w:r>
        <w:rPr>
          <w:sz w:val="22"/>
          <w:szCs w:val="22"/>
        </w:rPr>
        <w:t>R1-2212091</w:t>
      </w:r>
      <w:r>
        <w:rPr>
          <w:sz w:val="22"/>
          <w:szCs w:val="22"/>
        </w:rPr>
        <w:tab/>
        <w:t>Draft CR on PDSCH processing time required to select PUCCH for NACK-only mode2 based multicast feedback</w:t>
      </w:r>
      <w:r>
        <w:rPr>
          <w:sz w:val="22"/>
          <w:szCs w:val="22"/>
        </w:rPr>
        <w:tab/>
        <w:t>Qualcomm Incorporated</w:t>
      </w:r>
    </w:p>
    <w:p w14:paraId="6A77F19E" w14:textId="77777777" w:rsidR="003677C0" w:rsidRDefault="0077635B">
      <w:pPr>
        <w:pStyle w:val="References"/>
        <w:ind w:left="357"/>
        <w:contextualSpacing/>
        <w:rPr>
          <w:sz w:val="22"/>
          <w:szCs w:val="22"/>
        </w:rPr>
      </w:pPr>
      <w:r>
        <w:rPr>
          <w:sz w:val="22"/>
          <w:szCs w:val="22"/>
        </w:rPr>
        <w:t>R1-2212092</w:t>
      </w:r>
      <w:r>
        <w:rPr>
          <w:sz w:val="22"/>
          <w:szCs w:val="22"/>
        </w:rPr>
        <w:tab/>
        <w:t>Draft CR on multicast PDSCH with a HARQ process with disabled HARQ-ACK feedback</w:t>
      </w:r>
      <w:r>
        <w:rPr>
          <w:sz w:val="22"/>
          <w:szCs w:val="22"/>
        </w:rPr>
        <w:tab/>
        <w:t>Qualcomm Incorporated</w:t>
      </w:r>
    </w:p>
    <w:p w14:paraId="167D216D" w14:textId="77777777" w:rsidR="003677C0" w:rsidRDefault="0077635B">
      <w:pPr>
        <w:pStyle w:val="References"/>
        <w:ind w:left="357"/>
        <w:contextualSpacing/>
        <w:rPr>
          <w:sz w:val="22"/>
          <w:szCs w:val="22"/>
        </w:rPr>
      </w:pPr>
      <w:r>
        <w:rPr>
          <w:sz w:val="22"/>
          <w:szCs w:val="22"/>
        </w:rPr>
        <w:t>R1-2212093</w:t>
      </w:r>
      <w:r>
        <w:rPr>
          <w:sz w:val="22"/>
          <w:szCs w:val="22"/>
        </w:rPr>
        <w:tab/>
        <w:t>Draft CR on G-RNTI/G-CS-RNTI not configured with harq-FeedbackEnablerMulticast</w:t>
      </w:r>
      <w:r>
        <w:rPr>
          <w:sz w:val="22"/>
          <w:szCs w:val="22"/>
        </w:rPr>
        <w:tab/>
        <w:t>Qualcomm Incorporated</w:t>
      </w:r>
    </w:p>
    <w:p w14:paraId="59782312" w14:textId="77777777" w:rsidR="003677C0" w:rsidRDefault="0077635B">
      <w:pPr>
        <w:pStyle w:val="References"/>
        <w:ind w:left="357"/>
        <w:contextualSpacing/>
        <w:rPr>
          <w:sz w:val="22"/>
          <w:szCs w:val="22"/>
        </w:rPr>
      </w:pPr>
      <w:r>
        <w:rPr>
          <w:sz w:val="22"/>
          <w:szCs w:val="22"/>
        </w:rPr>
        <w:t>R1-2212094</w:t>
      </w:r>
      <w:r>
        <w:rPr>
          <w:sz w:val="22"/>
          <w:szCs w:val="22"/>
        </w:rPr>
        <w:tab/>
        <w:t>Darft CR on Type-2 codebook generation of DG and SPS multicast</w:t>
      </w:r>
      <w:r>
        <w:rPr>
          <w:sz w:val="22"/>
          <w:szCs w:val="22"/>
        </w:rPr>
        <w:tab/>
        <w:t>Qualcomm Incorporated</w:t>
      </w:r>
    </w:p>
    <w:p w14:paraId="70E64686" w14:textId="77777777" w:rsidR="003677C0" w:rsidRDefault="0077635B">
      <w:pPr>
        <w:pStyle w:val="References"/>
        <w:ind w:left="357"/>
        <w:contextualSpacing/>
        <w:rPr>
          <w:sz w:val="22"/>
          <w:szCs w:val="22"/>
        </w:rPr>
      </w:pPr>
      <w:r>
        <w:rPr>
          <w:sz w:val="22"/>
          <w:szCs w:val="22"/>
        </w:rPr>
        <w:t>R1-2212095</w:t>
      </w:r>
      <w:r>
        <w:rPr>
          <w:sz w:val="22"/>
          <w:szCs w:val="22"/>
        </w:rPr>
        <w:tab/>
        <w:t>Draft CR on NACK-only mode 2 multicast feedback</w:t>
      </w:r>
      <w:r>
        <w:rPr>
          <w:sz w:val="22"/>
          <w:szCs w:val="22"/>
        </w:rPr>
        <w:tab/>
        <w:t>Qualcomm Incorporated</w:t>
      </w:r>
    </w:p>
    <w:p w14:paraId="4D2C6C7A" w14:textId="77777777" w:rsidR="003677C0" w:rsidRDefault="0077635B">
      <w:pPr>
        <w:pStyle w:val="References"/>
        <w:ind w:left="357"/>
        <w:contextualSpacing/>
        <w:rPr>
          <w:sz w:val="22"/>
          <w:szCs w:val="22"/>
        </w:rPr>
      </w:pPr>
      <w:r>
        <w:rPr>
          <w:sz w:val="22"/>
          <w:szCs w:val="22"/>
        </w:rPr>
        <w:t>R1-2212189</w:t>
      </w:r>
      <w:r>
        <w:rPr>
          <w:sz w:val="22"/>
          <w:szCs w:val="22"/>
        </w:rPr>
        <w:tab/>
        <w:t>Correction on Type-3 HARQ-ACK codebook for NACK-only mode in MBS</w:t>
      </w:r>
      <w:r>
        <w:rPr>
          <w:sz w:val="22"/>
          <w:szCs w:val="22"/>
        </w:rPr>
        <w:tab/>
        <w:t>Langbo</w:t>
      </w:r>
    </w:p>
    <w:p w14:paraId="3C4A7071" w14:textId="77777777" w:rsidR="003677C0" w:rsidRDefault="0077635B">
      <w:pPr>
        <w:pStyle w:val="References"/>
        <w:ind w:left="357"/>
        <w:contextualSpacing/>
        <w:rPr>
          <w:sz w:val="22"/>
          <w:szCs w:val="22"/>
        </w:rPr>
      </w:pPr>
      <w:r>
        <w:rPr>
          <w:sz w:val="22"/>
          <w:szCs w:val="22"/>
        </w:rPr>
        <w:t>R1-2212264</w:t>
      </w:r>
      <w:r>
        <w:rPr>
          <w:sz w:val="22"/>
          <w:szCs w:val="22"/>
        </w:rPr>
        <w:tab/>
        <w:t>Correction on processing procedure timeline for MBS multicast NACK only mode 2 to TS38.214</w:t>
      </w:r>
      <w:r>
        <w:rPr>
          <w:sz w:val="22"/>
          <w:szCs w:val="22"/>
        </w:rPr>
        <w:tab/>
        <w:t>MediaTek Inc.</w:t>
      </w:r>
    </w:p>
    <w:p w14:paraId="0EC87D04" w14:textId="77777777" w:rsidR="003677C0" w:rsidRDefault="0077635B">
      <w:pPr>
        <w:pStyle w:val="References"/>
        <w:ind w:left="357"/>
        <w:contextualSpacing/>
        <w:rPr>
          <w:sz w:val="22"/>
          <w:szCs w:val="22"/>
        </w:rPr>
      </w:pPr>
      <w:r>
        <w:rPr>
          <w:sz w:val="22"/>
          <w:szCs w:val="22"/>
        </w:rPr>
        <w:t>R1-2212265</w:t>
      </w:r>
      <w:r>
        <w:rPr>
          <w:sz w:val="22"/>
          <w:szCs w:val="22"/>
        </w:rPr>
        <w:tab/>
        <w:t>Correction on RM pattern for MBS broadcast reception to TS38.214</w:t>
      </w:r>
      <w:r>
        <w:rPr>
          <w:sz w:val="22"/>
          <w:szCs w:val="22"/>
        </w:rPr>
        <w:tab/>
        <w:t>MediaTek Inc.</w:t>
      </w:r>
    </w:p>
    <w:p w14:paraId="3C70AD63" w14:textId="77777777" w:rsidR="003677C0" w:rsidRDefault="0077635B">
      <w:pPr>
        <w:pStyle w:val="References"/>
        <w:ind w:left="357"/>
        <w:contextualSpacing/>
        <w:rPr>
          <w:sz w:val="22"/>
          <w:szCs w:val="22"/>
        </w:rPr>
      </w:pPr>
      <w:r>
        <w:rPr>
          <w:sz w:val="22"/>
          <w:szCs w:val="22"/>
        </w:rPr>
        <w:t>R1-2212266</w:t>
      </w:r>
      <w:r>
        <w:rPr>
          <w:sz w:val="22"/>
          <w:szCs w:val="22"/>
        </w:rPr>
        <w:tab/>
        <w:t>Correction on PRI for NACK-only HARQ-ACK feedback to TS 38.213</w:t>
      </w:r>
      <w:r>
        <w:rPr>
          <w:sz w:val="22"/>
          <w:szCs w:val="22"/>
        </w:rPr>
        <w:tab/>
        <w:t>MediaTek Inc.</w:t>
      </w:r>
    </w:p>
    <w:p w14:paraId="49B88BE0" w14:textId="77777777" w:rsidR="003677C0" w:rsidRDefault="0077635B">
      <w:pPr>
        <w:pStyle w:val="References"/>
        <w:ind w:left="357"/>
        <w:contextualSpacing/>
        <w:rPr>
          <w:sz w:val="22"/>
          <w:szCs w:val="22"/>
        </w:rPr>
      </w:pPr>
      <w:r>
        <w:rPr>
          <w:sz w:val="22"/>
          <w:szCs w:val="22"/>
        </w:rPr>
        <w:t>R1-2212267</w:t>
      </w:r>
      <w:r>
        <w:rPr>
          <w:sz w:val="22"/>
          <w:szCs w:val="22"/>
        </w:rPr>
        <w:tab/>
        <w:t>Remaining issues on NR MBS</w:t>
      </w:r>
      <w:r>
        <w:rPr>
          <w:sz w:val="22"/>
          <w:szCs w:val="22"/>
        </w:rPr>
        <w:tab/>
        <w:t>MediaTek Inc.</w:t>
      </w:r>
    </w:p>
    <w:p w14:paraId="47DAF335" w14:textId="77777777" w:rsidR="003677C0" w:rsidRDefault="0077635B">
      <w:pPr>
        <w:pStyle w:val="References"/>
        <w:ind w:left="357"/>
        <w:contextualSpacing/>
        <w:rPr>
          <w:sz w:val="22"/>
          <w:szCs w:val="22"/>
        </w:rPr>
      </w:pPr>
      <w:r>
        <w:rPr>
          <w:sz w:val="22"/>
          <w:szCs w:val="22"/>
        </w:rPr>
        <w:t>R1-2212298</w:t>
      </w:r>
      <w:r>
        <w:rPr>
          <w:sz w:val="22"/>
          <w:szCs w:val="22"/>
        </w:rPr>
        <w:tab/>
        <w:t>Draft CR on multicast HARQ-ACK</w:t>
      </w:r>
      <w:r>
        <w:rPr>
          <w:sz w:val="22"/>
          <w:szCs w:val="22"/>
        </w:rPr>
        <w:tab/>
        <w:t>LG Electronics</w:t>
      </w:r>
    </w:p>
    <w:p w14:paraId="35B10222" w14:textId="77777777" w:rsidR="003677C0" w:rsidRDefault="0077635B">
      <w:pPr>
        <w:pStyle w:val="References"/>
        <w:ind w:left="357"/>
        <w:contextualSpacing/>
        <w:rPr>
          <w:sz w:val="22"/>
          <w:szCs w:val="22"/>
        </w:rPr>
      </w:pPr>
      <w:r>
        <w:rPr>
          <w:sz w:val="22"/>
          <w:szCs w:val="22"/>
        </w:rPr>
        <w:t>R1-2212299</w:t>
      </w:r>
      <w:r>
        <w:rPr>
          <w:sz w:val="22"/>
          <w:szCs w:val="22"/>
        </w:rPr>
        <w:tab/>
        <w:t>Draft CR on NR MBS</w:t>
      </w:r>
      <w:r>
        <w:rPr>
          <w:sz w:val="22"/>
          <w:szCs w:val="22"/>
        </w:rPr>
        <w:tab/>
        <w:t>LG Electronics</w:t>
      </w:r>
    </w:p>
    <w:p w14:paraId="62ABAFEF" w14:textId="77777777" w:rsidR="003677C0" w:rsidRDefault="0077635B">
      <w:pPr>
        <w:pStyle w:val="References"/>
        <w:ind w:left="357"/>
        <w:contextualSpacing/>
        <w:rPr>
          <w:sz w:val="22"/>
          <w:szCs w:val="22"/>
        </w:rPr>
      </w:pPr>
      <w:r>
        <w:rPr>
          <w:sz w:val="22"/>
          <w:szCs w:val="22"/>
        </w:rPr>
        <w:t>R1-2212324</w:t>
      </w:r>
      <w:r>
        <w:rPr>
          <w:sz w:val="22"/>
          <w:szCs w:val="22"/>
        </w:rPr>
        <w:tab/>
        <w:t>Correction on first SPS PDSCH</w:t>
      </w:r>
      <w:r>
        <w:rPr>
          <w:sz w:val="22"/>
          <w:szCs w:val="22"/>
        </w:rPr>
        <w:tab/>
        <w:t>ASUSTeK</w:t>
      </w:r>
    </w:p>
    <w:p w14:paraId="6F895F01" w14:textId="77777777" w:rsidR="003677C0" w:rsidRDefault="0077635B">
      <w:pPr>
        <w:pStyle w:val="References"/>
        <w:ind w:left="357"/>
        <w:contextualSpacing/>
        <w:rPr>
          <w:sz w:val="22"/>
          <w:szCs w:val="22"/>
        </w:rPr>
      </w:pPr>
      <w:r>
        <w:rPr>
          <w:sz w:val="22"/>
          <w:szCs w:val="22"/>
        </w:rPr>
        <w:t>R1-2212357</w:t>
      </w:r>
      <w:r>
        <w:rPr>
          <w:sz w:val="22"/>
          <w:szCs w:val="22"/>
        </w:rPr>
        <w:tab/>
        <w:t>Remaining Issues on NR MBS</w:t>
      </w:r>
      <w:r>
        <w:rPr>
          <w:sz w:val="22"/>
          <w:szCs w:val="22"/>
        </w:rPr>
        <w:tab/>
        <w:t>NEC</w:t>
      </w:r>
    </w:p>
    <w:p w14:paraId="040E9AE2" w14:textId="77777777" w:rsidR="003677C0" w:rsidRDefault="0077635B">
      <w:pPr>
        <w:pStyle w:val="References"/>
        <w:ind w:left="357"/>
        <w:contextualSpacing/>
        <w:rPr>
          <w:sz w:val="22"/>
          <w:szCs w:val="22"/>
        </w:rPr>
      </w:pPr>
      <w:r>
        <w:rPr>
          <w:sz w:val="22"/>
          <w:szCs w:val="22"/>
        </w:rPr>
        <w:t>R1-2212388</w:t>
      </w:r>
      <w:r>
        <w:rPr>
          <w:sz w:val="22"/>
          <w:szCs w:val="22"/>
        </w:rPr>
        <w:tab/>
        <w:t>Draft CR on DAI update for multicast DCI formats and Type-2 HARQ-ACK codebook</w:t>
      </w:r>
      <w:r>
        <w:rPr>
          <w:sz w:val="22"/>
          <w:szCs w:val="22"/>
        </w:rPr>
        <w:tab/>
        <w:t>Lenovo</w:t>
      </w:r>
    </w:p>
    <w:p w14:paraId="3F588AC5" w14:textId="77777777" w:rsidR="003677C0" w:rsidRDefault="0077635B">
      <w:pPr>
        <w:pStyle w:val="References"/>
        <w:ind w:left="357"/>
        <w:contextualSpacing/>
        <w:rPr>
          <w:sz w:val="22"/>
          <w:szCs w:val="22"/>
        </w:rPr>
      </w:pPr>
      <w:r>
        <w:rPr>
          <w:sz w:val="22"/>
          <w:szCs w:val="22"/>
        </w:rPr>
        <w:t>R1-2212389</w:t>
      </w:r>
      <w:r>
        <w:rPr>
          <w:sz w:val="22"/>
          <w:szCs w:val="22"/>
        </w:rPr>
        <w:tab/>
        <w:t>Draft CR on HARQ-ACK codebook generation for RRC disabled HARQ-ACK feedback</w:t>
      </w:r>
      <w:r>
        <w:rPr>
          <w:sz w:val="22"/>
          <w:szCs w:val="22"/>
        </w:rPr>
        <w:tab/>
        <w:t>Lenovo</w:t>
      </w:r>
    </w:p>
    <w:p w14:paraId="42D08A06" w14:textId="77777777" w:rsidR="003677C0" w:rsidRDefault="0077635B">
      <w:pPr>
        <w:pStyle w:val="References"/>
        <w:ind w:left="357"/>
        <w:contextualSpacing/>
        <w:rPr>
          <w:sz w:val="22"/>
          <w:szCs w:val="22"/>
        </w:rPr>
      </w:pPr>
      <w:r>
        <w:rPr>
          <w:sz w:val="22"/>
          <w:szCs w:val="22"/>
        </w:rPr>
        <w:t>R1-2212390</w:t>
      </w:r>
      <w:r>
        <w:rPr>
          <w:sz w:val="22"/>
          <w:szCs w:val="22"/>
        </w:rPr>
        <w:tab/>
        <w:t>Draft CR on processing timeline for NACK-only mode 2 for multicast</w:t>
      </w:r>
      <w:r>
        <w:rPr>
          <w:sz w:val="22"/>
          <w:szCs w:val="22"/>
        </w:rPr>
        <w:tab/>
        <w:t>Lenovo</w:t>
      </w:r>
    </w:p>
    <w:p w14:paraId="554BD594" w14:textId="77777777" w:rsidR="003677C0" w:rsidRDefault="0077635B">
      <w:pPr>
        <w:pStyle w:val="References"/>
        <w:ind w:left="357"/>
        <w:contextualSpacing/>
        <w:rPr>
          <w:sz w:val="22"/>
          <w:szCs w:val="22"/>
        </w:rPr>
      </w:pPr>
      <w:r>
        <w:rPr>
          <w:sz w:val="22"/>
          <w:szCs w:val="22"/>
        </w:rPr>
        <w:t>R1-2212391</w:t>
      </w:r>
      <w:r>
        <w:rPr>
          <w:sz w:val="22"/>
          <w:szCs w:val="22"/>
        </w:rPr>
        <w:tab/>
        <w:t>Remaining issues on HARQ-ACK feedback for NR MBS</w:t>
      </w:r>
      <w:r>
        <w:rPr>
          <w:sz w:val="22"/>
          <w:szCs w:val="22"/>
        </w:rPr>
        <w:tab/>
        <w:t>Lenovo</w:t>
      </w:r>
    </w:p>
    <w:p w14:paraId="594D80F5" w14:textId="77777777" w:rsidR="003677C0" w:rsidRDefault="0077635B">
      <w:pPr>
        <w:pStyle w:val="References"/>
        <w:ind w:left="357"/>
        <w:contextualSpacing/>
        <w:rPr>
          <w:sz w:val="22"/>
          <w:szCs w:val="22"/>
        </w:rPr>
      </w:pPr>
      <w:r>
        <w:rPr>
          <w:sz w:val="22"/>
          <w:szCs w:val="22"/>
        </w:rPr>
        <w:t>R1-2212406</w:t>
      </w:r>
      <w:r>
        <w:rPr>
          <w:sz w:val="22"/>
          <w:szCs w:val="22"/>
        </w:rPr>
        <w:tab/>
        <w:t>Correction on RRC based disabled and HARQ-ACK CB generation to TS 38.213</w:t>
      </w:r>
      <w:r>
        <w:rPr>
          <w:sz w:val="22"/>
          <w:szCs w:val="22"/>
        </w:rPr>
        <w:tab/>
        <w:t>MediaTek Beijing Inc.</w:t>
      </w:r>
    </w:p>
    <w:p w14:paraId="0D5909F4" w14:textId="77777777" w:rsidR="003677C0" w:rsidRDefault="0077635B">
      <w:pPr>
        <w:pStyle w:val="References"/>
        <w:ind w:left="357"/>
        <w:contextualSpacing/>
        <w:rPr>
          <w:sz w:val="22"/>
          <w:szCs w:val="22"/>
        </w:rPr>
      </w:pPr>
      <w:r>
        <w:rPr>
          <w:sz w:val="22"/>
          <w:szCs w:val="22"/>
        </w:rPr>
        <w:t>R1-2212458</w:t>
      </w:r>
      <w:r>
        <w:rPr>
          <w:sz w:val="22"/>
          <w:szCs w:val="22"/>
        </w:rPr>
        <w:tab/>
        <w:t>Remaining issues for Rel-17 MBS</w:t>
      </w:r>
      <w:r>
        <w:rPr>
          <w:sz w:val="22"/>
          <w:szCs w:val="22"/>
        </w:rPr>
        <w:tab/>
        <w:t>Huawei, HiSilicon, CBN</w:t>
      </w:r>
    </w:p>
    <w:p w14:paraId="2BDF8C0A" w14:textId="77777777" w:rsidR="003677C0" w:rsidRDefault="0077635B">
      <w:pPr>
        <w:pStyle w:val="References"/>
        <w:ind w:left="357"/>
        <w:contextualSpacing/>
        <w:rPr>
          <w:sz w:val="22"/>
          <w:szCs w:val="22"/>
        </w:rPr>
      </w:pPr>
      <w:r>
        <w:rPr>
          <w:sz w:val="22"/>
          <w:szCs w:val="22"/>
        </w:rPr>
        <w:t>R1-2212459</w:t>
      </w:r>
      <w:r>
        <w:rPr>
          <w:sz w:val="22"/>
          <w:szCs w:val="22"/>
        </w:rPr>
        <w:tab/>
        <w:t>Correction on processing timeline for NACK-only mode2 to TS38.214</w:t>
      </w:r>
      <w:r>
        <w:rPr>
          <w:sz w:val="22"/>
          <w:szCs w:val="22"/>
        </w:rPr>
        <w:tab/>
        <w:t>Huawei, HiSilicon, CBN</w:t>
      </w:r>
    </w:p>
    <w:p w14:paraId="3A0C3087" w14:textId="77777777" w:rsidR="003677C0" w:rsidRDefault="0077635B">
      <w:pPr>
        <w:pStyle w:val="References"/>
        <w:ind w:left="357"/>
        <w:contextualSpacing/>
        <w:rPr>
          <w:sz w:val="22"/>
          <w:szCs w:val="22"/>
        </w:rPr>
      </w:pPr>
      <w:r>
        <w:rPr>
          <w:sz w:val="22"/>
          <w:szCs w:val="22"/>
        </w:rPr>
        <w:t>R1-2212460</w:t>
      </w:r>
      <w:r>
        <w:rPr>
          <w:sz w:val="22"/>
          <w:szCs w:val="22"/>
        </w:rPr>
        <w:tab/>
        <w:t>Draft LS to RAN2 on correcting interpretation of moreThanOneNackOnlyMode</w:t>
      </w:r>
      <w:r>
        <w:rPr>
          <w:sz w:val="22"/>
          <w:szCs w:val="22"/>
        </w:rPr>
        <w:tab/>
        <w:t>Huawei, HiSilicon</w:t>
      </w:r>
    </w:p>
    <w:p w14:paraId="00AE7D2B" w14:textId="77777777" w:rsidR="003677C0" w:rsidRDefault="0077635B">
      <w:pPr>
        <w:pStyle w:val="References"/>
        <w:ind w:left="357"/>
        <w:contextualSpacing/>
        <w:rPr>
          <w:sz w:val="22"/>
          <w:szCs w:val="22"/>
        </w:rPr>
      </w:pPr>
      <w:r>
        <w:rPr>
          <w:sz w:val="22"/>
          <w:szCs w:val="22"/>
        </w:rPr>
        <w:t>R1-2212504</w:t>
      </w:r>
      <w:r>
        <w:rPr>
          <w:sz w:val="22"/>
          <w:szCs w:val="22"/>
        </w:rPr>
        <w:tab/>
        <w:t>draft CR to 38.214 for the NACK only timeline</w:t>
      </w:r>
      <w:r>
        <w:rPr>
          <w:sz w:val="22"/>
          <w:szCs w:val="22"/>
        </w:rPr>
        <w:tab/>
        <w:t>Ericsson</w:t>
      </w:r>
    </w:p>
    <w:p w14:paraId="41049118" w14:textId="77777777" w:rsidR="003677C0" w:rsidRDefault="0077635B">
      <w:pPr>
        <w:pStyle w:val="References"/>
        <w:ind w:left="357"/>
        <w:contextualSpacing/>
        <w:rPr>
          <w:sz w:val="22"/>
          <w:szCs w:val="22"/>
        </w:rPr>
      </w:pPr>
      <w:r>
        <w:rPr>
          <w:sz w:val="22"/>
          <w:szCs w:val="22"/>
        </w:rPr>
        <w:t>R1-2212505</w:t>
      </w:r>
      <w:r>
        <w:rPr>
          <w:sz w:val="22"/>
          <w:szCs w:val="22"/>
        </w:rPr>
        <w:tab/>
        <w:t>draft CR to 38.213 for NACK only mode 2 configuration with multiple G-RNTI</w:t>
      </w:r>
      <w:r>
        <w:rPr>
          <w:sz w:val="22"/>
          <w:szCs w:val="22"/>
        </w:rPr>
        <w:tab/>
        <w:t>Ericsson</w:t>
      </w:r>
    </w:p>
    <w:p w14:paraId="673F2194" w14:textId="77777777" w:rsidR="003677C0" w:rsidRDefault="0077635B">
      <w:pPr>
        <w:pStyle w:val="References"/>
        <w:ind w:left="357"/>
        <w:contextualSpacing/>
        <w:rPr>
          <w:sz w:val="22"/>
          <w:szCs w:val="22"/>
        </w:rPr>
      </w:pPr>
      <w:r>
        <w:rPr>
          <w:sz w:val="22"/>
          <w:szCs w:val="22"/>
        </w:rPr>
        <w:t>R1-2212506</w:t>
      </w:r>
      <w:r>
        <w:rPr>
          <w:sz w:val="22"/>
          <w:szCs w:val="22"/>
        </w:rPr>
        <w:tab/>
        <w:t>draft CR to 38.213 for NACK only mode 2 configuration</w:t>
      </w:r>
      <w:r>
        <w:rPr>
          <w:sz w:val="22"/>
          <w:szCs w:val="22"/>
        </w:rPr>
        <w:tab/>
        <w:t>Ericsson</w:t>
      </w:r>
    </w:p>
    <w:p w14:paraId="7BF82A97" w14:textId="77777777" w:rsidR="003677C0" w:rsidRDefault="0077635B">
      <w:pPr>
        <w:pStyle w:val="References"/>
        <w:ind w:left="357"/>
        <w:contextualSpacing/>
        <w:rPr>
          <w:sz w:val="22"/>
          <w:szCs w:val="22"/>
        </w:rPr>
      </w:pPr>
      <w:r>
        <w:rPr>
          <w:sz w:val="22"/>
          <w:szCs w:val="22"/>
        </w:rPr>
        <w:t>R1-2212507</w:t>
      </w:r>
      <w:r>
        <w:rPr>
          <w:sz w:val="22"/>
          <w:szCs w:val="22"/>
        </w:rPr>
        <w:tab/>
        <w:t>draft CR to 38.213 for PTP retransmissions of PTM</w:t>
      </w:r>
      <w:r>
        <w:rPr>
          <w:sz w:val="22"/>
          <w:szCs w:val="22"/>
        </w:rPr>
        <w:tab/>
        <w:t>Ericsson</w:t>
      </w:r>
    </w:p>
    <w:p w14:paraId="7A86DE69" w14:textId="77777777" w:rsidR="003677C0" w:rsidRDefault="0077635B">
      <w:pPr>
        <w:pStyle w:val="References"/>
        <w:ind w:left="357"/>
        <w:contextualSpacing/>
        <w:rPr>
          <w:sz w:val="22"/>
          <w:szCs w:val="22"/>
        </w:rPr>
      </w:pPr>
      <w:r>
        <w:rPr>
          <w:sz w:val="22"/>
          <w:szCs w:val="22"/>
        </w:rPr>
        <w:t>R1-2212508</w:t>
      </w:r>
      <w:r>
        <w:rPr>
          <w:sz w:val="22"/>
          <w:szCs w:val="22"/>
        </w:rPr>
        <w:tab/>
        <w:t>draft CR to 38.213 for HARQ process enabling for MBS</w:t>
      </w:r>
      <w:r>
        <w:rPr>
          <w:sz w:val="22"/>
          <w:szCs w:val="22"/>
        </w:rPr>
        <w:tab/>
        <w:t>Ericsson</w:t>
      </w:r>
    </w:p>
    <w:p w14:paraId="230F5037" w14:textId="77777777" w:rsidR="003677C0" w:rsidRDefault="0077635B">
      <w:pPr>
        <w:pStyle w:val="References"/>
        <w:ind w:left="357"/>
        <w:contextualSpacing/>
        <w:rPr>
          <w:sz w:val="22"/>
          <w:szCs w:val="22"/>
        </w:rPr>
      </w:pPr>
      <w:r>
        <w:rPr>
          <w:sz w:val="22"/>
          <w:szCs w:val="22"/>
        </w:rPr>
        <w:t>R1-2212509</w:t>
      </w:r>
      <w:r>
        <w:rPr>
          <w:sz w:val="22"/>
          <w:szCs w:val="22"/>
        </w:rPr>
        <w:tab/>
        <w:t>draft CR to 38.214 on DCI for enable/disable HARQ  for MBS</w:t>
      </w:r>
      <w:r>
        <w:rPr>
          <w:sz w:val="22"/>
          <w:szCs w:val="22"/>
        </w:rPr>
        <w:tab/>
        <w:t>Ericsson</w:t>
      </w:r>
    </w:p>
    <w:p w14:paraId="1D852161" w14:textId="77777777" w:rsidR="003677C0" w:rsidRDefault="0077635B">
      <w:pPr>
        <w:pStyle w:val="References"/>
        <w:ind w:left="357"/>
        <w:contextualSpacing/>
        <w:rPr>
          <w:sz w:val="22"/>
          <w:szCs w:val="22"/>
        </w:rPr>
      </w:pPr>
      <w:r>
        <w:rPr>
          <w:sz w:val="22"/>
          <w:szCs w:val="22"/>
        </w:rPr>
        <w:t>R1-2212510</w:t>
      </w:r>
      <w:r>
        <w:rPr>
          <w:sz w:val="22"/>
          <w:szCs w:val="22"/>
        </w:rPr>
        <w:tab/>
        <w:t>draft CR to 38.214 for FDM SPS collision handling for MBS</w:t>
      </w:r>
      <w:r>
        <w:rPr>
          <w:sz w:val="22"/>
          <w:szCs w:val="22"/>
        </w:rPr>
        <w:tab/>
        <w:t>Ericsson</w:t>
      </w:r>
    </w:p>
    <w:p w14:paraId="175E4016" w14:textId="77777777" w:rsidR="003677C0" w:rsidRDefault="0077635B">
      <w:pPr>
        <w:pStyle w:val="References"/>
        <w:ind w:left="357"/>
        <w:contextualSpacing/>
        <w:rPr>
          <w:sz w:val="22"/>
          <w:szCs w:val="22"/>
        </w:rPr>
      </w:pPr>
      <w:r>
        <w:rPr>
          <w:sz w:val="22"/>
          <w:szCs w:val="22"/>
        </w:rPr>
        <w:t>R1-2212511</w:t>
      </w:r>
      <w:r>
        <w:rPr>
          <w:sz w:val="22"/>
          <w:szCs w:val="22"/>
        </w:rPr>
        <w:tab/>
        <w:t>Maintenance on NR Multicast and Broadcast Services</w:t>
      </w:r>
      <w:r>
        <w:rPr>
          <w:sz w:val="22"/>
          <w:szCs w:val="22"/>
        </w:rPr>
        <w:tab/>
        <w:t>Ericsson</w:t>
      </w:r>
    </w:p>
    <w:p w14:paraId="15CD482A" w14:textId="77777777" w:rsidR="003677C0" w:rsidRDefault="0077635B">
      <w:pPr>
        <w:pStyle w:val="References"/>
        <w:ind w:left="357"/>
        <w:contextualSpacing/>
        <w:rPr>
          <w:sz w:val="22"/>
          <w:szCs w:val="22"/>
        </w:rPr>
      </w:pPr>
      <w:r>
        <w:rPr>
          <w:sz w:val="22"/>
          <w:szCs w:val="22"/>
        </w:rPr>
        <w:t>R1-2210769</w:t>
      </w:r>
      <w:r>
        <w:rPr>
          <w:sz w:val="22"/>
          <w:szCs w:val="22"/>
        </w:rPr>
        <w:tab/>
        <w:t>CR on SS0 availability for scheduling MBS to TS 38.213</w:t>
      </w:r>
      <w:r>
        <w:rPr>
          <w:sz w:val="22"/>
          <w:szCs w:val="22"/>
        </w:rPr>
        <w:tab/>
        <w:t>Moderator (CMCC), Huawei, HiSilicon, CBN</w:t>
      </w:r>
    </w:p>
    <w:p w14:paraId="7F562143" w14:textId="77777777" w:rsidR="003677C0" w:rsidRDefault="0077635B">
      <w:pPr>
        <w:pStyle w:val="References"/>
        <w:ind w:left="357"/>
        <w:contextualSpacing/>
        <w:rPr>
          <w:sz w:val="22"/>
          <w:szCs w:val="22"/>
        </w:rPr>
      </w:pPr>
      <w:r>
        <w:rPr>
          <w:sz w:val="22"/>
          <w:szCs w:val="22"/>
        </w:rPr>
        <w:t>R1-2210649</w:t>
      </w:r>
      <w:r>
        <w:rPr>
          <w:sz w:val="22"/>
          <w:szCs w:val="22"/>
        </w:rPr>
        <w:tab/>
        <w:t>CR on the max data rate for FDMed MBS and unicast to TS38.214</w:t>
      </w:r>
      <w:r>
        <w:rPr>
          <w:sz w:val="22"/>
          <w:szCs w:val="22"/>
        </w:rPr>
        <w:tab/>
        <w:t>Moderator (CMCC), Huawei, HiSilicon, CBN, Qualcomm Incorporated</w:t>
      </w:r>
    </w:p>
    <w:sectPr w:rsidR="003677C0">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707D6" w14:textId="77777777" w:rsidR="00B4536A" w:rsidRDefault="00B4536A" w:rsidP="007031B1">
      <w:r>
        <w:separator/>
      </w:r>
    </w:p>
  </w:endnote>
  <w:endnote w:type="continuationSeparator" w:id="0">
    <w:p w14:paraId="6A43855A" w14:textId="77777777" w:rsidR="00B4536A" w:rsidRDefault="00B4536A" w:rsidP="0070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A21A2" w14:textId="77777777" w:rsidR="00B4536A" w:rsidRDefault="00B4536A" w:rsidP="007031B1">
      <w:r>
        <w:separator/>
      </w:r>
    </w:p>
  </w:footnote>
  <w:footnote w:type="continuationSeparator" w:id="0">
    <w:p w14:paraId="3A2EEB52" w14:textId="77777777" w:rsidR="00B4536A" w:rsidRDefault="00B4536A" w:rsidP="00703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7A682A"/>
    <w:multiLevelType w:val="multilevel"/>
    <w:tmpl w:val="167A68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FE6971"/>
    <w:multiLevelType w:val="multilevel"/>
    <w:tmpl w:val="3EFE6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758005D"/>
    <w:multiLevelType w:val="multilevel"/>
    <w:tmpl w:val="5758005D"/>
    <w:lvl w:ilvl="0">
      <w:start w:val="1"/>
      <w:numFmt w:val="bullet"/>
      <w:lvlText w:val=""/>
      <w:lvlJc w:val="left"/>
      <w:pPr>
        <w:ind w:left="988" w:hanging="420"/>
      </w:pPr>
      <w:rPr>
        <w:rFonts w:ascii="Symbol" w:hAnsi="Symbol" w:hint="default"/>
        <w:lang w:val="en-US"/>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5" w15:restartNumberingAfterBreak="0">
    <w:nsid w:val="5DD040A9"/>
    <w:multiLevelType w:val="multilevel"/>
    <w:tmpl w:val="5DD040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5FB911D2"/>
    <w:multiLevelType w:val="multilevel"/>
    <w:tmpl w:val="5FB911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AB2DED"/>
    <w:multiLevelType w:val="multilevel"/>
    <w:tmpl w:val="70AB2DE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CA47712"/>
    <w:multiLevelType w:val="multilevel"/>
    <w:tmpl w:val="7CA477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0786717">
    <w:abstractNumId w:val="6"/>
  </w:num>
  <w:num w:numId="2" w16cid:durableId="191263622">
    <w:abstractNumId w:val="3"/>
  </w:num>
  <w:num w:numId="3" w16cid:durableId="677655396">
    <w:abstractNumId w:val="0"/>
    <w:lvlOverride w:ilvl="0">
      <w:startOverride w:val="1"/>
    </w:lvlOverride>
  </w:num>
  <w:num w:numId="4" w16cid:durableId="226915903">
    <w:abstractNumId w:val="5"/>
  </w:num>
  <w:num w:numId="5" w16cid:durableId="681902123">
    <w:abstractNumId w:val="7"/>
  </w:num>
  <w:num w:numId="6" w16cid:durableId="171652569">
    <w:abstractNumId w:val="10"/>
  </w:num>
  <w:num w:numId="7" w16cid:durableId="57629535">
    <w:abstractNumId w:val="16"/>
  </w:num>
  <w:num w:numId="8" w16cid:durableId="721442292">
    <w:abstractNumId w:val="8"/>
    <w:lvlOverride w:ilvl="0">
      <w:startOverride w:val="1"/>
    </w:lvlOverride>
  </w:num>
  <w:num w:numId="9" w16cid:durableId="992026011">
    <w:abstractNumId w:val="19"/>
  </w:num>
  <w:num w:numId="10" w16cid:durableId="552040450">
    <w:abstractNumId w:val="12"/>
  </w:num>
  <w:num w:numId="11" w16cid:durableId="1356037203">
    <w:abstractNumId w:val="23"/>
  </w:num>
  <w:num w:numId="12" w16cid:durableId="325014971">
    <w:abstractNumId w:val="4"/>
  </w:num>
  <w:num w:numId="13" w16cid:durableId="14116875">
    <w:abstractNumId w:val="13"/>
  </w:num>
  <w:num w:numId="14" w16cid:durableId="1047878109">
    <w:abstractNumId w:val="21"/>
  </w:num>
  <w:num w:numId="15" w16cid:durableId="1830902835">
    <w:abstractNumId w:val="11"/>
  </w:num>
  <w:num w:numId="16" w16cid:durableId="1800413050">
    <w:abstractNumId w:val="14"/>
  </w:num>
  <w:num w:numId="17" w16cid:durableId="1514879741">
    <w:abstractNumId w:val="2"/>
  </w:num>
  <w:num w:numId="18" w16cid:durableId="898172488">
    <w:abstractNumId w:val="9"/>
  </w:num>
  <w:num w:numId="19" w16cid:durableId="1007709309">
    <w:abstractNumId w:val="18"/>
  </w:num>
  <w:num w:numId="20" w16cid:durableId="213931125">
    <w:abstractNumId w:val="15"/>
  </w:num>
  <w:num w:numId="21" w16cid:durableId="2079011998">
    <w:abstractNumId w:val="6"/>
    <w:lvlOverride w:ilvl="0">
      <w:startOverride w:val="3"/>
    </w:lvlOverride>
    <w:lvlOverride w:ilvl="1">
      <w:startOverride w:val="3"/>
    </w:lvlOverride>
  </w:num>
  <w:num w:numId="22" w16cid:durableId="647176589">
    <w:abstractNumId w:val="1"/>
  </w:num>
  <w:num w:numId="23" w16cid:durableId="491408883">
    <w:abstractNumId w:val="22"/>
  </w:num>
  <w:num w:numId="24" w16cid:durableId="1959293819">
    <w:abstractNumId w:val="20"/>
  </w:num>
  <w:num w:numId="25" w16cid:durableId="56249726">
    <w:abstractNumId w:val="6"/>
    <w:lvlOverride w:ilvl="0">
      <w:startOverride w:val="2"/>
    </w:lvlOverride>
    <w:lvlOverride w:ilvl="1">
      <w:startOverride w:val="5"/>
    </w:lvlOverride>
  </w:num>
  <w:num w:numId="26" w16cid:durableId="1088384791">
    <w:abstractNumId w:val="17"/>
  </w:num>
  <w:num w:numId="27" w16cid:durableId="1556116153">
    <w:abstractNumId w:val="6"/>
    <w:lvlOverride w:ilvl="0">
      <w:startOverride w:val="3"/>
    </w:lvlOverride>
    <w:lvlOverride w:ilvl="1">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 Li">
    <w15:presenceInfo w15:providerId="AD" w15:userId="S-1-5-21-2660122827-3251746268-3620619969-30212"/>
  </w15:person>
  <w15:person w15:author="Ericsson">
    <w15:presenceInfo w15:providerId="None" w15:userId="Ericsson"/>
  </w15:person>
  <w15:person w15:author="CMCC">
    <w15:presenceInfo w15:providerId="None" w15:userId="CMCC"/>
  </w15:person>
  <w15:person w15:author="王俊伟">
    <w15:presenceInfo w15:providerId="None" w15:userId="王俊伟"/>
  </w15:person>
  <w15:person w15:author="CATT">
    <w15:presenceInfo w15:providerId="None" w15:userId="CATT"/>
  </w15:person>
  <w15:person w15:author="MTK-RAN1#111">
    <w15:presenceInfo w15:providerId="None" w15:userId="MTK-RAN1#111"/>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JhY2NkYjQyOThhNjllMWFkY2MyOTE0NzU4MjkxYTIifQ=="/>
  </w:docVars>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9A8"/>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4C"/>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702A"/>
    <w:rsid w:val="000370B4"/>
    <w:rsid w:val="00037137"/>
    <w:rsid w:val="00037158"/>
    <w:rsid w:val="0003736D"/>
    <w:rsid w:val="000374B5"/>
    <w:rsid w:val="00037C55"/>
    <w:rsid w:val="0004008D"/>
    <w:rsid w:val="0004023E"/>
    <w:rsid w:val="0004024B"/>
    <w:rsid w:val="00040322"/>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1E4"/>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D0A"/>
    <w:rsid w:val="00061EE8"/>
    <w:rsid w:val="00062044"/>
    <w:rsid w:val="00062059"/>
    <w:rsid w:val="0006226D"/>
    <w:rsid w:val="00062288"/>
    <w:rsid w:val="000624C4"/>
    <w:rsid w:val="000626F7"/>
    <w:rsid w:val="00062B20"/>
    <w:rsid w:val="00062BB8"/>
    <w:rsid w:val="00062C9C"/>
    <w:rsid w:val="00062D4B"/>
    <w:rsid w:val="00062DC7"/>
    <w:rsid w:val="00062EB9"/>
    <w:rsid w:val="00063328"/>
    <w:rsid w:val="000633ED"/>
    <w:rsid w:val="0006375B"/>
    <w:rsid w:val="00063ACE"/>
    <w:rsid w:val="00063B21"/>
    <w:rsid w:val="00063DF7"/>
    <w:rsid w:val="00063EE5"/>
    <w:rsid w:val="00063F36"/>
    <w:rsid w:val="000642F5"/>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8F"/>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CC9"/>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377"/>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17E"/>
    <w:rsid w:val="000F552E"/>
    <w:rsid w:val="000F5646"/>
    <w:rsid w:val="000F5DEB"/>
    <w:rsid w:val="000F5DF2"/>
    <w:rsid w:val="000F5E34"/>
    <w:rsid w:val="000F5E86"/>
    <w:rsid w:val="000F60E5"/>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6D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20"/>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52A"/>
    <w:rsid w:val="00123589"/>
    <w:rsid w:val="00123B1A"/>
    <w:rsid w:val="00123B3D"/>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8D9"/>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4F8D"/>
    <w:rsid w:val="00145328"/>
    <w:rsid w:val="0014572B"/>
    <w:rsid w:val="0014591A"/>
    <w:rsid w:val="0014599C"/>
    <w:rsid w:val="00145B03"/>
    <w:rsid w:val="00145BE4"/>
    <w:rsid w:val="00145C74"/>
    <w:rsid w:val="00145F7C"/>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89"/>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7E"/>
    <w:rsid w:val="00171AD8"/>
    <w:rsid w:val="00171BA0"/>
    <w:rsid w:val="00171C23"/>
    <w:rsid w:val="00171E7E"/>
    <w:rsid w:val="00171F1C"/>
    <w:rsid w:val="001723A3"/>
    <w:rsid w:val="00172419"/>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7FC"/>
    <w:rsid w:val="0017590B"/>
    <w:rsid w:val="00175C30"/>
    <w:rsid w:val="00175EDD"/>
    <w:rsid w:val="00175FB7"/>
    <w:rsid w:val="001768D5"/>
    <w:rsid w:val="00176DCB"/>
    <w:rsid w:val="00177069"/>
    <w:rsid w:val="0017725E"/>
    <w:rsid w:val="001774DF"/>
    <w:rsid w:val="00177659"/>
    <w:rsid w:val="00177D53"/>
    <w:rsid w:val="00177DF3"/>
    <w:rsid w:val="00177FC1"/>
    <w:rsid w:val="00180001"/>
    <w:rsid w:val="00180249"/>
    <w:rsid w:val="0018052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95"/>
    <w:rsid w:val="00190FCB"/>
    <w:rsid w:val="001911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2EC0"/>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998"/>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3F4"/>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888"/>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DD"/>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5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E03"/>
    <w:rsid w:val="00203F44"/>
    <w:rsid w:val="00204032"/>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773"/>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2E16"/>
    <w:rsid w:val="002330EC"/>
    <w:rsid w:val="00233788"/>
    <w:rsid w:val="00233A31"/>
    <w:rsid w:val="00233BD7"/>
    <w:rsid w:val="00233BDD"/>
    <w:rsid w:val="00233FB1"/>
    <w:rsid w:val="00234151"/>
    <w:rsid w:val="002341E5"/>
    <w:rsid w:val="00234251"/>
    <w:rsid w:val="00234367"/>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C34"/>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6ECF"/>
    <w:rsid w:val="0027746E"/>
    <w:rsid w:val="0027779A"/>
    <w:rsid w:val="00277835"/>
    <w:rsid w:val="00277BEF"/>
    <w:rsid w:val="00277F7D"/>
    <w:rsid w:val="00280215"/>
    <w:rsid w:val="0028025C"/>
    <w:rsid w:val="0028030F"/>
    <w:rsid w:val="00280447"/>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D6B"/>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3F9"/>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ABB"/>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9C6"/>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AC2"/>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0E8E"/>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0F8"/>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72"/>
    <w:rsid w:val="00335818"/>
    <w:rsid w:val="003358C9"/>
    <w:rsid w:val="00335985"/>
    <w:rsid w:val="00335A26"/>
    <w:rsid w:val="00335A37"/>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794"/>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2EA"/>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0A"/>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4D2F"/>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7C0"/>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1FA"/>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8B1"/>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745"/>
    <w:rsid w:val="003D1BB0"/>
    <w:rsid w:val="003D1BB2"/>
    <w:rsid w:val="003D1CDD"/>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BDF"/>
    <w:rsid w:val="003D5C3A"/>
    <w:rsid w:val="003D5CB8"/>
    <w:rsid w:val="003D5CBF"/>
    <w:rsid w:val="003D5D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9BE"/>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59C"/>
    <w:rsid w:val="003E167A"/>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676"/>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6FC"/>
    <w:rsid w:val="00411775"/>
    <w:rsid w:val="00411A5F"/>
    <w:rsid w:val="004120CA"/>
    <w:rsid w:val="004122AC"/>
    <w:rsid w:val="00412461"/>
    <w:rsid w:val="00412546"/>
    <w:rsid w:val="00412668"/>
    <w:rsid w:val="00412B54"/>
    <w:rsid w:val="00412B6A"/>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68D"/>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78"/>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D4B"/>
    <w:rsid w:val="004250B6"/>
    <w:rsid w:val="0042512F"/>
    <w:rsid w:val="00425364"/>
    <w:rsid w:val="00425446"/>
    <w:rsid w:val="00425998"/>
    <w:rsid w:val="00425CE1"/>
    <w:rsid w:val="00425D08"/>
    <w:rsid w:val="00425F39"/>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C0"/>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06"/>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190"/>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22C"/>
    <w:rsid w:val="00471320"/>
    <w:rsid w:val="00471617"/>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97CF6"/>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8BC"/>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61"/>
    <w:rsid w:val="004E0489"/>
    <w:rsid w:val="004E0575"/>
    <w:rsid w:val="004E058B"/>
    <w:rsid w:val="004E059A"/>
    <w:rsid w:val="004E0768"/>
    <w:rsid w:val="004E0B41"/>
    <w:rsid w:val="004E0BA2"/>
    <w:rsid w:val="004E0C70"/>
    <w:rsid w:val="004E11D5"/>
    <w:rsid w:val="004E125C"/>
    <w:rsid w:val="004E12DA"/>
    <w:rsid w:val="004E13DC"/>
    <w:rsid w:val="004E169E"/>
    <w:rsid w:val="004E1831"/>
    <w:rsid w:val="004E1A31"/>
    <w:rsid w:val="004E1B54"/>
    <w:rsid w:val="004E202D"/>
    <w:rsid w:val="004E232E"/>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3"/>
    <w:rsid w:val="004E4CB9"/>
    <w:rsid w:val="004E4DCB"/>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3E"/>
    <w:rsid w:val="004F6A5F"/>
    <w:rsid w:val="004F6BE1"/>
    <w:rsid w:val="004F6D0C"/>
    <w:rsid w:val="004F6EC5"/>
    <w:rsid w:val="004F7151"/>
    <w:rsid w:val="004F71C3"/>
    <w:rsid w:val="004F73EB"/>
    <w:rsid w:val="004F7528"/>
    <w:rsid w:val="004F7A1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B13"/>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28"/>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B1B"/>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3228"/>
    <w:rsid w:val="00533602"/>
    <w:rsid w:val="005336C0"/>
    <w:rsid w:val="00533737"/>
    <w:rsid w:val="00533C53"/>
    <w:rsid w:val="00533D4C"/>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523"/>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C9"/>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491"/>
    <w:rsid w:val="00552768"/>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1FC"/>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0C9"/>
    <w:rsid w:val="00565194"/>
    <w:rsid w:val="005651D2"/>
    <w:rsid w:val="005653C9"/>
    <w:rsid w:val="005655EF"/>
    <w:rsid w:val="005656DE"/>
    <w:rsid w:val="005656ED"/>
    <w:rsid w:val="00565CE5"/>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196"/>
    <w:rsid w:val="005922FB"/>
    <w:rsid w:val="005925B3"/>
    <w:rsid w:val="005925E1"/>
    <w:rsid w:val="0059265A"/>
    <w:rsid w:val="005926B9"/>
    <w:rsid w:val="00592825"/>
    <w:rsid w:val="0059292F"/>
    <w:rsid w:val="00592951"/>
    <w:rsid w:val="00592B03"/>
    <w:rsid w:val="00592CFF"/>
    <w:rsid w:val="0059324B"/>
    <w:rsid w:val="0059335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57"/>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8C"/>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79D"/>
    <w:rsid w:val="005A0A46"/>
    <w:rsid w:val="005A0DDF"/>
    <w:rsid w:val="005A0E87"/>
    <w:rsid w:val="005A0FA1"/>
    <w:rsid w:val="005A10B9"/>
    <w:rsid w:val="005A11EA"/>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699"/>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2D5"/>
    <w:rsid w:val="005C1318"/>
    <w:rsid w:val="005C132D"/>
    <w:rsid w:val="005C13DB"/>
    <w:rsid w:val="005C15AF"/>
    <w:rsid w:val="005C1A83"/>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9A1"/>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8D2"/>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6E"/>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80"/>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B7"/>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1F29"/>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7C"/>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30"/>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1DD"/>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50"/>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D5B"/>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0"/>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1C"/>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FD"/>
    <w:rsid w:val="00694676"/>
    <w:rsid w:val="00694797"/>
    <w:rsid w:val="00694848"/>
    <w:rsid w:val="006948A5"/>
    <w:rsid w:val="00694A46"/>
    <w:rsid w:val="00694DB0"/>
    <w:rsid w:val="00694EE8"/>
    <w:rsid w:val="00694F16"/>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BF3"/>
    <w:rsid w:val="006A3E15"/>
    <w:rsid w:val="006A3E2B"/>
    <w:rsid w:val="006A3FE4"/>
    <w:rsid w:val="006A4378"/>
    <w:rsid w:val="006A43E2"/>
    <w:rsid w:val="006A45AA"/>
    <w:rsid w:val="006A45EC"/>
    <w:rsid w:val="006A48DD"/>
    <w:rsid w:val="006A49A1"/>
    <w:rsid w:val="006A502F"/>
    <w:rsid w:val="006A5425"/>
    <w:rsid w:val="006A5902"/>
    <w:rsid w:val="006A5A2E"/>
    <w:rsid w:val="006A61A8"/>
    <w:rsid w:val="006A61BF"/>
    <w:rsid w:val="006A625A"/>
    <w:rsid w:val="006A63FA"/>
    <w:rsid w:val="006A6467"/>
    <w:rsid w:val="006A66FF"/>
    <w:rsid w:val="006A6BEE"/>
    <w:rsid w:val="006A6D24"/>
    <w:rsid w:val="006A6E17"/>
    <w:rsid w:val="006A6E3C"/>
    <w:rsid w:val="006A7068"/>
    <w:rsid w:val="006A70AE"/>
    <w:rsid w:val="006A7A49"/>
    <w:rsid w:val="006A7BAD"/>
    <w:rsid w:val="006A7CD5"/>
    <w:rsid w:val="006A7CF6"/>
    <w:rsid w:val="006A7E35"/>
    <w:rsid w:val="006B00DB"/>
    <w:rsid w:val="006B013A"/>
    <w:rsid w:val="006B01B2"/>
    <w:rsid w:val="006B01C6"/>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E4D"/>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180"/>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1B1"/>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4A1"/>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9E"/>
    <w:rsid w:val="00717632"/>
    <w:rsid w:val="007178DA"/>
    <w:rsid w:val="0071797D"/>
    <w:rsid w:val="007179D3"/>
    <w:rsid w:val="00717AF6"/>
    <w:rsid w:val="00717B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233"/>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90F"/>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35B"/>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AB5"/>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E0"/>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75F"/>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3EE1"/>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0BA"/>
    <w:rsid w:val="007B01D3"/>
    <w:rsid w:val="007B02E3"/>
    <w:rsid w:val="007B0378"/>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AD4"/>
    <w:rsid w:val="007B4BB0"/>
    <w:rsid w:val="007B4C72"/>
    <w:rsid w:val="007B4C78"/>
    <w:rsid w:val="007B4E80"/>
    <w:rsid w:val="007B4ED8"/>
    <w:rsid w:val="007B4EFE"/>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27"/>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86D"/>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3F1"/>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44C"/>
    <w:rsid w:val="007E2465"/>
    <w:rsid w:val="007E27D9"/>
    <w:rsid w:val="007E2A58"/>
    <w:rsid w:val="007E2EBF"/>
    <w:rsid w:val="007E3414"/>
    <w:rsid w:val="007E3818"/>
    <w:rsid w:val="007E3990"/>
    <w:rsid w:val="007E3CAD"/>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4AE"/>
    <w:rsid w:val="007E653E"/>
    <w:rsid w:val="007E656D"/>
    <w:rsid w:val="007E669D"/>
    <w:rsid w:val="007E6705"/>
    <w:rsid w:val="007E67BD"/>
    <w:rsid w:val="007E69D1"/>
    <w:rsid w:val="007E6AB9"/>
    <w:rsid w:val="007E6D10"/>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495"/>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9"/>
    <w:rsid w:val="007F457C"/>
    <w:rsid w:val="007F4584"/>
    <w:rsid w:val="007F475B"/>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60"/>
    <w:rsid w:val="007F74EF"/>
    <w:rsid w:val="007F753A"/>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D35"/>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72B"/>
    <w:rsid w:val="008117A3"/>
    <w:rsid w:val="00811835"/>
    <w:rsid w:val="008118EB"/>
    <w:rsid w:val="00811B37"/>
    <w:rsid w:val="008123A3"/>
    <w:rsid w:val="0081267E"/>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6EE1"/>
    <w:rsid w:val="008170DC"/>
    <w:rsid w:val="008172BE"/>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38"/>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D43"/>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DD9"/>
    <w:rsid w:val="00840EB3"/>
    <w:rsid w:val="00840EE4"/>
    <w:rsid w:val="00840EF8"/>
    <w:rsid w:val="00841033"/>
    <w:rsid w:val="00841322"/>
    <w:rsid w:val="00841344"/>
    <w:rsid w:val="00841428"/>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6AF"/>
    <w:rsid w:val="0084488D"/>
    <w:rsid w:val="00844BA2"/>
    <w:rsid w:val="00844D28"/>
    <w:rsid w:val="00844DB5"/>
    <w:rsid w:val="00844EC4"/>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A38"/>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6D8"/>
    <w:rsid w:val="008617BD"/>
    <w:rsid w:val="00861C50"/>
    <w:rsid w:val="00861C52"/>
    <w:rsid w:val="0086226F"/>
    <w:rsid w:val="00862382"/>
    <w:rsid w:val="0086244B"/>
    <w:rsid w:val="0086245D"/>
    <w:rsid w:val="008625A0"/>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EAE"/>
    <w:rsid w:val="00865FB4"/>
    <w:rsid w:val="0086621B"/>
    <w:rsid w:val="008664D4"/>
    <w:rsid w:val="00866514"/>
    <w:rsid w:val="00866961"/>
    <w:rsid w:val="00866A12"/>
    <w:rsid w:val="00866A7D"/>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604"/>
    <w:rsid w:val="00877887"/>
    <w:rsid w:val="00877AB6"/>
    <w:rsid w:val="00877D63"/>
    <w:rsid w:val="00877ECA"/>
    <w:rsid w:val="00877EFF"/>
    <w:rsid w:val="0088004B"/>
    <w:rsid w:val="008807AE"/>
    <w:rsid w:val="008807DA"/>
    <w:rsid w:val="0088083F"/>
    <w:rsid w:val="0088096B"/>
    <w:rsid w:val="00880E6D"/>
    <w:rsid w:val="00880F30"/>
    <w:rsid w:val="00880F8C"/>
    <w:rsid w:val="0088154F"/>
    <w:rsid w:val="008819BE"/>
    <w:rsid w:val="00882100"/>
    <w:rsid w:val="00882471"/>
    <w:rsid w:val="008828B8"/>
    <w:rsid w:val="008832E1"/>
    <w:rsid w:val="008833E8"/>
    <w:rsid w:val="00883507"/>
    <w:rsid w:val="00883584"/>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6026"/>
    <w:rsid w:val="0088613D"/>
    <w:rsid w:val="00886794"/>
    <w:rsid w:val="00886818"/>
    <w:rsid w:val="00886BE5"/>
    <w:rsid w:val="00886F07"/>
    <w:rsid w:val="008870BC"/>
    <w:rsid w:val="008870D9"/>
    <w:rsid w:val="0088724B"/>
    <w:rsid w:val="00887506"/>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7E"/>
    <w:rsid w:val="008A4A04"/>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0F5F"/>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C53"/>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066"/>
    <w:rsid w:val="008D1227"/>
    <w:rsid w:val="008D125A"/>
    <w:rsid w:val="008D130A"/>
    <w:rsid w:val="008D13B0"/>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868"/>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9B"/>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CD1"/>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A5"/>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6E5"/>
    <w:rsid w:val="0090178F"/>
    <w:rsid w:val="009018DA"/>
    <w:rsid w:val="0090190A"/>
    <w:rsid w:val="00901BF5"/>
    <w:rsid w:val="00901C51"/>
    <w:rsid w:val="00901C7F"/>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C6E"/>
    <w:rsid w:val="00931D39"/>
    <w:rsid w:val="00931DAE"/>
    <w:rsid w:val="00931E04"/>
    <w:rsid w:val="0093200B"/>
    <w:rsid w:val="009321A8"/>
    <w:rsid w:val="00932250"/>
    <w:rsid w:val="00932482"/>
    <w:rsid w:val="009324B8"/>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7D6"/>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2EB"/>
    <w:rsid w:val="009513CE"/>
    <w:rsid w:val="009515B5"/>
    <w:rsid w:val="00951AB7"/>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2F47"/>
    <w:rsid w:val="009530DD"/>
    <w:rsid w:val="009537C9"/>
    <w:rsid w:val="0095380C"/>
    <w:rsid w:val="00953B85"/>
    <w:rsid w:val="00953C07"/>
    <w:rsid w:val="00953D93"/>
    <w:rsid w:val="00953FD4"/>
    <w:rsid w:val="00954266"/>
    <w:rsid w:val="00954353"/>
    <w:rsid w:val="00954679"/>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576"/>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E68"/>
    <w:rsid w:val="00971F44"/>
    <w:rsid w:val="00972315"/>
    <w:rsid w:val="00972416"/>
    <w:rsid w:val="00972653"/>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67"/>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5D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A3E"/>
    <w:rsid w:val="00981DBF"/>
    <w:rsid w:val="0098228A"/>
    <w:rsid w:val="0098262B"/>
    <w:rsid w:val="009826C8"/>
    <w:rsid w:val="00982718"/>
    <w:rsid w:val="00982939"/>
    <w:rsid w:val="00982D4C"/>
    <w:rsid w:val="009832ED"/>
    <w:rsid w:val="009833E4"/>
    <w:rsid w:val="00983504"/>
    <w:rsid w:val="009835BA"/>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515"/>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8C6"/>
    <w:rsid w:val="009D09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DB"/>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2C"/>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05A"/>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2EA"/>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0B"/>
    <w:rsid w:val="00A47278"/>
    <w:rsid w:val="00A4752C"/>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4"/>
    <w:rsid w:val="00A6279D"/>
    <w:rsid w:val="00A62823"/>
    <w:rsid w:val="00A62F4A"/>
    <w:rsid w:val="00A630A2"/>
    <w:rsid w:val="00A63190"/>
    <w:rsid w:val="00A631AA"/>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BF9"/>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180"/>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1B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A7FFE"/>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C00E1"/>
    <w:rsid w:val="00AC021B"/>
    <w:rsid w:val="00AC0250"/>
    <w:rsid w:val="00AC0277"/>
    <w:rsid w:val="00AC04BB"/>
    <w:rsid w:val="00AC0705"/>
    <w:rsid w:val="00AC0AAC"/>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3AE"/>
    <w:rsid w:val="00AD344B"/>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85"/>
    <w:rsid w:val="00B013CA"/>
    <w:rsid w:val="00B0144E"/>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3FA5"/>
    <w:rsid w:val="00B040B2"/>
    <w:rsid w:val="00B04162"/>
    <w:rsid w:val="00B041E7"/>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B50"/>
    <w:rsid w:val="00B10B5D"/>
    <w:rsid w:val="00B10ED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177"/>
    <w:rsid w:val="00B14698"/>
    <w:rsid w:val="00B14750"/>
    <w:rsid w:val="00B14972"/>
    <w:rsid w:val="00B14A91"/>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911"/>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89F"/>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7A8"/>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36A"/>
    <w:rsid w:val="00B4544D"/>
    <w:rsid w:val="00B454AF"/>
    <w:rsid w:val="00B45876"/>
    <w:rsid w:val="00B45895"/>
    <w:rsid w:val="00B458A2"/>
    <w:rsid w:val="00B45DCE"/>
    <w:rsid w:val="00B460C1"/>
    <w:rsid w:val="00B46431"/>
    <w:rsid w:val="00B465D8"/>
    <w:rsid w:val="00B46814"/>
    <w:rsid w:val="00B46914"/>
    <w:rsid w:val="00B46AD8"/>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B71"/>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2E63"/>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04"/>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56"/>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0D96"/>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096"/>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1C2"/>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2DEF"/>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20"/>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1D7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0D13"/>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85C"/>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717"/>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48E"/>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588"/>
    <w:rsid w:val="00C96611"/>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D9B"/>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1F66"/>
    <w:rsid w:val="00CB209E"/>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995"/>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833"/>
    <w:rsid w:val="00CD7A0C"/>
    <w:rsid w:val="00CD7C0B"/>
    <w:rsid w:val="00CD7CE9"/>
    <w:rsid w:val="00CD7CFB"/>
    <w:rsid w:val="00CD7DEF"/>
    <w:rsid w:val="00CD7E85"/>
    <w:rsid w:val="00CD7EC7"/>
    <w:rsid w:val="00CE0109"/>
    <w:rsid w:val="00CE04D9"/>
    <w:rsid w:val="00CE065C"/>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D16"/>
    <w:rsid w:val="00CF5EB4"/>
    <w:rsid w:val="00CF5EFB"/>
    <w:rsid w:val="00CF5F2B"/>
    <w:rsid w:val="00CF5F44"/>
    <w:rsid w:val="00CF5FD7"/>
    <w:rsid w:val="00CF60B5"/>
    <w:rsid w:val="00CF60C1"/>
    <w:rsid w:val="00CF615B"/>
    <w:rsid w:val="00CF61A7"/>
    <w:rsid w:val="00CF6717"/>
    <w:rsid w:val="00CF683F"/>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235"/>
    <w:rsid w:val="00D04611"/>
    <w:rsid w:val="00D04F11"/>
    <w:rsid w:val="00D05004"/>
    <w:rsid w:val="00D05132"/>
    <w:rsid w:val="00D0515C"/>
    <w:rsid w:val="00D053A8"/>
    <w:rsid w:val="00D05638"/>
    <w:rsid w:val="00D05EA9"/>
    <w:rsid w:val="00D05FBA"/>
    <w:rsid w:val="00D06036"/>
    <w:rsid w:val="00D060EB"/>
    <w:rsid w:val="00D06294"/>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803"/>
    <w:rsid w:val="00D12B68"/>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DAF"/>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2E90"/>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FF1"/>
    <w:rsid w:val="00D36234"/>
    <w:rsid w:val="00D36293"/>
    <w:rsid w:val="00D36371"/>
    <w:rsid w:val="00D36599"/>
    <w:rsid w:val="00D373C4"/>
    <w:rsid w:val="00D376EB"/>
    <w:rsid w:val="00D37798"/>
    <w:rsid w:val="00D37BDA"/>
    <w:rsid w:val="00D37D4C"/>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4"/>
    <w:rsid w:val="00D555DD"/>
    <w:rsid w:val="00D557FB"/>
    <w:rsid w:val="00D55817"/>
    <w:rsid w:val="00D55AF1"/>
    <w:rsid w:val="00D55CC5"/>
    <w:rsid w:val="00D55D89"/>
    <w:rsid w:val="00D55FB7"/>
    <w:rsid w:val="00D561B6"/>
    <w:rsid w:val="00D56207"/>
    <w:rsid w:val="00D562AC"/>
    <w:rsid w:val="00D566EE"/>
    <w:rsid w:val="00D567C8"/>
    <w:rsid w:val="00D568EB"/>
    <w:rsid w:val="00D56DB2"/>
    <w:rsid w:val="00D56F64"/>
    <w:rsid w:val="00D56FF7"/>
    <w:rsid w:val="00D57005"/>
    <w:rsid w:val="00D57145"/>
    <w:rsid w:val="00D57294"/>
    <w:rsid w:val="00D572E3"/>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15E"/>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399"/>
    <w:rsid w:val="00DB742E"/>
    <w:rsid w:val="00DB7488"/>
    <w:rsid w:val="00DB751E"/>
    <w:rsid w:val="00DB7750"/>
    <w:rsid w:val="00DB786B"/>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3E8"/>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45C"/>
    <w:rsid w:val="00DD3643"/>
    <w:rsid w:val="00DD3757"/>
    <w:rsid w:val="00DD3864"/>
    <w:rsid w:val="00DD3AC7"/>
    <w:rsid w:val="00DD3CDA"/>
    <w:rsid w:val="00DD3D12"/>
    <w:rsid w:val="00DD3DC2"/>
    <w:rsid w:val="00DD3EF5"/>
    <w:rsid w:val="00DD4091"/>
    <w:rsid w:val="00DD40AB"/>
    <w:rsid w:val="00DD440E"/>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A7"/>
    <w:rsid w:val="00DD74B2"/>
    <w:rsid w:val="00DD74B4"/>
    <w:rsid w:val="00DD773B"/>
    <w:rsid w:val="00DD7ABF"/>
    <w:rsid w:val="00DD7D21"/>
    <w:rsid w:val="00DE002A"/>
    <w:rsid w:val="00DE01DD"/>
    <w:rsid w:val="00DE050A"/>
    <w:rsid w:val="00DE08AA"/>
    <w:rsid w:val="00DE0C4E"/>
    <w:rsid w:val="00DE0E22"/>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37A"/>
    <w:rsid w:val="00E0341D"/>
    <w:rsid w:val="00E03843"/>
    <w:rsid w:val="00E03899"/>
    <w:rsid w:val="00E04022"/>
    <w:rsid w:val="00E046F3"/>
    <w:rsid w:val="00E04C6F"/>
    <w:rsid w:val="00E04CA7"/>
    <w:rsid w:val="00E04F69"/>
    <w:rsid w:val="00E0539F"/>
    <w:rsid w:val="00E0548E"/>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487"/>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70A"/>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5E"/>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66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5046"/>
    <w:rsid w:val="00E552C9"/>
    <w:rsid w:val="00E553B9"/>
    <w:rsid w:val="00E55439"/>
    <w:rsid w:val="00E5586E"/>
    <w:rsid w:val="00E55A9D"/>
    <w:rsid w:val="00E5600B"/>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5F0"/>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15"/>
    <w:rsid w:val="00E861EE"/>
    <w:rsid w:val="00E862BA"/>
    <w:rsid w:val="00E8638C"/>
    <w:rsid w:val="00E8644A"/>
    <w:rsid w:val="00E86476"/>
    <w:rsid w:val="00E866D2"/>
    <w:rsid w:val="00E86889"/>
    <w:rsid w:val="00E86C5D"/>
    <w:rsid w:val="00E86DC1"/>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3FAE"/>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0F16"/>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CA7"/>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8B7"/>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AB0"/>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2A6"/>
    <w:rsid w:val="00EE4616"/>
    <w:rsid w:val="00EE4637"/>
    <w:rsid w:val="00EE48FA"/>
    <w:rsid w:val="00EE534D"/>
    <w:rsid w:val="00EE5472"/>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93F"/>
    <w:rsid w:val="00F04A6D"/>
    <w:rsid w:val="00F04B15"/>
    <w:rsid w:val="00F04CEA"/>
    <w:rsid w:val="00F04D59"/>
    <w:rsid w:val="00F050DE"/>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6FD"/>
    <w:rsid w:val="00F257A6"/>
    <w:rsid w:val="00F25966"/>
    <w:rsid w:val="00F25A8E"/>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E8"/>
    <w:rsid w:val="00F301C2"/>
    <w:rsid w:val="00F302E1"/>
    <w:rsid w:val="00F30337"/>
    <w:rsid w:val="00F3044C"/>
    <w:rsid w:val="00F30527"/>
    <w:rsid w:val="00F30E77"/>
    <w:rsid w:val="00F312E0"/>
    <w:rsid w:val="00F3134A"/>
    <w:rsid w:val="00F31549"/>
    <w:rsid w:val="00F31788"/>
    <w:rsid w:val="00F31923"/>
    <w:rsid w:val="00F31B22"/>
    <w:rsid w:val="00F31B49"/>
    <w:rsid w:val="00F31D2C"/>
    <w:rsid w:val="00F3207E"/>
    <w:rsid w:val="00F321EB"/>
    <w:rsid w:val="00F3226B"/>
    <w:rsid w:val="00F32624"/>
    <w:rsid w:val="00F327DC"/>
    <w:rsid w:val="00F32884"/>
    <w:rsid w:val="00F32A6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9FB"/>
    <w:rsid w:val="00F45AC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14"/>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A95"/>
    <w:rsid w:val="00F56CF6"/>
    <w:rsid w:val="00F56D80"/>
    <w:rsid w:val="00F56DCF"/>
    <w:rsid w:val="00F57034"/>
    <w:rsid w:val="00F5733D"/>
    <w:rsid w:val="00F57617"/>
    <w:rsid w:val="00F57E49"/>
    <w:rsid w:val="00F57EAE"/>
    <w:rsid w:val="00F57F3B"/>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3165"/>
    <w:rsid w:val="00F6344E"/>
    <w:rsid w:val="00F63641"/>
    <w:rsid w:val="00F6371F"/>
    <w:rsid w:val="00F63E60"/>
    <w:rsid w:val="00F641FC"/>
    <w:rsid w:val="00F642AD"/>
    <w:rsid w:val="00F6434B"/>
    <w:rsid w:val="00F6458D"/>
    <w:rsid w:val="00F647F7"/>
    <w:rsid w:val="00F6495E"/>
    <w:rsid w:val="00F64B35"/>
    <w:rsid w:val="00F64EBC"/>
    <w:rsid w:val="00F64F79"/>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677"/>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58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3"/>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BB"/>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3D"/>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FC"/>
    <w:rsid w:val="00FA7995"/>
    <w:rsid w:val="00FA7CDF"/>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3ADB"/>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A39"/>
    <w:rsid w:val="00FB5B7C"/>
    <w:rsid w:val="00FB5C5E"/>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83C"/>
    <w:rsid w:val="00FF5886"/>
    <w:rsid w:val="00FF58A5"/>
    <w:rsid w:val="00FF5B98"/>
    <w:rsid w:val="00FF5BBF"/>
    <w:rsid w:val="00FF5C72"/>
    <w:rsid w:val="00FF5CB8"/>
    <w:rsid w:val="00FF6047"/>
    <w:rsid w:val="00FF63B2"/>
    <w:rsid w:val="00FF63D5"/>
    <w:rsid w:val="00FF66C4"/>
    <w:rsid w:val="00FF6A8F"/>
    <w:rsid w:val="00FF6BD1"/>
    <w:rsid w:val="00FF6CC0"/>
    <w:rsid w:val="00FF6E45"/>
    <w:rsid w:val="00FF6F78"/>
    <w:rsid w:val="00FF7163"/>
    <w:rsid w:val="00FF7512"/>
    <w:rsid w:val="00FF7563"/>
    <w:rsid w:val="00FF774C"/>
    <w:rsid w:val="00FF77AD"/>
    <w:rsid w:val="00FF7820"/>
    <w:rsid w:val="01521C8D"/>
    <w:rsid w:val="0222CEAD"/>
    <w:rsid w:val="02E302D1"/>
    <w:rsid w:val="03084DFC"/>
    <w:rsid w:val="0385300A"/>
    <w:rsid w:val="03A41FD2"/>
    <w:rsid w:val="052C0CBE"/>
    <w:rsid w:val="05E928B2"/>
    <w:rsid w:val="09853BAC"/>
    <w:rsid w:val="0BAF15E1"/>
    <w:rsid w:val="0C75EC46"/>
    <w:rsid w:val="12906AB9"/>
    <w:rsid w:val="156EFFA2"/>
    <w:rsid w:val="15FF5C28"/>
    <w:rsid w:val="16185D96"/>
    <w:rsid w:val="165A7068"/>
    <w:rsid w:val="16993AB1"/>
    <w:rsid w:val="17098003"/>
    <w:rsid w:val="172A5861"/>
    <w:rsid w:val="183F534B"/>
    <w:rsid w:val="18824BCD"/>
    <w:rsid w:val="1908BAC4"/>
    <w:rsid w:val="19FEADD9"/>
    <w:rsid w:val="1A788FD0"/>
    <w:rsid w:val="1C3C7E8F"/>
    <w:rsid w:val="1C3FC40E"/>
    <w:rsid w:val="1E244C23"/>
    <w:rsid w:val="1E5D3020"/>
    <w:rsid w:val="1EAC7788"/>
    <w:rsid w:val="1F23F591"/>
    <w:rsid w:val="223F2F62"/>
    <w:rsid w:val="22666C75"/>
    <w:rsid w:val="233350C6"/>
    <w:rsid w:val="23B82045"/>
    <w:rsid w:val="248E9DF2"/>
    <w:rsid w:val="273E4A0F"/>
    <w:rsid w:val="27625DEC"/>
    <w:rsid w:val="29B11398"/>
    <w:rsid w:val="2B04639A"/>
    <w:rsid w:val="2B410FFD"/>
    <w:rsid w:val="2C2D49A7"/>
    <w:rsid w:val="2CB65F04"/>
    <w:rsid w:val="2D38A1CA"/>
    <w:rsid w:val="2E262528"/>
    <w:rsid w:val="2E506FE9"/>
    <w:rsid w:val="2F29432B"/>
    <w:rsid w:val="2F9B28CE"/>
    <w:rsid w:val="2FC02334"/>
    <w:rsid w:val="3166AF70"/>
    <w:rsid w:val="3298C346"/>
    <w:rsid w:val="340C8E5F"/>
    <w:rsid w:val="37375B61"/>
    <w:rsid w:val="3A5B3385"/>
    <w:rsid w:val="3C2D123E"/>
    <w:rsid w:val="3C9D47B8"/>
    <w:rsid w:val="3CCA47F2"/>
    <w:rsid w:val="3CE24632"/>
    <w:rsid w:val="3D0D2A4B"/>
    <w:rsid w:val="3D7C87D7"/>
    <w:rsid w:val="3D844B19"/>
    <w:rsid w:val="3DCB60F5"/>
    <w:rsid w:val="3E297982"/>
    <w:rsid w:val="403EA853"/>
    <w:rsid w:val="41476EC8"/>
    <w:rsid w:val="420C30FB"/>
    <w:rsid w:val="4446615F"/>
    <w:rsid w:val="44794896"/>
    <w:rsid w:val="44EE0A26"/>
    <w:rsid w:val="45A42873"/>
    <w:rsid w:val="45DC027B"/>
    <w:rsid w:val="464137FF"/>
    <w:rsid w:val="466ABDDD"/>
    <w:rsid w:val="46E75560"/>
    <w:rsid w:val="47E07CA0"/>
    <w:rsid w:val="4C919F4E"/>
    <w:rsid w:val="4D3815A5"/>
    <w:rsid w:val="4E353726"/>
    <w:rsid w:val="4E972471"/>
    <w:rsid w:val="4E9821FE"/>
    <w:rsid w:val="509438EE"/>
    <w:rsid w:val="50B55DD8"/>
    <w:rsid w:val="517A4757"/>
    <w:rsid w:val="517B2107"/>
    <w:rsid w:val="533178E1"/>
    <w:rsid w:val="533329FF"/>
    <w:rsid w:val="5409DAAB"/>
    <w:rsid w:val="546A015A"/>
    <w:rsid w:val="54B15B3C"/>
    <w:rsid w:val="581BE8BA"/>
    <w:rsid w:val="58590BA3"/>
    <w:rsid w:val="586FEF71"/>
    <w:rsid w:val="59983B1B"/>
    <w:rsid w:val="59CA0CB6"/>
    <w:rsid w:val="5CD1E16D"/>
    <w:rsid w:val="5E7E3966"/>
    <w:rsid w:val="5E9D72FF"/>
    <w:rsid w:val="609A1E00"/>
    <w:rsid w:val="61F58571"/>
    <w:rsid w:val="63187582"/>
    <w:rsid w:val="6510074F"/>
    <w:rsid w:val="66394BC7"/>
    <w:rsid w:val="69C57079"/>
    <w:rsid w:val="6B0A665E"/>
    <w:rsid w:val="6C6FC54E"/>
    <w:rsid w:val="6E3340F5"/>
    <w:rsid w:val="6E62E2DE"/>
    <w:rsid w:val="6EB288DF"/>
    <w:rsid w:val="71631496"/>
    <w:rsid w:val="71828A33"/>
    <w:rsid w:val="72F100EE"/>
    <w:rsid w:val="754D61D7"/>
    <w:rsid w:val="7679D926"/>
    <w:rsid w:val="76D626BD"/>
    <w:rsid w:val="77182626"/>
    <w:rsid w:val="7925F820"/>
    <w:rsid w:val="79CB611D"/>
    <w:rsid w:val="7AC255ED"/>
    <w:rsid w:val="7AD4C3B2"/>
    <w:rsid w:val="7B4A29DB"/>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2D0996"/>
  <w15:docId w15:val="{B1F80069-219D-4179-9BCC-0F8A6B244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zh-CN"/>
    </w:rPr>
  </w:style>
  <w:style w:type="paragraph" w:styleId="1">
    <w:name w:val="heading 1"/>
    <w:basedOn w:val="a"/>
    <w:next w:val="a"/>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clear" w:pos="720"/>
        <w:tab w:val="left" w:pos="432"/>
        <w:tab w:val="left" w:pos="4830"/>
      </w:tabs>
      <w:spacing w:before="120" w:after="60" w:line="259" w:lineRule="auto"/>
      <w:ind w:left="4830"/>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4">
    <w:name w:val="Body Text 3"/>
    <w:basedOn w:val="a"/>
    <w:link w:val="35"/>
    <w:semiHidden/>
    <w:unhideWhenUsed/>
    <w:qFormat/>
    <w:pPr>
      <w:spacing w:after="120"/>
    </w:pPr>
    <w:rPr>
      <w:sz w:val="16"/>
      <w:szCs w:val="16"/>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semiHidden/>
    <w:unhideWhenUsed/>
    <w:qFormat/>
    <w:pPr>
      <w:numPr>
        <w:numId w:val="3"/>
      </w:numPr>
      <w:overflowPunct w:val="0"/>
      <w:autoSpaceDE w:val="0"/>
      <w:autoSpaceDN w:val="0"/>
      <w:adjustRightInd w:val="0"/>
      <w:spacing w:after="180"/>
    </w:pPr>
    <w:rPr>
      <w:rFonts w:eastAsiaTheme="minorEastAsia"/>
      <w:sz w:val="20"/>
      <w:szCs w:val="20"/>
      <w:lang w:val="en-GB" w:eastAsia="en-US"/>
    </w:rPr>
  </w:style>
  <w:style w:type="paragraph" w:styleId="22">
    <w:name w:val="List 2"/>
    <w:basedOn w:val="a"/>
    <w:semiHidden/>
    <w:unhideWhenUsed/>
    <w:qFormat/>
    <w:pPr>
      <w:ind w:leftChars="200" w:left="100" w:hangingChars="200" w:hanging="200"/>
      <w:contextualSpacing/>
    </w:pPr>
  </w:style>
  <w:style w:type="paragraph" w:styleId="ab">
    <w:name w:val="Plain Text"/>
    <w:basedOn w:val="a"/>
    <w:link w:val="ac"/>
    <w:uiPriority w:val="99"/>
    <w:qFormat/>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paragraph" w:styleId="4">
    <w:name w:val="List Number 4"/>
    <w:basedOn w:val="a"/>
    <w:qFormat/>
    <w:pPr>
      <w:numPr>
        <w:numId w:val="4"/>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header"/>
    <w:basedOn w:val="a"/>
    <w:link w:val="af1"/>
    <w:qFormat/>
    <w:pPr>
      <w:tabs>
        <w:tab w:val="center" w:pos="4680"/>
        <w:tab w:val="right" w:pos="9360"/>
      </w:tabs>
      <w:spacing w:after="60" w:line="259" w:lineRule="auto"/>
      <w:ind w:left="284" w:hanging="284"/>
      <w:jc w:val="both"/>
    </w:pPr>
    <w:rPr>
      <w:rFonts w:eastAsia="宋体"/>
      <w:sz w:val="22"/>
      <w:szCs w:val="22"/>
      <w:lang w:eastAsia="en-US"/>
    </w:rPr>
  </w:style>
  <w:style w:type="paragraph" w:styleId="af2">
    <w:name w:val="Subtitle"/>
    <w:basedOn w:val="a"/>
    <w:next w:val="a"/>
    <w:link w:val="af3"/>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4">
    <w:name w:val="footnote text"/>
    <w:basedOn w:val="a"/>
    <w:semiHidden/>
    <w:qFormat/>
    <w:pPr>
      <w:spacing w:after="60" w:line="259" w:lineRule="auto"/>
      <w:ind w:left="284" w:hanging="284"/>
      <w:jc w:val="both"/>
    </w:pPr>
    <w:rPr>
      <w:rFonts w:eastAsia="宋体"/>
      <w:sz w:val="20"/>
      <w:szCs w:val="20"/>
      <w:lang w:eastAsia="en-US"/>
    </w:rPr>
  </w:style>
  <w:style w:type="paragraph" w:styleId="23">
    <w:name w:val="Body Text 2"/>
    <w:basedOn w:val="a"/>
    <w:qFormat/>
    <w:pPr>
      <w:spacing w:line="259" w:lineRule="auto"/>
      <w:ind w:left="284" w:hanging="284"/>
    </w:pPr>
    <w:rPr>
      <w:rFonts w:eastAsia="宋体"/>
      <w:sz w:val="22"/>
      <w:szCs w:val="20"/>
      <w:lang w:eastAsia="en-US"/>
    </w:rPr>
  </w:style>
  <w:style w:type="paragraph" w:styleId="af5">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6">
    <w:name w:val="annotation subject"/>
    <w:basedOn w:val="a7"/>
    <w:next w:val="a7"/>
    <w:link w:val="af7"/>
    <w:semiHidden/>
    <w:unhideWhenUsed/>
    <w:qFormat/>
    <w:rPr>
      <w:b/>
      <w:bCs/>
    </w:rPr>
  </w:style>
  <w:style w:type="table" w:styleId="af8">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page number"/>
    <w:basedOn w:val="a0"/>
    <w:semiHidden/>
    <w:qFormat/>
  </w:style>
  <w:style w:type="character" w:styleId="afb">
    <w:name w:val="FollowedHyperlink"/>
    <w:basedOn w:val="a0"/>
    <w:qFormat/>
    <w:rPr>
      <w:color w:val="800080"/>
      <w:u w:val="single"/>
    </w:rPr>
  </w:style>
  <w:style w:type="character" w:styleId="afc">
    <w:name w:val="Emphasis"/>
    <w:uiPriority w:val="20"/>
    <w:qFormat/>
    <w:rPr>
      <w:i/>
      <w:iCs/>
    </w:rPr>
  </w:style>
  <w:style w:type="character" w:styleId="afd">
    <w:name w:val="Hyperlink"/>
    <w:basedOn w:val="a0"/>
    <w:uiPriority w:val="99"/>
    <w:qFormat/>
    <w:rPr>
      <w:color w:val="0000FF"/>
      <w:u w:val="single"/>
    </w:rPr>
  </w:style>
  <w:style w:type="character" w:styleId="afe">
    <w:name w:val="annotation reference"/>
    <w:basedOn w:val="a0"/>
    <w:unhideWhenUsed/>
    <w:qFormat/>
    <w:rPr>
      <w:sz w:val="21"/>
      <w:szCs w:val="21"/>
    </w:rPr>
  </w:style>
  <w:style w:type="character" w:styleId="aff">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numPr>
        <w:numId w:val="5"/>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1">
    <w:name w:val="页眉 字符"/>
    <w:basedOn w:val="a0"/>
    <w:link w:val="af0"/>
    <w:qFormat/>
    <w:rPr>
      <w:sz w:val="22"/>
      <w:szCs w:val="22"/>
    </w:rPr>
  </w:style>
  <w:style w:type="character" w:customStyle="1" w:styleId="af">
    <w:name w:val="页脚 字符"/>
    <w:basedOn w:val="a0"/>
    <w:link w:val="ae"/>
    <w:qFormat/>
    <w:rPr>
      <w:sz w:val="22"/>
      <w:szCs w:val="22"/>
    </w:rPr>
  </w:style>
  <w:style w:type="paragraph" w:customStyle="1" w:styleId="tablecol">
    <w:name w:val="tablecol"/>
    <w:basedOn w:val="tablecell"/>
    <w:qFormat/>
    <w:pPr>
      <w:jc w:val="center"/>
    </w:pPr>
    <w:rPr>
      <w:b/>
    </w:rPr>
  </w:style>
  <w:style w:type="paragraph" w:styleId="aff0">
    <w:name w:val="Intense Quote"/>
    <w:basedOn w:val="a"/>
    <w:next w:val="a"/>
    <w:link w:val="aff1"/>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1">
    <w:name w:val="明显引用 字符"/>
    <w:basedOn w:val="a0"/>
    <w:link w:val="aff0"/>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7">
    <w:name w:val="批注主题 字符"/>
    <w:basedOn w:val="a8"/>
    <w:link w:val="af6"/>
    <w:semiHidden/>
    <w:qFormat/>
    <w:rPr>
      <w:b/>
      <w:bCs/>
      <w:sz w:val="22"/>
      <w:szCs w:val="22"/>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3"/>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4">
    <w:name w:val="Quote"/>
    <w:basedOn w:val="a"/>
    <w:next w:val="a"/>
    <w:link w:val="aff5"/>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5">
    <w:name w:val="引用 字符"/>
    <w:basedOn w:val="a0"/>
    <w:link w:val="aff4"/>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3">
    <w:name w:val="副标题 字符"/>
    <w:basedOn w:val="a0"/>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6"/>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7"/>
      </w:numPr>
      <w:spacing w:line="259" w:lineRule="auto"/>
    </w:pPr>
    <w:rPr>
      <w:rFonts w:eastAsia="宋体"/>
      <w:kern w:val="2"/>
      <w:sz w:val="22"/>
      <w:lang w:val="en-GB"/>
    </w:rPr>
  </w:style>
  <w:style w:type="paragraph" w:customStyle="1" w:styleId="bullet2">
    <w:name w:val="bullet2"/>
    <w:basedOn w:val="a"/>
    <w:qFormat/>
    <w:pPr>
      <w:numPr>
        <w:ilvl w:val="1"/>
        <w:numId w:val="7"/>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7"/>
      </w:numPr>
      <w:spacing w:line="259" w:lineRule="auto"/>
    </w:pPr>
    <w:rPr>
      <w:rFonts w:ascii="Times" w:eastAsia="Batang" w:hAnsi="Times"/>
      <w:sz w:val="20"/>
      <w:lang w:val="en-GB" w:eastAsia="en-US"/>
    </w:rPr>
  </w:style>
  <w:style w:type="paragraph" w:customStyle="1" w:styleId="bullet4">
    <w:name w:val="bullet4"/>
    <w:basedOn w:val="a"/>
    <w:qFormat/>
    <w:pPr>
      <w:numPr>
        <w:ilvl w:val="3"/>
        <w:numId w:val="7"/>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8"/>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9"/>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10"/>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1"/>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2"/>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3"/>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6">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変更箇所1"/>
    <w:hidden/>
    <w:uiPriority w:val="99"/>
    <w:semiHidden/>
    <w:qFormat/>
    <w:rPr>
      <w:rFonts w:eastAsia="Times New Roman"/>
      <w:sz w:val="24"/>
      <w:szCs w:val="24"/>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4"/>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TALChar">
    <w:name w:val="TAL Char"/>
    <w:qFormat/>
    <w:rPr>
      <w:rFonts w:ascii="Arial" w:hAnsi="Arial"/>
      <w:sz w:val="18"/>
      <w:lang w:val="en-GB" w:eastAsia="en-US"/>
    </w:rPr>
  </w:style>
  <w:style w:type="character" w:customStyle="1" w:styleId="35">
    <w:name w:val="正文文本 3 字符"/>
    <w:basedOn w:val="a0"/>
    <w:link w:val="34"/>
    <w:semiHidden/>
    <w:qFormat/>
    <w:rPr>
      <w:rFonts w:eastAsia="Times New Roman"/>
      <w:sz w:val="16"/>
      <w:szCs w:val="16"/>
    </w:rPr>
  </w:style>
  <w:style w:type="paragraph" w:customStyle="1" w:styleId="TAN">
    <w:name w:val="TAN"/>
    <w:basedOn w:val="TAL"/>
    <w:qFormat/>
    <w:pPr>
      <w:overflowPunct/>
      <w:autoSpaceDE/>
      <w:autoSpaceDN/>
      <w:adjustRightInd/>
      <w:ind w:left="851" w:hanging="851"/>
    </w:pPr>
    <w:rPr>
      <w:rFonts w:eastAsia="宋体" w:cs="Times New Roman"/>
      <w:lang w:eastAsia="en-US"/>
    </w:rPr>
  </w:style>
  <w:style w:type="character" w:customStyle="1" w:styleId="ac">
    <w:name w:val="纯文本 字符"/>
    <w:basedOn w:val="a0"/>
    <w:link w:val="ab"/>
    <w:uiPriority w:val="99"/>
    <w:qFormat/>
    <w:rPr>
      <w:rFonts w:ascii="Courier New" w:hAnsi="Courier New"/>
      <w:lang w:val="nb-NO" w:eastAsia="en-GB"/>
    </w:rPr>
  </w:style>
  <w:style w:type="character" w:customStyle="1" w:styleId="CRCoverPageZchn">
    <w:name w:val="CR Cover Page Zchn"/>
    <w:link w:val="CRCoverPage"/>
    <w:qFormat/>
    <w:locked/>
    <w:rPr>
      <w:rFonts w:ascii="Arial" w:eastAsiaTheme="minorEastAsia" w:hAnsi="Arial"/>
      <w:lang w:val="en-GB" w:eastAsia="en-US"/>
    </w:rPr>
  </w:style>
  <w:style w:type="character" w:customStyle="1" w:styleId="15">
    <w:name w:val="15"/>
    <w:basedOn w:val="a0"/>
    <w:qFormat/>
    <w:rPr>
      <w:rFonts w:ascii="Times New Roman" w:hAnsi="Times New Roman" w:cs="Times New Roman" w:hint="default"/>
    </w:rPr>
  </w:style>
  <w:style w:type="character" w:customStyle="1" w:styleId="CRCoverPageChar">
    <w:name w:val="CR Cover Page Char"/>
    <w:qFormat/>
    <w:rPr>
      <w:rFonts w:ascii="Arial" w:hAnsi="Arial"/>
      <w:lang w:val="en-GB" w:eastAsia="en-US"/>
    </w:rPr>
  </w:style>
  <w:style w:type="paragraph" w:customStyle="1" w:styleId="B2">
    <w:name w:val="B2"/>
    <w:basedOn w:val="22"/>
    <w:link w:val="B2Char"/>
    <w:qFormat/>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pPr>
      <w:spacing w:after="180"/>
      <w:ind w:leftChars="0" w:left="1135" w:firstLineChars="0" w:hanging="284"/>
      <w:contextualSpacing w:val="0"/>
    </w:pPr>
    <w:rPr>
      <w:rFonts w:eastAsiaTheme="minorEastAsia"/>
      <w:sz w:val="20"/>
      <w:szCs w:val="20"/>
      <w:lang w:val="en-GB" w:eastAsia="en-US"/>
    </w:rPr>
  </w:style>
  <w:style w:type="character" w:customStyle="1" w:styleId="B2Char">
    <w:name w:val="B2 Char"/>
    <w:link w:val="B2"/>
    <w:qFormat/>
    <w:locked/>
    <w:rPr>
      <w:rFonts w:eastAsiaTheme="minorEastAsia"/>
      <w:lang w:val="en-GB" w:eastAsia="en-US"/>
    </w:rPr>
  </w:style>
  <w:style w:type="character" w:customStyle="1" w:styleId="B3Char">
    <w:name w:val="B3 Char"/>
    <w:basedOn w:val="a0"/>
    <w:link w:val="B3"/>
    <w:qFormat/>
    <w:locked/>
    <w:rPr>
      <w:rFonts w:eastAsiaTheme="minorEastAsia"/>
      <w:lang w:val="en-GB" w:eastAsia="en-US"/>
    </w:rPr>
  </w:style>
  <w:style w:type="character" w:customStyle="1" w:styleId="EQChar">
    <w:name w:val="EQ Char"/>
    <w:link w:val="EQ"/>
    <w:qFormat/>
    <w:rPr>
      <w:rFonts w:eastAsia="Times New Roman"/>
      <w:lang w:val="en-GB" w:eastAsia="en-US"/>
    </w:rPr>
  </w:style>
  <w:style w:type="character" w:customStyle="1" w:styleId="16">
    <w:name w:val="未解決のメンション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24">
    <w:name w:val="変更箇所2"/>
    <w:hidden/>
    <w:uiPriority w:val="99"/>
    <w:semiHidden/>
    <w:qFormat/>
    <w:rPr>
      <w:rFonts w:eastAsia="Times New Roman"/>
      <w:sz w:val="24"/>
      <w:szCs w:val="24"/>
      <w:lang w:eastAsia="zh-CN"/>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1/Inbox/drafts/8.12(NR_MBS)/scheduling%20related%20issues/Moderator%20draft%20CR%20on%20issue%203_v000_Mod.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1/Inbox/drafts/8.12(NR_MBS)/scheduling%20related%20issues/Moderator%20draft%20CR%20on%20issue%205%20to%20TS%2038.214_v000_Mod.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https://www.3gpp.org/ftp/tsg_ran/WG1_RL1/TSGR1_111/Inbox/drafts/8.12(NR_MBS)/scheduling%20related%20issues/Moderator%20draft%20CR%20on%20issue%205%20to%20TS%2038.213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11/Inbox/drafts/8.12(NR_MBS)/scheduling%20related%20issues/Moderator%20drfat%20CR%20on%20issue%206_v000_Mod.docx" TargetMode="External"/><Relationship Id="rId10" Type="http://schemas.openxmlformats.org/officeDocument/2006/relationships/webSettings" Target="webSettings.xml"/><Relationship Id="rId19" Type="http://schemas.openxmlformats.org/officeDocument/2006/relationships/hyperlink" Target="https://www.3gpp.org/ftp/tsg_ran/WG1_RL1/TSGR1_111/Inbox/drafts/8.12(NR_MBS)/scheduling%20related%20issues/Moderator%20draft%20CR%20on%20issue%205%20to%20TS%2038.212_v000_Mod.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https://www.3gpp.org/ftp/tsg_ran/WG1_RL1/TSGR1_111/Inbox/drafts/8.12(NR_MBS)/scheduling%20related%20issues/Moderator%20draft%20CR%20on%20issue%206%20to%20TS%2038.212_v000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5.xml><?xml version="1.0" encoding="utf-8"?>
<ds:datastoreItem xmlns:ds="http://schemas.openxmlformats.org/officeDocument/2006/customXml" ds:itemID="{94B6EB66-A50F-49E0-BAE0-64F8E60DB504}">
  <ds:schemaRefs>
    <ds:schemaRef ds:uri="http://schemas.openxmlformats.org/officeDocument/2006/bibliography"/>
  </ds:schemaRefs>
</ds:datastoreItem>
</file>

<file path=customXml/itemProps6.xml><?xml version="1.0" encoding="utf-8"?>
<ds:datastoreItem xmlns:ds="http://schemas.openxmlformats.org/officeDocument/2006/customXml" ds:itemID="{63BF181D-1E2E-4115-9264-5A01F0734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8728</Words>
  <Characters>49750</Characters>
  <Application>Microsoft Office Word</Application>
  <DocSecurity>0</DocSecurity>
  <Lines>414</Lines>
  <Paragraphs>116</Paragraphs>
  <ScaleCrop>false</ScaleCrop>
  <Company>CMCC</Company>
  <LinksUpToDate>false</LinksUpToDate>
  <CharactersWithSpaces>58362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68</cp:revision>
  <cp:lastPrinted>2007-06-18T22:08:00Z</cp:lastPrinted>
  <dcterms:created xsi:type="dcterms:W3CDTF">2022-11-17T14:42:00Z</dcterms:created>
  <dcterms:modified xsi:type="dcterms:W3CDTF">2022-11-18T10:57:00Z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(3)Mr1YQaF486XEmoqqfuU3kWFWIgdEOu/kh4ku5NyhYZ5FyAvBBU4nK35gY2o+ntPym1gbPais
zo6hj5GGIMS/69meM+CKTziDPmJAng51AZierN3UENsKgFNh5LuuCB9fvSCdPR9Biqc8LDJB
V1sONoEFtbw+EV66R05wtYhIecFw8YyS0Y8WZvWMoxoBSE8r6T55A+BS5FK+mpEgxF8oIP9H
RGSu0eMpS37Lu0FgMN</vt:lpwstr>
  </property>
  <property fmtid="{D5CDD505-2E9C-101B-9397-08002B2CF9AE}" pid="13" name="_2015_ms_pID_725343_00">
    <vt:lpwstr>_2015_ms_pID_725343</vt:lpwstr>
  </property>
  <property fmtid="{D5CDD505-2E9C-101B-9397-08002B2CF9AE}" pid="14" name="_2015_ms_pID_7253431">
    <vt:lpwstr>1S8P0sUDaHLoQStINGvjnqyQkcv2is3QhWgCZu5yj8Y4M4FyxVq9WU
2vqU5cvriXNbQ1qtnqnWKERxWbCYXkfbdJT3Ix1//AbU7OWwrJaIRSw5Y8nXC7ddZ4MUO2s0
o3U3+sCTV4xb11z/uWhcQzNFp5Lgyf9xNQKSTytFebUM90wec0jxMr5+/UgyoaqlRN1Szb5n
S3Ua0EHoyr3wnxj4brn8bhXm4GtKloLrK1CX</vt:lpwstr>
  </property>
  <property fmtid="{D5CDD505-2E9C-101B-9397-08002B2CF9AE}" pid="15" name="_2015_ms_pID_7253431_00">
    <vt:lpwstr>_2015_ms_pID_7253431</vt:lpwstr>
  </property>
  <property fmtid="{D5CDD505-2E9C-101B-9397-08002B2CF9AE}" pid="16" name="_2015_ms_pID_7253432">
    <vt:lpwstr>bX+3Yzw/P6dSMV/AsmSRnxLrGxAjtN4F/T6X
pnE3sYS76uyBpuW4FoScguvDgzljPw==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