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A127C" w14:textId="30529F04" w:rsidR="00CE3141" w:rsidRPr="00251C70" w:rsidRDefault="00CE3141" w:rsidP="00CE3141">
      <w:pPr>
        <w:pStyle w:val="3GPPHeader"/>
        <w:rPr>
          <w:lang w:val="en-US"/>
        </w:rPr>
      </w:pPr>
      <w:r w:rsidRPr="00251C70">
        <w:t>3GPP TSG-RAN WG1 #110</w:t>
      </w:r>
      <w:r w:rsidRPr="00251C70">
        <w:rPr>
          <w:lang w:val="en-US"/>
        </w:rPr>
        <w:t>-bis-e</w:t>
      </w:r>
      <w:r w:rsidRPr="00251C70">
        <w:tab/>
      </w:r>
      <w:r w:rsidR="008D3361">
        <w:rPr>
          <w:rFonts w:ascii="Segoe UI" w:hAnsi="Segoe UI" w:cs="Segoe UI"/>
          <w:color w:val="242424"/>
          <w:shd w:val="clear" w:color="auto" w:fill="FFFFFF"/>
        </w:rPr>
        <w:t>R1-2212514</w:t>
      </w:r>
    </w:p>
    <w:p w14:paraId="0563EB54" w14:textId="4D58E670" w:rsidR="00CE3141" w:rsidRPr="00A06206" w:rsidRDefault="0047295A" w:rsidP="00CE3141">
      <w:pPr>
        <w:pStyle w:val="3GPPHeader"/>
      </w:pPr>
      <w:r>
        <w:rPr>
          <w:lang w:val="en-US"/>
        </w:rPr>
        <w:t>Toulouse, France, November 1</w:t>
      </w:r>
      <w:r w:rsidR="00D25BE9">
        <w:rPr>
          <w:lang w:val="en-US"/>
        </w:rPr>
        <w:t>4</w:t>
      </w:r>
      <w:r w:rsidR="00CE3141" w:rsidRPr="00251C70">
        <w:rPr>
          <w:vertAlign w:val="superscript"/>
          <w:lang w:val="en-US"/>
        </w:rPr>
        <w:t>th</w:t>
      </w:r>
      <w:r w:rsidR="00CE3141" w:rsidRPr="00251C70">
        <w:t xml:space="preserve"> – </w:t>
      </w:r>
      <w:r w:rsidR="00CE3141" w:rsidRPr="00251C70">
        <w:rPr>
          <w:lang w:val="en-US"/>
        </w:rPr>
        <w:t>1</w:t>
      </w:r>
      <w:r w:rsidR="00D25BE9">
        <w:rPr>
          <w:lang w:val="en-US"/>
        </w:rPr>
        <w:t>8</w:t>
      </w:r>
      <w:proofErr w:type="spellStart"/>
      <w:r w:rsidR="00CE3141" w:rsidRPr="00251C70">
        <w:rPr>
          <w:vertAlign w:val="superscript"/>
        </w:rPr>
        <w:t>th</w:t>
      </w:r>
      <w:proofErr w:type="spellEnd"/>
      <w:r w:rsidR="00CE3141" w:rsidRPr="00251C70">
        <w:t>, 2022</w:t>
      </w:r>
    </w:p>
    <w:p w14:paraId="42636ED9" w14:textId="6C3C409D" w:rsidR="00E90E49" w:rsidRPr="00151C59" w:rsidRDefault="00E90E49" w:rsidP="00311702">
      <w:pPr>
        <w:pStyle w:val="3GPPHeader"/>
        <w:rPr>
          <w:sz w:val="22"/>
          <w:szCs w:val="22"/>
          <w:lang w:val="en-US"/>
        </w:rPr>
      </w:pPr>
      <w:r w:rsidRPr="00151C59">
        <w:rPr>
          <w:sz w:val="22"/>
          <w:szCs w:val="22"/>
          <w:lang w:val="en-US"/>
        </w:rPr>
        <w:t>Agenda Item:</w:t>
      </w:r>
      <w:r w:rsidRPr="00151C59">
        <w:rPr>
          <w:sz w:val="22"/>
          <w:szCs w:val="22"/>
          <w:lang w:val="en-US"/>
        </w:rPr>
        <w:tab/>
      </w:r>
      <w:r w:rsidR="00553C3F" w:rsidRPr="00151C59">
        <w:rPr>
          <w:sz w:val="22"/>
          <w:szCs w:val="22"/>
          <w:lang w:val="en-US"/>
        </w:rPr>
        <w:t>9.5.2.1</w:t>
      </w:r>
    </w:p>
    <w:p w14:paraId="7BA05F75" w14:textId="77777777" w:rsidR="00E90E49" w:rsidRPr="00151C59" w:rsidRDefault="003D3C45" w:rsidP="00F64C2B">
      <w:pPr>
        <w:pStyle w:val="3GPPHeader"/>
        <w:rPr>
          <w:sz w:val="22"/>
          <w:szCs w:val="22"/>
          <w:lang w:val="en-US"/>
        </w:rPr>
      </w:pPr>
      <w:r w:rsidRPr="00151C59">
        <w:rPr>
          <w:sz w:val="22"/>
          <w:szCs w:val="22"/>
          <w:lang w:val="en-US"/>
        </w:rPr>
        <w:t>Source:</w:t>
      </w:r>
      <w:r w:rsidR="00E90E49" w:rsidRPr="00151C59">
        <w:rPr>
          <w:sz w:val="22"/>
          <w:szCs w:val="22"/>
          <w:lang w:val="en-US"/>
        </w:rPr>
        <w:tab/>
      </w:r>
      <w:r w:rsidR="00F64C2B" w:rsidRPr="00151C59">
        <w:rPr>
          <w:sz w:val="22"/>
          <w:szCs w:val="22"/>
          <w:lang w:val="en-US"/>
        </w:rPr>
        <w:t>Ericsson</w:t>
      </w:r>
    </w:p>
    <w:p w14:paraId="24D2FDC4" w14:textId="33C25D39" w:rsidR="001F2E00" w:rsidRDefault="003D3C45" w:rsidP="00D546FF">
      <w:pPr>
        <w:pStyle w:val="3GPPHeader"/>
        <w:rPr>
          <w:sz w:val="22"/>
          <w:szCs w:val="22"/>
          <w:lang w:val="en-US"/>
        </w:rPr>
      </w:pPr>
      <w:r w:rsidRPr="00151C59">
        <w:rPr>
          <w:sz w:val="22"/>
          <w:szCs w:val="22"/>
          <w:lang w:val="en-US"/>
        </w:rPr>
        <w:t>Title:</w:t>
      </w:r>
      <w:r w:rsidR="00E90E49" w:rsidRPr="00151C59">
        <w:rPr>
          <w:sz w:val="22"/>
          <w:szCs w:val="22"/>
          <w:lang w:val="en-US"/>
        </w:rPr>
        <w:tab/>
      </w:r>
      <w:r w:rsidR="00C70655">
        <w:rPr>
          <w:sz w:val="22"/>
          <w:szCs w:val="22"/>
          <w:lang w:val="en-US"/>
        </w:rPr>
        <w:t>Error Sources characterization</w:t>
      </w:r>
      <w:r w:rsidR="001F2E00" w:rsidRPr="001F2E00">
        <w:rPr>
          <w:sz w:val="22"/>
          <w:szCs w:val="22"/>
          <w:lang w:val="en-US"/>
        </w:rPr>
        <w:t xml:space="preserve"> for integrity of RAT dependent positioning techniques</w:t>
      </w:r>
    </w:p>
    <w:p w14:paraId="372C1FE6" w14:textId="1209DFA3" w:rsidR="00E90E49" w:rsidRPr="00786A32" w:rsidRDefault="00E90E49" w:rsidP="00786A32">
      <w:pPr>
        <w:pStyle w:val="3GPPHeader"/>
        <w:rPr>
          <w:sz w:val="22"/>
          <w:szCs w:val="22"/>
          <w:lang w:val="en-US"/>
        </w:rPr>
      </w:pPr>
      <w:r w:rsidRPr="00151C59">
        <w:rPr>
          <w:sz w:val="22"/>
          <w:szCs w:val="22"/>
          <w:lang w:val="en-US"/>
        </w:rPr>
        <w:t>Document for:</w:t>
      </w:r>
      <w:r w:rsidRPr="00151C59">
        <w:rPr>
          <w:sz w:val="22"/>
          <w:szCs w:val="22"/>
          <w:lang w:val="en-US"/>
        </w:rPr>
        <w:tab/>
        <w:t>Discussion, Decision</w:t>
      </w:r>
    </w:p>
    <w:p w14:paraId="32D09C0A" w14:textId="701CA8B8" w:rsidR="00E90E49" w:rsidRPr="00151C59" w:rsidRDefault="00E90E49" w:rsidP="00555C0B">
      <w:pPr>
        <w:pStyle w:val="Heading1"/>
        <w:rPr>
          <w:lang w:val="en-US"/>
        </w:rPr>
      </w:pPr>
      <w:r w:rsidRPr="00151C59">
        <w:rPr>
          <w:lang w:val="en-US"/>
        </w:rPr>
        <w:t>Introduction</w:t>
      </w:r>
    </w:p>
    <w:p w14:paraId="50C61948" w14:textId="056A5700" w:rsidR="009600E4" w:rsidRPr="00AC22CD" w:rsidRDefault="00553C3F" w:rsidP="00553C3F">
      <w:pPr>
        <w:pStyle w:val="BodyText"/>
        <w:rPr>
          <w:rFonts w:ascii="Times New Roman" w:hAnsi="Times New Roman"/>
          <w:sz w:val="22"/>
          <w:szCs w:val="22"/>
          <w:lang w:val="en-US"/>
        </w:rPr>
      </w:pPr>
      <w:r w:rsidRPr="00AC22CD">
        <w:rPr>
          <w:rFonts w:ascii="Times New Roman" w:hAnsi="Times New Roman"/>
          <w:sz w:val="22"/>
          <w:szCs w:val="22"/>
          <w:lang w:val="en-US"/>
        </w:rPr>
        <w:t xml:space="preserve">The following objective was agreed for the study of </w:t>
      </w:r>
      <w:r w:rsidR="00B52E6A" w:rsidRPr="00AC22CD">
        <w:rPr>
          <w:rFonts w:ascii="Times New Roman" w:hAnsi="Times New Roman"/>
          <w:sz w:val="22"/>
          <w:szCs w:val="22"/>
          <w:lang w:val="en-US"/>
        </w:rPr>
        <w:t>integrity support for RAT dependent positioning:</w:t>
      </w:r>
    </w:p>
    <w:tbl>
      <w:tblPr>
        <w:tblStyle w:val="TableGrid"/>
        <w:tblW w:w="0" w:type="auto"/>
        <w:tblLook w:val="04A0" w:firstRow="1" w:lastRow="0" w:firstColumn="1" w:lastColumn="0" w:noHBand="0" w:noVBand="1"/>
      </w:tblPr>
      <w:tblGrid>
        <w:gridCol w:w="9629"/>
      </w:tblGrid>
      <w:tr w:rsidR="00700411" w:rsidRPr="00AC22CD" w14:paraId="601845B8" w14:textId="77777777" w:rsidTr="00700411">
        <w:tc>
          <w:tcPr>
            <w:tcW w:w="9629" w:type="dxa"/>
          </w:tcPr>
          <w:p w14:paraId="6633BD26" w14:textId="77777777" w:rsidR="00700411" w:rsidRPr="001358E6" w:rsidRDefault="00700411" w:rsidP="00555C0B">
            <w:pPr>
              <w:numPr>
                <w:ilvl w:val="0"/>
                <w:numId w:val="12"/>
              </w:numPr>
              <w:spacing w:after="0"/>
              <w:rPr>
                <w:bCs/>
                <w:lang w:val="en-US"/>
              </w:rPr>
            </w:pPr>
            <w:r w:rsidRPr="001358E6">
              <w:rPr>
                <w:bCs/>
                <w:lang w:val="en-US"/>
              </w:rPr>
              <w:t>Improved accuracy, integrity, and power efficiency:</w:t>
            </w:r>
          </w:p>
          <w:p w14:paraId="69EC407B" w14:textId="77777777" w:rsidR="00700411" w:rsidRPr="001358E6" w:rsidRDefault="00700411" w:rsidP="00555C0B">
            <w:pPr>
              <w:numPr>
                <w:ilvl w:val="1"/>
                <w:numId w:val="12"/>
              </w:numPr>
              <w:spacing w:after="0"/>
              <w:rPr>
                <w:bCs/>
                <w:lang w:val="en-US"/>
              </w:rPr>
            </w:pPr>
            <w:r w:rsidRPr="001358E6">
              <w:rPr>
                <w:bCs/>
                <w:lang w:val="en-US"/>
              </w:rPr>
              <w:t>Study solutions for Integrity for RAT dependent positioning techniques [RAN2, RAN1]:</w:t>
            </w:r>
          </w:p>
          <w:p w14:paraId="27729B2E" w14:textId="77777777" w:rsidR="00700411" w:rsidRPr="001358E6" w:rsidRDefault="00700411" w:rsidP="00555C0B">
            <w:pPr>
              <w:numPr>
                <w:ilvl w:val="2"/>
                <w:numId w:val="12"/>
              </w:numPr>
              <w:spacing w:after="0"/>
              <w:rPr>
                <w:bCs/>
                <w:lang w:val="en-US"/>
              </w:rPr>
            </w:pPr>
            <w:r w:rsidRPr="001358E6">
              <w:rPr>
                <w:bCs/>
                <w:lang w:val="en-US"/>
              </w:rPr>
              <w:t>Identify the error sources, [RAN1, RAN2].</w:t>
            </w:r>
          </w:p>
          <w:p w14:paraId="72B80E26" w14:textId="77777777" w:rsidR="00700411" w:rsidRPr="001358E6" w:rsidRDefault="00700411" w:rsidP="00555C0B">
            <w:pPr>
              <w:numPr>
                <w:ilvl w:val="2"/>
                <w:numId w:val="12"/>
              </w:numPr>
              <w:spacing w:after="0"/>
              <w:rPr>
                <w:bCs/>
                <w:lang w:val="en-US"/>
              </w:rPr>
            </w:pPr>
            <w:r w:rsidRPr="001358E6">
              <w:rPr>
                <w:bCs/>
                <w:lang w:val="en-US"/>
              </w:rPr>
              <w:t xml:space="preserve">Study methodologies, procedures, </w:t>
            </w:r>
            <w:proofErr w:type="spellStart"/>
            <w:r w:rsidRPr="001358E6">
              <w:rPr>
                <w:bCs/>
                <w:lang w:val="en-US"/>
              </w:rPr>
              <w:t>signalling</w:t>
            </w:r>
            <w:proofErr w:type="spellEnd"/>
            <w:r w:rsidRPr="001358E6">
              <w:rPr>
                <w:bCs/>
                <w:lang w:val="en-US"/>
              </w:rPr>
              <w:t xml:space="preserve">, </w:t>
            </w:r>
            <w:proofErr w:type="spellStart"/>
            <w:r w:rsidRPr="001358E6">
              <w:rPr>
                <w:bCs/>
                <w:lang w:val="en-US"/>
              </w:rPr>
              <w:t>etc</w:t>
            </w:r>
            <w:proofErr w:type="spellEnd"/>
            <w:r w:rsidRPr="001358E6">
              <w:rPr>
                <w:bCs/>
                <w:lang w:val="en-US"/>
              </w:rPr>
              <w:t xml:space="preserve"> for determination of positioning integrity for both UE-based and UE-assisted positioning [RAN2]</w:t>
            </w:r>
          </w:p>
          <w:p w14:paraId="1A03AADD" w14:textId="77777777" w:rsidR="00700411" w:rsidRPr="001358E6" w:rsidRDefault="00700411" w:rsidP="00555C0B">
            <w:pPr>
              <w:numPr>
                <w:ilvl w:val="2"/>
                <w:numId w:val="12"/>
              </w:numPr>
              <w:spacing w:after="0"/>
              <w:rPr>
                <w:bCs/>
                <w:lang w:val="en-US"/>
              </w:rPr>
            </w:pPr>
            <w:r w:rsidRPr="001358E6">
              <w:rPr>
                <w:bCs/>
                <w:lang w:val="en-US"/>
              </w:rPr>
              <w:t>Focus on reuse of concepts and principles being developed for RAT-Independent GNSS positioning integrity, where possible.</w:t>
            </w:r>
          </w:p>
          <w:p w14:paraId="5F1C69EB" w14:textId="77777777" w:rsidR="00700411" w:rsidRPr="001358E6" w:rsidRDefault="00700411" w:rsidP="00553C3F">
            <w:pPr>
              <w:pStyle w:val="BodyText"/>
              <w:rPr>
                <w:rFonts w:ascii="Times New Roman" w:hAnsi="Times New Roman"/>
                <w:lang w:val="en-US"/>
              </w:rPr>
            </w:pPr>
          </w:p>
        </w:tc>
      </w:tr>
    </w:tbl>
    <w:p w14:paraId="7C77B675" w14:textId="77777777" w:rsidR="00700411" w:rsidRPr="00AC22CD" w:rsidRDefault="00700411" w:rsidP="00553C3F">
      <w:pPr>
        <w:pStyle w:val="BodyText"/>
        <w:rPr>
          <w:rFonts w:ascii="Times New Roman" w:hAnsi="Times New Roman"/>
          <w:sz w:val="22"/>
          <w:szCs w:val="22"/>
          <w:lang w:val="en-US"/>
        </w:rPr>
      </w:pPr>
    </w:p>
    <w:p w14:paraId="51023444" w14:textId="6CAB1F36" w:rsidR="000408A7" w:rsidRDefault="00A73B3B" w:rsidP="00185C89">
      <w:pPr>
        <w:pStyle w:val="BodyText"/>
        <w:rPr>
          <w:rFonts w:ascii="Times New Roman" w:hAnsi="Times New Roman"/>
          <w:sz w:val="22"/>
          <w:szCs w:val="22"/>
          <w:lang w:val="en-US"/>
        </w:rPr>
      </w:pPr>
      <w:bookmarkStart w:id="0" w:name="_Hlk46825232"/>
      <w:r>
        <w:rPr>
          <w:rFonts w:ascii="Times New Roman" w:hAnsi="Times New Roman"/>
          <w:sz w:val="22"/>
          <w:szCs w:val="22"/>
          <w:lang w:val="en-US"/>
        </w:rPr>
        <w:t xml:space="preserve">During RAN1#109e, agreement </w:t>
      </w:r>
      <w:proofErr w:type="gramStart"/>
      <w:r>
        <w:rPr>
          <w:rFonts w:ascii="Times New Roman" w:hAnsi="Times New Roman"/>
          <w:sz w:val="22"/>
          <w:szCs w:val="22"/>
          <w:lang w:val="en-US"/>
        </w:rPr>
        <w:t>were</w:t>
      </w:r>
      <w:proofErr w:type="gramEnd"/>
      <w:r>
        <w:rPr>
          <w:rFonts w:ascii="Times New Roman" w:hAnsi="Times New Roman"/>
          <w:sz w:val="22"/>
          <w:szCs w:val="22"/>
          <w:lang w:val="en-US"/>
        </w:rPr>
        <w:t xml:space="preserve"> made for the study of the error sources for timing based positioning and angle based positioning methods</w:t>
      </w:r>
      <w:r w:rsidR="005A325F">
        <w:rPr>
          <w:rFonts w:ascii="Times New Roman" w:hAnsi="Times New Roman"/>
          <w:sz w:val="22"/>
          <w:szCs w:val="22"/>
          <w:lang w:val="en-US"/>
        </w:rPr>
        <w:t xml:space="preserve">. </w:t>
      </w:r>
      <w:r w:rsidR="002D25B1">
        <w:rPr>
          <w:rFonts w:ascii="Times New Roman" w:hAnsi="Times New Roman"/>
          <w:sz w:val="22"/>
          <w:szCs w:val="22"/>
          <w:lang w:val="en-US"/>
        </w:rPr>
        <w:t xml:space="preserve">In RAN1 #110, the </w:t>
      </w:r>
      <w:r w:rsidR="00065177">
        <w:rPr>
          <w:rFonts w:ascii="Times New Roman" w:hAnsi="Times New Roman"/>
          <w:sz w:val="22"/>
          <w:szCs w:val="22"/>
          <w:lang w:val="en-US"/>
        </w:rPr>
        <w:t>error</w:t>
      </w:r>
      <w:r w:rsidR="00674DAD">
        <w:rPr>
          <w:rFonts w:ascii="Times New Roman" w:hAnsi="Times New Roman"/>
          <w:sz w:val="22"/>
          <w:szCs w:val="22"/>
          <w:lang w:val="en-US"/>
        </w:rPr>
        <w:t xml:space="preserve"> sources were identified and it was agreed to proceed with analysis of the statistics for the time and angle measurement errors</w:t>
      </w:r>
      <w:r w:rsidR="00CA0D5B">
        <w:rPr>
          <w:rFonts w:ascii="Times New Roman" w:hAnsi="Times New Roman"/>
          <w:sz w:val="22"/>
          <w:szCs w:val="22"/>
          <w:lang w:val="en-US"/>
        </w:rPr>
        <w:t xml:space="preserve">. </w:t>
      </w:r>
      <w:r w:rsidR="005A325F">
        <w:rPr>
          <w:rFonts w:ascii="Times New Roman" w:hAnsi="Times New Roman"/>
          <w:sz w:val="22"/>
          <w:szCs w:val="22"/>
          <w:lang w:val="en-US"/>
        </w:rPr>
        <w:t>In this paper, we provide our analysis of the error source characteristics</w:t>
      </w:r>
      <w:r w:rsidR="00D138DB">
        <w:rPr>
          <w:rFonts w:ascii="Times New Roman" w:hAnsi="Times New Roman"/>
          <w:sz w:val="22"/>
          <w:szCs w:val="22"/>
          <w:lang w:val="en-US"/>
        </w:rPr>
        <w:t xml:space="preserve">. </w:t>
      </w:r>
    </w:p>
    <w:p w14:paraId="21D16D2D" w14:textId="6BDE4389" w:rsidR="000F109D" w:rsidRPr="00AC22CD" w:rsidRDefault="00B44DC2" w:rsidP="00185C89">
      <w:pPr>
        <w:pStyle w:val="BodyText"/>
        <w:rPr>
          <w:rFonts w:ascii="Times New Roman" w:hAnsi="Times New Roman"/>
          <w:sz w:val="22"/>
          <w:szCs w:val="22"/>
          <w:lang w:val="en-US"/>
        </w:rPr>
      </w:pPr>
      <w:r>
        <w:rPr>
          <w:rFonts w:ascii="Times New Roman" w:hAnsi="Times New Roman"/>
          <w:sz w:val="22"/>
          <w:szCs w:val="22"/>
          <w:lang w:val="en-US"/>
        </w:rPr>
        <w:t xml:space="preserve"> </w:t>
      </w:r>
    </w:p>
    <w:p w14:paraId="4E071ABA" w14:textId="1652DE01" w:rsidR="00B94FA0" w:rsidRPr="00151C59" w:rsidRDefault="00266083" w:rsidP="00555C0B">
      <w:pPr>
        <w:pStyle w:val="Heading1"/>
        <w:rPr>
          <w:lang w:val="en-US"/>
        </w:rPr>
      </w:pPr>
      <w:r>
        <w:rPr>
          <w:lang w:val="en-US"/>
        </w:rPr>
        <w:t xml:space="preserve"> </w:t>
      </w:r>
      <w:bookmarkStart w:id="1" w:name="_Ref178064866"/>
      <w:bookmarkEnd w:id="0"/>
      <w:r w:rsidR="004000E8" w:rsidRPr="00151C59">
        <w:rPr>
          <w:lang w:val="en-US"/>
        </w:rPr>
        <w:t>Discussion</w:t>
      </w:r>
      <w:bookmarkEnd w:id="1"/>
    </w:p>
    <w:p w14:paraId="364FA909" w14:textId="0F159288" w:rsidR="00B44DC2" w:rsidRDefault="00B44DC2" w:rsidP="00555C0B">
      <w:pPr>
        <w:pStyle w:val="Heading2"/>
        <w:rPr>
          <w:rStyle w:val="IvDbodytextChar"/>
          <w:rFonts w:cs="Times New Roman"/>
          <w:spacing w:val="0"/>
        </w:rPr>
      </w:pPr>
      <w:r>
        <w:rPr>
          <w:rStyle w:val="IvDbodytextChar"/>
          <w:rFonts w:cs="Times New Roman"/>
          <w:spacing w:val="0"/>
        </w:rPr>
        <w:t>list of considered error sources</w:t>
      </w:r>
    </w:p>
    <w:p w14:paraId="12AAECDA" w14:textId="20C5E878" w:rsidR="00B44DC2" w:rsidRDefault="00B44DC2" w:rsidP="00B44DC2">
      <w:r>
        <w:t>based on the agreements in RAN1#110</w:t>
      </w:r>
      <w:r w:rsidR="001F66CE">
        <w:t xml:space="preserve"> and RAN1#110b-e</w:t>
      </w:r>
      <w:r>
        <w:t>, the following error sources are considered:</w:t>
      </w:r>
    </w:p>
    <w:p w14:paraId="2031A564" w14:textId="77777777" w:rsidR="00B44DC2" w:rsidRDefault="00B44DC2" w:rsidP="00B44DC2"/>
    <w:tbl>
      <w:tblPr>
        <w:tblStyle w:val="TableGrid"/>
        <w:tblW w:w="0" w:type="auto"/>
        <w:tblLook w:val="04A0" w:firstRow="1" w:lastRow="0" w:firstColumn="1" w:lastColumn="0" w:noHBand="0" w:noVBand="1"/>
      </w:tblPr>
      <w:tblGrid>
        <w:gridCol w:w="2351"/>
        <w:gridCol w:w="2604"/>
        <w:gridCol w:w="2604"/>
        <w:gridCol w:w="2070"/>
      </w:tblGrid>
      <w:tr w:rsidR="00BF6497" w14:paraId="340329B1" w14:textId="13402365" w:rsidTr="00BF6497">
        <w:tc>
          <w:tcPr>
            <w:tcW w:w="2351" w:type="dxa"/>
          </w:tcPr>
          <w:p w14:paraId="3A0D37F7" w14:textId="77777777" w:rsidR="00BF6497" w:rsidRDefault="00BF6497" w:rsidP="00B44DC2"/>
        </w:tc>
        <w:tc>
          <w:tcPr>
            <w:tcW w:w="2604" w:type="dxa"/>
          </w:tcPr>
          <w:p w14:paraId="2828CD7B" w14:textId="7E45BAAF" w:rsidR="00BF6497" w:rsidRDefault="00BF6497" w:rsidP="00B44DC2">
            <w:r>
              <w:t xml:space="preserve">LMF </w:t>
            </w:r>
            <w:proofErr w:type="spellStart"/>
            <w:r>
              <w:t>based</w:t>
            </w:r>
            <w:proofErr w:type="spellEnd"/>
            <w:r>
              <w:t xml:space="preserve"> </w:t>
            </w:r>
            <w:proofErr w:type="spellStart"/>
            <w:r>
              <w:t>positioning</w:t>
            </w:r>
            <w:proofErr w:type="spellEnd"/>
          </w:p>
        </w:tc>
        <w:tc>
          <w:tcPr>
            <w:tcW w:w="2604" w:type="dxa"/>
          </w:tcPr>
          <w:p w14:paraId="405FBDDA" w14:textId="54EC9809" w:rsidR="00BF6497" w:rsidRDefault="00BF6497" w:rsidP="00B44DC2">
            <w:r>
              <w:t xml:space="preserve">UE </w:t>
            </w:r>
            <w:proofErr w:type="spellStart"/>
            <w:r>
              <w:t>based</w:t>
            </w:r>
            <w:proofErr w:type="spellEnd"/>
            <w:r>
              <w:t xml:space="preserve"> </w:t>
            </w:r>
            <w:proofErr w:type="spellStart"/>
            <w:r>
              <w:t>positioning</w:t>
            </w:r>
            <w:proofErr w:type="spellEnd"/>
          </w:p>
        </w:tc>
        <w:tc>
          <w:tcPr>
            <w:tcW w:w="2070" w:type="dxa"/>
          </w:tcPr>
          <w:p w14:paraId="1E9A9796" w14:textId="25855C2F" w:rsidR="00BF6497" w:rsidRDefault="00B24AFE" w:rsidP="00B44DC2">
            <w:r>
              <w:t>Distribution</w:t>
            </w:r>
          </w:p>
        </w:tc>
      </w:tr>
      <w:tr w:rsidR="00BF6497" w14:paraId="7BA49783" w14:textId="565C21A0" w:rsidTr="00BF6497">
        <w:tc>
          <w:tcPr>
            <w:tcW w:w="2351" w:type="dxa"/>
            <w:vMerge w:val="restart"/>
          </w:tcPr>
          <w:p w14:paraId="78632870" w14:textId="6BA51EDF" w:rsidR="00BF6497" w:rsidRDefault="00BF6497" w:rsidP="00B44DC2">
            <w:r>
              <w:t xml:space="preserve">Time </w:t>
            </w:r>
            <w:proofErr w:type="spellStart"/>
            <w:r>
              <w:t>based</w:t>
            </w:r>
            <w:proofErr w:type="spellEnd"/>
            <w:r>
              <w:t xml:space="preserve"> </w:t>
            </w:r>
            <w:proofErr w:type="spellStart"/>
            <w:r>
              <w:t>methods</w:t>
            </w:r>
            <w:proofErr w:type="spellEnd"/>
          </w:p>
        </w:tc>
        <w:tc>
          <w:tcPr>
            <w:tcW w:w="2604" w:type="dxa"/>
          </w:tcPr>
          <w:p w14:paraId="0F135949" w14:textId="68DA4588" w:rsidR="00BF6497" w:rsidRDefault="00BF6497" w:rsidP="00B44DC2">
            <w:r>
              <w:rPr>
                <w:rFonts w:eastAsia="DengXian"/>
                <w:lang w:val="en-CA" w:eastAsia="zh-CN"/>
              </w:rPr>
              <w:t>RSTD measurement</w:t>
            </w:r>
          </w:p>
        </w:tc>
        <w:tc>
          <w:tcPr>
            <w:tcW w:w="2604" w:type="dxa"/>
          </w:tcPr>
          <w:p w14:paraId="7454FE16" w14:textId="3CE044CE" w:rsidR="00BF6497" w:rsidRDefault="00C61F63" w:rsidP="00B44DC2">
            <w:r>
              <w:t>N/A</w:t>
            </w:r>
          </w:p>
        </w:tc>
        <w:tc>
          <w:tcPr>
            <w:tcW w:w="2070" w:type="dxa"/>
          </w:tcPr>
          <w:p w14:paraId="2782CC19" w14:textId="64D764D5" w:rsidR="00BF6497" w:rsidRDefault="000E6390" w:rsidP="00B44DC2">
            <w:pPr>
              <w:rPr>
                <w:lang w:val="en-CA" w:eastAsia="zh-CN"/>
              </w:rPr>
            </w:pPr>
            <w:r>
              <w:rPr>
                <w:lang w:val="en-CA" w:eastAsia="zh-CN"/>
              </w:rPr>
              <w:t>Normal</w:t>
            </w:r>
          </w:p>
        </w:tc>
      </w:tr>
      <w:tr w:rsidR="00E63CAF" w14:paraId="1C30F79D" w14:textId="77777777" w:rsidTr="00BF6497">
        <w:tc>
          <w:tcPr>
            <w:tcW w:w="2351" w:type="dxa"/>
            <w:vMerge/>
          </w:tcPr>
          <w:p w14:paraId="47509939" w14:textId="77777777" w:rsidR="00E63CAF" w:rsidRDefault="00E63CAF" w:rsidP="00B44DC2"/>
        </w:tc>
        <w:tc>
          <w:tcPr>
            <w:tcW w:w="2604" w:type="dxa"/>
          </w:tcPr>
          <w:p w14:paraId="7A1309F4" w14:textId="5964D44C" w:rsidR="00E63CAF" w:rsidRDefault="00CA0B72" w:rsidP="00B44DC2">
            <w:pPr>
              <w:rPr>
                <w:rFonts w:eastAsia="DengXian"/>
                <w:lang w:val="en-CA" w:eastAsia="zh-CN"/>
              </w:rPr>
            </w:pPr>
            <w:r>
              <w:rPr>
                <w:lang w:val="en-CA" w:eastAsia="zh-CN"/>
              </w:rPr>
              <w:t>TRP location</w:t>
            </w:r>
          </w:p>
        </w:tc>
        <w:tc>
          <w:tcPr>
            <w:tcW w:w="2604" w:type="dxa"/>
          </w:tcPr>
          <w:p w14:paraId="4771C535" w14:textId="0C314905" w:rsidR="00E63CAF" w:rsidRDefault="00CA0B72" w:rsidP="00B44DC2">
            <w:pPr>
              <w:rPr>
                <w:lang w:val="en-CA" w:eastAsia="zh-CN"/>
              </w:rPr>
            </w:pPr>
            <w:r>
              <w:rPr>
                <w:lang w:val="en-CA" w:eastAsia="zh-CN"/>
              </w:rPr>
              <w:t>TRP location</w:t>
            </w:r>
          </w:p>
        </w:tc>
        <w:tc>
          <w:tcPr>
            <w:tcW w:w="2070" w:type="dxa"/>
          </w:tcPr>
          <w:p w14:paraId="72A76DEC" w14:textId="17154DC1" w:rsidR="00E63CAF" w:rsidRDefault="00454EB6" w:rsidP="00B44DC2">
            <w:pPr>
              <w:rPr>
                <w:lang w:val="en-CA" w:eastAsia="zh-CN"/>
              </w:rPr>
            </w:pPr>
            <w:r>
              <w:rPr>
                <w:lang w:val="en-CA" w:eastAsia="zh-CN"/>
              </w:rPr>
              <w:t>Uniform or Normal</w:t>
            </w:r>
          </w:p>
        </w:tc>
      </w:tr>
      <w:tr w:rsidR="00BF6497" w14:paraId="5C340127" w14:textId="06A1E7AF" w:rsidTr="00BF6497">
        <w:tc>
          <w:tcPr>
            <w:tcW w:w="2351" w:type="dxa"/>
            <w:vMerge/>
          </w:tcPr>
          <w:p w14:paraId="660FE7D2" w14:textId="77777777" w:rsidR="00BF6497" w:rsidRDefault="00BF6497" w:rsidP="00B44DC2"/>
        </w:tc>
        <w:tc>
          <w:tcPr>
            <w:tcW w:w="2604" w:type="dxa"/>
          </w:tcPr>
          <w:p w14:paraId="0B3D5170" w14:textId="521D1C32" w:rsidR="00BF6497" w:rsidRDefault="00BF6497" w:rsidP="00B44DC2">
            <w:pPr>
              <w:rPr>
                <w:rFonts w:eastAsia="DengXian"/>
                <w:lang w:val="en-CA" w:eastAsia="zh-CN"/>
              </w:rPr>
            </w:pPr>
            <w:r>
              <w:rPr>
                <w:lang w:val="en-CA" w:eastAsia="zh-CN"/>
              </w:rPr>
              <w:t>inter-TRP synchronization</w:t>
            </w:r>
          </w:p>
        </w:tc>
        <w:tc>
          <w:tcPr>
            <w:tcW w:w="2604" w:type="dxa"/>
          </w:tcPr>
          <w:p w14:paraId="4A69E99D" w14:textId="0D39AD6D" w:rsidR="00BF6497" w:rsidRDefault="00BF6497" w:rsidP="00B44DC2">
            <w:pPr>
              <w:rPr>
                <w:lang w:val="en-CA" w:eastAsia="zh-CN"/>
              </w:rPr>
            </w:pPr>
            <w:r>
              <w:rPr>
                <w:lang w:val="en-CA" w:eastAsia="zh-CN"/>
              </w:rPr>
              <w:t>Inter-TRP synchronization</w:t>
            </w:r>
          </w:p>
        </w:tc>
        <w:tc>
          <w:tcPr>
            <w:tcW w:w="2070" w:type="dxa"/>
          </w:tcPr>
          <w:p w14:paraId="0C41C89E" w14:textId="6F058354" w:rsidR="00BF6497" w:rsidRDefault="00B24AFE" w:rsidP="00B44DC2">
            <w:pPr>
              <w:rPr>
                <w:lang w:val="en-CA" w:eastAsia="zh-CN"/>
              </w:rPr>
            </w:pPr>
            <w:r>
              <w:rPr>
                <w:lang w:val="en-CA" w:eastAsia="zh-CN"/>
              </w:rPr>
              <w:t>Uniform or Normal</w:t>
            </w:r>
          </w:p>
        </w:tc>
      </w:tr>
      <w:tr w:rsidR="00BF6497" w14:paraId="233F6CE3" w14:textId="0B8F1216" w:rsidTr="00BF6497">
        <w:tc>
          <w:tcPr>
            <w:tcW w:w="2351" w:type="dxa"/>
            <w:vMerge/>
          </w:tcPr>
          <w:p w14:paraId="745570CD" w14:textId="77777777" w:rsidR="00BF6497" w:rsidRDefault="00BF6497" w:rsidP="00B44DC2"/>
        </w:tc>
        <w:tc>
          <w:tcPr>
            <w:tcW w:w="2604" w:type="dxa"/>
          </w:tcPr>
          <w:p w14:paraId="0CD55E30" w14:textId="5CB19E68" w:rsidR="00BF6497" w:rsidRDefault="00BF6497" w:rsidP="00B44DC2">
            <w:r>
              <w:rPr>
                <w:lang w:val="en-CA" w:eastAsia="zh-CN"/>
              </w:rPr>
              <w:t xml:space="preserve">RTOA </w:t>
            </w:r>
            <w:r>
              <w:rPr>
                <w:rFonts w:eastAsia="DengXian"/>
                <w:lang w:val="en-CA" w:eastAsia="zh-CN"/>
              </w:rPr>
              <w:t>measurement</w:t>
            </w:r>
          </w:p>
        </w:tc>
        <w:tc>
          <w:tcPr>
            <w:tcW w:w="2604" w:type="dxa"/>
          </w:tcPr>
          <w:p w14:paraId="708B18B3" w14:textId="0237C584" w:rsidR="00BF6497" w:rsidRDefault="001C54B5" w:rsidP="00B44DC2">
            <w:r>
              <w:t>N/A</w:t>
            </w:r>
          </w:p>
        </w:tc>
        <w:tc>
          <w:tcPr>
            <w:tcW w:w="2070" w:type="dxa"/>
          </w:tcPr>
          <w:p w14:paraId="0AB59E4D" w14:textId="2ADCB3C0" w:rsidR="00BF6497" w:rsidRDefault="00B77657" w:rsidP="00B44DC2">
            <w:r>
              <w:rPr>
                <w:lang w:val="en-CA" w:eastAsia="zh-CN"/>
              </w:rPr>
              <w:t>Normal</w:t>
            </w:r>
          </w:p>
        </w:tc>
      </w:tr>
      <w:tr w:rsidR="00BF6497" w14:paraId="0F3D9EE8" w14:textId="61E5C363" w:rsidTr="00BF6497">
        <w:tc>
          <w:tcPr>
            <w:tcW w:w="2351" w:type="dxa"/>
            <w:vMerge/>
          </w:tcPr>
          <w:p w14:paraId="5340FCA2" w14:textId="77777777" w:rsidR="00BF6497" w:rsidRDefault="00BF6497" w:rsidP="00B44DC2"/>
        </w:tc>
        <w:tc>
          <w:tcPr>
            <w:tcW w:w="2604" w:type="dxa"/>
          </w:tcPr>
          <w:p w14:paraId="7F28A738" w14:textId="6F1F3C95" w:rsidR="00BF6497" w:rsidRDefault="00BF6497" w:rsidP="00B44DC2">
            <w:r>
              <w:rPr>
                <w:lang w:val="en-CA" w:eastAsia="zh-CN"/>
              </w:rPr>
              <w:t xml:space="preserve">UE Rx-Tx time difference </w:t>
            </w:r>
            <w:r>
              <w:rPr>
                <w:rFonts w:eastAsia="DengXian"/>
                <w:lang w:val="en-CA" w:eastAsia="zh-CN"/>
              </w:rPr>
              <w:t>measurement</w:t>
            </w:r>
          </w:p>
        </w:tc>
        <w:tc>
          <w:tcPr>
            <w:tcW w:w="2604" w:type="dxa"/>
          </w:tcPr>
          <w:p w14:paraId="55A3FD6A" w14:textId="098E404C" w:rsidR="00BF6497" w:rsidRDefault="001C54B5" w:rsidP="00B44DC2">
            <w:r>
              <w:t>N/A</w:t>
            </w:r>
          </w:p>
        </w:tc>
        <w:tc>
          <w:tcPr>
            <w:tcW w:w="2070" w:type="dxa"/>
          </w:tcPr>
          <w:p w14:paraId="46859231" w14:textId="48B0DE88" w:rsidR="00BF6497" w:rsidRDefault="00B77657" w:rsidP="00B44DC2">
            <w:r>
              <w:rPr>
                <w:lang w:val="en-CA" w:eastAsia="zh-CN"/>
              </w:rPr>
              <w:t>Normal</w:t>
            </w:r>
          </w:p>
        </w:tc>
      </w:tr>
      <w:tr w:rsidR="00BF6497" w14:paraId="76C018FB" w14:textId="41336C72" w:rsidTr="00BF6497">
        <w:tc>
          <w:tcPr>
            <w:tcW w:w="2351" w:type="dxa"/>
            <w:vMerge/>
          </w:tcPr>
          <w:p w14:paraId="1E61BDCA" w14:textId="77777777" w:rsidR="00BF6497" w:rsidRDefault="00BF6497" w:rsidP="00B44DC2"/>
        </w:tc>
        <w:tc>
          <w:tcPr>
            <w:tcW w:w="2604" w:type="dxa"/>
          </w:tcPr>
          <w:p w14:paraId="26BABFC2" w14:textId="5C74137F" w:rsidR="00BF6497" w:rsidRDefault="00BF6497" w:rsidP="00B44DC2">
            <w:pPr>
              <w:rPr>
                <w:lang w:val="en-CA" w:eastAsia="zh-CN"/>
              </w:rPr>
            </w:pPr>
            <w:r>
              <w:rPr>
                <w:lang w:val="en-CA" w:eastAsia="zh-CN"/>
              </w:rPr>
              <w:t xml:space="preserve">gNB Rx-Tx time difference </w:t>
            </w:r>
            <w:r>
              <w:rPr>
                <w:rFonts w:eastAsia="DengXian"/>
                <w:lang w:val="en-CA" w:eastAsia="zh-CN"/>
              </w:rPr>
              <w:t>measurement</w:t>
            </w:r>
          </w:p>
        </w:tc>
        <w:tc>
          <w:tcPr>
            <w:tcW w:w="2604" w:type="dxa"/>
          </w:tcPr>
          <w:p w14:paraId="655B32FE" w14:textId="5DC98F96" w:rsidR="00BF6497" w:rsidRDefault="00F739BA" w:rsidP="00B44DC2">
            <w:r>
              <w:t>N/A</w:t>
            </w:r>
          </w:p>
        </w:tc>
        <w:tc>
          <w:tcPr>
            <w:tcW w:w="2070" w:type="dxa"/>
          </w:tcPr>
          <w:p w14:paraId="6CD41EF6" w14:textId="2D308540" w:rsidR="00BF6497" w:rsidRDefault="00B77657" w:rsidP="00B44DC2">
            <w:r>
              <w:rPr>
                <w:lang w:val="en-CA" w:eastAsia="zh-CN"/>
              </w:rPr>
              <w:t>Normal</w:t>
            </w:r>
          </w:p>
        </w:tc>
      </w:tr>
      <w:tr w:rsidR="00BF6497" w14:paraId="59AD783A" w14:textId="4DD23A5B" w:rsidTr="00BF6497">
        <w:tc>
          <w:tcPr>
            <w:tcW w:w="2351" w:type="dxa"/>
            <w:vMerge w:val="restart"/>
          </w:tcPr>
          <w:p w14:paraId="051A48CF" w14:textId="57DDFB33" w:rsidR="00BF6497" w:rsidRDefault="00BF6497" w:rsidP="00B44DC2">
            <w:r>
              <w:t xml:space="preserve">Angle </w:t>
            </w:r>
            <w:proofErr w:type="spellStart"/>
            <w:r>
              <w:t>based</w:t>
            </w:r>
            <w:proofErr w:type="spellEnd"/>
            <w:r>
              <w:t xml:space="preserve"> </w:t>
            </w:r>
            <w:proofErr w:type="spellStart"/>
            <w:r>
              <w:t>methods</w:t>
            </w:r>
            <w:proofErr w:type="spellEnd"/>
          </w:p>
        </w:tc>
        <w:tc>
          <w:tcPr>
            <w:tcW w:w="2604" w:type="dxa"/>
          </w:tcPr>
          <w:p w14:paraId="5C67D13D" w14:textId="6EEA3D35" w:rsidR="00BF6497" w:rsidRDefault="00BF6497" w:rsidP="00B44DC2">
            <w:pPr>
              <w:rPr>
                <w:lang w:val="en-CA" w:eastAsia="zh-CN"/>
              </w:rPr>
            </w:pPr>
            <w:r>
              <w:rPr>
                <w:lang w:val="en-CA" w:eastAsia="zh-CN"/>
              </w:rPr>
              <w:t>angle of arrival measurement</w:t>
            </w:r>
          </w:p>
        </w:tc>
        <w:tc>
          <w:tcPr>
            <w:tcW w:w="2604" w:type="dxa"/>
          </w:tcPr>
          <w:p w14:paraId="15D2F92A" w14:textId="0E124C3F" w:rsidR="00BF6497" w:rsidRDefault="00BF6497" w:rsidP="00B44DC2"/>
        </w:tc>
        <w:tc>
          <w:tcPr>
            <w:tcW w:w="2070" w:type="dxa"/>
          </w:tcPr>
          <w:p w14:paraId="1515A109" w14:textId="24E1837E" w:rsidR="00BF6497" w:rsidRDefault="001067BC" w:rsidP="00B44DC2">
            <w:pPr>
              <w:rPr>
                <w:lang w:val="en-CA" w:eastAsia="zh-CN"/>
              </w:rPr>
            </w:pPr>
            <w:r>
              <w:rPr>
                <w:lang w:val="en-CA" w:eastAsia="zh-CN"/>
              </w:rPr>
              <w:t>TBD</w:t>
            </w:r>
          </w:p>
        </w:tc>
      </w:tr>
      <w:tr w:rsidR="00E63CAF" w14:paraId="29E5A6D0" w14:textId="77777777" w:rsidTr="00BF6497">
        <w:tc>
          <w:tcPr>
            <w:tcW w:w="2351" w:type="dxa"/>
            <w:vMerge/>
          </w:tcPr>
          <w:p w14:paraId="4198BAA6" w14:textId="77777777" w:rsidR="00E63CAF" w:rsidRDefault="00E63CAF" w:rsidP="00B44DC2"/>
        </w:tc>
        <w:tc>
          <w:tcPr>
            <w:tcW w:w="2604" w:type="dxa"/>
          </w:tcPr>
          <w:p w14:paraId="1B3D4E8B" w14:textId="7C3CD55F" w:rsidR="00E63CAF" w:rsidRDefault="00FE3536" w:rsidP="00B44DC2">
            <w:pPr>
              <w:rPr>
                <w:lang w:val="en-CA" w:eastAsia="zh-CN"/>
              </w:rPr>
            </w:pPr>
            <w:r>
              <w:rPr>
                <w:lang w:val="en-CA" w:eastAsia="zh-CN"/>
              </w:rPr>
              <w:t>TRP location</w:t>
            </w:r>
          </w:p>
        </w:tc>
        <w:tc>
          <w:tcPr>
            <w:tcW w:w="2604" w:type="dxa"/>
          </w:tcPr>
          <w:p w14:paraId="19FAF4FA" w14:textId="6F03B4D2" w:rsidR="00E63CAF" w:rsidRDefault="00FE3536" w:rsidP="00B44DC2">
            <w:pPr>
              <w:rPr>
                <w:lang w:val="en-CA" w:eastAsia="zh-CN"/>
              </w:rPr>
            </w:pPr>
            <w:r>
              <w:rPr>
                <w:lang w:val="en-CA" w:eastAsia="zh-CN"/>
              </w:rPr>
              <w:t>TRP location</w:t>
            </w:r>
          </w:p>
        </w:tc>
        <w:tc>
          <w:tcPr>
            <w:tcW w:w="2070" w:type="dxa"/>
          </w:tcPr>
          <w:p w14:paraId="4B94E36D" w14:textId="3A2B16AB" w:rsidR="00E63CAF" w:rsidRDefault="00FE3536" w:rsidP="00B44DC2">
            <w:pPr>
              <w:rPr>
                <w:lang w:val="en-CA" w:eastAsia="zh-CN"/>
              </w:rPr>
            </w:pPr>
            <w:r>
              <w:rPr>
                <w:lang w:val="en-CA" w:eastAsia="zh-CN"/>
              </w:rPr>
              <w:t>TBD</w:t>
            </w:r>
          </w:p>
        </w:tc>
      </w:tr>
      <w:tr w:rsidR="00BF6497" w14:paraId="2F4A851D" w14:textId="44F2873D" w:rsidTr="00BF6497">
        <w:tc>
          <w:tcPr>
            <w:tcW w:w="2351" w:type="dxa"/>
            <w:vMerge/>
          </w:tcPr>
          <w:p w14:paraId="477D37A8" w14:textId="77777777" w:rsidR="00BF6497" w:rsidRDefault="00BF6497" w:rsidP="00B44DC2"/>
        </w:tc>
        <w:tc>
          <w:tcPr>
            <w:tcW w:w="2604" w:type="dxa"/>
          </w:tcPr>
          <w:p w14:paraId="29CCF0A3" w14:textId="695527A1" w:rsidR="00BF6497" w:rsidRDefault="00BF6497" w:rsidP="00B44DC2">
            <w:pPr>
              <w:rPr>
                <w:lang w:val="en-CA" w:eastAsia="zh-CN"/>
              </w:rPr>
            </w:pPr>
            <w:r>
              <w:rPr>
                <w:lang w:val="en-CA" w:eastAsia="zh-CN"/>
              </w:rPr>
              <w:t>ARP location</w:t>
            </w:r>
          </w:p>
        </w:tc>
        <w:tc>
          <w:tcPr>
            <w:tcW w:w="2604" w:type="dxa"/>
          </w:tcPr>
          <w:p w14:paraId="3638776E" w14:textId="77777777" w:rsidR="00BF6497" w:rsidRDefault="00BF6497" w:rsidP="00B44DC2">
            <w:pPr>
              <w:rPr>
                <w:lang w:val="en-CA" w:eastAsia="zh-CN"/>
              </w:rPr>
            </w:pPr>
          </w:p>
        </w:tc>
        <w:tc>
          <w:tcPr>
            <w:tcW w:w="2070" w:type="dxa"/>
          </w:tcPr>
          <w:p w14:paraId="273AF9A4" w14:textId="265AD591" w:rsidR="00BF6497" w:rsidRDefault="00B73094" w:rsidP="00B44DC2">
            <w:pPr>
              <w:rPr>
                <w:lang w:val="en-CA" w:eastAsia="zh-CN"/>
              </w:rPr>
            </w:pPr>
            <w:r>
              <w:rPr>
                <w:lang w:val="en-CA" w:eastAsia="zh-CN"/>
              </w:rPr>
              <w:t>TBD</w:t>
            </w:r>
          </w:p>
        </w:tc>
      </w:tr>
    </w:tbl>
    <w:p w14:paraId="1C91E762" w14:textId="77777777" w:rsidR="00B44DC2" w:rsidRPr="00B44DC2" w:rsidRDefault="00B44DC2" w:rsidP="00B44DC2"/>
    <w:p w14:paraId="3194EE4B" w14:textId="10BA59DB" w:rsidR="00685D99" w:rsidRDefault="00351EBF" w:rsidP="00555C0B">
      <w:pPr>
        <w:pStyle w:val="Heading2"/>
        <w:rPr>
          <w:rStyle w:val="IvDbodytextChar"/>
          <w:rFonts w:cs="Times New Roman"/>
          <w:spacing w:val="0"/>
        </w:rPr>
      </w:pPr>
      <w:r w:rsidRPr="005229E1">
        <w:rPr>
          <w:rStyle w:val="IvDbodytextChar"/>
          <w:rFonts w:cs="Times New Roman"/>
          <w:spacing w:val="0"/>
        </w:rPr>
        <w:t xml:space="preserve">Integrity of </w:t>
      </w:r>
      <w:r w:rsidR="00211FBF">
        <w:rPr>
          <w:rStyle w:val="IvDbodytextChar"/>
          <w:rFonts w:cs="Times New Roman"/>
          <w:spacing w:val="0"/>
        </w:rPr>
        <w:t>t</w:t>
      </w:r>
      <w:r w:rsidR="004F071A" w:rsidRPr="005229E1">
        <w:rPr>
          <w:rStyle w:val="IvDbodytextChar"/>
          <w:rFonts w:cs="Times New Roman"/>
          <w:spacing w:val="0"/>
        </w:rPr>
        <w:t>iming-</w:t>
      </w:r>
      <w:r w:rsidR="00211FBF">
        <w:rPr>
          <w:rStyle w:val="IvDbodytextChar"/>
          <w:rFonts w:cs="Times New Roman"/>
          <w:spacing w:val="0"/>
        </w:rPr>
        <w:t xml:space="preserve"> and angle-based</w:t>
      </w:r>
      <w:r w:rsidR="004F071A" w:rsidRPr="005229E1">
        <w:rPr>
          <w:rStyle w:val="IvDbodytextChar"/>
          <w:rFonts w:cs="Times New Roman"/>
          <w:spacing w:val="0"/>
        </w:rPr>
        <w:t xml:space="preserve"> </w:t>
      </w:r>
      <w:r w:rsidRPr="005229E1">
        <w:rPr>
          <w:rStyle w:val="IvDbodytextChar"/>
          <w:rFonts w:cs="Times New Roman"/>
          <w:spacing w:val="0"/>
        </w:rPr>
        <w:t>positioning techniques</w:t>
      </w:r>
    </w:p>
    <w:p w14:paraId="281D0EC4" w14:textId="77777777" w:rsidR="00F31323" w:rsidRDefault="00F31323" w:rsidP="00BA4C7B">
      <w:pPr>
        <w:rPr>
          <w:lang w:val="en-CA" w:eastAsia="zh-CN"/>
        </w:rPr>
      </w:pPr>
    </w:p>
    <w:p w14:paraId="540DCF90" w14:textId="77777777" w:rsidR="009E2D9C" w:rsidRDefault="009E2D9C" w:rsidP="00555C0B">
      <w:pPr>
        <w:pStyle w:val="Heading3"/>
      </w:pPr>
      <w:r>
        <w:t>Errors in assistance data</w:t>
      </w:r>
    </w:p>
    <w:p w14:paraId="53B65C93" w14:textId="5747E1B4" w:rsidR="004C0851" w:rsidRDefault="008B0A7E" w:rsidP="004C0851">
      <w:r>
        <w:t xml:space="preserve"> </w:t>
      </w:r>
    </w:p>
    <w:p w14:paraId="61173BA8" w14:textId="37929E0E" w:rsidR="007E4461" w:rsidRPr="00275C4F" w:rsidRDefault="004811F9" w:rsidP="00555C0B">
      <w:pPr>
        <w:pStyle w:val="Heading4"/>
        <w:rPr>
          <w:lang w:val="en-US"/>
        </w:rPr>
      </w:pPr>
      <w:r w:rsidRPr="00275C4F">
        <w:rPr>
          <w:lang w:val="en-US"/>
        </w:rPr>
        <w:t>Error in assistance data for UE based DL-AOD</w:t>
      </w:r>
      <w:r w:rsidR="007D05D6" w:rsidRPr="00275C4F">
        <w:rPr>
          <w:lang w:val="en-US"/>
        </w:rPr>
        <w:t xml:space="preserve"> </w:t>
      </w:r>
    </w:p>
    <w:tbl>
      <w:tblPr>
        <w:tblStyle w:val="TableGrid"/>
        <w:tblW w:w="0" w:type="auto"/>
        <w:tblLook w:val="04A0" w:firstRow="1" w:lastRow="0" w:firstColumn="1" w:lastColumn="0" w:noHBand="0" w:noVBand="1"/>
      </w:tblPr>
      <w:tblGrid>
        <w:gridCol w:w="9629"/>
      </w:tblGrid>
      <w:tr w:rsidR="004811F9" w14:paraId="3EAD6FEC" w14:textId="77777777" w:rsidTr="004811F9">
        <w:tc>
          <w:tcPr>
            <w:tcW w:w="9629" w:type="dxa"/>
          </w:tcPr>
          <w:p w14:paraId="1EAB972A" w14:textId="77777777" w:rsidR="004811F9" w:rsidRPr="00F81C54" w:rsidRDefault="004811F9" w:rsidP="004811F9">
            <w:pPr>
              <w:rPr>
                <w:b/>
                <w:u w:val="single"/>
              </w:rPr>
            </w:pPr>
            <w:r w:rsidRPr="00F81C54">
              <w:rPr>
                <w:b/>
                <w:highlight w:val="green"/>
                <w:u w:val="single"/>
              </w:rPr>
              <w:t>Agreement</w:t>
            </w:r>
          </w:p>
          <w:p w14:paraId="37D2E559" w14:textId="77777777" w:rsidR="004811F9" w:rsidRPr="00F81C54" w:rsidRDefault="004811F9" w:rsidP="00555C0B">
            <w:pPr>
              <w:numPr>
                <w:ilvl w:val="0"/>
                <w:numId w:val="19"/>
              </w:numPr>
              <w:jc w:val="both"/>
              <w:rPr>
                <w:lang w:eastAsia="x-none"/>
              </w:rPr>
            </w:pPr>
            <w:r w:rsidRPr="00F81C54">
              <w:rPr>
                <w:lang w:val="en-CA" w:eastAsia="x-none"/>
              </w:rPr>
              <w:t xml:space="preserve">For UE-based positioning integrity mode, </w:t>
            </w:r>
            <w:proofErr w:type="spellStart"/>
            <w:r w:rsidRPr="00F81C54">
              <w:rPr>
                <w:lang w:eastAsia="x-none"/>
              </w:rPr>
              <w:t>study</w:t>
            </w:r>
            <w:proofErr w:type="spellEnd"/>
            <w:r w:rsidRPr="00F81C54">
              <w:rPr>
                <w:lang w:eastAsia="x-none"/>
              </w:rPr>
              <w:t xml:space="preserve"> </w:t>
            </w:r>
            <w:proofErr w:type="spellStart"/>
            <w:r w:rsidRPr="00F81C54">
              <w:rPr>
                <w:lang w:eastAsia="x-none"/>
              </w:rPr>
              <w:t>whether</w:t>
            </w:r>
            <w:proofErr w:type="spellEnd"/>
            <w:r w:rsidRPr="00F81C54">
              <w:rPr>
                <w:lang w:eastAsia="x-none"/>
              </w:rPr>
              <w:t xml:space="preserve"> </w:t>
            </w:r>
            <w:proofErr w:type="spellStart"/>
            <w:r w:rsidRPr="00F81C54">
              <w:rPr>
                <w:lang w:eastAsia="x-none"/>
              </w:rPr>
              <w:t>boresight</w:t>
            </w:r>
            <w:proofErr w:type="spellEnd"/>
            <w:r w:rsidRPr="00F81C54">
              <w:rPr>
                <w:lang w:eastAsia="x-none"/>
              </w:rPr>
              <w:t xml:space="preserve"> </w:t>
            </w:r>
            <w:proofErr w:type="spellStart"/>
            <w:r w:rsidRPr="00F81C54">
              <w:rPr>
                <w:lang w:eastAsia="x-none"/>
              </w:rPr>
              <w:t>direction</w:t>
            </w:r>
            <w:proofErr w:type="spellEnd"/>
            <w:r w:rsidRPr="00F81C54">
              <w:rPr>
                <w:lang w:eastAsia="x-none"/>
              </w:rPr>
              <w:t xml:space="preserve"> </w:t>
            </w:r>
            <w:proofErr w:type="spellStart"/>
            <w:r w:rsidRPr="00F81C54">
              <w:rPr>
                <w:lang w:eastAsia="x-none"/>
              </w:rPr>
              <w:t>of</w:t>
            </w:r>
            <w:proofErr w:type="spellEnd"/>
            <w:r w:rsidRPr="00F81C54">
              <w:rPr>
                <w:lang w:eastAsia="x-none"/>
              </w:rPr>
              <w:t xml:space="preserve"> DL PRS (NR-DL-PRS-</w:t>
            </w:r>
            <w:proofErr w:type="spellStart"/>
            <w:r w:rsidRPr="00F81C54">
              <w:rPr>
                <w:lang w:eastAsia="x-none"/>
              </w:rPr>
              <w:t>BeamInfo</w:t>
            </w:r>
            <w:proofErr w:type="spellEnd"/>
            <w:r w:rsidRPr="00F81C54">
              <w:rPr>
                <w:lang w:eastAsia="x-none"/>
              </w:rPr>
              <w:t>) and/</w:t>
            </w:r>
            <w:proofErr w:type="spellStart"/>
            <w:r w:rsidRPr="00F81C54">
              <w:rPr>
                <w:lang w:eastAsia="x-none"/>
              </w:rPr>
              <w:t>or</w:t>
            </w:r>
            <w:proofErr w:type="spellEnd"/>
            <w:r w:rsidRPr="00F81C54">
              <w:rPr>
                <w:lang w:eastAsia="x-none"/>
              </w:rPr>
              <w:t xml:space="preserve"> beam </w:t>
            </w:r>
            <w:proofErr w:type="spellStart"/>
            <w:r w:rsidRPr="00F81C54">
              <w:rPr>
                <w:lang w:eastAsia="x-none"/>
              </w:rPr>
              <w:t>information</w:t>
            </w:r>
            <w:proofErr w:type="spellEnd"/>
            <w:r w:rsidRPr="00F81C54">
              <w:rPr>
                <w:lang w:eastAsia="x-none"/>
              </w:rPr>
              <w:t xml:space="preserve"> (NR-TRP-</w:t>
            </w:r>
            <w:proofErr w:type="spellStart"/>
            <w:r w:rsidRPr="00F81C54">
              <w:rPr>
                <w:lang w:eastAsia="x-none"/>
              </w:rPr>
              <w:t>BeamAntennaInfo</w:t>
            </w:r>
            <w:proofErr w:type="spellEnd"/>
            <w:r w:rsidRPr="00F81C54">
              <w:rPr>
                <w:lang w:eastAsia="x-none"/>
              </w:rPr>
              <w:t xml:space="preserve">) </w:t>
            </w:r>
            <w:proofErr w:type="spellStart"/>
            <w:r w:rsidRPr="00F81C54">
              <w:rPr>
                <w:lang w:eastAsia="x-none"/>
              </w:rPr>
              <w:t>of</w:t>
            </w:r>
            <w:proofErr w:type="spellEnd"/>
            <w:r w:rsidRPr="00F81C54">
              <w:rPr>
                <w:lang w:eastAsia="x-none"/>
              </w:rPr>
              <w:t xml:space="preserve"> DL PRS </w:t>
            </w:r>
            <w:proofErr w:type="spellStart"/>
            <w:r w:rsidRPr="00F81C54">
              <w:rPr>
                <w:lang w:eastAsia="x-none"/>
              </w:rPr>
              <w:t>are</w:t>
            </w:r>
            <w:proofErr w:type="spellEnd"/>
            <w:r w:rsidRPr="00F81C54">
              <w:rPr>
                <w:lang w:eastAsia="x-none"/>
              </w:rPr>
              <w:t xml:space="preserve"> </w:t>
            </w:r>
            <w:proofErr w:type="spellStart"/>
            <w:r w:rsidRPr="00F81C54">
              <w:rPr>
                <w:lang w:eastAsia="x-none"/>
              </w:rPr>
              <w:t>error</w:t>
            </w:r>
            <w:proofErr w:type="spellEnd"/>
            <w:r w:rsidRPr="00F81C54">
              <w:rPr>
                <w:lang w:eastAsia="x-none"/>
              </w:rPr>
              <w:t xml:space="preserve"> </w:t>
            </w:r>
            <w:proofErr w:type="spellStart"/>
            <w:r w:rsidRPr="00F81C54">
              <w:rPr>
                <w:lang w:eastAsia="x-none"/>
              </w:rPr>
              <w:t>sources</w:t>
            </w:r>
            <w:proofErr w:type="spellEnd"/>
            <w:r w:rsidRPr="00F81C54">
              <w:rPr>
                <w:lang w:eastAsia="x-none"/>
              </w:rPr>
              <w:t xml:space="preserve"> </w:t>
            </w:r>
            <w:proofErr w:type="spellStart"/>
            <w:r w:rsidRPr="00F81C54">
              <w:rPr>
                <w:lang w:eastAsia="x-none"/>
              </w:rPr>
              <w:t>or</w:t>
            </w:r>
            <w:proofErr w:type="spellEnd"/>
            <w:r w:rsidRPr="00F81C54">
              <w:rPr>
                <w:lang w:eastAsia="x-none"/>
              </w:rPr>
              <w:t xml:space="preserve"> not, </w:t>
            </w:r>
            <w:proofErr w:type="spellStart"/>
            <w:r w:rsidRPr="00F81C54">
              <w:rPr>
                <w:lang w:eastAsia="x-none"/>
              </w:rPr>
              <w:t>focusing</w:t>
            </w:r>
            <w:proofErr w:type="spellEnd"/>
            <w:r w:rsidRPr="00F81C54">
              <w:rPr>
                <w:lang w:eastAsia="x-none"/>
              </w:rPr>
              <w:t xml:space="preserve"> on </w:t>
            </w:r>
            <w:proofErr w:type="spellStart"/>
            <w:r w:rsidRPr="00F81C54">
              <w:rPr>
                <w:lang w:eastAsia="x-none"/>
              </w:rPr>
              <w:t>the</w:t>
            </w:r>
            <w:proofErr w:type="spellEnd"/>
            <w:r w:rsidRPr="00F81C54">
              <w:rPr>
                <w:lang w:eastAsia="x-none"/>
              </w:rPr>
              <w:t xml:space="preserve"> </w:t>
            </w:r>
            <w:proofErr w:type="spellStart"/>
            <w:r w:rsidRPr="00F81C54">
              <w:rPr>
                <w:lang w:eastAsia="x-none"/>
              </w:rPr>
              <w:t>following</w:t>
            </w:r>
            <w:proofErr w:type="spellEnd"/>
            <w:r w:rsidRPr="00F81C54">
              <w:rPr>
                <w:lang w:eastAsia="x-none"/>
              </w:rPr>
              <w:t xml:space="preserve"> </w:t>
            </w:r>
            <w:proofErr w:type="spellStart"/>
            <w:r w:rsidRPr="00F81C54">
              <w:rPr>
                <w:lang w:eastAsia="x-none"/>
              </w:rPr>
              <w:t>aspects</w:t>
            </w:r>
            <w:proofErr w:type="spellEnd"/>
            <w:r w:rsidRPr="00F81C54">
              <w:rPr>
                <w:lang w:eastAsia="x-none"/>
              </w:rPr>
              <w:t>:</w:t>
            </w:r>
          </w:p>
          <w:p w14:paraId="30B55EED" w14:textId="77777777" w:rsidR="004811F9" w:rsidRPr="00F81C54" w:rsidRDefault="004811F9" w:rsidP="00555C0B">
            <w:pPr>
              <w:numPr>
                <w:ilvl w:val="1"/>
                <w:numId w:val="19"/>
              </w:numPr>
              <w:jc w:val="both"/>
              <w:rPr>
                <w:lang w:eastAsia="x-none"/>
              </w:rPr>
            </w:pPr>
            <w:proofErr w:type="spellStart"/>
            <w:r w:rsidRPr="00F81C54">
              <w:rPr>
                <w:lang w:eastAsia="x-none"/>
              </w:rPr>
              <w:t>Granularity</w:t>
            </w:r>
            <w:proofErr w:type="spellEnd"/>
            <w:r w:rsidRPr="00F81C54">
              <w:rPr>
                <w:lang w:eastAsia="x-none"/>
              </w:rPr>
              <w:t xml:space="preserve"> </w:t>
            </w:r>
            <w:proofErr w:type="spellStart"/>
            <w:r w:rsidRPr="00F81C54">
              <w:rPr>
                <w:lang w:eastAsia="x-none"/>
              </w:rPr>
              <w:t>of</w:t>
            </w:r>
            <w:proofErr w:type="spellEnd"/>
            <w:r w:rsidRPr="00F81C54">
              <w:rPr>
                <w:lang w:eastAsia="x-none"/>
              </w:rPr>
              <w:t xml:space="preserve"> </w:t>
            </w:r>
            <w:proofErr w:type="spellStart"/>
            <w:r w:rsidRPr="00F81C54">
              <w:rPr>
                <w:lang w:eastAsia="x-none"/>
              </w:rPr>
              <w:t>boresight</w:t>
            </w:r>
            <w:proofErr w:type="spellEnd"/>
            <w:r w:rsidRPr="00F81C54">
              <w:rPr>
                <w:lang w:eastAsia="x-none"/>
              </w:rPr>
              <w:t xml:space="preserve"> </w:t>
            </w:r>
            <w:proofErr w:type="spellStart"/>
            <w:r w:rsidRPr="00F81C54">
              <w:rPr>
                <w:lang w:eastAsia="x-none"/>
              </w:rPr>
              <w:t>direction</w:t>
            </w:r>
            <w:proofErr w:type="spellEnd"/>
            <w:r w:rsidRPr="00F81C54">
              <w:rPr>
                <w:lang w:eastAsia="x-none"/>
              </w:rPr>
              <w:t xml:space="preserve"> </w:t>
            </w:r>
            <w:proofErr w:type="spellStart"/>
            <w:r w:rsidRPr="00F81C54">
              <w:rPr>
                <w:lang w:eastAsia="x-none"/>
              </w:rPr>
              <w:t>of</w:t>
            </w:r>
            <w:proofErr w:type="spellEnd"/>
            <w:r w:rsidRPr="00F81C54">
              <w:rPr>
                <w:lang w:eastAsia="x-none"/>
              </w:rPr>
              <w:t xml:space="preserve"> DL-PRS and </w:t>
            </w:r>
            <w:proofErr w:type="spellStart"/>
            <w:r w:rsidRPr="00F81C54">
              <w:rPr>
                <w:lang w:eastAsia="x-none"/>
              </w:rPr>
              <w:t>its</w:t>
            </w:r>
            <w:proofErr w:type="spellEnd"/>
            <w:r w:rsidRPr="00F81C54">
              <w:rPr>
                <w:lang w:eastAsia="x-none"/>
              </w:rPr>
              <w:t xml:space="preserve"> </w:t>
            </w:r>
            <w:proofErr w:type="spellStart"/>
            <w:r w:rsidRPr="00F81C54">
              <w:rPr>
                <w:lang w:eastAsia="x-none"/>
              </w:rPr>
              <w:t>influence</w:t>
            </w:r>
            <w:proofErr w:type="spellEnd"/>
            <w:r w:rsidRPr="00F81C54">
              <w:rPr>
                <w:lang w:eastAsia="x-none"/>
              </w:rPr>
              <w:t xml:space="preserve"> on </w:t>
            </w:r>
            <w:proofErr w:type="spellStart"/>
            <w:r w:rsidRPr="00F81C54">
              <w:rPr>
                <w:lang w:eastAsia="x-none"/>
              </w:rPr>
              <w:t>positioning</w:t>
            </w:r>
            <w:proofErr w:type="spellEnd"/>
            <w:r w:rsidRPr="00F81C54">
              <w:rPr>
                <w:lang w:eastAsia="x-none"/>
              </w:rPr>
              <w:t xml:space="preserve"> </w:t>
            </w:r>
            <w:proofErr w:type="spellStart"/>
            <w:r w:rsidRPr="00F81C54">
              <w:rPr>
                <w:lang w:eastAsia="x-none"/>
              </w:rPr>
              <w:t>integrity</w:t>
            </w:r>
            <w:proofErr w:type="spellEnd"/>
          </w:p>
          <w:p w14:paraId="39076A89" w14:textId="77777777" w:rsidR="004811F9" w:rsidRPr="00F81C54" w:rsidRDefault="004811F9" w:rsidP="00555C0B">
            <w:pPr>
              <w:numPr>
                <w:ilvl w:val="1"/>
                <w:numId w:val="19"/>
              </w:numPr>
              <w:jc w:val="both"/>
              <w:rPr>
                <w:lang w:eastAsia="x-none"/>
              </w:rPr>
            </w:pPr>
            <w:proofErr w:type="spellStart"/>
            <w:r w:rsidRPr="00F81C54">
              <w:rPr>
                <w:lang w:eastAsia="x-none"/>
              </w:rPr>
              <w:t>Feasibility</w:t>
            </w:r>
            <w:proofErr w:type="spellEnd"/>
            <w:r w:rsidRPr="00F81C54">
              <w:rPr>
                <w:lang w:eastAsia="x-none"/>
              </w:rPr>
              <w:t xml:space="preserve"> and </w:t>
            </w:r>
            <w:proofErr w:type="spellStart"/>
            <w:r w:rsidRPr="00F81C54">
              <w:rPr>
                <w:lang w:eastAsia="x-none"/>
              </w:rPr>
              <w:t>complexity</w:t>
            </w:r>
            <w:proofErr w:type="spellEnd"/>
            <w:r w:rsidRPr="00F81C54">
              <w:rPr>
                <w:lang w:eastAsia="x-none"/>
              </w:rPr>
              <w:t xml:space="preserve"> </w:t>
            </w:r>
            <w:proofErr w:type="spellStart"/>
            <w:r w:rsidRPr="00F81C54">
              <w:rPr>
                <w:lang w:eastAsia="x-none"/>
              </w:rPr>
              <w:t>of</w:t>
            </w:r>
            <w:proofErr w:type="spellEnd"/>
            <w:r w:rsidRPr="00F81C54">
              <w:rPr>
                <w:lang w:eastAsia="x-none"/>
              </w:rPr>
              <w:t xml:space="preserve"> </w:t>
            </w:r>
            <w:proofErr w:type="spellStart"/>
            <w:r w:rsidRPr="00F81C54">
              <w:rPr>
                <w:lang w:eastAsia="x-none"/>
              </w:rPr>
              <w:t>modeling</w:t>
            </w:r>
            <w:proofErr w:type="spellEnd"/>
          </w:p>
          <w:p w14:paraId="6C8EEBB3" w14:textId="77777777" w:rsidR="004811F9" w:rsidRPr="00F81C54" w:rsidRDefault="004811F9" w:rsidP="00555C0B">
            <w:pPr>
              <w:numPr>
                <w:ilvl w:val="1"/>
                <w:numId w:val="19"/>
              </w:numPr>
              <w:jc w:val="both"/>
              <w:rPr>
                <w:lang w:eastAsia="x-none"/>
              </w:rPr>
            </w:pPr>
            <w:proofErr w:type="spellStart"/>
            <w:r w:rsidRPr="00F81C54">
              <w:rPr>
                <w:lang w:eastAsia="x-none"/>
              </w:rPr>
              <w:t>Feasibility</w:t>
            </w:r>
            <w:proofErr w:type="spellEnd"/>
            <w:r w:rsidRPr="00F81C54">
              <w:rPr>
                <w:lang w:eastAsia="x-none"/>
              </w:rPr>
              <w:t xml:space="preserve"> </w:t>
            </w:r>
            <w:proofErr w:type="spellStart"/>
            <w:r w:rsidRPr="00F81C54">
              <w:rPr>
                <w:lang w:eastAsia="x-none"/>
              </w:rPr>
              <w:t>of</w:t>
            </w:r>
            <w:proofErr w:type="spellEnd"/>
            <w:r w:rsidRPr="00F81C54">
              <w:rPr>
                <w:lang w:eastAsia="x-none"/>
              </w:rPr>
              <w:t xml:space="preserve"> </w:t>
            </w:r>
            <w:proofErr w:type="spellStart"/>
            <w:r w:rsidRPr="00F81C54">
              <w:rPr>
                <w:lang w:eastAsia="x-none"/>
              </w:rPr>
              <w:t>obtaining</w:t>
            </w:r>
            <w:proofErr w:type="spellEnd"/>
            <w:r w:rsidRPr="00F81C54">
              <w:rPr>
                <w:lang w:eastAsia="x-none"/>
              </w:rPr>
              <w:t xml:space="preserve"> </w:t>
            </w:r>
            <w:proofErr w:type="spellStart"/>
            <w:r w:rsidRPr="00F81C54">
              <w:rPr>
                <w:lang w:eastAsia="x-none"/>
              </w:rPr>
              <w:t>quality</w:t>
            </w:r>
            <w:proofErr w:type="spellEnd"/>
            <w:r w:rsidRPr="00F81C54">
              <w:rPr>
                <w:lang w:eastAsia="x-none"/>
              </w:rPr>
              <w:t>/</w:t>
            </w:r>
            <w:proofErr w:type="spellStart"/>
            <w:r w:rsidRPr="00F81C54">
              <w:rPr>
                <w:lang w:eastAsia="x-none"/>
              </w:rPr>
              <w:t>statistical</w:t>
            </w:r>
            <w:proofErr w:type="spellEnd"/>
            <w:r w:rsidRPr="00F81C54">
              <w:rPr>
                <w:lang w:eastAsia="x-none"/>
              </w:rPr>
              <w:t xml:space="preserve"> </w:t>
            </w:r>
            <w:proofErr w:type="spellStart"/>
            <w:r w:rsidRPr="00F81C54">
              <w:rPr>
                <w:lang w:eastAsia="x-none"/>
              </w:rPr>
              <w:t>parameters</w:t>
            </w:r>
            <w:proofErr w:type="spellEnd"/>
            <w:r w:rsidRPr="00F81C54">
              <w:rPr>
                <w:lang w:eastAsia="x-none"/>
              </w:rPr>
              <w:t xml:space="preserve"> </w:t>
            </w:r>
            <w:proofErr w:type="spellStart"/>
            <w:r w:rsidRPr="00F81C54">
              <w:rPr>
                <w:lang w:eastAsia="x-none"/>
              </w:rPr>
              <w:t>of</w:t>
            </w:r>
            <w:proofErr w:type="spellEnd"/>
            <w:r w:rsidRPr="00F81C54">
              <w:rPr>
                <w:lang w:eastAsia="x-none"/>
              </w:rPr>
              <w:t xml:space="preserve"> beam </w:t>
            </w:r>
            <w:proofErr w:type="spellStart"/>
            <w:r w:rsidRPr="00F81C54">
              <w:rPr>
                <w:lang w:eastAsia="x-none"/>
              </w:rPr>
              <w:t>information</w:t>
            </w:r>
            <w:proofErr w:type="spellEnd"/>
            <w:r w:rsidRPr="00F81C54">
              <w:rPr>
                <w:lang w:eastAsia="x-none"/>
              </w:rPr>
              <w:t xml:space="preserve"> </w:t>
            </w:r>
            <w:proofErr w:type="spellStart"/>
            <w:r w:rsidRPr="00F81C54">
              <w:rPr>
                <w:lang w:eastAsia="x-none"/>
              </w:rPr>
              <w:t>from</w:t>
            </w:r>
            <w:proofErr w:type="spellEnd"/>
            <w:r w:rsidRPr="00F81C54">
              <w:rPr>
                <w:lang w:eastAsia="x-none"/>
              </w:rPr>
              <w:t xml:space="preserve"> </w:t>
            </w:r>
            <w:proofErr w:type="spellStart"/>
            <w:r w:rsidRPr="00F81C54">
              <w:rPr>
                <w:lang w:eastAsia="x-none"/>
              </w:rPr>
              <w:t>the</w:t>
            </w:r>
            <w:proofErr w:type="spellEnd"/>
            <w:r w:rsidRPr="00F81C54">
              <w:rPr>
                <w:lang w:eastAsia="x-none"/>
              </w:rPr>
              <w:t xml:space="preserve"> gNB</w:t>
            </w:r>
          </w:p>
          <w:p w14:paraId="41F51B60" w14:textId="77777777" w:rsidR="004811F9" w:rsidRPr="00F81C54" w:rsidRDefault="004811F9" w:rsidP="00555C0B">
            <w:pPr>
              <w:numPr>
                <w:ilvl w:val="1"/>
                <w:numId w:val="19"/>
              </w:numPr>
              <w:jc w:val="both"/>
              <w:rPr>
                <w:lang w:eastAsia="x-none"/>
              </w:rPr>
            </w:pPr>
            <w:proofErr w:type="spellStart"/>
            <w:r w:rsidRPr="00F81C54">
              <w:rPr>
                <w:lang w:eastAsia="x-none"/>
              </w:rPr>
              <w:t>Influence</w:t>
            </w:r>
            <w:proofErr w:type="spellEnd"/>
            <w:r w:rsidRPr="00F81C54">
              <w:rPr>
                <w:lang w:eastAsia="x-none"/>
              </w:rPr>
              <w:t xml:space="preserve"> on </w:t>
            </w:r>
            <w:proofErr w:type="spellStart"/>
            <w:r w:rsidRPr="00F81C54">
              <w:rPr>
                <w:lang w:eastAsia="x-none"/>
              </w:rPr>
              <w:t>measurement</w:t>
            </w:r>
            <w:proofErr w:type="spellEnd"/>
            <w:r w:rsidRPr="00F81C54">
              <w:rPr>
                <w:lang w:eastAsia="x-none"/>
              </w:rPr>
              <w:t xml:space="preserve"> </w:t>
            </w:r>
            <w:proofErr w:type="spellStart"/>
            <w:r w:rsidRPr="00F81C54">
              <w:rPr>
                <w:lang w:eastAsia="x-none"/>
              </w:rPr>
              <w:t>errors</w:t>
            </w:r>
            <w:proofErr w:type="spellEnd"/>
            <w:r w:rsidRPr="00F81C54">
              <w:rPr>
                <w:lang w:eastAsia="x-none"/>
              </w:rPr>
              <w:t xml:space="preserve"> at </w:t>
            </w:r>
            <w:proofErr w:type="spellStart"/>
            <w:r w:rsidRPr="00F81C54">
              <w:rPr>
                <w:lang w:eastAsia="x-none"/>
              </w:rPr>
              <w:t>the</w:t>
            </w:r>
            <w:proofErr w:type="spellEnd"/>
            <w:r w:rsidRPr="00F81C54">
              <w:rPr>
                <w:lang w:eastAsia="x-none"/>
              </w:rPr>
              <w:t xml:space="preserve"> UE </w:t>
            </w:r>
          </w:p>
          <w:p w14:paraId="73281AB2" w14:textId="77777777" w:rsidR="004811F9" w:rsidRPr="00F81C54" w:rsidRDefault="004811F9" w:rsidP="00555C0B">
            <w:pPr>
              <w:numPr>
                <w:ilvl w:val="0"/>
                <w:numId w:val="19"/>
              </w:numPr>
              <w:jc w:val="both"/>
              <w:rPr>
                <w:lang w:eastAsia="x-none"/>
              </w:rPr>
            </w:pPr>
            <w:r w:rsidRPr="00F81C54">
              <w:rPr>
                <w:lang w:eastAsia="x-none"/>
              </w:rPr>
              <w:t xml:space="preserve">Other </w:t>
            </w:r>
            <w:proofErr w:type="spellStart"/>
            <w:r w:rsidRPr="00F81C54">
              <w:rPr>
                <w:lang w:eastAsia="x-none"/>
              </w:rPr>
              <w:t>aspects</w:t>
            </w:r>
            <w:proofErr w:type="spellEnd"/>
            <w:r w:rsidRPr="00F81C54">
              <w:rPr>
                <w:lang w:eastAsia="x-none"/>
              </w:rPr>
              <w:t xml:space="preserve"> </w:t>
            </w:r>
            <w:proofErr w:type="spellStart"/>
            <w:r w:rsidRPr="00F81C54">
              <w:rPr>
                <w:lang w:eastAsia="x-none"/>
              </w:rPr>
              <w:t>are</w:t>
            </w:r>
            <w:proofErr w:type="spellEnd"/>
            <w:r w:rsidRPr="00F81C54">
              <w:rPr>
                <w:lang w:eastAsia="x-none"/>
              </w:rPr>
              <w:t xml:space="preserve"> not </w:t>
            </w:r>
            <w:proofErr w:type="spellStart"/>
            <w:r w:rsidRPr="00F81C54">
              <w:rPr>
                <w:lang w:eastAsia="x-none"/>
              </w:rPr>
              <w:t>precluded</w:t>
            </w:r>
            <w:proofErr w:type="spellEnd"/>
          </w:p>
          <w:p w14:paraId="64952349" w14:textId="77777777" w:rsidR="004811F9" w:rsidRPr="00F81C54" w:rsidRDefault="004811F9" w:rsidP="00555C0B">
            <w:pPr>
              <w:numPr>
                <w:ilvl w:val="0"/>
                <w:numId w:val="19"/>
              </w:numPr>
              <w:rPr>
                <w:lang w:val="en-CA" w:eastAsia="x-none"/>
              </w:rPr>
            </w:pPr>
            <w:r w:rsidRPr="00F81C54">
              <w:rPr>
                <w:lang w:val="en-CA" w:eastAsia="x-none"/>
              </w:rPr>
              <w:t>Note: Definition of “UE-based positioning integrity mode” can be found in Table 9.4.1.1.1 in TR 38.857</w:t>
            </w:r>
          </w:p>
          <w:p w14:paraId="7E1675AD" w14:textId="77777777" w:rsidR="004811F9" w:rsidRDefault="004811F9" w:rsidP="004811F9">
            <w:pPr>
              <w:rPr>
                <w:lang w:val="en-US"/>
              </w:rPr>
            </w:pPr>
          </w:p>
        </w:tc>
      </w:tr>
    </w:tbl>
    <w:p w14:paraId="36B06881" w14:textId="77777777" w:rsidR="004811F9" w:rsidRDefault="004811F9" w:rsidP="004811F9">
      <w:pPr>
        <w:rPr>
          <w:lang w:val="en-US"/>
        </w:rPr>
      </w:pPr>
    </w:p>
    <w:p w14:paraId="76A111BA" w14:textId="3C755224" w:rsidR="006E5D70" w:rsidRDefault="0032606A" w:rsidP="004811F9">
      <w:pPr>
        <w:rPr>
          <w:lang w:val="en-US"/>
        </w:rPr>
      </w:pPr>
      <w:r>
        <w:rPr>
          <w:lang w:val="en-US"/>
        </w:rPr>
        <w:t xml:space="preserve">Regarding the feasibility of </w:t>
      </w:r>
      <w:r w:rsidR="003935EC">
        <w:rPr>
          <w:lang w:val="en-US"/>
        </w:rPr>
        <w:t xml:space="preserve">obtaining quality/statistical parameters of the beam information from the gNB, we do not </w:t>
      </w:r>
      <w:r w:rsidR="006B5CFB">
        <w:rPr>
          <w:lang w:val="en-US"/>
        </w:rPr>
        <w:t xml:space="preserve">see it as a possibility. In general, </w:t>
      </w:r>
      <w:proofErr w:type="spellStart"/>
      <w:r w:rsidR="006B5CFB">
        <w:rPr>
          <w:lang w:val="en-US"/>
        </w:rPr>
        <w:t>gNBs</w:t>
      </w:r>
      <w:proofErr w:type="spellEnd"/>
      <w:r w:rsidR="006B5CFB">
        <w:rPr>
          <w:lang w:val="en-US"/>
        </w:rPr>
        <w:t xml:space="preserve"> are not aware of the beam patterns they transmit, and only consider channels and reference </w:t>
      </w:r>
      <w:proofErr w:type="spellStart"/>
      <w:r w:rsidR="006B5CFB">
        <w:rPr>
          <w:lang w:val="en-US"/>
        </w:rPr>
        <w:t>signals’s</w:t>
      </w:r>
      <w:proofErr w:type="spellEnd"/>
      <w:r w:rsidR="006B5CFB">
        <w:rPr>
          <w:lang w:val="en-US"/>
        </w:rPr>
        <w:t xml:space="preserve"> antenna ports. </w:t>
      </w:r>
      <w:r w:rsidR="009C4EFC">
        <w:rPr>
          <w:lang w:val="en-US"/>
        </w:rPr>
        <w:t xml:space="preserve">PRS is transmitted on a single </w:t>
      </w:r>
      <w:proofErr w:type="gramStart"/>
      <w:r w:rsidR="009C4EFC">
        <w:rPr>
          <w:lang w:val="en-US"/>
        </w:rPr>
        <w:t>port</w:t>
      </w:r>
      <w:proofErr w:type="gramEnd"/>
      <w:r w:rsidR="009C4EFC">
        <w:rPr>
          <w:lang w:val="en-US"/>
        </w:rPr>
        <w:t xml:space="preserve"> so the beam pattern is entirely up to gNB implementation. </w:t>
      </w:r>
      <w:r w:rsidR="00920A2E">
        <w:rPr>
          <w:lang w:val="en-US"/>
        </w:rPr>
        <w:t xml:space="preserve"> </w:t>
      </w:r>
    </w:p>
    <w:p w14:paraId="149DB412" w14:textId="64A83C95" w:rsidR="006E5D70" w:rsidRDefault="006E5D70" w:rsidP="00886116">
      <w:pPr>
        <w:pStyle w:val="Proposal"/>
      </w:pPr>
      <w:bookmarkStart w:id="2" w:name="_Toc118672878"/>
      <w:r>
        <w:t xml:space="preserve">Do not support </w:t>
      </w:r>
      <w:r w:rsidR="00886116">
        <w:t xml:space="preserve">further reporting from the gNB to the LMF to support obtaining </w:t>
      </w:r>
      <w:r w:rsidR="00886116" w:rsidRPr="00886116">
        <w:t>quality/statistical parameters of beam information from the gNB</w:t>
      </w:r>
      <w:bookmarkEnd w:id="2"/>
    </w:p>
    <w:p w14:paraId="43834352" w14:textId="77FC08DA" w:rsidR="006E5D70" w:rsidRDefault="00C21383" w:rsidP="004811F9">
      <w:pPr>
        <w:rPr>
          <w:lang w:val="en-US"/>
        </w:rPr>
      </w:pPr>
      <w:r>
        <w:rPr>
          <w:lang w:val="en-US"/>
        </w:rPr>
        <w:t xml:space="preserve">Additionally, </w:t>
      </w:r>
      <w:r w:rsidR="001F7DC7">
        <w:rPr>
          <w:lang w:val="en-US"/>
        </w:rPr>
        <w:t xml:space="preserve">beams do not typically have the same shape and error distribution may vary </w:t>
      </w:r>
      <w:r w:rsidR="005D5A59">
        <w:rPr>
          <w:lang w:val="en-US"/>
        </w:rPr>
        <w:t>between beam</w:t>
      </w:r>
      <w:r w:rsidR="007A1C94">
        <w:rPr>
          <w:lang w:val="en-US"/>
        </w:rPr>
        <w:t>s</w:t>
      </w:r>
      <w:r w:rsidR="00036687">
        <w:rPr>
          <w:lang w:val="en-US"/>
        </w:rPr>
        <w:t xml:space="preserve"> across different implementations</w:t>
      </w:r>
      <w:r w:rsidR="007A1C94">
        <w:rPr>
          <w:lang w:val="en-US"/>
        </w:rPr>
        <w:t>. This means that</w:t>
      </w:r>
      <w:r w:rsidR="00AC64E5">
        <w:rPr>
          <w:lang w:val="en-US"/>
        </w:rPr>
        <w:t xml:space="preserve"> firstly, a general model is complex to obtain for the error distribution</w:t>
      </w:r>
      <w:r w:rsidR="00ED2348">
        <w:rPr>
          <w:lang w:val="en-US"/>
        </w:rPr>
        <w:t xml:space="preserve"> that could be applicable across different implementations, and secondly</w:t>
      </w:r>
      <w:r w:rsidR="007A1C94">
        <w:rPr>
          <w:lang w:val="en-US"/>
        </w:rPr>
        <w:t xml:space="preserve"> each beam would need to carry its own </w:t>
      </w:r>
      <w:r w:rsidR="008B0ABD">
        <w:rPr>
          <w:lang w:val="en-US"/>
        </w:rPr>
        <w:t xml:space="preserve">integrity parameter </w:t>
      </w:r>
      <w:r w:rsidR="007A1C94">
        <w:rPr>
          <w:lang w:val="en-US"/>
        </w:rPr>
        <w:t xml:space="preserve">information </w:t>
      </w:r>
      <w:r w:rsidR="008B0ABD">
        <w:rPr>
          <w:lang w:val="en-US"/>
        </w:rPr>
        <w:t xml:space="preserve">(such as mean, variance </w:t>
      </w:r>
      <w:proofErr w:type="gramStart"/>
      <w:r w:rsidR="008B0ABD">
        <w:rPr>
          <w:lang w:val="en-US"/>
        </w:rPr>
        <w:t>and  distribution</w:t>
      </w:r>
      <w:proofErr w:type="gramEnd"/>
      <w:r w:rsidR="008B0ABD">
        <w:rPr>
          <w:lang w:val="en-US"/>
        </w:rPr>
        <w:t xml:space="preserve">), which could cause a great </w:t>
      </w:r>
      <w:r w:rsidR="000659B0">
        <w:rPr>
          <w:lang w:val="en-US"/>
        </w:rPr>
        <w:t xml:space="preserve">amount of overhead for LPP. </w:t>
      </w:r>
      <w:r w:rsidR="0075747C">
        <w:rPr>
          <w:lang w:val="en-US"/>
        </w:rPr>
        <w:t xml:space="preserve"> Considering the difficulty and overhead cost to handle beam information in the integrity framework, we prefer not to include </w:t>
      </w:r>
      <w:r w:rsidR="00EC5C87">
        <w:rPr>
          <w:lang w:val="en-US"/>
        </w:rPr>
        <w:t>it.</w:t>
      </w:r>
      <w:r w:rsidR="00A02D09">
        <w:rPr>
          <w:lang w:val="en-US"/>
        </w:rPr>
        <w:t xml:space="preserve"> As a simplification, DNU flags may be used on the beam information, but this is up to RAN2 to decide. </w:t>
      </w:r>
    </w:p>
    <w:p w14:paraId="7D13ED83" w14:textId="77777777" w:rsidR="00A02D09" w:rsidRDefault="00A02D09" w:rsidP="004811F9">
      <w:pPr>
        <w:rPr>
          <w:lang w:val="en-US"/>
        </w:rPr>
      </w:pPr>
    </w:p>
    <w:p w14:paraId="350B74D7" w14:textId="5BF30D24" w:rsidR="001C4260" w:rsidRDefault="001C4260" w:rsidP="0042261D">
      <w:pPr>
        <w:pStyle w:val="Observation"/>
      </w:pPr>
      <w:r>
        <w:lastRenderedPageBreak/>
        <w:t xml:space="preserve">The inclusion of additional </w:t>
      </w:r>
      <w:r w:rsidR="00CA0425">
        <w:t>parameters</w:t>
      </w:r>
      <w:r>
        <w:t xml:space="preserve"> for error source description </w:t>
      </w:r>
      <w:r w:rsidR="00033A6C">
        <w:t>in the beam information generates excessive overhead</w:t>
      </w:r>
    </w:p>
    <w:p w14:paraId="5BB6BDB4" w14:textId="69F4F7EC" w:rsidR="00033A6C" w:rsidRPr="004F5590" w:rsidRDefault="00033A6C" w:rsidP="004F5590">
      <w:pPr>
        <w:pStyle w:val="Proposal"/>
      </w:pPr>
      <w:bookmarkStart w:id="3" w:name="_Toc118672879"/>
      <w:r w:rsidRPr="004F5590">
        <w:t xml:space="preserve">Do not support adding </w:t>
      </w:r>
      <w:r w:rsidR="0042261D" w:rsidRPr="004F5590">
        <w:t xml:space="preserve">beam information as an error source for UE </w:t>
      </w:r>
      <w:r w:rsidR="00B405AE" w:rsidRPr="004F5590">
        <w:t>based</w:t>
      </w:r>
      <w:r w:rsidR="0042261D" w:rsidRPr="004F5590">
        <w:t xml:space="preserve"> AOD.</w:t>
      </w:r>
      <w:bookmarkEnd w:id="3"/>
      <w:r w:rsidR="0042261D" w:rsidRPr="004F5590">
        <w:t xml:space="preserve"> </w:t>
      </w:r>
    </w:p>
    <w:p w14:paraId="7EED0B98" w14:textId="77777777" w:rsidR="0042261D" w:rsidRDefault="0042261D" w:rsidP="004811F9">
      <w:pPr>
        <w:rPr>
          <w:lang w:val="en-US"/>
        </w:rPr>
      </w:pPr>
    </w:p>
    <w:p w14:paraId="67BE889A" w14:textId="77777777" w:rsidR="0075747C" w:rsidRPr="004811F9" w:rsidRDefault="0075747C" w:rsidP="004811F9">
      <w:pPr>
        <w:rPr>
          <w:lang w:val="en-US"/>
        </w:rPr>
      </w:pPr>
    </w:p>
    <w:p w14:paraId="3A20B0C1" w14:textId="61BC2AEA" w:rsidR="00C41BDC" w:rsidRPr="00577CE2" w:rsidRDefault="009E2D9C" w:rsidP="00555C0B">
      <w:pPr>
        <w:pStyle w:val="Heading4"/>
        <w:rPr>
          <w:lang w:val="en-US"/>
        </w:rPr>
      </w:pPr>
      <w:r w:rsidRPr="00577CE2">
        <w:t>Synchronization error</w:t>
      </w:r>
      <w:r w:rsidR="00214D4C" w:rsidRPr="00577CE2">
        <w:t xml:space="preserve"> </w:t>
      </w:r>
    </w:p>
    <w:tbl>
      <w:tblPr>
        <w:tblStyle w:val="TableGrid"/>
        <w:tblW w:w="0" w:type="auto"/>
        <w:tblLook w:val="04A0" w:firstRow="1" w:lastRow="0" w:firstColumn="1" w:lastColumn="0" w:noHBand="0" w:noVBand="1"/>
      </w:tblPr>
      <w:tblGrid>
        <w:gridCol w:w="9629"/>
      </w:tblGrid>
      <w:tr w:rsidR="008A41FC" w14:paraId="2A4CA7A2" w14:textId="77777777" w:rsidTr="008A41FC">
        <w:tc>
          <w:tcPr>
            <w:tcW w:w="9629" w:type="dxa"/>
          </w:tcPr>
          <w:p w14:paraId="59C7CB51" w14:textId="77777777" w:rsidR="008A41FC" w:rsidRPr="00F81C54" w:rsidRDefault="008A41FC" w:rsidP="008A41FC">
            <w:pPr>
              <w:rPr>
                <w:b/>
                <w:highlight w:val="green"/>
                <w:u w:val="single"/>
                <w:lang w:eastAsia="x-none"/>
              </w:rPr>
            </w:pPr>
            <w:bookmarkStart w:id="4" w:name="_Hlk117152652"/>
            <w:r w:rsidRPr="00F81C54">
              <w:rPr>
                <w:b/>
                <w:highlight w:val="green"/>
                <w:u w:val="single"/>
                <w:lang w:eastAsia="x-none"/>
              </w:rPr>
              <w:t>Agreement</w:t>
            </w:r>
          </w:p>
          <w:p w14:paraId="60CFB79E" w14:textId="77777777" w:rsidR="008A41FC" w:rsidRPr="00F81C54" w:rsidRDefault="008A41FC" w:rsidP="00555C0B">
            <w:pPr>
              <w:numPr>
                <w:ilvl w:val="0"/>
                <w:numId w:val="18"/>
              </w:numPr>
              <w:jc w:val="both"/>
              <w:rPr>
                <w:rFonts w:ascii="Calibri" w:hAnsi="Calibri" w:cs="Calibri"/>
                <w:sz w:val="21"/>
                <w:szCs w:val="21"/>
                <w:lang w:val="en-CA"/>
              </w:rPr>
            </w:pPr>
            <w:r w:rsidRPr="00F81C54">
              <w:rPr>
                <w:lang w:val="en-CA"/>
              </w:rPr>
              <w:t xml:space="preserve">Study to determine whether </w:t>
            </w:r>
            <w:r w:rsidRPr="00F81C54">
              <w:t xml:space="preserve">SFN </w:t>
            </w:r>
            <w:proofErr w:type="spellStart"/>
            <w:r w:rsidRPr="00F81C54">
              <w:t>initialization</w:t>
            </w:r>
            <w:proofErr w:type="spellEnd"/>
            <w:r w:rsidRPr="00F81C54">
              <w:t xml:space="preserve"> time </w:t>
            </w:r>
            <w:r w:rsidRPr="00F81C54">
              <w:rPr>
                <w:lang w:val="en-CA"/>
              </w:rPr>
              <w:t xml:space="preserve">is an independent error source for the following positioning methods and integrity mode </w:t>
            </w:r>
          </w:p>
          <w:p w14:paraId="1BC41665" w14:textId="77777777" w:rsidR="008A41FC" w:rsidRPr="00F81C54" w:rsidRDefault="008A41FC" w:rsidP="00555C0B">
            <w:pPr>
              <w:numPr>
                <w:ilvl w:val="1"/>
                <w:numId w:val="18"/>
              </w:numPr>
              <w:jc w:val="both"/>
              <w:rPr>
                <w:lang w:val="en-CA"/>
              </w:rPr>
            </w:pPr>
            <w:r w:rsidRPr="00F81C54">
              <w:rPr>
                <w:lang w:val="en-CA"/>
              </w:rPr>
              <w:t xml:space="preserve">UL-TDOA with LMF-based positioning integrity mode </w:t>
            </w:r>
          </w:p>
          <w:p w14:paraId="4C9BED0B" w14:textId="77777777" w:rsidR="008A41FC" w:rsidRPr="00F81C54" w:rsidRDefault="008A41FC" w:rsidP="00555C0B">
            <w:pPr>
              <w:numPr>
                <w:ilvl w:val="1"/>
                <w:numId w:val="18"/>
              </w:numPr>
              <w:jc w:val="both"/>
              <w:rPr>
                <w:lang w:val="en-CA"/>
              </w:rPr>
            </w:pPr>
            <w:r w:rsidRPr="00F81C54">
              <w:rPr>
                <w:lang w:val="en-CA"/>
              </w:rPr>
              <w:t>UE-assisted DL-TDOA with LMF-based positioning integrity mode</w:t>
            </w:r>
          </w:p>
          <w:p w14:paraId="14E19C5C" w14:textId="77777777" w:rsidR="008A41FC" w:rsidRPr="00F81C54" w:rsidRDefault="008A41FC" w:rsidP="00555C0B">
            <w:pPr>
              <w:numPr>
                <w:ilvl w:val="0"/>
                <w:numId w:val="18"/>
              </w:numPr>
              <w:jc w:val="both"/>
              <w:rPr>
                <w:lang w:val="en-CA"/>
              </w:rPr>
            </w:pPr>
            <w:r w:rsidRPr="00F81C54">
              <w:rPr>
                <w:lang w:val="en-CA"/>
              </w:rPr>
              <w:t xml:space="preserve">FFS: Model of the error source (e.g., distribution, mean and/or standard deviation for integrity </w:t>
            </w:r>
            <w:proofErr w:type="spellStart"/>
            <w:r w:rsidRPr="00F81C54">
              <w:rPr>
                <w:lang w:val="en-CA"/>
              </w:rPr>
              <w:t>overbounding</w:t>
            </w:r>
            <w:proofErr w:type="spellEnd"/>
            <w:r w:rsidRPr="00F81C54">
              <w:rPr>
                <w:lang w:val="en-CA"/>
              </w:rPr>
              <w:t xml:space="preserve"> model, range)</w:t>
            </w:r>
          </w:p>
          <w:p w14:paraId="2E383556" w14:textId="77777777" w:rsidR="008A41FC" w:rsidRPr="00F81C54" w:rsidRDefault="008A41FC" w:rsidP="00555C0B">
            <w:pPr>
              <w:numPr>
                <w:ilvl w:val="0"/>
                <w:numId w:val="18"/>
              </w:numPr>
              <w:rPr>
                <w:lang w:val="en-CA"/>
              </w:rPr>
            </w:pPr>
            <w:r w:rsidRPr="00F81C54">
              <w:rPr>
                <w:lang w:val="en-CA"/>
              </w:rPr>
              <w:t>Note: Definition of “LMF-based positioning integrity mode” can be found in Table 9.4.1.1.1 in TR 38.857</w:t>
            </w:r>
          </w:p>
          <w:bookmarkEnd w:id="4"/>
          <w:p w14:paraId="262D135D" w14:textId="77777777" w:rsidR="008A41FC" w:rsidRDefault="008A41FC" w:rsidP="009E2D9C"/>
        </w:tc>
      </w:tr>
    </w:tbl>
    <w:p w14:paraId="3F21243F" w14:textId="77777777" w:rsidR="008A41FC" w:rsidRDefault="008A41FC" w:rsidP="009E2D9C"/>
    <w:p w14:paraId="16F62FC6" w14:textId="20E37F24" w:rsidR="000873DE" w:rsidRDefault="005F1563" w:rsidP="004C0851">
      <w:r>
        <w:t xml:space="preserve">For LMF based </w:t>
      </w:r>
      <w:r w:rsidR="00D20E3F">
        <w:t xml:space="preserve">UL TDOA and DL TDOA </w:t>
      </w:r>
      <w:r>
        <w:t>methods, the LMF will</w:t>
      </w:r>
      <w:r w:rsidR="00D20E3F">
        <w:t xml:space="preserve"> </w:t>
      </w:r>
      <w:proofErr w:type="gramStart"/>
      <w:r w:rsidR="00AE461B">
        <w:t xml:space="preserve">compensate </w:t>
      </w:r>
      <w:r w:rsidR="00D20E3F">
        <w:t xml:space="preserve"> the</w:t>
      </w:r>
      <w:proofErr w:type="gramEnd"/>
      <w:r w:rsidR="00D20E3F">
        <w:t xml:space="preserve"> UL RTOA and</w:t>
      </w:r>
      <w:r w:rsidR="00AE461B">
        <w:t xml:space="preserve"> DL RSTD measurements with each TRP SFN initialisation. </w:t>
      </w:r>
      <w:r w:rsidR="00822B09">
        <w:t xml:space="preserve">The </w:t>
      </w:r>
      <w:r w:rsidR="006807C5">
        <w:t xml:space="preserve">resulting </w:t>
      </w:r>
      <w:r w:rsidR="00822B09">
        <w:t xml:space="preserve">inter-TRP synch </w:t>
      </w:r>
      <w:proofErr w:type="gramStart"/>
      <w:r w:rsidR="00822B09">
        <w:t>error</w:t>
      </w:r>
      <w:r w:rsidR="006807C5">
        <w:t xml:space="preserve">  </w:t>
      </w:r>
      <w:r w:rsidR="00946C9C">
        <w:t>has</w:t>
      </w:r>
      <w:proofErr w:type="gramEnd"/>
      <w:r w:rsidR="00946C9C">
        <w:t xml:space="preserve"> been agreed already as an error source</w:t>
      </w:r>
      <w:r w:rsidR="006E2B88">
        <w:t xml:space="preserve"> for UL TDOA</w:t>
      </w:r>
      <w:r w:rsidR="00F2187C">
        <w:t>:</w:t>
      </w:r>
    </w:p>
    <w:tbl>
      <w:tblPr>
        <w:tblStyle w:val="TableGrid"/>
        <w:tblW w:w="0" w:type="auto"/>
        <w:tblLook w:val="04A0" w:firstRow="1" w:lastRow="0" w:firstColumn="1" w:lastColumn="0" w:noHBand="0" w:noVBand="1"/>
      </w:tblPr>
      <w:tblGrid>
        <w:gridCol w:w="9629"/>
      </w:tblGrid>
      <w:tr w:rsidR="00F2187C" w14:paraId="3A313D21" w14:textId="77777777" w:rsidTr="00F2187C">
        <w:tc>
          <w:tcPr>
            <w:tcW w:w="9629" w:type="dxa"/>
          </w:tcPr>
          <w:p w14:paraId="0E02F49B" w14:textId="77777777" w:rsidR="00F2187C" w:rsidRDefault="00F2187C" w:rsidP="00F2187C">
            <w:pPr>
              <w:spacing w:before="240"/>
              <w:rPr>
                <w:lang w:val="en-CA" w:eastAsia="zh-CN"/>
              </w:rPr>
            </w:pPr>
            <w:r>
              <w:rPr>
                <w:highlight w:val="green"/>
                <w:lang w:val="en-CA" w:eastAsia="zh-CN"/>
              </w:rPr>
              <w:t>Agreement</w:t>
            </w:r>
          </w:p>
          <w:p w14:paraId="226E9B14" w14:textId="77777777" w:rsidR="00F2187C" w:rsidRDefault="00F2187C" w:rsidP="00F2187C">
            <w:pPr>
              <w:rPr>
                <w:lang w:val="en-CA" w:eastAsia="zh-CN"/>
              </w:rPr>
            </w:pPr>
            <w:r>
              <w:rPr>
                <w:lang w:val="en-CA" w:eastAsia="zh-CN"/>
              </w:rPr>
              <w:t xml:space="preserve">For LMF-based positioning integrity mode, at least inter-TRP synchronization is an error source for UL-TDOA. </w:t>
            </w:r>
          </w:p>
          <w:p w14:paraId="08400DA9" w14:textId="77777777" w:rsidR="00F2187C" w:rsidRDefault="00F2187C" w:rsidP="00F2187C">
            <w:pPr>
              <w:pStyle w:val="ListParagraph"/>
              <w:numPr>
                <w:ilvl w:val="0"/>
                <w:numId w:val="18"/>
              </w:numPr>
              <w:overflowPunct/>
              <w:autoSpaceDE/>
              <w:autoSpaceDN/>
              <w:adjustRightInd/>
              <w:jc w:val="both"/>
              <w:textAlignment w:val="auto"/>
              <w:rPr>
                <w:lang w:val="en-CA" w:eastAsia="zh-CN"/>
              </w:rPr>
            </w:pPr>
            <w:proofErr w:type="gramStart"/>
            <w:r>
              <w:rPr>
                <w:lang w:val="en-CA" w:eastAsia="zh-CN"/>
              </w:rPr>
              <w:t>FFS :</w:t>
            </w:r>
            <w:proofErr w:type="gramEnd"/>
            <w:r>
              <w:rPr>
                <w:lang w:val="en-CA" w:eastAsia="zh-CN"/>
              </w:rPr>
              <w:t xml:space="preserve"> Specification impact of inter-TRP synchronization as an error source for UL-TDOA</w:t>
            </w:r>
          </w:p>
          <w:p w14:paraId="1C58B323" w14:textId="77777777" w:rsidR="00F2187C" w:rsidRDefault="00F2187C" w:rsidP="00F2187C">
            <w:pPr>
              <w:pStyle w:val="ListParagraph"/>
              <w:numPr>
                <w:ilvl w:val="0"/>
                <w:numId w:val="18"/>
              </w:numPr>
              <w:overflowPunct/>
              <w:autoSpaceDE/>
              <w:autoSpaceDN/>
              <w:adjustRightInd/>
              <w:textAlignment w:val="auto"/>
              <w:rPr>
                <w:lang w:val="en-CA"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p w14:paraId="297CF78A" w14:textId="77777777" w:rsidR="00F2187C" w:rsidRPr="006E2B88" w:rsidRDefault="00F2187C" w:rsidP="004C0851">
            <w:pPr>
              <w:rPr>
                <w:lang w:val="en-CA"/>
              </w:rPr>
            </w:pPr>
          </w:p>
        </w:tc>
      </w:tr>
    </w:tbl>
    <w:p w14:paraId="496F899E" w14:textId="0A8AA511" w:rsidR="00F2187C" w:rsidRDefault="00F2187C" w:rsidP="004C0851"/>
    <w:p w14:paraId="6FE191E8" w14:textId="01933612" w:rsidR="0035301A" w:rsidRDefault="00E0427D" w:rsidP="004C0851">
      <w:r>
        <w:t>T</w:t>
      </w:r>
      <w:r w:rsidR="0035301A">
        <w:t xml:space="preserve">he LMF will derive the </w:t>
      </w:r>
      <w:r w:rsidR="0058403F">
        <w:t>inter-TRP synchronization based on the SFN initialization time</w:t>
      </w:r>
      <w:r w:rsidR="00FD762B">
        <w:t>, therefore for UL RTOA, there is no need to define an additional error source</w:t>
      </w:r>
      <w:r w:rsidR="00E6544D">
        <w:t xml:space="preserve">, and there is no need for </w:t>
      </w:r>
      <w:r w:rsidR="001B3DFC">
        <w:t>specification impact</w:t>
      </w:r>
      <w:r w:rsidR="00FD762B">
        <w:t xml:space="preserve">. </w:t>
      </w:r>
      <w:r w:rsidR="00B11533">
        <w:t xml:space="preserve">For </w:t>
      </w:r>
      <w:r w:rsidR="00B824BC">
        <w:t xml:space="preserve">DL TDOA, the </w:t>
      </w:r>
      <w:r w:rsidR="00FC382A">
        <w:t xml:space="preserve">inter TRP synchronization of the different </w:t>
      </w:r>
      <w:r w:rsidR="00B824BC">
        <w:t>PRS</w:t>
      </w:r>
      <w:r w:rsidR="00FC382A">
        <w:t xml:space="preserve"> may also be a factor</w:t>
      </w:r>
      <w:r w:rsidR="00736FDE">
        <w:t>. H</w:t>
      </w:r>
      <w:r w:rsidR="00852BFC">
        <w:t>owever, again there is no specification impact as the LMF will evaluate the error variance</w:t>
      </w:r>
      <w:r w:rsidR="006A3C1D">
        <w:t xml:space="preserve">, </w:t>
      </w:r>
      <w:proofErr w:type="gramStart"/>
      <w:r w:rsidR="006A3C1D">
        <w:t>i.e.</w:t>
      </w:r>
      <w:proofErr w:type="gramEnd"/>
      <w:r w:rsidR="006A3C1D">
        <w:t xml:space="preserve"> no additional message needs to be specified</w:t>
      </w:r>
      <w:r w:rsidR="00852BFC">
        <w:t xml:space="preserve">. </w:t>
      </w:r>
    </w:p>
    <w:p w14:paraId="1D34BD4E" w14:textId="44BD7119" w:rsidR="0011263F" w:rsidRDefault="0011263F" w:rsidP="0035301A">
      <w:pPr>
        <w:pStyle w:val="Proposal"/>
        <w:numPr>
          <w:ilvl w:val="0"/>
          <w:numId w:val="0"/>
        </w:numPr>
      </w:pPr>
    </w:p>
    <w:p w14:paraId="3C5B44EF" w14:textId="3A5FF4FA" w:rsidR="00364BB5" w:rsidRPr="002466F7" w:rsidRDefault="007327FC" w:rsidP="002466F7">
      <w:pPr>
        <w:pStyle w:val="Proposal"/>
      </w:pPr>
      <w:bookmarkStart w:id="5" w:name="_Toc118672880"/>
      <w:r w:rsidRPr="002466F7">
        <w:t>SFN initialization time is not an independent error source for LMF based UL TDOA or DL TDOA</w:t>
      </w:r>
      <w:bookmarkEnd w:id="5"/>
    </w:p>
    <w:p w14:paraId="286309CE" w14:textId="77777777" w:rsidR="002466F7" w:rsidRPr="00F20C9D" w:rsidRDefault="002466F7" w:rsidP="0035301A">
      <w:pPr>
        <w:pStyle w:val="Proposal"/>
        <w:numPr>
          <w:ilvl w:val="0"/>
          <w:numId w:val="0"/>
        </w:numPr>
      </w:pPr>
    </w:p>
    <w:p w14:paraId="08CBFABB" w14:textId="0B4F0E2A" w:rsidR="00351EBF" w:rsidRPr="0011263F" w:rsidRDefault="00351EBF" w:rsidP="002071B1">
      <w:pPr>
        <w:rPr>
          <w:lang w:val="en-US"/>
        </w:rPr>
      </w:pPr>
    </w:p>
    <w:p w14:paraId="05824CF9" w14:textId="7867C1D6" w:rsidR="009D3B6E" w:rsidRPr="009D3B6E" w:rsidRDefault="00CA0425" w:rsidP="009D3B6E">
      <w:pPr>
        <w:pStyle w:val="Proposal"/>
        <w:numPr>
          <w:ilvl w:val="0"/>
          <w:numId w:val="0"/>
        </w:numPr>
        <w:ind w:left="927"/>
        <w:rPr>
          <w:rStyle w:val="IvDbodytextChar"/>
          <w:rFonts w:cs="Times New Roman"/>
          <w:spacing w:val="0"/>
        </w:rPr>
      </w:pPr>
      <w:r>
        <w:rPr>
          <w:rStyle w:val="IvDbodytextChar"/>
          <w:rFonts w:cs="Times New Roman"/>
          <w:spacing w:val="0"/>
        </w:rPr>
        <w:t xml:space="preserve"> </w:t>
      </w:r>
    </w:p>
    <w:p w14:paraId="4A8D4659" w14:textId="4299250F" w:rsidR="00DF0EAA" w:rsidRPr="00E9260D" w:rsidRDefault="006C53DF" w:rsidP="00E9260D">
      <w:pPr>
        <w:pStyle w:val="Heading2"/>
      </w:pPr>
      <w:r w:rsidRPr="00F20C9D">
        <w:lastRenderedPageBreak/>
        <w:t>TRP and UE measurement errors</w:t>
      </w:r>
      <w:r w:rsidR="00F13F45" w:rsidRPr="00F20C9D">
        <w:t xml:space="preserve"> for </w:t>
      </w:r>
      <w:proofErr w:type="gramStart"/>
      <w:r w:rsidR="00F13F45" w:rsidRPr="00F20C9D">
        <w:t>angle based</w:t>
      </w:r>
      <w:proofErr w:type="gramEnd"/>
      <w:r w:rsidR="00F13F45" w:rsidRPr="00F20C9D">
        <w:t xml:space="preserve"> methods</w:t>
      </w:r>
    </w:p>
    <w:p w14:paraId="03F16C50" w14:textId="557E1A1A" w:rsidR="00831651" w:rsidRPr="00577CE2" w:rsidRDefault="00831651" w:rsidP="00555C0B">
      <w:pPr>
        <w:pStyle w:val="Heading3"/>
      </w:pPr>
      <w:r w:rsidRPr="00577CE2">
        <w:t>RSRPP/RSRP for DL-AOD</w:t>
      </w:r>
    </w:p>
    <w:tbl>
      <w:tblPr>
        <w:tblStyle w:val="TableGrid"/>
        <w:tblW w:w="0" w:type="auto"/>
        <w:tblLook w:val="04A0" w:firstRow="1" w:lastRow="0" w:firstColumn="1" w:lastColumn="0" w:noHBand="0" w:noVBand="1"/>
      </w:tblPr>
      <w:tblGrid>
        <w:gridCol w:w="9629"/>
      </w:tblGrid>
      <w:tr w:rsidR="00885795" w:rsidRPr="00577CE2" w14:paraId="174D54D9" w14:textId="77777777" w:rsidTr="00885795">
        <w:tc>
          <w:tcPr>
            <w:tcW w:w="9629" w:type="dxa"/>
          </w:tcPr>
          <w:p w14:paraId="0CBCD3FD" w14:textId="77777777" w:rsidR="00885795" w:rsidRPr="00577CE2" w:rsidRDefault="00885795" w:rsidP="00885795">
            <w:pPr>
              <w:rPr>
                <w:b/>
                <w:u w:val="single"/>
                <w:lang w:eastAsia="x-none"/>
              </w:rPr>
            </w:pPr>
            <w:r w:rsidRPr="00577CE2">
              <w:rPr>
                <w:b/>
                <w:u w:val="single"/>
                <w:lang w:eastAsia="x-none"/>
              </w:rPr>
              <w:t>Agreement</w:t>
            </w:r>
          </w:p>
          <w:p w14:paraId="431D4B81" w14:textId="77777777" w:rsidR="00885795" w:rsidRPr="00577CE2" w:rsidRDefault="00885795" w:rsidP="00555C0B">
            <w:pPr>
              <w:numPr>
                <w:ilvl w:val="0"/>
                <w:numId w:val="18"/>
              </w:numPr>
              <w:jc w:val="both"/>
              <w:rPr>
                <w:lang w:val="en-CA" w:eastAsia="zh-CN"/>
              </w:rPr>
            </w:pPr>
            <w:r w:rsidRPr="00577CE2">
              <w:rPr>
                <w:lang w:val="en-CA" w:eastAsia="zh-CN"/>
              </w:rPr>
              <w:t>Study to determine whether DL PRS RSRP/RSRPP measurement is an error source for DL-AoD, focusing at least on the following aspect</w:t>
            </w:r>
          </w:p>
          <w:p w14:paraId="55E66F5A" w14:textId="77777777" w:rsidR="00885795" w:rsidRPr="00577CE2" w:rsidRDefault="00885795" w:rsidP="00555C0B">
            <w:pPr>
              <w:numPr>
                <w:ilvl w:val="1"/>
                <w:numId w:val="18"/>
              </w:numPr>
              <w:jc w:val="both"/>
              <w:rPr>
                <w:lang w:val="en-CA" w:eastAsia="zh-CN"/>
              </w:rPr>
            </w:pPr>
            <w:r w:rsidRPr="00577CE2">
              <w:rPr>
                <w:lang w:val="en-CA" w:eastAsia="zh-CN"/>
              </w:rPr>
              <w:t>Impact of RSRP/RSRPP measurement on positioning accuracy</w:t>
            </w:r>
          </w:p>
          <w:p w14:paraId="044AA139" w14:textId="77777777" w:rsidR="00885795" w:rsidRPr="00577CE2" w:rsidRDefault="00885795" w:rsidP="00555C0B">
            <w:pPr>
              <w:numPr>
                <w:ilvl w:val="0"/>
                <w:numId w:val="18"/>
              </w:numPr>
              <w:jc w:val="both"/>
              <w:rPr>
                <w:lang w:val="en-CA" w:eastAsia="zh-CN"/>
              </w:rPr>
            </w:pPr>
            <w:r w:rsidRPr="00577CE2">
              <w:rPr>
                <w:lang w:val="en-CA" w:eastAsia="zh-CN"/>
              </w:rPr>
              <w:t xml:space="preserve">FFS: Model of the error source (e.g., distribution, mean and/or standard deviation for integrity </w:t>
            </w:r>
            <w:proofErr w:type="spellStart"/>
            <w:r w:rsidRPr="00577CE2">
              <w:rPr>
                <w:lang w:val="en-CA" w:eastAsia="zh-CN"/>
              </w:rPr>
              <w:t>overbounding</w:t>
            </w:r>
            <w:proofErr w:type="spellEnd"/>
            <w:r w:rsidRPr="00577CE2">
              <w:rPr>
                <w:lang w:val="en-CA" w:eastAsia="zh-CN"/>
              </w:rPr>
              <w:t xml:space="preserve"> model, range)</w:t>
            </w:r>
          </w:p>
          <w:p w14:paraId="636791B2" w14:textId="77777777" w:rsidR="00885795" w:rsidRPr="00577CE2" w:rsidRDefault="00885795" w:rsidP="00831651">
            <w:pPr>
              <w:rPr>
                <w:lang w:val="en-CA"/>
              </w:rPr>
            </w:pPr>
          </w:p>
        </w:tc>
      </w:tr>
    </w:tbl>
    <w:p w14:paraId="05C2A479" w14:textId="77777777" w:rsidR="00831651" w:rsidRPr="00577CE2" w:rsidRDefault="00831651" w:rsidP="00831651"/>
    <w:p w14:paraId="1450110F" w14:textId="215EBCCE" w:rsidR="00A936C1" w:rsidRPr="00577CE2" w:rsidRDefault="00A936C1" w:rsidP="00831651">
      <w:r w:rsidRPr="00577CE2">
        <w:t xml:space="preserve">DL PRS RSRP/RSRPP is the </w:t>
      </w:r>
      <w:r w:rsidR="00B81820" w:rsidRPr="00577CE2">
        <w:t>measurement used by the LMF</w:t>
      </w:r>
      <w:r w:rsidR="0033270A" w:rsidRPr="00577CE2">
        <w:t>/UE</w:t>
      </w:r>
      <w:r w:rsidR="00B81820" w:rsidRPr="00577CE2">
        <w:t xml:space="preserve"> to assess the angle of departure in DL-AOD. </w:t>
      </w:r>
      <w:r w:rsidR="00FB7782" w:rsidRPr="00577CE2">
        <w:t>Clearly, the</w:t>
      </w:r>
      <w:r w:rsidR="00901D06" w:rsidRPr="00577CE2">
        <w:t xml:space="preserve"> measurement is an error source </w:t>
      </w:r>
      <w:r w:rsidR="0033270A" w:rsidRPr="00577CE2">
        <w:t>for LMF b</w:t>
      </w:r>
      <w:r w:rsidR="0017499F" w:rsidRPr="00577CE2">
        <w:t>ased AoD</w:t>
      </w:r>
      <w:r w:rsidR="008867FC" w:rsidRPr="00577CE2">
        <w:t xml:space="preserve">. The reported RSRP/RSRPP is </w:t>
      </w:r>
      <w:r w:rsidR="0014546C" w:rsidRPr="00577CE2">
        <w:t>subject</w:t>
      </w:r>
      <w:r w:rsidR="008867FC" w:rsidRPr="00577CE2">
        <w:t xml:space="preserve"> to error due to LOS/NLOS</w:t>
      </w:r>
      <w:r w:rsidR="001F2498" w:rsidRPr="00577CE2">
        <w:t xml:space="preserve"> and </w:t>
      </w:r>
      <w:r w:rsidR="0014546C" w:rsidRPr="00577CE2">
        <w:t xml:space="preserve">receiver noise, both of which may lead the UE to select </w:t>
      </w:r>
      <w:r w:rsidR="004B18C6" w:rsidRPr="00577CE2">
        <w:t>the wrong strongest PRS RSRP/RSRPP</w:t>
      </w:r>
      <w:r w:rsidR="005336D0" w:rsidRPr="00577CE2">
        <w:t xml:space="preserve"> for reporting to the LMF</w:t>
      </w:r>
      <w:r w:rsidR="0017499F" w:rsidRPr="00577CE2">
        <w:t xml:space="preserve">. For UE based AoD, while we agree that the measurement is an error source, there is no specification impact as the UE performs the measurement itself. </w:t>
      </w:r>
    </w:p>
    <w:p w14:paraId="7195A2A9" w14:textId="37C9DB64" w:rsidR="0017499F" w:rsidRPr="00577CE2" w:rsidRDefault="000E3377" w:rsidP="00831651">
      <w:proofErr w:type="gramStart"/>
      <w:r w:rsidRPr="00577CE2">
        <w:t>Similarly</w:t>
      </w:r>
      <w:proofErr w:type="gramEnd"/>
      <w:r w:rsidRPr="00577CE2">
        <w:t xml:space="preserve"> to other measurements, we propose to </w:t>
      </w:r>
      <w:r w:rsidR="0050186D" w:rsidRPr="00577CE2">
        <w:t xml:space="preserve">use a </w:t>
      </w:r>
      <w:r w:rsidR="000747D4" w:rsidRPr="00577CE2">
        <w:t>G</w:t>
      </w:r>
      <w:r w:rsidR="0050186D" w:rsidRPr="00577CE2">
        <w:t>aussian distribution to describe the measurement error</w:t>
      </w:r>
      <w:r w:rsidR="001460E0" w:rsidRPr="00577CE2">
        <w:t xml:space="preserve">. </w:t>
      </w:r>
      <w:r w:rsidR="00E5488D" w:rsidRPr="00577CE2">
        <w:t>For reporting the error variance, we propose to consider re-using the measurement quality</w:t>
      </w:r>
      <w:r w:rsidR="00C9172A" w:rsidRPr="00577CE2">
        <w:t>, together with appropriate scaling</w:t>
      </w:r>
      <w:r w:rsidR="001460E0" w:rsidRPr="00577CE2">
        <w:t>:</w:t>
      </w:r>
    </w:p>
    <w:p w14:paraId="5F11FB1B" w14:textId="63C07317" w:rsidR="001460E0" w:rsidRDefault="001460E0" w:rsidP="00C45DD3">
      <w:pPr>
        <w:pStyle w:val="Proposal"/>
      </w:pPr>
      <w:bookmarkStart w:id="6" w:name="_Toc118672881"/>
      <w:r w:rsidRPr="00F81C54">
        <w:t>DL PRS RSRP/RSRPP measurement is an error source for DL-AoD</w:t>
      </w:r>
      <w:bookmarkEnd w:id="6"/>
    </w:p>
    <w:p w14:paraId="7BD63443" w14:textId="33A9840A" w:rsidR="00083FF8" w:rsidRDefault="00083FF8" w:rsidP="00C45DD3">
      <w:pPr>
        <w:pStyle w:val="Proposal"/>
        <w:numPr>
          <w:ilvl w:val="2"/>
          <w:numId w:val="14"/>
        </w:numPr>
      </w:pPr>
      <w:bookmarkStart w:id="7" w:name="_Toc118672882"/>
      <w:r>
        <w:t>The error distribution is modeled with a Gaussian distribution</w:t>
      </w:r>
      <w:bookmarkEnd w:id="7"/>
    </w:p>
    <w:p w14:paraId="12097727" w14:textId="4CF8B21F" w:rsidR="001460E0" w:rsidRDefault="001460E0" w:rsidP="00C45DD3">
      <w:pPr>
        <w:pStyle w:val="Proposal"/>
        <w:numPr>
          <w:ilvl w:val="2"/>
          <w:numId w:val="14"/>
        </w:numPr>
      </w:pPr>
      <w:bookmarkStart w:id="8" w:name="_Toc118672883"/>
      <w:r>
        <w:t>For LMF based AoD</w:t>
      </w:r>
      <w:r w:rsidR="00C45DD3">
        <w:t>, the reported measurement quality may be used to express the error variance.</w:t>
      </w:r>
      <w:bookmarkEnd w:id="8"/>
      <w:r w:rsidR="00C45DD3">
        <w:t xml:space="preserve"> </w:t>
      </w:r>
    </w:p>
    <w:p w14:paraId="43BC7D20" w14:textId="4F3C5A8E" w:rsidR="00C45DD3" w:rsidRPr="00577CE2" w:rsidRDefault="00C45DD3" w:rsidP="00C45DD3">
      <w:pPr>
        <w:pStyle w:val="Proposal"/>
        <w:numPr>
          <w:ilvl w:val="2"/>
          <w:numId w:val="14"/>
        </w:numPr>
      </w:pPr>
      <w:bookmarkStart w:id="9" w:name="_Toc118672884"/>
      <w:r w:rsidRPr="00577CE2">
        <w:t>For UE-based AoD, there is no specification impact.</w:t>
      </w:r>
      <w:bookmarkEnd w:id="9"/>
      <w:r w:rsidRPr="00577CE2">
        <w:t xml:space="preserve"> </w:t>
      </w:r>
    </w:p>
    <w:p w14:paraId="11F569E1" w14:textId="77777777" w:rsidR="001460E0" w:rsidRDefault="001460E0" w:rsidP="00831651">
      <w:pPr>
        <w:rPr>
          <w:highlight w:val="yellow"/>
        </w:rPr>
      </w:pPr>
    </w:p>
    <w:p w14:paraId="7F1C533C" w14:textId="77777777" w:rsidR="001460E0" w:rsidRPr="00831651" w:rsidRDefault="001460E0" w:rsidP="00831651">
      <w:pPr>
        <w:rPr>
          <w:highlight w:val="yellow"/>
        </w:rPr>
      </w:pPr>
    </w:p>
    <w:p w14:paraId="2ABFA098" w14:textId="3E71E6BE" w:rsidR="009D18E2" w:rsidRPr="00577CE2" w:rsidRDefault="009D18E2" w:rsidP="00555C0B">
      <w:pPr>
        <w:pStyle w:val="Heading3"/>
      </w:pPr>
      <w:r w:rsidRPr="00577CE2">
        <w:t>Distribution of the angle of arrival measurement errors</w:t>
      </w:r>
    </w:p>
    <w:p w14:paraId="6F03E55D" w14:textId="77777777" w:rsidR="00044F88" w:rsidRDefault="00044F88" w:rsidP="009D18E2">
      <w:pPr>
        <w:jc w:val="both"/>
      </w:pPr>
    </w:p>
    <w:p w14:paraId="5BCBE3EF" w14:textId="0F8A5013" w:rsidR="009D18E2" w:rsidRDefault="00044F88" w:rsidP="009D18E2">
      <w:pPr>
        <w:jc w:val="both"/>
      </w:pPr>
      <w:r>
        <w:t xml:space="preserve">We evaluated the distribution of </w:t>
      </w:r>
      <w:proofErr w:type="spellStart"/>
      <w:r>
        <w:t>he</w:t>
      </w:r>
      <w:proofErr w:type="spellEnd"/>
      <w:r>
        <w:t xml:space="preserve"> AoA error distribution</w:t>
      </w:r>
      <w:r w:rsidR="00717951">
        <w:t xml:space="preserve"> and it was seen that it could be fitted to a Gaussian (Normal) distribution.</w:t>
      </w:r>
      <w:r w:rsidR="00F47E18">
        <w:t xml:space="preserve">  </w:t>
      </w:r>
      <w:r w:rsidR="009D18E2">
        <w:t xml:space="preserve">Similar to </w:t>
      </w:r>
      <w:proofErr w:type="gramStart"/>
      <w:r w:rsidR="009D18E2">
        <w:t>timing based</w:t>
      </w:r>
      <w:proofErr w:type="gramEnd"/>
      <w:r w:rsidR="009D18E2">
        <w:t xml:space="preserve"> methods, measurements for angle based methods also support measurement quality information to be reported to the LMF. </w:t>
      </w:r>
      <w:r w:rsidR="00F753A6">
        <w:t>This quality indicator may be reused to report the error variance</w:t>
      </w:r>
      <w:r w:rsidR="00DA2E1F">
        <w:t xml:space="preserve"> used by the error bounding equation</w:t>
      </w:r>
      <w:r w:rsidR="00F753A6">
        <w:t xml:space="preserve"> to the LMF</w:t>
      </w:r>
      <w:r w:rsidR="00DA2E1F">
        <w:t xml:space="preserve">. </w:t>
      </w:r>
      <w:r w:rsidR="009D18E2">
        <w:t xml:space="preserve"> For the translation of the quality indication into the distribution’s standard </w:t>
      </w:r>
      <w:proofErr w:type="gramStart"/>
      <w:r w:rsidR="009D18E2">
        <w:t>deviation,  we</w:t>
      </w:r>
      <w:proofErr w:type="gramEnd"/>
      <w:r w:rsidR="009D18E2">
        <w:t xml:space="preserve"> propose to discuss an eventual scaling factor. </w:t>
      </w:r>
    </w:p>
    <w:p w14:paraId="069E874F" w14:textId="0058B98C" w:rsidR="0036442C" w:rsidRDefault="0036442C" w:rsidP="0036442C">
      <w:pPr>
        <w:jc w:val="both"/>
      </w:pPr>
      <w:r>
        <w:t xml:space="preserve">Regarding the distribution for NLOS/LOS links, we think the discussion is </w:t>
      </w:r>
      <w:proofErr w:type="gramStart"/>
      <w:r>
        <w:t>similar to</w:t>
      </w:r>
      <w:proofErr w:type="gramEnd"/>
      <w:r>
        <w:t xml:space="preserve"> the timing measurement errors. </w:t>
      </w:r>
      <w:r w:rsidRPr="0092232C">
        <w:t xml:space="preserve">NLOS indication is already supported since rel17 for all timing and </w:t>
      </w:r>
      <w:proofErr w:type="gramStart"/>
      <w:r w:rsidRPr="0092232C">
        <w:t>angle based</w:t>
      </w:r>
      <w:proofErr w:type="gramEnd"/>
      <w:r w:rsidRPr="0092232C">
        <w:t xml:space="preserve"> positioning methods. The soft and hard values can be used by the positioning algorithm to weight/exclude unreliable measurements. </w:t>
      </w:r>
      <w:r>
        <w:t xml:space="preserve"> We do not think that the error distribution for NLOS case can be using a Gaussian distribution or paired over bounding. </w:t>
      </w:r>
      <w:proofErr w:type="gramStart"/>
      <w:r w:rsidR="00526F6E">
        <w:t xml:space="preserve">However, </w:t>
      </w:r>
      <w:r>
        <w:t xml:space="preserve"> in</w:t>
      </w:r>
      <w:proofErr w:type="gramEnd"/>
      <w:r>
        <w:t xml:space="preserve"> the case of NLOS measurement, the DNU flag </w:t>
      </w:r>
      <w:r w:rsidR="00526F6E">
        <w:t>could</w:t>
      </w:r>
      <w:r>
        <w:t xml:space="preserve"> be used to discard the measurement. </w:t>
      </w:r>
      <w:proofErr w:type="gramStart"/>
      <w:r>
        <w:t>Hence</w:t>
      </w:r>
      <w:proofErr w:type="gramEnd"/>
      <w:r>
        <w:t xml:space="preserve"> we propose to</w:t>
      </w:r>
      <w:r w:rsidR="00526F6E">
        <w:t xml:space="preserve"> agree on </w:t>
      </w:r>
      <w:r w:rsidR="00C733BB">
        <w:t xml:space="preserve">the Gaussian distribution for AoA measurement errors, without specifying </w:t>
      </w:r>
      <w:r w:rsidR="00C20F89">
        <w:t xml:space="preserve">if that applies to the LOS/NLOS case. </w:t>
      </w:r>
    </w:p>
    <w:p w14:paraId="18B1EB24" w14:textId="77777777" w:rsidR="0036442C" w:rsidRDefault="0036442C" w:rsidP="0036442C">
      <w:pPr>
        <w:jc w:val="both"/>
      </w:pPr>
    </w:p>
    <w:p w14:paraId="37F42CC1" w14:textId="77777777" w:rsidR="009D18E2" w:rsidRDefault="009D18E2" w:rsidP="009D18E2">
      <w:pPr>
        <w:pStyle w:val="Proposal"/>
      </w:pPr>
      <w:bookmarkStart w:id="10" w:name="_Toc118672885"/>
      <w:proofErr w:type="gramStart"/>
      <w:r>
        <w:t>For the purpose of</w:t>
      </w:r>
      <w:proofErr w:type="gramEnd"/>
      <w:r>
        <w:t xml:space="preserve"> integrity computation, the UE and/or TRP measurement error for a given angle-based method measurement is modelled as a Gaussian distribution with zero mean.</w:t>
      </w:r>
      <w:bookmarkEnd w:id="10"/>
      <w:r>
        <w:t xml:space="preserve"> </w:t>
      </w:r>
    </w:p>
    <w:p w14:paraId="2D65B54A" w14:textId="77777777" w:rsidR="009D18E2" w:rsidRPr="00497A05" w:rsidRDefault="009D18E2" w:rsidP="009D18E2">
      <w:pPr>
        <w:pStyle w:val="Proposal"/>
        <w:numPr>
          <w:ilvl w:val="0"/>
          <w:numId w:val="14"/>
        </w:numPr>
        <w:rPr>
          <w:rFonts w:cs="Arial"/>
          <w:lang w:val="x-none" w:eastAsia="en-US"/>
        </w:rPr>
      </w:pPr>
      <w:bookmarkStart w:id="11" w:name="_Toc118672886"/>
      <w:r>
        <w:lastRenderedPageBreak/>
        <w:t xml:space="preserve">The standard deviation </w:t>
      </w:r>
      <w:r w:rsidRPr="004C1298">
        <w:t xml:space="preserve">is </w:t>
      </w:r>
      <w:r>
        <w:t xml:space="preserve">for </w:t>
      </w:r>
      <w:proofErr w:type="gramStart"/>
      <w:r>
        <w:t>TRP</w:t>
      </w:r>
      <w:proofErr w:type="gramEnd"/>
      <w:r>
        <w:t xml:space="preserve"> or UE measurement error is based on the reported measurement quality.</w:t>
      </w:r>
      <w:bookmarkEnd w:id="11"/>
    </w:p>
    <w:p w14:paraId="31E8B52B" w14:textId="77777777" w:rsidR="009D18E2" w:rsidRPr="00DF0EAA" w:rsidRDefault="009D18E2" w:rsidP="009D18E2">
      <w:pPr>
        <w:pStyle w:val="Proposal"/>
        <w:numPr>
          <w:ilvl w:val="1"/>
          <w:numId w:val="14"/>
        </w:numPr>
        <w:rPr>
          <w:rFonts w:cs="Arial"/>
          <w:lang w:val="x-none" w:eastAsia="en-US"/>
        </w:rPr>
      </w:pPr>
      <w:bookmarkStart w:id="12" w:name="_Toc118672887"/>
      <w:r w:rsidRPr="00F12E97">
        <w:t>FFS: whether a scaling of the reported measurement quality is necessary</w:t>
      </w:r>
      <w:bookmarkEnd w:id="12"/>
    </w:p>
    <w:tbl>
      <w:tblPr>
        <w:tblStyle w:val="TableGrid"/>
        <w:tblW w:w="0" w:type="auto"/>
        <w:jc w:val="center"/>
        <w:tblLook w:val="04A0" w:firstRow="1" w:lastRow="0" w:firstColumn="1" w:lastColumn="0" w:noHBand="0" w:noVBand="1"/>
      </w:tblPr>
      <w:tblGrid>
        <w:gridCol w:w="7949"/>
      </w:tblGrid>
      <w:tr w:rsidR="00BB39C7" w14:paraId="32C18F23" w14:textId="77777777" w:rsidTr="00BB39C7">
        <w:trPr>
          <w:trHeight w:val="3966"/>
          <w:jc w:val="center"/>
        </w:trPr>
        <w:tc>
          <w:tcPr>
            <w:tcW w:w="7949" w:type="dxa"/>
          </w:tcPr>
          <w:p w14:paraId="4A3FE60D" w14:textId="77777777" w:rsidR="00BB39C7" w:rsidRDefault="00BB39C7" w:rsidP="00BB39C7">
            <w:pPr>
              <w:jc w:val="center"/>
            </w:pPr>
            <w:r>
              <w:rPr>
                <w:noProof/>
              </w:rPr>
              <w:drawing>
                <wp:inline distT="0" distB="0" distL="0" distR="0" wp14:anchorId="6BC5C410" wp14:editId="1185AC34">
                  <wp:extent cx="4180115" cy="2693505"/>
                  <wp:effectExtent l="0" t="0" r="0" b="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32353" cy="2727165"/>
                          </a:xfrm>
                          <a:prstGeom prst="rect">
                            <a:avLst/>
                          </a:prstGeom>
                        </pic:spPr>
                      </pic:pic>
                    </a:graphicData>
                  </a:graphic>
                </wp:inline>
              </w:drawing>
            </w:r>
          </w:p>
          <w:p w14:paraId="10694D27" w14:textId="66298557" w:rsidR="00BB39C7" w:rsidRDefault="00BB39C7" w:rsidP="00BB39C7">
            <w:pPr>
              <w:keepNext/>
              <w:jc w:val="center"/>
            </w:pPr>
            <w:r>
              <w:t>AoA Error Distribution</w:t>
            </w:r>
          </w:p>
        </w:tc>
      </w:tr>
    </w:tbl>
    <w:p w14:paraId="469CED82" w14:textId="77777777" w:rsidR="00E9260D" w:rsidRPr="00FB662F" w:rsidRDefault="00E9260D" w:rsidP="00E9260D">
      <w:pPr>
        <w:pStyle w:val="Caption"/>
        <w:jc w:val="center"/>
        <w:rPr>
          <w:lang w:val="x-none"/>
        </w:rPr>
      </w:pPr>
      <w:r>
        <w:t xml:space="preserve">Figure </w:t>
      </w:r>
      <w:r w:rsidR="008C6DFE">
        <w:fldChar w:fldCharType="begin"/>
      </w:r>
      <w:r w:rsidR="008C6DFE">
        <w:instrText xml:space="preserve"> SEQ Figure</w:instrText>
      </w:r>
      <w:r w:rsidR="008C6DFE">
        <w:instrText xml:space="preserve"> \* ARABIC </w:instrText>
      </w:r>
      <w:r w:rsidR="008C6DFE">
        <w:fldChar w:fldCharType="separate"/>
      </w:r>
      <w:r>
        <w:rPr>
          <w:noProof/>
        </w:rPr>
        <w:t>2</w:t>
      </w:r>
      <w:r w:rsidR="008C6DFE">
        <w:rPr>
          <w:noProof/>
        </w:rPr>
        <w:fldChar w:fldCharType="end"/>
      </w:r>
      <w:r>
        <w:t xml:space="preserve"> AoD and AoA measurement error distribution, together with fitted normal distributions</w:t>
      </w:r>
    </w:p>
    <w:p w14:paraId="477B11EE" w14:textId="77777777" w:rsidR="009D18E2" w:rsidRPr="00412B1F" w:rsidRDefault="009D18E2" w:rsidP="009D18E2">
      <w:pPr>
        <w:pStyle w:val="Proposal"/>
        <w:numPr>
          <w:ilvl w:val="0"/>
          <w:numId w:val="0"/>
        </w:numPr>
        <w:rPr>
          <w:rFonts w:cs="Arial"/>
          <w:lang w:val="x-none" w:eastAsia="en-US"/>
        </w:rPr>
      </w:pPr>
    </w:p>
    <w:p w14:paraId="56BE40E1" w14:textId="77777777" w:rsidR="009D18E2" w:rsidRPr="009D18E2" w:rsidRDefault="009D18E2" w:rsidP="009D18E2">
      <w:pPr>
        <w:rPr>
          <w:highlight w:val="yellow"/>
          <w:lang w:val="x-none"/>
        </w:rPr>
      </w:pPr>
    </w:p>
    <w:p w14:paraId="48068203" w14:textId="0AC73A30" w:rsidR="00675B25" w:rsidRPr="00577CE2" w:rsidRDefault="00B25CEA" w:rsidP="00555C0B">
      <w:pPr>
        <w:pStyle w:val="Heading3"/>
      </w:pPr>
      <w:r w:rsidRPr="00577CE2">
        <w:t>Angle of arrival measurement error</w:t>
      </w:r>
    </w:p>
    <w:p w14:paraId="1F57B76A" w14:textId="10438091" w:rsidR="00D127D7" w:rsidRPr="00D127D7" w:rsidRDefault="00D127D7" w:rsidP="00D127D7">
      <w:r w:rsidRPr="00D127D7">
        <w:t xml:space="preserve">During RAN1#110b-e, the following agreement was reached. </w:t>
      </w:r>
    </w:p>
    <w:tbl>
      <w:tblPr>
        <w:tblStyle w:val="TableGrid"/>
        <w:tblW w:w="0" w:type="auto"/>
        <w:tblLook w:val="04A0" w:firstRow="1" w:lastRow="0" w:firstColumn="1" w:lastColumn="0" w:noHBand="0" w:noVBand="1"/>
      </w:tblPr>
      <w:tblGrid>
        <w:gridCol w:w="9629"/>
      </w:tblGrid>
      <w:tr w:rsidR="00546595" w14:paraId="1AB43835" w14:textId="77777777" w:rsidTr="00546595">
        <w:tc>
          <w:tcPr>
            <w:tcW w:w="9629" w:type="dxa"/>
          </w:tcPr>
          <w:p w14:paraId="0EDD1981" w14:textId="77777777" w:rsidR="00546595" w:rsidRPr="00F81C54" w:rsidRDefault="00546595" w:rsidP="00546595">
            <w:pPr>
              <w:rPr>
                <w:b/>
                <w:u w:val="single"/>
              </w:rPr>
            </w:pPr>
            <w:r w:rsidRPr="00F81C54">
              <w:rPr>
                <w:b/>
                <w:highlight w:val="green"/>
                <w:u w:val="single"/>
              </w:rPr>
              <w:t>Agreement</w:t>
            </w:r>
          </w:p>
          <w:p w14:paraId="532831F2" w14:textId="77777777" w:rsidR="00546595" w:rsidRPr="00F81C54" w:rsidRDefault="00546595" w:rsidP="00555C0B">
            <w:pPr>
              <w:numPr>
                <w:ilvl w:val="0"/>
                <w:numId w:val="17"/>
              </w:numPr>
              <w:jc w:val="both"/>
              <w:rPr>
                <w:lang w:val="en-CA" w:eastAsia="x-none"/>
              </w:rPr>
            </w:pPr>
            <w:r w:rsidRPr="00F81C54">
              <w:rPr>
                <w:lang w:val="en-CA" w:eastAsia="x-none"/>
              </w:rPr>
              <w:t xml:space="preserve">Study the following alternatives for expression of angle of arrival measurement error for determination of positioning integrity for UL-AoA, and </w:t>
            </w:r>
            <w:r w:rsidRPr="00F81C54">
              <w:rPr>
                <w:szCs w:val="20"/>
                <w:lang w:eastAsia="x-none"/>
              </w:rPr>
              <w:t xml:space="preserve">down </w:t>
            </w:r>
            <w:proofErr w:type="spellStart"/>
            <w:r w:rsidRPr="00F81C54">
              <w:rPr>
                <w:szCs w:val="20"/>
                <w:lang w:eastAsia="x-none"/>
              </w:rPr>
              <w:t>select</w:t>
            </w:r>
            <w:proofErr w:type="spellEnd"/>
            <w:r w:rsidRPr="00F81C54">
              <w:rPr>
                <w:szCs w:val="20"/>
                <w:lang w:eastAsia="x-none"/>
              </w:rPr>
              <w:t xml:space="preserve"> </w:t>
            </w:r>
            <w:proofErr w:type="spellStart"/>
            <w:r w:rsidRPr="00F81C54">
              <w:rPr>
                <w:szCs w:val="20"/>
                <w:lang w:eastAsia="x-none"/>
              </w:rPr>
              <w:t>between</w:t>
            </w:r>
            <w:proofErr w:type="spellEnd"/>
            <w:r w:rsidRPr="00F81C54">
              <w:rPr>
                <w:szCs w:val="20"/>
                <w:lang w:eastAsia="x-none"/>
              </w:rPr>
              <w:t xml:space="preserve"> Alt 1 and Alt 2:</w:t>
            </w:r>
          </w:p>
          <w:p w14:paraId="4810E0B6" w14:textId="77777777" w:rsidR="00546595" w:rsidRPr="00F81C54" w:rsidRDefault="00546595" w:rsidP="00555C0B">
            <w:pPr>
              <w:numPr>
                <w:ilvl w:val="1"/>
                <w:numId w:val="17"/>
              </w:numPr>
              <w:jc w:val="both"/>
              <w:rPr>
                <w:lang w:val="en-CA" w:eastAsia="x-none"/>
              </w:rPr>
            </w:pPr>
            <w:r w:rsidRPr="00F81C54">
              <w:rPr>
                <w:lang w:val="en-CA" w:eastAsia="x-none"/>
              </w:rPr>
              <w:t>Alt. 1: No conversion (e.g., the measurement error is expressed as error in AoA or ZoA in LCS/GCS)</w:t>
            </w:r>
          </w:p>
          <w:p w14:paraId="4A89911D" w14:textId="77777777" w:rsidR="00546595" w:rsidRPr="00F81C54" w:rsidRDefault="00546595" w:rsidP="00555C0B">
            <w:pPr>
              <w:numPr>
                <w:ilvl w:val="1"/>
                <w:numId w:val="17"/>
              </w:numPr>
              <w:jc w:val="both"/>
              <w:rPr>
                <w:lang w:val="en-CA" w:eastAsia="x-none"/>
              </w:rPr>
            </w:pPr>
            <w:r w:rsidRPr="00F81C54">
              <w:rPr>
                <w:lang w:val="en-CA" w:eastAsia="x-none"/>
              </w:rPr>
              <w:t>Alt. 2: conversion function (defined function of AoA/ZoA in LCS)</w:t>
            </w:r>
          </w:p>
          <w:p w14:paraId="1A90EE10" w14:textId="77777777" w:rsidR="00546595" w:rsidRPr="00F81C54" w:rsidRDefault="00546595" w:rsidP="00555C0B">
            <w:pPr>
              <w:numPr>
                <w:ilvl w:val="0"/>
                <w:numId w:val="17"/>
              </w:numPr>
              <w:jc w:val="both"/>
              <w:rPr>
                <w:lang w:eastAsia="x-none"/>
              </w:rPr>
            </w:pPr>
            <w:r w:rsidRPr="00F81C54">
              <w:rPr>
                <w:lang w:eastAsia="x-none"/>
              </w:rPr>
              <w:t xml:space="preserve">FFS: Distribution </w:t>
            </w:r>
            <w:proofErr w:type="spellStart"/>
            <w:r w:rsidRPr="00F81C54">
              <w:rPr>
                <w:lang w:eastAsia="x-none"/>
              </w:rPr>
              <w:t>of</w:t>
            </w:r>
            <w:proofErr w:type="spellEnd"/>
            <w:r w:rsidRPr="00F81C54">
              <w:rPr>
                <w:lang w:eastAsia="x-none"/>
              </w:rPr>
              <w:t xml:space="preserve"> AoA </w:t>
            </w:r>
            <w:proofErr w:type="spellStart"/>
            <w:r w:rsidRPr="00F81C54">
              <w:rPr>
                <w:lang w:eastAsia="x-none"/>
              </w:rPr>
              <w:t>measurement</w:t>
            </w:r>
            <w:proofErr w:type="spellEnd"/>
            <w:r w:rsidRPr="00F81C54">
              <w:rPr>
                <w:lang w:eastAsia="x-none"/>
              </w:rPr>
              <w:t xml:space="preserve"> </w:t>
            </w:r>
            <w:proofErr w:type="spellStart"/>
            <w:r w:rsidRPr="00F81C54">
              <w:rPr>
                <w:lang w:eastAsia="x-none"/>
              </w:rPr>
              <w:t>error</w:t>
            </w:r>
            <w:proofErr w:type="spellEnd"/>
            <w:r w:rsidRPr="00F81C54">
              <w:rPr>
                <w:lang w:eastAsia="x-none"/>
              </w:rPr>
              <w:t xml:space="preserve"> </w:t>
            </w:r>
            <w:proofErr w:type="spellStart"/>
            <w:r w:rsidRPr="00F81C54">
              <w:rPr>
                <w:lang w:eastAsia="x-none"/>
              </w:rPr>
              <w:t>for</w:t>
            </w:r>
            <w:proofErr w:type="spellEnd"/>
            <w:r w:rsidRPr="00F81C54">
              <w:rPr>
                <w:lang w:eastAsia="x-none"/>
              </w:rPr>
              <w:t xml:space="preserve"> an NLOS/LOS link</w:t>
            </w:r>
          </w:p>
          <w:p w14:paraId="45099E33" w14:textId="77777777" w:rsidR="00546595" w:rsidRPr="00F81C54" w:rsidRDefault="00546595" w:rsidP="00555C0B">
            <w:pPr>
              <w:numPr>
                <w:ilvl w:val="0"/>
                <w:numId w:val="17"/>
              </w:numPr>
              <w:jc w:val="both"/>
              <w:rPr>
                <w:lang w:eastAsia="x-none"/>
              </w:rPr>
            </w:pPr>
            <w:r w:rsidRPr="00F81C54">
              <w:rPr>
                <w:lang w:eastAsia="x-none"/>
              </w:rPr>
              <w:t xml:space="preserve">FFS: Other Details (e.g., </w:t>
            </w:r>
            <w:proofErr w:type="spellStart"/>
            <w:r w:rsidRPr="00F81C54">
              <w:rPr>
                <w:lang w:eastAsia="x-none"/>
              </w:rPr>
              <w:t>mean</w:t>
            </w:r>
            <w:proofErr w:type="spellEnd"/>
            <w:r w:rsidRPr="00F81C54">
              <w:rPr>
                <w:lang w:eastAsia="x-none"/>
              </w:rPr>
              <w:t xml:space="preserve">, </w:t>
            </w:r>
            <w:proofErr w:type="spellStart"/>
            <w:r w:rsidRPr="00F81C54">
              <w:rPr>
                <w:lang w:eastAsia="x-none"/>
              </w:rPr>
              <w:t>standard</w:t>
            </w:r>
            <w:proofErr w:type="spellEnd"/>
            <w:r w:rsidRPr="00F81C54">
              <w:rPr>
                <w:lang w:eastAsia="x-none"/>
              </w:rPr>
              <w:t xml:space="preserve"> </w:t>
            </w:r>
            <w:proofErr w:type="spellStart"/>
            <w:r w:rsidRPr="00F81C54">
              <w:rPr>
                <w:lang w:eastAsia="x-none"/>
              </w:rPr>
              <w:t>deviation</w:t>
            </w:r>
            <w:proofErr w:type="spellEnd"/>
            <w:r w:rsidRPr="00F81C54">
              <w:rPr>
                <w:lang w:eastAsia="x-none"/>
              </w:rPr>
              <w:t>)</w:t>
            </w:r>
          </w:p>
          <w:p w14:paraId="76259439" w14:textId="77777777" w:rsidR="00546595" w:rsidRDefault="00546595" w:rsidP="00546595">
            <w:pPr>
              <w:rPr>
                <w:highlight w:val="yellow"/>
              </w:rPr>
            </w:pPr>
          </w:p>
        </w:tc>
      </w:tr>
    </w:tbl>
    <w:p w14:paraId="717FB83F" w14:textId="77777777" w:rsidR="00546595" w:rsidRDefault="00546595" w:rsidP="00546595">
      <w:pPr>
        <w:rPr>
          <w:highlight w:val="yellow"/>
        </w:rPr>
      </w:pPr>
    </w:p>
    <w:p w14:paraId="305EFDB3" w14:textId="33763727" w:rsidR="00D127D7" w:rsidRDefault="00843473" w:rsidP="00546595">
      <w:r>
        <w:t>During RAN1#110b-e</w:t>
      </w:r>
      <w:r w:rsidR="00B65542" w:rsidRPr="00B65542">
        <w:t xml:space="preserve"> </w:t>
      </w:r>
      <w:r w:rsidR="00B65542">
        <w:t xml:space="preserve">the </w:t>
      </w:r>
      <w:r w:rsidR="00831A54">
        <w:t xml:space="preserve">AoA/ZOA error was </w:t>
      </w:r>
      <w:proofErr w:type="gramStart"/>
      <w:r w:rsidR="00831A54">
        <w:t>discussed</w:t>
      </w:r>
      <w:proofErr w:type="gramEnd"/>
      <w:r w:rsidR="00831A54">
        <w:t xml:space="preserve"> and </w:t>
      </w:r>
      <w:r w:rsidR="009B690B">
        <w:t>contributions</w:t>
      </w:r>
      <w:r w:rsidR="00831A54">
        <w:t xml:space="preserve"> showed that there was a correlation between the reported AoA/ZoA error, due to the definition of AoA/ZoA. To solve this, it was proposed to use a function</w:t>
      </w:r>
      <w:r w:rsidR="00F44BC3">
        <w:t xml:space="preserve"> to convert the measured AoA/ZoA so that the measurement error</w:t>
      </w:r>
      <w:r w:rsidR="00171809">
        <w:t>s for AoA and ZoA</w:t>
      </w:r>
      <w:r w:rsidR="00F44BC3">
        <w:t xml:space="preserve"> could be decorrelated. </w:t>
      </w:r>
      <w:r w:rsidR="00B65542" w:rsidRPr="00B65542">
        <w:t xml:space="preserve"> </w:t>
      </w:r>
    </w:p>
    <w:p w14:paraId="4A3328D2" w14:textId="347496B0" w:rsidR="00F36D1C" w:rsidRDefault="00F36D1C" w:rsidP="00546595">
      <w:r>
        <w:t xml:space="preserve">The need of decorrelating the errors in AoA and ZoA depends on how these distributions will be used in the integrity framework. </w:t>
      </w:r>
      <w:r w:rsidR="00210C91">
        <w:t xml:space="preserve">Considering that the measurement report will </w:t>
      </w:r>
      <w:r w:rsidR="006C5CDD">
        <w:t xml:space="preserve">always be considering the pair of measurements, and that it is not likely that </w:t>
      </w:r>
      <w:r w:rsidR="00E9547A">
        <w:t>one of the AoA or ZoA will be used w</w:t>
      </w:r>
      <w:r w:rsidR="00696ABE">
        <w:t>hile the other is discarded by the integrity framework due to higher error</w:t>
      </w:r>
      <w:r w:rsidR="00546EEF">
        <w:t xml:space="preserve">, it seems unnecessary to decouple the two errors as independent error sources. </w:t>
      </w:r>
      <w:r w:rsidR="007B6310">
        <w:t xml:space="preserve">  Since this is the last meeting in the study, it will be too late to send an LS to RAN2</w:t>
      </w:r>
      <w:r w:rsidR="00EE14DA">
        <w:t xml:space="preserve"> to clarify if independent error for AoA and ZoA are </w:t>
      </w:r>
      <w:r w:rsidR="0037014E">
        <w:t>required</w:t>
      </w:r>
      <w:r w:rsidR="007B6310">
        <w:t xml:space="preserve">, but </w:t>
      </w:r>
      <w:r w:rsidR="007B6310">
        <w:lastRenderedPageBreak/>
        <w:t>RAN1 could conclude that</w:t>
      </w:r>
      <w:r w:rsidR="004F4B37">
        <w:t xml:space="preserve"> AoA and ZoA measurement errors are not independent errors and capture the observation in the TR, and </w:t>
      </w:r>
      <w:r w:rsidR="00B11571">
        <w:t>the need of decorrelating the errors can be discussed by RAN2</w:t>
      </w:r>
      <w:r w:rsidR="00F83DE4">
        <w:t xml:space="preserve"> during the normative phase</w:t>
      </w:r>
      <w:r w:rsidR="004327D3">
        <w:t xml:space="preserve">. </w:t>
      </w:r>
    </w:p>
    <w:p w14:paraId="24CCA4B0" w14:textId="77777777" w:rsidR="004327D3" w:rsidRDefault="004327D3" w:rsidP="00546595"/>
    <w:p w14:paraId="436FDD0F" w14:textId="2EAACE43" w:rsidR="003E2BEE" w:rsidRPr="003E2BEE" w:rsidRDefault="004327D3" w:rsidP="009E24DD">
      <w:pPr>
        <w:pStyle w:val="Proposal"/>
      </w:pPr>
      <w:bookmarkStart w:id="13" w:name="_Toc118672888"/>
      <w:r>
        <w:t>Capture the following observation in the TR: in the expression for the angle of arrival measurement error, for determination of positioning integrity for UL-AoA, the measurement error for AoA and ZoA</w:t>
      </w:r>
      <w:r w:rsidR="001D7B46">
        <w:t xml:space="preserve"> are correlated and cannot be modelled as independent sources. </w:t>
      </w:r>
      <w:r w:rsidR="003E2BEE">
        <w:t xml:space="preserve"> The need to decorrelate the two measurement errors </w:t>
      </w:r>
      <w:r w:rsidR="00577070">
        <w:t>may be assessed by RAN2</w:t>
      </w:r>
      <w:r w:rsidR="009E24DD">
        <w:t xml:space="preserve"> during the eventual normative phase.</w:t>
      </w:r>
      <w:bookmarkEnd w:id="13"/>
      <w:r w:rsidR="009E24DD">
        <w:t xml:space="preserve"> </w:t>
      </w:r>
    </w:p>
    <w:p w14:paraId="7529FC25" w14:textId="4CE954CB" w:rsidR="0092232C" w:rsidRPr="008D3361" w:rsidRDefault="00C311D1" w:rsidP="00320941">
      <w:pPr>
        <w:jc w:val="both"/>
        <w:rPr>
          <w:lang w:val="en-US"/>
        </w:rPr>
      </w:pPr>
      <w:r>
        <w:t xml:space="preserve"> </w:t>
      </w:r>
      <w:r w:rsidR="00320941" w:rsidRPr="008D3361">
        <w:rPr>
          <w:lang w:val="en-US"/>
        </w:rPr>
        <w:t xml:space="preserve"> </w:t>
      </w:r>
    </w:p>
    <w:p w14:paraId="62D0D57E" w14:textId="4133F7EA" w:rsidR="00C01F33" w:rsidRPr="00151C59" w:rsidRDefault="00C01F33" w:rsidP="00555C0B">
      <w:pPr>
        <w:pStyle w:val="Heading1"/>
        <w:rPr>
          <w:lang w:val="en-US"/>
        </w:rPr>
      </w:pPr>
      <w:r w:rsidRPr="00151C59">
        <w:rPr>
          <w:lang w:val="en-US"/>
        </w:rPr>
        <w:t>Conclusion</w:t>
      </w:r>
    </w:p>
    <w:p w14:paraId="009B21DD" w14:textId="77777777" w:rsidR="008E065E" w:rsidRPr="00151C59" w:rsidRDefault="008E065E" w:rsidP="008E065E">
      <w:pPr>
        <w:pStyle w:val="BodyText"/>
        <w:rPr>
          <w:b/>
          <w:bCs/>
          <w:lang w:val="en-US"/>
        </w:rPr>
      </w:pPr>
      <w:r w:rsidRPr="00151C59">
        <w:rPr>
          <w:lang w:val="en-US"/>
        </w:rPr>
        <w:t xml:space="preserve">In </w:t>
      </w:r>
      <w:r w:rsidR="007729A2" w:rsidRPr="00151C59">
        <w:rPr>
          <w:lang w:val="en-US"/>
        </w:rPr>
        <w:t xml:space="preserve">the previous </w:t>
      </w:r>
      <w:r w:rsidRPr="00151C59">
        <w:rPr>
          <w:lang w:val="en-US"/>
        </w:rPr>
        <w:t>section</w:t>
      </w:r>
      <w:r w:rsidR="007729A2" w:rsidRPr="00151C59">
        <w:rPr>
          <w:lang w:val="en-US"/>
        </w:rPr>
        <w:t>s</w:t>
      </w:r>
      <w:r w:rsidRPr="00151C59">
        <w:rPr>
          <w:lang w:val="en-US"/>
        </w:rPr>
        <w:t xml:space="preserve"> we made the following observations:</w:t>
      </w:r>
      <w:r w:rsidR="00C93814" w:rsidRPr="00151C59">
        <w:rPr>
          <w:b/>
          <w:bCs/>
          <w:lang w:val="en-US"/>
        </w:rPr>
        <w:t xml:space="preserve"> </w:t>
      </w:r>
    </w:p>
    <w:p w14:paraId="27B922DD" w14:textId="2C151BD9" w:rsidR="00065177" w:rsidRDefault="006F6582">
      <w:pPr>
        <w:pStyle w:val="TableofFigures"/>
        <w:tabs>
          <w:tab w:val="right" w:pos="9629"/>
        </w:tabs>
        <w:rPr>
          <w:rFonts w:asciiTheme="minorHAnsi" w:eastAsiaTheme="minorEastAsia" w:hAnsiTheme="minorHAnsi" w:cstheme="minorBidi"/>
          <w:b w:val="0"/>
          <w:noProof/>
          <w:sz w:val="24"/>
          <w:szCs w:val="24"/>
          <w:lang w:eastAsia="ja-JP"/>
        </w:rPr>
      </w:pPr>
      <w:r w:rsidRPr="00151C59">
        <w:rPr>
          <w:b w:val="0"/>
          <w:bCs/>
          <w:lang w:val="en-US"/>
        </w:rPr>
        <w:fldChar w:fldCharType="begin"/>
      </w:r>
      <w:r w:rsidRPr="00151C59">
        <w:rPr>
          <w:b w:val="0"/>
          <w:lang w:val="en-US"/>
        </w:rPr>
        <w:instrText xml:space="preserve"> TOC \f O \n \h \z \t "Observation" \c </w:instrText>
      </w:r>
      <w:r w:rsidRPr="00151C59">
        <w:rPr>
          <w:b w:val="0"/>
          <w:bCs/>
          <w:lang w:val="en-US"/>
        </w:rPr>
        <w:fldChar w:fldCharType="separate"/>
      </w:r>
      <w:hyperlink w:anchor="_Toc115342006" w:history="1">
        <w:r w:rsidR="00065177" w:rsidRPr="00651E68">
          <w:rPr>
            <w:rStyle w:val="Hyperlink"/>
            <w:noProof/>
          </w:rPr>
          <w:t>Observation 1</w:t>
        </w:r>
        <w:r w:rsidR="00065177">
          <w:rPr>
            <w:rFonts w:asciiTheme="minorHAnsi" w:eastAsiaTheme="minorEastAsia" w:hAnsiTheme="minorHAnsi" w:cstheme="minorBidi"/>
            <w:b w:val="0"/>
            <w:noProof/>
            <w:sz w:val="24"/>
            <w:szCs w:val="24"/>
            <w:lang w:eastAsia="ja-JP"/>
          </w:rPr>
          <w:tab/>
        </w:r>
        <w:r w:rsidR="00065177" w:rsidRPr="00651E68">
          <w:rPr>
            <w:rStyle w:val="Hyperlink"/>
            <w:noProof/>
          </w:rPr>
          <w:t>LPP already supports synch quality assistance data in NR-RTD-Info</w:t>
        </w:r>
      </w:hyperlink>
    </w:p>
    <w:p w14:paraId="047B52BA" w14:textId="084008E6" w:rsidR="00065177" w:rsidRDefault="008C6DFE">
      <w:pPr>
        <w:pStyle w:val="TableofFigures"/>
        <w:tabs>
          <w:tab w:val="right" w:pos="9629"/>
        </w:tabs>
        <w:rPr>
          <w:rFonts w:asciiTheme="minorHAnsi" w:eastAsiaTheme="minorEastAsia" w:hAnsiTheme="minorHAnsi" w:cstheme="minorBidi"/>
          <w:b w:val="0"/>
          <w:noProof/>
          <w:sz w:val="24"/>
          <w:szCs w:val="24"/>
          <w:lang w:eastAsia="ja-JP"/>
        </w:rPr>
      </w:pPr>
      <w:hyperlink w:anchor="_Toc115342007" w:history="1">
        <w:r w:rsidR="00065177" w:rsidRPr="00651E68">
          <w:rPr>
            <w:rStyle w:val="Hyperlink"/>
            <w:noProof/>
          </w:rPr>
          <w:t>Observation 2</w:t>
        </w:r>
        <w:r w:rsidR="00065177">
          <w:rPr>
            <w:rFonts w:asciiTheme="minorHAnsi" w:eastAsiaTheme="minorEastAsia" w:hAnsiTheme="minorHAnsi" w:cstheme="minorBidi"/>
            <w:b w:val="0"/>
            <w:noProof/>
            <w:sz w:val="24"/>
            <w:szCs w:val="24"/>
            <w:lang w:eastAsia="ja-JP"/>
          </w:rPr>
          <w:tab/>
        </w:r>
        <w:r w:rsidR="00065177" w:rsidRPr="00651E68">
          <w:rPr>
            <w:rStyle w:val="Hyperlink"/>
            <w:noProof/>
          </w:rPr>
          <w:t>NLOS soft and hard values indicators already provides a measure of a measurement’s integrity</w:t>
        </w:r>
      </w:hyperlink>
    </w:p>
    <w:p w14:paraId="734C85EA" w14:textId="0A216644" w:rsidR="006E1C82" w:rsidRPr="00151C59" w:rsidRDefault="006F6582" w:rsidP="006E1C82">
      <w:pPr>
        <w:pStyle w:val="BodyText"/>
        <w:rPr>
          <w:lang w:val="en-US"/>
        </w:rPr>
      </w:pPr>
      <w:r w:rsidRPr="00151C59">
        <w:rPr>
          <w:b/>
          <w:bCs/>
          <w:lang w:val="en-US"/>
        </w:rPr>
        <w:fldChar w:fldCharType="end"/>
      </w:r>
      <w:r w:rsidR="00E83F22">
        <w:rPr>
          <w:lang w:val="en-US"/>
        </w:rPr>
        <w:t xml:space="preserve"> </w:t>
      </w:r>
    </w:p>
    <w:p w14:paraId="3DD8861F" w14:textId="77777777" w:rsidR="00E83F22" w:rsidRPr="00A06206" w:rsidRDefault="00E83F22" w:rsidP="00E83F22">
      <w:pPr>
        <w:pStyle w:val="BodyText"/>
      </w:pPr>
      <w:r w:rsidRPr="00A06206">
        <w:t>Based on the discussion in the previous sections we propose the following:</w:t>
      </w:r>
    </w:p>
    <w:p w14:paraId="05AEF8AA" w14:textId="6E7969B4" w:rsidR="001227A7" w:rsidRDefault="00E83F22">
      <w:pPr>
        <w:pStyle w:val="TableofFigures"/>
        <w:tabs>
          <w:tab w:val="right" w:leader="dot" w:pos="9629"/>
        </w:tabs>
        <w:rPr>
          <w:rFonts w:asciiTheme="minorHAnsi" w:eastAsiaTheme="minorEastAsia" w:hAnsiTheme="minorHAnsi" w:cstheme="minorBidi"/>
          <w:b w:val="0"/>
          <w:noProof/>
          <w:sz w:val="24"/>
          <w:szCs w:val="24"/>
          <w:lang w:val="en-SE" w:eastAsia="ja-JP"/>
        </w:rPr>
      </w:pPr>
      <w:r w:rsidRPr="00A06206">
        <w:rPr>
          <w:b w:val="0"/>
          <w:bCs/>
        </w:rPr>
        <w:fldChar w:fldCharType="begin"/>
      </w:r>
      <w:r w:rsidRPr="00A06206">
        <w:rPr>
          <w:b w:val="0"/>
          <w:bCs/>
        </w:rPr>
        <w:instrText xml:space="preserve"> TOC \n \h \z \t "Proposal" \c </w:instrText>
      </w:r>
      <w:r w:rsidRPr="00A06206">
        <w:rPr>
          <w:b w:val="0"/>
          <w:bCs/>
        </w:rPr>
        <w:fldChar w:fldCharType="separate"/>
      </w:r>
      <w:hyperlink w:anchor="_Toc118672878" w:history="1">
        <w:r w:rsidR="001227A7" w:rsidRPr="00C009C0">
          <w:rPr>
            <w:rStyle w:val="Hyperlink"/>
            <w:noProof/>
          </w:rPr>
          <w:t>Proposal 1</w:t>
        </w:r>
        <w:r w:rsidR="001227A7">
          <w:rPr>
            <w:rFonts w:asciiTheme="minorHAnsi" w:eastAsiaTheme="minorEastAsia" w:hAnsiTheme="minorHAnsi" w:cstheme="minorBidi"/>
            <w:b w:val="0"/>
            <w:noProof/>
            <w:sz w:val="24"/>
            <w:szCs w:val="24"/>
            <w:lang w:val="en-SE" w:eastAsia="ja-JP"/>
          </w:rPr>
          <w:tab/>
        </w:r>
        <w:r w:rsidR="001227A7" w:rsidRPr="00C009C0">
          <w:rPr>
            <w:rStyle w:val="Hyperlink"/>
            <w:noProof/>
          </w:rPr>
          <w:t>Do not support further reporting from the gNB to the LMF to support obtaining quality/statistical parameters of beam information from the gNB</w:t>
        </w:r>
      </w:hyperlink>
    </w:p>
    <w:p w14:paraId="2486411D" w14:textId="1E5AC043" w:rsidR="001227A7" w:rsidRDefault="001227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672879" w:history="1">
        <w:r w:rsidRPr="00C009C0">
          <w:rPr>
            <w:rStyle w:val="Hyperlink"/>
            <w:noProof/>
          </w:rPr>
          <w:t>Proposal 2</w:t>
        </w:r>
        <w:r>
          <w:rPr>
            <w:rFonts w:asciiTheme="minorHAnsi" w:eastAsiaTheme="minorEastAsia" w:hAnsiTheme="minorHAnsi" w:cstheme="minorBidi"/>
            <w:b w:val="0"/>
            <w:noProof/>
            <w:sz w:val="24"/>
            <w:szCs w:val="24"/>
            <w:lang w:val="en-SE" w:eastAsia="ja-JP"/>
          </w:rPr>
          <w:tab/>
        </w:r>
        <w:r w:rsidRPr="00C009C0">
          <w:rPr>
            <w:rStyle w:val="Hyperlink"/>
            <w:noProof/>
          </w:rPr>
          <w:t>Do not support adding beam information as an error source for UE based AOD.</w:t>
        </w:r>
      </w:hyperlink>
    </w:p>
    <w:p w14:paraId="4D7CC795" w14:textId="68E4DC6E" w:rsidR="001227A7" w:rsidRDefault="001227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672880" w:history="1">
        <w:r w:rsidRPr="00C009C0">
          <w:rPr>
            <w:rStyle w:val="Hyperlink"/>
            <w:noProof/>
          </w:rPr>
          <w:t>Proposal 3</w:t>
        </w:r>
        <w:r>
          <w:rPr>
            <w:rFonts w:asciiTheme="minorHAnsi" w:eastAsiaTheme="minorEastAsia" w:hAnsiTheme="minorHAnsi" w:cstheme="minorBidi"/>
            <w:b w:val="0"/>
            <w:noProof/>
            <w:sz w:val="24"/>
            <w:szCs w:val="24"/>
            <w:lang w:val="en-SE" w:eastAsia="ja-JP"/>
          </w:rPr>
          <w:tab/>
        </w:r>
        <w:r w:rsidRPr="00C009C0">
          <w:rPr>
            <w:rStyle w:val="Hyperlink"/>
            <w:noProof/>
          </w:rPr>
          <w:t>SFN initialization time is not an independent error source for LMF based UL TDOA or DL TDOA</w:t>
        </w:r>
      </w:hyperlink>
    </w:p>
    <w:p w14:paraId="470174FF" w14:textId="48C72207" w:rsidR="001227A7" w:rsidRDefault="001227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672881" w:history="1">
        <w:r w:rsidRPr="00C009C0">
          <w:rPr>
            <w:rStyle w:val="Hyperlink"/>
            <w:noProof/>
          </w:rPr>
          <w:t>Proposal 4</w:t>
        </w:r>
        <w:r>
          <w:rPr>
            <w:rFonts w:asciiTheme="minorHAnsi" w:eastAsiaTheme="minorEastAsia" w:hAnsiTheme="minorHAnsi" w:cstheme="minorBidi"/>
            <w:b w:val="0"/>
            <w:noProof/>
            <w:sz w:val="24"/>
            <w:szCs w:val="24"/>
            <w:lang w:val="en-SE" w:eastAsia="ja-JP"/>
          </w:rPr>
          <w:tab/>
        </w:r>
        <w:r w:rsidRPr="00C009C0">
          <w:rPr>
            <w:rStyle w:val="Hyperlink"/>
            <w:noProof/>
          </w:rPr>
          <w:t>DL PRS RSRP/RSRPP measurement is an error source for DL-AoD</w:t>
        </w:r>
      </w:hyperlink>
    </w:p>
    <w:p w14:paraId="1DF23A9F" w14:textId="06A896CD" w:rsidR="001227A7" w:rsidRDefault="001227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672882" w:history="1">
        <w:r w:rsidRPr="00C009C0">
          <w:rPr>
            <w:rStyle w:val="Hyperlink"/>
            <w:rFonts w:cs="Arial"/>
            <w:noProof/>
          </w:rPr>
          <w:t>-</w:t>
        </w:r>
        <w:r>
          <w:rPr>
            <w:rFonts w:asciiTheme="minorHAnsi" w:eastAsiaTheme="minorEastAsia" w:hAnsiTheme="minorHAnsi" w:cstheme="minorBidi"/>
            <w:b w:val="0"/>
            <w:noProof/>
            <w:sz w:val="24"/>
            <w:szCs w:val="24"/>
            <w:lang w:val="en-SE" w:eastAsia="ja-JP"/>
          </w:rPr>
          <w:tab/>
        </w:r>
        <w:r w:rsidRPr="00C009C0">
          <w:rPr>
            <w:rStyle w:val="Hyperlink"/>
            <w:noProof/>
          </w:rPr>
          <w:t>The error distribution is modeled with a Gaussian distribution</w:t>
        </w:r>
      </w:hyperlink>
    </w:p>
    <w:p w14:paraId="70BFB363" w14:textId="089B6DF1" w:rsidR="001227A7" w:rsidRDefault="001227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672883" w:history="1">
        <w:r w:rsidRPr="00C009C0">
          <w:rPr>
            <w:rStyle w:val="Hyperlink"/>
            <w:rFonts w:cs="Arial"/>
            <w:noProof/>
          </w:rPr>
          <w:t>-</w:t>
        </w:r>
        <w:r>
          <w:rPr>
            <w:rFonts w:asciiTheme="minorHAnsi" w:eastAsiaTheme="minorEastAsia" w:hAnsiTheme="minorHAnsi" w:cstheme="minorBidi"/>
            <w:b w:val="0"/>
            <w:noProof/>
            <w:sz w:val="24"/>
            <w:szCs w:val="24"/>
            <w:lang w:val="en-SE" w:eastAsia="ja-JP"/>
          </w:rPr>
          <w:tab/>
        </w:r>
        <w:r w:rsidRPr="00C009C0">
          <w:rPr>
            <w:rStyle w:val="Hyperlink"/>
            <w:noProof/>
          </w:rPr>
          <w:t>For LMF based AoD, the reported measurement quality may be used to express the error variance.</w:t>
        </w:r>
      </w:hyperlink>
    </w:p>
    <w:p w14:paraId="0551BDB4" w14:textId="1073B328" w:rsidR="001227A7" w:rsidRDefault="001227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672884" w:history="1">
        <w:r w:rsidRPr="00C009C0">
          <w:rPr>
            <w:rStyle w:val="Hyperlink"/>
            <w:rFonts w:cs="Arial"/>
            <w:noProof/>
          </w:rPr>
          <w:t>-</w:t>
        </w:r>
        <w:r>
          <w:rPr>
            <w:rFonts w:asciiTheme="minorHAnsi" w:eastAsiaTheme="minorEastAsia" w:hAnsiTheme="minorHAnsi" w:cstheme="minorBidi"/>
            <w:b w:val="0"/>
            <w:noProof/>
            <w:sz w:val="24"/>
            <w:szCs w:val="24"/>
            <w:lang w:val="en-SE" w:eastAsia="ja-JP"/>
          </w:rPr>
          <w:tab/>
        </w:r>
        <w:r w:rsidRPr="00C009C0">
          <w:rPr>
            <w:rStyle w:val="Hyperlink"/>
            <w:noProof/>
          </w:rPr>
          <w:t>For UE-based AoD, there is no specification impact.</w:t>
        </w:r>
      </w:hyperlink>
    </w:p>
    <w:p w14:paraId="2BE742B0" w14:textId="1B0E6A38" w:rsidR="001227A7" w:rsidRDefault="001227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672885" w:history="1">
        <w:r w:rsidRPr="00C009C0">
          <w:rPr>
            <w:rStyle w:val="Hyperlink"/>
            <w:noProof/>
          </w:rPr>
          <w:t>Proposal 5</w:t>
        </w:r>
        <w:r>
          <w:rPr>
            <w:rFonts w:asciiTheme="minorHAnsi" w:eastAsiaTheme="minorEastAsia" w:hAnsiTheme="minorHAnsi" w:cstheme="minorBidi"/>
            <w:b w:val="0"/>
            <w:noProof/>
            <w:sz w:val="24"/>
            <w:szCs w:val="24"/>
            <w:lang w:val="en-SE" w:eastAsia="ja-JP"/>
          </w:rPr>
          <w:tab/>
        </w:r>
        <w:r w:rsidRPr="00C009C0">
          <w:rPr>
            <w:rStyle w:val="Hyperlink"/>
            <w:noProof/>
          </w:rPr>
          <w:t>For the purpose of integrity computation, the UE and/or TRP measurement error for a given angle-based method measurement is modelled as a Gaussian distribution with zero mean.</w:t>
        </w:r>
      </w:hyperlink>
    </w:p>
    <w:p w14:paraId="61F6186D" w14:textId="0DE6A70A" w:rsidR="001227A7" w:rsidRDefault="001227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672886" w:history="1">
        <w:r w:rsidRPr="00C009C0">
          <w:rPr>
            <w:rStyle w:val="Hyperlink"/>
            <w:rFonts w:ascii="Symbol" w:hAnsi="Symbol" w:cs="Arial"/>
            <w:noProof/>
            <w:lang w:val="x-none" w:eastAsia="en-US"/>
          </w:rPr>
          <w:t></w:t>
        </w:r>
        <w:r>
          <w:rPr>
            <w:rFonts w:asciiTheme="minorHAnsi" w:eastAsiaTheme="minorEastAsia" w:hAnsiTheme="minorHAnsi" w:cstheme="minorBidi"/>
            <w:b w:val="0"/>
            <w:noProof/>
            <w:sz w:val="24"/>
            <w:szCs w:val="24"/>
            <w:lang w:val="en-SE" w:eastAsia="ja-JP"/>
          </w:rPr>
          <w:tab/>
        </w:r>
        <w:r w:rsidRPr="00C009C0">
          <w:rPr>
            <w:rStyle w:val="Hyperlink"/>
            <w:noProof/>
          </w:rPr>
          <w:t>The standard deviation is for TRP or UE measurement error is based o</w:t>
        </w:r>
        <w:r w:rsidRPr="00C009C0">
          <w:rPr>
            <w:rStyle w:val="Hyperlink"/>
            <w:noProof/>
          </w:rPr>
          <w:t>n</w:t>
        </w:r>
        <w:r w:rsidRPr="00C009C0">
          <w:rPr>
            <w:rStyle w:val="Hyperlink"/>
            <w:noProof/>
          </w:rPr>
          <w:t xml:space="preserve"> the reported measurement quality.</w:t>
        </w:r>
      </w:hyperlink>
    </w:p>
    <w:p w14:paraId="3913FA2B" w14:textId="57D94236" w:rsidR="001227A7" w:rsidRDefault="001227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672887" w:history="1">
        <w:r w:rsidRPr="00C009C0">
          <w:rPr>
            <w:rStyle w:val="Hyperlink"/>
            <w:rFonts w:cs="Arial"/>
            <w:noProof/>
            <w:lang w:val="x-none" w:eastAsia="en-US"/>
          </w:rPr>
          <w:t>a.</w:t>
        </w:r>
        <w:r>
          <w:rPr>
            <w:rFonts w:asciiTheme="minorHAnsi" w:eastAsiaTheme="minorEastAsia" w:hAnsiTheme="minorHAnsi" w:cstheme="minorBidi"/>
            <w:b w:val="0"/>
            <w:noProof/>
            <w:sz w:val="24"/>
            <w:szCs w:val="24"/>
            <w:lang w:val="en-SE" w:eastAsia="ja-JP"/>
          </w:rPr>
          <w:tab/>
        </w:r>
        <w:r w:rsidRPr="00C009C0">
          <w:rPr>
            <w:rStyle w:val="Hyperlink"/>
            <w:noProof/>
          </w:rPr>
          <w:t>FFS: whether a scaling of the reported measurement quality is necessary</w:t>
        </w:r>
      </w:hyperlink>
    </w:p>
    <w:p w14:paraId="4E712507" w14:textId="2E8BEE1D" w:rsidR="001227A7" w:rsidRDefault="001227A7">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118672888" w:history="1">
        <w:r w:rsidRPr="00C009C0">
          <w:rPr>
            <w:rStyle w:val="Hyperlink"/>
            <w:noProof/>
          </w:rPr>
          <w:t>Proposal 6</w:t>
        </w:r>
        <w:r>
          <w:rPr>
            <w:rFonts w:asciiTheme="minorHAnsi" w:eastAsiaTheme="minorEastAsia" w:hAnsiTheme="minorHAnsi" w:cstheme="minorBidi"/>
            <w:b w:val="0"/>
            <w:noProof/>
            <w:sz w:val="24"/>
            <w:szCs w:val="24"/>
            <w:lang w:val="en-SE" w:eastAsia="ja-JP"/>
          </w:rPr>
          <w:tab/>
        </w:r>
        <w:r w:rsidRPr="00C009C0">
          <w:rPr>
            <w:rStyle w:val="Hyperlink"/>
            <w:noProof/>
          </w:rPr>
          <w:t>Capture the following observation in the TR: in the expression for the angle of arrival measurement error, for determination of positioning integrity for UL-AoA, the measurement error for AoA and ZoA are correlated and cannot be modelled as independent sources.  The need to decorrelate the two measurement errors may be assessed by RAN2 during the eventual normative phase.</w:t>
        </w:r>
      </w:hyperlink>
    </w:p>
    <w:p w14:paraId="16E73A3B" w14:textId="1DA70171" w:rsidR="00C01F33" w:rsidRPr="008C6DFE" w:rsidRDefault="00E83F22" w:rsidP="008C6DFE">
      <w:pPr>
        <w:pStyle w:val="BodyText"/>
        <w:rPr>
          <w:rFonts w:cs="Arial"/>
        </w:rPr>
      </w:pPr>
      <w:r w:rsidRPr="00A06206">
        <w:rPr>
          <w:b/>
          <w:bCs/>
        </w:rPr>
        <w:fldChar w:fldCharType="end"/>
      </w:r>
      <w:r w:rsidRPr="00A06206">
        <w:rPr>
          <w:b/>
          <w:bCs/>
        </w:rPr>
        <w:t xml:space="preserve"> </w:t>
      </w:r>
    </w:p>
    <w:p w14:paraId="3FB1ABD2" w14:textId="4B2B84D1" w:rsidR="00F507D1" w:rsidRPr="00151C59" w:rsidRDefault="00F507D1" w:rsidP="00555C0B">
      <w:pPr>
        <w:pStyle w:val="Heading1"/>
        <w:rPr>
          <w:lang w:val="en-US"/>
        </w:rPr>
      </w:pPr>
      <w:bookmarkStart w:id="14" w:name="_In-sequence_SDU_delivery"/>
      <w:bookmarkEnd w:id="14"/>
      <w:r w:rsidRPr="00151C59">
        <w:rPr>
          <w:lang w:val="en-US"/>
        </w:rPr>
        <w:t>References</w:t>
      </w:r>
    </w:p>
    <w:p w14:paraId="2798AC81" w14:textId="75CDBBEB" w:rsidR="003A7EF3" w:rsidRDefault="00EA413F" w:rsidP="006C1F16">
      <w:pPr>
        <w:pStyle w:val="Reference"/>
        <w:rPr>
          <w:sz w:val="18"/>
          <w:szCs w:val="18"/>
          <w:lang w:val="en-US"/>
        </w:rPr>
      </w:pPr>
      <w:bookmarkStart w:id="15" w:name="ipnqnammm8if"/>
      <w:bookmarkEnd w:id="15"/>
      <w:r w:rsidRPr="00EA413F">
        <w:rPr>
          <w:sz w:val="18"/>
          <w:szCs w:val="18"/>
          <w:lang w:val="en-US"/>
        </w:rPr>
        <w:t>3GPP RP-213561, New SID on Study on expanded and improved NR positioning, 3GPP TSG RAN Meeting #94e, Dec. 6-17, 2021</w:t>
      </w:r>
    </w:p>
    <w:p w14:paraId="602590F7" w14:textId="77777777" w:rsidR="00D33A84" w:rsidRDefault="00D33A84" w:rsidP="00D33A84">
      <w:pPr>
        <w:pStyle w:val="Reference"/>
        <w:numPr>
          <w:ilvl w:val="0"/>
          <w:numId w:val="0"/>
        </w:numPr>
        <w:ind w:left="567" w:hanging="567"/>
        <w:rPr>
          <w:sz w:val="18"/>
          <w:szCs w:val="18"/>
          <w:lang w:val="en-US"/>
        </w:rPr>
      </w:pPr>
    </w:p>
    <w:p w14:paraId="7BB07FBA" w14:textId="6E3BA920" w:rsidR="00D33A84" w:rsidRPr="00EA413F" w:rsidRDefault="00D33A84" w:rsidP="008C6DFE">
      <w:pPr>
        <w:pStyle w:val="Reference"/>
        <w:numPr>
          <w:ilvl w:val="0"/>
          <w:numId w:val="0"/>
        </w:numPr>
        <w:rPr>
          <w:sz w:val="18"/>
          <w:szCs w:val="18"/>
          <w:lang w:val="en-US"/>
        </w:rPr>
      </w:pPr>
    </w:p>
    <w:sectPr w:rsidR="00D33A84" w:rsidRPr="00EA413F"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CFEB8" w14:textId="77777777" w:rsidR="00085E3E" w:rsidRDefault="00085E3E">
      <w:r>
        <w:separator/>
      </w:r>
    </w:p>
  </w:endnote>
  <w:endnote w:type="continuationSeparator" w:id="0">
    <w:p w14:paraId="727BB361" w14:textId="77777777" w:rsidR="00085E3E" w:rsidRDefault="00085E3E">
      <w:r>
        <w:continuationSeparator/>
      </w:r>
    </w:p>
  </w:endnote>
  <w:endnote w:type="continuationNotice" w:id="1">
    <w:p w14:paraId="4E4DAA47" w14:textId="77777777" w:rsidR="00085E3E" w:rsidRDefault="00085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B9520" w14:textId="77777777" w:rsidR="00085E3E" w:rsidRDefault="00085E3E">
      <w:r>
        <w:separator/>
      </w:r>
    </w:p>
  </w:footnote>
  <w:footnote w:type="continuationSeparator" w:id="0">
    <w:p w14:paraId="031C6754" w14:textId="77777777" w:rsidR="00085E3E" w:rsidRDefault="00085E3E">
      <w:r>
        <w:continuationSeparator/>
      </w:r>
    </w:p>
  </w:footnote>
  <w:footnote w:type="continuationNotice" w:id="1">
    <w:p w14:paraId="74E3F937" w14:textId="77777777" w:rsidR="00085E3E" w:rsidRDefault="00085E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BCF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F4F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A629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8C114C"/>
    <w:multiLevelType w:val="hybridMultilevel"/>
    <w:tmpl w:val="34F05140"/>
    <w:lvl w:ilvl="0" w:tplc="08090001">
      <w:start w:val="1"/>
      <w:numFmt w:val="bullet"/>
      <w:lvlText w:val=""/>
      <w:lvlJc w:val="left"/>
      <w:pPr>
        <w:ind w:left="927" w:hanging="360"/>
      </w:pPr>
      <w:rPr>
        <w:rFonts w:ascii="Symbol" w:hAnsi="Symbol" w:hint="default"/>
      </w:rPr>
    </w:lvl>
    <w:lvl w:ilvl="1" w:tplc="FFFFFFFF">
      <w:start w:val="1"/>
      <w:numFmt w:val="lowerLetter"/>
      <w:lvlText w:val="%2."/>
      <w:lvlJc w:val="left"/>
      <w:pPr>
        <w:tabs>
          <w:tab w:val="num" w:pos="2007"/>
        </w:tabs>
        <w:ind w:left="2007" w:hanging="360"/>
      </w:pPr>
    </w:lvl>
    <w:lvl w:ilvl="2" w:tplc="5532D182">
      <w:start w:val="2"/>
      <w:numFmt w:val="bullet"/>
      <w:lvlText w:val="-"/>
      <w:lvlJc w:val="left"/>
      <w:pPr>
        <w:ind w:left="2907" w:hanging="360"/>
      </w:pPr>
      <w:rPr>
        <w:rFonts w:ascii="Arial" w:eastAsia="Times New Roman" w:hAnsi="Arial" w:cs="Arial" w:hint="default"/>
      </w:r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061D3"/>
    <w:multiLevelType w:val="multilevel"/>
    <w:tmpl w:val="320061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AA46647"/>
    <w:multiLevelType w:val="hybridMultilevel"/>
    <w:tmpl w:val="8EDE4B9A"/>
    <w:lvl w:ilvl="0" w:tplc="2E5E4C0E">
      <w:start w:val="1"/>
      <w:numFmt w:val="decimal"/>
      <w:pStyle w:val="Propos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4"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3C09DE"/>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12960342">
    <w:abstractNumId w:val="15"/>
  </w:num>
  <w:num w:numId="2" w16cid:durableId="2073844734">
    <w:abstractNumId w:val="2"/>
  </w:num>
  <w:num w:numId="3" w16cid:durableId="1463233541">
    <w:abstractNumId w:val="17"/>
  </w:num>
  <w:num w:numId="4" w16cid:durableId="1864397185">
    <w:abstractNumId w:val="18"/>
  </w:num>
  <w:num w:numId="5" w16cid:durableId="862130045">
    <w:abstractNumId w:val="20"/>
  </w:num>
  <w:num w:numId="6" w16cid:durableId="1909684280">
    <w:abstractNumId w:val="6"/>
  </w:num>
  <w:num w:numId="7" w16cid:durableId="1229345605">
    <w:abstractNumId w:val="7"/>
  </w:num>
  <w:num w:numId="8" w16cid:durableId="1199320518">
    <w:abstractNumId w:val="4"/>
  </w:num>
  <w:num w:numId="9" w16cid:durableId="1272393966">
    <w:abstractNumId w:val="22"/>
  </w:num>
  <w:num w:numId="10" w16cid:durableId="1462724050">
    <w:abstractNumId w:val="10"/>
  </w:num>
  <w:num w:numId="11" w16cid:durableId="129906005">
    <w:abstractNumId w:val="21"/>
  </w:num>
  <w:num w:numId="12" w16cid:durableId="1182276449">
    <w:abstractNumId w:val="3"/>
  </w:num>
  <w:num w:numId="13" w16cid:durableId="2134709095">
    <w:abstractNumId w:val="19"/>
  </w:num>
  <w:num w:numId="14" w16cid:durableId="209919956">
    <w:abstractNumId w:val="5"/>
  </w:num>
  <w:num w:numId="15" w16cid:durableId="1214973065">
    <w:abstractNumId w:val="23"/>
  </w:num>
  <w:num w:numId="16" w16cid:durableId="768042785">
    <w:abstractNumId w:val="13"/>
  </w:num>
  <w:num w:numId="17" w16cid:durableId="968977461">
    <w:abstractNumId w:val="14"/>
  </w:num>
  <w:num w:numId="18" w16cid:durableId="1877233697">
    <w:abstractNumId w:val="24"/>
  </w:num>
  <w:num w:numId="19" w16cid:durableId="899562119">
    <w:abstractNumId w:val="16"/>
  </w:num>
  <w:num w:numId="20" w16cid:durableId="366178009">
    <w:abstractNumId w:val="8"/>
  </w:num>
  <w:num w:numId="21" w16cid:durableId="997345606">
    <w:abstractNumId w:val="11"/>
  </w:num>
  <w:num w:numId="22" w16cid:durableId="1016612513">
    <w:abstractNumId w:val="12"/>
  </w:num>
  <w:num w:numId="23" w16cid:durableId="15586668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0924485">
    <w:abstractNumId w:val="9"/>
  </w:num>
  <w:num w:numId="25" w16cid:durableId="637683004">
    <w:abstractNumId w:val="19"/>
  </w:num>
  <w:num w:numId="26" w16cid:durableId="1310742575">
    <w:abstractNumId w:val="0"/>
  </w:num>
  <w:num w:numId="27" w16cid:durableId="1265846827">
    <w:abstractNumId w:val="1"/>
  </w:num>
  <w:num w:numId="28" w16cid:durableId="616254163">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131B"/>
    <w:rsid w:val="00002A37"/>
    <w:rsid w:val="000054BA"/>
    <w:rsid w:val="0000564C"/>
    <w:rsid w:val="00006446"/>
    <w:rsid w:val="00006896"/>
    <w:rsid w:val="00007B1D"/>
    <w:rsid w:val="00007CDC"/>
    <w:rsid w:val="00011B28"/>
    <w:rsid w:val="000143B4"/>
    <w:rsid w:val="00014C8C"/>
    <w:rsid w:val="00014E9A"/>
    <w:rsid w:val="000155DD"/>
    <w:rsid w:val="00015D15"/>
    <w:rsid w:val="00016E35"/>
    <w:rsid w:val="000247EE"/>
    <w:rsid w:val="0002564D"/>
    <w:rsid w:val="00025ECA"/>
    <w:rsid w:val="00027011"/>
    <w:rsid w:val="00030075"/>
    <w:rsid w:val="000320CE"/>
    <w:rsid w:val="000325B8"/>
    <w:rsid w:val="00033A6C"/>
    <w:rsid w:val="00034C15"/>
    <w:rsid w:val="00036687"/>
    <w:rsid w:val="00036BA1"/>
    <w:rsid w:val="000408A7"/>
    <w:rsid w:val="00040B1D"/>
    <w:rsid w:val="000422E2"/>
    <w:rsid w:val="00042767"/>
    <w:rsid w:val="00042F22"/>
    <w:rsid w:val="00043548"/>
    <w:rsid w:val="000444EF"/>
    <w:rsid w:val="00044A63"/>
    <w:rsid w:val="00044F88"/>
    <w:rsid w:val="0004553E"/>
    <w:rsid w:val="00052A07"/>
    <w:rsid w:val="00052F84"/>
    <w:rsid w:val="000534E3"/>
    <w:rsid w:val="0005606A"/>
    <w:rsid w:val="00057117"/>
    <w:rsid w:val="000616E7"/>
    <w:rsid w:val="0006487E"/>
    <w:rsid w:val="00065149"/>
    <w:rsid w:val="00065177"/>
    <w:rsid w:val="000659B0"/>
    <w:rsid w:val="00065E1A"/>
    <w:rsid w:val="0007385C"/>
    <w:rsid w:val="000747D4"/>
    <w:rsid w:val="0007632A"/>
    <w:rsid w:val="00077E5F"/>
    <w:rsid w:val="0008036A"/>
    <w:rsid w:val="00080A8A"/>
    <w:rsid w:val="00081AE6"/>
    <w:rsid w:val="00083FF8"/>
    <w:rsid w:val="000855EB"/>
    <w:rsid w:val="00085B52"/>
    <w:rsid w:val="00085E3E"/>
    <w:rsid w:val="000866F2"/>
    <w:rsid w:val="00087200"/>
    <w:rsid w:val="000873DE"/>
    <w:rsid w:val="0009009F"/>
    <w:rsid w:val="00091557"/>
    <w:rsid w:val="000924C1"/>
    <w:rsid w:val="000924F0"/>
    <w:rsid w:val="00093474"/>
    <w:rsid w:val="0009382A"/>
    <w:rsid w:val="00094FD6"/>
    <w:rsid w:val="0009510F"/>
    <w:rsid w:val="00095410"/>
    <w:rsid w:val="000A1202"/>
    <w:rsid w:val="000A1B7B"/>
    <w:rsid w:val="000A415C"/>
    <w:rsid w:val="000A56F2"/>
    <w:rsid w:val="000B2719"/>
    <w:rsid w:val="000B3A8F"/>
    <w:rsid w:val="000B41D2"/>
    <w:rsid w:val="000B4AB9"/>
    <w:rsid w:val="000B58C3"/>
    <w:rsid w:val="000B61E9"/>
    <w:rsid w:val="000C165A"/>
    <w:rsid w:val="000C2E19"/>
    <w:rsid w:val="000C2EB9"/>
    <w:rsid w:val="000C564A"/>
    <w:rsid w:val="000C610F"/>
    <w:rsid w:val="000C775D"/>
    <w:rsid w:val="000D0D07"/>
    <w:rsid w:val="000D227E"/>
    <w:rsid w:val="000D3F54"/>
    <w:rsid w:val="000D4797"/>
    <w:rsid w:val="000D5370"/>
    <w:rsid w:val="000D6CBF"/>
    <w:rsid w:val="000E0527"/>
    <w:rsid w:val="000E1B34"/>
    <w:rsid w:val="000E1E92"/>
    <w:rsid w:val="000E1FA3"/>
    <w:rsid w:val="000E308C"/>
    <w:rsid w:val="000E3377"/>
    <w:rsid w:val="000E4833"/>
    <w:rsid w:val="000E6390"/>
    <w:rsid w:val="000F06D6"/>
    <w:rsid w:val="000F0780"/>
    <w:rsid w:val="000F07AA"/>
    <w:rsid w:val="000F0EB1"/>
    <w:rsid w:val="000F109D"/>
    <w:rsid w:val="000F1106"/>
    <w:rsid w:val="000F2368"/>
    <w:rsid w:val="000F3BE9"/>
    <w:rsid w:val="000F3F6C"/>
    <w:rsid w:val="000F6DF3"/>
    <w:rsid w:val="000F7BE7"/>
    <w:rsid w:val="001005FF"/>
    <w:rsid w:val="00103EB1"/>
    <w:rsid w:val="001062FB"/>
    <w:rsid w:val="001063E6"/>
    <w:rsid w:val="001067BC"/>
    <w:rsid w:val="0011263F"/>
    <w:rsid w:val="00113CF4"/>
    <w:rsid w:val="001149CB"/>
    <w:rsid w:val="001153EA"/>
    <w:rsid w:val="00115643"/>
    <w:rsid w:val="00116765"/>
    <w:rsid w:val="001169CC"/>
    <w:rsid w:val="0011761F"/>
    <w:rsid w:val="00117BAD"/>
    <w:rsid w:val="001219F5"/>
    <w:rsid w:val="00121A20"/>
    <w:rsid w:val="00121F36"/>
    <w:rsid w:val="001227A7"/>
    <w:rsid w:val="00122C4E"/>
    <w:rsid w:val="0012330A"/>
    <w:rsid w:val="0012377F"/>
    <w:rsid w:val="00124314"/>
    <w:rsid w:val="00126A55"/>
    <w:rsid w:val="00126B4A"/>
    <w:rsid w:val="001319B3"/>
    <w:rsid w:val="00132B74"/>
    <w:rsid w:val="00132FD0"/>
    <w:rsid w:val="001344C0"/>
    <w:rsid w:val="001346FA"/>
    <w:rsid w:val="00135252"/>
    <w:rsid w:val="001358E6"/>
    <w:rsid w:val="001366FE"/>
    <w:rsid w:val="00136C8A"/>
    <w:rsid w:val="00137AB5"/>
    <w:rsid w:val="00137F0B"/>
    <w:rsid w:val="0014546C"/>
    <w:rsid w:val="001460E0"/>
    <w:rsid w:val="001500FA"/>
    <w:rsid w:val="0015104F"/>
    <w:rsid w:val="00151C59"/>
    <w:rsid w:val="00151E23"/>
    <w:rsid w:val="001526E0"/>
    <w:rsid w:val="00153BF9"/>
    <w:rsid w:val="001551B5"/>
    <w:rsid w:val="00156223"/>
    <w:rsid w:val="00163960"/>
    <w:rsid w:val="001659C1"/>
    <w:rsid w:val="00166811"/>
    <w:rsid w:val="00171809"/>
    <w:rsid w:val="00172697"/>
    <w:rsid w:val="00173A8E"/>
    <w:rsid w:val="00174936"/>
    <w:rsid w:val="0017499F"/>
    <w:rsid w:val="00174E1B"/>
    <w:rsid w:val="0017502C"/>
    <w:rsid w:val="00175C75"/>
    <w:rsid w:val="00180E7E"/>
    <w:rsid w:val="0018143F"/>
    <w:rsid w:val="00181FF8"/>
    <w:rsid w:val="00183E45"/>
    <w:rsid w:val="00185C89"/>
    <w:rsid w:val="00190AC1"/>
    <w:rsid w:val="00192144"/>
    <w:rsid w:val="00192393"/>
    <w:rsid w:val="001928A0"/>
    <w:rsid w:val="0019341A"/>
    <w:rsid w:val="00197DF9"/>
    <w:rsid w:val="00197FF4"/>
    <w:rsid w:val="001A1987"/>
    <w:rsid w:val="001A1A17"/>
    <w:rsid w:val="001A1B83"/>
    <w:rsid w:val="001A2564"/>
    <w:rsid w:val="001A6173"/>
    <w:rsid w:val="001A6CBA"/>
    <w:rsid w:val="001B0D97"/>
    <w:rsid w:val="001B1051"/>
    <w:rsid w:val="001B1AB7"/>
    <w:rsid w:val="001B1D04"/>
    <w:rsid w:val="001B345C"/>
    <w:rsid w:val="001B3DFC"/>
    <w:rsid w:val="001B49BF"/>
    <w:rsid w:val="001B5A5D"/>
    <w:rsid w:val="001C04CB"/>
    <w:rsid w:val="001C1CE5"/>
    <w:rsid w:val="001C3D2A"/>
    <w:rsid w:val="001C4260"/>
    <w:rsid w:val="001C54B5"/>
    <w:rsid w:val="001D3B2F"/>
    <w:rsid w:val="001D466E"/>
    <w:rsid w:val="001D48B0"/>
    <w:rsid w:val="001D51BA"/>
    <w:rsid w:val="001D53E7"/>
    <w:rsid w:val="001D6342"/>
    <w:rsid w:val="001D6D53"/>
    <w:rsid w:val="001D70D3"/>
    <w:rsid w:val="001D7B46"/>
    <w:rsid w:val="001E279C"/>
    <w:rsid w:val="001E2E8E"/>
    <w:rsid w:val="001E2EAC"/>
    <w:rsid w:val="001E4287"/>
    <w:rsid w:val="001E58E2"/>
    <w:rsid w:val="001E7AED"/>
    <w:rsid w:val="001F2498"/>
    <w:rsid w:val="001F2E00"/>
    <w:rsid w:val="001F2E75"/>
    <w:rsid w:val="001F3916"/>
    <w:rsid w:val="001F4D4B"/>
    <w:rsid w:val="001F54C5"/>
    <w:rsid w:val="001F662C"/>
    <w:rsid w:val="001F66CE"/>
    <w:rsid w:val="001F6BD4"/>
    <w:rsid w:val="001F6C93"/>
    <w:rsid w:val="001F7074"/>
    <w:rsid w:val="001F76E2"/>
    <w:rsid w:val="001F7DC7"/>
    <w:rsid w:val="00200490"/>
    <w:rsid w:val="00201C0A"/>
    <w:rsid w:val="00201F3A"/>
    <w:rsid w:val="002038D2"/>
    <w:rsid w:val="00203F96"/>
    <w:rsid w:val="00204129"/>
    <w:rsid w:val="002069B2"/>
    <w:rsid w:val="002071B1"/>
    <w:rsid w:val="00207FA3"/>
    <w:rsid w:val="00210C91"/>
    <w:rsid w:val="00211FBF"/>
    <w:rsid w:val="00214CE2"/>
    <w:rsid w:val="00214D4C"/>
    <w:rsid w:val="00214DA8"/>
    <w:rsid w:val="00215423"/>
    <w:rsid w:val="002158FA"/>
    <w:rsid w:val="00220600"/>
    <w:rsid w:val="002224DB"/>
    <w:rsid w:val="00223FCB"/>
    <w:rsid w:val="00224C63"/>
    <w:rsid w:val="002252C3"/>
    <w:rsid w:val="00225C54"/>
    <w:rsid w:val="002279EC"/>
    <w:rsid w:val="00230765"/>
    <w:rsid w:val="00230767"/>
    <w:rsid w:val="00230D18"/>
    <w:rsid w:val="0023146A"/>
    <w:rsid w:val="002319E4"/>
    <w:rsid w:val="00231AFE"/>
    <w:rsid w:val="00235632"/>
    <w:rsid w:val="00235872"/>
    <w:rsid w:val="002365EE"/>
    <w:rsid w:val="00241559"/>
    <w:rsid w:val="002435B3"/>
    <w:rsid w:val="00243D1C"/>
    <w:rsid w:val="002458EB"/>
    <w:rsid w:val="00246574"/>
    <w:rsid w:val="002466F7"/>
    <w:rsid w:val="00246E5D"/>
    <w:rsid w:val="002500C8"/>
    <w:rsid w:val="0025472F"/>
    <w:rsid w:val="00255B19"/>
    <w:rsid w:val="00257543"/>
    <w:rsid w:val="002617E7"/>
    <w:rsid w:val="00262170"/>
    <w:rsid w:val="002624F3"/>
    <w:rsid w:val="00262824"/>
    <w:rsid w:val="002629D3"/>
    <w:rsid w:val="002629F0"/>
    <w:rsid w:val="00262A63"/>
    <w:rsid w:val="00262E74"/>
    <w:rsid w:val="00263431"/>
    <w:rsid w:val="0026375F"/>
    <w:rsid w:val="00264228"/>
    <w:rsid w:val="00264334"/>
    <w:rsid w:val="0026473E"/>
    <w:rsid w:val="00266083"/>
    <w:rsid w:val="00266214"/>
    <w:rsid w:val="002675E2"/>
    <w:rsid w:val="00267C83"/>
    <w:rsid w:val="0027144F"/>
    <w:rsid w:val="00271813"/>
    <w:rsid w:val="00271F3A"/>
    <w:rsid w:val="00273278"/>
    <w:rsid w:val="00273625"/>
    <w:rsid w:val="002737F4"/>
    <w:rsid w:val="00275C4F"/>
    <w:rsid w:val="002805F5"/>
    <w:rsid w:val="00280751"/>
    <w:rsid w:val="00282112"/>
    <w:rsid w:val="0028280A"/>
    <w:rsid w:val="00282C9B"/>
    <w:rsid w:val="00283860"/>
    <w:rsid w:val="00286ACD"/>
    <w:rsid w:val="00287838"/>
    <w:rsid w:val="002907B5"/>
    <w:rsid w:val="00291673"/>
    <w:rsid w:val="00292EB7"/>
    <w:rsid w:val="0029407D"/>
    <w:rsid w:val="00294846"/>
    <w:rsid w:val="00296099"/>
    <w:rsid w:val="00296227"/>
    <w:rsid w:val="00296A60"/>
    <w:rsid w:val="00296F44"/>
    <w:rsid w:val="0029777D"/>
    <w:rsid w:val="002A055E"/>
    <w:rsid w:val="002A1D4E"/>
    <w:rsid w:val="002A2869"/>
    <w:rsid w:val="002A2D34"/>
    <w:rsid w:val="002B24D6"/>
    <w:rsid w:val="002B2FBD"/>
    <w:rsid w:val="002B3953"/>
    <w:rsid w:val="002B7C31"/>
    <w:rsid w:val="002C12B7"/>
    <w:rsid w:val="002C41E6"/>
    <w:rsid w:val="002D071A"/>
    <w:rsid w:val="002D25B1"/>
    <w:rsid w:val="002D34B2"/>
    <w:rsid w:val="002D48B0"/>
    <w:rsid w:val="002D4EFB"/>
    <w:rsid w:val="002D5B37"/>
    <w:rsid w:val="002D5D1D"/>
    <w:rsid w:val="002D6E5F"/>
    <w:rsid w:val="002D6FF8"/>
    <w:rsid w:val="002D7637"/>
    <w:rsid w:val="002E17F2"/>
    <w:rsid w:val="002E2607"/>
    <w:rsid w:val="002E26B9"/>
    <w:rsid w:val="002E7CAE"/>
    <w:rsid w:val="002F2771"/>
    <w:rsid w:val="002F37A9"/>
    <w:rsid w:val="002F3892"/>
    <w:rsid w:val="002F6DED"/>
    <w:rsid w:val="00301CE6"/>
    <w:rsid w:val="0030256B"/>
    <w:rsid w:val="00303DBA"/>
    <w:rsid w:val="0030501F"/>
    <w:rsid w:val="0030705F"/>
    <w:rsid w:val="00307BA1"/>
    <w:rsid w:val="00307C62"/>
    <w:rsid w:val="0031037F"/>
    <w:rsid w:val="00311702"/>
    <w:rsid w:val="00311E82"/>
    <w:rsid w:val="00312FD2"/>
    <w:rsid w:val="00313FD6"/>
    <w:rsid w:val="00314368"/>
    <w:rsid w:val="003143BD"/>
    <w:rsid w:val="003144EC"/>
    <w:rsid w:val="003150E7"/>
    <w:rsid w:val="00315363"/>
    <w:rsid w:val="00315819"/>
    <w:rsid w:val="00316552"/>
    <w:rsid w:val="003203ED"/>
    <w:rsid w:val="00320941"/>
    <w:rsid w:val="0032282F"/>
    <w:rsid w:val="00322A7B"/>
    <w:rsid w:val="00322C9F"/>
    <w:rsid w:val="003231F7"/>
    <w:rsid w:val="00324D23"/>
    <w:rsid w:val="0032606A"/>
    <w:rsid w:val="003307CB"/>
    <w:rsid w:val="00331751"/>
    <w:rsid w:val="0033263E"/>
    <w:rsid w:val="0033270A"/>
    <w:rsid w:val="00334579"/>
    <w:rsid w:val="00335858"/>
    <w:rsid w:val="00336BDA"/>
    <w:rsid w:val="00342BD7"/>
    <w:rsid w:val="003430BA"/>
    <w:rsid w:val="00346DB5"/>
    <w:rsid w:val="003475C1"/>
    <w:rsid w:val="003477B1"/>
    <w:rsid w:val="00350904"/>
    <w:rsid w:val="00351EBF"/>
    <w:rsid w:val="0035301A"/>
    <w:rsid w:val="00357380"/>
    <w:rsid w:val="003579FA"/>
    <w:rsid w:val="003602D9"/>
    <w:rsid w:val="003604CE"/>
    <w:rsid w:val="003635EA"/>
    <w:rsid w:val="0036442C"/>
    <w:rsid w:val="00364BB5"/>
    <w:rsid w:val="00364CD8"/>
    <w:rsid w:val="0037014E"/>
    <w:rsid w:val="00370E47"/>
    <w:rsid w:val="003742AC"/>
    <w:rsid w:val="00377CE1"/>
    <w:rsid w:val="0038105E"/>
    <w:rsid w:val="0038152E"/>
    <w:rsid w:val="00382188"/>
    <w:rsid w:val="00385BF0"/>
    <w:rsid w:val="00390615"/>
    <w:rsid w:val="003932D3"/>
    <w:rsid w:val="003935EC"/>
    <w:rsid w:val="003939FF"/>
    <w:rsid w:val="00397A67"/>
    <w:rsid w:val="003A0223"/>
    <w:rsid w:val="003A2223"/>
    <w:rsid w:val="003A2711"/>
    <w:rsid w:val="003A2A0F"/>
    <w:rsid w:val="003A45A1"/>
    <w:rsid w:val="003A5B0A"/>
    <w:rsid w:val="003A6BAC"/>
    <w:rsid w:val="003A70A4"/>
    <w:rsid w:val="003A7EF3"/>
    <w:rsid w:val="003B159C"/>
    <w:rsid w:val="003B2015"/>
    <w:rsid w:val="003B369F"/>
    <w:rsid w:val="003B36A3"/>
    <w:rsid w:val="003B64BB"/>
    <w:rsid w:val="003B7270"/>
    <w:rsid w:val="003B7286"/>
    <w:rsid w:val="003B7FE5"/>
    <w:rsid w:val="003C11C8"/>
    <w:rsid w:val="003C15C5"/>
    <w:rsid w:val="003C25FB"/>
    <w:rsid w:val="003C2702"/>
    <w:rsid w:val="003C58C1"/>
    <w:rsid w:val="003C7806"/>
    <w:rsid w:val="003D05A9"/>
    <w:rsid w:val="003D109F"/>
    <w:rsid w:val="003D2478"/>
    <w:rsid w:val="003D3C45"/>
    <w:rsid w:val="003D55AB"/>
    <w:rsid w:val="003D5B1F"/>
    <w:rsid w:val="003D664D"/>
    <w:rsid w:val="003E045B"/>
    <w:rsid w:val="003E15FA"/>
    <w:rsid w:val="003E2BEE"/>
    <w:rsid w:val="003E55E4"/>
    <w:rsid w:val="003E74E3"/>
    <w:rsid w:val="003E7871"/>
    <w:rsid w:val="003F05C7"/>
    <w:rsid w:val="003F2CD4"/>
    <w:rsid w:val="003F3582"/>
    <w:rsid w:val="003F6BBE"/>
    <w:rsid w:val="003F778A"/>
    <w:rsid w:val="004000E8"/>
    <w:rsid w:val="00402E2B"/>
    <w:rsid w:val="0040512B"/>
    <w:rsid w:val="00405CA5"/>
    <w:rsid w:val="00407532"/>
    <w:rsid w:val="00407CD3"/>
    <w:rsid w:val="00410134"/>
    <w:rsid w:val="00410B72"/>
    <w:rsid w:val="00410F18"/>
    <w:rsid w:val="0041263E"/>
    <w:rsid w:val="00412B1F"/>
    <w:rsid w:val="00413AAC"/>
    <w:rsid w:val="00413E92"/>
    <w:rsid w:val="004153BB"/>
    <w:rsid w:val="0041640E"/>
    <w:rsid w:val="00421105"/>
    <w:rsid w:val="0042261D"/>
    <w:rsid w:val="0042268B"/>
    <w:rsid w:val="00422AA4"/>
    <w:rsid w:val="004242F4"/>
    <w:rsid w:val="00427248"/>
    <w:rsid w:val="00427302"/>
    <w:rsid w:val="004327D3"/>
    <w:rsid w:val="004338A4"/>
    <w:rsid w:val="00434473"/>
    <w:rsid w:val="0043703A"/>
    <w:rsid w:val="00437447"/>
    <w:rsid w:val="00441668"/>
    <w:rsid w:val="00441A92"/>
    <w:rsid w:val="004431DC"/>
    <w:rsid w:val="00444F56"/>
    <w:rsid w:val="00446488"/>
    <w:rsid w:val="004517AA"/>
    <w:rsid w:val="004528E9"/>
    <w:rsid w:val="00452CAC"/>
    <w:rsid w:val="00454EB6"/>
    <w:rsid w:val="00455090"/>
    <w:rsid w:val="00457565"/>
    <w:rsid w:val="00457B71"/>
    <w:rsid w:val="004601CA"/>
    <w:rsid w:val="004669E2"/>
    <w:rsid w:val="0046747F"/>
    <w:rsid w:val="00470C31"/>
    <w:rsid w:val="00471DE0"/>
    <w:rsid w:val="0047295A"/>
    <w:rsid w:val="00472B3A"/>
    <w:rsid w:val="004734D0"/>
    <w:rsid w:val="004752F1"/>
    <w:rsid w:val="00475501"/>
    <w:rsid w:val="0047556B"/>
    <w:rsid w:val="00475CBD"/>
    <w:rsid w:val="00477768"/>
    <w:rsid w:val="00480C28"/>
    <w:rsid w:val="00480FED"/>
    <w:rsid w:val="004811F9"/>
    <w:rsid w:val="00492BC5"/>
    <w:rsid w:val="00496143"/>
    <w:rsid w:val="004964F1"/>
    <w:rsid w:val="00497A05"/>
    <w:rsid w:val="004A16BC"/>
    <w:rsid w:val="004A2B94"/>
    <w:rsid w:val="004A3F04"/>
    <w:rsid w:val="004A7CEE"/>
    <w:rsid w:val="004B18C6"/>
    <w:rsid w:val="004B6F6A"/>
    <w:rsid w:val="004B7C0C"/>
    <w:rsid w:val="004C0851"/>
    <w:rsid w:val="004C1298"/>
    <w:rsid w:val="004C36DE"/>
    <w:rsid w:val="004C3898"/>
    <w:rsid w:val="004C665E"/>
    <w:rsid w:val="004C67D8"/>
    <w:rsid w:val="004C7F8B"/>
    <w:rsid w:val="004D36B1"/>
    <w:rsid w:val="004D7EBD"/>
    <w:rsid w:val="004E0712"/>
    <w:rsid w:val="004E079E"/>
    <w:rsid w:val="004E1323"/>
    <w:rsid w:val="004E2680"/>
    <w:rsid w:val="004E28F9"/>
    <w:rsid w:val="004E2BCB"/>
    <w:rsid w:val="004E462E"/>
    <w:rsid w:val="004E56DC"/>
    <w:rsid w:val="004E76F4"/>
    <w:rsid w:val="004F071A"/>
    <w:rsid w:val="004F0B4E"/>
    <w:rsid w:val="004F0B6C"/>
    <w:rsid w:val="004F2078"/>
    <w:rsid w:val="004F4B37"/>
    <w:rsid w:val="004F4DA3"/>
    <w:rsid w:val="004F4E6D"/>
    <w:rsid w:val="004F5590"/>
    <w:rsid w:val="004F5B35"/>
    <w:rsid w:val="005005AD"/>
    <w:rsid w:val="0050186D"/>
    <w:rsid w:val="00502C0E"/>
    <w:rsid w:val="00505C99"/>
    <w:rsid w:val="00506557"/>
    <w:rsid w:val="0050677A"/>
    <w:rsid w:val="00507193"/>
    <w:rsid w:val="005078E5"/>
    <w:rsid w:val="005108D8"/>
    <w:rsid w:val="00510F13"/>
    <w:rsid w:val="0051146F"/>
    <w:rsid w:val="005116F9"/>
    <w:rsid w:val="005153A7"/>
    <w:rsid w:val="00517EE4"/>
    <w:rsid w:val="005219CF"/>
    <w:rsid w:val="005229E1"/>
    <w:rsid w:val="00526566"/>
    <w:rsid w:val="00526F6E"/>
    <w:rsid w:val="00530C86"/>
    <w:rsid w:val="00531A81"/>
    <w:rsid w:val="005326E6"/>
    <w:rsid w:val="00532B57"/>
    <w:rsid w:val="00533495"/>
    <w:rsid w:val="005336D0"/>
    <w:rsid w:val="00534B59"/>
    <w:rsid w:val="00536759"/>
    <w:rsid w:val="00537C62"/>
    <w:rsid w:val="00544FA5"/>
    <w:rsid w:val="00546595"/>
    <w:rsid w:val="00546970"/>
    <w:rsid w:val="00546EEF"/>
    <w:rsid w:val="00550235"/>
    <w:rsid w:val="005514AC"/>
    <w:rsid w:val="005527AB"/>
    <w:rsid w:val="00553C3F"/>
    <w:rsid w:val="00554E19"/>
    <w:rsid w:val="00555C0B"/>
    <w:rsid w:val="0056121F"/>
    <w:rsid w:val="0056189C"/>
    <w:rsid w:val="00567941"/>
    <w:rsid w:val="00570FC1"/>
    <w:rsid w:val="00572505"/>
    <w:rsid w:val="00572DC6"/>
    <w:rsid w:val="00577070"/>
    <w:rsid w:val="00577CE2"/>
    <w:rsid w:val="005817F7"/>
    <w:rsid w:val="00582737"/>
    <w:rsid w:val="00582809"/>
    <w:rsid w:val="0058403F"/>
    <w:rsid w:val="0058569C"/>
    <w:rsid w:val="0058734A"/>
    <w:rsid w:val="00587600"/>
    <w:rsid w:val="0058798C"/>
    <w:rsid w:val="005900FA"/>
    <w:rsid w:val="005935A4"/>
    <w:rsid w:val="005948C2"/>
    <w:rsid w:val="00595DCA"/>
    <w:rsid w:val="0059779B"/>
    <w:rsid w:val="005A209A"/>
    <w:rsid w:val="005A325F"/>
    <w:rsid w:val="005A4540"/>
    <w:rsid w:val="005A5BF8"/>
    <w:rsid w:val="005A662D"/>
    <w:rsid w:val="005B0664"/>
    <w:rsid w:val="005B1329"/>
    <w:rsid w:val="005B1409"/>
    <w:rsid w:val="005B35D7"/>
    <w:rsid w:val="005B392A"/>
    <w:rsid w:val="005B3AA3"/>
    <w:rsid w:val="005B477C"/>
    <w:rsid w:val="005B6F83"/>
    <w:rsid w:val="005B7A65"/>
    <w:rsid w:val="005C25C0"/>
    <w:rsid w:val="005C2F32"/>
    <w:rsid w:val="005C74FB"/>
    <w:rsid w:val="005C77DF"/>
    <w:rsid w:val="005D1602"/>
    <w:rsid w:val="005D1A6F"/>
    <w:rsid w:val="005D353B"/>
    <w:rsid w:val="005D5A59"/>
    <w:rsid w:val="005D74D5"/>
    <w:rsid w:val="005E1751"/>
    <w:rsid w:val="005E33A6"/>
    <w:rsid w:val="005E33B4"/>
    <w:rsid w:val="005E385F"/>
    <w:rsid w:val="005E5B81"/>
    <w:rsid w:val="005F1563"/>
    <w:rsid w:val="005F2CB1"/>
    <w:rsid w:val="005F3025"/>
    <w:rsid w:val="005F618C"/>
    <w:rsid w:val="005F70BD"/>
    <w:rsid w:val="005F757E"/>
    <w:rsid w:val="006011AE"/>
    <w:rsid w:val="00601A6F"/>
    <w:rsid w:val="0060261D"/>
    <w:rsid w:val="0060283C"/>
    <w:rsid w:val="00603A64"/>
    <w:rsid w:val="00604F14"/>
    <w:rsid w:val="00611B83"/>
    <w:rsid w:val="00613257"/>
    <w:rsid w:val="006134FF"/>
    <w:rsid w:val="00613EEC"/>
    <w:rsid w:val="006169D7"/>
    <w:rsid w:val="00620A71"/>
    <w:rsid w:val="00620D80"/>
    <w:rsid w:val="006234A6"/>
    <w:rsid w:val="00630001"/>
    <w:rsid w:val="006311B3"/>
    <w:rsid w:val="006315EE"/>
    <w:rsid w:val="0063284C"/>
    <w:rsid w:val="00635336"/>
    <w:rsid w:val="00636398"/>
    <w:rsid w:val="006368D3"/>
    <w:rsid w:val="00636FF2"/>
    <w:rsid w:val="006377EC"/>
    <w:rsid w:val="0064151F"/>
    <w:rsid w:val="00641533"/>
    <w:rsid w:val="0064208D"/>
    <w:rsid w:val="00643475"/>
    <w:rsid w:val="0064396A"/>
    <w:rsid w:val="00643A10"/>
    <w:rsid w:val="0064624E"/>
    <w:rsid w:val="00650AB9"/>
    <w:rsid w:val="0065235B"/>
    <w:rsid w:val="00655733"/>
    <w:rsid w:val="00655ACD"/>
    <w:rsid w:val="00656A92"/>
    <w:rsid w:val="00656DDE"/>
    <w:rsid w:val="0066011D"/>
    <w:rsid w:val="00660335"/>
    <w:rsid w:val="006607C0"/>
    <w:rsid w:val="006613A6"/>
    <w:rsid w:val="006627A2"/>
    <w:rsid w:val="006634E6"/>
    <w:rsid w:val="006655EE"/>
    <w:rsid w:val="00667EE7"/>
    <w:rsid w:val="00670922"/>
    <w:rsid w:val="00670BE1"/>
    <w:rsid w:val="006711FB"/>
    <w:rsid w:val="0067218F"/>
    <w:rsid w:val="006741F2"/>
    <w:rsid w:val="00674CC3"/>
    <w:rsid w:val="00674DAD"/>
    <w:rsid w:val="00675B25"/>
    <w:rsid w:val="00675C72"/>
    <w:rsid w:val="006771F9"/>
    <w:rsid w:val="006776D7"/>
    <w:rsid w:val="006807C5"/>
    <w:rsid w:val="00680C0B"/>
    <w:rsid w:val="00681003"/>
    <w:rsid w:val="006817C9"/>
    <w:rsid w:val="00683ECE"/>
    <w:rsid w:val="00685D99"/>
    <w:rsid w:val="006908FE"/>
    <w:rsid w:val="006957F7"/>
    <w:rsid w:val="00695FC2"/>
    <w:rsid w:val="00696949"/>
    <w:rsid w:val="00696ABE"/>
    <w:rsid w:val="00697052"/>
    <w:rsid w:val="006A0808"/>
    <w:rsid w:val="006A3C1D"/>
    <w:rsid w:val="006A46FB"/>
    <w:rsid w:val="006A5E28"/>
    <w:rsid w:val="006A697B"/>
    <w:rsid w:val="006A6C81"/>
    <w:rsid w:val="006A7793"/>
    <w:rsid w:val="006A7AFF"/>
    <w:rsid w:val="006B098B"/>
    <w:rsid w:val="006B1816"/>
    <w:rsid w:val="006B2099"/>
    <w:rsid w:val="006B50CF"/>
    <w:rsid w:val="006B5CFB"/>
    <w:rsid w:val="006B68F6"/>
    <w:rsid w:val="006C03B8"/>
    <w:rsid w:val="006C09AF"/>
    <w:rsid w:val="006C1634"/>
    <w:rsid w:val="006C1F16"/>
    <w:rsid w:val="006C20C9"/>
    <w:rsid w:val="006C27A9"/>
    <w:rsid w:val="006C4F1E"/>
    <w:rsid w:val="006C5048"/>
    <w:rsid w:val="006C53DF"/>
    <w:rsid w:val="006C5CDD"/>
    <w:rsid w:val="006C5EC9"/>
    <w:rsid w:val="006C6059"/>
    <w:rsid w:val="006C7522"/>
    <w:rsid w:val="006D0112"/>
    <w:rsid w:val="006D0E08"/>
    <w:rsid w:val="006D24E2"/>
    <w:rsid w:val="006D6F08"/>
    <w:rsid w:val="006D7745"/>
    <w:rsid w:val="006E062C"/>
    <w:rsid w:val="006E1976"/>
    <w:rsid w:val="006E1A31"/>
    <w:rsid w:val="006E1C82"/>
    <w:rsid w:val="006E28B7"/>
    <w:rsid w:val="006E2A9B"/>
    <w:rsid w:val="006E2B88"/>
    <w:rsid w:val="006E3310"/>
    <w:rsid w:val="006E39B3"/>
    <w:rsid w:val="006E3BE6"/>
    <w:rsid w:val="006E4779"/>
    <w:rsid w:val="006E4E39"/>
    <w:rsid w:val="006E565E"/>
    <w:rsid w:val="006E5D70"/>
    <w:rsid w:val="006E673D"/>
    <w:rsid w:val="006E7D3B"/>
    <w:rsid w:val="006F1585"/>
    <w:rsid w:val="006F16E6"/>
    <w:rsid w:val="006F172D"/>
    <w:rsid w:val="006F1B70"/>
    <w:rsid w:val="006F1DB4"/>
    <w:rsid w:val="006F341D"/>
    <w:rsid w:val="006F3CDE"/>
    <w:rsid w:val="006F586C"/>
    <w:rsid w:val="006F58D4"/>
    <w:rsid w:val="006F5D2A"/>
    <w:rsid w:val="006F604A"/>
    <w:rsid w:val="006F6582"/>
    <w:rsid w:val="006F68F2"/>
    <w:rsid w:val="00700411"/>
    <w:rsid w:val="00702251"/>
    <w:rsid w:val="0070346E"/>
    <w:rsid w:val="00703FAF"/>
    <w:rsid w:val="007047B5"/>
    <w:rsid w:val="00704EDB"/>
    <w:rsid w:val="00706101"/>
    <w:rsid w:val="00707072"/>
    <w:rsid w:val="00707D61"/>
    <w:rsid w:val="00712101"/>
    <w:rsid w:val="00712287"/>
    <w:rsid w:val="00712772"/>
    <w:rsid w:val="007148D3"/>
    <w:rsid w:val="00715B9A"/>
    <w:rsid w:val="00715EFB"/>
    <w:rsid w:val="00716CE7"/>
    <w:rsid w:val="00717951"/>
    <w:rsid w:val="00723620"/>
    <w:rsid w:val="007257D0"/>
    <w:rsid w:val="00726E11"/>
    <w:rsid w:val="00726EA6"/>
    <w:rsid w:val="00727208"/>
    <w:rsid w:val="00727680"/>
    <w:rsid w:val="007327FC"/>
    <w:rsid w:val="007348B1"/>
    <w:rsid w:val="007358B4"/>
    <w:rsid w:val="00735DB5"/>
    <w:rsid w:val="007362A6"/>
    <w:rsid w:val="007365DA"/>
    <w:rsid w:val="00736D7D"/>
    <w:rsid w:val="00736FDE"/>
    <w:rsid w:val="007379F5"/>
    <w:rsid w:val="00740E58"/>
    <w:rsid w:val="00741B0F"/>
    <w:rsid w:val="007445A0"/>
    <w:rsid w:val="0074524B"/>
    <w:rsid w:val="00747D8B"/>
    <w:rsid w:val="007506D5"/>
    <w:rsid w:val="00751228"/>
    <w:rsid w:val="007529C9"/>
    <w:rsid w:val="007542FF"/>
    <w:rsid w:val="007568D3"/>
    <w:rsid w:val="007571E1"/>
    <w:rsid w:val="0075747C"/>
    <w:rsid w:val="00757A16"/>
    <w:rsid w:val="007604B2"/>
    <w:rsid w:val="00761579"/>
    <w:rsid w:val="00762262"/>
    <w:rsid w:val="00763834"/>
    <w:rsid w:val="00765281"/>
    <w:rsid w:val="00766B1F"/>
    <w:rsid w:val="00766BAD"/>
    <w:rsid w:val="00766F28"/>
    <w:rsid w:val="007672F2"/>
    <w:rsid w:val="0076791D"/>
    <w:rsid w:val="0077227F"/>
    <w:rsid w:val="007729A2"/>
    <w:rsid w:val="00773324"/>
    <w:rsid w:val="00774151"/>
    <w:rsid w:val="00774499"/>
    <w:rsid w:val="00774831"/>
    <w:rsid w:val="007755F2"/>
    <w:rsid w:val="00776971"/>
    <w:rsid w:val="00780A80"/>
    <w:rsid w:val="0078177E"/>
    <w:rsid w:val="0078304C"/>
    <w:rsid w:val="00783673"/>
    <w:rsid w:val="00783CDD"/>
    <w:rsid w:val="00785490"/>
    <w:rsid w:val="00786A32"/>
    <w:rsid w:val="007875F9"/>
    <w:rsid w:val="00791415"/>
    <w:rsid w:val="007925EA"/>
    <w:rsid w:val="0079322A"/>
    <w:rsid w:val="00793C38"/>
    <w:rsid w:val="00793CD8"/>
    <w:rsid w:val="00794AF1"/>
    <w:rsid w:val="00795C92"/>
    <w:rsid w:val="0079614D"/>
    <w:rsid w:val="00796231"/>
    <w:rsid w:val="00796F68"/>
    <w:rsid w:val="007A124B"/>
    <w:rsid w:val="007A1C94"/>
    <w:rsid w:val="007A1CB3"/>
    <w:rsid w:val="007A1D28"/>
    <w:rsid w:val="007A29F7"/>
    <w:rsid w:val="007A306F"/>
    <w:rsid w:val="007A3BCC"/>
    <w:rsid w:val="007A43A6"/>
    <w:rsid w:val="007A58A6"/>
    <w:rsid w:val="007A63B2"/>
    <w:rsid w:val="007A776B"/>
    <w:rsid w:val="007B381C"/>
    <w:rsid w:val="007B3D2D"/>
    <w:rsid w:val="007B49A4"/>
    <w:rsid w:val="007B50AE"/>
    <w:rsid w:val="007B51DF"/>
    <w:rsid w:val="007B6310"/>
    <w:rsid w:val="007C05DD"/>
    <w:rsid w:val="007C0B2D"/>
    <w:rsid w:val="007C3D18"/>
    <w:rsid w:val="007C60BF"/>
    <w:rsid w:val="007C6A07"/>
    <w:rsid w:val="007C6D95"/>
    <w:rsid w:val="007C75A1"/>
    <w:rsid w:val="007C77A5"/>
    <w:rsid w:val="007D04E5"/>
    <w:rsid w:val="007D05D6"/>
    <w:rsid w:val="007D5901"/>
    <w:rsid w:val="007D5FC4"/>
    <w:rsid w:val="007D7526"/>
    <w:rsid w:val="007E1486"/>
    <w:rsid w:val="007E3EA0"/>
    <w:rsid w:val="007E4461"/>
    <w:rsid w:val="007E4610"/>
    <w:rsid w:val="007E4715"/>
    <w:rsid w:val="007E4809"/>
    <w:rsid w:val="007E499C"/>
    <w:rsid w:val="007E505B"/>
    <w:rsid w:val="007E5521"/>
    <w:rsid w:val="007E614B"/>
    <w:rsid w:val="007E7091"/>
    <w:rsid w:val="007F0B9E"/>
    <w:rsid w:val="007F5F5F"/>
    <w:rsid w:val="007F75E1"/>
    <w:rsid w:val="00801EFF"/>
    <w:rsid w:val="0080281F"/>
    <w:rsid w:val="00803FAE"/>
    <w:rsid w:val="0080605F"/>
    <w:rsid w:val="00807786"/>
    <w:rsid w:val="00807B60"/>
    <w:rsid w:val="00807E5B"/>
    <w:rsid w:val="00811FA4"/>
    <w:rsid w:val="00811FCB"/>
    <w:rsid w:val="008158D6"/>
    <w:rsid w:val="00816EBF"/>
    <w:rsid w:val="00817196"/>
    <w:rsid w:val="00820527"/>
    <w:rsid w:val="0082257E"/>
    <w:rsid w:val="00822AB0"/>
    <w:rsid w:val="00822B09"/>
    <w:rsid w:val="008235DB"/>
    <w:rsid w:val="00824AB4"/>
    <w:rsid w:val="00825C42"/>
    <w:rsid w:val="00825D25"/>
    <w:rsid w:val="00827D6F"/>
    <w:rsid w:val="00831651"/>
    <w:rsid w:val="00831A54"/>
    <w:rsid w:val="00833733"/>
    <w:rsid w:val="008376AC"/>
    <w:rsid w:val="00840372"/>
    <w:rsid w:val="00842B03"/>
    <w:rsid w:val="00843473"/>
    <w:rsid w:val="00843504"/>
    <w:rsid w:val="008444E8"/>
    <w:rsid w:val="00844E80"/>
    <w:rsid w:val="00844E9C"/>
    <w:rsid w:val="00846FE7"/>
    <w:rsid w:val="00851AC6"/>
    <w:rsid w:val="00852BFC"/>
    <w:rsid w:val="0085374D"/>
    <w:rsid w:val="00856911"/>
    <w:rsid w:val="0085798B"/>
    <w:rsid w:val="008677FD"/>
    <w:rsid w:val="00867929"/>
    <w:rsid w:val="008706D4"/>
    <w:rsid w:val="00870F8A"/>
    <w:rsid w:val="008719A4"/>
    <w:rsid w:val="00871D23"/>
    <w:rsid w:val="00874312"/>
    <w:rsid w:val="0087437C"/>
    <w:rsid w:val="00875CD7"/>
    <w:rsid w:val="00876B4D"/>
    <w:rsid w:val="00876D2D"/>
    <w:rsid w:val="00876F13"/>
    <w:rsid w:val="00877B8E"/>
    <w:rsid w:val="00877F18"/>
    <w:rsid w:val="00884442"/>
    <w:rsid w:val="008853AA"/>
    <w:rsid w:val="00885795"/>
    <w:rsid w:val="00885F1D"/>
    <w:rsid w:val="00886116"/>
    <w:rsid w:val="008867FC"/>
    <w:rsid w:val="00890EA2"/>
    <w:rsid w:val="008941E3"/>
    <w:rsid w:val="00894A88"/>
    <w:rsid w:val="00895386"/>
    <w:rsid w:val="008A1668"/>
    <w:rsid w:val="008A1ECC"/>
    <w:rsid w:val="008A21FF"/>
    <w:rsid w:val="008A2CE2"/>
    <w:rsid w:val="008A30AC"/>
    <w:rsid w:val="008A3252"/>
    <w:rsid w:val="008A41FC"/>
    <w:rsid w:val="008A44B8"/>
    <w:rsid w:val="008A4C3D"/>
    <w:rsid w:val="008A51A8"/>
    <w:rsid w:val="008A54C7"/>
    <w:rsid w:val="008A77D8"/>
    <w:rsid w:val="008B0483"/>
    <w:rsid w:val="008B0A7E"/>
    <w:rsid w:val="008B0ABD"/>
    <w:rsid w:val="008B120C"/>
    <w:rsid w:val="008B1F84"/>
    <w:rsid w:val="008B51A0"/>
    <w:rsid w:val="008B592A"/>
    <w:rsid w:val="008B678D"/>
    <w:rsid w:val="008B67A3"/>
    <w:rsid w:val="008B6AE3"/>
    <w:rsid w:val="008B7B5C"/>
    <w:rsid w:val="008C0C99"/>
    <w:rsid w:val="008C14C2"/>
    <w:rsid w:val="008C1BCD"/>
    <w:rsid w:val="008C2017"/>
    <w:rsid w:val="008C2E42"/>
    <w:rsid w:val="008C329B"/>
    <w:rsid w:val="008C4958"/>
    <w:rsid w:val="008C4BAA"/>
    <w:rsid w:val="008C5310"/>
    <w:rsid w:val="008C567E"/>
    <w:rsid w:val="008C6AE8"/>
    <w:rsid w:val="008C6DFE"/>
    <w:rsid w:val="008C7573"/>
    <w:rsid w:val="008D00A5"/>
    <w:rsid w:val="008D2BC1"/>
    <w:rsid w:val="008D3361"/>
    <w:rsid w:val="008D34F1"/>
    <w:rsid w:val="008D39D8"/>
    <w:rsid w:val="008D5C41"/>
    <w:rsid w:val="008D6D1A"/>
    <w:rsid w:val="008E065E"/>
    <w:rsid w:val="008E0927"/>
    <w:rsid w:val="008E1909"/>
    <w:rsid w:val="008E3903"/>
    <w:rsid w:val="008E4BC2"/>
    <w:rsid w:val="008E5998"/>
    <w:rsid w:val="008F1213"/>
    <w:rsid w:val="008F1EAB"/>
    <w:rsid w:val="008F326F"/>
    <w:rsid w:val="008F33DC"/>
    <w:rsid w:val="008F477F"/>
    <w:rsid w:val="008F4F40"/>
    <w:rsid w:val="008F5095"/>
    <w:rsid w:val="008F5FD0"/>
    <w:rsid w:val="00901D06"/>
    <w:rsid w:val="00902350"/>
    <w:rsid w:val="00902704"/>
    <w:rsid w:val="00903076"/>
    <w:rsid w:val="0090336B"/>
    <w:rsid w:val="009053AA"/>
    <w:rsid w:val="0090688E"/>
    <w:rsid w:val="00906939"/>
    <w:rsid w:val="00910B7D"/>
    <w:rsid w:val="00911DFB"/>
    <w:rsid w:val="00913775"/>
    <w:rsid w:val="009139D9"/>
    <w:rsid w:val="00914AD8"/>
    <w:rsid w:val="00916079"/>
    <w:rsid w:val="00916D3C"/>
    <w:rsid w:val="00917670"/>
    <w:rsid w:val="00917C48"/>
    <w:rsid w:val="00917CE9"/>
    <w:rsid w:val="00920A2E"/>
    <w:rsid w:val="00920BF2"/>
    <w:rsid w:val="00922010"/>
    <w:rsid w:val="0092232C"/>
    <w:rsid w:val="00923BB2"/>
    <w:rsid w:val="00926CF2"/>
    <w:rsid w:val="00930D44"/>
    <w:rsid w:val="009318A3"/>
    <w:rsid w:val="00931BD9"/>
    <w:rsid w:val="0093519D"/>
    <w:rsid w:val="0093590F"/>
    <w:rsid w:val="009368F3"/>
    <w:rsid w:val="00940B86"/>
    <w:rsid w:val="00941636"/>
    <w:rsid w:val="00943742"/>
    <w:rsid w:val="0094467C"/>
    <w:rsid w:val="00945108"/>
    <w:rsid w:val="00945C05"/>
    <w:rsid w:val="00946945"/>
    <w:rsid w:val="00946C9C"/>
    <w:rsid w:val="00947713"/>
    <w:rsid w:val="00950DE7"/>
    <w:rsid w:val="00951286"/>
    <w:rsid w:val="00951E7F"/>
    <w:rsid w:val="009522D9"/>
    <w:rsid w:val="00953920"/>
    <w:rsid w:val="00953D47"/>
    <w:rsid w:val="0095681E"/>
    <w:rsid w:val="009572D4"/>
    <w:rsid w:val="009600E4"/>
    <w:rsid w:val="00961921"/>
    <w:rsid w:val="0096430A"/>
    <w:rsid w:val="00964E53"/>
    <w:rsid w:val="0096554B"/>
    <w:rsid w:val="009656C0"/>
    <w:rsid w:val="0096584A"/>
    <w:rsid w:val="00966868"/>
    <w:rsid w:val="00967A06"/>
    <w:rsid w:val="009706D6"/>
    <w:rsid w:val="00971F08"/>
    <w:rsid w:val="00973987"/>
    <w:rsid w:val="00974A31"/>
    <w:rsid w:val="0097603D"/>
    <w:rsid w:val="00976949"/>
    <w:rsid w:val="00977DAA"/>
    <w:rsid w:val="00980477"/>
    <w:rsid w:val="00982C21"/>
    <w:rsid w:val="00985253"/>
    <w:rsid w:val="00985292"/>
    <w:rsid w:val="009853B3"/>
    <w:rsid w:val="00990630"/>
    <w:rsid w:val="00991761"/>
    <w:rsid w:val="00993919"/>
    <w:rsid w:val="00994DCA"/>
    <w:rsid w:val="009951EB"/>
    <w:rsid w:val="009960EC"/>
    <w:rsid w:val="009970DD"/>
    <w:rsid w:val="009A0FBA"/>
    <w:rsid w:val="009A1601"/>
    <w:rsid w:val="009A3BB6"/>
    <w:rsid w:val="009A462D"/>
    <w:rsid w:val="009A4CD2"/>
    <w:rsid w:val="009A5CBA"/>
    <w:rsid w:val="009A5E6B"/>
    <w:rsid w:val="009A6FA5"/>
    <w:rsid w:val="009A7ED8"/>
    <w:rsid w:val="009B0B3E"/>
    <w:rsid w:val="009B1F30"/>
    <w:rsid w:val="009B2FA7"/>
    <w:rsid w:val="009B3AC2"/>
    <w:rsid w:val="009B44FA"/>
    <w:rsid w:val="009B4DF4"/>
    <w:rsid w:val="009B564E"/>
    <w:rsid w:val="009B690B"/>
    <w:rsid w:val="009B71D5"/>
    <w:rsid w:val="009B7E87"/>
    <w:rsid w:val="009C0169"/>
    <w:rsid w:val="009C403E"/>
    <w:rsid w:val="009C4EFC"/>
    <w:rsid w:val="009C54E5"/>
    <w:rsid w:val="009C6FCE"/>
    <w:rsid w:val="009C72B4"/>
    <w:rsid w:val="009C79A6"/>
    <w:rsid w:val="009D18E2"/>
    <w:rsid w:val="009D1B4D"/>
    <w:rsid w:val="009D3B6E"/>
    <w:rsid w:val="009D4FF0"/>
    <w:rsid w:val="009D703C"/>
    <w:rsid w:val="009D718F"/>
    <w:rsid w:val="009E068F"/>
    <w:rsid w:val="009E07F9"/>
    <w:rsid w:val="009E0EDC"/>
    <w:rsid w:val="009E14E0"/>
    <w:rsid w:val="009E24DD"/>
    <w:rsid w:val="009E2D9C"/>
    <w:rsid w:val="009E35DB"/>
    <w:rsid w:val="009E47A3"/>
    <w:rsid w:val="009E7BC4"/>
    <w:rsid w:val="009F08F3"/>
    <w:rsid w:val="009F238A"/>
    <w:rsid w:val="009F2A7A"/>
    <w:rsid w:val="009F344F"/>
    <w:rsid w:val="00A00E51"/>
    <w:rsid w:val="00A023F7"/>
    <w:rsid w:val="00A02D09"/>
    <w:rsid w:val="00A031D8"/>
    <w:rsid w:val="00A0389D"/>
    <w:rsid w:val="00A048A8"/>
    <w:rsid w:val="00A04F49"/>
    <w:rsid w:val="00A0633F"/>
    <w:rsid w:val="00A12AF0"/>
    <w:rsid w:val="00A12E2D"/>
    <w:rsid w:val="00A13E54"/>
    <w:rsid w:val="00A14105"/>
    <w:rsid w:val="00A14585"/>
    <w:rsid w:val="00A14BD8"/>
    <w:rsid w:val="00A16C4A"/>
    <w:rsid w:val="00A17F63"/>
    <w:rsid w:val="00A2193B"/>
    <w:rsid w:val="00A224ED"/>
    <w:rsid w:val="00A2351A"/>
    <w:rsid w:val="00A264A9"/>
    <w:rsid w:val="00A26DCF"/>
    <w:rsid w:val="00A27785"/>
    <w:rsid w:val="00A30187"/>
    <w:rsid w:val="00A3448A"/>
    <w:rsid w:val="00A34D99"/>
    <w:rsid w:val="00A36297"/>
    <w:rsid w:val="00A3673D"/>
    <w:rsid w:val="00A37436"/>
    <w:rsid w:val="00A41E2B"/>
    <w:rsid w:val="00A4240B"/>
    <w:rsid w:val="00A44CBA"/>
    <w:rsid w:val="00A45B74"/>
    <w:rsid w:val="00A46C8A"/>
    <w:rsid w:val="00A477B5"/>
    <w:rsid w:val="00A52E1D"/>
    <w:rsid w:val="00A56483"/>
    <w:rsid w:val="00A61499"/>
    <w:rsid w:val="00A62A77"/>
    <w:rsid w:val="00A63483"/>
    <w:rsid w:val="00A657D7"/>
    <w:rsid w:val="00A660AC"/>
    <w:rsid w:val="00A67E6C"/>
    <w:rsid w:val="00A70B55"/>
    <w:rsid w:val="00A712D2"/>
    <w:rsid w:val="00A71B99"/>
    <w:rsid w:val="00A71ECC"/>
    <w:rsid w:val="00A7304F"/>
    <w:rsid w:val="00A739D0"/>
    <w:rsid w:val="00A73B3B"/>
    <w:rsid w:val="00A761D4"/>
    <w:rsid w:val="00A77EC4"/>
    <w:rsid w:val="00A90137"/>
    <w:rsid w:val="00A926A1"/>
    <w:rsid w:val="00A92879"/>
    <w:rsid w:val="00A936C1"/>
    <w:rsid w:val="00A9442A"/>
    <w:rsid w:val="00AA016F"/>
    <w:rsid w:val="00AA1ED6"/>
    <w:rsid w:val="00AA3986"/>
    <w:rsid w:val="00AA3D5C"/>
    <w:rsid w:val="00AA51D6"/>
    <w:rsid w:val="00AA593A"/>
    <w:rsid w:val="00AB0BC8"/>
    <w:rsid w:val="00AB11CA"/>
    <w:rsid w:val="00AB14D9"/>
    <w:rsid w:val="00AB25EB"/>
    <w:rsid w:val="00AB2F62"/>
    <w:rsid w:val="00AB4AB8"/>
    <w:rsid w:val="00AB655E"/>
    <w:rsid w:val="00AB7675"/>
    <w:rsid w:val="00AB7C1E"/>
    <w:rsid w:val="00AC007F"/>
    <w:rsid w:val="00AC0992"/>
    <w:rsid w:val="00AC22CD"/>
    <w:rsid w:val="00AC2ECD"/>
    <w:rsid w:val="00AC3119"/>
    <w:rsid w:val="00AC49FB"/>
    <w:rsid w:val="00AC4DE9"/>
    <w:rsid w:val="00AC57CB"/>
    <w:rsid w:val="00AC5A10"/>
    <w:rsid w:val="00AC64E5"/>
    <w:rsid w:val="00AC7D56"/>
    <w:rsid w:val="00AD0AA3"/>
    <w:rsid w:val="00AD1426"/>
    <w:rsid w:val="00AD3F94"/>
    <w:rsid w:val="00AD4A5A"/>
    <w:rsid w:val="00AD775C"/>
    <w:rsid w:val="00AE27AC"/>
    <w:rsid w:val="00AE2B51"/>
    <w:rsid w:val="00AE3AB3"/>
    <w:rsid w:val="00AE40E0"/>
    <w:rsid w:val="00AE461B"/>
    <w:rsid w:val="00AE4DBA"/>
    <w:rsid w:val="00AE4F07"/>
    <w:rsid w:val="00AE5836"/>
    <w:rsid w:val="00AE59D3"/>
    <w:rsid w:val="00AF0172"/>
    <w:rsid w:val="00AF06D0"/>
    <w:rsid w:val="00AF135B"/>
    <w:rsid w:val="00AF1C5D"/>
    <w:rsid w:val="00AF2087"/>
    <w:rsid w:val="00AF42D7"/>
    <w:rsid w:val="00AF51BC"/>
    <w:rsid w:val="00AF60BC"/>
    <w:rsid w:val="00B006FE"/>
    <w:rsid w:val="00B007CB"/>
    <w:rsid w:val="00B02AA9"/>
    <w:rsid w:val="00B02FA3"/>
    <w:rsid w:val="00B05084"/>
    <w:rsid w:val="00B0538A"/>
    <w:rsid w:val="00B054F5"/>
    <w:rsid w:val="00B068DA"/>
    <w:rsid w:val="00B11533"/>
    <w:rsid w:val="00B11571"/>
    <w:rsid w:val="00B1359D"/>
    <w:rsid w:val="00B157F9"/>
    <w:rsid w:val="00B20256"/>
    <w:rsid w:val="00B20D09"/>
    <w:rsid w:val="00B229AD"/>
    <w:rsid w:val="00B2475F"/>
    <w:rsid w:val="00B24AFE"/>
    <w:rsid w:val="00B25CEA"/>
    <w:rsid w:val="00B2763F"/>
    <w:rsid w:val="00B27AAC"/>
    <w:rsid w:val="00B30929"/>
    <w:rsid w:val="00B36AAC"/>
    <w:rsid w:val="00B372AA"/>
    <w:rsid w:val="00B40445"/>
    <w:rsid w:val="00B405AE"/>
    <w:rsid w:val="00B409E0"/>
    <w:rsid w:val="00B40F6E"/>
    <w:rsid w:val="00B41888"/>
    <w:rsid w:val="00B41AAD"/>
    <w:rsid w:val="00B42705"/>
    <w:rsid w:val="00B44DC2"/>
    <w:rsid w:val="00B45A52"/>
    <w:rsid w:val="00B46175"/>
    <w:rsid w:val="00B46397"/>
    <w:rsid w:val="00B46A05"/>
    <w:rsid w:val="00B470F0"/>
    <w:rsid w:val="00B52E6A"/>
    <w:rsid w:val="00B53F67"/>
    <w:rsid w:val="00B548B7"/>
    <w:rsid w:val="00B54DE7"/>
    <w:rsid w:val="00B5594F"/>
    <w:rsid w:val="00B56A4A"/>
    <w:rsid w:val="00B60C71"/>
    <w:rsid w:val="00B625CB"/>
    <w:rsid w:val="00B65542"/>
    <w:rsid w:val="00B664C7"/>
    <w:rsid w:val="00B674D8"/>
    <w:rsid w:val="00B700F6"/>
    <w:rsid w:val="00B70E32"/>
    <w:rsid w:val="00B718BB"/>
    <w:rsid w:val="00B73094"/>
    <w:rsid w:val="00B739F6"/>
    <w:rsid w:val="00B77657"/>
    <w:rsid w:val="00B77F80"/>
    <w:rsid w:val="00B81820"/>
    <w:rsid w:val="00B81A6C"/>
    <w:rsid w:val="00B824BC"/>
    <w:rsid w:val="00B849F2"/>
    <w:rsid w:val="00B84E89"/>
    <w:rsid w:val="00B85DE5"/>
    <w:rsid w:val="00B90F73"/>
    <w:rsid w:val="00B93B59"/>
    <w:rsid w:val="00B9406A"/>
    <w:rsid w:val="00B94A38"/>
    <w:rsid w:val="00B94FA0"/>
    <w:rsid w:val="00BA014C"/>
    <w:rsid w:val="00BA0D92"/>
    <w:rsid w:val="00BA1893"/>
    <w:rsid w:val="00BA200F"/>
    <w:rsid w:val="00BA2280"/>
    <w:rsid w:val="00BA2A08"/>
    <w:rsid w:val="00BA406A"/>
    <w:rsid w:val="00BA4C7B"/>
    <w:rsid w:val="00BA56D2"/>
    <w:rsid w:val="00BA76E0"/>
    <w:rsid w:val="00BB2A25"/>
    <w:rsid w:val="00BB32A0"/>
    <w:rsid w:val="00BB39C7"/>
    <w:rsid w:val="00BB51E9"/>
    <w:rsid w:val="00BB7052"/>
    <w:rsid w:val="00BC0308"/>
    <w:rsid w:val="00BC0FDC"/>
    <w:rsid w:val="00BC2388"/>
    <w:rsid w:val="00BC3053"/>
    <w:rsid w:val="00BC3CEF"/>
    <w:rsid w:val="00BC4D2E"/>
    <w:rsid w:val="00BC606C"/>
    <w:rsid w:val="00BD0A8A"/>
    <w:rsid w:val="00BD48AC"/>
    <w:rsid w:val="00BD4AB3"/>
    <w:rsid w:val="00BD5F1A"/>
    <w:rsid w:val="00BE1234"/>
    <w:rsid w:val="00BE2FA6"/>
    <w:rsid w:val="00BE333F"/>
    <w:rsid w:val="00BE4B32"/>
    <w:rsid w:val="00BE7406"/>
    <w:rsid w:val="00BE7603"/>
    <w:rsid w:val="00BF02A4"/>
    <w:rsid w:val="00BF143E"/>
    <w:rsid w:val="00BF2B5E"/>
    <w:rsid w:val="00BF3279"/>
    <w:rsid w:val="00BF427A"/>
    <w:rsid w:val="00BF5EF4"/>
    <w:rsid w:val="00BF6497"/>
    <w:rsid w:val="00BF74C7"/>
    <w:rsid w:val="00C015F1"/>
    <w:rsid w:val="00C01F33"/>
    <w:rsid w:val="00C02CC6"/>
    <w:rsid w:val="00C03034"/>
    <w:rsid w:val="00C040F7"/>
    <w:rsid w:val="00C044AB"/>
    <w:rsid w:val="00C05706"/>
    <w:rsid w:val="00C07377"/>
    <w:rsid w:val="00C07EB9"/>
    <w:rsid w:val="00C10478"/>
    <w:rsid w:val="00C12107"/>
    <w:rsid w:val="00C13746"/>
    <w:rsid w:val="00C148A8"/>
    <w:rsid w:val="00C14D4B"/>
    <w:rsid w:val="00C154BB"/>
    <w:rsid w:val="00C20071"/>
    <w:rsid w:val="00C20F89"/>
    <w:rsid w:val="00C21383"/>
    <w:rsid w:val="00C222D3"/>
    <w:rsid w:val="00C22F4B"/>
    <w:rsid w:val="00C24841"/>
    <w:rsid w:val="00C26059"/>
    <w:rsid w:val="00C268E6"/>
    <w:rsid w:val="00C27999"/>
    <w:rsid w:val="00C279B5"/>
    <w:rsid w:val="00C27C45"/>
    <w:rsid w:val="00C311D1"/>
    <w:rsid w:val="00C3198E"/>
    <w:rsid w:val="00C32E52"/>
    <w:rsid w:val="00C3719D"/>
    <w:rsid w:val="00C37C17"/>
    <w:rsid w:val="00C37CB2"/>
    <w:rsid w:val="00C41A4E"/>
    <w:rsid w:val="00C41BDC"/>
    <w:rsid w:val="00C45A34"/>
    <w:rsid w:val="00C45DD3"/>
    <w:rsid w:val="00C473A5"/>
    <w:rsid w:val="00C47637"/>
    <w:rsid w:val="00C5004F"/>
    <w:rsid w:val="00C51528"/>
    <w:rsid w:val="00C51D41"/>
    <w:rsid w:val="00C535FB"/>
    <w:rsid w:val="00C54995"/>
    <w:rsid w:val="00C54D41"/>
    <w:rsid w:val="00C60783"/>
    <w:rsid w:val="00C61B51"/>
    <w:rsid w:val="00C61E54"/>
    <w:rsid w:val="00C61F63"/>
    <w:rsid w:val="00C62001"/>
    <w:rsid w:val="00C64672"/>
    <w:rsid w:val="00C70655"/>
    <w:rsid w:val="00C70697"/>
    <w:rsid w:val="00C71B7A"/>
    <w:rsid w:val="00C72093"/>
    <w:rsid w:val="00C72EF4"/>
    <w:rsid w:val="00C730ED"/>
    <w:rsid w:val="00C733BB"/>
    <w:rsid w:val="00C744FE"/>
    <w:rsid w:val="00C74670"/>
    <w:rsid w:val="00C75D2F"/>
    <w:rsid w:val="00C767BE"/>
    <w:rsid w:val="00C76E3C"/>
    <w:rsid w:val="00C80964"/>
    <w:rsid w:val="00C81568"/>
    <w:rsid w:val="00C843BA"/>
    <w:rsid w:val="00C84EB2"/>
    <w:rsid w:val="00C8789C"/>
    <w:rsid w:val="00C9027A"/>
    <w:rsid w:val="00C9068E"/>
    <w:rsid w:val="00C9172A"/>
    <w:rsid w:val="00C93814"/>
    <w:rsid w:val="00C93C4B"/>
    <w:rsid w:val="00C943C0"/>
    <w:rsid w:val="00C944AB"/>
    <w:rsid w:val="00C95B40"/>
    <w:rsid w:val="00C962F4"/>
    <w:rsid w:val="00C96530"/>
    <w:rsid w:val="00CA0425"/>
    <w:rsid w:val="00CA0B72"/>
    <w:rsid w:val="00CA0D5B"/>
    <w:rsid w:val="00CA1094"/>
    <w:rsid w:val="00CA157B"/>
    <w:rsid w:val="00CA1ED8"/>
    <w:rsid w:val="00CB143B"/>
    <w:rsid w:val="00CB162F"/>
    <w:rsid w:val="00CB1F63"/>
    <w:rsid w:val="00CB7170"/>
    <w:rsid w:val="00CB7C0C"/>
    <w:rsid w:val="00CC040E"/>
    <w:rsid w:val="00CC0E23"/>
    <w:rsid w:val="00CC111F"/>
    <w:rsid w:val="00CC2011"/>
    <w:rsid w:val="00CC3EA0"/>
    <w:rsid w:val="00CC7B45"/>
    <w:rsid w:val="00CD01A2"/>
    <w:rsid w:val="00CD1188"/>
    <w:rsid w:val="00CD2ED1"/>
    <w:rsid w:val="00CD337B"/>
    <w:rsid w:val="00CD532E"/>
    <w:rsid w:val="00CE0424"/>
    <w:rsid w:val="00CE05D9"/>
    <w:rsid w:val="00CE1E6D"/>
    <w:rsid w:val="00CE3141"/>
    <w:rsid w:val="00CE569D"/>
    <w:rsid w:val="00CE6789"/>
    <w:rsid w:val="00CE7561"/>
    <w:rsid w:val="00CF073B"/>
    <w:rsid w:val="00CF0F0B"/>
    <w:rsid w:val="00CF1354"/>
    <w:rsid w:val="00CF30CF"/>
    <w:rsid w:val="00CF3B1F"/>
    <w:rsid w:val="00CF3BF6"/>
    <w:rsid w:val="00CF4940"/>
    <w:rsid w:val="00CF625B"/>
    <w:rsid w:val="00CF63B3"/>
    <w:rsid w:val="00CF687E"/>
    <w:rsid w:val="00D02A6C"/>
    <w:rsid w:val="00D0349B"/>
    <w:rsid w:val="00D04ABF"/>
    <w:rsid w:val="00D0571A"/>
    <w:rsid w:val="00D077EE"/>
    <w:rsid w:val="00D10249"/>
    <w:rsid w:val="00D10C4B"/>
    <w:rsid w:val="00D115C3"/>
    <w:rsid w:val="00D11897"/>
    <w:rsid w:val="00D127D7"/>
    <w:rsid w:val="00D12CF3"/>
    <w:rsid w:val="00D13135"/>
    <w:rsid w:val="00D138DB"/>
    <w:rsid w:val="00D13E4E"/>
    <w:rsid w:val="00D1476E"/>
    <w:rsid w:val="00D173CC"/>
    <w:rsid w:val="00D204A2"/>
    <w:rsid w:val="00D20A86"/>
    <w:rsid w:val="00D20E3F"/>
    <w:rsid w:val="00D239A7"/>
    <w:rsid w:val="00D23F47"/>
    <w:rsid w:val="00D25BE9"/>
    <w:rsid w:val="00D33A84"/>
    <w:rsid w:val="00D358F2"/>
    <w:rsid w:val="00D3632A"/>
    <w:rsid w:val="00D36BDF"/>
    <w:rsid w:val="00D36E71"/>
    <w:rsid w:val="00D372F6"/>
    <w:rsid w:val="00D37D87"/>
    <w:rsid w:val="00D40B33"/>
    <w:rsid w:val="00D4318F"/>
    <w:rsid w:val="00D438BF"/>
    <w:rsid w:val="00D43B92"/>
    <w:rsid w:val="00D440F8"/>
    <w:rsid w:val="00D4636B"/>
    <w:rsid w:val="00D546FF"/>
    <w:rsid w:val="00D55AD5"/>
    <w:rsid w:val="00D576CA"/>
    <w:rsid w:val="00D61AF5"/>
    <w:rsid w:val="00D652B5"/>
    <w:rsid w:val="00D66155"/>
    <w:rsid w:val="00D708B0"/>
    <w:rsid w:val="00D71649"/>
    <w:rsid w:val="00D7403D"/>
    <w:rsid w:val="00D756BD"/>
    <w:rsid w:val="00D77B1D"/>
    <w:rsid w:val="00D8021F"/>
    <w:rsid w:val="00D80383"/>
    <w:rsid w:val="00D804B6"/>
    <w:rsid w:val="00D823C6"/>
    <w:rsid w:val="00D82583"/>
    <w:rsid w:val="00D8327F"/>
    <w:rsid w:val="00D856F2"/>
    <w:rsid w:val="00D86CA3"/>
    <w:rsid w:val="00D871CE"/>
    <w:rsid w:val="00D910C1"/>
    <w:rsid w:val="00D9196D"/>
    <w:rsid w:val="00D921BB"/>
    <w:rsid w:val="00D92982"/>
    <w:rsid w:val="00D94DC3"/>
    <w:rsid w:val="00DA26E1"/>
    <w:rsid w:val="00DA2E1F"/>
    <w:rsid w:val="00DA305E"/>
    <w:rsid w:val="00DA5417"/>
    <w:rsid w:val="00DA56E8"/>
    <w:rsid w:val="00DB0A9F"/>
    <w:rsid w:val="00DB0E0F"/>
    <w:rsid w:val="00DB16E4"/>
    <w:rsid w:val="00DB377D"/>
    <w:rsid w:val="00DB5491"/>
    <w:rsid w:val="00DB57E7"/>
    <w:rsid w:val="00DB6566"/>
    <w:rsid w:val="00DB6A47"/>
    <w:rsid w:val="00DC2D36"/>
    <w:rsid w:val="00DC53EF"/>
    <w:rsid w:val="00DD08C7"/>
    <w:rsid w:val="00DD3CE6"/>
    <w:rsid w:val="00DD66F1"/>
    <w:rsid w:val="00DD6F70"/>
    <w:rsid w:val="00DE159B"/>
    <w:rsid w:val="00DE33F9"/>
    <w:rsid w:val="00DE3AB3"/>
    <w:rsid w:val="00DE5608"/>
    <w:rsid w:val="00DE58D0"/>
    <w:rsid w:val="00DE654F"/>
    <w:rsid w:val="00DF0B6E"/>
    <w:rsid w:val="00DF0EAA"/>
    <w:rsid w:val="00DF15E0"/>
    <w:rsid w:val="00DF37A0"/>
    <w:rsid w:val="00DF3974"/>
    <w:rsid w:val="00DF5265"/>
    <w:rsid w:val="00DF5C82"/>
    <w:rsid w:val="00E028C0"/>
    <w:rsid w:val="00E0427D"/>
    <w:rsid w:val="00E05A97"/>
    <w:rsid w:val="00E07B15"/>
    <w:rsid w:val="00E110E7"/>
    <w:rsid w:val="00E11518"/>
    <w:rsid w:val="00E11B20"/>
    <w:rsid w:val="00E162C7"/>
    <w:rsid w:val="00E17FA2"/>
    <w:rsid w:val="00E21E42"/>
    <w:rsid w:val="00E22330"/>
    <w:rsid w:val="00E30B5A"/>
    <w:rsid w:val="00E3123D"/>
    <w:rsid w:val="00E31461"/>
    <w:rsid w:val="00E31D43"/>
    <w:rsid w:val="00E32608"/>
    <w:rsid w:val="00E34188"/>
    <w:rsid w:val="00E34B6E"/>
    <w:rsid w:val="00E35559"/>
    <w:rsid w:val="00E3723A"/>
    <w:rsid w:val="00E37860"/>
    <w:rsid w:val="00E404C3"/>
    <w:rsid w:val="00E437E5"/>
    <w:rsid w:val="00E446F1"/>
    <w:rsid w:val="00E4675C"/>
    <w:rsid w:val="00E46886"/>
    <w:rsid w:val="00E47AEF"/>
    <w:rsid w:val="00E51A4B"/>
    <w:rsid w:val="00E53B75"/>
    <w:rsid w:val="00E53CA3"/>
    <w:rsid w:val="00E54531"/>
    <w:rsid w:val="00E5488D"/>
    <w:rsid w:val="00E54E3B"/>
    <w:rsid w:val="00E56B80"/>
    <w:rsid w:val="00E57565"/>
    <w:rsid w:val="00E63838"/>
    <w:rsid w:val="00E63CAF"/>
    <w:rsid w:val="00E64434"/>
    <w:rsid w:val="00E6544D"/>
    <w:rsid w:val="00E67C51"/>
    <w:rsid w:val="00E72EFC"/>
    <w:rsid w:val="00E737CF"/>
    <w:rsid w:val="00E758EC"/>
    <w:rsid w:val="00E77FF7"/>
    <w:rsid w:val="00E82174"/>
    <w:rsid w:val="00E8234C"/>
    <w:rsid w:val="00E83AA9"/>
    <w:rsid w:val="00E83F22"/>
    <w:rsid w:val="00E840B9"/>
    <w:rsid w:val="00E85928"/>
    <w:rsid w:val="00E861B6"/>
    <w:rsid w:val="00E863C8"/>
    <w:rsid w:val="00E87822"/>
    <w:rsid w:val="00E90176"/>
    <w:rsid w:val="00E90395"/>
    <w:rsid w:val="00E90E49"/>
    <w:rsid w:val="00E917F9"/>
    <w:rsid w:val="00E91B05"/>
    <w:rsid w:val="00E9260D"/>
    <w:rsid w:val="00E9291C"/>
    <w:rsid w:val="00E93DEA"/>
    <w:rsid w:val="00E93FFE"/>
    <w:rsid w:val="00E94F8A"/>
    <w:rsid w:val="00E9547A"/>
    <w:rsid w:val="00EA0148"/>
    <w:rsid w:val="00EA413F"/>
    <w:rsid w:val="00EA43CA"/>
    <w:rsid w:val="00EA517D"/>
    <w:rsid w:val="00EA5928"/>
    <w:rsid w:val="00EA7A41"/>
    <w:rsid w:val="00EB077B"/>
    <w:rsid w:val="00EB3228"/>
    <w:rsid w:val="00EB4EA2"/>
    <w:rsid w:val="00EB5D7E"/>
    <w:rsid w:val="00EC01AE"/>
    <w:rsid w:val="00EC24D5"/>
    <w:rsid w:val="00EC27C6"/>
    <w:rsid w:val="00EC3E30"/>
    <w:rsid w:val="00EC4207"/>
    <w:rsid w:val="00EC4DF2"/>
    <w:rsid w:val="00EC5653"/>
    <w:rsid w:val="00EC5C87"/>
    <w:rsid w:val="00EC71CE"/>
    <w:rsid w:val="00ED1006"/>
    <w:rsid w:val="00ED2348"/>
    <w:rsid w:val="00ED6642"/>
    <w:rsid w:val="00ED6BA3"/>
    <w:rsid w:val="00EE08F8"/>
    <w:rsid w:val="00EE0DDF"/>
    <w:rsid w:val="00EE14DA"/>
    <w:rsid w:val="00EE5209"/>
    <w:rsid w:val="00EF18FE"/>
    <w:rsid w:val="00EF481A"/>
    <w:rsid w:val="00EF490B"/>
    <w:rsid w:val="00EF569C"/>
    <w:rsid w:val="00EF5787"/>
    <w:rsid w:val="00EF60D0"/>
    <w:rsid w:val="00F032F3"/>
    <w:rsid w:val="00F0528D"/>
    <w:rsid w:val="00F06072"/>
    <w:rsid w:val="00F06889"/>
    <w:rsid w:val="00F06C67"/>
    <w:rsid w:val="00F06DFD"/>
    <w:rsid w:val="00F071D1"/>
    <w:rsid w:val="00F07533"/>
    <w:rsid w:val="00F101D1"/>
    <w:rsid w:val="00F10629"/>
    <w:rsid w:val="00F114D5"/>
    <w:rsid w:val="00F12E97"/>
    <w:rsid w:val="00F13F45"/>
    <w:rsid w:val="00F152BC"/>
    <w:rsid w:val="00F15FA5"/>
    <w:rsid w:val="00F209B7"/>
    <w:rsid w:val="00F20C9D"/>
    <w:rsid w:val="00F20F5C"/>
    <w:rsid w:val="00F2139E"/>
    <w:rsid w:val="00F21474"/>
    <w:rsid w:val="00F2187C"/>
    <w:rsid w:val="00F21E8C"/>
    <w:rsid w:val="00F226EB"/>
    <w:rsid w:val="00F2376F"/>
    <w:rsid w:val="00F243D8"/>
    <w:rsid w:val="00F269F6"/>
    <w:rsid w:val="00F26B7F"/>
    <w:rsid w:val="00F30828"/>
    <w:rsid w:val="00F30DF7"/>
    <w:rsid w:val="00F3117B"/>
    <w:rsid w:val="00F31323"/>
    <w:rsid w:val="00F313D6"/>
    <w:rsid w:val="00F31E9D"/>
    <w:rsid w:val="00F35E65"/>
    <w:rsid w:val="00F36D1C"/>
    <w:rsid w:val="00F40F0C"/>
    <w:rsid w:val="00F44BC3"/>
    <w:rsid w:val="00F46164"/>
    <w:rsid w:val="00F4766C"/>
    <w:rsid w:val="00F47E18"/>
    <w:rsid w:val="00F5060E"/>
    <w:rsid w:val="00F507D1"/>
    <w:rsid w:val="00F519CE"/>
    <w:rsid w:val="00F51ADA"/>
    <w:rsid w:val="00F51BC1"/>
    <w:rsid w:val="00F60203"/>
    <w:rsid w:val="00F607C5"/>
    <w:rsid w:val="00F60DEA"/>
    <w:rsid w:val="00F6302A"/>
    <w:rsid w:val="00F63950"/>
    <w:rsid w:val="00F64C2B"/>
    <w:rsid w:val="00F651BE"/>
    <w:rsid w:val="00F67C5F"/>
    <w:rsid w:val="00F67F53"/>
    <w:rsid w:val="00F703BE"/>
    <w:rsid w:val="00F71F69"/>
    <w:rsid w:val="00F72B72"/>
    <w:rsid w:val="00F739BA"/>
    <w:rsid w:val="00F74BB9"/>
    <w:rsid w:val="00F753A6"/>
    <w:rsid w:val="00F75582"/>
    <w:rsid w:val="00F76EFA"/>
    <w:rsid w:val="00F76FCE"/>
    <w:rsid w:val="00F77F84"/>
    <w:rsid w:val="00F804BE"/>
    <w:rsid w:val="00F817CE"/>
    <w:rsid w:val="00F827FB"/>
    <w:rsid w:val="00F8384C"/>
    <w:rsid w:val="00F83DE4"/>
    <w:rsid w:val="00F8456C"/>
    <w:rsid w:val="00F859D8"/>
    <w:rsid w:val="00F866BA"/>
    <w:rsid w:val="00F868F5"/>
    <w:rsid w:val="00F9056A"/>
    <w:rsid w:val="00F906BB"/>
    <w:rsid w:val="00F90F8D"/>
    <w:rsid w:val="00F92782"/>
    <w:rsid w:val="00F93AA9"/>
    <w:rsid w:val="00F96985"/>
    <w:rsid w:val="00F97838"/>
    <w:rsid w:val="00FA2BB3"/>
    <w:rsid w:val="00FA443E"/>
    <w:rsid w:val="00FB0CBF"/>
    <w:rsid w:val="00FB16BA"/>
    <w:rsid w:val="00FB1DF3"/>
    <w:rsid w:val="00FB4C80"/>
    <w:rsid w:val="00FB5DB4"/>
    <w:rsid w:val="00FB5F6F"/>
    <w:rsid w:val="00FB662F"/>
    <w:rsid w:val="00FB6A6A"/>
    <w:rsid w:val="00FB73B1"/>
    <w:rsid w:val="00FB7782"/>
    <w:rsid w:val="00FC3211"/>
    <w:rsid w:val="00FC382A"/>
    <w:rsid w:val="00FC7429"/>
    <w:rsid w:val="00FD07F6"/>
    <w:rsid w:val="00FD1BC8"/>
    <w:rsid w:val="00FD1EC8"/>
    <w:rsid w:val="00FD47ED"/>
    <w:rsid w:val="00FD74DB"/>
    <w:rsid w:val="00FD762B"/>
    <w:rsid w:val="00FD7660"/>
    <w:rsid w:val="00FE0655"/>
    <w:rsid w:val="00FE2365"/>
    <w:rsid w:val="00FE3536"/>
    <w:rsid w:val="00FE37D7"/>
    <w:rsid w:val="00FE3EA3"/>
    <w:rsid w:val="00FE4C7B"/>
    <w:rsid w:val="00FE7336"/>
    <w:rsid w:val="00FE787C"/>
    <w:rsid w:val="00FF120A"/>
    <w:rsid w:val="00FF25FA"/>
    <w:rsid w:val="00FF421B"/>
    <w:rsid w:val="00FF45A5"/>
    <w:rsid w:val="00FF5247"/>
    <w:rsid w:val="00FF5A9E"/>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E403B0ED-C998-4933-971D-594315B67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E93DEA"/>
    <w:pPr>
      <w:numPr>
        <w:numId w:val="16"/>
      </w:numPr>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 w:val="num" w:pos="1871"/>
      </w:tabs>
      <w:ind w:left="1871"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 w:type="character" w:customStyle="1" w:styleId="IvDInstructiontextChar">
    <w:name w:val="IvD Instructiontext Char"/>
    <w:link w:val="IvDInstructiontext"/>
    <w:uiPriority w:val="99"/>
    <w:locked/>
    <w:rsid w:val="00030075"/>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030075"/>
    <w:rPr>
      <w:rFonts w:ascii="Arial" w:hAnsi="Arial" w:cs="Arial"/>
      <w:spacing w:val="2"/>
    </w:rPr>
  </w:style>
  <w:style w:type="paragraph" w:customStyle="1" w:styleId="IvDbodytext">
    <w:name w:val="IvD bodytext"/>
    <w:basedOn w:val="BodyText"/>
    <w:link w:val="IvDbodytextChar"/>
    <w:qFormat/>
    <w:rsid w:val="0003007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Revision">
    <w:name w:val="Revision"/>
    <w:hidden/>
    <w:uiPriority w:val="99"/>
    <w:semiHidden/>
    <w:rsid w:val="000A415C"/>
    <w:rPr>
      <w:rFonts w:ascii="Times New Roman" w:hAnsi="Times New Roman"/>
      <w:lang w:eastAsia="ja-JP"/>
    </w:rPr>
  </w:style>
  <w:style w:type="character" w:customStyle="1" w:styleId="TALChar">
    <w:name w:val="TAL Char"/>
    <w:qFormat/>
    <w:rsid w:val="00262824"/>
    <w:rPr>
      <w:rFonts w:ascii="Arial" w:hAnsi="Arial"/>
      <w:sz w:val="18"/>
    </w:rPr>
  </w:style>
  <w:style w:type="character" w:customStyle="1" w:styleId="TAHChar">
    <w:name w:val="TAH Char"/>
    <w:qFormat/>
    <w:rsid w:val="00262824"/>
    <w:rPr>
      <w:rFonts w:ascii="Arial" w:hAnsi="Arial"/>
      <w:b/>
      <w:sz w:val="18"/>
    </w:rPr>
  </w:style>
  <w:style w:type="paragraph" w:customStyle="1" w:styleId="3GPPAgreements">
    <w:name w:val="3GPP Agreements"/>
    <w:basedOn w:val="Normal"/>
    <w:link w:val="3GPPAgreementsChar"/>
    <w:qFormat/>
    <w:rsid w:val="000F109D"/>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0F109D"/>
    <w:rPr>
      <w:rFonts w:ascii="Times New Roman" w:eastAsia="SimSun" w:hAnsi="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58828">
      <w:bodyDiv w:val="1"/>
      <w:marLeft w:val="0"/>
      <w:marRight w:val="0"/>
      <w:marTop w:val="0"/>
      <w:marBottom w:val="0"/>
      <w:divBdr>
        <w:top w:val="none" w:sz="0" w:space="0" w:color="auto"/>
        <w:left w:val="none" w:sz="0" w:space="0" w:color="auto"/>
        <w:bottom w:val="none" w:sz="0" w:space="0" w:color="auto"/>
        <w:right w:val="none" w:sz="0" w:space="0" w:color="auto"/>
      </w:divBdr>
      <w:divsChild>
        <w:div w:id="174728069">
          <w:marLeft w:val="1123"/>
          <w:marRight w:val="0"/>
          <w:marTop w:val="60"/>
          <w:marBottom w:val="0"/>
          <w:divBdr>
            <w:top w:val="none" w:sz="0" w:space="0" w:color="auto"/>
            <w:left w:val="none" w:sz="0" w:space="0" w:color="auto"/>
            <w:bottom w:val="none" w:sz="0" w:space="0" w:color="auto"/>
            <w:right w:val="none" w:sz="0" w:space="0" w:color="auto"/>
          </w:divBdr>
        </w:div>
        <w:div w:id="999163495">
          <w:marLeft w:val="1123"/>
          <w:marRight w:val="0"/>
          <w:marTop w:val="60"/>
          <w:marBottom w:val="0"/>
          <w:divBdr>
            <w:top w:val="none" w:sz="0" w:space="0" w:color="auto"/>
            <w:left w:val="none" w:sz="0" w:space="0" w:color="auto"/>
            <w:bottom w:val="none" w:sz="0" w:space="0" w:color="auto"/>
            <w:right w:val="none" w:sz="0" w:space="0" w:color="auto"/>
          </w:divBdr>
        </w:div>
        <w:div w:id="1629318888">
          <w:marLeft w:val="547"/>
          <w:marRight w:val="0"/>
          <w:marTop w:val="60"/>
          <w:marBottom w:val="0"/>
          <w:divBdr>
            <w:top w:val="none" w:sz="0" w:space="0" w:color="auto"/>
            <w:left w:val="none" w:sz="0" w:space="0" w:color="auto"/>
            <w:bottom w:val="none" w:sz="0" w:space="0" w:color="auto"/>
            <w:right w:val="none" w:sz="0" w:space="0" w:color="auto"/>
          </w:divBdr>
        </w:div>
        <w:div w:id="1692338623">
          <w:marLeft w:val="1123"/>
          <w:marRight w:val="0"/>
          <w:marTop w:val="60"/>
          <w:marBottom w:val="0"/>
          <w:divBdr>
            <w:top w:val="none" w:sz="0" w:space="0" w:color="auto"/>
            <w:left w:val="none" w:sz="0" w:space="0" w:color="auto"/>
            <w:bottom w:val="none" w:sz="0" w:space="0" w:color="auto"/>
            <w:right w:val="none" w:sz="0" w:space="0" w:color="auto"/>
          </w:divBdr>
        </w:div>
      </w:divsChild>
    </w:div>
    <w:div w:id="1096092009">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383602984">
      <w:bodyDiv w:val="1"/>
      <w:marLeft w:val="0"/>
      <w:marRight w:val="0"/>
      <w:marTop w:val="0"/>
      <w:marBottom w:val="0"/>
      <w:divBdr>
        <w:top w:val="none" w:sz="0" w:space="0" w:color="auto"/>
        <w:left w:val="none" w:sz="0" w:space="0" w:color="auto"/>
        <w:bottom w:val="none" w:sz="0" w:space="0" w:color="auto"/>
        <w:right w:val="none" w:sz="0" w:space="0" w:color="auto"/>
      </w:divBdr>
    </w:div>
    <w:div w:id="1810897941">
      <w:bodyDiv w:val="1"/>
      <w:marLeft w:val="0"/>
      <w:marRight w:val="0"/>
      <w:marTop w:val="0"/>
      <w:marBottom w:val="0"/>
      <w:divBdr>
        <w:top w:val="none" w:sz="0" w:space="0" w:color="auto"/>
        <w:left w:val="none" w:sz="0" w:space="0" w:color="auto"/>
        <w:bottom w:val="none" w:sz="0" w:space="0" w:color="auto"/>
        <w:right w:val="none" w:sz="0" w:space="0" w:color="auto"/>
      </w:divBdr>
    </w:div>
    <w:div w:id="21381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5NUHHDQN7SK2-1476151046-530477</_dlc_DocId>
    <_dlc_DocIdUrl xmlns="f166a696-7b5b-4ccd-9f0c-ffde0cceec81">
      <Url>https://ericsson.sharepoint.com/sites/star/_layouts/15/DocIdRedir.aspx?ID=5NUHHDQN7SK2-1476151046-530477</Url>
      <Description>5NUHHDQN7SK2-1476151046-530477</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9EA9C63-F8E6-42C8-8F97-A94C6CC72B7A}">
  <ds:schemaRefs>
    <ds:schemaRef ds:uri="Microsoft.SharePoint.Taxonomy.ContentTypeSync"/>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4D3FA13-CB7E-4EB5-ABE7-F8AC8CDC5640}">
  <ds:schemaRefs>
    <ds:schemaRef ds:uri="http://schemas.microsoft.com/sharepoint/events"/>
  </ds:schemaRefs>
</ds:datastoreItem>
</file>

<file path=customXml/itemProps5.xml><?xml version="1.0" encoding="utf-8"?>
<ds:datastoreItem xmlns:ds="http://schemas.openxmlformats.org/officeDocument/2006/customXml" ds:itemID="{D4373569-130E-4CCC-AF3C-EB47617A8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51CABF-7AA3-4D67-A4EB-A56FCCA4E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C:\Users\erisshr\Downloads\Ry-xxxxxx Contribution Template (1).dotx</Template>
  <TotalTime>121</TotalTime>
  <Pages>6</Pages>
  <Words>1992</Words>
  <Characters>11225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13191</CharactersWithSpaces>
  <SharedDoc>false</SharedDoc>
  <HLinks>
    <vt:vector size="102" baseType="variant">
      <vt:variant>
        <vt:i4>1048627</vt:i4>
      </vt:variant>
      <vt:variant>
        <vt:i4>59</vt:i4>
      </vt:variant>
      <vt:variant>
        <vt:i4>0</vt:i4>
      </vt:variant>
      <vt:variant>
        <vt:i4>5</vt:i4>
      </vt:variant>
      <vt:variant>
        <vt:lpwstr/>
      </vt:variant>
      <vt:variant>
        <vt:lpwstr>_Toc115445374</vt:lpwstr>
      </vt:variant>
      <vt:variant>
        <vt:i4>1048627</vt:i4>
      </vt:variant>
      <vt:variant>
        <vt:i4>56</vt:i4>
      </vt:variant>
      <vt:variant>
        <vt:i4>0</vt:i4>
      </vt:variant>
      <vt:variant>
        <vt:i4>5</vt:i4>
      </vt:variant>
      <vt:variant>
        <vt:lpwstr/>
      </vt:variant>
      <vt:variant>
        <vt:lpwstr>_Toc115445373</vt:lpwstr>
      </vt:variant>
      <vt:variant>
        <vt:i4>1048627</vt:i4>
      </vt:variant>
      <vt:variant>
        <vt:i4>53</vt:i4>
      </vt:variant>
      <vt:variant>
        <vt:i4>0</vt:i4>
      </vt:variant>
      <vt:variant>
        <vt:i4>5</vt:i4>
      </vt:variant>
      <vt:variant>
        <vt:lpwstr/>
      </vt:variant>
      <vt:variant>
        <vt:lpwstr>_Toc115445372</vt:lpwstr>
      </vt:variant>
      <vt:variant>
        <vt:i4>1048627</vt:i4>
      </vt:variant>
      <vt:variant>
        <vt:i4>50</vt:i4>
      </vt:variant>
      <vt:variant>
        <vt:i4>0</vt:i4>
      </vt:variant>
      <vt:variant>
        <vt:i4>5</vt:i4>
      </vt:variant>
      <vt:variant>
        <vt:lpwstr/>
      </vt:variant>
      <vt:variant>
        <vt:lpwstr>_Toc115445371</vt:lpwstr>
      </vt:variant>
      <vt:variant>
        <vt:i4>1048627</vt:i4>
      </vt:variant>
      <vt:variant>
        <vt:i4>47</vt:i4>
      </vt:variant>
      <vt:variant>
        <vt:i4>0</vt:i4>
      </vt:variant>
      <vt:variant>
        <vt:i4>5</vt:i4>
      </vt:variant>
      <vt:variant>
        <vt:lpwstr/>
      </vt:variant>
      <vt:variant>
        <vt:lpwstr>_Toc115445370</vt:lpwstr>
      </vt:variant>
      <vt:variant>
        <vt:i4>1114163</vt:i4>
      </vt:variant>
      <vt:variant>
        <vt:i4>44</vt:i4>
      </vt:variant>
      <vt:variant>
        <vt:i4>0</vt:i4>
      </vt:variant>
      <vt:variant>
        <vt:i4>5</vt:i4>
      </vt:variant>
      <vt:variant>
        <vt:lpwstr/>
      </vt:variant>
      <vt:variant>
        <vt:lpwstr>_Toc115445369</vt:lpwstr>
      </vt:variant>
      <vt:variant>
        <vt:i4>1114163</vt:i4>
      </vt:variant>
      <vt:variant>
        <vt:i4>41</vt:i4>
      </vt:variant>
      <vt:variant>
        <vt:i4>0</vt:i4>
      </vt:variant>
      <vt:variant>
        <vt:i4>5</vt:i4>
      </vt:variant>
      <vt:variant>
        <vt:lpwstr/>
      </vt:variant>
      <vt:variant>
        <vt:lpwstr>_Toc115445368</vt:lpwstr>
      </vt:variant>
      <vt:variant>
        <vt:i4>1114163</vt:i4>
      </vt:variant>
      <vt:variant>
        <vt:i4>38</vt:i4>
      </vt:variant>
      <vt:variant>
        <vt:i4>0</vt:i4>
      </vt:variant>
      <vt:variant>
        <vt:i4>5</vt:i4>
      </vt:variant>
      <vt:variant>
        <vt:lpwstr/>
      </vt:variant>
      <vt:variant>
        <vt:lpwstr>_Toc115445367</vt:lpwstr>
      </vt:variant>
      <vt:variant>
        <vt:i4>1114163</vt:i4>
      </vt:variant>
      <vt:variant>
        <vt:i4>35</vt:i4>
      </vt:variant>
      <vt:variant>
        <vt:i4>0</vt:i4>
      </vt:variant>
      <vt:variant>
        <vt:i4>5</vt:i4>
      </vt:variant>
      <vt:variant>
        <vt:lpwstr/>
      </vt:variant>
      <vt:variant>
        <vt:lpwstr>_Toc115445366</vt:lpwstr>
      </vt:variant>
      <vt:variant>
        <vt:i4>1114163</vt:i4>
      </vt:variant>
      <vt:variant>
        <vt:i4>32</vt:i4>
      </vt:variant>
      <vt:variant>
        <vt:i4>0</vt:i4>
      </vt:variant>
      <vt:variant>
        <vt:i4>5</vt:i4>
      </vt:variant>
      <vt:variant>
        <vt:lpwstr/>
      </vt:variant>
      <vt:variant>
        <vt:lpwstr>_Toc115445365</vt:lpwstr>
      </vt:variant>
      <vt:variant>
        <vt:i4>1114163</vt:i4>
      </vt:variant>
      <vt:variant>
        <vt:i4>29</vt:i4>
      </vt:variant>
      <vt:variant>
        <vt:i4>0</vt:i4>
      </vt:variant>
      <vt:variant>
        <vt:i4>5</vt:i4>
      </vt:variant>
      <vt:variant>
        <vt:lpwstr/>
      </vt:variant>
      <vt:variant>
        <vt:lpwstr>_Toc115445364</vt:lpwstr>
      </vt:variant>
      <vt:variant>
        <vt:i4>1114163</vt:i4>
      </vt:variant>
      <vt:variant>
        <vt:i4>26</vt:i4>
      </vt:variant>
      <vt:variant>
        <vt:i4>0</vt:i4>
      </vt:variant>
      <vt:variant>
        <vt:i4>5</vt:i4>
      </vt:variant>
      <vt:variant>
        <vt:lpwstr/>
      </vt:variant>
      <vt:variant>
        <vt:lpwstr>_Toc115445363</vt:lpwstr>
      </vt:variant>
      <vt:variant>
        <vt:i4>1114163</vt:i4>
      </vt:variant>
      <vt:variant>
        <vt:i4>23</vt:i4>
      </vt:variant>
      <vt:variant>
        <vt:i4>0</vt:i4>
      </vt:variant>
      <vt:variant>
        <vt:i4>5</vt:i4>
      </vt:variant>
      <vt:variant>
        <vt:lpwstr/>
      </vt:variant>
      <vt:variant>
        <vt:lpwstr>_Toc115445362</vt:lpwstr>
      </vt:variant>
      <vt:variant>
        <vt:i4>1114163</vt:i4>
      </vt:variant>
      <vt:variant>
        <vt:i4>20</vt:i4>
      </vt:variant>
      <vt:variant>
        <vt:i4>0</vt:i4>
      </vt:variant>
      <vt:variant>
        <vt:i4>5</vt:i4>
      </vt:variant>
      <vt:variant>
        <vt:lpwstr/>
      </vt:variant>
      <vt:variant>
        <vt:lpwstr>_Toc115445361</vt:lpwstr>
      </vt:variant>
      <vt:variant>
        <vt:i4>1114163</vt:i4>
      </vt:variant>
      <vt:variant>
        <vt:i4>17</vt:i4>
      </vt:variant>
      <vt:variant>
        <vt:i4>0</vt:i4>
      </vt:variant>
      <vt:variant>
        <vt:i4>5</vt:i4>
      </vt:variant>
      <vt:variant>
        <vt:lpwstr/>
      </vt:variant>
      <vt:variant>
        <vt:lpwstr>_Toc115445360</vt:lpwstr>
      </vt:variant>
      <vt:variant>
        <vt:i4>1507376</vt:i4>
      </vt:variant>
      <vt:variant>
        <vt:i4>11</vt:i4>
      </vt:variant>
      <vt:variant>
        <vt:i4>0</vt:i4>
      </vt:variant>
      <vt:variant>
        <vt:i4>5</vt:i4>
      </vt:variant>
      <vt:variant>
        <vt:lpwstr/>
      </vt:variant>
      <vt:variant>
        <vt:lpwstr>_Toc115342007</vt:lpwstr>
      </vt:variant>
      <vt:variant>
        <vt:i4>1507376</vt:i4>
      </vt:variant>
      <vt:variant>
        <vt:i4>8</vt:i4>
      </vt:variant>
      <vt:variant>
        <vt:i4>0</vt:i4>
      </vt:variant>
      <vt:variant>
        <vt:i4>5</vt:i4>
      </vt:variant>
      <vt:variant>
        <vt:lpwstr/>
      </vt:variant>
      <vt:variant>
        <vt:lpwstr>_Toc115342006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Florent Munier</cp:lastModifiedBy>
  <cp:revision>176</cp:revision>
  <cp:lastPrinted>2022-04-11T23:27:00Z</cp:lastPrinted>
  <dcterms:created xsi:type="dcterms:W3CDTF">2022-10-01T04:56:00Z</dcterms:created>
  <dcterms:modified xsi:type="dcterms:W3CDTF">2022-11-06T23:22:00Z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2d049768-d47e-48c6-98a3-2644880ea791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