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5530A55D"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w:t>
      </w:r>
      <w:r w:rsidR="00CE4BE4">
        <w:rPr>
          <w:rFonts w:ascii="Times New Roman" w:hAnsi="Times New Roman"/>
          <w:b/>
          <w:bCs/>
          <w:sz w:val="28"/>
        </w:rPr>
        <w:t>1</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CE4BE4" w:rsidRPr="00CE4BE4">
        <w:rPr>
          <w:rFonts w:ascii="Times New Roman" w:hAnsi="Times New Roman"/>
          <w:b/>
          <w:bCs/>
          <w:sz w:val="28"/>
        </w:rPr>
        <w:t>2212438</w:t>
      </w:r>
    </w:p>
    <w:p w14:paraId="662344AF" w14:textId="5008B43C" w:rsidR="009F5EB8" w:rsidRPr="009F5EB8" w:rsidRDefault="00CE4BE4" w:rsidP="00E62923">
      <w:pPr>
        <w:tabs>
          <w:tab w:val="center" w:pos="4536"/>
          <w:tab w:val="right" w:pos="7938"/>
          <w:tab w:val="right" w:pos="9639"/>
        </w:tabs>
        <w:wordWrap/>
        <w:ind w:right="2"/>
        <w:rPr>
          <w:rFonts w:ascii="Times New Roman" w:hAnsi="Times New Roman"/>
          <w:b/>
          <w:bCs/>
          <w:sz w:val="28"/>
          <w:lang w:val="en-GB"/>
        </w:rPr>
      </w:pPr>
      <w:r w:rsidRPr="00CE4BE4">
        <w:rPr>
          <w:rFonts w:ascii="Times New Roman" w:hAnsi="Times New Roman"/>
          <w:b/>
          <w:bCs/>
          <w:sz w:val="28"/>
          <w:lang w:val="en-GB"/>
        </w:rPr>
        <w:t>Toulouse, France, November 14</w:t>
      </w:r>
      <w:r w:rsidRPr="00CE4BE4">
        <w:rPr>
          <w:rFonts w:ascii="Times New Roman" w:hAnsi="Times New Roman"/>
          <w:b/>
          <w:bCs/>
          <w:sz w:val="28"/>
          <w:vertAlign w:val="superscript"/>
          <w:lang w:val="en-GB"/>
        </w:rPr>
        <w:t>th</w:t>
      </w:r>
      <w:r w:rsidRPr="00CE4BE4">
        <w:rPr>
          <w:rFonts w:ascii="Times New Roman" w:hAnsi="Times New Roman"/>
          <w:b/>
          <w:bCs/>
          <w:sz w:val="28"/>
          <w:lang w:val="en-GB"/>
        </w:rPr>
        <w:t xml:space="preserve"> – 18</w:t>
      </w:r>
      <w:r w:rsidRPr="00CE4BE4">
        <w:rPr>
          <w:rFonts w:ascii="Times New Roman" w:hAnsi="Times New Roman"/>
          <w:b/>
          <w:bCs/>
          <w:sz w:val="28"/>
          <w:vertAlign w:val="superscript"/>
          <w:lang w:val="en-GB"/>
        </w:rPr>
        <w:t>th</w:t>
      </w:r>
      <w:r w:rsidRPr="00CE4BE4">
        <w:rPr>
          <w:rFonts w:ascii="Times New Roman" w:hAnsi="Times New Roman"/>
          <w:b/>
          <w:bCs/>
          <w:sz w:val="28"/>
          <w:lang w:val="en-GB"/>
        </w:rPr>
        <w:t>, 2022</w:t>
      </w:r>
    </w:p>
    <w:bookmarkEnd w:id="0"/>
    <w:p w14:paraId="00612618" w14:textId="77777777" w:rsidR="00473A70" w:rsidRPr="00A845AE"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Discussion on subband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F167F6">
        <w:rPr>
          <w:rFonts w:ascii="Times New Roman" w:hAnsi="Times New Roman"/>
          <w:b/>
          <w:kern w:val="0"/>
          <w:sz w:val="24"/>
          <w:szCs w:val="20"/>
        </w:rPr>
        <w:t>2</w:t>
      </w:r>
    </w:p>
    <w:p w14:paraId="0BB0D076" w14:textId="6CB3A2BE" w:rsidR="00473A70" w:rsidRPr="008B6F35" w:rsidRDefault="00473A70" w:rsidP="00E6292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7E58B191"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10</w:t>
      </w:r>
      <w:r w:rsidR="00CE4BE4">
        <w:rPr>
          <w:rFonts w:ascii="Times New Roman" w:hAnsi="Times New Roman"/>
          <w:kern w:val="0"/>
          <w:sz w:val="22"/>
        </w:rPr>
        <w:t>b-e</w:t>
      </w:r>
      <w:r>
        <w:rPr>
          <w:rFonts w:ascii="Times New Roman" w:hAnsi="Times New Roman"/>
          <w:kern w:val="0"/>
          <w:sz w:val="22"/>
        </w:rPr>
        <w:t xml:space="preserve"> meeting, the following agreements were made on subband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11A529C5"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sidR="00CE4BE4">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47333B60"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hint="eastAsia"/>
                <w:bCs/>
                <w:i/>
                <w:iCs/>
                <w:lang w:val="en-GB" w:eastAsia="zh-CN"/>
              </w:rPr>
              <w:t>F</w:t>
            </w:r>
            <w:r w:rsidRPr="00CE4BE4">
              <w:rPr>
                <w:rFonts w:ascii="Times New Roman" w:hAnsi="Times New Roman"/>
                <w:bCs/>
                <w:i/>
                <w:iCs/>
                <w:lang w:val="en-GB" w:eastAsia="zh-CN"/>
              </w:rPr>
              <w:t>or SBFD operation at least for RRC_CONNECTED state</w:t>
            </w:r>
            <w:r w:rsidRPr="00CE4BE4">
              <w:rPr>
                <w:rFonts w:ascii="Times New Roman" w:hAnsi="Times New Roman" w:hint="eastAsia"/>
                <w:bCs/>
                <w:i/>
                <w:iCs/>
                <w:lang w:val="en-GB" w:eastAsia="zh-CN"/>
              </w:rPr>
              <w:t xml:space="preserve">, </w:t>
            </w:r>
            <w:r w:rsidRPr="00CE4BE4">
              <w:rPr>
                <w:rFonts w:ascii="Times New Roman" w:hAnsi="Times New Roman"/>
                <w:bCs/>
                <w:i/>
                <w:iCs/>
                <w:lang w:val="en-GB" w:eastAsia="zh-CN"/>
              </w:rPr>
              <w:t>it is agreed that</w:t>
            </w:r>
            <w:r w:rsidRPr="00CE4BE4">
              <w:rPr>
                <w:rFonts w:ascii="Times New Roman" w:hAnsi="Times New Roman" w:hint="eastAsia"/>
                <w:bCs/>
                <w:i/>
                <w:iCs/>
                <w:lang w:val="en-GB" w:eastAsia="zh-CN"/>
              </w:rPr>
              <w:t xml:space="preserve"> </w:t>
            </w:r>
            <w:r w:rsidRPr="00CE4BE4">
              <w:rPr>
                <w:rFonts w:ascii="Times New Roman" w:hAnsi="Times New Roman"/>
                <w:bCs/>
                <w:i/>
                <w:iCs/>
                <w:lang w:val="en-GB" w:eastAsia="zh-CN"/>
              </w:rPr>
              <w:t>SBFD operation Alt 4 is the baseline</w:t>
            </w:r>
            <w:r w:rsidRPr="00CE4BE4">
              <w:rPr>
                <w:rFonts w:ascii="Times New Roman" w:hAnsi="Times New Roman" w:hint="eastAsia"/>
                <w:bCs/>
                <w:i/>
                <w:iCs/>
                <w:lang w:val="en-GB" w:eastAsia="zh-CN"/>
              </w:rPr>
              <w:t>.</w:t>
            </w:r>
          </w:p>
          <w:p w14:paraId="1379BC80" w14:textId="77777777" w:rsidR="00CE4BE4" w:rsidRPr="00CE4BE4" w:rsidRDefault="00CE4BE4" w:rsidP="00210F3D">
            <w:pPr>
              <w:pStyle w:val="ac"/>
              <w:numPr>
                <w:ilvl w:val="0"/>
                <w:numId w:val="31"/>
              </w:numPr>
              <w:tabs>
                <w:tab w:val="left" w:pos="720"/>
              </w:tabs>
              <w:ind w:leftChars="0"/>
              <w:jc w:val="both"/>
              <w:rPr>
                <w:rFonts w:ascii="Times New Roman" w:hAnsi="Times New Roman"/>
                <w:bCs/>
                <w:i/>
                <w:iCs/>
                <w:lang w:eastAsia="zh-CN"/>
              </w:rPr>
            </w:pPr>
            <w:r w:rsidRPr="00CE4BE4">
              <w:rPr>
                <w:rFonts w:ascii="Times New Roman" w:hAnsi="Times New Roman"/>
                <w:bCs/>
                <w:i/>
                <w:iCs/>
                <w:lang w:eastAsia="zh-CN"/>
              </w:rPr>
              <w:t>SBFD operation Alt 4:</w:t>
            </w:r>
          </w:p>
          <w:p w14:paraId="4041402F" w14:textId="77777777" w:rsidR="00CE4BE4" w:rsidRPr="00CE4BE4" w:rsidRDefault="00CE4BE4" w:rsidP="00CE4BE4">
            <w:pPr>
              <w:numPr>
                <w:ilvl w:val="1"/>
                <w:numId w:val="31"/>
              </w:numPr>
              <w:wordWrap/>
              <w:rPr>
                <w:rFonts w:ascii="Times New Roman" w:hAnsi="Times New Roman"/>
                <w:bCs/>
                <w:i/>
                <w:iCs/>
                <w:lang w:val="en-GB" w:eastAsia="zh-CN"/>
              </w:rPr>
            </w:pPr>
            <w:r w:rsidRPr="00CE4BE4">
              <w:rPr>
                <w:rFonts w:ascii="Times New Roman" w:hAnsi="Times New Roman"/>
                <w:bCs/>
                <w:i/>
                <w:iCs/>
                <w:lang w:val="en-GB" w:eastAsia="zh-CN"/>
              </w:rPr>
              <w:t xml:space="preserve">Both time and frequency locations of subbands for SBFD operation are known to SBFD </w:t>
            </w:r>
            <w:r w:rsidRPr="00CE4BE4">
              <w:rPr>
                <w:rFonts w:ascii="Times New Roman" w:hAnsi="Times New Roman" w:hint="eastAsia"/>
                <w:bCs/>
                <w:i/>
                <w:iCs/>
                <w:lang w:val="en-GB" w:eastAsia="zh-CN"/>
              </w:rPr>
              <w:t>aware</w:t>
            </w:r>
            <w:r w:rsidRPr="00CE4BE4">
              <w:rPr>
                <w:rFonts w:ascii="Times New Roman" w:hAnsi="Times New Roman"/>
                <w:bCs/>
                <w:i/>
                <w:iCs/>
                <w:lang w:val="en-GB" w:eastAsia="zh-CN"/>
              </w:rPr>
              <w:t xml:space="preserve"> UEs. </w:t>
            </w:r>
          </w:p>
          <w:p w14:paraId="22482211" w14:textId="77777777" w:rsidR="00CE4BE4" w:rsidRPr="00CE4BE4" w:rsidRDefault="00CE4BE4" w:rsidP="00CE4BE4">
            <w:pPr>
              <w:numPr>
                <w:ilvl w:val="1"/>
                <w:numId w:val="31"/>
              </w:numPr>
              <w:wordWrap/>
              <w:rPr>
                <w:rFonts w:ascii="Times New Roman" w:hAnsi="Times New Roman"/>
                <w:bCs/>
                <w:i/>
                <w:iCs/>
                <w:lang w:val="en-GB" w:eastAsia="zh-CN"/>
              </w:rPr>
            </w:pPr>
            <w:r w:rsidRPr="00CE4BE4">
              <w:rPr>
                <w:rFonts w:ascii="Times New Roman" w:hAnsi="Times New Roman"/>
                <w:bCs/>
                <w:i/>
                <w:iCs/>
                <w:lang w:val="en-GB" w:eastAsia="zh-CN"/>
              </w:rPr>
              <w:t xml:space="preserve">UE behaviors for non-SBFD </w:t>
            </w:r>
            <w:r w:rsidRPr="00CE4BE4">
              <w:rPr>
                <w:rFonts w:ascii="Times New Roman" w:hAnsi="Times New Roman" w:hint="eastAsia"/>
                <w:bCs/>
                <w:i/>
                <w:iCs/>
                <w:lang w:val="en-GB" w:eastAsia="zh-CN"/>
              </w:rPr>
              <w:t>aware</w:t>
            </w:r>
            <w:r w:rsidRPr="00CE4BE4">
              <w:rPr>
                <w:rFonts w:ascii="Times New Roman" w:hAnsi="Times New Roman"/>
                <w:bCs/>
                <w:i/>
                <w:iCs/>
                <w:lang w:val="en-GB" w:eastAsia="zh-CN"/>
              </w:rPr>
              <w:t xml:space="preserve"> UEs follow existing specifications.</w:t>
            </w:r>
          </w:p>
          <w:p w14:paraId="444FBB98" w14:textId="77777777" w:rsidR="00CE4BE4" w:rsidRPr="00CE4BE4" w:rsidRDefault="00CE4BE4" w:rsidP="00CE4BE4">
            <w:pPr>
              <w:numPr>
                <w:ilvl w:val="1"/>
                <w:numId w:val="31"/>
              </w:numPr>
              <w:wordWrap/>
              <w:spacing w:after="180"/>
              <w:ind w:left="1434" w:hanging="357"/>
              <w:rPr>
                <w:rFonts w:ascii="Times New Roman" w:hAnsi="Times New Roman"/>
                <w:bCs/>
                <w:i/>
                <w:iCs/>
                <w:lang w:val="en-GB" w:eastAsia="zh-CN"/>
              </w:rPr>
            </w:pPr>
            <w:r w:rsidRPr="00CE4BE4">
              <w:rPr>
                <w:rFonts w:ascii="Times New Roman" w:hAnsi="Times New Roman" w:hint="eastAsia"/>
                <w:bCs/>
                <w:i/>
                <w:iCs/>
                <w:lang w:val="en-GB" w:eastAsia="zh-CN"/>
              </w:rPr>
              <w:t>From RAN1 perspective,</w:t>
            </w:r>
            <w:r w:rsidRPr="00CE4BE4">
              <w:rPr>
                <w:rFonts w:ascii="Times New Roman" w:hAnsi="Times New Roman"/>
                <w:bCs/>
                <w:i/>
                <w:iCs/>
                <w:lang w:val="en-GB" w:eastAsia="zh-CN"/>
              </w:rPr>
              <w:t xml:space="preserve"> </w:t>
            </w:r>
            <w:r w:rsidRPr="00CE4BE4">
              <w:rPr>
                <w:rFonts w:ascii="Times New Roman" w:hAnsi="Times New Roman" w:hint="eastAsia"/>
                <w:bCs/>
                <w:i/>
                <w:iCs/>
                <w:lang w:val="en-GB" w:eastAsia="zh-CN"/>
              </w:rPr>
              <w:t>n</w:t>
            </w:r>
            <w:r w:rsidRPr="00CE4BE4">
              <w:rPr>
                <w:rFonts w:ascii="Times New Roman" w:hAnsi="Times New Roman"/>
                <w:bCs/>
                <w:i/>
                <w:iCs/>
                <w:lang w:val="en-GB" w:eastAsia="zh-CN"/>
              </w:rPr>
              <w:t xml:space="preserve">ew UE behaviors </w:t>
            </w:r>
            <w:r w:rsidRPr="00CE4BE4">
              <w:rPr>
                <w:rFonts w:ascii="Times New Roman" w:hAnsi="Times New Roman" w:hint="eastAsia"/>
                <w:bCs/>
                <w:i/>
                <w:iCs/>
                <w:lang w:val="en-GB" w:eastAsia="zh-CN"/>
              </w:rPr>
              <w:t xml:space="preserve">can be </w:t>
            </w:r>
            <w:r w:rsidRPr="00CE4BE4">
              <w:rPr>
                <w:rFonts w:ascii="Times New Roman" w:hAnsi="Times New Roman"/>
                <w:bCs/>
                <w:i/>
                <w:iCs/>
                <w:lang w:val="en-GB" w:eastAsia="zh-CN"/>
              </w:rPr>
              <w:t xml:space="preserve">introduced for SBFD </w:t>
            </w:r>
            <w:r w:rsidRPr="00CE4BE4">
              <w:rPr>
                <w:rFonts w:ascii="Times New Roman" w:hAnsi="Times New Roman" w:hint="eastAsia"/>
                <w:bCs/>
                <w:i/>
                <w:iCs/>
                <w:lang w:val="en-GB" w:eastAsia="zh-CN"/>
              </w:rPr>
              <w:t>aware</w:t>
            </w:r>
            <w:r w:rsidRPr="00CE4BE4">
              <w:rPr>
                <w:rFonts w:ascii="Times New Roman" w:hAnsi="Times New Roman"/>
                <w:bCs/>
                <w:i/>
                <w:iCs/>
                <w:lang w:val="en-GB" w:eastAsia="zh-CN"/>
              </w:rPr>
              <w:t xml:space="preserve"> UEs based on the time and frequency locations of subbands for SBFD operation.</w:t>
            </w:r>
          </w:p>
          <w:p w14:paraId="448C8FBC" w14:textId="5CAC14DC"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sidR="00CE4BE4">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50A91D2E"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bCs/>
                <w:i/>
                <w:iCs/>
                <w:lang w:val="en-GB" w:eastAsia="zh-CN"/>
              </w:rPr>
              <w:t>For semi-static configuration of subband frequency locations for SBFD operation,</w:t>
            </w:r>
            <w:r w:rsidRPr="00CE4BE4">
              <w:rPr>
                <w:rFonts w:ascii="Times New Roman" w:hAnsi="Times New Roman" w:hint="eastAsia"/>
                <w:bCs/>
                <w:i/>
                <w:iCs/>
                <w:lang w:val="en-GB" w:eastAsia="zh-CN"/>
              </w:rPr>
              <w:t xml:space="preserve"> at least explicit indication of frequency location of UL subband is required.</w:t>
            </w:r>
          </w:p>
          <w:p w14:paraId="02D13EB6" w14:textId="77777777" w:rsidR="00CE4BE4" w:rsidRPr="00CE4BE4" w:rsidRDefault="00CE4BE4" w:rsidP="00CE4BE4">
            <w:pPr>
              <w:numPr>
                <w:ilvl w:val="0"/>
                <w:numId w:val="31"/>
              </w:numPr>
              <w:wordWrap/>
              <w:spacing w:after="180"/>
              <w:rPr>
                <w:rFonts w:ascii="Times New Roman" w:hAnsi="Times New Roman"/>
                <w:bCs/>
                <w:i/>
                <w:iCs/>
                <w:lang w:val="en-GB" w:eastAsia="zh-CN"/>
              </w:rPr>
            </w:pPr>
            <w:r w:rsidRPr="00CE4BE4">
              <w:rPr>
                <w:rFonts w:ascii="Times New Roman" w:hAnsi="Times New Roman" w:hint="eastAsia"/>
                <w:bCs/>
                <w:i/>
                <w:iCs/>
                <w:lang w:val="en-GB" w:eastAsia="zh-CN"/>
              </w:rPr>
              <w:t>FFS</w:t>
            </w:r>
            <w:r w:rsidRPr="00CE4BE4">
              <w:rPr>
                <w:rFonts w:ascii="Times New Roman" w:hAnsi="Times New Roman"/>
                <w:bCs/>
                <w:i/>
                <w:iCs/>
                <w:lang w:val="en-GB" w:eastAsia="zh-CN"/>
              </w:rPr>
              <w:t xml:space="preserve">: Whether frequency location of other subbands types is </w:t>
            </w:r>
            <w:r w:rsidRPr="00CE4BE4">
              <w:rPr>
                <w:rFonts w:ascii="Times New Roman" w:hAnsi="Times New Roman" w:hint="eastAsia"/>
                <w:bCs/>
                <w:i/>
                <w:iCs/>
                <w:lang w:val="en-GB" w:eastAsia="zh-CN"/>
              </w:rPr>
              <w:t>explicitly indicated or implicitly determined.</w:t>
            </w:r>
          </w:p>
          <w:p w14:paraId="43197667" w14:textId="5F2B7634"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sidR="00CE4BE4">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5B692FAA" w14:textId="77777777" w:rsidR="00CE4BE4" w:rsidRPr="00CE4BE4" w:rsidRDefault="00CE4BE4" w:rsidP="00CE4BE4">
            <w:pPr>
              <w:wordWrap/>
              <w:spacing w:after="180"/>
              <w:rPr>
                <w:rFonts w:ascii="Times New Roman" w:hAnsi="Times New Roman"/>
                <w:bCs/>
                <w:i/>
                <w:iCs/>
                <w:lang w:val="en-GB" w:eastAsia="zh-CN"/>
              </w:rPr>
            </w:pPr>
            <w:r w:rsidRPr="00CE4BE4">
              <w:rPr>
                <w:rFonts w:ascii="Times New Roman" w:hAnsi="Times New Roman"/>
                <w:bCs/>
                <w:i/>
                <w:iCs/>
                <w:lang w:val="en-GB" w:eastAsia="zh-CN"/>
              </w:rPr>
              <w:t>Study impact and potential enhancements of CSI-RS resource set frequency domain resource allocati</w:t>
            </w:r>
            <w:r w:rsidRPr="00CE4BE4">
              <w:rPr>
                <w:rFonts w:ascii="Times New Roman" w:hAnsi="Times New Roman" w:hint="eastAsia"/>
                <w:bCs/>
                <w:i/>
                <w:iCs/>
                <w:lang w:val="en-GB" w:eastAsia="zh-CN"/>
              </w:rPr>
              <w:t>o</w:t>
            </w:r>
            <w:r w:rsidRPr="00CE4BE4">
              <w:rPr>
                <w:rFonts w:ascii="Times New Roman" w:hAnsi="Times New Roman"/>
                <w:bCs/>
                <w:i/>
                <w:iCs/>
                <w:lang w:val="en-GB" w:eastAsia="zh-CN"/>
              </w:rPr>
              <w:t>n and CSI reporting configuration across non-contiguous DL subbands.</w:t>
            </w:r>
          </w:p>
          <w:p w14:paraId="4C1CD49B" w14:textId="63F4B0FA" w:rsidR="004F0E1C" w:rsidRPr="009D22D4" w:rsidRDefault="004F0E1C"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sidR="00CE4BE4">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56265678"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bCs/>
                <w:i/>
                <w:iCs/>
                <w:lang w:val="en-GB" w:eastAsia="zh-CN"/>
              </w:rPr>
              <w:t xml:space="preserve">Identify if there are any cases of time domain conflict of UE’s UL and DL operation in the same SBFD symbol for SBFD aware UE </w:t>
            </w:r>
          </w:p>
          <w:p w14:paraId="17D024F8" w14:textId="77777777" w:rsidR="00CE4BE4" w:rsidRPr="00CE4BE4" w:rsidRDefault="00CE4BE4" w:rsidP="00CE4BE4">
            <w:pPr>
              <w:numPr>
                <w:ilvl w:val="0"/>
                <w:numId w:val="31"/>
              </w:numPr>
              <w:wordWrap/>
              <w:spacing w:after="180"/>
              <w:ind w:left="714" w:hanging="357"/>
              <w:rPr>
                <w:rFonts w:ascii="Times New Roman" w:hAnsi="Times New Roman"/>
                <w:bCs/>
                <w:i/>
                <w:iCs/>
                <w:lang w:val="en-GB" w:eastAsia="zh-CN"/>
              </w:rPr>
            </w:pPr>
            <w:r w:rsidRPr="00CE4BE4">
              <w:rPr>
                <w:rFonts w:ascii="Times New Roman" w:hAnsi="Times New Roman"/>
                <w:bCs/>
                <w:i/>
                <w:iCs/>
                <w:lang w:val="en-GB" w:eastAsia="zh-CN"/>
              </w:rPr>
              <w:t>If there are, whether/how to avoid/handle such collision cases (as second step)</w:t>
            </w:r>
          </w:p>
          <w:p w14:paraId="0B7EF334" w14:textId="7253B066" w:rsidR="00E62923" w:rsidRPr="009D22D4" w:rsidRDefault="00E62923"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w:t>
            </w:r>
            <w:r w:rsidR="00CE4BE4">
              <w:rPr>
                <w:rFonts w:ascii="Times" w:eastAsia="바탕" w:hAnsi="Times" w:cs="Times"/>
                <w:b/>
                <w:i/>
                <w:iCs/>
                <w:highlight w:val="green"/>
                <w:lang w:val="en-GB" w:eastAsia="en-US"/>
              </w:rPr>
              <w:t>b-e</w:t>
            </w:r>
            <w:r>
              <w:rPr>
                <w:rFonts w:ascii="Times" w:eastAsia="바탕" w:hAnsi="Times" w:cs="Times"/>
                <w:b/>
                <w:i/>
                <w:iCs/>
                <w:highlight w:val="green"/>
                <w:lang w:val="en-GB" w:eastAsia="en-US"/>
              </w:rPr>
              <w:t>:</w:t>
            </w:r>
          </w:p>
          <w:p w14:paraId="36A60B56" w14:textId="77777777" w:rsidR="00CE4BE4" w:rsidRPr="00CE4BE4" w:rsidRDefault="00CE4BE4" w:rsidP="00CE4BE4">
            <w:pPr>
              <w:wordWrap/>
              <w:spacing w:after="180"/>
              <w:rPr>
                <w:rFonts w:ascii="Times New Roman" w:hAnsi="Times New Roman"/>
                <w:bCs/>
                <w:i/>
                <w:iCs/>
                <w:lang w:val="en-GB" w:eastAsia="zh-CN"/>
              </w:rPr>
            </w:pPr>
            <w:r w:rsidRPr="00CE4BE4">
              <w:rPr>
                <w:rFonts w:ascii="Times New Roman" w:hAnsi="Times New Roman"/>
                <w:bCs/>
                <w:i/>
                <w:iCs/>
                <w:lang w:val="en-GB" w:eastAsia="zh-CN"/>
              </w:rPr>
              <w:t>Study impact/potential enhancements for UE-to-UE CLI</w:t>
            </w:r>
            <w:r w:rsidRPr="00CE4BE4">
              <w:rPr>
                <w:rFonts w:ascii="Times New Roman" w:hAnsi="Times New Roman" w:hint="eastAsia"/>
                <w:bCs/>
                <w:i/>
                <w:iCs/>
                <w:lang w:val="en-GB" w:eastAsia="zh-CN"/>
              </w:rPr>
              <w:t>-RSSI</w:t>
            </w:r>
            <w:r w:rsidRPr="00CE4BE4">
              <w:rPr>
                <w:rFonts w:ascii="Times New Roman" w:hAnsi="Times New Roman"/>
                <w:bCs/>
                <w:i/>
                <w:iCs/>
                <w:lang w:val="en-GB" w:eastAsia="zh-CN"/>
              </w:rPr>
              <w:t xml:space="preserve"> measurement/report considering non-contiguous measurement resource in frequency.</w:t>
            </w:r>
          </w:p>
          <w:p w14:paraId="05FEDD59" w14:textId="77777777" w:rsidR="00CE4BE4" w:rsidRPr="009D22D4" w:rsidRDefault="00CE4BE4" w:rsidP="00CE4BE4">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10b-e:</w:t>
            </w:r>
          </w:p>
          <w:p w14:paraId="2D02B7C9" w14:textId="77777777" w:rsidR="00C222E6" w:rsidRDefault="00CE4BE4" w:rsidP="00CE4BE4">
            <w:pPr>
              <w:wordWrap/>
              <w:spacing w:after="180"/>
              <w:rPr>
                <w:rFonts w:ascii="Times New Roman" w:hAnsi="Times New Roman"/>
                <w:bCs/>
                <w:i/>
                <w:iCs/>
                <w:lang w:val="en-GB" w:eastAsia="zh-CN"/>
              </w:rPr>
            </w:pPr>
            <w:r w:rsidRPr="00CE4BE4">
              <w:rPr>
                <w:rFonts w:ascii="Times New Roman" w:hAnsi="Times New Roman"/>
                <w:bCs/>
                <w:i/>
                <w:iCs/>
                <w:lang w:val="en-GB" w:eastAsia="zh-CN"/>
              </w:rPr>
              <w:t>Study whether SBFD operation in SSB symbols is supported or not.</w:t>
            </w:r>
          </w:p>
          <w:p w14:paraId="54B1FB3A" w14:textId="77777777" w:rsidR="00CE4BE4" w:rsidRPr="009D22D4" w:rsidRDefault="00CE4BE4" w:rsidP="00CE4BE4">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10b-e:</w:t>
            </w:r>
          </w:p>
          <w:p w14:paraId="74ECBCB0" w14:textId="77777777" w:rsidR="00CE4BE4" w:rsidRPr="00CE4BE4" w:rsidRDefault="00CE4BE4" w:rsidP="00CE4BE4">
            <w:pPr>
              <w:wordWrap/>
              <w:spacing w:after="180"/>
              <w:rPr>
                <w:rFonts w:ascii="Times New Roman" w:hAnsi="Times New Roman"/>
                <w:bCs/>
                <w:i/>
                <w:iCs/>
                <w:lang w:val="en-GB" w:eastAsia="zh-CN"/>
              </w:rPr>
            </w:pPr>
            <w:r w:rsidRPr="00CE4BE4">
              <w:rPr>
                <w:rFonts w:ascii="Times New Roman" w:hAnsi="Times New Roman"/>
                <w:bCs/>
                <w:i/>
                <w:iCs/>
                <w:lang w:val="en-GB" w:eastAsia="zh-CN"/>
              </w:rPr>
              <w:t>For SBFD operation within a TDD carrier, it is agreed that SBFD scheme within a single configured DL and UL BWP pair with aligned center frequencies is the baseline.</w:t>
            </w:r>
          </w:p>
          <w:p w14:paraId="09C92B25" w14:textId="77777777" w:rsidR="00CE4BE4" w:rsidRPr="009D22D4" w:rsidRDefault="00CE4BE4" w:rsidP="00CE4BE4">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10b-e:</w:t>
            </w:r>
          </w:p>
          <w:p w14:paraId="4900B6A9"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bCs/>
                <w:i/>
                <w:iCs/>
                <w:lang w:val="en-GB" w:eastAsia="zh-CN"/>
              </w:rPr>
              <w:t xml:space="preserve">The maximum number of </w:t>
            </w:r>
            <w:r w:rsidRPr="00CE4BE4">
              <w:rPr>
                <w:rFonts w:ascii="Times New Roman" w:hAnsi="Times New Roman" w:hint="eastAsia"/>
                <w:bCs/>
                <w:i/>
                <w:iCs/>
                <w:lang w:val="en-GB" w:eastAsia="zh-CN"/>
              </w:rPr>
              <w:t xml:space="preserve">UL </w:t>
            </w:r>
            <w:r w:rsidRPr="00CE4BE4">
              <w:rPr>
                <w:rFonts w:ascii="Times New Roman" w:hAnsi="Times New Roman"/>
                <w:bCs/>
                <w:i/>
                <w:iCs/>
                <w:lang w:val="en-GB" w:eastAsia="zh-CN"/>
              </w:rPr>
              <w:t xml:space="preserve">subbands for SBFD operation in an SBFD symbol (excluding legacy UL symbol) within a TDD carrier is </w:t>
            </w:r>
            <w:r w:rsidRPr="00CE4BE4">
              <w:rPr>
                <w:rFonts w:ascii="Times New Roman" w:hAnsi="Times New Roman" w:hint="eastAsia"/>
                <w:bCs/>
                <w:i/>
                <w:iCs/>
                <w:lang w:val="en-GB" w:eastAsia="zh-CN"/>
              </w:rPr>
              <w:t xml:space="preserve">one </w:t>
            </w:r>
            <w:r w:rsidRPr="00CE4BE4">
              <w:rPr>
                <w:rFonts w:ascii="Times New Roman" w:hAnsi="Times New Roman"/>
                <w:bCs/>
                <w:i/>
                <w:iCs/>
                <w:lang w:val="en-GB" w:eastAsia="zh-CN"/>
              </w:rPr>
              <w:t>for the study in RAN1.</w:t>
            </w:r>
          </w:p>
          <w:p w14:paraId="3B6C5EAE" w14:textId="77777777" w:rsidR="00CE4BE4" w:rsidRPr="00CE4BE4" w:rsidRDefault="00CE4BE4" w:rsidP="00CE4BE4">
            <w:pPr>
              <w:numPr>
                <w:ilvl w:val="0"/>
                <w:numId w:val="32"/>
              </w:numPr>
              <w:tabs>
                <w:tab w:val="clear" w:pos="0"/>
              </w:tabs>
              <w:wordWrap/>
              <w:rPr>
                <w:rFonts w:ascii="Times New Roman" w:hAnsi="Times New Roman"/>
                <w:bCs/>
                <w:i/>
                <w:iCs/>
                <w:lang w:val="en-GB" w:eastAsia="zh-CN"/>
              </w:rPr>
            </w:pPr>
            <w:r w:rsidRPr="00CE4BE4">
              <w:rPr>
                <w:rFonts w:ascii="Times New Roman" w:hAnsi="Times New Roman" w:hint="eastAsia"/>
                <w:bCs/>
                <w:i/>
                <w:iCs/>
                <w:lang w:val="en-GB" w:eastAsia="zh-CN"/>
              </w:rPr>
              <w:t>The UL subband can be located at one side of the carrier.</w:t>
            </w:r>
          </w:p>
          <w:p w14:paraId="4778FCF2" w14:textId="77777777" w:rsidR="00CE4BE4" w:rsidRPr="00CE4BE4" w:rsidRDefault="00CE4BE4" w:rsidP="00CE4BE4">
            <w:pPr>
              <w:numPr>
                <w:ilvl w:val="0"/>
                <w:numId w:val="32"/>
              </w:numPr>
              <w:tabs>
                <w:tab w:val="clear" w:pos="0"/>
              </w:tabs>
              <w:wordWrap/>
              <w:rPr>
                <w:rFonts w:ascii="Times New Roman" w:hAnsi="Times New Roman"/>
                <w:bCs/>
                <w:i/>
                <w:iCs/>
                <w:lang w:val="en-GB" w:eastAsia="zh-CN"/>
              </w:rPr>
            </w:pPr>
            <w:r w:rsidRPr="00CE4BE4">
              <w:rPr>
                <w:rFonts w:ascii="Times New Roman" w:hAnsi="Times New Roman" w:hint="eastAsia"/>
                <w:bCs/>
                <w:i/>
                <w:iCs/>
                <w:lang w:val="en-GB" w:eastAsia="zh-CN"/>
              </w:rPr>
              <w:t xml:space="preserve">The UL subband can be located at the middle part of the carrier, </w:t>
            </w:r>
            <w:r w:rsidRPr="00CE4BE4">
              <w:rPr>
                <w:rFonts w:ascii="Times New Roman" w:hAnsi="Times New Roman"/>
                <w:bCs/>
                <w:i/>
                <w:iCs/>
                <w:lang w:val="en-GB" w:eastAsia="zh-CN"/>
              </w:rPr>
              <w:t>subject to RAN4’s study and conclusion</w:t>
            </w:r>
          </w:p>
          <w:p w14:paraId="078CB18D"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bCs/>
                <w:i/>
                <w:iCs/>
                <w:lang w:val="en-GB" w:eastAsia="zh-CN"/>
              </w:rPr>
              <w:t xml:space="preserve">Note: RAN1 considers the above two possibilities unless RAN4 concludes that </w:t>
            </w:r>
            <w:r w:rsidRPr="00CE4BE4">
              <w:rPr>
                <w:rFonts w:ascii="Times New Roman" w:hAnsi="Times New Roman" w:hint="eastAsia"/>
                <w:bCs/>
                <w:i/>
                <w:iCs/>
                <w:lang w:val="en-GB" w:eastAsia="zh-CN"/>
              </w:rPr>
              <w:t>any one</w:t>
            </w:r>
            <w:r w:rsidRPr="00CE4BE4">
              <w:rPr>
                <w:rFonts w:ascii="Times New Roman" w:hAnsi="Times New Roman"/>
                <w:bCs/>
                <w:i/>
                <w:iCs/>
                <w:lang w:val="en-GB" w:eastAsia="zh-CN"/>
              </w:rPr>
              <w:t xml:space="preserve"> is infeasible</w:t>
            </w:r>
            <w:r w:rsidRPr="00CE4BE4">
              <w:rPr>
                <w:rFonts w:ascii="Times New Roman" w:hAnsi="Times New Roman" w:hint="eastAsia"/>
                <w:bCs/>
                <w:i/>
                <w:iCs/>
                <w:lang w:val="en-GB" w:eastAsia="zh-CN"/>
              </w:rPr>
              <w:t>.</w:t>
            </w:r>
          </w:p>
          <w:p w14:paraId="3B841556"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hint="eastAsia"/>
                <w:bCs/>
                <w:i/>
                <w:iCs/>
                <w:lang w:val="en-GB" w:eastAsia="zh-CN"/>
              </w:rPr>
              <w:t>Note: Two UL subbands for SBFD operation in an SBFD symbol within a TDD carrier due to SBFD operation in legacy UL symbols is subject to further</w:t>
            </w:r>
            <w:r w:rsidRPr="00CE4BE4">
              <w:rPr>
                <w:rFonts w:ascii="Times New Roman" w:hAnsi="Times New Roman"/>
                <w:bCs/>
                <w:i/>
                <w:iCs/>
                <w:lang w:val="en-GB" w:eastAsia="zh-CN"/>
              </w:rPr>
              <w:t xml:space="preserve"> RAN1 discussions</w:t>
            </w:r>
            <w:r w:rsidRPr="00CE4BE4">
              <w:rPr>
                <w:rFonts w:ascii="Times New Roman" w:hAnsi="Times New Roman" w:hint="eastAsia"/>
                <w:bCs/>
                <w:i/>
                <w:iCs/>
                <w:lang w:val="en-GB" w:eastAsia="zh-CN"/>
              </w:rPr>
              <w:t xml:space="preserve"> which is 2</w:t>
            </w:r>
            <w:r w:rsidRPr="00CE4BE4">
              <w:rPr>
                <w:rFonts w:ascii="Times New Roman" w:hAnsi="Times New Roman" w:hint="eastAsia"/>
                <w:bCs/>
                <w:i/>
                <w:iCs/>
                <w:vertAlign w:val="superscript"/>
                <w:lang w:val="en-GB" w:eastAsia="zh-CN"/>
              </w:rPr>
              <w:t>nd</w:t>
            </w:r>
            <w:r w:rsidRPr="00CE4BE4">
              <w:rPr>
                <w:rFonts w:ascii="Times New Roman" w:hAnsi="Times New Roman" w:hint="eastAsia"/>
                <w:bCs/>
                <w:i/>
                <w:iCs/>
                <w:lang w:val="en-GB" w:eastAsia="zh-CN"/>
              </w:rPr>
              <w:t xml:space="preserve"> priority as per RAN guidance.</w:t>
            </w:r>
          </w:p>
          <w:p w14:paraId="55335709" w14:textId="77777777" w:rsidR="00CE4BE4" w:rsidRPr="00CE4BE4" w:rsidRDefault="00CE4BE4" w:rsidP="00CE4BE4">
            <w:pPr>
              <w:wordWrap/>
              <w:rPr>
                <w:rFonts w:ascii="Times New Roman" w:hAnsi="Times New Roman"/>
                <w:bCs/>
                <w:i/>
                <w:iCs/>
                <w:lang w:val="en-GB" w:eastAsia="zh-CN"/>
              </w:rPr>
            </w:pPr>
            <w:r w:rsidRPr="00CE4BE4">
              <w:rPr>
                <w:rFonts w:ascii="Times New Roman" w:hAnsi="Times New Roman" w:hint="eastAsia"/>
                <w:bCs/>
                <w:i/>
                <w:iCs/>
                <w:lang w:val="en-GB" w:eastAsia="zh-CN"/>
              </w:rPr>
              <w:lastRenderedPageBreak/>
              <w:t>Send an LS to RAN4 to inform the above agreement.</w:t>
            </w:r>
            <w:r w:rsidRPr="00CE4BE4">
              <w:rPr>
                <w:rFonts w:ascii="Times New Roman" w:hAnsi="Times New Roman"/>
                <w:bCs/>
                <w:i/>
                <w:iCs/>
                <w:lang w:val="en-GB" w:eastAsia="zh-CN"/>
              </w:rPr>
              <w:t xml:space="preserve"> If RAN4 has response, it will be </w:t>
            </w:r>
            <w:proofErr w:type="gramStart"/>
            <w:r w:rsidRPr="00CE4BE4">
              <w:rPr>
                <w:rFonts w:ascii="Times New Roman" w:hAnsi="Times New Roman"/>
                <w:bCs/>
                <w:i/>
                <w:iCs/>
                <w:lang w:val="en-GB" w:eastAsia="zh-CN"/>
              </w:rPr>
              <w:t>taken into account</w:t>
            </w:r>
            <w:proofErr w:type="gramEnd"/>
            <w:r w:rsidRPr="00CE4BE4">
              <w:rPr>
                <w:rFonts w:ascii="Times New Roman" w:hAnsi="Times New Roman"/>
                <w:bCs/>
                <w:i/>
                <w:iCs/>
                <w:lang w:val="en-GB" w:eastAsia="zh-CN"/>
              </w:rPr>
              <w:t xml:space="preserve"> but in the meanwhile, RAN1 work will continue based on the above.</w:t>
            </w:r>
          </w:p>
          <w:p w14:paraId="2D9EE975" w14:textId="77777777" w:rsidR="00CE4BE4" w:rsidRPr="00CE4BE4" w:rsidRDefault="00CE4BE4" w:rsidP="00CE4BE4">
            <w:pPr>
              <w:wordWrap/>
              <w:spacing w:after="180"/>
              <w:rPr>
                <w:rFonts w:ascii="Times New Roman" w:hAnsi="Times New Roman"/>
                <w:bCs/>
                <w:i/>
                <w:iCs/>
                <w:lang w:eastAsia="zh-CN"/>
              </w:rPr>
            </w:pPr>
            <w:r w:rsidRPr="00CE4BE4">
              <w:rPr>
                <w:rFonts w:ascii="Times New Roman" w:hAnsi="Times New Roman"/>
                <w:bCs/>
                <w:i/>
                <w:iCs/>
                <w:lang w:eastAsia="zh-CN"/>
              </w:rPr>
              <w:t>LS on maximum number of UL subbands for duplex evolution to RAN4 is endorsed. Final LS in R1-2210671.</w:t>
            </w:r>
          </w:p>
          <w:p w14:paraId="793A2597" w14:textId="77777777" w:rsidR="00CE4BE4" w:rsidRPr="009D22D4" w:rsidRDefault="00CE4BE4" w:rsidP="00CE4BE4">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10b-e:</w:t>
            </w:r>
          </w:p>
          <w:p w14:paraId="6BA56238" w14:textId="1BB2A386" w:rsidR="00CE4BE4" w:rsidRPr="00CE4BE4" w:rsidRDefault="00CE4BE4" w:rsidP="00210F3D">
            <w:pPr>
              <w:wordWrap/>
              <w:rPr>
                <w:rFonts w:ascii="Times New Roman" w:eastAsia="DengXian" w:hAnsi="Times New Roman"/>
                <w:bCs/>
                <w:i/>
                <w:iCs/>
                <w:lang w:eastAsia="zh-CN"/>
              </w:rPr>
            </w:pPr>
            <w:r w:rsidRPr="00CE4BE4">
              <w:rPr>
                <w:rFonts w:ascii="Times New Roman" w:hAnsi="Times New Roman"/>
                <w:bCs/>
                <w:i/>
                <w:iCs/>
                <w:lang w:eastAsia="zh-CN"/>
              </w:rPr>
              <w:t>For semi-static configuration of subband time locations for SBFD operation, it is agreed that explicit configuration of SBFD subband time locations within a period is the baseline.</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r w:rsidR="00F167F6">
        <w:rPr>
          <w:rFonts w:ascii="Times New Roman" w:hAnsi="Times New Roman"/>
          <w:kern w:val="0"/>
          <w:sz w:val="22"/>
        </w:rPr>
        <w:t>subband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1" w:name="OLE_LINK69"/>
      <w:r w:rsidRPr="00E45180">
        <w:rPr>
          <w:rFonts w:ascii="Times New Roman" w:hAnsi="Times New Roman"/>
          <w:sz w:val="28"/>
          <w:szCs w:val="22"/>
        </w:rPr>
        <w:t xml:space="preserve">Discussion on </w:t>
      </w:r>
      <w:r w:rsidR="00F167F6">
        <w:rPr>
          <w:rFonts w:ascii="Times New Roman" w:hAnsi="Times New Roman"/>
          <w:sz w:val="28"/>
          <w:szCs w:val="22"/>
        </w:rPr>
        <w:t>subband non</w:t>
      </w:r>
      <w:r w:rsidR="009F7C46">
        <w:rPr>
          <w:rFonts w:ascii="Times New Roman" w:hAnsi="Times New Roman"/>
          <w:sz w:val="28"/>
          <w:szCs w:val="22"/>
        </w:rPr>
        <w:t>-</w:t>
      </w:r>
      <w:r w:rsidR="00F167F6">
        <w:rPr>
          <w:rFonts w:ascii="Times New Roman" w:hAnsi="Times New Roman"/>
          <w:sz w:val="28"/>
          <w:szCs w:val="22"/>
        </w:rPr>
        <w:t>overlapping full duplex</w:t>
      </w:r>
    </w:p>
    <w:bookmarkEnd w:id="1"/>
    <w:p w14:paraId="7317E556" w14:textId="3B545FB1" w:rsidR="00576E8F" w:rsidRPr="007C70D0" w:rsidRDefault="00C7336A" w:rsidP="007C70D0">
      <w:pPr>
        <w:pStyle w:val="2"/>
        <w:rPr>
          <w:rFonts w:ascii="Times New Roman" w:hAnsi="Times New Roman"/>
        </w:rPr>
      </w:pPr>
      <w:r>
        <w:rPr>
          <w:rFonts w:ascii="Times New Roman" w:hAnsi="Times New Roman"/>
        </w:rPr>
        <w:t>Subband location indication</w:t>
      </w:r>
    </w:p>
    <w:p w14:paraId="219120A0" w14:textId="5556A0D0"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the previous RAN1#11</w:t>
      </w:r>
      <w:r w:rsidR="000975CF">
        <w:rPr>
          <w:rFonts w:ascii="Times New Roman" w:eastAsiaTheme="minorEastAsia" w:hAnsi="Times New Roman"/>
          <w:sz w:val="22"/>
        </w:rPr>
        <w:t>0b-e</w:t>
      </w:r>
      <w:r>
        <w:rPr>
          <w:rFonts w:ascii="Times New Roman" w:eastAsiaTheme="minorEastAsia" w:hAnsi="Times New Roman"/>
          <w:sz w:val="22"/>
        </w:rPr>
        <w:t xml:space="preserve"> meeting, it was agreed to study </w:t>
      </w:r>
      <w:r w:rsidRPr="00E62923">
        <w:rPr>
          <w:rFonts w:ascii="Times New Roman" w:eastAsiaTheme="minorEastAsia" w:hAnsi="Times New Roman"/>
          <w:sz w:val="22"/>
        </w:rPr>
        <w:t xml:space="preserve">Alt 4 </w:t>
      </w:r>
      <w:r w:rsidR="00C7336A">
        <w:rPr>
          <w:rFonts w:ascii="Times New Roman" w:eastAsiaTheme="minorEastAsia" w:hAnsi="Times New Roman"/>
          <w:sz w:val="22"/>
        </w:rPr>
        <w:t>as the baseline</w:t>
      </w:r>
      <w:r>
        <w:rPr>
          <w:rFonts w:ascii="Times New Roman" w:eastAsiaTheme="minorEastAsia" w:hAnsi="Times New Roman"/>
          <w:sz w:val="22"/>
        </w:rPr>
        <w:t xml:space="preserve"> </w:t>
      </w:r>
      <w:r w:rsidRPr="00E62923">
        <w:rPr>
          <w:rFonts w:ascii="Times New Roman" w:eastAsiaTheme="minorEastAsia" w:hAnsi="Times New Roman"/>
          <w:sz w:val="22"/>
        </w:rPr>
        <w:t>for SBFD operation at least for RRC_CONNECTED state.</w:t>
      </w:r>
      <w:r w:rsidR="00C7336A">
        <w:rPr>
          <w:rFonts w:ascii="Times New Roman" w:eastAsiaTheme="minorEastAsia" w:hAnsi="Times New Roman"/>
          <w:sz w:val="22"/>
        </w:rPr>
        <w:t xml:space="preserve"> Therefore, b</w:t>
      </w:r>
      <w:r w:rsidR="00C7336A" w:rsidRPr="00C7336A">
        <w:rPr>
          <w:rFonts w:ascii="Times New Roman" w:eastAsiaTheme="minorEastAsia" w:hAnsi="Times New Roman"/>
          <w:sz w:val="22"/>
        </w:rPr>
        <w:t>oth time and frequency locations of subbands for SBFD operation are known to SBFD aware UEs.</w:t>
      </w:r>
      <w:r>
        <w:rPr>
          <w:rFonts w:ascii="Times New Roman" w:eastAsiaTheme="minorEastAsia" w:hAnsi="Times New Roman"/>
          <w:sz w:val="22"/>
        </w:rPr>
        <w:t xml:space="preserve"> We provide our views on </w:t>
      </w:r>
      <w:r w:rsidR="0079576C">
        <w:rPr>
          <w:rFonts w:ascii="Times New Roman" w:eastAsiaTheme="minorEastAsia" w:hAnsi="Times New Roman"/>
          <w:sz w:val="22"/>
        </w:rPr>
        <w:t>subband location indication</w:t>
      </w:r>
      <w:r>
        <w:rPr>
          <w:rFonts w:ascii="Times New Roman" w:eastAsiaTheme="minorEastAsia" w:hAnsi="Times New Roman"/>
          <w:sz w:val="22"/>
        </w:rPr>
        <w:t xml:space="preserve"> for subband non-overlapping full duplex operation under SBFD operation Alt 4.</w:t>
      </w:r>
    </w:p>
    <w:p w14:paraId="579D5864" w14:textId="77777777" w:rsidR="00576E8F" w:rsidRPr="00E62923" w:rsidRDefault="00576E8F" w:rsidP="00576E8F">
      <w:pPr>
        <w:wordWrap/>
        <w:spacing w:line="276" w:lineRule="auto"/>
        <w:ind w:firstLineChars="64" w:firstLine="141"/>
        <w:rPr>
          <w:rFonts w:ascii="Times New Roman" w:eastAsiaTheme="minorEastAsia" w:hAnsi="Times New Roman"/>
          <w:sz w:val="22"/>
        </w:rPr>
      </w:pPr>
    </w:p>
    <w:p w14:paraId="4A54CBFE" w14:textId="6F7355A8" w:rsidR="00576E8F" w:rsidRPr="005255B8" w:rsidRDefault="00576E8F" w:rsidP="00576E8F">
      <w:pPr>
        <w:wordWrap/>
        <w:spacing w:after="120" w:line="276" w:lineRule="auto"/>
        <w:ind w:firstLineChars="64" w:firstLine="141"/>
        <w:rPr>
          <w:rFonts w:ascii="Times New Roman" w:eastAsiaTheme="minorEastAsia" w:hAnsi="Times New Roman"/>
          <w:b/>
          <w:bCs/>
          <w:i/>
          <w:iCs/>
          <w:sz w:val="22"/>
          <w:u w:val="single"/>
        </w:rPr>
      </w:pPr>
      <w:r w:rsidRPr="005255B8">
        <w:rPr>
          <w:rFonts w:ascii="Times New Roman" w:eastAsiaTheme="minorEastAsia" w:hAnsi="Times New Roman"/>
          <w:b/>
          <w:bCs/>
          <w:i/>
          <w:iCs/>
          <w:sz w:val="22"/>
          <w:u w:val="single"/>
        </w:rPr>
        <w:t>Dynamic deactivation of subband location</w:t>
      </w:r>
    </w:p>
    <w:p w14:paraId="3222BD0B" w14:textId="4DD6F95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w:t>
      </w:r>
      <w:r w:rsidR="003A402E">
        <w:rPr>
          <w:rFonts w:ascii="Times New Roman" w:eastAsiaTheme="minorEastAsia" w:hAnsi="Times New Roman"/>
          <w:sz w:val="22"/>
        </w:rPr>
        <w:t xml:space="preserve">previous </w:t>
      </w:r>
      <w:r>
        <w:rPr>
          <w:rFonts w:ascii="Times New Roman" w:eastAsiaTheme="minorEastAsia" w:hAnsi="Times New Roman"/>
          <w:sz w:val="22"/>
        </w:rPr>
        <w:t>RAN1#110 meeting, it was agreed to study semi-static configuration of subband time and frequency location as baseline</w:t>
      </w:r>
      <w:r w:rsidR="003A402E">
        <w:rPr>
          <w:rFonts w:ascii="Times New Roman" w:eastAsiaTheme="minorEastAsia" w:hAnsi="Times New Roman"/>
          <w:sz w:val="22"/>
        </w:rPr>
        <w:t xml:space="preserve"> [2]</w:t>
      </w:r>
      <w:r>
        <w:rPr>
          <w:rFonts w:ascii="Times New Roman" w:eastAsiaTheme="minorEastAsia" w:hAnsi="Times New Roman"/>
          <w:sz w:val="22"/>
        </w:rPr>
        <w:t xml:space="preserve">. Also, for semi-static configuration of subband location, it was agreed to consider </w:t>
      </w:r>
      <w:r w:rsidR="000765A5">
        <w:rPr>
          <w:rFonts w:ascii="Times New Roman" w:eastAsiaTheme="minorEastAsia" w:hAnsi="Times New Roman"/>
          <w:sz w:val="22"/>
        </w:rPr>
        <w:t xml:space="preserve">the </w:t>
      </w:r>
      <w:r>
        <w:rPr>
          <w:rFonts w:ascii="Times New Roman" w:eastAsiaTheme="minorEastAsia" w:hAnsi="Times New Roman"/>
          <w:sz w:val="22"/>
        </w:rPr>
        <w:t>same subband frequency resources across different SBFD symbols as baseline.</w:t>
      </w:r>
    </w:p>
    <w:p w14:paraId="32E90999" w14:textId="505AA15A" w:rsidR="00E0636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semi-static configuration, </w:t>
      </w:r>
      <w:r w:rsidR="00E0636F">
        <w:rPr>
          <w:rFonts w:ascii="Times New Roman" w:eastAsiaTheme="minorEastAsia" w:hAnsi="Times New Roman"/>
          <w:sz w:val="22"/>
        </w:rPr>
        <w:t>dynamic indication for the UE to deactivate the SBFD operation can be studied</w:t>
      </w:r>
      <w:r>
        <w:rPr>
          <w:rFonts w:ascii="Times New Roman" w:eastAsiaTheme="minorEastAsia" w:hAnsi="Times New Roman"/>
          <w:sz w:val="22"/>
        </w:rPr>
        <w:t xml:space="preserve">. </w:t>
      </w:r>
      <w:r w:rsidR="00E0636F">
        <w:rPr>
          <w:rFonts w:ascii="Times New Roman" w:eastAsiaTheme="minorEastAsia" w:hAnsi="Times New Roman"/>
          <w:sz w:val="22"/>
        </w:rPr>
        <w:t>A UE operates SBFD by being configured with subband’s time-frequency location for enhanced UL coverage, reduced latency, and improved capacity. Afterwards, the UE can be dynamically indicated to deactivate the SBFD operation according to changes of channel conditions or traffic types (e.g., increased DL traffic). In addition, gNB can fallback to HD operation in case of inter-gNB CLI and/or gNB’s self-interference.</w:t>
      </w:r>
    </w:p>
    <w:p w14:paraId="4CC7067A" w14:textId="7515E92E" w:rsidR="00E0636F" w:rsidRPr="00F55DAE"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In Rel-15, dynamic SFI (slot format indication) was introduced for dynamic and flexible slot format indication in time domain for slots not configured as specific format (i.e., DL or UL). </w:t>
      </w:r>
      <w:r w:rsidR="00E0636F">
        <w:rPr>
          <w:rFonts w:ascii="Times New Roman" w:eastAsiaTheme="minorEastAsia" w:hAnsi="Times New Roman"/>
          <w:sz w:val="22"/>
        </w:rPr>
        <w:t>It can be reused for the</w:t>
      </w:r>
      <w:r w:rsidR="001B6C8F">
        <w:rPr>
          <w:rFonts w:ascii="Times New Roman" w:eastAsiaTheme="minorEastAsia" w:hAnsi="Times New Roman"/>
          <w:sz w:val="22"/>
        </w:rPr>
        <w:t xml:space="preserve"> SBFD aware</w:t>
      </w:r>
      <w:r w:rsidR="00E0636F">
        <w:rPr>
          <w:rFonts w:ascii="Times New Roman" w:eastAsiaTheme="minorEastAsia" w:hAnsi="Times New Roman"/>
          <w:sz w:val="22"/>
        </w:rPr>
        <w:t xml:space="preserve"> UE to deactivate the SBFD operation and fallback to normal TDD operation. Note that </w:t>
      </w:r>
      <w:r w:rsidR="00F55DAE">
        <w:rPr>
          <w:rFonts w:ascii="Times New Roman" w:eastAsiaTheme="minorEastAsia" w:hAnsi="Times New Roman"/>
          <w:sz w:val="22"/>
        </w:rPr>
        <w:t xml:space="preserve">DL symbol by </w:t>
      </w:r>
      <w:r w:rsidR="00F55DAE" w:rsidRPr="007C1441">
        <w:rPr>
          <w:rFonts w:ascii="Times New Roman" w:eastAsiaTheme="minorEastAsia" w:hAnsi="Times New Roman"/>
          <w:i/>
          <w:iCs/>
          <w:sz w:val="22"/>
        </w:rPr>
        <w:t>tdd-UL-DL-Configuration</w:t>
      </w:r>
      <w:r w:rsidR="00F55DAE">
        <w:rPr>
          <w:rFonts w:ascii="Times New Roman" w:eastAsiaTheme="minorEastAsia" w:hAnsi="Times New Roman"/>
          <w:i/>
          <w:iCs/>
          <w:sz w:val="22"/>
        </w:rPr>
        <w:t>Common</w:t>
      </w:r>
      <w:r w:rsidR="00F55DAE">
        <w:rPr>
          <w:rFonts w:ascii="Times New Roman" w:eastAsiaTheme="minorEastAsia" w:hAnsi="Times New Roman"/>
          <w:sz w:val="22"/>
        </w:rPr>
        <w:t xml:space="preserve"> or </w:t>
      </w:r>
      <w:r w:rsidR="00F55DAE" w:rsidRPr="007C1441">
        <w:rPr>
          <w:rFonts w:ascii="Times New Roman" w:eastAsiaTheme="minorEastAsia" w:hAnsi="Times New Roman"/>
          <w:i/>
          <w:iCs/>
          <w:sz w:val="22"/>
        </w:rPr>
        <w:t>tdd-UL-DL-ConfigurationDeicated</w:t>
      </w:r>
      <w:r w:rsidR="00F55DAE">
        <w:rPr>
          <w:rFonts w:ascii="Times New Roman" w:eastAsiaTheme="minorEastAsia" w:hAnsi="Times New Roman"/>
          <w:sz w:val="22"/>
        </w:rPr>
        <w:t xml:space="preserve"> can be indicated as DL, while flexible symbol by </w:t>
      </w:r>
      <w:r w:rsidR="00F55DAE" w:rsidRPr="007C1441">
        <w:rPr>
          <w:rFonts w:ascii="Times New Roman" w:eastAsiaTheme="minorEastAsia" w:hAnsi="Times New Roman"/>
          <w:i/>
          <w:iCs/>
          <w:sz w:val="22"/>
        </w:rPr>
        <w:t>tdd-UL-DL-Configuration</w:t>
      </w:r>
      <w:r w:rsidR="00F55DAE">
        <w:rPr>
          <w:rFonts w:ascii="Times New Roman" w:eastAsiaTheme="minorEastAsia" w:hAnsi="Times New Roman"/>
          <w:i/>
          <w:iCs/>
          <w:sz w:val="22"/>
        </w:rPr>
        <w:t>Common</w:t>
      </w:r>
      <w:r w:rsidR="00F55DAE">
        <w:rPr>
          <w:rFonts w:ascii="Times New Roman" w:eastAsiaTheme="minorEastAsia" w:hAnsi="Times New Roman"/>
          <w:sz w:val="22"/>
        </w:rPr>
        <w:t xml:space="preserve"> or </w:t>
      </w:r>
      <w:r w:rsidR="00F55DAE" w:rsidRPr="007C1441">
        <w:rPr>
          <w:rFonts w:ascii="Times New Roman" w:eastAsiaTheme="minorEastAsia" w:hAnsi="Times New Roman"/>
          <w:i/>
          <w:iCs/>
          <w:sz w:val="22"/>
        </w:rPr>
        <w:t>tdd-UL-DL-ConfigurationDeicated</w:t>
      </w:r>
      <w:r w:rsidR="00F55DAE">
        <w:rPr>
          <w:rFonts w:ascii="Times New Roman" w:eastAsiaTheme="minorEastAsia" w:hAnsi="Times New Roman"/>
          <w:i/>
          <w:iCs/>
          <w:sz w:val="22"/>
        </w:rPr>
        <w:t xml:space="preserve"> </w:t>
      </w:r>
      <w:r w:rsidR="00F55DAE">
        <w:rPr>
          <w:rFonts w:ascii="Times New Roman" w:eastAsiaTheme="minorEastAsia" w:hAnsi="Times New Roman"/>
          <w:sz w:val="22"/>
        </w:rPr>
        <w:t xml:space="preserve">can be indicated as DL, UL, or flexible. </w:t>
      </w:r>
    </w:p>
    <w:p w14:paraId="48FD0597" w14:textId="6D49B6C8" w:rsidR="00E0636F" w:rsidRPr="00E0636F" w:rsidRDefault="00F55DAE"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egarding that the dynamic SFI is transmitted via </w:t>
      </w:r>
      <w:r w:rsidR="00813A7C">
        <w:rPr>
          <w:rFonts w:ascii="Times New Roman" w:eastAsiaTheme="minorEastAsia" w:hAnsi="Times New Roman"/>
          <w:sz w:val="22"/>
        </w:rPr>
        <w:t>GC (group-common)</w:t>
      </w:r>
      <w:r>
        <w:rPr>
          <w:rFonts w:ascii="Times New Roman" w:eastAsiaTheme="minorEastAsia" w:hAnsi="Times New Roman"/>
          <w:sz w:val="22"/>
        </w:rPr>
        <w:t xml:space="preserve"> PDCCH</w:t>
      </w:r>
      <w:r w:rsidR="00B8660F">
        <w:rPr>
          <w:rFonts w:ascii="Times New Roman" w:eastAsiaTheme="minorEastAsia" w:hAnsi="Times New Roman"/>
          <w:sz w:val="22"/>
        </w:rPr>
        <w:t xml:space="preserve"> </w:t>
      </w:r>
      <w:r w:rsidR="00295AFE">
        <w:rPr>
          <w:rFonts w:ascii="Times New Roman" w:eastAsiaTheme="minorEastAsia" w:hAnsi="Times New Roman"/>
          <w:sz w:val="22"/>
        </w:rPr>
        <w:t>including DCI format 2_0</w:t>
      </w:r>
      <w:r w:rsidR="00B8660F">
        <w:rPr>
          <w:rFonts w:ascii="Times New Roman" w:eastAsiaTheme="minorEastAsia" w:hAnsi="Times New Roman"/>
          <w:sz w:val="22"/>
        </w:rPr>
        <w:t xml:space="preserve"> with CRC scrambled by SFI-RNTI</w:t>
      </w:r>
      <w:r>
        <w:rPr>
          <w:rFonts w:ascii="Times New Roman" w:eastAsiaTheme="minorEastAsia" w:hAnsi="Times New Roman"/>
          <w:sz w:val="22"/>
        </w:rPr>
        <w:t xml:space="preserve">, </w:t>
      </w:r>
      <w:r w:rsidR="00B8660F">
        <w:rPr>
          <w:rFonts w:ascii="Times New Roman" w:eastAsiaTheme="minorEastAsia" w:hAnsi="Times New Roman"/>
          <w:sz w:val="22"/>
        </w:rPr>
        <w:t xml:space="preserve">both SBFD aware UE and non-SBFD aware UE can be configured to monitor GC PDCCH with </w:t>
      </w:r>
      <w:r w:rsidR="006A5DB5">
        <w:rPr>
          <w:rFonts w:ascii="Times New Roman" w:eastAsiaTheme="minorEastAsia" w:hAnsi="Times New Roman"/>
          <w:sz w:val="22"/>
        </w:rPr>
        <w:t xml:space="preserve">the </w:t>
      </w:r>
      <w:r w:rsidR="00B8660F">
        <w:rPr>
          <w:rFonts w:ascii="Times New Roman" w:eastAsiaTheme="minorEastAsia" w:hAnsi="Times New Roman"/>
          <w:sz w:val="22"/>
        </w:rPr>
        <w:t xml:space="preserve">same SFI-RNTI value in a cell. Impact and potential enhancements on dynamic SFI </w:t>
      </w:r>
      <w:r w:rsidR="002A6951">
        <w:rPr>
          <w:rFonts w:ascii="Times New Roman" w:eastAsiaTheme="minorEastAsia" w:hAnsi="Times New Roman"/>
          <w:sz w:val="22"/>
        </w:rPr>
        <w:t xml:space="preserve">can be further studied </w:t>
      </w:r>
      <w:r w:rsidR="00B8660F">
        <w:rPr>
          <w:rFonts w:ascii="Times New Roman" w:eastAsiaTheme="minorEastAsia" w:hAnsi="Times New Roman"/>
          <w:sz w:val="22"/>
        </w:rPr>
        <w:t xml:space="preserve">by </w:t>
      </w:r>
      <w:proofErr w:type="gramStart"/>
      <w:r w:rsidR="00B8660F">
        <w:rPr>
          <w:rFonts w:ascii="Times New Roman" w:eastAsiaTheme="minorEastAsia" w:hAnsi="Times New Roman"/>
          <w:sz w:val="22"/>
        </w:rPr>
        <w:t>taking into account</w:t>
      </w:r>
      <w:proofErr w:type="gramEnd"/>
      <w:r w:rsidR="00B8660F">
        <w:rPr>
          <w:rFonts w:ascii="Times New Roman" w:eastAsiaTheme="minorEastAsia" w:hAnsi="Times New Roman"/>
          <w:sz w:val="22"/>
        </w:rPr>
        <w:t xml:space="preserve"> the co-existence </w:t>
      </w:r>
      <w:r w:rsidR="007256B1">
        <w:rPr>
          <w:rFonts w:ascii="Times New Roman" w:eastAsiaTheme="minorEastAsia" w:hAnsi="Times New Roman"/>
          <w:sz w:val="22"/>
        </w:rPr>
        <w:t>of</w:t>
      </w:r>
      <w:r w:rsidR="00B8660F">
        <w:rPr>
          <w:rFonts w:ascii="Times New Roman" w:eastAsiaTheme="minorEastAsia" w:hAnsi="Times New Roman"/>
          <w:sz w:val="22"/>
        </w:rPr>
        <w:t xml:space="preserve"> SBFD aware UE and non-SBFD aware UE in a cell.</w:t>
      </w:r>
    </w:p>
    <w:p w14:paraId="4DEDB266" w14:textId="2DBA6446"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 RAN1 to study dynamic deactivation of semi-static SBFD configuration.</w:t>
      </w:r>
    </w:p>
    <w:p w14:paraId="32E1BFDB" w14:textId="46897BAB" w:rsidR="00576E8F" w:rsidRDefault="007256B1"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w:t>
      </w:r>
      <w:r w:rsidRPr="007256B1">
        <w:rPr>
          <w:rFonts w:eastAsiaTheme="minorEastAsia"/>
          <w:b/>
          <w:bCs/>
          <w:i/>
          <w:iCs/>
          <w:sz w:val="22"/>
          <w:szCs w:val="22"/>
          <w:lang w:eastAsia="ko-KR"/>
        </w:rPr>
        <w:t xml:space="preserve"> </w:t>
      </w:r>
      <w:r>
        <w:rPr>
          <w:rFonts w:eastAsiaTheme="minorEastAsia"/>
          <w:b/>
          <w:bCs/>
          <w:i/>
          <w:iCs/>
          <w:sz w:val="22"/>
          <w:szCs w:val="22"/>
          <w:lang w:eastAsia="ko-KR"/>
        </w:rPr>
        <w:t>to deactivate the SBFD operation via d</w:t>
      </w:r>
      <w:r w:rsidR="00B8660F">
        <w:rPr>
          <w:rFonts w:eastAsiaTheme="minorEastAsia"/>
          <w:b/>
          <w:bCs/>
          <w:i/>
          <w:iCs/>
          <w:sz w:val="22"/>
          <w:szCs w:val="22"/>
          <w:lang w:eastAsia="ko-KR"/>
        </w:rPr>
        <w:t>ynamic SFI</w:t>
      </w:r>
      <w:r w:rsidR="00576E8F">
        <w:rPr>
          <w:rFonts w:eastAsiaTheme="minorEastAsia"/>
          <w:b/>
          <w:bCs/>
          <w:i/>
          <w:iCs/>
          <w:sz w:val="22"/>
          <w:szCs w:val="22"/>
          <w:lang w:eastAsia="ko-KR"/>
        </w:rPr>
        <w:t>.</w:t>
      </w:r>
    </w:p>
    <w:p w14:paraId="235A1781" w14:textId="42B7E0C6" w:rsidR="007256B1" w:rsidRPr="00E4710D" w:rsidRDefault="00AA0907"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FFS: i</w:t>
      </w:r>
      <w:r w:rsidR="007256B1">
        <w:rPr>
          <w:rFonts w:eastAsiaTheme="minorEastAsia"/>
          <w:b/>
          <w:bCs/>
          <w:i/>
          <w:iCs/>
          <w:sz w:val="22"/>
          <w:szCs w:val="22"/>
          <w:lang w:eastAsia="ko-KR"/>
        </w:rPr>
        <w:t xml:space="preserve">mpact and potential enhancements on dynamic SFI for the co-existence </w:t>
      </w:r>
      <w:r w:rsidR="007256B1" w:rsidRPr="007256B1">
        <w:rPr>
          <w:rFonts w:eastAsiaTheme="minorEastAsia"/>
          <w:b/>
          <w:bCs/>
          <w:i/>
          <w:iCs/>
          <w:sz w:val="22"/>
          <w:szCs w:val="22"/>
          <w:lang w:eastAsia="ko-KR"/>
        </w:rPr>
        <w:t>of SBFD aware UE and non-SBFD aware UE in a cell</w:t>
      </w:r>
      <w:r w:rsidR="007256B1">
        <w:rPr>
          <w:rFonts w:eastAsiaTheme="minorEastAsia"/>
          <w:b/>
          <w:bCs/>
          <w:i/>
          <w:iCs/>
          <w:sz w:val="22"/>
          <w:szCs w:val="22"/>
          <w:lang w:eastAsia="ko-KR"/>
        </w:rPr>
        <w:t>.</w:t>
      </w:r>
    </w:p>
    <w:p w14:paraId="198A155E" w14:textId="77777777" w:rsidR="00576E8F" w:rsidRDefault="00576E8F" w:rsidP="00576E8F">
      <w:pPr>
        <w:wordWrap/>
        <w:spacing w:line="276" w:lineRule="auto"/>
        <w:ind w:firstLineChars="64" w:firstLine="141"/>
        <w:rPr>
          <w:rFonts w:ascii="Times New Roman" w:eastAsiaTheme="minorEastAsia" w:hAnsi="Times New Roman"/>
          <w:sz w:val="22"/>
        </w:rPr>
      </w:pPr>
    </w:p>
    <w:p w14:paraId="616284B3" w14:textId="2BBFC2A5" w:rsidR="00576E8F" w:rsidRPr="005255B8" w:rsidRDefault="00576E8F" w:rsidP="00576E8F">
      <w:pPr>
        <w:wordWrap/>
        <w:spacing w:after="120" w:line="276" w:lineRule="auto"/>
        <w:ind w:firstLineChars="64" w:firstLine="141"/>
        <w:rPr>
          <w:rFonts w:ascii="Times New Roman" w:eastAsiaTheme="minorEastAsia" w:hAnsi="Times New Roman"/>
          <w:b/>
          <w:bCs/>
          <w:sz w:val="22"/>
        </w:rPr>
      </w:pPr>
      <w:r w:rsidRPr="005255B8">
        <w:rPr>
          <w:rFonts w:ascii="Times New Roman" w:eastAsiaTheme="minorEastAsia" w:hAnsi="Times New Roman"/>
          <w:b/>
          <w:bCs/>
          <w:i/>
          <w:iCs/>
          <w:sz w:val="22"/>
          <w:u w:val="single"/>
        </w:rPr>
        <w:t>Link direction of UL</w:t>
      </w:r>
      <w:r w:rsidR="004829FD">
        <w:rPr>
          <w:rFonts w:ascii="Times New Roman" w:eastAsiaTheme="minorEastAsia" w:hAnsi="Times New Roman"/>
          <w:b/>
          <w:bCs/>
          <w:i/>
          <w:iCs/>
          <w:sz w:val="22"/>
          <w:u w:val="single"/>
        </w:rPr>
        <w:t>/DL</w:t>
      </w:r>
      <w:r w:rsidRPr="005255B8">
        <w:rPr>
          <w:rFonts w:ascii="Times New Roman" w:eastAsiaTheme="minorEastAsia" w:hAnsi="Times New Roman"/>
          <w:b/>
          <w:bCs/>
          <w:i/>
          <w:iCs/>
          <w:sz w:val="22"/>
          <w:u w:val="single"/>
        </w:rPr>
        <w:t xml:space="preserve"> subband</w:t>
      </w:r>
    </w:p>
    <w:p w14:paraId="0BC76B17" w14:textId="18F07BA1" w:rsidR="003A402E" w:rsidRDefault="003A402E"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n the previous RAN1#110b-e meeting, RAN1 discussed about link direction of UL/DL subband f</w:t>
      </w:r>
      <w:r w:rsidRPr="003A402E">
        <w:rPr>
          <w:rFonts w:ascii="Times New Roman" w:eastAsiaTheme="minorEastAsia" w:hAnsi="Times New Roman"/>
          <w:sz w:val="22"/>
        </w:rPr>
        <w:t>or a SBFD aware UE semi-statically configured with UL subband in a symbol configured as DL</w:t>
      </w:r>
      <w:r>
        <w:rPr>
          <w:rFonts w:ascii="Times New Roman" w:eastAsiaTheme="minorEastAsia" w:hAnsi="Times New Roman"/>
          <w:sz w:val="22"/>
        </w:rPr>
        <w:t xml:space="preserve"> and flexible</w:t>
      </w:r>
      <w:r w:rsidRPr="003A402E">
        <w:rPr>
          <w:rFonts w:ascii="Times New Roman" w:eastAsiaTheme="minorEastAsia" w:hAnsi="Times New Roman"/>
          <w:sz w:val="22"/>
        </w:rPr>
        <w:t xml:space="preserve"> </w:t>
      </w:r>
      <w:r>
        <w:rPr>
          <w:rFonts w:ascii="Times New Roman" w:eastAsiaTheme="minorEastAsia" w:hAnsi="Times New Roman"/>
          <w:sz w:val="22"/>
        </w:rPr>
        <w:t>by</w:t>
      </w:r>
      <w:r w:rsidRPr="003A402E">
        <w:rPr>
          <w:rFonts w:ascii="Times New Roman" w:eastAsiaTheme="minorEastAsia" w:hAnsi="Times New Roman"/>
          <w:sz w:val="22"/>
        </w:rPr>
        <w:t xml:space="preserve"> </w:t>
      </w:r>
      <w:r>
        <w:rPr>
          <w:rFonts w:ascii="Times New Roman" w:eastAsiaTheme="minorEastAsia" w:hAnsi="Times New Roman"/>
          <w:i/>
          <w:iCs/>
          <w:sz w:val="22"/>
        </w:rPr>
        <w:t>tdd</w:t>
      </w:r>
      <w:r w:rsidRPr="003A402E">
        <w:rPr>
          <w:rFonts w:ascii="Times New Roman" w:eastAsiaTheme="minorEastAsia" w:hAnsi="Times New Roman"/>
          <w:i/>
          <w:iCs/>
          <w:sz w:val="22"/>
        </w:rPr>
        <w:t>-UL-DL-ConfigurationCommon</w:t>
      </w:r>
      <w:r>
        <w:rPr>
          <w:rFonts w:ascii="Times New Roman" w:eastAsiaTheme="minorEastAsia" w:hAnsi="Times New Roman"/>
          <w:sz w:val="22"/>
        </w:rPr>
        <w:t xml:space="preserve"> but could not reach agreement.</w:t>
      </w:r>
      <w:r w:rsidR="002D4721">
        <w:rPr>
          <w:rFonts w:ascii="Times New Roman" w:eastAsiaTheme="minorEastAsia" w:hAnsi="Times New Roman"/>
          <w:sz w:val="22"/>
        </w:rPr>
        <w:t xml:space="preserve"> We provide our views on link direction of UL/DL </w:t>
      </w:r>
      <w:r w:rsidR="002D4721">
        <w:rPr>
          <w:rFonts w:ascii="Times New Roman" w:eastAsiaTheme="minorEastAsia" w:hAnsi="Times New Roman"/>
          <w:sz w:val="22"/>
        </w:rPr>
        <w:lastRenderedPageBreak/>
        <w:t>subband in a symbol configured as DL and flexible, respectively.</w:t>
      </w:r>
    </w:p>
    <w:p w14:paraId="21B5D6A3" w14:textId="77777777" w:rsidR="002D4721" w:rsidRDefault="002D4721" w:rsidP="00576E8F">
      <w:pPr>
        <w:wordWrap/>
        <w:spacing w:line="276" w:lineRule="auto"/>
        <w:ind w:firstLineChars="64" w:firstLine="141"/>
        <w:rPr>
          <w:rFonts w:ascii="Times New Roman" w:eastAsiaTheme="minorEastAsia" w:hAnsi="Times New Roman"/>
          <w:i/>
          <w:iCs/>
          <w:sz w:val="22"/>
          <w:u w:val="single"/>
        </w:rPr>
      </w:pPr>
    </w:p>
    <w:p w14:paraId="13495D1D" w14:textId="451C025F" w:rsidR="002D4721" w:rsidRPr="002D4721" w:rsidRDefault="002D4721" w:rsidP="00576E8F">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 xml:space="preserve">Link direction in </w:t>
      </w:r>
      <w:bookmarkStart w:id="2" w:name="_Hlk118658903"/>
      <w:r>
        <w:rPr>
          <w:rFonts w:ascii="Times New Roman" w:eastAsiaTheme="minorEastAsia" w:hAnsi="Times New Roman"/>
          <w:i/>
          <w:iCs/>
          <w:sz w:val="22"/>
          <w:u w:val="single"/>
        </w:rPr>
        <w:t>a</w:t>
      </w:r>
      <w:r w:rsidRPr="002D4721">
        <w:rPr>
          <w:rFonts w:ascii="Times New Roman" w:eastAsiaTheme="minorEastAsia" w:hAnsi="Times New Roman"/>
          <w:i/>
          <w:iCs/>
          <w:sz w:val="22"/>
          <w:u w:val="single"/>
        </w:rPr>
        <w:t xml:space="preserve"> symbol configured as DL by tdd-UL-DL-ConfigurationCommon</w:t>
      </w:r>
      <w:bookmarkEnd w:id="2"/>
      <w:r>
        <w:rPr>
          <w:rFonts w:ascii="Times New Roman" w:eastAsiaTheme="minorEastAsia" w:hAnsi="Times New Roman"/>
          <w:i/>
          <w:iCs/>
          <w:sz w:val="22"/>
          <w:u w:val="single"/>
        </w:rPr>
        <w:t>.</w:t>
      </w:r>
    </w:p>
    <w:p w14:paraId="4C70967A" w14:textId="4A8A8E72" w:rsidR="00FE27D9" w:rsidRPr="00FE27D9" w:rsidRDefault="00FE27D9"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Regarding that the objective of Rel-18 SBFD operation is for enhanced UL coverage, reduced latency, and improved capacity, </w:t>
      </w:r>
      <w:r w:rsidRPr="00FE27D9">
        <w:rPr>
          <w:rFonts w:ascii="Times New Roman" w:eastAsiaTheme="minorEastAsia" w:hAnsi="Times New Roman"/>
          <w:sz w:val="22"/>
        </w:rPr>
        <w:t xml:space="preserve">a symbol configured as DL by </w:t>
      </w:r>
      <w:r w:rsidRPr="00FE27D9">
        <w:rPr>
          <w:rFonts w:ascii="Times New Roman" w:eastAsiaTheme="minorEastAsia" w:hAnsi="Times New Roman"/>
          <w:i/>
          <w:iCs/>
          <w:sz w:val="22"/>
        </w:rPr>
        <w:t>tdd-UL-DL-ConfigurationCommon</w:t>
      </w:r>
      <w:r>
        <w:rPr>
          <w:rFonts w:ascii="Times New Roman" w:eastAsiaTheme="minorEastAsia" w:hAnsi="Times New Roman"/>
          <w:i/>
          <w:iCs/>
          <w:sz w:val="22"/>
        </w:rPr>
        <w:t xml:space="preserve"> </w:t>
      </w:r>
      <w:r>
        <w:rPr>
          <w:rFonts w:ascii="Times New Roman" w:eastAsiaTheme="minorEastAsia" w:hAnsi="Times New Roman"/>
          <w:sz w:val="22"/>
        </w:rPr>
        <w:t>can be considered for SBFD operation</w:t>
      </w:r>
      <w:r w:rsidR="0079576C">
        <w:rPr>
          <w:rFonts w:ascii="Times New Roman" w:eastAsiaTheme="minorEastAsia" w:hAnsi="Times New Roman"/>
          <w:sz w:val="22"/>
        </w:rPr>
        <w:t xml:space="preserve"> to allocate UL subband</w:t>
      </w:r>
      <w:r>
        <w:rPr>
          <w:rFonts w:ascii="Times New Roman" w:eastAsiaTheme="minorEastAsia" w:hAnsi="Times New Roman"/>
          <w:sz w:val="22"/>
        </w:rPr>
        <w:t>.</w:t>
      </w:r>
    </w:p>
    <w:p w14:paraId="2A59A962" w14:textId="268130C5" w:rsidR="008D7D9E" w:rsidRDefault="002D4721"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this case</w:t>
      </w:r>
      <w:r w:rsidR="00B2282A">
        <w:rPr>
          <w:rFonts w:ascii="Times New Roman" w:eastAsiaTheme="minorEastAsia" w:hAnsi="Times New Roman"/>
          <w:sz w:val="22"/>
        </w:rPr>
        <w:t xml:space="preserve">, </w:t>
      </w:r>
      <w:r w:rsidR="00C4120E">
        <w:rPr>
          <w:rFonts w:ascii="Times New Roman" w:eastAsiaTheme="minorEastAsia" w:hAnsi="Times New Roman"/>
          <w:sz w:val="22"/>
        </w:rPr>
        <w:t>o</w:t>
      </w:r>
      <w:r w:rsidR="00C4120E" w:rsidRPr="00C4120E">
        <w:rPr>
          <w:rFonts w:ascii="Times New Roman" w:eastAsiaTheme="minorEastAsia" w:hAnsi="Times New Roman"/>
          <w:sz w:val="22"/>
        </w:rPr>
        <w:t xml:space="preserve">nly DL reception within DL subband </w:t>
      </w:r>
      <w:r w:rsidR="00C4120E">
        <w:rPr>
          <w:rFonts w:ascii="Times New Roman" w:eastAsiaTheme="minorEastAsia" w:hAnsi="Times New Roman"/>
          <w:sz w:val="22"/>
        </w:rPr>
        <w:t xml:space="preserve">can be allowed. Thus, it’s better to not allow DL reception within UL subband. </w:t>
      </w:r>
      <w:r w:rsidR="008D7D9E">
        <w:rPr>
          <w:rFonts w:ascii="Times New Roman" w:eastAsiaTheme="minorEastAsia" w:hAnsi="Times New Roman"/>
          <w:sz w:val="22"/>
        </w:rPr>
        <w:t xml:space="preserve">It is desired to allow DL reception and UL transmission </w:t>
      </w:r>
      <w:r w:rsidR="00FE6CA5">
        <w:rPr>
          <w:rFonts w:ascii="Times New Roman" w:eastAsiaTheme="minorEastAsia" w:hAnsi="Times New Roman"/>
          <w:sz w:val="22"/>
        </w:rPr>
        <w:t>in symbols with same direction (or flexible) in TDD operation.</w:t>
      </w:r>
      <w:r w:rsidR="0099004B">
        <w:rPr>
          <w:rFonts w:ascii="Times New Roman" w:eastAsiaTheme="minorEastAsia" w:hAnsi="Times New Roman"/>
          <w:sz w:val="22"/>
        </w:rPr>
        <w:t xml:space="preserve"> If </w:t>
      </w:r>
      <w:r w:rsidR="005A1470">
        <w:rPr>
          <w:rFonts w:ascii="Times New Roman" w:eastAsiaTheme="minorEastAsia" w:hAnsi="Times New Roman"/>
          <w:sz w:val="22"/>
        </w:rPr>
        <w:t>different</w:t>
      </w:r>
      <w:r w:rsidR="0099004B">
        <w:rPr>
          <w:rFonts w:ascii="Times New Roman" w:eastAsiaTheme="minorEastAsia" w:hAnsi="Times New Roman"/>
          <w:sz w:val="22"/>
        </w:rPr>
        <w:t xml:space="preserve"> UE behavior (</w:t>
      </w:r>
      <w:r w:rsidR="005A1470">
        <w:rPr>
          <w:rFonts w:ascii="Times New Roman" w:eastAsiaTheme="minorEastAsia" w:hAnsi="Times New Roman"/>
          <w:sz w:val="22"/>
        </w:rPr>
        <w:t xml:space="preserve">i.e., </w:t>
      </w:r>
      <w:r w:rsidR="0099004B">
        <w:rPr>
          <w:rFonts w:ascii="Times New Roman" w:eastAsiaTheme="minorEastAsia" w:hAnsi="Times New Roman"/>
          <w:sz w:val="22"/>
        </w:rPr>
        <w:t xml:space="preserve">DL reception within UL subband) is necessary, dynamic deactivation of SBFD operation can be studied as we proposed above. </w:t>
      </w:r>
    </w:p>
    <w:p w14:paraId="4AE7BBA2" w14:textId="77777777" w:rsidR="002D4721" w:rsidRDefault="002D4721" w:rsidP="00576E8F">
      <w:pPr>
        <w:wordWrap/>
        <w:spacing w:line="276" w:lineRule="auto"/>
        <w:ind w:firstLineChars="64" w:firstLine="141"/>
        <w:rPr>
          <w:rFonts w:ascii="Times New Roman" w:eastAsiaTheme="minorEastAsia" w:hAnsi="Times New Roman"/>
          <w:sz w:val="22"/>
        </w:rPr>
      </w:pPr>
    </w:p>
    <w:p w14:paraId="4A1A3B75" w14:textId="445665CF" w:rsidR="002D4721" w:rsidRPr="002D4721" w:rsidRDefault="002D4721" w:rsidP="002D4721">
      <w:pPr>
        <w:wordWrap/>
        <w:spacing w:line="276" w:lineRule="auto"/>
        <w:ind w:firstLineChars="64" w:firstLine="141"/>
        <w:rPr>
          <w:rFonts w:ascii="Times New Roman" w:eastAsiaTheme="minorEastAsia" w:hAnsi="Times New Roman"/>
          <w:i/>
          <w:iCs/>
          <w:sz w:val="22"/>
          <w:u w:val="single"/>
        </w:rPr>
      </w:pPr>
      <w:r>
        <w:rPr>
          <w:rFonts w:ascii="Times New Roman" w:eastAsiaTheme="minorEastAsia" w:hAnsi="Times New Roman"/>
          <w:i/>
          <w:iCs/>
          <w:sz w:val="22"/>
          <w:u w:val="single"/>
        </w:rPr>
        <w:t>Link direction in a</w:t>
      </w:r>
      <w:r w:rsidRPr="002D4721">
        <w:rPr>
          <w:rFonts w:ascii="Times New Roman" w:eastAsiaTheme="minorEastAsia" w:hAnsi="Times New Roman"/>
          <w:i/>
          <w:iCs/>
          <w:sz w:val="22"/>
          <w:u w:val="single"/>
        </w:rPr>
        <w:t xml:space="preserve"> symbol configured as </w:t>
      </w:r>
      <w:r>
        <w:rPr>
          <w:rFonts w:ascii="Times New Roman" w:eastAsiaTheme="minorEastAsia" w:hAnsi="Times New Roman"/>
          <w:i/>
          <w:iCs/>
          <w:sz w:val="22"/>
          <w:u w:val="single"/>
        </w:rPr>
        <w:t>flexible</w:t>
      </w:r>
      <w:r w:rsidRPr="002D4721">
        <w:rPr>
          <w:rFonts w:ascii="Times New Roman" w:eastAsiaTheme="minorEastAsia" w:hAnsi="Times New Roman"/>
          <w:i/>
          <w:iCs/>
          <w:sz w:val="22"/>
          <w:u w:val="single"/>
        </w:rPr>
        <w:t xml:space="preserve"> by tdd-UL-DL-ConfigurationCommon</w:t>
      </w:r>
      <w:r>
        <w:rPr>
          <w:rFonts w:ascii="Times New Roman" w:eastAsiaTheme="minorEastAsia" w:hAnsi="Times New Roman"/>
          <w:i/>
          <w:iCs/>
          <w:sz w:val="22"/>
          <w:u w:val="single"/>
        </w:rPr>
        <w:t>.</w:t>
      </w:r>
    </w:p>
    <w:p w14:paraId="6FE80768" w14:textId="07F2EE52" w:rsidR="00FE27D9" w:rsidRPr="00FE27D9" w:rsidRDefault="00FE27D9" w:rsidP="00FE27D9">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Regarding that the objective of Rel-18 SBFD operation is for enhanced UL coverage, reduced latency, and improved capacity, </w:t>
      </w:r>
      <w:r w:rsidRPr="00FE27D9">
        <w:rPr>
          <w:rFonts w:ascii="Times New Roman" w:eastAsiaTheme="minorEastAsia" w:hAnsi="Times New Roman"/>
          <w:sz w:val="22"/>
        </w:rPr>
        <w:t xml:space="preserve">a symbol configured as </w:t>
      </w:r>
      <w:r>
        <w:rPr>
          <w:rFonts w:ascii="Times New Roman" w:eastAsiaTheme="minorEastAsia" w:hAnsi="Times New Roman"/>
          <w:sz w:val="22"/>
        </w:rPr>
        <w:t>flexible</w:t>
      </w:r>
      <w:r w:rsidRPr="00FE27D9">
        <w:rPr>
          <w:rFonts w:ascii="Times New Roman" w:eastAsiaTheme="minorEastAsia" w:hAnsi="Times New Roman"/>
          <w:sz w:val="22"/>
        </w:rPr>
        <w:t xml:space="preserve"> by </w:t>
      </w:r>
      <w:r w:rsidRPr="00FE27D9">
        <w:rPr>
          <w:rFonts w:ascii="Times New Roman" w:eastAsiaTheme="minorEastAsia" w:hAnsi="Times New Roman"/>
          <w:i/>
          <w:iCs/>
          <w:sz w:val="22"/>
        </w:rPr>
        <w:t>tdd-UL-DL-ConfigurationCommon</w:t>
      </w:r>
      <w:r>
        <w:rPr>
          <w:rFonts w:ascii="Times New Roman" w:eastAsiaTheme="minorEastAsia" w:hAnsi="Times New Roman"/>
          <w:i/>
          <w:iCs/>
          <w:sz w:val="22"/>
        </w:rPr>
        <w:t xml:space="preserve"> </w:t>
      </w:r>
      <w:r>
        <w:rPr>
          <w:rFonts w:ascii="Times New Roman" w:eastAsiaTheme="minorEastAsia" w:hAnsi="Times New Roman"/>
          <w:sz w:val="22"/>
        </w:rPr>
        <w:t>can be considered for SBFD operation</w:t>
      </w:r>
      <w:r w:rsidR="0079576C">
        <w:rPr>
          <w:rFonts w:ascii="Times New Roman" w:eastAsiaTheme="minorEastAsia" w:hAnsi="Times New Roman"/>
          <w:sz w:val="22"/>
        </w:rPr>
        <w:t xml:space="preserve"> to allocate UL subband</w:t>
      </w:r>
      <w:r>
        <w:rPr>
          <w:rFonts w:ascii="Times New Roman" w:eastAsiaTheme="minorEastAsia" w:hAnsi="Times New Roman"/>
          <w:sz w:val="22"/>
        </w:rPr>
        <w:t>.</w:t>
      </w:r>
    </w:p>
    <w:p w14:paraId="2384B7C7" w14:textId="3FECD243" w:rsidR="003A402E" w:rsidRPr="003A402E" w:rsidRDefault="002D4721"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this case</w:t>
      </w:r>
      <w:r w:rsidR="00FE3693">
        <w:rPr>
          <w:rFonts w:ascii="Times New Roman" w:eastAsiaTheme="minorEastAsia" w:hAnsi="Times New Roman"/>
          <w:sz w:val="22"/>
        </w:rPr>
        <w:t xml:space="preserve">, </w:t>
      </w:r>
      <w:r w:rsidR="00FE3693" w:rsidRPr="00C4120E">
        <w:rPr>
          <w:rFonts w:ascii="Times New Roman" w:eastAsiaTheme="minorEastAsia" w:hAnsi="Times New Roman"/>
          <w:sz w:val="22"/>
        </w:rPr>
        <w:t xml:space="preserve">DL reception within </w:t>
      </w:r>
      <w:r w:rsidR="00FE3693">
        <w:rPr>
          <w:rFonts w:ascii="Times New Roman" w:eastAsiaTheme="minorEastAsia" w:hAnsi="Times New Roman"/>
          <w:sz w:val="22"/>
        </w:rPr>
        <w:t>U</w:t>
      </w:r>
      <w:r w:rsidR="00FE3693" w:rsidRPr="00C4120E">
        <w:rPr>
          <w:rFonts w:ascii="Times New Roman" w:eastAsiaTheme="minorEastAsia" w:hAnsi="Times New Roman"/>
          <w:sz w:val="22"/>
        </w:rPr>
        <w:t xml:space="preserve">L subband </w:t>
      </w:r>
      <w:r w:rsidR="00FE3693">
        <w:rPr>
          <w:rFonts w:ascii="Times New Roman" w:eastAsiaTheme="minorEastAsia" w:hAnsi="Times New Roman"/>
          <w:sz w:val="22"/>
        </w:rPr>
        <w:t xml:space="preserve">is better not </w:t>
      </w:r>
      <w:r w:rsidR="006A5DB5">
        <w:rPr>
          <w:rFonts w:ascii="Times New Roman" w:eastAsiaTheme="minorEastAsia" w:hAnsi="Times New Roman"/>
          <w:sz w:val="22"/>
        </w:rPr>
        <w:t xml:space="preserve">to </w:t>
      </w:r>
      <w:r w:rsidR="00FE3693">
        <w:rPr>
          <w:rFonts w:ascii="Times New Roman" w:eastAsiaTheme="minorEastAsia" w:hAnsi="Times New Roman"/>
          <w:sz w:val="22"/>
        </w:rPr>
        <w:t>be allowed</w:t>
      </w:r>
      <w:r w:rsidR="00C3765B">
        <w:rPr>
          <w:rFonts w:ascii="Times New Roman" w:eastAsiaTheme="minorEastAsia" w:hAnsi="Times New Roman"/>
          <w:sz w:val="22"/>
        </w:rPr>
        <w:t xml:space="preserve"> </w:t>
      </w:r>
      <w:r w:rsidR="00FE3693">
        <w:rPr>
          <w:rFonts w:ascii="Times New Roman" w:eastAsiaTheme="minorEastAsia" w:hAnsi="Times New Roman"/>
          <w:sz w:val="22"/>
        </w:rPr>
        <w:t xml:space="preserve">as in a symbol </w:t>
      </w:r>
      <w:r w:rsidR="00FE3693" w:rsidRPr="003A402E">
        <w:rPr>
          <w:rFonts w:ascii="Times New Roman" w:eastAsiaTheme="minorEastAsia" w:hAnsi="Times New Roman"/>
          <w:sz w:val="22"/>
        </w:rPr>
        <w:t>configured as DL</w:t>
      </w:r>
      <w:r w:rsidR="00FE3693">
        <w:rPr>
          <w:rFonts w:ascii="Times New Roman" w:eastAsiaTheme="minorEastAsia" w:hAnsi="Times New Roman"/>
          <w:sz w:val="22"/>
        </w:rPr>
        <w:t xml:space="preserve"> by</w:t>
      </w:r>
      <w:r w:rsidR="00FE3693" w:rsidRPr="003A402E">
        <w:rPr>
          <w:rFonts w:ascii="Times New Roman" w:eastAsiaTheme="minorEastAsia" w:hAnsi="Times New Roman"/>
          <w:sz w:val="22"/>
        </w:rPr>
        <w:t xml:space="preserve"> </w:t>
      </w:r>
      <w:r w:rsidR="00FE3693">
        <w:rPr>
          <w:rFonts w:ascii="Times New Roman" w:eastAsiaTheme="minorEastAsia" w:hAnsi="Times New Roman"/>
          <w:i/>
          <w:iCs/>
          <w:sz w:val="22"/>
        </w:rPr>
        <w:t>tdd</w:t>
      </w:r>
      <w:r w:rsidR="00FE3693" w:rsidRPr="003A402E">
        <w:rPr>
          <w:rFonts w:ascii="Times New Roman" w:eastAsiaTheme="minorEastAsia" w:hAnsi="Times New Roman"/>
          <w:i/>
          <w:iCs/>
          <w:sz w:val="22"/>
        </w:rPr>
        <w:t>-UL-DL-ConfigurationCommon</w:t>
      </w:r>
      <w:r w:rsidR="006A5DB5" w:rsidRPr="00860A79">
        <w:rPr>
          <w:rFonts w:ascii="Times New Roman" w:eastAsiaTheme="minorEastAsia" w:hAnsi="Times New Roman"/>
          <w:sz w:val="22"/>
        </w:rPr>
        <w:t>,</w:t>
      </w:r>
      <w:r w:rsidR="00C3765B">
        <w:rPr>
          <w:rFonts w:ascii="Times New Roman" w:eastAsiaTheme="minorEastAsia" w:hAnsi="Times New Roman"/>
          <w:sz w:val="22"/>
        </w:rPr>
        <w:t xml:space="preserve"> and dynamic deactivation of SBFD operation can be studied.</w:t>
      </w:r>
    </w:p>
    <w:p w14:paraId="33FC30F5" w14:textId="0C7CC04D" w:rsidR="003A402E" w:rsidRPr="00FE3693" w:rsidRDefault="002D4721"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R</w:t>
      </w:r>
      <w:r>
        <w:rPr>
          <w:rFonts w:ascii="Times New Roman" w:eastAsiaTheme="minorEastAsia" w:hAnsi="Times New Roman"/>
          <w:sz w:val="22"/>
        </w:rPr>
        <w:t xml:space="preserve">egarding that the flexible symbol can be </w:t>
      </w:r>
      <w:r w:rsidR="004E6E37">
        <w:rPr>
          <w:rFonts w:ascii="Times New Roman" w:eastAsiaTheme="minorEastAsia" w:hAnsi="Times New Roman"/>
          <w:sz w:val="22"/>
        </w:rPr>
        <w:t>used not only for guard period but also for</w:t>
      </w:r>
      <w:r w:rsidR="00F3066D">
        <w:rPr>
          <w:rFonts w:ascii="Times New Roman" w:eastAsiaTheme="minorEastAsia" w:hAnsi="Times New Roman"/>
          <w:sz w:val="22"/>
        </w:rPr>
        <w:t xml:space="preserve"> </w:t>
      </w:r>
      <w:r w:rsidR="004E6E37">
        <w:rPr>
          <w:rFonts w:ascii="Times New Roman" w:eastAsiaTheme="minorEastAsia" w:hAnsi="Times New Roman"/>
          <w:sz w:val="22"/>
        </w:rPr>
        <w:t xml:space="preserve">DL reception and UL transmission in current TDD operation, both DL reception and UL transmission can be allowed outside UL subband. </w:t>
      </w:r>
      <w:r w:rsidR="00D738DD">
        <w:rPr>
          <w:rFonts w:ascii="Times New Roman" w:eastAsiaTheme="minorEastAsia" w:hAnsi="Times New Roman"/>
          <w:sz w:val="22"/>
        </w:rPr>
        <w:t>Otherwise</w:t>
      </w:r>
      <w:r w:rsidR="004E6E37">
        <w:rPr>
          <w:rFonts w:ascii="Times New Roman" w:eastAsiaTheme="minorEastAsia" w:hAnsi="Times New Roman"/>
          <w:sz w:val="22"/>
        </w:rPr>
        <w:t xml:space="preserve">, resource utilization efficiency would be reduced due to restricted frequency resource in a symbol </w:t>
      </w:r>
      <w:r w:rsidR="00F3066D">
        <w:rPr>
          <w:rFonts w:ascii="Times New Roman" w:eastAsiaTheme="minorEastAsia" w:hAnsi="Times New Roman"/>
          <w:sz w:val="22"/>
        </w:rPr>
        <w:t>operated as SBFD</w:t>
      </w:r>
      <w:r w:rsidR="004E6E37">
        <w:rPr>
          <w:rFonts w:ascii="Times New Roman" w:eastAsiaTheme="minorEastAsia" w:hAnsi="Times New Roman"/>
          <w:sz w:val="22"/>
        </w:rPr>
        <w:t>.</w:t>
      </w:r>
      <w:r w:rsidR="003E31AD">
        <w:rPr>
          <w:rFonts w:ascii="Times New Roman" w:eastAsiaTheme="minorEastAsia" w:hAnsi="Times New Roman"/>
          <w:sz w:val="22"/>
        </w:rPr>
        <w:t xml:space="preserve"> It’s not a desirable operation for SBFD aware UE to have reduced </w:t>
      </w:r>
      <w:r w:rsidR="000A365C">
        <w:rPr>
          <w:rFonts w:ascii="Times New Roman" w:eastAsiaTheme="minorEastAsia" w:hAnsi="Times New Roman"/>
          <w:sz w:val="22"/>
        </w:rPr>
        <w:t xml:space="preserve">DL and UL </w:t>
      </w:r>
      <w:r w:rsidR="003E31AD">
        <w:rPr>
          <w:rFonts w:ascii="Times New Roman" w:eastAsiaTheme="minorEastAsia" w:hAnsi="Times New Roman"/>
          <w:sz w:val="22"/>
        </w:rPr>
        <w:t>coverage than non-SBFD aware UE.</w:t>
      </w:r>
    </w:p>
    <w:p w14:paraId="2919E378" w14:textId="77777777" w:rsidR="003A402E" w:rsidRPr="00F3066D" w:rsidRDefault="003A402E" w:rsidP="00576E8F">
      <w:pPr>
        <w:wordWrap/>
        <w:spacing w:line="276" w:lineRule="auto"/>
        <w:ind w:firstLineChars="64" w:firstLine="141"/>
        <w:rPr>
          <w:rFonts w:ascii="Times New Roman" w:eastAsiaTheme="minorEastAsia" w:hAnsi="Times New Roman"/>
          <w:sz w:val="22"/>
        </w:rPr>
      </w:pPr>
    </w:p>
    <w:p w14:paraId="006820BA" w14:textId="4C99D85F" w:rsidR="000A365C"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above discussion, we propose to study </w:t>
      </w:r>
      <w:r w:rsidR="000A365C">
        <w:rPr>
          <w:rFonts w:ascii="Times New Roman" w:eastAsiaTheme="minorEastAsia" w:hAnsi="Times New Roman"/>
          <w:sz w:val="22"/>
        </w:rPr>
        <w:t xml:space="preserve">link direction of UL/DL subband </w:t>
      </w:r>
      <w:r w:rsidR="00E93F36">
        <w:rPr>
          <w:rFonts w:ascii="Times New Roman" w:eastAsiaTheme="minorEastAsia" w:hAnsi="Times New Roman"/>
          <w:sz w:val="22"/>
        </w:rPr>
        <w:t xml:space="preserve">in a symbol </w:t>
      </w:r>
      <w:r w:rsidR="00E93F36" w:rsidRPr="00FE27D9">
        <w:rPr>
          <w:rFonts w:ascii="Times New Roman" w:eastAsiaTheme="minorEastAsia" w:hAnsi="Times New Roman"/>
          <w:sz w:val="22"/>
        </w:rPr>
        <w:t xml:space="preserve">configured as </w:t>
      </w:r>
      <w:r w:rsidR="00E93F36">
        <w:rPr>
          <w:rFonts w:ascii="Times New Roman" w:eastAsiaTheme="minorEastAsia" w:hAnsi="Times New Roman"/>
          <w:sz w:val="22"/>
        </w:rPr>
        <w:t>DL and flexible</w:t>
      </w:r>
      <w:r w:rsidR="00E93F36" w:rsidRPr="00FE27D9">
        <w:rPr>
          <w:rFonts w:ascii="Times New Roman" w:eastAsiaTheme="minorEastAsia" w:hAnsi="Times New Roman"/>
          <w:sz w:val="22"/>
        </w:rPr>
        <w:t xml:space="preserve"> by </w:t>
      </w:r>
      <w:r w:rsidR="00E93F36" w:rsidRPr="00FE27D9">
        <w:rPr>
          <w:rFonts w:ascii="Times New Roman" w:eastAsiaTheme="minorEastAsia" w:hAnsi="Times New Roman"/>
          <w:i/>
          <w:iCs/>
          <w:sz w:val="22"/>
        </w:rPr>
        <w:t>tdd-UL-DL-ConfigurationCommon</w:t>
      </w:r>
      <w:r w:rsidR="00E93F36">
        <w:rPr>
          <w:rFonts w:ascii="Times New Roman" w:eastAsiaTheme="minorEastAsia" w:hAnsi="Times New Roman"/>
          <w:sz w:val="22"/>
        </w:rPr>
        <w:t>. In a symbol configured as DL, DL reception is not allowed within UL subband. In a symbol configured as flexible, DL reception is not allowed within UL subband, and both DL reception and UL transmission are allowed outside UL subband.</w:t>
      </w:r>
    </w:p>
    <w:p w14:paraId="3057CA1A" w14:textId="45E95F78"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RAN1 to study </w:t>
      </w:r>
      <w:r w:rsidR="002C3439" w:rsidRPr="002C3439">
        <w:rPr>
          <w:rFonts w:eastAsiaTheme="minorEastAsia"/>
          <w:b/>
          <w:bCs/>
          <w:i/>
          <w:iCs/>
          <w:sz w:val="22"/>
          <w:szCs w:val="22"/>
          <w:lang w:eastAsia="ko-KR"/>
        </w:rPr>
        <w:t>link direction of UL/DL subband in a symbol configured as DL and flexible by tdd-UL-DL-ConfigurationCommon.</w:t>
      </w:r>
    </w:p>
    <w:p w14:paraId="32F10689" w14:textId="2B387128" w:rsidR="00576E8F" w:rsidRDefault="002C3439"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In a symbol configured as DL and flexible </w:t>
      </w:r>
      <w:r w:rsidRPr="002C3439">
        <w:rPr>
          <w:rFonts w:eastAsiaTheme="minorEastAsia"/>
          <w:b/>
          <w:bCs/>
          <w:i/>
          <w:iCs/>
          <w:sz w:val="22"/>
          <w:szCs w:val="22"/>
          <w:lang w:eastAsia="ko-KR"/>
        </w:rPr>
        <w:t>by tdd-UL-DL-ConfigurationCommon</w:t>
      </w:r>
      <w:r>
        <w:rPr>
          <w:rFonts w:eastAsiaTheme="minorEastAsia"/>
          <w:b/>
          <w:bCs/>
          <w:i/>
          <w:iCs/>
          <w:sz w:val="22"/>
          <w:szCs w:val="22"/>
          <w:lang w:eastAsia="ko-KR"/>
        </w:rPr>
        <w:t>, DL reception is not allowed within UL subband</w:t>
      </w:r>
      <w:r w:rsidR="00576E8F">
        <w:rPr>
          <w:rFonts w:eastAsiaTheme="minorEastAsia"/>
          <w:b/>
          <w:bCs/>
          <w:i/>
          <w:iCs/>
          <w:sz w:val="22"/>
          <w:szCs w:val="22"/>
          <w:lang w:eastAsia="ko-KR"/>
        </w:rPr>
        <w:t>.</w:t>
      </w:r>
    </w:p>
    <w:p w14:paraId="78E40546" w14:textId="1CEF9835" w:rsidR="002C3439" w:rsidRPr="00E4710D" w:rsidRDefault="002C3439"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In a symbol configured as flexible </w:t>
      </w:r>
      <w:r w:rsidRPr="002C3439">
        <w:rPr>
          <w:rFonts w:eastAsiaTheme="minorEastAsia"/>
          <w:b/>
          <w:bCs/>
          <w:i/>
          <w:iCs/>
          <w:sz w:val="22"/>
          <w:szCs w:val="22"/>
          <w:lang w:eastAsia="ko-KR"/>
        </w:rPr>
        <w:t>by tdd-UL-DL-ConfigurationCommon</w:t>
      </w:r>
      <w:r>
        <w:rPr>
          <w:rFonts w:eastAsiaTheme="minorEastAsia"/>
          <w:b/>
          <w:bCs/>
          <w:i/>
          <w:iCs/>
          <w:sz w:val="22"/>
          <w:szCs w:val="22"/>
          <w:lang w:eastAsia="ko-KR"/>
        </w:rPr>
        <w:t xml:space="preserve">, </w:t>
      </w:r>
      <w:r w:rsidRPr="002C3439">
        <w:rPr>
          <w:rFonts w:eastAsiaTheme="minorEastAsia"/>
          <w:b/>
          <w:bCs/>
          <w:i/>
          <w:iCs/>
          <w:sz w:val="22"/>
          <w:szCs w:val="22"/>
          <w:lang w:eastAsia="ko-KR"/>
        </w:rPr>
        <w:t>both DL reception and UL transmission are allowed outside UL subband.</w:t>
      </w:r>
    </w:p>
    <w:p w14:paraId="7218A17B" w14:textId="77777777" w:rsidR="00576E8F" w:rsidRPr="00576E8F" w:rsidRDefault="00576E8F" w:rsidP="00576E8F">
      <w:pPr>
        <w:pStyle w:val="a0"/>
      </w:pPr>
    </w:p>
    <w:p w14:paraId="2211203D" w14:textId="15D98C69" w:rsidR="00576E8F" w:rsidRPr="00E64CEF" w:rsidRDefault="00576E8F" w:rsidP="007C70D0">
      <w:pPr>
        <w:pStyle w:val="2"/>
        <w:rPr>
          <w:rFonts w:ascii="Times New Roman" w:hAnsi="Times New Roman"/>
        </w:rPr>
      </w:pPr>
      <w:r w:rsidRPr="00E64CEF">
        <w:rPr>
          <w:rFonts w:ascii="Times New Roman" w:hAnsi="Times New Roman"/>
        </w:rPr>
        <w:t>Resource allocation</w:t>
      </w:r>
    </w:p>
    <w:p w14:paraId="3DCFF724" w14:textId="6AE3AC72" w:rsidR="00576E8F" w:rsidRPr="00E64CEF" w:rsidRDefault="00576E8F" w:rsidP="00576E8F">
      <w:pPr>
        <w:wordWrap/>
        <w:spacing w:line="276" w:lineRule="auto"/>
        <w:ind w:firstLineChars="64" w:firstLine="141"/>
        <w:rPr>
          <w:rFonts w:ascii="Times New Roman" w:eastAsiaTheme="minorEastAsia" w:hAnsi="Times New Roman"/>
          <w:sz w:val="22"/>
        </w:rPr>
      </w:pPr>
      <w:r w:rsidRPr="00E64CEF">
        <w:rPr>
          <w:rFonts w:ascii="Times New Roman" w:eastAsiaTheme="minorEastAsia" w:hAnsi="Times New Roman"/>
          <w:sz w:val="22"/>
        </w:rPr>
        <w:t>In the previous RAN1#109-e meeting, it was agreed to</w:t>
      </w:r>
      <w:r w:rsidRPr="00E64CEF">
        <w:rPr>
          <w:rFonts w:hint="eastAsia"/>
        </w:rPr>
        <w:t xml:space="preserve"> </w:t>
      </w:r>
      <w:r w:rsidRPr="00E64CEF">
        <w:t>s</w:t>
      </w:r>
      <w:r w:rsidRPr="00E64CEF">
        <w:rPr>
          <w:rFonts w:ascii="Times New Roman" w:eastAsiaTheme="minorEastAsia" w:hAnsi="Times New Roman"/>
          <w:sz w:val="22"/>
        </w:rPr>
        <w:t>tudy the impact/potential enhancements of resource allocation in symbols with subbands that gNB would use for SBFD operation</w:t>
      </w:r>
      <w:r w:rsidR="00847C74" w:rsidRPr="00E64CEF">
        <w:rPr>
          <w:rFonts w:ascii="Times New Roman" w:eastAsiaTheme="minorEastAsia" w:hAnsi="Times New Roman"/>
          <w:sz w:val="22"/>
        </w:rPr>
        <w:t xml:space="preserve"> [3]</w:t>
      </w:r>
      <w:r w:rsidRPr="00E64CEF">
        <w:rPr>
          <w:rFonts w:ascii="Times New Roman" w:eastAsiaTheme="minorEastAsia" w:hAnsi="Times New Roman"/>
          <w:sz w:val="22"/>
        </w:rPr>
        <w:t>. We provide our views on potential enhancement</w:t>
      </w:r>
      <w:r w:rsidR="002B7185" w:rsidRPr="00E64CEF">
        <w:rPr>
          <w:rFonts w:ascii="Times New Roman" w:eastAsiaTheme="minorEastAsia" w:hAnsi="Times New Roman"/>
          <w:sz w:val="22"/>
        </w:rPr>
        <w:t>s</w:t>
      </w:r>
      <w:r w:rsidRPr="00E64CEF">
        <w:rPr>
          <w:rFonts w:ascii="Times New Roman" w:eastAsiaTheme="minorEastAsia" w:hAnsi="Times New Roman"/>
          <w:sz w:val="22"/>
        </w:rPr>
        <w:t xml:space="preserve"> for subband non-overlapping full duplex operation.</w:t>
      </w:r>
    </w:p>
    <w:p w14:paraId="761ACE27" w14:textId="2566BF34" w:rsidR="00920C50" w:rsidRPr="00E64CEF" w:rsidRDefault="002C4C00" w:rsidP="002C4C00">
      <w:pPr>
        <w:pStyle w:val="3"/>
        <w:numPr>
          <w:ilvl w:val="2"/>
          <w:numId w:val="35"/>
        </w:numPr>
        <w:spacing w:before="120" w:after="120"/>
        <w:rPr>
          <w:rFonts w:ascii="Times New Roman" w:eastAsiaTheme="minorEastAsia" w:hAnsi="Times New Roman"/>
          <w:b/>
          <w:bCs/>
          <w:sz w:val="22"/>
          <w:szCs w:val="18"/>
        </w:rPr>
      </w:pPr>
      <w:r w:rsidRPr="00E64CEF">
        <w:rPr>
          <w:rFonts w:ascii="Times New Roman" w:eastAsiaTheme="minorEastAsia" w:hAnsi="Times New Roman" w:cs="Times New Roman"/>
          <w:b/>
          <w:bCs/>
          <w:sz w:val="22"/>
          <w:szCs w:val="18"/>
        </w:rPr>
        <w:t>PDSCH</w:t>
      </w:r>
    </w:p>
    <w:p w14:paraId="2BD9F5C9" w14:textId="53887748" w:rsidR="00117658" w:rsidRPr="004A4EC5" w:rsidRDefault="00117658" w:rsidP="00117658">
      <w:pPr>
        <w:pStyle w:val="a0"/>
        <w:ind w:firstLineChars="64" w:firstLine="141"/>
        <w:rPr>
          <w:rFonts w:eastAsiaTheme="minorEastAsia"/>
          <w:sz w:val="22"/>
          <w:szCs w:val="22"/>
          <w:lang w:eastAsia="ko-KR"/>
        </w:rPr>
      </w:pPr>
      <w:r>
        <w:rPr>
          <w:rFonts w:eastAsiaTheme="minorEastAsia"/>
          <w:b/>
          <w:bCs/>
          <w:i/>
          <w:iCs/>
          <w:sz w:val="22"/>
          <w:szCs w:val="22"/>
          <w:u w:val="single"/>
        </w:rPr>
        <w:t>PDSCH frequency domain resource allocation</w:t>
      </w:r>
    </w:p>
    <w:p w14:paraId="54812658" w14:textId="606A1884" w:rsidR="00E71F5E" w:rsidRPr="004A4EC5" w:rsidRDefault="00E64CEF" w:rsidP="00FA59B9">
      <w:pPr>
        <w:pStyle w:val="a0"/>
        <w:ind w:firstLineChars="64" w:firstLine="141"/>
        <w:rPr>
          <w:rFonts w:eastAsiaTheme="minorEastAsia"/>
          <w:sz w:val="22"/>
          <w:szCs w:val="22"/>
          <w:lang w:eastAsia="ko-KR"/>
        </w:rPr>
      </w:pPr>
      <w:r w:rsidRPr="004A4EC5">
        <w:rPr>
          <w:rFonts w:eastAsiaTheme="minorEastAsia" w:hint="eastAsia"/>
          <w:sz w:val="22"/>
          <w:szCs w:val="22"/>
          <w:lang w:eastAsia="ko-KR"/>
        </w:rPr>
        <w:t>I</w:t>
      </w:r>
      <w:r w:rsidRPr="004A4EC5">
        <w:rPr>
          <w:rFonts w:eastAsiaTheme="minorEastAsia"/>
          <w:sz w:val="22"/>
          <w:szCs w:val="22"/>
          <w:lang w:eastAsia="ko-KR"/>
        </w:rPr>
        <w:t>n the previous RAN1#11</w:t>
      </w:r>
      <w:r w:rsidR="000975CF">
        <w:rPr>
          <w:rFonts w:eastAsiaTheme="minorEastAsia"/>
          <w:sz w:val="22"/>
          <w:szCs w:val="22"/>
          <w:lang w:eastAsia="ko-KR"/>
        </w:rPr>
        <w:t>0b-e</w:t>
      </w:r>
      <w:r w:rsidRPr="004A4EC5">
        <w:rPr>
          <w:rFonts w:eastAsiaTheme="minorEastAsia"/>
          <w:sz w:val="22"/>
          <w:szCs w:val="22"/>
          <w:lang w:eastAsia="ko-KR"/>
        </w:rPr>
        <w:t xml:space="preserve"> meeting, </w:t>
      </w:r>
      <w:r w:rsidR="00FC038F" w:rsidRPr="004A4EC5">
        <w:rPr>
          <w:rFonts w:eastAsiaTheme="minorEastAsia"/>
          <w:sz w:val="22"/>
          <w:szCs w:val="22"/>
          <w:lang w:eastAsia="ko-KR"/>
        </w:rPr>
        <w:t>it was</w:t>
      </w:r>
      <w:r w:rsidR="00C62E9B" w:rsidRPr="004A4EC5">
        <w:rPr>
          <w:rFonts w:eastAsiaTheme="minorEastAsia"/>
          <w:sz w:val="22"/>
          <w:szCs w:val="22"/>
          <w:lang w:eastAsia="ko-KR"/>
        </w:rPr>
        <w:t xml:space="preserve"> discussed about the impact and potential enhancements due to unaligned boundaries of DL/UL subband and configuration granularity of RBG for PDSCH FDRA</w:t>
      </w:r>
      <w:r w:rsidR="00ED027B" w:rsidRPr="004A4EC5">
        <w:rPr>
          <w:rFonts w:eastAsiaTheme="minorEastAsia"/>
          <w:sz w:val="22"/>
          <w:szCs w:val="22"/>
          <w:lang w:eastAsia="ko-KR"/>
        </w:rPr>
        <w:t xml:space="preserve"> (i.e., FDRA type 0)</w:t>
      </w:r>
      <w:r w:rsidR="00C62E9B" w:rsidRPr="004A4EC5">
        <w:rPr>
          <w:rFonts w:eastAsiaTheme="minorEastAsia"/>
          <w:sz w:val="22"/>
          <w:szCs w:val="22"/>
          <w:lang w:eastAsia="ko-KR"/>
        </w:rPr>
        <w:t>.</w:t>
      </w:r>
    </w:p>
    <w:p w14:paraId="73988218" w14:textId="3CD63DF1" w:rsidR="003E3821" w:rsidRPr="004A4EC5" w:rsidRDefault="00ED027B" w:rsidP="00FA59B9">
      <w:pPr>
        <w:pStyle w:val="a0"/>
        <w:ind w:firstLine="64"/>
        <w:rPr>
          <w:rFonts w:eastAsiaTheme="minorEastAsia"/>
          <w:sz w:val="22"/>
          <w:szCs w:val="22"/>
          <w:lang w:eastAsia="ko-KR"/>
        </w:rPr>
      </w:pPr>
      <w:r w:rsidRPr="004A4EC5">
        <w:rPr>
          <w:rFonts w:eastAsiaTheme="minorEastAsia"/>
          <w:sz w:val="22"/>
          <w:szCs w:val="22"/>
          <w:lang w:eastAsia="ko-KR"/>
        </w:rPr>
        <w:lastRenderedPageBreak/>
        <w:t>With {D-U-D} subband frequency pattern, the available DL resources are distributed across two non-contiguous DL subbands.</w:t>
      </w:r>
      <w:r w:rsidR="00E71F5E" w:rsidRPr="004A4EC5">
        <w:rPr>
          <w:rFonts w:eastAsiaTheme="minorEastAsia"/>
          <w:sz w:val="22"/>
          <w:szCs w:val="22"/>
          <w:lang w:eastAsia="ko-KR"/>
        </w:rPr>
        <w:t xml:space="preserve"> </w:t>
      </w:r>
      <w:r w:rsidR="00FA59B9" w:rsidRPr="004A4EC5">
        <w:rPr>
          <w:rFonts w:eastAsiaTheme="minorEastAsia"/>
          <w:sz w:val="22"/>
          <w:szCs w:val="22"/>
          <w:lang w:eastAsia="ko-KR"/>
        </w:rPr>
        <w:t xml:space="preserve">Current FDRA type 0 can be used for resource allocation across non-contiguous RBGs, thus it can be reused for SBFD aware UE. </w:t>
      </w:r>
      <w:r w:rsidR="00F42FD5" w:rsidRPr="004A4EC5">
        <w:rPr>
          <w:rFonts w:eastAsiaTheme="minorEastAsia"/>
          <w:sz w:val="22"/>
          <w:szCs w:val="22"/>
          <w:lang w:eastAsia="ko-KR"/>
        </w:rPr>
        <w:t xml:space="preserve">Note that the number of </w:t>
      </w:r>
      <w:r w:rsidR="00BB217D" w:rsidRPr="004A4EC5">
        <w:rPr>
          <w:rFonts w:eastAsiaTheme="minorEastAsia"/>
          <w:sz w:val="22"/>
          <w:szCs w:val="22"/>
          <w:lang w:eastAsia="ko-KR"/>
        </w:rPr>
        <w:t>P</w:t>
      </w:r>
      <w:r w:rsidR="00F42FD5" w:rsidRPr="004A4EC5">
        <w:rPr>
          <w:rFonts w:eastAsiaTheme="minorEastAsia"/>
          <w:sz w:val="22"/>
          <w:szCs w:val="22"/>
          <w:lang w:eastAsia="ko-KR"/>
        </w:rPr>
        <w:t>RBs within a RBG</w:t>
      </w:r>
      <w:r w:rsidR="00DD53D1" w:rsidRPr="004A4EC5">
        <w:rPr>
          <w:rFonts w:eastAsiaTheme="minorEastAsia"/>
          <w:sz w:val="22"/>
          <w:szCs w:val="22"/>
          <w:lang w:eastAsia="ko-KR"/>
        </w:rPr>
        <w:t xml:space="preserve"> (i.e., </w:t>
      </w:r>
      <w:r w:rsidR="00DD53D1" w:rsidRPr="004A4EC5">
        <w:rPr>
          <w:rFonts w:eastAsiaTheme="minorEastAsia"/>
          <w:i/>
          <w:iCs/>
          <w:sz w:val="22"/>
          <w:szCs w:val="22"/>
          <w:lang w:eastAsia="ko-KR"/>
        </w:rPr>
        <w:t>P</w:t>
      </w:r>
      <w:r w:rsidR="00DD53D1" w:rsidRPr="004A4EC5">
        <w:rPr>
          <w:rFonts w:eastAsiaTheme="minorEastAsia"/>
          <w:sz w:val="22"/>
          <w:szCs w:val="22"/>
          <w:lang w:eastAsia="ko-KR"/>
        </w:rPr>
        <w:t>)</w:t>
      </w:r>
      <w:r w:rsidR="00F42FD5" w:rsidRPr="004A4EC5">
        <w:rPr>
          <w:rFonts w:eastAsiaTheme="minorEastAsia"/>
          <w:sz w:val="22"/>
          <w:szCs w:val="22"/>
          <w:lang w:eastAsia="ko-KR"/>
        </w:rPr>
        <w:t xml:space="preserve"> depends on </w:t>
      </w:r>
      <w:r w:rsidR="006B4B84">
        <w:rPr>
          <w:rFonts w:eastAsiaTheme="minorEastAsia"/>
          <w:sz w:val="22"/>
          <w:szCs w:val="22"/>
          <w:lang w:eastAsia="ko-KR"/>
        </w:rPr>
        <w:t xml:space="preserve">the </w:t>
      </w:r>
      <w:r w:rsidR="00F42FD5" w:rsidRPr="004A4EC5">
        <w:rPr>
          <w:rFonts w:eastAsiaTheme="minorEastAsia"/>
          <w:sz w:val="22"/>
          <w:szCs w:val="22"/>
          <w:lang w:eastAsia="ko-KR"/>
        </w:rPr>
        <w:t xml:space="preserve">number of </w:t>
      </w:r>
      <w:r w:rsidR="00BB217D" w:rsidRPr="004A4EC5">
        <w:rPr>
          <w:rFonts w:eastAsiaTheme="minorEastAsia"/>
          <w:sz w:val="22"/>
          <w:szCs w:val="22"/>
          <w:lang w:eastAsia="ko-KR"/>
        </w:rPr>
        <w:t>P</w:t>
      </w:r>
      <w:r w:rsidR="00F42FD5" w:rsidRPr="004A4EC5">
        <w:rPr>
          <w:rFonts w:eastAsiaTheme="minorEastAsia"/>
          <w:sz w:val="22"/>
          <w:szCs w:val="22"/>
          <w:lang w:eastAsia="ko-KR"/>
        </w:rPr>
        <w:t>RBs within a</w:t>
      </w:r>
      <w:r w:rsidR="003F54D6">
        <w:rPr>
          <w:rFonts w:eastAsiaTheme="minorEastAsia"/>
          <w:sz w:val="22"/>
          <w:szCs w:val="22"/>
          <w:lang w:eastAsia="ko-KR"/>
        </w:rPr>
        <w:t xml:space="preserve"> </w:t>
      </w:r>
      <w:r w:rsidR="00F42FD5" w:rsidRPr="004A4EC5">
        <w:rPr>
          <w:rFonts w:eastAsiaTheme="minorEastAsia"/>
          <w:sz w:val="22"/>
          <w:szCs w:val="22"/>
          <w:lang w:eastAsia="ko-KR"/>
        </w:rPr>
        <w:t>DL BWP.</w:t>
      </w:r>
    </w:p>
    <w:p w14:paraId="71C1FA17" w14:textId="62084DAB" w:rsidR="002C4C00" w:rsidRPr="004A4EC5" w:rsidRDefault="00F42FD5" w:rsidP="00BB217D">
      <w:pPr>
        <w:pStyle w:val="a0"/>
        <w:spacing w:after="0"/>
        <w:ind w:firstLine="62"/>
        <w:rPr>
          <w:rFonts w:eastAsiaTheme="minorEastAsia"/>
          <w:sz w:val="22"/>
          <w:szCs w:val="22"/>
          <w:lang w:eastAsia="ko-KR"/>
        </w:rPr>
      </w:pPr>
      <w:r w:rsidRPr="004A4EC5">
        <w:rPr>
          <w:rFonts w:eastAsiaTheme="minorEastAsia"/>
          <w:sz w:val="22"/>
          <w:szCs w:val="22"/>
          <w:lang w:eastAsia="ko-KR"/>
        </w:rPr>
        <w:t xml:space="preserve"> </w:t>
      </w:r>
    </w:p>
    <w:p w14:paraId="6C576598" w14:textId="40F319E2" w:rsidR="002C4C00" w:rsidRPr="004A4EC5" w:rsidRDefault="00BB217D" w:rsidP="003E3821">
      <w:pPr>
        <w:pStyle w:val="a0"/>
        <w:ind w:firstLine="62"/>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370F9BE" wp14:editId="16AB12B7">
            <wp:extent cx="5369302" cy="3265597"/>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0644" cy="3272495"/>
                    </a:xfrm>
                    <a:prstGeom prst="rect">
                      <a:avLst/>
                    </a:prstGeom>
                    <a:noFill/>
                  </pic:spPr>
                </pic:pic>
              </a:graphicData>
            </a:graphic>
          </wp:inline>
        </w:drawing>
      </w:r>
    </w:p>
    <w:p w14:paraId="795D47B3" w14:textId="60A47487" w:rsidR="006D1ED5" w:rsidRPr="004A4EC5" w:rsidRDefault="006D1ED5" w:rsidP="006D1ED5">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1</w:t>
      </w:r>
      <w:r w:rsidRPr="004A4EC5">
        <w:rPr>
          <w:sz w:val="22"/>
          <w:szCs w:val="22"/>
        </w:rPr>
        <w:t>. PDSCH FDRA type 0 with {D-U-D} subband frequency pattern.</w:t>
      </w:r>
    </w:p>
    <w:p w14:paraId="683E00A0" w14:textId="07A45C9A" w:rsidR="00196C91" w:rsidRPr="004A4EC5" w:rsidRDefault="006D1ED5" w:rsidP="00196C91">
      <w:pPr>
        <w:pStyle w:val="a0"/>
        <w:spacing w:after="0"/>
        <w:ind w:firstLine="62"/>
        <w:rPr>
          <w:rFonts w:eastAsiaTheme="minorEastAsia"/>
          <w:sz w:val="22"/>
          <w:szCs w:val="22"/>
          <w:lang w:eastAsia="ko-KR"/>
        </w:rPr>
      </w:pPr>
      <w:r w:rsidRPr="004A4EC5">
        <w:rPr>
          <w:rFonts w:eastAsiaTheme="minorEastAsia" w:hint="eastAsia"/>
          <w:sz w:val="22"/>
          <w:szCs w:val="22"/>
          <w:lang w:eastAsia="ko-KR"/>
        </w:rPr>
        <w:t>I</w:t>
      </w:r>
      <w:r w:rsidRPr="004A4EC5">
        <w:rPr>
          <w:rFonts w:eastAsiaTheme="minorEastAsia"/>
          <w:sz w:val="22"/>
          <w:szCs w:val="22"/>
          <w:lang w:eastAsia="ko-KR"/>
        </w:rPr>
        <w:t xml:space="preserve">n Figure 1, a UE is </w:t>
      </w:r>
      <w:r w:rsidR="004B7657" w:rsidRPr="004A4EC5">
        <w:rPr>
          <w:rFonts w:eastAsiaTheme="minorEastAsia"/>
          <w:sz w:val="22"/>
          <w:szCs w:val="22"/>
          <w:lang w:eastAsia="ko-KR"/>
        </w:rPr>
        <w:t>configured</w:t>
      </w:r>
      <w:r w:rsidRPr="004A4EC5">
        <w:rPr>
          <w:rFonts w:eastAsiaTheme="minorEastAsia"/>
          <w:sz w:val="22"/>
          <w:szCs w:val="22"/>
          <w:lang w:eastAsia="ko-KR"/>
        </w:rPr>
        <w:t xml:space="preserve"> with </w:t>
      </w:r>
      <w:r w:rsidR="004B7657" w:rsidRPr="004A4EC5">
        <w:rPr>
          <w:rFonts w:eastAsiaTheme="minorEastAsia"/>
          <w:sz w:val="22"/>
          <w:szCs w:val="22"/>
          <w:lang w:eastAsia="ko-KR"/>
        </w:rPr>
        <w:t xml:space="preserve">DL BWP size as 275 </w:t>
      </w:r>
      <w:r w:rsidR="00BB217D" w:rsidRPr="004A4EC5">
        <w:rPr>
          <w:rFonts w:eastAsiaTheme="minorEastAsia"/>
          <w:sz w:val="22"/>
          <w:szCs w:val="22"/>
          <w:lang w:eastAsia="ko-KR"/>
        </w:rPr>
        <w:t>P</w:t>
      </w:r>
      <w:r w:rsidR="004B7657" w:rsidRPr="004A4EC5">
        <w:rPr>
          <w:rFonts w:eastAsiaTheme="minorEastAsia"/>
          <w:sz w:val="22"/>
          <w:szCs w:val="22"/>
          <w:lang w:eastAsia="ko-KR"/>
        </w:rPr>
        <w:t xml:space="preserve">RBs (100MHz with </w:t>
      </w:r>
      <w:r w:rsidR="009C0280">
        <w:rPr>
          <w:rFonts w:eastAsiaTheme="minorEastAsia"/>
          <w:sz w:val="22"/>
          <w:szCs w:val="22"/>
          <w:lang w:eastAsia="ko-KR"/>
        </w:rPr>
        <w:t xml:space="preserve">30kHz </w:t>
      </w:r>
      <w:r w:rsidR="004B7657" w:rsidRPr="004A4EC5">
        <w:rPr>
          <w:rFonts w:eastAsiaTheme="minorEastAsia"/>
          <w:sz w:val="22"/>
          <w:szCs w:val="22"/>
          <w:lang w:eastAsia="ko-KR"/>
        </w:rPr>
        <w:t>SCS</w:t>
      </w:r>
      <w:r w:rsidR="00DD53D1" w:rsidRPr="004A4EC5">
        <w:rPr>
          <w:rFonts w:eastAsiaTheme="minorEastAsia"/>
          <w:sz w:val="22"/>
          <w:szCs w:val="22"/>
          <w:lang w:eastAsia="ko-KR"/>
        </w:rPr>
        <w:t>) and</w:t>
      </w:r>
      <w:r w:rsidR="004B7657" w:rsidRPr="004A4EC5">
        <w:rPr>
          <w:rFonts w:eastAsiaTheme="minorEastAsia"/>
          <w:sz w:val="22"/>
          <w:szCs w:val="22"/>
          <w:lang w:eastAsia="ko-KR"/>
        </w:rPr>
        <w:t xml:space="preserve"> allocated with DL subbands as 110 </w:t>
      </w:r>
      <w:r w:rsidR="00BB217D" w:rsidRPr="004A4EC5">
        <w:rPr>
          <w:rFonts w:eastAsiaTheme="minorEastAsia"/>
          <w:sz w:val="22"/>
          <w:szCs w:val="22"/>
          <w:lang w:eastAsia="ko-KR"/>
        </w:rPr>
        <w:t>P</w:t>
      </w:r>
      <w:r w:rsidR="004B7657" w:rsidRPr="004A4EC5">
        <w:rPr>
          <w:rFonts w:eastAsiaTheme="minorEastAsia"/>
          <w:sz w:val="22"/>
          <w:szCs w:val="22"/>
          <w:lang w:eastAsia="ko-KR"/>
        </w:rPr>
        <w:t xml:space="preserve">RBs (40MHz) and UL subband as 55 </w:t>
      </w:r>
      <w:r w:rsidR="00BB217D" w:rsidRPr="004A4EC5">
        <w:rPr>
          <w:rFonts w:eastAsiaTheme="minorEastAsia"/>
          <w:sz w:val="22"/>
          <w:szCs w:val="22"/>
          <w:lang w:eastAsia="ko-KR"/>
        </w:rPr>
        <w:t>P</w:t>
      </w:r>
      <w:r w:rsidR="004B7657" w:rsidRPr="004A4EC5">
        <w:rPr>
          <w:rFonts w:eastAsiaTheme="minorEastAsia"/>
          <w:sz w:val="22"/>
          <w:szCs w:val="22"/>
          <w:lang w:eastAsia="ko-KR"/>
        </w:rPr>
        <w:t>RBs (20MHz).</w:t>
      </w:r>
      <w:r w:rsidR="00DD53D1" w:rsidRPr="004A4EC5">
        <w:rPr>
          <w:rFonts w:eastAsiaTheme="minorEastAsia"/>
          <w:sz w:val="22"/>
          <w:szCs w:val="22"/>
          <w:lang w:eastAsia="ko-KR"/>
        </w:rPr>
        <w:t xml:space="preserve"> In this case, the UE determines </w:t>
      </w:r>
      <w:r w:rsidR="00DD53D1" w:rsidRPr="004A4EC5">
        <w:rPr>
          <w:rFonts w:eastAsiaTheme="minorEastAsia"/>
          <w:i/>
          <w:iCs/>
          <w:sz w:val="22"/>
          <w:szCs w:val="22"/>
          <w:lang w:eastAsia="ko-KR"/>
        </w:rPr>
        <w:t>P</w:t>
      </w:r>
      <w:r w:rsidR="00DD53D1" w:rsidRPr="004A4EC5">
        <w:rPr>
          <w:rFonts w:eastAsiaTheme="minorEastAsia"/>
          <w:sz w:val="22"/>
          <w:szCs w:val="22"/>
          <w:lang w:eastAsia="ko-KR"/>
        </w:rPr>
        <w:t xml:space="preserve"> = 16 regardless of </w:t>
      </w:r>
      <w:r w:rsidR="00DD53D1" w:rsidRPr="004A4EC5">
        <w:rPr>
          <w:rFonts w:eastAsiaTheme="minorEastAsia"/>
          <w:i/>
          <w:iCs/>
          <w:sz w:val="22"/>
          <w:szCs w:val="22"/>
          <w:lang w:eastAsia="ko-KR"/>
        </w:rPr>
        <w:t>rbg-Size</w:t>
      </w:r>
      <w:r w:rsidR="00DD53D1" w:rsidRPr="004A4EC5">
        <w:rPr>
          <w:rFonts w:eastAsiaTheme="minorEastAsia"/>
          <w:sz w:val="22"/>
          <w:szCs w:val="22"/>
          <w:lang w:eastAsia="ko-KR"/>
        </w:rPr>
        <w:t xml:space="preserve"> configured from gNB. Then, RBG 6-10</w:t>
      </w:r>
      <w:r w:rsidR="00D03D53">
        <w:rPr>
          <w:rFonts w:eastAsiaTheme="minorEastAsia"/>
          <w:sz w:val="22"/>
          <w:szCs w:val="22"/>
          <w:lang w:eastAsia="ko-KR"/>
        </w:rPr>
        <w:t>, which overlap with UL subband</w:t>
      </w:r>
      <w:r w:rsidR="00DD53D1" w:rsidRPr="004A4EC5">
        <w:rPr>
          <w:rFonts w:eastAsiaTheme="minorEastAsia"/>
          <w:sz w:val="22"/>
          <w:szCs w:val="22"/>
          <w:lang w:eastAsia="ko-KR"/>
        </w:rPr>
        <w:t xml:space="preserve"> cannot be used for PDSCH FDRA for SBFD aware UE.</w:t>
      </w:r>
      <w:r w:rsidR="00154A9D" w:rsidRPr="004A4EC5">
        <w:rPr>
          <w:rFonts w:eastAsiaTheme="minorEastAsia"/>
          <w:sz w:val="22"/>
          <w:szCs w:val="22"/>
          <w:lang w:eastAsia="ko-KR"/>
        </w:rPr>
        <w:t xml:space="preserve"> </w:t>
      </w:r>
      <w:r w:rsidR="00EA7F64" w:rsidRPr="004A4EC5">
        <w:rPr>
          <w:rFonts w:eastAsiaTheme="minorEastAsia"/>
          <w:sz w:val="22"/>
          <w:szCs w:val="22"/>
          <w:lang w:eastAsia="ko-KR"/>
        </w:rPr>
        <w:t xml:space="preserve">Especially, PRB 96-109 </w:t>
      </w:r>
      <w:r w:rsidR="007A3FFD">
        <w:rPr>
          <w:rFonts w:eastAsiaTheme="minorEastAsia"/>
          <w:sz w:val="22"/>
          <w:szCs w:val="22"/>
          <w:lang w:eastAsia="ko-KR"/>
        </w:rPr>
        <w:t>of</w:t>
      </w:r>
      <w:r w:rsidR="00EA7F64" w:rsidRPr="004A4EC5">
        <w:rPr>
          <w:rFonts w:eastAsiaTheme="minorEastAsia"/>
          <w:sz w:val="22"/>
          <w:szCs w:val="22"/>
          <w:lang w:eastAsia="ko-KR"/>
        </w:rPr>
        <w:t xml:space="preserve"> RBG 6 and PRB 165-175 </w:t>
      </w:r>
      <w:r w:rsidR="007A3FFD">
        <w:rPr>
          <w:rFonts w:eastAsiaTheme="minorEastAsia"/>
          <w:sz w:val="22"/>
          <w:szCs w:val="22"/>
          <w:lang w:eastAsia="ko-KR"/>
        </w:rPr>
        <w:t>of</w:t>
      </w:r>
      <w:r w:rsidR="00EA7F64" w:rsidRPr="004A4EC5">
        <w:rPr>
          <w:rFonts w:eastAsiaTheme="minorEastAsia"/>
          <w:sz w:val="22"/>
          <w:szCs w:val="22"/>
          <w:lang w:eastAsia="ko-KR"/>
        </w:rPr>
        <w:t xml:space="preserve"> RBG 10 cannot be used even those are included in DL subbands.</w:t>
      </w:r>
      <w:r w:rsidR="005D3C9D" w:rsidRPr="004A4EC5">
        <w:rPr>
          <w:rFonts w:eastAsiaTheme="minorEastAsia"/>
          <w:sz w:val="22"/>
          <w:szCs w:val="22"/>
          <w:lang w:eastAsia="ko-KR"/>
        </w:rPr>
        <w:t xml:space="preserve"> </w:t>
      </w:r>
    </w:p>
    <w:p w14:paraId="7692E618" w14:textId="7FFE563B" w:rsidR="005D3C9D" w:rsidRPr="004A4EC5" w:rsidRDefault="005D3C9D" w:rsidP="00196C91">
      <w:pPr>
        <w:pStyle w:val="a0"/>
        <w:spacing w:after="0"/>
        <w:ind w:firstLine="62"/>
        <w:rPr>
          <w:rFonts w:eastAsiaTheme="minorEastAsia"/>
          <w:sz w:val="22"/>
          <w:szCs w:val="22"/>
          <w:lang w:eastAsia="ko-KR"/>
        </w:rPr>
      </w:pPr>
      <w:r w:rsidRPr="004A4EC5">
        <w:rPr>
          <w:rFonts w:eastAsiaTheme="minorEastAsia"/>
          <w:sz w:val="22"/>
          <w:szCs w:val="22"/>
          <w:lang w:eastAsia="ko-KR"/>
        </w:rPr>
        <w:t xml:space="preserve">Enhancements to utilize those </w:t>
      </w:r>
      <w:r w:rsidR="00BB217D" w:rsidRPr="004A4EC5">
        <w:rPr>
          <w:rFonts w:eastAsiaTheme="minorEastAsia"/>
          <w:sz w:val="22"/>
          <w:szCs w:val="22"/>
          <w:lang w:eastAsia="ko-KR"/>
        </w:rPr>
        <w:t>P</w:t>
      </w:r>
      <w:r w:rsidRPr="004A4EC5">
        <w:rPr>
          <w:rFonts w:eastAsiaTheme="minorEastAsia"/>
          <w:sz w:val="22"/>
          <w:szCs w:val="22"/>
          <w:lang w:eastAsia="ko-KR"/>
        </w:rPr>
        <w:t>RBs via FDRA type 0 can be studied.</w:t>
      </w:r>
      <w:r w:rsidR="00196C91" w:rsidRPr="004A4EC5">
        <w:rPr>
          <w:rFonts w:eastAsiaTheme="minorEastAsia"/>
          <w:sz w:val="22"/>
          <w:szCs w:val="22"/>
          <w:lang w:eastAsia="ko-KR"/>
        </w:rPr>
        <w:t xml:space="preserve"> </w:t>
      </w:r>
      <w:r w:rsidR="00196C91" w:rsidRPr="004A4EC5">
        <w:rPr>
          <w:rFonts w:eastAsiaTheme="minorEastAsia" w:hint="eastAsia"/>
          <w:sz w:val="22"/>
          <w:szCs w:val="22"/>
          <w:lang w:eastAsia="ko-KR"/>
        </w:rPr>
        <w:t>O</w:t>
      </w:r>
      <w:r w:rsidR="00196C91" w:rsidRPr="004A4EC5">
        <w:rPr>
          <w:rFonts w:eastAsiaTheme="minorEastAsia"/>
          <w:sz w:val="22"/>
          <w:szCs w:val="22"/>
          <w:lang w:eastAsia="ko-KR"/>
        </w:rPr>
        <w:t xml:space="preserve">ne possible approach is to enhance </w:t>
      </w:r>
      <w:r w:rsidR="0023285E">
        <w:rPr>
          <w:rFonts w:eastAsiaTheme="minorEastAsia"/>
          <w:sz w:val="22"/>
          <w:szCs w:val="22"/>
          <w:lang w:eastAsia="ko-KR"/>
        </w:rPr>
        <w:t xml:space="preserve">RBG mapping of </w:t>
      </w:r>
      <w:r w:rsidR="00196C91" w:rsidRPr="004A4EC5">
        <w:rPr>
          <w:rFonts w:eastAsiaTheme="minorEastAsia"/>
          <w:sz w:val="22"/>
          <w:szCs w:val="22"/>
          <w:lang w:eastAsia="ko-KR"/>
        </w:rPr>
        <w:t>FDRA type 0.</w:t>
      </w:r>
      <w:r w:rsidR="007A3FFD">
        <w:rPr>
          <w:rFonts w:eastAsiaTheme="minorEastAsia"/>
          <w:sz w:val="22"/>
          <w:szCs w:val="22"/>
          <w:lang w:eastAsia="ko-KR"/>
        </w:rPr>
        <w:t xml:space="preserve"> For example, SBFD aware UE can determine RBGs</w:t>
      </w:r>
      <w:r w:rsidR="00196C91" w:rsidRPr="004A4EC5">
        <w:rPr>
          <w:rFonts w:eastAsiaTheme="minorEastAsia"/>
          <w:sz w:val="22"/>
          <w:szCs w:val="22"/>
          <w:lang w:eastAsia="ko-KR"/>
        </w:rPr>
        <w:t xml:space="preserve"> per DL subband separately. Otherwise, non-contiguous </w:t>
      </w:r>
      <w:r w:rsidR="00BB217D" w:rsidRPr="004A4EC5">
        <w:rPr>
          <w:rFonts w:eastAsiaTheme="minorEastAsia"/>
          <w:sz w:val="22"/>
          <w:szCs w:val="22"/>
          <w:lang w:eastAsia="ko-KR"/>
        </w:rPr>
        <w:t>P</w:t>
      </w:r>
      <w:r w:rsidR="00196C91" w:rsidRPr="004A4EC5">
        <w:rPr>
          <w:rFonts w:eastAsiaTheme="minorEastAsia"/>
          <w:sz w:val="22"/>
          <w:szCs w:val="22"/>
          <w:lang w:eastAsia="ko-KR"/>
        </w:rPr>
        <w:t>RBs can be mapped as a single RBG</w:t>
      </w:r>
      <w:r w:rsidR="007A3FFD">
        <w:rPr>
          <w:rFonts w:eastAsiaTheme="minorEastAsia"/>
          <w:sz w:val="22"/>
          <w:szCs w:val="22"/>
          <w:lang w:eastAsia="ko-KR"/>
        </w:rPr>
        <w:t xml:space="preserve"> for SBFD aware UE</w:t>
      </w:r>
      <w:r w:rsidR="00196C91" w:rsidRPr="004A4EC5">
        <w:rPr>
          <w:rFonts w:eastAsiaTheme="minorEastAsia"/>
          <w:sz w:val="22"/>
          <w:szCs w:val="22"/>
          <w:lang w:eastAsia="ko-KR"/>
        </w:rPr>
        <w:t xml:space="preserve">. </w:t>
      </w:r>
      <w:r w:rsidR="00081EF6" w:rsidRPr="004A4EC5">
        <w:rPr>
          <w:rFonts w:eastAsiaTheme="minorEastAsia"/>
          <w:sz w:val="22"/>
          <w:szCs w:val="22"/>
          <w:lang w:eastAsia="ko-KR"/>
        </w:rPr>
        <w:t>Alternatively, PDSCH rate-matching</w:t>
      </w:r>
      <w:r w:rsidR="00BB217D" w:rsidRPr="004A4EC5">
        <w:rPr>
          <w:rFonts w:eastAsiaTheme="minorEastAsia"/>
          <w:sz w:val="22"/>
          <w:szCs w:val="22"/>
          <w:lang w:eastAsia="ko-KR"/>
        </w:rPr>
        <w:t xml:space="preserve"> mechanism can be reused, i.e., a UE shall assume that PRBs in UL subband (and guard band, if specified) </w:t>
      </w:r>
      <w:r w:rsidR="005C6FB2" w:rsidRPr="004A4EC5">
        <w:rPr>
          <w:rFonts w:eastAsiaTheme="minorEastAsia"/>
          <w:sz w:val="22"/>
          <w:szCs w:val="22"/>
          <w:lang w:eastAsia="ko-KR"/>
        </w:rPr>
        <w:t>are not available for PDSCH reception.</w:t>
      </w:r>
      <w:r w:rsidR="009A7723">
        <w:rPr>
          <w:rFonts w:eastAsiaTheme="minorEastAsia"/>
          <w:sz w:val="22"/>
          <w:szCs w:val="22"/>
          <w:lang w:eastAsia="ko-KR"/>
        </w:rPr>
        <w:t xml:space="preserve"> In other words, a SBFD UE shall assume that PDSCH is rate-matched around the PRBs in UL subband. </w:t>
      </w:r>
      <w:r w:rsidR="001A7BCE" w:rsidRPr="004A4EC5">
        <w:rPr>
          <w:rFonts w:eastAsiaTheme="minorEastAsia"/>
          <w:sz w:val="22"/>
          <w:szCs w:val="22"/>
          <w:lang w:eastAsia="ko-KR"/>
        </w:rPr>
        <w:t>This approach has less specification impact and i</w:t>
      </w:r>
      <w:r w:rsidR="00A71666" w:rsidRPr="004A4EC5">
        <w:rPr>
          <w:rFonts w:eastAsiaTheme="minorEastAsia"/>
          <w:sz w:val="22"/>
          <w:szCs w:val="22"/>
          <w:lang w:eastAsia="ko-KR"/>
        </w:rPr>
        <w:t>t’s worth noting that FDRA type 1 also can be used to allocate PDSCH across non-contiguous DL subbands via PDSCH rate-matching mechanism.</w:t>
      </w:r>
    </w:p>
    <w:p w14:paraId="62929375" w14:textId="641A0C47" w:rsidR="00005771" w:rsidRPr="0023285E" w:rsidRDefault="00005771" w:rsidP="00005771">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roposal 3: RAN1 to study impact and potential enhancements due to unaligned boundaries of DL/UL subband and configuration granularity of RBG for PDSCH FDRA (i.e., FDRA type 0).</w:t>
      </w:r>
    </w:p>
    <w:p w14:paraId="36852DC8" w14:textId="28EA11D5" w:rsidR="0023285E" w:rsidRDefault="0023285E" w:rsidP="0023285E">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Enhancements on RBG mapping of PDSCH FDRA type 0 or </w:t>
      </w:r>
      <w:r w:rsidR="008E06AE">
        <w:rPr>
          <w:rFonts w:eastAsiaTheme="minorEastAsia"/>
          <w:b/>
          <w:bCs/>
          <w:i/>
          <w:iCs/>
          <w:sz w:val="22"/>
          <w:szCs w:val="22"/>
          <w:lang w:eastAsia="ko-KR"/>
        </w:rPr>
        <w:t xml:space="preserve">reusing </w:t>
      </w:r>
      <w:r>
        <w:rPr>
          <w:rFonts w:eastAsiaTheme="minorEastAsia"/>
          <w:b/>
          <w:bCs/>
          <w:i/>
          <w:iCs/>
          <w:sz w:val="22"/>
          <w:szCs w:val="22"/>
          <w:lang w:eastAsia="ko-KR"/>
        </w:rPr>
        <w:t>PDSCH rate-matching mechanism</w:t>
      </w:r>
      <w:r w:rsidRPr="004A4EC5">
        <w:rPr>
          <w:rFonts w:eastAsiaTheme="minorEastAsia"/>
          <w:b/>
          <w:bCs/>
          <w:i/>
          <w:iCs/>
          <w:sz w:val="22"/>
          <w:szCs w:val="22"/>
          <w:lang w:eastAsia="ko-KR"/>
        </w:rPr>
        <w:t>.</w:t>
      </w:r>
    </w:p>
    <w:p w14:paraId="271E009A" w14:textId="77777777" w:rsidR="00DE0DAC" w:rsidRPr="0023285E" w:rsidRDefault="00DE0DAC" w:rsidP="00BE4275">
      <w:pPr>
        <w:pStyle w:val="a0"/>
        <w:spacing w:after="0"/>
        <w:ind w:firstLine="62"/>
        <w:rPr>
          <w:rFonts w:eastAsiaTheme="minorEastAsia"/>
          <w:lang w:eastAsia="ko-KR"/>
        </w:rPr>
      </w:pPr>
      <w:bookmarkStart w:id="3" w:name="_Hlk118714146"/>
    </w:p>
    <w:p w14:paraId="00030451" w14:textId="4D77C330" w:rsidR="00117658" w:rsidRDefault="00117658" w:rsidP="00117658">
      <w:pPr>
        <w:pStyle w:val="a0"/>
        <w:ind w:firstLine="62"/>
        <w:rPr>
          <w:rFonts w:eastAsiaTheme="minorEastAsia"/>
          <w:sz w:val="22"/>
          <w:szCs w:val="22"/>
          <w:lang w:eastAsia="ko-KR"/>
        </w:rPr>
      </w:pPr>
      <w:r>
        <w:rPr>
          <w:rFonts w:eastAsiaTheme="minorEastAsia"/>
          <w:b/>
          <w:bCs/>
          <w:i/>
          <w:iCs/>
          <w:sz w:val="22"/>
          <w:szCs w:val="22"/>
          <w:u w:val="single"/>
        </w:rPr>
        <w:t>PDSCH with slot aggregation</w:t>
      </w:r>
    </w:p>
    <w:p w14:paraId="39958F86" w14:textId="36BAD346" w:rsidR="00416B85" w:rsidRPr="004A4EC5" w:rsidRDefault="00005771" w:rsidP="00860A79">
      <w:pPr>
        <w:pStyle w:val="a0"/>
        <w:spacing w:after="0"/>
        <w:ind w:firstLine="62"/>
        <w:rPr>
          <w:rFonts w:eastAsiaTheme="minorEastAsia"/>
          <w:sz w:val="22"/>
          <w:szCs w:val="22"/>
          <w:lang w:eastAsia="ko-KR"/>
        </w:rPr>
      </w:pPr>
      <w:r w:rsidRPr="004A4EC5">
        <w:rPr>
          <w:rFonts w:eastAsiaTheme="minorEastAsia" w:hint="eastAsia"/>
          <w:sz w:val="22"/>
          <w:szCs w:val="22"/>
          <w:lang w:eastAsia="ko-KR"/>
        </w:rPr>
        <w:t>I</w:t>
      </w:r>
      <w:r w:rsidRPr="004A4EC5">
        <w:rPr>
          <w:rFonts w:eastAsiaTheme="minorEastAsia"/>
          <w:sz w:val="22"/>
          <w:szCs w:val="22"/>
          <w:lang w:eastAsia="ko-KR"/>
        </w:rPr>
        <w:t>n the previous RAN1#11</w:t>
      </w:r>
      <w:r w:rsidR="000975CF">
        <w:rPr>
          <w:rFonts w:eastAsiaTheme="minorEastAsia"/>
          <w:sz w:val="22"/>
          <w:szCs w:val="22"/>
          <w:lang w:eastAsia="ko-KR"/>
        </w:rPr>
        <w:t>0b-e</w:t>
      </w:r>
      <w:r w:rsidRPr="004A4EC5">
        <w:rPr>
          <w:rFonts w:eastAsiaTheme="minorEastAsia"/>
          <w:sz w:val="22"/>
          <w:szCs w:val="22"/>
          <w:lang w:eastAsia="ko-KR"/>
        </w:rPr>
        <w:t xml:space="preserve"> meeting, it was also discussed about the impact and potential enhancements</w:t>
      </w:r>
      <w:r w:rsidR="00CB5F8D">
        <w:rPr>
          <w:rFonts w:eastAsiaTheme="minorEastAsia"/>
          <w:sz w:val="22"/>
          <w:szCs w:val="22"/>
          <w:lang w:eastAsia="ko-KR"/>
        </w:rPr>
        <w:t xml:space="preserve"> on</w:t>
      </w:r>
      <w:r w:rsidRPr="004A4EC5">
        <w:rPr>
          <w:rFonts w:eastAsiaTheme="minorEastAsia"/>
          <w:sz w:val="22"/>
          <w:szCs w:val="22"/>
          <w:lang w:eastAsia="ko-KR"/>
        </w:rPr>
        <w:t xml:space="preserve"> PDSCH</w:t>
      </w:r>
      <w:r w:rsidR="00246775">
        <w:rPr>
          <w:rFonts w:eastAsiaTheme="minorEastAsia"/>
          <w:sz w:val="22"/>
          <w:szCs w:val="22"/>
          <w:lang w:eastAsia="ko-KR"/>
        </w:rPr>
        <w:t xml:space="preserve"> receptions</w:t>
      </w:r>
      <w:r w:rsidRPr="004A4EC5">
        <w:rPr>
          <w:rFonts w:eastAsiaTheme="minorEastAsia"/>
          <w:sz w:val="22"/>
          <w:szCs w:val="22"/>
          <w:lang w:eastAsia="ko-KR"/>
        </w:rPr>
        <w:t xml:space="preserve"> </w:t>
      </w:r>
      <w:r w:rsidR="00246775">
        <w:rPr>
          <w:rFonts w:eastAsiaTheme="minorEastAsia"/>
          <w:sz w:val="22"/>
          <w:szCs w:val="22"/>
          <w:lang w:eastAsia="ko-KR"/>
        </w:rPr>
        <w:t>with slot aggregation (</w:t>
      </w:r>
      <w:r w:rsidRPr="004A4EC5">
        <w:rPr>
          <w:rFonts w:eastAsiaTheme="minorEastAsia"/>
          <w:sz w:val="22"/>
          <w:szCs w:val="22"/>
          <w:lang w:eastAsia="ko-KR"/>
        </w:rPr>
        <w:t>repetitions</w:t>
      </w:r>
      <w:r w:rsidR="00246775">
        <w:rPr>
          <w:rFonts w:eastAsiaTheme="minorEastAsia"/>
          <w:sz w:val="22"/>
          <w:szCs w:val="22"/>
          <w:lang w:eastAsia="ko-KR"/>
        </w:rPr>
        <w:t>)</w:t>
      </w:r>
      <w:r w:rsidRPr="004A4EC5">
        <w:rPr>
          <w:rFonts w:eastAsiaTheme="minorEastAsia"/>
          <w:sz w:val="22"/>
          <w:szCs w:val="22"/>
          <w:lang w:eastAsia="ko-KR"/>
        </w:rPr>
        <w:t xml:space="preserve"> across </w:t>
      </w:r>
      <w:r w:rsidR="00567557" w:rsidRPr="004A4EC5">
        <w:rPr>
          <w:rFonts w:eastAsiaTheme="minorEastAsia"/>
          <w:sz w:val="22"/>
          <w:szCs w:val="22"/>
          <w:lang w:eastAsia="ko-KR"/>
        </w:rPr>
        <w:t>non-</w:t>
      </w:r>
      <w:r w:rsidRPr="004A4EC5">
        <w:rPr>
          <w:rFonts w:eastAsiaTheme="minorEastAsia"/>
          <w:sz w:val="22"/>
          <w:szCs w:val="22"/>
          <w:lang w:eastAsia="ko-KR"/>
        </w:rPr>
        <w:t>SBFD symbols and SBFD symbols.</w:t>
      </w:r>
      <w:r w:rsidR="00A2744A">
        <w:rPr>
          <w:rFonts w:eastAsiaTheme="minorEastAsia"/>
          <w:sz w:val="22"/>
          <w:szCs w:val="22"/>
          <w:lang w:eastAsia="ko-KR"/>
        </w:rPr>
        <w:t xml:space="preserve"> </w:t>
      </w:r>
      <w:bookmarkEnd w:id="3"/>
      <w:r w:rsidR="00416B85" w:rsidRPr="004A4EC5">
        <w:rPr>
          <w:rFonts w:eastAsiaTheme="minorEastAsia" w:hint="eastAsia"/>
          <w:sz w:val="22"/>
          <w:szCs w:val="22"/>
          <w:lang w:eastAsia="ko-KR"/>
        </w:rPr>
        <w:t>A</w:t>
      </w:r>
      <w:r w:rsidR="00416B85" w:rsidRPr="004A4EC5">
        <w:rPr>
          <w:rFonts w:eastAsiaTheme="minorEastAsia"/>
          <w:sz w:val="22"/>
          <w:szCs w:val="22"/>
          <w:lang w:eastAsia="ko-KR"/>
        </w:rPr>
        <w:t xml:space="preserve">s we proposed above, impact and potential enhancements on PDSCH FDRA </w:t>
      </w:r>
      <w:r w:rsidR="00036CBA" w:rsidRPr="004A4EC5">
        <w:rPr>
          <w:rFonts w:eastAsiaTheme="minorEastAsia"/>
          <w:sz w:val="22"/>
          <w:szCs w:val="22"/>
          <w:lang w:eastAsia="ko-KR"/>
        </w:rPr>
        <w:t>for resource allocation across non-contiguous DL subbands with {D-U-D} subband frequency pattern</w:t>
      </w:r>
      <w:r w:rsidR="003112FF" w:rsidRPr="004A4EC5">
        <w:rPr>
          <w:rFonts w:eastAsiaTheme="minorEastAsia"/>
          <w:sz w:val="22"/>
          <w:szCs w:val="22"/>
          <w:lang w:eastAsia="ko-KR"/>
        </w:rPr>
        <w:t xml:space="preserve"> (e.g., PDSCH is rate matched around </w:t>
      </w:r>
      <w:r w:rsidR="003112FF" w:rsidRPr="004A4EC5">
        <w:rPr>
          <w:rFonts w:eastAsiaTheme="minorEastAsia"/>
          <w:sz w:val="22"/>
          <w:szCs w:val="22"/>
          <w:lang w:eastAsia="ko-KR"/>
        </w:rPr>
        <w:lastRenderedPageBreak/>
        <w:t>PRBs in UL subband)</w:t>
      </w:r>
      <w:r w:rsidR="002122BE">
        <w:rPr>
          <w:rFonts w:eastAsiaTheme="minorEastAsia"/>
          <w:sz w:val="22"/>
          <w:szCs w:val="22"/>
          <w:lang w:eastAsia="ko-KR"/>
        </w:rPr>
        <w:t xml:space="preserve"> can be studied</w:t>
      </w:r>
      <w:r w:rsidR="001A7BCE" w:rsidRPr="004A4EC5">
        <w:rPr>
          <w:rFonts w:eastAsiaTheme="minorEastAsia"/>
          <w:sz w:val="22"/>
          <w:szCs w:val="22"/>
          <w:lang w:eastAsia="ko-KR"/>
        </w:rPr>
        <w:t xml:space="preserve">. </w:t>
      </w:r>
      <w:r w:rsidR="00964EB0" w:rsidRPr="004A4EC5">
        <w:rPr>
          <w:rFonts w:eastAsiaTheme="minorEastAsia"/>
          <w:sz w:val="22"/>
          <w:szCs w:val="22"/>
          <w:lang w:eastAsia="ko-KR"/>
        </w:rPr>
        <w:t xml:space="preserve">In addition to that, </w:t>
      </w:r>
      <w:r w:rsidR="00AD77A9" w:rsidRPr="004A4EC5">
        <w:rPr>
          <w:rFonts w:eastAsiaTheme="minorEastAsia"/>
          <w:sz w:val="22"/>
          <w:szCs w:val="22"/>
          <w:lang w:eastAsia="ko-KR"/>
        </w:rPr>
        <w:t xml:space="preserve">a UE can be configured or indicated to receive PDSCH of same TB </w:t>
      </w:r>
      <w:r w:rsidR="00144863">
        <w:rPr>
          <w:rFonts w:eastAsiaTheme="minorEastAsia"/>
          <w:sz w:val="22"/>
          <w:szCs w:val="22"/>
          <w:lang w:eastAsia="ko-KR"/>
        </w:rPr>
        <w:t>across multiple slots</w:t>
      </w:r>
      <w:r w:rsidR="00AD77A9" w:rsidRPr="004A4EC5">
        <w:rPr>
          <w:rFonts w:eastAsiaTheme="minorEastAsia"/>
          <w:sz w:val="22"/>
          <w:szCs w:val="22"/>
          <w:lang w:eastAsia="ko-KR"/>
        </w:rPr>
        <w:t xml:space="preserve"> (i.e., </w:t>
      </w:r>
      <w:r w:rsidR="00144863">
        <w:rPr>
          <w:rFonts w:eastAsiaTheme="minorEastAsia"/>
          <w:sz w:val="22"/>
          <w:szCs w:val="22"/>
          <w:lang w:eastAsia="ko-KR"/>
        </w:rPr>
        <w:t>slot aggregation</w:t>
      </w:r>
      <w:r w:rsidR="00AD77A9" w:rsidRPr="004A4EC5">
        <w:rPr>
          <w:rFonts w:eastAsiaTheme="minorEastAsia"/>
          <w:sz w:val="22"/>
          <w:szCs w:val="22"/>
          <w:lang w:eastAsia="ko-KR"/>
        </w:rPr>
        <w:t xml:space="preserve">). In this case, </w:t>
      </w:r>
      <w:r w:rsidR="00144863">
        <w:rPr>
          <w:rFonts w:eastAsiaTheme="minorEastAsia"/>
          <w:sz w:val="22"/>
          <w:szCs w:val="22"/>
          <w:lang w:eastAsia="ko-KR"/>
        </w:rPr>
        <w:t>multiple slots can include both non-SBFD symbols and SBFD symbols. Then, different TBSs of PDSCH can be determined between non-SBFD symbols and SBFD symbols.</w:t>
      </w:r>
      <w:r w:rsidR="00E41A1B">
        <w:rPr>
          <w:rFonts w:eastAsiaTheme="minorEastAsia"/>
          <w:sz w:val="22"/>
          <w:szCs w:val="22"/>
          <w:lang w:eastAsia="ko-KR"/>
        </w:rPr>
        <w:t xml:space="preserve"> Considering that TBs with different TBSs are hard to be combined</w:t>
      </w:r>
      <w:r w:rsidR="00144863">
        <w:rPr>
          <w:rFonts w:eastAsiaTheme="minorEastAsia"/>
          <w:sz w:val="22"/>
          <w:szCs w:val="22"/>
          <w:lang w:eastAsia="ko-KR"/>
        </w:rPr>
        <w:t xml:space="preserve">, </w:t>
      </w:r>
      <w:r w:rsidR="00AD77A9" w:rsidRPr="004A4EC5">
        <w:rPr>
          <w:rFonts w:eastAsiaTheme="minorEastAsia"/>
          <w:sz w:val="22"/>
          <w:szCs w:val="22"/>
          <w:lang w:eastAsia="ko-KR"/>
        </w:rPr>
        <w:t>enhancements can be studied for SBFD aware UE to assume that PRBs in UL subband are not available not only for SBFD symbols, but also for non-SBFD symbols</w:t>
      </w:r>
      <w:r w:rsidR="009F666E">
        <w:rPr>
          <w:rFonts w:eastAsiaTheme="minorEastAsia"/>
          <w:sz w:val="22"/>
          <w:szCs w:val="22"/>
          <w:lang w:eastAsia="ko-KR"/>
        </w:rPr>
        <w:t>. It is</w:t>
      </w:r>
      <w:r w:rsidR="00AD77A9" w:rsidRPr="004A4EC5">
        <w:rPr>
          <w:rFonts w:eastAsiaTheme="minorEastAsia"/>
          <w:sz w:val="22"/>
          <w:szCs w:val="22"/>
          <w:lang w:eastAsia="ko-KR"/>
        </w:rPr>
        <w:t xml:space="preserve"> to maximize the combining gain as shown in Figure 2.</w:t>
      </w:r>
    </w:p>
    <w:p w14:paraId="50BE4533" w14:textId="77777777" w:rsidR="00AD77A9" w:rsidRPr="004A4EC5" w:rsidRDefault="00AD77A9" w:rsidP="00AD77A9">
      <w:pPr>
        <w:pStyle w:val="a0"/>
        <w:spacing w:after="0"/>
        <w:ind w:firstLine="62"/>
        <w:rPr>
          <w:rFonts w:eastAsiaTheme="minorEastAsia"/>
          <w:sz w:val="22"/>
          <w:szCs w:val="22"/>
          <w:lang w:eastAsia="ko-KR"/>
        </w:rPr>
      </w:pPr>
    </w:p>
    <w:p w14:paraId="54728F60" w14:textId="0EEF0EEE" w:rsidR="00F42FD5" w:rsidRPr="004A4EC5" w:rsidRDefault="00AD77A9" w:rsidP="00AD77A9">
      <w:pPr>
        <w:pStyle w:val="a0"/>
        <w:ind w:firstLine="64"/>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29DD5C6B" wp14:editId="682DEF5E">
            <wp:extent cx="3999889" cy="1669749"/>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9714" cy="1682199"/>
                    </a:xfrm>
                    <a:prstGeom prst="rect">
                      <a:avLst/>
                    </a:prstGeom>
                    <a:noFill/>
                  </pic:spPr>
                </pic:pic>
              </a:graphicData>
            </a:graphic>
          </wp:inline>
        </w:drawing>
      </w:r>
    </w:p>
    <w:p w14:paraId="7C8E57D5" w14:textId="2F91F2FC" w:rsidR="00AD77A9" w:rsidRPr="004A4EC5" w:rsidRDefault="00AD77A9" w:rsidP="00AD77A9">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2</w:t>
      </w:r>
      <w:r w:rsidRPr="004A4EC5">
        <w:rPr>
          <w:sz w:val="22"/>
          <w:szCs w:val="22"/>
        </w:rPr>
        <w:t>. PDSCH reception</w:t>
      </w:r>
      <w:r w:rsidR="0018044C">
        <w:rPr>
          <w:sz w:val="22"/>
          <w:szCs w:val="22"/>
        </w:rPr>
        <w:t>s</w:t>
      </w:r>
      <w:r w:rsidRPr="004A4EC5">
        <w:rPr>
          <w:sz w:val="22"/>
          <w:szCs w:val="22"/>
        </w:rPr>
        <w:t xml:space="preserve"> with slot aggregation across non-SBFD symbols and SBFD symbols.</w:t>
      </w:r>
    </w:p>
    <w:p w14:paraId="74E8E416" w14:textId="77ED2305" w:rsidR="00AD77A9" w:rsidRPr="004A4EC5" w:rsidRDefault="00AD77A9" w:rsidP="00AD77A9">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4: RAN1 to study impact and potential enhancements </w:t>
      </w:r>
      <w:r w:rsidR="009F666E">
        <w:rPr>
          <w:rFonts w:eastAsiaTheme="minorEastAsia"/>
          <w:b/>
          <w:bCs/>
          <w:i/>
          <w:iCs/>
          <w:sz w:val="22"/>
          <w:szCs w:val="22"/>
          <w:lang w:eastAsia="ko-KR"/>
        </w:rPr>
        <w:t>o</w:t>
      </w:r>
      <w:r w:rsidR="00E11FAF">
        <w:rPr>
          <w:rFonts w:eastAsiaTheme="minorEastAsia" w:hint="eastAsia"/>
          <w:b/>
          <w:bCs/>
          <w:i/>
          <w:iCs/>
          <w:sz w:val="22"/>
          <w:szCs w:val="22"/>
          <w:lang w:eastAsia="ko-KR"/>
        </w:rPr>
        <w:t>n</w:t>
      </w:r>
      <w:r w:rsidR="009F666E">
        <w:rPr>
          <w:rFonts w:eastAsiaTheme="minorEastAsia"/>
          <w:b/>
          <w:bCs/>
          <w:i/>
          <w:iCs/>
          <w:sz w:val="22"/>
          <w:szCs w:val="22"/>
          <w:lang w:eastAsia="ko-KR"/>
        </w:rPr>
        <w:t xml:space="preserve"> </w:t>
      </w:r>
      <w:r w:rsidR="00567557" w:rsidRPr="004A4EC5">
        <w:rPr>
          <w:rFonts w:eastAsiaTheme="minorEastAsia"/>
          <w:b/>
          <w:bCs/>
          <w:i/>
          <w:iCs/>
          <w:sz w:val="22"/>
          <w:szCs w:val="22"/>
          <w:lang w:eastAsia="ko-KR"/>
        </w:rPr>
        <w:t>PDSCH</w:t>
      </w:r>
      <w:r w:rsidR="001D5716">
        <w:rPr>
          <w:rFonts w:eastAsiaTheme="minorEastAsia"/>
          <w:b/>
          <w:bCs/>
          <w:i/>
          <w:iCs/>
          <w:sz w:val="22"/>
          <w:szCs w:val="22"/>
          <w:lang w:eastAsia="ko-KR"/>
        </w:rPr>
        <w:t xml:space="preserve"> receptions with slot aggregation</w:t>
      </w:r>
      <w:r w:rsidR="00567557" w:rsidRPr="004A4EC5">
        <w:rPr>
          <w:rFonts w:eastAsiaTheme="minorEastAsia"/>
          <w:b/>
          <w:bCs/>
          <w:i/>
          <w:iCs/>
          <w:sz w:val="22"/>
          <w:szCs w:val="22"/>
          <w:lang w:eastAsia="ko-KR"/>
        </w:rPr>
        <w:t xml:space="preserve"> </w:t>
      </w:r>
      <w:r w:rsidR="001D5716">
        <w:rPr>
          <w:rFonts w:eastAsiaTheme="minorEastAsia"/>
          <w:b/>
          <w:bCs/>
          <w:i/>
          <w:iCs/>
          <w:sz w:val="22"/>
          <w:szCs w:val="22"/>
          <w:lang w:eastAsia="ko-KR"/>
        </w:rPr>
        <w:t>(</w:t>
      </w:r>
      <w:r w:rsidR="00567557" w:rsidRPr="004A4EC5">
        <w:rPr>
          <w:rFonts w:eastAsiaTheme="minorEastAsia"/>
          <w:b/>
          <w:bCs/>
          <w:i/>
          <w:iCs/>
          <w:sz w:val="22"/>
          <w:szCs w:val="22"/>
          <w:lang w:eastAsia="ko-KR"/>
        </w:rPr>
        <w:t>repetitions</w:t>
      </w:r>
      <w:r w:rsidR="001D5716">
        <w:rPr>
          <w:rFonts w:eastAsiaTheme="minorEastAsia"/>
          <w:b/>
          <w:bCs/>
          <w:i/>
          <w:iCs/>
          <w:sz w:val="22"/>
          <w:szCs w:val="22"/>
          <w:lang w:eastAsia="ko-KR"/>
        </w:rPr>
        <w:t>)</w:t>
      </w:r>
      <w:r w:rsidR="00567557" w:rsidRPr="004A4EC5">
        <w:rPr>
          <w:rFonts w:eastAsiaTheme="minorEastAsia"/>
          <w:b/>
          <w:bCs/>
          <w:i/>
          <w:iCs/>
          <w:sz w:val="22"/>
          <w:szCs w:val="22"/>
          <w:lang w:eastAsia="ko-KR"/>
        </w:rPr>
        <w:t xml:space="preserve"> across </w:t>
      </w:r>
      <w:r w:rsidR="006A0411">
        <w:rPr>
          <w:rFonts w:eastAsiaTheme="minorEastAsia"/>
          <w:b/>
          <w:bCs/>
          <w:i/>
          <w:iCs/>
          <w:sz w:val="22"/>
          <w:szCs w:val="22"/>
          <w:lang w:eastAsia="ko-KR"/>
        </w:rPr>
        <w:t>non-</w:t>
      </w:r>
      <w:r w:rsidR="00567557" w:rsidRPr="004A4EC5">
        <w:rPr>
          <w:rFonts w:eastAsiaTheme="minorEastAsia"/>
          <w:b/>
          <w:bCs/>
          <w:i/>
          <w:iCs/>
          <w:sz w:val="22"/>
          <w:szCs w:val="22"/>
          <w:lang w:eastAsia="ko-KR"/>
        </w:rPr>
        <w:t>SBFD symbols and SBFD symbols</w:t>
      </w:r>
      <w:r w:rsidRPr="004A4EC5">
        <w:rPr>
          <w:rFonts w:eastAsiaTheme="minorEastAsia"/>
          <w:b/>
          <w:bCs/>
          <w:i/>
          <w:iCs/>
          <w:sz w:val="22"/>
          <w:szCs w:val="22"/>
          <w:lang w:eastAsia="ko-KR"/>
        </w:rPr>
        <w:t>.</w:t>
      </w:r>
    </w:p>
    <w:p w14:paraId="70C5D16E" w14:textId="1AC53358" w:rsidR="00567557" w:rsidRPr="004A4EC5" w:rsidRDefault="00567557" w:rsidP="00567557">
      <w:pPr>
        <w:pStyle w:val="a0"/>
        <w:numPr>
          <w:ilvl w:val="1"/>
          <w:numId w:val="3"/>
        </w:numPr>
        <w:spacing w:before="12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Same TBS can be determined among PDSCH</w:t>
      </w:r>
      <w:r w:rsidR="0018044C">
        <w:rPr>
          <w:rFonts w:eastAsiaTheme="minorEastAsia"/>
          <w:b/>
          <w:bCs/>
          <w:i/>
          <w:iCs/>
          <w:sz w:val="22"/>
          <w:szCs w:val="22"/>
          <w:lang w:eastAsia="ko-KR"/>
        </w:rPr>
        <w:t xml:space="preserve"> receptions with</w:t>
      </w:r>
      <w:r w:rsidRPr="004A4EC5">
        <w:rPr>
          <w:rFonts w:eastAsiaTheme="minorEastAsia"/>
          <w:b/>
          <w:bCs/>
          <w:i/>
          <w:iCs/>
          <w:sz w:val="22"/>
          <w:szCs w:val="22"/>
          <w:lang w:eastAsia="ko-KR"/>
        </w:rPr>
        <w:t xml:space="preserve"> </w:t>
      </w:r>
      <w:r w:rsidR="0018044C">
        <w:rPr>
          <w:rFonts w:eastAsiaTheme="minorEastAsia"/>
          <w:b/>
          <w:bCs/>
          <w:i/>
          <w:iCs/>
          <w:sz w:val="22"/>
          <w:szCs w:val="22"/>
          <w:lang w:eastAsia="ko-KR"/>
        </w:rPr>
        <w:t>slot aggregation (</w:t>
      </w:r>
      <w:r w:rsidRPr="004A4EC5">
        <w:rPr>
          <w:rFonts w:eastAsiaTheme="minorEastAsia"/>
          <w:b/>
          <w:bCs/>
          <w:i/>
          <w:iCs/>
          <w:sz w:val="22"/>
          <w:szCs w:val="22"/>
          <w:lang w:eastAsia="ko-KR"/>
        </w:rPr>
        <w:t>repetitions</w:t>
      </w:r>
      <w:r w:rsidR="0018044C">
        <w:rPr>
          <w:rFonts w:eastAsiaTheme="minorEastAsia"/>
          <w:b/>
          <w:bCs/>
          <w:i/>
          <w:iCs/>
          <w:sz w:val="22"/>
          <w:szCs w:val="22"/>
          <w:lang w:eastAsia="ko-KR"/>
        </w:rPr>
        <w:t>)</w:t>
      </w:r>
      <w:r w:rsidRPr="004A4EC5">
        <w:rPr>
          <w:rFonts w:eastAsiaTheme="minorEastAsia"/>
          <w:b/>
          <w:bCs/>
          <w:i/>
          <w:iCs/>
          <w:sz w:val="22"/>
          <w:szCs w:val="22"/>
          <w:lang w:eastAsia="ko-KR"/>
        </w:rPr>
        <w:t xml:space="preserve"> across </w:t>
      </w:r>
      <w:r w:rsidR="006A0411">
        <w:rPr>
          <w:rFonts w:eastAsiaTheme="minorEastAsia"/>
          <w:b/>
          <w:bCs/>
          <w:i/>
          <w:iCs/>
          <w:sz w:val="22"/>
          <w:szCs w:val="22"/>
          <w:lang w:eastAsia="ko-KR"/>
        </w:rPr>
        <w:t>non-</w:t>
      </w:r>
      <w:r w:rsidRPr="004A4EC5">
        <w:rPr>
          <w:rFonts w:eastAsiaTheme="minorEastAsia"/>
          <w:b/>
          <w:bCs/>
          <w:i/>
          <w:iCs/>
          <w:sz w:val="22"/>
          <w:szCs w:val="22"/>
          <w:lang w:eastAsia="ko-KR"/>
        </w:rPr>
        <w:t>SBFD symbols and SBFD symbols.</w:t>
      </w:r>
    </w:p>
    <w:p w14:paraId="0E19E089" w14:textId="77777777" w:rsidR="00F42FD5" w:rsidRPr="0018044C" w:rsidRDefault="00F42FD5" w:rsidP="00FA59B9">
      <w:pPr>
        <w:pStyle w:val="a0"/>
        <w:ind w:firstLine="64"/>
        <w:rPr>
          <w:rFonts w:eastAsiaTheme="minorEastAsia"/>
          <w:lang w:eastAsia="ko-KR"/>
        </w:rPr>
      </w:pPr>
    </w:p>
    <w:p w14:paraId="45B8DD4A" w14:textId="5AFB01F4" w:rsidR="002C4C00" w:rsidRDefault="002C4C00" w:rsidP="002C4C00">
      <w:pPr>
        <w:pStyle w:val="3"/>
        <w:numPr>
          <w:ilvl w:val="2"/>
          <w:numId w:val="35"/>
        </w:numPr>
        <w:spacing w:before="120" w:after="120"/>
        <w:rPr>
          <w:rFonts w:ascii="Times New Roman" w:hAnsi="Times New Roman" w:cs="Times New Roman"/>
          <w:b/>
          <w:bCs/>
          <w:sz w:val="22"/>
          <w:szCs w:val="24"/>
        </w:rPr>
      </w:pPr>
      <w:r w:rsidRPr="00E64CEF">
        <w:rPr>
          <w:rFonts w:ascii="Times New Roman" w:hAnsi="Times New Roman" w:cs="Times New Roman"/>
          <w:b/>
          <w:bCs/>
          <w:sz w:val="22"/>
          <w:szCs w:val="24"/>
        </w:rPr>
        <w:t>CSI-RS</w:t>
      </w:r>
    </w:p>
    <w:p w14:paraId="34F5AAD8" w14:textId="0E241F54" w:rsidR="005254B5" w:rsidRPr="004A4EC5" w:rsidRDefault="00333019" w:rsidP="00333019">
      <w:pPr>
        <w:pStyle w:val="a0"/>
        <w:spacing w:after="0"/>
        <w:ind w:firstLineChars="64" w:firstLine="141"/>
        <w:rPr>
          <w:rFonts w:eastAsiaTheme="minorEastAsia"/>
          <w:sz w:val="22"/>
          <w:szCs w:val="22"/>
          <w:lang w:val="en-US" w:eastAsia="ko-KR"/>
        </w:rPr>
      </w:pPr>
      <w:r w:rsidRPr="004A4EC5">
        <w:rPr>
          <w:rFonts w:eastAsiaTheme="minorEastAsia" w:hint="eastAsia"/>
          <w:sz w:val="22"/>
          <w:szCs w:val="22"/>
          <w:lang w:eastAsia="ko-KR"/>
        </w:rPr>
        <w:t>I</w:t>
      </w:r>
      <w:r w:rsidRPr="004A4EC5">
        <w:rPr>
          <w:rFonts w:eastAsiaTheme="minorEastAsia"/>
          <w:sz w:val="22"/>
          <w:szCs w:val="22"/>
          <w:lang w:eastAsia="ko-KR"/>
        </w:rPr>
        <w:t>n the previous RAN1#11</w:t>
      </w:r>
      <w:r w:rsidR="000975CF">
        <w:rPr>
          <w:rFonts w:eastAsiaTheme="minorEastAsia"/>
          <w:sz w:val="22"/>
          <w:szCs w:val="22"/>
          <w:lang w:eastAsia="ko-KR"/>
        </w:rPr>
        <w:t>0b-e</w:t>
      </w:r>
      <w:r w:rsidRPr="004A4EC5">
        <w:rPr>
          <w:rFonts w:eastAsiaTheme="minorEastAsia"/>
          <w:sz w:val="22"/>
          <w:szCs w:val="22"/>
          <w:lang w:eastAsia="ko-KR"/>
        </w:rPr>
        <w:t xml:space="preserve"> meeting, it was </w:t>
      </w:r>
      <w:r w:rsidR="00495099" w:rsidRPr="004A4EC5">
        <w:rPr>
          <w:rFonts w:eastAsiaTheme="minorEastAsia" w:hint="eastAsia"/>
          <w:sz w:val="22"/>
          <w:szCs w:val="22"/>
          <w:lang w:eastAsia="ko-KR"/>
        </w:rPr>
        <w:t>a</w:t>
      </w:r>
      <w:r w:rsidR="00495099" w:rsidRPr="004A4EC5">
        <w:rPr>
          <w:rFonts w:eastAsiaTheme="minorEastAsia"/>
          <w:sz w:val="22"/>
          <w:szCs w:val="22"/>
          <w:lang w:eastAsia="ko-KR"/>
        </w:rPr>
        <w:t>greed</w:t>
      </w:r>
      <w:r w:rsidRPr="004A4EC5">
        <w:rPr>
          <w:rFonts w:eastAsiaTheme="minorEastAsia"/>
          <w:sz w:val="22"/>
          <w:szCs w:val="22"/>
          <w:lang w:eastAsia="ko-KR"/>
        </w:rPr>
        <w:t xml:space="preserve"> </w:t>
      </w:r>
      <w:r w:rsidR="00495099" w:rsidRPr="004A4EC5">
        <w:rPr>
          <w:rFonts w:eastAsiaTheme="minorEastAsia"/>
          <w:sz w:val="22"/>
          <w:szCs w:val="22"/>
          <w:lang w:eastAsia="ko-KR"/>
        </w:rPr>
        <w:t>to study</w:t>
      </w:r>
      <w:r w:rsidRPr="004A4EC5">
        <w:rPr>
          <w:rFonts w:eastAsiaTheme="minorEastAsia"/>
          <w:sz w:val="22"/>
          <w:szCs w:val="22"/>
          <w:lang w:eastAsia="ko-KR"/>
        </w:rPr>
        <w:t xml:space="preserve"> impact and potential enhancements </w:t>
      </w:r>
      <w:r w:rsidR="00495099" w:rsidRPr="004A4EC5">
        <w:rPr>
          <w:rFonts w:eastAsiaTheme="minorEastAsia"/>
          <w:sz w:val="22"/>
          <w:szCs w:val="22"/>
          <w:lang w:eastAsia="ko-KR"/>
        </w:rPr>
        <w:t>of CSI-RS resource set frequency domain resource allocation and CSI reporting configuration across non-contiguous DL subbands</w:t>
      </w:r>
      <w:r w:rsidRPr="004A4EC5">
        <w:rPr>
          <w:rFonts w:eastAsiaTheme="minorEastAsia"/>
          <w:sz w:val="22"/>
          <w:szCs w:val="22"/>
          <w:lang w:eastAsia="ko-KR"/>
        </w:rPr>
        <w:t>.</w:t>
      </w:r>
      <w:r w:rsidR="004061E5" w:rsidRPr="004A4EC5">
        <w:rPr>
          <w:rFonts w:eastAsiaTheme="minorEastAsia"/>
          <w:sz w:val="22"/>
          <w:szCs w:val="22"/>
          <w:lang w:eastAsia="ko-KR"/>
        </w:rPr>
        <w:t xml:space="preserve"> We provide our views on </w:t>
      </w:r>
      <w:r w:rsidR="004061E5" w:rsidRPr="004A4EC5">
        <w:rPr>
          <w:rFonts w:eastAsiaTheme="minorEastAsia"/>
          <w:sz w:val="22"/>
          <w:szCs w:val="22"/>
          <w:lang w:val="en-US" w:eastAsia="ko-KR"/>
        </w:rPr>
        <w:t>p</w:t>
      </w:r>
      <w:r w:rsidR="00E512AB" w:rsidRPr="004A4EC5">
        <w:rPr>
          <w:rFonts w:eastAsiaTheme="minorEastAsia"/>
          <w:sz w:val="22"/>
          <w:szCs w:val="22"/>
          <w:lang w:val="en-US" w:eastAsia="ko-KR"/>
        </w:rPr>
        <w:t>otential options to study CSI-RS resource set frequency domain resource allocation</w:t>
      </w:r>
      <w:r w:rsidR="003A7740" w:rsidRPr="004A4EC5">
        <w:rPr>
          <w:rFonts w:eastAsiaTheme="minorEastAsia"/>
          <w:sz w:val="22"/>
          <w:szCs w:val="22"/>
          <w:lang w:val="en-US" w:eastAsia="ko-KR"/>
        </w:rPr>
        <w:t xml:space="preserve"> and CSI reporting</w:t>
      </w:r>
      <w:r w:rsidR="004061E5" w:rsidRPr="004A4EC5">
        <w:rPr>
          <w:rFonts w:eastAsiaTheme="minorEastAsia"/>
          <w:sz w:val="22"/>
          <w:szCs w:val="22"/>
          <w:lang w:val="en-US" w:eastAsia="ko-KR"/>
        </w:rPr>
        <w:t>.</w:t>
      </w:r>
    </w:p>
    <w:p w14:paraId="7458328A" w14:textId="0A0AE977" w:rsidR="003A7740" w:rsidRPr="004A4EC5" w:rsidRDefault="003A7740" w:rsidP="00117658">
      <w:pPr>
        <w:pStyle w:val="a0"/>
        <w:spacing w:before="120"/>
        <w:ind w:firstLineChars="64" w:firstLine="141"/>
        <w:rPr>
          <w:rFonts w:eastAsiaTheme="minorEastAsia"/>
          <w:sz w:val="22"/>
          <w:szCs w:val="22"/>
          <w:lang w:val="en-US" w:eastAsia="ko-KR"/>
        </w:rPr>
      </w:pPr>
      <w:r w:rsidRPr="004A4EC5">
        <w:rPr>
          <w:rFonts w:eastAsiaTheme="minorEastAsia"/>
          <w:b/>
          <w:bCs/>
          <w:i/>
          <w:iCs/>
          <w:sz w:val="22"/>
          <w:szCs w:val="22"/>
          <w:u w:val="single"/>
        </w:rPr>
        <w:t>CSI-RS resource set frequency domain resource allocation</w:t>
      </w:r>
    </w:p>
    <w:p w14:paraId="4E3CBB6A" w14:textId="0056FA56" w:rsidR="004061E5" w:rsidRPr="004A4EC5" w:rsidRDefault="00B357B2" w:rsidP="00333019">
      <w:pPr>
        <w:pStyle w:val="a0"/>
        <w:spacing w:after="0"/>
        <w:ind w:firstLineChars="64" w:firstLine="141"/>
        <w:rPr>
          <w:rFonts w:eastAsiaTheme="minorEastAsia"/>
          <w:i/>
          <w:iCs/>
          <w:sz w:val="22"/>
          <w:szCs w:val="22"/>
          <w:u w:val="single"/>
          <w:lang w:val="en-US" w:eastAsia="ko-KR"/>
        </w:rPr>
      </w:pPr>
      <w:r w:rsidRPr="004A4EC5">
        <w:rPr>
          <w:rFonts w:eastAsiaTheme="minorEastAsia" w:hint="eastAsia"/>
          <w:i/>
          <w:iCs/>
          <w:sz w:val="22"/>
          <w:szCs w:val="22"/>
          <w:u w:val="single"/>
          <w:lang w:val="en-US" w:eastAsia="ko-KR"/>
        </w:rPr>
        <w:t>O</w:t>
      </w:r>
      <w:r w:rsidRPr="004A4EC5">
        <w:rPr>
          <w:rFonts w:eastAsiaTheme="minorEastAsia"/>
          <w:i/>
          <w:iCs/>
          <w:sz w:val="22"/>
          <w:szCs w:val="22"/>
          <w:u w:val="single"/>
          <w:lang w:val="en-US" w:eastAsia="ko-KR"/>
        </w:rPr>
        <w:t>ption 1: Two CSI-RS resources are configured.</w:t>
      </w:r>
    </w:p>
    <w:p w14:paraId="0F16CD76" w14:textId="0B0A902C" w:rsidR="00EC1C35" w:rsidRPr="004A4EC5" w:rsidRDefault="004E5685" w:rsidP="00333019">
      <w:pPr>
        <w:pStyle w:val="a0"/>
        <w:spacing w:after="0"/>
        <w:ind w:firstLineChars="64" w:firstLine="141"/>
        <w:rPr>
          <w:rFonts w:eastAsiaTheme="minorEastAsia"/>
          <w:sz w:val="22"/>
          <w:szCs w:val="22"/>
          <w:lang w:val="en-US" w:eastAsia="ko-KR"/>
        </w:rPr>
      </w:pPr>
      <w:r w:rsidRPr="004A4EC5">
        <w:rPr>
          <w:rFonts w:eastAsiaTheme="minorEastAsia" w:hint="eastAsia"/>
          <w:sz w:val="22"/>
          <w:szCs w:val="22"/>
          <w:lang w:val="en-US" w:eastAsia="ko-KR"/>
        </w:rPr>
        <w:t>W</w:t>
      </w:r>
      <w:r w:rsidRPr="004A4EC5">
        <w:rPr>
          <w:rFonts w:eastAsiaTheme="minorEastAsia"/>
          <w:sz w:val="22"/>
          <w:szCs w:val="22"/>
          <w:lang w:val="en-US" w:eastAsia="ko-KR"/>
        </w:rPr>
        <w:t xml:space="preserve">ith this option, no additional specification impact </w:t>
      </w:r>
      <w:r w:rsidR="004739E2" w:rsidRPr="004A4EC5">
        <w:rPr>
          <w:rFonts w:eastAsiaTheme="minorEastAsia"/>
          <w:sz w:val="22"/>
          <w:szCs w:val="22"/>
          <w:lang w:val="en-US" w:eastAsia="ko-KR"/>
        </w:rPr>
        <w:t xml:space="preserve">is necessary on CSI-RS resource configuration. However, RRC overhead can be an issue regarding that </w:t>
      </w:r>
      <w:r w:rsidR="008358CC">
        <w:rPr>
          <w:rFonts w:eastAsiaTheme="minorEastAsia"/>
          <w:sz w:val="22"/>
          <w:szCs w:val="22"/>
          <w:lang w:val="en-US" w:eastAsia="ko-KR"/>
        </w:rPr>
        <w:t xml:space="preserve">SBFD aware </w:t>
      </w:r>
      <w:r w:rsidR="004739E2" w:rsidRPr="004A4EC5">
        <w:rPr>
          <w:rFonts w:eastAsiaTheme="minorEastAsia"/>
          <w:sz w:val="22"/>
          <w:szCs w:val="22"/>
          <w:lang w:val="en-US" w:eastAsia="ko-KR"/>
        </w:rPr>
        <w:t xml:space="preserve">UE should be configured with two CSI-RS resources </w:t>
      </w:r>
      <w:r w:rsidR="00E00412" w:rsidRPr="004A4EC5">
        <w:rPr>
          <w:rFonts w:eastAsiaTheme="minorEastAsia"/>
          <w:sz w:val="22"/>
          <w:szCs w:val="22"/>
          <w:lang w:val="en-US" w:eastAsia="ko-KR"/>
        </w:rPr>
        <w:t xml:space="preserve">with different </w:t>
      </w:r>
      <w:r w:rsidR="00677DA0" w:rsidRPr="004A4EC5">
        <w:rPr>
          <w:rFonts w:eastAsiaTheme="minorEastAsia"/>
          <w:sz w:val="22"/>
          <w:szCs w:val="22"/>
          <w:lang w:val="en-US" w:eastAsia="ko-KR"/>
        </w:rPr>
        <w:t xml:space="preserve">CSI-RS </w:t>
      </w:r>
      <w:r w:rsidR="00E00412" w:rsidRPr="004A4EC5">
        <w:rPr>
          <w:rFonts w:eastAsiaTheme="minorEastAsia"/>
          <w:sz w:val="22"/>
          <w:szCs w:val="22"/>
          <w:lang w:val="en-US" w:eastAsia="ko-KR"/>
        </w:rPr>
        <w:t>resource IDs.</w:t>
      </w:r>
      <w:r w:rsidR="004C5B1A" w:rsidRPr="004A4EC5">
        <w:rPr>
          <w:rFonts w:eastAsiaTheme="minorEastAsia"/>
          <w:sz w:val="22"/>
          <w:szCs w:val="22"/>
          <w:lang w:val="en-US" w:eastAsia="ko-KR"/>
        </w:rPr>
        <w:t xml:space="preserve"> Also, </w:t>
      </w:r>
      <w:r w:rsidR="00C37579">
        <w:rPr>
          <w:rFonts w:eastAsiaTheme="minorEastAsia"/>
          <w:sz w:val="22"/>
          <w:szCs w:val="22"/>
          <w:lang w:val="en-US" w:eastAsia="ko-KR"/>
        </w:rPr>
        <w:t xml:space="preserve">since </w:t>
      </w:r>
      <w:r w:rsidR="004C5B1A" w:rsidRPr="004A4EC5">
        <w:rPr>
          <w:rFonts w:eastAsiaTheme="minorEastAsia"/>
          <w:sz w:val="22"/>
          <w:szCs w:val="22"/>
          <w:lang w:val="en-US" w:eastAsia="ko-KR"/>
        </w:rPr>
        <w:t>CSI-RS resource can be configured with minimum 24 PRBs in current specification</w:t>
      </w:r>
      <w:r w:rsidR="00F8775D" w:rsidRPr="004A4EC5">
        <w:rPr>
          <w:rFonts w:eastAsiaTheme="minorEastAsia"/>
          <w:sz w:val="22"/>
          <w:szCs w:val="22"/>
          <w:lang w:val="en-US" w:eastAsia="ko-KR"/>
        </w:rPr>
        <w:t xml:space="preserve">, if SBFD is operated in narrow </w:t>
      </w:r>
      <w:r w:rsidR="00065A21" w:rsidRPr="004A4EC5">
        <w:rPr>
          <w:rFonts w:eastAsiaTheme="minorEastAsia"/>
          <w:sz w:val="22"/>
          <w:szCs w:val="22"/>
          <w:lang w:val="en-US" w:eastAsia="ko-KR"/>
        </w:rPr>
        <w:t xml:space="preserve">channel </w:t>
      </w:r>
      <w:r w:rsidR="00F8775D" w:rsidRPr="004A4EC5">
        <w:rPr>
          <w:rFonts w:eastAsiaTheme="minorEastAsia"/>
          <w:sz w:val="22"/>
          <w:szCs w:val="22"/>
          <w:lang w:val="en-US" w:eastAsia="ko-KR"/>
        </w:rPr>
        <w:t>BW</w:t>
      </w:r>
      <w:r w:rsidR="00065A21" w:rsidRPr="004A4EC5">
        <w:rPr>
          <w:rFonts w:eastAsiaTheme="minorEastAsia"/>
          <w:sz w:val="22"/>
          <w:szCs w:val="22"/>
          <w:lang w:val="en-US" w:eastAsia="ko-KR"/>
        </w:rPr>
        <w:t xml:space="preserve"> or DL BWP</w:t>
      </w:r>
      <w:r w:rsidR="00F8775D" w:rsidRPr="004A4EC5">
        <w:rPr>
          <w:rFonts w:eastAsiaTheme="minorEastAsia"/>
          <w:sz w:val="22"/>
          <w:szCs w:val="22"/>
          <w:lang w:val="en-US" w:eastAsia="ko-KR"/>
        </w:rPr>
        <w:t>, CSI-RS resource configured can be restricted due to the limited number of PRBs per DL subband.</w:t>
      </w:r>
    </w:p>
    <w:p w14:paraId="1ADDFA66" w14:textId="77777777" w:rsidR="00EC1C35" w:rsidRPr="004A4EC5" w:rsidRDefault="00EC1C35" w:rsidP="00333019">
      <w:pPr>
        <w:pStyle w:val="a0"/>
        <w:spacing w:after="0"/>
        <w:ind w:firstLineChars="64" w:firstLine="141"/>
        <w:rPr>
          <w:rFonts w:eastAsiaTheme="minorEastAsia"/>
          <w:sz w:val="22"/>
          <w:szCs w:val="22"/>
          <w:lang w:val="en-US" w:eastAsia="ko-KR"/>
        </w:rPr>
      </w:pPr>
    </w:p>
    <w:p w14:paraId="41186691" w14:textId="6FE3D330" w:rsidR="00B357B2" w:rsidRPr="004A4EC5" w:rsidRDefault="00B357B2" w:rsidP="00B357B2">
      <w:pPr>
        <w:pStyle w:val="a0"/>
        <w:spacing w:after="0"/>
        <w:ind w:firstLineChars="64" w:firstLine="141"/>
        <w:rPr>
          <w:rFonts w:eastAsiaTheme="minorEastAsia"/>
          <w:i/>
          <w:iCs/>
          <w:sz w:val="22"/>
          <w:szCs w:val="22"/>
          <w:u w:val="single"/>
          <w:lang w:val="en-US" w:eastAsia="ko-KR"/>
        </w:rPr>
      </w:pPr>
      <w:r w:rsidRPr="004A4EC5">
        <w:rPr>
          <w:rFonts w:eastAsiaTheme="minorEastAsia" w:hint="eastAsia"/>
          <w:i/>
          <w:iCs/>
          <w:sz w:val="22"/>
          <w:szCs w:val="22"/>
          <w:u w:val="single"/>
          <w:lang w:val="en-US" w:eastAsia="ko-KR"/>
        </w:rPr>
        <w:t>O</w:t>
      </w:r>
      <w:r w:rsidRPr="004A4EC5">
        <w:rPr>
          <w:rFonts w:eastAsiaTheme="minorEastAsia"/>
          <w:i/>
          <w:iCs/>
          <w:sz w:val="22"/>
          <w:szCs w:val="22"/>
          <w:u w:val="single"/>
          <w:lang w:val="en-US" w:eastAsia="ko-KR"/>
        </w:rPr>
        <w:t>ption 2: Non-contiguous CSI-RS resource is configured.</w:t>
      </w:r>
    </w:p>
    <w:p w14:paraId="1E85E6F0" w14:textId="5F65627D" w:rsidR="00EC1C35" w:rsidRPr="004A4EC5" w:rsidRDefault="004C5B1A" w:rsidP="00333019">
      <w:pPr>
        <w:pStyle w:val="a0"/>
        <w:spacing w:after="0"/>
        <w:ind w:firstLineChars="64" w:firstLine="141"/>
        <w:rPr>
          <w:rFonts w:eastAsiaTheme="minorEastAsia"/>
          <w:sz w:val="22"/>
          <w:szCs w:val="22"/>
          <w:lang w:val="en-US" w:eastAsia="ko-KR"/>
        </w:rPr>
      </w:pPr>
      <w:r w:rsidRPr="004A4EC5">
        <w:rPr>
          <w:rFonts w:eastAsiaTheme="minorEastAsia" w:hint="eastAsia"/>
          <w:sz w:val="22"/>
          <w:szCs w:val="22"/>
          <w:lang w:val="en-US" w:eastAsia="ko-KR"/>
        </w:rPr>
        <w:t>W</w:t>
      </w:r>
      <w:r w:rsidRPr="004A4EC5">
        <w:rPr>
          <w:rFonts w:eastAsiaTheme="minorEastAsia"/>
          <w:sz w:val="22"/>
          <w:szCs w:val="22"/>
          <w:lang w:val="en-US" w:eastAsia="ko-KR"/>
        </w:rPr>
        <w:t xml:space="preserve">ith this option, </w:t>
      </w:r>
      <w:r w:rsidR="004531E1" w:rsidRPr="004A4EC5">
        <w:rPr>
          <w:rFonts w:eastAsiaTheme="minorEastAsia"/>
          <w:sz w:val="22"/>
          <w:szCs w:val="22"/>
          <w:lang w:val="en-US" w:eastAsia="ko-KR"/>
        </w:rPr>
        <w:t xml:space="preserve">enhancement on CSI-RS resource configuration can be studied. </w:t>
      </w:r>
      <w:r w:rsidR="00226528">
        <w:rPr>
          <w:rFonts w:eastAsiaTheme="minorEastAsia"/>
          <w:sz w:val="22"/>
          <w:szCs w:val="22"/>
          <w:lang w:val="en-US" w:eastAsia="ko-KR"/>
        </w:rPr>
        <w:t>For example</w:t>
      </w:r>
      <w:r w:rsidR="004531E1" w:rsidRPr="004A4EC5">
        <w:rPr>
          <w:rFonts w:eastAsiaTheme="minorEastAsia"/>
          <w:sz w:val="22"/>
          <w:szCs w:val="22"/>
          <w:lang w:val="en-US" w:eastAsia="ko-KR"/>
        </w:rPr>
        <w:t>, multiple CSI-RS frequency domain resource allocation</w:t>
      </w:r>
      <w:r w:rsidR="0006385D">
        <w:rPr>
          <w:rFonts w:eastAsiaTheme="minorEastAsia"/>
          <w:sz w:val="22"/>
          <w:szCs w:val="22"/>
          <w:lang w:val="en-US" w:eastAsia="ko-KR"/>
        </w:rPr>
        <w:t>s</w:t>
      </w:r>
      <w:r w:rsidR="004531E1" w:rsidRPr="004A4EC5">
        <w:rPr>
          <w:rFonts w:eastAsiaTheme="minorEastAsia"/>
          <w:sz w:val="22"/>
          <w:szCs w:val="22"/>
          <w:lang w:val="en-US" w:eastAsia="ko-KR"/>
        </w:rPr>
        <w:t xml:space="preserve"> (i.e., </w:t>
      </w:r>
      <w:r w:rsidR="004531E1" w:rsidRPr="004A4EC5">
        <w:rPr>
          <w:rFonts w:eastAsiaTheme="minorEastAsia"/>
          <w:i/>
          <w:iCs/>
          <w:sz w:val="22"/>
          <w:szCs w:val="22"/>
          <w:lang w:val="en-US" w:eastAsia="ko-KR"/>
        </w:rPr>
        <w:t>startingRB</w:t>
      </w:r>
      <w:r w:rsidR="004531E1" w:rsidRPr="004A4EC5">
        <w:rPr>
          <w:rFonts w:eastAsiaTheme="minorEastAsia"/>
          <w:sz w:val="22"/>
          <w:szCs w:val="22"/>
          <w:lang w:val="en-US" w:eastAsia="ko-KR"/>
        </w:rPr>
        <w:t xml:space="preserve"> and </w:t>
      </w:r>
      <w:r w:rsidR="004531E1" w:rsidRPr="004A4EC5">
        <w:rPr>
          <w:rFonts w:eastAsiaTheme="minorEastAsia"/>
          <w:i/>
          <w:iCs/>
          <w:sz w:val="22"/>
          <w:szCs w:val="22"/>
          <w:lang w:val="en-US" w:eastAsia="ko-KR"/>
        </w:rPr>
        <w:t>nrofRBs</w:t>
      </w:r>
      <w:r w:rsidR="004531E1" w:rsidRPr="004A4EC5">
        <w:rPr>
          <w:rFonts w:eastAsiaTheme="minorEastAsia"/>
          <w:sz w:val="22"/>
          <w:szCs w:val="22"/>
          <w:lang w:val="en-US" w:eastAsia="ko-KR"/>
        </w:rPr>
        <w:t>)</w:t>
      </w:r>
      <w:r w:rsidR="002A56E8" w:rsidRPr="004A4EC5">
        <w:rPr>
          <w:rFonts w:eastAsiaTheme="minorEastAsia"/>
          <w:sz w:val="22"/>
          <w:szCs w:val="22"/>
          <w:lang w:val="en-US" w:eastAsia="ko-KR"/>
        </w:rPr>
        <w:t xml:space="preserve"> with same CSI-RS resource ID</w:t>
      </w:r>
      <w:r w:rsidR="0051310F" w:rsidRPr="004A4EC5">
        <w:rPr>
          <w:rFonts w:eastAsiaTheme="minorEastAsia"/>
          <w:sz w:val="22"/>
          <w:szCs w:val="22"/>
          <w:lang w:val="en-US" w:eastAsia="ko-KR"/>
        </w:rPr>
        <w:t>.</w:t>
      </w:r>
      <w:r w:rsidR="004531E1" w:rsidRPr="004A4EC5">
        <w:rPr>
          <w:rFonts w:eastAsiaTheme="minorEastAsia"/>
          <w:sz w:val="22"/>
          <w:szCs w:val="22"/>
          <w:lang w:val="en-US" w:eastAsia="ko-KR"/>
        </w:rPr>
        <w:t xml:space="preserve"> </w:t>
      </w:r>
      <w:r w:rsidR="002A56E8" w:rsidRPr="004A4EC5">
        <w:rPr>
          <w:rFonts w:eastAsiaTheme="minorEastAsia"/>
          <w:sz w:val="22"/>
          <w:szCs w:val="22"/>
          <w:lang w:val="en-US" w:eastAsia="ko-KR"/>
        </w:rPr>
        <w:t xml:space="preserve">This option has no impact on the maximum number of CSI-RS resource ID and narrowband SBFD operation. </w:t>
      </w:r>
      <w:r w:rsidR="00F8071C" w:rsidRPr="004A4EC5">
        <w:rPr>
          <w:rFonts w:eastAsiaTheme="minorEastAsia"/>
          <w:sz w:val="22"/>
          <w:szCs w:val="22"/>
          <w:lang w:val="en-US" w:eastAsia="ko-KR"/>
        </w:rPr>
        <w:t xml:space="preserve">However, it still </w:t>
      </w:r>
      <w:r w:rsidR="009F666E">
        <w:rPr>
          <w:rFonts w:eastAsiaTheme="minorEastAsia"/>
          <w:sz w:val="22"/>
          <w:szCs w:val="22"/>
          <w:lang w:val="en-US" w:eastAsia="ko-KR"/>
        </w:rPr>
        <w:t>require</w:t>
      </w:r>
      <w:r w:rsidR="009F666E" w:rsidRPr="004A4EC5">
        <w:rPr>
          <w:rFonts w:eastAsiaTheme="minorEastAsia"/>
          <w:sz w:val="22"/>
          <w:szCs w:val="22"/>
          <w:lang w:val="en-US" w:eastAsia="ko-KR"/>
        </w:rPr>
        <w:t xml:space="preserve">s </w:t>
      </w:r>
      <w:r w:rsidR="00F8071C" w:rsidRPr="004A4EC5">
        <w:rPr>
          <w:rFonts w:eastAsiaTheme="minorEastAsia"/>
          <w:sz w:val="22"/>
          <w:szCs w:val="22"/>
          <w:lang w:val="en-US" w:eastAsia="ko-KR"/>
        </w:rPr>
        <w:t>enhancement on RRC configuration, which can increase the RRC overhead.</w:t>
      </w:r>
    </w:p>
    <w:p w14:paraId="249D39CA" w14:textId="77777777" w:rsidR="00EC1C35" w:rsidRPr="004A4EC5" w:rsidRDefault="00EC1C35" w:rsidP="00333019">
      <w:pPr>
        <w:pStyle w:val="a0"/>
        <w:spacing w:after="0"/>
        <w:ind w:firstLineChars="64" w:firstLine="141"/>
        <w:rPr>
          <w:rFonts w:eastAsiaTheme="minorEastAsia"/>
          <w:sz w:val="22"/>
          <w:szCs w:val="22"/>
          <w:lang w:val="en-US" w:eastAsia="ko-KR"/>
        </w:rPr>
      </w:pPr>
    </w:p>
    <w:p w14:paraId="00AFF2E7" w14:textId="71165F7E" w:rsidR="00B357B2" w:rsidRPr="004A4EC5" w:rsidRDefault="00B357B2" w:rsidP="00B357B2">
      <w:pPr>
        <w:pStyle w:val="a0"/>
        <w:spacing w:after="0"/>
        <w:ind w:firstLineChars="64" w:firstLine="141"/>
        <w:rPr>
          <w:rFonts w:eastAsiaTheme="minorEastAsia"/>
          <w:i/>
          <w:iCs/>
          <w:sz w:val="22"/>
          <w:szCs w:val="22"/>
          <w:u w:val="single"/>
          <w:lang w:val="en-US" w:eastAsia="ko-KR"/>
        </w:rPr>
      </w:pPr>
      <w:r w:rsidRPr="004A4EC5">
        <w:rPr>
          <w:rFonts w:eastAsiaTheme="minorEastAsia" w:hint="eastAsia"/>
          <w:i/>
          <w:iCs/>
          <w:sz w:val="22"/>
          <w:szCs w:val="22"/>
          <w:u w:val="single"/>
          <w:lang w:val="en-US" w:eastAsia="ko-KR"/>
        </w:rPr>
        <w:t>O</w:t>
      </w:r>
      <w:r w:rsidRPr="004A4EC5">
        <w:rPr>
          <w:rFonts w:eastAsiaTheme="minorEastAsia"/>
          <w:i/>
          <w:iCs/>
          <w:sz w:val="22"/>
          <w:szCs w:val="22"/>
          <w:u w:val="single"/>
          <w:lang w:val="en-US" w:eastAsia="ko-KR"/>
        </w:rPr>
        <w:t xml:space="preserve">ption </w:t>
      </w:r>
      <w:r w:rsidR="004E5685" w:rsidRPr="004A4EC5">
        <w:rPr>
          <w:rFonts w:eastAsiaTheme="minorEastAsia"/>
          <w:i/>
          <w:iCs/>
          <w:sz w:val="22"/>
          <w:szCs w:val="22"/>
          <w:u w:val="single"/>
          <w:lang w:val="en-US" w:eastAsia="ko-KR"/>
        </w:rPr>
        <w:t>3</w:t>
      </w:r>
      <w:r w:rsidRPr="004A4EC5">
        <w:rPr>
          <w:rFonts w:eastAsiaTheme="minorEastAsia"/>
          <w:i/>
          <w:iCs/>
          <w:sz w:val="22"/>
          <w:szCs w:val="22"/>
          <w:u w:val="single"/>
          <w:lang w:val="en-US" w:eastAsia="ko-KR"/>
        </w:rPr>
        <w:t>: One contiguous CSI-RS resource is configured.</w:t>
      </w:r>
    </w:p>
    <w:p w14:paraId="548B57B1" w14:textId="1B5349E1" w:rsidR="00B357B2" w:rsidRPr="004A4EC5" w:rsidRDefault="00DD0E92" w:rsidP="00333019">
      <w:pPr>
        <w:pStyle w:val="a0"/>
        <w:spacing w:after="0"/>
        <w:ind w:firstLineChars="64" w:firstLine="141"/>
        <w:rPr>
          <w:rFonts w:eastAsiaTheme="minorEastAsia"/>
          <w:sz w:val="22"/>
          <w:szCs w:val="22"/>
          <w:lang w:eastAsia="ko-KR"/>
        </w:rPr>
      </w:pPr>
      <w:r w:rsidRPr="004A4EC5">
        <w:rPr>
          <w:rFonts w:eastAsiaTheme="minorEastAsia" w:hint="eastAsia"/>
          <w:sz w:val="22"/>
          <w:szCs w:val="22"/>
          <w:lang w:val="en-US" w:eastAsia="ko-KR"/>
        </w:rPr>
        <w:t>W</w:t>
      </w:r>
      <w:r w:rsidRPr="004A4EC5">
        <w:rPr>
          <w:rFonts w:eastAsiaTheme="minorEastAsia"/>
          <w:sz w:val="22"/>
          <w:szCs w:val="22"/>
          <w:lang w:val="en-US" w:eastAsia="ko-KR"/>
        </w:rPr>
        <w:t xml:space="preserve">ith this option, </w:t>
      </w:r>
      <w:bookmarkStart w:id="4" w:name="_Hlk118724853"/>
      <w:r w:rsidR="006F259E" w:rsidRPr="004A4EC5">
        <w:rPr>
          <w:rFonts w:eastAsiaTheme="minorEastAsia"/>
          <w:sz w:val="22"/>
          <w:szCs w:val="22"/>
          <w:lang w:val="en-US" w:eastAsia="ko-KR"/>
        </w:rPr>
        <w:t>a</w:t>
      </w:r>
      <w:r w:rsidR="00581CB1">
        <w:rPr>
          <w:rFonts w:eastAsiaTheme="minorEastAsia"/>
          <w:sz w:val="22"/>
          <w:szCs w:val="22"/>
          <w:lang w:val="en-US" w:eastAsia="ko-KR"/>
        </w:rPr>
        <w:t xml:space="preserve"> SBFD aware</w:t>
      </w:r>
      <w:r w:rsidR="006F259E" w:rsidRPr="004A4EC5">
        <w:rPr>
          <w:rFonts w:eastAsiaTheme="minorEastAsia"/>
          <w:sz w:val="22"/>
          <w:szCs w:val="22"/>
          <w:lang w:val="en-US" w:eastAsia="ko-KR"/>
        </w:rPr>
        <w:t xml:space="preserve"> UE can assume that PRBs in UL subband (</w:t>
      </w:r>
      <w:r w:rsidR="006F259E" w:rsidRPr="004A4EC5">
        <w:rPr>
          <w:rFonts w:eastAsiaTheme="minorEastAsia"/>
          <w:sz w:val="22"/>
          <w:szCs w:val="22"/>
          <w:lang w:eastAsia="ko-KR"/>
        </w:rPr>
        <w:t>and guard band, if specified) are not available for CSI-RS reception.</w:t>
      </w:r>
      <w:bookmarkEnd w:id="4"/>
      <w:r w:rsidR="006F259E" w:rsidRPr="004A4EC5">
        <w:rPr>
          <w:rFonts w:eastAsiaTheme="minorEastAsia"/>
          <w:sz w:val="22"/>
          <w:szCs w:val="22"/>
          <w:lang w:eastAsia="ko-KR"/>
        </w:rPr>
        <w:t xml:space="preserve"> It’s </w:t>
      </w:r>
      <w:proofErr w:type="gramStart"/>
      <w:r w:rsidR="006F259E" w:rsidRPr="004A4EC5">
        <w:rPr>
          <w:rFonts w:eastAsiaTheme="minorEastAsia"/>
          <w:sz w:val="22"/>
          <w:szCs w:val="22"/>
          <w:lang w:eastAsia="ko-KR"/>
        </w:rPr>
        <w:t xml:space="preserve">similar </w:t>
      </w:r>
      <w:r w:rsidR="009F666E">
        <w:rPr>
          <w:rFonts w:eastAsiaTheme="minorEastAsia"/>
          <w:sz w:val="22"/>
          <w:szCs w:val="22"/>
          <w:lang w:eastAsia="ko-KR"/>
        </w:rPr>
        <w:t>to</w:t>
      </w:r>
      <w:proofErr w:type="gramEnd"/>
      <w:r w:rsidR="009F666E">
        <w:rPr>
          <w:rFonts w:eastAsiaTheme="minorEastAsia"/>
          <w:sz w:val="22"/>
          <w:szCs w:val="22"/>
          <w:lang w:eastAsia="ko-KR"/>
        </w:rPr>
        <w:t xml:space="preserve"> the</w:t>
      </w:r>
      <w:r w:rsidR="009F666E" w:rsidRPr="004A4EC5">
        <w:rPr>
          <w:rFonts w:eastAsiaTheme="minorEastAsia"/>
          <w:sz w:val="22"/>
          <w:szCs w:val="22"/>
          <w:lang w:eastAsia="ko-KR"/>
        </w:rPr>
        <w:t xml:space="preserve"> </w:t>
      </w:r>
      <w:r w:rsidR="006F259E" w:rsidRPr="004A4EC5">
        <w:rPr>
          <w:rFonts w:eastAsiaTheme="minorEastAsia"/>
          <w:sz w:val="22"/>
          <w:szCs w:val="22"/>
          <w:lang w:eastAsia="ko-KR"/>
        </w:rPr>
        <w:t>PDSCH rate-matching mechanism, but differen</w:t>
      </w:r>
      <w:r w:rsidR="009F666E">
        <w:rPr>
          <w:rFonts w:eastAsiaTheme="minorEastAsia"/>
          <w:sz w:val="22"/>
          <w:szCs w:val="22"/>
          <w:lang w:eastAsia="ko-KR"/>
        </w:rPr>
        <w:t>t</w:t>
      </w:r>
      <w:r w:rsidR="006F259E" w:rsidRPr="004A4EC5">
        <w:rPr>
          <w:rFonts w:eastAsiaTheme="minorEastAsia"/>
          <w:sz w:val="22"/>
          <w:szCs w:val="22"/>
          <w:lang w:eastAsia="ko-KR"/>
        </w:rPr>
        <w:t xml:space="preserve"> </w:t>
      </w:r>
      <w:r w:rsidR="009F666E" w:rsidRPr="004A4EC5">
        <w:rPr>
          <w:rFonts w:eastAsiaTheme="minorEastAsia"/>
          <w:sz w:val="22"/>
          <w:szCs w:val="22"/>
          <w:lang w:eastAsia="ko-KR"/>
        </w:rPr>
        <w:t>i</w:t>
      </w:r>
      <w:r w:rsidR="009F666E">
        <w:rPr>
          <w:rFonts w:eastAsiaTheme="minorEastAsia"/>
          <w:sz w:val="22"/>
          <w:szCs w:val="22"/>
          <w:lang w:eastAsia="ko-KR"/>
        </w:rPr>
        <w:t>n</w:t>
      </w:r>
      <w:r w:rsidR="009F666E" w:rsidRPr="004A4EC5">
        <w:rPr>
          <w:rFonts w:eastAsiaTheme="minorEastAsia"/>
          <w:sz w:val="22"/>
          <w:szCs w:val="22"/>
          <w:lang w:eastAsia="ko-KR"/>
        </w:rPr>
        <w:t xml:space="preserve"> </w:t>
      </w:r>
      <w:r w:rsidR="006F259E" w:rsidRPr="004A4EC5">
        <w:rPr>
          <w:rFonts w:eastAsiaTheme="minorEastAsia"/>
          <w:sz w:val="22"/>
          <w:szCs w:val="22"/>
          <w:lang w:eastAsia="ko-KR"/>
        </w:rPr>
        <w:t xml:space="preserve">that CSI-RS cannot be rate-matched. Thus, the UE can </w:t>
      </w:r>
      <w:r w:rsidR="002327C3" w:rsidRPr="004A4EC5">
        <w:rPr>
          <w:rFonts w:eastAsiaTheme="minorEastAsia"/>
          <w:sz w:val="22"/>
          <w:szCs w:val="22"/>
          <w:lang w:eastAsia="ko-KR"/>
        </w:rPr>
        <w:t xml:space="preserve">implicitly </w:t>
      </w:r>
      <w:r w:rsidR="006F259E" w:rsidRPr="004A4EC5">
        <w:rPr>
          <w:rFonts w:eastAsiaTheme="minorEastAsia"/>
          <w:sz w:val="22"/>
          <w:szCs w:val="22"/>
          <w:lang w:eastAsia="ko-KR"/>
        </w:rPr>
        <w:t xml:space="preserve">assume that two separate sequences for CSI-RS with same ID are received across non-contiguous DL subbands, thus it has no enhancement on resource </w:t>
      </w:r>
      <w:r w:rsidR="0099037E">
        <w:rPr>
          <w:rFonts w:eastAsiaTheme="minorEastAsia"/>
          <w:sz w:val="22"/>
          <w:szCs w:val="22"/>
          <w:lang w:eastAsia="ko-KR"/>
        </w:rPr>
        <w:lastRenderedPageBreak/>
        <w:t>configuration</w:t>
      </w:r>
      <w:r w:rsidR="006F259E" w:rsidRPr="004A4EC5">
        <w:rPr>
          <w:rFonts w:eastAsiaTheme="minorEastAsia"/>
          <w:sz w:val="22"/>
          <w:szCs w:val="22"/>
          <w:lang w:eastAsia="ko-KR"/>
        </w:rPr>
        <w:t xml:space="preserve"> (i.e.,</w:t>
      </w:r>
      <w:r w:rsidR="0099037E">
        <w:rPr>
          <w:rFonts w:eastAsiaTheme="minorEastAsia"/>
          <w:sz w:val="22"/>
          <w:szCs w:val="22"/>
          <w:lang w:eastAsia="ko-KR"/>
        </w:rPr>
        <w:t xml:space="preserve"> one</w:t>
      </w:r>
      <w:r w:rsidR="006F259E" w:rsidRPr="004A4EC5">
        <w:rPr>
          <w:rFonts w:eastAsiaTheme="minorEastAsia"/>
          <w:sz w:val="22"/>
          <w:szCs w:val="22"/>
          <w:lang w:eastAsia="ko-KR"/>
        </w:rPr>
        <w:t xml:space="preserve"> contiguous resource </w:t>
      </w:r>
      <w:r w:rsidR="0099037E">
        <w:rPr>
          <w:rFonts w:eastAsiaTheme="minorEastAsia"/>
          <w:sz w:val="22"/>
          <w:szCs w:val="22"/>
          <w:lang w:eastAsia="ko-KR"/>
        </w:rPr>
        <w:t>configuration</w:t>
      </w:r>
      <w:r w:rsidR="006F259E" w:rsidRPr="004A4EC5">
        <w:rPr>
          <w:rFonts w:eastAsiaTheme="minorEastAsia"/>
          <w:sz w:val="22"/>
          <w:szCs w:val="22"/>
          <w:lang w:eastAsia="ko-KR"/>
        </w:rPr>
        <w:t xml:space="preserve"> overlapping UL subband).</w:t>
      </w:r>
      <w:r w:rsidR="00F2101B" w:rsidRPr="004A4EC5">
        <w:rPr>
          <w:rFonts w:eastAsiaTheme="minorEastAsia"/>
          <w:sz w:val="22"/>
          <w:szCs w:val="22"/>
          <w:lang w:eastAsia="ko-KR"/>
        </w:rPr>
        <w:t xml:space="preserve"> </w:t>
      </w:r>
      <w:r w:rsidR="00496D6F">
        <w:rPr>
          <w:rFonts w:eastAsiaTheme="minorEastAsia"/>
          <w:sz w:val="22"/>
          <w:szCs w:val="22"/>
          <w:lang w:eastAsia="ko-KR"/>
        </w:rPr>
        <w:t>Therefore, i</w:t>
      </w:r>
      <w:r w:rsidR="00F2101B" w:rsidRPr="004A4EC5">
        <w:rPr>
          <w:rFonts w:eastAsiaTheme="minorEastAsia"/>
          <w:sz w:val="22"/>
          <w:szCs w:val="22"/>
          <w:lang w:eastAsia="ko-KR"/>
        </w:rPr>
        <w:t>t has no</w:t>
      </w:r>
      <w:r w:rsidR="00AA6EFA">
        <w:rPr>
          <w:rFonts w:eastAsiaTheme="minorEastAsia"/>
          <w:sz w:val="22"/>
          <w:szCs w:val="22"/>
          <w:lang w:eastAsia="ko-KR"/>
        </w:rPr>
        <w:t xml:space="preserve"> specification impact and</w:t>
      </w:r>
      <w:r w:rsidR="00F2101B" w:rsidRPr="004A4EC5">
        <w:rPr>
          <w:rFonts w:eastAsiaTheme="minorEastAsia"/>
          <w:sz w:val="22"/>
          <w:szCs w:val="22"/>
          <w:lang w:eastAsia="ko-KR"/>
        </w:rPr>
        <w:t xml:space="preserve"> additional RRC overhead, which </w:t>
      </w:r>
      <w:r w:rsidR="00997B1F">
        <w:rPr>
          <w:rFonts w:eastAsiaTheme="minorEastAsia"/>
          <w:sz w:val="22"/>
          <w:szCs w:val="22"/>
          <w:lang w:eastAsia="ko-KR"/>
        </w:rPr>
        <w:t>are</w:t>
      </w:r>
      <w:r w:rsidR="00F2101B" w:rsidRPr="004A4EC5">
        <w:rPr>
          <w:rFonts w:eastAsiaTheme="minorEastAsia"/>
          <w:sz w:val="22"/>
          <w:szCs w:val="22"/>
          <w:lang w:eastAsia="ko-KR"/>
        </w:rPr>
        <w:t xml:space="preserve"> concern</w:t>
      </w:r>
      <w:r w:rsidR="00997B1F">
        <w:rPr>
          <w:rFonts w:eastAsiaTheme="minorEastAsia"/>
          <w:sz w:val="22"/>
          <w:szCs w:val="22"/>
          <w:lang w:eastAsia="ko-KR"/>
        </w:rPr>
        <w:t>s</w:t>
      </w:r>
      <w:r w:rsidR="00F2101B" w:rsidRPr="004A4EC5">
        <w:rPr>
          <w:rFonts w:eastAsiaTheme="minorEastAsia"/>
          <w:sz w:val="22"/>
          <w:szCs w:val="22"/>
          <w:lang w:eastAsia="ko-KR"/>
        </w:rPr>
        <w:t xml:space="preserve"> of Option 1 and Option 2.</w:t>
      </w:r>
    </w:p>
    <w:p w14:paraId="5BF9EA0F" w14:textId="1D953BBC" w:rsidR="00F2101B" w:rsidRPr="004A4EC5" w:rsidRDefault="00F2101B" w:rsidP="00333019">
      <w:pPr>
        <w:pStyle w:val="a0"/>
        <w:spacing w:after="0"/>
        <w:ind w:firstLineChars="64" w:firstLine="141"/>
        <w:rPr>
          <w:rFonts w:eastAsiaTheme="minorEastAsia"/>
          <w:sz w:val="22"/>
          <w:szCs w:val="22"/>
          <w:lang w:eastAsia="ko-KR"/>
        </w:rPr>
      </w:pPr>
    </w:p>
    <w:p w14:paraId="01215F90" w14:textId="395CBE89" w:rsidR="00F2101B" w:rsidRPr="004A4EC5" w:rsidRDefault="00F2101B" w:rsidP="00333019">
      <w:pPr>
        <w:pStyle w:val="a0"/>
        <w:spacing w:after="0"/>
        <w:ind w:firstLineChars="64" w:firstLine="141"/>
        <w:rPr>
          <w:rFonts w:eastAsiaTheme="minorEastAsia"/>
          <w:sz w:val="22"/>
          <w:szCs w:val="22"/>
          <w:lang w:val="en-US" w:eastAsia="ko-KR"/>
        </w:rPr>
      </w:pPr>
      <w:r w:rsidRPr="004A4EC5">
        <w:rPr>
          <w:rFonts w:eastAsiaTheme="minorEastAsia" w:hint="eastAsia"/>
          <w:sz w:val="22"/>
          <w:szCs w:val="22"/>
          <w:lang w:eastAsia="ko-KR"/>
        </w:rPr>
        <w:t>B</w:t>
      </w:r>
      <w:r w:rsidRPr="004A4EC5">
        <w:rPr>
          <w:rFonts w:eastAsiaTheme="minorEastAsia"/>
          <w:sz w:val="22"/>
          <w:szCs w:val="22"/>
          <w:lang w:eastAsia="ko-KR"/>
        </w:rPr>
        <w:t>ased on above discussion, we propose to study Option 3 (one contiguous CSI-RS resource configuration across non-contiguous DL subbands) in terms of specification impact.</w:t>
      </w:r>
    </w:p>
    <w:p w14:paraId="2E169F12" w14:textId="107935D9" w:rsidR="00F2101B" w:rsidRPr="004A4EC5" w:rsidRDefault="00F2101B" w:rsidP="00F2101B">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roposal 5: RAN1 to study Option 3 (one contiguous CSI-RS resource configuration across non-contiguous DL subbands) in terms of specification impact.</w:t>
      </w:r>
    </w:p>
    <w:p w14:paraId="26E57824" w14:textId="1181BEDC" w:rsidR="00DE0DAC" w:rsidRPr="00DE0DAC" w:rsidRDefault="00F2101B" w:rsidP="00DE0DAC">
      <w:pPr>
        <w:pStyle w:val="a0"/>
        <w:numPr>
          <w:ilvl w:val="1"/>
          <w:numId w:val="3"/>
        </w:numPr>
        <w:spacing w:before="12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A UE can assume that PRBs in UL subband (and guard band, if specified) are not available for CSI-RS reception.</w:t>
      </w:r>
    </w:p>
    <w:p w14:paraId="0D27FCFF" w14:textId="77777777" w:rsidR="00DE0DAC" w:rsidRPr="00DE0DAC" w:rsidRDefault="00DE0DAC" w:rsidP="00333019">
      <w:pPr>
        <w:pStyle w:val="a0"/>
        <w:spacing w:after="0"/>
        <w:ind w:firstLineChars="64" w:firstLine="128"/>
        <w:rPr>
          <w:rFonts w:eastAsiaTheme="minorEastAsia"/>
        </w:rPr>
      </w:pPr>
    </w:p>
    <w:p w14:paraId="1311578C" w14:textId="3983B79E" w:rsidR="003A7740" w:rsidRPr="004A4EC5" w:rsidRDefault="003A7740" w:rsidP="00117658">
      <w:pPr>
        <w:pStyle w:val="a0"/>
        <w:ind w:firstLineChars="64" w:firstLine="141"/>
        <w:rPr>
          <w:rFonts w:eastAsiaTheme="minorEastAsia"/>
          <w:sz w:val="22"/>
          <w:szCs w:val="22"/>
          <w:lang w:eastAsia="ko-KR"/>
        </w:rPr>
      </w:pPr>
      <w:r w:rsidRPr="004A4EC5">
        <w:rPr>
          <w:rFonts w:eastAsiaTheme="minorEastAsia"/>
          <w:b/>
          <w:bCs/>
          <w:i/>
          <w:iCs/>
          <w:sz w:val="22"/>
          <w:szCs w:val="22"/>
          <w:u w:val="single"/>
        </w:rPr>
        <w:t>CSI reporting</w:t>
      </w:r>
    </w:p>
    <w:p w14:paraId="1C85A40A" w14:textId="48C4248B" w:rsidR="00F2101B" w:rsidRPr="004A4EC5" w:rsidRDefault="00055942" w:rsidP="00333019">
      <w:pPr>
        <w:pStyle w:val="a0"/>
        <w:spacing w:after="0"/>
        <w:ind w:firstLineChars="64" w:firstLine="141"/>
        <w:rPr>
          <w:rFonts w:eastAsiaTheme="minorEastAsia"/>
          <w:sz w:val="22"/>
          <w:szCs w:val="22"/>
          <w:lang w:eastAsia="ko-KR"/>
        </w:rPr>
      </w:pPr>
      <w:r w:rsidRPr="004A4EC5">
        <w:rPr>
          <w:rFonts w:eastAsiaTheme="minorEastAsia" w:hint="eastAsia"/>
          <w:sz w:val="22"/>
          <w:szCs w:val="22"/>
          <w:lang w:eastAsia="ko-KR"/>
        </w:rPr>
        <w:t>I</w:t>
      </w:r>
      <w:r w:rsidRPr="004A4EC5">
        <w:rPr>
          <w:rFonts w:eastAsiaTheme="minorEastAsia"/>
          <w:sz w:val="22"/>
          <w:szCs w:val="22"/>
          <w:lang w:eastAsia="ko-KR"/>
        </w:rPr>
        <w:t>n current specification, CSI reporting can be performed with</w:t>
      </w:r>
      <w:r w:rsidR="008250C3">
        <w:rPr>
          <w:rFonts w:eastAsiaTheme="minorEastAsia"/>
          <w:sz w:val="22"/>
          <w:szCs w:val="22"/>
          <w:lang w:eastAsia="ko-KR"/>
        </w:rPr>
        <w:t xml:space="preserve"> frequency granularity of</w:t>
      </w:r>
      <w:r w:rsidRPr="004A4EC5">
        <w:rPr>
          <w:rFonts w:eastAsiaTheme="minorEastAsia"/>
          <w:sz w:val="22"/>
          <w:szCs w:val="22"/>
          <w:lang w:eastAsia="ko-KR"/>
        </w:rPr>
        <w:t xml:space="preserve"> CSI-subband (different with DL/UL subband in SBFD operation) at UE side. Thus, s</w:t>
      </w:r>
      <w:r w:rsidR="00325AE4" w:rsidRPr="004A4EC5">
        <w:rPr>
          <w:rFonts w:eastAsiaTheme="minorEastAsia"/>
          <w:sz w:val="22"/>
          <w:szCs w:val="22"/>
          <w:lang w:eastAsia="ko-KR"/>
        </w:rPr>
        <w:t xml:space="preserve">imilar impact </w:t>
      </w:r>
      <w:r w:rsidR="000175E9" w:rsidRPr="004A4EC5">
        <w:rPr>
          <w:rFonts w:eastAsiaTheme="minorEastAsia"/>
          <w:sz w:val="22"/>
          <w:szCs w:val="22"/>
          <w:lang w:eastAsia="ko-KR"/>
        </w:rPr>
        <w:t>of</w:t>
      </w:r>
      <w:r w:rsidR="00325AE4" w:rsidRPr="004A4EC5">
        <w:rPr>
          <w:rFonts w:eastAsiaTheme="minorEastAsia"/>
          <w:sz w:val="22"/>
          <w:szCs w:val="22"/>
          <w:lang w:eastAsia="ko-KR"/>
        </w:rPr>
        <w:t xml:space="preserve"> PDSCH FDRA type 0</w:t>
      </w:r>
      <w:r w:rsidRPr="004A4EC5">
        <w:rPr>
          <w:rFonts w:eastAsiaTheme="minorEastAsia"/>
          <w:sz w:val="22"/>
          <w:szCs w:val="22"/>
          <w:lang w:eastAsia="ko-KR"/>
        </w:rPr>
        <w:t xml:space="preserve"> can be raised</w:t>
      </w:r>
      <w:r w:rsidR="000175E9" w:rsidRPr="004A4EC5">
        <w:rPr>
          <w:rFonts w:eastAsiaTheme="minorEastAsia"/>
          <w:sz w:val="22"/>
          <w:szCs w:val="22"/>
          <w:lang w:eastAsia="ko-KR"/>
        </w:rPr>
        <w:t xml:space="preserve"> on CSI reporting with {D-U-D} subband frequency pattern as shown in Figure 3</w:t>
      </w:r>
      <w:r w:rsidRPr="004A4EC5">
        <w:rPr>
          <w:rFonts w:eastAsiaTheme="minorEastAsia"/>
          <w:sz w:val="22"/>
          <w:szCs w:val="22"/>
          <w:lang w:eastAsia="ko-KR"/>
        </w:rPr>
        <w:t>.</w:t>
      </w:r>
    </w:p>
    <w:p w14:paraId="5C0AC24A" w14:textId="77777777" w:rsidR="000175E9" w:rsidRPr="004A4EC5" w:rsidRDefault="000175E9" w:rsidP="00333019">
      <w:pPr>
        <w:pStyle w:val="a0"/>
        <w:spacing w:after="0"/>
        <w:ind w:firstLineChars="64" w:firstLine="141"/>
        <w:rPr>
          <w:rFonts w:eastAsiaTheme="minorEastAsia"/>
          <w:sz w:val="22"/>
          <w:szCs w:val="22"/>
          <w:lang w:eastAsia="ko-KR"/>
        </w:rPr>
      </w:pPr>
    </w:p>
    <w:p w14:paraId="75CD4ED7" w14:textId="7BEA92A0" w:rsidR="00F2101B" w:rsidRPr="004A4EC5" w:rsidRDefault="000175E9" w:rsidP="000175E9">
      <w:pPr>
        <w:pStyle w:val="a0"/>
        <w:spacing w:after="0"/>
        <w:ind w:firstLineChars="64" w:firstLine="141"/>
        <w:jc w:val="center"/>
        <w:rPr>
          <w:rFonts w:eastAsiaTheme="minorEastAsia"/>
          <w:sz w:val="22"/>
          <w:szCs w:val="22"/>
          <w:lang w:eastAsia="ko-KR"/>
        </w:rPr>
      </w:pPr>
      <w:r w:rsidRPr="004A4EC5">
        <w:rPr>
          <w:rFonts w:eastAsiaTheme="minorEastAsia"/>
          <w:noProof/>
          <w:sz w:val="22"/>
          <w:szCs w:val="22"/>
          <w:lang w:eastAsia="ko-KR"/>
        </w:rPr>
        <w:drawing>
          <wp:inline distT="0" distB="0" distL="0" distR="0" wp14:anchorId="31677C42" wp14:editId="22F5BE52">
            <wp:extent cx="5165348" cy="3141553"/>
            <wp:effectExtent l="0" t="0" r="0" b="19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1864" cy="3157680"/>
                    </a:xfrm>
                    <a:prstGeom prst="rect">
                      <a:avLst/>
                    </a:prstGeom>
                    <a:noFill/>
                  </pic:spPr>
                </pic:pic>
              </a:graphicData>
            </a:graphic>
          </wp:inline>
        </w:drawing>
      </w:r>
    </w:p>
    <w:p w14:paraId="64B797A2" w14:textId="34A0B48E" w:rsidR="000175E9" w:rsidRPr="004A4EC5" w:rsidRDefault="000175E9" w:rsidP="000175E9">
      <w:pPr>
        <w:pStyle w:val="a0"/>
        <w:spacing w:before="120" w:after="240" w:line="276" w:lineRule="auto"/>
        <w:ind w:firstLineChars="64" w:firstLine="141"/>
        <w:jc w:val="center"/>
        <w:rPr>
          <w:sz w:val="22"/>
          <w:szCs w:val="22"/>
        </w:rPr>
      </w:pPr>
      <w:r w:rsidRPr="004A4EC5">
        <w:rPr>
          <w:sz w:val="22"/>
          <w:szCs w:val="22"/>
        </w:rPr>
        <w:t xml:space="preserve">Figure </w:t>
      </w:r>
      <w:r w:rsidRPr="004A4EC5">
        <w:rPr>
          <w:rFonts w:eastAsiaTheme="minorEastAsia"/>
          <w:sz w:val="22"/>
          <w:szCs w:val="22"/>
        </w:rPr>
        <w:t>3</w:t>
      </w:r>
      <w:r w:rsidRPr="004A4EC5">
        <w:rPr>
          <w:sz w:val="22"/>
          <w:szCs w:val="22"/>
        </w:rPr>
        <w:t>. CSI reporting with {D-U-D} subband frequency pattern.</w:t>
      </w:r>
    </w:p>
    <w:p w14:paraId="738CFF38" w14:textId="65460BA3" w:rsidR="00F2101B" w:rsidRPr="004A4EC5" w:rsidRDefault="002C7183" w:rsidP="00333019">
      <w:pPr>
        <w:pStyle w:val="a0"/>
        <w:spacing w:after="0"/>
        <w:ind w:firstLineChars="64" w:firstLine="141"/>
        <w:rPr>
          <w:rFonts w:eastAsiaTheme="minorEastAsia"/>
          <w:sz w:val="22"/>
          <w:szCs w:val="22"/>
          <w:lang w:eastAsia="ko-KR"/>
        </w:rPr>
      </w:pPr>
      <w:r w:rsidRPr="004A4EC5">
        <w:rPr>
          <w:rFonts w:eastAsiaTheme="minorEastAsia" w:hint="eastAsia"/>
          <w:sz w:val="22"/>
          <w:szCs w:val="22"/>
          <w:lang w:eastAsia="ko-KR"/>
        </w:rPr>
        <w:t>I</w:t>
      </w:r>
      <w:r w:rsidRPr="004A4EC5">
        <w:rPr>
          <w:rFonts w:eastAsiaTheme="minorEastAsia"/>
          <w:sz w:val="22"/>
          <w:szCs w:val="22"/>
          <w:lang w:eastAsia="ko-KR"/>
        </w:rPr>
        <w:t xml:space="preserve">n Figure 3, a UE is configured with DL BWP size as 275 PRBs (100MHz with </w:t>
      </w:r>
      <w:r w:rsidR="005E0E57" w:rsidRPr="004A4EC5">
        <w:rPr>
          <w:rFonts w:eastAsiaTheme="minorEastAsia"/>
          <w:sz w:val="22"/>
          <w:szCs w:val="22"/>
          <w:lang w:eastAsia="ko-KR"/>
        </w:rPr>
        <w:t xml:space="preserve">30kHz </w:t>
      </w:r>
      <w:r w:rsidRPr="004A4EC5">
        <w:rPr>
          <w:rFonts w:eastAsiaTheme="minorEastAsia"/>
          <w:sz w:val="22"/>
          <w:szCs w:val="22"/>
          <w:lang w:eastAsia="ko-KR"/>
        </w:rPr>
        <w:t xml:space="preserve">SCS) and allocated with DL subbands as 110 PRBs (40MHz) and UL subband as 55 PRBs (20MHz). </w:t>
      </w:r>
      <w:r w:rsidR="003B4240" w:rsidRPr="004A4EC5">
        <w:rPr>
          <w:rFonts w:eastAsiaTheme="minorEastAsia"/>
          <w:sz w:val="22"/>
          <w:szCs w:val="22"/>
          <w:lang w:eastAsia="ko-KR"/>
        </w:rPr>
        <w:t>It is assumed that the UE is configured with value1</w:t>
      </w:r>
      <w:r w:rsidR="004E1A0E">
        <w:rPr>
          <w:rFonts w:eastAsiaTheme="minorEastAsia"/>
          <w:sz w:val="22"/>
          <w:szCs w:val="22"/>
          <w:lang w:eastAsia="ko-KR"/>
        </w:rPr>
        <w:t xml:space="preserve"> via </w:t>
      </w:r>
      <w:r w:rsidR="004E1A0E" w:rsidRPr="004E1A0E">
        <w:rPr>
          <w:rFonts w:eastAsiaTheme="minorEastAsia"/>
          <w:i/>
          <w:iCs/>
          <w:sz w:val="22"/>
          <w:szCs w:val="22"/>
          <w:lang w:eastAsia="ko-KR"/>
        </w:rPr>
        <w:t>subbandSize</w:t>
      </w:r>
      <w:r w:rsidR="003B4240" w:rsidRPr="004A4EC5">
        <w:rPr>
          <w:rFonts w:eastAsiaTheme="minorEastAsia"/>
          <w:sz w:val="22"/>
          <w:szCs w:val="22"/>
          <w:lang w:eastAsia="ko-KR"/>
        </w:rPr>
        <w:t xml:space="preserve">, thus the UE can determine that single CSI-subband size </w:t>
      </w:r>
      <w:r w:rsidR="00513214">
        <w:rPr>
          <w:rFonts w:eastAsiaTheme="minorEastAsia"/>
          <w:sz w:val="22"/>
          <w:szCs w:val="22"/>
          <w:lang w:eastAsia="ko-KR"/>
        </w:rPr>
        <w:t>a</w:t>
      </w:r>
      <w:r w:rsidR="003B4240" w:rsidRPr="004A4EC5">
        <w:rPr>
          <w:rFonts w:eastAsiaTheme="minorEastAsia"/>
          <w:sz w:val="22"/>
          <w:szCs w:val="22"/>
          <w:lang w:eastAsia="ko-KR"/>
        </w:rPr>
        <w:t>s 16. Different with FDRA type 0,</w:t>
      </w:r>
      <w:r w:rsidR="004E20BF" w:rsidRPr="004A4EC5">
        <w:rPr>
          <w:rFonts w:eastAsiaTheme="minorEastAsia"/>
          <w:sz w:val="22"/>
          <w:szCs w:val="22"/>
          <w:lang w:eastAsia="ko-KR"/>
        </w:rPr>
        <w:t xml:space="preserve"> no additional enhancement is necessary on CSI reporting since there is no ambiguity between </w:t>
      </w:r>
      <w:r w:rsidR="00D36952">
        <w:rPr>
          <w:rFonts w:eastAsiaTheme="minorEastAsia"/>
          <w:sz w:val="22"/>
          <w:szCs w:val="22"/>
          <w:lang w:eastAsia="ko-KR"/>
        </w:rPr>
        <w:t>SBFD aware</w:t>
      </w:r>
      <w:r w:rsidR="004E20BF" w:rsidRPr="004A4EC5">
        <w:rPr>
          <w:rFonts w:eastAsiaTheme="minorEastAsia"/>
          <w:sz w:val="22"/>
          <w:szCs w:val="22"/>
          <w:lang w:eastAsia="ko-KR"/>
        </w:rPr>
        <w:t xml:space="preserve"> UE and gNB on PRBs allocated for </w:t>
      </w:r>
      <w:r w:rsidR="003602DA" w:rsidRPr="004A4EC5">
        <w:rPr>
          <w:rFonts w:eastAsiaTheme="minorEastAsia"/>
          <w:sz w:val="22"/>
          <w:szCs w:val="22"/>
          <w:lang w:eastAsia="ko-KR"/>
        </w:rPr>
        <w:t>DL/UL</w:t>
      </w:r>
      <w:r w:rsidR="004E20BF" w:rsidRPr="004A4EC5">
        <w:rPr>
          <w:rFonts w:eastAsiaTheme="minorEastAsia"/>
          <w:sz w:val="22"/>
          <w:szCs w:val="22"/>
          <w:lang w:eastAsia="ko-KR"/>
        </w:rPr>
        <w:t xml:space="preserve"> subbands. If the UE is configured to report CSI-SB 6 and/or CSI-SB 10, the UE would only report CSI on PRB 96-109 and/or PRB 165-175. </w:t>
      </w:r>
      <w:r w:rsidR="00C16F11" w:rsidRPr="004A4EC5">
        <w:rPr>
          <w:rFonts w:eastAsiaTheme="minorEastAsia"/>
          <w:sz w:val="22"/>
          <w:szCs w:val="22"/>
          <w:lang w:eastAsia="ko-KR"/>
        </w:rPr>
        <w:t>Then, the gNB expect</w:t>
      </w:r>
      <w:r w:rsidR="00997B1F">
        <w:rPr>
          <w:rFonts w:eastAsiaTheme="minorEastAsia"/>
          <w:sz w:val="22"/>
          <w:szCs w:val="22"/>
          <w:lang w:eastAsia="ko-KR"/>
        </w:rPr>
        <w:t>s</w:t>
      </w:r>
      <w:r w:rsidR="00C16F11" w:rsidRPr="004A4EC5">
        <w:rPr>
          <w:rFonts w:eastAsiaTheme="minorEastAsia"/>
          <w:sz w:val="22"/>
          <w:szCs w:val="22"/>
          <w:lang w:eastAsia="ko-KR"/>
        </w:rPr>
        <w:t xml:space="preserve"> UE to report CSI only on PRB 96-109 and/or PRB 165-175. The gNB may not configure for SBFD aware UE to report CSI-SB 7-9 where all PRBs within a CSI-SB configured </w:t>
      </w:r>
      <w:r w:rsidR="00997B1F">
        <w:rPr>
          <w:rFonts w:eastAsiaTheme="minorEastAsia"/>
          <w:sz w:val="22"/>
          <w:szCs w:val="22"/>
          <w:lang w:eastAsia="ko-KR"/>
        </w:rPr>
        <w:t xml:space="preserve">are </w:t>
      </w:r>
      <w:r w:rsidR="00C16F11" w:rsidRPr="004A4EC5">
        <w:rPr>
          <w:rFonts w:eastAsiaTheme="minorEastAsia"/>
          <w:sz w:val="22"/>
          <w:szCs w:val="22"/>
          <w:lang w:eastAsia="ko-KR"/>
        </w:rPr>
        <w:t>included in UL subband.</w:t>
      </w:r>
    </w:p>
    <w:p w14:paraId="23150B66" w14:textId="708BFF19" w:rsidR="003602DA" w:rsidRPr="004A4EC5" w:rsidRDefault="003602DA" w:rsidP="003602DA">
      <w:pPr>
        <w:pStyle w:val="a0"/>
        <w:numPr>
          <w:ilvl w:val="0"/>
          <w:numId w:val="3"/>
        </w:numPr>
        <w:spacing w:before="240" w:line="276" w:lineRule="auto"/>
        <w:ind w:left="426"/>
        <w:jc w:val="both"/>
        <w:rPr>
          <w:rFonts w:eastAsiaTheme="minorEastAsia"/>
          <w:sz w:val="22"/>
          <w:szCs w:val="22"/>
        </w:rPr>
      </w:pPr>
      <w:r w:rsidRPr="004A4EC5">
        <w:rPr>
          <w:rFonts w:eastAsiaTheme="minorEastAsia"/>
          <w:b/>
          <w:bCs/>
          <w:i/>
          <w:iCs/>
          <w:sz w:val="22"/>
          <w:szCs w:val="22"/>
          <w:lang w:eastAsia="ko-KR"/>
        </w:rPr>
        <w:t>Observation 1: Current CSI reporting</w:t>
      </w:r>
      <w:r w:rsidR="00764022" w:rsidRPr="004A4EC5">
        <w:rPr>
          <w:rFonts w:eastAsiaTheme="minorEastAsia"/>
          <w:b/>
          <w:bCs/>
          <w:i/>
          <w:iCs/>
          <w:sz w:val="22"/>
          <w:szCs w:val="22"/>
          <w:lang w:eastAsia="ko-KR"/>
        </w:rPr>
        <w:t xml:space="preserve"> mechanism</w:t>
      </w:r>
      <w:r w:rsidRPr="004A4EC5">
        <w:rPr>
          <w:rFonts w:eastAsiaTheme="minorEastAsia"/>
          <w:b/>
          <w:bCs/>
          <w:i/>
          <w:iCs/>
          <w:sz w:val="22"/>
          <w:szCs w:val="22"/>
          <w:lang w:eastAsia="ko-KR"/>
        </w:rPr>
        <w:t xml:space="preserve"> can be reused</w:t>
      </w:r>
      <w:r w:rsidR="00C62D63">
        <w:rPr>
          <w:rFonts w:eastAsiaTheme="minorEastAsia"/>
          <w:b/>
          <w:bCs/>
          <w:i/>
          <w:iCs/>
          <w:sz w:val="22"/>
          <w:szCs w:val="22"/>
          <w:lang w:eastAsia="ko-KR"/>
        </w:rPr>
        <w:t xml:space="preserve"> without enhancement</w:t>
      </w:r>
      <w:r w:rsidRPr="004A4EC5">
        <w:rPr>
          <w:rFonts w:eastAsiaTheme="minorEastAsia"/>
          <w:b/>
          <w:bCs/>
          <w:i/>
          <w:iCs/>
          <w:sz w:val="22"/>
          <w:szCs w:val="22"/>
          <w:lang w:eastAsia="ko-KR"/>
        </w:rPr>
        <w:t xml:space="preserve"> for SBFD aware UE due to no ambiguity between </w:t>
      </w:r>
      <w:r w:rsidR="00DA4954">
        <w:rPr>
          <w:rFonts w:eastAsiaTheme="minorEastAsia"/>
          <w:b/>
          <w:bCs/>
          <w:i/>
          <w:iCs/>
          <w:sz w:val="22"/>
          <w:szCs w:val="22"/>
          <w:lang w:eastAsia="ko-KR"/>
        </w:rPr>
        <w:t xml:space="preserve">SBFD aware </w:t>
      </w:r>
      <w:r w:rsidRPr="004A4EC5">
        <w:rPr>
          <w:rFonts w:eastAsiaTheme="minorEastAsia"/>
          <w:b/>
          <w:bCs/>
          <w:i/>
          <w:iCs/>
          <w:sz w:val="22"/>
          <w:szCs w:val="22"/>
          <w:lang w:eastAsia="ko-KR"/>
        </w:rPr>
        <w:t>UE and gNB on DL/UL subband locations.</w:t>
      </w:r>
    </w:p>
    <w:p w14:paraId="597A3799" w14:textId="522178E2" w:rsidR="00333019" w:rsidRPr="00DE0DAC" w:rsidRDefault="00333019" w:rsidP="00333019">
      <w:pPr>
        <w:pStyle w:val="a0"/>
        <w:spacing w:after="0"/>
        <w:ind w:firstLineChars="64" w:firstLine="128"/>
        <w:rPr>
          <w:rFonts w:eastAsiaTheme="minorEastAsia"/>
          <w:lang w:eastAsia="ko-KR"/>
        </w:rPr>
      </w:pPr>
    </w:p>
    <w:p w14:paraId="6F8488EB" w14:textId="0B6F0DF0" w:rsidR="002C4C00" w:rsidRDefault="002C4C00" w:rsidP="002C4C00">
      <w:pPr>
        <w:pStyle w:val="3"/>
        <w:numPr>
          <w:ilvl w:val="2"/>
          <w:numId w:val="35"/>
        </w:numPr>
        <w:spacing w:before="120" w:after="120"/>
        <w:rPr>
          <w:rFonts w:ascii="Times New Roman" w:hAnsi="Times New Roman" w:cs="Times New Roman"/>
          <w:b/>
          <w:bCs/>
          <w:sz w:val="22"/>
          <w:szCs w:val="24"/>
        </w:rPr>
      </w:pPr>
      <w:r w:rsidRPr="002C4C00">
        <w:rPr>
          <w:rFonts w:ascii="Times New Roman" w:hAnsi="Times New Roman" w:cs="Times New Roman"/>
          <w:b/>
          <w:bCs/>
          <w:sz w:val="22"/>
          <w:szCs w:val="24"/>
        </w:rPr>
        <w:lastRenderedPageBreak/>
        <w:t>PUSCH/PUCCH</w:t>
      </w:r>
    </w:p>
    <w:p w14:paraId="67B63535" w14:textId="3ECE16A7"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PUSCH frequency hopping</w:t>
      </w:r>
    </w:p>
    <w:p w14:paraId="54241216" w14:textId="4261528F"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If a UE is configured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the current specification, FH pattern can be determined as the copied texts from TS 38.214 V17.3.0 [</w:t>
      </w:r>
      <w:r w:rsidR="00847C74">
        <w:rPr>
          <w:rFonts w:ascii="Times New Roman" w:eastAsiaTheme="minorEastAsia" w:hAnsi="Times New Roman"/>
          <w:sz w:val="22"/>
        </w:rPr>
        <w:t>4</w:t>
      </w:r>
      <w:r>
        <w:rPr>
          <w:rFonts w:ascii="Times New Roman" w:eastAsiaTheme="minorEastAsia" w:hAnsi="Times New Roman"/>
          <w:sz w:val="22"/>
        </w:rPr>
        <w:t>] below.</w:t>
      </w:r>
    </w:p>
    <w:p w14:paraId="06D6BC0C" w14:textId="77777777" w:rsidR="002C4C00" w:rsidRPr="000A742A" w:rsidRDefault="002C4C00" w:rsidP="002C4C00">
      <w:pPr>
        <w:wordWrap/>
        <w:spacing w:line="276" w:lineRule="auto"/>
        <w:ind w:firstLineChars="64" w:firstLine="141"/>
        <w:rPr>
          <w:rFonts w:ascii="Times New Roman" w:eastAsiaTheme="minorEastAsia" w:hAnsi="Times New Roman"/>
          <w:sz w:val="22"/>
        </w:rPr>
      </w:pPr>
    </w:p>
    <w:tbl>
      <w:tblPr>
        <w:tblStyle w:val="a4"/>
        <w:tblW w:w="0" w:type="auto"/>
        <w:tblLook w:val="04A0" w:firstRow="1" w:lastRow="0" w:firstColumn="1" w:lastColumn="0" w:noHBand="0" w:noVBand="1"/>
      </w:tblPr>
      <w:tblGrid>
        <w:gridCol w:w="9736"/>
      </w:tblGrid>
      <w:tr w:rsidR="002C4C00" w14:paraId="12C803F2" w14:textId="77777777" w:rsidTr="008E3C56">
        <w:trPr>
          <w:trHeight w:val="5732"/>
        </w:trPr>
        <w:tc>
          <w:tcPr>
            <w:tcW w:w="9736" w:type="dxa"/>
          </w:tcPr>
          <w:p w14:paraId="76F8DAF8" w14:textId="77777777" w:rsidR="002C4C00" w:rsidRPr="00A845AE" w:rsidRDefault="002C4C00" w:rsidP="008E3C56">
            <w:pPr>
              <w:keepNext/>
              <w:keepLines/>
              <w:widowControl/>
              <w:wordWrap/>
              <w:autoSpaceDE/>
              <w:autoSpaceDN/>
              <w:spacing w:before="120" w:after="180"/>
              <w:outlineLvl w:val="2"/>
              <w:rPr>
                <w:rFonts w:ascii="Arial" w:eastAsiaTheme="minorEastAsia" w:hAnsi="Arial"/>
                <w:sz w:val="28"/>
                <w:lang w:val="x-none"/>
              </w:rPr>
            </w:pPr>
            <w:bookmarkStart w:id="5" w:name="_Toc11352165"/>
            <w:bookmarkStart w:id="6" w:name="_Toc20318055"/>
            <w:bookmarkStart w:id="7" w:name="_Toc27299953"/>
            <w:bookmarkStart w:id="8" w:name="_Toc29673228"/>
            <w:bookmarkStart w:id="9" w:name="_Toc29673369"/>
            <w:bookmarkStart w:id="10" w:name="_Toc29674362"/>
            <w:bookmarkStart w:id="11" w:name="_Toc36645592"/>
            <w:bookmarkStart w:id="12" w:name="_Toc45810641"/>
            <w:bookmarkStart w:id="13" w:name="_Toc114223895"/>
            <w:bookmarkStart w:id="14" w:name="_Toc29673229"/>
            <w:bookmarkStart w:id="15" w:name="_Toc29673370"/>
            <w:bookmarkStart w:id="16" w:name="_Toc29674363"/>
            <w:bookmarkStart w:id="17" w:name="_Toc36645593"/>
            <w:bookmarkStart w:id="18" w:name="_Toc45810642"/>
            <w:bookmarkStart w:id="19"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5"/>
            <w:bookmarkEnd w:id="6"/>
            <w:bookmarkEnd w:id="7"/>
            <w:bookmarkEnd w:id="8"/>
            <w:bookmarkEnd w:id="9"/>
            <w:bookmarkEnd w:id="10"/>
            <w:bookmarkEnd w:id="11"/>
            <w:bookmarkEnd w:id="12"/>
            <w:bookmarkEnd w:id="13"/>
          </w:p>
          <w:p w14:paraId="43F5484A" w14:textId="77777777" w:rsidR="002C4C00" w:rsidRPr="00A845AE" w:rsidRDefault="002C4C00" w:rsidP="008E3C56">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4"/>
            <w:bookmarkEnd w:id="15"/>
            <w:bookmarkEnd w:id="16"/>
            <w:bookmarkEnd w:id="17"/>
            <w:bookmarkEnd w:id="18"/>
            <w:bookmarkEnd w:id="19"/>
          </w:p>
          <w:p w14:paraId="33E323D0" w14:textId="77777777" w:rsidR="002C4C00" w:rsidRDefault="002C4C00" w:rsidP="008E3C56">
            <w:pPr>
              <w:pStyle w:val="a0"/>
              <w:spacing w:after="0" w:line="276" w:lineRule="auto"/>
              <w:jc w:val="both"/>
              <w:rPr>
                <w:rFonts w:eastAsiaTheme="minorEastAsia"/>
                <w:lang w:val="x-none" w:eastAsia="ko-KR"/>
              </w:rPr>
            </w:pPr>
            <w:r w:rsidRPr="00B74F06">
              <w:rPr>
                <w:rFonts w:eastAsiaTheme="minorEastAsia"/>
                <w:lang w:val="x-none" w:eastAsia="ko-KR"/>
              </w:rPr>
              <w:t>…</w:t>
            </w:r>
          </w:p>
          <w:p w14:paraId="2BE1AFBD"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C1FC2F3" w14:textId="77777777" w:rsidR="002C4C00" w:rsidRPr="00A76577"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2221F4" w:rsidRPr="00A76577">
              <w:rPr>
                <w:rFonts w:ascii="Times New Roman" w:eastAsia="SimSun" w:hAnsi="Times New Roman"/>
                <w:noProof/>
                <w:kern w:val="2"/>
                <w:position w:val="-28"/>
                <w:szCs w:val="22"/>
                <w:lang w:val="en-GB" w:eastAsia="en-US"/>
              </w:rPr>
              <w:object w:dxaOrig="3660" w:dyaOrig="660" w14:anchorId="75ED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5pt;height:37.15pt;mso-width-percent:0;mso-height-percent:0;mso-width-percent:0;mso-height-percent:0" o:ole="">
                  <v:imagedata r:id="rId11" o:title=""/>
                </v:shape>
                <o:OLEObject Type="Embed" ProgID="Equation.DSMT4" ShapeID="_x0000_i1025" DrawAspect="Content" ObjectID="_1729369479" r:id="rId12"/>
              </w:object>
            </w:r>
            <w:r w:rsidRPr="00A76577">
              <w:rPr>
                <w:rFonts w:ascii="Times New Roman" w:eastAsia="SimSun" w:hAnsi="Times New Roman"/>
                <w:noProof/>
                <w:lang w:val="en-GB" w:eastAsia="en-US"/>
              </w:rPr>
              <w:t>,</w:t>
            </w:r>
          </w:p>
          <w:p w14:paraId="39869D39" w14:textId="77777777" w:rsidR="002C4C00" w:rsidRPr="00A76577" w:rsidRDefault="002C4C00" w:rsidP="008E3C56">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=0 and </w:t>
            </w:r>
            <w:r w:rsidRPr="00A76577">
              <w:rPr>
                <w:rFonts w:ascii="Times New Roman" w:eastAsia="SimSun" w:hAnsi="Times New Roman"/>
                <w:i/>
                <w:color w:val="000000"/>
                <w:lang w:val="en-GB" w:eastAsia="en-US"/>
              </w:rPr>
              <w:t>i</w:t>
            </w:r>
            <w:r w:rsidRPr="00A76577">
              <w:rPr>
                <w:rFonts w:ascii="Times New Roman" w:eastAsia="SimSun" w:hAnsi="Times New Roman"/>
                <w:color w:val="000000"/>
                <w:lang w:val="en-GB" w:eastAsia="en-US"/>
              </w:rPr>
              <w:t xml:space="preserve">=1 are the first hop and the second hop respectively, and </w:t>
            </w:r>
            <w:r w:rsidR="002221F4" w:rsidRPr="00A76577">
              <w:rPr>
                <w:rFonts w:ascii="Times New Roman" w:eastAsia="SimSun" w:hAnsi="Times New Roman"/>
                <w:noProof/>
                <w:color w:val="000000"/>
                <w:kern w:val="2"/>
                <w:position w:val="-10"/>
                <w:szCs w:val="22"/>
                <w:lang w:val="en-GB" w:eastAsia="en-US"/>
              </w:rPr>
              <w:object w:dxaOrig="600" w:dyaOrig="300" w14:anchorId="3CE2159F">
                <v:shape id="_x0000_i1026" type="#_x0000_t75" alt="" style="width:28.95pt;height:14.15pt;mso-width-percent:0;mso-height-percent:0;mso-width-percent:0;mso-height-percent:0" o:ole="">
                  <v:imagedata r:id="rId13" o:title=""/>
                </v:shape>
                <o:OLEObject Type="Embed" ProgID="Equation.3" ShapeID="_x0000_i1026" DrawAspect="Content" ObjectID="_1729369480" r:id="rId14"/>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002221F4" w:rsidRPr="00A76577">
              <w:rPr>
                <w:rFonts w:ascii="Times New Roman" w:eastAsia="SimSun" w:hAnsi="Times New Roman"/>
                <w:noProof/>
                <w:color w:val="000000"/>
                <w:kern w:val="2"/>
                <w:position w:val="-10"/>
                <w:szCs w:val="22"/>
                <w:lang w:val="en-GB" w:eastAsia="en-US"/>
              </w:rPr>
              <w:object w:dxaOrig="680" w:dyaOrig="300" w14:anchorId="48644BC1">
                <v:shape id="_x0000_i1027" type="#_x0000_t75" alt="" style="width:37.15pt;height:14.15pt;mso-width-percent:0;mso-height-percent:0;mso-width-percent:0;mso-height-percent:0" o:ole="">
                  <v:imagedata r:id="rId15" o:title=""/>
                </v:shape>
                <o:OLEObject Type="Embed" ProgID="Equation.3" ShapeID="_x0000_i1027" DrawAspect="Content" ObjectID="_1729369481" r:id="rId16"/>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2221F4" w:rsidRPr="00A76577">
              <w:rPr>
                <w:rFonts w:ascii="Times New Roman" w:eastAsia="MS Mincho" w:hAnsi="Times New Roman"/>
                <w:iCs/>
                <w:noProof/>
                <w:color w:val="000000"/>
                <w:kern w:val="2"/>
                <w:position w:val="-14"/>
                <w:szCs w:val="22"/>
                <w:lang w:eastAsia="ja-JP"/>
              </w:rPr>
              <w:object w:dxaOrig="1180" w:dyaOrig="380" w14:anchorId="4ABB0088">
                <v:shape id="_x0000_i1028" type="#_x0000_t75" alt="" style="width:58.2pt;height:21.7pt;mso-width-percent:0;mso-height-percent:0;mso-width-percent:0;mso-height-percent:0" o:ole="">
                  <v:imagedata r:id="rId17" o:title=""/>
                </v:shape>
                <o:OLEObject Type="Embed" ProgID="Equation.3" ShapeID="_x0000_i1028" DrawAspect="Content" ObjectID="_1729369482" r:id="rId18"/>
              </w:object>
            </w:r>
            <w:r w:rsidRPr="00A76577">
              <w:rPr>
                <w:rFonts w:ascii="Times New Roman" w:eastAsia="MS Mincho" w:hAnsi="Times New Roman"/>
                <w:iCs/>
                <w:color w:val="000000"/>
                <w:lang w:eastAsia="ja-JP"/>
              </w:rPr>
              <w:t xml:space="preserve">, the number of symbols in the second hop is given by </w:t>
            </w:r>
            <w:r w:rsidR="002221F4" w:rsidRPr="00A76577">
              <w:rPr>
                <w:rFonts w:ascii="Times New Roman" w:eastAsia="MS Mincho" w:hAnsi="Times New Roman"/>
                <w:iCs/>
                <w:noProof/>
                <w:color w:val="000000"/>
                <w:kern w:val="2"/>
                <w:position w:val="-14"/>
                <w:szCs w:val="22"/>
                <w:lang w:eastAsia="ja-JP"/>
              </w:rPr>
              <w:object w:dxaOrig="2140" w:dyaOrig="380" w14:anchorId="03103DF2">
                <v:shape id="_x0000_i1029" type="#_x0000_t75" alt="" style="width:106.85pt;height:21.7pt;mso-width-percent:0;mso-height-percent:0;mso-width-percent:0;mso-height-percent:0" o:ole="">
                  <v:imagedata r:id="rId19" o:title=""/>
                </v:shape>
                <o:OLEObject Type="Embed" ProgID="Equation.3" ShapeID="_x0000_i1029" DrawAspect="Content" ObjectID="_1729369483" r:id="rId20"/>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7C4A6F57"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2221F4" w:rsidRPr="00B9788D">
              <w:rPr>
                <w:rFonts w:ascii="Times New Roman" w:eastAsia="SimSun" w:hAnsi="Times New Roman"/>
                <w:noProof/>
                <w:color w:val="000000"/>
                <w:kern w:val="2"/>
                <w:position w:val="-10"/>
                <w:szCs w:val="22"/>
                <w:lang w:val="en-GB" w:eastAsia="en-US"/>
              </w:rPr>
              <w:object w:dxaOrig="279" w:dyaOrig="340" w14:anchorId="21252CE8">
                <v:shape id="_x0000_i1030" type="#_x0000_t75" alt="" style="width:14.15pt;height:14.15pt;mso-width-percent:0;mso-height-percent:0;mso-width-percent:0;mso-height-percent:0" o:ole="">
                  <v:imagedata r:id="rId21" o:title=""/>
                </v:shape>
                <o:OLEObject Type="Embed" ProgID="Equation.3" ShapeID="_x0000_i1030" DrawAspect="Content" ObjectID="_1729369484" r:id="rId22"/>
              </w:object>
            </w:r>
            <w:r w:rsidRPr="00B9788D">
              <w:rPr>
                <w:rFonts w:ascii="Times New Roman" w:eastAsia="SimSun" w:hAnsi="Times New Roman"/>
                <w:color w:val="000000"/>
                <w:lang w:val="en-GB" w:eastAsia="en-US"/>
              </w:rPr>
              <w:t xml:space="preserve"> is given by:</w:t>
            </w:r>
          </w:p>
          <w:p w14:paraId="4E9E626D" w14:textId="77777777" w:rsidR="002C4C00" w:rsidRPr="00B9788D" w:rsidRDefault="002C4C00" w:rsidP="008E3C56">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2221F4" w:rsidRPr="00B9788D">
              <w:rPr>
                <w:rFonts w:ascii="Times New Roman" w:eastAsia="SimSun" w:hAnsi="Times New Roman"/>
                <w:noProof/>
                <w:kern w:val="2"/>
                <w:szCs w:val="22"/>
                <w:lang w:val="en-GB" w:eastAsia="en-US"/>
              </w:rPr>
              <w:object w:dxaOrig="4819" w:dyaOrig="700" w14:anchorId="2A387868">
                <v:shape id="_x0000_i1031" type="#_x0000_t75" alt="" style="width:244.95pt;height:37.15pt;mso-width-percent:0;mso-height-percent:0;mso-width-percent:0;mso-height-percent:0" o:ole="">
                  <v:imagedata r:id="rId23" o:title=""/>
                </v:shape>
                <o:OLEObject Type="Embed" ProgID="Equation.3" ShapeID="_x0000_i1031" DrawAspect="Content" ObjectID="_1729369485" r:id="rId24"/>
              </w:object>
            </w:r>
            <w:r w:rsidRPr="00B9788D">
              <w:rPr>
                <w:rFonts w:ascii="Times New Roman" w:eastAsia="SimSun" w:hAnsi="Times New Roman"/>
                <w:noProof/>
                <w:lang w:val="en-GB" w:eastAsia="en-US"/>
              </w:rPr>
              <w:t xml:space="preserve">, </w:t>
            </w:r>
          </w:p>
          <w:p w14:paraId="2D32D953" w14:textId="77777777" w:rsidR="002C4C00" w:rsidRPr="00B9788D" w:rsidRDefault="002C4C00" w:rsidP="008E3C56">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2221F4" w:rsidRPr="00B9788D">
              <w:rPr>
                <w:rFonts w:ascii="Times New Roman" w:eastAsia="SimSun" w:hAnsi="Times New Roman"/>
                <w:noProof/>
                <w:color w:val="000000"/>
                <w:kern w:val="2"/>
                <w:position w:val="-10"/>
                <w:szCs w:val="22"/>
                <w:lang w:val="en-GB" w:eastAsia="en-US"/>
              </w:rPr>
              <w:object w:dxaOrig="279" w:dyaOrig="340" w14:anchorId="536FFA22">
                <v:shape id="_x0000_i1032" type="#_x0000_t75" alt="" style="width:14.15pt;height:14.15pt;mso-width-percent:0;mso-height-percent:0;mso-width-percent:0;mso-height-percent:0" o:ole="">
                  <v:imagedata r:id="rId25" o:title=""/>
                </v:shape>
                <o:OLEObject Type="Embed" ProgID="Equation.3" ShapeID="_x0000_i1032" DrawAspect="Content" ObjectID="_1729369486" r:id="rId26"/>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2221F4" w:rsidRPr="00B9788D">
              <w:rPr>
                <w:rFonts w:ascii="Times New Roman" w:eastAsia="SimSun" w:hAnsi="Times New Roman"/>
                <w:noProof/>
                <w:color w:val="000000"/>
                <w:kern w:val="2"/>
                <w:position w:val="-10"/>
                <w:szCs w:val="22"/>
                <w:lang w:val="en-GB" w:eastAsia="en-US"/>
              </w:rPr>
              <w:object w:dxaOrig="600" w:dyaOrig="300" w14:anchorId="09DBC7B7">
                <v:shape id="_x0000_i1033" type="#_x0000_t75" alt="" style="width:28.95pt;height:14.15pt;mso-width-percent:0;mso-height-percent:0;mso-width-percent:0;mso-height-percent:0" o:ole="">
                  <v:imagedata r:id="rId27" o:title=""/>
                </v:shape>
                <o:OLEObject Type="Embed" ProgID="Equation.3" ShapeID="_x0000_i1033" DrawAspect="Content" ObjectID="_1729369487" r:id="rId28"/>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2221F4" w:rsidRPr="00B9788D">
              <w:rPr>
                <w:rFonts w:ascii="Times New Roman" w:eastAsia="SimSun" w:hAnsi="Times New Roman"/>
                <w:noProof/>
                <w:color w:val="000000"/>
                <w:kern w:val="2"/>
                <w:position w:val="-10"/>
                <w:szCs w:val="22"/>
                <w:lang w:val="en-GB" w:eastAsia="en-US"/>
              </w:rPr>
              <w:object w:dxaOrig="680" w:dyaOrig="300" w14:anchorId="4F897765">
                <v:shape id="_x0000_i1034" type="#_x0000_t75" alt="" style="width:37.15pt;height:14.15pt;mso-width-percent:0;mso-height-percent:0;mso-width-percent:0;mso-height-percent:0" o:ole="">
                  <v:imagedata r:id="rId29" o:title=""/>
                </v:shape>
                <o:OLEObject Type="Embed" ProgID="Equation.3" ShapeID="_x0000_i1034" DrawAspect="Content" ObjectID="_1729369488" r:id="rId30"/>
              </w:object>
            </w:r>
            <w:r w:rsidRPr="00B9788D">
              <w:rPr>
                <w:rFonts w:ascii="Times New Roman" w:eastAsia="SimSun" w:hAnsi="Times New Roman"/>
                <w:color w:val="000000"/>
                <w:lang w:val="en-GB" w:eastAsia="en-US"/>
              </w:rPr>
              <w:t>is the frequency offset in RBs between the two frequency hops.</w:t>
            </w:r>
          </w:p>
        </w:tc>
      </w:tr>
    </w:tbl>
    <w:p w14:paraId="1E4C16A2" w14:textId="77777777" w:rsidR="002C4C00" w:rsidRPr="00A76577" w:rsidRDefault="002C4C00" w:rsidP="002C4C00">
      <w:pPr>
        <w:wordWrap/>
        <w:spacing w:line="276" w:lineRule="auto"/>
        <w:ind w:firstLineChars="64" w:firstLine="141"/>
        <w:rPr>
          <w:rFonts w:ascii="Times New Roman" w:eastAsiaTheme="minorEastAsia" w:hAnsi="Times New Roman"/>
          <w:sz w:val="22"/>
        </w:rPr>
      </w:pPr>
    </w:p>
    <w:p w14:paraId="680D15C6" w14:textId="77777777"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ccording to the current specification, the UE determines FH pattern based on the size of UL BWP. In case that the UL subband is included in the UL BWP, the UE may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subband.</w:t>
      </w:r>
    </w:p>
    <w:p w14:paraId="59092D5C" w14:textId="4B395052"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o handle this</w:t>
      </w:r>
      <w:r w:rsidR="00DE2064">
        <w:rPr>
          <w:rFonts w:ascii="Times New Roman" w:eastAsiaTheme="minorEastAsia" w:hAnsi="Times New Roman"/>
          <w:sz w:val="22"/>
        </w:rPr>
        <w:t xml:space="preserve"> issue</w:t>
      </w:r>
      <w:r>
        <w:rPr>
          <w:rFonts w:ascii="Times New Roman" w:eastAsiaTheme="minorEastAsia" w:hAnsi="Times New Roman"/>
          <w:sz w:val="22"/>
        </w:rPr>
        <w:t>, one possib</w:t>
      </w:r>
      <w:r w:rsidR="00DE2064">
        <w:rPr>
          <w:rFonts w:ascii="Times New Roman" w:eastAsiaTheme="minorEastAsia" w:hAnsi="Times New Roman"/>
          <w:sz w:val="22"/>
        </w:rPr>
        <w:t xml:space="preserve">le method </w:t>
      </w:r>
      <w:r>
        <w:rPr>
          <w:rFonts w:ascii="Times New Roman" w:eastAsiaTheme="minorEastAsia" w:hAnsi="Times New Roman"/>
          <w:sz w:val="22"/>
        </w:rPr>
        <w:t>is to introduce new configuration of RB offset value for SBFD slot. Otherwise, current modulo mechanism can be modified without new configuration. For this</w:t>
      </w:r>
      <w:r w:rsidR="00DE2064">
        <w:rPr>
          <w:rFonts w:ascii="Times New Roman" w:eastAsiaTheme="minorEastAsia" w:hAnsi="Times New Roman"/>
          <w:sz w:val="22"/>
        </w:rPr>
        <w:t xml:space="preserve"> purpose</w:t>
      </w:r>
      <w:r>
        <w:rPr>
          <w:rFonts w:ascii="Times New Roman" w:eastAsiaTheme="minorEastAsia" w:hAnsi="Times New Roman"/>
          <w:sz w:val="22"/>
        </w:rPr>
        <w:t>, the size of UL BWP</w:t>
      </w:r>
      <w:r w:rsidR="00FC038F">
        <w:rPr>
          <w:rFonts w:ascii="Times New Roman" w:eastAsiaTheme="minorEastAsia" w:hAnsi="Times New Roman"/>
          <w:sz w:val="22"/>
        </w:rPr>
        <w:t xml:space="preserve"> (i.e.,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BWP</m:t>
            </m:r>
          </m:sub>
          <m:sup>
            <m:r>
              <w:rPr>
                <w:rFonts w:ascii="Cambria Math" w:eastAsiaTheme="minorEastAsia" w:hAnsi="Cambria Math"/>
                <w:sz w:val="22"/>
              </w:rPr>
              <m:t>size</m:t>
            </m:r>
          </m:sup>
        </m:sSubSup>
      </m:oMath>
      <w:r w:rsidR="00FC038F">
        <w:rPr>
          <w:rFonts w:ascii="Times New Roman" w:eastAsiaTheme="minorEastAsia" w:hAnsi="Times New Roman" w:hint="eastAsia"/>
          <w:sz w:val="22"/>
        </w:rPr>
        <w:t>)</w:t>
      </w:r>
      <w:r>
        <w:rPr>
          <w:rFonts w:ascii="Times New Roman" w:eastAsiaTheme="minorEastAsia" w:hAnsi="Times New Roman"/>
          <w:sz w:val="22"/>
        </w:rPr>
        <w:t xml:space="preserve"> can be modified as the size of UL subband</w:t>
      </w:r>
      <w:r w:rsidR="0074433F">
        <w:rPr>
          <w:rFonts w:ascii="Times New Roman" w:eastAsiaTheme="minorEastAsia" w:hAnsi="Times New Roman"/>
          <w:sz w:val="22"/>
        </w:rPr>
        <w:t xml:space="preserve"> with</w:t>
      </w:r>
      <w:r>
        <w:rPr>
          <w:rFonts w:ascii="Times New Roman" w:eastAsiaTheme="minorEastAsia" w:hAnsi="Times New Roman"/>
          <w:sz w:val="22"/>
        </w:rPr>
        <w:t xml:space="preserve"> additional parameters such as starting RB index of the UL subband to align the different RB starting between </w:t>
      </w:r>
      <w:r w:rsidR="00F43CF4">
        <w:rPr>
          <w:rFonts w:ascii="Times New Roman" w:eastAsiaTheme="minorEastAsia" w:hAnsi="Times New Roman"/>
          <w:sz w:val="22"/>
        </w:rPr>
        <w:t>non-SBFD symbols and SBFD symbols</w:t>
      </w:r>
      <w:r w:rsidR="00B250BF">
        <w:rPr>
          <w:rFonts w:ascii="Times New Roman" w:eastAsiaTheme="minorEastAsia" w:hAnsi="Times New Roman"/>
          <w:sz w:val="22"/>
        </w:rPr>
        <w:t xml:space="preserve"> as shown </w:t>
      </w:r>
      <w:r w:rsidR="00B250BF" w:rsidRPr="000175E9">
        <w:rPr>
          <w:rFonts w:ascii="Times New Roman" w:eastAsiaTheme="minorEastAsia" w:hAnsi="Times New Roman"/>
          <w:sz w:val="22"/>
        </w:rPr>
        <w:t xml:space="preserve">in Figure </w:t>
      </w:r>
      <w:r w:rsidR="000175E9" w:rsidRPr="000175E9">
        <w:rPr>
          <w:rFonts w:ascii="Times New Roman" w:eastAsiaTheme="minorEastAsia" w:hAnsi="Times New Roman"/>
          <w:sz w:val="22"/>
        </w:rPr>
        <w:t>4</w:t>
      </w:r>
      <w:r w:rsidRPr="000175E9">
        <w:rPr>
          <w:rFonts w:ascii="Times New Roman" w:eastAsiaTheme="minorEastAsia" w:hAnsi="Times New Roman"/>
          <w:sz w:val="22"/>
        </w:rPr>
        <w:t>.</w:t>
      </w:r>
      <w:r>
        <w:rPr>
          <w:rFonts w:ascii="Times New Roman" w:eastAsiaTheme="minorEastAsia" w:hAnsi="Times New Roman"/>
          <w:sz w:val="22"/>
        </w:rPr>
        <w:t xml:space="preserve"> </w:t>
      </w:r>
    </w:p>
    <w:p w14:paraId="501E19DB" w14:textId="64C5C4A8" w:rsidR="002C4C00" w:rsidRDefault="002C4C00" w:rsidP="002C4C00">
      <w:pPr>
        <w:wordWrap/>
        <w:spacing w:line="276" w:lineRule="auto"/>
        <w:ind w:firstLineChars="64" w:firstLine="141"/>
        <w:rPr>
          <w:rFonts w:ascii="Times New Roman" w:eastAsiaTheme="minorEastAsia" w:hAnsi="Times New Roman"/>
          <w:sz w:val="22"/>
        </w:rPr>
      </w:pPr>
    </w:p>
    <w:p w14:paraId="12165CE4" w14:textId="12049486" w:rsidR="00B250BF" w:rsidRDefault="00132846" w:rsidP="00B250BF">
      <w:pPr>
        <w:wordWrap/>
        <w:spacing w:line="276" w:lineRule="auto"/>
        <w:ind w:firstLineChars="64" w:firstLine="141"/>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3F86D00C" wp14:editId="14F784C1">
            <wp:extent cx="4844815" cy="1962213"/>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873051" cy="1973649"/>
                    </a:xfrm>
                    <a:prstGeom prst="rect">
                      <a:avLst/>
                    </a:prstGeom>
                    <a:noFill/>
                  </pic:spPr>
                </pic:pic>
              </a:graphicData>
            </a:graphic>
          </wp:inline>
        </w:drawing>
      </w:r>
    </w:p>
    <w:p w14:paraId="210BC470" w14:textId="26694B84" w:rsidR="00B250BF" w:rsidRPr="00D750A8" w:rsidRDefault="00B250BF" w:rsidP="00B250BF">
      <w:pPr>
        <w:pStyle w:val="a0"/>
        <w:spacing w:before="120" w:after="240" w:line="276" w:lineRule="auto"/>
        <w:ind w:firstLineChars="64" w:firstLine="141"/>
        <w:jc w:val="center"/>
        <w:rPr>
          <w:sz w:val="22"/>
          <w:szCs w:val="22"/>
        </w:rPr>
      </w:pPr>
      <w:r w:rsidRPr="000175E9">
        <w:rPr>
          <w:sz w:val="22"/>
          <w:szCs w:val="22"/>
        </w:rPr>
        <w:t xml:space="preserve">Figure </w:t>
      </w:r>
      <w:r w:rsidR="000175E9" w:rsidRPr="000175E9">
        <w:rPr>
          <w:rFonts w:eastAsiaTheme="minorEastAsia"/>
          <w:sz w:val="22"/>
          <w:szCs w:val="22"/>
        </w:rPr>
        <w:t>4</w:t>
      </w:r>
      <w:r w:rsidRPr="000175E9">
        <w:rPr>
          <w:sz w:val="22"/>
          <w:szCs w:val="22"/>
        </w:rPr>
        <w:t>. PUSCH transmission with frequency hopping across non-SBFD symbols and SBFD symbols.</w:t>
      </w:r>
    </w:p>
    <w:p w14:paraId="2DD2D4EE" w14:textId="7D10ADA3" w:rsidR="002C4C00" w:rsidRPr="005255B8" w:rsidRDefault="00117658" w:rsidP="002C4C00">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PUCCH frequency hopping</w:t>
      </w:r>
    </w:p>
    <w:p w14:paraId="0C3F774B" w14:textId="77777777" w:rsidR="002C4C00"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If a UE configured to transmit PUCCH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current specification, FH pattern can be determined as the configured values, i.e., </w:t>
      </w:r>
      <w:r w:rsidRPr="00CB7C90">
        <w:rPr>
          <w:rFonts w:ascii="Times New Roman" w:eastAsiaTheme="minorEastAsia" w:hAnsi="Times New Roman"/>
          <w:sz w:val="22"/>
        </w:rPr>
        <w:t xml:space="preserve">the UE transmits the PUCCH starting from a first PRB, provided by </w:t>
      </w:r>
      <w:r w:rsidRPr="00CB7C90">
        <w:rPr>
          <w:rFonts w:ascii="Times New Roman" w:eastAsiaTheme="minorEastAsia" w:hAnsi="Times New Roman"/>
          <w:i/>
          <w:iCs/>
          <w:sz w:val="22"/>
        </w:rPr>
        <w:t>startingPRB</w:t>
      </w:r>
      <w:r w:rsidRPr="00CB7C90">
        <w:rPr>
          <w:rFonts w:ascii="Times New Roman" w:eastAsiaTheme="minorEastAsia" w:hAnsi="Times New Roman"/>
          <w:sz w:val="22"/>
        </w:rPr>
        <w:t xml:space="preserve"> and starting from a second PRB, provided by </w:t>
      </w:r>
      <w:r w:rsidRPr="00CB7C90">
        <w:rPr>
          <w:rFonts w:ascii="Times New Roman" w:eastAsiaTheme="minorEastAsia" w:hAnsi="Times New Roman"/>
          <w:i/>
          <w:iCs/>
          <w:sz w:val="22"/>
        </w:rPr>
        <w:t>secondHopPRB</w:t>
      </w:r>
      <w:r>
        <w:rPr>
          <w:rFonts w:ascii="Times New Roman" w:eastAsiaTheme="minorEastAsia" w:hAnsi="Times New Roman"/>
          <w:sz w:val="22"/>
        </w:rPr>
        <w:t xml:space="preserve">. </w:t>
      </w:r>
    </w:p>
    <w:p w14:paraId="79D04100" w14:textId="77777777" w:rsidR="002C4C00" w:rsidRPr="00235B8E"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Different with PUSCH, both starting RBs of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gNB. Thus, new configuration of first PRB and second PRB can be introduced for SBFD slot.</w:t>
      </w:r>
    </w:p>
    <w:p w14:paraId="455A8526" w14:textId="77777777" w:rsidR="002C4C00" w:rsidRDefault="002C4C00" w:rsidP="002C4C00">
      <w:pPr>
        <w:wordWrap/>
        <w:spacing w:line="276" w:lineRule="auto"/>
        <w:ind w:firstLineChars="64" w:firstLine="141"/>
        <w:rPr>
          <w:rFonts w:ascii="Times New Roman" w:eastAsiaTheme="minorEastAsia" w:hAnsi="Times New Roman"/>
          <w:sz w:val="22"/>
        </w:rPr>
      </w:pPr>
    </w:p>
    <w:p w14:paraId="031C55A9" w14:textId="31A601C9" w:rsidR="00F43CF4" w:rsidRDefault="002C4C00" w:rsidP="002C4C00">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Based on above discussion, we propose to study enhancement on</w:t>
      </w:r>
      <w:r w:rsidR="00F2186A">
        <w:rPr>
          <w:rFonts w:ascii="Times New Roman" w:eastAsiaTheme="minorEastAsia" w:hAnsi="Times New Roman"/>
          <w:sz w:val="22"/>
        </w:rPr>
        <w:t xml:space="preserve"> </w:t>
      </w:r>
      <w:r>
        <w:rPr>
          <w:rFonts w:ascii="Times New Roman" w:eastAsiaTheme="minorEastAsia" w:hAnsi="Times New Roman"/>
          <w:sz w:val="22"/>
        </w:rPr>
        <w:t>frequency hopping</w:t>
      </w:r>
      <w:r w:rsidR="00F2186A">
        <w:rPr>
          <w:rFonts w:ascii="Times New Roman" w:eastAsiaTheme="minorEastAsia" w:hAnsi="Times New Roman"/>
          <w:sz w:val="22"/>
        </w:rPr>
        <w:t xml:space="preserve"> (both intra-slot and inter-slot)</w:t>
      </w:r>
      <w:r>
        <w:rPr>
          <w:rFonts w:ascii="Times New Roman" w:eastAsiaTheme="minorEastAsia" w:hAnsi="Times New Roman"/>
          <w:sz w:val="22"/>
        </w:rPr>
        <w:t xml:space="preserve"> for PUSCH and PUCCH in SBFD operation. </w:t>
      </w:r>
      <w:r>
        <w:rPr>
          <w:rFonts w:ascii="Times New Roman" w:eastAsiaTheme="minorEastAsia" w:hAnsi="Times New Roman" w:hint="eastAsia"/>
          <w:sz w:val="22"/>
        </w:rPr>
        <w:t>A</w:t>
      </w:r>
      <w:r>
        <w:rPr>
          <w:rFonts w:ascii="Times New Roman" w:eastAsiaTheme="minorEastAsia" w:hAnsi="Times New Roman"/>
          <w:sz w:val="22"/>
        </w:rPr>
        <w:t xml:space="preserve">dditionally, </w:t>
      </w:r>
      <w:r w:rsidR="00F43CF4">
        <w:rPr>
          <w:rFonts w:ascii="Times New Roman" w:eastAsiaTheme="minorEastAsia" w:hAnsi="Times New Roman"/>
          <w:sz w:val="22"/>
        </w:rPr>
        <w:t>different frequency hopping patterns can be determined across non-SBFD symbols and SBFD symbols. In non-SBFD symbols, legacy FH pattern should be determined</w:t>
      </w:r>
      <w:r w:rsidR="003E024D">
        <w:rPr>
          <w:rFonts w:ascii="Times New Roman" w:eastAsiaTheme="minorEastAsia" w:hAnsi="Times New Roman"/>
          <w:sz w:val="22"/>
        </w:rPr>
        <w:t xml:space="preserve"> for SBFD aware UE</w:t>
      </w:r>
      <w:r w:rsidR="00F43CF4">
        <w:rPr>
          <w:rFonts w:ascii="Times New Roman" w:eastAsiaTheme="minorEastAsia" w:hAnsi="Times New Roman"/>
          <w:sz w:val="22"/>
        </w:rPr>
        <w:t xml:space="preserve"> to guarantee frequency diversity as legacy UE.</w:t>
      </w:r>
    </w:p>
    <w:p w14:paraId="3790578B" w14:textId="26B0584A" w:rsidR="002C4C00" w:rsidRPr="00E4039F" w:rsidRDefault="002C4C00" w:rsidP="002C4C00">
      <w:pPr>
        <w:pStyle w:val="a0"/>
        <w:numPr>
          <w:ilvl w:val="0"/>
          <w:numId w:val="3"/>
        </w:numPr>
        <w:spacing w:before="240" w:line="276" w:lineRule="auto"/>
        <w:ind w:left="426"/>
        <w:jc w:val="both"/>
        <w:rPr>
          <w:rFonts w:eastAsiaTheme="minorEastAsia"/>
          <w:sz w:val="22"/>
        </w:rPr>
      </w:pPr>
      <w:bookmarkStart w:id="20" w:name="_Hlk118735781"/>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764022">
        <w:rPr>
          <w:rFonts w:eastAsiaTheme="minorEastAsia"/>
          <w:b/>
          <w:bCs/>
          <w:i/>
          <w:iCs/>
          <w:sz w:val="22"/>
          <w:szCs w:val="22"/>
          <w:lang w:eastAsia="ko-KR"/>
        </w:rPr>
        <w:t>6</w:t>
      </w:r>
      <w:r>
        <w:rPr>
          <w:rFonts w:eastAsiaTheme="minorEastAsia"/>
          <w:b/>
          <w:bCs/>
          <w:i/>
          <w:iCs/>
          <w:sz w:val="22"/>
          <w:szCs w:val="22"/>
          <w:lang w:eastAsia="ko-KR"/>
        </w:rPr>
        <w:t>: RAN1 to study enhancement on</w:t>
      </w:r>
      <w:r w:rsidR="00F36608">
        <w:rPr>
          <w:rFonts w:eastAsiaTheme="minorEastAsia"/>
          <w:b/>
          <w:bCs/>
          <w:i/>
          <w:iCs/>
          <w:sz w:val="22"/>
          <w:szCs w:val="22"/>
          <w:lang w:eastAsia="ko-KR"/>
        </w:rPr>
        <w:t xml:space="preserve"> intra-slot</w:t>
      </w:r>
      <w:r>
        <w:rPr>
          <w:rFonts w:eastAsiaTheme="minorEastAsia"/>
          <w:b/>
          <w:bCs/>
          <w:i/>
          <w:iCs/>
          <w:sz w:val="22"/>
          <w:szCs w:val="22"/>
          <w:lang w:eastAsia="ko-KR"/>
        </w:rPr>
        <w:t xml:space="preserve"> frequency hopping</w:t>
      </w:r>
      <w:r w:rsidR="00F36608">
        <w:rPr>
          <w:rFonts w:eastAsiaTheme="minorEastAsia"/>
          <w:b/>
          <w:bCs/>
          <w:i/>
          <w:iCs/>
          <w:sz w:val="22"/>
          <w:szCs w:val="22"/>
          <w:lang w:eastAsia="ko-KR"/>
        </w:rPr>
        <w:t xml:space="preserve"> and inter-slot frequency hopping</w:t>
      </w:r>
      <w:r>
        <w:rPr>
          <w:rFonts w:eastAsiaTheme="minorEastAsia"/>
          <w:b/>
          <w:bCs/>
          <w:i/>
          <w:iCs/>
          <w:sz w:val="22"/>
          <w:szCs w:val="22"/>
          <w:lang w:eastAsia="ko-KR"/>
        </w:rPr>
        <w:t xml:space="preserve"> for PUSCH and PUCCH in SBFD operation.</w:t>
      </w:r>
    </w:p>
    <w:p w14:paraId="1E52FEAC" w14:textId="3B513034" w:rsidR="002C4C00" w:rsidRPr="00333019" w:rsidRDefault="002C4C00" w:rsidP="009208A0">
      <w:pPr>
        <w:pStyle w:val="a0"/>
        <w:numPr>
          <w:ilvl w:val="1"/>
          <w:numId w:val="3"/>
        </w:numPr>
        <w:spacing w:before="120" w:line="276" w:lineRule="auto"/>
        <w:ind w:left="1344" w:hanging="403"/>
        <w:jc w:val="both"/>
      </w:pPr>
      <w:r w:rsidRPr="00333019">
        <w:rPr>
          <w:rFonts w:eastAsiaTheme="minorEastAsia"/>
          <w:b/>
          <w:bCs/>
          <w:i/>
          <w:iCs/>
          <w:sz w:val="22"/>
          <w:szCs w:val="22"/>
          <w:lang w:eastAsia="ko-KR"/>
        </w:rPr>
        <w:t xml:space="preserve">Different frequency hopping patterns can be determined across </w:t>
      </w:r>
      <w:r w:rsidR="00F43CF4">
        <w:rPr>
          <w:rFonts w:eastAsiaTheme="minorEastAsia"/>
          <w:b/>
          <w:bCs/>
          <w:i/>
          <w:iCs/>
          <w:sz w:val="22"/>
          <w:szCs w:val="22"/>
          <w:lang w:eastAsia="ko-KR"/>
        </w:rPr>
        <w:t>non-SBFD symbols and SBFD symbols</w:t>
      </w:r>
      <w:r w:rsidRPr="00333019">
        <w:rPr>
          <w:rFonts w:eastAsiaTheme="minorEastAsia"/>
          <w:b/>
          <w:bCs/>
          <w:i/>
          <w:iCs/>
          <w:sz w:val="22"/>
          <w:szCs w:val="22"/>
          <w:lang w:eastAsia="ko-KR"/>
        </w:rPr>
        <w:t>.</w:t>
      </w:r>
    </w:p>
    <w:bookmarkEnd w:id="20"/>
    <w:p w14:paraId="682F88F6" w14:textId="77777777" w:rsidR="00333019" w:rsidRPr="00DE0DAC" w:rsidRDefault="00333019" w:rsidP="00C77FAC">
      <w:pPr>
        <w:pStyle w:val="a0"/>
        <w:spacing w:before="120" w:line="276" w:lineRule="auto"/>
        <w:jc w:val="both"/>
      </w:pPr>
    </w:p>
    <w:p w14:paraId="060E7697" w14:textId="3E5BC769" w:rsidR="00576E8F" w:rsidRPr="007C70D0" w:rsidRDefault="004F7A21" w:rsidP="007C70D0">
      <w:pPr>
        <w:pStyle w:val="2"/>
        <w:rPr>
          <w:rFonts w:ascii="Times New Roman" w:hAnsi="Times New Roman"/>
        </w:rPr>
      </w:pPr>
      <w:r>
        <w:rPr>
          <w:rFonts w:ascii="Times New Roman" w:hAnsi="Times New Roman"/>
        </w:rPr>
        <w:t>UE c</w:t>
      </w:r>
      <w:r w:rsidR="007C70D0" w:rsidRPr="007C70D0">
        <w:rPr>
          <w:rFonts w:ascii="Times New Roman" w:hAnsi="Times New Roman"/>
        </w:rPr>
        <w:t>ollision handling</w:t>
      </w:r>
    </w:p>
    <w:p w14:paraId="2F7ACEBA" w14:textId="5A94BAF1" w:rsidR="008E0DB5" w:rsidRDefault="008E0DB5"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RAN1#110b-e meeting, it was agreed to identify </w:t>
      </w:r>
      <w:r w:rsidRPr="008E0DB5">
        <w:rPr>
          <w:rFonts w:ascii="Times New Roman" w:eastAsiaTheme="minorEastAsia" w:hAnsi="Times New Roman"/>
          <w:sz w:val="22"/>
        </w:rPr>
        <w:t>if there are any cases of time domain conflict of UE’s UL and DL operation in the same SBFD symbol for SBFD aware UE</w:t>
      </w:r>
      <w:r>
        <w:rPr>
          <w:rFonts w:ascii="Times New Roman" w:eastAsiaTheme="minorEastAsia" w:hAnsi="Times New Roman"/>
          <w:sz w:val="22"/>
        </w:rPr>
        <w:t xml:space="preserve">, and </w:t>
      </w:r>
      <w:r>
        <w:rPr>
          <w:rFonts w:ascii="Times New Roman" w:eastAsiaTheme="minorEastAsia" w:hAnsi="Times New Roman" w:hint="eastAsia"/>
          <w:sz w:val="22"/>
        </w:rPr>
        <w:t>i</w:t>
      </w:r>
      <w:r w:rsidRPr="008E0DB5">
        <w:rPr>
          <w:rFonts w:ascii="Times New Roman" w:eastAsiaTheme="minorEastAsia" w:hAnsi="Times New Roman"/>
          <w:sz w:val="22"/>
        </w:rPr>
        <w:t xml:space="preserve">f there are, </w:t>
      </w:r>
      <w:r w:rsidR="00993C62">
        <w:rPr>
          <w:rFonts w:ascii="Times New Roman" w:eastAsiaTheme="minorEastAsia" w:hAnsi="Times New Roman"/>
          <w:sz w:val="22"/>
        </w:rPr>
        <w:t xml:space="preserve">study </w:t>
      </w:r>
      <w:r w:rsidRPr="008E0DB5">
        <w:rPr>
          <w:rFonts w:ascii="Times New Roman" w:eastAsiaTheme="minorEastAsia" w:hAnsi="Times New Roman"/>
          <w:sz w:val="22"/>
        </w:rPr>
        <w:t>whether/how to avoid/handle such collision cases</w:t>
      </w:r>
      <w:r>
        <w:rPr>
          <w:rFonts w:ascii="Times New Roman" w:eastAsiaTheme="minorEastAsia" w:hAnsi="Times New Roman"/>
          <w:sz w:val="22"/>
        </w:rPr>
        <w:t xml:space="preserve">. We provide our views on cases of time domain conflict and potential UE behavior to </w:t>
      </w:r>
      <w:r w:rsidR="00993C62">
        <w:rPr>
          <w:rFonts w:ascii="Times New Roman" w:eastAsiaTheme="minorEastAsia" w:hAnsi="Times New Roman"/>
          <w:sz w:val="22"/>
        </w:rPr>
        <w:t>avoid/</w:t>
      </w:r>
      <w:r>
        <w:rPr>
          <w:rFonts w:ascii="Times New Roman" w:eastAsiaTheme="minorEastAsia" w:hAnsi="Times New Roman"/>
          <w:sz w:val="22"/>
        </w:rPr>
        <w:t>handle collision cases.</w:t>
      </w:r>
    </w:p>
    <w:p w14:paraId="729000E8" w14:textId="197FC1A4" w:rsidR="008E0DB5" w:rsidRDefault="008E0DB5" w:rsidP="005255B8">
      <w:pPr>
        <w:wordWrap/>
        <w:spacing w:line="276" w:lineRule="auto"/>
        <w:ind w:firstLineChars="50" w:firstLine="110"/>
        <w:rPr>
          <w:rFonts w:ascii="Times New Roman" w:eastAsiaTheme="minorEastAsia" w:hAnsi="Times New Roman"/>
          <w:sz w:val="22"/>
        </w:rPr>
      </w:pPr>
    </w:p>
    <w:p w14:paraId="4B88DAC1" w14:textId="38C3618D" w:rsidR="00766B64" w:rsidRPr="005255B8" w:rsidRDefault="00766B64" w:rsidP="00766B64">
      <w:pPr>
        <w:wordWrap/>
        <w:spacing w:after="120" w:line="276" w:lineRule="auto"/>
        <w:ind w:firstLineChars="64" w:firstLine="141"/>
        <w:rPr>
          <w:rFonts w:ascii="Times New Roman" w:eastAsiaTheme="minorEastAsia" w:hAnsi="Times New Roman"/>
          <w:b/>
          <w:bCs/>
          <w:sz w:val="22"/>
        </w:rPr>
      </w:pPr>
      <w:r>
        <w:rPr>
          <w:rFonts w:ascii="Times New Roman" w:eastAsiaTheme="minorEastAsia" w:hAnsi="Times New Roman"/>
          <w:b/>
          <w:bCs/>
          <w:i/>
          <w:iCs/>
          <w:sz w:val="22"/>
          <w:u w:val="single"/>
        </w:rPr>
        <w:t>Valid RO vs</w:t>
      </w:r>
      <w:r w:rsidR="00C0602C">
        <w:rPr>
          <w:rFonts w:ascii="Times New Roman" w:eastAsiaTheme="minorEastAsia" w:hAnsi="Times New Roman"/>
          <w:b/>
          <w:bCs/>
          <w:i/>
          <w:iCs/>
          <w:sz w:val="22"/>
          <w:u w:val="single"/>
        </w:rPr>
        <w:t>.</w:t>
      </w:r>
      <w:r>
        <w:rPr>
          <w:rFonts w:ascii="Times New Roman" w:eastAsiaTheme="minorEastAsia" w:hAnsi="Times New Roman"/>
          <w:b/>
          <w:bCs/>
          <w:i/>
          <w:iCs/>
          <w:sz w:val="22"/>
          <w:u w:val="single"/>
        </w:rPr>
        <w:t xml:space="preserve"> DL </w:t>
      </w:r>
      <w:r w:rsidR="001F3723">
        <w:rPr>
          <w:rFonts w:ascii="Times New Roman" w:eastAsiaTheme="minorEastAsia" w:hAnsi="Times New Roman"/>
          <w:b/>
          <w:bCs/>
          <w:i/>
          <w:iCs/>
          <w:sz w:val="22"/>
          <w:u w:val="single"/>
        </w:rPr>
        <w:t>signal/channel</w:t>
      </w:r>
    </w:p>
    <w:p w14:paraId="55345FB5" w14:textId="6F27FBB3" w:rsidR="008E0DB5" w:rsidRDefault="00766B64"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 xml:space="preserve">In </w:t>
      </w:r>
      <w:r w:rsidR="00AD6BB7">
        <w:rPr>
          <w:rFonts w:ascii="Times New Roman" w:eastAsiaTheme="minorEastAsia" w:hAnsi="Times New Roman"/>
          <w:sz w:val="22"/>
        </w:rPr>
        <w:t xml:space="preserve">legacy </w:t>
      </w:r>
      <w:r>
        <w:rPr>
          <w:rFonts w:ascii="Times New Roman" w:eastAsiaTheme="minorEastAsia" w:hAnsi="Times New Roman"/>
          <w:sz w:val="22"/>
        </w:rPr>
        <w:t xml:space="preserve">TDD operation, a UE can determine valid RO (RACH occasion) </w:t>
      </w:r>
      <w:r w:rsidR="00AD6BB7">
        <w:rPr>
          <w:rFonts w:ascii="Times New Roman" w:eastAsiaTheme="minorEastAsia" w:hAnsi="Times New Roman"/>
          <w:sz w:val="22"/>
        </w:rPr>
        <w:t>within UL symbol or within flexible symbol (N</w:t>
      </w:r>
      <w:r w:rsidR="00AD6BB7" w:rsidRPr="00AD6BB7">
        <w:rPr>
          <w:rFonts w:ascii="Times New Roman" w:eastAsiaTheme="minorEastAsia" w:hAnsi="Times New Roman"/>
          <w:sz w:val="22"/>
          <w:vertAlign w:val="subscript"/>
        </w:rPr>
        <w:t>gap</w:t>
      </w:r>
      <w:r w:rsidR="00AD6BB7">
        <w:rPr>
          <w:rFonts w:ascii="Times New Roman" w:eastAsiaTheme="minorEastAsia" w:hAnsi="Times New Roman"/>
          <w:sz w:val="22"/>
        </w:rPr>
        <w:t xml:space="preserve"> symbol after</w:t>
      </w:r>
      <w:r w:rsidR="005253C2">
        <w:rPr>
          <w:rFonts w:ascii="Times New Roman" w:eastAsiaTheme="minorEastAsia" w:hAnsi="Times New Roman"/>
          <w:sz w:val="22"/>
        </w:rPr>
        <w:t xml:space="preserve"> </w:t>
      </w:r>
      <w:r w:rsidR="00AD6BB7">
        <w:rPr>
          <w:rFonts w:ascii="Times New Roman" w:eastAsiaTheme="minorEastAsia" w:hAnsi="Times New Roman"/>
          <w:sz w:val="22"/>
        </w:rPr>
        <w:t>DL</w:t>
      </w:r>
      <w:r w:rsidR="005253C2">
        <w:rPr>
          <w:rFonts w:ascii="Times New Roman" w:eastAsiaTheme="minorEastAsia" w:hAnsi="Times New Roman"/>
          <w:sz w:val="22"/>
        </w:rPr>
        <w:t xml:space="preserve"> </w:t>
      </w:r>
      <w:r w:rsidR="00AD6BB7">
        <w:rPr>
          <w:rFonts w:ascii="Times New Roman" w:eastAsiaTheme="minorEastAsia" w:hAnsi="Times New Roman"/>
          <w:sz w:val="22"/>
        </w:rPr>
        <w:t>and SS/PBCH</w:t>
      </w:r>
      <w:r w:rsidR="005253C2">
        <w:rPr>
          <w:rFonts w:ascii="Times New Roman" w:eastAsiaTheme="minorEastAsia" w:hAnsi="Times New Roman"/>
          <w:sz w:val="22"/>
        </w:rPr>
        <w:t xml:space="preserve"> symbol</w:t>
      </w:r>
      <w:r w:rsidR="00AD6BB7">
        <w:rPr>
          <w:rFonts w:ascii="Times New Roman" w:eastAsiaTheme="minorEastAsia" w:hAnsi="Times New Roman"/>
          <w:sz w:val="22"/>
        </w:rPr>
        <w:t>)</w:t>
      </w:r>
      <w:r w:rsidR="005253C2">
        <w:rPr>
          <w:rFonts w:ascii="Times New Roman" w:eastAsiaTheme="minorEastAsia" w:hAnsi="Times New Roman"/>
          <w:sz w:val="22"/>
        </w:rPr>
        <w:t xml:space="preserve">. </w:t>
      </w:r>
      <w:r w:rsidR="00E0053C">
        <w:rPr>
          <w:rFonts w:ascii="Times New Roman" w:eastAsiaTheme="minorEastAsia" w:hAnsi="Times New Roman"/>
          <w:sz w:val="22"/>
        </w:rPr>
        <w:t>For SBFD aware UE, it can be extended to determine valid RO within UL symbol in UL subband.</w:t>
      </w:r>
    </w:p>
    <w:p w14:paraId="6BEFEB4D" w14:textId="704ACBCA" w:rsidR="001F3723" w:rsidRPr="000175E9" w:rsidRDefault="001F3723"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collision can occur between valid RO and DL signal/channel as shown in Figure </w:t>
      </w:r>
      <w:r w:rsidR="000175E9" w:rsidRPr="000175E9">
        <w:rPr>
          <w:rFonts w:ascii="Times New Roman" w:eastAsiaTheme="minorEastAsia" w:hAnsi="Times New Roman"/>
          <w:sz w:val="22"/>
        </w:rPr>
        <w:t>5</w:t>
      </w:r>
      <w:r w:rsidRPr="000175E9">
        <w:rPr>
          <w:rFonts w:ascii="Times New Roman" w:eastAsiaTheme="minorEastAsia" w:hAnsi="Times New Roman"/>
          <w:sz w:val="22"/>
        </w:rPr>
        <w:t xml:space="preserve">. </w:t>
      </w:r>
    </w:p>
    <w:p w14:paraId="044B334C" w14:textId="53FBAC8C" w:rsidR="001F3723" w:rsidRPr="000175E9" w:rsidRDefault="001F3723" w:rsidP="005255B8">
      <w:pPr>
        <w:wordWrap/>
        <w:spacing w:line="276" w:lineRule="auto"/>
        <w:ind w:firstLineChars="50" w:firstLine="110"/>
        <w:rPr>
          <w:rFonts w:ascii="Times New Roman" w:eastAsiaTheme="minorEastAsia" w:hAnsi="Times New Roman"/>
          <w:sz w:val="22"/>
        </w:rPr>
      </w:pPr>
    </w:p>
    <w:p w14:paraId="79174AB3" w14:textId="70287180" w:rsidR="001F3723" w:rsidRPr="000175E9" w:rsidRDefault="001F3723" w:rsidP="001F3723">
      <w:pPr>
        <w:wordWrap/>
        <w:spacing w:line="276" w:lineRule="auto"/>
        <w:ind w:firstLineChars="50" w:firstLine="110"/>
        <w:jc w:val="center"/>
        <w:rPr>
          <w:rFonts w:ascii="Times New Roman" w:eastAsiaTheme="minorEastAsia" w:hAnsi="Times New Roman"/>
          <w:sz w:val="22"/>
        </w:rPr>
      </w:pPr>
      <w:r w:rsidRPr="000175E9">
        <w:rPr>
          <w:rFonts w:ascii="Times New Roman" w:eastAsiaTheme="minorEastAsia" w:hAnsi="Times New Roman"/>
          <w:noProof/>
          <w:sz w:val="22"/>
        </w:rPr>
        <w:lastRenderedPageBreak/>
        <w:drawing>
          <wp:inline distT="0" distB="0" distL="0" distR="0" wp14:anchorId="2C77700B" wp14:editId="75CB92F5">
            <wp:extent cx="2453489" cy="1177817"/>
            <wp:effectExtent l="0" t="0" r="4445"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60049" cy="1180966"/>
                    </a:xfrm>
                    <a:prstGeom prst="rect">
                      <a:avLst/>
                    </a:prstGeom>
                    <a:noFill/>
                  </pic:spPr>
                </pic:pic>
              </a:graphicData>
            </a:graphic>
          </wp:inline>
        </w:drawing>
      </w:r>
    </w:p>
    <w:p w14:paraId="4A63569E" w14:textId="3DE57DE9" w:rsidR="001F3723" w:rsidRPr="000175E9" w:rsidRDefault="001F3723" w:rsidP="001F3723">
      <w:pPr>
        <w:pStyle w:val="a0"/>
        <w:spacing w:before="120" w:after="240" w:line="276" w:lineRule="auto"/>
        <w:ind w:firstLineChars="64" w:firstLine="141"/>
        <w:jc w:val="center"/>
        <w:rPr>
          <w:sz w:val="22"/>
          <w:szCs w:val="22"/>
        </w:rPr>
      </w:pPr>
      <w:bookmarkStart w:id="21" w:name="_Hlk118660575"/>
      <w:r w:rsidRPr="000175E9">
        <w:rPr>
          <w:sz w:val="22"/>
          <w:szCs w:val="22"/>
        </w:rPr>
        <w:t xml:space="preserve">Figure </w:t>
      </w:r>
      <w:r w:rsidR="000175E9" w:rsidRPr="000175E9">
        <w:rPr>
          <w:rFonts w:eastAsiaTheme="minorEastAsia"/>
          <w:sz w:val="22"/>
          <w:szCs w:val="22"/>
        </w:rPr>
        <w:t>5</w:t>
      </w:r>
      <w:r w:rsidRPr="000175E9">
        <w:rPr>
          <w:sz w:val="22"/>
          <w:szCs w:val="22"/>
        </w:rPr>
        <w:t>.</w:t>
      </w:r>
      <w:bookmarkEnd w:id="21"/>
      <w:r w:rsidRPr="000175E9">
        <w:rPr>
          <w:sz w:val="22"/>
          <w:szCs w:val="22"/>
        </w:rPr>
        <w:t xml:space="preserve"> Collision between valid RO and PDSCH.</w:t>
      </w:r>
    </w:p>
    <w:p w14:paraId="6BDAC30B" w14:textId="70CB270A" w:rsidR="00E607B1" w:rsidRPr="000175E9" w:rsidRDefault="001F3723"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In Figure </w:t>
      </w:r>
      <w:r w:rsidR="000175E9" w:rsidRPr="000175E9">
        <w:rPr>
          <w:rFonts w:ascii="Times New Roman" w:eastAsiaTheme="minorEastAsia" w:hAnsi="Times New Roman"/>
          <w:sz w:val="22"/>
        </w:rPr>
        <w:t>5</w:t>
      </w:r>
      <w:r w:rsidRPr="000175E9">
        <w:rPr>
          <w:rFonts w:ascii="Times New Roman" w:eastAsiaTheme="minorEastAsia" w:hAnsi="Times New Roman"/>
          <w:sz w:val="22"/>
        </w:rPr>
        <w:t xml:space="preserve">, symbols for valid RO and PDSCH are </w:t>
      </w:r>
      <w:r w:rsidR="00CF72F7">
        <w:rPr>
          <w:rFonts w:ascii="Times New Roman" w:eastAsiaTheme="minorEastAsia" w:hAnsi="Times New Roman"/>
          <w:sz w:val="22"/>
        </w:rPr>
        <w:t>overlapped</w:t>
      </w:r>
      <w:r w:rsidR="00CF72F7" w:rsidRPr="000175E9">
        <w:rPr>
          <w:rFonts w:ascii="Times New Roman" w:eastAsiaTheme="minorEastAsia" w:hAnsi="Times New Roman"/>
          <w:sz w:val="22"/>
        </w:rPr>
        <w:t xml:space="preserve"> </w:t>
      </w:r>
      <w:r w:rsidRPr="000175E9">
        <w:rPr>
          <w:rFonts w:ascii="Times New Roman" w:eastAsiaTheme="minorEastAsia" w:hAnsi="Times New Roman"/>
          <w:sz w:val="22"/>
        </w:rPr>
        <w:t>in time domain. To handle this, new UE behavior for SBFD aware UE can be studied since</w:t>
      </w:r>
      <w:r w:rsidR="00E607B1" w:rsidRPr="000175E9">
        <w:rPr>
          <w:rFonts w:ascii="Times New Roman" w:eastAsiaTheme="minorEastAsia" w:hAnsi="Times New Roman"/>
          <w:sz w:val="22"/>
        </w:rPr>
        <w:t xml:space="preserve"> above collision case is not identified in legacy TDD operation</w:t>
      </w:r>
      <w:r w:rsidRPr="000175E9">
        <w:rPr>
          <w:rFonts w:ascii="Times New Roman" w:eastAsiaTheme="minorEastAsia" w:hAnsi="Times New Roman"/>
          <w:sz w:val="22"/>
        </w:rPr>
        <w:t>.</w:t>
      </w:r>
      <w:r w:rsidR="00E607B1" w:rsidRPr="000175E9">
        <w:rPr>
          <w:rFonts w:ascii="Times New Roman" w:eastAsiaTheme="minorEastAsia" w:hAnsi="Times New Roman"/>
          <w:sz w:val="22"/>
        </w:rPr>
        <w:t xml:space="preserve"> </w:t>
      </w:r>
    </w:p>
    <w:p w14:paraId="6CB6BE38" w14:textId="79D0520A" w:rsidR="00E607B1" w:rsidRPr="000175E9" w:rsidRDefault="00E607B1"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Also, </w:t>
      </w:r>
      <w:r w:rsidR="001F3723" w:rsidRPr="000175E9">
        <w:rPr>
          <w:rFonts w:ascii="Times New Roman" w:eastAsiaTheme="minorEastAsia" w:hAnsi="Times New Roman"/>
          <w:sz w:val="22"/>
        </w:rPr>
        <w:t xml:space="preserve">different UE behaviors can be studied for the cases </w:t>
      </w:r>
      <w:r w:rsidR="000877C1">
        <w:rPr>
          <w:rFonts w:ascii="Times New Roman" w:eastAsiaTheme="minorEastAsia" w:hAnsi="Times New Roman"/>
          <w:sz w:val="22"/>
        </w:rPr>
        <w:t>whether</w:t>
      </w:r>
      <w:r w:rsidR="001F3723" w:rsidRPr="000175E9">
        <w:rPr>
          <w:rFonts w:ascii="Times New Roman" w:eastAsiaTheme="minorEastAsia" w:hAnsi="Times New Roman"/>
          <w:sz w:val="22"/>
        </w:rPr>
        <w:t xml:space="preserve"> PDSCH is semi-statically scheduled via RRC configuration or PDSCH is dynamically indicated via DCI.</w:t>
      </w:r>
      <w:r w:rsidRPr="000175E9">
        <w:rPr>
          <w:rFonts w:ascii="Times New Roman" w:eastAsiaTheme="minorEastAsia" w:hAnsi="Times New Roman"/>
          <w:sz w:val="22"/>
        </w:rPr>
        <w:t xml:space="preserve"> </w:t>
      </w:r>
    </w:p>
    <w:p w14:paraId="2307FD9A" w14:textId="4E910F60" w:rsidR="00E607B1" w:rsidRPr="000175E9" w:rsidRDefault="00E607B1" w:rsidP="00E607B1">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sz w:val="22"/>
        </w:rPr>
        <w:t xml:space="preserve">If PDSCH is semi-statically scheduled, PDSCH can be received for the case when PRACH is not transmitted in valid RO. PDSCH </w:t>
      </w:r>
      <w:r w:rsidR="00915C36">
        <w:rPr>
          <w:rFonts w:ascii="Times New Roman" w:eastAsiaTheme="minorEastAsia" w:hAnsi="Times New Roman"/>
          <w:sz w:val="22"/>
        </w:rPr>
        <w:t>is not received</w:t>
      </w:r>
      <w:r w:rsidR="00C25119">
        <w:rPr>
          <w:rFonts w:ascii="Times New Roman" w:eastAsiaTheme="minorEastAsia" w:hAnsi="Times New Roman"/>
          <w:sz w:val="22"/>
        </w:rPr>
        <w:t xml:space="preserve"> </w:t>
      </w:r>
      <w:r w:rsidR="00C25119" w:rsidRPr="000175E9">
        <w:rPr>
          <w:rFonts w:ascii="Times New Roman" w:eastAsiaTheme="minorEastAsia" w:hAnsi="Times New Roman"/>
          <w:sz w:val="22"/>
        </w:rPr>
        <w:t>for the case when PRACH is transmitted</w:t>
      </w:r>
      <w:r w:rsidRPr="000175E9">
        <w:rPr>
          <w:rFonts w:ascii="Times New Roman" w:eastAsiaTheme="minorEastAsia" w:hAnsi="Times New Roman"/>
          <w:sz w:val="22"/>
        </w:rPr>
        <w:t>. Alternatively, PDSCH can be rate-matched even when PRACH is transmitted.</w:t>
      </w:r>
    </w:p>
    <w:p w14:paraId="48DAD983" w14:textId="1153DFEB" w:rsidR="00E607B1" w:rsidRPr="000175E9" w:rsidRDefault="00E607B1" w:rsidP="00E607B1">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f PDSCH is dynamically scheduled, PDSCH can be received</w:t>
      </w:r>
      <w:r w:rsidR="00EA6E4A">
        <w:rPr>
          <w:rFonts w:ascii="Times New Roman" w:eastAsiaTheme="minorEastAsia" w:hAnsi="Times New Roman"/>
          <w:sz w:val="22"/>
        </w:rPr>
        <w:t xml:space="preserve"> and PRACH is not transmitted even in valid RO</w:t>
      </w:r>
      <w:r w:rsidRPr="000175E9">
        <w:rPr>
          <w:rFonts w:ascii="Times New Roman" w:eastAsiaTheme="minorEastAsia" w:hAnsi="Times New Roman"/>
          <w:sz w:val="22"/>
        </w:rPr>
        <w:t xml:space="preserve">. </w:t>
      </w:r>
    </w:p>
    <w:p w14:paraId="10CDA5EE" w14:textId="3C636005" w:rsidR="00766B64" w:rsidRPr="000175E9" w:rsidRDefault="00766B64" w:rsidP="005255B8">
      <w:pPr>
        <w:wordWrap/>
        <w:spacing w:line="276" w:lineRule="auto"/>
        <w:ind w:firstLineChars="50" w:firstLine="110"/>
        <w:rPr>
          <w:rFonts w:ascii="Times New Roman" w:eastAsiaTheme="minorEastAsia" w:hAnsi="Times New Roman"/>
          <w:sz w:val="22"/>
        </w:rPr>
      </w:pPr>
    </w:p>
    <w:p w14:paraId="3A2C791B" w14:textId="3547DB3B" w:rsidR="00E607B1" w:rsidRPr="000175E9" w:rsidRDefault="00E607B1" w:rsidP="00E607B1">
      <w:pPr>
        <w:wordWrap/>
        <w:spacing w:after="120" w:line="276" w:lineRule="auto"/>
        <w:ind w:firstLineChars="64" w:firstLine="141"/>
        <w:rPr>
          <w:rFonts w:ascii="Times New Roman" w:eastAsiaTheme="minorEastAsia" w:hAnsi="Times New Roman"/>
          <w:b/>
          <w:bCs/>
          <w:sz w:val="22"/>
        </w:rPr>
      </w:pPr>
      <w:bookmarkStart w:id="22" w:name="_Hlk118662642"/>
      <w:r w:rsidRPr="000175E9">
        <w:rPr>
          <w:rFonts w:ascii="Times New Roman" w:eastAsiaTheme="minorEastAsia" w:hAnsi="Times New Roman"/>
          <w:b/>
          <w:bCs/>
          <w:i/>
          <w:iCs/>
          <w:sz w:val="22"/>
          <w:u w:val="single"/>
        </w:rPr>
        <w:t>DL signal/channel vs</w:t>
      </w:r>
      <w:r w:rsidR="00C0602C">
        <w:rPr>
          <w:rFonts w:ascii="Times New Roman" w:eastAsiaTheme="minorEastAsia" w:hAnsi="Times New Roman"/>
          <w:b/>
          <w:bCs/>
          <w:i/>
          <w:iCs/>
          <w:sz w:val="22"/>
          <w:u w:val="single"/>
        </w:rPr>
        <w:t>.</w:t>
      </w:r>
      <w:r w:rsidRPr="000175E9">
        <w:rPr>
          <w:rFonts w:ascii="Times New Roman" w:eastAsiaTheme="minorEastAsia" w:hAnsi="Times New Roman"/>
          <w:b/>
          <w:bCs/>
          <w:i/>
          <w:iCs/>
          <w:sz w:val="22"/>
          <w:u w:val="single"/>
        </w:rPr>
        <w:t xml:space="preserve"> UL signal/channel</w:t>
      </w:r>
    </w:p>
    <w:bookmarkEnd w:id="22"/>
    <w:p w14:paraId="4B67815F" w14:textId="176E83C0" w:rsidR="00766B64" w:rsidRPr="000175E9" w:rsidRDefault="00D67FA0" w:rsidP="005255B8">
      <w:pPr>
        <w:wordWrap/>
        <w:spacing w:line="276" w:lineRule="auto"/>
        <w:ind w:firstLineChars="50" w:firstLine="110"/>
        <w:rPr>
          <w:rFonts w:ascii="Times New Roman" w:eastAsiaTheme="minorEastAsia" w:hAnsi="Times New Roman"/>
          <w:sz w:val="22"/>
        </w:rPr>
      </w:pPr>
      <w:r>
        <w:rPr>
          <w:rFonts w:ascii="Times New Roman" w:eastAsiaTheme="minorEastAsia" w:hAnsi="Times New Roman"/>
          <w:sz w:val="22"/>
        </w:rPr>
        <w:t>C</w:t>
      </w:r>
      <w:r w:rsidR="00E607B1" w:rsidRPr="000175E9">
        <w:rPr>
          <w:rFonts w:ascii="Times New Roman" w:eastAsiaTheme="minorEastAsia" w:hAnsi="Times New Roman"/>
          <w:sz w:val="22"/>
        </w:rPr>
        <w:t>ollision cases</w:t>
      </w:r>
      <w:r>
        <w:rPr>
          <w:rFonts w:ascii="Times New Roman" w:eastAsiaTheme="minorEastAsia" w:hAnsi="Times New Roman"/>
          <w:sz w:val="22"/>
        </w:rPr>
        <w:t xml:space="preserve"> between DL signal/channel and UL signal/channel</w:t>
      </w:r>
      <w:r w:rsidR="00E607B1" w:rsidRPr="000175E9">
        <w:rPr>
          <w:rFonts w:ascii="Times New Roman" w:eastAsiaTheme="minorEastAsia" w:hAnsi="Times New Roman"/>
          <w:sz w:val="22"/>
        </w:rPr>
        <w:t xml:space="preserve"> can be listed for SBFD aware UE as followings:</w:t>
      </w:r>
    </w:p>
    <w:p w14:paraId="5E1494D6" w14:textId="77777777" w:rsidR="00E46B5A" w:rsidRPr="000175E9" w:rsidRDefault="00E46B5A" w:rsidP="005255B8">
      <w:pPr>
        <w:wordWrap/>
        <w:spacing w:line="276" w:lineRule="auto"/>
        <w:ind w:firstLineChars="50" w:firstLine="110"/>
        <w:rPr>
          <w:rFonts w:ascii="Times New Roman" w:eastAsiaTheme="minorEastAsia" w:hAnsi="Times New Roman"/>
          <w:i/>
          <w:iCs/>
          <w:sz w:val="22"/>
          <w:u w:val="single"/>
        </w:rPr>
      </w:pPr>
    </w:p>
    <w:p w14:paraId="1608ECD0" w14:textId="1659CA52" w:rsidR="00E607B1" w:rsidRPr="000175E9" w:rsidRDefault="00E607B1" w:rsidP="005255B8">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1)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DCI indicated UL (or DL) signal/channel.</w:t>
      </w:r>
    </w:p>
    <w:p w14:paraId="076D6A46" w14:textId="579EB9EE" w:rsidR="008E0DB5" w:rsidRPr="000175E9" w:rsidRDefault="00E46B5A"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a </w:t>
      </w:r>
      <w:r w:rsidR="00166D5C">
        <w:rPr>
          <w:rFonts w:ascii="Times New Roman" w:eastAsiaTheme="minorEastAsia" w:hAnsi="Times New Roman"/>
          <w:sz w:val="22"/>
        </w:rPr>
        <w:t xml:space="preserve">SBFD aware </w:t>
      </w:r>
      <w:r w:rsidRPr="000175E9">
        <w:rPr>
          <w:rFonts w:ascii="Times New Roman" w:eastAsiaTheme="minorEastAsia" w:hAnsi="Times New Roman"/>
          <w:sz w:val="22"/>
        </w:rPr>
        <w:t xml:space="preserve">UE may not expect to be indicated with DL reception and UL transmission in </w:t>
      </w:r>
      <w:r w:rsidR="00C0602C">
        <w:rPr>
          <w:rFonts w:ascii="Times New Roman" w:eastAsiaTheme="minorEastAsia" w:hAnsi="Times New Roman"/>
          <w:sz w:val="22"/>
        </w:rPr>
        <w:t xml:space="preserve">the </w:t>
      </w:r>
      <w:r w:rsidR="00C04DA9">
        <w:rPr>
          <w:rFonts w:ascii="Times New Roman" w:eastAsiaTheme="minorEastAsia" w:hAnsi="Times New Roman"/>
          <w:sz w:val="22"/>
        </w:rPr>
        <w:t>same</w:t>
      </w:r>
      <w:r w:rsidRPr="000175E9">
        <w:rPr>
          <w:rFonts w:ascii="Times New Roman" w:eastAsiaTheme="minorEastAsia" w:hAnsi="Times New Roman"/>
          <w:sz w:val="22"/>
        </w:rPr>
        <w:t xml:space="preserve"> set of symbols.</w:t>
      </w:r>
      <w:r w:rsidR="00E001DB">
        <w:rPr>
          <w:rFonts w:ascii="Times New Roman" w:eastAsiaTheme="minorEastAsia" w:hAnsi="Times New Roman"/>
          <w:sz w:val="22"/>
        </w:rPr>
        <w:t xml:space="preserve"> Thus,</w:t>
      </w:r>
      <w:r w:rsidRPr="000175E9">
        <w:rPr>
          <w:rFonts w:ascii="Times New Roman" w:eastAsiaTheme="minorEastAsia" w:hAnsi="Times New Roman"/>
          <w:sz w:val="22"/>
        </w:rPr>
        <w:t xml:space="preserve"> </w:t>
      </w:r>
      <w:r w:rsidR="00E001DB">
        <w:rPr>
          <w:rFonts w:ascii="Times New Roman" w:eastAsiaTheme="minorEastAsia" w:hAnsi="Times New Roman"/>
          <w:sz w:val="22"/>
        </w:rPr>
        <w:t>i</w:t>
      </w:r>
      <w:r w:rsidRPr="000175E9">
        <w:rPr>
          <w:rFonts w:ascii="Times New Roman" w:eastAsiaTheme="minorEastAsia" w:hAnsi="Times New Roman"/>
          <w:sz w:val="22"/>
        </w:rPr>
        <w:t>t can be handled by gNB</w:t>
      </w:r>
      <w:r w:rsidR="00FB1B31" w:rsidRPr="000175E9">
        <w:rPr>
          <w:rFonts w:ascii="Times New Roman" w:eastAsiaTheme="minorEastAsia" w:hAnsi="Times New Roman"/>
          <w:sz w:val="22"/>
        </w:rPr>
        <w:t xml:space="preserve"> implementation</w:t>
      </w:r>
      <w:r w:rsidR="003B1C3C" w:rsidRPr="000175E9">
        <w:rPr>
          <w:rFonts w:ascii="Times New Roman" w:eastAsiaTheme="minorEastAsia" w:hAnsi="Times New Roman"/>
          <w:sz w:val="22"/>
        </w:rPr>
        <w:t xml:space="preserve"> as in </w:t>
      </w:r>
      <w:r w:rsidR="00C0602C">
        <w:rPr>
          <w:rFonts w:ascii="Times New Roman" w:eastAsiaTheme="minorEastAsia" w:hAnsi="Times New Roman"/>
          <w:sz w:val="22"/>
        </w:rPr>
        <w:t xml:space="preserve">the </w:t>
      </w:r>
      <w:r w:rsidR="003B1C3C" w:rsidRPr="000175E9">
        <w:rPr>
          <w:rFonts w:ascii="Times New Roman" w:eastAsiaTheme="minorEastAsia" w:hAnsi="Times New Roman"/>
          <w:sz w:val="22"/>
        </w:rPr>
        <w:t>current TDD operation</w:t>
      </w:r>
      <w:r w:rsidRPr="000175E9">
        <w:rPr>
          <w:rFonts w:ascii="Times New Roman" w:eastAsiaTheme="minorEastAsia" w:hAnsi="Times New Roman"/>
          <w:sz w:val="22"/>
        </w:rPr>
        <w:t>.</w:t>
      </w:r>
    </w:p>
    <w:p w14:paraId="0407DA40" w14:textId="77777777" w:rsidR="00E46B5A" w:rsidRPr="000175E9" w:rsidRDefault="00E46B5A" w:rsidP="005255B8">
      <w:pPr>
        <w:wordWrap/>
        <w:spacing w:line="276" w:lineRule="auto"/>
        <w:ind w:firstLineChars="50" w:firstLine="110"/>
        <w:rPr>
          <w:rFonts w:ascii="Times New Roman" w:eastAsiaTheme="minorEastAsia" w:hAnsi="Times New Roman"/>
          <w:sz w:val="22"/>
        </w:rPr>
      </w:pPr>
    </w:p>
    <w:p w14:paraId="3E27021E" w14:textId="48B0278B" w:rsidR="00E46B5A" w:rsidRPr="000175E9" w:rsidRDefault="00E46B5A" w:rsidP="00E46B5A">
      <w:pPr>
        <w:wordWrap/>
        <w:spacing w:line="276" w:lineRule="auto"/>
        <w:ind w:firstLineChars="50" w:firstLine="110"/>
        <w:rPr>
          <w:rFonts w:ascii="Times New Roman" w:eastAsiaTheme="minorEastAsia" w:hAnsi="Times New Roman"/>
          <w:i/>
          <w:iCs/>
          <w:sz w:val="22"/>
          <w:u w:val="single"/>
        </w:rPr>
      </w:pPr>
      <w:r w:rsidRPr="000175E9">
        <w:rPr>
          <w:rFonts w:ascii="Times New Roman" w:eastAsiaTheme="minorEastAsia" w:hAnsi="Times New Roman"/>
          <w:i/>
          <w:iCs/>
          <w:sz w:val="22"/>
          <w:u w:val="single"/>
        </w:rPr>
        <w:t>Case 2) Higher layer configured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2CD5BDFD" w14:textId="7F4FB52D" w:rsidR="00E607B1" w:rsidRPr="000175E9" w:rsidRDefault="00E46B5A"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 xml:space="preserve">n this case, </w:t>
      </w:r>
      <w:r w:rsidR="006E6287" w:rsidRPr="000175E9">
        <w:rPr>
          <w:rFonts w:ascii="Times New Roman" w:eastAsiaTheme="minorEastAsia" w:hAnsi="Times New Roman"/>
          <w:sz w:val="22"/>
        </w:rPr>
        <w:t xml:space="preserve">a </w:t>
      </w:r>
      <w:r w:rsidR="00166D5C">
        <w:rPr>
          <w:rFonts w:ascii="Times New Roman" w:eastAsiaTheme="minorEastAsia" w:hAnsi="Times New Roman"/>
          <w:sz w:val="22"/>
        </w:rPr>
        <w:t xml:space="preserve">SBFD aware </w:t>
      </w:r>
      <w:r w:rsidR="006E6287" w:rsidRPr="000175E9">
        <w:rPr>
          <w:rFonts w:ascii="Times New Roman" w:eastAsiaTheme="minorEastAsia" w:hAnsi="Times New Roman"/>
          <w:sz w:val="22"/>
        </w:rPr>
        <w:t xml:space="preserve">UE can determine to select one of DL reception or UL transmission. For example, SBFD operation in a symbol configured </w:t>
      </w:r>
      <w:r w:rsidR="00BB1DB6">
        <w:rPr>
          <w:rFonts w:ascii="Times New Roman" w:eastAsiaTheme="minorEastAsia" w:hAnsi="Times New Roman"/>
          <w:sz w:val="22"/>
        </w:rPr>
        <w:t xml:space="preserve">as DL </w:t>
      </w:r>
      <w:r w:rsidR="006E6287" w:rsidRPr="000175E9">
        <w:rPr>
          <w:rFonts w:ascii="Times New Roman" w:eastAsiaTheme="minorEastAsia" w:hAnsi="Times New Roman"/>
          <w:sz w:val="22"/>
        </w:rPr>
        <w:t xml:space="preserve">by </w:t>
      </w:r>
      <w:r w:rsidR="006E6287" w:rsidRPr="000175E9">
        <w:rPr>
          <w:rFonts w:ascii="Times New Roman" w:eastAsiaTheme="minorEastAsia" w:hAnsi="Times New Roman"/>
          <w:i/>
          <w:iCs/>
          <w:sz w:val="22"/>
        </w:rPr>
        <w:t>tdd-UL-DL-ConfigurationCommon</w:t>
      </w:r>
      <w:r w:rsidR="006E6287" w:rsidRPr="000175E9">
        <w:rPr>
          <w:rFonts w:ascii="Times New Roman" w:eastAsiaTheme="minorEastAsia" w:hAnsi="Times New Roman"/>
          <w:sz w:val="22"/>
        </w:rPr>
        <w:t>, the UE receive</w:t>
      </w:r>
      <w:r w:rsidR="00166D5C">
        <w:rPr>
          <w:rFonts w:ascii="Times New Roman" w:eastAsiaTheme="minorEastAsia" w:hAnsi="Times New Roman"/>
          <w:sz w:val="22"/>
        </w:rPr>
        <w:t>s</w:t>
      </w:r>
      <w:r w:rsidR="006E6287" w:rsidRPr="000175E9">
        <w:rPr>
          <w:rFonts w:ascii="Times New Roman" w:eastAsiaTheme="minorEastAsia" w:hAnsi="Times New Roman"/>
          <w:sz w:val="22"/>
        </w:rPr>
        <w:t xml:space="preserve"> DL signal/channel and does not transmit UL signal/channel since </w:t>
      </w:r>
      <w:r w:rsidR="00C0602C">
        <w:rPr>
          <w:rFonts w:ascii="Times New Roman" w:eastAsiaTheme="minorEastAsia" w:hAnsi="Times New Roman"/>
          <w:sz w:val="22"/>
        </w:rPr>
        <w:t>the</w:t>
      </w:r>
      <w:r w:rsidR="006E6287" w:rsidRPr="000175E9">
        <w:rPr>
          <w:rFonts w:ascii="Times New Roman" w:eastAsiaTheme="minorEastAsia" w:hAnsi="Times New Roman"/>
          <w:sz w:val="22"/>
        </w:rPr>
        <w:t xml:space="preserve"> set of symbols </w:t>
      </w:r>
      <w:r w:rsidR="00166D5C">
        <w:rPr>
          <w:rFonts w:ascii="Times New Roman" w:eastAsiaTheme="minorEastAsia" w:hAnsi="Times New Roman"/>
          <w:sz w:val="22"/>
        </w:rPr>
        <w:t>was</w:t>
      </w:r>
      <w:r w:rsidR="006E6287" w:rsidRPr="000175E9">
        <w:rPr>
          <w:rFonts w:ascii="Times New Roman" w:eastAsiaTheme="minorEastAsia" w:hAnsi="Times New Roman"/>
          <w:sz w:val="22"/>
        </w:rPr>
        <w:t xml:space="preserve"> originally configured as DL. Otherwise, the UE neither </w:t>
      </w:r>
      <w:r w:rsidR="00166D5C">
        <w:rPr>
          <w:rFonts w:ascii="Times New Roman" w:eastAsiaTheme="minorEastAsia" w:hAnsi="Times New Roman"/>
          <w:sz w:val="22"/>
        </w:rPr>
        <w:t>receives</w:t>
      </w:r>
      <w:r w:rsidR="006E6287" w:rsidRPr="000175E9">
        <w:rPr>
          <w:rFonts w:ascii="Times New Roman" w:eastAsiaTheme="minorEastAsia" w:hAnsi="Times New Roman"/>
          <w:sz w:val="22"/>
        </w:rPr>
        <w:t xml:space="preserve"> DL </w:t>
      </w:r>
      <w:r w:rsidR="00166D5C">
        <w:rPr>
          <w:rFonts w:ascii="Times New Roman" w:eastAsiaTheme="minorEastAsia" w:hAnsi="Times New Roman"/>
          <w:sz w:val="22"/>
        </w:rPr>
        <w:t>signal/channel</w:t>
      </w:r>
      <w:r w:rsidR="006E6287" w:rsidRPr="000175E9">
        <w:rPr>
          <w:rFonts w:ascii="Times New Roman" w:eastAsiaTheme="minorEastAsia" w:hAnsi="Times New Roman"/>
          <w:sz w:val="22"/>
        </w:rPr>
        <w:t xml:space="preserve"> nor </w:t>
      </w:r>
      <w:r w:rsidR="00166D5C">
        <w:rPr>
          <w:rFonts w:ascii="Times New Roman" w:eastAsiaTheme="minorEastAsia" w:hAnsi="Times New Roman"/>
          <w:sz w:val="22"/>
        </w:rPr>
        <w:t xml:space="preserve">transmits </w:t>
      </w:r>
      <w:r w:rsidR="006E6287" w:rsidRPr="000175E9">
        <w:rPr>
          <w:rFonts w:ascii="Times New Roman" w:eastAsiaTheme="minorEastAsia" w:hAnsi="Times New Roman"/>
          <w:sz w:val="22"/>
        </w:rPr>
        <w:t>UL.</w:t>
      </w:r>
    </w:p>
    <w:p w14:paraId="661B9FEF" w14:textId="4CD36F76" w:rsidR="006E6287" w:rsidRPr="000175E9" w:rsidRDefault="006E6287" w:rsidP="005255B8">
      <w:pPr>
        <w:wordWrap/>
        <w:spacing w:line="276" w:lineRule="auto"/>
        <w:ind w:firstLineChars="50" w:firstLine="110"/>
        <w:rPr>
          <w:rFonts w:ascii="Times New Roman" w:eastAsiaTheme="minorEastAsia" w:hAnsi="Times New Roman"/>
          <w:sz w:val="22"/>
        </w:rPr>
      </w:pPr>
    </w:p>
    <w:p w14:paraId="6667E153" w14:textId="2B16F823" w:rsidR="006E6287"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i/>
          <w:iCs/>
          <w:sz w:val="22"/>
          <w:u w:val="single"/>
        </w:rPr>
        <w:t>Case 3) DCI indicated DL (or UL) signal/channel vs</w:t>
      </w:r>
      <w:r w:rsidR="00C0602C">
        <w:rPr>
          <w:rFonts w:ascii="Times New Roman" w:eastAsiaTheme="minorEastAsia" w:hAnsi="Times New Roman"/>
          <w:i/>
          <w:iCs/>
          <w:sz w:val="22"/>
          <w:u w:val="single"/>
        </w:rPr>
        <w:t>.</w:t>
      </w:r>
      <w:r w:rsidRPr="000175E9">
        <w:rPr>
          <w:rFonts w:ascii="Times New Roman" w:eastAsiaTheme="minorEastAsia" w:hAnsi="Times New Roman"/>
          <w:i/>
          <w:iCs/>
          <w:sz w:val="22"/>
          <w:u w:val="single"/>
        </w:rPr>
        <w:t xml:space="preserve"> higher layer configured UL (or DL) signal/channel.</w:t>
      </w:r>
    </w:p>
    <w:p w14:paraId="340BA789" w14:textId="26AF3F16" w:rsidR="00E46B5A" w:rsidRPr="000175E9" w:rsidRDefault="006E6287" w:rsidP="005255B8">
      <w:pPr>
        <w:wordWrap/>
        <w:spacing w:line="276" w:lineRule="auto"/>
        <w:ind w:firstLineChars="50" w:firstLine="110"/>
        <w:rPr>
          <w:rFonts w:ascii="Times New Roman" w:eastAsiaTheme="minorEastAsia" w:hAnsi="Times New Roman"/>
          <w:sz w:val="22"/>
        </w:rPr>
      </w:pPr>
      <w:r w:rsidRPr="000175E9">
        <w:rPr>
          <w:rFonts w:ascii="Times New Roman" w:eastAsiaTheme="minorEastAsia" w:hAnsi="Times New Roman" w:hint="eastAsia"/>
          <w:sz w:val="22"/>
        </w:rPr>
        <w:t>I</w:t>
      </w:r>
      <w:r w:rsidRPr="000175E9">
        <w:rPr>
          <w:rFonts w:ascii="Times New Roman" w:eastAsiaTheme="minorEastAsia" w:hAnsi="Times New Roman"/>
          <w:sz w:val="22"/>
        </w:rPr>
        <w:t>n this case, a UE can prioritize to receive or transmit signal/channel indicated by DCI as in legacy TDD operation</w:t>
      </w:r>
      <w:r w:rsidR="00331D62">
        <w:rPr>
          <w:rFonts w:ascii="Times New Roman" w:eastAsiaTheme="minorEastAsia" w:hAnsi="Times New Roman"/>
          <w:sz w:val="22"/>
        </w:rPr>
        <w:t xml:space="preserve"> (overwriting rule)</w:t>
      </w:r>
      <w:r w:rsidRPr="000175E9">
        <w:rPr>
          <w:rFonts w:ascii="Times New Roman" w:eastAsiaTheme="minorEastAsia" w:hAnsi="Times New Roman"/>
          <w:sz w:val="22"/>
        </w:rPr>
        <w:t xml:space="preserve">. For example, if a collision occurs between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the UE </w:t>
      </w:r>
      <w:r w:rsidR="009C032B">
        <w:rPr>
          <w:rFonts w:ascii="Times New Roman" w:eastAsiaTheme="minorEastAsia" w:hAnsi="Times New Roman"/>
          <w:sz w:val="22"/>
        </w:rPr>
        <w:t>receive</w:t>
      </w:r>
      <w:r w:rsidRPr="000175E9">
        <w:rPr>
          <w:rFonts w:ascii="Times New Roman" w:eastAsiaTheme="minorEastAsia" w:hAnsi="Times New Roman"/>
          <w:sz w:val="22"/>
        </w:rPr>
        <w:t xml:space="preserve">s the DCI indicated </w:t>
      </w:r>
      <w:r w:rsidR="009C032B">
        <w:rPr>
          <w:rFonts w:ascii="Times New Roman" w:eastAsiaTheme="minorEastAsia" w:hAnsi="Times New Roman"/>
          <w:sz w:val="22"/>
        </w:rPr>
        <w:t>CSI-RS</w:t>
      </w:r>
      <w:r w:rsidRPr="000175E9">
        <w:rPr>
          <w:rFonts w:ascii="Times New Roman" w:eastAsiaTheme="minorEastAsia" w:hAnsi="Times New Roman"/>
          <w:sz w:val="22"/>
        </w:rPr>
        <w:t xml:space="preserve">, and does not </w:t>
      </w:r>
      <w:r w:rsidR="009C032B">
        <w:rPr>
          <w:rFonts w:ascii="Times New Roman" w:eastAsiaTheme="minorEastAsia" w:hAnsi="Times New Roman"/>
          <w:sz w:val="22"/>
        </w:rPr>
        <w:t>transmit</w:t>
      </w:r>
      <w:r w:rsidRPr="000175E9">
        <w:rPr>
          <w:rFonts w:ascii="Times New Roman" w:eastAsiaTheme="minorEastAsia" w:hAnsi="Times New Roman"/>
          <w:sz w:val="22"/>
        </w:rPr>
        <w:t xml:space="preserve"> the higher layer</w:t>
      </w:r>
      <w:r w:rsidR="00081EF6" w:rsidRPr="000175E9">
        <w:rPr>
          <w:rFonts w:ascii="Times New Roman" w:eastAsiaTheme="minorEastAsia" w:hAnsi="Times New Roman"/>
          <w:sz w:val="22"/>
        </w:rPr>
        <w:t xml:space="preserve"> </w:t>
      </w:r>
      <w:r w:rsidRPr="000175E9">
        <w:rPr>
          <w:rFonts w:ascii="Times New Roman" w:eastAsiaTheme="minorEastAsia" w:hAnsi="Times New Roman"/>
          <w:sz w:val="22"/>
        </w:rPr>
        <w:t xml:space="preserve">configured </w:t>
      </w:r>
      <w:r w:rsidR="009C032B">
        <w:rPr>
          <w:rFonts w:ascii="Times New Roman" w:eastAsiaTheme="minorEastAsia" w:hAnsi="Times New Roman"/>
          <w:sz w:val="22"/>
        </w:rPr>
        <w:t>PUSCH</w:t>
      </w:r>
      <w:r w:rsidRPr="000175E9">
        <w:rPr>
          <w:rFonts w:ascii="Times New Roman" w:eastAsiaTheme="minorEastAsia" w:hAnsi="Times New Roman"/>
          <w:sz w:val="22"/>
        </w:rPr>
        <w:t xml:space="preserve"> as shown in Figure </w:t>
      </w:r>
      <w:r w:rsidR="000175E9" w:rsidRPr="000175E9">
        <w:rPr>
          <w:rFonts w:ascii="Times New Roman" w:eastAsiaTheme="minorEastAsia" w:hAnsi="Times New Roman"/>
          <w:sz w:val="22"/>
        </w:rPr>
        <w:t>6</w:t>
      </w:r>
      <w:r w:rsidRPr="000175E9">
        <w:rPr>
          <w:rFonts w:ascii="Times New Roman" w:eastAsiaTheme="minorEastAsia" w:hAnsi="Times New Roman"/>
          <w:sz w:val="22"/>
        </w:rPr>
        <w:t xml:space="preserve"> (a). In addition to that, enhancements on SBFD aware UE can be further studied. For example, the UE receives the </w:t>
      </w:r>
      <w:r w:rsidR="009C032B">
        <w:rPr>
          <w:rFonts w:ascii="Times New Roman" w:eastAsiaTheme="minorEastAsia" w:hAnsi="Times New Roman"/>
          <w:sz w:val="22"/>
        </w:rPr>
        <w:t>DCI indicated</w:t>
      </w:r>
      <w:r w:rsidRPr="000175E9">
        <w:rPr>
          <w:rFonts w:ascii="Times New Roman" w:eastAsiaTheme="minorEastAsia" w:hAnsi="Times New Roman"/>
          <w:sz w:val="22"/>
        </w:rPr>
        <w:t xml:space="preserve"> CSI-RS and transmits the </w:t>
      </w:r>
      <w:r w:rsidR="009C032B">
        <w:rPr>
          <w:rFonts w:ascii="Times New Roman" w:eastAsiaTheme="minorEastAsia" w:hAnsi="Times New Roman"/>
          <w:sz w:val="22"/>
        </w:rPr>
        <w:t>higher layer configured</w:t>
      </w:r>
      <w:r w:rsidRPr="000175E9">
        <w:rPr>
          <w:rFonts w:ascii="Times New Roman" w:eastAsiaTheme="minorEastAsia" w:hAnsi="Times New Roman"/>
          <w:sz w:val="22"/>
        </w:rPr>
        <w:t xml:space="preserve"> PUSCH by rate-matching around collided symbols</w:t>
      </w:r>
      <w:r w:rsidR="003D47F5" w:rsidRPr="000175E9">
        <w:rPr>
          <w:rFonts w:ascii="Times New Roman" w:eastAsiaTheme="minorEastAsia" w:hAnsi="Times New Roman"/>
          <w:sz w:val="22"/>
        </w:rPr>
        <w:t xml:space="preserve"> including DL-UL switching gap</w:t>
      </w:r>
      <w:r w:rsidRPr="000175E9">
        <w:rPr>
          <w:rFonts w:ascii="Times New Roman" w:eastAsiaTheme="minorEastAsia" w:hAnsi="Times New Roman"/>
          <w:sz w:val="22"/>
        </w:rPr>
        <w:t xml:space="preserve"> as shown in Figure </w:t>
      </w:r>
      <w:r w:rsidR="000175E9" w:rsidRPr="000175E9">
        <w:rPr>
          <w:rFonts w:ascii="Times New Roman" w:eastAsiaTheme="minorEastAsia" w:hAnsi="Times New Roman"/>
          <w:sz w:val="22"/>
        </w:rPr>
        <w:t>6</w:t>
      </w:r>
      <w:r w:rsidRPr="000175E9">
        <w:rPr>
          <w:rFonts w:ascii="Times New Roman" w:eastAsiaTheme="minorEastAsia" w:hAnsi="Times New Roman"/>
          <w:sz w:val="22"/>
        </w:rPr>
        <w:t xml:space="preserve"> (b).</w:t>
      </w:r>
    </w:p>
    <w:p w14:paraId="0920CEE0" w14:textId="4AAD2770" w:rsidR="006E6287" w:rsidRPr="000175E9" w:rsidRDefault="006E6287" w:rsidP="005255B8">
      <w:pPr>
        <w:wordWrap/>
        <w:spacing w:line="276" w:lineRule="auto"/>
        <w:ind w:firstLineChars="50" w:firstLine="110"/>
        <w:rPr>
          <w:rFonts w:ascii="Times New Roman" w:eastAsiaTheme="minorEastAsia" w:hAnsi="Times New Roman"/>
          <w:sz w:val="22"/>
        </w:rPr>
      </w:pPr>
    </w:p>
    <w:p w14:paraId="6FCED923" w14:textId="178E1BB3" w:rsidR="006E6287" w:rsidRPr="000175E9" w:rsidRDefault="009C032B" w:rsidP="003D47F5">
      <w:pPr>
        <w:wordWrap/>
        <w:spacing w:line="276" w:lineRule="auto"/>
        <w:ind w:firstLineChars="50" w:firstLine="110"/>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23F92B62" wp14:editId="7C5FA757">
            <wp:extent cx="5387736" cy="1452883"/>
            <wp:effectExtent l="0" t="0" r="381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38370" cy="1466537"/>
                    </a:xfrm>
                    <a:prstGeom prst="rect">
                      <a:avLst/>
                    </a:prstGeom>
                    <a:noFill/>
                  </pic:spPr>
                </pic:pic>
              </a:graphicData>
            </a:graphic>
          </wp:inline>
        </w:drawing>
      </w:r>
    </w:p>
    <w:p w14:paraId="5DB48260" w14:textId="6E5B6DFD" w:rsidR="003D47F5" w:rsidRDefault="003D47F5" w:rsidP="003D47F5">
      <w:pPr>
        <w:pStyle w:val="a0"/>
        <w:spacing w:before="120" w:after="240" w:line="276" w:lineRule="auto"/>
        <w:ind w:firstLineChars="64" w:firstLine="141"/>
        <w:jc w:val="center"/>
        <w:rPr>
          <w:sz w:val="22"/>
          <w:szCs w:val="22"/>
        </w:rPr>
      </w:pPr>
      <w:r w:rsidRPr="000175E9">
        <w:rPr>
          <w:sz w:val="22"/>
          <w:szCs w:val="22"/>
        </w:rPr>
        <w:t xml:space="preserve">Figure </w:t>
      </w:r>
      <w:r w:rsidR="000175E9" w:rsidRPr="000175E9">
        <w:rPr>
          <w:rFonts w:eastAsiaTheme="minorEastAsia"/>
          <w:sz w:val="22"/>
          <w:szCs w:val="22"/>
        </w:rPr>
        <w:t>6</w:t>
      </w:r>
      <w:r w:rsidRPr="000175E9">
        <w:rPr>
          <w:sz w:val="22"/>
          <w:szCs w:val="22"/>
        </w:rPr>
        <w:t xml:space="preserve">. Collision between </w:t>
      </w:r>
      <w:r w:rsidR="00226B92">
        <w:rPr>
          <w:sz w:val="22"/>
          <w:szCs w:val="22"/>
        </w:rPr>
        <w:t>DCI indicated</w:t>
      </w:r>
      <w:r w:rsidRPr="000175E9">
        <w:rPr>
          <w:sz w:val="22"/>
          <w:szCs w:val="22"/>
        </w:rPr>
        <w:t xml:space="preserve"> CSI-RS and </w:t>
      </w:r>
      <w:r w:rsidR="00226B92">
        <w:rPr>
          <w:sz w:val="22"/>
          <w:szCs w:val="22"/>
        </w:rPr>
        <w:t>higher layer configured</w:t>
      </w:r>
      <w:r w:rsidRPr="000175E9">
        <w:rPr>
          <w:sz w:val="22"/>
          <w:szCs w:val="22"/>
        </w:rPr>
        <w:t xml:space="preserve"> PUSCH.</w:t>
      </w:r>
    </w:p>
    <w:p w14:paraId="1782CADC" w14:textId="5637DF5B"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w:t>
      </w:r>
      <w:r w:rsidR="00764022">
        <w:rPr>
          <w:rFonts w:eastAsiaTheme="minorEastAsia"/>
          <w:b/>
          <w:bCs/>
          <w:i/>
          <w:iCs/>
          <w:sz w:val="22"/>
          <w:szCs w:val="22"/>
          <w:lang w:eastAsia="ko-KR"/>
        </w:rPr>
        <w:t>7</w:t>
      </w:r>
      <w:r>
        <w:rPr>
          <w:rFonts w:eastAsiaTheme="minorEastAsia"/>
          <w:b/>
          <w:bCs/>
          <w:i/>
          <w:iCs/>
          <w:sz w:val="22"/>
          <w:szCs w:val="22"/>
          <w:lang w:eastAsia="ko-KR"/>
        </w:rPr>
        <w:t xml:space="preserve">: RAN1 to study </w:t>
      </w:r>
      <w:r w:rsidR="003D47F5">
        <w:rPr>
          <w:rFonts w:eastAsiaTheme="minorEastAsia"/>
          <w:b/>
          <w:bCs/>
          <w:i/>
          <w:iCs/>
          <w:sz w:val="22"/>
          <w:szCs w:val="22"/>
          <w:lang w:eastAsia="ko-KR"/>
        </w:rPr>
        <w:t>following collision cases for SBFD aware UE</w:t>
      </w:r>
      <w:r w:rsidR="00AD7328">
        <w:rPr>
          <w:rFonts w:eastAsiaTheme="minorEastAsia"/>
          <w:b/>
          <w:bCs/>
          <w:i/>
          <w:iCs/>
          <w:sz w:val="22"/>
          <w:szCs w:val="22"/>
          <w:lang w:eastAsia="ko-KR"/>
        </w:rPr>
        <w:t>:</w:t>
      </w:r>
    </w:p>
    <w:p w14:paraId="0FAD2202" w14:textId="0FEC7B20" w:rsidR="00576E8F" w:rsidRPr="003D47F5" w:rsidRDefault="003D47F5"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r w:rsidR="00AD7328">
        <w:rPr>
          <w:rFonts w:eastAsiaTheme="minorEastAsia"/>
          <w:b/>
          <w:bCs/>
          <w:i/>
          <w:iCs/>
          <w:sz w:val="22"/>
          <w:szCs w:val="22"/>
          <w:lang w:eastAsia="ko-KR"/>
        </w:rPr>
        <w:t>.</w:t>
      </w:r>
    </w:p>
    <w:p w14:paraId="108922ED" w14:textId="55914146" w:rsid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6A0ECC0E" w14:textId="74F08095" w:rsidR="003D47F5" w:rsidRPr="003D47F5" w:rsidRDefault="003D47F5" w:rsidP="00576E8F">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55EA04A1" w14:textId="77777777" w:rsidR="00576E8F" w:rsidRPr="00576E8F" w:rsidRDefault="00576E8F" w:rsidP="00576E8F">
      <w:pPr>
        <w:pStyle w:val="a0"/>
        <w:rPr>
          <w:rFonts w:eastAsiaTheme="minorEastAsia"/>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14DDF495"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r w:rsidR="00F167F6">
        <w:rPr>
          <w:rFonts w:ascii="Times New Roman" w:hAnsi="Times New Roman"/>
          <w:kern w:val="0"/>
          <w:sz w:val="22"/>
        </w:rPr>
        <w:t>subband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1656BE11" w14:textId="77777777" w:rsidR="0042108D" w:rsidRPr="00E4039F" w:rsidRDefault="0042108D" w:rsidP="0042108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 RAN1 to study dynamic deactivation of semi-static SBFD configuration.</w:t>
      </w:r>
    </w:p>
    <w:p w14:paraId="18C649B3" w14:textId="77777777" w:rsidR="0042108D"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SBFD aware UE can be indicated</w:t>
      </w:r>
      <w:r w:rsidRPr="007256B1">
        <w:rPr>
          <w:rFonts w:eastAsiaTheme="minorEastAsia"/>
          <w:b/>
          <w:bCs/>
          <w:i/>
          <w:iCs/>
          <w:sz w:val="22"/>
          <w:szCs w:val="22"/>
          <w:lang w:eastAsia="ko-KR"/>
        </w:rPr>
        <w:t xml:space="preserve"> </w:t>
      </w:r>
      <w:r>
        <w:rPr>
          <w:rFonts w:eastAsiaTheme="minorEastAsia"/>
          <w:b/>
          <w:bCs/>
          <w:i/>
          <w:iCs/>
          <w:sz w:val="22"/>
          <w:szCs w:val="22"/>
          <w:lang w:eastAsia="ko-KR"/>
        </w:rPr>
        <w:t>to deactivate the SBFD operation via dynamic SFI.</w:t>
      </w:r>
    </w:p>
    <w:p w14:paraId="0A06225C" w14:textId="77777777" w:rsidR="0042108D" w:rsidRPr="00E4710D"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FFS: impact and potential enhancements on dynamic SFI for the co-existence </w:t>
      </w:r>
      <w:r w:rsidRPr="007256B1">
        <w:rPr>
          <w:rFonts w:eastAsiaTheme="minorEastAsia"/>
          <w:b/>
          <w:bCs/>
          <w:i/>
          <w:iCs/>
          <w:sz w:val="22"/>
          <w:szCs w:val="22"/>
          <w:lang w:eastAsia="ko-KR"/>
        </w:rPr>
        <w:t>of SBFD aware UE and non-SBFD aware UE in a cell</w:t>
      </w:r>
      <w:r>
        <w:rPr>
          <w:rFonts w:eastAsiaTheme="minorEastAsia"/>
          <w:b/>
          <w:bCs/>
          <w:i/>
          <w:iCs/>
          <w:sz w:val="22"/>
          <w:szCs w:val="22"/>
          <w:lang w:eastAsia="ko-KR"/>
        </w:rPr>
        <w:t>.</w:t>
      </w:r>
    </w:p>
    <w:p w14:paraId="6C25318E" w14:textId="77777777" w:rsidR="0042108D" w:rsidRPr="00E4039F" w:rsidRDefault="0042108D" w:rsidP="0042108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2: RAN1 to study </w:t>
      </w:r>
      <w:r w:rsidRPr="002C3439">
        <w:rPr>
          <w:rFonts w:eastAsiaTheme="minorEastAsia"/>
          <w:b/>
          <w:bCs/>
          <w:i/>
          <w:iCs/>
          <w:sz w:val="22"/>
          <w:szCs w:val="22"/>
          <w:lang w:eastAsia="ko-KR"/>
        </w:rPr>
        <w:t>link direction of UL/DL subband in a symbol configured as DL and flexible by tdd-UL-DL-ConfigurationCommon.</w:t>
      </w:r>
    </w:p>
    <w:p w14:paraId="69EB0DE5" w14:textId="77777777" w:rsidR="0042108D"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In a symbol configured as DL and flexible </w:t>
      </w:r>
      <w:r w:rsidRPr="002C3439">
        <w:rPr>
          <w:rFonts w:eastAsiaTheme="minorEastAsia"/>
          <w:b/>
          <w:bCs/>
          <w:i/>
          <w:iCs/>
          <w:sz w:val="22"/>
          <w:szCs w:val="22"/>
          <w:lang w:eastAsia="ko-KR"/>
        </w:rPr>
        <w:t>by tdd-UL-DL-ConfigurationCommon</w:t>
      </w:r>
      <w:r>
        <w:rPr>
          <w:rFonts w:eastAsiaTheme="minorEastAsia"/>
          <w:b/>
          <w:bCs/>
          <w:i/>
          <w:iCs/>
          <w:sz w:val="22"/>
          <w:szCs w:val="22"/>
          <w:lang w:eastAsia="ko-KR"/>
        </w:rPr>
        <w:t>, DL reception is not allowed within UL subband.</w:t>
      </w:r>
    </w:p>
    <w:p w14:paraId="7980E706" w14:textId="77777777" w:rsidR="0042108D" w:rsidRPr="00E4710D"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In a symbol configured as flexible </w:t>
      </w:r>
      <w:r w:rsidRPr="002C3439">
        <w:rPr>
          <w:rFonts w:eastAsiaTheme="minorEastAsia"/>
          <w:b/>
          <w:bCs/>
          <w:i/>
          <w:iCs/>
          <w:sz w:val="22"/>
          <w:szCs w:val="22"/>
          <w:lang w:eastAsia="ko-KR"/>
        </w:rPr>
        <w:t>by tdd-UL-DL-ConfigurationCommon</w:t>
      </w:r>
      <w:r>
        <w:rPr>
          <w:rFonts w:eastAsiaTheme="minorEastAsia"/>
          <w:b/>
          <w:bCs/>
          <w:i/>
          <w:iCs/>
          <w:sz w:val="22"/>
          <w:szCs w:val="22"/>
          <w:lang w:eastAsia="ko-KR"/>
        </w:rPr>
        <w:t xml:space="preserve">, </w:t>
      </w:r>
      <w:r w:rsidRPr="002C3439">
        <w:rPr>
          <w:rFonts w:eastAsiaTheme="minorEastAsia"/>
          <w:b/>
          <w:bCs/>
          <w:i/>
          <w:iCs/>
          <w:sz w:val="22"/>
          <w:szCs w:val="22"/>
          <w:lang w:eastAsia="ko-KR"/>
        </w:rPr>
        <w:t>both DL reception and UL transmission are allowed outside UL subband.</w:t>
      </w:r>
    </w:p>
    <w:p w14:paraId="3E62379C" w14:textId="77777777" w:rsidR="0042108D" w:rsidRPr="0023285E" w:rsidRDefault="0042108D" w:rsidP="0042108D">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roposal 3: RAN1 to study impact and potential enhancements due to unaligned boundaries of DL/UL subband and configuration granularity of RBG for PDSCH FDRA (i.e., FDRA type 0).</w:t>
      </w:r>
    </w:p>
    <w:p w14:paraId="58FC2BC5" w14:textId="2FE677C2" w:rsidR="0042108D"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Enhancements on RBG mapping of PDSCH FDRA type 0 or </w:t>
      </w:r>
      <w:r w:rsidR="00BB525F">
        <w:rPr>
          <w:rFonts w:eastAsiaTheme="minorEastAsia"/>
          <w:b/>
          <w:bCs/>
          <w:i/>
          <w:iCs/>
          <w:sz w:val="22"/>
          <w:szCs w:val="22"/>
          <w:lang w:eastAsia="ko-KR"/>
        </w:rPr>
        <w:t xml:space="preserve">reusing </w:t>
      </w:r>
      <w:r>
        <w:rPr>
          <w:rFonts w:eastAsiaTheme="minorEastAsia"/>
          <w:b/>
          <w:bCs/>
          <w:i/>
          <w:iCs/>
          <w:sz w:val="22"/>
          <w:szCs w:val="22"/>
          <w:lang w:eastAsia="ko-KR"/>
        </w:rPr>
        <w:t>PDSCH rate-matching mechanism</w:t>
      </w:r>
      <w:r w:rsidRPr="004A4EC5">
        <w:rPr>
          <w:rFonts w:eastAsiaTheme="minorEastAsia"/>
          <w:b/>
          <w:bCs/>
          <w:i/>
          <w:iCs/>
          <w:sz w:val="22"/>
          <w:szCs w:val="22"/>
          <w:lang w:eastAsia="ko-KR"/>
        </w:rPr>
        <w:t>.</w:t>
      </w:r>
    </w:p>
    <w:p w14:paraId="2F20E4CD" w14:textId="6AA82C74" w:rsidR="0042108D" w:rsidRPr="004A4EC5" w:rsidRDefault="0042108D" w:rsidP="0042108D">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t>P</w:t>
      </w:r>
      <w:r w:rsidRPr="004A4EC5">
        <w:rPr>
          <w:rFonts w:eastAsiaTheme="minorEastAsia"/>
          <w:b/>
          <w:bCs/>
          <w:i/>
          <w:iCs/>
          <w:sz w:val="22"/>
          <w:szCs w:val="22"/>
          <w:lang w:eastAsia="ko-KR"/>
        </w:rPr>
        <w:t xml:space="preserve">roposal 4: RAN1 to study impact and potential enhancements </w:t>
      </w:r>
      <w:r w:rsidR="00BB525F">
        <w:rPr>
          <w:rFonts w:eastAsiaTheme="minorEastAsia"/>
          <w:b/>
          <w:bCs/>
          <w:i/>
          <w:iCs/>
          <w:sz w:val="22"/>
          <w:szCs w:val="22"/>
          <w:lang w:eastAsia="ko-KR"/>
        </w:rPr>
        <w:t xml:space="preserve">of </w:t>
      </w:r>
      <w:r w:rsidRPr="004A4EC5">
        <w:rPr>
          <w:rFonts w:eastAsiaTheme="minorEastAsia"/>
          <w:b/>
          <w:bCs/>
          <w:i/>
          <w:iCs/>
          <w:sz w:val="22"/>
          <w:szCs w:val="22"/>
          <w:lang w:eastAsia="ko-KR"/>
        </w:rPr>
        <w:t>PDSCH</w:t>
      </w:r>
      <w:r>
        <w:rPr>
          <w:rFonts w:eastAsiaTheme="minorEastAsia"/>
          <w:b/>
          <w:bCs/>
          <w:i/>
          <w:iCs/>
          <w:sz w:val="22"/>
          <w:szCs w:val="22"/>
          <w:lang w:eastAsia="ko-KR"/>
        </w:rPr>
        <w:t xml:space="preserve"> receptions with slot aggregation</w:t>
      </w:r>
      <w:r w:rsidRPr="004A4EC5">
        <w:rPr>
          <w:rFonts w:eastAsiaTheme="minorEastAsia"/>
          <w:b/>
          <w:bCs/>
          <w:i/>
          <w:iCs/>
          <w:sz w:val="22"/>
          <w:szCs w:val="22"/>
          <w:lang w:eastAsia="ko-KR"/>
        </w:rPr>
        <w:t xml:space="preserve"> </w:t>
      </w:r>
      <w:r>
        <w:rPr>
          <w:rFonts w:eastAsiaTheme="minorEastAsia"/>
          <w:b/>
          <w:bCs/>
          <w:i/>
          <w:iCs/>
          <w:sz w:val="22"/>
          <w:szCs w:val="22"/>
          <w:lang w:eastAsia="ko-KR"/>
        </w:rPr>
        <w:t>(</w:t>
      </w:r>
      <w:r w:rsidRPr="004A4EC5">
        <w:rPr>
          <w:rFonts w:eastAsiaTheme="minorEastAsia"/>
          <w:b/>
          <w:bCs/>
          <w:i/>
          <w:iCs/>
          <w:sz w:val="22"/>
          <w:szCs w:val="22"/>
          <w:lang w:eastAsia="ko-KR"/>
        </w:rPr>
        <w:t>repetitions</w:t>
      </w:r>
      <w:r>
        <w:rPr>
          <w:rFonts w:eastAsiaTheme="minorEastAsia"/>
          <w:b/>
          <w:bCs/>
          <w:i/>
          <w:iCs/>
          <w:sz w:val="22"/>
          <w:szCs w:val="22"/>
          <w:lang w:eastAsia="ko-KR"/>
        </w:rPr>
        <w:t>)</w:t>
      </w:r>
      <w:r w:rsidRPr="004A4EC5">
        <w:rPr>
          <w:rFonts w:eastAsiaTheme="minorEastAsia"/>
          <w:b/>
          <w:bCs/>
          <w:i/>
          <w:iCs/>
          <w:sz w:val="22"/>
          <w:szCs w:val="22"/>
          <w:lang w:eastAsia="ko-KR"/>
        </w:rPr>
        <w:t xml:space="preserve"> across </w:t>
      </w:r>
      <w:r>
        <w:rPr>
          <w:rFonts w:eastAsiaTheme="minorEastAsia"/>
          <w:b/>
          <w:bCs/>
          <w:i/>
          <w:iCs/>
          <w:sz w:val="22"/>
          <w:szCs w:val="22"/>
          <w:lang w:eastAsia="ko-KR"/>
        </w:rPr>
        <w:t>non-</w:t>
      </w:r>
      <w:r w:rsidRPr="004A4EC5">
        <w:rPr>
          <w:rFonts w:eastAsiaTheme="minorEastAsia"/>
          <w:b/>
          <w:bCs/>
          <w:i/>
          <w:iCs/>
          <w:sz w:val="22"/>
          <w:szCs w:val="22"/>
          <w:lang w:eastAsia="ko-KR"/>
        </w:rPr>
        <w:t>SBFD symbols and SBFD symbols.</w:t>
      </w:r>
    </w:p>
    <w:p w14:paraId="1BF655AE" w14:textId="77777777" w:rsidR="0042108D" w:rsidRPr="004A4EC5"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Same TBS can be determined among PDSCH</w:t>
      </w:r>
      <w:r>
        <w:rPr>
          <w:rFonts w:eastAsiaTheme="minorEastAsia"/>
          <w:b/>
          <w:bCs/>
          <w:i/>
          <w:iCs/>
          <w:sz w:val="22"/>
          <w:szCs w:val="22"/>
          <w:lang w:eastAsia="ko-KR"/>
        </w:rPr>
        <w:t xml:space="preserve"> receptions with</w:t>
      </w:r>
      <w:r w:rsidRPr="004A4EC5">
        <w:rPr>
          <w:rFonts w:eastAsiaTheme="minorEastAsia"/>
          <w:b/>
          <w:bCs/>
          <w:i/>
          <w:iCs/>
          <w:sz w:val="22"/>
          <w:szCs w:val="22"/>
          <w:lang w:eastAsia="ko-KR"/>
        </w:rPr>
        <w:t xml:space="preserve"> </w:t>
      </w:r>
      <w:r>
        <w:rPr>
          <w:rFonts w:eastAsiaTheme="minorEastAsia"/>
          <w:b/>
          <w:bCs/>
          <w:i/>
          <w:iCs/>
          <w:sz w:val="22"/>
          <w:szCs w:val="22"/>
          <w:lang w:eastAsia="ko-KR"/>
        </w:rPr>
        <w:t>slot aggregation (</w:t>
      </w:r>
      <w:r w:rsidRPr="004A4EC5">
        <w:rPr>
          <w:rFonts w:eastAsiaTheme="minorEastAsia"/>
          <w:b/>
          <w:bCs/>
          <w:i/>
          <w:iCs/>
          <w:sz w:val="22"/>
          <w:szCs w:val="22"/>
          <w:lang w:eastAsia="ko-KR"/>
        </w:rPr>
        <w:t>repetitions</w:t>
      </w:r>
      <w:r>
        <w:rPr>
          <w:rFonts w:eastAsiaTheme="minorEastAsia"/>
          <w:b/>
          <w:bCs/>
          <w:i/>
          <w:iCs/>
          <w:sz w:val="22"/>
          <w:szCs w:val="22"/>
          <w:lang w:eastAsia="ko-KR"/>
        </w:rPr>
        <w:t>)</w:t>
      </w:r>
      <w:r w:rsidRPr="004A4EC5">
        <w:rPr>
          <w:rFonts w:eastAsiaTheme="minorEastAsia"/>
          <w:b/>
          <w:bCs/>
          <w:i/>
          <w:iCs/>
          <w:sz w:val="22"/>
          <w:szCs w:val="22"/>
          <w:lang w:eastAsia="ko-KR"/>
        </w:rPr>
        <w:t xml:space="preserve"> across </w:t>
      </w:r>
      <w:r>
        <w:rPr>
          <w:rFonts w:eastAsiaTheme="minorEastAsia"/>
          <w:b/>
          <w:bCs/>
          <w:i/>
          <w:iCs/>
          <w:sz w:val="22"/>
          <w:szCs w:val="22"/>
          <w:lang w:eastAsia="ko-KR"/>
        </w:rPr>
        <w:t>non-</w:t>
      </w:r>
      <w:r w:rsidRPr="004A4EC5">
        <w:rPr>
          <w:rFonts w:eastAsiaTheme="minorEastAsia"/>
          <w:b/>
          <w:bCs/>
          <w:i/>
          <w:iCs/>
          <w:sz w:val="22"/>
          <w:szCs w:val="22"/>
          <w:lang w:eastAsia="ko-KR"/>
        </w:rPr>
        <w:t>SBFD symbols and SBFD symbols.</w:t>
      </w:r>
    </w:p>
    <w:p w14:paraId="19AE2E27" w14:textId="77777777" w:rsidR="0042108D" w:rsidRPr="004A4EC5" w:rsidRDefault="0042108D" w:rsidP="0042108D">
      <w:pPr>
        <w:pStyle w:val="a0"/>
        <w:numPr>
          <w:ilvl w:val="0"/>
          <w:numId w:val="3"/>
        </w:numPr>
        <w:spacing w:before="240" w:line="276" w:lineRule="auto"/>
        <w:ind w:left="426"/>
        <w:jc w:val="both"/>
        <w:rPr>
          <w:rFonts w:eastAsiaTheme="minorEastAsia"/>
          <w:sz w:val="22"/>
          <w:szCs w:val="22"/>
        </w:rPr>
      </w:pPr>
      <w:r w:rsidRPr="004A4EC5">
        <w:rPr>
          <w:rFonts w:eastAsiaTheme="minorEastAsia" w:hint="eastAsia"/>
          <w:b/>
          <w:bCs/>
          <w:i/>
          <w:iCs/>
          <w:sz w:val="22"/>
          <w:szCs w:val="22"/>
          <w:lang w:eastAsia="ko-KR"/>
        </w:rPr>
        <w:lastRenderedPageBreak/>
        <w:t>P</w:t>
      </w:r>
      <w:r w:rsidRPr="004A4EC5">
        <w:rPr>
          <w:rFonts w:eastAsiaTheme="minorEastAsia"/>
          <w:b/>
          <w:bCs/>
          <w:i/>
          <w:iCs/>
          <w:sz w:val="22"/>
          <w:szCs w:val="22"/>
          <w:lang w:eastAsia="ko-KR"/>
        </w:rPr>
        <w:t>roposal 5: RAN1 to study Option 3 (one contiguous CSI-RS resource configuration across non-contiguous DL subbands) in terms of specification impact.</w:t>
      </w:r>
    </w:p>
    <w:p w14:paraId="4A2D423E" w14:textId="77777777" w:rsidR="0042108D" w:rsidRPr="00DE0DAC" w:rsidRDefault="0042108D" w:rsidP="0042108D">
      <w:pPr>
        <w:pStyle w:val="a0"/>
        <w:numPr>
          <w:ilvl w:val="1"/>
          <w:numId w:val="3"/>
        </w:numPr>
        <w:spacing w:before="120" w:line="276" w:lineRule="auto"/>
        <w:ind w:left="1344" w:hanging="403"/>
        <w:jc w:val="both"/>
        <w:rPr>
          <w:rFonts w:eastAsiaTheme="minorEastAsia"/>
          <w:b/>
          <w:bCs/>
          <w:i/>
          <w:iCs/>
          <w:sz w:val="22"/>
          <w:szCs w:val="22"/>
          <w:lang w:eastAsia="ko-KR"/>
        </w:rPr>
      </w:pPr>
      <w:r w:rsidRPr="004A4EC5">
        <w:rPr>
          <w:rFonts w:eastAsiaTheme="minorEastAsia"/>
          <w:b/>
          <w:bCs/>
          <w:i/>
          <w:iCs/>
          <w:sz w:val="22"/>
          <w:szCs w:val="22"/>
          <w:lang w:eastAsia="ko-KR"/>
        </w:rPr>
        <w:t>A UE can assume that PRBs in UL subband (and guard band, if specified) are not available for CSI-RS reception.</w:t>
      </w:r>
    </w:p>
    <w:p w14:paraId="2222378D" w14:textId="77777777" w:rsidR="0042108D" w:rsidRPr="004A4EC5" w:rsidRDefault="0042108D" w:rsidP="0042108D">
      <w:pPr>
        <w:pStyle w:val="a0"/>
        <w:numPr>
          <w:ilvl w:val="0"/>
          <w:numId w:val="3"/>
        </w:numPr>
        <w:spacing w:before="240" w:line="276" w:lineRule="auto"/>
        <w:ind w:left="426"/>
        <w:jc w:val="both"/>
        <w:rPr>
          <w:rFonts w:eastAsiaTheme="minorEastAsia"/>
          <w:sz w:val="22"/>
          <w:szCs w:val="22"/>
        </w:rPr>
      </w:pPr>
      <w:r w:rsidRPr="004A4EC5">
        <w:rPr>
          <w:rFonts w:eastAsiaTheme="minorEastAsia"/>
          <w:b/>
          <w:bCs/>
          <w:i/>
          <w:iCs/>
          <w:sz w:val="22"/>
          <w:szCs w:val="22"/>
          <w:lang w:eastAsia="ko-KR"/>
        </w:rPr>
        <w:t>Observation 1: Current CSI reporting mechanism can be reused</w:t>
      </w:r>
      <w:r>
        <w:rPr>
          <w:rFonts w:eastAsiaTheme="minorEastAsia"/>
          <w:b/>
          <w:bCs/>
          <w:i/>
          <w:iCs/>
          <w:sz w:val="22"/>
          <w:szCs w:val="22"/>
          <w:lang w:eastAsia="ko-KR"/>
        </w:rPr>
        <w:t xml:space="preserve"> without enhancement</w:t>
      </w:r>
      <w:r w:rsidRPr="004A4EC5">
        <w:rPr>
          <w:rFonts w:eastAsiaTheme="minorEastAsia"/>
          <w:b/>
          <w:bCs/>
          <w:i/>
          <w:iCs/>
          <w:sz w:val="22"/>
          <w:szCs w:val="22"/>
          <w:lang w:eastAsia="ko-KR"/>
        </w:rPr>
        <w:t xml:space="preserve"> for SBFD aware UE due to no ambiguity between </w:t>
      </w:r>
      <w:r>
        <w:rPr>
          <w:rFonts w:eastAsiaTheme="minorEastAsia"/>
          <w:b/>
          <w:bCs/>
          <w:i/>
          <w:iCs/>
          <w:sz w:val="22"/>
          <w:szCs w:val="22"/>
          <w:lang w:eastAsia="ko-KR"/>
        </w:rPr>
        <w:t xml:space="preserve">SBFD aware </w:t>
      </w:r>
      <w:r w:rsidRPr="004A4EC5">
        <w:rPr>
          <w:rFonts w:eastAsiaTheme="minorEastAsia"/>
          <w:b/>
          <w:bCs/>
          <w:i/>
          <w:iCs/>
          <w:sz w:val="22"/>
          <w:szCs w:val="22"/>
          <w:lang w:eastAsia="ko-KR"/>
        </w:rPr>
        <w:t>UE and gNB on DL/UL subband locations.</w:t>
      </w:r>
    </w:p>
    <w:p w14:paraId="0BCEFE03" w14:textId="77777777" w:rsidR="0042108D" w:rsidRPr="00E4039F" w:rsidRDefault="0042108D" w:rsidP="0042108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6: RAN1 to study enhancement on intra-slot frequency hopping and inter-slot frequency hopping for PUSCH and PUCCH in SBFD operation.</w:t>
      </w:r>
    </w:p>
    <w:p w14:paraId="1EF38299" w14:textId="77777777" w:rsidR="0042108D" w:rsidRPr="00333019" w:rsidRDefault="0042108D" w:rsidP="0042108D">
      <w:pPr>
        <w:pStyle w:val="a0"/>
        <w:numPr>
          <w:ilvl w:val="1"/>
          <w:numId w:val="3"/>
        </w:numPr>
        <w:spacing w:before="120" w:line="276" w:lineRule="auto"/>
        <w:ind w:left="1344" w:hanging="403"/>
        <w:jc w:val="both"/>
      </w:pPr>
      <w:r w:rsidRPr="00333019">
        <w:rPr>
          <w:rFonts w:eastAsiaTheme="minorEastAsia"/>
          <w:b/>
          <w:bCs/>
          <w:i/>
          <w:iCs/>
          <w:sz w:val="22"/>
          <w:szCs w:val="22"/>
          <w:lang w:eastAsia="ko-KR"/>
        </w:rPr>
        <w:t xml:space="preserve">Different frequency hopping patterns can be determined across </w:t>
      </w:r>
      <w:r>
        <w:rPr>
          <w:rFonts w:eastAsiaTheme="minorEastAsia"/>
          <w:b/>
          <w:bCs/>
          <w:i/>
          <w:iCs/>
          <w:sz w:val="22"/>
          <w:szCs w:val="22"/>
          <w:lang w:eastAsia="ko-KR"/>
        </w:rPr>
        <w:t>non-SBFD symbols and SBFD symbols</w:t>
      </w:r>
      <w:r w:rsidRPr="00333019">
        <w:rPr>
          <w:rFonts w:eastAsiaTheme="minorEastAsia"/>
          <w:b/>
          <w:bCs/>
          <w:i/>
          <w:iCs/>
          <w:sz w:val="22"/>
          <w:szCs w:val="22"/>
          <w:lang w:eastAsia="ko-KR"/>
        </w:rPr>
        <w:t>.</w:t>
      </w:r>
    </w:p>
    <w:p w14:paraId="77B733A0" w14:textId="77777777" w:rsidR="0042108D" w:rsidRPr="0066331D" w:rsidRDefault="0042108D" w:rsidP="0042108D">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7: RAN1 to study following collision cases for SBFD aware UE:</w:t>
      </w:r>
    </w:p>
    <w:p w14:paraId="4A447005" w14:textId="25E9EE3A" w:rsidR="0042108D" w:rsidRPr="003D47F5" w:rsidRDefault="0042108D" w:rsidP="0042108D">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Valid RO vs</w:t>
      </w:r>
      <w:r w:rsidR="00C0602C">
        <w:rPr>
          <w:rFonts w:eastAsiaTheme="minorEastAsia"/>
          <w:b/>
          <w:bCs/>
          <w:i/>
          <w:iCs/>
          <w:sz w:val="22"/>
          <w:szCs w:val="22"/>
          <w:lang w:eastAsia="ko-KR"/>
        </w:rPr>
        <w:t>.</w:t>
      </w:r>
      <w:r>
        <w:rPr>
          <w:rFonts w:eastAsiaTheme="minorEastAsia"/>
          <w:b/>
          <w:bCs/>
          <w:i/>
          <w:iCs/>
          <w:sz w:val="22"/>
          <w:szCs w:val="22"/>
          <w:lang w:eastAsia="ko-KR"/>
        </w:rPr>
        <w:t xml:space="preserve"> DL signal/channel.</w:t>
      </w:r>
    </w:p>
    <w:p w14:paraId="3E8A4310" w14:textId="2374A3A0" w:rsidR="0042108D" w:rsidRDefault="0042108D" w:rsidP="0042108D">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Higher layer configured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593B8F15" w14:textId="20908306" w:rsidR="0042108D" w:rsidRPr="003D47F5" w:rsidRDefault="0042108D" w:rsidP="0042108D">
      <w:pPr>
        <w:pStyle w:val="a0"/>
        <w:numPr>
          <w:ilvl w:val="1"/>
          <w:numId w:val="3"/>
        </w:numPr>
        <w:spacing w:before="120" w:line="276" w:lineRule="auto"/>
        <w:ind w:left="1344" w:hanging="403"/>
        <w:jc w:val="both"/>
        <w:rPr>
          <w:rFonts w:eastAsiaTheme="minorEastAsia"/>
          <w:b/>
          <w:bCs/>
          <w:i/>
          <w:iCs/>
          <w:sz w:val="22"/>
        </w:rPr>
      </w:pPr>
      <w:r w:rsidRPr="003D47F5">
        <w:rPr>
          <w:rFonts w:eastAsiaTheme="minorEastAsia"/>
          <w:b/>
          <w:bCs/>
          <w:i/>
          <w:iCs/>
          <w:sz w:val="22"/>
        </w:rPr>
        <w:t>DCI indicated DL (or UL) signal/channel vs</w:t>
      </w:r>
      <w:r w:rsidR="00C0602C">
        <w:rPr>
          <w:rFonts w:eastAsiaTheme="minorEastAsia"/>
          <w:b/>
          <w:bCs/>
          <w:i/>
          <w:iCs/>
          <w:sz w:val="22"/>
        </w:rPr>
        <w:t>.</w:t>
      </w:r>
      <w:r w:rsidRPr="003D47F5">
        <w:rPr>
          <w:rFonts w:eastAsiaTheme="minorEastAsia"/>
          <w:b/>
          <w:bCs/>
          <w:i/>
          <w:iCs/>
          <w:sz w:val="22"/>
        </w:rPr>
        <w:t xml:space="preserve"> higher layer configured UL (or DL) signal/channel.</w:t>
      </w:r>
    </w:p>
    <w:p w14:paraId="21FCAF47" w14:textId="77777777" w:rsidR="0042108D" w:rsidRPr="0042108D" w:rsidRDefault="0042108D" w:rsidP="0042108D">
      <w:pPr>
        <w:widowControl/>
        <w:wordWrap/>
        <w:autoSpaceDE/>
        <w:autoSpaceDN/>
        <w:spacing w:after="180" w:line="276" w:lineRule="auto"/>
        <w:rPr>
          <w:rFonts w:ascii="Times New Roman" w:hAnsi="Times New Roman"/>
          <w:kern w:val="0"/>
          <w:sz w:val="22"/>
          <w:lang w:val="en-GB"/>
        </w:rPr>
      </w:pPr>
    </w:p>
    <w:p w14:paraId="157D679C" w14:textId="0430051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572B7A49" w14:textId="769AA868" w:rsidR="002A05A1" w:rsidRDefault="002A05A1" w:rsidP="00E62923">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10</w:t>
      </w:r>
      <w:r w:rsidR="006C3738">
        <w:rPr>
          <w:rFonts w:ascii="Times New Roman" w:hAnsi="Times New Roman" w:cs="Times New Roman"/>
          <w:color w:val="auto"/>
          <w:sz w:val="22"/>
          <w:szCs w:val="22"/>
          <w:lang w:eastAsia="ko-KR"/>
        </w:rPr>
        <w:t>b-e</w:t>
      </w:r>
      <w:r w:rsidRPr="002A05A1">
        <w:rPr>
          <w:rFonts w:ascii="Times New Roman" w:hAnsi="Times New Roman" w:cs="Times New Roman"/>
          <w:color w:val="auto"/>
          <w:sz w:val="22"/>
          <w:szCs w:val="22"/>
          <w:lang w:eastAsia="ko-KR"/>
        </w:rPr>
        <w:t xml:space="preserve"> v0.</w:t>
      </w:r>
      <w:r w:rsidR="006C3738">
        <w:rPr>
          <w:rFonts w:ascii="Times New Roman" w:hAnsi="Times New Roman" w:cs="Times New Roman"/>
          <w:color w:val="auto"/>
          <w:sz w:val="22"/>
          <w:szCs w:val="22"/>
          <w:lang w:eastAsia="ko-KR"/>
        </w:rPr>
        <w:t>1</w:t>
      </w:r>
      <w:r w:rsidRPr="002A05A1">
        <w:rPr>
          <w:rFonts w:ascii="Times New Roman" w:hAnsi="Times New Roman" w:cs="Times New Roman"/>
          <w:color w:val="auto"/>
          <w:sz w:val="22"/>
          <w:szCs w:val="22"/>
          <w:lang w:eastAsia="ko-KR"/>
        </w:rPr>
        <w:t>.0</w:t>
      </w:r>
    </w:p>
    <w:p w14:paraId="3866EF9F" w14:textId="2AA90307" w:rsidR="003A402E" w:rsidRDefault="003A402E" w:rsidP="003A402E">
      <w:pPr>
        <w:pStyle w:val="20"/>
        <w:numPr>
          <w:ilvl w:val="0"/>
          <w:numId w:val="2"/>
        </w:numPr>
        <w:spacing w:line="276" w:lineRule="auto"/>
        <w:ind w:firstLineChars="0"/>
        <w:rPr>
          <w:rFonts w:ascii="Times New Roman" w:hAnsi="Times New Roman" w:cs="Times New Roman"/>
          <w:color w:val="auto"/>
          <w:sz w:val="22"/>
          <w:szCs w:val="22"/>
          <w:lang w:eastAsia="ko-KR"/>
        </w:rPr>
      </w:pPr>
      <w:r>
        <w:rPr>
          <w:rFonts w:ascii="Times New Roman" w:hAnsi="Times New Roman" w:cs="Times New Roman"/>
          <w:color w:val="auto"/>
          <w:sz w:val="22"/>
          <w:szCs w:val="22"/>
          <w:lang w:eastAsia="ko-KR"/>
        </w:rPr>
        <w:t>Final</w:t>
      </w:r>
      <w:r w:rsidRPr="002A05A1">
        <w:rPr>
          <w:rFonts w:ascii="Times New Roman" w:hAnsi="Times New Roman" w:cs="Times New Roman"/>
          <w:color w:val="auto"/>
          <w:sz w:val="22"/>
          <w:szCs w:val="22"/>
          <w:lang w:eastAsia="ko-KR"/>
        </w:rPr>
        <w:t xml:space="preserve"> Report of 3GPP TSG RAN WG1 #1</w:t>
      </w:r>
      <w:r>
        <w:rPr>
          <w:rFonts w:ascii="Times New Roman" w:hAnsi="Times New Roman" w:cs="Times New Roman"/>
          <w:color w:val="auto"/>
          <w:sz w:val="22"/>
          <w:szCs w:val="22"/>
          <w:lang w:eastAsia="ko-KR"/>
        </w:rPr>
        <w:t>10</w:t>
      </w:r>
      <w:r w:rsidRPr="002A05A1">
        <w:rPr>
          <w:rFonts w:ascii="Times New Roman" w:hAnsi="Times New Roman" w:cs="Times New Roman"/>
          <w:color w:val="auto"/>
          <w:sz w:val="22"/>
          <w:szCs w:val="22"/>
          <w:lang w:eastAsia="ko-KR"/>
        </w:rPr>
        <w:t xml:space="preserve"> v</w:t>
      </w:r>
      <w:r>
        <w:rPr>
          <w:rFonts w:ascii="Times New Roman" w:hAnsi="Times New Roman" w:cs="Times New Roman"/>
          <w:color w:val="auto"/>
          <w:sz w:val="22"/>
          <w:szCs w:val="22"/>
          <w:lang w:eastAsia="ko-KR"/>
        </w:rPr>
        <w:t>1</w:t>
      </w:r>
      <w:r w:rsidRPr="002A05A1">
        <w:rPr>
          <w:rFonts w:ascii="Times New Roman" w:hAnsi="Times New Roman" w:cs="Times New Roman"/>
          <w:color w:val="auto"/>
          <w:sz w:val="22"/>
          <w:szCs w:val="22"/>
          <w:lang w:eastAsia="ko-KR"/>
        </w:rPr>
        <w:t>.</w:t>
      </w:r>
      <w:r>
        <w:rPr>
          <w:rFonts w:ascii="Times New Roman" w:hAnsi="Times New Roman" w:cs="Times New Roman"/>
          <w:color w:val="auto"/>
          <w:sz w:val="22"/>
          <w:szCs w:val="22"/>
          <w:lang w:eastAsia="ko-KR"/>
        </w:rPr>
        <w:t>0</w:t>
      </w:r>
      <w:r w:rsidRPr="002A05A1">
        <w:rPr>
          <w:rFonts w:ascii="Times New Roman" w:hAnsi="Times New Roman" w:cs="Times New Roman"/>
          <w:color w:val="auto"/>
          <w:sz w:val="22"/>
          <w:szCs w:val="22"/>
          <w:lang w:eastAsia="ko-KR"/>
        </w:rPr>
        <w:t>.0</w:t>
      </w:r>
    </w:p>
    <w:p w14:paraId="6EFE5EEB" w14:textId="75ED12C1" w:rsidR="00847C74" w:rsidRDefault="00847C74" w:rsidP="00847C74">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Pr>
          <w:rFonts w:ascii="Times New Roman" w:hAnsi="Times New Roman" w:cs="Times New Roman"/>
          <w:color w:val="auto"/>
          <w:sz w:val="22"/>
          <w:szCs w:val="22"/>
          <w:lang w:eastAsia="ko-KR"/>
        </w:rPr>
        <w:t>09-e</w:t>
      </w:r>
      <w:r w:rsidRPr="002A05A1">
        <w:rPr>
          <w:rFonts w:ascii="Times New Roman" w:hAnsi="Times New Roman" w:cs="Times New Roman"/>
          <w:color w:val="auto"/>
          <w:sz w:val="22"/>
          <w:szCs w:val="22"/>
          <w:lang w:eastAsia="ko-KR"/>
        </w:rPr>
        <w:t xml:space="preserve"> v0.</w:t>
      </w:r>
      <w:r>
        <w:rPr>
          <w:rFonts w:ascii="Times New Roman" w:hAnsi="Times New Roman" w:cs="Times New Roman"/>
          <w:color w:val="auto"/>
          <w:sz w:val="22"/>
          <w:szCs w:val="22"/>
          <w:lang w:eastAsia="ko-KR"/>
        </w:rPr>
        <w:t>3</w:t>
      </w:r>
      <w:r w:rsidRPr="002A05A1">
        <w:rPr>
          <w:rFonts w:ascii="Times New Roman" w:hAnsi="Times New Roman" w:cs="Times New Roman"/>
          <w:color w:val="auto"/>
          <w:sz w:val="22"/>
          <w:szCs w:val="22"/>
          <w:lang w:eastAsia="ko-KR"/>
        </w:rPr>
        <w:t>.0</w:t>
      </w:r>
    </w:p>
    <w:p w14:paraId="3E6D95ED" w14:textId="3394AFF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V17.3.0 (2022-9)</w:t>
      </w:r>
    </w:p>
    <w:sectPr w:rsidR="00A76577" w:rsidRPr="007E721D" w:rsidSect="00231C08">
      <w:footerReference w:type="default" r:id="rId3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1286" w14:textId="77777777" w:rsidR="005D6B3B" w:rsidRDefault="005D6B3B">
      <w:r>
        <w:separator/>
      </w:r>
    </w:p>
  </w:endnote>
  <w:endnote w:type="continuationSeparator" w:id="0">
    <w:p w14:paraId="5E62DEC5" w14:textId="77777777" w:rsidR="005D6B3B" w:rsidRDefault="005D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178D7" w14:textId="77777777" w:rsidR="005D6B3B" w:rsidRDefault="005D6B3B">
      <w:r>
        <w:separator/>
      </w:r>
    </w:p>
  </w:footnote>
  <w:footnote w:type="continuationSeparator" w:id="0">
    <w:p w14:paraId="6AD3AA2D" w14:textId="77777777" w:rsidR="005D6B3B" w:rsidRDefault="005D6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5"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A7556"/>
    <w:multiLevelType w:val="hybridMultilevel"/>
    <w:tmpl w:val="1068C85C"/>
    <w:lvl w:ilvl="0" w:tplc="04090009">
      <w:start w:val="1"/>
      <w:numFmt w:val="bullet"/>
      <w:lvlText w:val=""/>
      <w:lvlJc w:val="left"/>
      <w:pPr>
        <w:ind w:left="941" w:hanging="400"/>
      </w:pPr>
      <w:rPr>
        <w:rFonts w:ascii="Wingdings" w:hAnsi="Wingdings" w:hint="default"/>
      </w:rPr>
    </w:lvl>
    <w:lvl w:ilvl="1" w:tplc="2BF81F30">
      <w:start w:val="1"/>
      <w:numFmt w:val="bullet"/>
      <w:lvlText w:val="‐"/>
      <w:lvlJc w:val="left"/>
      <w:pPr>
        <w:ind w:left="7204" w:hanging="400"/>
      </w:pPr>
      <w:rPr>
        <w:rFonts w:ascii="SimSun" w:eastAsia="SimSun" w:hAnsi="SimSun" w:hint="eastAsia"/>
        <w:lang w:val="en-GB"/>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2"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8"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9"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675152649">
    <w:abstractNumId w:val="16"/>
  </w:num>
  <w:num w:numId="2" w16cid:durableId="1958098037">
    <w:abstractNumId w:val="8"/>
  </w:num>
  <w:num w:numId="3" w16cid:durableId="1753965024">
    <w:abstractNumId w:val="19"/>
  </w:num>
  <w:num w:numId="4" w16cid:durableId="2091271924">
    <w:abstractNumId w:val="1"/>
  </w:num>
  <w:num w:numId="5" w16cid:durableId="1956015375">
    <w:abstractNumId w:val="28"/>
  </w:num>
  <w:num w:numId="6" w16cid:durableId="213394916">
    <w:abstractNumId w:val="16"/>
  </w:num>
  <w:num w:numId="7" w16cid:durableId="1573268683">
    <w:abstractNumId w:val="31"/>
  </w:num>
  <w:num w:numId="8" w16cid:durableId="976879894">
    <w:abstractNumId w:val="15"/>
  </w:num>
  <w:num w:numId="9" w16cid:durableId="1210729712">
    <w:abstractNumId w:val="17"/>
  </w:num>
  <w:num w:numId="10" w16cid:durableId="476453561">
    <w:abstractNumId w:val="11"/>
  </w:num>
  <w:num w:numId="11" w16cid:durableId="1143351714">
    <w:abstractNumId w:val="17"/>
  </w:num>
  <w:num w:numId="12" w16cid:durableId="474370847">
    <w:abstractNumId w:val="6"/>
  </w:num>
  <w:num w:numId="13" w16cid:durableId="2016492400">
    <w:abstractNumId w:val="30"/>
  </w:num>
  <w:num w:numId="14" w16cid:durableId="867718731">
    <w:abstractNumId w:val="24"/>
  </w:num>
  <w:num w:numId="15" w16cid:durableId="76371246">
    <w:abstractNumId w:val="9"/>
  </w:num>
  <w:num w:numId="16" w16cid:durableId="852496210">
    <w:abstractNumId w:val="25"/>
  </w:num>
  <w:num w:numId="17" w16cid:durableId="798064079">
    <w:abstractNumId w:val="12"/>
  </w:num>
  <w:num w:numId="18" w16cid:durableId="1869641118">
    <w:abstractNumId w:val="27"/>
  </w:num>
  <w:num w:numId="19" w16cid:durableId="1501655462">
    <w:abstractNumId w:val="4"/>
  </w:num>
  <w:num w:numId="20" w16cid:durableId="755129925">
    <w:abstractNumId w:val="7"/>
  </w:num>
  <w:num w:numId="21" w16cid:durableId="1076049397">
    <w:abstractNumId w:val="0"/>
  </w:num>
  <w:num w:numId="22" w16cid:durableId="961233508">
    <w:abstractNumId w:val="10"/>
  </w:num>
  <w:num w:numId="23" w16cid:durableId="987169448">
    <w:abstractNumId w:val="14"/>
  </w:num>
  <w:num w:numId="24" w16cid:durableId="643895184">
    <w:abstractNumId w:val="20"/>
  </w:num>
  <w:num w:numId="25" w16cid:durableId="1509490709">
    <w:abstractNumId w:val="21"/>
  </w:num>
  <w:num w:numId="26" w16cid:durableId="1641380765">
    <w:abstractNumId w:val="29"/>
  </w:num>
  <w:num w:numId="27" w16cid:durableId="1182235251">
    <w:abstractNumId w:val="18"/>
  </w:num>
  <w:num w:numId="28" w16cid:durableId="1621565553">
    <w:abstractNumId w:val="2"/>
  </w:num>
  <w:num w:numId="29" w16cid:durableId="1463229284">
    <w:abstractNumId w:val="3"/>
  </w:num>
  <w:num w:numId="30" w16cid:durableId="384918336">
    <w:abstractNumId w:val="26"/>
  </w:num>
  <w:num w:numId="31" w16cid:durableId="639573332">
    <w:abstractNumId w:val="23"/>
  </w:num>
  <w:num w:numId="32" w16cid:durableId="962154561">
    <w:abstractNumId w:val="22"/>
  </w:num>
  <w:num w:numId="33" w16cid:durableId="1427119752">
    <w:abstractNumId w:val="16"/>
  </w:num>
  <w:num w:numId="34" w16cid:durableId="2090812420">
    <w:abstractNumId w:val="13"/>
  </w:num>
  <w:num w:numId="35" w16cid:durableId="854228874">
    <w:abstractNumId w:val="5"/>
  </w:num>
  <w:num w:numId="36" w16cid:durableId="14053019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5758"/>
    <w:rsid w:val="00005771"/>
    <w:rsid w:val="000114C8"/>
    <w:rsid w:val="00011A73"/>
    <w:rsid w:val="0001381F"/>
    <w:rsid w:val="00013E08"/>
    <w:rsid w:val="00014605"/>
    <w:rsid w:val="000175E9"/>
    <w:rsid w:val="00023C92"/>
    <w:rsid w:val="00023E09"/>
    <w:rsid w:val="000249EB"/>
    <w:rsid w:val="000261BA"/>
    <w:rsid w:val="00027408"/>
    <w:rsid w:val="00030E52"/>
    <w:rsid w:val="00031DAC"/>
    <w:rsid w:val="00032966"/>
    <w:rsid w:val="0003401F"/>
    <w:rsid w:val="00036903"/>
    <w:rsid w:val="00036BE7"/>
    <w:rsid w:val="00036CBA"/>
    <w:rsid w:val="00042A39"/>
    <w:rsid w:val="00043395"/>
    <w:rsid w:val="0004625C"/>
    <w:rsid w:val="0005024D"/>
    <w:rsid w:val="00055942"/>
    <w:rsid w:val="00056A30"/>
    <w:rsid w:val="000610EB"/>
    <w:rsid w:val="0006385D"/>
    <w:rsid w:val="000644F0"/>
    <w:rsid w:val="000645C0"/>
    <w:rsid w:val="000649AD"/>
    <w:rsid w:val="000659C2"/>
    <w:rsid w:val="00065A21"/>
    <w:rsid w:val="00066609"/>
    <w:rsid w:val="00071921"/>
    <w:rsid w:val="000765A5"/>
    <w:rsid w:val="00081EF6"/>
    <w:rsid w:val="000837D3"/>
    <w:rsid w:val="000848F9"/>
    <w:rsid w:val="0008576A"/>
    <w:rsid w:val="000877C1"/>
    <w:rsid w:val="000900E7"/>
    <w:rsid w:val="000926A2"/>
    <w:rsid w:val="000975CF"/>
    <w:rsid w:val="000A0564"/>
    <w:rsid w:val="000A365C"/>
    <w:rsid w:val="000A742A"/>
    <w:rsid w:val="000B14C0"/>
    <w:rsid w:val="000B2FC4"/>
    <w:rsid w:val="000C02DD"/>
    <w:rsid w:val="000C3B28"/>
    <w:rsid w:val="000C4979"/>
    <w:rsid w:val="000C5085"/>
    <w:rsid w:val="000C7E1C"/>
    <w:rsid w:val="000D3222"/>
    <w:rsid w:val="000D61C5"/>
    <w:rsid w:val="000E1CD4"/>
    <w:rsid w:val="000F2287"/>
    <w:rsid w:val="000F23E4"/>
    <w:rsid w:val="000F5155"/>
    <w:rsid w:val="000F5567"/>
    <w:rsid w:val="000F5780"/>
    <w:rsid w:val="00100BEE"/>
    <w:rsid w:val="00100E11"/>
    <w:rsid w:val="0010299C"/>
    <w:rsid w:val="001029A8"/>
    <w:rsid w:val="0010573B"/>
    <w:rsid w:val="00107658"/>
    <w:rsid w:val="00110318"/>
    <w:rsid w:val="001117F3"/>
    <w:rsid w:val="00113BD0"/>
    <w:rsid w:val="00114D10"/>
    <w:rsid w:val="00115835"/>
    <w:rsid w:val="00115E26"/>
    <w:rsid w:val="00117658"/>
    <w:rsid w:val="00117989"/>
    <w:rsid w:val="0012244B"/>
    <w:rsid w:val="00123B4A"/>
    <w:rsid w:val="00125928"/>
    <w:rsid w:val="001267D9"/>
    <w:rsid w:val="00132846"/>
    <w:rsid w:val="00132E1D"/>
    <w:rsid w:val="00134AB6"/>
    <w:rsid w:val="00135236"/>
    <w:rsid w:val="00135AE1"/>
    <w:rsid w:val="0013638E"/>
    <w:rsid w:val="001373FE"/>
    <w:rsid w:val="00144863"/>
    <w:rsid w:val="001465E2"/>
    <w:rsid w:val="001469DA"/>
    <w:rsid w:val="00146AD7"/>
    <w:rsid w:val="00147727"/>
    <w:rsid w:val="00154A9D"/>
    <w:rsid w:val="0015782F"/>
    <w:rsid w:val="00162FA7"/>
    <w:rsid w:val="00166D5C"/>
    <w:rsid w:val="001707D2"/>
    <w:rsid w:val="0017500A"/>
    <w:rsid w:val="0018044C"/>
    <w:rsid w:val="00181080"/>
    <w:rsid w:val="00187F31"/>
    <w:rsid w:val="00190382"/>
    <w:rsid w:val="001915DD"/>
    <w:rsid w:val="00192FC4"/>
    <w:rsid w:val="0019350E"/>
    <w:rsid w:val="00194047"/>
    <w:rsid w:val="001947B7"/>
    <w:rsid w:val="00196C91"/>
    <w:rsid w:val="001A10D7"/>
    <w:rsid w:val="001A1AD1"/>
    <w:rsid w:val="001A2071"/>
    <w:rsid w:val="001A295C"/>
    <w:rsid w:val="001A368A"/>
    <w:rsid w:val="001A5A28"/>
    <w:rsid w:val="001A5EC6"/>
    <w:rsid w:val="001A6C11"/>
    <w:rsid w:val="001A7A6A"/>
    <w:rsid w:val="001A7B2E"/>
    <w:rsid w:val="001A7BCE"/>
    <w:rsid w:val="001A7C69"/>
    <w:rsid w:val="001B5050"/>
    <w:rsid w:val="001B50AC"/>
    <w:rsid w:val="001B6C8F"/>
    <w:rsid w:val="001B770B"/>
    <w:rsid w:val="001C181B"/>
    <w:rsid w:val="001C3E61"/>
    <w:rsid w:val="001C5E08"/>
    <w:rsid w:val="001D02DD"/>
    <w:rsid w:val="001D0F11"/>
    <w:rsid w:val="001D1C45"/>
    <w:rsid w:val="001D2265"/>
    <w:rsid w:val="001D5716"/>
    <w:rsid w:val="001D643A"/>
    <w:rsid w:val="001E4FAB"/>
    <w:rsid w:val="001F3723"/>
    <w:rsid w:val="001F507A"/>
    <w:rsid w:val="001F6D64"/>
    <w:rsid w:val="002032F8"/>
    <w:rsid w:val="00203D88"/>
    <w:rsid w:val="00210F3D"/>
    <w:rsid w:val="00211E02"/>
    <w:rsid w:val="002122BE"/>
    <w:rsid w:val="0021288B"/>
    <w:rsid w:val="0021468C"/>
    <w:rsid w:val="00215488"/>
    <w:rsid w:val="002221F4"/>
    <w:rsid w:val="00226528"/>
    <w:rsid w:val="00226B92"/>
    <w:rsid w:val="00226E0D"/>
    <w:rsid w:val="002273ED"/>
    <w:rsid w:val="002327C3"/>
    <w:rsid w:val="0023285E"/>
    <w:rsid w:val="00233AC3"/>
    <w:rsid w:val="00234D96"/>
    <w:rsid w:val="00235B8E"/>
    <w:rsid w:val="00240E02"/>
    <w:rsid w:val="00240E30"/>
    <w:rsid w:val="00241211"/>
    <w:rsid w:val="002416F9"/>
    <w:rsid w:val="00241990"/>
    <w:rsid w:val="00241F61"/>
    <w:rsid w:val="00243DEC"/>
    <w:rsid w:val="00245D4C"/>
    <w:rsid w:val="00246008"/>
    <w:rsid w:val="00246775"/>
    <w:rsid w:val="002468CD"/>
    <w:rsid w:val="002475AA"/>
    <w:rsid w:val="00250CB2"/>
    <w:rsid w:val="00254416"/>
    <w:rsid w:val="00257CDD"/>
    <w:rsid w:val="00264F7D"/>
    <w:rsid w:val="002650BA"/>
    <w:rsid w:val="0026561F"/>
    <w:rsid w:val="00265F27"/>
    <w:rsid w:val="00266AE9"/>
    <w:rsid w:val="0026722A"/>
    <w:rsid w:val="002678DF"/>
    <w:rsid w:val="00273052"/>
    <w:rsid w:val="002731A8"/>
    <w:rsid w:val="00275511"/>
    <w:rsid w:val="002766CA"/>
    <w:rsid w:val="00284490"/>
    <w:rsid w:val="002876AE"/>
    <w:rsid w:val="00293D72"/>
    <w:rsid w:val="0029410C"/>
    <w:rsid w:val="002942B2"/>
    <w:rsid w:val="002948B0"/>
    <w:rsid w:val="00295AFE"/>
    <w:rsid w:val="00296760"/>
    <w:rsid w:val="002A05A1"/>
    <w:rsid w:val="002A0F9A"/>
    <w:rsid w:val="002A100B"/>
    <w:rsid w:val="002A3321"/>
    <w:rsid w:val="002A3D04"/>
    <w:rsid w:val="002A3FDA"/>
    <w:rsid w:val="002A56E8"/>
    <w:rsid w:val="002A595F"/>
    <w:rsid w:val="002A6951"/>
    <w:rsid w:val="002A6EC3"/>
    <w:rsid w:val="002B6166"/>
    <w:rsid w:val="002B6D62"/>
    <w:rsid w:val="002B7185"/>
    <w:rsid w:val="002C2AC6"/>
    <w:rsid w:val="002C3439"/>
    <w:rsid w:val="002C414B"/>
    <w:rsid w:val="002C4AE2"/>
    <w:rsid w:val="002C4C00"/>
    <w:rsid w:val="002C51B4"/>
    <w:rsid w:val="002C6DF1"/>
    <w:rsid w:val="002C7183"/>
    <w:rsid w:val="002D1E90"/>
    <w:rsid w:val="002D4594"/>
    <w:rsid w:val="002D4721"/>
    <w:rsid w:val="002D497F"/>
    <w:rsid w:val="002D760D"/>
    <w:rsid w:val="002D7FF9"/>
    <w:rsid w:val="002E0B63"/>
    <w:rsid w:val="002E17C2"/>
    <w:rsid w:val="002E3389"/>
    <w:rsid w:val="002E347C"/>
    <w:rsid w:val="002E3999"/>
    <w:rsid w:val="002E464E"/>
    <w:rsid w:val="002F0006"/>
    <w:rsid w:val="002F0472"/>
    <w:rsid w:val="002F280E"/>
    <w:rsid w:val="002F3D72"/>
    <w:rsid w:val="00301346"/>
    <w:rsid w:val="00302418"/>
    <w:rsid w:val="003033EC"/>
    <w:rsid w:val="00303B2C"/>
    <w:rsid w:val="003048AA"/>
    <w:rsid w:val="003112FF"/>
    <w:rsid w:val="0031218A"/>
    <w:rsid w:val="003139E9"/>
    <w:rsid w:val="00317D0E"/>
    <w:rsid w:val="003218AF"/>
    <w:rsid w:val="00322A2D"/>
    <w:rsid w:val="00322EAD"/>
    <w:rsid w:val="00325AE4"/>
    <w:rsid w:val="003261C5"/>
    <w:rsid w:val="00331D62"/>
    <w:rsid w:val="00332104"/>
    <w:rsid w:val="00333019"/>
    <w:rsid w:val="00333A26"/>
    <w:rsid w:val="003347C9"/>
    <w:rsid w:val="00336599"/>
    <w:rsid w:val="00345ED3"/>
    <w:rsid w:val="00347163"/>
    <w:rsid w:val="00347BBE"/>
    <w:rsid w:val="00350971"/>
    <w:rsid w:val="00351738"/>
    <w:rsid w:val="003602DA"/>
    <w:rsid w:val="0036224D"/>
    <w:rsid w:val="003640C7"/>
    <w:rsid w:val="003644C1"/>
    <w:rsid w:val="00371B69"/>
    <w:rsid w:val="00377746"/>
    <w:rsid w:val="00380933"/>
    <w:rsid w:val="00381CA9"/>
    <w:rsid w:val="00383372"/>
    <w:rsid w:val="00385506"/>
    <w:rsid w:val="00385B5D"/>
    <w:rsid w:val="00385F9C"/>
    <w:rsid w:val="0038645C"/>
    <w:rsid w:val="003918AB"/>
    <w:rsid w:val="00391B35"/>
    <w:rsid w:val="00395A4B"/>
    <w:rsid w:val="0039635D"/>
    <w:rsid w:val="00397E05"/>
    <w:rsid w:val="003A0638"/>
    <w:rsid w:val="003A0DA1"/>
    <w:rsid w:val="003A119A"/>
    <w:rsid w:val="003A1EED"/>
    <w:rsid w:val="003A26A2"/>
    <w:rsid w:val="003A3D67"/>
    <w:rsid w:val="003A402E"/>
    <w:rsid w:val="003A454F"/>
    <w:rsid w:val="003A5816"/>
    <w:rsid w:val="003A732A"/>
    <w:rsid w:val="003A76B1"/>
    <w:rsid w:val="003A7740"/>
    <w:rsid w:val="003B1C3C"/>
    <w:rsid w:val="003B30E1"/>
    <w:rsid w:val="003B4240"/>
    <w:rsid w:val="003B618E"/>
    <w:rsid w:val="003B61CC"/>
    <w:rsid w:val="003C1203"/>
    <w:rsid w:val="003C2785"/>
    <w:rsid w:val="003C419C"/>
    <w:rsid w:val="003C51DF"/>
    <w:rsid w:val="003C5E8F"/>
    <w:rsid w:val="003C65FE"/>
    <w:rsid w:val="003D2C35"/>
    <w:rsid w:val="003D47F5"/>
    <w:rsid w:val="003D5FD5"/>
    <w:rsid w:val="003D79B9"/>
    <w:rsid w:val="003D7C0A"/>
    <w:rsid w:val="003E024D"/>
    <w:rsid w:val="003E1B06"/>
    <w:rsid w:val="003E1BE8"/>
    <w:rsid w:val="003E31AD"/>
    <w:rsid w:val="003E3821"/>
    <w:rsid w:val="003E6F87"/>
    <w:rsid w:val="003E764C"/>
    <w:rsid w:val="003E76D0"/>
    <w:rsid w:val="003F1931"/>
    <w:rsid w:val="003F1B0D"/>
    <w:rsid w:val="003F21F2"/>
    <w:rsid w:val="003F400E"/>
    <w:rsid w:val="003F4449"/>
    <w:rsid w:val="003F4CDC"/>
    <w:rsid w:val="003F54D6"/>
    <w:rsid w:val="003F596A"/>
    <w:rsid w:val="003F6476"/>
    <w:rsid w:val="003F6774"/>
    <w:rsid w:val="003F75E1"/>
    <w:rsid w:val="00400ACD"/>
    <w:rsid w:val="00401903"/>
    <w:rsid w:val="00401E88"/>
    <w:rsid w:val="00403A2B"/>
    <w:rsid w:val="004061E5"/>
    <w:rsid w:val="00406FF7"/>
    <w:rsid w:val="004130FC"/>
    <w:rsid w:val="00413220"/>
    <w:rsid w:val="00413FC2"/>
    <w:rsid w:val="00414469"/>
    <w:rsid w:val="00415458"/>
    <w:rsid w:val="00416B85"/>
    <w:rsid w:val="00416CFC"/>
    <w:rsid w:val="0042020B"/>
    <w:rsid w:val="0042108D"/>
    <w:rsid w:val="00421A42"/>
    <w:rsid w:val="00423FC8"/>
    <w:rsid w:val="00426800"/>
    <w:rsid w:val="0043062D"/>
    <w:rsid w:val="00431E13"/>
    <w:rsid w:val="00432820"/>
    <w:rsid w:val="00436153"/>
    <w:rsid w:val="00437675"/>
    <w:rsid w:val="00440F80"/>
    <w:rsid w:val="00442E56"/>
    <w:rsid w:val="00445EC2"/>
    <w:rsid w:val="004469F1"/>
    <w:rsid w:val="004531E1"/>
    <w:rsid w:val="004622CD"/>
    <w:rsid w:val="00463A18"/>
    <w:rsid w:val="00463CD8"/>
    <w:rsid w:val="00467383"/>
    <w:rsid w:val="004739E2"/>
    <w:rsid w:val="00473A70"/>
    <w:rsid w:val="004758C7"/>
    <w:rsid w:val="004812A9"/>
    <w:rsid w:val="00481D5C"/>
    <w:rsid w:val="004829FD"/>
    <w:rsid w:val="004832E9"/>
    <w:rsid w:val="00484919"/>
    <w:rsid w:val="00487748"/>
    <w:rsid w:val="00487885"/>
    <w:rsid w:val="004930CB"/>
    <w:rsid w:val="00495099"/>
    <w:rsid w:val="00496B62"/>
    <w:rsid w:val="00496D6F"/>
    <w:rsid w:val="004A09D4"/>
    <w:rsid w:val="004A4E1E"/>
    <w:rsid w:val="004A4EC5"/>
    <w:rsid w:val="004B73EC"/>
    <w:rsid w:val="004B7657"/>
    <w:rsid w:val="004B7E4C"/>
    <w:rsid w:val="004C3570"/>
    <w:rsid w:val="004C452D"/>
    <w:rsid w:val="004C5B1A"/>
    <w:rsid w:val="004C65D9"/>
    <w:rsid w:val="004D356D"/>
    <w:rsid w:val="004D4273"/>
    <w:rsid w:val="004E13F8"/>
    <w:rsid w:val="004E1A0E"/>
    <w:rsid w:val="004E20BF"/>
    <w:rsid w:val="004E3508"/>
    <w:rsid w:val="004E4550"/>
    <w:rsid w:val="004E50E9"/>
    <w:rsid w:val="004E5685"/>
    <w:rsid w:val="004E6AA7"/>
    <w:rsid w:val="004E6E37"/>
    <w:rsid w:val="004E7271"/>
    <w:rsid w:val="004F0E1C"/>
    <w:rsid w:val="004F2736"/>
    <w:rsid w:val="004F47D2"/>
    <w:rsid w:val="004F5A69"/>
    <w:rsid w:val="004F6AC5"/>
    <w:rsid w:val="004F7113"/>
    <w:rsid w:val="004F7A21"/>
    <w:rsid w:val="005008C1"/>
    <w:rsid w:val="00503B8E"/>
    <w:rsid w:val="00503C99"/>
    <w:rsid w:val="005050C4"/>
    <w:rsid w:val="00506115"/>
    <w:rsid w:val="00506DAC"/>
    <w:rsid w:val="0051047F"/>
    <w:rsid w:val="00511423"/>
    <w:rsid w:val="0051310F"/>
    <w:rsid w:val="00513214"/>
    <w:rsid w:val="005143A2"/>
    <w:rsid w:val="0051688B"/>
    <w:rsid w:val="00516FA2"/>
    <w:rsid w:val="005253C2"/>
    <w:rsid w:val="005254B5"/>
    <w:rsid w:val="005255B8"/>
    <w:rsid w:val="00526171"/>
    <w:rsid w:val="00532A9C"/>
    <w:rsid w:val="005336FF"/>
    <w:rsid w:val="00535093"/>
    <w:rsid w:val="00535D77"/>
    <w:rsid w:val="00535E71"/>
    <w:rsid w:val="00536AAD"/>
    <w:rsid w:val="00536F4C"/>
    <w:rsid w:val="00540635"/>
    <w:rsid w:val="005408C4"/>
    <w:rsid w:val="00541F3F"/>
    <w:rsid w:val="005431F5"/>
    <w:rsid w:val="005438BE"/>
    <w:rsid w:val="00543D99"/>
    <w:rsid w:val="005469ED"/>
    <w:rsid w:val="00550F1E"/>
    <w:rsid w:val="00551E04"/>
    <w:rsid w:val="00553A22"/>
    <w:rsid w:val="00554A98"/>
    <w:rsid w:val="00560053"/>
    <w:rsid w:val="005605AF"/>
    <w:rsid w:val="00561ABC"/>
    <w:rsid w:val="00562DB3"/>
    <w:rsid w:val="00564495"/>
    <w:rsid w:val="00565EC8"/>
    <w:rsid w:val="00566109"/>
    <w:rsid w:val="00566D07"/>
    <w:rsid w:val="00567557"/>
    <w:rsid w:val="00571294"/>
    <w:rsid w:val="00571FD4"/>
    <w:rsid w:val="00572830"/>
    <w:rsid w:val="005756CE"/>
    <w:rsid w:val="00576E8F"/>
    <w:rsid w:val="0057776F"/>
    <w:rsid w:val="00577B30"/>
    <w:rsid w:val="00581CB1"/>
    <w:rsid w:val="00581CB9"/>
    <w:rsid w:val="005837FB"/>
    <w:rsid w:val="00584D76"/>
    <w:rsid w:val="00585D21"/>
    <w:rsid w:val="005900D8"/>
    <w:rsid w:val="00591292"/>
    <w:rsid w:val="005939D6"/>
    <w:rsid w:val="00594145"/>
    <w:rsid w:val="00594954"/>
    <w:rsid w:val="00595804"/>
    <w:rsid w:val="005967F7"/>
    <w:rsid w:val="005A014D"/>
    <w:rsid w:val="005A1470"/>
    <w:rsid w:val="005A384F"/>
    <w:rsid w:val="005A4C38"/>
    <w:rsid w:val="005A6D57"/>
    <w:rsid w:val="005A6FB5"/>
    <w:rsid w:val="005A7B08"/>
    <w:rsid w:val="005B154B"/>
    <w:rsid w:val="005B4EA2"/>
    <w:rsid w:val="005B72F6"/>
    <w:rsid w:val="005C1225"/>
    <w:rsid w:val="005C520C"/>
    <w:rsid w:val="005C5B63"/>
    <w:rsid w:val="005C6FB2"/>
    <w:rsid w:val="005D3C9D"/>
    <w:rsid w:val="005D4D4F"/>
    <w:rsid w:val="005D4D70"/>
    <w:rsid w:val="005D5F96"/>
    <w:rsid w:val="005D6B3B"/>
    <w:rsid w:val="005E0DDC"/>
    <w:rsid w:val="005E0E57"/>
    <w:rsid w:val="005E4AF7"/>
    <w:rsid w:val="005E5489"/>
    <w:rsid w:val="005F2104"/>
    <w:rsid w:val="005F227A"/>
    <w:rsid w:val="005F5F8B"/>
    <w:rsid w:val="005F64C2"/>
    <w:rsid w:val="005F77BF"/>
    <w:rsid w:val="00602A62"/>
    <w:rsid w:val="00602C34"/>
    <w:rsid w:val="00604381"/>
    <w:rsid w:val="006057F1"/>
    <w:rsid w:val="00607074"/>
    <w:rsid w:val="006136CC"/>
    <w:rsid w:val="0061456C"/>
    <w:rsid w:val="00614FF1"/>
    <w:rsid w:val="00615C3F"/>
    <w:rsid w:val="0061711C"/>
    <w:rsid w:val="00617BC2"/>
    <w:rsid w:val="0062432D"/>
    <w:rsid w:val="00626DA7"/>
    <w:rsid w:val="006338F0"/>
    <w:rsid w:val="006342EC"/>
    <w:rsid w:val="006347BA"/>
    <w:rsid w:val="00635747"/>
    <w:rsid w:val="00637CA1"/>
    <w:rsid w:val="0064001C"/>
    <w:rsid w:val="006406A0"/>
    <w:rsid w:val="0064246C"/>
    <w:rsid w:val="006437F8"/>
    <w:rsid w:val="006539DF"/>
    <w:rsid w:val="006618B3"/>
    <w:rsid w:val="00662B11"/>
    <w:rsid w:val="00670E0F"/>
    <w:rsid w:val="00671A77"/>
    <w:rsid w:val="00672DC1"/>
    <w:rsid w:val="006756E8"/>
    <w:rsid w:val="0067612A"/>
    <w:rsid w:val="00677B6F"/>
    <w:rsid w:val="00677CB1"/>
    <w:rsid w:val="00677DA0"/>
    <w:rsid w:val="00677E44"/>
    <w:rsid w:val="00680481"/>
    <w:rsid w:val="0068090D"/>
    <w:rsid w:val="0068511A"/>
    <w:rsid w:val="00687D2A"/>
    <w:rsid w:val="00690411"/>
    <w:rsid w:val="006922F0"/>
    <w:rsid w:val="00693D45"/>
    <w:rsid w:val="00693DA3"/>
    <w:rsid w:val="006941D8"/>
    <w:rsid w:val="00696B5D"/>
    <w:rsid w:val="00697D62"/>
    <w:rsid w:val="006A016C"/>
    <w:rsid w:val="006A0411"/>
    <w:rsid w:val="006A2A57"/>
    <w:rsid w:val="006A32E2"/>
    <w:rsid w:val="006A5DB5"/>
    <w:rsid w:val="006A667B"/>
    <w:rsid w:val="006A7007"/>
    <w:rsid w:val="006B3D19"/>
    <w:rsid w:val="006B4B84"/>
    <w:rsid w:val="006C1BD7"/>
    <w:rsid w:val="006C2DF8"/>
    <w:rsid w:val="006C31B0"/>
    <w:rsid w:val="006C3738"/>
    <w:rsid w:val="006D1ED5"/>
    <w:rsid w:val="006D283B"/>
    <w:rsid w:val="006D2E77"/>
    <w:rsid w:val="006D64D8"/>
    <w:rsid w:val="006D6F83"/>
    <w:rsid w:val="006E08BC"/>
    <w:rsid w:val="006E0B51"/>
    <w:rsid w:val="006E2493"/>
    <w:rsid w:val="006E3263"/>
    <w:rsid w:val="006E6287"/>
    <w:rsid w:val="006E7833"/>
    <w:rsid w:val="006F259E"/>
    <w:rsid w:val="006F5368"/>
    <w:rsid w:val="006F68FF"/>
    <w:rsid w:val="007042EE"/>
    <w:rsid w:val="00705F6C"/>
    <w:rsid w:val="00706EE8"/>
    <w:rsid w:val="007113EA"/>
    <w:rsid w:val="007158D1"/>
    <w:rsid w:val="00723558"/>
    <w:rsid w:val="0072564A"/>
    <w:rsid w:val="007256B1"/>
    <w:rsid w:val="007276A2"/>
    <w:rsid w:val="00732B6C"/>
    <w:rsid w:val="00734326"/>
    <w:rsid w:val="00736647"/>
    <w:rsid w:val="00743A9C"/>
    <w:rsid w:val="0074433F"/>
    <w:rsid w:val="0075060C"/>
    <w:rsid w:val="00755D1B"/>
    <w:rsid w:val="00757B35"/>
    <w:rsid w:val="007600D4"/>
    <w:rsid w:val="0076160B"/>
    <w:rsid w:val="007638AB"/>
    <w:rsid w:val="00763E4D"/>
    <w:rsid w:val="00764022"/>
    <w:rsid w:val="00764088"/>
    <w:rsid w:val="007649E6"/>
    <w:rsid w:val="00766B64"/>
    <w:rsid w:val="0077323B"/>
    <w:rsid w:val="00775C2D"/>
    <w:rsid w:val="00775DCD"/>
    <w:rsid w:val="007766C2"/>
    <w:rsid w:val="00782A1E"/>
    <w:rsid w:val="0078402D"/>
    <w:rsid w:val="0078484D"/>
    <w:rsid w:val="00785914"/>
    <w:rsid w:val="00786F88"/>
    <w:rsid w:val="00787A1B"/>
    <w:rsid w:val="00792BDE"/>
    <w:rsid w:val="007947CE"/>
    <w:rsid w:val="00794CD4"/>
    <w:rsid w:val="0079576C"/>
    <w:rsid w:val="0079693C"/>
    <w:rsid w:val="007979CA"/>
    <w:rsid w:val="007A1F99"/>
    <w:rsid w:val="007A2986"/>
    <w:rsid w:val="007A3147"/>
    <w:rsid w:val="007A38FC"/>
    <w:rsid w:val="007A3FFD"/>
    <w:rsid w:val="007B0435"/>
    <w:rsid w:val="007B2180"/>
    <w:rsid w:val="007B273D"/>
    <w:rsid w:val="007B2854"/>
    <w:rsid w:val="007B715B"/>
    <w:rsid w:val="007B7B06"/>
    <w:rsid w:val="007C1441"/>
    <w:rsid w:val="007C1899"/>
    <w:rsid w:val="007C70D0"/>
    <w:rsid w:val="007D0E84"/>
    <w:rsid w:val="007D4122"/>
    <w:rsid w:val="007D6DF7"/>
    <w:rsid w:val="007E03B1"/>
    <w:rsid w:val="007E2F06"/>
    <w:rsid w:val="007E2F8C"/>
    <w:rsid w:val="007E40EE"/>
    <w:rsid w:val="007E4B4A"/>
    <w:rsid w:val="007E721D"/>
    <w:rsid w:val="007F2192"/>
    <w:rsid w:val="007F4580"/>
    <w:rsid w:val="007F4DBD"/>
    <w:rsid w:val="007F4FD5"/>
    <w:rsid w:val="007F7B04"/>
    <w:rsid w:val="007F7CE4"/>
    <w:rsid w:val="00800EA9"/>
    <w:rsid w:val="00801F4C"/>
    <w:rsid w:val="00804457"/>
    <w:rsid w:val="008079BA"/>
    <w:rsid w:val="00811E75"/>
    <w:rsid w:val="00813A7C"/>
    <w:rsid w:val="00816610"/>
    <w:rsid w:val="00822DDD"/>
    <w:rsid w:val="008250C3"/>
    <w:rsid w:val="008252BE"/>
    <w:rsid w:val="00825E14"/>
    <w:rsid w:val="00826113"/>
    <w:rsid w:val="00827E35"/>
    <w:rsid w:val="00831E12"/>
    <w:rsid w:val="00835086"/>
    <w:rsid w:val="008358CC"/>
    <w:rsid w:val="00836622"/>
    <w:rsid w:val="00844A5B"/>
    <w:rsid w:val="00845019"/>
    <w:rsid w:val="0084699B"/>
    <w:rsid w:val="00846FA5"/>
    <w:rsid w:val="00847C74"/>
    <w:rsid w:val="00847CE9"/>
    <w:rsid w:val="00850155"/>
    <w:rsid w:val="00854109"/>
    <w:rsid w:val="00854933"/>
    <w:rsid w:val="00855EE6"/>
    <w:rsid w:val="00857FA3"/>
    <w:rsid w:val="00860A79"/>
    <w:rsid w:val="00866056"/>
    <w:rsid w:val="008715F9"/>
    <w:rsid w:val="008766B1"/>
    <w:rsid w:val="00882E04"/>
    <w:rsid w:val="0088328C"/>
    <w:rsid w:val="00884608"/>
    <w:rsid w:val="008867DB"/>
    <w:rsid w:val="00887345"/>
    <w:rsid w:val="00891D3F"/>
    <w:rsid w:val="008925D0"/>
    <w:rsid w:val="00893887"/>
    <w:rsid w:val="008952E9"/>
    <w:rsid w:val="008A116A"/>
    <w:rsid w:val="008A3286"/>
    <w:rsid w:val="008B155C"/>
    <w:rsid w:val="008B511C"/>
    <w:rsid w:val="008C2DA5"/>
    <w:rsid w:val="008C3A3F"/>
    <w:rsid w:val="008C4433"/>
    <w:rsid w:val="008C61E1"/>
    <w:rsid w:val="008D0305"/>
    <w:rsid w:val="008D7D9E"/>
    <w:rsid w:val="008E06AE"/>
    <w:rsid w:val="008E0DB5"/>
    <w:rsid w:val="008E6CBD"/>
    <w:rsid w:val="008F0FD4"/>
    <w:rsid w:val="008F526C"/>
    <w:rsid w:val="008F730A"/>
    <w:rsid w:val="00906326"/>
    <w:rsid w:val="009107C3"/>
    <w:rsid w:val="009150AF"/>
    <w:rsid w:val="009153B9"/>
    <w:rsid w:val="00915ACC"/>
    <w:rsid w:val="00915C36"/>
    <w:rsid w:val="00920C50"/>
    <w:rsid w:val="00922456"/>
    <w:rsid w:val="00934793"/>
    <w:rsid w:val="0093509E"/>
    <w:rsid w:val="009351E0"/>
    <w:rsid w:val="00936FB8"/>
    <w:rsid w:val="00937FF4"/>
    <w:rsid w:val="0094239F"/>
    <w:rsid w:val="0094253A"/>
    <w:rsid w:val="00943743"/>
    <w:rsid w:val="00945043"/>
    <w:rsid w:val="00950546"/>
    <w:rsid w:val="0095548D"/>
    <w:rsid w:val="009564B4"/>
    <w:rsid w:val="00957AD5"/>
    <w:rsid w:val="00960EA4"/>
    <w:rsid w:val="00964EB0"/>
    <w:rsid w:val="00970C8E"/>
    <w:rsid w:val="00972D6E"/>
    <w:rsid w:val="00974F1E"/>
    <w:rsid w:val="0097525E"/>
    <w:rsid w:val="00981003"/>
    <w:rsid w:val="009814C8"/>
    <w:rsid w:val="0098260D"/>
    <w:rsid w:val="00983D06"/>
    <w:rsid w:val="009846A0"/>
    <w:rsid w:val="0099004B"/>
    <w:rsid w:val="0099037E"/>
    <w:rsid w:val="00993C62"/>
    <w:rsid w:val="00997338"/>
    <w:rsid w:val="00997B1F"/>
    <w:rsid w:val="00997EE8"/>
    <w:rsid w:val="009A1283"/>
    <w:rsid w:val="009A32AB"/>
    <w:rsid w:val="009A671E"/>
    <w:rsid w:val="009A7723"/>
    <w:rsid w:val="009B6043"/>
    <w:rsid w:val="009C0280"/>
    <w:rsid w:val="009C032B"/>
    <w:rsid w:val="009C1216"/>
    <w:rsid w:val="009C28E2"/>
    <w:rsid w:val="009C4101"/>
    <w:rsid w:val="009C481C"/>
    <w:rsid w:val="009D142B"/>
    <w:rsid w:val="009D22D4"/>
    <w:rsid w:val="009D4FF3"/>
    <w:rsid w:val="009D530B"/>
    <w:rsid w:val="009D57FD"/>
    <w:rsid w:val="009D6A14"/>
    <w:rsid w:val="009D7430"/>
    <w:rsid w:val="009E5AC3"/>
    <w:rsid w:val="009E7756"/>
    <w:rsid w:val="009F065D"/>
    <w:rsid w:val="009F1E03"/>
    <w:rsid w:val="009F392D"/>
    <w:rsid w:val="009F4647"/>
    <w:rsid w:val="009F57F8"/>
    <w:rsid w:val="009F5EB8"/>
    <w:rsid w:val="009F666E"/>
    <w:rsid w:val="009F7C46"/>
    <w:rsid w:val="00A00D23"/>
    <w:rsid w:val="00A019B0"/>
    <w:rsid w:val="00A06948"/>
    <w:rsid w:val="00A13413"/>
    <w:rsid w:val="00A13AAD"/>
    <w:rsid w:val="00A14598"/>
    <w:rsid w:val="00A17DF6"/>
    <w:rsid w:val="00A17E85"/>
    <w:rsid w:val="00A20A9E"/>
    <w:rsid w:val="00A22345"/>
    <w:rsid w:val="00A2657A"/>
    <w:rsid w:val="00A2744A"/>
    <w:rsid w:val="00A32735"/>
    <w:rsid w:val="00A338F7"/>
    <w:rsid w:val="00A33A76"/>
    <w:rsid w:val="00A37F5D"/>
    <w:rsid w:val="00A40DD4"/>
    <w:rsid w:val="00A4363D"/>
    <w:rsid w:val="00A47713"/>
    <w:rsid w:val="00A50DF4"/>
    <w:rsid w:val="00A51401"/>
    <w:rsid w:val="00A51FFD"/>
    <w:rsid w:val="00A52684"/>
    <w:rsid w:val="00A54BA0"/>
    <w:rsid w:val="00A61DB7"/>
    <w:rsid w:val="00A65157"/>
    <w:rsid w:val="00A66E74"/>
    <w:rsid w:val="00A70788"/>
    <w:rsid w:val="00A71666"/>
    <w:rsid w:val="00A7197F"/>
    <w:rsid w:val="00A72A18"/>
    <w:rsid w:val="00A753CD"/>
    <w:rsid w:val="00A75898"/>
    <w:rsid w:val="00A75B10"/>
    <w:rsid w:val="00A760CC"/>
    <w:rsid w:val="00A76577"/>
    <w:rsid w:val="00A81E65"/>
    <w:rsid w:val="00A82550"/>
    <w:rsid w:val="00A845AE"/>
    <w:rsid w:val="00A96311"/>
    <w:rsid w:val="00AA0907"/>
    <w:rsid w:val="00AA0DBB"/>
    <w:rsid w:val="00AA4C33"/>
    <w:rsid w:val="00AA6BD9"/>
    <w:rsid w:val="00AA6EFA"/>
    <w:rsid w:val="00AB1E72"/>
    <w:rsid w:val="00AB24FD"/>
    <w:rsid w:val="00AB2A9D"/>
    <w:rsid w:val="00AB5ABB"/>
    <w:rsid w:val="00AC242C"/>
    <w:rsid w:val="00AC603A"/>
    <w:rsid w:val="00AC7926"/>
    <w:rsid w:val="00AD0170"/>
    <w:rsid w:val="00AD4D96"/>
    <w:rsid w:val="00AD506D"/>
    <w:rsid w:val="00AD5F05"/>
    <w:rsid w:val="00AD6BB7"/>
    <w:rsid w:val="00AD7328"/>
    <w:rsid w:val="00AD76FE"/>
    <w:rsid w:val="00AD77A9"/>
    <w:rsid w:val="00AE2BFC"/>
    <w:rsid w:val="00AE309C"/>
    <w:rsid w:val="00AE41F3"/>
    <w:rsid w:val="00AF1BDE"/>
    <w:rsid w:val="00AF3F23"/>
    <w:rsid w:val="00B00FB3"/>
    <w:rsid w:val="00B02A98"/>
    <w:rsid w:val="00B037F3"/>
    <w:rsid w:val="00B052F3"/>
    <w:rsid w:val="00B07281"/>
    <w:rsid w:val="00B11183"/>
    <w:rsid w:val="00B14B9D"/>
    <w:rsid w:val="00B15E75"/>
    <w:rsid w:val="00B2282A"/>
    <w:rsid w:val="00B22862"/>
    <w:rsid w:val="00B250BF"/>
    <w:rsid w:val="00B2590B"/>
    <w:rsid w:val="00B26309"/>
    <w:rsid w:val="00B3209C"/>
    <w:rsid w:val="00B332BE"/>
    <w:rsid w:val="00B33530"/>
    <w:rsid w:val="00B357B2"/>
    <w:rsid w:val="00B371EC"/>
    <w:rsid w:val="00B409D6"/>
    <w:rsid w:val="00B409DF"/>
    <w:rsid w:val="00B43B21"/>
    <w:rsid w:val="00B54BBC"/>
    <w:rsid w:val="00B55250"/>
    <w:rsid w:val="00B564F6"/>
    <w:rsid w:val="00B57219"/>
    <w:rsid w:val="00B606B1"/>
    <w:rsid w:val="00B6585E"/>
    <w:rsid w:val="00B71D13"/>
    <w:rsid w:val="00B73002"/>
    <w:rsid w:val="00B77C0F"/>
    <w:rsid w:val="00B81E6F"/>
    <w:rsid w:val="00B836F1"/>
    <w:rsid w:val="00B83A5F"/>
    <w:rsid w:val="00B83F0D"/>
    <w:rsid w:val="00B8660F"/>
    <w:rsid w:val="00B86A0B"/>
    <w:rsid w:val="00B86D80"/>
    <w:rsid w:val="00B922D2"/>
    <w:rsid w:val="00B9788D"/>
    <w:rsid w:val="00B979C5"/>
    <w:rsid w:val="00BA2712"/>
    <w:rsid w:val="00BA5798"/>
    <w:rsid w:val="00BA758D"/>
    <w:rsid w:val="00BB1DB6"/>
    <w:rsid w:val="00BB217D"/>
    <w:rsid w:val="00BB4B5E"/>
    <w:rsid w:val="00BB525F"/>
    <w:rsid w:val="00BB5801"/>
    <w:rsid w:val="00BB58E0"/>
    <w:rsid w:val="00BB6940"/>
    <w:rsid w:val="00BB78C9"/>
    <w:rsid w:val="00BC0D25"/>
    <w:rsid w:val="00BC15D4"/>
    <w:rsid w:val="00BC5942"/>
    <w:rsid w:val="00BD0F11"/>
    <w:rsid w:val="00BD2428"/>
    <w:rsid w:val="00BD468E"/>
    <w:rsid w:val="00BD63AE"/>
    <w:rsid w:val="00BE4275"/>
    <w:rsid w:val="00BE4C52"/>
    <w:rsid w:val="00BE52D0"/>
    <w:rsid w:val="00BE71F3"/>
    <w:rsid w:val="00BE791B"/>
    <w:rsid w:val="00BF46F1"/>
    <w:rsid w:val="00C004B3"/>
    <w:rsid w:val="00C0225F"/>
    <w:rsid w:val="00C02526"/>
    <w:rsid w:val="00C02914"/>
    <w:rsid w:val="00C04DA9"/>
    <w:rsid w:val="00C05B76"/>
    <w:rsid w:val="00C0602C"/>
    <w:rsid w:val="00C16F11"/>
    <w:rsid w:val="00C17597"/>
    <w:rsid w:val="00C2103E"/>
    <w:rsid w:val="00C222E6"/>
    <w:rsid w:val="00C23B9A"/>
    <w:rsid w:val="00C25119"/>
    <w:rsid w:val="00C2535B"/>
    <w:rsid w:val="00C263AA"/>
    <w:rsid w:val="00C3257C"/>
    <w:rsid w:val="00C34076"/>
    <w:rsid w:val="00C35E20"/>
    <w:rsid w:val="00C37579"/>
    <w:rsid w:val="00C3765B"/>
    <w:rsid w:val="00C376A1"/>
    <w:rsid w:val="00C41043"/>
    <w:rsid w:val="00C4120E"/>
    <w:rsid w:val="00C465E3"/>
    <w:rsid w:val="00C475DE"/>
    <w:rsid w:val="00C52BF2"/>
    <w:rsid w:val="00C554D3"/>
    <w:rsid w:val="00C614C4"/>
    <w:rsid w:val="00C61AB0"/>
    <w:rsid w:val="00C62D63"/>
    <w:rsid w:val="00C62E9B"/>
    <w:rsid w:val="00C62FB7"/>
    <w:rsid w:val="00C63316"/>
    <w:rsid w:val="00C65B4E"/>
    <w:rsid w:val="00C65F1F"/>
    <w:rsid w:val="00C71B3C"/>
    <w:rsid w:val="00C7336A"/>
    <w:rsid w:val="00C73978"/>
    <w:rsid w:val="00C76DAA"/>
    <w:rsid w:val="00C77FAC"/>
    <w:rsid w:val="00C80A58"/>
    <w:rsid w:val="00C814C0"/>
    <w:rsid w:val="00C82762"/>
    <w:rsid w:val="00C82C07"/>
    <w:rsid w:val="00C830D3"/>
    <w:rsid w:val="00C84BF0"/>
    <w:rsid w:val="00C926DF"/>
    <w:rsid w:val="00C95622"/>
    <w:rsid w:val="00C96EA4"/>
    <w:rsid w:val="00C97206"/>
    <w:rsid w:val="00C97CBA"/>
    <w:rsid w:val="00CA40DC"/>
    <w:rsid w:val="00CA4D98"/>
    <w:rsid w:val="00CA5BB7"/>
    <w:rsid w:val="00CA6462"/>
    <w:rsid w:val="00CB1B9F"/>
    <w:rsid w:val="00CB23A3"/>
    <w:rsid w:val="00CB5F8D"/>
    <w:rsid w:val="00CB68FC"/>
    <w:rsid w:val="00CB7C90"/>
    <w:rsid w:val="00CC0AEB"/>
    <w:rsid w:val="00CC2383"/>
    <w:rsid w:val="00CC5B28"/>
    <w:rsid w:val="00CC6A53"/>
    <w:rsid w:val="00CD1351"/>
    <w:rsid w:val="00CD20A5"/>
    <w:rsid w:val="00CD7481"/>
    <w:rsid w:val="00CE051D"/>
    <w:rsid w:val="00CE3315"/>
    <w:rsid w:val="00CE4BE4"/>
    <w:rsid w:val="00CE7001"/>
    <w:rsid w:val="00CF2C7E"/>
    <w:rsid w:val="00CF72F7"/>
    <w:rsid w:val="00D00964"/>
    <w:rsid w:val="00D03D53"/>
    <w:rsid w:val="00D05BAB"/>
    <w:rsid w:val="00D159C5"/>
    <w:rsid w:val="00D15ED8"/>
    <w:rsid w:val="00D17DEF"/>
    <w:rsid w:val="00D17EA5"/>
    <w:rsid w:val="00D21CE1"/>
    <w:rsid w:val="00D224C5"/>
    <w:rsid w:val="00D2369E"/>
    <w:rsid w:val="00D23D54"/>
    <w:rsid w:val="00D2539D"/>
    <w:rsid w:val="00D26AC8"/>
    <w:rsid w:val="00D30568"/>
    <w:rsid w:val="00D319B1"/>
    <w:rsid w:val="00D31CB7"/>
    <w:rsid w:val="00D34781"/>
    <w:rsid w:val="00D34999"/>
    <w:rsid w:val="00D34C26"/>
    <w:rsid w:val="00D3529F"/>
    <w:rsid w:val="00D3557A"/>
    <w:rsid w:val="00D35B44"/>
    <w:rsid w:val="00D36947"/>
    <w:rsid w:val="00D36952"/>
    <w:rsid w:val="00D37DCC"/>
    <w:rsid w:val="00D427B8"/>
    <w:rsid w:val="00D50B67"/>
    <w:rsid w:val="00D51B5E"/>
    <w:rsid w:val="00D65A5F"/>
    <w:rsid w:val="00D65F05"/>
    <w:rsid w:val="00D66597"/>
    <w:rsid w:val="00D67FA0"/>
    <w:rsid w:val="00D717C1"/>
    <w:rsid w:val="00D72F15"/>
    <w:rsid w:val="00D738DD"/>
    <w:rsid w:val="00D750A8"/>
    <w:rsid w:val="00D82FEA"/>
    <w:rsid w:val="00D8409D"/>
    <w:rsid w:val="00D85530"/>
    <w:rsid w:val="00D92BDD"/>
    <w:rsid w:val="00D936C3"/>
    <w:rsid w:val="00D95C74"/>
    <w:rsid w:val="00D96122"/>
    <w:rsid w:val="00DA0ACA"/>
    <w:rsid w:val="00DA295E"/>
    <w:rsid w:val="00DA4954"/>
    <w:rsid w:val="00DA5DEB"/>
    <w:rsid w:val="00DB1030"/>
    <w:rsid w:val="00DB5384"/>
    <w:rsid w:val="00DB57CA"/>
    <w:rsid w:val="00DB75C5"/>
    <w:rsid w:val="00DC22D3"/>
    <w:rsid w:val="00DC2F05"/>
    <w:rsid w:val="00DC610A"/>
    <w:rsid w:val="00DC71B3"/>
    <w:rsid w:val="00DD0E92"/>
    <w:rsid w:val="00DD53D1"/>
    <w:rsid w:val="00DD66DC"/>
    <w:rsid w:val="00DE0DAC"/>
    <w:rsid w:val="00DE2064"/>
    <w:rsid w:val="00DE261D"/>
    <w:rsid w:val="00DE3888"/>
    <w:rsid w:val="00DE5716"/>
    <w:rsid w:val="00DE6E3D"/>
    <w:rsid w:val="00DE708F"/>
    <w:rsid w:val="00DF3E81"/>
    <w:rsid w:val="00DF4435"/>
    <w:rsid w:val="00DF5C74"/>
    <w:rsid w:val="00E001DB"/>
    <w:rsid w:val="00E00412"/>
    <w:rsid w:val="00E00486"/>
    <w:rsid w:val="00E0053C"/>
    <w:rsid w:val="00E00AB1"/>
    <w:rsid w:val="00E00D56"/>
    <w:rsid w:val="00E0636F"/>
    <w:rsid w:val="00E0687D"/>
    <w:rsid w:val="00E070AF"/>
    <w:rsid w:val="00E11FAF"/>
    <w:rsid w:val="00E14562"/>
    <w:rsid w:val="00E17DAC"/>
    <w:rsid w:val="00E20D27"/>
    <w:rsid w:val="00E22A43"/>
    <w:rsid w:val="00E308FF"/>
    <w:rsid w:val="00E314E5"/>
    <w:rsid w:val="00E326B4"/>
    <w:rsid w:val="00E361D1"/>
    <w:rsid w:val="00E375C7"/>
    <w:rsid w:val="00E37F19"/>
    <w:rsid w:val="00E4039F"/>
    <w:rsid w:val="00E41A1B"/>
    <w:rsid w:val="00E45180"/>
    <w:rsid w:val="00E4693B"/>
    <w:rsid w:val="00E46B5A"/>
    <w:rsid w:val="00E4710D"/>
    <w:rsid w:val="00E47900"/>
    <w:rsid w:val="00E479B2"/>
    <w:rsid w:val="00E512AB"/>
    <w:rsid w:val="00E51AE9"/>
    <w:rsid w:val="00E52361"/>
    <w:rsid w:val="00E5269E"/>
    <w:rsid w:val="00E52ECD"/>
    <w:rsid w:val="00E53ADD"/>
    <w:rsid w:val="00E542D0"/>
    <w:rsid w:val="00E548D5"/>
    <w:rsid w:val="00E568E1"/>
    <w:rsid w:val="00E56FDA"/>
    <w:rsid w:val="00E607B1"/>
    <w:rsid w:val="00E60BC3"/>
    <w:rsid w:val="00E6261A"/>
    <w:rsid w:val="00E62923"/>
    <w:rsid w:val="00E632EE"/>
    <w:rsid w:val="00E64CEF"/>
    <w:rsid w:val="00E65401"/>
    <w:rsid w:val="00E66A37"/>
    <w:rsid w:val="00E67A4C"/>
    <w:rsid w:val="00E67CB2"/>
    <w:rsid w:val="00E71F5E"/>
    <w:rsid w:val="00E74CDC"/>
    <w:rsid w:val="00E75071"/>
    <w:rsid w:val="00E75FEE"/>
    <w:rsid w:val="00E803C3"/>
    <w:rsid w:val="00E804D4"/>
    <w:rsid w:val="00E86960"/>
    <w:rsid w:val="00E90064"/>
    <w:rsid w:val="00E91CFC"/>
    <w:rsid w:val="00E9312C"/>
    <w:rsid w:val="00E93F36"/>
    <w:rsid w:val="00E95A48"/>
    <w:rsid w:val="00E9600B"/>
    <w:rsid w:val="00E96760"/>
    <w:rsid w:val="00E9776E"/>
    <w:rsid w:val="00E97DEF"/>
    <w:rsid w:val="00EA0EBD"/>
    <w:rsid w:val="00EA1AD1"/>
    <w:rsid w:val="00EA2372"/>
    <w:rsid w:val="00EA6E4A"/>
    <w:rsid w:val="00EA7F64"/>
    <w:rsid w:val="00EB07A8"/>
    <w:rsid w:val="00EB5A0E"/>
    <w:rsid w:val="00EB62A3"/>
    <w:rsid w:val="00EC01D3"/>
    <w:rsid w:val="00EC1676"/>
    <w:rsid w:val="00EC1C35"/>
    <w:rsid w:val="00EC419C"/>
    <w:rsid w:val="00EC7D46"/>
    <w:rsid w:val="00ED027B"/>
    <w:rsid w:val="00ED1E40"/>
    <w:rsid w:val="00ED55E0"/>
    <w:rsid w:val="00ED6DF1"/>
    <w:rsid w:val="00ED715C"/>
    <w:rsid w:val="00ED7ECD"/>
    <w:rsid w:val="00EE7E5D"/>
    <w:rsid w:val="00EF06DA"/>
    <w:rsid w:val="00EF07FB"/>
    <w:rsid w:val="00EF3D75"/>
    <w:rsid w:val="00EF4101"/>
    <w:rsid w:val="00EF6FA4"/>
    <w:rsid w:val="00F02107"/>
    <w:rsid w:val="00F06328"/>
    <w:rsid w:val="00F1325B"/>
    <w:rsid w:val="00F134D2"/>
    <w:rsid w:val="00F144FD"/>
    <w:rsid w:val="00F167F6"/>
    <w:rsid w:val="00F16DD8"/>
    <w:rsid w:val="00F2073C"/>
    <w:rsid w:val="00F2101B"/>
    <w:rsid w:val="00F2186A"/>
    <w:rsid w:val="00F3066D"/>
    <w:rsid w:val="00F30C87"/>
    <w:rsid w:val="00F323D8"/>
    <w:rsid w:val="00F32E34"/>
    <w:rsid w:val="00F34515"/>
    <w:rsid w:val="00F350F0"/>
    <w:rsid w:val="00F35669"/>
    <w:rsid w:val="00F36608"/>
    <w:rsid w:val="00F36E01"/>
    <w:rsid w:val="00F3761E"/>
    <w:rsid w:val="00F42FD5"/>
    <w:rsid w:val="00F43CF4"/>
    <w:rsid w:val="00F478BF"/>
    <w:rsid w:val="00F514DC"/>
    <w:rsid w:val="00F52883"/>
    <w:rsid w:val="00F54D45"/>
    <w:rsid w:val="00F55DAE"/>
    <w:rsid w:val="00F60EDA"/>
    <w:rsid w:val="00F63C0B"/>
    <w:rsid w:val="00F67B1C"/>
    <w:rsid w:val="00F730E4"/>
    <w:rsid w:val="00F8071C"/>
    <w:rsid w:val="00F81E0B"/>
    <w:rsid w:val="00F831C9"/>
    <w:rsid w:val="00F847F3"/>
    <w:rsid w:val="00F85CEC"/>
    <w:rsid w:val="00F85DF3"/>
    <w:rsid w:val="00F8775D"/>
    <w:rsid w:val="00F90F59"/>
    <w:rsid w:val="00F966CB"/>
    <w:rsid w:val="00FA0E8C"/>
    <w:rsid w:val="00FA186C"/>
    <w:rsid w:val="00FA18C5"/>
    <w:rsid w:val="00FA4AEE"/>
    <w:rsid w:val="00FA59B9"/>
    <w:rsid w:val="00FB1B31"/>
    <w:rsid w:val="00FB2A7B"/>
    <w:rsid w:val="00FC038F"/>
    <w:rsid w:val="00FC0D0B"/>
    <w:rsid w:val="00FC34AF"/>
    <w:rsid w:val="00FC70F1"/>
    <w:rsid w:val="00FD0160"/>
    <w:rsid w:val="00FD60F5"/>
    <w:rsid w:val="00FD76A8"/>
    <w:rsid w:val="00FD76AD"/>
    <w:rsid w:val="00FE1419"/>
    <w:rsid w:val="00FE27D9"/>
    <w:rsid w:val="00FE3693"/>
    <w:rsid w:val="00FE37F2"/>
    <w:rsid w:val="00FE6CA5"/>
    <w:rsid w:val="00FF1F34"/>
    <w:rsid w:val="00FF3898"/>
    <w:rsid w:val="00FF54C3"/>
    <w:rsid w:val="00FF6B99"/>
    <w:rsid w:val="00FF7A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3958</Words>
  <Characters>22567</Characters>
  <Application>Microsoft Office Word</Application>
  <DocSecurity>0</DocSecurity>
  <Lines>188</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5</cp:revision>
  <dcterms:created xsi:type="dcterms:W3CDTF">2022-11-07T13:49:00Z</dcterms:created>
  <dcterms:modified xsi:type="dcterms:W3CDTF">2022-11-07T14:38:00Z</dcterms:modified>
</cp:coreProperties>
</file>