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B0C93" w14:textId="504A2435"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w:t>
      </w:r>
      <w:r w:rsidR="0051741C">
        <w:rPr>
          <w:rFonts w:ascii="Arial" w:hAnsi="Arial" w:cs="Arial" w:hint="eastAsia"/>
          <w:b/>
          <w:bCs/>
          <w:sz w:val="22"/>
          <w:lang w:eastAsia="ja-JP"/>
        </w:rPr>
        <w:t>1</w:t>
      </w:r>
      <w:r w:rsidR="00821C3C">
        <w:rPr>
          <w:rFonts w:ascii="Arial" w:hAnsi="Arial" w:cs="Arial"/>
          <w:b/>
          <w:bCs/>
          <w:sz w:val="22"/>
          <w:lang w:eastAsia="ja-JP"/>
        </w:rPr>
        <w:t>1</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D343A9" w:rsidRPr="00D343A9">
        <w:rPr>
          <w:rFonts w:ascii="Arial" w:hAnsi="Arial" w:cs="Arial"/>
          <w:b/>
          <w:bCs/>
          <w:sz w:val="22"/>
        </w:rPr>
        <w:t>R1-</w:t>
      </w:r>
      <w:r w:rsidR="00DA5018" w:rsidRPr="00D343A9">
        <w:rPr>
          <w:rFonts w:ascii="Arial" w:hAnsi="Arial" w:cs="Arial"/>
          <w:b/>
          <w:bCs/>
          <w:sz w:val="22"/>
        </w:rPr>
        <w:t>22</w:t>
      </w:r>
      <w:r w:rsidR="00DA5018">
        <w:rPr>
          <w:rFonts w:ascii="Arial" w:hAnsi="Arial" w:cs="Arial"/>
          <w:b/>
          <w:bCs/>
          <w:sz w:val="22"/>
        </w:rPr>
        <w:t>12013</w:t>
      </w:r>
    </w:p>
    <w:p w14:paraId="43EE4AE1" w14:textId="0BF7DF2D" w:rsidR="004607C3" w:rsidRPr="002958B2" w:rsidRDefault="00821C3C">
      <w:pPr>
        <w:pStyle w:val="a3"/>
        <w:tabs>
          <w:tab w:val="clear" w:pos="8306"/>
          <w:tab w:val="right" w:pos="9639"/>
        </w:tabs>
        <w:rPr>
          <w:rFonts w:ascii="Arial" w:hAnsi="Arial" w:cs="Arial"/>
          <w:b/>
          <w:bCs/>
          <w:sz w:val="22"/>
          <w:szCs w:val="22"/>
        </w:rPr>
      </w:pPr>
      <w:r w:rsidRPr="00B425B2">
        <w:rPr>
          <w:rFonts w:ascii="Arial" w:eastAsia="ＭＳ 明朝" w:hAnsi="Arial"/>
          <w:b/>
          <w:noProof/>
        </w:rPr>
        <w:t>Toulouse, France, November 14</w:t>
      </w:r>
      <w:r w:rsidRPr="00B425B2">
        <w:rPr>
          <w:rFonts w:ascii="Arial" w:eastAsia="ＭＳ 明朝" w:hAnsi="Arial"/>
          <w:b/>
          <w:noProof/>
          <w:vertAlign w:val="superscript"/>
        </w:rPr>
        <w:t>th</w:t>
      </w:r>
      <w:r w:rsidRPr="00B425B2">
        <w:rPr>
          <w:rFonts w:ascii="Arial" w:eastAsia="ＭＳ 明朝" w:hAnsi="Arial"/>
          <w:b/>
          <w:noProof/>
        </w:rPr>
        <w:t xml:space="preserve"> – 18</w:t>
      </w:r>
      <w:r w:rsidRPr="00B425B2">
        <w:rPr>
          <w:rFonts w:ascii="Arial" w:eastAsia="ＭＳ 明朝" w:hAnsi="Arial"/>
          <w:b/>
          <w:noProof/>
          <w:vertAlign w:val="superscript"/>
        </w:rPr>
        <w:t>th</w:t>
      </w:r>
      <w:r w:rsidRPr="00B425B2">
        <w:rPr>
          <w:rFonts w:ascii="Arial" w:eastAsia="ＭＳ 明朝" w:hAnsi="Arial"/>
          <w:b/>
          <w:noProof/>
        </w:rPr>
        <w:t>, 2022</w:t>
      </w:r>
    </w:p>
    <w:p w14:paraId="27BB6DBC" w14:textId="77777777" w:rsidR="004607C3" w:rsidRDefault="004607C3">
      <w:pPr>
        <w:rPr>
          <w:rFonts w:ascii="Arial" w:hAnsi="Arial" w:cs="Arial"/>
        </w:rPr>
      </w:pPr>
    </w:p>
    <w:p w14:paraId="5C6D9086" w14:textId="38DDD0F9"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E66720">
        <w:rPr>
          <w:rFonts w:ascii="Arial" w:hAnsi="Arial" w:cs="Arial" w:hint="eastAsia"/>
          <w:b/>
          <w:lang w:eastAsia="ja-JP"/>
        </w:rPr>
        <w:t>9</w:t>
      </w:r>
      <w:r w:rsidR="001C1685" w:rsidRPr="001C1685">
        <w:rPr>
          <w:rFonts w:ascii="Arial" w:hAnsi="Arial" w:cs="Arial"/>
          <w:b/>
          <w:lang w:eastAsia="ja-JP"/>
        </w:rPr>
        <w:t>.</w:t>
      </w:r>
      <w:r w:rsidR="00BA57D0">
        <w:rPr>
          <w:rFonts w:ascii="Arial" w:hAnsi="Arial" w:cs="Arial" w:hint="eastAsia"/>
          <w:b/>
          <w:lang w:eastAsia="ja-JP"/>
        </w:rPr>
        <w:t>1</w:t>
      </w:r>
      <w:r w:rsidR="00BA57D0">
        <w:rPr>
          <w:rFonts w:ascii="Arial" w:hAnsi="Arial" w:cs="Arial"/>
          <w:b/>
          <w:lang w:eastAsia="ja-JP"/>
        </w:rPr>
        <w:t>7</w:t>
      </w:r>
    </w:p>
    <w:p w14:paraId="724E4C9A" w14:textId="4F6E39DF"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D44E72">
        <w:rPr>
          <w:rFonts w:ascii="Arial" w:hAnsi="Arial" w:cs="Arial"/>
          <w:b/>
        </w:rPr>
        <w:t xml:space="preserve">Remaining issues </w:t>
      </w:r>
      <w:r w:rsidR="00A92072">
        <w:rPr>
          <w:rFonts w:ascii="Arial" w:hAnsi="Arial" w:cs="Arial" w:hint="eastAsia"/>
          <w:b/>
          <w:lang w:eastAsia="ja-JP"/>
        </w:rPr>
        <w:t>on</w:t>
      </w:r>
      <w:r w:rsidR="00721770" w:rsidRPr="00650DF2">
        <w:rPr>
          <w:rFonts w:ascii="Arial" w:hAnsi="Arial" w:cs="Arial" w:hint="eastAsia"/>
          <w:b/>
          <w:bCs/>
          <w:lang w:eastAsia="ja-JP"/>
        </w:rPr>
        <w:t xml:space="preserve"> </w:t>
      </w:r>
      <w:r w:rsidR="00E66720" w:rsidRPr="00E66720">
        <w:rPr>
          <w:rFonts w:ascii="Arial" w:hAnsi="Arial" w:cs="Arial"/>
          <w:b/>
          <w:bCs/>
          <w:lang w:eastAsia="ja-JP"/>
        </w:rPr>
        <w:t>NR PDCCH reception in symbols with LTE CRS RE</w:t>
      </w:r>
      <w:r w:rsidR="00E66720">
        <w:rPr>
          <w:rFonts w:ascii="Arial" w:hAnsi="Arial" w:cs="Arial" w:hint="eastAsia"/>
          <w:b/>
          <w:bCs/>
          <w:lang w:eastAsia="ja-JP"/>
        </w:rPr>
        <w:t>s</w:t>
      </w:r>
    </w:p>
    <w:p w14:paraId="40DDADAD"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1770">
        <w:rPr>
          <w:rFonts w:ascii="Arial" w:hAnsi="Arial" w:cs="Arial" w:hint="eastAsia"/>
          <w:b/>
          <w:lang w:eastAsia="ja-JP"/>
        </w:rPr>
        <w:t>NTT DOCOMO</w:t>
      </w:r>
      <w:r w:rsidR="00A1527C">
        <w:rPr>
          <w:rFonts w:ascii="Arial" w:hAnsi="Arial" w:cs="Arial"/>
          <w:b/>
          <w:lang w:eastAsia="ja-JP"/>
        </w:rPr>
        <w:t>, INC.</w:t>
      </w:r>
    </w:p>
    <w:p w14:paraId="135C97E6"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623C020F" w14:textId="77777777" w:rsidR="004607C3" w:rsidRDefault="004607C3">
      <w:pPr>
        <w:pBdr>
          <w:bottom w:val="single" w:sz="4" w:space="1" w:color="auto"/>
        </w:pBdr>
        <w:rPr>
          <w:rFonts w:ascii="Arial" w:hAnsi="Arial" w:cs="Arial"/>
        </w:rPr>
      </w:pPr>
    </w:p>
    <w:p w14:paraId="3327D96F" w14:textId="77777777" w:rsidR="004607C3" w:rsidRDefault="004607C3">
      <w:pPr>
        <w:rPr>
          <w:rFonts w:ascii="Arial" w:hAnsi="Arial" w:cs="Arial"/>
        </w:rPr>
      </w:pPr>
    </w:p>
    <w:p w14:paraId="1ACD44F4" w14:textId="77777777" w:rsidR="00C21D28" w:rsidRPr="00183E65" w:rsidRDefault="00A82A79">
      <w:pPr>
        <w:pStyle w:val="1"/>
        <w:numPr>
          <w:ilvl w:val="0"/>
          <w:numId w:val="5"/>
        </w:numPr>
        <w:spacing w:after="120"/>
      </w:pPr>
      <w:r>
        <w:rPr>
          <w:rFonts w:hint="eastAsia"/>
          <w:lang w:eastAsia="ja-JP"/>
        </w:rPr>
        <w:t>Introduction</w:t>
      </w:r>
    </w:p>
    <w:p w14:paraId="6A1CAEE7" w14:textId="625B83BC" w:rsidR="00982629" w:rsidRPr="00630287" w:rsidRDefault="00E6408F" w:rsidP="007A144E">
      <w:pPr>
        <w:rPr>
          <w:lang w:eastAsia="ja-JP"/>
        </w:rPr>
      </w:pPr>
      <w:r>
        <w:rPr>
          <w:rFonts w:hint="eastAsia"/>
          <w:lang w:eastAsia="ja-JP"/>
        </w:rPr>
        <w:t>T</w:t>
      </w:r>
      <w:r>
        <w:rPr>
          <w:lang w:eastAsia="ja-JP"/>
        </w:rPr>
        <w:t xml:space="preserve">his contribution discusses the remaining issues on NR PDCCH reception in symbols with LTE CRS </w:t>
      </w:r>
      <w:proofErr w:type="spellStart"/>
      <w:r>
        <w:rPr>
          <w:lang w:eastAsia="ja-JP"/>
        </w:rPr>
        <w:t>REs.</w:t>
      </w:r>
      <w:proofErr w:type="spellEnd"/>
    </w:p>
    <w:p w14:paraId="1F75DCAD" w14:textId="77777777" w:rsidR="00D22094" w:rsidRDefault="00D22094" w:rsidP="00591A26">
      <w:pPr>
        <w:rPr>
          <w:rFonts w:ascii="Arial" w:hAnsi="Arial" w:cs="Arial"/>
          <w:b/>
          <w:sz w:val="24"/>
          <w:lang w:eastAsia="ja-JP"/>
        </w:rPr>
      </w:pPr>
    </w:p>
    <w:p w14:paraId="079F9060" w14:textId="2A9D1BA3" w:rsidR="00FD7768" w:rsidRDefault="003E724F">
      <w:pPr>
        <w:pStyle w:val="1"/>
        <w:numPr>
          <w:ilvl w:val="0"/>
          <w:numId w:val="5"/>
        </w:numPr>
        <w:spacing w:after="120"/>
        <w:rPr>
          <w:lang w:eastAsia="ja-JP"/>
        </w:rPr>
      </w:pPr>
      <w:r>
        <w:rPr>
          <w:rFonts w:hint="eastAsia"/>
          <w:lang w:eastAsia="ja-JP"/>
        </w:rPr>
        <w:t>Discussion</w:t>
      </w:r>
    </w:p>
    <w:p w14:paraId="5C2E3413" w14:textId="27531D40" w:rsidR="003530D2" w:rsidRDefault="003530D2" w:rsidP="003530D2">
      <w:pPr>
        <w:pStyle w:val="2"/>
        <w:numPr>
          <w:ilvl w:val="1"/>
          <w:numId w:val="5"/>
        </w:numPr>
        <w:spacing w:afterLines="50" w:after="120"/>
        <w:ind w:left="567"/>
        <w:rPr>
          <w:lang w:eastAsia="ja-JP"/>
        </w:rPr>
      </w:pPr>
      <w:r>
        <w:rPr>
          <w:lang w:eastAsia="ja-JP"/>
        </w:rPr>
        <w:t>UE capability</w:t>
      </w:r>
    </w:p>
    <w:p w14:paraId="0CC23544" w14:textId="7E20FB70" w:rsidR="002006B9" w:rsidRPr="002006B9" w:rsidRDefault="00B14F5D" w:rsidP="00EE296F">
      <w:pPr>
        <w:spacing w:afterLines="50" w:after="120"/>
        <w:rPr>
          <w:lang w:eastAsia="ja-JP"/>
        </w:rPr>
      </w:pPr>
      <w:r>
        <w:rPr>
          <w:rFonts w:hint="eastAsia"/>
          <w:lang w:eastAsia="ja-JP"/>
        </w:rPr>
        <w:t>A</w:t>
      </w:r>
      <w:r>
        <w:rPr>
          <w:lang w:eastAsia="ja-JP"/>
        </w:rPr>
        <w:t xml:space="preserve">t the last RAN1 meeting, it was discussed whether to introduce </w:t>
      </w:r>
      <w:r w:rsidR="00E1244F">
        <w:rPr>
          <w:lang w:eastAsia="ja-JP"/>
        </w:rPr>
        <w:t xml:space="preserve">a </w:t>
      </w:r>
      <w:r>
        <w:rPr>
          <w:lang w:eastAsia="ja-JP"/>
        </w:rPr>
        <w:t>UE capabilit</w:t>
      </w:r>
      <w:r w:rsidR="00E1244F">
        <w:rPr>
          <w:lang w:eastAsia="ja-JP"/>
        </w:rPr>
        <w:t>y</w:t>
      </w:r>
      <w:r>
        <w:rPr>
          <w:lang w:eastAsia="ja-JP"/>
        </w:rPr>
        <w:t xml:space="preserve"> to report supported channel estimation schemes, but no agreement was reached</w:t>
      </w:r>
      <w:r w:rsidR="00337FE6">
        <w:rPr>
          <w:lang w:eastAsia="ja-JP"/>
        </w:rPr>
        <w:t xml:space="preserve"> </w:t>
      </w:r>
      <w:r w:rsidR="00337FE6">
        <w:rPr>
          <w:lang w:eastAsia="ja-JP"/>
        </w:rPr>
        <w:fldChar w:fldCharType="begin"/>
      </w:r>
      <w:r w:rsidR="00337FE6">
        <w:rPr>
          <w:lang w:eastAsia="ja-JP"/>
        </w:rPr>
        <w:instrText xml:space="preserve"> REF _Ref118306440 \r \h </w:instrText>
      </w:r>
      <w:r w:rsidR="00337FE6">
        <w:rPr>
          <w:lang w:eastAsia="ja-JP"/>
        </w:rPr>
      </w:r>
      <w:r w:rsidR="00337FE6">
        <w:rPr>
          <w:lang w:eastAsia="ja-JP"/>
        </w:rPr>
        <w:fldChar w:fldCharType="separate"/>
      </w:r>
      <w:r w:rsidR="00337FE6">
        <w:rPr>
          <w:lang w:eastAsia="ja-JP"/>
        </w:rPr>
        <w:t>[2]</w:t>
      </w:r>
      <w:r w:rsidR="00337FE6">
        <w:rPr>
          <w:lang w:eastAsia="ja-JP"/>
        </w:rPr>
        <w:fldChar w:fldCharType="end"/>
      </w:r>
      <w:r>
        <w:rPr>
          <w:lang w:eastAsia="ja-JP"/>
        </w:rPr>
        <w:t>.</w:t>
      </w:r>
      <w:r w:rsidR="00E1244F">
        <w:rPr>
          <w:lang w:eastAsia="ja-JP"/>
        </w:rPr>
        <w:t xml:space="preserve"> Whether to introduce the UE capability may have an impact on the RAN1 specification. </w:t>
      </w:r>
      <w:r w:rsidR="00AB090B">
        <w:rPr>
          <w:rFonts w:hint="eastAsia"/>
          <w:lang w:eastAsia="ja-JP"/>
        </w:rPr>
        <w:t>F</w:t>
      </w:r>
      <w:r w:rsidR="00AB090B">
        <w:rPr>
          <w:lang w:eastAsia="ja-JP"/>
        </w:rPr>
        <w:t>or example, a</w:t>
      </w:r>
      <w:r w:rsidR="00A60CD1">
        <w:rPr>
          <w:lang w:eastAsia="ja-JP"/>
        </w:rPr>
        <w:t xml:space="preserve">s discussed at the last meeting, if a UE capability for channel estimation using only DMRS in clean symbols is defined, </w:t>
      </w:r>
      <w:r w:rsidR="00DF4416">
        <w:rPr>
          <w:lang w:eastAsia="ja-JP"/>
        </w:rPr>
        <w:t xml:space="preserve">how to determine clean symbols and how to behave in the absence of clean symbols </w:t>
      </w:r>
      <w:r w:rsidR="002006B9">
        <w:rPr>
          <w:lang w:eastAsia="ja-JP"/>
        </w:rPr>
        <w:t xml:space="preserve">also need to be </w:t>
      </w:r>
      <w:r w:rsidR="00DF4416">
        <w:rPr>
          <w:lang w:eastAsia="ja-JP"/>
        </w:rPr>
        <w:t xml:space="preserve">discussed, which may have </w:t>
      </w:r>
      <w:r w:rsidR="00C90D48">
        <w:rPr>
          <w:lang w:eastAsia="ja-JP"/>
        </w:rPr>
        <w:t xml:space="preserve">RAN1 </w:t>
      </w:r>
      <w:r w:rsidR="00DF4416">
        <w:rPr>
          <w:lang w:eastAsia="ja-JP"/>
        </w:rPr>
        <w:t>spec impact.</w:t>
      </w:r>
      <w:r w:rsidR="00672C87">
        <w:rPr>
          <w:lang w:eastAsia="ja-JP"/>
        </w:rPr>
        <w:t xml:space="preserve"> </w:t>
      </w:r>
    </w:p>
    <w:p w14:paraId="3DA1D462" w14:textId="475BF413" w:rsidR="00402C6C" w:rsidRDefault="00402C6C" w:rsidP="00272B0E">
      <w:pPr>
        <w:spacing w:afterLines="50" w:after="120"/>
        <w:rPr>
          <w:lang w:eastAsia="ja-JP"/>
        </w:rPr>
      </w:pPr>
      <w:r>
        <w:rPr>
          <w:rFonts w:hint="eastAsia"/>
          <w:lang w:eastAsia="ja-JP"/>
        </w:rPr>
        <w:t>T</w:t>
      </w:r>
      <w:r>
        <w:rPr>
          <w:lang w:eastAsia="ja-JP"/>
        </w:rPr>
        <w:t xml:space="preserve">herefore, it would </w:t>
      </w:r>
      <w:r w:rsidR="00523415">
        <w:rPr>
          <w:lang w:eastAsia="ja-JP"/>
        </w:rPr>
        <w:t>not be preferable</w:t>
      </w:r>
      <w:r>
        <w:rPr>
          <w:lang w:eastAsia="ja-JP"/>
        </w:rPr>
        <w:t xml:space="preserve"> to postpone all discussions until the UE capability session.</w:t>
      </w:r>
      <w:r w:rsidR="00F843E4">
        <w:rPr>
          <w:lang w:eastAsia="ja-JP"/>
        </w:rPr>
        <w:t xml:space="preserve"> </w:t>
      </w:r>
      <w:r w:rsidR="00E82DC0">
        <w:rPr>
          <w:lang w:eastAsia="ja-JP"/>
        </w:rPr>
        <w:t>Postponing all discussions on UE capability to the UE capability session may prolong the discussion</w:t>
      </w:r>
      <w:r w:rsidR="00523415">
        <w:rPr>
          <w:lang w:eastAsia="ja-JP"/>
        </w:rPr>
        <w:t xml:space="preserve"> since the discussion may need to be performed between the maintenance session and UE capability session</w:t>
      </w:r>
      <w:r w:rsidR="00E82DC0">
        <w:rPr>
          <w:lang w:eastAsia="ja-JP"/>
        </w:rPr>
        <w:t>.</w:t>
      </w:r>
      <w:r w:rsidR="00E82DC0">
        <w:rPr>
          <w:rFonts w:hint="eastAsia"/>
          <w:lang w:eastAsia="ja-JP"/>
        </w:rPr>
        <w:t xml:space="preserve"> </w:t>
      </w:r>
      <w:r w:rsidR="00F843E4">
        <w:rPr>
          <w:lang w:eastAsia="ja-JP"/>
        </w:rPr>
        <w:t>Details can be discussed in the UE capability session, but the basic guidelines should be decided before that.</w:t>
      </w:r>
    </w:p>
    <w:p w14:paraId="7AB19894" w14:textId="386EA005" w:rsidR="008C3189" w:rsidRPr="005128C8" w:rsidRDefault="00C66482" w:rsidP="003530D2">
      <w:pPr>
        <w:rPr>
          <w:rFonts w:ascii="Arial" w:hAnsi="Arial" w:cs="Arial"/>
          <w:b/>
          <w:i/>
          <w:lang w:eastAsia="ja-JP"/>
        </w:rPr>
      </w:pPr>
      <w:r>
        <w:rPr>
          <w:rFonts w:ascii="Arial" w:hAnsi="Arial" w:cs="Arial"/>
          <w:b/>
          <w:i/>
          <w:lang w:eastAsia="ja-JP"/>
        </w:rPr>
        <w:t>Proposal 1</w:t>
      </w:r>
      <w:r w:rsidRPr="005A2A96">
        <w:rPr>
          <w:rFonts w:ascii="Arial" w:hAnsi="Arial" w:cs="Arial"/>
          <w:b/>
          <w:i/>
          <w:lang w:eastAsia="ja-JP"/>
        </w:rPr>
        <w:t>:</w:t>
      </w:r>
      <w:r>
        <w:rPr>
          <w:rFonts w:ascii="Arial" w:hAnsi="Arial" w:cs="Arial"/>
          <w:b/>
          <w:i/>
          <w:lang w:eastAsia="ja-JP"/>
        </w:rPr>
        <w:t xml:space="preserve"> </w:t>
      </w:r>
      <w:r w:rsidR="00962426">
        <w:rPr>
          <w:rFonts w:ascii="Arial" w:hAnsi="Arial" w:cs="Arial"/>
          <w:b/>
          <w:i/>
          <w:lang w:eastAsia="ja-JP"/>
        </w:rPr>
        <w:t xml:space="preserve">RAN1 should decide on the basic guidelines for UE capabilities </w:t>
      </w:r>
      <w:r w:rsidR="004D769B">
        <w:rPr>
          <w:rFonts w:ascii="Arial" w:hAnsi="Arial" w:cs="Arial"/>
          <w:b/>
          <w:i/>
          <w:lang w:eastAsia="ja-JP"/>
        </w:rPr>
        <w:t xml:space="preserve">for reception of PDCCH candidates </w:t>
      </w:r>
      <w:r w:rsidR="00FC2C39">
        <w:rPr>
          <w:rFonts w:ascii="Arial" w:hAnsi="Arial" w:cs="Arial"/>
          <w:b/>
          <w:i/>
          <w:lang w:eastAsia="ja-JP"/>
        </w:rPr>
        <w:t>that overlap with</w:t>
      </w:r>
      <w:r w:rsidR="004D769B">
        <w:rPr>
          <w:rFonts w:ascii="Arial" w:hAnsi="Arial" w:cs="Arial"/>
          <w:b/>
          <w:i/>
          <w:lang w:eastAsia="ja-JP"/>
        </w:rPr>
        <w:t xml:space="preserve"> CRS</w:t>
      </w:r>
      <w:r w:rsidR="005128C8">
        <w:rPr>
          <w:rFonts w:ascii="Arial" w:hAnsi="Arial" w:cs="Arial" w:hint="eastAsia"/>
          <w:b/>
          <w:i/>
          <w:lang w:eastAsia="ja-JP"/>
        </w:rPr>
        <w:t xml:space="preserve"> </w:t>
      </w:r>
      <w:r w:rsidR="00962426">
        <w:rPr>
          <w:rFonts w:ascii="Arial" w:hAnsi="Arial" w:cs="Arial"/>
          <w:b/>
          <w:i/>
          <w:lang w:eastAsia="ja-JP"/>
        </w:rPr>
        <w:t>before the UE capability session.</w:t>
      </w:r>
    </w:p>
    <w:p w14:paraId="7FBA4EAF" w14:textId="77777777" w:rsidR="003530D2" w:rsidRPr="003530D2" w:rsidRDefault="003530D2" w:rsidP="003530D2">
      <w:pPr>
        <w:rPr>
          <w:lang w:eastAsia="ja-JP"/>
        </w:rPr>
      </w:pPr>
    </w:p>
    <w:p w14:paraId="53686766" w14:textId="095ECB7A" w:rsidR="002F7DB9" w:rsidRDefault="00C561E1" w:rsidP="00FC2C39">
      <w:pPr>
        <w:pStyle w:val="2"/>
        <w:numPr>
          <w:ilvl w:val="1"/>
          <w:numId w:val="5"/>
        </w:numPr>
        <w:ind w:left="567"/>
        <w:rPr>
          <w:lang w:eastAsia="ja-JP"/>
        </w:rPr>
      </w:pPr>
      <w:r>
        <w:rPr>
          <w:lang w:eastAsia="ja-JP"/>
        </w:rPr>
        <w:t>Transmission scheme</w:t>
      </w:r>
    </w:p>
    <w:p w14:paraId="122B2DB9" w14:textId="7BF832D3" w:rsidR="007D6AD1" w:rsidRDefault="00467C5E" w:rsidP="009570BA">
      <w:pPr>
        <w:spacing w:beforeLines="50" w:before="120" w:afterLines="50" w:after="120"/>
        <w:rPr>
          <w:bCs/>
          <w:iCs/>
          <w:lang w:eastAsia="ja-JP"/>
        </w:rPr>
      </w:pPr>
      <w:r>
        <w:rPr>
          <w:bCs/>
          <w:iCs/>
          <w:lang w:eastAsia="ja-JP"/>
        </w:rPr>
        <w:t xml:space="preserve">Possible transmission schemes by gNB could be either puncturing DMRS/PDCCH REs overlapping with CRS or superposition transmission of DMRS/PDCCH and CRS. </w:t>
      </w:r>
      <w:r w:rsidR="00A0337E">
        <w:rPr>
          <w:bCs/>
          <w:iCs/>
          <w:lang w:eastAsia="ja-JP"/>
        </w:rPr>
        <w:t>One of the remaining issues is whether to inform UE</w:t>
      </w:r>
      <w:r w:rsidR="007025E4">
        <w:rPr>
          <w:bCs/>
          <w:iCs/>
          <w:lang w:eastAsia="ja-JP"/>
        </w:rPr>
        <w:t xml:space="preserve"> about</w:t>
      </w:r>
      <w:r w:rsidR="00A0337E">
        <w:rPr>
          <w:bCs/>
          <w:iCs/>
          <w:lang w:eastAsia="ja-JP"/>
        </w:rPr>
        <w:t xml:space="preserve"> the transmission scheme</w:t>
      </w:r>
      <w:r w:rsidR="007025E4">
        <w:rPr>
          <w:bCs/>
          <w:iCs/>
          <w:lang w:eastAsia="ja-JP"/>
        </w:rPr>
        <w:t xml:space="preserve"> that gNB actually used</w:t>
      </w:r>
      <w:r w:rsidR="00A0337E">
        <w:rPr>
          <w:bCs/>
          <w:iCs/>
          <w:lang w:eastAsia="ja-JP"/>
        </w:rPr>
        <w:t>.</w:t>
      </w:r>
      <w:r w:rsidR="007025E4">
        <w:rPr>
          <w:bCs/>
          <w:iCs/>
          <w:lang w:eastAsia="ja-JP"/>
        </w:rPr>
        <w:t xml:space="preserve"> In other words, whether to indicate UE about reception scheme according to </w:t>
      </w:r>
      <w:proofErr w:type="spellStart"/>
      <w:r w:rsidR="007025E4">
        <w:rPr>
          <w:bCs/>
          <w:iCs/>
          <w:lang w:eastAsia="ja-JP"/>
        </w:rPr>
        <w:t>gNB’s</w:t>
      </w:r>
      <w:proofErr w:type="spellEnd"/>
      <w:r w:rsidR="007025E4">
        <w:rPr>
          <w:bCs/>
          <w:iCs/>
          <w:lang w:eastAsia="ja-JP"/>
        </w:rPr>
        <w:t xml:space="preserve"> transmission scheme.</w:t>
      </w:r>
    </w:p>
    <w:p w14:paraId="32B39C40" w14:textId="01869D3B" w:rsidR="00105775" w:rsidRDefault="00B662E7" w:rsidP="00A843A1">
      <w:pPr>
        <w:spacing w:afterLines="50" w:after="120"/>
        <w:rPr>
          <w:bCs/>
          <w:iCs/>
          <w:lang w:eastAsia="ja-JP"/>
        </w:rPr>
      </w:pPr>
      <w:r>
        <w:rPr>
          <w:rFonts w:hint="eastAsia"/>
          <w:bCs/>
          <w:iCs/>
          <w:lang w:eastAsia="ja-JP"/>
        </w:rPr>
        <w:t>T</w:t>
      </w:r>
      <w:r>
        <w:rPr>
          <w:bCs/>
          <w:iCs/>
          <w:lang w:eastAsia="ja-JP"/>
        </w:rPr>
        <w:t>o see the benefit of informing UE</w:t>
      </w:r>
      <w:r w:rsidR="007025E4">
        <w:rPr>
          <w:bCs/>
          <w:iCs/>
          <w:lang w:eastAsia="ja-JP"/>
        </w:rPr>
        <w:t xml:space="preserve"> about the transmission scheme</w:t>
      </w:r>
      <w:r>
        <w:rPr>
          <w:bCs/>
          <w:iCs/>
          <w:lang w:eastAsia="ja-JP"/>
        </w:rPr>
        <w:t>, we evaluated the performance of the following two reception schemes for both transmission schemes.</w:t>
      </w:r>
    </w:p>
    <w:p w14:paraId="1D50C22A" w14:textId="4EFB704C" w:rsidR="007E7893" w:rsidRDefault="007E7893">
      <w:pPr>
        <w:pStyle w:val="ad"/>
        <w:numPr>
          <w:ilvl w:val="0"/>
          <w:numId w:val="8"/>
        </w:numPr>
        <w:ind w:leftChars="0"/>
        <w:rPr>
          <w:bCs/>
          <w:iCs/>
          <w:lang w:eastAsia="ja-JP"/>
        </w:rPr>
      </w:pPr>
      <w:r>
        <w:rPr>
          <w:bCs/>
          <w:iCs/>
          <w:lang w:eastAsia="ja-JP"/>
        </w:rPr>
        <w:t>Legacy</w:t>
      </w:r>
    </w:p>
    <w:p w14:paraId="1F0FE1D6" w14:textId="2E0C0406" w:rsidR="007E7893" w:rsidRDefault="00DF13C7" w:rsidP="007E7893">
      <w:pPr>
        <w:pStyle w:val="ad"/>
        <w:spacing w:afterLines="50" w:after="120"/>
        <w:ind w:leftChars="0" w:left="420"/>
        <w:rPr>
          <w:bCs/>
          <w:iCs/>
          <w:lang w:eastAsia="ja-JP"/>
        </w:rPr>
      </w:pPr>
      <w:r>
        <w:rPr>
          <w:rFonts w:hint="eastAsia"/>
          <w:bCs/>
          <w:iCs/>
          <w:lang w:eastAsia="ja-JP"/>
        </w:rPr>
        <w:t>U</w:t>
      </w:r>
      <w:r>
        <w:rPr>
          <w:bCs/>
          <w:iCs/>
          <w:lang w:eastAsia="ja-JP"/>
        </w:rPr>
        <w:t>E performs legacy channel estimation and decoding</w:t>
      </w:r>
      <w:r w:rsidR="00C73D56">
        <w:rPr>
          <w:bCs/>
          <w:iCs/>
          <w:lang w:eastAsia="ja-JP"/>
        </w:rPr>
        <w:t xml:space="preserve"> regardless of the presence of the actual DMRS/PDCCH</w:t>
      </w:r>
      <w:r w:rsidR="0060691E">
        <w:rPr>
          <w:bCs/>
          <w:iCs/>
          <w:lang w:eastAsia="ja-JP"/>
        </w:rPr>
        <w:t>.</w:t>
      </w:r>
    </w:p>
    <w:p w14:paraId="0E0A936F" w14:textId="5AC96067" w:rsidR="007E7893" w:rsidRDefault="007E7893">
      <w:pPr>
        <w:pStyle w:val="ad"/>
        <w:numPr>
          <w:ilvl w:val="0"/>
          <w:numId w:val="8"/>
        </w:numPr>
        <w:ind w:leftChars="0"/>
        <w:rPr>
          <w:bCs/>
          <w:iCs/>
          <w:lang w:eastAsia="ja-JP"/>
        </w:rPr>
      </w:pPr>
      <w:r>
        <w:rPr>
          <w:bCs/>
          <w:iCs/>
          <w:lang w:eastAsia="ja-JP"/>
        </w:rPr>
        <w:t>Clean</w:t>
      </w:r>
    </w:p>
    <w:p w14:paraId="7A8431A5" w14:textId="77993ADA" w:rsidR="00DE6C31" w:rsidRPr="007E7893" w:rsidRDefault="00DE6C31" w:rsidP="00DE6C31">
      <w:pPr>
        <w:pStyle w:val="ad"/>
        <w:spacing w:afterLines="50" w:after="120"/>
        <w:ind w:leftChars="0" w:left="420"/>
        <w:rPr>
          <w:bCs/>
          <w:iCs/>
          <w:lang w:eastAsia="ja-JP"/>
        </w:rPr>
      </w:pPr>
      <w:r>
        <w:rPr>
          <w:rFonts w:hint="eastAsia"/>
          <w:bCs/>
          <w:iCs/>
          <w:lang w:eastAsia="ja-JP"/>
        </w:rPr>
        <w:t>U</w:t>
      </w:r>
      <w:r>
        <w:rPr>
          <w:bCs/>
          <w:iCs/>
          <w:lang w:eastAsia="ja-JP"/>
        </w:rPr>
        <w:t>E performs channel estimation using only DMRS in symbols that do not overlap with CRS</w:t>
      </w:r>
      <w:r w:rsidR="0060691E">
        <w:rPr>
          <w:bCs/>
          <w:iCs/>
          <w:lang w:eastAsia="ja-JP"/>
        </w:rPr>
        <w:t xml:space="preserve"> and </w:t>
      </w:r>
      <w:r w:rsidR="001E1B3E">
        <w:rPr>
          <w:bCs/>
          <w:iCs/>
          <w:lang w:eastAsia="ja-JP"/>
        </w:rPr>
        <w:t xml:space="preserve">performs decoding using </w:t>
      </w:r>
      <w:r w:rsidR="0060691E">
        <w:rPr>
          <w:bCs/>
          <w:iCs/>
          <w:lang w:eastAsia="ja-JP"/>
        </w:rPr>
        <w:t>only PDCCH REs that do not overlap with CRS.</w:t>
      </w:r>
    </w:p>
    <w:p w14:paraId="7F182950" w14:textId="1696E532" w:rsidR="00930825" w:rsidRDefault="00A843A1" w:rsidP="00DC6FAF">
      <w:pPr>
        <w:spacing w:afterLines="50" w:after="120"/>
        <w:rPr>
          <w:bCs/>
          <w:iCs/>
          <w:lang w:eastAsia="ja-JP"/>
        </w:rPr>
      </w:pPr>
      <w:r>
        <w:rPr>
          <w:rFonts w:hint="eastAsia"/>
          <w:bCs/>
          <w:iCs/>
          <w:lang w:eastAsia="ja-JP"/>
        </w:rPr>
        <w:t>S</w:t>
      </w:r>
      <w:r>
        <w:rPr>
          <w:bCs/>
          <w:iCs/>
          <w:lang w:eastAsia="ja-JP"/>
        </w:rPr>
        <w:t>imulation assumptions are shown in Table 1.</w:t>
      </w:r>
    </w:p>
    <w:p w14:paraId="6468B1B6" w14:textId="545EC90A" w:rsidR="004E3D18" w:rsidRPr="00B73C90" w:rsidRDefault="004E3D18" w:rsidP="00E67665">
      <w:pPr>
        <w:pStyle w:val="af0"/>
        <w:jc w:val="center"/>
      </w:pPr>
      <w:r>
        <w:t xml:space="preserve">Table </w:t>
      </w:r>
      <w:r>
        <w:fldChar w:fldCharType="begin"/>
      </w:r>
      <w:r>
        <w:instrText xml:space="preserve"> SEQ Table \* ARABIC </w:instrText>
      </w:r>
      <w:r>
        <w:fldChar w:fldCharType="separate"/>
      </w:r>
      <w:r>
        <w:rPr>
          <w:noProof/>
        </w:rPr>
        <w:t>1</w:t>
      </w:r>
      <w:r>
        <w:fldChar w:fldCharType="end"/>
      </w:r>
      <w:r w:rsidRPr="004E3D18">
        <w:t xml:space="preserve"> </w:t>
      </w:r>
      <w:r w:rsidRPr="00B73C90">
        <w:t>Link level simulation assumptions</w:t>
      </w:r>
    </w:p>
    <w:tbl>
      <w:tblPr>
        <w:tblW w:w="0" w:type="auto"/>
        <w:jc w:val="center"/>
        <w:tblCellMar>
          <w:left w:w="0" w:type="dxa"/>
          <w:right w:w="0" w:type="dxa"/>
        </w:tblCellMar>
        <w:tblLook w:val="04A0" w:firstRow="1" w:lastRow="0" w:firstColumn="1" w:lastColumn="0" w:noHBand="0" w:noVBand="1"/>
      </w:tblPr>
      <w:tblGrid>
        <w:gridCol w:w="3969"/>
        <w:gridCol w:w="4395"/>
      </w:tblGrid>
      <w:tr w:rsidR="008E435D" w:rsidRPr="00262178" w14:paraId="34BD8A72" w14:textId="77777777" w:rsidTr="004E6740">
        <w:trPr>
          <w:jc w:val="center"/>
        </w:trPr>
        <w:tc>
          <w:tcPr>
            <w:tcW w:w="39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66157FB" w14:textId="77777777" w:rsidR="008E435D" w:rsidRPr="00262178" w:rsidRDefault="008E435D" w:rsidP="004809B7">
            <w:pPr>
              <w:overflowPunct w:val="0"/>
              <w:jc w:val="center"/>
              <w:rPr>
                <w:rFonts w:ascii="Arial" w:hAnsi="Arial" w:cs="Arial"/>
                <w:sz w:val="16"/>
                <w:szCs w:val="16"/>
              </w:rPr>
            </w:pPr>
            <w:r w:rsidRPr="00262178">
              <w:rPr>
                <w:rFonts w:ascii="Arial" w:hAnsi="Arial" w:cs="Arial"/>
                <w:b/>
                <w:bCs/>
                <w:sz w:val="16"/>
                <w:szCs w:val="16"/>
                <w:lang w:eastAsia="sv-SE"/>
              </w:rPr>
              <w:t>Parameters</w:t>
            </w:r>
          </w:p>
        </w:tc>
        <w:tc>
          <w:tcPr>
            <w:tcW w:w="439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791F97" w14:textId="77777777" w:rsidR="008E435D" w:rsidRPr="00262178" w:rsidRDefault="008E435D" w:rsidP="004809B7">
            <w:pPr>
              <w:overflowPunct w:val="0"/>
              <w:jc w:val="center"/>
              <w:rPr>
                <w:rFonts w:ascii="Arial" w:hAnsi="Arial" w:cs="Arial"/>
                <w:sz w:val="16"/>
                <w:szCs w:val="16"/>
              </w:rPr>
            </w:pPr>
            <w:r w:rsidRPr="00262178">
              <w:rPr>
                <w:rFonts w:ascii="Arial" w:hAnsi="Arial" w:cs="Arial"/>
                <w:b/>
                <w:bCs/>
                <w:color w:val="000000"/>
                <w:sz w:val="16"/>
                <w:szCs w:val="16"/>
                <w:lang w:eastAsia="sv-SE"/>
              </w:rPr>
              <w:t>Values</w:t>
            </w:r>
          </w:p>
        </w:tc>
      </w:tr>
      <w:tr w:rsidR="008E435D" w:rsidRPr="00262178" w14:paraId="7BE4B562"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4FFCB"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lang w:eastAsia="sv-SE"/>
              </w:rPr>
              <w:t>Carrier frequency</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5FA6B"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2 GHz</w:t>
            </w:r>
          </w:p>
        </w:tc>
      </w:tr>
      <w:tr w:rsidR="008E435D" w:rsidRPr="00262178" w14:paraId="0686A4DB"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F5AA1"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lang w:eastAsia="sv-SE"/>
              </w:rPr>
              <w:t>SCS</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486DD"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 xml:space="preserve">15 kHz </w:t>
            </w:r>
          </w:p>
        </w:tc>
      </w:tr>
      <w:tr w:rsidR="008E435D" w:rsidRPr="00262178" w14:paraId="5CE626C7"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6F0D7E"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 xml:space="preserve">Bandwidth </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593DC" w14:textId="798D3BC8" w:rsidR="008E435D" w:rsidRPr="00262178" w:rsidRDefault="008E435D" w:rsidP="004809B7">
            <w:pPr>
              <w:overflowPunct w:val="0"/>
              <w:rPr>
                <w:rFonts w:ascii="Arial" w:hAnsi="Arial" w:cs="Arial"/>
                <w:sz w:val="16"/>
                <w:szCs w:val="16"/>
              </w:rPr>
            </w:pPr>
            <w:r w:rsidRPr="00262178">
              <w:rPr>
                <w:rFonts w:ascii="Arial" w:hAnsi="Arial" w:cs="Arial"/>
                <w:sz w:val="16"/>
                <w:szCs w:val="16"/>
              </w:rPr>
              <w:t>20 MHz</w:t>
            </w:r>
          </w:p>
        </w:tc>
      </w:tr>
      <w:tr w:rsidR="008E435D" w:rsidRPr="00262178" w14:paraId="58327EBE"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A818E"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Channel model</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8CF39" w14:textId="3A3B51D5" w:rsidR="008E435D" w:rsidRPr="00262178" w:rsidRDefault="008E435D" w:rsidP="004809B7">
            <w:pPr>
              <w:overflowPunct w:val="0"/>
              <w:rPr>
                <w:rFonts w:ascii="Arial" w:hAnsi="Arial" w:cs="Arial"/>
                <w:sz w:val="16"/>
                <w:szCs w:val="16"/>
              </w:rPr>
            </w:pPr>
            <w:r w:rsidRPr="00262178">
              <w:rPr>
                <w:rFonts w:ascii="Arial" w:hAnsi="Arial" w:cs="Arial"/>
                <w:sz w:val="16"/>
                <w:szCs w:val="16"/>
              </w:rPr>
              <w:t>TDL-C 300</w:t>
            </w:r>
          </w:p>
        </w:tc>
      </w:tr>
      <w:tr w:rsidR="008E435D" w:rsidRPr="00262178" w14:paraId="4A47DE38"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53257"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Correlation</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8FBFD"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Low</w:t>
            </w:r>
          </w:p>
        </w:tc>
      </w:tr>
      <w:tr w:rsidR="008E435D" w:rsidRPr="00262178" w14:paraId="57963A58"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24E4DB"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Number of BS antennas</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D21CC" w14:textId="0E6FC8A1" w:rsidR="008E435D" w:rsidRPr="00262178" w:rsidRDefault="008E435D" w:rsidP="004809B7">
            <w:pPr>
              <w:overflowPunct w:val="0"/>
              <w:rPr>
                <w:rFonts w:ascii="Arial" w:hAnsi="Arial" w:cs="Arial"/>
                <w:sz w:val="16"/>
                <w:szCs w:val="16"/>
              </w:rPr>
            </w:pPr>
            <w:r w:rsidRPr="00262178">
              <w:rPr>
                <w:rFonts w:ascii="Arial" w:hAnsi="Arial" w:cs="Arial"/>
                <w:sz w:val="16"/>
                <w:szCs w:val="16"/>
              </w:rPr>
              <w:t>4 Tx, (</w:t>
            </w:r>
            <w:proofErr w:type="spellStart"/>
            <w:proofErr w:type="gramStart"/>
            <w:r w:rsidRPr="00262178">
              <w:rPr>
                <w:rFonts w:ascii="Arial" w:hAnsi="Arial" w:cs="Arial"/>
                <w:sz w:val="16"/>
                <w:szCs w:val="16"/>
              </w:rPr>
              <w:t>M,N</w:t>
            </w:r>
            <w:proofErr w:type="gramEnd"/>
            <w:r w:rsidRPr="00262178">
              <w:rPr>
                <w:rFonts w:ascii="Arial" w:hAnsi="Arial" w:cs="Arial"/>
                <w:sz w:val="16"/>
                <w:szCs w:val="16"/>
              </w:rPr>
              <w:t>,P,Mg,Ng;Mp,Np</w:t>
            </w:r>
            <w:proofErr w:type="spellEnd"/>
            <w:r w:rsidRPr="00262178">
              <w:rPr>
                <w:rFonts w:ascii="Arial" w:hAnsi="Arial" w:cs="Arial"/>
                <w:sz w:val="16"/>
                <w:szCs w:val="16"/>
              </w:rPr>
              <w:t>)= (1,2,2,1,1;1,1),</w:t>
            </w:r>
          </w:p>
        </w:tc>
      </w:tr>
      <w:tr w:rsidR="008E435D" w:rsidRPr="00262178" w14:paraId="6EF94239"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91464" w14:textId="77777777" w:rsidR="008E435D" w:rsidRPr="00262178" w:rsidRDefault="008E435D" w:rsidP="004809B7">
            <w:pPr>
              <w:overflowPunct w:val="0"/>
              <w:rPr>
                <w:rFonts w:ascii="Arial" w:hAnsi="Arial" w:cs="Arial"/>
                <w:sz w:val="16"/>
                <w:szCs w:val="16"/>
              </w:rPr>
            </w:pPr>
            <w:r w:rsidRPr="00262178">
              <w:rPr>
                <w:rFonts w:ascii="Arial" w:hAnsi="Arial" w:cs="Arial"/>
                <w:color w:val="000000"/>
                <w:sz w:val="16"/>
                <w:szCs w:val="16"/>
              </w:rPr>
              <w:t>Number of UE antennas</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012AD"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2 Rx (</w:t>
            </w:r>
            <w:proofErr w:type="spellStart"/>
            <w:proofErr w:type="gramStart"/>
            <w:r w:rsidRPr="00262178">
              <w:rPr>
                <w:rFonts w:ascii="Arial" w:hAnsi="Arial" w:cs="Arial"/>
                <w:sz w:val="16"/>
                <w:szCs w:val="16"/>
              </w:rPr>
              <w:t>M,N</w:t>
            </w:r>
            <w:proofErr w:type="gramEnd"/>
            <w:r w:rsidRPr="00262178">
              <w:rPr>
                <w:rFonts w:ascii="Arial" w:hAnsi="Arial" w:cs="Arial"/>
                <w:sz w:val="16"/>
                <w:szCs w:val="16"/>
              </w:rPr>
              <w:t>,P,Mg,Ng;Mp,Np</w:t>
            </w:r>
            <w:proofErr w:type="spellEnd"/>
            <w:r w:rsidRPr="00262178">
              <w:rPr>
                <w:rFonts w:ascii="Arial" w:hAnsi="Arial" w:cs="Arial"/>
                <w:sz w:val="16"/>
                <w:szCs w:val="16"/>
              </w:rPr>
              <w:t>)= (1,1,2,1,1;1,1)</w:t>
            </w:r>
          </w:p>
        </w:tc>
      </w:tr>
      <w:tr w:rsidR="008E435D" w:rsidRPr="00262178" w14:paraId="0C9FB7DA"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E7A91"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DCI payload (excluding CRC)</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1023E" w14:textId="650AA68A" w:rsidR="008E435D" w:rsidRPr="00262178" w:rsidRDefault="008E435D" w:rsidP="004809B7">
            <w:pPr>
              <w:overflowPunct w:val="0"/>
              <w:rPr>
                <w:rFonts w:ascii="Arial" w:hAnsi="Arial" w:cs="Arial"/>
                <w:sz w:val="16"/>
                <w:szCs w:val="16"/>
              </w:rPr>
            </w:pPr>
            <w:r w:rsidRPr="00262178">
              <w:rPr>
                <w:rFonts w:ascii="Arial" w:hAnsi="Arial" w:cs="Arial"/>
                <w:sz w:val="16"/>
                <w:szCs w:val="16"/>
              </w:rPr>
              <w:t>60 bits</w:t>
            </w:r>
          </w:p>
        </w:tc>
      </w:tr>
      <w:tr w:rsidR="008E435D" w:rsidRPr="00262178" w14:paraId="7E733331"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5CE9EE"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Interleaving</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73118" w14:textId="64A3F5D0" w:rsidR="008E435D" w:rsidRPr="00262178" w:rsidRDefault="008E435D" w:rsidP="004809B7">
            <w:pPr>
              <w:overflowPunct w:val="0"/>
              <w:rPr>
                <w:rFonts w:ascii="Arial" w:hAnsi="Arial" w:cs="Arial"/>
                <w:sz w:val="16"/>
                <w:szCs w:val="16"/>
              </w:rPr>
            </w:pPr>
            <w:r w:rsidRPr="00262178">
              <w:rPr>
                <w:rFonts w:ascii="Arial" w:hAnsi="Arial" w:cs="Arial"/>
                <w:sz w:val="16"/>
                <w:szCs w:val="16"/>
              </w:rPr>
              <w:t>Non-Interleaved</w:t>
            </w:r>
          </w:p>
        </w:tc>
      </w:tr>
      <w:tr w:rsidR="008E435D" w:rsidRPr="00262178" w14:paraId="4EC55FCF"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FD7F6"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Precoding</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CC744"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Precoder cycling per REG bundle</w:t>
            </w:r>
          </w:p>
        </w:tc>
      </w:tr>
      <w:tr w:rsidR="008E435D" w:rsidRPr="00262178" w14:paraId="54446B18"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F95574"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REG bundle size</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00107"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6 PRBs</w:t>
            </w:r>
          </w:p>
        </w:tc>
      </w:tr>
      <w:tr w:rsidR="008E435D" w:rsidRPr="00262178" w14:paraId="343191DF"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D53CE"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CRS</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4E8BD" w14:textId="611915E0" w:rsidR="008E435D" w:rsidRPr="00262178" w:rsidRDefault="008E435D" w:rsidP="004809B7">
            <w:pPr>
              <w:overflowPunct w:val="0"/>
              <w:rPr>
                <w:rFonts w:ascii="Arial" w:hAnsi="Arial" w:cs="Arial"/>
                <w:sz w:val="16"/>
                <w:szCs w:val="16"/>
              </w:rPr>
            </w:pPr>
            <w:r w:rsidRPr="00262178">
              <w:rPr>
                <w:rFonts w:ascii="Arial" w:hAnsi="Arial" w:cs="Arial"/>
                <w:sz w:val="16"/>
                <w:szCs w:val="16"/>
              </w:rPr>
              <w:t>single 4 port CRS pattern</w:t>
            </w:r>
          </w:p>
        </w:tc>
      </w:tr>
      <w:tr w:rsidR="006D10D1" w:rsidRPr="00262178" w14:paraId="34661FE6"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0361F2" w14:textId="4291E573" w:rsidR="006D10D1" w:rsidRPr="00262178" w:rsidRDefault="00814EEA" w:rsidP="004809B7">
            <w:pPr>
              <w:overflowPunct w:val="0"/>
              <w:rPr>
                <w:rFonts w:ascii="Arial" w:hAnsi="Arial" w:cs="Arial"/>
                <w:sz w:val="16"/>
                <w:szCs w:val="16"/>
                <w:lang w:eastAsia="ja-JP"/>
              </w:rPr>
            </w:pPr>
            <w:r>
              <w:rPr>
                <w:rFonts w:ascii="Arial" w:hAnsi="Arial" w:cs="Arial" w:hint="eastAsia"/>
                <w:sz w:val="16"/>
                <w:szCs w:val="16"/>
                <w:lang w:eastAsia="ja-JP"/>
              </w:rPr>
              <w:t>P</w:t>
            </w:r>
            <w:r>
              <w:rPr>
                <w:rFonts w:ascii="Arial" w:hAnsi="Arial" w:cs="Arial"/>
                <w:sz w:val="16"/>
                <w:szCs w:val="16"/>
                <w:lang w:eastAsia="ja-JP"/>
              </w:rPr>
              <w:t>ower ratio of CRS to PDCCH/DMRS</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13EE1" w14:textId="76DC0F69" w:rsidR="006D10D1" w:rsidRPr="00262178" w:rsidRDefault="00814EEA" w:rsidP="004809B7">
            <w:pPr>
              <w:overflowPunct w:val="0"/>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 xml:space="preserve"> dB</w:t>
            </w:r>
          </w:p>
        </w:tc>
      </w:tr>
      <w:tr w:rsidR="008E435D" w:rsidRPr="00262178" w14:paraId="108351AA"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5F179"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Channel estimation</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DAA84" w14:textId="49D2C545" w:rsidR="008E435D" w:rsidRPr="00262178" w:rsidRDefault="008E435D" w:rsidP="004809B7">
            <w:pPr>
              <w:overflowPunct w:val="0"/>
              <w:rPr>
                <w:rFonts w:ascii="Arial" w:hAnsi="Arial" w:cs="Arial"/>
                <w:sz w:val="16"/>
                <w:szCs w:val="16"/>
              </w:rPr>
            </w:pPr>
            <w:r>
              <w:rPr>
                <w:rFonts w:ascii="Arial" w:hAnsi="Arial" w:cs="Arial"/>
                <w:sz w:val="16"/>
                <w:szCs w:val="16"/>
              </w:rPr>
              <w:t>LS</w:t>
            </w:r>
          </w:p>
        </w:tc>
      </w:tr>
      <w:tr w:rsidR="008E435D" w:rsidRPr="00262178" w14:paraId="74E1F57E" w14:textId="77777777" w:rsidTr="004E6740">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E093B8" w14:textId="77777777" w:rsidR="008E435D" w:rsidRPr="00262178" w:rsidRDefault="008E435D" w:rsidP="004809B7">
            <w:pPr>
              <w:overflowPunct w:val="0"/>
              <w:rPr>
                <w:rFonts w:ascii="Arial" w:hAnsi="Arial" w:cs="Arial"/>
                <w:sz w:val="16"/>
                <w:szCs w:val="16"/>
              </w:rPr>
            </w:pPr>
            <w:r w:rsidRPr="00262178">
              <w:rPr>
                <w:rFonts w:ascii="Arial" w:hAnsi="Arial" w:cs="Arial"/>
                <w:sz w:val="16"/>
                <w:szCs w:val="16"/>
              </w:rPr>
              <w:t>UE speed</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FACB8" w14:textId="35E6C7FA" w:rsidR="008E435D" w:rsidRPr="00262178" w:rsidRDefault="008E435D" w:rsidP="004809B7">
            <w:pPr>
              <w:overflowPunct w:val="0"/>
              <w:rPr>
                <w:rFonts w:ascii="Arial" w:hAnsi="Arial" w:cs="Arial"/>
                <w:sz w:val="16"/>
                <w:szCs w:val="16"/>
              </w:rPr>
            </w:pPr>
            <w:r w:rsidRPr="00262178">
              <w:rPr>
                <w:rFonts w:ascii="Arial" w:hAnsi="Arial" w:cs="Arial"/>
                <w:sz w:val="16"/>
                <w:szCs w:val="16"/>
              </w:rPr>
              <w:t>30 kmph</w:t>
            </w:r>
          </w:p>
        </w:tc>
      </w:tr>
    </w:tbl>
    <w:p w14:paraId="291094F7" w14:textId="3875DA11" w:rsidR="008E435D" w:rsidRDefault="008E435D" w:rsidP="008E435D"/>
    <w:p w14:paraId="343E0EE5" w14:textId="790DDD68" w:rsidR="00105F3E" w:rsidRDefault="00297AED">
      <w:pPr>
        <w:pStyle w:val="2"/>
        <w:numPr>
          <w:ilvl w:val="2"/>
          <w:numId w:val="5"/>
        </w:numPr>
        <w:spacing w:afterLines="50" w:after="120"/>
        <w:ind w:left="567" w:hanging="360"/>
        <w:rPr>
          <w:lang w:eastAsia="ja-JP"/>
        </w:rPr>
      </w:pPr>
      <w:r>
        <w:rPr>
          <w:lang w:eastAsia="ja-JP"/>
        </w:rPr>
        <w:lastRenderedPageBreak/>
        <w:t>Performance in case with p</w:t>
      </w:r>
      <w:r w:rsidR="004264D7">
        <w:rPr>
          <w:lang w:eastAsia="ja-JP"/>
        </w:rPr>
        <w:t>unctur</w:t>
      </w:r>
      <w:r>
        <w:rPr>
          <w:lang w:eastAsia="ja-JP"/>
        </w:rPr>
        <w:t>ing</w:t>
      </w:r>
    </w:p>
    <w:p w14:paraId="0689F112" w14:textId="23F3E714" w:rsidR="00A03E78" w:rsidRDefault="00A03E78" w:rsidP="00A03E78">
      <w:pPr>
        <w:spacing w:afterLines="50" w:after="120"/>
        <w:rPr>
          <w:lang w:eastAsia="ja-JP"/>
        </w:rPr>
      </w:pPr>
      <w:r>
        <w:rPr>
          <w:lang w:eastAsia="ja-JP"/>
        </w:rPr>
        <w:t xml:space="preserve">Figure </w:t>
      </w:r>
      <w:r w:rsidR="00F664B9">
        <w:rPr>
          <w:lang w:eastAsia="ja-JP"/>
        </w:rPr>
        <w:t>1</w:t>
      </w:r>
      <w:r>
        <w:rPr>
          <w:lang w:eastAsia="ja-JP"/>
        </w:rPr>
        <w:t xml:space="preserve"> shows the simulation results</w:t>
      </w:r>
      <w:r w:rsidR="000014E1">
        <w:rPr>
          <w:lang w:eastAsia="ja-JP"/>
        </w:rPr>
        <w:t xml:space="preserve"> of the case where gNB punctures DMRS/PDCCH R</w:t>
      </w:r>
      <w:r w:rsidR="00AD2764">
        <w:rPr>
          <w:lang w:eastAsia="ja-JP"/>
        </w:rPr>
        <w:t>E</w:t>
      </w:r>
      <w:r w:rsidR="000014E1">
        <w:rPr>
          <w:lang w:eastAsia="ja-JP"/>
        </w:rPr>
        <w:t>s overlapping with CRS</w:t>
      </w:r>
      <w:r>
        <w:rPr>
          <w:lang w:eastAsia="ja-JP"/>
        </w:rPr>
        <w:t>.</w:t>
      </w:r>
    </w:p>
    <w:p w14:paraId="3BB2A6A5" w14:textId="32D94D92" w:rsidR="00A44F30" w:rsidRDefault="00A44F30" w:rsidP="0020685B">
      <w:pPr>
        <w:jc w:val="center"/>
        <w:rPr>
          <w:lang w:eastAsia="ja-JP"/>
        </w:rPr>
      </w:pPr>
      <w:r>
        <w:rPr>
          <w:bCs/>
          <w:iCs/>
          <w:noProof/>
          <w:lang w:eastAsia="ja-JP"/>
        </w:rPr>
        <w:drawing>
          <wp:inline distT="0" distB="0" distL="0" distR="0" wp14:anchorId="5581AE2F" wp14:editId="1C2ED43F">
            <wp:extent cx="4936332" cy="38938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9109" cy="3911767"/>
                    </a:xfrm>
                    <a:prstGeom prst="rect">
                      <a:avLst/>
                    </a:prstGeom>
                    <a:noFill/>
                    <a:ln>
                      <a:noFill/>
                    </a:ln>
                  </pic:spPr>
                </pic:pic>
              </a:graphicData>
            </a:graphic>
          </wp:inline>
        </w:drawing>
      </w:r>
    </w:p>
    <w:p w14:paraId="7EE84A6F" w14:textId="1D57F9FB" w:rsidR="00A03E78" w:rsidRDefault="00A03E78" w:rsidP="00A03E78">
      <w:pPr>
        <w:pStyle w:val="af0"/>
        <w:jc w:val="center"/>
        <w:rPr>
          <w:lang w:eastAsia="ja-JP"/>
        </w:rPr>
      </w:pPr>
      <w:bookmarkStart w:id="0" w:name="_Ref111196159"/>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Pr>
          <w:rFonts w:hint="eastAsia"/>
          <w:lang w:eastAsia="ja-JP"/>
        </w:rPr>
        <w:t xml:space="preserve">PDCCH </w:t>
      </w:r>
      <w:r>
        <w:rPr>
          <w:lang w:eastAsia="ja-JP"/>
        </w:rPr>
        <w:t xml:space="preserve">BLER </w:t>
      </w:r>
      <w:r w:rsidR="00B04B7C">
        <w:rPr>
          <w:lang w:eastAsia="ja-JP"/>
        </w:rPr>
        <w:t xml:space="preserve">when </w:t>
      </w:r>
      <w:r w:rsidR="000C4730">
        <w:rPr>
          <w:lang w:eastAsia="ja-JP"/>
        </w:rPr>
        <w:t xml:space="preserve">gNB punctures </w:t>
      </w:r>
      <w:r w:rsidR="00D15C34">
        <w:rPr>
          <w:lang w:eastAsia="ja-JP"/>
        </w:rPr>
        <w:t>DMRS/PDCCH overlapping with CRS</w:t>
      </w:r>
    </w:p>
    <w:p w14:paraId="2D941EC1" w14:textId="5AF26583" w:rsidR="0067163D" w:rsidRDefault="007025E4" w:rsidP="00D75032">
      <w:pPr>
        <w:spacing w:beforeLines="50" w:before="120" w:afterLines="50" w:after="120"/>
        <w:rPr>
          <w:lang w:eastAsia="ja-JP"/>
        </w:rPr>
      </w:pPr>
      <w:r>
        <w:rPr>
          <w:lang w:eastAsia="ja-JP"/>
        </w:rPr>
        <w:t xml:space="preserve">In case of </w:t>
      </w:r>
      <w:r w:rsidR="00FF19E4">
        <w:rPr>
          <w:lang w:eastAsia="ja-JP"/>
        </w:rPr>
        <w:t>“Legacy”</w:t>
      </w:r>
      <w:r>
        <w:rPr>
          <w:lang w:eastAsia="ja-JP"/>
        </w:rPr>
        <w:t>,</w:t>
      </w:r>
      <w:r w:rsidR="00FF19E4">
        <w:rPr>
          <w:lang w:eastAsia="ja-JP"/>
        </w:rPr>
        <w:t xml:space="preserve"> </w:t>
      </w:r>
      <w:r>
        <w:rPr>
          <w:lang w:eastAsia="ja-JP"/>
        </w:rPr>
        <w:t xml:space="preserve">UE </w:t>
      </w:r>
      <w:r w:rsidR="00FF19E4">
        <w:rPr>
          <w:lang w:eastAsia="ja-JP"/>
        </w:rPr>
        <w:t xml:space="preserve">performs channel estimation and decoding including DMRS/PDCCH that do not actually exist, resulting in significant performance degradation </w:t>
      </w:r>
      <w:r w:rsidR="001F2C44">
        <w:rPr>
          <w:rFonts w:hint="eastAsia"/>
          <w:lang w:eastAsia="ja-JP"/>
        </w:rPr>
        <w:t>e</w:t>
      </w:r>
      <w:r w:rsidR="001F2C44">
        <w:rPr>
          <w:lang w:eastAsia="ja-JP"/>
        </w:rPr>
        <w:t xml:space="preserve">specially </w:t>
      </w:r>
      <w:r w:rsidR="00FF19E4">
        <w:rPr>
          <w:lang w:eastAsia="ja-JP"/>
        </w:rPr>
        <w:t>in AL 2.</w:t>
      </w:r>
      <w:r w:rsidR="00D83E14">
        <w:rPr>
          <w:lang w:eastAsia="ja-JP"/>
        </w:rPr>
        <w:t xml:space="preserve"> </w:t>
      </w:r>
      <w:r>
        <w:rPr>
          <w:lang w:eastAsia="ja-JP"/>
        </w:rPr>
        <w:t>The</w:t>
      </w:r>
      <w:r w:rsidR="00D83E14">
        <w:rPr>
          <w:lang w:eastAsia="ja-JP"/>
        </w:rPr>
        <w:t xml:space="preserve"> performance degradation of about 1 dB was also observed in AL 4.</w:t>
      </w:r>
      <w:r w:rsidR="00A661AC">
        <w:rPr>
          <w:lang w:eastAsia="ja-JP"/>
        </w:rPr>
        <w:t xml:space="preserve"> </w:t>
      </w:r>
      <w:r>
        <w:rPr>
          <w:lang w:eastAsia="ja-JP"/>
        </w:rPr>
        <w:t>Therefore, w</w:t>
      </w:r>
      <w:r w:rsidR="0012586B">
        <w:rPr>
          <w:lang w:eastAsia="ja-JP"/>
        </w:rPr>
        <w:t>hen gNB punctures DMRS/PDCCH R</w:t>
      </w:r>
      <w:r w:rsidR="00336C8B">
        <w:rPr>
          <w:lang w:eastAsia="ja-JP"/>
        </w:rPr>
        <w:t>E</w:t>
      </w:r>
      <w:r w:rsidR="0012586B">
        <w:rPr>
          <w:lang w:eastAsia="ja-JP"/>
        </w:rPr>
        <w:t xml:space="preserve">s that overlap with CRS, UE should </w:t>
      </w:r>
      <w:r>
        <w:rPr>
          <w:lang w:eastAsia="ja-JP"/>
        </w:rPr>
        <w:t xml:space="preserve">be aware of it so that UE can </w:t>
      </w:r>
      <w:r w:rsidR="0012586B">
        <w:rPr>
          <w:lang w:eastAsia="ja-JP"/>
        </w:rPr>
        <w:t>perform channel estimation and decoding excluding the punctured DMRS/PDCCH R</w:t>
      </w:r>
      <w:r w:rsidR="00336C8B">
        <w:rPr>
          <w:lang w:eastAsia="ja-JP"/>
        </w:rPr>
        <w:t>E</w:t>
      </w:r>
      <w:r w:rsidR="0012586B">
        <w:rPr>
          <w:lang w:eastAsia="ja-JP"/>
        </w:rPr>
        <w:t>s</w:t>
      </w:r>
      <w:r>
        <w:rPr>
          <w:lang w:eastAsia="ja-JP"/>
        </w:rPr>
        <w:t xml:space="preserve"> i.e., on clean </w:t>
      </w:r>
      <w:r w:rsidR="00297AED">
        <w:rPr>
          <w:lang w:eastAsia="ja-JP"/>
        </w:rPr>
        <w:t>symbol(s) only</w:t>
      </w:r>
      <w:r w:rsidR="0012586B">
        <w:rPr>
          <w:lang w:eastAsia="ja-JP"/>
        </w:rPr>
        <w:t>.</w:t>
      </w:r>
    </w:p>
    <w:p w14:paraId="5EC6B906" w14:textId="202D2C35" w:rsidR="00F33F93" w:rsidRPr="005A2A96" w:rsidRDefault="00F33F93" w:rsidP="00F33F93">
      <w:pPr>
        <w:spacing w:afterLines="50" w:after="120"/>
        <w:rPr>
          <w:rFonts w:ascii="Arial" w:hAnsi="Arial" w:cs="Arial"/>
          <w:b/>
          <w:i/>
          <w:lang w:eastAsia="ja-JP"/>
        </w:rPr>
      </w:pPr>
      <w:r w:rsidRPr="005A2A96">
        <w:rPr>
          <w:rFonts w:ascii="Arial" w:hAnsi="Arial" w:cs="Arial"/>
          <w:b/>
          <w:i/>
          <w:lang w:eastAsia="ja-JP"/>
        </w:rPr>
        <w:t>Observation</w:t>
      </w:r>
      <w:r>
        <w:rPr>
          <w:rFonts w:ascii="Arial" w:hAnsi="Arial" w:cs="Arial" w:hint="eastAsia"/>
          <w:b/>
          <w:i/>
          <w:lang w:eastAsia="ja-JP"/>
        </w:rPr>
        <w:t xml:space="preserve"> 1</w:t>
      </w:r>
      <w:r w:rsidRPr="005A2A96">
        <w:rPr>
          <w:rFonts w:ascii="Arial" w:hAnsi="Arial" w:cs="Arial"/>
          <w:b/>
          <w:i/>
          <w:lang w:eastAsia="ja-JP"/>
        </w:rPr>
        <w:t>:</w:t>
      </w:r>
      <w:r w:rsidR="00E11FA6">
        <w:rPr>
          <w:rFonts w:ascii="Arial" w:hAnsi="Arial" w:cs="Arial"/>
          <w:b/>
          <w:i/>
          <w:lang w:eastAsia="ja-JP"/>
        </w:rPr>
        <w:t xml:space="preserve"> Significant performance degradation at aggregation level 2 </w:t>
      </w:r>
      <w:r w:rsidR="0033448D">
        <w:rPr>
          <w:rFonts w:ascii="Arial" w:hAnsi="Arial" w:cs="Arial"/>
          <w:b/>
          <w:i/>
          <w:lang w:eastAsia="ja-JP"/>
        </w:rPr>
        <w:t xml:space="preserve">is observed </w:t>
      </w:r>
      <w:r w:rsidR="00E11FA6">
        <w:rPr>
          <w:rFonts w:ascii="Arial" w:hAnsi="Arial" w:cs="Arial"/>
          <w:b/>
          <w:i/>
          <w:lang w:eastAsia="ja-JP"/>
        </w:rPr>
        <w:t>when UE performs legacy channel estimation and decoding when gNB punctures DMRS/PDCCH R</w:t>
      </w:r>
      <w:r w:rsidR="00AD2764">
        <w:rPr>
          <w:rFonts w:ascii="Arial" w:hAnsi="Arial" w:cs="Arial"/>
          <w:b/>
          <w:i/>
          <w:lang w:eastAsia="ja-JP"/>
        </w:rPr>
        <w:t>E</w:t>
      </w:r>
      <w:r w:rsidR="00E11FA6">
        <w:rPr>
          <w:rFonts w:ascii="Arial" w:hAnsi="Arial" w:cs="Arial"/>
          <w:b/>
          <w:i/>
          <w:lang w:eastAsia="ja-JP"/>
        </w:rPr>
        <w:t>s overlapping with CRS</w:t>
      </w:r>
      <w:r w:rsidRPr="005A2A96">
        <w:rPr>
          <w:rFonts w:ascii="Arial" w:hAnsi="Arial" w:cs="Arial"/>
          <w:b/>
          <w:i/>
          <w:lang w:eastAsia="ja-JP"/>
        </w:rPr>
        <w:t>.</w:t>
      </w:r>
    </w:p>
    <w:p w14:paraId="181E53B2" w14:textId="5A4AC945" w:rsidR="00E35F59" w:rsidRDefault="00E35F59" w:rsidP="00E35F59">
      <w:pPr>
        <w:rPr>
          <w:lang w:eastAsia="ja-JP"/>
        </w:rPr>
      </w:pPr>
    </w:p>
    <w:p w14:paraId="6B34A0F3" w14:textId="0005AA06" w:rsidR="00335C56" w:rsidRDefault="00297AED">
      <w:pPr>
        <w:pStyle w:val="2"/>
        <w:numPr>
          <w:ilvl w:val="2"/>
          <w:numId w:val="5"/>
        </w:numPr>
        <w:spacing w:afterLines="50" w:after="120"/>
        <w:rPr>
          <w:lang w:eastAsia="ja-JP"/>
        </w:rPr>
      </w:pPr>
      <w:r>
        <w:rPr>
          <w:lang w:eastAsia="ja-JP"/>
        </w:rPr>
        <w:t>Performance in case with s</w:t>
      </w:r>
      <w:r w:rsidR="00335C56">
        <w:rPr>
          <w:lang w:eastAsia="ja-JP"/>
        </w:rPr>
        <w:t>uperposition</w:t>
      </w:r>
    </w:p>
    <w:p w14:paraId="6AC71831" w14:textId="60DEEA1D" w:rsidR="00F35B2A" w:rsidRDefault="0041052E" w:rsidP="00F35B2A">
      <w:pPr>
        <w:spacing w:afterLines="50" w:after="120"/>
        <w:rPr>
          <w:bCs/>
          <w:iCs/>
          <w:lang w:eastAsia="ja-JP"/>
        </w:rPr>
      </w:pPr>
      <w:r w:rsidRPr="0041052E">
        <w:rPr>
          <w:bCs/>
          <w:iCs/>
          <w:lang w:eastAsia="ja-JP"/>
        </w:rPr>
        <w:t>Figure</w:t>
      </w:r>
      <w:r w:rsidR="00E228F7">
        <w:rPr>
          <w:bCs/>
          <w:iCs/>
          <w:lang w:eastAsia="ja-JP"/>
        </w:rPr>
        <w:t xml:space="preserve"> 2</w:t>
      </w:r>
      <w:r>
        <w:rPr>
          <w:bCs/>
          <w:iCs/>
          <w:lang w:eastAsia="ja-JP"/>
        </w:rPr>
        <w:t xml:space="preserve"> shows the simulation results</w:t>
      </w:r>
      <w:r w:rsidR="00E228F7">
        <w:rPr>
          <w:bCs/>
          <w:iCs/>
          <w:lang w:eastAsia="ja-JP"/>
        </w:rPr>
        <w:t xml:space="preserve"> of the case where gNB performs superposition transmission of DMRS/PDCCH and CRS</w:t>
      </w:r>
      <w:r>
        <w:rPr>
          <w:bCs/>
          <w:iCs/>
          <w:lang w:eastAsia="ja-JP"/>
        </w:rPr>
        <w:t>.</w:t>
      </w:r>
    </w:p>
    <w:p w14:paraId="72F80D3A" w14:textId="037FCD91" w:rsidR="00F35B2A" w:rsidRDefault="00A44F30" w:rsidP="00F35B2A">
      <w:pPr>
        <w:spacing w:beforeLines="50" w:before="120"/>
        <w:jc w:val="center"/>
        <w:rPr>
          <w:bCs/>
          <w:iCs/>
          <w:lang w:eastAsia="ja-JP"/>
        </w:rPr>
      </w:pPr>
      <w:r>
        <w:rPr>
          <w:noProof/>
          <w:lang w:eastAsia="ja-JP"/>
        </w:rPr>
        <w:lastRenderedPageBreak/>
        <w:drawing>
          <wp:inline distT="0" distB="0" distL="0" distR="0" wp14:anchorId="58FDE5A7" wp14:editId="0F75BA07">
            <wp:extent cx="5043487" cy="3957019"/>
            <wp:effectExtent l="0" t="0" r="508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4133" cy="3965372"/>
                    </a:xfrm>
                    <a:prstGeom prst="rect">
                      <a:avLst/>
                    </a:prstGeom>
                    <a:noFill/>
                    <a:ln>
                      <a:noFill/>
                    </a:ln>
                  </pic:spPr>
                </pic:pic>
              </a:graphicData>
            </a:graphic>
          </wp:inline>
        </w:drawing>
      </w:r>
    </w:p>
    <w:p w14:paraId="31206CF9" w14:textId="47F2D30E" w:rsidR="00F35B2A" w:rsidRDefault="00F35B2A" w:rsidP="00F35B2A">
      <w:pPr>
        <w:pStyle w:val="af0"/>
        <w:spacing w:afterLines="50" w:after="120"/>
        <w:jc w:val="center"/>
        <w:rPr>
          <w:lang w:eastAsia="ja-JP"/>
        </w:rPr>
      </w:pPr>
      <w:bookmarkStart w:id="1" w:name="_Ref111196204"/>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Pr>
          <w:rFonts w:hint="eastAsia"/>
          <w:lang w:eastAsia="ja-JP"/>
        </w:rPr>
        <w:t xml:space="preserve">PDCCH </w:t>
      </w:r>
      <w:r>
        <w:rPr>
          <w:lang w:eastAsia="ja-JP"/>
        </w:rPr>
        <w:t xml:space="preserve">BLER </w:t>
      </w:r>
      <w:r w:rsidR="002B177B">
        <w:rPr>
          <w:lang w:eastAsia="ja-JP"/>
        </w:rPr>
        <w:t>when gNB performs superposition transmission of DMRS/PDCCH and CRS</w:t>
      </w:r>
    </w:p>
    <w:p w14:paraId="72BC279C" w14:textId="6AC14A1D" w:rsidR="00B77347" w:rsidRDefault="007F1F5F" w:rsidP="00F35B2A">
      <w:pPr>
        <w:spacing w:afterLines="50" w:after="120"/>
        <w:rPr>
          <w:bCs/>
          <w:iCs/>
          <w:lang w:eastAsia="ja-JP"/>
        </w:rPr>
      </w:pPr>
      <w:r>
        <w:rPr>
          <w:bCs/>
          <w:iCs/>
          <w:lang w:eastAsia="ja-JP"/>
        </w:rPr>
        <w:t xml:space="preserve">In terms of SNR required to achieve 1% BLER, </w:t>
      </w:r>
      <w:r w:rsidR="00E97D48">
        <w:rPr>
          <w:bCs/>
          <w:iCs/>
          <w:lang w:eastAsia="ja-JP"/>
        </w:rPr>
        <w:t>“Legacy”</w:t>
      </w:r>
      <w:r w:rsidR="00297AED">
        <w:rPr>
          <w:bCs/>
          <w:iCs/>
          <w:lang w:eastAsia="ja-JP"/>
        </w:rPr>
        <w:t xml:space="preserve"> shows</w:t>
      </w:r>
      <w:r w:rsidR="00E97D48">
        <w:rPr>
          <w:bCs/>
          <w:iCs/>
          <w:lang w:eastAsia="ja-JP"/>
        </w:rPr>
        <w:t xml:space="preserve"> </w:t>
      </w:r>
      <w:r w:rsidR="00297AED">
        <w:rPr>
          <w:bCs/>
          <w:iCs/>
          <w:lang w:eastAsia="ja-JP"/>
        </w:rPr>
        <w:t xml:space="preserve">the </w:t>
      </w:r>
      <w:r w:rsidR="00E97D48">
        <w:rPr>
          <w:bCs/>
          <w:iCs/>
          <w:lang w:eastAsia="ja-JP"/>
        </w:rPr>
        <w:t xml:space="preserve">performance </w:t>
      </w:r>
      <w:r w:rsidR="005B5464">
        <w:rPr>
          <w:bCs/>
          <w:iCs/>
          <w:lang w:eastAsia="ja-JP"/>
        </w:rPr>
        <w:t xml:space="preserve">more than </w:t>
      </w:r>
      <w:r w:rsidR="00E97D48">
        <w:rPr>
          <w:bCs/>
          <w:iCs/>
          <w:lang w:eastAsia="ja-JP"/>
        </w:rPr>
        <w:t>2 dB better than “Clean”.</w:t>
      </w:r>
      <w:r w:rsidR="00AC12EE">
        <w:rPr>
          <w:bCs/>
          <w:iCs/>
          <w:lang w:eastAsia="ja-JP"/>
        </w:rPr>
        <w:t xml:space="preserve"> </w:t>
      </w:r>
      <w:r w:rsidR="0088318B">
        <w:rPr>
          <w:bCs/>
          <w:iCs/>
          <w:lang w:eastAsia="ja-JP"/>
        </w:rPr>
        <w:t xml:space="preserve">Although </w:t>
      </w:r>
      <w:r w:rsidR="00F01F1B">
        <w:rPr>
          <w:rFonts w:hint="eastAsia"/>
          <w:bCs/>
          <w:iCs/>
          <w:lang w:eastAsia="ja-JP"/>
        </w:rPr>
        <w:t>D</w:t>
      </w:r>
      <w:r w:rsidR="00F01F1B">
        <w:rPr>
          <w:bCs/>
          <w:iCs/>
          <w:lang w:eastAsia="ja-JP"/>
        </w:rPr>
        <w:t xml:space="preserve">MRS/PDCCH REs overlapping with CRS </w:t>
      </w:r>
      <w:r w:rsidR="0088318B">
        <w:rPr>
          <w:bCs/>
          <w:iCs/>
          <w:lang w:eastAsia="ja-JP"/>
        </w:rPr>
        <w:t>are</w:t>
      </w:r>
      <w:r w:rsidR="00F01F1B">
        <w:rPr>
          <w:bCs/>
          <w:iCs/>
          <w:lang w:eastAsia="ja-JP"/>
        </w:rPr>
        <w:t xml:space="preserve"> subject to interference from CRS, using them seems to </w:t>
      </w:r>
      <w:r w:rsidR="0088318B">
        <w:rPr>
          <w:bCs/>
          <w:iCs/>
          <w:lang w:eastAsia="ja-JP"/>
        </w:rPr>
        <w:t>be</w:t>
      </w:r>
      <w:r w:rsidR="00F01F1B">
        <w:rPr>
          <w:bCs/>
          <w:iCs/>
          <w:lang w:eastAsia="ja-JP"/>
        </w:rPr>
        <w:t xml:space="preserve"> better than not using them at all</w:t>
      </w:r>
      <w:r w:rsidR="0088318B">
        <w:rPr>
          <w:bCs/>
          <w:iCs/>
          <w:lang w:eastAsia="ja-JP"/>
        </w:rPr>
        <w:t xml:space="preserve"> in terms of the performance</w:t>
      </w:r>
      <w:r w:rsidR="008B76D3">
        <w:rPr>
          <w:bCs/>
          <w:iCs/>
          <w:lang w:eastAsia="ja-JP"/>
        </w:rPr>
        <w:t>.</w:t>
      </w:r>
      <w:r w:rsidR="0088318B">
        <w:rPr>
          <w:bCs/>
          <w:iCs/>
          <w:lang w:eastAsia="ja-JP"/>
        </w:rPr>
        <w:t xml:space="preserve"> </w:t>
      </w:r>
      <w:r w:rsidR="00523415">
        <w:rPr>
          <w:bCs/>
          <w:iCs/>
          <w:lang w:eastAsia="ja-JP"/>
        </w:rPr>
        <w:t xml:space="preserve">At the last RAN1 meeting, there was an argument that whether “legacy” or “clean” can be determined based on whether CORESET symbols include clean symbol or not. However, as shown in Figure 2, “legacy” shows clearly better performance than “clean” in case of superposition transmission even with clean symbol. </w:t>
      </w:r>
      <w:r w:rsidR="0088318B">
        <w:rPr>
          <w:bCs/>
          <w:iCs/>
          <w:lang w:eastAsia="ja-JP"/>
        </w:rPr>
        <w:t>Therefore, UE should be aware of superposition transmission at gNB so that UE can perform legacy channel estimation and decoding.</w:t>
      </w:r>
    </w:p>
    <w:p w14:paraId="4F6EBD8E" w14:textId="51B6AE89" w:rsidR="001F7FA4" w:rsidRPr="00E97D48" w:rsidRDefault="0088318B" w:rsidP="00F35B2A">
      <w:pPr>
        <w:spacing w:afterLines="50" w:after="120"/>
        <w:rPr>
          <w:bCs/>
          <w:iCs/>
          <w:lang w:eastAsia="ja-JP"/>
        </w:rPr>
      </w:pPr>
      <w:r>
        <w:rPr>
          <w:bCs/>
          <w:iCs/>
          <w:lang w:eastAsia="ja-JP"/>
        </w:rPr>
        <w:t>Based on the evaluation results shown in 2.1.1 and 2.1.2</w:t>
      </w:r>
      <w:r w:rsidR="001742CA">
        <w:rPr>
          <w:bCs/>
          <w:iCs/>
          <w:lang w:eastAsia="ja-JP"/>
        </w:rPr>
        <w:t xml:space="preserve">, </w:t>
      </w:r>
      <w:r>
        <w:rPr>
          <w:bCs/>
          <w:iCs/>
          <w:lang w:eastAsia="ja-JP"/>
        </w:rPr>
        <w:t xml:space="preserve">we could observe that </w:t>
      </w:r>
      <w:r w:rsidR="001742CA">
        <w:rPr>
          <w:bCs/>
          <w:iCs/>
          <w:lang w:eastAsia="ja-JP"/>
        </w:rPr>
        <w:t xml:space="preserve">it is beneficial for UE to </w:t>
      </w:r>
      <w:r w:rsidR="00D957FA">
        <w:rPr>
          <w:bCs/>
          <w:iCs/>
          <w:lang w:eastAsia="ja-JP"/>
        </w:rPr>
        <w:t>select reception scheme</w:t>
      </w:r>
      <w:r w:rsidR="001742CA">
        <w:rPr>
          <w:bCs/>
          <w:iCs/>
          <w:lang w:eastAsia="ja-JP"/>
        </w:rPr>
        <w:t xml:space="preserve"> according to gNB transmission scheme.</w:t>
      </w:r>
      <w:r w:rsidR="0077591F">
        <w:rPr>
          <w:bCs/>
          <w:iCs/>
          <w:lang w:eastAsia="ja-JP"/>
        </w:rPr>
        <w:t xml:space="preserve"> Therefore, an RRC parameter should be introduced to inform UE </w:t>
      </w:r>
      <w:r>
        <w:rPr>
          <w:bCs/>
          <w:iCs/>
          <w:lang w:eastAsia="ja-JP"/>
        </w:rPr>
        <w:t>about</w:t>
      </w:r>
      <w:r w:rsidR="0077591F">
        <w:rPr>
          <w:bCs/>
          <w:iCs/>
          <w:lang w:eastAsia="ja-JP"/>
        </w:rPr>
        <w:t xml:space="preserve"> gNB transmission scheme</w:t>
      </w:r>
      <w:r>
        <w:rPr>
          <w:bCs/>
          <w:iCs/>
          <w:lang w:eastAsia="ja-JP"/>
        </w:rPr>
        <w:t xml:space="preserve"> or to indicate UE about reception scheme</w:t>
      </w:r>
      <w:r w:rsidR="0077591F">
        <w:rPr>
          <w:bCs/>
          <w:iCs/>
          <w:lang w:eastAsia="ja-JP"/>
        </w:rPr>
        <w:t>.</w:t>
      </w:r>
    </w:p>
    <w:p w14:paraId="3437D556" w14:textId="5CEBC940" w:rsidR="00F35B2A" w:rsidRPr="007B5618" w:rsidRDefault="00F35B2A" w:rsidP="00105842">
      <w:pPr>
        <w:spacing w:afterLines="50" w:after="120"/>
        <w:rPr>
          <w:rFonts w:ascii="Arial" w:hAnsi="Arial" w:cs="Arial"/>
          <w:b/>
          <w:i/>
          <w:lang w:eastAsia="ja-JP"/>
        </w:rPr>
      </w:pPr>
      <w:r w:rsidRPr="005A2A96">
        <w:rPr>
          <w:rFonts w:ascii="Arial" w:hAnsi="Arial" w:cs="Arial"/>
          <w:b/>
          <w:i/>
          <w:lang w:eastAsia="ja-JP"/>
        </w:rPr>
        <w:t>Observation</w:t>
      </w:r>
      <w:r>
        <w:rPr>
          <w:rFonts w:ascii="Arial" w:hAnsi="Arial" w:cs="Arial" w:hint="eastAsia"/>
          <w:b/>
          <w:i/>
          <w:lang w:eastAsia="ja-JP"/>
        </w:rPr>
        <w:t xml:space="preserve"> </w:t>
      </w:r>
      <w:r>
        <w:rPr>
          <w:rFonts w:ascii="Arial" w:hAnsi="Arial" w:cs="Arial"/>
          <w:b/>
          <w:i/>
          <w:lang w:eastAsia="ja-JP"/>
        </w:rPr>
        <w:t>2</w:t>
      </w:r>
      <w:r w:rsidRPr="005A2A96">
        <w:rPr>
          <w:rFonts w:ascii="Arial" w:hAnsi="Arial" w:cs="Arial"/>
          <w:b/>
          <w:i/>
          <w:lang w:eastAsia="ja-JP"/>
        </w:rPr>
        <w:t>:</w:t>
      </w:r>
      <w:r w:rsidRPr="00C2031D">
        <w:rPr>
          <w:rFonts w:ascii="Arial" w:hAnsi="Arial" w:cs="Arial"/>
          <w:b/>
          <w:i/>
          <w:lang w:eastAsia="ja-JP"/>
        </w:rPr>
        <w:t xml:space="preserve"> </w:t>
      </w:r>
      <w:r w:rsidR="009E0094">
        <w:rPr>
          <w:rFonts w:ascii="Arial" w:hAnsi="Arial" w:cs="Arial"/>
          <w:b/>
          <w:i/>
          <w:lang w:eastAsia="ja-JP"/>
        </w:rPr>
        <w:t>Legacy channel estimation and decoding performs more than 2 dB better than clean DMRS/PDCCH only channel estimation and decoding when gNB performs superposition transmission of DMRS/PDCCH and CRS.</w:t>
      </w:r>
    </w:p>
    <w:p w14:paraId="5D000B46" w14:textId="6D04188C" w:rsidR="00F35B2A" w:rsidRDefault="006B67BA" w:rsidP="00F35B2A">
      <w:pPr>
        <w:spacing w:afterLines="50" w:after="120"/>
        <w:rPr>
          <w:rFonts w:ascii="Arial" w:hAnsi="Arial" w:cs="Arial"/>
          <w:b/>
          <w:i/>
          <w:lang w:eastAsia="ja-JP"/>
        </w:rPr>
      </w:pPr>
      <w:r>
        <w:rPr>
          <w:rFonts w:ascii="Arial" w:hAnsi="Arial" w:cs="Arial"/>
          <w:b/>
          <w:i/>
          <w:lang w:eastAsia="ja-JP"/>
        </w:rPr>
        <w:t>Proposal</w:t>
      </w:r>
      <w:r w:rsidR="002B3DB4">
        <w:rPr>
          <w:rFonts w:ascii="Arial" w:hAnsi="Arial" w:cs="Arial"/>
          <w:b/>
          <w:i/>
          <w:lang w:eastAsia="ja-JP"/>
        </w:rPr>
        <w:t xml:space="preserve"> </w:t>
      </w:r>
      <w:r w:rsidR="00814995">
        <w:rPr>
          <w:rFonts w:ascii="Arial" w:hAnsi="Arial" w:cs="Arial"/>
          <w:b/>
          <w:i/>
          <w:lang w:eastAsia="ja-JP"/>
        </w:rPr>
        <w:t>2</w:t>
      </w:r>
      <w:r w:rsidR="00F35B2A" w:rsidRPr="005A2A96">
        <w:rPr>
          <w:rFonts w:ascii="Arial" w:hAnsi="Arial" w:cs="Arial"/>
          <w:b/>
          <w:i/>
          <w:lang w:eastAsia="ja-JP"/>
        </w:rPr>
        <w:t>:</w:t>
      </w:r>
      <w:r w:rsidR="0018282B">
        <w:rPr>
          <w:rFonts w:ascii="Arial" w:hAnsi="Arial" w:cs="Arial"/>
          <w:b/>
          <w:i/>
          <w:lang w:eastAsia="ja-JP"/>
        </w:rPr>
        <w:t xml:space="preserve"> Introduce an RRC parameter to inform UE </w:t>
      </w:r>
      <w:r w:rsidR="0088318B">
        <w:rPr>
          <w:rFonts w:ascii="Arial" w:hAnsi="Arial" w:cs="Arial"/>
          <w:b/>
          <w:i/>
          <w:lang w:eastAsia="ja-JP"/>
        </w:rPr>
        <w:t>about</w:t>
      </w:r>
      <w:r w:rsidR="0018282B">
        <w:rPr>
          <w:rFonts w:ascii="Arial" w:hAnsi="Arial" w:cs="Arial"/>
          <w:b/>
          <w:i/>
          <w:lang w:eastAsia="ja-JP"/>
        </w:rPr>
        <w:t xml:space="preserve"> gNB transmission scheme (i.e., puncture or superposition)</w:t>
      </w:r>
      <w:r w:rsidR="0088318B">
        <w:rPr>
          <w:rFonts w:ascii="Arial" w:hAnsi="Arial" w:cs="Arial"/>
          <w:b/>
          <w:i/>
          <w:lang w:eastAsia="ja-JP"/>
        </w:rPr>
        <w:t xml:space="preserve"> or to indicate UE about reception scheme (i.e., “Legacy” or “Clean”)</w:t>
      </w:r>
      <w:r w:rsidR="00F35B2A" w:rsidRPr="005A2A96">
        <w:rPr>
          <w:rFonts w:ascii="Arial" w:hAnsi="Arial" w:cs="Arial"/>
          <w:b/>
          <w:i/>
          <w:lang w:eastAsia="ja-JP"/>
        </w:rPr>
        <w:t>.</w:t>
      </w:r>
    </w:p>
    <w:p w14:paraId="4FFD0104" w14:textId="77777777" w:rsidR="0064556A" w:rsidRDefault="0064556A" w:rsidP="00E35F59">
      <w:pPr>
        <w:rPr>
          <w:lang w:eastAsia="ja-JP"/>
        </w:rPr>
      </w:pPr>
    </w:p>
    <w:p w14:paraId="434B5FBA" w14:textId="2D17CB7A" w:rsidR="00246954" w:rsidRDefault="00736423">
      <w:pPr>
        <w:pStyle w:val="2"/>
        <w:numPr>
          <w:ilvl w:val="1"/>
          <w:numId w:val="5"/>
        </w:numPr>
        <w:spacing w:afterLines="50" w:after="120"/>
        <w:ind w:left="567"/>
        <w:rPr>
          <w:lang w:eastAsia="ja-JP"/>
        </w:rPr>
      </w:pPr>
      <w:r>
        <w:rPr>
          <w:rFonts w:hint="eastAsia"/>
          <w:lang w:eastAsia="ja-JP"/>
        </w:rPr>
        <w:t>S</w:t>
      </w:r>
      <w:r>
        <w:rPr>
          <w:lang w:eastAsia="ja-JP"/>
        </w:rPr>
        <w:t>ymbol</w:t>
      </w:r>
      <w:r w:rsidR="00E776CE">
        <w:rPr>
          <w:rFonts w:hint="eastAsia"/>
          <w:lang w:eastAsia="ja-JP"/>
        </w:rPr>
        <w:t xml:space="preserve"> </w:t>
      </w:r>
      <w:r w:rsidR="00E776CE">
        <w:rPr>
          <w:lang w:eastAsia="ja-JP"/>
        </w:rPr>
        <w:t>limitation</w:t>
      </w:r>
      <w:r w:rsidR="00985C57">
        <w:rPr>
          <w:lang w:eastAsia="ja-JP"/>
        </w:rPr>
        <w:t xml:space="preserve"> for PDCCH reception</w:t>
      </w:r>
    </w:p>
    <w:p w14:paraId="41F948E8" w14:textId="280C0A68" w:rsidR="000246CA" w:rsidRDefault="00985C57" w:rsidP="007F7FD3">
      <w:pPr>
        <w:spacing w:after="100" w:afterAutospacing="1"/>
        <w:rPr>
          <w:lang w:eastAsia="ja-JP"/>
        </w:rPr>
      </w:pPr>
      <w:r>
        <w:rPr>
          <w:lang w:eastAsia="ja-JP"/>
        </w:rPr>
        <w:t>Another o</w:t>
      </w:r>
      <w:r w:rsidR="005A242C">
        <w:rPr>
          <w:lang w:eastAsia="ja-JP"/>
        </w:rPr>
        <w:t xml:space="preserve">ne of the remaining issues is whether to limit the symbols supporting PDCCH reception. </w:t>
      </w:r>
      <w:r w:rsidR="0010612B">
        <w:rPr>
          <w:rFonts w:hint="eastAsia"/>
          <w:lang w:eastAsia="ja-JP"/>
        </w:rPr>
        <w:t>L</w:t>
      </w:r>
      <w:r w:rsidR="0010612B">
        <w:rPr>
          <w:lang w:eastAsia="ja-JP"/>
        </w:rPr>
        <w:t>TE CRS is transmitted in symbols 0, 1, 4, 7, 8 and 11 when the number of CRS antenna ports is four.</w:t>
      </w:r>
      <w:r w:rsidR="00B34DA8">
        <w:rPr>
          <w:rFonts w:hint="eastAsia"/>
          <w:lang w:eastAsia="ja-JP"/>
        </w:rPr>
        <w:t xml:space="preserve"> </w:t>
      </w:r>
      <w:r w:rsidR="009A59A5">
        <w:rPr>
          <w:rFonts w:hint="eastAsia"/>
          <w:lang w:eastAsia="ja-JP"/>
        </w:rPr>
        <w:t>L</w:t>
      </w:r>
      <w:r w:rsidR="009A59A5">
        <w:rPr>
          <w:lang w:eastAsia="ja-JP"/>
        </w:rPr>
        <w:t>TE PCFICH and PHICH are also transmitted in symbol 0.</w:t>
      </w:r>
      <w:r w:rsidR="000C723D">
        <w:rPr>
          <w:lang w:eastAsia="ja-JP"/>
        </w:rPr>
        <w:t xml:space="preserve"> Puncturing DMRS/PDCCH overlapping with PCFICH or PHICH reduces available resources for NR PDCCH and complicates UE processing. </w:t>
      </w:r>
    </w:p>
    <w:p w14:paraId="498A9A83" w14:textId="2606AFDB" w:rsidR="00071E56" w:rsidRDefault="00E85F7C" w:rsidP="007F7FD3">
      <w:pPr>
        <w:spacing w:after="100" w:afterAutospacing="1"/>
        <w:rPr>
          <w:lang w:eastAsia="ja-JP"/>
        </w:rPr>
      </w:pPr>
      <w:r>
        <w:rPr>
          <w:rFonts w:hint="eastAsia"/>
          <w:lang w:eastAsia="ja-JP"/>
        </w:rPr>
        <w:t>I</w:t>
      </w:r>
      <w:r>
        <w:rPr>
          <w:lang w:eastAsia="ja-JP"/>
        </w:rPr>
        <w:t xml:space="preserve">n symbol 0, CRS </w:t>
      </w:r>
      <w:r w:rsidR="0028269C">
        <w:rPr>
          <w:lang w:eastAsia="ja-JP"/>
        </w:rPr>
        <w:t>of</w:t>
      </w:r>
      <w:r>
        <w:rPr>
          <w:lang w:eastAsia="ja-JP"/>
        </w:rPr>
        <w:t xml:space="preserve"> antenna port 0 is transmitted. CRS </w:t>
      </w:r>
      <w:r w:rsidR="0028269C">
        <w:rPr>
          <w:lang w:eastAsia="ja-JP"/>
        </w:rPr>
        <w:t>of</w:t>
      </w:r>
      <w:r>
        <w:rPr>
          <w:lang w:eastAsia="ja-JP"/>
        </w:rPr>
        <w:t xml:space="preserve"> antenna port 0 is used for various purposes such as DL synchronization and RRM. Superposition transmission of PDCCH/DMRS and CRS in symbol 0 may cause interference to CRS and negatively impact their operation by LTE UEs.</w:t>
      </w:r>
      <w:r w:rsidR="00326AE4">
        <w:rPr>
          <w:lang w:eastAsia="ja-JP"/>
        </w:rPr>
        <w:t xml:space="preserve"> Superposition transmission of DMRS/PDCCH and CRS should not be performed in symbol 0.</w:t>
      </w:r>
      <w:r w:rsidR="005F1B87">
        <w:rPr>
          <w:rFonts w:hint="eastAsia"/>
          <w:lang w:eastAsia="ja-JP"/>
        </w:rPr>
        <w:t xml:space="preserve"> </w:t>
      </w:r>
      <w:r w:rsidR="00726856">
        <w:rPr>
          <w:lang w:eastAsia="ja-JP"/>
        </w:rPr>
        <w:t>CRS of antenna port 0 is also transmitted in symbols 4, 7 and 11. Superposition transmission of DMRS/PDCCH and CRS in those symbols should not be performed either.</w:t>
      </w:r>
    </w:p>
    <w:p w14:paraId="5AD17A85" w14:textId="2E68078D" w:rsidR="00444353" w:rsidRDefault="007676D1" w:rsidP="007F7FD3">
      <w:pPr>
        <w:spacing w:after="100" w:afterAutospacing="1"/>
        <w:rPr>
          <w:lang w:eastAsia="ja-JP"/>
        </w:rPr>
      </w:pPr>
      <w:r>
        <w:rPr>
          <w:rFonts w:hint="eastAsia"/>
          <w:lang w:eastAsia="ja-JP"/>
        </w:rPr>
        <w:t>F</w:t>
      </w:r>
      <w:r>
        <w:rPr>
          <w:lang w:eastAsia="ja-JP"/>
        </w:rPr>
        <w:t>rom these analyses,</w:t>
      </w:r>
      <w:r w:rsidR="004F7768">
        <w:rPr>
          <w:lang w:eastAsia="ja-JP"/>
        </w:rPr>
        <w:t xml:space="preserve"> </w:t>
      </w:r>
      <w:r w:rsidR="006C28C1">
        <w:rPr>
          <w:lang w:eastAsia="ja-JP"/>
        </w:rPr>
        <w:t>PDCCH reception in symbol 0</w:t>
      </w:r>
      <w:r w:rsidR="006C28C1">
        <w:rPr>
          <w:rFonts w:hint="eastAsia"/>
          <w:lang w:eastAsia="ja-JP"/>
        </w:rPr>
        <w:t xml:space="preserve"> </w:t>
      </w:r>
      <w:r w:rsidR="004F7768">
        <w:rPr>
          <w:lang w:eastAsia="ja-JP"/>
        </w:rPr>
        <w:t>overlapping with CRS should not be supported.</w:t>
      </w:r>
      <w:r w:rsidR="00803B66">
        <w:rPr>
          <w:lang w:eastAsia="ja-JP"/>
        </w:rPr>
        <w:t xml:space="preserve"> </w:t>
      </w:r>
      <w:r w:rsidR="00726856">
        <w:rPr>
          <w:lang w:eastAsia="ja-JP"/>
        </w:rPr>
        <w:t xml:space="preserve">Also, PDCCH reception in symbols 4, 7 or 11 </w:t>
      </w:r>
      <w:r w:rsidR="00DB0054">
        <w:rPr>
          <w:lang w:eastAsia="ja-JP"/>
        </w:rPr>
        <w:t xml:space="preserve">overlapping with CRS </w:t>
      </w:r>
      <w:r w:rsidR="00726856">
        <w:rPr>
          <w:lang w:eastAsia="ja-JP"/>
        </w:rPr>
        <w:t xml:space="preserve">should not be supported when gNB performs superposition transmission of DMRS/PDCCH and CRS. </w:t>
      </w:r>
      <w:r w:rsidR="00D53EBE">
        <w:rPr>
          <w:lang w:eastAsia="ja-JP"/>
        </w:rPr>
        <w:t>Whether or not there should be any other restrictions on symbols can be discussed in the UE capability session.</w:t>
      </w:r>
    </w:p>
    <w:p w14:paraId="4ED8A943" w14:textId="05117BBD" w:rsidR="001562F0" w:rsidRDefault="001562F0" w:rsidP="001562F0">
      <w:pPr>
        <w:spacing w:afterLines="50" w:after="120"/>
        <w:rPr>
          <w:rFonts w:ascii="Arial" w:hAnsi="Arial" w:cs="Arial"/>
          <w:b/>
          <w:i/>
          <w:lang w:eastAsia="ja-JP"/>
        </w:rPr>
      </w:pPr>
      <w:r>
        <w:rPr>
          <w:rFonts w:ascii="Arial" w:hAnsi="Arial" w:cs="Arial"/>
          <w:b/>
          <w:i/>
          <w:lang w:eastAsia="ja-JP"/>
        </w:rPr>
        <w:t>Proposal</w:t>
      </w:r>
      <w:r w:rsidR="005914CC">
        <w:rPr>
          <w:rFonts w:ascii="Arial" w:hAnsi="Arial" w:cs="Arial"/>
          <w:b/>
          <w:i/>
          <w:lang w:eastAsia="ja-JP"/>
        </w:rPr>
        <w:t xml:space="preserve"> </w:t>
      </w:r>
      <w:r w:rsidR="00814995">
        <w:rPr>
          <w:rFonts w:ascii="Arial" w:hAnsi="Arial" w:cs="Arial"/>
          <w:b/>
          <w:i/>
          <w:lang w:eastAsia="ja-JP"/>
        </w:rPr>
        <w:t>3</w:t>
      </w:r>
      <w:r w:rsidRPr="005A2A96">
        <w:rPr>
          <w:rFonts w:ascii="Arial" w:hAnsi="Arial" w:cs="Arial"/>
          <w:b/>
          <w:i/>
          <w:lang w:eastAsia="ja-JP"/>
        </w:rPr>
        <w:t>:</w:t>
      </w:r>
      <w:r w:rsidR="006B2892">
        <w:rPr>
          <w:rFonts w:ascii="Arial" w:hAnsi="Arial" w:cs="Arial"/>
          <w:b/>
          <w:i/>
          <w:lang w:eastAsia="ja-JP"/>
        </w:rPr>
        <w:t xml:space="preserve"> Not support </w:t>
      </w:r>
      <w:r w:rsidR="006C28C1">
        <w:rPr>
          <w:rFonts w:ascii="Arial" w:hAnsi="Arial" w:cs="Arial"/>
          <w:b/>
          <w:i/>
          <w:lang w:eastAsia="ja-JP"/>
        </w:rPr>
        <w:t xml:space="preserve">reception </w:t>
      </w:r>
      <w:r w:rsidR="00A919A2">
        <w:rPr>
          <w:rFonts w:ascii="Arial" w:hAnsi="Arial" w:cs="Arial"/>
          <w:b/>
          <w:i/>
          <w:lang w:eastAsia="ja-JP"/>
        </w:rPr>
        <w:t xml:space="preserve">of PDCCH candidates that overlap with CRS </w:t>
      </w:r>
      <w:r w:rsidR="006C28C1">
        <w:rPr>
          <w:rFonts w:ascii="Arial" w:hAnsi="Arial" w:cs="Arial"/>
          <w:b/>
          <w:i/>
          <w:lang w:eastAsia="ja-JP"/>
        </w:rPr>
        <w:t>in symbol 0.</w:t>
      </w:r>
    </w:p>
    <w:p w14:paraId="25F14DD8" w14:textId="40884E49" w:rsidR="009A257D" w:rsidRDefault="009A257D" w:rsidP="009A257D">
      <w:pPr>
        <w:spacing w:afterLines="50" w:after="120"/>
        <w:rPr>
          <w:rFonts w:ascii="Arial" w:hAnsi="Arial" w:cs="Arial"/>
          <w:b/>
          <w:i/>
          <w:lang w:eastAsia="ja-JP"/>
        </w:rPr>
      </w:pPr>
      <w:r>
        <w:rPr>
          <w:rFonts w:ascii="Arial" w:hAnsi="Arial" w:cs="Arial"/>
          <w:b/>
          <w:i/>
          <w:lang w:eastAsia="ja-JP"/>
        </w:rPr>
        <w:lastRenderedPageBreak/>
        <w:t xml:space="preserve">Proposal </w:t>
      </w:r>
      <w:r w:rsidR="00814995">
        <w:rPr>
          <w:rFonts w:ascii="Arial" w:hAnsi="Arial" w:cs="Arial"/>
          <w:b/>
          <w:i/>
          <w:lang w:eastAsia="ja-JP"/>
        </w:rPr>
        <w:t>4</w:t>
      </w:r>
      <w:r w:rsidRPr="005A2A96">
        <w:rPr>
          <w:rFonts w:ascii="Arial" w:hAnsi="Arial" w:cs="Arial"/>
          <w:b/>
          <w:i/>
          <w:lang w:eastAsia="ja-JP"/>
        </w:rPr>
        <w:t>:</w:t>
      </w:r>
      <w:r>
        <w:rPr>
          <w:rFonts w:ascii="Arial" w:hAnsi="Arial" w:cs="Arial"/>
          <w:b/>
          <w:i/>
          <w:lang w:eastAsia="ja-JP"/>
        </w:rPr>
        <w:t xml:space="preserve"> Not support reception </w:t>
      </w:r>
      <w:r w:rsidR="00A919A2">
        <w:rPr>
          <w:rFonts w:ascii="Arial" w:hAnsi="Arial" w:cs="Arial"/>
          <w:b/>
          <w:i/>
          <w:lang w:eastAsia="ja-JP"/>
        </w:rPr>
        <w:t xml:space="preserve">of PDCCH candidates that overlap with CRS </w:t>
      </w:r>
      <w:r>
        <w:rPr>
          <w:rFonts w:ascii="Arial" w:hAnsi="Arial" w:cs="Arial"/>
          <w:b/>
          <w:i/>
          <w:lang w:eastAsia="ja-JP"/>
        </w:rPr>
        <w:t>in symbols 4, 7 or 11</w:t>
      </w:r>
      <w:r w:rsidR="0045353F">
        <w:rPr>
          <w:rFonts w:ascii="Arial" w:hAnsi="Arial" w:cs="Arial"/>
          <w:b/>
          <w:i/>
          <w:lang w:eastAsia="ja-JP"/>
        </w:rPr>
        <w:t xml:space="preserve"> when gNB performs superposition transmission of DMRS/PDCCH and CRS</w:t>
      </w:r>
      <w:r>
        <w:rPr>
          <w:rFonts w:ascii="Arial" w:hAnsi="Arial" w:cs="Arial"/>
          <w:b/>
          <w:i/>
          <w:lang w:eastAsia="ja-JP"/>
        </w:rPr>
        <w:t>.</w:t>
      </w:r>
    </w:p>
    <w:p w14:paraId="383D335F" w14:textId="77777777" w:rsidR="00606DAB" w:rsidRPr="00A70190" w:rsidRDefault="00606DAB" w:rsidP="00881B12">
      <w:pPr>
        <w:spacing w:after="100" w:afterAutospacing="1"/>
        <w:rPr>
          <w:lang w:eastAsia="ja-JP"/>
        </w:rPr>
      </w:pPr>
    </w:p>
    <w:p w14:paraId="0B2B0E87" w14:textId="0410F8BF" w:rsidR="006D4351" w:rsidRDefault="0002136C">
      <w:pPr>
        <w:pStyle w:val="2"/>
        <w:numPr>
          <w:ilvl w:val="1"/>
          <w:numId w:val="5"/>
        </w:numPr>
        <w:spacing w:afterLines="50" w:after="120"/>
        <w:ind w:left="567"/>
        <w:rPr>
          <w:lang w:eastAsia="ja-JP"/>
        </w:rPr>
      </w:pPr>
      <w:r>
        <w:rPr>
          <w:lang w:eastAsia="ja-JP"/>
        </w:rPr>
        <w:t xml:space="preserve">Limitation on </w:t>
      </w:r>
      <w:r w:rsidR="006D4351">
        <w:rPr>
          <w:lang w:eastAsia="ja-JP"/>
        </w:rPr>
        <w:t>CRS pattern</w:t>
      </w:r>
    </w:p>
    <w:p w14:paraId="2B4F98BF" w14:textId="7C2ECD46" w:rsidR="00EB6378" w:rsidRDefault="00C446B1" w:rsidP="00F04D20">
      <w:pPr>
        <w:spacing w:after="100" w:afterAutospacing="1"/>
        <w:rPr>
          <w:lang w:eastAsia="ja-JP"/>
        </w:rPr>
      </w:pPr>
      <w:r>
        <w:rPr>
          <w:rFonts w:hint="eastAsia"/>
          <w:lang w:eastAsia="ja-JP"/>
        </w:rPr>
        <w:t>A</w:t>
      </w:r>
      <w:r>
        <w:rPr>
          <w:lang w:eastAsia="ja-JP"/>
        </w:rPr>
        <w:t xml:space="preserve"> PDCCH candidate </w:t>
      </w:r>
      <w:r w:rsidR="00985C57">
        <w:rPr>
          <w:lang w:eastAsia="ja-JP"/>
        </w:rPr>
        <w:t>may</w:t>
      </w:r>
      <w:r>
        <w:rPr>
          <w:lang w:eastAsia="ja-JP"/>
        </w:rPr>
        <w:t xml:space="preserve"> overlap with CRS of up to three LTE cells when one</w:t>
      </w:r>
      <w:r w:rsidR="00187491">
        <w:rPr>
          <w:lang w:eastAsia="ja-JP"/>
        </w:rPr>
        <w:t xml:space="preserve"> CRS pattern list</w:t>
      </w:r>
      <w:r w:rsidR="00FC761B">
        <w:rPr>
          <w:lang w:eastAsia="ja-JP"/>
        </w:rPr>
        <w:t xml:space="preserve"> is configured, and with CRS of up to six LTE cells when two </w:t>
      </w:r>
      <w:r w:rsidR="00187491">
        <w:rPr>
          <w:lang w:eastAsia="ja-JP"/>
        </w:rPr>
        <w:t>CRS pattern lists</w:t>
      </w:r>
      <w:r w:rsidR="00FC761B">
        <w:rPr>
          <w:lang w:eastAsia="ja-JP"/>
        </w:rPr>
        <w:t xml:space="preserve"> are configured.</w:t>
      </w:r>
      <w:r w:rsidR="00AC501E">
        <w:rPr>
          <w:lang w:eastAsia="ja-JP"/>
        </w:rPr>
        <w:t xml:space="preserve"> It will also be necessary to discuss whether all cases should be supported.</w:t>
      </w:r>
      <w:r w:rsidR="0051408C">
        <w:rPr>
          <w:rFonts w:hint="eastAsia"/>
          <w:lang w:eastAsia="ja-JP"/>
        </w:rPr>
        <w:t xml:space="preserve"> </w:t>
      </w:r>
      <w:r w:rsidR="00EB6378">
        <w:rPr>
          <w:rFonts w:hint="eastAsia"/>
          <w:lang w:eastAsia="ja-JP"/>
        </w:rPr>
        <w:t>I</w:t>
      </w:r>
      <w:r w:rsidR="00EB6378">
        <w:rPr>
          <w:lang w:eastAsia="ja-JP"/>
        </w:rPr>
        <w:t xml:space="preserve">f a UE performs </w:t>
      </w:r>
      <w:r w:rsidR="00B56001">
        <w:rPr>
          <w:lang w:eastAsia="ja-JP"/>
        </w:rPr>
        <w:t>PDCCH reception</w:t>
      </w:r>
      <w:r w:rsidR="00FC6CAB">
        <w:rPr>
          <w:lang w:eastAsia="ja-JP"/>
        </w:rPr>
        <w:t xml:space="preserve"> </w:t>
      </w:r>
      <w:r w:rsidR="00B56001">
        <w:rPr>
          <w:lang w:eastAsia="ja-JP"/>
        </w:rPr>
        <w:t>with</w:t>
      </w:r>
      <w:r w:rsidR="00FC6CAB">
        <w:rPr>
          <w:lang w:eastAsia="ja-JP"/>
        </w:rPr>
        <w:t xml:space="preserve"> puncturing PDCCH REs that overlap with CRS, the processing may be more complex when </w:t>
      </w:r>
      <w:r w:rsidR="00821375">
        <w:rPr>
          <w:lang w:eastAsia="ja-JP"/>
        </w:rPr>
        <w:t xml:space="preserve">a </w:t>
      </w:r>
      <w:r w:rsidR="00FC6CAB">
        <w:rPr>
          <w:lang w:eastAsia="ja-JP"/>
        </w:rPr>
        <w:t>PDCCH candidate overlap</w:t>
      </w:r>
      <w:r w:rsidR="00821375">
        <w:rPr>
          <w:lang w:eastAsia="ja-JP"/>
        </w:rPr>
        <w:t>s</w:t>
      </w:r>
      <w:r w:rsidR="00FC6CAB">
        <w:rPr>
          <w:lang w:eastAsia="ja-JP"/>
        </w:rPr>
        <w:t xml:space="preserve"> with multiple CRS patterns </w:t>
      </w:r>
      <w:r w:rsidR="005F5F8B">
        <w:rPr>
          <w:lang w:eastAsia="ja-JP"/>
        </w:rPr>
        <w:t xml:space="preserve">in a </w:t>
      </w:r>
      <w:r w:rsidR="00923498">
        <w:rPr>
          <w:lang w:eastAsia="ja-JP"/>
        </w:rPr>
        <w:t xml:space="preserve">single </w:t>
      </w:r>
      <w:r w:rsidR="005F5F8B">
        <w:rPr>
          <w:lang w:eastAsia="ja-JP"/>
        </w:rPr>
        <w:t xml:space="preserve">CRS pattern list </w:t>
      </w:r>
      <w:r w:rsidR="00DA489F">
        <w:rPr>
          <w:lang w:eastAsia="ja-JP"/>
        </w:rPr>
        <w:t>since different PRBs of PDCCH candidate have different puncturing patterns</w:t>
      </w:r>
      <w:r w:rsidR="00FC6CAB">
        <w:rPr>
          <w:lang w:eastAsia="ja-JP"/>
        </w:rPr>
        <w:t>.</w:t>
      </w:r>
      <w:r w:rsidR="009D093D">
        <w:rPr>
          <w:lang w:eastAsia="ja-JP"/>
        </w:rPr>
        <w:t xml:space="preserve"> Whether to support PDCCH candidates overlapping with multiple CRS patterns </w:t>
      </w:r>
      <w:r w:rsidR="00C23682">
        <w:rPr>
          <w:lang w:eastAsia="ja-JP"/>
        </w:rPr>
        <w:t xml:space="preserve">in a single CRS pattern list </w:t>
      </w:r>
      <w:r w:rsidR="009D093D">
        <w:rPr>
          <w:lang w:eastAsia="ja-JP"/>
        </w:rPr>
        <w:t>should be discussed in the UE capability session.</w:t>
      </w:r>
    </w:p>
    <w:p w14:paraId="47B9D732" w14:textId="0E0BB4A9" w:rsidR="00456905" w:rsidRDefault="00B20541" w:rsidP="00F04D20">
      <w:pPr>
        <w:spacing w:after="100" w:afterAutospacing="1"/>
        <w:rPr>
          <w:lang w:eastAsia="ja-JP"/>
        </w:rPr>
      </w:pPr>
      <w:r>
        <w:rPr>
          <w:rFonts w:hint="eastAsia"/>
          <w:lang w:eastAsia="ja-JP"/>
        </w:rPr>
        <w:t>W</w:t>
      </w:r>
      <w:r>
        <w:rPr>
          <w:lang w:eastAsia="ja-JP"/>
        </w:rPr>
        <w:t>hen a PDCCH candidate overlaps with two CRS pattern lists, there are only four R</w:t>
      </w:r>
      <w:r w:rsidR="00A64425">
        <w:rPr>
          <w:lang w:eastAsia="ja-JP"/>
        </w:rPr>
        <w:t>E</w:t>
      </w:r>
      <w:r>
        <w:rPr>
          <w:lang w:eastAsia="ja-JP"/>
        </w:rPr>
        <w:t>s per RB that do not overlap with CRS in the symbols that overlap with CRS.</w:t>
      </w:r>
      <w:r w:rsidR="009A3C3D">
        <w:rPr>
          <w:lang w:eastAsia="ja-JP"/>
        </w:rPr>
        <w:t xml:space="preserve"> If gNB punctures DMRS/PDCCH R</w:t>
      </w:r>
      <w:r w:rsidR="00A64425">
        <w:rPr>
          <w:lang w:eastAsia="ja-JP"/>
        </w:rPr>
        <w:t>E</w:t>
      </w:r>
      <w:r w:rsidR="009A3C3D">
        <w:rPr>
          <w:lang w:eastAsia="ja-JP"/>
        </w:rPr>
        <w:t>s that overlap with CRS, only 4 R</w:t>
      </w:r>
      <w:r w:rsidR="00A64425">
        <w:rPr>
          <w:lang w:eastAsia="ja-JP"/>
        </w:rPr>
        <w:t>E</w:t>
      </w:r>
      <w:r w:rsidR="009A3C3D">
        <w:rPr>
          <w:lang w:eastAsia="ja-JP"/>
        </w:rPr>
        <w:t>s per RB are available for PDCCH transmission in symbols that overlap with CRS, which is less profitable.</w:t>
      </w:r>
      <w:r w:rsidR="00E559A3">
        <w:rPr>
          <w:lang w:eastAsia="ja-JP"/>
        </w:rPr>
        <w:t xml:space="preserve"> If gNB performs superposition transmission of DMRS/PDCCH and CRS, </w:t>
      </w:r>
      <w:r w:rsidR="00B03BBF">
        <w:rPr>
          <w:lang w:eastAsia="ja-JP"/>
        </w:rPr>
        <w:t>12 R</w:t>
      </w:r>
      <w:r w:rsidR="00A64425">
        <w:rPr>
          <w:lang w:eastAsia="ja-JP"/>
        </w:rPr>
        <w:t>E</w:t>
      </w:r>
      <w:r w:rsidR="00B03BBF">
        <w:rPr>
          <w:lang w:eastAsia="ja-JP"/>
        </w:rPr>
        <w:t xml:space="preserve">s per RB are available, although the interference from CRS </w:t>
      </w:r>
      <w:r w:rsidR="00F04D20">
        <w:rPr>
          <w:lang w:eastAsia="ja-JP"/>
        </w:rPr>
        <w:t>will be</w:t>
      </w:r>
      <w:r w:rsidR="00B03BBF">
        <w:rPr>
          <w:lang w:eastAsia="ja-JP"/>
        </w:rPr>
        <w:t xml:space="preserve"> larger than when overlapping with one CRS pattern list</w:t>
      </w:r>
      <w:r w:rsidR="0000272F">
        <w:rPr>
          <w:lang w:eastAsia="ja-JP"/>
        </w:rPr>
        <w:t>, which may be useful.</w:t>
      </w:r>
    </w:p>
    <w:p w14:paraId="1FF51347" w14:textId="05DF71D0" w:rsidR="00C446B1" w:rsidRDefault="00356539" w:rsidP="00816D7B">
      <w:pPr>
        <w:spacing w:after="100" w:afterAutospacing="1"/>
        <w:jc w:val="center"/>
        <w:rPr>
          <w:lang w:eastAsia="ja-JP"/>
        </w:rPr>
      </w:pPr>
      <w:r>
        <w:rPr>
          <w:rFonts w:ascii="Arial" w:hAnsi="Arial" w:cs="Arial"/>
          <w:b/>
          <w:i/>
          <w:noProof/>
          <w:lang w:eastAsia="ja-JP"/>
        </w:rPr>
        <w:drawing>
          <wp:inline distT="0" distB="0" distL="0" distR="0" wp14:anchorId="535DCAA5" wp14:editId="05915B19">
            <wp:extent cx="2884714" cy="2963807"/>
            <wp:effectExtent l="0" t="0" r="0" b="0"/>
            <wp:docPr id="1"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9081" cy="2978568"/>
                    </a:xfrm>
                    <a:prstGeom prst="rect">
                      <a:avLst/>
                    </a:prstGeom>
                    <a:noFill/>
                    <a:ln>
                      <a:noFill/>
                    </a:ln>
                  </pic:spPr>
                </pic:pic>
              </a:graphicData>
            </a:graphic>
          </wp:inline>
        </w:drawing>
      </w:r>
    </w:p>
    <w:p w14:paraId="681DF51A" w14:textId="67B18D51" w:rsidR="00A21962" w:rsidRPr="00A21962" w:rsidRDefault="00A21962" w:rsidP="00A21962">
      <w:pPr>
        <w:pStyle w:val="af0"/>
        <w:spacing w:afterLines="50" w:after="120"/>
        <w:jc w:val="center"/>
        <w:rPr>
          <w:lang w:eastAsia="ja-JP"/>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C1457C">
        <w:rPr>
          <w:lang w:eastAsia="ja-JP"/>
        </w:rPr>
        <w:t>Overlap between PDCCH candidates and CRS pattern list</w:t>
      </w:r>
    </w:p>
    <w:p w14:paraId="7B92C61A" w14:textId="79EE9FB3" w:rsidR="00723F9E" w:rsidRDefault="00723F9E" w:rsidP="00723F9E">
      <w:pPr>
        <w:spacing w:afterLines="50" w:after="120"/>
        <w:rPr>
          <w:rFonts w:ascii="Arial" w:hAnsi="Arial" w:cs="Arial"/>
          <w:b/>
          <w:i/>
          <w:lang w:eastAsia="ja-JP"/>
        </w:rPr>
      </w:pPr>
      <w:r>
        <w:rPr>
          <w:rFonts w:ascii="Arial" w:hAnsi="Arial" w:cs="Arial"/>
          <w:b/>
          <w:i/>
          <w:lang w:eastAsia="ja-JP"/>
        </w:rPr>
        <w:t>Proposal</w:t>
      </w:r>
      <w:r w:rsidR="003E17C6">
        <w:rPr>
          <w:rFonts w:ascii="Arial" w:hAnsi="Arial" w:cs="Arial"/>
          <w:b/>
          <w:i/>
          <w:lang w:eastAsia="ja-JP"/>
        </w:rPr>
        <w:t xml:space="preserve"> </w:t>
      </w:r>
      <w:r w:rsidR="00814995">
        <w:rPr>
          <w:rFonts w:ascii="Arial" w:hAnsi="Arial" w:cs="Arial"/>
          <w:b/>
          <w:i/>
          <w:lang w:eastAsia="ja-JP"/>
        </w:rPr>
        <w:t>5</w:t>
      </w:r>
      <w:r w:rsidRPr="005A2A96">
        <w:rPr>
          <w:rFonts w:ascii="Arial" w:hAnsi="Arial" w:cs="Arial"/>
          <w:b/>
          <w:i/>
          <w:lang w:eastAsia="ja-JP"/>
        </w:rPr>
        <w:t>:</w:t>
      </w:r>
      <w:r>
        <w:rPr>
          <w:rFonts w:ascii="Arial" w:hAnsi="Arial" w:cs="Arial"/>
          <w:b/>
          <w:i/>
          <w:lang w:eastAsia="ja-JP"/>
        </w:rPr>
        <w:t xml:space="preserve"> </w:t>
      </w:r>
      <w:r w:rsidR="007C5005">
        <w:rPr>
          <w:rFonts w:ascii="Arial" w:hAnsi="Arial" w:cs="Arial"/>
          <w:b/>
          <w:i/>
          <w:lang w:eastAsia="ja-JP"/>
        </w:rPr>
        <w:t xml:space="preserve">Not support </w:t>
      </w:r>
      <w:r w:rsidR="002257DB">
        <w:rPr>
          <w:rFonts w:ascii="Arial" w:hAnsi="Arial" w:cs="Arial"/>
          <w:b/>
          <w:i/>
          <w:lang w:eastAsia="ja-JP"/>
        </w:rPr>
        <w:t xml:space="preserve">reception of </w:t>
      </w:r>
      <w:r w:rsidR="007C5005">
        <w:rPr>
          <w:rFonts w:ascii="Arial" w:hAnsi="Arial" w:cs="Arial"/>
          <w:b/>
          <w:i/>
          <w:lang w:eastAsia="ja-JP"/>
        </w:rPr>
        <w:t xml:space="preserve">PDCCH </w:t>
      </w:r>
      <w:r w:rsidR="00AE1892">
        <w:rPr>
          <w:rFonts w:ascii="Arial" w:hAnsi="Arial" w:cs="Arial"/>
          <w:b/>
          <w:i/>
          <w:lang w:eastAsia="ja-JP"/>
        </w:rPr>
        <w:t>candidates</w:t>
      </w:r>
      <w:r w:rsidR="001C65F5">
        <w:rPr>
          <w:rFonts w:ascii="Arial" w:hAnsi="Arial" w:cs="Arial"/>
          <w:b/>
          <w:i/>
          <w:lang w:eastAsia="ja-JP"/>
        </w:rPr>
        <w:t xml:space="preserve"> </w:t>
      </w:r>
      <w:r w:rsidR="00FD2956">
        <w:rPr>
          <w:rFonts w:ascii="Arial" w:hAnsi="Arial" w:cs="Arial"/>
          <w:b/>
          <w:i/>
          <w:lang w:eastAsia="ja-JP"/>
        </w:rPr>
        <w:t xml:space="preserve">that overlap </w:t>
      </w:r>
      <w:r w:rsidR="001C65F5">
        <w:rPr>
          <w:rFonts w:ascii="Arial" w:hAnsi="Arial" w:cs="Arial"/>
          <w:b/>
          <w:i/>
          <w:lang w:eastAsia="ja-JP"/>
        </w:rPr>
        <w:t>with two CRS pattern lists when gNB punctures DMRS/PDCCH R</w:t>
      </w:r>
      <w:r w:rsidR="00A17E33">
        <w:rPr>
          <w:rFonts w:ascii="Arial" w:hAnsi="Arial" w:cs="Arial"/>
          <w:b/>
          <w:i/>
          <w:lang w:eastAsia="ja-JP"/>
        </w:rPr>
        <w:t>E</w:t>
      </w:r>
      <w:r w:rsidR="001C65F5">
        <w:rPr>
          <w:rFonts w:ascii="Arial" w:hAnsi="Arial" w:cs="Arial"/>
          <w:b/>
          <w:i/>
          <w:lang w:eastAsia="ja-JP"/>
        </w:rPr>
        <w:t>s that overlap with CRS.</w:t>
      </w:r>
    </w:p>
    <w:p w14:paraId="7ABCAC82" w14:textId="0018D150" w:rsidR="00246954" w:rsidRPr="00A41D70" w:rsidRDefault="00246954" w:rsidP="00E35F59">
      <w:pPr>
        <w:rPr>
          <w:lang w:eastAsia="ja-JP"/>
        </w:rPr>
      </w:pPr>
    </w:p>
    <w:p w14:paraId="39F4F795" w14:textId="567DB7C8" w:rsidR="00833925" w:rsidRDefault="00A07260">
      <w:pPr>
        <w:pStyle w:val="2"/>
        <w:numPr>
          <w:ilvl w:val="1"/>
          <w:numId w:val="5"/>
        </w:numPr>
        <w:spacing w:afterLines="50" w:after="120"/>
        <w:ind w:left="567"/>
        <w:rPr>
          <w:lang w:eastAsia="ja-JP"/>
        </w:rPr>
      </w:pPr>
      <w:r>
        <w:rPr>
          <w:lang w:eastAsia="ja-JP"/>
        </w:rPr>
        <w:t>Text proposal</w:t>
      </w:r>
    </w:p>
    <w:p w14:paraId="7F442B8E" w14:textId="6FB13FDA" w:rsidR="00685F09" w:rsidRDefault="00685F09" w:rsidP="00585459">
      <w:pPr>
        <w:spacing w:afterLines="50" w:after="120"/>
        <w:rPr>
          <w:lang w:eastAsia="ja-JP"/>
        </w:rPr>
      </w:pPr>
      <w:r>
        <w:rPr>
          <w:rFonts w:hint="eastAsia"/>
          <w:lang w:eastAsia="ja-JP"/>
        </w:rPr>
        <w:t>B</w:t>
      </w:r>
      <w:r>
        <w:rPr>
          <w:lang w:eastAsia="ja-JP"/>
        </w:rPr>
        <w:t>ased on the agreement of the last meeting, we propose the following text proposal.</w:t>
      </w:r>
    </w:p>
    <w:p w14:paraId="7685C5F4" w14:textId="6B1BA17D" w:rsidR="007A04AB" w:rsidRDefault="0097561C" w:rsidP="00585459">
      <w:pPr>
        <w:spacing w:afterLines="50" w:after="120"/>
        <w:rPr>
          <w:lang w:eastAsia="ja-JP"/>
        </w:rPr>
      </w:pPr>
      <w:r>
        <w:rPr>
          <w:rFonts w:ascii="Arial" w:hAnsi="Arial" w:cs="Arial"/>
          <w:b/>
          <w:i/>
          <w:lang w:eastAsia="ja-JP"/>
        </w:rPr>
        <w:t>Proposal</w:t>
      </w:r>
      <w:r w:rsidR="00FF6D0C">
        <w:rPr>
          <w:rFonts w:ascii="Arial" w:hAnsi="Arial" w:cs="Arial"/>
          <w:b/>
          <w:i/>
          <w:lang w:eastAsia="ja-JP"/>
        </w:rPr>
        <w:t xml:space="preserve"> </w:t>
      </w:r>
      <w:r w:rsidR="00814995">
        <w:rPr>
          <w:rFonts w:ascii="Arial" w:hAnsi="Arial" w:cs="Arial"/>
          <w:b/>
          <w:i/>
          <w:lang w:eastAsia="ja-JP"/>
        </w:rPr>
        <w:t>6</w:t>
      </w:r>
      <w:r w:rsidRPr="005A2A96">
        <w:rPr>
          <w:rFonts w:ascii="Arial" w:hAnsi="Arial" w:cs="Arial"/>
          <w:b/>
          <w:i/>
          <w:lang w:eastAsia="ja-JP"/>
        </w:rPr>
        <w:t>:</w:t>
      </w:r>
      <w:r w:rsidR="00842752">
        <w:rPr>
          <w:rFonts w:ascii="Arial" w:hAnsi="Arial" w:cs="Arial"/>
          <w:b/>
          <w:i/>
          <w:lang w:eastAsia="ja-JP"/>
        </w:rPr>
        <w:t xml:space="preserve"> Apply the following text proposal </w:t>
      </w:r>
      <w:r w:rsidR="00A34493">
        <w:rPr>
          <w:rFonts w:ascii="Arial" w:hAnsi="Arial" w:cs="Arial"/>
          <w:b/>
          <w:i/>
          <w:lang w:eastAsia="ja-JP"/>
        </w:rPr>
        <w:t>in clause 10 of TS 38.213.</w:t>
      </w:r>
    </w:p>
    <w:tbl>
      <w:tblPr>
        <w:tblStyle w:val="af"/>
        <w:tblW w:w="0" w:type="auto"/>
        <w:tblLook w:val="04A0" w:firstRow="1" w:lastRow="0" w:firstColumn="1" w:lastColumn="0" w:noHBand="0" w:noVBand="1"/>
      </w:tblPr>
      <w:tblGrid>
        <w:gridCol w:w="9855"/>
      </w:tblGrid>
      <w:tr w:rsidR="00EE3484" w14:paraId="05049CDE" w14:textId="77777777" w:rsidTr="00EE3484">
        <w:tc>
          <w:tcPr>
            <w:tcW w:w="9855" w:type="dxa"/>
          </w:tcPr>
          <w:p w14:paraId="08D78FC1" w14:textId="63279B63" w:rsidR="00CE1A20" w:rsidRPr="00705DBA" w:rsidRDefault="00CE1A20" w:rsidP="00CE1A20">
            <w:pPr>
              <w:overflowPunct w:val="0"/>
              <w:autoSpaceDE w:val="0"/>
              <w:autoSpaceDN w:val="0"/>
              <w:adjustRightInd w:val="0"/>
              <w:textAlignment w:val="baseline"/>
              <w:rPr>
                <w:rFonts w:eastAsia="SimSun"/>
                <w:color w:val="FF0000"/>
              </w:rPr>
            </w:pPr>
            <w:r w:rsidRPr="00705DBA">
              <w:rPr>
                <w:rFonts w:eastAsia="SimSun"/>
                <w:color w:val="FF0000"/>
              </w:rPr>
              <w:t>----------------- Start of TP to TS 38.21</w:t>
            </w:r>
            <w:r w:rsidR="006C7170">
              <w:rPr>
                <w:rFonts w:eastAsia="SimSun"/>
                <w:color w:val="FF0000"/>
              </w:rPr>
              <w:t>3</w:t>
            </w:r>
            <w:r w:rsidRPr="00705DBA">
              <w:rPr>
                <w:rFonts w:eastAsia="SimSun"/>
                <w:color w:val="FF0000"/>
              </w:rPr>
              <w:t xml:space="preserve"> </w:t>
            </w:r>
            <w:r w:rsidR="006C7170">
              <w:rPr>
                <w:rFonts w:eastAsia="SimSun"/>
                <w:color w:val="FF0000"/>
              </w:rPr>
              <w:t xml:space="preserve">10 </w:t>
            </w:r>
            <w:r w:rsidRPr="00705DBA">
              <w:rPr>
                <w:rFonts w:eastAsia="SimSun"/>
                <w:color w:val="FF0000"/>
              </w:rPr>
              <w:t>----------------</w:t>
            </w:r>
          </w:p>
          <w:p w14:paraId="432FCAEE" w14:textId="51E7C22B" w:rsidR="009B50C3" w:rsidRPr="00CE1A20" w:rsidRDefault="00CE1A20" w:rsidP="00CE1A20">
            <w:pPr>
              <w:overflowPunct w:val="0"/>
              <w:autoSpaceDE w:val="0"/>
              <w:autoSpaceDN w:val="0"/>
              <w:adjustRightInd w:val="0"/>
              <w:ind w:left="576"/>
              <w:jc w:val="center"/>
              <w:textAlignment w:val="baseline"/>
              <w:rPr>
                <w:rFonts w:eastAsia="SimSun"/>
                <w:sz w:val="24"/>
              </w:rPr>
            </w:pPr>
            <w:r w:rsidRPr="00705DBA">
              <w:rPr>
                <w:rFonts w:eastAsia="SimSun"/>
                <w:b/>
                <w:bCs/>
                <w:color w:val="0070C0"/>
              </w:rPr>
              <w:t>&lt;</w:t>
            </w:r>
            <w:r w:rsidRPr="00705DBA">
              <w:rPr>
                <w:rFonts w:eastAsia="SimSun"/>
                <w:color w:val="0070C0"/>
              </w:rPr>
              <w:t>Unchanged text is omitted&gt;</w:t>
            </w:r>
          </w:p>
          <w:p w14:paraId="43CB4993" w14:textId="41032444" w:rsidR="00CE1A20" w:rsidRPr="00CE1A20" w:rsidRDefault="005D4243" w:rsidP="00CE1A20">
            <w:pPr>
              <w:spacing w:after="180"/>
              <w:rPr>
                <w:rFonts w:eastAsiaTheme="minorEastAsia"/>
                <w:lang w:eastAsia="ja-JP"/>
              </w:rPr>
            </w:pPr>
            <w:r w:rsidRPr="006920B0">
              <w:rPr>
                <w:rFonts w:eastAsiaTheme="minorEastAsia" w:hint="eastAsia"/>
                <w:color w:val="FF0000"/>
                <w:u w:val="single"/>
                <w:lang w:eastAsia="ja-JP"/>
              </w:rPr>
              <w:t>I</w:t>
            </w:r>
            <w:r w:rsidRPr="006920B0">
              <w:rPr>
                <w:rFonts w:eastAsiaTheme="minorEastAsia"/>
                <w:color w:val="FF0000"/>
                <w:u w:val="single"/>
                <w:lang w:eastAsia="ja-JP"/>
              </w:rPr>
              <w:t xml:space="preserve">f a UE </w:t>
            </w:r>
            <w:r w:rsidR="00F6780B">
              <w:rPr>
                <w:rFonts w:eastAsiaTheme="minorEastAsia"/>
                <w:color w:val="FF0000"/>
                <w:u w:val="single"/>
                <w:lang w:eastAsia="ja-JP"/>
              </w:rPr>
              <w:t xml:space="preserve">does not indicate </w:t>
            </w:r>
            <w:r w:rsidR="00985C57">
              <w:rPr>
                <w:rFonts w:eastAsiaTheme="minorEastAsia"/>
                <w:color w:val="FF0000"/>
                <w:u w:val="single"/>
                <w:lang w:eastAsia="ja-JP"/>
              </w:rPr>
              <w:t>[</w:t>
            </w:r>
            <w:r w:rsidR="00F6780B">
              <w:rPr>
                <w:rFonts w:eastAsiaTheme="minorEastAsia"/>
                <w:color w:val="FF0000"/>
                <w:u w:val="single"/>
                <w:lang w:eastAsia="ja-JP"/>
              </w:rPr>
              <w:t>a capability to receive PDCCH candidates in symbols overlapping with CRS</w:t>
            </w:r>
            <w:r w:rsidR="00985C57">
              <w:rPr>
                <w:rFonts w:eastAsiaTheme="minorEastAsia"/>
                <w:color w:val="FF0000"/>
                <w:u w:val="single"/>
                <w:lang w:eastAsia="ja-JP"/>
              </w:rPr>
              <w:t>]</w:t>
            </w:r>
            <w:r w:rsidR="008842F0">
              <w:rPr>
                <w:rFonts w:eastAsiaTheme="minorEastAsia"/>
                <w:color w:val="FF0000"/>
                <w:u w:val="single"/>
                <w:lang w:eastAsia="ja-JP"/>
              </w:rPr>
              <w:t xml:space="preserve"> and</w:t>
            </w:r>
            <w:r w:rsidR="006920B0" w:rsidRPr="006920B0">
              <w:rPr>
                <w:rFonts w:eastAsiaTheme="minorEastAsia"/>
                <w:color w:val="FF0000"/>
                <w:u w:val="single"/>
                <w:lang w:eastAsia="ja-JP"/>
              </w:rPr>
              <w:t xml:space="preserve"> </w:t>
            </w:r>
            <w:proofErr w:type="spellStart"/>
            <w:r w:rsidR="006920B0" w:rsidRPr="006920B0">
              <w:rPr>
                <w:rFonts w:eastAsiaTheme="minorEastAsia"/>
                <w:color w:val="FF0000"/>
                <w:u w:val="single"/>
                <w:lang w:eastAsia="ja-JP"/>
              </w:rPr>
              <w:t>i</w:t>
            </w:r>
            <w:r w:rsidR="009B50C3" w:rsidRPr="009B50C3">
              <w:rPr>
                <w:rFonts w:eastAsia="SimSun"/>
                <w:strike/>
                <w:color w:val="FF0000"/>
                <w:u w:val="single"/>
                <w:lang w:eastAsia="zh-CN"/>
              </w:rPr>
              <w:t>I</w:t>
            </w:r>
            <w:r w:rsidR="009B50C3" w:rsidRPr="009B50C3">
              <w:rPr>
                <w:rFonts w:eastAsia="SimSun"/>
                <w:lang w:eastAsia="zh-CN"/>
              </w:rPr>
              <w:t>f</w:t>
            </w:r>
            <w:proofErr w:type="spellEnd"/>
            <w:r w:rsidR="009B50C3" w:rsidRPr="009B50C3">
              <w:rPr>
                <w:rFonts w:eastAsia="SimSun"/>
                <w:iCs/>
                <w:lang w:eastAsia="zh-CN"/>
              </w:rPr>
              <w:t xml:space="preserve"> at least one RE of </w:t>
            </w:r>
            <w:r w:rsidR="009B50C3" w:rsidRPr="009B50C3">
              <w:rPr>
                <w:rFonts w:eastAsia="SimSun"/>
                <w:iCs/>
                <w:lang w:val="en-US" w:eastAsia="zh-CN"/>
              </w:rPr>
              <w:t>a</w:t>
            </w:r>
            <w:r w:rsidR="009B50C3" w:rsidRPr="009B50C3">
              <w:rPr>
                <w:rFonts w:eastAsia="SimSun"/>
                <w:iCs/>
                <w:lang w:eastAsia="zh-CN"/>
              </w:rPr>
              <w:t xml:space="preserve"> PDCCH candidate for </w:t>
            </w:r>
            <w:proofErr w:type="spellStart"/>
            <w:r w:rsidR="00CE1C4A" w:rsidRPr="00CE1C4A">
              <w:rPr>
                <w:rFonts w:eastAsia="SimSun"/>
                <w:iCs/>
                <w:color w:val="FF0000"/>
                <w:lang w:eastAsia="zh-CN"/>
              </w:rPr>
              <w:t>the</w:t>
            </w:r>
            <w:r w:rsidR="009B50C3" w:rsidRPr="009B50C3">
              <w:rPr>
                <w:rFonts w:eastAsia="SimSun"/>
                <w:iCs/>
                <w:strike/>
                <w:color w:val="FF0000"/>
                <w:lang w:eastAsia="zh-CN"/>
              </w:rPr>
              <w:t>a</w:t>
            </w:r>
            <w:proofErr w:type="spellEnd"/>
            <w:r w:rsidR="009B50C3" w:rsidRPr="009B50C3">
              <w:rPr>
                <w:rFonts w:eastAsia="SimSun"/>
                <w:iCs/>
                <w:lang w:eastAsia="zh-CN"/>
              </w:rPr>
              <w:t xml:space="preserve"> UE on the serving cell overlaps with at least one RE of </w:t>
            </w:r>
            <w:proofErr w:type="spellStart"/>
            <w:r w:rsidR="009B50C3" w:rsidRPr="009B50C3">
              <w:rPr>
                <w:rFonts w:eastAsia="SimSun"/>
                <w:i/>
                <w:iCs/>
              </w:rPr>
              <w:t>lte</w:t>
            </w:r>
            <w:proofErr w:type="spellEnd"/>
            <w:r w:rsidR="009B50C3" w:rsidRPr="009B50C3">
              <w:rPr>
                <w:rFonts w:eastAsia="SimSun"/>
                <w:i/>
                <w:iCs/>
              </w:rPr>
              <w:t>-CRS-</w:t>
            </w:r>
            <w:proofErr w:type="spellStart"/>
            <w:r w:rsidR="009B50C3" w:rsidRPr="009B50C3">
              <w:rPr>
                <w:rFonts w:eastAsia="SimSun"/>
                <w:i/>
                <w:iCs/>
              </w:rPr>
              <w:t>ToMatchAround</w:t>
            </w:r>
            <w:proofErr w:type="spellEnd"/>
            <w:r w:rsidR="009B50C3" w:rsidRPr="009B50C3">
              <w:rPr>
                <w:rFonts w:eastAsia="SimSun"/>
              </w:rPr>
              <w:t>,</w:t>
            </w:r>
            <w:r w:rsidR="009B50C3" w:rsidRPr="009B50C3">
              <w:rPr>
                <w:rFonts w:eastAsia="SimSun"/>
                <w:iCs/>
              </w:rPr>
              <w:t xml:space="preserve"> or </w:t>
            </w:r>
            <w:r w:rsidR="009B50C3" w:rsidRPr="009B50C3">
              <w:rPr>
                <w:rFonts w:eastAsia="SimSun"/>
              </w:rPr>
              <w:t>of</w:t>
            </w:r>
            <w:r w:rsidR="009B50C3" w:rsidRPr="009B50C3">
              <w:rPr>
                <w:rFonts w:eastAsia="SimSun"/>
                <w:i/>
              </w:rPr>
              <w:t xml:space="preserve"> LTE-CRS-</w:t>
            </w:r>
            <w:proofErr w:type="spellStart"/>
            <w:r w:rsidR="009B50C3" w:rsidRPr="009B50C3">
              <w:rPr>
                <w:rFonts w:eastAsia="SimSun"/>
                <w:i/>
              </w:rPr>
              <w:t>PatternList</w:t>
            </w:r>
            <w:proofErr w:type="spellEnd"/>
            <w:r w:rsidR="009B50C3" w:rsidRPr="009B50C3">
              <w:rPr>
                <w:rFonts w:eastAsia="SimSun"/>
              </w:rPr>
              <w:t xml:space="preserve">, </w:t>
            </w:r>
            <w:r w:rsidR="009B50C3" w:rsidRPr="009B50C3">
              <w:rPr>
                <w:rFonts w:eastAsia="SimSun"/>
                <w:iCs/>
                <w:lang w:eastAsia="zh-CN"/>
              </w:rPr>
              <w:t>the UE is not required to monitor the PDCCH candidate</w:t>
            </w:r>
            <w:r w:rsidR="009B50C3" w:rsidRPr="009B50C3">
              <w:rPr>
                <w:rFonts w:eastAsia="SimSun"/>
                <w:lang w:val="en-US" w:eastAsia="zh-CN"/>
              </w:rPr>
              <w:t>.</w:t>
            </w:r>
          </w:p>
          <w:p w14:paraId="68D25335" w14:textId="7EC62E84" w:rsidR="00CE1A20" w:rsidRDefault="00CE1A20" w:rsidP="00CE1A20">
            <w:pPr>
              <w:overflowPunct w:val="0"/>
              <w:autoSpaceDE w:val="0"/>
              <w:autoSpaceDN w:val="0"/>
              <w:adjustRightInd w:val="0"/>
              <w:ind w:left="576"/>
              <w:jc w:val="center"/>
              <w:textAlignment w:val="baseline"/>
              <w:rPr>
                <w:rFonts w:eastAsia="SimSun"/>
                <w:color w:val="0070C0"/>
              </w:rPr>
            </w:pPr>
            <w:r w:rsidRPr="00705DBA">
              <w:rPr>
                <w:rFonts w:eastAsia="SimSun"/>
                <w:b/>
                <w:bCs/>
                <w:color w:val="0070C0"/>
              </w:rPr>
              <w:t>&lt;</w:t>
            </w:r>
            <w:r w:rsidRPr="00705DBA">
              <w:rPr>
                <w:rFonts w:eastAsia="SimSun"/>
                <w:color w:val="0070C0"/>
              </w:rPr>
              <w:t>Unchanged text is omitted&gt;</w:t>
            </w:r>
          </w:p>
          <w:p w14:paraId="7E9DC111" w14:textId="4CC1B640" w:rsidR="009B50C3" w:rsidRDefault="00CE1A20" w:rsidP="00CE1A20">
            <w:pPr>
              <w:spacing w:afterLines="50" w:after="120"/>
              <w:rPr>
                <w:lang w:eastAsia="ja-JP"/>
              </w:rPr>
            </w:pPr>
            <w:r w:rsidRPr="00705DBA">
              <w:rPr>
                <w:rFonts w:eastAsia="SimSun"/>
                <w:color w:val="FF0000"/>
              </w:rPr>
              <w:t>----------------- End of TP to TS 38.21</w:t>
            </w:r>
            <w:r w:rsidR="00EB59A2">
              <w:rPr>
                <w:rFonts w:eastAsia="SimSun"/>
                <w:color w:val="FF0000"/>
              </w:rPr>
              <w:t>3</w:t>
            </w:r>
            <w:r w:rsidRPr="00705DBA">
              <w:rPr>
                <w:rFonts w:eastAsia="SimSun"/>
                <w:color w:val="FF0000"/>
              </w:rPr>
              <w:t xml:space="preserve"> </w:t>
            </w:r>
            <w:r w:rsidR="00EB59A2">
              <w:rPr>
                <w:rFonts w:eastAsia="SimSun"/>
                <w:color w:val="FF0000"/>
              </w:rPr>
              <w:t xml:space="preserve">10 </w:t>
            </w:r>
            <w:r w:rsidRPr="00705DBA">
              <w:rPr>
                <w:rFonts w:eastAsia="SimSun"/>
                <w:color w:val="FF0000"/>
              </w:rPr>
              <w:t>----------------</w:t>
            </w:r>
          </w:p>
        </w:tc>
      </w:tr>
    </w:tbl>
    <w:p w14:paraId="75964C2F" w14:textId="21F592F9" w:rsidR="00EE3484" w:rsidRPr="002643A9" w:rsidRDefault="00EE3484" w:rsidP="00585459">
      <w:pPr>
        <w:spacing w:afterLines="50" w:after="120"/>
        <w:rPr>
          <w:lang w:eastAsia="ja-JP"/>
        </w:rPr>
      </w:pPr>
    </w:p>
    <w:p w14:paraId="2FC25B3B" w14:textId="45C875B7" w:rsidR="002643A9" w:rsidRDefault="002643A9" w:rsidP="002643A9">
      <w:pPr>
        <w:spacing w:afterLines="50" w:after="120"/>
        <w:rPr>
          <w:lang w:eastAsia="ja-JP"/>
        </w:rPr>
      </w:pPr>
      <w:r>
        <w:rPr>
          <w:rFonts w:ascii="Arial" w:hAnsi="Arial" w:cs="Arial"/>
          <w:b/>
          <w:i/>
          <w:lang w:eastAsia="ja-JP"/>
        </w:rPr>
        <w:t>Proposal</w:t>
      </w:r>
      <w:r w:rsidR="00FF6D0C">
        <w:rPr>
          <w:rFonts w:ascii="Arial" w:hAnsi="Arial" w:cs="Arial"/>
          <w:b/>
          <w:i/>
          <w:lang w:eastAsia="ja-JP"/>
        </w:rPr>
        <w:t xml:space="preserve"> </w:t>
      </w:r>
      <w:r w:rsidR="00814995">
        <w:rPr>
          <w:rFonts w:ascii="Arial" w:hAnsi="Arial" w:cs="Arial"/>
          <w:b/>
          <w:i/>
          <w:lang w:eastAsia="ja-JP"/>
        </w:rPr>
        <w:t>7</w:t>
      </w:r>
      <w:r w:rsidRPr="005A2A96">
        <w:rPr>
          <w:rFonts w:ascii="Arial" w:hAnsi="Arial" w:cs="Arial"/>
          <w:b/>
          <w:i/>
          <w:lang w:eastAsia="ja-JP"/>
        </w:rPr>
        <w:t>:</w:t>
      </w:r>
      <w:r w:rsidR="0020076E">
        <w:rPr>
          <w:rFonts w:ascii="Arial" w:hAnsi="Arial" w:cs="Arial"/>
          <w:b/>
          <w:i/>
          <w:lang w:eastAsia="ja-JP"/>
        </w:rPr>
        <w:t xml:space="preserve"> Apply the following text proposal </w:t>
      </w:r>
      <w:r w:rsidR="00A34493">
        <w:rPr>
          <w:rFonts w:ascii="Arial" w:hAnsi="Arial" w:cs="Arial"/>
          <w:b/>
          <w:i/>
          <w:lang w:eastAsia="ja-JP"/>
        </w:rPr>
        <w:t>in clause 10.1 of TS 38.213.</w:t>
      </w:r>
    </w:p>
    <w:tbl>
      <w:tblPr>
        <w:tblStyle w:val="af"/>
        <w:tblW w:w="0" w:type="auto"/>
        <w:tblLook w:val="04A0" w:firstRow="1" w:lastRow="0" w:firstColumn="1" w:lastColumn="0" w:noHBand="0" w:noVBand="1"/>
      </w:tblPr>
      <w:tblGrid>
        <w:gridCol w:w="9855"/>
      </w:tblGrid>
      <w:tr w:rsidR="002643A9" w14:paraId="20FE616E" w14:textId="77777777" w:rsidTr="00C52162">
        <w:tc>
          <w:tcPr>
            <w:tcW w:w="9855" w:type="dxa"/>
          </w:tcPr>
          <w:p w14:paraId="4E32C00C" w14:textId="77777777" w:rsidR="002643A9" w:rsidRPr="00705DBA" w:rsidRDefault="002643A9" w:rsidP="00C52162">
            <w:pPr>
              <w:overflowPunct w:val="0"/>
              <w:autoSpaceDE w:val="0"/>
              <w:autoSpaceDN w:val="0"/>
              <w:adjustRightInd w:val="0"/>
              <w:textAlignment w:val="baseline"/>
              <w:rPr>
                <w:rFonts w:eastAsia="SimSun"/>
                <w:color w:val="FF0000"/>
              </w:rPr>
            </w:pPr>
            <w:r w:rsidRPr="00705DBA">
              <w:rPr>
                <w:rFonts w:eastAsia="SimSun"/>
                <w:color w:val="FF0000"/>
              </w:rPr>
              <w:t>----------------- Start of TP to TS 38.21</w:t>
            </w:r>
            <w:r>
              <w:rPr>
                <w:rFonts w:eastAsia="SimSun"/>
                <w:color w:val="FF0000"/>
              </w:rPr>
              <w:t>3</w:t>
            </w:r>
            <w:r w:rsidRPr="00705DBA">
              <w:rPr>
                <w:rFonts w:eastAsia="SimSun"/>
                <w:color w:val="FF0000"/>
              </w:rPr>
              <w:t xml:space="preserve"> </w:t>
            </w:r>
            <w:r>
              <w:rPr>
                <w:rFonts w:eastAsia="SimSun"/>
                <w:color w:val="FF0000"/>
              </w:rPr>
              <w:t xml:space="preserve">10.1 </w:t>
            </w:r>
            <w:r w:rsidRPr="00705DBA">
              <w:rPr>
                <w:rFonts w:eastAsia="SimSun"/>
                <w:color w:val="FF0000"/>
              </w:rPr>
              <w:t>----------------</w:t>
            </w:r>
          </w:p>
          <w:p w14:paraId="3B2EBC5C" w14:textId="77777777" w:rsidR="002643A9" w:rsidRDefault="002643A9" w:rsidP="00C52162">
            <w:pPr>
              <w:overflowPunct w:val="0"/>
              <w:autoSpaceDE w:val="0"/>
              <w:autoSpaceDN w:val="0"/>
              <w:adjustRightInd w:val="0"/>
              <w:ind w:left="576"/>
              <w:jc w:val="center"/>
              <w:textAlignment w:val="baseline"/>
              <w:rPr>
                <w:rFonts w:eastAsia="SimSun"/>
                <w:color w:val="0070C0"/>
              </w:rPr>
            </w:pPr>
            <w:r w:rsidRPr="00705DBA">
              <w:rPr>
                <w:rFonts w:eastAsia="SimSun"/>
                <w:b/>
                <w:bCs/>
                <w:color w:val="0070C0"/>
              </w:rPr>
              <w:t>&lt;</w:t>
            </w:r>
            <w:r w:rsidRPr="00705DBA">
              <w:rPr>
                <w:rFonts w:eastAsia="SimSun"/>
                <w:color w:val="0070C0"/>
              </w:rPr>
              <w:t>Unchanged text is omitted&gt;</w:t>
            </w:r>
          </w:p>
          <w:p w14:paraId="0AFCEBBE" w14:textId="77777777" w:rsidR="002643A9" w:rsidRDefault="002643A9" w:rsidP="00C52162">
            <w:pPr>
              <w:overflowPunct w:val="0"/>
              <w:autoSpaceDE w:val="0"/>
              <w:autoSpaceDN w:val="0"/>
              <w:adjustRightInd w:val="0"/>
              <w:textAlignment w:val="baseline"/>
              <w:rPr>
                <w:rFonts w:eastAsia="SimSun"/>
                <w:b/>
                <w:bCs/>
                <w:color w:val="0070C0"/>
              </w:rPr>
            </w:pPr>
          </w:p>
          <w:p w14:paraId="23EC9518" w14:textId="77777777" w:rsidR="002643A9" w:rsidRPr="00FB5442" w:rsidRDefault="002643A9" w:rsidP="00C52162">
            <w:pPr>
              <w:spacing w:after="180"/>
              <w:rPr>
                <w:rFonts w:eastAsia="SimSun"/>
              </w:rPr>
            </w:pPr>
            <w:r w:rsidRPr="00FB5442">
              <w:rPr>
                <w:rFonts w:eastAsia="SimSun"/>
              </w:rPr>
              <w:lastRenderedPageBreak/>
              <w:t xml:space="preserve">When </w:t>
            </w:r>
            <w:proofErr w:type="spellStart"/>
            <w:r w:rsidRPr="00FB5442">
              <w:rPr>
                <w:rFonts w:eastAsia="SimSun"/>
                <w:i/>
              </w:rPr>
              <w:t>precoderGranularity</w:t>
            </w:r>
            <w:proofErr w:type="spellEnd"/>
            <w:r w:rsidRPr="00FB5442">
              <w:rPr>
                <w:rFonts w:eastAsia="SimSun"/>
              </w:rPr>
              <w:t xml:space="preserve"> = </w:t>
            </w:r>
            <w:proofErr w:type="spellStart"/>
            <w:r w:rsidRPr="00FB5442">
              <w:rPr>
                <w:rFonts w:eastAsia="SimSun"/>
                <w:i/>
              </w:rPr>
              <w:t>allContiguousRBs</w:t>
            </w:r>
            <w:proofErr w:type="spellEnd"/>
            <w:r w:rsidRPr="00FB5442">
              <w:rPr>
                <w:rFonts w:eastAsia="SimSun"/>
              </w:rPr>
              <w:t xml:space="preserve">, a UE does not expect </w:t>
            </w:r>
          </w:p>
          <w:p w14:paraId="46206E9E" w14:textId="77777777" w:rsidR="002643A9" w:rsidRPr="00FB5442" w:rsidRDefault="002643A9" w:rsidP="00C52162">
            <w:pPr>
              <w:spacing w:after="180"/>
              <w:ind w:left="568" w:hanging="284"/>
              <w:rPr>
                <w:rFonts w:eastAsia="SimSun"/>
                <w:lang w:val="x-none"/>
              </w:rPr>
            </w:pPr>
            <w:r w:rsidRPr="00FB5442">
              <w:rPr>
                <w:rFonts w:eastAsia="SimSun"/>
                <w:lang w:val="x-none"/>
              </w:rPr>
              <w:t>-</w:t>
            </w:r>
            <w:r w:rsidRPr="00FB5442">
              <w:rPr>
                <w:rFonts w:eastAsia="SimSun"/>
                <w:lang w:val="x-none"/>
              </w:rPr>
              <w:tab/>
              <w:t>to be configured a set of resource blocks of a CORESET that includes more than four sub-sets of resource blocks that are not contiguous in frequency</w:t>
            </w:r>
          </w:p>
          <w:p w14:paraId="65408660" w14:textId="27486E66" w:rsidR="002643A9" w:rsidRPr="00965D40" w:rsidRDefault="002643A9" w:rsidP="00C52162">
            <w:pPr>
              <w:spacing w:after="180"/>
              <w:ind w:left="568" w:hanging="284"/>
              <w:rPr>
                <w:rFonts w:eastAsia="SimSun"/>
                <w:lang w:val="x-none"/>
              </w:rPr>
            </w:pPr>
            <w:r w:rsidRPr="00FB5442">
              <w:rPr>
                <w:rFonts w:eastAsia="SimSun"/>
                <w:lang w:val="en-US"/>
              </w:rPr>
              <w:t>-</w:t>
            </w:r>
            <w:r w:rsidRPr="00FB5442">
              <w:rPr>
                <w:rFonts w:eastAsia="SimSun"/>
                <w:lang w:val="en-US"/>
              </w:rPr>
              <w:tab/>
              <w:t>any RE of a CORESET to overlap with any RE determined from</w:t>
            </w:r>
            <w:r w:rsidRPr="00FB5442">
              <w:rPr>
                <w:rFonts w:eastAsia="SimSun"/>
                <w:iCs/>
                <w:lang w:val="x-none" w:eastAsia="zh-CN"/>
              </w:rPr>
              <w:t xml:space="preserve"> </w:t>
            </w:r>
            <w:proofErr w:type="spellStart"/>
            <w:r w:rsidRPr="00FB5442">
              <w:rPr>
                <w:rFonts w:eastAsia="SimSun"/>
                <w:i/>
                <w:iCs/>
                <w:lang w:val="x-none"/>
              </w:rPr>
              <w:t>lte</w:t>
            </w:r>
            <w:proofErr w:type="spellEnd"/>
            <w:r w:rsidRPr="00FB5442">
              <w:rPr>
                <w:rFonts w:eastAsia="SimSun"/>
                <w:i/>
                <w:iCs/>
                <w:lang w:val="x-none"/>
              </w:rPr>
              <w:t>-CRS-</w:t>
            </w:r>
            <w:proofErr w:type="spellStart"/>
            <w:r w:rsidRPr="00FB5442">
              <w:rPr>
                <w:rFonts w:eastAsia="SimSun"/>
                <w:i/>
                <w:iCs/>
                <w:lang w:val="x-none"/>
              </w:rPr>
              <w:t>ToMatchAround</w:t>
            </w:r>
            <w:proofErr w:type="spellEnd"/>
            <w:r w:rsidRPr="00FB5442">
              <w:rPr>
                <w:rFonts w:eastAsia="SimSun"/>
                <w:lang w:val="x-none"/>
              </w:rPr>
              <w:t>,</w:t>
            </w:r>
            <w:r w:rsidRPr="00FB5442">
              <w:rPr>
                <w:rFonts w:eastAsia="SimSun"/>
                <w:iCs/>
                <w:lang w:val="x-none"/>
              </w:rPr>
              <w:t xml:space="preserve"> or </w:t>
            </w:r>
            <w:r w:rsidRPr="00FB5442">
              <w:rPr>
                <w:rFonts w:eastAsia="SimSun"/>
                <w:lang w:val="x-none"/>
              </w:rPr>
              <w:t>from</w:t>
            </w:r>
            <w:r w:rsidRPr="00FB5442">
              <w:rPr>
                <w:rFonts w:eastAsia="SimSun"/>
                <w:i/>
                <w:lang w:val="x-none"/>
              </w:rPr>
              <w:t xml:space="preserve"> LTE-CRS-</w:t>
            </w:r>
            <w:proofErr w:type="spellStart"/>
            <w:r w:rsidRPr="00FB5442">
              <w:rPr>
                <w:rFonts w:eastAsia="SimSun"/>
                <w:i/>
                <w:lang w:val="x-none"/>
              </w:rPr>
              <w:t>PatternList</w:t>
            </w:r>
            <w:proofErr w:type="spellEnd"/>
            <w:r w:rsidRPr="00FB5442">
              <w:rPr>
                <w:rFonts w:eastAsia="SimSun"/>
                <w:lang w:val="x-none"/>
              </w:rPr>
              <w:t>,</w:t>
            </w:r>
            <w:r w:rsidRPr="00FB5442">
              <w:rPr>
                <w:rFonts w:eastAsia="SimSun"/>
                <w:lang w:val="en-US"/>
              </w:rPr>
              <w:t xml:space="preserve"> or with any RE of a SS/PBCH block</w:t>
            </w:r>
            <w:r>
              <w:rPr>
                <w:rFonts w:eastAsia="SimSun"/>
                <w:lang w:val="en-US"/>
              </w:rPr>
              <w:t xml:space="preserve"> </w:t>
            </w:r>
            <w:proofErr w:type="spellStart"/>
            <w:r w:rsidRPr="00BB4D3C">
              <w:rPr>
                <w:rFonts w:eastAsia="SimSun"/>
                <w:color w:val="FF0000"/>
                <w:u w:val="single"/>
                <w:lang w:val="en-US"/>
              </w:rPr>
              <w:t>i</w:t>
            </w:r>
            <w:r w:rsidR="006D6F91" w:rsidRPr="006920B0">
              <w:rPr>
                <w:rFonts w:eastAsiaTheme="minorEastAsia"/>
                <w:color w:val="FF0000"/>
                <w:u w:val="single"/>
                <w:lang w:eastAsia="ja-JP"/>
              </w:rPr>
              <w:t>f</w:t>
            </w:r>
            <w:proofErr w:type="spellEnd"/>
            <w:r w:rsidR="006D6F91" w:rsidRPr="006920B0">
              <w:rPr>
                <w:rFonts w:eastAsiaTheme="minorEastAsia"/>
                <w:color w:val="FF0000"/>
                <w:u w:val="single"/>
                <w:lang w:eastAsia="ja-JP"/>
              </w:rPr>
              <w:t xml:space="preserve"> </w:t>
            </w:r>
            <w:r w:rsidR="006D6F91">
              <w:rPr>
                <w:rFonts w:eastAsiaTheme="minorEastAsia"/>
                <w:color w:val="FF0000"/>
                <w:u w:val="single"/>
                <w:lang w:eastAsia="ja-JP"/>
              </w:rPr>
              <w:t>the</w:t>
            </w:r>
            <w:r w:rsidR="006D6F91" w:rsidRPr="006920B0">
              <w:rPr>
                <w:rFonts w:eastAsiaTheme="minorEastAsia"/>
                <w:color w:val="FF0000"/>
                <w:u w:val="single"/>
                <w:lang w:eastAsia="ja-JP"/>
              </w:rPr>
              <w:t xml:space="preserve"> UE </w:t>
            </w:r>
            <w:r w:rsidR="006D6F91">
              <w:rPr>
                <w:rFonts w:eastAsiaTheme="minorEastAsia"/>
                <w:color w:val="FF0000"/>
                <w:u w:val="single"/>
                <w:lang w:eastAsia="ja-JP"/>
              </w:rPr>
              <w:t xml:space="preserve">does not indicate </w:t>
            </w:r>
            <w:r w:rsidR="00C33796">
              <w:rPr>
                <w:rFonts w:eastAsiaTheme="minorEastAsia"/>
                <w:color w:val="FF0000"/>
                <w:u w:val="single"/>
                <w:lang w:eastAsia="ja-JP"/>
              </w:rPr>
              <w:t>[</w:t>
            </w:r>
            <w:r w:rsidR="006D6F91">
              <w:rPr>
                <w:rFonts w:eastAsiaTheme="minorEastAsia"/>
                <w:color w:val="FF0000"/>
                <w:u w:val="single"/>
                <w:lang w:eastAsia="ja-JP"/>
              </w:rPr>
              <w:t>a capability to receive PDCCH candidates in symbols overlapping with CRS</w:t>
            </w:r>
            <w:r w:rsidR="00C33796">
              <w:rPr>
                <w:rFonts w:eastAsiaTheme="minorEastAsia"/>
                <w:color w:val="FF0000"/>
                <w:u w:val="single"/>
                <w:lang w:eastAsia="ja-JP"/>
              </w:rPr>
              <w:t>]</w:t>
            </w:r>
            <w:r w:rsidRPr="00FB5442">
              <w:rPr>
                <w:rFonts w:eastAsia="SimSun"/>
                <w:lang w:val="x-none"/>
              </w:rPr>
              <w:t>.</w:t>
            </w:r>
          </w:p>
          <w:p w14:paraId="77700F0D" w14:textId="77777777" w:rsidR="002643A9" w:rsidRDefault="002643A9" w:rsidP="00C52162">
            <w:pPr>
              <w:spacing w:afterLines="50" w:after="120"/>
              <w:rPr>
                <w:lang w:eastAsia="ja-JP"/>
              </w:rPr>
            </w:pPr>
            <w:r w:rsidRPr="00705DBA">
              <w:rPr>
                <w:rFonts w:eastAsia="SimSun"/>
                <w:color w:val="FF0000"/>
              </w:rPr>
              <w:t>----------------- End of TP to TS 38.21</w:t>
            </w:r>
            <w:r>
              <w:rPr>
                <w:rFonts w:eastAsia="SimSun"/>
                <w:color w:val="FF0000"/>
              </w:rPr>
              <w:t>3</w:t>
            </w:r>
            <w:r w:rsidRPr="00705DBA">
              <w:rPr>
                <w:rFonts w:eastAsia="SimSun"/>
                <w:color w:val="FF0000"/>
              </w:rPr>
              <w:t xml:space="preserve"> </w:t>
            </w:r>
            <w:r>
              <w:rPr>
                <w:rFonts w:eastAsia="SimSun"/>
                <w:color w:val="FF0000"/>
              </w:rPr>
              <w:t xml:space="preserve">10.1 </w:t>
            </w:r>
            <w:r w:rsidRPr="00705DBA">
              <w:rPr>
                <w:rFonts w:eastAsia="SimSun"/>
                <w:color w:val="FF0000"/>
              </w:rPr>
              <w:t>----------------</w:t>
            </w:r>
          </w:p>
        </w:tc>
      </w:tr>
    </w:tbl>
    <w:p w14:paraId="52139924" w14:textId="77777777" w:rsidR="00E862DA" w:rsidRPr="00EC3432" w:rsidRDefault="00E862DA" w:rsidP="00E35F59">
      <w:pPr>
        <w:rPr>
          <w:lang w:eastAsia="ja-JP"/>
        </w:rPr>
      </w:pPr>
    </w:p>
    <w:p w14:paraId="5E7D9394" w14:textId="77777777" w:rsidR="00AD42C7" w:rsidRPr="009B0556" w:rsidRDefault="00AD42C7">
      <w:pPr>
        <w:pStyle w:val="1"/>
        <w:numPr>
          <w:ilvl w:val="0"/>
          <w:numId w:val="5"/>
        </w:numPr>
        <w:spacing w:after="120"/>
      </w:pPr>
      <w:r>
        <w:rPr>
          <w:rFonts w:hint="eastAsia"/>
          <w:lang w:eastAsia="ja-JP"/>
        </w:rPr>
        <w:t>Conclusion</w:t>
      </w:r>
    </w:p>
    <w:p w14:paraId="12936C49" w14:textId="1297A511" w:rsidR="006B2B72" w:rsidRDefault="00DC4BB8" w:rsidP="00211C1B">
      <w:pPr>
        <w:spacing w:afterLines="50" w:after="120"/>
        <w:rPr>
          <w:lang w:eastAsia="zh-CN"/>
        </w:rPr>
      </w:pPr>
      <w:r w:rsidRPr="0020632D">
        <w:rPr>
          <w:lang w:eastAsia="zh-CN"/>
        </w:rPr>
        <w:t xml:space="preserve">In this contribution, we </w:t>
      </w:r>
      <w:r w:rsidR="007B1697">
        <w:rPr>
          <w:rFonts w:hint="eastAsia"/>
          <w:lang w:eastAsia="ja-JP"/>
        </w:rPr>
        <w:t xml:space="preserve">have </w:t>
      </w:r>
      <w:r w:rsidR="00F354DA">
        <w:rPr>
          <w:rFonts w:hint="eastAsia"/>
          <w:lang w:eastAsia="ja-JP"/>
        </w:rPr>
        <w:t xml:space="preserve">the </w:t>
      </w:r>
      <w:r w:rsidR="007B1697">
        <w:rPr>
          <w:rFonts w:hint="eastAsia"/>
          <w:lang w:eastAsia="ja-JP"/>
        </w:rPr>
        <w:t>f</w:t>
      </w:r>
      <w:r w:rsidR="00DA7BAA">
        <w:rPr>
          <w:rFonts w:hint="eastAsia"/>
          <w:lang w:eastAsia="ja-JP"/>
        </w:rPr>
        <w:t xml:space="preserve">ollowing </w:t>
      </w:r>
      <w:r w:rsidR="00F354DA">
        <w:rPr>
          <w:rFonts w:hint="eastAsia"/>
          <w:lang w:eastAsia="ja-JP"/>
        </w:rPr>
        <w:t xml:space="preserve">observations and </w:t>
      </w:r>
      <w:r w:rsidR="00B44579">
        <w:rPr>
          <w:rFonts w:hint="eastAsia"/>
          <w:lang w:eastAsia="ja-JP"/>
        </w:rPr>
        <w:t>proposal</w:t>
      </w:r>
      <w:r w:rsidR="00537E49">
        <w:rPr>
          <w:lang w:eastAsia="ja-JP"/>
        </w:rPr>
        <w:t>s</w:t>
      </w:r>
      <w:r w:rsidR="00B44579">
        <w:rPr>
          <w:rFonts w:hint="eastAsia"/>
          <w:lang w:eastAsia="ja-JP"/>
        </w:rPr>
        <w:t>:</w:t>
      </w:r>
    </w:p>
    <w:p w14:paraId="6191E990" w14:textId="73DF214C" w:rsidR="00523415" w:rsidRPr="005128C8" w:rsidRDefault="00523415" w:rsidP="00523415">
      <w:pPr>
        <w:spacing w:afterLines="50" w:after="120"/>
        <w:rPr>
          <w:rFonts w:ascii="Arial" w:hAnsi="Arial" w:cs="Arial"/>
          <w:b/>
          <w:i/>
          <w:lang w:eastAsia="ja-JP"/>
        </w:rPr>
      </w:pPr>
      <w:r>
        <w:rPr>
          <w:rFonts w:ascii="Arial" w:hAnsi="Arial" w:cs="Arial"/>
          <w:b/>
          <w:i/>
          <w:lang w:eastAsia="ja-JP"/>
        </w:rPr>
        <w:t>Proposal 1</w:t>
      </w:r>
      <w:r w:rsidRPr="005A2A96">
        <w:rPr>
          <w:rFonts w:ascii="Arial" w:hAnsi="Arial" w:cs="Arial"/>
          <w:b/>
          <w:i/>
          <w:lang w:eastAsia="ja-JP"/>
        </w:rPr>
        <w:t>:</w:t>
      </w:r>
      <w:r>
        <w:rPr>
          <w:rFonts w:ascii="Arial" w:hAnsi="Arial" w:cs="Arial"/>
          <w:b/>
          <w:i/>
          <w:lang w:eastAsia="ja-JP"/>
        </w:rPr>
        <w:t xml:space="preserve"> RAN1 should decide on the basic guidelines for UE capabilities for reception of PDCCH candidates that overlap with CRS</w:t>
      </w:r>
      <w:r>
        <w:rPr>
          <w:rFonts w:ascii="Arial" w:hAnsi="Arial" w:cs="Arial" w:hint="eastAsia"/>
          <w:b/>
          <w:i/>
          <w:lang w:eastAsia="ja-JP"/>
        </w:rPr>
        <w:t xml:space="preserve"> </w:t>
      </w:r>
      <w:r>
        <w:rPr>
          <w:rFonts w:ascii="Arial" w:hAnsi="Arial" w:cs="Arial"/>
          <w:b/>
          <w:i/>
          <w:lang w:eastAsia="ja-JP"/>
        </w:rPr>
        <w:t>before the UE capability session.</w:t>
      </w:r>
    </w:p>
    <w:p w14:paraId="4AF20140" w14:textId="77777777" w:rsidR="00523415" w:rsidRPr="005A2A96" w:rsidRDefault="00523415" w:rsidP="00523415">
      <w:pPr>
        <w:spacing w:afterLines="50" w:after="120"/>
        <w:rPr>
          <w:rFonts w:ascii="Arial" w:hAnsi="Arial" w:cs="Arial"/>
          <w:b/>
          <w:i/>
          <w:lang w:eastAsia="ja-JP"/>
        </w:rPr>
      </w:pPr>
      <w:r w:rsidRPr="005A2A96">
        <w:rPr>
          <w:rFonts w:ascii="Arial" w:hAnsi="Arial" w:cs="Arial"/>
          <w:b/>
          <w:i/>
          <w:lang w:eastAsia="ja-JP"/>
        </w:rPr>
        <w:t>Observation</w:t>
      </w:r>
      <w:r>
        <w:rPr>
          <w:rFonts w:ascii="Arial" w:hAnsi="Arial" w:cs="Arial" w:hint="eastAsia"/>
          <w:b/>
          <w:i/>
          <w:lang w:eastAsia="ja-JP"/>
        </w:rPr>
        <w:t xml:space="preserve"> 1</w:t>
      </w:r>
      <w:r w:rsidRPr="005A2A96">
        <w:rPr>
          <w:rFonts w:ascii="Arial" w:hAnsi="Arial" w:cs="Arial"/>
          <w:b/>
          <w:i/>
          <w:lang w:eastAsia="ja-JP"/>
        </w:rPr>
        <w:t>:</w:t>
      </w:r>
      <w:r>
        <w:rPr>
          <w:rFonts w:ascii="Arial" w:hAnsi="Arial" w:cs="Arial"/>
          <w:b/>
          <w:i/>
          <w:lang w:eastAsia="ja-JP"/>
        </w:rPr>
        <w:t xml:space="preserve"> Significant performance degradation at aggregation level 2 is observed when UE performs legacy channel estimation and decoding when gNB punctures DMRS/PDCCH REs overlapping with CRS</w:t>
      </w:r>
      <w:r w:rsidRPr="005A2A96">
        <w:rPr>
          <w:rFonts w:ascii="Arial" w:hAnsi="Arial" w:cs="Arial"/>
          <w:b/>
          <w:i/>
          <w:lang w:eastAsia="ja-JP"/>
        </w:rPr>
        <w:t>.</w:t>
      </w:r>
    </w:p>
    <w:p w14:paraId="46D4A50C" w14:textId="77777777" w:rsidR="00523415" w:rsidRPr="007B5618" w:rsidRDefault="00523415" w:rsidP="00523415">
      <w:pPr>
        <w:spacing w:afterLines="50" w:after="120"/>
        <w:rPr>
          <w:rFonts w:ascii="Arial" w:hAnsi="Arial" w:cs="Arial"/>
          <w:b/>
          <w:i/>
          <w:lang w:eastAsia="ja-JP"/>
        </w:rPr>
      </w:pPr>
      <w:r w:rsidRPr="005A2A96">
        <w:rPr>
          <w:rFonts w:ascii="Arial" w:hAnsi="Arial" w:cs="Arial"/>
          <w:b/>
          <w:i/>
          <w:lang w:eastAsia="ja-JP"/>
        </w:rPr>
        <w:t>Observation</w:t>
      </w:r>
      <w:r>
        <w:rPr>
          <w:rFonts w:ascii="Arial" w:hAnsi="Arial" w:cs="Arial" w:hint="eastAsia"/>
          <w:b/>
          <w:i/>
          <w:lang w:eastAsia="ja-JP"/>
        </w:rPr>
        <w:t xml:space="preserve"> </w:t>
      </w:r>
      <w:r>
        <w:rPr>
          <w:rFonts w:ascii="Arial" w:hAnsi="Arial" w:cs="Arial"/>
          <w:b/>
          <w:i/>
          <w:lang w:eastAsia="ja-JP"/>
        </w:rPr>
        <w:t>2</w:t>
      </w:r>
      <w:r w:rsidRPr="005A2A96">
        <w:rPr>
          <w:rFonts w:ascii="Arial" w:hAnsi="Arial" w:cs="Arial"/>
          <w:b/>
          <w:i/>
          <w:lang w:eastAsia="ja-JP"/>
        </w:rPr>
        <w:t>:</w:t>
      </w:r>
      <w:r w:rsidRPr="00C2031D">
        <w:rPr>
          <w:rFonts w:ascii="Arial" w:hAnsi="Arial" w:cs="Arial"/>
          <w:b/>
          <w:i/>
          <w:lang w:eastAsia="ja-JP"/>
        </w:rPr>
        <w:t xml:space="preserve"> </w:t>
      </w:r>
      <w:r>
        <w:rPr>
          <w:rFonts w:ascii="Arial" w:hAnsi="Arial" w:cs="Arial"/>
          <w:b/>
          <w:i/>
          <w:lang w:eastAsia="ja-JP"/>
        </w:rPr>
        <w:t>Legacy channel estimation and decoding performs more than 2 dB better than clean DMRS/PDCCH only channel estimation and decoding when gNB performs superposition transmission of DMRS/PDCCH and CRS.</w:t>
      </w:r>
    </w:p>
    <w:p w14:paraId="66CC9BC5" w14:textId="77777777" w:rsidR="00523415" w:rsidRDefault="00523415" w:rsidP="00523415">
      <w:pPr>
        <w:spacing w:afterLines="50" w:after="120"/>
        <w:rPr>
          <w:rFonts w:ascii="Arial" w:hAnsi="Arial" w:cs="Arial"/>
          <w:b/>
          <w:i/>
          <w:lang w:eastAsia="ja-JP"/>
        </w:rPr>
      </w:pPr>
      <w:r>
        <w:rPr>
          <w:rFonts w:ascii="Arial" w:hAnsi="Arial" w:cs="Arial"/>
          <w:b/>
          <w:i/>
          <w:lang w:eastAsia="ja-JP"/>
        </w:rPr>
        <w:t>Proposal 2</w:t>
      </w:r>
      <w:r w:rsidRPr="005A2A96">
        <w:rPr>
          <w:rFonts w:ascii="Arial" w:hAnsi="Arial" w:cs="Arial"/>
          <w:b/>
          <w:i/>
          <w:lang w:eastAsia="ja-JP"/>
        </w:rPr>
        <w:t>:</w:t>
      </w:r>
      <w:r>
        <w:rPr>
          <w:rFonts w:ascii="Arial" w:hAnsi="Arial" w:cs="Arial"/>
          <w:b/>
          <w:i/>
          <w:lang w:eastAsia="ja-JP"/>
        </w:rPr>
        <w:t xml:space="preserve"> Introduce an RRC parameter to inform UE about gNB transmission scheme (i.e., puncture or superposition) or to indicate UE about reception scheme (i.e., “Legacy” or “Clean”)</w:t>
      </w:r>
      <w:r w:rsidRPr="005A2A96">
        <w:rPr>
          <w:rFonts w:ascii="Arial" w:hAnsi="Arial" w:cs="Arial"/>
          <w:b/>
          <w:i/>
          <w:lang w:eastAsia="ja-JP"/>
        </w:rPr>
        <w:t>.</w:t>
      </w:r>
    </w:p>
    <w:p w14:paraId="087ADE55" w14:textId="77777777" w:rsidR="00523415" w:rsidRDefault="00523415" w:rsidP="00523415">
      <w:pPr>
        <w:spacing w:afterLines="50" w:after="120"/>
        <w:rPr>
          <w:rFonts w:ascii="Arial" w:hAnsi="Arial" w:cs="Arial"/>
          <w:b/>
          <w:i/>
          <w:lang w:eastAsia="ja-JP"/>
        </w:rPr>
      </w:pPr>
      <w:r>
        <w:rPr>
          <w:rFonts w:ascii="Arial" w:hAnsi="Arial" w:cs="Arial"/>
          <w:b/>
          <w:i/>
          <w:lang w:eastAsia="ja-JP"/>
        </w:rPr>
        <w:t>Proposal 3</w:t>
      </w:r>
      <w:r w:rsidRPr="005A2A96">
        <w:rPr>
          <w:rFonts w:ascii="Arial" w:hAnsi="Arial" w:cs="Arial"/>
          <w:b/>
          <w:i/>
          <w:lang w:eastAsia="ja-JP"/>
        </w:rPr>
        <w:t>:</w:t>
      </w:r>
      <w:r>
        <w:rPr>
          <w:rFonts w:ascii="Arial" w:hAnsi="Arial" w:cs="Arial"/>
          <w:b/>
          <w:i/>
          <w:lang w:eastAsia="ja-JP"/>
        </w:rPr>
        <w:t xml:space="preserve"> Not support reception of PDCCH candidates that overlap with CRS in symbol 0.</w:t>
      </w:r>
    </w:p>
    <w:p w14:paraId="6CB02257" w14:textId="77777777" w:rsidR="00523415" w:rsidRDefault="00523415" w:rsidP="00523415">
      <w:pPr>
        <w:spacing w:afterLines="50" w:after="120"/>
        <w:rPr>
          <w:rFonts w:ascii="Arial" w:hAnsi="Arial" w:cs="Arial"/>
          <w:b/>
          <w:i/>
          <w:lang w:eastAsia="ja-JP"/>
        </w:rPr>
      </w:pPr>
      <w:r>
        <w:rPr>
          <w:rFonts w:ascii="Arial" w:hAnsi="Arial" w:cs="Arial"/>
          <w:b/>
          <w:i/>
          <w:lang w:eastAsia="ja-JP"/>
        </w:rPr>
        <w:t>Proposal 4</w:t>
      </w:r>
      <w:r w:rsidRPr="005A2A96">
        <w:rPr>
          <w:rFonts w:ascii="Arial" w:hAnsi="Arial" w:cs="Arial"/>
          <w:b/>
          <w:i/>
          <w:lang w:eastAsia="ja-JP"/>
        </w:rPr>
        <w:t>:</w:t>
      </w:r>
      <w:r>
        <w:rPr>
          <w:rFonts w:ascii="Arial" w:hAnsi="Arial" w:cs="Arial"/>
          <w:b/>
          <w:i/>
          <w:lang w:eastAsia="ja-JP"/>
        </w:rPr>
        <w:t xml:space="preserve"> Not support reception of PDCCH candidates that overlap with CRS in symbols 4, 7 or 11 when gNB performs superposition transmission of DMRS/PDCCH and CRS.</w:t>
      </w:r>
    </w:p>
    <w:p w14:paraId="62A94A49" w14:textId="77777777" w:rsidR="00523415" w:rsidRDefault="00523415" w:rsidP="00523415">
      <w:pPr>
        <w:spacing w:afterLines="50" w:after="120"/>
        <w:rPr>
          <w:rFonts w:ascii="Arial" w:hAnsi="Arial" w:cs="Arial"/>
          <w:b/>
          <w:i/>
          <w:lang w:eastAsia="ja-JP"/>
        </w:rPr>
      </w:pPr>
      <w:r>
        <w:rPr>
          <w:rFonts w:ascii="Arial" w:hAnsi="Arial" w:cs="Arial"/>
          <w:b/>
          <w:i/>
          <w:lang w:eastAsia="ja-JP"/>
        </w:rPr>
        <w:t>Proposal 5</w:t>
      </w:r>
      <w:r w:rsidRPr="005A2A96">
        <w:rPr>
          <w:rFonts w:ascii="Arial" w:hAnsi="Arial" w:cs="Arial"/>
          <w:b/>
          <w:i/>
          <w:lang w:eastAsia="ja-JP"/>
        </w:rPr>
        <w:t>:</w:t>
      </w:r>
      <w:r>
        <w:rPr>
          <w:rFonts w:ascii="Arial" w:hAnsi="Arial" w:cs="Arial"/>
          <w:b/>
          <w:i/>
          <w:lang w:eastAsia="ja-JP"/>
        </w:rPr>
        <w:t xml:space="preserve"> Not support reception of PDCCH candidates that overlap with two CRS pattern lists when gNB punctures DMRS/PDCCH REs that overlap with CRS.</w:t>
      </w:r>
    </w:p>
    <w:p w14:paraId="38BA1CF5" w14:textId="77777777" w:rsidR="006A3260" w:rsidRPr="00523415" w:rsidRDefault="006A3260" w:rsidP="00F576C3">
      <w:pPr>
        <w:pStyle w:val="ad"/>
        <w:ind w:leftChars="0" w:left="0"/>
        <w:rPr>
          <w:rFonts w:ascii="Arial" w:hAnsi="Arial" w:cs="Arial"/>
          <w:b/>
          <w:sz w:val="24"/>
        </w:rPr>
      </w:pPr>
    </w:p>
    <w:p w14:paraId="68FAC657" w14:textId="77777777" w:rsidR="00AD42C7" w:rsidRPr="00FD7768" w:rsidRDefault="00AD42C7">
      <w:pPr>
        <w:pStyle w:val="1"/>
        <w:numPr>
          <w:ilvl w:val="0"/>
          <w:numId w:val="5"/>
        </w:numPr>
        <w:spacing w:after="120"/>
      </w:pPr>
      <w:r>
        <w:rPr>
          <w:rFonts w:hint="eastAsia"/>
          <w:lang w:eastAsia="ja-JP"/>
        </w:rPr>
        <w:t>Reference</w:t>
      </w:r>
      <w:r w:rsidR="00373861">
        <w:rPr>
          <w:rFonts w:hint="eastAsia"/>
          <w:lang w:eastAsia="ja-JP"/>
        </w:rPr>
        <w:t>s</w:t>
      </w:r>
    </w:p>
    <w:p w14:paraId="0444B4BF" w14:textId="53A86DCE" w:rsidR="00384D68" w:rsidRDefault="002C2D8F">
      <w:pPr>
        <w:numPr>
          <w:ilvl w:val="0"/>
          <w:numId w:val="6"/>
        </w:numPr>
      </w:pPr>
      <w:bookmarkStart w:id="2" w:name="_Ref115084819"/>
      <w:r w:rsidRPr="002C2D8F">
        <w:t>Draft Report of 3GPP TSG RAN WG1 #110 v0.2.0</w:t>
      </w:r>
      <w:bookmarkEnd w:id="2"/>
    </w:p>
    <w:p w14:paraId="7F896A53" w14:textId="21DB44F9" w:rsidR="00E34679" w:rsidRDefault="00E34679">
      <w:pPr>
        <w:numPr>
          <w:ilvl w:val="0"/>
          <w:numId w:val="6"/>
        </w:numPr>
      </w:pPr>
      <w:bookmarkStart w:id="3" w:name="_Ref118306440"/>
      <w:r w:rsidRPr="00E34679">
        <w:t>R1-2210358</w:t>
      </w:r>
      <w:r>
        <w:t xml:space="preserve">, </w:t>
      </w:r>
      <w:r w:rsidRPr="00E34679">
        <w:t>Moderator Summary for Rel. 18 NR DSS</w:t>
      </w:r>
      <w:r>
        <w:t xml:space="preserve">, </w:t>
      </w:r>
      <w:r w:rsidRPr="00E34679">
        <w:t>Moderator (Intel Corporation)</w:t>
      </w:r>
      <w:bookmarkEnd w:id="3"/>
    </w:p>
    <w:p w14:paraId="3AB18FD7" w14:textId="77777777" w:rsidR="00F00E0E" w:rsidRPr="003D64D3" w:rsidRDefault="00F00E0E" w:rsidP="00F00E0E"/>
    <w:sectPr w:rsidR="00F00E0E" w:rsidRPr="003D64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C0A66" w14:textId="77777777" w:rsidR="00676F38" w:rsidRDefault="00676F38">
      <w:r>
        <w:separator/>
      </w:r>
    </w:p>
  </w:endnote>
  <w:endnote w:type="continuationSeparator" w:id="0">
    <w:p w14:paraId="6FF4C18A" w14:textId="77777777" w:rsidR="00676F38" w:rsidRDefault="00676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704D9" w14:textId="77777777" w:rsidR="00676F38" w:rsidRDefault="00676F38">
      <w:r>
        <w:separator/>
      </w:r>
    </w:p>
  </w:footnote>
  <w:footnote w:type="continuationSeparator" w:id="0">
    <w:p w14:paraId="0AE02883" w14:textId="77777777" w:rsidR="00676F38" w:rsidRDefault="00676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42B4769"/>
    <w:multiLevelType w:val="hybridMultilevel"/>
    <w:tmpl w:val="79B22BA0"/>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2"/>
  </w:num>
  <w:num w:numId="6">
    <w:abstractNumId w:val="5"/>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E1"/>
    <w:rsid w:val="00001556"/>
    <w:rsid w:val="00001561"/>
    <w:rsid w:val="000019A6"/>
    <w:rsid w:val="00001A2E"/>
    <w:rsid w:val="00001CA5"/>
    <w:rsid w:val="00002366"/>
    <w:rsid w:val="0000272F"/>
    <w:rsid w:val="00002DFE"/>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17"/>
    <w:rsid w:val="000103A3"/>
    <w:rsid w:val="0001051B"/>
    <w:rsid w:val="00010870"/>
    <w:rsid w:val="0001137E"/>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96A"/>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A24"/>
    <w:rsid w:val="00070AA8"/>
    <w:rsid w:val="00070DE0"/>
    <w:rsid w:val="000714EB"/>
    <w:rsid w:val="00071E56"/>
    <w:rsid w:val="00073B4B"/>
    <w:rsid w:val="00074E60"/>
    <w:rsid w:val="000751BC"/>
    <w:rsid w:val="0007533B"/>
    <w:rsid w:val="00075A43"/>
    <w:rsid w:val="00075AAA"/>
    <w:rsid w:val="00075F8B"/>
    <w:rsid w:val="00075F98"/>
    <w:rsid w:val="0007605B"/>
    <w:rsid w:val="000765C8"/>
    <w:rsid w:val="000767D5"/>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410A"/>
    <w:rsid w:val="000842CA"/>
    <w:rsid w:val="000846F2"/>
    <w:rsid w:val="00084776"/>
    <w:rsid w:val="00084C68"/>
    <w:rsid w:val="00084D4E"/>
    <w:rsid w:val="00085CE5"/>
    <w:rsid w:val="000860F8"/>
    <w:rsid w:val="00086126"/>
    <w:rsid w:val="00086D1E"/>
    <w:rsid w:val="000879C7"/>
    <w:rsid w:val="0009136D"/>
    <w:rsid w:val="000919B8"/>
    <w:rsid w:val="00091F30"/>
    <w:rsid w:val="00092388"/>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C0860"/>
    <w:rsid w:val="000C0F52"/>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26F"/>
    <w:rsid w:val="000D334C"/>
    <w:rsid w:val="000D38FE"/>
    <w:rsid w:val="000D3B36"/>
    <w:rsid w:val="000D3B75"/>
    <w:rsid w:val="000D4A84"/>
    <w:rsid w:val="000D4F41"/>
    <w:rsid w:val="000D52DA"/>
    <w:rsid w:val="000D5917"/>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F0060"/>
    <w:rsid w:val="000F07F4"/>
    <w:rsid w:val="000F0A15"/>
    <w:rsid w:val="000F0C55"/>
    <w:rsid w:val="000F15A3"/>
    <w:rsid w:val="000F1A0D"/>
    <w:rsid w:val="000F274A"/>
    <w:rsid w:val="000F2FD3"/>
    <w:rsid w:val="000F386E"/>
    <w:rsid w:val="000F39EA"/>
    <w:rsid w:val="000F3B14"/>
    <w:rsid w:val="000F3B4A"/>
    <w:rsid w:val="000F4C39"/>
    <w:rsid w:val="000F573E"/>
    <w:rsid w:val="000F77B8"/>
    <w:rsid w:val="000F7A6D"/>
    <w:rsid w:val="00100077"/>
    <w:rsid w:val="00100A57"/>
    <w:rsid w:val="00100ECF"/>
    <w:rsid w:val="001010C9"/>
    <w:rsid w:val="001014AD"/>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9EF"/>
    <w:rsid w:val="00113379"/>
    <w:rsid w:val="0011360B"/>
    <w:rsid w:val="00113C16"/>
    <w:rsid w:val="00113D33"/>
    <w:rsid w:val="00114771"/>
    <w:rsid w:val="00114EB5"/>
    <w:rsid w:val="00115287"/>
    <w:rsid w:val="001153C0"/>
    <w:rsid w:val="0011569D"/>
    <w:rsid w:val="00115E36"/>
    <w:rsid w:val="0011660C"/>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DE4"/>
    <w:rsid w:val="00134FF9"/>
    <w:rsid w:val="00135186"/>
    <w:rsid w:val="00136007"/>
    <w:rsid w:val="00136EBD"/>
    <w:rsid w:val="00137976"/>
    <w:rsid w:val="00137A71"/>
    <w:rsid w:val="00140569"/>
    <w:rsid w:val="00140B15"/>
    <w:rsid w:val="001416DA"/>
    <w:rsid w:val="0014196C"/>
    <w:rsid w:val="00141C66"/>
    <w:rsid w:val="00142537"/>
    <w:rsid w:val="00142E99"/>
    <w:rsid w:val="001431C8"/>
    <w:rsid w:val="00143529"/>
    <w:rsid w:val="001442E8"/>
    <w:rsid w:val="00144BE5"/>
    <w:rsid w:val="00145077"/>
    <w:rsid w:val="00145C3D"/>
    <w:rsid w:val="00145C5A"/>
    <w:rsid w:val="0014631C"/>
    <w:rsid w:val="001468B3"/>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5161"/>
    <w:rsid w:val="00155B38"/>
    <w:rsid w:val="00155D96"/>
    <w:rsid w:val="001562F0"/>
    <w:rsid w:val="0015676D"/>
    <w:rsid w:val="00156A89"/>
    <w:rsid w:val="00156F60"/>
    <w:rsid w:val="00157326"/>
    <w:rsid w:val="001601F5"/>
    <w:rsid w:val="001607BB"/>
    <w:rsid w:val="00161047"/>
    <w:rsid w:val="001614FA"/>
    <w:rsid w:val="001615D8"/>
    <w:rsid w:val="00162885"/>
    <w:rsid w:val="00163DE8"/>
    <w:rsid w:val="00163FA7"/>
    <w:rsid w:val="00164580"/>
    <w:rsid w:val="00164725"/>
    <w:rsid w:val="00164BB2"/>
    <w:rsid w:val="00165666"/>
    <w:rsid w:val="00165C85"/>
    <w:rsid w:val="00165C9D"/>
    <w:rsid w:val="00165F26"/>
    <w:rsid w:val="00166560"/>
    <w:rsid w:val="00166E71"/>
    <w:rsid w:val="00166E82"/>
    <w:rsid w:val="001673D5"/>
    <w:rsid w:val="00167712"/>
    <w:rsid w:val="00170030"/>
    <w:rsid w:val="0017005E"/>
    <w:rsid w:val="001714C9"/>
    <w:rsid w:val="00172213"/>
    <w:rsid w:val="00172966"/>
    <w:rsid w:val="00172CED"/>
    <w:rsid w:val="001742CA"/>
    <w:rsid w:val="001744F5"/>
    <w:rsid w:val="00174C02"/>
    <w:rsid w:val="00174C68"/>
    <w:rsid w:val="00174F87"/>
    <w:rsid w:val="001751A7"/>
    <w:rsid w:val="0017526D"/>
    <w:rsid w:val="00175584"/>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A8D"/>
    <w:rsid w:val="00192C71"/>
    <w:rsid w:val="00192FAD"/>
    <w:rsid w:val="00193DE2"/>
    <w:rsid w:val="00193E11"/>
    <w:rsid w:val="0019474C"/>
    <w:rsid w:val="001956A7"/>
    <w:rsid w:val="00195836"/>
    <w:rsid w:val="001959A2"/>
    <w:rsid w:val="00195A44"/>
    <w:rsid w:val="00195BC9"/>
    <w:rsid w:val="00196101"/>
    <w:rsid w:val="001962B0"/>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EF"/>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633B"/>
    <w:rsid w:val="001E63AA"/>
    <w:rsid w:val="001E7010"/>
    <w:rsid w:val="001E705B"/>
    <w:rsid w:val="001E70C9"/>
    <w:rsid w:val="001F1797"/>
    <w:rsid w:val="001F21D6"/>
    <w:rsid w:val="001F2728"/>
    <w:rsid w:val="001F2B05"/>
    <w:rsid w:val="001F2B28"/>
    <w:rsid w:val="001F2C44"/>
    <w:rsid w:val="001F32CC"/>
    <w:rsid w:val="001F4D24"/>
    <w:rsid w:val="001F5038"/>
    <w:rsid w:val="001F5677"/>
    <w:rsid w:val="001F5744"/>
    <w:rsid w:val="001F65B1"/>
    <w:rsid w:val="001F6F9D"/>
    <w:rsid w:val="001F709A"/>
    <w:rsid w:val="001F719A"/>
    <w:rsid w:val="001F742D"/>
    <w:rsid w:val="001F7800"/>
    <w:rsid w:val="001F7FA4"/>
    <w:rsid w:val="002006B9"/>
    <w:rsid w:val="0020076E"/>
    <w:rsid w:val="00201480"/>
    <w:rsid w:val="00202115"/>
    <w:rsid w:val="00203082"/>
    <w:rsid w:val="002034E0"/>
    <w:rsid w:val="0020446C"/>
    <w:rsid w:val="0020491B"/>
    <w:rsid w:val="00204ACC"/>
    <w:rsid w:val="00204CC4"/>
    <w:rsid w:val="00204ED8"/>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A4"/>
    <w:rsid w:val="00220427"/>
    <w:rsid w:val="00220B80"/>
    <w:rsid w:val="00221573"/>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D05"/>
    <w:rsid w:val="00231085"/>
    <w:rsid w:val="002329D9"/>
    <w:rsid w:val="00233B9C"/>
    <w:rsid w:val="00234448"/>
    <w:rsid w:val="00234825"/>
    <w:rsid w:val="00234C44"/>
    <w:rsid w:val="00235CC1"/>
    <w:rsid w:val="00236664"/>
    <w:rsid w:val="002366E0"/>
    <w:rsid w:val="00236AED"/>
    <w:rsid w:val="002379AF"/>
    <w:rsid w:val="00241C8B"/>
    <w:rsid w:val="00242289"/>
    <w:rsid w:val="002428F4"/>
    <w:rsid w:val="00242EB1"/>
    <w:rsid w:val="00243319"/>
    <w:rsid w:val="00243440"/>
    <w:rsid w:val="00243BB0"/>
    <w:rsid w:val="0024401B"/>
    <w:rsid w:val="00244073"/>
    <w:rsid w:val="002446DA"/>
    <w:rsid w:val="00244DEA"/>
    <w:rsid w:val="00245083"/>
    <w:rsid w:val="00246954"/>
    <w:rsid w:val="00246C78"/>
    <w:rsid w:val="00246EE6"/>
    <w:rsid w:val="00250964"/>
    <w:rsid w:val="00250BCA"/>
    <w:rsid w:val="00251568"/>
    <w:rsid w:val="00251835"/>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F5F"/>
    <w:rsid w:val="00271209"/>
    <w:rsid w:val="00271562"/>
    <w:rsid w:val="00271772"/>
    <w:rsid w:val="0027226D"/>
    <w:rsid w:val="00272717"/>
    <w:rsid w:val="00272B0E"/>
    <w:rsid w:val="00272DC0"/>
    <w:rsid w:val="0027309C"/>
    <w:rsid w:val="00273485"/>
    <w:rsid w:val="002746F8"/>
    <w:rsid w:val="00274CF2"/>
    <w:rsid w:val="00274D66"/>
    <w:rsid w:val="00275C34"/>
    <w:rsid w:val="002768EF"/>
    <w:rsid w:val="00276919"/>
    <w:rsid w:val="00276F7D"/>
    <w:rsid w:val="00277342"/>
    <w:rsid w:val="002778C7"/>
    <w:rsid w:val="00277A31"/>
    <w:rsid w:val="00277EA9"/>
    <w:rsid w:val="00280C0B"/>
    <w:rsid w:val="00281CE9"/>
    <w:rsid w:val="00281E21"/>
    <w:rsid w:val="002821AD"/>
    <w:rsid w:val="0028269C"/>
    <w:rsid w:val="002844D5"/>
    <w:rsid w:val="00284DFD"/>
    <w:rsid w:val="002855D1"/>
    <w:rsid w:val="00285693"/>
    <w:rsid w:val="00285D31"/>
    <w:rsid w:val="00285F60"/>
    <w:rsid w:val="00286172"/>
    <w:rsid w:val="00286E4B"/>
    <w:rsid w:val="0028719C"/>
    <w:rsid w:val="002904DB"/>
    <w:rsid w:val="002908AF"/>
    <w:rsid w:val="00290BF9"/>
    <w:rsid w:val="00290ED9"/>
    <w:rsid w:val="00291181"/>
    <w:rsid w:val="00291637"/>
    <w:rsid w:val="002924A3"/>
    <w:rsid w:val="00293611"/>
    <w:rsid w:val="00293763"/>
    <w:rsid w:val="00293D21"/>
    <w:rsid w:val="00293DD0"/>
    <w:rsid w:val="00294B48"/>
    <w:rsid w:val="002958B2"/>
    <w:rsid w:val="00295E1C"/>
    <w:rsid w:val="00297891"/>
    <w:rsid w:val="00297AB6"/>
    <w:rsid w:val="00297AED"/>
    <w:rsid w:val="002A0357"/>
    <w:rsid w:val="002A0AE6"/>
    <w:rsid w:val="002A1283"/>
    <w:rsid w:val="002A1344"/>
    <w:rsid w:val="002A14B0"/>
    <w:rsid w:val="002A1B5B"/>
    <w:rsid w:val="002A1DC2"/>
    <w:rsid w:val="002A2806"/>
    <w:rsid w:val="002A297A"/>
    <w:rsid w:val="002A43EA"/>
    <w:rsid w:val="002A4ACB"/>
    <w:rsid w:val="002A53D8"/>
    <w:rsid w:val="002A5572"/>
    <w:rsid w:val="002A59C0"/>
    <w:rsid w:val="002A5B37"/>
    <w:rsid w:val="002A5C57"/>
    <w:rsid w:val="002A5DBD"/>
    <w:rsid w:val="002A619B"/>
    <w:rsid w:val="002A6EC1"/>
    <w:rsid w:val="002A795A"/>
    <w:rsid w:val="002A7AA0"/>
    <w:rsid w:val="002B0AD4"/>
    <w:rsid w:val="002B177B"/>
    <w:rsid w:val="002B2808"/>
    <w:rsid w:val="002B29E7"/>
    <w:rsid w:val="002B3D46"/>
    <w:rsid w:val="002B3D69"/>
    <w:rsid w:val="002B3DB4"/>
    <w:rsid w:val="002B3E89"/>
    <w:rsid w:val="002B41F0"/>
    <w:rsid w:val="002B46CA"/>
    <w:rsid w:val="002B6F65"/>
    <w:rsid w:val="002B73D6"/>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76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3194"/>
    <w:rsid w:val="003033C5"/>
    <w:rsid w:val="0030495F"/>
    <w:rsid w:val="003049EF"/>
    <w:rsid w:val="003056A8"/>
    <w:rsid w:val="00305972"/>
    <w:rsid w:val="00306449"/>
    <w:rsid w:val="00307B0B"/>
    <w:rsid w:val="00310F19"/>
    <w:rsid w:val="0031165D"/>
    <w:rsid w:val="00312102"/>
    <w:rsid w:val="00312657"/>
    <w:rsid w:val="0031458A"/>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C56"/>
    <w:rsid w:val="00336C8B"/>
    <w:rsid w:val="003370DF"/>
    <w:rsid w:val="0033766C"/>
    <w:rsid w:val="00337FE6"/>
    <w:rsid w:val="003403CF"/>
    <w:rsid w:val="00340756"/>
    <w:rsid w:val="00340860"/>
    <w:rsid w:val="00340879"/>
    <w:rsid w:val="003412BA"/>
    <w:rsid w:val="003420D8"/>
    <w:rsid w:val="0034255F"/>
    <w:rsid w:val="0034330D"/>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45CF"/>
    <w:rsid w:val="003548D7"/>
    <w:rsid w:val="0035495A"/>
    <w:rsid w:val="00354EC3"/>
    <w:rsid w:val="00355071"/>
    <w:rsid w:val="003550E3"/>
    <w:rsid w:val="00356539"/>
    <w:rsid w:val="00356F36"/>
    <w:rsid w:val="0035701F"/>
    <w:rsid w:val="0035718B"/>
    <w:rsid w:val="003575E0"/>
    <w:rsid w:val="00357A83"/>
    <w:rsid w:val="00361613"/>
    <w:rsid w:val="003617F9"/>
    <w:rsid w:val="00362151"/>
    <w:rsid w:val="003623A7"/>
    <w:rsid w:val="00363248"/>
    <w:rsid w:val="00363379"/>
    <w:rsid w:val="00363882"/>
    <w:rsid w:val="00363905"/>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C6"/>
    <w:rsid w:val="00374605"/>
    <w:rsid w:val="00374B86"/>
    <w:rsid w:val="0037529A"/>
    <w:rsid w:val="0037673B"/>
    <w:rsid w:val="0037690B"/>
    <w:rsid w:val="003774FB"/>
    <w:rsid w:val="003776F1"/>
    <w:rsid w:val="003778F7"/>
    <w:rsid w:val="0038091A"/>
    <w:rsid w:val="00380ADA"/>
    <w:rsid w:val="0038120E"/>
    <w:rsid w:val="00381782"/>
    <w:rsid w:val="00381ABB"/>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CF9"/>
    <w:rsid w:val="00394E13"/>
    <w:rsid w:val="00396411"/>
    <w:rsid w:val="0039681B"/>
    <w:rsid w:val="00396954"/>
    <w:rsid w:val="00396F4E"/>
    <w:rsid w:val="0039722D"/>
    <w:rsid w:val="003A0142"/>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8C0"/>
    <w:rsid w:val="003B39C5"/>
    <w:rsid w:val="003B3A3E"/>
    <w:rsid w:val="003B3BC6"/>
    <w:rsid w:val="003B3E62"/>
    <w:rsid w:val="003B43FE"/>
    <w:rsid w:val="003B44E7"/>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C8B"/>
    <w:rsid w:val="003D6ECE"/>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B7"/>
    <w:rsid w:val="003F1A84"/>
    <w:rsid w:val="003F213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F3F"/>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EE0"/>
    <w:rsid w:val="00432040"/>
    <w:rsid w:val="00432A72"/>
    <w:rsid w:val="00432A92"/>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FD9"/>
    <w:rsid w:val="0044686D"/>
    <w:rsid w:val="00447375"/>
    <w:rsid w:val="00447449"/>
    <w:rsid w:val="0044754A"/>
    <w:rsid w:val="00447715"/>
    <w:rsid w:val="0044795C"/>
    <w:rsid w:val="00450D0C"/>
    <w:rsid w:val="004519E8"/>
    <w:rsid w:val="00451B66"/>
    <w:rsid w:val="00451FBC"/>
    <w:rsid w:val="00452D84"/>
    <w:rsid w:val="0045353F"/>
    <w:rsid w:val="00453690"/>
    <w:rsid w:val="0045393D"/>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E48"/>
    <w:rsid w:val="0046313D"/>
    <w:rsid w:val="004631F4"/>
    <w:rsid w:val="004633A3"/>
    <w:rsid w:val="00464A65"/>
    <w:rsid w:val="00464E03"/>
    <w:rsid w:val="00465033"/>
    <w:rsid w:val="004652E3"/>
    <w:rsid w:val="004653B1"/>
    <w:rsid w:val="004656E3"/>
    <w:rsid w:val="0046576C"/>
    <w:rsid w:val="00465A14"/>
    <w:rsid w:val="004670FB"/>
    <w:rsid w:val="00467BB7"/>
    <w:rsid w:val="00467C26"/>
    <w:rsid w:val="00467C5E"/>
    <w:rsid w:val="00470589"/>
    <w:rsid w:val="0047144E"/>
    <w:rsid w:val="004714B2"/>
    <w:rsid w:val="00471A44"/>
    <w:rsid w:val="00471AF1"/>
    <w:rsid w:val="00471E95"/>
    <w:rsid w:val="00472335"/>
    <w:rsid w:val="00472687"/>
    <w:rsid w:val="0047283A"/>
    <w:rsid w:val="00472B27"/>
    <w:rsid w:val="00473531"/>
    <w:rsid w:val="004744D9"/>
    <w:rsid w:val="00474D2B"/>
    <w:rsid w:val="0047567E"/>
    <w:rsid w:val="004767BB"/>
    <w:rsid w:val="004767C4"/>
    <w:rsid w:val="00476E5E"/>
    <w:rsid w:val="00477061"/>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B6"/>
    <w:rsid w:val="00493A70"/>
    <w:rsid w:val="004947B4"/>
    <w:rsid w:val="00494E8D"/>
    <w:rsid w:val="00494F41"/>
    <w:rsid w:val="00495334"/>
    <w:rsid w:val="00497895"/>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B08"/>
    <w:rsid w:val="004A7FC6"/>
    <w:rsid w:val="004B0557"/>
    <w:rsid w:val="004B088E"/>
    <w:rsid w:val="004B0D83"/>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861"/>
    <w:rsid w:val="004C2B60"/>
    <w:rsid w:val="004C2E2E"/>
    <w:rsid w:val="004C3484"/>
    <w:rsid w:val="004C3C3B"/>
    <w:rsid w:val="004C4A05"/>
    <w:rsid w:val="004C4A70"/>
    <w:rsid w:val="004C527C"/>
    <w:rsid w:val="004C5739"/>
    <w:rsid w:val="004C574D"/>
    <w:rsid w:val="004C5A1A"/>
    <w:rsid w:val="004C5CE2"/>
    <w:rsid w:val="004C5DB5"/>
    <w:rsid w:val="004C6215"/>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1BCE"/>
    <w:rsid w:val="004E2516"/>
    <w:rsid w:val="004E28C9"/>
    <w:rsid w:val="004E2F66"/>
    <w:rsid w:val="004E3264"/>
    <w:rsid w:val="004E37B3"/>
    <w:rsid w:val="004E3D18"/>
    <w:rsid w:val="004E3E1B"/>
    <w:rsid w:val="004E3E92"/>
    <w:rsid w:val="004E4355"/>
    <w:rsid w:val="004E43E7"/>
    <w:rsid w:val="004E459D"/>
    <w:rsid w:val="004E5071"/>
    <w:rsid w:val="004E5218"/>
    <w:rsid w:val="004E526B"/>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191"/>
    <w:rsid w:val="004F3271"/>
    <w:rsid w:val="004F3830"/>
    <w:rsid w:val="004F402E"/>
    <w:rsid w:val="004F48DA"/>
    <w:rsid w:val="004F669C"/>
    <w:rsid w:val="004F66CA"/>
    <w:rsid w:val="004F6AB0"/>
    <w:rsid w:val="004F7259"/>
    <w:rsid w:val="004F74EE"/>
    <w:rsid w:val="004F757A"/>
    <w:rsid w:val="004F7768"/>
    <w:rsid w:val="004F7FA1"/>
    <w:rsid w:val="00500C00"/>
    <w:rsid w:val="00501243"/>
    <w:rsid w:val="005019C0"/>
    <w:rsid w:val="00501D78"/>
    <w:rsid w:val="0050330A"/>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408C"/>
    <w:rsid w:val="00515A28"/>
    <w:rsid w:val="00516379"/>
    <w:rsid w:val="005169E3"/>
    <w:rsid w:val="00516A60"/>
    <w:rsid w:val="00516A9E"/>
    <w:rsid w:val="00516DFA"/>
    <w:rsid w:val="00517090"/>
    <w:rsid w:val="0051741C"/>
    <w:rsid w:val="0052030B"/>
    <w:rsid w:val="00520652"/>
    <w:rsid w:val="005207A5"/>
    <w:rsid w:val="00520F64"/>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35DE"/>
    <w:rsid w:val="00533644"/>
    <w:rsid w:val="0053378B"/>
    <w:rsid w:val="00533941"/>
    <w:rsid w:val="00534479"/>
    <w:rsid w:val="0053461E"/>
    <w:rsid w:val="005352DD"/>
    <w:rsid w:val="00535C37"/>
    <w:rsid w:val="00536266"/>
    <w:rsid w:val="005369D5"/>
    <w:rsid w:val="00536B60"/>
    <w:rsid w:val="0053723D"/>
    <w:rsid w:val="005376BE"/>
    <w:rsid w:val="00537798"/>
    <w:rsid w:val="005378F5"/>
    <w:rsid w:val="00537A63"/>
    <w:rsid w:val="00537E49"/>
    <w:rsid w:val="005404A0"/>
    <w:rsid w:val="00541470"/>
    <w:rsid w:val="005415F6"/>
    <w:rsid w:val="00541B7A"/>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E8F"/>
    <w:rsid w:val="005520F0"/>
    <w:rsid w:val="005528DE"/>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438"/>
    <w:rsid w:val="00593E4F"/>
    <w:rsid w:val="00594857"/>
    <w:rsid w:val="00594E1B"/>
    <w:rsid w:val="00594F46"/>
    <w:rsid w:val="00594F90"/>
    <w:rsid w:val="005956D3"/>
    <w:rsid w:val="00595FA1"/>
    <w:rsid w:val="00596C35"/>
    <w:rsid w:val="00596C5E"/>
    <w:rsid w:val="005979F8"/>
    <w:rsid w:val="005A0294"/>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25"/>
    <w:rsid w:val="005B41B9"/>
    <w:rsid w:val="005B4B0C"/>
    <w:rsid w:val="005B4E4F"/>
    <w:rsid w:val="005B5464"/>
    <w:rsid w:val="005B581F"/>
    <w:rsid w:val="005B5AB5"/>
    <w:rsid w:val="005B66C7"/>
    <w:rsid w:val="005B6918"/>
    <w:rsid w:val="005B77B6"/>
    <w:rsid w:val="005B7B00"/>
    <w:rsid w:val="005B7DE9"/>
    <w:rsid w:val="005C089E"/>
    <w:rsid w:val="005C0DDA"/>
    <w:rsid w:val="005C17F6"/>
    <w:rsid w:val="005C18CA"/>
    <w:rsid w:val="005C268B"/>
    <w:rsid w:val="005C2F12"/>
    <w:rsid w:val="005C3499"/>
    <w:rsid w:val="005C3D82"/>
    <w:rsid w:val="005C3FEB"/>
    <w:rsid w:val="005C4098"/>
    <w:rsid w:val="005C4359"/>
    <w:rsid w:val="005C4B32"/>
    <w:rsid w:val="005C4C8D"/>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A6"/>
    <w:rsid w:val="005D5D55"/>
    <w:rsid w:val="005D6245"/>
    <w:rsid w:val="005D6329"/>
    <w:rsid w:val="005D727A"/>
    <w:rsid w:val="005D7E72"/>
    <w:rsid w:val="005E0A36"/>
    <w:rsid w:val="005E0A88"/>
    <w:rsid w:val="005E1076"/>
    <w:rsid w:val="005E1876"/>
    <w:rsid w:val="005E1916"/>
    <w:rsid w:val="005E236B"/>
    <w:rsid w:val="005E2A5F"/>
    <w:rsid w:val="005E2A7F"/>
    <w:rsid w:val="005E2F9F"/>
    <w:rsid w:val="005E3CFF"/>
    <w:rsid w:val="005E4F48"/>
    <w:rsid w:val="005E5390"/>
    <w:rsid w:val="005E6D90"/>
    <w:rsid w:val="005E6F13"/>
    <w:rsid w:val="005E7DA9"/>
    <w:rsid w:val="005F07C9"/>
    <w:rsid w:val="005F0D2F"/>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9C"/>
    <w:rsid w:val="00616BFE"/>
    <w:rsid w:val="00617563"/>
    <w:rsid w:val="00617FA6"/>
    <w:rsid w:val="0062008A"/>
    <w:rsid w:val="0062040D"/>
    <w:rsid w:val="006206CE"/>
    <w:rsid w:val="00621154"/>
    <w:rsid w:val="0062167E"/>
    <w:rsid w:val="00621C52"/>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67D"/>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4357"/>
    <w:rsid w:val="00684557"/>
    <w:rsid w:val="00684DCD"/>
    <w:rsid w:val="00685A3F"/>
    <w:rsid w:val="00685C18"/>
    <w:rsid w:val="00685F09"/>
    <w:rsid w:val="00686D22"/>
    <w:rsid w:val="00686E1D"/>
    <w:rsid w:val="00687AD1"/>
    <w:rsid w:val="00690538"/>
    <w:rsid w:val="0069054D"/>
    <w:rsid w:val="00690FAB"/>
    <w:rsid w:val="00691198"/>
    <w:rsid w:val="006918CD"/>
    <w:rsid w:val="00691B5B"/>
    <w:rsid w:val="006920B0"/>
    <w:rsid w:val="0069274B"/>
    <w:rsid w:val="00692924"/>
    <w:rsid w:val="00692C1C"/>
    <w:rsid w:val="006934E2"/>
    <w:rsid w:val="0069361D"/>
    <w:rsid w:val="00693643"/>
    <w:rsid w:val="00693924"/>
    <w:rsid w:val="0069393A"/>
    <w:rsid w:val="0069452F"/>
    <w:rsid w:val="00694C28"/>
    <w:rsid w:val="006952C3"/>
    <w:rsid w:val="00696526"/>
    <w:rsid w:val="00697A9D"/>
    <w:rsid w:val="00697C13"/>
    <w:rsid w:val="006A18D2"/>
    <w:rsid w:val="006A1C88"/>
    <w:rsid w:val="006A1D36"/>
    <w:rsid w:val="006A2604"/>
    <w:rsid w:val="006A277F"/>
    <w:rsid w:val="006A27AE"/>
    <w:rsid w:val="006A2A5F"/>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733"/>
    <w:rsid w:val="006B3EFC"/>
    <w:rsid w:val="006B42D9"/>
    <w:rsid w:val="006B4E92"/>
    <w:rsid w:val="006B5958"/>
    <w:rsid w:val="006B6211"/>
    <w:rsid w:val="006B67BA"/>
    <w:rsid w:val="006B6B66"/>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36C3"/>
    <w:rsid w:val="006F3ED5"/>
    <w:rsid w:val="006F4199"/>
    <w:rsid w:val="006F4BBF"/>
    <w:rsid w:val="006F5698"/>
    <w:rsid w:val="006F5796"/>
    <w:rsid w:val="006F5D8D"/>
    <w:rsid w:val="006F5D92"/>
    <w:rsid w:val="006F5E79"/>
    <w:rsid w:val="006F65C9"/>
    <w:rsid w:val="006F66BD"/>
    <w:rsid w:val="00700269"/>
    <w:rsid w:val="00700B26"/>
    <w:rsid w:val="00700B55"/>
    <w:rsid w:val="007010AD"/>
    <w:rsid w:val="007025E4"/>
    <w:rsid w:val="007027EA"/>
    <w:rsid w:val="00702FA7"/>
    <w:rsid w:val="0070322C"/>
    <w:rsid w:val="0070452B"/>
    <w:rsid w:val="0070458D"/>
    <w:rsid w:val="007051A6"/>
    <w:rsid w:val="007051C6"/>
    <w:rsid w:val="00705896"/>
    <w:rsid w:val="00705A4A"/>
    <w:rsid w:val="007067C4"/>
    <w:rsid w:val="007072EB"/>
    <w:rsid w:val="00710A94"/>
    <w:rsid w:val="007128EB"/>
    <w:rsid w:val="0071337C"/>
    <w:rsid w:val="0071391F"/>
    <w:rsid w:val="00713B70"/>
    <w:rsid w:val="00713FCB"/>
    <w:rsid w:val="00714522"/>
    <w:rsid w:val="0071456D"/>
    <w:rsid w:val="00714D06"/>
    <w:rsid w:val="00714F19"/>
    <w:rsid w:val="00715155"/>
    <w:rsid w:val="007162A1"/>
    <w:rsid w:val="0071672D"/>
    <w:rsid w:val="0071699A"/>
    <w:rsid w:val="00717C57"/>
    <w:rsid w:val="0072118F"/>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2992"/>
    <w:rsid w:val="00732EFF"/>
    <w:rsid w:val="00732F4B"/>
    <w:rsid w:val="00733213"/>
    <w:rsid w:val="0073469B"/>
    <w:rsid w:val="0073551D"/>
    <w:rsid w:val="00736423"/>
    <w:rsid w:val="00736447"/>
    <w:rsid w:val="00736FAF"/>
    <w:rsid w:val="00737022"/>
    <w:rsid w:val="007377F4"/>
    <w:rsid w:val="00737C29"/>
    <w:rsid w:val="00737C33"/>
    <w:rsid w:val="00737CD7"/>
    <w:rsid w:val="0074007B"/>
    <w:rsid w:val="0074135F"/>
    <w:rsid w:val="007417E5"/>
    <w:rsid w:val="00741AB4"/>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E9"/>
    <w:rsid w:val="00771564"/>
    <w:rsid w:val="00771A5A"/>
    <w:rsid w:val="00771EBF"/>
    <w:rsid w:val="007725E9"/>
    <w:rsid w:val="007728ED"/>
    <w:rsid w:val="00772C14"/>
    <w:rsid w:val="00772E75"/>
    <w:rsid w:val="00772FD4"/>
    <w:rsid w:val="007735EC"/>
    <w:rsid w:val="00773B31"/>
    <w:rsid w:val="00773D8F"/>
    <w:rsid w:val="00773DD4"/>
    <w:rsid w:val="00774428"/>
    <w:rsid w:val="0077455E"/>
    <w:rsid w:val="00774A3F"/>
    <w:rsid w:val="0077591F"/>
    <w:rsid w:val="00775EA9"/>
    <w:rsid w:val="00776758"/>
    <w:rsid w:val="007822BF"/>
    <w:rsid w:val="0078299E"/>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27B"/>
    <w:rsid w:val="00794456"/>
    <w:rsid w:val="007957C3"/>
    <w:rsid w:val="007957C5"/>
    <w:rsid w:val="00795A22"/>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B01A7"/>
    <w:rsid w:val="007B04BB"/>
    <w:rsid w:val="007B062A"/>
    <w:rsid w:val="007B084B"/>
    <w:rsid w:val="007B0AD4"/>
    <w:rsid w:val="007B1697"/>
    <w:rsid w:val="007B1860"/>
    <w:rsid w:val="007B19D6"/>
    <w:rsid w:val="007B2646"/>
    <w:rsid w:val="007B2AB9"/>
    <w:rsid w:val="007B314E"/>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348"/>
    <w:rsid w:val="007D164E"/>
    <w:rsid w:val="007D177B"/>
    <w:rsid w:val="007D1FA5"/>
    <w:rsid w:val="007D2608"/>
    <w:rsid w:val="007D31D7"/>
    <w:rsid w:val="007D3232"/>
    <w:rsid w:val="007D3AAC"/>
    <w:rsid w:val="007D411F"/>
    <w:rsid w:val="007D4CD5"/>
    <w:rsid w:val="007D64D3"/>
    <w:rsid w:val="007D6562"/>
    <w:rsid w:val="007D6AD1"/>
    <w:rsid w:val="007E06E0"/>
    <w:rsid w:val="007E09DA"/>
    <w:rsid w:val="007E16BE"/>
    <w:rsid w:val="007E20E6"/>
    <w:rsid w:val="007E23A3"/>
    <w:rsid w:val="007E28BB"/>
    <w:rsid w:val="007E296C"/>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B64"/>
    <w:rsid w:val="007F0C5D"/>
    <w:rsid w:val="007F0EDB"/>
    <w:rsid w:val="007F1C02"/>
    <w:rsid w:val="007F1E96"/>
    <w:rsid w:val="007F1F5F"/>
    <w:rsid w:val="007F23BA"/>
    <w:rsid w:val="007F2659"/>
    <w:rsid w:val="007F270D"/>
    <w:rsid w:val="007F287C"/>
    <w:rsid w:val="007F2AAD"/>
    <w:rsid w:val="007F2BED"/>
    <w:rsid w:val="007F3450"/>
    <w:rsid w:val="007F3469"/>
    <w:rsid w:val="007F43CB"/>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CDD"/>
    <w:rsid w:val="00801E9A"/>
    <w:rsid w:val="008023D5"/>
    <w:rsid w:val="008027F1"/>
    <w:rsid w:val="00802F19"/>
    <w:rsid w:val="008039E8"/>
    <w:rsid w:val="00803B66"/>
    <w:rsid w:val="008040FF"/>
    <w:rsid w:val="00804D78"/>
    <w:rsid w:val="008051B1"/>
    <w:rsid w:val="0080541B"/>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4995"/>
    <w:rsid w:val="00814D33"/>
    <w:rsid w:val="00814EEA"/>
    <w:rsid w:val="00815203"/>
    <w:rsid w:val="00815741"/>
    <w:rsid w:val="0081583E"/>
    <w:rsid w:val="00815A2C"/>
    <w:rsid w:val="00816297"/>
    <w:rsid w:val="0081695E"/>
    <w:rsid w:val="00816D7B"/>
    <w:rsid w:val="008171D8"/>
    <w:rsid w:val="0081788A"/>
    <w:rsid w:val="00820149"/>
    <w:rsid w:val="00820DA0"/>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62B"/>
    <w:rsid w:val="00832F89"/>
    <w:rsid w:val="00833554"/>
    <w:rsid w:val="00833925"/>
    <w:rsid w:val="008341D4"/>
    <w:rsid w:val="0083502C"/>
    <w:rsid w:val="0083506A"/>
    <w:rsid w:val="00835241"/>
    <w:rsid w:val="0083547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43E8"/>
    <w:rsid w:val="0084454C"/>
    <w:rsid w:val="00845396"/>
    <w:rsid w:val="008455D2"/>
    <w:rsid w:val="00845601"/>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32FF"/>
    <w:rsid w:val="008536C0"/>
    <w:rsid w:val="00853A7D"/>
    <w:rsid w:val="00854859"/>
    <w:rsid w:val="00854BA3"/>
    <w:rsid w:val="008552CF"/>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71376"/>
    <w:rsid w:val="008719F9"/>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B12"/>
    <w:rsid w:val="00881C9C"/>
    <w:rsid w:val="0088229E"/>
    <w:rsid w:val="008825AA"/>
    <w:rsid w:val="00882686"/>
    <w:rsid w:val="00882839"/>
    <w:rsid w:val="0088318B"/>
    <w:rsid w:val="00883BF1"/>
    <w:rsid w:val="00883D50"/>
    <w:rsid w:val="00884118"/>
    <w:rsid w:val="008842F0"/>
    <w:rsid w:val="00884715"/>
    <w:rsid w:val="00885693"/>
    <w:rsid w:val="00886CC3"/>
    <w:rsid w:val="00887A86"/>
    <w:rsid w:val="00890D8A"/>
    <w:rsid w:val="008913C6"/>
    <w:rsid w:val="008918E3"/>
    <w:rsid w:val="00891ED1"/>
    <w:rsid w:val="0089213E"/>
    <w:rsid w:val="0089307E"/>
    <w:rsid w:val="00893B0E"/>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EC5"/>
    <w:rsid w:val="008E52A0"/>
    <w:rsid w:val="008E583F"/>
    <w:rsid w:val="008E5AEB"/>
    <w:rsid w:val="008E5FFB"/>
    <w:rsid w:val="008E6363"/>
    <w:rsid w:val="008E66E3"/>
    <w:rsid w:val="008E6725"/>
    <w:rsid w:val="008E7732"/>
    <w:rsid w:val="008F019C"/>
    <w:rsid w:val="008F06E2"/>
    <w:rsid w:val="008F185F"/>
    <w:rsid w:val="008F1A1F"/>
    <w:rsid w:val="008F2317"/>
    <w:rsid w:val="008F3303"/>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AF4"/>
    <w:rsid w:val="00910D39"/>
    <w:rsid w:val="00910F1B"/>
    <w:rsid w:val="00910FA6"/>
    <w:rsid w:val="00910FFF"/>
    <w:rsid w:val="0091139F"/>
    <w:rsid w:val="00911813"/>
    <w:rsid w:val="009127C7"/>
    <w:rsid w:val="00912CB8"/>
    <w:rsid w:val="00912DD9"/>
    <w:rsid w:val="00912F92"/>
    <w:rsid w:val="009134EF"/>
    <w:rsid w:val="009146BE"/>
    <w:rsid w:val="009148E5"/>
    <w:rsid w:val="00915CF9"/>
    <w:rsid w:val="00916097"/>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F8"/>
    <w:rsid w:val="009253C2"/>
    <w:rsid w:val="009277EB"/>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D4C"/>
    <w:rsid w:val="00940034"/>
    <w:rsid w:val="00940EA8"/>
    <w:rsid w:val="009414F7"/>
    <w:rsid w:val="0094173C"/>
    <w:rsid w:val="00941D86"/>
    <w:rsid w:val="00941DF7"/>
    <w:rsid w:val="00943544"/>
    <w:rsid w:val="0094477C"/>
    <w:rsid w:val="00944A5C"/>
    <w:rsid w:val="00944E99"/>
    <w:rsid w:val="0094530D"/>
    <w:rsid w:val="0094531F"/>
    <w:rsid w:val="0094540F"/>
    <w:rsid w:val="009458E1"/>
    <w:rsid w:val="009460CF"/>
    <w:rsid w:val="00946571"/>
    <w:rsid w:val="00946C3E"/>
    <w:rsid w:val="00946D9D"/>
    <w:rsid w:val="00947570"/>
    <w:rsid w:val="0095002A"/>
    <w:rsid w:val="00950BE4"/>
    <w:rsid w:val="00950D01"/>
    <w:rsid w:val="00950EEC"/>
    <w:rsid w:val="0095124E"/>
    <w:rsid w:val="00951485"/>
    <w:rsid w:val="00951D0D"/>
    <w:rsid w:val="00951D53"/>
    <w:rsid w:val="00951D55"/>
    <w:rsid w:val="009522DE"/>
    <w:rsid w:val="009529E5"/>
    <w:rsid w:val="00952A9A"/>
    <w:rsid w:val="009530E1"/>
    <w:rsid w:val="00953B5A"/>
    <w:rsid w:val="00953DBF"/>
    <w:rsid w:val="00954205"/>
    <w:rsid w:val="009549E5"/>
    <w:rsid w:val="00954D80"/>
    <w:rsid w:val="00955167"/>
    <w:rsid w:val="00955851"/>
    <w:rsid w:val="00956287"/>
    <w:rsid w:val="00956B27"/>
    <w:rsid w:val="009570BA"/>
    <w:rsid w:val="009576BF"/>
    <w:rsid w:val="00957E69"/>
    <w:rsid w:val="00960541"/>
    <w:rsid w:val="00961265"/>
    <w:rsid w:val="0096145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7B7"/>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24F0"/>
    <w:rsid w:val="00982629"/>
    <w:rsid w:val="00982927"/>
    <w:rsid w:val="009832F6"/>
    <w:rsid w:val="00984686"/>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4219"/>
    <w:rsid w:val="00994C0F"/>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BD3"/>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70F6"/>
    <w:rsid w:val="009C76AC"/>
    <w:rsid w:val="009D093D"/>
    <w:rsid w:val="009D1342"/>
    <w:rsid w:val="009D1D30"/>
    <w:rsid w:val="009D2F65"/>
    <w:rsid w:val="009D34CE"/>
    <w:rsid w:val="009D3923"/>
    <w:rsid w:val="009D3DFA"/>
    <w:rsid w:val="009D4248"/>
    <w:rsid w:val="009D52D4"/>
    <w:rsid w:val="009D56F7"/>
    <w:rsid w:val="009D5CB1"/>
    <w:rsid w:val="009D6002"/>
    <w:rsid w:val="009D6FC1"/>
    <w:rsid w:val="009D7198"/>
    <w:rsid w:val="009D7921"/>
    <w:rsid w:val="009D7D12"/>
    <w:rsid w:val="009E0094"/>
    <w:rsid w:val="009E0E01"/>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DCA"/>
    <w:rsid w:val="009F2F47"/>
    <w:rsid w:val="009F49E3"/>
    <w:rsid w:val="009F5328"/>
    <w:rsid w:val="009F5953"/>
    <w:rsid w:val="009F6B44"/>
    <w:rsid w:val="009F6C0F"/>
    <w:rsid w:val="00A00B82"/>
    <w:rsid w:val="00A01828"/>
    <w:rsid w:val="00A027C5"/>
    <w:rsid w:val="00A0337E"/>
    <w:rsid w:val="00A034E0"/>
    <w:rsid w:val="00A0372F"/>
    <w:rsid w:val="00A03B96"/>
    <w:rsid w:val="00A03CF9"/>
    <w:rsid w:val="00A03E78"/>
    <w:rsid w:val="00A043AC"/>
    <w:rsid w:val="00A045A5"/>
    <w:rsid w:val="00A0486E"/>
    <w:rsid w:val="00A0556B"/>
    <w:rsid w:val="00A06AF5"/>
    <w:rsid w:val="00A06DEF"/>
    <w:rsid w:val="00A07260"/>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42"/>
    <w:rsid w:val="00A212B5"/>
    <w:rsid w:val="00A21962"/>
    <w:rsid w:val="00A21A39"/>
    <w:rsid w:val="00A21BB2"/>
    <w:rsid w:val="00A2219C"/>
    <w:rsid w:val="00A221EB"/>
    <w:rsid w:val="00A22BF7"/>
    <w:rsid w:val="00A22E33"/>
    <w:rsid w:val="00A24D53"/>
    <w:rsid w:val="00A27802"/>
    <w:rsid w:val="00A27B5C"/>
    <w:rsid w:val="00A27E1F"/>
    <w:rsid w:val="00A27E35"/>
    <w:rsid w:val="00A30243"/>
    <w:rsid w:val="00A303D3"/>
    <w:rsid w:val="00A30A13"/>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40464"/>
    <w:rsid w:val="00A40FAA"/>
    <w:rsid w:val="00A4107B"/>
    <w:rsid w:val="00A419B3"/>
    <w:rsid w:val="00A41D70"/>
    <w:rsid w:val="00A42315"/>
    <w:rsid w:val="00A4238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88C"/>
    <w:rsid w:val="00A55F91"/>
    <w:rsid w:val="00A5604A"/>
    <w:rsid w:val="00A56750"/>
    <w:rsid w:val="00A56772"/>
    <w:rsid w:val="00A56D2B"/>
    <w:rsid w:val="00A5749B"/>
    <w:rsid w:val="00A60208"/>
    <w:rsid w:val="00A602E7"/>
    <w:rsid w:val="00A60679"/>
    <w:rsid w:val="00A60C5C"/>
    <w:rsid w:val="00A60CD1"/>
    <w:rsid w:val="00A61DCD"/>
    <w:rsid w:val="00A63240"/>
    <w:rsid w:val="00A634A0"/>
    <w:rsid w:val="00A64425"/>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BB2"/>
    <w:rsid w:val="00A86EF6"/>
    <w:rsid w:val="00A87A93"/>
    <w:rsid w:val="00A87B09"/>
    <w:rsid w:val="00A87C9B"/>
    <w:rsid w:val="00A90010"/>
    <w:rsid w:val="00A90550"/>
    <w:rsid w:val="00A90D2E"/>
    <w:rsid w:val="00A91301"/>
    <w:rsid w:val="00A919A2"/>
    <w:rsid w:val="00A91EE2"/>
    <w:rsid w:val="00A92072"/>
    <w:rsid w:val="00A9270F"/>
    <w:rsid w:val="00A92E3F"/>
    <w:rsid w:val="00A93DEB"/>
    <w:rsid w:val="00A940F6"/>
    <w:rsid w:val="00A9411D"/>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501E"/>
    <w:rsid w:val="00AC57DF"/>
    <w:rsid w:val="00AC5D8B"/>
    <w:rsid w:val="00AC68B3"/>
    <w:rsid w:val="00AC6BF9"/>
    <w:rsid w:val="00AC6DBF"/>
    <w:rsid w:val="00AC7003"/>
    <w:rsid w:val="00AC7B27"/>
    <w:rsid w:val="00AD01FF"/>
    <w:rsid w:val="00AD04AA"/>
    <w:rsid w:val="00AD0AD1"/>
    <w:rsid w:val="00AD12A5"/>
    <w:rsid w:val="00AD1D81"/>
    <w:rsid w:val="00AD21FD"/>
    <w:rsid w:val="00AD25D5"/>
    <w:rsid w:val="00AD2764"/>
    <w:rsid w:val="00AD3DBC"/>
    <w:rsid w:val="00AD42C7"/>
    <w:rsid w:val="00AD489B"/>
    <w:rsid w:val="00AD5144"/>
    <w:rsid w:val="00AD6366"/>
    <w:rsid w:val="00AD6EFA"/>
    <w:rsid w:val="00AD7089"/>
    <w:rsid w:val="00AD7169"/>
    <w:rsid w:val="00AD71C8"/>
    <w:rsid w:val="00AD7408"/>
    <w:rsid w:val="00AD7464"/>
    <w:rsid w:val="00AE08E9"/>
    <w:rsid w:val="00AE0A73"/>
    <w:rsid w:val="00AE0C5F"/>
    <w:rsid w:val="00AE17B8"/>
    <w:rsid w:val="00AE1892"/>
    <w:rsid w:val="00AE2578"/>
    <w:rsid w:val="00AE33C9"/>
    <w:rsid w:val="00AE3AA9"/>
    <w:rsid w:val="00AE3C75"/>
    <w:rsid w:val="00AE5707"/>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D04"/>
    <w:rsid w:val="00AF5EB9"/>
    <w:rsid w:val="00AF63D7"/>
    <w:rsid w:val="00AF6453"/>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731"/>
    <w:rsid w:val="00B04AEA"/>
    <w:rsid w:val="00B04B7C"/>
    <w:rsid w:val="00B04B82"/>
    <w:rsid w:val="00B04F86"/>
    <w:rsid w:val="00B04FA8"/>
    <w:rsid w:val="00B059EA"/>
    <w:rsid w:val="00B05BF8"/>
    <w:rsid w:val="00B05E89"/>
    <w:rsid w:val="00B06A62"/>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42A"/>
    <w:rsid w:val="00B14A13"/>
    <w:rsid w:val="00B14F5D"/>
    <w:rsid w:val="00B16C1B"/>
    <w:rsid w:val="00B17041"/>
    <w:rsid w:val="00B17E27"/>
    <w:rsid w:val="00B17E2A"/>
    <w:rsid w:val="00B201CC"/>
    <w:rsid w:val="00B20439"/>
    <w:rsid w:val="00B20541"/>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5BC"/>
    <w:rsid w:val="00B3074F"/>
    <w:rsid w:val="00B30AE3"/>
    <w:rsid w:val="00B31DCC"/>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C14"/>
    <w:rsid w:val="00B40F9E"/>
    <w:rsid w:val="00B40FEC"/>
    <w:rsid w:val="00B41464"/>
    <w:rsid w:val="00B4189E"/>
    <w:rsid w:val="00B419AB"/>
    <w:rsid w:val="00B419D0"/>
    <w:rsid w:val="00B421B1"/>
    <w:rsid w:val="00B4332B"/>
    <w:rsid w:val="00B4346E"/>
    <w:rsid w:val="00B44579"/>
    <w:rsid w:val="00B448BD"/>
    <w:rsid w:val="00B44ABD"/>
    <w:rsid w:val="00B45287"/>
    <w:rsid w:val="00B45902"/>
    <w:rsid w:val="00B472C0"/>
    <w:rsid w:val="00B47C80"/>
    <w:rsid w:val="00B506DD"/>
    <w:rsid w:val="00B51544"/>
    <w:rsid w:val="00B5198A"/>
    <w:rsid w:val="00B51D27"/>
    <w:rsid w:val="00B52B8E"/>
    <w:rsid w:val="00B52EA2"/>
    <w:rsid w:val="00B52FD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556"/>
    <w:rsid w:val="00B6235A"/>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828"/>
    <w:rsid w:val="00B76C35"/>
    <w:rsid w:val="00B76E15"/>
    <w:rsid w:val="00B77347"/>
    <w:rsid w:val="00B777A1"/>
    <w:rsid w:val="00B7780E"/>
    <w:rsid w:val="00B80117"/>
    <w:rsid w:val="00B80609"/>
    <w:rsid w:val="00B80955"/>
    <w:rsid w:val="00B80956"/>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357A"/>
    <w:rsid w:val="00B93659"/>
    <w:rsid w:val="00B939E2"/>
    <w:rsid w:val="00B939E5"/>
    <w:rsid w:val="00B95777"/>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5496"/>
    <w:rsid w:val="00BA556A"/>
    <w:rsid w:val="00BA57D0"/>
    <w:rsid w:val="00BA5B3A"/>
    <w:rsid w:val="00BA6759"/>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3349"/>
    <w:rsid w:val="00BB3849"/>
    <w:rsid w:val="00BB4231"/>
    <w:rsid w:val="00BB4D3C"/>
    <w:rsid w:val="00BB4F41"/>
    <w:rsid w:val="00BB5402"/>
    <w:rsid w:val="00BB5A2E"/>
    <w:rsid w:val="00BB5E0B"/>
    <w:rsid w:val="00BB6E6E"/>
    <w:rsid w:val="00BB7AF1"/>
    <w:rsid w:val="00BC065C"/>
    <w:rsid w:val="00BC179E"/>
    <w:rsid w:val="00BC1AF5"/>
    <w:rsid w:val="00BC1DA8"/>
    <w:rsid w:val="00BC244F"/>
    <w:rsid w:val="00BC2FB2"/>
    <w:rsid w:val="00BC39D7"/>
    <w:rsid w:val="00BC441D"/>
    <w:rsid w:val="00BC4558"/>
    <w:rsid w:val="00BC45D6"/>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598"/>
    <w:rsid w:val="00BF7777"/>
    <w:rsid w:val="00C00548"/>
    <w:rsid w:val="00C006FF"/>
    <w:rsid w:val="00C0082B"/>
    <w:rsid w:val="00C00CFB"/>
    <w:rsid w:val="00C015AE"/>
    <w:rsid w:val="00C0196D"/>
    <w:rsid w:val="00C02B20"/>
    <w:rsid w:val="00C031B9"/>
    <w:rsid w:val="00C03697"/>
    <w:rsid w:val="00C03F9F"/>
    <w:rsid w:val="00C042A6"/>
    <w:rsid w:val="00C04317"/>
    <w:rsid w:val="00C04DF6"/>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66B6"/>
    <w:rsid w:val="00C36A14"/>
    <w:rsid w:val="00C36AB5"/>
    <w:rsid w:val="00C374CE"/>
    <w:rsid w:val="00C3758E"/>
    <w:rsid w:val="00C37A03"/>
    <w:rsid w:val="00C37E8F"/>
    <w:rsid w:val="00C402D0"/>
    <w:rsid w:val="00C4043D"/>
    <w:rsid w:val="00C409B7"/>
    <w:rsid w:val="00C40DB4"/>
    <w:rsid w:val="00C4105D"/>
    <w:rsid w:val="00C41291"/>
    <w:rsid w:val="00C41B21"/>
    <w:rsid w:val="00C427C4"/>
    <w:rsid w:val="00C4290F"/>
    <w:rsid w:val="00C43A1F"/>
    <w:rsid w:val="00C446B1"/>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61E1"/>
    <w:rsid w:val="00C56584"/>
    <w:rsid w:val="00C57258"/>
    <w:rsid w:val="00C57266"/>
    <w:rsid w:val="00C57340"/>
    <w:rsid w:val="00C57AE9"/>
    <w:rsid w:val="00C601AF"/>
    <w:rsid w:val="00C60CF8"/>
    <w:rsid w:val="00C6103D"/>
    <w:rsid w:val="00C61A3D"/>
    <w:rsid w:val="00C61D6B"/>
    <w:rsid w:val="00C62B00"/>
    <w:rsid w:val="00C62C89"/>
    <w:rsid w:val="00C634FC"/>
    <w:rsid w:val="00C6374D"/>
    <w:rsid w:val="00C63DD8"/>
    <w:rsid w:val="00C645CD"/>
    <w:rsid w:val="00C64627"/>
    <w:rsid w:val="00C64B9B"/>
    <w:rsid w:val="00C64CF2"/>
    <w:rsid w:val="00C64D48"/>
    <w:rsid w:val="00C65147"/>
    <w:rsid w:val="00C654F2"/>
    <w:rsid w:val="00C656D1"/>
    <w:rsid w:val="00C65C14"/>
    <w:rsid w:val="00C6647E"/>
    <w:rsid w:val="00C66482"/>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51A0"/>
    <w:rsid w:val="00C75FE5"/>
    <w:rsid w:val="00C76042"/>
    <w:rsid w:val="00C761FB"/>
    <w:rsid w:val="00C76947"/>
    <w:rsid w:val="00C76C7C"/>
    <w:rsid w:val="00C7725C"/>
    <w:rsid w:val="00C77C7D"/>
    <w:rsid w:val="00C77CB5"/>
    <w:rsid w:val="00C80DC3"/>
    <w:rsid w:val="00C80EDE"/>
    <w:rsid w:val="00C81784"/>
    <w:rsid w:val="00C81BD8"/>
    <w:rsid w:val="00C81D1A"/>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D48"/>
    <w:rsid w:val="00C90FFB"/>
    <w:rsid w:val="00C91614"/>
    <w:rsid w:val="00C91DBC"/>
    <w:rsid w:val="00C91E3A"/>
    <w:rsid w:val="00C92333"/>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551"/>
    <w:rsid w:val="00CA2753"/>
    <w:rsid w:val="00CA2D83"/>
    <w:rsid w:val="00CA303D"/>
    <w:rsid w:val="00CA35A7"/>
    <w:rsid w:val="00CA4B9B"/>
    <w:rsid w:val="00CA58CA"/>
    <w:rsid w:val="00CA5AD4"/>
    <w:rsid w:val="00CA5CF7"/>
    <w:rsid w:val="00CA5DC9"/>
    <w:rsid w:val="00CA650D"/>
    <w:rsid w:val="00CA715E"/>
    <w:rsid w:val="00CA7501"/>
    <w:rsid w:val="00CA78FC"/>
    <w:rsid w:val="00CA7929"/>
    <w:rsid w:val="00CA7A5B"/>
    <w:rsid w:val="00CA7F72"/>
    <w:rsid w:val="00CB03DC"/>
    <w:rsid w:val="00CB1475"/>
    <w:rsid w:val="00CB1548"/>
    <w:rsid w:val="00CB1BEA"/>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24B5"/>
    <w:rsid w:val="00CC2CD8"/>
    <w:rsid w:val="00CC2F62"/>
    <w:rsid w:val="00CC386F"/>
    <w:rsid w:val="00CC3DAF"/>
    <w:rsid w:val="00CC45A5"/>
    <w:rsid w:val="00CC5CE3"/>
    <w:rsid w:val="00CC65E2"/>
    <w:rsid w:val="00CC676B"/>
    <w:rsid w:val="00CC6B2A"/>
    <w:rsid w:val="00CC6E10"/>
    <w:rsid w:val="00CC71F0"/>
    <w:rsid w:val="00CC7613"/>
    <w:rsid w:val="00CD055E"/>
    <w:rsid w:val="00CD0BE3"/>
    <w:rsid w:val="00CD14CD"/>
    <w:rsid w:val="00CD1912"/>
    <w:rsid w:val="00CD195B"/>
    <w:rsid w:val="00CD2A60"/>
    <w:rsid w:val="00CD3A61"/>
    <w:rsid w:val="00CD3FF6"/>
    <w:rsid w:val="00CD45D7"/>
    <w:rsid w:val="00CD46FB"/>
    <w:rsid w:val="00CD56D6"/>
    <w:rsid w:val="00CD5C13"/>
    <w:rsid w:val="00CD639C"/>
    <w:rsid w:val="00CD63B0"/>
    <w:rsid w:val="00CD6B84"/>
    <w:rsid w:val="00CD7538"/>
    <w:rsid w:val="00CD7AA4"/>
    <w:rsid w:val="00CD7D96"/>
    <w:rsid w:val="00CE1A20"/>
    <w:rsid w:val="00CE1BE1"/>
    <w:rsid w:val="00CE1C4A"/>
    <w:rsid w:val="00CE2122"/>
    <w:rsid w:val="00CE22B4"/>
    <w:rsid w:val="00CE2F7C"/>
    <w:rsid w:val="00CE2F99"/>
    <w:rsid w:val="00CE3C60"/>
    <w:rsid w:val="00CE4C6A"/>
    <w:rsid w:val="00CE4D10"/>
    <w:rsid w:val="00CE508A"/>
    <w:rsid w:val="00CE5EB9"/>
    <w:rsid w:val="00CE66BF"/>
    <w:rsid w:val="00CE6777"/>
    <w:rsid w:val="00CE686B"/>
    <w:rsid w:val="00CE7070"/>
    <w:rsid w:val="00CE73FC"/>
    <w:rsid w:val="00CE7497"/>
    <w:rsid w:val="00CE7B6D"/>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6995"/>
    <w:rsid w:val="00D06E37"/>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6741"/>
    <w:rsid w:val="00D367E5"/>
    <w:rsid w:val="00D3681F"/>
    <w:rsid w:val="00D368B6"/>
    <w:rsid w:val="00D36CF8"/>
    <w:rsid w:val="00D36FBB"/>
    <w:rsid w:val="00D37090"/>
    <w:rsid w:val="00D37887"/>
    <w:rsid w:val="00D37BE6"/>
    <w:rsid w:val="00D37C9B"/>
    <w:rsid w:val="00D400BF"/>
    <w:rsid w:val="00D40B34"/>
    <w:rsid w:val="00D41B57"/>
    <w:rsid w:val="00D42128"/>
    <w:rsid w:val="00D426F6"/>
    <w:rsid w:val="00D430B7"/>
    <w:rsid w:val="00D43BE9"/>
    <w:rsid w:val="00D4455D"/>
    <w:rsid w:val="00D44BE6"/>
    <w:rsid w:val="00D44E72"/>
    <w:rsid w:val="00D451DE"/>
    <w:rsid w:val="00D46532"/>
    <w:rsid w:val="00D46723"/>
    <w:rsid w:val="00D46F21"/>
    <w:rsid w:val="00D46F68"/>
    <w:rsid w:val="00D511DE"/>
    <w:rsid w:val="00D51566"/>
    <w:rsid w:val="00D518C7"/>
    <w:rsid w:val="00D51DA6"/>
    <w:rsid w:val="00D52186"/>
    <w:rsid w:val="00D523FF"/>
    <w:rsid w:val="00D52AEC"/>
    <w:rsid w:val="00D53A08"/>
    <w:rsid w:val="00D53DC2"/>
    <w:rsid w:val="00D53EBE"/>
    <w:rsid w:val="00D54008"/>
    <w:rsid w:val="00D544E9"/>
    <w:rsid w:val="00D54975"/>
    <w:rsid w:val="00D552F8"/>
    <w:rsid w:val="00D558E4"/>
    <w:rsid w:val="00D55CEC"/>
    <w:rsid w:val="00D57161"/>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DF9"/>
    <w:rsid w:val="00D73100"/>
    <w:rsid w:val="00D7320B"/>
    <w:rsid w:val="00D739AE"/>
    <w:rsid w:val="00D73F43"/>
    <w:rsid w:val="00D74217"/>
    <w:rsid w:val="00D744AF"/>
    <w:rsid w:val="00D74FA1"/>
    <w:rsid w:val="00D75032"/>
    <w:rsid w:val="00D75687"/>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57FA"/>
    <w:rsid w:val="00D959D0"/>
    <w:rsid w:val="00D96187"/>
    <w:rsid w:val="00D963C5"/>
    <w:rsid w:val="00D96B73"/>
    <w:rsid w:val="00D970C5"/>
    <w:rsid w:val="00D97213"/>
    <w:rsid w:val="00D97594"/>
    <w:rsid w:val="00D97943"/>
    <w:rsid w:val="00DA0B43"/>
    <w:rsid w:val="00DA0DE3"/>
    <w:rsid w:val="00DA1921"/>
    <w:rsid w:val="00DA1AB6"/>
    <w:rsid w:val="00DA1BC3"/>
    <w:rsid w:val="00DA2896"/>
    <w:rsid w:val="00DA2B5D"/>
    <w:rsid w:val="00DA3F62"/>
    <w:rsid w:val="00DA3F99"/>
    <w:rsid w:val="00DA4137"/>
    <w:rsid w:val="00DA489F"/>
    <w:rsid w:val="00DA5018"/>
    <w:rsid w:val="00DA5305"/>
    <w:rsid w:val="00DA5C14"/>
    <w:rsid w:val="00DA5FC1"/>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232"/>
    <w:rsid w:val="00DC34C4"/>
    <w:rsid w:val="00DC3DAF"/>
    <w:rsid w:val="00DC415E"/>
    <w:rsid w:val="00DC4BB8"/>
    <w:rsid w:val="00DC4BDE"/>
    <w:rsid w:val="00DC4D13"/>
    <w:rsid w:val="00DC5345"/>
    <w:rsid w:val="00DC62BC"/>
    <w:rsid w:val="00DC62F3"/>
    <w:rsid w:val="00DC6AEA"/>
    <w:rsid w:val="00DC6FAF"/>
    <w:rsid w:val="00DC7415"/>
    <w:rsid w:val="00DC753D"/>
    <w:rsid w:val="00DD005B"/>
    <w:rsid w:val="00DD0B52"/>
    <w:rsid w:val="00DD0C6E"/>
    <w:rsid w:val="00DD0E0B"/>
    <w:rsid w:val="00DD2BF5"/>
    <w:rsid w:val="00DD3C49"/>
    <w:rsid w:val="00DD4065"/>
    <w:rsid w:val="00DD4FD6"/>
    <w:rsid w:val="00DD53FA"/>
    <w:rsid w:val="00DD5FC7"/>
    <w:rsid w:val="00DD60BF"/>
    <w:rsid w:val="00DD6E19"/>
    <w:rsid w:val="00DD717B"/>
    <w:rsid w:val="00DD7CF2"/>
    <w:rsid w:val="00DE1F87"/>
    <w:rsid w:val="00DE2284"/>
    <w:rsid w:val="00DE424B"/>
    <w:rsid w:val="00DE484E"/>
    <w:rsid w:val="00DE4D37"/>
    <w:rsid w:val="00DE6046"/>
    <w:rsid w:val="00DE67BC"/>
    <w:rsid w:val="00DE6C31"/>
    <w:rsid w:val="00DE6E32"/>
    <w:rsid w:val="00DE79D2"/>
    <w:rsid w:val="00DE7CF8"/>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DC6"/>
    <w:rsid w:val="00E01189"/>
    <w:rsid w:val="00E011D7"/>
    <w:rsid w:val="00E016F0"/>
    <w:rsid w:val="00E016F5"/>
    <w:rsid w:val="00E0196B"/>
    <w:rsid w:val="00E021DC"/>
    <w:rsid w:val="00E02354"/>
    <w:rsid w:val="00E027CF"/>
    <w:rsid w:val="00E02901"/>
    <w:rsid w:val="00E029E9"/>
    <w:rsid w:val="00E036EE"/>
    <w:rsid w:val="00E038AB"/>
    <w:rsid w:val="00E03C24"/>
    <w:rsid w:val="00E041FE"/>
    <w:rsid w:val="00E04262"/>
    <w:rsid w:val="00E04830"/>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1413"/>
    <w:rsid w:val="00E218F7"/>
    <w:rsid w:val="00E2202D"/>
    <w:rsid w:val="00E228F7"/>
    <w:rsid w:val="00E23173"/>
    <w:rsid w:val="00E238B3"/>
    <w:rsid w:val="00E23B6E"/>
    <w:rsid w:val="00E23F50"/>
    <w:rsid w:val="00E24797"/>
    <w:rsid w:val="00E24A0C"/>
    <w:rsid w:val="00E24A95"/>
    <w:rsid w:val="00E24ED3"/>
    <w:rsid w:val="00E25345"/>
    <w:rsid w:val="00E25D98"/>
    <w:rsid w:val="00E2645A"/>
    <w:rsid w:val="00E26ECA"/>
    <w:rsid w:val="00E274AC"/>
    <w:rsid w:val="00E279D1"/>
    <w:rsid w:val="00E27A7D"/>
    <w:rsid w:val="00E27FDF"/>
    <w:rsid w:val="00E30668"/>
    <w:rsid w:val="00E31B2E"/>
    <w:rsid w:val="00E31B7C"/>
    <w:rsid w:val="00E31B7E"/>
    <w:rsid w:val="00E320F7"/>
    <w:rsid w:val="00E324B0"/>
    <w:rsid w:val="00E3299F"/>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41416"/>
    <w:rsid w:val="00E41595"/>
    <w:rsid w:val="00E41C70"/>
    <w:rsid w:val="00E421EB"/>
    <w:rsid w:val="00E42503"/>
    <w:rsid w:val="00E4260D"/>
    <w:rsid w:val="00E42DD9"/>
    <w:rsid w:val="00E43895"/>
    <w:rsid w:val="00E43F48"/>
    <w:rsid w:val="00E44A51"/>
    <w:rsid w:val="00E44CF9"/>
    <w:rsid w:val="00E44DF9"/>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648"/>
    <w:rsid w:val="00E538E7"/>
    <w:rsid w:val="00E53FCC"/>
    <w:rsid w:val="00E55333"/>
    <w:rsid w:val="00E55551"/>
    <w:rsid w:val="00E559A3"/>
    <w:rsid w:val="00E55F00"/>
    <w:rsid w:val="00E567D9"/>
    <w:rsid w:val="00E56908"/>
    <w:rsid w:val="00E5694D"/>
    <w:rsid w:val="00E56FF7"/>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50B5"/>
    <w:rsid w:val="00E7549B"/>
    <w:rsid w:val="00E7580C"/>
    <w:rsid w:val="00E75CEF"/>
    <w:rsid w:val="00E75E8F"/>
    <w:rsid w:val="00E761DD"/>
    <w:rsid w:val="00E76628"/>
    <w:rsid w:val="00E776CE"/>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EFB"/>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2E5"/>
    <w:rsid w:val="00F075EE"/>
    <w:rsid w:val="00F07ED0"/>
    <w:rsid w:val="00F10146"/>
    <w:rsid w:val="00F10615"/>
    <w:rsid w:val="00F10DAE"/>
    <w:rsid w:val="00F1160D"/>
    <w:rsid w:val="00F11C04"/>
    <w:rsid w:val="00F11EE8"/>
    <w:rsid w:val="00F12240"/>
    <w:rsid w:val="00F12A6E"/>
    <w:rsid w:val="00F13A3D"/>
    <w:rsid w:val="00F13BDA"/>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2EC6"/>
    <w:rsid w:val="00F33318"/>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3029"/>
    <w:rsid w:val="00F432C2"/>
    <w:rsid w:val="00F43899"/>
    <w:rsid w:val="00F442CD"/>
    <w:rsid w:val="00F44844"/>
    <w:rsid w:val="00F44DC2"/>
    <w:rsid w:val="00F45408"/>
    <w:rsid w:val="00F4572B"/>
    <w:rsid w:val="00F4699F"/>
    <w:rsid w:val="00F4707B"/>
    <w:rsid w:val="00F4749E"/>
    <w:rsid w:val="00F479AC"/>
    <w:rsid w:val="00F50058"/>
    <w:rsid w:val="00F50D12"/>
    <w:rsid w:val="00F50E4F"/>
    <w:rsid w:val="00F51854"/>
    <w:rsid w:val="00F51C32"/>
    <w:rsid w:val="00F51EC2"/>
    <w:rsid w:val="00F543EC"/>
    <w:rsid w:val="00F546E6"/>
    <w:rsid w:val="00F54A8A"/>
    <w:rsid w:val="00F54B47"/>
    <w:rsid w:val="00F54FE4"/>
    <w:rsid w:val="00F5502C"/>
    <w:rsid w:val="00F5524A"/>
    <w:rsid w:val="00F56118"/>
    <w:rsid w:val="00F5639A"/>
    <w:rsid w:val="00F56532"/>
    <w:rsid w:val="00F565D4"/>
    <w:rsid w:val="00F56FC3"/>
    <w:rsid w:val="00F576C3"/>
    <w:rsid w:val="00F57811"/>
    <w:rsid w:val="00F6060B"/>
    <w:rsid w:val="00F60D55"/>
    <w:rsid w:val="00F616F5"/>
    <w:rsid w:val="00F61975"/>
    <w:rsid w:val="00F619EE"/>
    <w:rsid w:val="00F6298B"/>
    <w:rsid w:val="00F62D36"/>
    <w:rsid w:val="00F62DCC"/>
    <w:rsid w:val="00F62FDF"/>
    <w:rsid w:val="00F634A7"/>
    <w:rsid w:val="00F64398"/>
    <w:rsid w:val="00F6498A"/>
    <w:rsid w:val="00F64CBD"/>
    <w:rsid w:val="00F65E04"/>
    <w:rsid w:val="00F664B9"/>
    <w:rsid w:val="00F6780B"/>
    <w:rsid w:val="00F67A41"/>
    <w:rsid w:val="00F67E59"/>
    <w:rsid w:val="00F70123"/>
    <w:rsid w:val="00F70AC3"/>
    <w:rsid w:val="00F7103A"/>
    <w:rsid w:val="00F718A7"/>
    <w:rsid w:val="00F71928"/>
    <w:rsid w:val="00F744C4"/>
    <w:rsid w:val="00F746DD"/>
    <w:rsid w:val="00F74B8F"/>
    <w:rsid w:val="00F7525C"/>
    <w:rsid w:val="00F752AF"/>
    <w:rsid w:val="00F752C2"/>
    <w:rsid w:val="00F7595B"/>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FA2"/>
    <w:rsid w:val="00FA568E"/>
    <w:rsid w:val="00FA6334"/>
    <w:rsid w:val="00FA6CA5"/>
    <w:rsid w:val="00FA7465"/>
    <w:rsid w:val="00FA757E"/>
    <w:rsid w:val="00FA7AD5"/>
    <w:rsid w:val="00FA7B3A"/>
    <w:rsid w:val="00FB095C"/>
    <w:rsid w:val="00FB1FF9"/>
    <w:rsid w:val="00FB2322"/>
    <w:rsid w:val="00FB273F"/>
    <w:rsid w:val="00FB28AE"/>
    <w:rsid w:val="00FB33D5"/>
    <w:rsid w:val="00FB3BCA"/>
    <w:rsid w:val="00FB4035"/>
    <w:rsid w:val="00FB4B73"/>
    <w:rsid w:val="00FB5442"/>
    <w:rsid w:val="00FB5DBA"/>
    <w:rsid w:val="00FB605A"/>
    <w:rsid w:val="00FB669D"/>
    <w:rsid w:val="00FB7753"/>
    <w:rsid w:val="00FC114B"/>
    <w:rsid w:val="00FC14E9"/>
    <w:rsid w:val="00FC1847"/>
    <w:rsid w:val="00FC1A5C"/>
    <w:rsid w:val="00FC1AD4"/>
    <w:rsid w:val="00FC242F"/>
    <w:rsid w:val="00FC2756"/>
    <w:rsid w:val="00FC2A3D"/>
    <w:rsid w:val="00FC2C39"/>
    <w:rsid w:val="00FC2C66"/>
    <w:rsid w:val="00FC2E8B"/>
    <w:rsid w:val="00FC3C89"/>
    <w:rsid w:val="00FC40A7"/>
    <w:rsid w:val="00FC4DA0"/>
    <w:rsid w:val="00FC4FD3"/>
    <w:rsid w:val="00FC5432"/>
    <w:rsid w:val="00FC550D"/>
    <w:rsid w:val="00FC59A5"/>
    <w:rsid w:val="00FC5CBF"/>
    <w:rsid w:val="00FC5FA1"/>
    <w:rsid w:val="00FC609B"/>
    <w:rsid w:val="00FC6CAB"/>
    <w:rsid w:val="00FC74DE"/>
    <w:rsid w:val="00FC761B"/>
    <w:rsid w:val="00FD05B4"/>
    <w:rsid w:val="00FD13C6"/>
    <w:rsid w:val="00FD194A"/>
    <w:rsid w:val="00FD1EA9"/>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D92"/>
    <w:rsid w:val="00FE31DF"/>
    <w:rsid w:val="00FE396B"/>
    <w:rsid w:val="00FE4538"/>
    <w:rsid w:val="00FE4B1E"/>
    <w:rsid w:val="00FE4F79"/>
    <w:rsid w:val="00FE4F98"/>
    <w:rsid w:val="00FE5159"/>
    <w:rsid w:val="00FE534E"/>
    <w:rsid w:val="00FE613F"/>
    <w:rsid w:val="00FE6EF0"/>
    <w:rsid w:val="00FF0D43"/>
    <w:rsid w:val="00FF0ECF"/>
    <w:rsid w:val="00FF171E"/>
    <w:rsid w:val="00FF19E4"/>
    <w:rsid w:val="00FF1E2E"/>
    <w:rsid w:val="00FF2DC1"/>
    <w:rsid w:val="00FF37BB"/>
    <w:rsid w:val="00FF3AF7"/>
    <w:rsid w:val="00FF3BAA"/>
    <w:rsid w:val="00FF4127"/>
    <w:rsid w:val="00FF519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415"/>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character" w:customStyle="1" w:styleId="20">
    <w:name w:val="見出し 2 (文字)"/>
    <w:aliases w:val="H2 (文字),h2 (文字)"/>
    <w:basedOn w:val="a0"/>
    <w:link w:val="2"/>
    <w:rsid w:val="00105F3E"/>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1697</Words>
  <Characters>9676</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Yoshinori Ojima (小島 好紀)</cp:lastModifiedBy>
  <cp:revision>3</cp:revision>
  <cp:lastPrinted>2002-04-23T00:10:00Z</cp:lastPrinted>
  <dcterms:created xsi:type="dcterms:W3CDTF">2022-11-04T07:07:00Z</dcterms:created>
  <dcterms:modified xsi:type="dcterms:W3CDTF">2022-11-07T01:52:00Z</dcterms:modified>
</cp:coreProperties>
</file>