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28E76BBD" w14:textId="33C900A4" w:rsidR="00FD0C92" w:rsidRPr="00385A8A" w:rsidRDefault="00965E66">
      <w:pPr>
        <w:tabs>
          <w:tab w:val="right" w:pos="9216"/>
        </w:tabs>
        <w:spacing w:after="0"/>
        <w:jc w:val="left"/>
        <w:rPr>
          <w:b/>
          <w:kern w:val="2"/>
          <w:lang w:val="en-US" w:eastAsia="zh-CN"/>
        </w:rPr>
      </w:pPr>
      <w:r>
        <w:rPr>
          <w:noProof/>
          <w:lang w:val="en-US" w:eastAsia="zh-CN"/>
        </w:rPr>
        <mc:AlternateContent>
          <mc:Choice Requires="wps">
            <w:drawing>
              <wp:anchor distT="0" distB="0" distL="114300" distR="114300" simplePos="0" relativeHeight="251659264" behindDoc="0" locked="1" layoutInCell="1" allowOverlap="1" wp14:anchorId="09EE98E0" wp14:editId="5AAE5938">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E05658"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FD0C92" w:rsidRPr="00414759">
        <w:rPr>
          <w:b/>
          <w:kern w:val="2"/>
          <w:lang w:eastAsia="zh-CN"/>
        </w:rPr>
        <w:t>3GPP TSG</w:t>
      </w:r>
      <w:r w:rsidR="00F41F20">
        <w:rPr>
          <w:b/>
          <w:kern w:val="2"/>
          <w:lang w:eastAsia="zh-CN"/>
        </w:rPr>
        <w:t>-</w:t>
      </w:r>
      <w:r w:rsidR="00FD0C92" w:rsidRPr="00414759">
        <w:rPr>
          <w:b/>
          <w:kern w:val="2"/>
          <w:lang w:eastAsia="zh-CN"/>
        </w:rPr>
        <w:t>RAN WG1 Meeting #</w:t>
      </w:r>
      <w:r w:rsidR="008D4B44">
        <w:rPr>
          <w:b/>
          <w:kern w:val="2"/>
          <w:lang w:eastAsia="zh-CN"/>
        </w:rPr>
        <w:t>11</w:t>
      </w:r>
      <w:r w:rsidR="003C12F5">
        <w:rPr>
          <w:b/>
          <w:kern w:val="2"/>
          <w:lang w:eastAsia="zh-CN"/>
        </w:rPr>
        <w:t>1</w:t>
      </w:r>
      <w:r w:rsidR="008D4B44">
        <w:rPr>
          <w:b/>
          <w:kern w:val="2"/>
          <w:lang w:eastAsia="zh-CN"/>
        </w:rPr>
        <w:t xml:space="preserve"> </w:t>
      </w:r>
      <w:r w:rsidR="00FD0C92" w:rsidRPr="00414759">
        <w:rPr>
          <w:b/>
          <w:kern w:val="2"/>
          <w:lang w:eastAsia="zh-CN"/>
        </w:rPr>
        <w:tab/>
      </w:r>
      <w:r w:rsidR="00854D3F" w:rsidRPr="00854D3F">
        <w:rPr>
          <w:b/>
          <w:kern w:val="2"/>
          <w:lang w:eastAsia="zh-CN"/>
        </w:rPr>
        <w:t>R1-221087</w:t>
      </w:r>
      <w:r w:rsidR="00CF6770">
        <w:rPr>
          <w:b/>
          <w:kern w:val="2"/>
          <w:lang w:eastAsia="zh-CN"/>
        </w:rPr>
        <w:t>0</w:t>
      </w:r>
      <w:bookmarkStart w:id="2" w:name="_GoBack"/>
      <w:bookmarkEnd w:id="2"/>
    </w:p>
    <w:bookmarkEnd w:id="1"/>
    <w:p w14:paraId="2398CDF5" w14:textId="32FFA3E6" w:rsidR="003C12F5" w:rsidRPr="006D4633" w:rsidRDefault="003C12F5" w:rsidP="003C12F5">
      <w:pPr>
        <w:jc w:val="left"/>
        <w:rPr>
          <w:b/>
          <w:lang w:val="en-US"/>
        </w:rPr>
      </w:pPr>
      <w:r w:rsidRPr="001752A9">
        <w:rPr>
          <w:b/>
        </w:rPr>
        <w:t xml:space="preserve">Toulouse, France, </w:t>
      </w:r>
      <w:r>
        <w:rPr>
          <w:b/>
        </w:rPr>
        <w:t>November</w:t>
      </w:r>
      <w:r w:rsidRPr="001752A9">
        <w:rPr>
          <w:b/>
        </w:rPr>
        <w:t xml:space="preserve"> </w:t>
      </w:r>
      <w:r>
        <w:rPr>
          <w:b/>
        </w:rPr>
        <w:t>14</w:t>
      </w:r>
      <w:r w:rsidRPr="001752A9">
        <w:rPr>
          <w:b/>
        </w:rPr>
        <w:t xml:space="preserve"> - </w:t>
      </w:r>
      <w:r>
        <w:rPr>
          <w:b/>
        </w:rPr>
        <w:t>18</w:t>
      </w:r>
      <w:r w:rsidRPr="001752A9">
        <w:rPr>
          <w:b/>
        </w:rPr>
        <w:t>, 2022</w:t>
      </w:r>
    </w:p>
    <w:p w14:paraId="60B6D189" w14:textId="77777777" w:rsidR="00D16615" w:rsidRPr="00452E94" w:rsidRDefault="00D16615" w:rsidP="00D16615">
      <w:pPr>
        <w:pBdr>
          <w:top w:val="single" w:sz="4" w:space="0" w:color="auto"/>
        </w:pBdr>
        <w:spacing w:after="0"/>
        <w:jc w:val="left"/>
        <w:rPr>
          <w:b/>
          <w:bCs/>
          <w:sz w:val="16"/>
          <w:szCs w:val="16"/>
        </w:rPr>
      </w:pPr>
    </w:p>
    <w:p w14:paraId="609157E6" w14:textId="540A203A"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1F4E47">
        <w:rPr>
          <w:b/>
        </w:rPr>
        <w:t>8.4</w:t>
      </w:r>
    </w:p>
    <w:p w14:paraId="42E5F84F" w14:textId="77777777" w:rsidR="00D16615" w:rsidRPr="00414759" w:rsidRDefault="00D16615" w:rsidP="00D16615">
      <w:pPr>
        <w:spacing w:after="60"/>
        <w:ind w:left="1555" w:hanging="1555"/>
        <w:jc w:val="left"/>
        <w:rPr>
          <w:b/>
          <w:lang w:eastAsia="zh-CN"/>
        </w:rPr>
      </w:pPr>
      <w:r w:rsidRPr="00414759">
        <w:rPr>
          <w:b/>
        </w:rPr>
        <w:t>Source:</w:t>
      </w:r>
      <w:r w:rsidRPr="00414759">
        <w:rPr>
          <w:b/>
        </w:rPr>
        <w:tab/>
        <w:t xml:space="preserve">Huawei, </w:t>
      </w:r>
      <w:proofErr w:type="spellStart"/>
      <w:r w:rsidRPr="00414759">
        <w:rPr>
          <w:b/>
        </w:rPr>
        <w:t>HiSilicon</w:t>
      </w:r>
      <w:proofErr w:type="spellEnd"/>
    </w:p>
    <w:p w14:paraId="0B73BBCE" w14:textId="213D26E2" w:rsidR="00D16615" w:rsidRPr="00414759" w:rsidRDefault="00D16615" w:rsidP="00D16615">
      <w:pPr>
        <w:spacing w:after="60"/>
        <w:ind w:left="1555" w:hanging="1555"/>
        <w:jc w:val="left"/>
        <w:rPr>
          <w:b/>
          <w:lang w:val="en-US" w:eastAsia="zh-CN"/>
        </w:rPr>
      </w:pPr>
      <w:r w:rsidRPr="00414759">
        <w:rPr>
          <w:b/>
        </w:rPr>
        <w:t>Title:</w:t>
      </w:r>
      <w:r w:rsidRPr="00414759">
        <w:rPr>
          <w:b/>
        </w:rPr>
        <w:tab/>
      </w:r>
      <w:bookmarkStart w:id="3" w:name="OLE_LINK25"/>
      <w:r w:rsidR="001F4E47" w:rsidRPr="001F4E47">
        <w:rPr>
          <w:b/>
        </w:rPr>
        <w:t>Discussion on UE backward propagation of the ephemeris and common TA</w:t>
      </w:r>
      <w:r w:rsidR="008D4B44" w:rsidRPr="00414759">
        <w:rPr>
          <w:b/>
          <w:bCs/>
        </w:rPr>
        <w:t xml:space="preserve"> </w:t>
      </w:r>
      <w:bookmarkEnd w:id="3"/>
    </w:p>
    <w:p w14:paraId="71F87DCA"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4FE91D0" w14:textId="77777777" w:rsidR="00D16615" w:rsidRPr="00414759" w:rsidRDefault="00D16615" w:rsidP="00D16615">
      <w:pPr>
        <w:pBdr>
          <w:bottom w:val="single" w:sz="4" w:space="1" w:color="auto"/>
        </w:pBdr>
        <w:spacing w:after="0"/>
        <w:jc w:val="left"/>
        <w:rPr>
          <w:b/>
          <w:bCs/>
          <w:sz w:val="16"/>
          <w:szCs w:val="16"/>
        </w:rPr>
      </w:pPr>
    </w:p>
    <w:p w14:paraId="152CB3E7" w14:textId="77777777" w:rsidR="0018733C" w:rsidRPr="00F00741" w:rsidRDefault="0018733C" w:rsidP="00F00741">
      <w:pPr>
        <w:pStyle w:val="1"/>
        <w:rPr>
          <w:rFonts w:eastAsiaTheme="minorEastAsia"/>
          <w:color w:val="000000" w:themeColor="text1"/>
          <w:lang w:eastAsia="zh-CN"/>
        </w:rPr>
      </w:pPr>
      <w:bookmarkStart w:id="4" w:name="_Ref124671424"/>
      <w:bookmarkStart w:id="5" w:name="_Ref71620620"/>
      <w:bookmarkStart w:id="6" w:name="_Ref124589665"/>
      <w:r w:rsidRPr="00F00741">
        <w:rPr>
          <w:rFonts w:eastAsiaTheme="minorEastAsia"/>
          <w:color w:val="000000" w:themeColor="text1"/>
          <w:lang w:eastAsia="zh-CN"/>
        </w:rPr>
        <w:t>Introduction</w:t>
      </w:r>
    </w:p>
    <w:p w14:paraId="4A4A1F24" w14:textId="11DCF26E" w:rsidR="00DA7CFE" w:rsidRDefault="00DA7CFE" w:rsidP="00DA7CFE">
      <w:pPr>
        <w:pStyle w:val="a4"/>
        <w:spacing w:before="120"/>
        <w:rPr>
          <w:sz w:val="22"/>
          <w:szCs w:val="22"/>
        </w:rPr>
      </w:pPr>
      <w:r w:rsidRPr="00DA7CFE">
        <w:rPr>
          <w:rFonts w:hint="eastAsia"/>
          <w:sz w:val="22"/>
          <w:szCs w:val="22"/>
        </w:rPr>
        <w:t>I</w:t>
      </w:r>
      <w:r w:rsidRPr="00DA7CFE">
        <w:rPr>
          <w:sz w:val="22"/>
          <w:szCs w:val="22"/>
        </w:rPr>
        <w:t xml:space="preserve">n this contribution, </w:t>
      </w:r>
      <w:r w:rsidR="00FB7689">
        <w:rPr>
          <w:sz w:val="22"/>
          <w:szCs w:val="22"/>
        </w:rPr>
        <w:t xml:space="preserve">we </w:t>
      </w:r>
      <w:r w:rsidR="00BE2615">
        <w:rPr>
          <w:sz w:val="22"/>
          <w:szCs w:val="22"/>
        </w:rPr>
        <w:t>discuss</w:t>
      </w:r>
      <w:r w:rsidR="00FB7689">
        <w:rPr>
          <w:sz w:val="22"/>
          <w:szCs w:val="22"/>
        </w:rPr>
        <w:t xml:space="preserve"> the remaining issue of UE backward propagation of orbit and common TA for NR NTN.</w:t>
      </w:r>
    </w:p>
    <w:p w14:paraId="2909F424" w14:textId="074CD7B2" w:rsidR="00BB60C0" w:rsidRPr="00031D62" w:rsidRDefault="00550A6A" w:rsidP="00BB60C0">
      <w:pPr>
        <w:pStyle w:val="1"/>
        <w:rPr>
          <w:lang w:val="en-US" w:eastAsia="zh-CN"/>
        </w:rPr>
      </w:pPr>
      <w:r>
        <w:rPr>
          <w:lang w:val="en-US" w:eastAsia="zh-CN"/>
        </w:rPr>
        <w:t>UE backward propagation</w:t>
      </w:r>
    </w:p>
    <w:p w14:paraId="2A8526F5" w14:textId="2F00753D" w:rsidR="00CA1849" w:rsidRDefault="000C64AC" w:rsidP="00CA1849">
      <w:pPr>
        <w:rPr>
          <w:lang w:eastAsia="zh-CN"/>
        </w:rPr>
      </w:pPr>
      <w:r>
        <w:rPr>
          <w:lang w:eastAsia="zh-CN"/>
        </w:rPr>
        <w:t>During</w:t>
      </w:r>
      <w:r w:rsidR="007507E8">
        <w:rPr>
          <w:lang w:eastAsia="zh-CN"/>
        </w:rPr>
        <w:t xml:space="preserve"> RAN1#110bis-e</w:t>
      </w:r>
      <w:r>
        <w:rPr>
          <w:lang w:eastAsia="zh-CN"/>
        </w:rPr>
        <w:t xml:space="preserve"> [1]</w:t>
      </w:r>
      <w:r w:rsidR="00550A6A">
        <w:rPr>
          <w:lang w:eastAsia="zh-CN"/>
        </w:rPr>
        <w:t xml:space="preserve">, whether to support </w:t>
      </w:r>
      <w:r w:rsidR="009D28CC">
        <w:rPr>
          <w:lang w:eastAsia="zh-CN"/>
        </w:rPr>
        <w:t>UE backward propagatio</w:t>
      </w:r>
      <w:r w:rsidR="00E97591">
        <w:rPr>
          <w:lang w:eastAsia="zh-CN"/>
        </w:rPr>
        <w:t xml:space="preserve">n </w:t>
      </w:r>
      <w:r w:rsidR="00CA1849">
        <w:rPr>
          <w:lang w:eastAsia="zh-CN"/>
        </w:rPr>
        <w:t xml:space="preserve">of orbit and common TA </w:t>
      </w:r>
      <w:r w:rsidR="009C6FE7">
        <w:rPr>
          <w:lang w:eastAsia="zh-CN"/>
        </w:rPr>
        <w:t>was</w:t>
      </w:r>
      <w:r w:rsidR="00E97591">
        <w:rPr>
          <w:lang w:eastAsia="zh-CN"/>
        </w:rPr>
        <w:t xml:space="preserve"> discussed</w:t>
      </w:r>
      <w:r w:rsidR="00184C6B">
        <w:rPr>
          <w:lang w:eastAsia="zh-CN"/>
        </w:rPr>
        <w:t xml:space="preserve">, </w:t>
      </w:r>
      <w:r w:rsidR="00575A5A">
        <w:rPr>
          <w:rFonts w:hint="eastAsia"/>
          <w:lang w:eastAsia="zh-CN"/>
        </w:rPr>
        <w:t>but</w:t>
      </w:r>
      <w:r w:rsidR="00E97591">
        <w:rPr>
          <w:lang w:eastAsia="zh-CN"/>
        </w:rPr>
        <w:t xml:space="preserve"> no </w:t>
      </w:r>
      <w:r w:rsidR="00184C6B">
        <w:rPr>
          <w:lang w:eastAsia="zh-CN"/>
        </w:rPr>
        <w:t xml:space="preserve">conclusion or </w:t>
      </w:r>
      <w:r w:rsidR="00E97591">
        <w:rPr>
          <w:lang w:eastAsia="zh-CN"/>
        </w:rPr>
        <w:t>agreement has been made</w:t>
      </w:r>
      <w:r w:rsidR="009D28CC">
        <w:rPr>
          <w:lang w:eastAsia="zh-CN"/>
        </w:rPr>
        <w:t xml:space="preserve">. </w:t>
      </w:r>
      <w:r w:rsidR="00A27FB8">
        <w:rPr>
          <w:lang w:eastAsia="zh-CN"/>
        </w:rPr>
        <w:t xml:space="preserve">Based on UE procedures described in </w:t>
      </w:r>
      <w:r w:rsidR="008821A2">
        <w:rPr>
          <w:lang w:eastAsia="zh-CN"/>
        </w:rPr>
        <w:t xml:space="preserve">clause 5.2.2.6 in </w:t>
      </w:r>
      <w:r w:rsidR="00A27FB8">
        <w:rPr>
          <w:lang w:eastAsia="zh-CN"/>
        </w:rPr>
        <w:t xml:space="preserve">TS 38.331, UE </w:t>
      </w:r>
      <w:r w:rsidR="00CA1849">
        <w:rPr>
          <w:lang w:eastAsia="zh-CN"/>
        </w:rPr>
        <w:t xml:space="preserve">is expected to inform lower layers that UL synchronisation is obtained </w:t>
      </w:r>
      <w:r w:rsidR="00174903">
        <w:rPr>
          <w:lang w:eastAsia="zh-CN"/>
        </w:rPr>
        <w:t xml:space="preserve">upon its successful acquisition of </w:t>
      </w:r>
      <w:r w:rsidR="00A27FB8">
        <w:rPr>
          <w:lang w:eastAsia="zh-CN"/>
        </w:rPr>
        <w:t>SIB19</w:t>
      </w:r>
      <w:r w:rsidR="00CA1849">
        <w:rPr>
          <w:lang w:eastAsia="zh-CN"/>
        </w:rPr>
        <w:t>. To our understanding, UE</w:t>
      </w:r>
      <w:r w:rsidR="00C55F0B">
        <w:rPr>
          <w:lang w:eastAsia="zh-CN"/>
        </w:rPr>
        <w:t xml:space="preserve">’s being </w:t>
      </w:r>
      <w:r w:rsidR="00CA1849">
        <w:rPr>
          <w:lang w:eastAsia="zh-CN"/>
        </w:rPr>
        <w:t>UL synchroni</w:t>
      </w:r>
      <w:r w:rsidR="00C55F0B">
        <w:rPr>
          <w:lang w:eastAsia="zh-CN"/>
        </w:rPr>
        <w:t>zed</w:t>
      </w:r>
      <w:r w:rsidR="00CA1849">
        <w:rPr>
          <w:lang w:eastAsia="zh-CN"/>
        </w:rPr>
        <w:t xml:space="preserve"> means that </w:t>
      </w:r>
      <w:r w:rsidR="00231FDB">
        <w:rPr>
          <w:lang w:eastAsia="zh-CN"/>
        </w:rPr>
        <w:t>it</w:t>
      </w:r>
      <w:r w:rsidR="00CA1849">
        <w:rPr>
          <w:lang w:eastAsia="zh-CN"/>
        </w:rPr>
        <w:t xml:space="preserve"> </w:t>
      </w:r>
      <w:r w:rsidR="00C87B68">
        <w:rPr>
          <w:lang w:eastAsia="zh-CN"/>
        </w:rPr>
        <w:t>should be</w:t>
      </w:r>
      <w:r w:rsidR="0081382F">
        <w:rPr>
          <w:lang w:eastAsia="zh-CN"/>
        </w:rPr>
        <w:t xml:space="preserve"> able</w:t>
      </w:r>
      <w:r w:rsidR="002E26E4">
        <w:rPr>
          <w:lang w:eastAsia="zh-CN"/>
        </w:rPr>
        <w:t xml:space="preserve"> to</w:t>
      </w:r>
      <w:r w:rsidR="00CA1849">
        <w:rPr>
          <w:lang w:eastAsia="zh-CN"/>
        </w:rPr>
        <w:t xml:space="preserve"> perform TA and Doppler pre-compensation, by utilizing the </w:t>
      </w:r>
      <w:r w:rsidR="00056059">
        <w:rPr>
          <w:lang w:eastAsia="zh-CN"/>
        </w:rPr>
        <w:t>assi</w:t>
      </w:r>
      <w:r w:rsidR="0056555E">
        <w:rPr>
          <w:lang w:eastAsia="zh-CN"/>
        </w:rPr>
        <w:t>s</w:t>
      </w:r>
      <w:r w:rsidR="00056059">
        <w:rPr>
          <w:lang w:eastAsia="zh-CN"/>
        </w:rPr>
        <w:t>tance</w:t>
      </w:r>
      <w:r w:rsidR="00CA1849">
        <w:rPr>
          <w:lang w:eastAsia="zh-CN"/>
        </w:rPr>
        <w:t xml:space="preserve"> information received in SIB19. </w:t>
      </w:r>
      <w:r w:rsidR="004B3A30">
        <w:rPr>
          <w:rFonts w:hint="eastAsia"/>
          <w:lang w:eastAsia="zh-CN"/>
        </w:rPr>
        <w:t>It</w:t>
      </w:r>
      <w:r w:rsidR="004B3A30">
        <w:rPr>
          <w:lang w:eastAsia="zh-CN"/>
        </w:rPr>
        <w:t xml:space="preserve"> is contradicting with the RAN2 specification </w:t>
      </w:r>
      <w:r w:rsidR="000E03B2">
        <w:rPr>
          <w:lang w:eastAsia="zh-CN"/>
        </w:rPr>
        <w:t>if</w:t>
      </w:r>
      <w:r w:rsidR="00CA1849">
        <w:rPr>
          <w:lang w:eastAsia="zh-CN"/>
        </w:rPr>
        <w:t xml:space="preserve"> the </w:t>
      </w:r>
      <w:r w:rsidR="008339E8">
        <w:rPr>
          <w:lang w:eastAsia="zh-CN"/>
        </w:rPr>
        <w:t>assistance</w:t>
      </w:r>
      <w:r w:rsidR="00CA1849">
        <w:rPr>
          <w:lang w:eastAsia="zh-CN"/>
        </w:rPr>
        <w:t xml:space="preserve"> information </w:t>
      </w:r>
      <w:r w:rsidR="00102C4B">
        <w:rPr>
          <w:lang w:eastAsia="zh-CN"/>
        </w:rPr>
        <w:t xml:space="preserve">received </w:t>
      </w:r>
      <w:r w:rsidR="00C67288">
        <w:rPr>
          <w:lang w:eastAsia="zh-CN"/>
        </w:rPr>
        <w:t xml:space="preserve">in SIB19 </w:t>
      </w:r>
      <w:r w:rsidR="00231FDB">
        <w:rPr>
          <w:rFonts w:hint="eastAsia"/>
          <w:lang w:eastAsia="zh-CN"/>
        </w:rPr>
        <w:t>is</w:t>
      </w:r>
      <w:r w:rsidR="00CA1849">
        <w:rPr>
          <w:lang w:eastAsia="zh-CN"/>
        </w:rPr>
        <w:t xml:space="preserve"> considered “not </w:t>
      </w:r>
      <w:r w:rsidR="003978A0">
        <w:rPr>
          <w:lang w:eastAsia="zh-CN"/>
        </w:rPr>
        <w:t>usable</w:t>
      </w:r>
      <w:r w:rsidR="00CA1849">
        <w:rPr>
          <w:lang w:eastAsia="zh-CN"/>
        </w:rPr>
        <w:t>” after</w:t>
      </w:r>
      <w:r w:rsidR="00944DF5">
        <w:rPr>
          <w:lang w:eastAsia="zh-CN"/>
        </w:rPr>
        <w:t xml:space="preserve"> the </w:t>
      </w:r>
      <w:r w:rsidR="00CA1849">
        <w:rPr>
          <w:lang w:eastAsia="zh-CN"/>
        </w:rPr>
        <w:t>UL synchronisation is obtained.</w:t>
      </w:r>
    </w:p>
    <w:p w14:paraId="5EDC2FA4" w14:textId="7B957C64" w:rsidR="00231FDB" w:rsidRPr="00231FDB" w:rsidRDefault="00231FDB" w:rsidP="00CA1849">
      <w:pPr>
        <w:rPr>
          <w:b/>
          <w:i/>
          <w:lang w:eastAsia="zh-CN"/>
        </w:rPr>
      </w:pPr>
      <w:r w:rsidRPr="00231FDB">
        <w:rPr>
          <w:b/>
          <w:i/>
          <w:lang w:eastAsia="zh-CN"/>
        </w:rPr>
        <w:t xml:space="preserve">Observation 1: UE should be able to use the </w:t>
      </w:r>
      <w:r w:rsidR="00FA6404">
        <w:rPr>
          <w:b/>
          <w:i/>
          <w:lang w:eastAsia="zh-CN"/>
        </w:rPr>
        <w:t>assistance</w:t>
      </w:r>
      <w:r w:rsidRPr="00231FDB">
        <w:rPr>
          <w:b/>
          <w:i/>
          <w:lang w:eastAsia="zh-CN"/>
        </w:rPr>
        <w:t xml:space="preserve"> information to perform TA and Doppler pre-compensation upon SIB19 reception. </w:t>
      </w:r>
    </w:p>
    <w:p w14:paraId="03D9EDFB" w14:textId="3F9E69B9" w:rsidR="00171ECE" w:rsidRDefault="00C34D61" w:rsidP="00A17D35">
      <w:pPr>
        <w:rPr>
          <w:lang w:eastAsia="zh-CN"/>
        </w:rPr>
      </w:pPr>
      <w:r>
        <w:rPr>
          <w:lang w:eastAsia="zh-CN"/>
        </w:rPr>
        <w:t xml:space="preserve">In addition, </w:t>
      </w:r>
      <w:bookmarkStart w:id="7" w:name="_Hlk118120660"/>
      <w:r w:rsidR="001A3840">
        <w:rPr>
          <w:lang w:eastAsia="zh-CN"/>
        </w:rPr>
        <w:t>according to 5.2.2.4.21 in TS38.3</w:t>
      </w:r>
      <w:r w:rsidR="004B3A30">
        <w:rPr>
          <w:lang w:eastAsia="zh-CN"/>
        </w:rPr>
        <w:t>3</w:t>
      </w:r>
      <w:r w:rsidR="001A3840">
        <w:rPr>
          <w:lang w:eastAsia="zh-CN"/>
        </w:rPr>
        <w:t>1</w:t>
      </w:r>
      <w:bookmarkEnd w:id="7"/>
      <w:r w:rsidR="001A3840">
        <w:rPr>
          <w:lang w:eastAsia="zh-CN"/>
        </w:rPr>
        <w:t xml:space="preserve">, </w:t>
      </w:r>
      <w:r w:rsidR="00837AC4">
        <w:rPr>
          <w:lang w:eastAsia="zh-CN"/>
        </w:rPr>
        <w:t xml:space="preserve">the RRC parameter </w:t>
      </w:r>
      <w:proofErr w:type="spellStart"/>
      <w:r w:rsidR="00837AC4" w:rsidRPr="00837AC4">
        <w:rPr>
          <w:i/>
          <w:lang w:eastAsia="zh-CN"/>
        </w:rPr>
        <w:t>ntn-ULSyncValiditDuration</w:t>
      </w:r>
      <w:proofErr w:type="spellEnd"/>
      <w:r w:rsidR="00837AC4">
        <w:rPr>
          <w:lang w:eastAsia="zh-CN"/>
        </w:rPr>
        <w:t xml:space="preserve"> </w:t>
      </w:r>
      <w:r>
        <w:rPr>
          <w:lang w:eastAsia="zh-CN"/>
        </w:rPr>
        <w:t xml:space="preserve">is defined </w:t>
      </w:r>
      <w:r w:rsidR="00D667B6">
        <w:rPr>
          <w:lang w:eastAsia="zh-CN"/>
        </w:rPr>
        <w:t>as</w:t>
      </w:r>
      <w:r>
        <w:rPr>
          <w:lang w:eastAsia="zh-CN"/>
        </w:rPr>
        <w:t xml:space="preserve"> validity tim</w:t>
      </w:r>
      <w:r w:rsidR="00BA30E6">
        <w:rPr>
          <w:lang w:eastAsia="zh-CN"/>
        </w:rPr>
        <w:t>e duration</w:t>
      </w:r>
      <w:r>
        <w:rPr>
          <w:lang w:eastAsia="zh-CN"/>
        </w:rPr>
        <w:t xml:space="preserve"> for </w:t>
      </w:r>
      <w:r w:rsidR="00BA30E6">
        <w:rPr>
          <w:lang w:eastAsia="zh-CN"/>
        </w:rPr>
        <w:t xml:space="preserve">the </w:t>
      </w:r>
      <w:r w:rsidR="00FA6404">
        <w:rPr>
          <w:lang w:eastAsia="zh-CN"/>
        </w:rPr>
        <w:t>assistance</w:t>
      </w:r>
      <w:r w:rsidR="00040C98">
        <w:rPr>
          <w:lang w:eastAsia="zh-CN"/>
        </w:rPr>
        <w:t xml:space="preserve"> information, </w:t>
      </w:r>
      <w:r>
        <w:rPr>
          <w:lang w:eastAsia="zh-CN"/>
        </w:rPr>
        <w:t>i.e., ephemeris and common TA</w:t>
      </w:r>
      <w:r w:rsidR="002339A7">
        <w:rPr>
          <w:lang w:eastAsia="zh-CN"/>
        </w:rPr>
        <w:t xml:space="preserve">. And the validity time is </w:t>
      </w:r>
      <w:r w:rsidR="00E361A1">
        <w:rPr>
          <w:lang w:eastAsia="zh-CN"/>
        </w:rPr>
        <w:t>represented</w:t>
      </w:r>
      <w:r w:rsidR="00BA30E6">
        <w:rPr>
          <w:lang w:eastAsia="zh-CN"/>
        </w:rPr>
        <w:t xml:space="preserve"> by a timer T430 </w:t>
      </w:r>
      <w:r w:rsidR="00D667B6">
        <w:rPr>
          <w:lang w:eastAsia="zh-CN"/>
        </w:rPr>
        <w:t xml:space="preserve">starting </w:t>
      </w:r>
      <w:r w:rsidR="00BA30E6">
        <w:rPr>
          <w:lang w:eastAsia="zh-CN"/>
        </w:rPr>
        <w:t>from the subframe indicated by epoch time.</w:t>
      </w:r>
      <w:r w:rsidR="00ED7CB3">
        <w:rPr>
          <w:lang w:eastAsia="zh-CN"/>
        </w:rPr>
        <w:t xml:space="preserve"> </w:t>
      </w:r>
    </w:p>
    <w:p w14:paraId="542C8F05" w14:textId="5AF30569" w:rsidR="008D4CC1" w:rsidRPr="008D4CC1" w:rsidRDefault="00ED7CB3" w:rsidP="00A17D35">
      <w:pPr>
        <w:rPr>
          <w:lang w:eastAsia="zh-CN"/>
        </w:rPr>
      </w:pPr>
      <w:r>
        <w:rPr>
          <w:lang w:eastAsia="zh-CN"/>
        </w:rPr>
        <w:t>Based on our interpretation of the current specification</w:t>
      </w:r>
      <w:r w:rsidR="00F41D50">
        <w:rPr>
          <w:lang w:eastAsia="zh-CN"/>
        </w:rPr>
        <w:t>, the ephemeris received by UE contain</w:t>
      </w:r>
      <w:r w:rsidR="00D7450D">
        <w:rPr>
          <w:lang w:eastAsia="zh-CN"/>
        </w:rPr>
        <w:t>s</w:t>
      </w:r>
      <w:r w:rsidR="00F41D50">
        <w:rPr>
          <w:lang w:eastAsia="zh-CN"/>
        </w:rPr>
        <w:t xml:space="preserve"> satellite’s position and velocity</w:t>
      </w:r>
      <w:r w:rsidR="00831AC6">
        <w:rPr>
          <w:lang w:eastAsia="zh-CN"/>
        </w:rPr>
        <w:t xml:space="preserve"> (PV)</w:t>
      </w:r>
      <w:r w:rsidR="00587732">
        <w:rPr>
          <w:lang w:eastAsia="zh-CN"/>
        </w:rPr>
        <w:t xml:space="preserve">, </w:t>
      </w:r>
      <w:r w:rsidR="00044021">
        <w:rPr>
          <w:lang w:eastAsia="zh-CN"/>
        </w:rPr>
        <w:t>which</w:t>
      </w:r>
      <w:r w:rsidR="009D5446">
        <w:rPr>
          <w:lang w:eastAsia="zh-CN"/>
        </w:rPr>
        <w:t xml:space="preserve"> </w:t>
      </w:r>
      <w:r w:rsidR="004B3A30">
        <w:rPr>
          <w:lang w:eastAsia="zh-CN"/>
        </w:rPr>
        <w:t xml:space="preserve">is </w:t>
      </w:r>
      <w:r w:rsidR="00965F32">
        <w:rPr>
          <w:lang w:eastAsia="zh-CN"/>
        </w:rPr>
        <w:t xml:space="preserve">calculated by </w:t>
      </w:r>
      <w:r w:rsidR="00147AA2">
        <w:rPr>
          <w:lang w:eastAsia="zh-CN"/>
        </w:rPr>
        <w:t xml:space="preserve">the </w:t>
      </w:r>
      <w:r w:rsidR="00965F32">
        <w:rPr>
          <w:lang w:eastAsia="zh-CN"/>
        </w:rPr>
        <w:t>network</w:t>
      </w:r>
      <w:r w:rsidR="00831AC6">
        <w:rPr>
          <w:lang w:eastAsia="zh-CN"/>
        </w:rPr>
        <w:t>,</w:t>
      </w:r>
      <w:r w:rsidR="002E7E77">
        <w:rPr>
          <w:lang w:eastAsia="zh-CN"/>
        </w:rPr>
        <w:t xml:space="preserve"> </w:t>
      </w:r>
      <w:r w:rsidR="00965F32">
        <w:rPr>
          <w:lang w:eastAsia="zh-CN"/>
        </w:rPr>
        <w:t>of</w:t>
      </w:r>
      <w:r w:rsidR="00C13F69">
        <w:rPr>
          <w:lang w:eastAsia="zh-CN"/>
        </w:rPr>
        <w:t xml:space="preserve"> the time instance </w:t>
      </w:r>
      <w:r w:rsidR="00BF3398">
        <w:rPr>
          <w:lang w:eastAsia="zh-CN"/>
        </w:rPr>
        <w:t>at</w:t>
      </w:r>
      <w:r w:rsidR="00C13F69">
        <w:rPr>
          <w:lang w:eastAsia="zh-CN"/>
        </w:rPr>
        <w:t xml:space="preserve"> epoch time. </w:t>
      </w:r>
      <w:r w:rsidR="0034486E">
        <w:rPr>
          <w:lang w:eastAsia="zh-CN"/>
        </w:rPr>
        <w:t>Thus,</w:t>
      </w:r>
      <w:r w:rsidR="006A7EA2">
        <w:rPr>
          <w:lang w:eastAsia="zh-CN"/>
        </w:rPr>
        <w:t xml:space="preserve"> the valid time indicated by </w:t>
      </w:r>
      <w:proofErr w:type="spellStart"/>
      <w:r w:rsidR="006A7EA2" w:rsidRPr="00837AC4">
        <w:rPr>
          <w:i/>
          <w:lang w:eastAsia="zh-CN"/>
        </w:rPr>
        <w:t>ntn-ULSyncValiditDuration</w:t>
      </w:r>
      <w:proofErr w:type="spellEnd"/>
      <w:r w:rsidR="006A7EA2">
        <w:rPr>
          <w:i/>
          <w:lang w:eastAsia="zh-CN"/>
        </w:rPr>
        <w:t xml:space="preserve"> </w:t>
      </w:r>
      <w:r w:rsidR="00982980">
        <w:rPr>
          <w:lang w:eastAsia="zh-CN"/>
        </w:rPr>
        <w:t>could</w:t>
      </w:r>
      <w:r w:rsidR="006A7EA2">
        <w:rPr>
          <w:lang w:eastAsia="zh-CN"/>
        </w:rPr>
        <w:t xml:space="preserve"> be interpreted as </w:t>
      </w:r>
      <w:r w:rsidR="00982980">
        <w:rPr>
          <w:lang w:eastAsia="zh-CN"/>
        </w:rPr>
        <w:t>a</w:t>
      </w:r>
      <w:r w:rsidR="00721039">
        <w:rPr>
          <w:lang w:eastAsia="zh-CN"/>
        </w:rPr>
        <w:t xml:space="preserve"> time window</w:t>
      </w:r>
      <w:r w:rsidR="00B83F69">
        <w:rPr>
          <w:lang w:eastAsia="zh-CN"/>
        </w:rPr>
        <w:t xml:space="preserve">, </w:t>
      </w:r>
      <w:r w:rsidR="00721039">
        <w:rPr>
          <w:lang w:eastAsia="zh-CN"/>
        </w:rPr>
        <w:t>during which</w:t>
      </w:r>
      <w:r w:rsidR="00EE3D7C">
        <w:rPr>
          <w:lang w:eastAsia="zh-CN"/>
        </w:rPr>
        <w:t xml:space="preserve"> </w:t>
      </w:r>
      <w:r w:rsidR="00721039">
        <w:rPr>
          <w:lang w:eastAsia="zh-CN"/>
        </w:rPr>
        <w:t xml:space="preserve">the </w:t>
      </w:r>
      <w:r w:rsidR="00965F32">
        <w:rPr>
          <w:lang w:eastAsia="zh-CN"/>
        </w:rPr>
        <w:t xml:space="preserve">accumulative </w:t>
      </w:r>
      <w:r w:rsidR="00EE3D7C">
        <w:rPr>
          <w:lang w:eastAsia="zh-CN"/>
        </w:rPr>
        <w:t>error</w:t>
      </w:r>
      <w:r w:rsidR="00721039">
        <w:rPr>
          <w:lang w:eastAsia="zh-CN"/>
        </w:rPr>
        <w:t>s</w:t>
      </w:r>
      <w:r w:rsidR="00EE3D7C">
        <w:rPr>
          <w:lang w:eastAsia="zh-CN"/>
        </w:rPr>
        <w:t xml:space="preserve"> of </w:t>
      </w:r>
      <w:r w:rsidR="00982980">
        <w:rPr>
          <w:lang w:eastAsia="zh-CN"/>
        </w:rPr>
        <w:t xml:space="preserve">the </w:t>
      </w:r>
      <w:r w:rsidR="00B75A46">
        <w:rPr>
          <w:lang w:eastAsia="zh-CN"/>
        </w:rPr>
        <w:t>satellite PV</w:t>
      </w:r>
      <w:r w:rsidR="008D4CC1">
        <w:rPr>
          <w:lang w:eastAsia="zh-CN"/>
        </w:rPr>
        <w:t xml:space="preserve"> </w:t>
      </w:r>
      <w:r w:rsidR="007A22E9">
        <w:rPr>
          <w:lang w:eastAsia="zh-CN"/>
        </w:rPr>
        <w:t>prediction</w:t>
      </w:r>
      <w:r w:rsidR="00587732">
        <w:rPr>
          <w:lang w:eastAsia="zh-CN"/>
        </w:rPr>
        <w:t xml:space="preserve">, </w:t>
      </w:r>
      <w:r w:rsidR="00044021">
        <w:rPr>
          <w:lang w:eastAsia="zh-CN"/>
        </w:rPr>
        <w:t>which</w:t>
      </w:r>
      <w:r w:rsidR="007A22E9">
        <w:rPr>
          <w:lang w:eastAsia="zh-CN"/>
        </w:rPr>
        <w:t xml:space="preserve"> </w:t>
      </w:r>
      <w:r w:rsidR="004B3A30">
        <w:rPr>
          <w:lang w:eastAsia="zh-CN"/>
        </w:rPr>
        <w:t xml:space="preserve">is </w:t>
      </w:r>
      <w:r w:rsidR="00482809">
        <w:rPr>
          <w:lang w:eastAsia="zh-CN"/>
        </w:rPr>
        <w:t xml:space="preserve">calculated by UE </w:t>
      </w:r>
      <w:r w:rsidR="00982980">
        <w:rPr>
          <w:lang w:eastAsia="zh-CN"/>
        </w:rPr>
        <w:t>based on received ephemeris of time instance at epoch time</w:t>
      </w:r>
      <w:r w:rsidR="007A22E9">
        <w:rPr>
          <w:lang w:eastAsia="zh-CN"/>
        </w:rPr>
        <w:t xml:space="preserve">, </w:t>
      </w:r>
      <w:r w:rsidR="00982980">
        <w:rPr>
          <w:lang w:eastAsia="zh-CN"/>
        </w:rPr>
        <w:t>can be tolerated</w:t>
      </w:r>
      <w:r w:rsidR="00965F32">
        <w:rPr>
          <w:lang w:eastAsia="zh-CN"/>
        </w:rPr>
        <w:t>.</w:t>
      </w:r>
      <w:r w:rsidR="009D5446">
        <w:rPr>
          <w:lang w:eastAsia="zh-CN"/>
        </w:rPr>
        <w:t xml:space="preserve"> </w:t>
      </w:r>
      <w:r w:rsidR="0023053A">
        <w:rPr>
          <w:lang w:eastAsia="zh-CN"/>
        </w:rPr>
        <w:t>In other words</w:t>
      </w:r>
      <w:r w:rsidR="008D4CC1">
        <w:rPr>
          <w:lang w:eastAsia="zh-CN"/>
        </w:rPr>
        <w:t xml:space="preserve">, the validity time is a measurement of the ability for orbit propagation at UE, rather than a time period starting from </w:t>
      </w:r>
      <w:r w:rsidR="0023053A">
        <w:rPr>
          <w:lang w:eastAsia="zh-CN"/>
        </w:rPr>
        <w:t>when</w:t>
      </w:r>
      <w:r w:rsidR="008D4CC1">
        <w:rPr>
          <w:lang w:eastAsia="zh-CN"/>
        </w:rPr>
        <w:t xml:space="preserve"> UE performs TA and Doppler pre-compensation.</w:t>
      </w:r>
      <w:r w:rsidR="003A02F7">
        <w:rPr>
          <w:lang w:eastAsia="zh-CN"/>
        </w:rPr>
        <w:t xml:space="preserve"> </w:t>
      </w:r>
      <w:r w:rsidR="005B6A44">
        <w:rPr>
          <w:lang w:eastAsia="zh-CN"/>
        </w:rPr>
        <w:t>Consequently</w:t>
      </w:r>
      <w:r w:rsidR="003A02F7">
        <w:rPr>
          <w:lang w:eastAsia="zh-CN"/>
        </w:rPr>
        <w:t>, backward propagation does not change</w:t>
      </w:r>
      <w:r w:rsidR="00D97CE4">
        <w:rPr>
          <w:lang w:eastAsia="zh-CN"/>
        </w:rPr>
        <w:t xml:space="preserve"> or have any impact on</w:t>
      </w:r>
      <w:r w:rsidR="003A02F7">
        <w:rPr>
          <w:lang w:eastAsia="zh-CN"/>
        </w:rPr>
        <w:t xml:space="preserve"> the maximum forward propagation</w:t>
      </w:r>
      <w:r w:rsidR="00292AD0">
        <w:rPr>
          <w:lang w:eastAsia="zh-CN"/>
        </w:rPr>
        <w:t>,</w:t>
      </w:r>
      <w:r w:rsidR="00DC3E01">
        <w:rPr>
          <w:lang w:eastAsia="zh-CN"/>
        </w:rPr>
        <w:t xml:space="preserve"> </w:t>
      </w:r>
      <w:r w:rsidR="004B3A30">
        <w:rPr>
          <w:lang w:eastAsia="zh-CN"/>
        </w:rPr>
        <w:t xml:space="preserve">since </w:t>
      </w:r>
      <w:r w:rsidR="00292AD0">
        <w:rPr>
          <w:lang w:eastAsia="zh-CN"/>
        </w:rPr>
        <w:t>they are independent calculations</w:t>
      </w:r>
      <w:r w:rsidR="003A02F7">
        <w:rPr>
          <w:lang w:eastAsia="zh-CN"/>
        </w:rPr>
        <w:t xml:space="preserve">. </w:t>
      </w:r>
    </w:p>
    <w:p w14:paraId="2317B539" w14:textId="599014D9" w:rsidR="008821A2" w:rsidRPr="00896E1A" w:rsidRDefault="006548B5" w:rsidP="008821A2">
      <w:pPr>
        <w:rPr>
          <w:sz w:val="20"/>
          <w:szCs w:val="20"/>
        </w:rPr>
      </w:pPr>
      <w:r>
        <w:rPr>
          <w:lang w:eastAsia="zh-CN"/>
        </w:rPr>
        <w:t xml:space="preserve">Therefore, </w:t>
      </w:r>
      <w:r w:rsidR="0023236E" w:rsidRPr="0023236E">
        <w:rPr>
          <w:lang w:eastAsia="zh-CN"/>
        </w:rPr>
        <w:t>theoretically</w:t>
      </w:r>
      <w:r w:rsidR="00CB6175">
        <w:rPr>
          <w:lang w:eastAsia="zh-CN"/>
        </w:rPr>
        <w:t xml:space="preserve">, </w:t>
      </w:r>
      <w:r>
        <w:rPr>
          <w:lang w:eastAsia="zh-CN"/>
        </w:rPr>
        <w:t xml:space="preserve">the </w:t>
      </w:r>
      <w:r w:rsidR="00F179D8">
        <w:rPr>
          <w:lang w:eastAsia="zh-CN"/>
        </w:rPr>
        <w:t>assistance</w:t>
      </w:r>
      <w:r>
        <w:rPr>
          <w:lang w:eastAsia="zh-CN"/>
        </w:rPr>
        <w:t xml:space="preserve"> information is </w:t>
      </w:r>
      <w:r w:rsidR="00141D02" w:rsidRPr="00141D02">
        <w:rPr>
          <w:lang w:eastAsia="zh-CN"/>
        </w:rPr>
        <w:t xml:space="preserve">valid </w:t>
      </w:r>
      <w:r>
        <w:rPr>
          <w:lang w:eastAsia="zh-CN"/>
        </w:rPr>
        <w:t>upon SIB19 reception</w:t>
      </w:r>
      <w:r w:rsidR="006D0C34">
        <w:rPr>
          <w:lang w:eastAsia="zh-CN"/>
        </w:rPr>
        <w:t xml:space="preserve">, </w:t>
      </w:r>
      <w:r>
        <w:rPr>
          <w:lang w:eastAsia="zh-CN"/>
        </w:rPr>
        <w:t xml:space="preserve">for the use </w:t>
      </w:r>
      <w:r w:rsidR="00B929E9">
        <w:rPr>
          <w:lang w:eastAsia="zh-CN"/>
        </w:rPr>
        <w:t>at</w:t>
      </w:r>
      <w:r>
        <w:rPr>
          <w:lang w:eastAsia="zh-CN"/>
        </w:rPr>
        <w:t xml:space="preserve"> </w:t>
      </w:r>
      <w:r w:rsidR="006559CB">
        <w:rPr>
          <w:lang w:eastAsia="zh-CN"/>
        </w:rPr>
        <w:t xml:space="preserve">UE to predict </w:t>
      </w:r>
      <w:r w:rsidR="00692897">
        <w:rPr>
          <w:lang w:eastAsia="zh-CN"/>
        </w:rPr>
        <w:t xml:space="preserve">the </w:t>
      </w:r>
      <w:r w:rsidR="006559CB">
        <w:rPr>
          <w:lang w:eastAsia="zh-CN"/>
        </w:rPr>
        <w:t xml:space="preserve">satellite PV of </w:t>
      </w:r>
      <w:r>
        <w:rPr>
          <w:lang w:eastAsia="zh-CN"/>
        </w:rPr>
        <w:t xml:space="preserve">any time </w:t>
      </w:r>
      <w:r w:rsidR="00650F5B">
        <w:rPr>
          <w:lang w:eastAsia="zh-CN"/>
        </w:rPr>
        <w:t xml:space="preserve">both </w:t>
      </w:r>
      <w:r>
        <w:rPr>
          <w:lang w:eastAsia="zh-CN"/>
        </w:rPr>
        <w:t>forward</w:t>
      </w:r>
      <w:r w:rsidR="006559CB">
        <w:rPr>
          <w:lang w:eastAsia="zh-CN"/>
        </w:rPr>
        <w:t>s</w:t>
      </w:r>
      <w:r>
        <w:rPr>
          <w:lang w:eastAsia="zh-CN"/>
        </w:rPr>
        <w:t xml:space="preserve"> and backward</w:t>
      </w:r>
      <w:r w:rsidR="006559CB">
        <w:rPr>
          <w:lang w:eastAsia="zh-CN"/>
        </w:rPr>
        <w:t>s</w:t>
      </w:r>
      <w:r>
        <w:rPr>
          <w:lang w:eastAsia="zh-CN"/>
        </w:rPr>
        <w:t xml:space="preserve"> </w:t>
      </w:r>
      <w:r w:rsidR="006559CB">
        <w:rPr>
          <w:lang w:eastAsia="zh-CN"/>
        </w:rPr>
        <w:t>from</w:t>
      </w:r>
      <w:r>
        <w:rPr>
          <w:lang w:eastAsia="zh-CN"/>
        </w:rPr>
        <w:t xml:space="preserve"> the </w:t>
      </w:r>
      <w:r w:rsidR="006559CB">
        <w:rPr>
          <w:lang w:eastAsia="zh-CN"/>
        </w:rPr>
        <w:t>epoch time</w:t>
      </w:r>
      <w:r w:rsidR="00FC6C11">
        <w:rPr>
          <w:lang w:eastAsia="zh-CN"/>
        </w:rPr>
        <w:t xml:space="preserve">, as long as </w:t>
      </w:r>
      <w:r w:rsidR="008D40C0">
        <w:rPr>
          <w:lang w:eastAsia="zh-CN"/>
        </w:rPr>
        <w:t>such</w:t>
      </w:r>
      <w:r w:rsidR="00FC6C11">
        <w:rPr>
          <w:lang w:eastAsia="zh-CN"/>
        </w:rPr>
        <w:t xml:space="preserve"> prediction is within the range of valid</w:t>
      </w:r>
      <w:r w:rsidR="00141D02">
        <w:rPr>
          <w:lang w:eastAsia="zh-CN"/>
        </w:rPr>
        <w:t>ity</w:t>
      </w:r>
      <w:r w:rsidR="00FC6C11">
        <w:rPr>
          <w:lang w:eastAsia="zh-CN"/>
        </w:rPr>
        <w:t xml:space="preserve"> timer duration as indicated by </w:t>
      </w:r>
      <w:proofErr w:type="spellStart"/>
      <w:r w:rsidR="00FC6C11" w:rsidRPr="00837AC4">
        <w:rPr>
          <w:i/>
          <w:lang w:eastAsia="zh-CN"/>
        </w:rPr>
        <w:t>ntn-ULSyncValiditDuration</w:t>
      </w:r>
      <w:proofErr w:type="spellEnd"/>
      <w:r w:rsidR="008D40C0">
        <w:rPr>
          <w:lang w:eastAsia="zh-CN"/>
        </w:rPr>
        <w:t>, as depicted in Figure 1.</w:t>
      </w:r>
    </w:p>
    <w:p w14:paraId="52DBB308" w14:textId="07D65DAD" w:rsidR="00557FA2" w:rsidRDefault="006D0FB1" w:rsidP="00786F47">
      <w:pPr>
        <w:spacing w:beforeLines="100" w:before="240"/>
        <w:jc w:val="center"/>
        <w:rPr>
          <w:lang w:eastAsia="zh-CN"/>
        </w:rPr>
      </w:pPr>
      <w:r>
        <w:rPr>
          <w:noProof/>
          <w:lang w:val="en-US" w:eastAsia="zh-CN"/>
        </w:rPr>
        <w:drawing>
          <wp:inline distT="0" distB="0" distL="0" distR="0" wp14:anchorId="45D45CA9" wp14:editId="20B52D63">
            <wp:extent cx="2294724" cy="1094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11945" cy="1102865"/>
                    </a:xfrm>
                    <a:prstGeom prst="rect">
                      <a:avLst/>
                    </a:prstGeom>
                  </pic:spPr>
                </pic:pic>
              </a:graphicData>
            </a:graphic>
          </wp:inline>
        </w:drawing>
      </w:r>
    </w:p>
    <w:p w14:paraId="7115ABB1" w14:textId="2093DA18" w:rsidR="003C2F08" w:rsidRPr="000B7D12" w:rsidRDefault="003C2F08" w:rsidP="00786F47">
      <w:pPr>
        <w:spacing w:beforeLines="100" w:before="240"/>
        <w:jc w:val="center"/>
        <w:rPr>
          <w:b/>
          <w:lang w:eastAsia="zh-CN"/>
        </w:rPr>
      </w:pPr>
      <w:r w:rsidRPr="000B7D12">
        <w:rPr>
          <w:rFonts w:hint="eastAsia"/>
          <w:b/>
          <w:lang w:eastAsia="zh-CN"/>
        </w:rPr>
        <w:t>F</w:t>
      </w:r>
      <w:r w:rsidRPr="000B7D12">
        <w:rPr>
          <w:b/>
          <w:lang w:eastAsia="zh-CN"/>
        </w:rPr>
        <w:t xml:space="preserve">igure 1 </w:t>
      </w:r>
      <w:r w:rsidR="00B61E1F" w:rsidRPr="000B7D12">
        <w:rPr>
          <w:b/>
          <w:lang w:eastAsia="zh-CN"/>
        </w:rPr>
        <w:t xml:space="preserve">validate </w:t>
      </w:r>
      <w:r w:rsidR="00B61E1F" w:rsidRPr="000B7D12">
        <w:rPr>
          <w:rFonts w:hint="eastAsia"/>
          <w:b/>
          <w:lang w:eastAsia="zh-CN"/>
        </w:rPr>
        <w:t>prediction</w:t>
      </w:r>
      <w:r w:rsidR="00B61E1F" w:rsidRPr="000B7D12">
        <w:rPr>
          <w:b/>
          <w:lang w:eastAsia="zh-CN"/>
        </w:rPr>
        <w:t xml:space="preserve"> for ephemeris by UE.</w:t>
      </w:r>
    </w:p>
    <w:p w14:paraId="6EE3BE2A" w14:textId="55DB670A" w:rsidR="009C6FE7" w:rsidRDefault="006F2D3A" w:rsidP="009C6FE7">
      <w:pPr>
        <w:rPr>
          <w:b/>
          <w:i/>
          <w:lang w:eastAsia="zh-CN"/>
        </w:rPr>
      </w:pPr>
      <w:r w:rsidRPr="00B2728D">
        <w:rPr>
          <w:rFonts w:hint="eastAsia"/>
          <w:b/>
          <w:i/>
          <w:lang w:eastAsia="zh-CN"/>
        </w:rPr>
        <w:t>O</w:t>
      </w:r>
      <w:r w:rsidRPr="00B2728D">
        <w:rPr>
          <w:b/>
          <w:i/>
          <w:lang w:eastAsia="zh-CN"/>
        </w:rPr>
        <w:t xml:space="preserve">bservation 2: </w:t>
      </w:r>
      <w:r w:rsidR="00141D02" w:rsidRPr="00B2728D">
        <w:rPr>
          <w:b/>
          <w:i/>
          <w:lang w:eastAsia="zh-CN"/>
        </w:rPr>
        <w:t xml:space="preserve">Based on current specification, the </w:t>
      </w:r>
      <w:r w:rsidR="00F179D8">
        <w:rPr>
          <w:b/>
          <w:i/>
          <w:lang w:eastAsia="zh-CN"/>
        </w:rPr>
        <w:t>assistance</w:t>
      </w:r>
      <w:r w:rsidR="00141D02" w:rsidRPr="00B2728D">
        <w:rPr>
          <w:b/>
          <w:i/>
          <w:lang w:eastAsia="zh-CN"/>
        </w:rPr>
        <w:t xml:space="preserve"> information </w:t>
      </w:r>
      <w:r w:rsidR="00B2728D" w:rsidRPr="00B2728D">
        <w:rPr>
          <w:b/>
          <w:i/>
          <w:lang w:eastAsia="zh-CN"/>
        </w:rPr>
        <w:t>is</w:t>
      </w:r>
      <w:r w:rsidR="00141D02" w:rsidRPr="00B2728D">
        <w:rPr>
          <w:b/>
          <w:i/>
          <w:lang w:eastAsia="zh-CN"/>
        </w:rPr>
        <w:t xml:space="preserve"> valid</w:t>
      </w:r>
      <w:r w:rsidR="00B2728D" w:rsidRPr="00B2728D">
        <w:rPr>
          <w:b/>
          <w:i/>
          <w:lang w:eastAsia="zh-CN"/>
        </w:rPr>
        <w:t xml:space="preserve"> for both forward and backward UE prediction, as long as the prediction is within the range of validity time</w:t>
      </w:r>
      <w:r w:rsidR="00CE24BD">
        <w:rPr>
          <w:b/>
          <w:i/>
          <w:lang w:eastAsia="zh-CN"/>
        </w:rPr>
        <w:t>r</w:t>
      </w:r>
      <w:r w:rsidR="00B2728D" w:rsidRPr="00B2728D">
        <w:rPr>
          <w:b/>
          <w:i/>
          <w:lang w:eastAsia="zh-CN"/>
        </w:rPr>
        <w:t>.</w:t>
      </w:r>
    </w:p>
    <w:p w14:paraId="6FF02F80" w14:textId="751268C8" w:rsidR="00C7797B" w:rsidRDefault="00A21AF8" w:rsidP="00C7797B">
      <w:pPr>
        <w:spacing w:beforeLines="100" w:before="240"/>
        <w:rPr>
          <w:rFonts w:ascii="Arial" w:hAnsi="Arial" w:cs="Arial"/>
        </w:rPr>
      </w:pPr>
      <w:r>
        <w:rPr>
          <w:lang w:eastAsia="zh-CN"/>
        </w:rPr>
        <w:t xml:space="preserve">From the above description, the current specification does not </w:t>
      </w:r>
      <w:r w:rsidR="000E225E">
        <w:rPr>
          <w:lang w:eastAsia="zh-CN"/>
        </w:rPr>
        <w:t xml:space="preserve">seem to </w:t>
      </w:r>
      <w:r>
        <w:rPr>
          <w:lang w:eastAsia="zh-CN"/>
        </w:rPr>
        <w:t xml:space="preserve">have </w:t>
      </w:r>
      <w:r w:rsidR="0082219B">
        <w:rPr>
          <w:lang w:eastAsia="zh-CN"/>
        </w:rPr>
        <w:t xml:space="preserve">any </w:t>
      </w:r>
      <w:r w:rsidR="00301BE6">
        <w:rPr>
          <w:lang w:eastAsia="zh-CN"/>
        </w:rPr>
        <w:t>restriction</w:t>
      </w:r>
      <w:r>
        <w:rPr>
          <w:lang w:eastAsia="zh-CN"/>
        </w:rPr>
        <w:t xml:space="preserve"> </w:t>
      </w:r>
      <w:r w:rsidR="00301BE6">
        <w:rPr>
          <w:lang w:eastAsia="zh-CN"/>
        </w:rPr>
        <w:t xml:space="preserve">on </w:t>
      </w:r>
      <w:r>
        <w:rPr>
          <w:lang w:eastAsia="zh-CN"/>
        </w:rPr>
        <w:t xml:space="preserve">the </w:t>
      </w:r>
      <w:r w:rsidR="0082219B">
        <w:rPr>
          <w:lang w:eastAsia="zh-CN"/>
        </w:rPr>
        <w:t xml:space="preserve">UE </w:t>
      </w:r>
      <w:r>
        <w:rPr>
          <w:lang w:eastAsia="zh-CN"/>
        </w:rPr>
        <w:lastRenderedPageBreak/>
        <w:t>backward propagation</w:t>
      </w:r>
      <w:r w:rsidR="0082219B">
        <w:rPr>
          <w:lang w:eastAsia="zh-CN"/>
        </w:rPr>
        <w:t xml:space="preserve"> of the orbit and common TA</w:t>
      </w:r>
      <w:r>
        <w:rPr>
          <w:lang w:eastAsia="zh-CN"/>
        </w:rPr>
        <w:t>.</w:t>
      </w:r>
      <w:r w:rsidR="00D81E1D">
        <w:rPr>
          <w:lang w:eastAsia="zh-CN"/>
        </w:rPr>
        <w:t xml:space="preserve"> </w:t>
      </w:r>
      <w:r w:rsidR="0082219B">
        <w:rPr>
          <w:lang w:eastAsia="zh-CN"/>
        </w:rPr>
        <w:t>Hence</w:t>
      </w:r>
      <w:r w:rsidR="0062494F">
        <w:rPr>
          <w:lang w:eastAsia="zh-CN"/>
        </w:rPr>
        <w:t>,</w:t>
      </w:r>
      <w:r w:rsidR="00D81E1D">
        <w:rPr>
          <w:lang w:eastAsia="zh-CN"/>
        </w:rPr>
        <w:t xml:space="preserve"> </w:t>
      </w:r>
      <w:r w:rsidR="0062494F">
        <w:rPr>
          <w:lang w:eastAsia="zh-CN"/>
        </w:rPr>
        <w:t>there</w:t>
      </w:r>
      <w:r w:rsidR="00D81E1D">
        <w:rPr>
          <w:lang w:eastAsia="zh-CN"/>
        </w:rPr>
        <w:t xml:space="preserve"> is no need </w:t>
      </w:r>
      <w:r w:rsidR="00301BE6">
        <w:rPr>
          <w:lang w:eastAsia="zh-CN"/>
        </w:rPr>
        <w:t>to add</w:t>
      </w:r>
      <w:r w:rsidR="00D81E1D">
        <w:rPr>
          <w:lang w:eastAsia="zh-CN"/>
        </w:rPr>
        <w:t xml:space="preserve"> further restrictions on such UE implementation.</w:t>
      </w:r>
      <w:r w:rsidR="0082219B">
        <w:rPr>
          <w:lang w:eastAsia="zh-CN"/>
        </w:rPr>
        <w:t xml:space="preserve"> Besi</w:t>
      </w:r>
      <w:r w:rsidR="00C62B27">
        <w:rPr>
          <w:lang w:eastAsia="zh-CN"/>
        </w:rPr>
        <w:t xml:space="preserve">des, with backward propagation, there are </w:t>
      </w:r>
      <w:r w:rsidR="00301BE6">
        <w:rPr>
          <w:lang w:eastAsia="zh-CN"/>
        </w:rPr>
        <w:t xml:space="preserve">clearly some </w:t>
      </w:r>
      <w:r w:rsidR="00C62B27">
        <w:rPr>
          <w:lang w:eastAsia="zh-CN"/>
        </w:rPr>
        <w:t xml:space="preserve">benefits </w:t>
      </w:r>
      <w:r w:rsidR="00636D7A">
        <w:rPr>
          <w:lang w:eastAsia="zh-CN"/>
        </w:rPr>
        <w:t>such as</w:t>
      </w:r>
      <w:r w:rsidR="00C62B27">
        <w:rPr>
          <w:lang w:eastAsia="zh-CN"/>
        </w:rPr>
        <w:t xml:space="preserve"> reduced latency</w:t>
      </w:r>
      <w:r w:rsidR="00636D7A">
        <w:rPr>
          <w:lang w:eastAsia="zh-CN"/>
        </w:rPr>
        <w:t xml:space="preserve"> </w:t>
      </w:r>
      <w:r w:rsidR="00C62B27">
        <w:rPr>
          <w:lang w:eastAsia="zh-CN"/>
        </w:rPr>
        <w:t>at least for IDLE UEs during the initial access</w:t>
      </w:r>
      <w:r w:rsidR="003A02F7">
        <w:rPr>
          <w:lang w:eastAsia="zh-CN"/>
        </w:rPr>
        <w:t xml:space="preserve"> [2]</w:t>
      </w:r>
      <w:r w:rsidR="00C62B27">
        <w:rPr>
          <w:lang w:eastAsia="zh-CN"/>
        </w:rPr>
        <w:t xml:space="preserve">. </w:t>
      </w:r>
      <w:r w:rsidR="00C7797B">
        <w:rPr>
          <w:lang w:eastAsia="zh-CN"/>
        </w:rPr>
        <w:t>Thus</w:t>
      </w:r>
      <w:r w:rsidR="00AF6695">
        <w:rPr>
          <w:lang w:eastAsia="zh-CN"/>
        </w:rPr>
        <w:t xml:space="preserve"> it</w:t>
      </w:r>
      <w:r w:rsidR="00C7797B">
        <w:rPr>
          <w:lang w:eastAsia="zh-CN"/>
        </w:rPr>
        <w:t xml:space="preserve"> should be supported.</w:t>
      </w:r>
    </w:p>
    <w:p w14:paraId="498B166D" w14:textId="04B295EC" w:rsidR="005E5EBD" w:rsidRDefault="00C7797B" w:rsidP="00C7797B">
      <w:pPr>
        <w:rPr>
          <w:lang w:eastAsia="zh-CN"/>
        </w:rPr>
      </w:pPr>
      <w:r w:rsidRPr="00C7797B">
        <w:rPr>
          <w:rFonts w:hint="eastAsia"/>
          <w:b/>
          <w:i/>
          <w:lang w:eastAsia="zh-CN"/>
        </w:rPr>
        <w:t>P</w:t>
      </w:r>
      <w:r w:rsidRPr="00C7797B">
        <w:rPr>
          <w:b/>
          <w:i/>
          <w:lang w:eastAsia="zh-CN"/>
        </w:rPr>
        <w:t xml:space="preserve">roposal: </w:t>
      </w:r>
      <w:r w:rsidR="00F6267B">
        <w:rPr>
          <w:b/>
          <w:i/>
          <w:lang w:eastAsia="zh-CN"/>
        </w:rPr>
        <w:t xml:space="preserve">Send </w:t>
      </w:r>
      <w:proofErr w:type="gramStart"/>
      <w:r w:rsidR="00F6267B">
        <w:rPr>
          <w:b/>
          <w:i/>
          <w:lang w:eastAsia="zh-CN"/>
        </w:rPr>
        <w:t>an</w:t>
      </w:r>
      <w:proofErr w:type="gramEnd"/>
      <w:r w:rsidR="00F6267B">
        <w:rPr>
          <w:b/>
          <w:i/>
          <w:lang w:eastAsia="zh-CN"/>
        </w:rPr>
        <w:t xml:space="preserve"> LS to RAN2 indicating that </w:t>
      </w:r>
      <w:r w:rsidR="005E35E7">
        <w:rPr>
          <w:b/>
          <w:i/>
          <w:lang w:eastAsia="zh-CN"/>
        </w:rPr>
        <w:t xml:space="preserve">the assistance information </w:t>
      </w:r>
      <w:r w:rsidR="0059471F">
        <w:rPr>
          <w:b/>
          <w:i/>
          <w:lang w:eastAsia="zh-CN"/>
        </w:rPr>
        <w:t>in</w:t>
      </w:r>
      <w:r w:rsidR="005E35E7">
        <w:rPr>
          <w:b/>
          <w:i/>
          <w:lang w:eastAsia="zh-CN"/>
        </w:rPr>
        <w:t xml:space="preserve"> SIB19 can be applied by the UE upon SIB19 acquisition</w:t>
      </w:r>
      <w:r w:rsidRPr="00C7797B">
        <w:rPr>
          <w:b/>
          <w:i/>
          <w:lang w:eastAsia="zh-CN"/>
        </w:rPr>
        <w:t>.</w:t>
      </w:r>
    </w:p>
    <w:p w14:paraId="674A00A1" w14:textId="77777777" w:rsidR="00C7797B" w:rsidRPr="00AB3A4C" w:rsidRDefault="00C7797B" w:rsidP="00C7797B">
      <w:pPr>
        <w:rPr>
          <w:lang w:eastAsia="zh-CN"/>
        </w:rPr>
      </w:pPr>
    </w:p>
    <w:p w14:paraId="59C8C996" w14:textId="77777777" w:rsidR="003D6C68" w:rsidRDefault="003D6C68" w:rsidP="003E0E45">
      <w:pPr>
        <w:pStyle w:val="1"/>
        <w:rPr>
          <w:rFonts w:eastAsiaTheme="minorEastAsia"/>
          <w:color w:val="000000" w:themeColor="text1"/>
          <w:lang w:eastAsia="zh-CN"/>
        </w:rPr>
      </w:pPr>
      <w:r w:rsidRPr="004564D0">
        <w:rPr>
          <w:rFonts w:eastAsiaTheme="minorEastAsia"/>
          <w:color w:val="000000" w:themeColor="text1"/>
          <w:lang w:eastAsia="zh-CN"/>
        </w:rPr>
        <w:t>Conclusions</w:t>
      </w:r>
    </w:p>
    <w:p w14:paraId="06EA6BC4" w14:textId="1C3734FF" w:rsidR="00B20D8A" w:rsidRDefault="00B20D8A" w:rsidP="00B20D8A">
      <w:pPr>
        <w:rPr>
          <w:lang w:val="en-US" w:eastAsia="zh-CN"/>
        </w:rPr>
      </w:pPr>
      <w:r w:rsidRPr="004564D0">
        <w:rPr>
          <w:color w:val="000000" w:themeColor="text1"/>
          <w:kern w:val="2"/>
          <w:lang w:val="en-US" w:eastAsia="zh-CN"/>
        </w:rPr>
        <w:t xml:space="preserve">In summary, we discuss </w:t>
      </w:r>
      <w:r w:rsidR="00F01332" w:rsidRPr="00027F02">
        <w:rPr>
          <w:lang w:val="en-US" w:eastAsia="zh-CN"/>
        </w:rPr>
        <w:t xml:space="preserve">on </w:t>
      </w:r>
      <w:r w:rsidR="00F01332">
        <w:rPr>
          <w:lang w:val="en-US" w:eastAsia="zh-CN"/>
        </w:rPr>
        <w:t xml:space="preserve">the </w:t>
      </w:r>
      <w:r w:rsidR="0009328D">
        <w:rPr>
          <w:lang w:val="en-US" w:eastAsia="zh-CN"/>
        </w:rPr>
        <w:t>remaining issue on the support of UE backward propagation. The following proposals and observations are made.</w:t>
      </w:r>
    </w:p>
    <w:p w14:paraId="21C0A18C" w14:textId="594A4830" w:rsidR="0009328D" w:rsidRPr="00231FDB" w:rsidRDefault="0009328D" w:rsidP="0009328D">
      <w:pPr>
        <w:rPr>
          <w:b/>
          <w:i/>
          <w:lang w:eastAsia="zh-CN"/>
        </w:rPr>
      </w:pPr>
      <w:r w:rsidRPr="00231FDB">
        <w:rPr>
          <w:b/>
          <w:i/>
          <w:lang w:eastAsia="zh-CN"/>
        </w:rPr>
        <w:t xml:space="preserve">Observation 1: UE should be able to use the </w:t>
      </w:r>
      <w:r w:rsidR="00F179D8">
        <w:rPr>
          <w:b/>
          <w:i/>
          <w:lang w:eastAsia="zh-CN"/>
        </w:rPr>
        <w:t>assistance</w:t>
      </w:r>
      <w:r w:rsidRPr="00231FDB">
        <w:rPr>
          <w:b/>
          <w:i/>
          <w:lang w:eastAsia="zh-CN"/>
        </w:rPr>
        <w:t xml:space="preserve"> information to perform TA and Doppler pre-compensation upon SIB19 reception. </w:t>
      </w:r>
    </w:p>
    <w:p w14:paraId="50364685" w14:textId="00D4E646" w:rsidR="0009328D" w:rsidRDefault="0009328D" w:rsidP="0009328D">
      <w:pPr>
        <w:rPr>
          <w:b/>
          <w:i/>
          <w:lang w:eastAsia="zh-CN"/>
        </w:rPr>
      </w:pPr>
      <w:r w:rsidRPr="00B2728D">
        <w:rPr>
          <w:rFonts w:hint="eastAsia"/>
          <w:b/>
          <w:i/>
          <w:lang w:eastAsia="zh-CN"/>
        </w:rPr>
        <w:t>O</w:t>
      </w:r>
      <w:r w:rsidRPr="00B2728D">
        <w:rPr>
          <w:b/>
          <w:i/>
          <w:lang w:eastAsia="zh-CN"/>
        </w:rPr>
        <w:t xml:space="preserve">bservation 2: Based on current specification, the </w:t>
      </w:r>
      <w:r w:rsidR="00F179D8">
        <w:rPr>
          <w:b/>
          <w:i/>
          <w:lang w:eastAsia="zh-CN"/>
        </w:rPr>
        <w:t>assistance</w:t>
      </w:r>
      <w:r w:rsidRPr="00B2728D">
        <w:rPr>
          <w:b/>
          <w:i/>
          <w:lang w:eastAsia="zh-CN"/>
        </w:rPr>
        <w:t xml:space="preserve"> information is valid for both forward and backward UE prediction, as long as the prediction is within the range of validity time</w:t>
      </w:r>
      <w:r>
        <w:rPr>
          <w:b/>
          <w:i/>
          <w:lang w:eastAsia="zh-CN"/>
        </w:rPr>
        <w:t>r</w:t>
      </w:r>
      <w:r w:rsidRPr="00B2728D">
        <w:rPr>
          <w:b/>
          <w:i/>
          <w:lang w:eastAsia="zh-CN"/>
        </w:rPr>
        <w:t>.</w:t>
      </w:r>
    </w:p>
    <w:p w14:paraId="4901713B" w14:textId="77777777" w:rsidR="0009328D" w:rsidRDefault="0009328D" w:rsidP="0009328D">
      <w:pPr>
        <w:rPr>
          <w:b/>
          <w:i/>
          <w:lang w:eastAsia="zh-CN"/>
        </w:rPr>
      </w:pPr>
    </w:p>
    <w:p w14:paraId="51BE33B0" w14:textId="68F0023A" w:rsidR="005E35E7" w:rsidRDefault="005E35E7" w:rsidP="005E35E7">
      <w:pPr>
        <w:rPr>
          <w:lang w:eastAsia="zh-CN"/>
        </w:rPr>
      </w:pPr>
      <w:r w:rsidRPr="00C7797B">
        <w:rPr>
          <w:rFonts w:hint="eastAsia"/>
          <w:b/>
          <w:i/>
          <w:lang w:eastAsia="zh-CN"/>
        </w:rPr>
        <w:t>P</w:t>
      </w:r>
      <w:r w:rsidRPr="00C7797B">
        <w:rPr>
          <w:b/>
          <w:i/>
          <w:lang w:eastAsia="zh-CN"/>
        </w:rPr>
        <w:t xml:space="preserve">roposal: </w:t>
      </w:r>
      <w:r>
        <w:rPr>
          <w:b/>
          <w:i/>
          <w:lang w:eastAsia="zh-CN"/>
        </w:rPr>
        <w:t xml:space="preserve">Send </w:t>
      </w:r>
      <w:proofErr w:type="gramStart"/>
      <w:r>
        <w:rPr>
          <w:b/>
          <w:i/>
          <w:lang w:eastAsia="zh-CN"/>
        </w:rPr>
        <w:t>an</w:t>
      </w:r>
      <w:proofErr w:type="gramEnd"/>
      <w:r>
        <w:rPr>
          <w:b/>
          <w:i/>
          <w:lang w:eastAsia="zh-CN"/>
        </w:rPr>
        <w:t xml:space="preserve"> LS to RAN2 indicating that the assistance information </w:t>
      </w:r>
      <w:r w:rsidR="0059471F">
        <w:rPr>
          <w:b/>
          <w:i/>
          <w:lang w:eastAsia="zh-CN"/>
        </w:rPr>
        <w:t>in</w:t>
      </w:r>
      <w:r>
        <w:rPr>
          <w:b/>
          <w:i/>
          <w:lang w:eastAsia="zh-CN"/>
        </w:rPr>
        <w:t xml:space="preserve"> SIB19 can be applied by the UE upon SIB19 acquisition</w:t>
      </w:r>
      <w:r w:rsidRPr="00C7797B">
        <w:rPr>
          <w:b/>
          <w:i/>
          <w:lang w:eastAsia="zh-CN"/>
        </w:rPr>
        <w:t>.</w:t>
      </w:r>
    </w:p>
    <w:p w14:paraId="0CF8CB42" w14:textId="77777777" w:rsidR="0009328D" w:rsidRPr="0009328D" w:rsidRDefault="0009328D" w:rsidP="00B20D8A">
      <w:pPr>
        <w:rPr>
          <w:color w:val="000000" w:themeColor="text1"/>
          <w:kern w:val="2"/>
          <w:lang w:eastAsia="zh-CN"/>
        </w:rPr>
      </w:pPr>
    </w:p>
    <w:p w14:paraId="5CEDDC79" w14:textId="77777777" w:rsidR="004646F1" w:rsidRPr="00E91ECF" w:rsidRDefault="004646F1" w:rsidP="004B7214">
      <w:pPr>
        <w:widowControl/>
        <w:autoSpaceDE/>
        <w:autoSpaceDN/>
        <w:adjustRightInd/>
        <w:spacing w:after="0"/>
        <w:jc w:val="left"/>
        <w:rPr>
          <w:i/>
          <w:color w:val="000000" w:themeColor="text1"/>
          <w:lang w:val="en-US" w:eastAsia="zh-CN"/>
        </w:rPr>
      </w:pPr>
    </w:p>
    <w:p w14:paraId="2C2FE5B3" w14:textId="77777777" w:rsidR="00D16615" w:rsidRPr="00E91ECF" w:rsidRDefault="00D16615" w:rsidP="00E91ECF">
      <w:pPr>
        <w:pStyle w:val="1"/>
        <w:numPr>
          <w:ilvl w:val="0"/>
          <w:numId w:val="0"/>
        </w:numPr>
        <w:ind w:left="432" w:hanging="432"/>
        <w:rPr>
          <w:rFonts w:eastAsiaTheme="minorEastAsia"/>
          <w:color w:val="000000" w:themeColor="text1"/>
          <w:lang w:eastAsia="zh-CN"/>
        </w:rPr>
      </w:pPr>
      <w:r w:rsidRPr="00E91ECF">
        <w:rPr>
          <w:rFonts w:eastAsiaTheme="minorEastAsia"/>
          <w:color w:val="000000" w:themeColor="text1"/>
          <w:lang w:eastAsia="zh-CN"/>
        </w:rPr>
        <w:t>References</w:t>
      </w:r>
    </w:p>
    <w:p w14:paraId="5A703025" w14:textId="6473259A" w:rsidR="00196EC0" w:rsidRDefault="007507E8" w:rsidP="00385A8A">
      <w:pPr>
        <w:pStyle w:val="a6"/>
        <w:numPr>
          <w:ilvl w:val="0"/>
          <w:numId w:val="3"/>
        </w:numPr>
        <w:spacing w:line="360" w:lineRule="auto"/>
        <w:rPr>
          <w:lang w:eastAsia="zh-CN"/>
        </w:rPr>
      </w:pPr>
      <w:bookmarkStart w:id="8" w:name="_Ref30583942"/>
      <w:bookmarkStart w:id="9" w:name="_Ref20487234"/>
      <w:bookmarkStart w:id="10" w:name="_Ref525819223"/>
      <w:r>
        <w:rPr>
          <w:rFonts w:hint="eastAsia"/>
          <w:lang w:eastAsia="zh-CN"/>
        </w:rPr>
        <w:t>R</w:t>
      </w:r>
      <w:r>
        <w:rPr>
          <w:lang w:eastAsia="zh-CN"/>
        </w:rPr>
        <w:t>1-2210581</w:t>
      </w:r>
      <w:r w:rsidR="00196EC0">
        <w:rPr>
          <w:lang w:eastAsia="zh-CN"/>
        </w:rPr>
        <w:t xml:space="preserve">, </w:t>
      </w:r>
      <w:r>
        <w:rPr>
          <w:lang w:eastAsia="zh-CN"/>
        </w:rPr>
        <w:t>Summa</w:t>
      </w:r>
      <w:r w:rsidR="00196EC0">
        <w:rPr>
          <w:lang w:eastAsia="zh-CN"/>
        </w:rPr>
        <w:t>ry of 8.4 maintenance of NR NTN</w:t>
      </w:r>
      <w:r w:rsidR="00196EC0">
        <w:rPr>
          <w:rFonts w:hint="eastAsia"/>
          <w:lang w:eastAsia="zh-CN"/>
        </w:rPr>
        <w:t>.</w:t>
      </w:r>
    </w:p>
    <w:p w14:paraId="6B91442B" w14:textId="68B086CB" w:rsidR="00196EC0" w:rsidRDefault="00196EC0" w:rsidP="00385A8A">
      <w:pPr>
        <w:pStyle w:val="a6"/>
        <w:numPr>
          <w:ilvl w:val="0"/>
          <w:numId w:val="3"/>
        </w:numPr>
        <w:spacing w:line="360" w:lineRule="auto"/>
        <w:rPr>
          <w:lang w:eastAsia="zh-CN"/>
        </w:rPr>
      </w:pPr>
      <w:r>
        <w:rPr>
          <w:lang w:eastAsia="zh-CN"/>
        </w:rPr>
        <w:t>R1-2209564, On the validity of assist</w:t>
      </w:r>
      <w:r w:rsidR="007B3A40">
        <w:rPr>
          <w:lang w:eastAsia="zh-CN"/>
        </w:rPr>
        <w:t>ance information for R17 NR NTN, Ericsson.</w:t>
      </w:r>
      <w:bookmarkEnd w:id="4"/>
      <w:bookmarkEnd w:id="5"/>
      <w:bookmarkEnd w:id="6"/>
      <w:bookmarkEnd w:id="8"/>
      <w:bookmarkEnd w:id="9"/>
      <w:bookmarkEnd w:id="10"/>
    </w:p>
    <w:sectPr w:rsidR="00196EC0" w:rsidSect="000A3C17">
      <w:type w:val="continuous"/>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C926A" w14:textId="77777777" w:rsidR="003E3556" w:rsidRDefault="003E3556" w:rsidP="005B0279">
      <w:pPr>
        <w:spacing w:after="0"/>
      </w:pPr>
      <w:r>
        <w:separator/>
      </w:r>
    </w:p>
  </w:endnote>
  <w:endnote w:type="continuationSeparator" w:id="0">
    <w:p w14:paraId="7B7F204A" w14:textId="77777777" w:rsidR="003E3556" w:rsidRDefault="003E3556"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D8201" w14:textId="77777777" w:rsidR="003E3556" w:rsidRDefault="003E3556" w:rsidP="005B0279">
      <w:pPr>
        <w:spacing w:after="0"/>
      </w:pPr>
      <w:r>
        <w:separator/>
      </w:r>
    </w:p>
  </w:footnote>
  <w:footnote w:type="continuationSeparator" w:id="0">
    <w:p w14:paraId="4B7ADC33" w14:textId="77777777" w:rsidR="003E3556" w:rsidRDefault="003E3556"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7C3027"/>
    <w:multiLevelType w:val="multilevel"/>
    <w:tmpl w:val="028628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3B557C1"/>
    <w:multiLevelType w:val="multilevel"/>
    <w:tmpl w:val="75D2834E"/>
    <w:lvl w:ilvl="0">
      <w:start w:val="1"/>
      <w:numFmt w:val="decimal"/>
      <w:pStyle w:val="1"/>
      <w:lvlText w:val="%1"/>
      <w:lvlJc w:val="left"/>
      <w:pPr>
        <w:tabs>
          <w:tab w:val="num" w:pos="432"/>
        </w:tabs>
        <w:ind w:left="432" w:hanging="432"/>
      </w:pPr>
      <w:rPr>
        <w:rFonts w:hint="eastAsia"/>
        <w:i w:val="0"/>
        <w:lang w:val="en-US"/>
      </w:rPr>
    </w:lvl>
    <w:lvl w:ilvl="1">
      <w:start w:val="1"/>
      <w:numFmt w:val="decimal"/>
      <w:pStyle w:val="2"/>
      <w:lvlText w:val="%1.%2"/>
      <w:lvlJc w:val="left"/>
      <w:pPr>
        <w:tabs>
          <w:tab w:val="num" w:pos="-1126"/>
        </w:tabs>
        <w:ind w:left="-1126" w:hanging="576"/>
      </w:pPr>
      <w:rPr>
        <w:rFonts w:ascii="Times New Roman" w:hAnsi="Times New Roman" w:cs="Times New Roman" w:hint="default"/>
        <w:b/>
        <w:i w:val="0"/>
        <w:sz w:val="24"/>
        <w:effect w:val="none"/>
      </w:rPr>
    </w:lvl>
    <w:lvl w:ilvl="2">
      <w:start w:val="1"/>
      <w:numFmt w:val="decimal"/>
      <w:pStyle w:val="3"/>
      <w:lvlText w:val="%1.%2.%3"/>
      <w:lvlJc w:val="left"/>
      <w:pPr>
        <w:tabs>
          <w:tab w:val="num" w:pos="-3675"/>
        </w:tabs>
        <w:ind w:left="-3675" w:hanging="720"/>
      </w:pPr>
      <w:rPr>
        <w:rFonts w:hint="eastAsia"/>
        <w:b/>
      </w:rPr>
    </w:lvl>
    <w:lvl w:ilvl="3">
      <w:start w:val="1"/>
      <w:numFmt w:val="decimal"/>
      <w:pStyle w:val="4"/>
      <w:lvlText w:val="%1.%2.%3.%4"/>
      <w:lvlJc w:val="left"/>
      <w:pPr>
        <w:tabs>
          <w:tab w:val="num" w:pos="-3531"/>
        </w:tabs>
        <w:ind w:left="-3531" w:hanging="864"/>
      </w:pPr>
      <w:rPr>
        <w:rFonts w:hint="eastAsia"/>
      </w:rPr>
    </w:lvl>
    <w:lvl w:ilvl="4">
      <w:start w:val="1"/>
      <w:numFmt w:val="decimal"/>
      <w:pStyle w:val="5"/>
      <w:lvlText w:val="%1.%2.%3.%4.%5"/>
      <w:lvlJc w:val="left"/>
      <w:pPr>
        <w:tabs>
          <w:tab w:val="num" w:pos="-3387"/>
        </w:tabs>
        <w:ind w:left="-3387" w:hanging="1008"/>
      </w:pPr>
      <w:rPr>
        <w:rFonts w:hint="eastAsia"/>
      </w:rPr>
    </w:lvl>
    <w:lvl w:ilvl="5">
      <w:start w:val="1"/>
      <w:numFmt w:val="decimal"/>
      <w:pStyle w:val="6"/>
      <w:lvlText w:val="%1.%2.%3.%4.%5.%6"/>
      <w:lvlJc w:val="left"/>
      <w:pPr>
        <w:tabs>
          <w:tab w:val="num" w:pos="-3243"/>
        </w:tabs>
        <w:ind w:left="-3243" w:hanging="1152"/>
      </w:pPr>
      <w:rPr>
        <w:rFonts w:hint="eastAsia"/>
      </w:rPr>
    </w:lvl>
    <w:lvl w:ilvl="6">
      <w:start w:val="1"/>
      <w:numFmt w:val="decimal"/>
      <w:pStyle w:val="7"/>
      <w:lvlText w:val="%1.%2.%3.%4.%5.%6.%7"/>
      <w:lvlJc w:val="left"/>
      <w:pPr>
        <w:tabs>
          <w:tab w:val="num" w:pos="-3099"/>
        </w:tabs>
        <w:ind w:left="-3099" w:hanging="1296"/>
      </w:pPr>
      <w:rPr>
        <w:rFonts w:hint="eastAsia"/>
      </w:rPr>
    </w:lvl>
    <w:lvl w:ilvl="7">
      <w:start w:val="1"/>
      <w:numFmt w:val="decimal"/>
      <w:pStyle w:val="8"/>
      <w:lvlText w:val="%1.%2.%3.%4.%5.%6.%7.%8"/>
      <w:lvlJc w:val="left"/>
      <w:pPr>
        <w:tabs>
          <w:tab w:val="num" w:pos="-2955"/>
        </w:tabs>
        <w:ind w:left="-2955" w:hanging="1440"/>
      </w:pPr>
      <w:rPr>
        <w:rFonts w:hint="eastAsia"/>
      </w:rPr>
    </w:lvl>
    <w:lvl w:ilvl="8">
      <w:start w:val="1"/>
      <w:numFmt w:val="decimal"/>
      <w:pStyle w:val="9"/>
      <w:lvlText w:val="%1.%2.%3.%4.%5.%6.%7.%8.%9"/>
      <w:lvlJc w:val="left"/>
      <w:pPr>
        <w:tabs>
          <w:tab w:val="num" w:pos="-2811"/>
        </w:tabs>
        <w:ind w:left="-2811" w:hanging="1584"/>
      </w:pPr>
      <w:rPr>
        <w:rFonts w:hint="eastAsia"/>
      </w:rPr>
    </w:lvl>
  </w:abstractNum>
  <w:abstractNum w:abstractNumId="2" w15:restartNumberingAfterBreak="0">
    <w:nsid w:val="39AB10C3"/>
    <w:multiLevelType w:val="hybridMultilevel"/>
    <w:tmpl w:val="716E114C"/>
    <w:lvl w:ilvl="0" w:tplc="05D29A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2"/>
  </w:num>
  <w:num w:numId="4">
    <w:abstractNumId w:val="4"/>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73F"/>
    <w:rsid w:val="0000098A"/>
    <w:rsid w:val="00001377"/>
    <w:rsid w:val="000013C2"/>
    <w:rsid w:val="00002FC9"/>
    <w:rsid w:val="00003CD1"/>
    <w:rsid w:val="000052AE"/>
    <w:rsid w:val="00006786"/>
    <w:rsid w:val="00007A0D"/>
    <w:rsid w:val="000106F8"/>
    <w:rsid w:val="0001078C"/>
    <w:rsid w:val="00013013"/>
    <w:rsid w:val="00013EF0"/>
    <w:rsid w:val="00013FB5"/>
    <w:rsid w:val="000145B9"/>
    <w:rsid w:val="00014C25"/>
    <w:rsid w:val="00015B41"/>
    <w:rsid w:val="00015FC3"/>
    <w:rsid w:val="000163A9"/>
    <w:rsid w:val="000166DF"/>
    <w:rsid w:val="000172B2"/>
    <w:rsid w:val="00017B70"/>
    <w:rsid w:val="00020341"/>
    <w:rsid w:val="00021C38"/>
    <w:rsid w:val="00021E41"/>
    <w:rsid w:val="0002341B"/>
    <w:rsid w:val="00023DE0"/>
    <w:rsid w:val="00027912"/>
    <w:rsid w:val="00027B54"/>
    <w:rsid w:val="00030B77"/>
    <w:rsid w:val="00031666"/>
    <w:rsid w:val="00031D62"/>
    <w:rsid w:val="000320F9"/>
    <w:rsid w:val="000334CF"/>
    <w:rsid w:val="000339DC"/>
    <w:rsid w:val="00033FA8"/>
    <w:rsid w:val="0003459B"/>
    <w:rsid w:val="0003484D"/>
    <w:rsid w:val="000348DC"/>
    <w:rsid w:val="00037BDD"/>
    <w:rsid w:val="00040C98"/>
    <w:rsid w:val="00041E56"/>
    <w:rsid w:val="00042797"/>
    <w:rsid w:val="00042C78"/>
    <w:rsid w:val="000436B1"/>
    <w:rsid w:val="00043F45"/>
    <w:rsid w:val="00044021"/>
    <w:rsid w:val="000455AE"/>
    <w:rsid w:val="00045B09"/>
    <w:rsid w:val="00046719"/>
    <w:rsid w:val="0004774C"/>
    <w:rsid w:val="00047BA1"/>
    <w:rsid w:val="00051196"/>
    <w:rsid w:val="000519AD"/>
    <w:rsid w:val="000522B5"/>
    <w:rsid w:val="00052342"/>
    <w:rsid w:val="0005289D"/>
    <w:rsid w:val="00053587"/>
    <w:rsid w:val="00054945"/>
    <w:rsid w:val="00055C17"/>
    <w:rsid w:val="00056059"/>
    <w:rsid w:val="000574DF"/>
    <w:rsid w:val="00060961"/>
    <w:rsid w:val="000618A7"/>
    <w:rsid w:val="00061D65"/>
    <w:rsid w:val="0006413C"/>
    <w:rsid w:val="000659C6"/>
    <w:rsid w:val="00065DAA"/>
    <w:rsid w:val="00066D84"/>
    <w:rsid w:val="00066EC6"/>
    <w:rsid w:val="000677B6"/>
    <w:rsid w:val="00067EC3"/>
    <w:rsid w:val="000703B0"/>
    <w:rsid w:val="00071EE6"/>
    <w:rsid w:val="0007202A"/>
    <w:rsid w:val="00072A67"/>
    <w:rsid w:val="00072CD6"/>
    <w:rsid w:val="00073248"/>
    <w:rsid w:val="00073C79"/>
    <w:rsid w:val="00073D4B"/>
    <w:rsid w:val="0007434E"/>
    <w:rsid w:val="00074400"/>
    <w:rsid w:val="0007453D"/>
    <w:rsid w:val="0007454D"/>
    <w:rsid w:val="0007502A"/>
    <w:rsid w:val="00076A38"/>
    <w:rsid w:val="0007746C"/>
    <w:rsid w:val="0007760C"/>
    <w:rsid w:val="00077F1B"/>
    <w:rsid w:val="000806CE"/>
    <w:rsid w:val="00080776"/>
    <w:rsid w:val="000808AE"/>
    <w:rsid w:val="00080BA7"/>
    <w:rsid w:val="00080D9D"/>
    <w:rsid w:val="00080F2F"/>
    <w:rsid w:val="00081324"/>
    <w:rsid w:val="00082260"/>
    <w:rsid w:val="00084608"/>
    <w:rsid w:val="00084893"/>
    <w:rsid w:val="00084C14"/>
    <w:rsid w:val="000850C1"/>
    <w:rsid w:val="00085851"/>
    <w:rsid w:val="00086681"/>
    <w:rsid w:val="000868D7"/>
    <w:rsid w:val="00086AD0"/>
    <w:rsid w:val="0008765C"/>
    <w:rsid w:val="00090377"/>
    <w:rsid w:val="0009067A"/>
    <w:rsid w:val="00090D94"/>
    <w:rsid w:val="00092368"/>
    <w:rsid w:val="00092A4C"/>
    <w:rsid w:val="0009328D"/>
    <w:rsid w:val="00093A6A"/>
    <w:rsid w:val="00094880"/>
    <w:rsid w:val="00094CC6"/>
    <w:rsid w:val="00096BF4"/>
    <w:rsid w:val="000979E5"/>
    <w:rsid w:val="00097DE2"/>
    <w:rsid w:val="00097F61"/>
    <w:rsid w:val="000A161E"/>
    <w:rsid w:val="000A2963"/>
    <w:rsid w:val="000A2A77"/>
    <w:rsid w:val="000A3C17"/>
    <w:rsid w:val="000A3FB3"/>
    <w:rsid w:val="000A4EB5"/>
    <w:rsid w:val="000A5AAB"/>
    <w:rsid w:val="000B0C97"/>
    <w:rsid w:val="000B0E45"/>
    <w:rsid w:val="000B0F7C"/>
    <w:rsid w:val="000B209D"/>
    <w:rsid w:val="000B2802"/>
    <w:rsid w:val="000B2EF8"/>
    <w:rsid w:val="000B35CF"/>
    <w:rsid w:val="000B38BD"/>
    <w:rsid w:val="000B3E36"/>
    <w:rsid w:val="000B446B"/>
    <w:rsid w:val="000B55E0"/>
    <w:rsid w:val="000B7BAE"/>
    <w:rsid w:val="000B7D12"/>
    <w:rsid w:val="000C2956"/>
    <w:rsid w:val="000C46E8"/>
    <w:rsid w:val="000C4FEF"/>
    <w:rsid w:val="000C58E5"/>
    <w:rsid w:val="000C5F2D"/>
    <w:rsid w:val="000C61D5"/>
    <w:rsid w:val="000C64AC"/>
    <w:rsid w:val="000D0DF4"/>
    <w:rsid w:val="000D1075"/>
    <w:rsid w:val="000D1A22"/>
    <w:rsid w:val="000D3453"/>
    <w:rsid w:val="000D3672"/>
    <w:rsid w:val="000D3F4D"/>
    <w:rsid w:val="000D4C87"/>
    <w:rsid w:val="000D542B"/>
    <w:rsid w:val="000D648F"/>
    <w:rsid w:val="000D65BA"/>
    <w:rsid w:val="000D6F42"/>
    <w:rsid w:val="000D7185"/>
    <w:rsid w:val="000D7AAA"/>
    <w:rsid w:val="000E03B2"/>
    <w:rsid w:val="000E078A"/>
    <w:rsid w:val="000E084C"/>
    <w:rsid w:val="000E1E08"/>
    <w:rsid w:val="000E225E"/>
    <w:rsid w:val="000E24C0"/>
    <w:rsid w:val="000E27E8"/>
    <w:rsid w:val="000E2817"/>
    <w:rsid w:val="000E29EA"/>
    <w:rsid w:val="000E2A16"/>
    <w:rsid w:val="000E509E"/>
    <w:rsid w:val="000E6C67"/>
    <w:rsid w:val="000E7174"/>
    <w:rsid w:val="000F1077"/>
    <w:rsid w:val="000F1086"/>
    <w:rsid w:val="000F134C"/>
    <w:rsid w:val="000F1559"/>
    <w:rsid w:val="000F2E9F"/>
    <w:rsid w:val="000F37DA"/>
    <w:rsid w:val="000F45B1"/>
    <w:rsid w:val="000F486A"/>
    <w:rsid w:val="000F5BAF"/>
    <w:rsid w:val="000F6083"/>
    <w:rsid w:val="000F62A5"/>
    <w:rsid w:val="000F67D6"/>
    <w:rsid w:val="000F696A"/>
    <w:rsid w:val="000F6BE9"/>
    <w:rsid w:val="000F7060"/>
    <w:rsid w:val="000F710F"/>
    <w:rsid w:val="001025E6"/>
    <w:rsid w:val="00102C4B"/>
    <w:rsid w:val="001042AF"/>
    <w:rsid w:val="001043E8"/>
    <w:rsid w:val="001044B9"/>
    <w:rsid w:val="0010541F"/>
    <w:rsid w:val="0010546B"/>
    <w:rsid w:val="001056AA"/>
    <w:rsid w:val="001057ED"/>
    <w:rsid w:val="00106B36"/>
    <w:rsid w:val="001109F6"/>
    <w:rsid w:val="00111048"/>
    <w:rsid w:val="00111E06"/>
    <w:rsid w:val="001126CA"/>
    <w:rsid w:val="001128C4"/>
    <w:rsid w:val="00112A93"/>
    <w:rsid w:val="0011591F"/>
    <w:rsid w:val="001167DA"/>
    <w:rsid w:val="00116DA7"/>
    <w:rsid w:val="00116E55"/>
    <w:rsid w:val="0011743B"/>
    <w:rsid w:val="00120340"/>
    <w:rsid w:val="00120733"/>
    <w:rsid w:val="001208D1"/>
    <w:rsid w:val="001210AA"/>
    <w:rsid w:val="001215D2"/>
    <w:rsid w:val="001217E4"/>
    <w:rsid w:val="0012476E"/>
    <w:rsid w:val="00124D9F"/>
    <w:rsid w:val="00125004"/>
    <w:rsid w:val="00125143"/>
    <w:rsid w:val="001267D8"/>
    <w:rsid w:val="001268E4"/>
    <w:rsid w:val="00127F73"/>
    <w:rsid w:val="001302EC"/>
    <w:rsid w:val="001318F0"/>
    <w:rsid w:val="0013214D"/>
    <w:rsid w:val="001354A2"/>
    <w:rsid w:val="001355F4"/>
    <w:rsid w:val="00136161"/>
    <w:rsid w:val="00136BBA"/>
    <w:rsid w:val="00136CD6"/>
    <w:rsid w:val="00137174"/>
    <w:rsid w:val="001374B4"/>
    <w:rsid w:val="00137751"/>
    <w:rsid w:val="00141744"/>
    <w:rsid w:val="00141D02"/>
    <w:rsid w:val="00142B5A"/>
    <w:rsid w:val="00142BCA"/>
    <w:rsid w:val="00143187"/>
    <w:rsid w:val="00143FA5"/>
    <w:rsid w:val="0014437D"/>
    <w:rsid w:val="00147127"/>
    <w:rsid w:val="001473C6"/>
    <w:rsid w:val="00147AA2"/>
    <w:rsid w:val="0015009C"/>
    <w:rsid w:val="00151186"/>
    <w:rsid w:val="00152075"/>
    <w:rsid w:val="0015382B"/>
    <w:rsid w:val="00154480"/>
    <w:rsid w:val="0015467D"/>
    <w:rsid w:val="00154A00"/>
    <w:rsid w:val="00156083"/>
    <w:rsid w:val="001565FB"/>
    <w:rsid w:val="00156D1E"/>
    <w:rsid w:val="0016073D"/>
    <w:rsid w:val="00161137"/>
    <w:rsid w:val="00161E03"/>
    <w:rsid w:val="0016209F"/>
    <w:rsid w:val="00162A6C"/>
    <w:rsid w:val="00162D1C"/>
    <w:rsid w:val="00164807"/>
    <w:rsid w:val="00165655"/>
    <w:rsid w:val="00165B9C"/>
    <w:rsid w:val="00165E3A"/>
    <w:rsid w:val="00166322"/>
    <w:rsid w:val="001668C3"/>
    <w:rsid w:val="001672F4"/>
    <w:rsid w:val="00167EBF"/>
    <w:rsid w:val="00170068"/>
    <w:rsid w:val="0017022E"/>
    <w:rsid w:val="00171027"/>
    <w:rsid w:val="00171E8A"/>
    <w:rsid w:val="00171ECE"/>
    <w:rsid w:val="001726A4"/>
    <w:rsid w:val="00172804"/>
    <w:rsid w:val="00172E61"/>
    <w:rsid w:val="00173332"/>
    <w:rsid w:val="00173726"/>
    <w:rsid w:val="00174257"/>
    <w:rsid w:val="00174903"/>
    <w:rsid w:val="001752A9"/>
    <w:rsid w:val="00176740"/>
    <w:rsid w:val="001767BA"/>
    <w:rsid w:val="00176CD9"/>
    <w:rsid w:val="0017795B"/>
    <w:rsid w:val="00177A68"/>
    <w:rsid w:val="00180D08"/>
    <w:rsid w:val="00181D2F"/>
    <w:rsid w:val="00182627"/>
    <w:rsid w:val="001828C9"/>
    <w:rsid w:val="00182ADF"/>
    <w:rsid w:val="001830B6"/>
    <w:rsid w:val="001833CD"/>
    <w:rsid w:val="0018463C"/>
    <w:rsid w:val="00184C6B"/>
    <w:rsid w:val="001851FE"/>
    <w:rsid w:val="00185F71"/>
    <w:rsid w:val="0018613A"/>
    <w:rsid w:val="0018733C"/>
    <w:rsid w:val="00190BB5"/>
    <w:rsid w:val="00190ECB"/>
    <w:rsid w:val="00191268"/>
    <w:rsid w:val="00191546"/>
    <w:rsid w:val="0019439F"/>
    <w:rsid w:val="00194626"/>
    <w:rsid w:val="00194A41"/>
    <w:rsid w:val="00194BEF"/>
    <w:rsid w:val="00194C6F"/>
    <w:rsid w:val="001956DE"/>
    <w:rsid w:val="00196C41"/>
    <w:rsid w:val="00196E84"/>
    <w:rsid w:val="00196EC0"/>
    <w:rsid w:val="001A0455"/>
    <w:rsid w:val="001A1199"/>
    <w:rsid w:val="001A1849"/>
    <w:rsid w:val="001A2B77"/>
    <w:rsid w:val="001A3840"/>
    <w:rsid w:val="001A3B22"/>
    <w:rsid w:val="001A46EE"/>
    <w:rsid w:val="001A6019"/>
    <w:rsid w:val="001A707C"/>
    <w:rsid w:val="001A7498"/>
    <w:rsid w:val="001A751A"/>
    <w:rsid w:val="001A7799"/>
    <w:rsid w:val="001B18FE"/>
    <w:rsid w:val="001B1C3C"/>
    <w:rsid w:val="001B2080"/>
    <w:rsid w:val="001B2900"/>
    <w:rsid w:val="001B4FCA"/>
    <w:rsid w:val="001B61E5"/>
    <w:rsid w:val="001B774C"/>
    <w:rsid w:val="001C0040"/>
    <w:rsid w:val="001C2230"/>
    <w:rsid w:val="001C2C6C"/>
    <w:rsid w:val="001C2E4D"/>
    <w:rsid w:val="001C3CE3"/>
    <w:rsid w:val="001C46B6"/>
    <w:rsid w:val="001C4AB3"/>
    <w:rsid w:val="001C5016"/>
    <w:rsid w:val="001C5A83"/>
    <w:rsid w:val="001C6298"/>
    <w:rsid w:val="001C71D6"/>
    <w:rsid w:val="001C7C77"/>
    <w:rsid w:val="001C7C93"/>
    <w:rsid w:val="001D01B2"/>
    <w:rsid w:val="001D2FEA"/>
    <w:rsid w:val="001D4067"/>
    <w:rsid w:val="001D4F74"/>
    <w:rsid w:val="001D5002"/>
    <w:rsid w:val="001D76F6"/>
    <w:rsid w:val="001D7738"/>
    <w:rsid w:val="001D7F0C"/>
    <w:rsid w:val="001E039A"/>
    <w:rsid w:val="001E081B"/>
    <w:rsid w:val="001E0AE5"/>
    <w:rsid w:val="001E0F45"/>
    <w:rsid w:val="001E1A47"/>
    <w:rsid w:val="001E28A5"/>
    <w:rsid w:val="001E3187"/>
    <w:rsid w:val="001E3B03"/>
    <w:rsid w:val="001E4851"/>
    <w:rsid w:val="001E4D08"/>
    <w:rsid w:val="001E520D"/>
    <w:rsid w:val="001E6B96"/>
    <w:rsid w:val="001E6B97"/>
    <w:rsid w:val="001E6BE9"/>
    <w:rsid w:val="001F0400"/>
    <w:rsid w:val="001F06E2"/>
    <w:rsid w:val="001F139F"/>
    <w:rsid w:val="001F2A91"/>
    <w:rsid w:val="001F37E2"/>
    <w:rsid w:val="001F3B72"/>
    <w:rsid w:val="001F4276"/>
    <w:rsid w:val="001F461B"/>
    <w:rsid w:val="001F4788"/>
    <w:rsid w:val="001F4E47"/>
    <w:rsid w:val="001F64D4"/>
    <w:rsid w:val="001F67D5"/>
    <w:rsid w:val="001F788E"/>
    <w:rsid w:val="002015A8"/>
    <w:rsid w:val="0020279A"/>
    <w:rsid w:val="00202D73"/>
    <w:rsid w:val="00203CEE"/>
    <w:rsid w:val="00203E52"/>
    <w:rsid w:val="00204179"/>
    <w:rsid w:val="002058F0"/>
    <w:rsid w:val="00205C66"/>
    <w:rsid w:val="00206153"/>
    <w:rsid w:val="00206D40"/>
    <w:rsid w:val="00206EF0"/>
    <w:rsid w:val="00207129"/>
    <w:rsid w:val="0021014B"/>
    <w:rsid w:val="00211A09"/>
    <w:rsid w:val="00213FFC"/>
    <w:rsid w:val="002149EF"/>
    <w:rsid w:val="00214BC2"/>
    <w:rsid w:val="00215F69"/>
    <w:rsid w:val="00216C55"/>
    <w:rsid w:val="00216CAC"/>
    <w:rsid w:val="00220259"/>
    <w:rsid w:val="0022031C"/>
    <w:rsid w:val="002203A6"/>
    <w:rsid w:val="002212F5"/>
    <w:rsid w:val="00223681"/>
    <w:rsid w:val="00223828"/>
    <w:rsid w:val="002248B8"/>
    <w:rsid w:val="00224C17"/>
    <w:rsid w:val="0022588D"/>
    <w:rsid w:val="00225AF0"/>
    <w:rsid w:val="002270BD"/>
    <w:rsid w:val="002272F3"/>
    <w:rsid w:val="0022758E"/>
    <w:rsid w:val="00227D8E"/>
    <w:rsid w:val="0023053A"/>
    <w:rsid w:val="00230ABD"/>
    <w:rsid w:val="00230E7C"/>
    <w:rsid w:val="0023174A"/>
    <w:rsid w:val="00231FDB"/>
    <w:rsid w:val="0023236E"/>
    <w:rsid w:val="00232E97"/>
    <w:rsid w:val="002335CC"/>
    <w:rsid w:val="002339A7"/>
    <w:rsid w:val="00233DE5"/>
    <w:rsid w:val="00233DF8"/>
    <w:rsid w:val="0023441A"/>
    <w:rsid w:val="00234A22"/>
    <w:rsid w:val="0023682E"/>
    <w:rsid w:val="0023701C"/>
    <w:rsid w:val="00237255"/>
    <w:rsid w:val="002378F8"/>
    <w:rsid w:val="00241573"/>
    <w:rsid w:val="002421AD"/>
    <w:rsid w:val="00242C9E"/>
    <w:rsid w:val="00242F2B"/>
    <w:rsid w:val="0024388C"/>
    <w:rsid w:val="00243ED5"/>
    <w:rsid w:val="002443C3"/>
    <w:rsid w:val="00245C2C"/>
    <w:rsid w:val="00246F81"/>
    <w:rsid w:val="0025028D"/>
    <w:rsid w:val="002514F3"/>
    <w:rsid w:val="00251820"/>
    <w:rsid w:val="00251F3D"/>
    <w:rsid w:val="00253FFE"/>
    <w:rsid w:val="00254685"/>
    <w:rsid w:val="00254C8A"/>
    <w:rsid w:val="00254EE3"/>
    <w:rsid w:val="0025549F"/>
    <w:rsid w:val="002556EB"/>
    <w:rsid w:val="00255774"/>
    <w:rsid w:val="0025577C"/>
    <w:rsid w:val="00255991"/>
    <w:rsid w:val="0025599A"/>
    <w:rsid w:val="00255C43"/>
    <w:rsid w:val="00255F9D"/>
    <w:rsid w:val="002564A7"/>
    <w:rsid w:val="0025771C"/>
    <w:rsid w:val="00257E5C"/>
    <w:rsid w:val="00257EFD"/>
    <w:rsid w:val="002628ED"/>
    <w:rsid w:val="00262EB3"/>
    <w:rsid w:val="0026317B"/>
    <w:rsid w:val="00263301"/>
    <w:rsid w:val="00264F7E"/>
    <w:rsid w:val="00265B0F"/>
    <w:rsid w:val="00266657"/>
    <w:rsid w:val="002666FE"/>
    <w:rsid w:val="00266B9B"/>
    <w:rsid w:val="00267904"/>
    <w:rsid w:val="00267EE7"/>
    <w:rsid w:val="00270056"/>
    <w:rsid w:val="00270240"/>
    <w:rsid w:val="002708BF"/>
    <w:rsid w:val="0027093F"/>
    <w:rsid w:val="00270A27"/>
    <w:rsid w:val="002716AC"/>
    <w:rsid w:val="00271CEB"/>
    <w:rsid w:val="00272961"/>
    <w:rsid w:val="00272B42"/>
    <w:rsid w:val="00273BCE"/>
    <w:rsid w:val="00273DA0"/>
    <w:rsid w:val="00275696"/>
    <w:rsid w:val="00277692"/>
    <w:rsid w:val="00281518"/>
    <w:rsid w:val="00281731"/>
    <w:rsid w:val="00281B77"/>
    <w:rsid w:val="002820FD"/>
    <w:rsid w:val="002830CE"/>
    <w:rsid w:val="002835C8"/>
    <w:rsid w:val="002842FD"/>
    <w:rsid w:val="00284A84"/>
    <w:rsid w:val="00284C8F"/>
    <w:rsid w:val="00284CBA"/>
    <w:rsid w:val="00284CFA"/>
    <w:rsid w:val="00284DCE"/>
    <w:rsid w:val="0028505E"/>
    <w:rsid w:val="002904AF"/>
    <w:rsid w:val="00290FD8"/>
    <w:rsid w:val="00292272"/>
    <w:rsid w:val="002929FE"/>
    <w:rsid w:val="00292AD0"/>
    <w:rsid w:val="0029386C"/>
    <w:rsid w:val="00296BD0"/>
    <w:rsid w:val="002978B6"/>
    <w:rsid w:val="002A0333"/>
    <w:rsid w:val="002A1177"/>
    <w:rsid w:val="002A1442"/>
    <w:rsid w:val="002A1AA3"/>
    <w:rsid w:val="002A26CB"/>
    <w:rsid w:val="002A4606"/>
    <w:rsid w:val="002A5175"/>
    <w:rsid w:val="002A6D3C"/>
    <w:rsid w:val="002B2726"/>
    <w:rsid w:val="002B2B69"/>
    <w:rsid w:val="002B330B"/>
    <w:rsid w:val="002B3B37"/>
    <w:rsid w:val="002B3B74"/>
    <w:rsid w:val="002B5DA8"/>
    <w:rsid w:val="002B6626"/>
    <w:rsid w:val="002B6683"/>
    <w:rsid w:val="002B6E9C"/>
    <w:rsid w:val="002B6F1F"/>
    <w:rsid w:val="002C1806"/>
    <w:rsid w:val="002C1D96"/>
    <w:rsid w:val="002C275F"/>
    <w:rsid w:val="002C2B2B"/>
    <w:rsid w:val="002C2DEE"/>
    <w:rsid w:val="002C36C9"/>
    <w:rsid w:val="002C38BF"/>
    <w:rsid w:val="002C41D4"/>
    <w:rsid w:val="002C4AD5"/>
    <w:rsid w:val="002C4B03"/>
    <w:rsid w:val="002C5255"/>
    <w:rsid w:val="002C6441"/>
    <w:rsid w:val="002C69B2"/>
    <w:rsid w:val="002C6B31"/>
    <w:rsid w:val="002D1D3C"/>
    <w:rsid w:val="002D2518"/>
    <w:rsid w:val="002D367A"/>
    <w:rsid w:val="002D4F66"/>
    <w:rsid w:val="002D6785"/>
    <w:rsid w:val="002D67E0"/>
    <w:rsid w:val="002D736D"/>
    <w:rsid w:val="002D73FA"/>
    <w:rsid w:val="002D785D"/>
    <w:rsid w:val="002D7F36"/>
    <w:rsid w:val="002D7FB6"/>
    <w:rsid w:val="002E0536"/>
    <w:rsid w:val="002E0C52"/>
    <w:rsid w:val="002E235C"/>
    <w:rsid w:val="002E26E4"/>
    <w:rsid w:val="002E2F02"/>
    <w:rsid w:val="002E3FE4"/>
    <w:rsid w:val="002E519E"/>
    <w:rsid w:val="002E57E0"/>
    <w:rsid w:val="002E653F"/>
    <w:rsid w:val="002E7E77"/>
    <w:rsid w:val="002F137B"/>
    <w:rsid w:val="002F148A"/>
    <w:rsid w:val="002F3103"/>
    <w:rsid w:val="002F3124"/>
    <w:rsid w:val="002F3503"/>
    <w:rsid w:val="002F3811"/>
    <w:rsid w:val="002F3FCB"/>
    <w:rsid w:val="002F6097"/>
    <w:rsid w:val="002F6203"/>
    <w:rsid w:val="002F6465"/>
    <w:rsid w:val="002F695D"/>
    <w:rsid w:val="002F731D"/>
    <w:rsid w:val="003001CC"/>
    <w:rsid w:val="00300706"/>
    <w:rsid w:val="00300E44"/>
    <w:rsid w:val="00301BE6"/>
    <w:rsid w:val="00301BF1"/>
    <w:rsid w:val="003024FC"/>
    <w:rsid w:val="00302CC5"/>
    <w:rsid w:val="003039C3"/>
    <w:rsid w:val="003048CC"/>
    <w:rsid w:val="00304913"/>
    <w:rsid w:val="00305426"/>
    <w:rsid w:val="00305554"/>
    <w:rsid w:val="003055A8"/>
    <w:rsid w:val="0030586A"/>
    <w:rsid w:val="00306691"/>
    <w:rsid w:val="0030753E"/>
    <w:rsid w:val="0031006B"/>
    <w:rsid w:val="00310D7A"/>
    <w:rsid w:val="003114BE"/>
    <w:rsid w:val="0031172F"/>
    <w:rsid w:val="003122FD"/>
    <w:rsid w:val="00315010"/>
    <w:rsid w:val="00315139"/>
    <w:rsid w:val="00315C37"/>
    <w:rsid w:val="00315D3C"/>
    <w:rsid w:val="00315E27"/>
    <w:rsid w:val="00316022"/>
    <w:rsid w:val="0031605B"/>
    <w:rsid w:val="00316283"/>
    <w:rsid w:val="0031660A"/>
    <w:rsid w:val="00316C7C"/>
    <w:rsid w:val="0031708F"/>
    <w:rsid w:val="003177DF"/>
    <w:rsid w:val="00320350"/>
    <w:rsid w:val="00320D2F"/>
    <w:rsid w:val="003215D8"/>
    <w:rsid w:val="00321650"/>
    <w:rsid w:val="00321BEE"/>
    <w:rsid w:val="00321D9C"/>
    <w:rsid w:val="00321E50"/>
    <w:rsid w:val="0032204C"/>
    <w:rsid w:val="00322804"/>
    <w:rsid w:val="00323B7A"/>
    <w:rsid w:val="0032580C"/>
    <w:rsid w:val="00327215"/>
    <w:rsid w:val="003275B9"/>
    <w:rsid w:val="00327A83"/>
    <w:rsid w:val="00331F20"/>
    <w:rsid w:val="00332D26"/>
    <w:rsid w:val="00332E2E"/>
    <w:rsid w:val="0033317B"/>
    <w:rsid w:val="003332A5"/>
    <w:rsid w:val="003338C2"/>
    <w:rsid w:val="00333EE1"/>
    <w:rsid w:val="003347EA"/>
    <w:rsid w:val="00334B46"/>
    <w:rsid w:val="00335A9B"/>
    <w:rsid w:val="003365EA"/>
    <w:rsid w:val="00336B6E"/>
    <w:rsid w:val="003409C0"/>
    <w:rsid w:val="00340BBF"/>
    <w:rsid w:val="003413B9"/>
    <w:rsid w:val="00342C76"/>
    <w:rsid w:val="003434B9"/>
    <w:rsid w:val="0034486E"/>
    <w:rsid w:val="003455B0"/>
    <w:rsid w:val="003460F3"/>
    <w:rsid w:val="00346464"/>
    <w:rsid w:val="00346481"/>
    <w:rsid w:val="00346C6F"/>
    <w:rsid w:val="0034748D"/>
    <w:rsid w:val="00347500"/>
    <w:rsid w:val="003479F1"/>
    <w:rsid w:val="003500A2"/>
    <w:rsid w:val="003524DC"/>
    <w:rsid w:val="00352ECF"/>
    <w:rsid w:val="003530BD"/>
    <w:rsid w:val="003531D8"/>
    <w:rsid w:val="00355ED5"/>
    <w:rsid w:val="00356A2B"/>
    <w:rsid w:val="0036207A"/>
    <w:rsid w:val="00362435"/>
    <w:rsid w:val="00362F57"/>
    <w:rsid w:val="00363E0D"/>
    <w:rsid w:val="003648EE"/>
    <w:rsid w:val="00364D51"/>
    <w:rsid w:val="00365D56"/>
    <w:rsid w:val="00366CBE"/>
    <w:rsid w:val="00366CEB"/>
    <w:rsid w:val="0037123A"/>
    <w:rsid w:val="00371B7F"/>
    <w:rsid w:val="003731CC"/>
    <w:rsid w:val="00374386"/>
    <w:rsid w:val="0037470B"/>
    <w:rsid w:val="00375AC3"/>
    <w:rsid w:val="003767CA"/>
    <w:rsid w:val="00376C35"/>
    <w:rsid w:val="00377167"/>
    <w:rsid w:val="003776FF"/>
    <w:rsid w:val="003800EF"/>
    <w:rsid w:val="003814DF"/>
    <w:rsid w:val="003823F5"/>
    <w:rsid w:val="00382A9F"/>
    <w:rsid w:val="00383C38"/>
    <w:rsid w:val="00385A8A"/>
    <w:rsid w:val="00385F36"/>
    <w:rsid w:val="00385FFB"/>
    <w:rsid w:val="0038634F"/>
    <w:rsid w:val="003866E1"/>
    <w:rsid w:val="00386799"/>
    <w:rsid w:val="00386DBF"/>
    <w:rsid w:val="00390B71"/>
    <w:rsid w:val="00390D07"/>
    <w:rsid w:val="003913DC"/>
    <w:rsid w:val="00391594"/>
    <w:rsid w:val="00391BB2"/>
    <w:rsid w:val="003932FC"/>
    <w:rsid w:val="00393C31"/>
    <w:rsid w:val="003943F2"/>
    <w:rsid w:val="00394493"/>
    <w:rsid w:val="003945E8"/>
    <w:rsid w:val="00394B6D"/>
    <w:rsid w:val="003955D4"/>
    <w:rsid w:val="0039575D"/>
    <w:rsid w:val="00395B45"/>
    <w:rsid w:val="00395F14"/>
    <w:rsid w:val="00396173"/>
    <w:rsid w:val="003978A0"/>
    <w:rsid w:val="003A02F7"/>
    <w:rsid w:val="003A136B"/>
    <w:rsid w:val="003A1B36"/>
    <w:rsid w:val="003A3477"/>
    <w:rsid w:val="003A35C8"/>
    <w:rsid w:val="003A3F01"/>
    <w:rsid w:val="003A43B0"/>
    <w:rsid w:val="003A4EDC"/>
    <w:rsid w:val="003A4FCE"/>
    <w:rsid w:val="003A6332"/>
    <w:rsid w:val="003A7ADC"/>
    <w:rsid w:val="003B0559"/>
    <w:rsid w:val="003B088C"/>
    <w:rsid w:val="003B172F"/>
    <w:rsid w:val="003B296C"/>
    <w:rsid w:val="003B376B"/>
    <w:rsid w:val="003B3922"/>
    <w:rsid w:val="003B3E21"/>
    <w:rsid w:val="003B4105"/>
    <w:rsid w:val="003B4765"/>
    <w:rsid w:val="003B5547"/>
    <w:rsid w:val="003B58C9"/>
    <w:rsid w:val="003B6433"/>
    <w:rsid w:val="003B76A8"/>
    <w:rsid w:val="003B7969"/>
    <w:rsid w:val="003B7E89"/>
    <w:rsid w:val="003C02B0"/>
    <w:rsid w:val="003C0307"/>
    <w:rsid w:val="003C0EC6"/>
    <w:rsid w:val="003C11C5"/>
    <w:rsid w:val="003C12B5"/>
    <w:rsid w:val="003C12F5"/>
    <w:rsid w:val="003C25F9"/>
    <w:rsid w:val="003C2F08"/>
    <w:rsid w:val="003C3288"/>
    <w:rsid w:val="003C34A5"/>
    <w:rsid w:val="003C43C5"/>
    <w:rsid w:val="003C446B"/>
    <w:rsid w:val="003C5656"/>
    <w:rsid w:val="003C614D"/>
    <w:rsid w:val="003C6629"/>
    <w:rsid w:val="003C6B40"/>
    <w:rsid w:val="003C701E"/>
    <w:rsid w:val="003D05DE"/>
    <w:rsid w:val="003D1327"/>
    <w:rsid w:val="003D1454"/>
    <w:rsid w:val="003D157E"/>
    <w:rsid w:val="003D15EB"/>
    <w:rsid w:val="003D17DF"/>
    <w:rsid w:val="003D208E"/>
    <w:rsid w:val="003D2834"/>
    <w:rsid w:val="003D2953"/>
    <w:rsid w:val="003D3858"/>
    <w:rsid w:val="003D3BB7"/>
    <w:rsid w:val="003D3D3E"/>
    <w:rsid w:val="003D3D91"/>
    <w:rsid w:val="003D63C8"/>
    <w:rsid w:val="003D6C68"/>
    <w:rsid w:val="003D7391"/>
    <w:rsid w:val="003D7786"/>
    <w:rsid w:val="003D792A"/>
    <w:rsid w:val="003E0E45"/>
    <w:rsid w:val="003E1923"/>
    <w:rsid w:val="003E1AA7"/>
    <w:rsid w:val="003E2B13"/>
    <w:rsid w:val="003E3556"/>
    <w:rsid w:val="003E520A"/>
    <w:rsid w:val="003E6596"/>
    <w:rsid w:val="003E6957"/>
    <w:rsid w:val="003E79E6"/>
    <w:rsid w:val="003E7F45"/>
    <w:rsid w:val="003F0007"/>
    <w:rsid w:val="003F0387"/>
    <w:rsid w:val="003F0514"/>
    <w:rsid w:val="003F0FE7"/>
    <w:rsid w:val="003F396E"/>
    <w:rsid w:val="003F6248"/>
    <w:rsid w:val="003F7CD9"/>
    <w:rsid w:val="003F7DAE"/>
    <w:rsid w:val="00400CCA"/>
    <w:rsid w:val="00401157"/>
    <w:rsid w:val="00402245"/>
    <w:rsid w:val="00404975"/>
    <w:rsid w:val="0040777C"/>
    <w:rsid w:val="004110E3"/>
    <w:rsid w:val="004119B6"/>
    <w:rsid w:val="00412F13"/>
    <w:rsid w:val="004143C6"/>
    <w:rsid w:val="004143E8"/>
    <w:rsid w:val="00414759"/>
    <w:rsid w:val="00414FEB"/>
    <w:rsid w:val="004150E1"/>
    <w:rsid w:val="0041552D"/>
    <w:rsid w:val="0041556C"/>
    <w:rsid w:val="004156B7"/>
    <w:rsid w:val="0041599E"/>
    <w:rsid w:val="0041621B"/>
    <w:rsid w:val="0041656D"/>
    <w:rsid w:val="00416AE3"/>
    <w:rsid w:val="00417669"/>
    <w:rsid w:val="00417E08"/>
    <w:rsid w:val="004201AF"/>
    <w:rsid w:val="00420562"/>
    <w:rsid w:val="004205AE"/>
    <w:rsid w:val="00420F78"/>
    <w:rsid w:val="00421EC1"/>
    <w:rsid w:val="00422D98"/>
    <w:rsid w:val="0042327B"/>
    <w:rsid w:val="00423902"/>
    <w:rsid w:val="00424501"/>
    <w:rsid w:val="00424A62"/>
    <w:rsid w:val="00425A2D"/>
    <w:rsid w:val="00426675"/>
    <w:rsid w:val="00426950"/>
    <w:rsid w:val="0043052B"/>
    <w:rsid w:val="004306C7"/>
    <w:rsid w:val="004315C7"/>
    <w:rsid w:val="004317C3"/>
    <w:rsid w:val="00432532"/>
    <w:rsid w:val="0043297E"/>
    <w:rsid w:val="00433729"/>
    <w:rsid w:val="00434781"/>
    <w:rsid w:val="00435A48"/>
    <w:rsid w:val="00440248"/>
    <w:rsid w:val="00441D73"/>
    <w:rsid w:val="004430E1"/>
    <w:rsid w:val="004435FD"/>
    <w:rsid w:val="00443DC4"/>
    <w:rsid w:val="00444CC2"/>
    <w:rsid w:val="004461CE"/>
    <w:rsid w:val="00446B85"/>
    <w:rsid w:val="00446E3F"/>
    <w:rsid w:val="00447831"/>
    <w:rsid w:val="0045036F"/>
    <w:rsid w:val="004509AA"/>
    <w:rsid w:val="00450D18"/>
    <w:rsid w:val="00450D72"/>
    <w:rsid w:val="00451226"/>
    <w:rsid w:val="004517C5"/>
    <w:rsid w:val="00451C7E"/>
    <w:rsid w:val="00452D94"/>
    <w:rsid w:val="00452E94"/>
    <w:rsid w:val="0045321D"/>
    <w:rsid w:val="00453819"/>
    <w:rsid w:val="00453AEE"/>
    <w:rsid w:val="00454ECF"/>
    <w:rsid w:val="004564D0"/>
    <w:rsid w:val="00456CE0"/>
    <w:rsid w:val="00456D95"/>
    <w:rsid w:val="00457B5A"/>
    <w:rsid w:val="004600B2"/>
    <w:rsid w:val="004604F6"/>
    <w:rsid w:val="00461F95"/>
    <w:rsid w:val="00462048"/>
    <w:rsid w:val="00462B4D"/>
    <w:rsid w:val="00463066"/>
    <w:rsid w:val="004646F1"/>
    <w:rsid w:val="00465A3F"/>
    <w:rsid w:val="004662D9"/>
    <w:rsid w:val="00466306"/>
    <w:rsid w:val="004667DB"/>
    <w:rsid w:val="004707F5"/>
    <w:rsid w:val="0047103E"/>
    <w:rsid w:val="004758AB"/>
    <w:rsid w:val="00476766"/>
    <w:rsid w:val="004772E9"/>
    <w:rsid w:val="00480F77"/>
    <w:rsid w:val="004813C7"/>
    <w:rsid w:val="00481436"/>
    <w:rsid w:val="0048148B"/>
    <w:rsid w:val="004824D5"/>
    <w:rsid w:val="00482809"/>
    <w:rsid w:val="00482A46"/>
    <w:rsid w:val="00482F4F"/>
    <w:rsid w:val="0048398B"/>
    <w:rsid w:val="00484078"/>
    <w:rsid w:val="004840AC"/>
    <w:rsid w:val="00484CEE"/>
    <w:rsid w:val="00485DC3"/>
    <w:rsid w:val="004878B2"/>
    <w:rsid w:val="00487E8D"/>
    <w:rsid w:val="00487FBD"/>
    <w:rsid w:val="004905DA"/>
    <w:rsid w:val="00490D61"/>
    <w:rsid w:val="00490E6E"/>
    <w:rsid w:val="00491403"/>
    <w:rsid w:val="00491911"/>
    <w:rsid w:val="00491F70"/>
    <w:rsid w:val="0049228E"/>
    <w:rsid w:val="00493408"/>
    <w:rsid w:val="00493AF5"/>
    <w:rsid w:val="00494821"/>
    <w:rsid w:val="00494A71"/>
    <w:rsid w:val="00495207"/>
    <w:rsid w:val="004954BB"/>
    <w:rsid w:val="004960E5"/>
    <w:rsid w:val="0049645A"/>
    <w:rsid w:val="0049660B"/>
    <w:rsid w:val="0049732A"/>
    <w:rsid w:val="00497B61"/>
    <w:rsid w:val="004A1E2E"/>
    <w:rsid w:val="004A213D"/>
    <w:rsid w:val="004A2BE6"/>
    <w:rsid w:val="004A328F"/>
    <w:rsid w:val="004A4192"/>
    <w:rsid w:val="004A6165"/>
    <w:rsid w:val="004A6D39"/>
    <w:rsid w:val="004A711B"/>
    <w:rsid w:val="004A756D"/>
    <w:rsid w:val="004B082E"/>
    <w:rsid w:val="004B0D05"/>
    <w:rsid w:val="004B1654"/>
    <w:rsid w:val="004B17C4"/>
    <w:rsid w:val="004B2015"/>
    <w:rsid w:val="004B3078"/>
    <w:rsid w:val="004B3A30"/>
    <w:rsid w:val="004B4A56"/>
    <w:rsid w:val="004B5129"/>
    <w:rsid w:val="004B52C9"/>
    <w:rsid w:val="004B573C"/>
    <w:rsid w:val="004B61AB"/>
    <w:rsid w:val="004B6291"/>
    <w:rsid w:val="004B6840"/>
    <w:rsid w:val="004B705E"/>
    <w:rsid w:val="004B7214"/>
    <w:rsid w:val="004B768D"/>
    <w:rsid w:val="004C1586"/>
    <w:rsid w:val="004C19EF"/>
    <w:rsid w:val="004C20E4"/>
    <w:rsid w:val="004C3D7C"/>
    <w:rsid w:val="004C49DD"/>
    <w:rsid w:val="004C5727"/>
    <w:rsid w:val="004C6295"/>
    <w:rsid w:val="004C6BD4"/>
    <w:rsid w:val="004C717F"/>
    <w:rsid w:val="004C7DBA"/>
    <w:rsid w:val="004D005C"/>
    <w:rsid w:val="004D029D"/>
    <w:rsid w:val="004D02E0"/>
    <w:rsid w:val="004D06C4"/>
    <w:rsid w:val="004D0A09"/>
    <w:rsid w:val="004D0EC1"/>
    <w:rsid w:val="004D24E8"/>
    <w:rsid w:val="004D4BDF"/>
    <w:rsid w:val="004D4D14"/>
    <w:rsid w:val="004D516A"/>
    <w:rsid w:val="004D6C6F"/>
    <w:rsid w:val="004D7719"/>
    <w:rsid w:val="004E06F5"/>
    <w:rsid w:val="004E098B"/>
    <w:rsid w:val="004E145F"/>
    <w:rsid w:val="004E22E1"/>
    <w:rsid w:val="004E2926"/>
    <w:rsid w:val="004E34CC"/>
    <w:rsid w:val="004E389A"/>
    <w:rsid w:val="004E3B9C"/>
    <w:rsid w:val="004E3E45"/>
    <w:rsid w:val="004E5480"/>
    <w:rsid w:val="004E5C4E"/>
    <w:rsid w:val="004E6850"/>
    <w:rsid w:val="004E7B82"/>
    <w:rsid w:val="004F0EE9"/>
    <w:rsid w:val="004F0FB1"/>
    <w:rsid w:val="004F1798"/>
    <w:rsid w:val="004F1A92"/>
    <w:rsid w:val="004F3088"/>
    <w:rsid w:val="004F46BA"/>
    <w:rsid w:val="004F5059"/>
    <w:rsid w:val="004F7FBB"/>
    <w:rsid w:val="00500D46"/>
    <w:rsid w:val="005012D0"/>
    <w:rsid w:val="00501A20"/>
    <w:rsid w:val="00502067"/>
    <w:rsid w:val="00502B4D"/>
    <w:rsid w:val="00502CD7"/>
    <w:rsid w:val="005047D8"/>
    <w:rsid w:val="00505247"/>
    <w:rsid w:val="0050627D"/>
    <w:rsid w:val="00506339"/>
    <w:rsid w:val="00506A18"/>
    <w:rsid w:val="00506EE5"/>
    <w:rsid w:val="00507B79"/>
    <w:rsid w:val="00507C5D"/>
    <w:rsid w:val="00510296"/>
    <w:rsid w:val="00510893"/>
    <w:rsid w:val="00510FE4"/>
    <w:rsid w:val="00511591"/>
    <w:rsid w:val="00513E64"/>
    <w:rsid w:val="005141A9"/>
    <w:rsid w:val="00514C36"/>
    <w:rsid w:val="00514D22"/>
    <w:rsid w:val="00514D49"/>
    <w:rsid w:val="00515E82"/>
    <w:rsid w:val="005162FF"/>
    <w:rsid w:val="005168C7"/>
    <w:rsid w:val="0051715F"/>
    <w:rsid w:val="0051757B"/>
    <w:rsid w:val="00521CA2"/>
    <w:rsid w:val="00521D90"/>
    <w:rsid w:val="00522157"/>
    <w:rsid w:val="005222E5"/>
    <w:rsid w:val="005235DC"/>
    <w:rsid w:val="00523880"/>
    <w:rsid w:val="00523F58"/>
    <w:rsid w:val="00524202"/>
    <w:rsid w:val="005244A2"/>
    <w:rsid w:val="00524F96"/>
    <w:rsid w:val="00527096"/>
    <w:rsid w:val="0052737E"/>
    <w:rsid w:val="00527863"/>
    <w:rsid w:val="0052793F"/>
    <w:rsid w:val="005306EC"/>
    <w:rsid w:val="00530DC5"/>
    <w:rsid w:val="00530E3F"/>
    <w:rsid w:val="00530E5A"/>
    <w:rsid w:val="0053160A"/>
    <w:rsid w:val="0053171C"/>
    <w:rsid w:val="0053231E"/>
    <w:rsid w:val="00532D83"/>
    <w:rsid w:val="00533633"/>
    <w:rsid w:val="005354D7"/>
    <w:rsid w:val="005358D4"/>
    <w:rsid w:val="00535DA3"/>
    <w:rsid w:val="00536DE6"/>
    <w:rsid w:val="0053752B"/>
    <w:rsid w:val="005400DA"/>
    <w:rsid w:val="00542403"/>
    <w:rsid w:val="0054524D"/>
    <w:rsid w:val="00545C52"/>
    <w:rsid w:val="00546F4C"/>
    <w:rsid w:val="005501DF"/>
    <w:rsid w:val="00550A6A"/>
    <w:rsid w:val="00552240"/>
    <w:rsid w:val="00553079"/>
    <w:rsid w:val="00553267"/>
    <w:rsid w:val="005536FA"/>
    <w:rsid w:val="00553EE0"/>
    <w:rsid w:val="00553FE6"/>
    <w:rsid w:val="00554620"/>
    <w:rsid w:val="00554CED"/>
    <w:rsid w:val="00555D10"/>
    <w:rsid w:val="0055757F"/>
    <w:rsid w:val="00557EB2"/>
    <w:rsid w:val="00557FA2"/>
    <w:rsid w:val="005602C2"/>
    <w:rsid w:val="00560AA1"/>
    <w:rsid w:val="005613AE"/>
    <w:rsid w:val="00561BEC"/>
    <w:rsid w:val="0056214A"/>
    <w:rsid w:val="005628DA"/>
    <w:rsid w:val="00562CA3"/>
    <w:rsid w:val="005637C4"/>
    <w:rsid w:val="005651B4"/>
    <w:rsid w:val="0056555E"/>
    <w:rsid w:val="00566000"/>
    <w:rsid w:val="00567003"/>
    <w:rsid w:val="005671FF"/>
    <w:rsid w:val="005677C1"/>
    <w:rsid w:val="00570156"/>
    <w:rsid w:val="00571D80"/>
    <w:rsid w:val="0057287B"/>
    <w:rsid w:val="00572D43"/>
    <w:rsid w:val="00573353"/>
    <w:rsid w:val="00573E7C"/>
    <w:rsid w:val="00574289"/>
    <w:rsid w:val="005747C6"/>
    <w:rsid w:val="005753B8"/>
    <w:rsid w:val="00575A5A"/>
    <w:rsid w:val="00577B56"/>
    <w:rsid w:val="00580864"/>
    <w:rsid w:val="00580E2E"/>
    <w:rsid w:val="00581CF0"/>
    <w:rsid w:val="00582219"/>
    <w:rsid w:val="00582F60"/>
    <w:rsid w:val="00585A24"/>
    <w:rsid w:val="005865D3"/>
    <w:rsid w:val="00586A42"/>
    <w:rsid w:val="00586A8E"/>
    <w:rsid w:val="00586B10"/>
    <w:rsid w:val="00587732"/>
    <w:rsid w:val="00587D77"/>
    <w:rsid w:val="00590103"/>
    <w:rsid w:val="005902A6"/>
    <w:rsid w:val="0059471F"/>
    <w:rsid w:val="005948FC"/>
    <w:rsid w:val="00594BA5"/>
    <w:rsid w:val="00595084"/>
    <w:rsid w:val="00595133"/>
    <w:rsid w:val="0059528E"/>
    <w:rsid w:val="00595364"/>
    <w:rsid w:val="0059548B"/>
    <w:rsid w:val="00595543"/>
    <w:rsid w:val="00595B58"/>
    <w:rsid w:val="00595C37"/>
    <w:rsid w:val="00596DDF"/>
    <w:rsid w:val="005A0977"/>
    <w:rsid w:val="005A0CF6"/>
    <w:rsid w:val="005A0E0C"/>
    <w:rsid w:val="005A1237"/>
    <w:rsid w:val="005A1E2D"/>
    <w:rsid w:val="005A2B84"/>
    <w:rsid w:val="005A4E25"/>
    <w:rsid w:val="005A4FBE"/>
    <w:rsid w:val="005A5249"/>
    <w:rsid w:val="005A56DA"/>
    <w:rsid w:val="005A5B38"/>
    <w:rsid w:val="005A5EEC"/>
    <w:rsid w:val="005A613F"/>
    <w:rsid w:val="005A63B6"/>
    <w:rsid w:val="005A6C24"/>
    <w:rsid w:val="005A6F7E"/>
    <w:rsid w:val="005A720A"/>
    <w:rsid w:val="005A7A02"/>
    <w:rsid w:val="005A7DBF"/>
    <w:rsid w:val="005B0279"/>
    <w:rsid w:val="005B0616"/>
    <w:rsid w:val="005B0B71"/>
    <w:rsid w:val="005B11D4"/>
    <w:rsid w:val="005B1D31"/>
    <w:rsid w:val="005B1DDB"/>
    <w:rsid w:val="005B1DFD"/>
    <w:rsid w:val="005B2939"/>
    <w:rsid w:val="005B2A41"/>
    <w:rsid w:val="005B2F44"/>
    <w:rsid w:val="005B30C3"/>
    <w:rsid w:val="005B3272"/>
    <w:rsid w:val="005B36B8"/>
    <w:rsid w:val="005B3DD1"/>
    <w:rsid w:val="005B5251"/>
    <w:rsid w:val="005B6A44"/>
    <w:rsid w:val="005B7385"/>
    <w:rsid w:val="005B7CFA"/>
    <w:rsid w:val="005C099F"/>
    <w:rsid w:val="005C26BC"/>
    <w:rsid w:val="005C2BA9"/>
    <w:rsid w:val="005C2FC9"/>
    <w:rsid w:val="005C3B92"/>
    <w:rsid w:val="005C4812"/>
    <w:rsid w:val="005C53BD"/>
    <w:rsid w:val="005C5CA1"/>
    <w:rsid w:val="005C6263"/>
    <w:rsid w:val="005C650A"/>
    <w:rsid w:val="005C7AC6"/>
    <w:rsid w:val="005D0A20"/>
    <w:rsid w:val="005D18A7"/>
    <w:rsid w:val="005D3F16"/>
    <w:rsid w:val="005D49BC"/>
    <w:rsid w:val="005D49D2"/>
    <w:rsid w:val="005D5D1D"/>
    <w:rsid w:val="005D75B7"/>
    <w:rsid w:val="005E1848"/>
    <w:rsid w:val="005E1860"/>
    <w:rsid w:val="005E1F2E"/>
    <w:rsid w:val="005E2DF4"/>
    <w:rsid w:val="005E2EA3"/>
    <w:rsid w:val="005E31AF"/>
    <w:rsid w:val="005E32D8"/>
    <w:rsid w:val="005E35E7"/>
    <w:rsid w:val="005E48C2"/>
    <w:rsid w:val="005E4A3C"/>
    <w:rsid w:val="005E4C84"/>
    <w:rsid w:val="005E4CDD"/>
    <w:rsid w:val="005E57E7"/>
    <w:rsid w:val="005E5C04"/>
    <w:rsid w:val="005E5EBD"/>
    <w:rsid w:val="005E6CDD"/>
    <w:rsid w:val="005E721A"/>
    <w:rsid w:val="005E7B73"/>
    <w:rsid w:val="005F0B9D"/>
    <w:rsid w:val="005F14D4"/>
    <w:rsid w:val="005F1EEC"/>
    <w:rsid w:val="005F29A1"/>
    <w:rsid w:val="005F2CC3"/>
    <w:rsid w:val="005F2E0B"/>
    <w:rsid w:val="005F2F78"/>
    <w:rsid w:val="005F5168"/>
    <w:rsid w:val="005F52C5"/>
    <w:rsid w:val="005F6D50"/>
    <w:rsid w:val="005F6E33"/>
    <w:rsid w:val="005F734C"/>
    <w:rsid w:val="005F7454"/>
    <w:rsid w:val="00600F9B"/>
    <w:rsid w:val="006016FC"/>
    <w:rsid w:val="0060199D"/>
    <w:rsid w:val="00602270"/>
    <w:rsid w:val="00602AD3"/>
    <w:rsid w:val="00602C3F"/>
    <w:rsid w:val="00602E3F"/>
    <w:rsid w:val="006046A8"/>
    <w:rsid w:val="00605189"/>
    <w:rsid w:val="006052C1"/>
    <w:rsid w:val="00605857"/>
    <w:rsid w:val="00605F79"/>
    <w:rsid w:val="0060702F"/>
    <w:rsid w:val="00607AF9"/>
    <w:rsid w:val="00607C1E"/>
    <w:rsid w:val="006106A8"/>
    <w:rsid w:val="00611A96"/>
    <w:rsid w:val="00612B7B"/>
    <w:rsid w:val="0061396A"/>
    <w:rsid w:val="00613A50"/>
    <w:rsid w:val="006154B3"/>
    <w:rsid w:val="0061580D"/>
    <w:rsid w:val="006158BC"/>
    <w:rsid w:val="00616E60"/>
    <w:rsid w:val="0061728E"/>
    <w:rsid w:val="0061764F"/>
    <w:rsid w:val="00617B58"/>
    <w:rsid w:val="00621C6F"/>
    <w:rsid w:val="00622411"/>
    <w:rsid w:val="00622D9C"/>
    <w:rsid w:val="00623131"/>
    <w:rsid w:val="006231B0"/>
    <w:rsid w:val="00623D3E"/>
    <w:rsid w:val="0062494F"/>
    <w:rsid w:val="00625F4C"/>
    <w:rsid w:val="006276D3"/>
    <w:rsid w:val="0062774E"/>
    <w:rsid w:val="006278FB"/>
    <w:rsid w:val="00630E65"/>
    <w:rsid w:val="006327A7"/>
    <w:rsid w:val="00634872"/>
    <w:rsid w:val="006357B2"/>
    <w:rsid w:val="00636BFB"/>
    <w:rsid w:val="00636D7A"/>
    <w:rsid w:val="00636ECA"/>
    <w:rsid w:val="00637249"/>
    <w:rsid w:val="006378F5"/>
    <w:rsid w:val="00637C69"/>
    <w:rsid w:val="0064063F"/>
    <w:rsid w:val="00640A9A"/>
    <w:rsid w:val="00641B4D"/>
    <w:rsid w:val="00642332"/>
    <w:rsid w:val="00643E6A"/>
    <w:rsid w:val="00643F5A"/>
    <w:rsid w:val="00644493"/>
    <w:rsid w:val="00644EE6"/>
    <w:rsid w:val="00645305"/>
    <w:rsid w:val="00645AB9"/>
    <w:rsid w:val="006460A2"/>
    <w:rsid w:val="00647366"/>
    <w:rsid w:val="00647EC5"/>
    <w:rsid w:val="00650F5B"/>
    <w:rsid w:val="00651A0B"/>
    <w:rsid w:val="0065247A"/>
    <w:rsid w:val="00652CB8"/>
    <w:rsid w:val="006548B5"/>
    <w:rsid w:val="00654A1C"/>
    <w:rsid w:val="00654E51"/>
    <w:rsid w:val="006552E3"/>
    <w:rsid w:val="0065592D"/>
    <w:rsid w:val="006559CB"/>
    <w:rsid w:val="0065728B"/>
    <w:rsid w:val="0065795C"/>
    <w:rsid w:val="0066147E"/>
    <w:rsid w:val="0066209F"/>
    <w:rsid w:val="00663A21"/>
    <w:rsid w:val="00663DAD"/>
    <w:rsid w:val="00663F1D"/>
    <w:rsid w:val="00664FF2"/>
    <w:rsid w:val="00666510"/>
    <w:rsid w:val="006677FE"/>
    <w:rsid w:val="006710FA"/>
    <w:rsid w:val="006710FB"/>
    <w:rsid w:val="00671117"/>
    <w:rsid w:val="006712D8"/>
    <w:rsid w:val="0067264A"/>
    <w:rsid w:val="0067274A"/>
    <w:rsid w:val="00673941"/>
    <w:rsid w:val="00674003"/>
    <w:rsid w:val="0067772B"/>
    <w:rsid w:val="00677B39"/>
    <w:rsid w:val="00677C8C"/>
    <w:rsid w:val="00683900"/>
    <w:rsid w:val="006840E7"/>
    <w:rsid w:val="00684201"/>
    <w:rsid w:val="00685D78"/>
    <w:rsid w:val="006861BB"/>
    <w:rsid w:val="00686F58"/>
    <w:rsid w:val="00687EDE"/>
    <w:rsid w:val="00692897"/>
    <w:rsid w:val="00692B28"/>
    <w:rsid w:val="00692FCA"/>
    <w:rsid w:val="00693B44"/>
    <w:rsid w:val="00695EF9"/>
    <w:rsid w:val="006963EF"/>
    <w:rsid w:val="00696D1F"/>
    <w:rsid w:val="00697514"/>
    <w:rsid w:val="006A031C"/>
    <w:rsid w:val="006A111B"/>
    <w:rsid w:val="006A1757"/>
    <w:rsid w:val="006A28FB"/>
    <w:rsid w:val="006A2B11"/>
    <w:rsid w:val="006A37FC"/>
    <w:rsid w:val="006A3805"/>
    <w:rsid w:val="006A4DF2"/>
    <w:rsid w:val="006A60B6"/>
    <w:rsid w:val="006A7EA2"/>
    <w:rsid w:val="006B0866"/>
    <w:rsid w:val="006B23B4"/>
    <w:rsid w:val="006B35C6"/>
    <w:rsid w:val="006B4E5F"/>
    <w:rsid w:val="006B5124"/>
    <w:rsid w:val="006B5DA7"/>
    <w:rsid w:val="006C040A"/>
    <w:rsid w:val="006C072C"/>
    <w:rsid w:val="006C1429"/>
    <w:rsid w:val="006C1748"/>
    <w:rsid w:val="006C17CE"/>
    <w:rsid w:val="006C19DD"/>
    <w:rsid w:val="006C22D3"/>
    <w:rsid w:val="006C2388"/>
    <w:rsid w:val="006C2472"/>
    <w:rsid w:val="006C2ACC"/>
    <w:rsid w:val="006C365B"/>
    <w:rsid w:val="006C41F3"/>
    <w:rsid w:val="006C5517"/>
    <w:rsid w:val="006C5B7D"/>
    <w:rsid w:val="006C63CA"/>
    <w:rsid w:val="006C6EC2"/>
    <w:rsid w:val="006D0C34"/>
    <w:rsid w:val="006D0FB1"/>
    <w:rsid w:val="006D299A"/>
    <w:rsid w:val="006D4482"/>
    <w:rsid w:val="006D4633"/>
    <w:rsid w:val="006D46AE"/>
    <w:rsid w:val="006D58AE"/>
    <w:rsid w:val="006D72DC"/>
    <w:rsid w:val="006D7BE6"/>
    <w:rsid w:val="006E0206"/>
    <w:rsid w:val="006E0D74"/>
    <w:rsid w:val="006E2B5E"/>
    <w:rsid w:val="006E32A0"/>
    <w:rsid w:val="006E3C7B"/>
    <w:rsid w:val="006E3E40"/>
    <w:rsid w:val="006E4A2D"/>
    <w:rsid w:val="006E4AE4"/>
    <w:rsid w:val="006E6244"/>
    <w:rsid w:val="006E65D7"/>
    <w:rsid w:val="006E6C3D"/>
    <w:rsid w:val="006E7437"/>
    <w:rsid w:val="006E767C"/>
    <w:rsid w:val="006E76FF"/>
    <w:rsid w:val="006E7B48"/>
    <w:rsid w:val="006F1061"/>
    <w:rsid w:val="006F1B5F"/>
    <w:rsid w:val="006F2CDC"/>
    <w:rsid w:val="006F2D3A"/>
    <w:rsid w:val="006F4622"/>
    <w:rsid w:val="006F4FD5"/>
    <w:rsid w:val="006F5229"/>
    <w:rsid w:val="006F7A88"/>
    <w:rsid w:val="007002FA"/>
    <w:rsid w:val="007005CD"/>
    <w:rsid w:val="007008B3"/>
    <w:rsid w:val="00700CE8"/>
    <w:rsid w:val="007019CF"/>
    <w:rsid w:val="00701E22"/>
    <w:rsid w:val="00702CD5"/>
    <w:rsid w:val="00703580"/>
    <w:rsid w:val="00703E25"/>
    <w:rsid w:val="00704CA3"/>
    <w:rsid w:val="00705346"/>
    <w:rsid w:val="007055FD"/>
    <w:rsid w:val="00705A96"/>
    <w:rsid w:val="007077FE"/>
    <w:rsid w:val="00707B94"/>
    <w:rsid w:val="00710EB0"/>
    <w:rsid w:val="00711023"/>
    <w:rsid w:val="00712766"/>
    <w:rsid w:val="0071278E"/>
    <w:rsid w:val="0071446D"/>
    <w:rsid w:val="00715543"/>
    <w:rsid w:val="00715FB9"/>
    <w:rsid w:val="007164C5"/>
    <w:rsid w:val="0071687A"/>
    <w:rsid w:val="0071688E"/>
    <w:rsid w:val="007175A2"/>
    <w:rsid w:val="00721039"/>
    <w:rsid w:val="00721D60"/>
    <w:rsid w:val="00722187"/>
    <w:rsid w:val="007222BF"/>
    <w:rsid w:val="00723035"/>
    <w:rsid w:val="0072323E"/>
    <w:rsid w:val="00724B35"/>
    <w:rsid w:val="00725416"/>
    <w:rsid w:val="00725AE7"/>
    <w:rsid w:val="00725AFA"/>
    <w:rsid w:val="00725CD8"/>
    <w:rsid w:val="00725FAB"/>
    <w:rsid w:val="007261F3"/>
    <w:rsid w:val="0072657B"/>
    <w:rsid w:val="007269CB"/>
    <w:rsid w:val="0073031B"/>
    <w:rsid w:val="007306E7"/>
    <w:rsid w:val="00730C3F"/>
    <w:rsid w:val="00733FA5"/>
    <w:rsid w:val="007344DB"/>
    <w:rsid w:val="00734DA1"/>
    <w:rsid w:val="007358B4"/>
    <w:rsid w:val="00735B2E"/>
    <w:rsid w:val="007379CD"/>
    <w:rsid w:val="0074034F"/>
    <w:rsid w:val="00743476"/>
    <w:rsid w:val="007444DD"/>
    <w:rsid w:val="0074493C"/>
    <w:rsid w:val="00745099"/>
    <w:rsid w:val="00746D49"/>
    <w:rsid w:val="00746E23"/>
    <w:rsid w:val="0074740C"/>
    <w:rsid w:val="00747834"/>
    <w:rsid w:val="00750585"/>
    <w:rsid w:val="007507E8"/>
    <w:rsid w:val="007521AC"/>
    <w:rsid w:val="007528E0"/>
    <w:rsid w:val="0075303A"/>
    <w:rsid w:val="00753184"/>
    <w:rsid w:val="00753540"/>
    <w:rsid w:val="00753E1F"/>
    <w:rsid w:val="00754438"/>
    <w:rsid w:val="0075550E"/>
    <w:rsid w:val="0075683A"/>
    <w:rsid w:val="0075697C"/>
    <w:rsid w:val="00756FBF"/>
    <w:rsid w:val="00757334"/>
    <w:rsid w:val="00760C6C"/>
    <w:rsid w:val="00760F02"/>
    <w:rsid w:val="007610BB"/>
    <w:rsid w:val="0076149E"/>
    <w:rsid w:val="00761735"/>
    <w:rsid w:val="007622C5"/>
    <w:rsid w:val="0076438F"/>
    <w:rsid w:val="00765881"/>
    <w:rsid w:val="00765D73"/>
    <w:rsid w:val="00766A23"/>
    <w:rsid w:val="00766AFA"/>
    <w:rsid w:val="00767D3D"/>
    <w:rsid w:val="00770780"/>
    <w:rsid w:val="00770D6D"/>
    <w:rsid w:val="00771E94"/>
    <w:rsid w:val="00772C1A"/>
    <w:rsid w:val="00773556"/>
    <w:rsid w:val="007739D9"/>
    <w:rsid w:val="007747F3"/>
    <w:rsid w:val="00775AFF"/>
    <w:rsid w:val="00782F9A"/>
    <w:rsid w:val="00783D25"/>
    <w:rsid w:val="007846B0"/>
    <w:rsid w:val="00785CAE"/>
    <w:rsid w:val="007861FE"/>
    <w:rsid w:val="00786CFD"/>
    <w:rsid w:val="00786F47"/>
    <w:rsid w:val="0078768E"/>
    <w:rsid w:val="00787772"/>
    <w:rsid w:val="00787BC0"/>
    <w:rsid w:val="007939C3"/>
    <w:rsid w:val="00795D1B"/>
    <w:rsid w:val="00795F62"/>
    <w:rsid w:val="007962F4"/>
    <w:rsid w:val="00796911"/>
    <w:rsid w:val="0079705C"/>
    <w:rsid w:val="007A0F7E"/>
    <w:rsid w:val="007A1D06"/>
    <w:rsid w:val="007A1ECB"/>
    <w:rsid w:val="007A22E9"/>
    <w:rsid w:val="007A2322"/>
    <w:rsid w:val="007A2F53"/>
    <w:rsid w:val="007A34C7"/>
    <w:rsid w:val="007A3BB8"/>
    <w:rsid w:val="007A4379"/>
    <w:rsid w:val="007A4A0F"/>
    <w:rsid w:val="007A4F0A"/>
    <w:rsid w:val="007A4F77"/>
    <w:rsid w:val="007A546D"/>
    <w:rsid w:val="007A6CA3"/>
    <w:rsid w:val="007A6DD1"/>
    <w:rsid w:val="007A735C"/>
    <w:rsid w:val="007A7483"/>
    <w:rsid w:val="007B182B"/>
    <w:rsid w:val="007B1A75"/>
    <w:rsid w:val="007B2CDC"/>
    <w:rsid w:val="007B35A4"/>
    <w:rsid w:val="007B3A40"/>
    <w:rsid w:val="007B57D2"/>
    <w:rsid w:val="007B598B"/>
    <w:rsid w:val="007B612C"/>
    <w:rsid w:val="007B6323"/>
    <w:rsid w:val="007B65E2"/>
    <w:rsid w:val="007B7818"/>
    <w:rsid w:val="007C0F63"/>
    <w:rsid w:val="007C29F3"/>
    <w:rsid w:val="007C2C37"/>
    <w:rsid w:val="007C2EA8"/>
    <w:rsid w:val="007C4EF4"/>
    <w:rsid w:val="007C56E8"/>
    <w:rsid w:val="007C599B"/>
    <w:rsid w:val="007C5E2A"/>
    <w:rsid w:val="007D0B9D"/>
    <w:rsid w:val="007D2357"/>
    <w:rsid w:val="007D24BF"/>
    <w:rsid w:val="007D3019"/>
    <w:rsid w:val="007D3E2B"/>
    <w:rsid w:val="007D4616"/>
    <w:rsid w:val="007D46C3"/>
    <w:rsid w:val="007D548C"/>
    <w:rsid w:val="007D5F0B"/>
    <w:rsid w:val="007D63AC"/>
    <w:rsid w:val="007D7E09"/>
    <w:rsid w:val="007E05F7"/>
    <w:rsid w:val="007E259C"/>
    <w:rsid w:val="007E30B8"/>
    <w:rsid w:val="007E3386"/>
    <w:rsid w:val="007E4201"/>
    <w:rsid w:val="007E472F"/>
    <w:rsid w:val="007E5DC5"/>
    <w:rsid w:val="007E609F"/>
    <w:rsid w:val="007E63A7"/>
    <w:rsid w:val="007E658E"/>
    <w:rsid w:val="007E7834"/>
    <w:rsid w:val="007F0A34"/>
    <w:rsid w:val="007F149D"/>
    <w:rsid w:val="007F1681"/>
    <w:rsid w:val="007F1BD6"/>
    <w:rsid w:val="007F1CDF"/>
    <w:rsid w:val="007F3612"/>
    <w:rsid w:val="007F3C37"/>
    <w:rsid w:val="007F3E63"/>
    <w:rsid w:val="007F4519"/>
    <w:rsid w:val="007F52F3"/>
    <w:rsid w:val="007F5FBB"/>
    <w:rsid w:val="007F60D7"/>
    <w:rsid w:val="007F6BC6"/>
    <w:rsid w:val="007F72CE"/>
    <w:rsid w:val="007F7362"/>
    <w:rsid w:val="007F7BFC"/>
    <w:rsid w:val="00800A18"/>
    <w:rsid w:val="00800ED2"/>
    <w:rsid w:val="008017F2"/>
    <w:rsid w:val="008032AB"/>
    <w:rsid w:val="00804D27"/>
    <w:rsid w:val="00805671"/>
    <w:rsid w:val="00805B81"/>
    <w:rsid w:val="00805ECE"/>
    <w:rsid w:val="00806BC3"/>
    <w:rsid w:val="0080723A"/>
    <w:rsid w:val="00807B8F"/>
    <w:rsid w:val="0081025C"/>
    <w:rsid w:val="00810CA1"/>
    <w:rsid w:val="00811B39"/>
    <w:rsid w:val="00811F8E"/>
    <w:rsid w:val="00812566"/>
    <w:rsid w:val="0081382F"/>
    <w:rsid w:val="00814674"/>
    <w:rsid w:val="00815B22"/>
    <w:rsid w:val="00815D52"/>
    <w:rsid w:val="0081753D"/>
    <w:rsid w:val="00817B7F"/>
    <w:rsid w:val="00817C0E"/>
    <w:rsid w:val="0082087C"/>
    <w:rsid w:val="00820C82"/>
    <w:rsid w:val="00821169"/>
    <w:rsid w:val="00821182"/>
    <w:rsid w:val="0082219B"/>
    <w:rsid w:val="0082316F"/>
    <w:rsid w:val="00823F7E"/>
    <w:rsid w:val="008243B5"/>
    <w:rsid w:val="0082461F"/>
    <w:rsid w:val="0082494A"/>
    <w:rsid w:val="00824D98"/>
    <w:rsid w:val="00827A54"/>
    <w:rsid w:val="00830817"/>
    <w:rsid w:val="00830A9E"/>
    <w:rsid w:val="00831AC6"/>
    <w:rsid w:val="00831C87"/>
    <w:rsid w:val="00831E4B"/>
    <w:rsid w:val="008323E0"/>
    <w:rsid w:val="0083265F"/>
    <w:rsid w:val="0083291F"/>
    <w:rsid w:val="00832BBF"/>
    <w:rsid w:val="008339E8"/>
    <w:rsid w:val="008344AC"/>
    <w:rsid w:val="008348BF"/>
    <w:rsid w:val="0083502A"/>
    <w:rsid w:val="0083533D"/>
    <w:rsid w:val="00835489"/>
    <w:rsid w:val="008354D7"/>
    <w:rsid w:val="00836134"/>
    <w:rsid w:val="00836AAD"/>
    <w:rsid w:val="00837AC4"/>
    <w:rsid w:val="00837F10"/>
    <w:rsid w:val="0084012B"/>
    <w:rsid w:val="0084107E"/>
    <w:rsid w:val="00841B9A"/>
    <w:rsid w:val="00841BC0"/>
    <w:rsid w:val="00842C8B"/>
    <w:rsid w:val="00843990"/>
    <w:rsid w:val="00843C83"/>
    <w:rsid w:val="00844948"/>
    <w:rsid w:val="0084527B"/>
    <w:rsid w:val="0084544C"/>
    <w:rsid w:val="00845582"/>
    <w:rsid w:val="00845611"/>
    <w:rsid w:val="008463CE"/>
    <w:rsid w:val="00846790"/>
    <w:rsid w:val="00846B13"/>
    <w:rsid w:val="00846B90"/>
    <w:rsid w:val="00846D97"/>
    <w:rsid w:val="00851532"/>
    <w:rsid w:val="0085169F"/>
    <w:rsid w:val="0085216C"/>
    <w:rsid w:val="0085246C"/>
    <w:rsid w:val="008530C6"/>
    <w:rsid w:val="00854027"/>
    <w:rsid w:val="0085450F"/>
    <w:rsid w:val="008549AE"/>
    <w:rsid w:val="008549F9"/>
    <w:rsid w:val="00854CE7"/>
    <w:rsid w:val="00854D3F"/>
    <w:rsid w:val="00855740"/>
    <w:rsid w:val="0085642D"/>
    <w:rsid w:val="00857476"/>
    <w:rsid w:val="0085780B"/>
    <w:rsid w:val="008609EB"/>
    <w:rsid w:val="00862A79"/>
    <w:rsid w:val="00862D32"/>
    <w:rsid w:val="00862DA2"/>
    <w:rsid w:val="008631F4"/>
    <w:rsid w:val="008646D4"/>
    <w:rsid w:val="00864D7A"/>
    <w:rsid w:val="00864EDA"/>
    <w:rsid w:val="0086543E"/>
    <w:rsid w:val="008659F0"/>
    <w:rsid w:val="00865BB8"/>
    <w:rsid w:val="00866361"/>
    <w:rsid w:val="008671B2"/>
    <w:rsid w:val="008676ED"/>
    <w:rsid w:val="00867836"/>
    <w:rsid w:val="00870604"/>
    <w:rsid w:val="00871056"/>
    <w:rsid w:val="008721CE"/>
    <w:rsid w:val="0087253C"/>
    <w:rsid w:val="008728D3"/>
    <w:rsid w:val="00873163"/>
    <w:rsid w:val="008731C6"/>
    <w:rsid w:val="00873790"/>
    <w:rsid w:val="00873FF7"/>
    <w:rsid w:val="008742F6"/>
    <w:rsid w:val="00874722"/>
    <w:rsid w:val="0087501A"/>
    <w:rsid w:val="008771B4"/>
    <w:rsid w:val="0087738A"/>
    <w:rsid w:val="00877613"/>
    <w:rsid w:val="008807A7"/>
    <w:rsid w:val="0088135D"/>
    <w:rsid w:val="008813CF"/>
    <w:rsid w:val="008821A2"/>
    <w:rsid w:val="00882E02"/>
    <w:rsid w:val="00883FDA"/>
    <w:rsid w:val="00884051"/>
    <w:rsid w:val="00884C5B"/>
    <w:rsid w:val="00884DDC"/>
    <w:rsid w:val="00885CD2"/>
    <w:rsid w:val="008863A3"/>
    <w:rsid w:val="008872C1"/>
    <w:rsid w:val="00891D5A"/>
    <w:rsid w:val="008926FB"/>
    <w:rsid w:val="00892714"/>
    <w:rsid w:val="00892F0A"/>
    <w:rsid w:val="00894A1B"/>
    <w:rsid w:val="00894D90"/>
    <w:rsid w:val="0089535F"/>
    <w:rsid w:val="00895AB9"/>
    <w:rsid w:val="008964B4"/>
    <w:rsid w:val="00897160"/>
    <w:rsid w:val="008972AD"/>
    <w:rsid w:val="0089777D"/>
    <w:rsid w:val="008A32C5"/>
    <w:rsid w:val="008A3679"/>
    <w:rsid w:val="008A56AB"/>
    <w:rsid w:val="008A5E64"/>
    <w:rsid w:val="008A7248"/>
    <w:rsid w:val="008B25FF"/>
    <w:rsid w:val="008B421A"/>
    <w:rsid w:val="008B46E5"/>
    <w:rsid w:val="008B4E0B"/>
    <w:rsid w:val="008B640D"/>
    <w:rsid w:val="008B668B"/>
    <w:rsid w:val="008B73EE"/>
    <w:rsid w:val="008B779B"/>
    <w:rsid w:val="008B7DC7"/>
    <w:rsid w:val="008C0066"/>
    <w:rsid w:val="008C0B17"/>
    <w:rsid w:val="008C0E92"/>
    <w:rsid w:val="008C1B3E"/>
    <w:rsid w:val="008C2D0C"/>
    <w:rsid w:val="008C3EA3"/>
    <w:rsid w:val="008C4762"/>
    <w:rsid w:val="008C54E4"/>
    <w:rsid w:val="008C558D"/>
    <w:rsid w:val="008C5A49"/>
    <w:rsid w:val="008C6DA9"/>
    <w:rsid w:val="008D0181"/>
    <w:rsid w:val="008D15A8"/>
    <w:rsid w:val="008D1BDF"/>
    <w:rsid w:val="008D2F95"/>
    <w:rsid w:val="008D40C0"/>
    <w:rsid w:val="008D4553"/>
    <w:rsid w:val="008D4B44"/>
    <w:rsid w:val="008D4CC1"/>
    <w:rsid w:val="008D576E"/>
    <w:rsid w:val="008D5CB0"/>
    <w:rsid w:val="008D5F1D"/>
    <w:rsid w:val="008D63B7"/>
    <w:rsid w:val="008D6A32"/>
    <w:rsid w:val="008E06C1"/>
    <w:rsid w:val="008E2CCC"/>
    <w:rsid w:val="008E7958"/>
    <w:rsid w:val="008E7CB3"/>
    <w:rsid w:val="008F1479"/>
    <w:rsid w:val="008F42FB"/>
    <w:rsid w:val="008F48C1"/>
    <w:rsid w:val="008F4CF4"/>
    <w:rsid w:val="008F4DC7"/>
    <w:rsid w:val="008F4ED9"/>
    <w:rsid w:val="008F6A1D"/>
    <w:rsid w:val="008F6B5A"/>
    <w:rsid w:val="008F79B0"/>
    <w:rsid w:val="008F7C3E"/>
    <w:rsid w:val="008F7D61"/>
    <w:rsid w:val="00900E49"/>
    <w:rsid w:val="00901EAE"/>
    <w:rsid w:val="009025B6"/>
    <w:rsid w:val="00902B32"/>
    <w:rsid w:val="00902FB3"/>
    <w:rsid w:val="00904D7E"/>
    <w:rsid w:val="009052C5"/>
    <w:rsid w:val="00905785"/>
    <w:rsid w:val="00905BAE"/>
    <w:rsid w:val="00905C21"/>
    <w:rsid w:val="00905EDF"/>
    <w:rsid w:val="009066B6"/>
    <w:rsid w:val="00906A89"/>
    <w:rsid w:val="0090730F"/>
    <w:rsid w:val="00910D5A"/>
    <w:rsid w:val="00912BB7"/>
    <w:rsid w:val="00913027"/>
    <w:rsid w:val="009140A5"/>
    <w:rsid w:val="009142CE"/>
    <w:rsid w:val="00916711"/>
    <w:rsid w:val="00916B00"/>
    <w:rsid w:val="0091703B"/>
    <w:rsid w:val="00917F10"/>
    <w:rsid w:val="009201EB"/>
    <w:rsid w:val="00920A25"/>
    <w:rsid w:val="009214EE"/>
    <w:rsid w:val="00921923"/>
    <w:rsid w:val="00921A1C"/>
    <w:rsid w:val="00922136"/>
    <w:rsid w:val="00923413"/>
    <w:rsid w:val="00923956"/>
    <w:rsid w:val="00923BF2"/>
    <w:rsid w:val="00923D63"/>
    <w:rsid w:val="00926219"/>
    <w:rsid w:val="00926E69"/>
    <w:rsid w:val="00927228"/>
    <w:rsid w:val="00931A7D"/>
    <w:rsid w:val="00933209"/>
    <w:rsid w:val="0093378B"/>
    <w:rsid w:val="0093474C"/>
    <w:rsid w:val="00934BE7"/>
    <w:rsid w:val="009354A5"/>
    <w:rsid w:val="009354DF"/>
    <w:rsid w:val="009355C5"/>
    <w:rsid w:val="0093580A"/>
    <w:rsid w:val="0093598A"/>
    <w:rsid w:val="00935A6B"/>
    <w:rsid w:val="00936338"/>
    <w:rsid w:val="009367C7"/>
    <w:rsid w:val="009369B2"/>
    <w:rsid w:val="00936B70"/>
    <w:rsid w:val="00937347"/>
    <w:rsid w:val="00937F23"/>
    <w:rsid w:val="009412D7"/>
    <w:rsid w:val="009422BA"/>
    <w:rsid w:val="009425C0"/>
    <w:rsid w:val="00942A0C"/>
    <w:rsid w:val="00943C91"/>
    <w:rsid w:val="00944DF5"/>
    <w:rsid w:val="00944FF8"/>
    <w:rsid w:val="00946953"/>
    <w:rsid w:val="00947899"/>
    <w:rsid w:val="0095002D"/>
    <w:rsid w:val="009502D8"/>
    <w:rsid w:val="00950794"/>
    <w:rsid w:val="009516ED"/>
    <w:rsid w:val="00951A0D"/>
    <w:rsid w:val="00952379"/>
    <w:rsid w:val="009527E2"/>
    <w:rsid w:val="0095444A"/>
    <w:rsid w:val="00954F8B"/>
    <w:rsid w:val="0095518D"/>
    <w:rsid w:val="0095528A"/>
    <w:rsid w:val="00957B53"/>
    <w:rsid w:val="00957D2D"/>
    <w:rsid w:val="00957F19"/>
    <w:rsid w:val="009602B4"/>
    <w:rsid w:val="00960747"/>
    <w:rsid w:val="009621B2"/>
    <w:rsid w:val="009629C2"/>
    <w:rsid w:val="00962E11"/>
    <w:rsid w:val="00962E17"/>
    <w:rsid w:val="00962E68"/>
    <w:rsid w:val="00964060"/>
    <w:rsid w:val="00965738"/>
    <w:rsid w:val="00965E66"/>
    <w:rsid w:val="00965F32"/>
    <w:rsid w:val="00965F4F"/>
    <w:rsid w:val="00966EFE"/>
    <w:rsid w:val="00967702"/>
    <w:rsid w:val="00970C52"/>
    <w:rsid w:val="00971025"/>
    <w:rsid w:val="00971B50"/>
    <w:rsid w:val="00971EB3"/>
    <w:rsid w:val="009724EB"/>
    <w:rsid w:val="00972502"/>
    <w:rsid w:val="009728F0"/>
    <w:rsid w:val="00972B63"/>
    <w:rsid w:val="00973BDF"/>
    <w:rsid w:val="009743D4"/>
    <w:rsid w:val="009812EC"/>
    <w:rsid w:val="00981A98"/>
    <w:rsid w:val="00981B91"/>
    <w:rsid w:val="00982273"/>
    <w:rsid w:val="00982980"/>
    <w:rsid w:val="00982B14"/>
    <w:rsid w:val="00982EF5"/>
    <w:rsid w:val="0098338F"/>
    <w:rsid w:val="00983E3B"/>
    <w:rsid w:val="00985372"/>
    <w:rsid w:val="0098725E"/>
    <w:rsid w:val="00990BB8"/>
    <w:rsid w:val="009912F5"/>
    <w:rsid w:val="0099224E"/>
    <w:rsid w:val="00992692"/>
    <w:rsid w:val="009931FD"/>
    <w:rsid w:val="00993C37"/>
    <w:rsid w:val="0099484D"/>
    <w:rsid w:val="0099698B"/>
    <w:rsid w:val="00997A6E"/>
    <w:rsid w:val="00997D73"/>
    <w:rsid w:val="009A0198"/>
    <w:rsid w:val="009A032D"/>
    <w:rsid w:val="009A11C6"/>
    <w:rsid w:val="009A18B5"/>
    <w:rsid w:val="009A1F26"/>
    <w:rsid w:val="009A4559"/>
    <w:rsid w:val="009A523A"/>
    <w:rsid w:val="009A53E3"/>
    <w:rsid w:val="009A72EA"/>
    <w:rsid w:val="009A7C7C"/>
    <w:rsid w:val="009B1766"/>
    <w:rsid w:val="009B1DF7"/>
    <w:rsid w:val="009B28DD"/>
    <w:rsid w:val="009B2E9F"/>
    <w:rsid w:val="009B3D63"/>
    <w:rsid w:val="009B4E0C"/>
    <w:rsid w:val="009B5B75"/>
    <w:rsid w:val="009B6FBB"/>
    <w:rsid w:val="009B7808"/>
    <w:rsid w:val="009B79B2"/>
    <w:rsid w:val="009B7B0A"/>
    <w:rsid w:val="009B7B16"/>
    <w:rsid w:val="009B7FE5"/>
    <w:rsid w:val="009C121D"/>
    <w:rsid w:val="009C129A"/>
    <w:rsid w:val="009C2BE5"/>
    <w:rsid w:val="009C3203"/>
    <w:rsid w:val="009C3E19"/>
    <w:rsid w:val="009C4A40"/>
    <w:rsid w:val="009C5619"/>
    <w:rsid w:val="009C5E8B"/>
    <w:rsid w:val="009C6E08"/>
    <w:rsid w:val="009C6FE7"/>
    <w:rsid w:val="009C7639"/>
    <w:rsid w:val="009D0B5A"/>
    <w:rsid w:val="009D0EA2"/>
    <w:rsid w:val="009D1304"/>
    <w:rsid w:val="009D17ED"/>
    <w:rsid w:val="009D2459"/>
    <w:rsid w:val="009D26FB"/>
    <w:rsid w:val="009D28CC"/>
    <w:rsid w:val="009D29E3"/>
    <w:rsid w:val="009D2E2C"/>
    <w:rsid w:val="009D306C"/>
    <w:rsid w:val="009D35D0"/>
    <w:rsid w:val="009D3B4E"/>
    <w:rsid w:val="009D42C4"/>
    <w:rsid w:val="009D5446"/>
    <w:rsid w:val="009D5633"/>
    <w:rsid w:val="009D57D0"/>
    <w:rsid w:val="009D5B24"/>
    <w:rsid w:val="009D5EDE"/>
    <w:rsid w:val="009D68A5"/>
    <w:rsid w:val="009D6F75"/>
    <w:rsid w:val="009D7CD4"/>
    <w:rsid w:val="009D7F9F"/>
    <w:rsid w:val="009E02D1"/>
    <w:rsid w:val="009E12EC"/>
    <w:rsid w:val="009E244B"/>
    <w:rsid w:val="009E25AF"/>
    <w:rsid w:val="009E2D6B"/>
    <w:rsid w:val="009E3945"/>
    <w:rsid w:val="009E4792"/>
    <w:rsid w:val="009E5027"/>
    <w:rsid w:val="009E609B"/>
    <w:rsid w:val="009E635C"/>
    <w:rsid w:val="009E649C"/>
    <w:rsid w:val="009E67F4"/>
    <w:rsid w:val="009E71E1"/>
    <w:rsid w:val="009F0141"/>
    <w:rsid w:val="009F02CC"/>
    <w:rsid w:val="009F07DB"/>
    <w:rsid w:val="009F1B7F"/>
    <w:rsid w:val="009F2673"/>
    <w:rsid w:val="009F30B8"/>
    <w:rsid w:val="009F31A0"/>
    <w:rsid w:val="009F34AB"/>
    <w:rsid w:val="009F384D"/>
    <w:rsid w:val="009F3878"/>
    <w:rsid w:val="009F41D4"/>
    <w:rsid w:val="009F46C6"/>
    <w:rsid w:val="009F4A54"/>
    <w:rsid w:val="009F4E6D"/>
    <w:rsid w:val="009F526E"/>
    <w:rsid w:val="009F5804"/>
    <w:rsid w:val="009F58E1"/>
    <w:rsid w:val="009F5E2A"/>
    <w:rsid w:val="009F6AF6"/>
    <w:rsid w:val="009F7278"/>
    <w:rsid w:val="00A0107F"/>
    <w:rsid w:val="00A01C68"/>
    <w:rsid w:val="00A025B4"/>
    <w:rsid w:val="00A03199"/>
    <w:rsid w:val="00A03422"/>
    <w:rsid w:val="00A038F1"/>
    <w:rsid w:val="00A042E7"/>
    <w:rsid w:val="00A05D03"/>
    <w:rsid w:val="00A061AF"/>
    <w:rsid w:val="00A062E5"/>
    <w:rsid w:val="00A068F9"/>
    <w:rsid w:val="00A06AC5"/>
    <w:rsid w:val="00A079BD"/>
    <w:rsid w:val="00A10AAE"/>
    <w:rsid w:val="00A13AE6"/>
    <w:rsid w:val="00A13BE9"/>
    <w:rsid w:val="00A13EC4"/>
    <w:rsid w:val="00A15278"/>
    <w:rsid w:val="00A15550"/>
    <w:rsid w:val="00A1681E"/>
    <w:rsid w:val="00A16BF5"/>
    <w:rsid w:val="00A17D35"/>
    <w:rsid w:val="00A206D3"/>
    <w:rsid w:val="00A20818"/>
    <w:rsid w:val="00A20FEC"/>
    <w:rsid w:val="00A212B5"/>
    <w:rsid w:val="00A21AF8"/>
    <w:rsid w:val="00A2254F"/>
    <w:rsid w:val="00A22ECA"/>
    <w:rsid w:val="00A236A7"/>
    <w:rsid w:val="00A2380B"/>
    <w:rsid w:val="00A246B9"/>
    <w:rsid w:val="00A2564C"/>
    <w:rsid w:val="00A256FE"/>
    <w:rsid w:val="00A25F36"/>
    <w:rsid w:val="00A27362"/>
    <w:rsid w:val="00A27374"/>
    <w:rsid w:val="00A27FB8"/>
    <w:rsid w:val="00A31310"/>
    <w:rsid w:val="00A3160E"/>
    <w:rsid w:val="00A3188C"/>
    <w:rsid w:val="00A31BA4"/>
    <w:rsid w:val="00A31F4E"/>
    <w:rsid w:val="00A32233"/>
    <w:rsid w:val="00A329BB"/>
    <w:rsid w:val="00A32AA4"/>
    <w:rsid w:val="00A33196"/>
    <w:rsid w:val="00A33BF4"/>
    <w:rsid w:val="00A35D28"/>
    <w:rsid w:val="00A361CA"/>
    <w:rsid w:val="00A36479"/>
    <w:rsid w:val="00A40187"/>
    <w:rsid w:val="00A40B88"/>
    <w:rsid w:val="00A411D9"/>
    <w:rsid w:val="00A41382"/>
    <w:rsid w:val="00A4287B"/>
    <w:rsid w:val="00A46094"/>
    <w:rsid w:val="00A46825"/>
    <w:rsid w:val="00A46971"/>
    <w:rsid w:val="00A477EA"/>
    <w:rsid w:val="00A47AA3"/>
    <w:rsid w:val="00A47E68"/>
    <w:rsid w:val="00A509ED"/>
    <w:rsid w:val="00A5259A"/>
    <w:rsid w:val="00A52DD4"/>
    <w:rsid w:val="00A53524"/>
    <w:rsid w:val="00A54D2F"/>
    <w:rsid w:val="00A5587A"/>
    <w:rsid w:val="00A56BAD"/>
    <w:rsid w:val="00A56E32"/>
    <w:rsid w:val="00A56F40"/>
    <w:rsid w:val="00A60F14"/>
    <w:rsid w:val="00A614F2"/>
    <w:rsid w:val="00A6156D"/>
    <w:rsid w:val="00A61EAB"/>
    <w:rsid w:val="00A62DFA"/>
    <w:rsid w:val="00A632A8"/>
    <w:rsid w:val="00A6330D"/>
    <w:rsid w:val="00A63CC4"/>
    <w:rsid w:val="00A64862"/>
    <w:rsid w:val="00A65C5D"/>
    <w:rsid w:val="00A661C8"/>
    <w:rsid w:val="00A66E7E"/>
    <w:rsid w:val="00A66FA1"/>
    <w:rsid w:val="00A67B67"/>
    <w:rsid w:val="00A70A8C"/>
    <w:rsid w:val="00A7198E"/>
    <w:rsid w:val="00A71A7F"/>
    <w:rsid w:val="00A72497"/>
    <w:rsid w:val="00A7272B"/>
    <w:rsid w:val="00A72D92"/>
    <w:rsid w:val="00A7374F"/>
    <w:rsid w:val="00A742B9"/>
    <w:rsid w:val="00A74B64"/>
    <w:rsid w:val="00A74C7E"/>
    <w:rsid w:val="00A75621"/>
    <w:rsid w:val="00A75ADD"/>
    <w:rsid w:val="00A766CE"/>
    <w:rsid w:val="00A800DF"/>
    <w:rsid w:val="00A802A7"/>
    <w:rsid w:val="00A8080D"/>
    <w:rsid w:val="00A80DF8"/>
    <w:rsid w:val="00A8106B"/>
    <w:rsid w:val="00A823F3"/>
    <w:rsid w:val="00A8265C"/>
    <w:rsid w:val="00A83930"/>
    <w:rsid w:val="00A84C89"/>
    <w:rsid w:val="00A84D18"/>
    <w:rsid w:val="00A84DA6"/>
    <w:rsid w:val="00A86230"/>
    <w:rsid w:val="00A86EE6"/>
    <w:rsid w:val="00A86FFB"/>
    <w:rsid w:val="00A8706B"/>
    <w:rsid w:val="00A91005"/>
    <w:rsid w:val="00A91089"/>
    <w:rsid w:val="00A91D9B"/>
    <w:rsid w:val="00A92D24"/>
    <w:rsid w:val="00A9307D"/>
    <w:rsid w:val="00A93830"/>
    <w:rsid w:val="00A93B6B"/>
    <w:rsid w:val="00A94077"/>
    <w:rsid w:val="00A9440F"/>
    <w:rsid w:val="00A9644B"/>
    <w:rsid w:val="00A96489"/>
    <w:rsid w:val="00A9711A"/>
    <w:rsid w:val="00A97935"/>
    <w:rsid w:val="00A97D90"/>
    <w:rsid w:val="00AA0B9D"/>
    <w:rsid w:val="00AA1314"/>
    <w:rsid w:val="00AA1339"/>
    <w:rsid w:val="00AA1D3D"/>
    <w:rsid w:val="00AA1E43"/>
    <w:rsid w:val="00AA1F14"/>
    <w:rsid w:val="00AA2196"/>
    <w:rsid w:val="00AA247A"/>
    <w:rsid w:val="00AA4102"/>
    <w:rsid w:val="00AA447C"/>
    <w:rsid w:val="00AA4613"/>
    <w:rsid w:val="00AA5687"/>
    <w:rsid w:val="00AA5755"/>
    <w:rsid w:val="00AA6E7D"/>
    <w:rsid w:val="00AB2A5B"/>
    <w:rsid w:val="00AB3A4C"/>
    <w:rsid w:val="00AB4C19"/>
    <w:rsid w:val="00AB4E97"/>
    <w:rsid w:val="00AB51A5"/>
    <w:rsid w:val="00AB6273"/>
    <w:rsid w:val="00AB6B3E"/>
    <w:rsid w:val="00AB7C48"/>
    <w:rsid w:val="00AC021D"/>
    <w:rsid w:val="00AC069D"/>
    <w:rsid w:val="00AC08A6"/>
    <w:rsid w:val="00AC0902"/>
    <w:rsid w:val="00AC0F8B"/>
    <w:rsid w:val="00AC1732"/>
    <w:rsid w:val="00AC26FA"/>
    <w:rsid w:val="00AC35FD"/>
    <w:rsid w:val="00AC45F0"/>
    <w:rsid w:val="00AC5A81"/>
    <w:rsid w:val="00AC6B14"/>
    <w:rsid w:val="00AC773C"/>
    <w:rsid w:val="00AD02AC"/>
    <w:rsid w:val="00AD207C"/>
    <w:rsid w:val="00AD271F"/>
    <w:rsid w:val="00AD36F2"/>
    <w:rsid w:val="00AD3B3E"/>
    <w:rsid w:val="00AD53FE"/>
    <w:rsid w:val="00AD5BD6"/>
    <w:rsid w:val="00AD6C6E"/>
    <w:rsid w:val="00AD79B9"/>
    <w:rsid w:val="00AD79D9"/>
    <w:rsid w:val="00AE0822"/>
    <w:rsid w:val="00AE0958"/>
    <w:rsid w:val="00AE1C69"/>
    <w:rsid w:val="00AE2D9B"/>
    <w:rsid w:val="00AE2E61"/>
    <w:rsid w:val="00AE3252"/>
    <w:rsid w:val="00AE4E55"/>
    <w:rsid w:val="00AE537A"/>
    <w:rsid w:val="00AE5AB0"/>
    <w:rsid w:val="00AE686A"/>
    <w:rsid w:val="00AE68E2"/>
    <w:rsid w:val="00AE7A1F"/>
    <w:rsid w:val="00AF0464"/>
    <w:rsid w:val="00AF0972"/>
    <w:rsid w:val="00AF101B"/>
    <w:rsid w:val="00AF3E92"/>
    <w:rsid w:val="00AF43C1"/>
    <w:rsid w:val="00AF47BF"/>
    <w:rsid w:val="00AF5038"/>
    <w:rsid w:val="00AF50FE"/>
    <w:rsid w:val="00AF6695"/>
    <w:rsid w:val="00AF6B0B"/>
    <w:rsid w:val="00AF6DC9"/>
    <w:rsid w:val="00B0227A"/>
    <w:rsid w:val="00B03AB7"/>
    <w:rsid w:val="00B05261"/>
    <w:rsid w:val="00B05672"/>
    <w:rsid w:val="00B05912"/>
    <w:rsid w:val="00B0650F"/>
    <w:rsid w:val="00B06E7F"/>
    <w:rsid w:val="00B06F92"/>
    <w:rsid w:val="00B074E2"/>
    <w:rsid w:val="00B07A72"/>
    <w:rsid w:val="00B07CF0"/>
    <w:rsid w:val="00B07F59"/>
    <w:rsid w:val="00B10FE5"/>
    <w:rsid w:val="00B114D2"/>
    <w:rsid w:val="00B11FC8"/>
    <w:rsid w:val="00B125EE"/>
    <w:rsid w:val="00B12826"/>
    <w:rsid w:val="00B14013"/>
    <w:rsid w:val="00B1412B"/>
    <w:rsid w:val="00B143AB"/>
    <w:rsid w:val="00B16052"/>
    <w:rsid w:val="00B16F32"/>
    <w:rsid w:val="00B17BEC"/>
    <w:rsid w:val="00B17E22"/>
    <w:rsid w:val="00B20BB7"/>
    <w:rsid w:val="00B20D2D"/>
    <w:rsid w:val="00B20D8A"/>
    <w:rsid w:val="00B20EE1"/>
    <w:rsid w:val="00B20EEC"/>
    <w:rsid w:val="00B225D5"/>
    <w:rsid w:val="00B234CC"/>
    <w:rsid w:val="00B23509"/>
    <w:rsid w:val="00B23F0B"/>
    <w:rsid w:val="00B24536"/>
    <w:rsid w:val="00B25BA1"/>
    <w:rsid w:val="00B2728D"/>
    <w:rsid w:val="00B27623"/>
    <w:rsid w:val="00B27B24"/>
    <w:rsid w:val="00B27FC4"/>
    <w:rsid w:val="00B30B95"/>
    <w:rsid w:val="00B3148C"/>
    <w:rsid w:val="00B319F5"/>
    <w:rsid w:val="00B32A78"/>
    <w:rsid w:val="00B34D01"/>
    <w:rsid w:val="00B3507C"/>
    <w:rsid w:val="00B353E1"/>
    <w:rsid w:val="00B370D0"/>
    <w:rsid w:val="00B40701"/>
    <w:rsid w:val="00B4285D"/>
    <w:rsid w:val="00B42F69"/>
    <w:rsid w:val="00B4488D"/>
    <w:rsid w:val="00B45453"/>
    <w:rsid w:val="00B45ABC"/>
    <w:rsid w:val="00B46360"/>
    <w:rsid w:val="00B46BC7"/>
    <w:rsid w:val="00B46C5A"/>
    <w:rsid w:val="00B47FEA"/>
    <w:rsid w:val="00B51E63"/>
    <w:rsid w:val="00B52C1B"/>
    <w:rsid w:val="00B541DF"/>
    <w:rsid w:val="00B5469D"/>
    <w:rsid w:val="00B556AF"/>
    <w:rsid w:val="00B56F07"/>
    <w:rsid w:val="00B570B6"/>
    <w:rsid w:val="00B57FE3"/>
    <w:rsid w:val="00B61606"/>
    <w:rsid w:val="00B61AEF"/>
    <w:rsid w:val="00B61E1F"/>
    <w:rsid w:val="00B62D4C"/>
    <w:rsid w:val="00B6358E"/>
    <w:rsid w:val="00B637B5"/>
    <w:rsid w:val="00B63C21"/>
    <w:rsid w:val="00B63DD1"/>
    <w:rsid w:val="00B644DC"/>
    <w:rsid w:val="00B65284"/>
    <w:rsid w:val="00B657BD"/>
    <w:rsid w:val="00B65D27"/>
    <w:rsid w:val="00B66A6E"/>
    <w:rsid w:val="00B66DA8"/>
    <w:rsid w:val="00B67757"/>
    <w:rsid w:val="00B67807"/>
    <w:rsid w:val="00B70F19"/>
    <w:rsid w:val="00B7101E"/>
    <w:rsid w:val="00B7127F"/>
    <w:rsid w:val="00B71500"/>
    <w:rsid w:val="00B72C94"/>
    <w:rsid w:val="00B73F0C"/>
    <w:rsid w:val="00B742B3"/>
    <w:rsid w:val="00B744D0"/>
    <w:rsid w:val="00B74519"/>
    <w:rsid w:val="00B750EC"/>
    <w:rsid w:val="00B7523D"/>
    <w:rsid w:val="00B75A46"/>
    <w:rsid w:val="00B77A14"/>
    <w:rsid w:val="00B77C23"/>
    <w:rsid w:val="00B800F1"/>
    <w:rsid w:val="00B8053F"/>
    <w:rsid w:val="00B807C6"/>
    <w:rsid w:val="00B807D2"/>
    <w:rsid w:val="00B8132A"/>
    <w:rsid w:val="00B81F84"/>
    <w:rsid w:val="00B8219C"/>
    <w:rsid w:val="00B82378"/>
    <w:rsid w:val="00B823DA"/>
    <w:rsid w:val="00B8346A"/>
    <w:rsid w:val="00B83BCC"/>
    <w:rsid w:val="00B83F69"/>
    <w:rsid w:val="00B840E1"/>
    <w:rsid w:val="00B84132"/>
    <w:rsid w:val="00B85E4C"/>
    <w:rsid w:val="00B86C3C"/>
    <w:rsid w:val="00B86ED0"/>
    <w:rsid w:val="00B90163"/>
    <w:rsid w:val="00B90FC0"/>
    <w:rsid w:val="00B910E0"/>
    <w:rsid w:val="00B9123B"/>
    <w:rsid w:val="00B9155F"/>
    <w:rsid w:val="00B91FC8"/>
    <w:rsid w:val="00B9246B"/>
    <w:rsid w:val="00B929E9"/>
    <w:rsid w:val="00B92BF4"/>
    <w:rsid w:val="00B939A4"/>
    <w:rsid w:val="00B93F28"/>
    <w:rsid w:val="00B94340"/>
    <w:rsid w:val="00B94D13"/>
    <w:rsid w:val="00B965EF"/>
    <w:rsid w:val="00B96735"/>
    <w:rsid w:val="00B96777"/>
    <w:rsid w:val="00B967D2"/>
    <w:rsid w:val="00B970C9"/>
    <w:rsid w:val="00BA0167"/>
    <w:rsid w:val="00BA06CA"/>
    <w:rsid w:val="00BA0BA0"/>
    <w:rsid w:val="00BA0F19"/>
    <w:rsid w:val="00BA22B7"/>
    <w:rsid w:val="00BA30E6"/>
    <w:rsid w:val="00BA33A3"/>
    <w:rsid w:val="00BA367D"/>
    <w:rsid w:val="00BA3C76"/>
    <w:rsid w:val="00BA4116"/>
    <w:rsid w:val="00BA49DD"/>
    <w:rsid w:val="00BA5D05"/>
    <w:rsid w:val="00BA665C"/>
    <w:rsid w:val="00BA72B9"/>
    <w:rsid w:val="00BB04C6"/>
    <w:rsid w:val="00BB056F"/>
    <w:rsid w:val="00BB1148"/>
    <w:rsid w:val="00BB23A5"/>
    <w:rsid w:val="00BB27AD"/>
    <w:rsid w:val="00BB45DF"/>
    <w:rsid w:val="00BB48B8"/>
    <w:rsid w:val="00BB503B"/>
    <w:rsid w:val="00BB592C"/>
    <w:rsid w:val="00BB6058"/>
    <w:rsid w:val="00BB60C0"/>
    <w:rsid w:val="00BB6685"/>
    <w:rsid w:val="00BB686F"/>
    <w:rsid w:val="00BB6BFD"/>
    <w:rsid w:val="00BB781D"/>
    <w:rsid w:val="00BB7872"/>
    <w:rsid w:val="00BC025D"/>
    <w:rsid w:val="00BC14FA"/>
    <w:rsid w:val="00BC1982"/>
    <w:rsid w:val="00BC1E77"/>
    <w:rsid w:val="00BC294F"/>
    <w:rsid w:val="00BC2BCE"/>
    <w:rsid w:val="00BC2E0F"/>
    <w:rsid w:val="00BC3DE9"/>
    <w:rsid w:val="00BC463C"/>
    <w:rsid w:val="00BC46EC"/>
    <w:rsid w:val="00BC5029"/>
    <w:rsid w:val="00BC54BD"/>
    <w:rsid w:val="00BC590F"/>
    <w:rsid w:val="00BC6EE3"/>
    <w:rsid w:val="00BC74A1"/>
    <w:rsid w:val="00BC76D3"/>
    <w:rsid w:val="00BC79D4"/>
    <w:rsid w:val="00BD0099"/>
    <w:rsid w:val="00BD0298"/>
    <w:rsid w:val="00BD0F94"/>
    <w:rsid w:val="00BD21D0"/>
    <w:rsid w:val="00BD2689"/>
    <w:rsid w:val="00BD3E8C"/>
    <w:rsid w:val="00BD4355"/>
    <w:rsid w:val="00BD61EF"/>
    <w:rsid w:val="00BE077D"/>
    <w:rsid w:val="00BE0A97"/>
    <w:rsid w:val="00BE18CF"/>
    <w:rsid w:val="00BE2615"/>
    <w:rsid w:val="00BE375E"/>
    <w:rsid w:val="00BE39A3"/>
    <w:rsid w:val="00BE434B"/>
    <w:rsid w:val="00BE4DB5"/>
    <w:rsid w:val="00BE538C"/>
    <w:rsid w:val="00BE5EA3"/>
    <w:rsid w:val="00BE705E"/>
    <w:rsid w:val="00BE7734"/>
    <w:rsid w:val="00BE7DDA"/>
    <w:rsid w:val="00BF0681"/>
    <w:rsid w:val="00BF094D"/>
    <w:rsid w:val="00BF0EF2"/>
    <w:rsid w:val="00BF202E"/>
    <w:rsid w:val="00BF3111"/>
    <w:rsid w:val="00BF3398"/>
    <w:rsid w:val="00BF3948"/>
    <w:rsid w:val="00BF3E4A"/>
    <w:rsid w:val="00BF4040"/>
    <w:rsid w:val="00BF4299"/>
    <w:rsid w:val="00BF47E8"/>
    <w:rsid w:val="00BF4BEF"/>
    <w:rsid w:val="00BF4C29"/>
    <w:rsid w:val="00BF4FB1"/>
    <w:rsid w:val="00BF50AB"/>
    <w:rsid w:val="00BF582F"/>
    <w:rsid w:val="00BF5D71"/>
    <w:rsid w:val="00BF6ED1"/>
    <w:rsid w:val="00BF706F"/>
    <w:rsid w:val="00BF71BA"/>
    <w:rsid w:val="00BF7D82"/>
    <w:rsid w:val="00C01679"/>
    <w:rsid w:val="00C019F8"/>
    <w:rsid w:val="00C0214A"/>
    <w:rsid w:val="00C02475"/>
    <w:rsid w:val="00C02848"/>
    <w:rsid w:val="00C029AF"/>
    <w:rsid w:val="00C03626"/>
    <w:rsid w:val="00C0380E"/>
    <w:rsid w:val="00C03EC9"/>
    <w:rsid w:val="00C04E45"/>
    <w:rsid w:val="00C0519D"/>
    <w:rsid w:val="00C0563A"/>
    <w:rsid w:val="00C0689A"/>
    <w:rsid w:val="00C075F0"/>
    <w:rsid w:val="00C10C34"/>
    <w:rsid w:val="00C126D8"/>
    <w:rsid w:val="00C13F69"/>
    <w:rsid w:val="00C156FA"/>
    <w:rsid w:val="00C158C7"/>
    <w:rsid w:val="00C1678B"/>
    <w:rsid w:val="00C20BA5"/>
    <w:rsid w:val="00C21590"/>
    <w:rsid w:val="00C216A2"/>
    <w:rsid w:val="00C2188C"/>
    <w:rsid w:val="00C220B8"/>
    <w:rsid w:val="00C224A9"/>
    <w:rsid w:val="00C22E52"/>
    <w:rsid w:val="00C23185"/>
    <w:rsid w:val="00C23A32"/>
    <w:rsid w:val="00C25591"/>
    <w:rsid w:val="00C25D30"/>
    <w:rsid w:val="00C26A13"/>
    <w:rsid w:val="00C274F3"/>
    <w:rsid w:val="00C30833"/>
    <w:rsid w:val="00C318EC"/>
    <w:rsid w:val="00C31DA9"/>
    <w:rsid w:val="00C3269D"/>
    <w:rsid w:val="00C34D61"/>
    <w:rsid w:val="00C350AF"/>
    <w:rsid w:val="00C3568D"/>
    <w:rsid w:val="00C35BAF"/>
    <w:rsid w:val="00C37407"/>
    <w:rsid w:val="00C37EC2"/>
    <w:rsid w:val="00C4009E"/>
    <w:rsid w:val="00C40F9A"/>
    <w:rsid w:val="00C41B9A"/>
    <w:rsid w:val="00C42416"/>
    <w:rsid w:val="00C42815"/>
    <w:rsid w:val="00C42C7B"/>
    <w:rsid w:val="00C42DA7"/>
    <w:rsid w:val="00C42EFE"/>
    <w:rsid w:val="00C43133"/>
    <w:rsid w:val="00C43DDB"/>
    <w:rsid w:val="00C44071"/>
    <w:rsid w:val="00C44360"/>
    <w:rsid w:val="00C44511"/>
    <w:rsid w:val="00C445B5"/>
    <w:rsid w:val="00C44ECC"/>
    <w:rsid w:val="00C4568B"/>
    <w:rsid w:val="00C45A3F"/>
    <w:rsid w:val="00C47541"/>
    <w:rsid w:val="00C51054"/>
    <w:rsid w:val="00C52427"/>
    <w:rsid w:val="00C5253F"/>
    <w:rsid w:val="00C5319D"/>
    <w:rsid w:val="00C5335D"/>
    <w:rsid w:val="00C543BB"/>
    <w:rsid w:val="00C5449B"/>
    <w:rsid w:val="00C54FE2"/>
    <w:rsid w:val="00C55F0B"/>
    <w:rsid w:val="00C56C23"/>
    <w:rsid w:val="00C56F91"/>
    <w:rsid w:val="00C57473"/>
    <w:rsid w:val="00C60D0A"/>
    <w:rsid w:val="00C61440"/>
    <w:rsid w:val="00C6147D"/>
    <w:rsid w:val="00C61ABF"/>
    <w:rsid w:val="00C620B3"/>
    <w:rsid w:val="00C62B27"/>
    <w:rsid w:val="00C65080"/>
    <w:rsid w:val="00C656B7"/>
    <w:rsid w:val="00C6661C"/>
    <w:rsid w:val="00C666C9"/>
    <w:rsid w:val="00C6676A"/>
    <w:rsid w:val="00C66F57"/>
    <w:rsid w:val="00C67288"/>
    <w:rsid w:val="00C67C8B"/>
    <w:rsid w:val="00C7009C"/>
    <w:rsid w:val="00C704ED"/>
    <w:rsid w:val="00C71AC6"/>
    <w:rsid w:val="00C71CB8"/>
    <w:rsid w:val="00C7374A"/>
    <w:rsid w:val="00C73DE7"/>
    <w:rsid w:val="00C75A95"/>
    <w:rsid w:val="00C767D5"/>
    <w:rsid w:val="00C77258"/>
    <w:rsid w:val="00C778A0"/>
    <w:rsid w:val="00C7797B"/>
    <w:rsid w:val="00C808F1"/>
    <w:rsid w:val="00C809A8"/>
    <w:rsid w:val="00C80F05"/>
    <w:rsid w:val="00C82168"/>
    <w:rsid w:val="00C82366"/>
    <w:rsid w:val="00C824AF"/>
    <w:rsid w:val="00C82AD1"/>
    <w:rsid w:val="00C83553"/>
    <w:rsid w:val="00C83A3F"/>
    <w:rsid w:val="00C83ADF"/>
    <w:rsid w:val="00C84C57"/>
    <w:rsid w:val="00C85828"/>
    <w:rsid w:val="00C85999"/>
    <w:rsid w:val="00C86402"/>
    <w:rsid w:val="00C86EC0"/>
    <w:rsid w:val="00C87007"/>
    <w:rsid w:val="00C873D8"/>
    <w:rsid w:val="00C87B68"/>
    <w:rsid w:val="00C87C96"/>
    <w:rsid w:val="00C91260"/>
    <w:rsid w:val="00C92736"/>
    <w:rsid w:val="00C92D65"/>
    <w:rsid w:val="00C93046"/>
    <w:rsid w:val="00C93115"/>
    <w:rsid w:val="00C931F8"/>
    <w:rsid w:val="00C945C0"/>
    <w:rsid w:val="00C94B38"/>
    <w:rsid w:val="00C95334"/>
    <w:rsid w:val="00C956DF"/>
    <w:rsid w:val="00C969CB"/>
    <w:rsid w:val="00C96F39"/>
    <w:rsid w:val="00CA00A2"/>
    <w:rsid w:val="00CA1849"/>
    <w:rsid w:val="00CA1EB1"/>
    <w:rsid w:val="00CA22F4"/>
    <w:rsid w:val="00CA25BE"/>
    <w:rsid w:val="00CA279E"/>
    <w:rsid w:val="00CA2A83"/>
    <w:rsid w:val="00CA50DB"/>
    <w:rsid w:val="00CA56A0"/>
    <w:rsid w:val="00CA5B79"/>
    <w:rsid w:val="00CA5CC9"/>
    <w:rsid w:val="00CA7132"/>
    <w:rsid w:val="00CA732E"/>
    <w:rsid w:val="00CA7D89"/>
    <w:rsid w:val="00CB0686"/>
    <w:rsid w:val="00CB0D70"/>
    <w:rsid w:val="00CB0ED9"/>
    <w:rsid w:val="00CB1F5E"/>
    <w:rsid w:val="00CB2372"/>
    <w:rsid w:val="00CB2D77"/>
    <w:rsid w:val="00CB3CDC"/>
    <w:rsid w:val="00CB5B96"/>
    <w:rsid w:val="00CB6175"/>
    <w:rsid w:val="00CB6298"/>
    <w:rsid w:val="00CC024B"/>
    <w:rsid w:val="00CC0BD7"/>
    <w:rsid w:val="00CC0FDC"/>
    <w:rsid w:val="00CC10BE"/>
    <w:rsid w:val="00CC16F4"/>
    <w:rsid w:val="00CC1D55"/>
    <w:rsid w:val="00CC1F3A"/>
    <w:rsid w:val="00CC2838"/>
    <w:rsid w:val="00CC2901"/>
    <w:rsid w:val="00CC30B0"/>
    <w:rsid w:val="00CC4D46"/>
    <w:rsid w:val="00CC6FED"/>
    <w:rsid w:val="00CC71E1"/>
    <w:rsid w:val="00CC7219"/>
    <w:rsid w:val="00CD030D"/>
    <w:rsid w:val="00CD0E27"/>
    <w:rsid w:val="00CD1C8F"/>
    <w:rsid w:val="00CD2A70"/>
    <w:rsid w:val="00CD34FE"/>
    <w:rsid w:val="00CD36DC"/>
    <w:rsid w:val="00CD4D0A"/>
    <w:rsid w:val="00CD4E73"/>
    <w:rsid w:val="00CD56CA"/>
    <w:rsid w:val="00CD6300"/>
    <w:rsid w:val="00CD65D9"/>
    <w:rsid w:val="00CD6792"/>
    <w:rsid w:val="00CD7E29"/>
    <w:rsid w:val="00CE0206"/>
    <w:rsid w:val="00CE02E0"/>
    <w:rsid w:val="00CE24BD"/>
    <w:rsid w:val="00CE2759"/>
    <w:rsid w:val="00CE2927"/>
    <w:rsid w:val="00CE2B52"/>
    <w:rsid w:val="00CE4E94"/>
    <w:rsid w:val="00CE52C7"/>
    <w:rsid w:val="00CE6FE3"/>
    <w:rsid w:val="00CF068E"/>
    <w:rsid w:val="00CF09B1"/>
    <w:rsid w:val="00CF0BAE"/>
    <w:rsid w:val="00CF1359"/>
    <w:rsid w:val="00CF19B2"/>
    <w:rsid w:val="00CF2EE6"/>
    <w:rsid w:val="00CF30A8"/>
    <w:rsid w:val="00CF36A7"/>
    <w:rsid w:val="00CF36E6"/>
    <w:rsid w:val="00CF36F0"/>
    <w:rsid w:val="00CF6005"/>
    <w:rsid w:val="00CF6770"/>
    <w:rsid w:val="00CF67C8"/>
    <w:rsid w:val="00CF6B08"/>
    <w:rsid w:val="00CF6B9F"/>
    <w:rsid w:val="00CF6D6A"/>
    <w:rsid w:val="00CF7D33"/>
    <w:rsid w:val="00D00539"/>
    <w:rsid w:val="00D01ADB"/>
    <w:rsid w:val="00D01F6B"/>
    <w:rsid w:val="00D02C5E"/>
    <w:rsid w:val="00D038AB"/>
    <w:rsid w:val="00D039F2"/>
    <w:rsid w:val="00D03E05"/>
    <w:rsid w:val="00D03E77"/>
    <w:rsid w:val="00D03F2E"/>
    <w:rsid w:val="00D03FF8"/>
    <w:rsid w:val="00D04E9A"/>
    <w:rsid w:val="00D060E7"/>
    <w:rsid w:val="00D066B0"/>
    <w:rsid w:val="00D0701B"/>
    <w:rsid w:val="00D076EC"/>
    <w:rsid w:val="00D07C25"/>
    <w:rsid w:val="00D1060C"/>
    <w:rsid w:val="00D10CFD"/>
    <w:rsid w:val="00D11059"/>
    <w:rsid w:val="00D1113C"/>
    <w:rsid w:val="00D11325"/>
    <w:rsid w:val="00D11CE8"/>
    <w:rsid w:val="00D121F4"/>
    <w:rsid w:val="00D12B7E"/>
    <w:rsid w:val="00D14095"/>
    <w:rsid w:val="00D14166"/>
    <w:rsid w:val="00D156E9"/>
    <w:rsid w:val="00D15D26"/>
    <w:rsid w:val="00D16615"/>
    <w:rsid w:val="00D20290"/>
    <w:rsid w:val="00D205BE"/>
    <w:rsid w:val="00D211BF"/>
    <w:rsid w:val="00D21294"/>
    <w:rsid w:val="00D21DE8"/>
    <w:rsid w:val="00D21EFC"/>
    <w:rsid w:val="00D2296F"/>
    <w:rsid w:val="00D23537"/>
    <w:rsid w:val="00D2364C"/>
    <w:rsid w:val="00D23711"/>
    <w:rsid w:val="00D24CBF"/>
    <w:rsid w:val="00D25053"/>
    <w:rsid w:val="00D2522A"/>
    <w:rsid w:val="00D2749C"/>
    <w:rsid w:val="00D3052F"/>
    <w:rsid w:val="00D305E8"/>
    <w:rsid w:val="00D30FB8"/>
    <w:rsid w:val="00D322C2"/>
    <w:rsid w:val="00D3268D"/>
    <w:rsid w:val="00D32F5A"/>
    <w:rsid w:val="00D33DB5"/>
    <w:rsid w:val="00D34749"/>
    <w:rsid w:val="00D34B9E"/>
    <w:rsid w:val="00D40FFB"/>
    <w:rsid w:val="00D410B1"/>
    <w:rsid w:val="00D418B5"/>
    <w:rsid w:val="00D4235F"/>
    <w:rsid w:val="00D42F6D"/>
    <w:rsid w:val="00D43040"/>
    <w:rsid w:val="00D43333"/>
    <w:rsid w:val="00D43567"/>
    <w:rsid w:val="00D44104"/>
    <w:rsid w:val="00D44708"/>
    <w:rsid w:val="00D4490C"/>
    <w:rsid w:val="00D46F1B"/>
    <w:rsid w:val="00D472F6"/>
    <w:rsid w:val="00D47FCC"/>
    <w:rsid w:val="00D51860"/>
    <w:rsid w:val="00D51CF5"/>
    <w:rsid w:val="00D527EE"/>
    <w:rsid w:val="00D528BC"/>
    <w:rsid w:val="00D52ED0"/>
    <w:rsid w:val="00D542AA"/>
    <w:rsid w:val="00D54631"/>
    <w:rsid w:val="00D54E94"/>
    <w:rsid w:val="00D54F20"/>
    <w:rsid w:val="00D5570A"/>
    <w:rsid w:val="00D576FE"/>
    <w:rsid w:val="00D615E2"/>
    <w:rsid w:val="00D61F1D"/>
    <w:rsid w:val="00D627E4"/>
    <w:rsid w:val="00D627FA"/>
    <w:rsid w:val="00D63438"/>
    <w:rsid w:val="00D66065"/>
    <w:rsid w:val="00D667B6"/>
    <w:rsid w:val="00D66AFA"/>
    <w:rsid w:val="00D66C76"/>
    <w:rsid w:val="00D6767B"/>
    <w:rsid w:val="00D67C66"/>
    <w:rsid w:val="00D70C74"/>
    <w:rsid w:val="00D729A3"/>
    <w:rsid w:val="00D72C83"/>
    <w:rsid w:val="00D72EB2"/>
    <w:rsid w:val="00D7346B"/>
    <w:rsid w:val="00D7354A"/>
    <w:rsid w:val="00D7378C"/>
    <w:rsid w:val="00D73FB4"/>
    <w:rsid w:val="00D74039"/>
    <w:rsid w:val="00D74106"/>
    <w:rsid w:val="00D7450D"/>
    <w:rsid w:val="00D74B02"/>
    <w:rsid w:val="00D751A4"/>
    <w:rsid w:val="00D75715"/>
    <w:rsid w:val="00D7587E"/>
    <w:rsid w:val="00D75957"/>
    <w:rsid w:val="00D75C21"/>
    <w:rsid w:val="00D761BD"/>
    <w:rsid w:val="00D7642A"/>
    <w:rsid w:val="00D767FB"/>
    <w:rsid w:val="00D76E91"/>
    <w:rsid w:val="00D77420"/>
    <w:rsid w:val="00D7787C"/>
    <w:rsid w:val="00D7799E"/>
    <w:rsid w:val="00D77A4B"/>
    <w:rsid w:val="00D77DBF"/>
    <w:rsid w:val="00D800C2"/>
    <w:rsid w:val="00D80B34"/>
    <w:rsid w:val="00D80FF5"/>
    <w:rsid w:val="00D8109A"/>
    <w:rsid w:val="00D81E1D"/>
    <w:rsid w:val="00D82626"/>
    <w:rsid w:val="00D82DFC"/>
    <w:rsid w:val="00D83E9C"/>
    <w:rsid w:val="00D84C47"/>
    <w:rsid w:val="00D85B72"/>
    <w:rsid w:val="00D860ED"/>
    <w:rsid w:val="00D86569"/>
    <w:rsid w:val="00D87903"/>
    <w:rsid w:val="00D9091C"/>
    <w:rsid w:val="00D91860"/>
    <w:rsid w:val="00D91E32"/>
    <w:rsid w:val="00D929CC"/>
    <w:rsid w:val="00D92A3C"/>
    <w:rsid w:val="00D93B7A"/>
    <w:rsid w:val="00D9453A"/>
    <w:rsid w:val="00D95212"/>
    <w:rsid w:val="00D9569A"/>
    <w:rsid w:val="00D97CE4"/>
    <w:rsid w:val="00DA0EB8"/>
    <w:rsid w:val="00DA1100"/>
    <w:rsid w:val="00DA1BE0"/>
    <w:rsid w:val="00DA26DB"/>
    <w:rsid w:val="00DA2BD6"/>
    <w:rsid w:val="00DA2D5D"/>
    <w:rsid w:val="00DA5816"/>
    <w:rsid w:val="00DA63A9"/>
    <w:rsid w:val="00DA7047"/>
    <w:rsid w:val="00DA7CFE"/>
    <w:rsid w:val="00DB10A3"/>
    <w:rsid w:val="00DB19C6"/>
    <w:rsid w:val="00DB26F0"/>
    <w:rsid w:val="00DB4C08"/>
    <w:rsid w:val="00DB569A"/>
    <w:rsid w:val="00DB5829"/>
    <w:rsid w:val="00DC0647"/>
    <w:rsid w:val="00DC0709"/>
    <w:rsid w:val="00DC0BB3"/>
    <w:rsid w:val="00DC2583"/>
    <w:rsid w:val="00DC2933"/>
    <w:rsid w:val="00DC2E00"/>
    <w:rsid w:val="00DC3954"/>
    <w:rsid w:val="00DC3E01"/>
    <w:rsid w:val="00DC5B65"/>
    <w:rsid w:val="00DC6241"/>
    <w:rsid w:val="00DC7019"/>
    <w:rsid w:val="00DC7119"/>
    <w:rsid w:val="00DC76D6"/>
    <w:rsid w:val="00DC7815"/>
    <w:rsid w:val="00DC7D9A"/>
    <w:rsid w:val="00DD02A6"/>
    <w:rsid w:val="00DD0643"/>
    <w:rsid w:val="00DD17D0"/>
    <w:rsid w:val="00DD2617"/>
    <w:rsid w:val="00DD2853"/>
    <w:rsid w:val="00DD2F40"/>
    <w:rsid w:val="00DD3783"/>
    <w:rsid w:val="00DD390E"/>
    <w:rsid w:val="00DD5566"/>
    <w:rsid w:val="00DD65AE"/>
    <w:rsid w:val="00DD69BE"/>
    <w:rsid w:val="00DD71C5"/>
    <w:rsid w:val="00DD7CED"/>
    <w:rsid w:val="00DE0017"/>
    <w:rsid w:val="00DE0802"/>
    <w:rsid w:val="00DE1A0C"/>
    <w:rsid w:val="00DE1E10"/>
    <w:rsid w:val="00DE24ED"/>
    <w:rsid w:val="00DE3155"/>
    <w:rsid w:val="00DE35AF"/>
    <w:rsid w:val="00DE3C9D"/>
    <w:rsid w:val="00DE3CC9"/>
    <w:rsid w:val="00DE4B9F"/>
    <w:rsid w:val="00DE6B19"/>
    <w:rsid w:val="00DE6F68"/>
    <w:rsid w:val="00DE7EC1"/>
    <w:rsid w:val="00DF03AD"/>
    <w:rsid w:val="00DF14D7"/>
    <w:rsid w:val="00DF232C"/>
    <w:rsid w:val="00DF2B07"/>
    <w:rsid w:val="00DF2D84"/>
    <w:rsid w:val="00DF343F"/>
    <w:rsid w:val="00DF3641"/>
    <w:rsid w:val="00DF39EE"/>
    <w:rsid w:val="00DF4F37"/>
    <w:rsid w:val="00DF53A9"/>
    <w:rsid w:val="00DF5B78"/>
    <w:rsid w:val="00DF7AE3"/>
    <w:rsid w:val="00DF7CBF"/>
    <w:rsid w:val="00E00E41"/>
    <w:rsid w:val="00E024C6"/>
    <w:rsid w:val="00E03DE8"/>
    <w:rsid w:val="00E04579"/>
    <w:rsid w:val="00E04B2A"/>
    <w:rsid w:val="00E054AA"/>
    <w:rsid w:val="00E05E5F"/>
    <w:rsid w:val="00E06AD4"/>
    <w:rsid w:val="00E10170"/>
    <w:rsid w:val="00E10B50"/>
    <w:rsid w:val="00E10DC4"/>
    <w:rsid w:val="00E11830"/>
    <w:rsid w:val="00E1260B"/>
    <w:rsid w:val="00E12AC6"/>
    <w:rsid w:val="00E13794"/>
    <w:rsid w:val="00E1400C"/>
    <w:rsid w:val="00E154EE"/>
    <w:rsid w:val="00E168C3"/>
    <w:rsid w:val="00E20E15"/>
    <w:rsid w:val="00E21C4D"/>
    <w:rsid w:val="00E222EC"/>
    <w:rsid w:val="00E23781"/>
    <w:rsid w:val="00E23AA2"/>
    <w:rsid w:val="00E241BB"/>
    <w:rsid w:val="00E25076"/>
    <w:rsid w:val="00E2552A"/>
    <w:rsid w:val="00E25628"/>
    <w:rsid w:val="00E26A54"/>
    <w:rsid w:val="00E27E81"/>
    <w:rsid w:val="00E307CA"/>
    <w:rsid w:val="00E312C0"/>
    <w:rsid w:val="00E33668"/>
    <w:rsid w:val="00E339B0"/>
    <w:rsid w:val="00E33E2D"/>
    <w:rsid w:val="00E349B0"/>
    <w:rsid w:val="00E34FC9"/>
    <w:rsid w:val="00E3517C"/>
    <w:rsid w:val="00E35A3D"/>
    <w:rsid w:val="00E35DF1"/>
    <w:rsid w:val="00E361A1"/>
    <w:rsid w:val="00E37D29"/>
    <w:rsid w:val="00E37E9E"/>
    <w:rsid w:val="00E37EC8"/>
    <w:rsid w:val="00E40811"/>
    <w:rsid w:val="00E40CAE"/>
    <w:rsid w:val="00E41544"/>
    <w:rsid w:val="00E41DC3"/>
    <w:rsid w:val="00E42494"/>
    <w:rsid w:val="00E42D7F"/>
    <w:rsid w:val="00E431B8"/>
    <w:rsid w:val="00E43527"/>
    <w:rsid w:val="00E4355A"/>
    <w:rsid w:val="00E44526"/>
    <w:rsid w:val="00E44750"/>
    <w:rsid w:val="00E44B7C"/>
    <w:rsid w:val="00E4600C"/>
    <w:rsid w:val="00E47A16"/>
    <w:rsid w:val="00E47B3D"/>
    <w:rsid w:val="00E50EFF"/>
    <w:rsid w:val="00E516D5"/>
    <w:rsid w:val="00E52A0B"/>
    <w:rsid w:val="00E536CF"/>
    <w:rsid w:val="00E5412D"/>
    <w:rsid w:val="00E5520A"/>
    <w:rsid w:val="00E56081"/>
    <w:rsid w:val="00E572E4"/>
    <w:rsid w:val="00E57531"/>
    <w:rsid w:val="00E57C88"/>
    <w:rsid w:val="00E60EA5"/>
    <w:rsid w:val="00E615F9"/>
    <w:rsid w:val="00E62F11"/>
    <w:rsid w:val="00E63023"/>
    <w:rsid w:val="00E63A3B"/>
    <w:rsid w:val="00E64683"/>
    <w:rsid w:val="00E65EE7"/>
    <w:rsid w:val="00E6716D"/>
    <w:rsid w:val="00E714B7"/>
    <w:rsid w:val="00E73B59"/>
    <w:rsid w:val="00E73F96"/>
    <w:rsid w:val="00E75941"/>
    <w:rsid w:val="00E75C84"/>
    <w:rsid w:val="00E77161"/>
    <w:rsid w:val="00E77DBD"/>
    <w:rsid w:val="00E77EC0"/>
    <w:rsid w:val="00E80509"/>
    <w:rsid w:val="00E80978"/>
    <w:rsid w:val="00E818F9"/>
    <w:rsid w:val="00E827EC"/>
    <w:rsid w:val="00E835D7"/>
    <w:rsid w:val="00E83C01"/>
    <w:rsid w:val="00E83D37"/>
    <w:rsid w:val="00E84F30"/>
    <w:rsid w:val="00E85106"/>
    <w:rsid w:val="00E853B7"/>
    <w:rsid w:val="00E860C5"/>
    <w:rsid w:val="00E86219"/>
    <w:rsid w:val="00E863BB"/>
    <w:rsid w:val="00E86545"/>
    <w:rsid w:val="00E875EC"/>
    <w:rsid w:val="00E902CE"/>
    <w:rsid w:val="00E9054F"/>
    <w:rsid w:val="00E91235"/>
    <w:rsid w:val="00E91ECF"/>
    <w:rsid w:val="00E9250C"/>
    <w:rsid w:val="00E934B8"/>
    <w:rsid w:val="00E944C4"/>
    <w:rsid w:val="00E94E1D"/>
    <w:rsid w:val="00E954FD"/>
    <w:rsid w:val="00E95B4E"/>
    <w:rsid w:val="00E96AD8"/>
    <w:rsid w:val="00E96B9B"/>
    <w:rsid w:val="00E970F5"/>
    <w:rsid w:val="00E97546"/>
    <w:rsid w:val="00E97591"/>
    <w:rsid w:val="00E976EE"/>
    <w:rsid w:val="00E977B6"/>
    <w:rsid w:val="00EA0486"/>
    <w:rsid w:val="00EA0B04"/>
    <w:rsid w:val="00EA127F"/>
    <w:rsid w:val="00EA2CE6"/>
    <w:rsid w:val="00EA3084"/>
    <w:rsid w:val="00EA5BBE"/>
    <w:rsid w:val="00EA5DF2"/>
    <w:rsid w:val="00EA6C17"/>
    <w:rsid w:val="00EA7725"/>
    <w:rsid w:val="00EA7B66"/>
    <w:rsid w:val="00EB034E"/>
    <w:rsid w:val="00EB097F"/>
    <w:rsid w:val="00EB09ED"/>
    <w:rsid w:val="00EB0E02"/>
    <w:rsid w:val="00EB2A03"/>
    <w:rsid w:val="00EB3E49"/>
    <w:rsid w:val="00EB426B"/>
    <w:rsid w:val="00EB52AA"/>
    <w:rsid w:val="00EC1354"/>
    <w:rsid w:val="00EC21B8"/>
    <w:rsid w:val="00EC4AFB"/>
    <w:rsid w:val="00EC51B1"/>
    <w:rsid w:val="00EC55AE"/>
    <w:rsid w:val="00EC57DC"/>
    <w:rsid w:val="00EC7441"/>
    <w:rsid w:val="00EC7739"/>
    <w:rsid w:val="00EC79E9"/>
    <w:rsid w:val="00EC7AE8"/>
    <w:rsid w:val="00EC7FE1"/>
    <w:rsid w:val="00ED0B24"/>
    <w:rsid w:val="00ED1293"/>
    <w:rsid w:val="00ED2E5C"/>
    <w:rsid w:val="00ED3C77"/>
    <w:rsid w:val="00ED3F2F"/>
    <w:rsid w:val="00ED44D4"/>
    <w:rsid w:val="00ED5443"/>
    <w:rsid w:val="00ED5D21"/>
    <w:rsid w:val="00ED6DA5"/>
    <w:rsid w:val="00ED734A"/>
    <w:rsid w:val="00ED7677"/>
    <w:rsid w:val="00ED7CB3"/>
    <w:rsid w:val="00EE00A8"/>
    <w:rsid w:val="00EE0497"/>
    <w:rsid w:val="00EE17AD"/>
    <w:rsid w:val="00EE1D86"/>
    <w:rsid w:val="00EE26D8"/>
    <w:rsid w:val="00EE2851"/>
    <w:rsid w:val="00EE2D53"/>
    <w:rsid w:val="00EE32AF"/>
    <w:rsid w:val="00EE3B56"/>
    <w:rsid w:val="00EE3D1E"/>
    <w:rsid w:val="00EE3D7C"/>
    <w:rsid w:val="00EE5137"/>
    <w:rsid w:val="00EE5AB5"/>
    <w:rsid w:val="00EE6559"/>
    <w:rsid w:val="00EE6DCE"/>
    <w:rsid w:val="00EF0026"/>
    <w:rsid w:val="00EF04DF"/>
    <w:rsid w:val="00EF2590"/>
    <w:rsid w:val="00EF25BA"/>
    <w:rsid w:val="00EF49A2"/>
    <w:rsid w:val="00EF507B"/>
    <w:rsid w:val="00EF523F"/>
    <w:rsid w:val="00EF605F"/>
    <w:rsid w:val="00EF6130"/>
    <w:rsid w:val="00EF6573"/>
    <w:rsid w:val="00EF6C53"/>
    <w:rsid w:val="00EF70BB"/>
    <w:rsid w:val="00EF7E37"/>
    <w:rsid w:val="00F00741"/>
    <w:rsid w:val="00F01332"/>
    <w:rsid w:val="00F01F8F"/>
    <w:rsid w:val="00F026C4"/>
    <w:rsid w:val="00F03448"/>
    <w:rsid w:val="00F039A3"/>
    <w:rsid w:val="00F03D13"/>
    <w:rsid w:val="00F056CE"/>
    <w:rsid w:val="00F05EB9"/>
    <w:rsid w:val="00F07017"/>
    <w:rsid w:val="00F07702"/>
    <w:rsid w:val="00F079B2"/>
    <w:rsid w:val="00F10000"/>
    <w:rsid w:val="00F109F2"/>
    <w:rsid w:val="00F10A62"/>
    <w:rsid w:val="00F1155F"/>
    <w:rsid w:val="00F11953"/>
    <w:rsid w:val="00F11B87"/>
    <w:rsid w:val="00F12126"/>
    <w:rsid w:val="00F12285"/>
    <w:rsid w:val="00F1360F"/>
    <w:rsid w:val="00F14138"/>
    <w:rsid w:val="00F1470F"/>
    <w:rsid w:val="00F15093"/>
    <w:rsid w:val="00F15392"/>
    <w:rsid w:val="00F1611B"/>
    <w:rsid w:val="00F1627A"/>
    <w:rsid w:val="00F169D3"/>
    <w:rsid w:val="00F16A6F"/>
    <w:rsid w:val="00F175EC"/>
    <w:rsid w:val="00F17943"/>
    <w:rsid w:val="00F179D8"/>
    <w:rsid w:val="00F200AA"/>
    <w:rsid w:val="00F204D1"/>
    <w:rsid w:val="00F20CF4"/>
    <w:rsid w:val="00F220EF"/>
    <w:rsid w:val="00F22A88"/>
    <w:rsid w:val="00F2331F"/>
    <w:rsid w:val="00F2387D"/>
    <w:rsid w:val="00F24876"/>
    <w:rsid w:val="00F24C8E"/>
    <w:rsid w:val="00F252FE"/>
    <w:rsid w:val="00F265EC"/>
    <w:rsid w:val="00F311E2"/>
    <w:rsid w:val="00F3126A"/>
    <w:rsid w:val="00F31C52"/>
    <w:rsid w:val="00F32B1C"/>
    <w:rsid w:val="00F32FED"/>
    <w:rsid w:val="00F33436"/>
    <w:rsid w:val="00F334E8"/>
    <w:rsid w:val="00F345A4"/>
    <w:rsid w:val="00F34A51"/>
    <w:rsid w:val="00F34CB8"/>
    <w:rsid w:val="00F3590D"/>
    <w:rsid w:val="00F3648C"/>
    <w:rsid w:val="00F365E6"/>
    <w:rsid w:val="00F36DA0"/>
    <w:rsid w:val="00F37175"/>
    <w:rsid w:val="00F4052B"/>
    <w:rsid w:val="00F406C2"/>
    <w:rsid w:val="00F40D65"/>
    <w:rsid w:val="00F41D50"/>
    <w:rsid w:val="00F41F20"/>
    <w:rsid w:val="00F4231A"/>
    <w:rsid w:val="00F427AC"/>
    <w:rsid w:val="00F43093"/>
    <w:rsid w:val="00F432F5"/>
    <w:rsid w:val="00F43307"/>
    <w:rsid w:val="00F43CDF"/>
    <w:rsid w:val="00F462D3"/>
    <w:rsid w:val="00F47CBE"/>
    <w:rsid w:val="00F510DE"/>
    <w:rsid w:val="00F51B43"/>
    <w:rsid w:val="00F51BEB"/>
    <w:rsid w:val="00F531D2"/>
    <w:rsid w:val="00F55507"/>
    <w:rsid w:val="00F55E1F"/>
    <w:rsid w:val="00F56ABC"/>
    <w:rsid w:val="00F579C4"/>
    <w:rsid w:val="00F613C9"/>
    <w:rsid w:val="00F616DC"/>
    <w:rsid w:val="00F6267B"/>
    <w:rsid w:val="00F62DB1"/>
    <w:rsid w:val="00F630FA"/>
    <w:rsid w:val="00F6371B"/>
    <w:rsid w:val="00F63F55"/>
    <w:rsid w:val="00F6485B"/>
    <w:rsid w:val="00F656F1"/>
    <w:rsid w:val="00F673C9"/>
    <w:rsid w:val="00F675BA"/>
    <w:rsid w:val="00F679E2"/>
    <w:rsid w:val="00F705B8"/>
    <w:rsid w:val="00F720A3"/>
    <w:rsid w:val="00F7212C"/>
    <w:rsid w:val="00F7244E"/>
    <w:rsid w:val="00F72B6B"/>
    <w:rsid w:val="00F7499F"/>
    <w:rsid w:val="00F75527"/>
    <w:rsid w:val="00F767DB"/>
    <w:rsid w:val="00F77185"/>
    <w:rsid w:val="00F7754E"/>
    <w:rsid w:val="00F77E57"/>
    <w:rsid w:val="00F77FB5"/>
    <w:rsid w:val="00F80BD1"/>
    <w:rsid w:val="00F810C8"/>
    <w:rsid w:val="00F81426"/>
    <w:rsid w:val="00F8223C"/>
    <w:rsid w:val="00F8223F"/>
    <w:rsid w:val="00F8231A"/>
    <w:rsid w:val="00F8382B"/>
    <w:rsid w:val="00F8540B"/>
    <w:rsid w:val="00F85474"/>
    <w:rsid w:val="00F85781"/>
    <w:rsid w:val="00F857E8"/>
    <w:rsid w:val="00F864EB"/>
    <w:rsid w:val="00F868FB"/>
    <w:rsid w:val="00F87275"/>
    <w:rsid w:val="00F91997"/>
    <w:rsid w:val="00F924B4"/>
    <w:rsid w:val="00F92B0D"/>
    <w:rsid w:val="00F940CA"/>
    <w:rsid w:val="00F9445C"/>
    <w:rsid w:val="00F94710"/>
    <w:rsid w:val="00F94F57"/>
    <w:rsid w:val="00F95BF7"/>
    <w:rsid w:val="00F96430"/>
    <w:rsid w:val="00FA2790"/>
    <w:rsid w:val="00FA3792"/>
    <w:rsid w:val="00FA437F"/>
    <w:rsid w:val="00FA5A78"/>
    <w:rsid w:val="00FA6404"/>
    <w:rsid w:val="00FA7971"/>
    <w:rsid w:val="00FB0453"/>
    <w:rsid w:val="00FB04A9"/>
    <w:rsid w:val="00FB0F9F"/>
    <w:rsid w:val="00FB15AE"/>
    <w:rsid w:val="00FB2700"/>
    <w:rsid w:val="00FB5E74"/>
    <w:rsid w:val="00FB60CE"/>
    <w:rsid w:val="00FB62AA"/>
    <w:rsid w:val="00FB6612"/>
    <w:rsid w:val="00FB67C0"/>
    <w:rsid w:val="00FB7689"/>
    <w:rsid w:val="00FC0D23"/>
    <w:rsid w:val="00FC1BE6"/>
    <w:rsid w:val="00FC1D7B"/>
    <w:rsid w:val="00FC1E4D"/>
    <w:rsid w:val="00FC1EE9"/>
    <w:rsid w:val="00FC3DF5"/>
    <w:rsid w:val="00FC4D47"/>
    <w:rsid w:val="00FC51EB"/>
    <w:rsid w:val="00FC5836"/>
    <w:rsid w:val="00FC6156"/>
    <w:rsid w:val="00FC6C11"/>
    <w:rsid w:val="00FD0C92"/>
    <w:rsid w:val="00FD18A1"/>
    <w:rsid w:val="00FD1999"/>
    <w:rsid w:val="00FD429B"/>
    <w:rsid w:val="00FD47F1"/>
    <w:rsid w:val="00FD4958"/>
    <w:rsid w:val="00FD748D"/>
    <w:rsid w:val="00FD761E"/>
    <w:rsid w:val="00FE07BF"/>
    <w:rsid w:val="00FE10AA"/>
    <w:rsid w:val="00FE12B8"/>
    <w:rsid w:val="00FE1656"/>
    <w:rsid w:val="00FE3045"/>
    <w:rsid w:val="00FE3464"/>
    <w:rsid w:val="00FE34CB"/>
    <w:rsid w:val="00FE4691"/>
    <w:rsid w:val="00FE5ABC"/>
    <w:rsid w:val="00FE6B63"/>
    <w:rsid w:val="00FF0FA6"/>
    <w:rsid w:val="00FF3298"/>
    <w:rsid w:val="00FF3CDE"/>
    <w:rsid w:val="00FF45D4"/>
    <w:rsid w:val="00FF53EE"/>
    <w:rsid w:val="00FF6095"/>
    <w:rsid w:val="00FF6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3C9E39"/>
  <w15:docId w15:val="{17CE8796-6C9F-4810-A307-8B05D073E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42F2B"/>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31708F"/>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31708F"/>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semiHidden/>
    <w:unhideWhenUsed/>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リスト段落,List Paragraph"/>
    <w:basedOn w:val="a"/>
    <w:link w:val="a7"/>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semiHidden/>
    <w:unhideWhenUsed/>
    <w:rsid w:val="00A800DF"/>
    <w:rPr>
      <w:sz w:val="21"/>
      <w:szCs w:val="21"/>
    </w:rPr>
  </w:style>
  <w:style w:type="paragraph" w:styleId="af">
    <w:name w:val="annotation text"/>
    <w:basedOn w:val="a"/>
    <w:link w:val="af0"/>
    <w:uiPriority w:val="99"/>
    <w:unhideWhenUsed/>
    <w:rsid w:val="00A800DF"/>
    <w:pPr>
      <w:jc w:val="left"/>
    </w:pPr>
  </w:style>
  <w:style w:type="character" w:customStyle="1" w:styleId="af0">
    <w:name w:val="批注文字 字符"/>
    <w:basedOn w:val="a0"/>
    <w:link w:val="af"/>
    <w:uiPriority w:val="99"/>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link w:val="af6"/>
    <w:qFormat/>
    <w:rsid w:val="00E00E41"/>
    <w:rPr>
      <w:rFonts w:ascii="Times New Roman" w:eastAsia="宋体" w:hAnsi="Times New Roman" w:cs="Times New Roman"/>
      <w:b/>
      <w:bCs/>
      <w:kern w:val="2"/>
      <w:sz w:val="20"/>
      <w:szCs w:val="20"/>
      <w:lang w:val="en-GB"/>
    </w:rPr>
  </w:style>
  <w:style w:type="paragraph" w:styleId="af6">
    <w:name w:val="caption"/>
    <w:basedOn w:val="a"/>
    <w:next w:val="a"/>
    <w:link w:val="af5"/>
    <w:qFormat/>
    <w:rsid w:val="00E00E41"/>
    <w:pPr>
      <w:widowControl/>
      <w:snapToGrid w:val="0"/>
      <w:jc w:val="center"/>
    </w:pPr>
    <w:rPr>
      <w:rFonts w:eastAsia="宋体"/>
      <w:b/>
      <w:bCs/>
      <w:kern w:val="2"/>
      <w:sz w:val="20"/>
      <w:szCs w:val="20"/>
      <w:lang w:eastAsia="zh-CN"/>
    </w:rPr>
  </w:style>
  <w:style w:type="character" w:customStyle="1" w:styleId="resultitem">
    <w:name w:val="resultitem"/>
    <w:basedOn w:val="a0"/>
    <w:rsid w:val="00C25D30"/>
  </w:style>
  <w:style w:type="character" w:styleId="af7">
    <w:name w:val="Strong"/>
    <w:basedOn w:val="a0"/>
    <w:uiPriority w:val="22"/>
    <w:qFormat/>
    <w:rsid w:val="009602B4"/>
    <w:rPr>
      <w:b/>
      <w:bCs/>
    </w:rPr>
  </w:style>
  <w:style w:type="paragraph" w:customStyle="1" w:styleId="TH">
    <w:name w:val="TH"/>
    <w:basedOn w:val="a"/>
    <w:link w:val="THChar"/>
    <w:qFormat/>
    <w:rsid w:val="000D7AAA"/>
    <w:pPr>
      <w:keepNext/>
      <w:keepLines/>
      <w:widowControl/>
      <w:autoSpaceDE/>
      <w:autoSpaceDN/>
      <w:adjustRightInd/>
      <w:spacing w:before="60" w:after="180"/>
      <w:jc w:val="center"/>
    </w:pPr>
    <w:rPr>
      <w:rFonts w:ascii="Arial" w:eastAsia="MS Mincho" w:hAnsi="Arial"/>
      <w:b/>
      <w:sz w:val="20"/>
      <w:szCs w:val="20"/>
    </w:rPr>
  </w:style>
  <w:style w:type="paragraph" w:customStyle="1" w:styleId="PL">
    <w:name w:val="PL"/>
    <w:link w:val="PLChar"/>
    <w:qFormat/>
    <w:rsid w:val="000D7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0D7AAA"/>
    <w:rPr>
      <w:rFonts w:ascii="Courier New" w:eastAsia="Batang" w:hAnsi="Courier New" w:cs="Times New Roman"/>
      <w:noProof/>
      <w:sz w:val="16"/>
      <w:szCs w:val="20"/>
      <w:shd w:val="clear" w:color="auto" w:fill="E6E6E6"/>
      <w:lang w:val="en-GB" w:eastAsia="sv-SE"/>
    </w:rPr>
  </w:style>
  <w:style w:type="character" w:customStyle="1" w:styleId="THChar">
    <w:name w:val="TH Char"/>
    <w:link w:val="TH"/>
    <w:qFormat/>
    <w:rsid w:val="000D7AAA"/>
    <w:rPr>
      <w:rFonts w:ascii="Arial" w:eastAsia="MS Mincho" w:hAnsi="Arial" w:cs="Times New Roman"/>
      <w:b/>
      <w:sz w:val="20"/>
      <w:szCs w:val="20"/>
      <w:lang w:val="en-GB" w:eastAsia="en-US"/>
    </w:rPr>
  </w:style>
  <w:style w:type="character" w:styleId="af8">
    <w:name w:val="Emphasis"/>
    <w:basedOn w:val="a0"/>
    <w:uiPriority w:val="20"/>
    <w:qFormat/>
    <w:rsid w:val="00DB5829"/>
    <w:rPr>
      <w:i/>
      <w:iCs/>
    </w:rPr>
  </w:style>
  <w:style w:type="paragraph" w:customStyle="1" w:styleId="TAH">
    <w:name w:val="TAH"/>
    <w:basedOn w:val="TAC"/>
    <w:link w:val="TAHCar"/>
    <w:qFormat/>
    <w:rsid w:val="00C824AF"/>
    <w:rPr>
      <w:b/>
    </w:rPr>
  </w:style>
  <w:style w:type="paragraph" w:customStyle="1" w:styleId="TAC">
    <w:name w:val="TAC"/>
    <w:basedOn w:val="a"/>
    <w:link w:val="TACChar"/>
    <w:qFormat/>
    <w:rsid w:val="00C824AF"/>
    <w:pPr>
      <w:keepNext/>
      <w:keepLines/>
      <w:widowControl/>
      <w:overflowPunct w:val="0"/>
      <w:spacing w:after="0"/>
      <w:jc w:val="center"/>
      <w:textAlignment w:val="baseline"/>
    </w:pPr>
    <w:rPr>
      <w:rFonts w:ascii="Arial" w:eastAsia="宋体" w:hAnsi="Arial"/>
      <w:sz w:val="18"/>
      <w:szCs w:val="20"/>
      <w:lang w:eastAsia="zh-CN"/>
    </w:rPr>
  </w:style>
  <w:style w:type="paragraph" w:customStyle="1" w:styleId="TAN">
    <w:name w:val="TAN"/>
    <w:basedOn w:val="a"/>
    <w:link w:val="TANChar"/>
    <w:qFormat/>
    <w:rsid w:val="00C824AF"/>
    <w:pPr>
      <w:keepNext/>
      <w:keepLines/>
      <w:widowControl/>
      <w:overflowPunct w:val="0"/>
      <w:spacing w:after="0"/>
      <w:ind w:left="851" w:hanging="851"/>
      <w:jc w:val="left"/>
      <w:textAlignment w:val="baseline"/>
    </w:pPr>
    <w:rPr>
      <w:rFonts w:ascii="Arial" w:eastAsia="宋体" w:hAnsi="Arial"/>
      <w:sz w:val="18"/>
      <w:szCs w:val="20"/>
      <w:lang w:eastAsia="zh-CN"/>
    </w:rPr>
  </w:style>
  <w:style w:type="character" w:customStyle="1" w:styleId="TACChar">
    <w:name w:val="TAC Char"/>
    <w:link w:val="TAC"/>
    <w:qFormat/>
    <w:rsid w:val="00C824AF"/>
    <w:rPr>
      <w:rFonts w:ascii="Arial" w:eastAsia="宋体" w:hAnsi="Arial" w:cs="Times New Roman"/>
      <w:sz w:val="18"/>
      <w:szCs w:val="20"/>
      <w:lang w:val="en-GB"/>
    </w:rPr>
  </w:style>
  <w:style w:type="character" w:customStyle="1" w:styleId="TAHCar">
    <w:name w:val="TAH Car"/>
    <w:link w:val="TAH"/>
    <w:qFormat/>
    <w:rsid w:val="00C824AF"/>
    <w:rPr>
      <w:rFonts w:ascii="Arial" w:eastAsia="宋体" w:hAnsi="Arial" w:cs="Times New Roman"/>
      <w:b/>
      <w:sz w:val="18"/>
      <w:szCs w:val="20"/>
      <w:lang w:val="en-GB"/>
    </w:rPr>
  </w:style>
  <w:style w:type="character" w:customStyle="1" w:styleId="TANChar">
    <w:name w:val="TAN Char"/>
    <w:link w:val="TAN"/>
    <w:qFormat/>
    <w:rsid w:val="00C824AF"/>
    <w:rPr>
      <w:rFonts w:ascii="Arial" w:eastAsia="宋体" w:hAnsi="Arial" w:cs="Times New Roman"/>
      <w:sz w:val="18"/>
      <w:szCs w:val="20"/>
      <w:lang w:val="en-GB"/>
    </w:rPr>
  </w:style>
  <w:style w:type="table" w:styleId="31">
    <w:name w:val="Table Web 3"/>
    <w:basedOn w:val="a1"/>
    <w:uiPriority w:val="99"/>
    <w:rsid w:val="00D80B34"/>
    <w:pPr>
      <w:widowControl w:val="0"/>
      <w:autoSpaceDE w:val="0"/>
      <w:autoSpaceDN w:val="0"/>
      <w:adjustRightInd w:val="0"/>
      <w:spacing w:after="120" w:line="24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网格表 21"/>
    <w:basedOn w:val="a1"/>
    <w:uiPriority w:val="47"/>
    <w:rsid w:val="001167DA"/>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9">
    <w:name w:val="Document Map"/>
    <w:basedOn w:val="a"/>
    <w:link w:val="afa"/>
    <w:uiPriority w:val="99"/>
    <w:semiHidden/>
    <w:unhideWhenUsed/>
    <w:rsid w:val="002708BF"/>
    <w:rPr>
      <w:rFonts w:ascii="宋体" w:eastAsia="宋体"/>
      <w:sz w:val="18"/>
      <w:szCs w:val="18"/>
    </w:rPr>
  </w:style>
  <w:style w:type="character" w:customStyle="1" w:styleId="afa">
    <w:name w:val="文档结构图 字符"/>
    <w:basedOn w:val="a0"/>
    <w:link w:val="af9"/>
    <w:uiPriority w:val="99"/>
    <w:semiHidden/>
    <w:rsid w:val="002708BF"/>
    <w:rPr>
      <w:rFonts w:ascii="宋体" w:eastAsia="宋体" w:hAnsi="Times New Roman" w:cs="Times New Roman"/>
      <w:sz w:val="18"/>
      <w:szCs w:val="18"/>
      <w:lang w:val="en-GB" w:eastAsia="en-US"/>
    </w:rPr>
  </w:style>
  <w:style w:type="character" w:styleId="afb">
    <w:name w:val="Placeholder Text"/>
    <w:basedOn w:val="a0"/>
    <w:uiPriority w:val="99"/>
    <w:semiHidden/>
    <w:rsid w:val="00C47541"/>
    <w:rPr>
      <w:color w:val="808080"/>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リスト段落 Char"/>
    <w:basedOn w:val="a0"/>
    <w:uiPriority w:val="34"/>
    <w:locked/>
    <w:rsid w:val="00B51E63"/>
    <w:rPr>
      <w:lang w:eastAsia="en-US"/>
    </w:rPr>
  </w:style>
  <w:style w:type="paragraph" w:customStyle="1" w:styleId="NO">
    <w:name w:val="NO"/>
    <w:basedOn w:val="a"/>
    <w:rsid w:val="008C54E4"/>
    <w:pPr>
      <w:keepLines/>
      <w:widowControl/>
      <w:overflowPunct w:val="0"/>
      <w:spacing w:after="180"/>
      <w:ind w:left="1135" w:hanging="851"/>
      <w:jc w:val="left"/>
      <w:textAlignment w:val="baseline"/>
    </w:pPr>
    <w:rPr>
      <w:sz w:val="20"/>
      <w:szCs w:val="20"/>
      <w:lang w:eastAsia="en-GB"/>
    </w:rPr>
  </w:style>
  <w:style w:type="paragraph" w:customStyle="1" w:styleId="Reference">
    <w:name w:val="Reference"/>
    <w:basedOn w:val="a4"/>
    <w:rsid w:val="008821A2"/>
    <w:pPr>
      <w:numPr>
        <w:numId w:val="4"/>
      </w:numPr>
      <w:autoSpaceDE/>
      <w:autoSpaceDN/>
      <w:adjustRightInd/>
    </w:pPr>
    <w:rPr>
      <w:rFonts w:ascii="Arial" w:hAnsi="Arial" w:cstheme="minorBidi"/>
      <w:kern w:val="2"/>
      <w:sz w:val="21"/>
      <w:szCs w:val="22"/>
      <w:lang w:val="en-US" w:eastAsia="zh-CN"/>
    </w:rPr>
  </w:style>
  <w:style w:type="paragraph" w:customStyle="1" w:styleId="B1">
    <w:name w:val="B1"/>
    <w:basedOn w:val="afc"/>
    <w:link w:val="B1Char1"/>
    <w:qFormat/>
    <w:rsid w:val="008821A2"/>
    <w:pPr>
      <w:autoSpaceDE/>
      <w:autoSpaceDN/>
      <w:adjustRightInd/>
      <w:ind w:left="568" w:firstLineChars="0" w:hanging="284"/>
      <w:contextualSpacing w:val="0"/>
    </w:pPr>
    <w:rPr>
      <w:rFonts w:cstheme="minorBidi"/>
      <w:kern w:val="2"/>
      <w:sz w:val="21"/>
      <w:lang w:val="en-US" w:eastAsia="zh-CN"/>
    </w:rPr>
  </w:style>
  <w:style w:type="paragraph" w:customStyle="1" w:styleId="B2">
    <w:name w:val="B2"/>
    <w:basedOn w:val="22"/>
    <w:link w:val="B2Char"/>
    <w:qFormat/>
    <w:rsid w:val="008821A2"/>
    <w:pPr>
      <w:autoSpaceDE/>
      <w:autoSpaceDN/>
      <w:adjustRightInd/>
      <w:ind w:leftChars="0" w:left="851" w:firstLineChars="0" w:hanging="284"/>
      <w:contextualSpacing w:val="0"/>
    </w:pPr>
    <w:rPr>
      <w:rFonts w:cstheme="minorBidi"/>
      <w:kern w:val="2"/>
      <w:sz w:val="21"/>
      <w:lang w:val="en-US" w:eastAsia="ja-JP"/>
    </w:rPr>
  </w:style>
  <w:style w:type="paragraph" w:customStyle="1" w:styleId="B3">
    <w:name w:val="B3"/>
    <w:basedOn w:val="32"/>
    <w:link w:val="B3Char2"/>
    <w:qFormat/>
    <w:rsid w:val="008821A2"/>
    <w:pPr>
      <w:autoSpaceDE/>
      <w:autoSpaceDN/>
      <w:adjustRightInd/>
      <w:ind w:leftChars="0" w:left="1135" w:firstLineChars="0" w:hanging="284"/>
      <w:contextualSpacing w:val="0"/>
    </w:pPr>
    <w:rPr>
      <w:rFonts w:cstheme="minorBidi"/>
      <w:kern w:val="2"/>
      <w:sz w:val="21"/>
      <w:lang w:val="en-US" w:eastAsia="ja-JP"/>
    </w:rPr>
  </w:style>
  <w:style w:type="character" w:customStyle="1" w:styleId="B1Char1">
    <w:name w:val="B1 Char1"/>
    <w:link w:val="B1"/>
    <w:qFormat/>
    <w:rsid w:val="008821A2"/>
    <w:rPr>
      <w:rFonts w:ascii="Times New Roman" w:hAnsi="Times New Roman"/>
      <w:kern w:val="2"/>
      <w:sz w:val="21"/>
    </w:rPr>
  </w:style>
  <w:style w:type="character" w:customStyle="1" w:styleId="B2Char">
    <w:name w:val="B2 Char"/>
    <w:link w:val="B2"/>
    <w:qFormat/>
    <w:rsid w:val="008821A2"/>
    <w:rPr>
      <w:rFonts w:ascii="Times New Roman" w:hAnsi="Times New Roman"/>
      <w:kern w:val="2"/>
      <w:sz w:val="21"/>
      <w:lang w:eastAsia="ja-JP"/>
    </w:rPr>
  </w:style>
  <w:style w:type="character" w:customStyle="1" w:styleId="B3Char2">
    <w:name w:val="B3 Char2"/>
    <w:link w:val="B3"/>
    <w:qFormat/>
    <w:rsid w:val="008821A2"/>
    <w:rPr>
      <w:rFonts w:ascii="Times New Roman" w:hAnsi="Times New Roman"/>
      <w:kern w:val="2"/>
      <w:sz w:val="21"/>
      <w:lang w:eastAsia="ja-JP"/>
    </w:rPr>
  </w:style>
  <w:style w:type="paragraph" w:styleId="afc">
    <w:name w:val="List"/>
    <w:basedOn w:val="a"/>
    <w:uiPriority w:val="99"/>
    <w:semiHidden/>
    <w:unhideWhenUsed/>
    <w:rsid w:val="008821A2"/>
    <w:pPr>
      <w:ind w:left="200" w:hangingChars="200" w:hanging="200"/>
      <w:contextualSpacing/>
    </w:pPr>
  </w:style>
  <w:style w:type="paragraph" w:styleId="22">
    <w:name w:val="List 2"/>
    <w:basedOn w:val="a"/>
    <w:uiPriority w:val="99"/>
    <w:semiHidden/>
    <w:unhideWhenUsed/>
    <w:rsid w:val="008821A2"/>
    <w:pPr>
      <w:ind w:leftChars="200" w:left="100" w:hangingChars="200" w:hanging="200"/>
      <w:contextualSpacing/>
    </w:pPr>
  </w:style>
  <w:style w:type="paragraph" w:styleId="32">
    <w:name w:val="List 3"/>
    <w:basedOn w:val="a"/>
    <w:uiPriority w:val="99"/>
    <w:semiHidden/>
    <w:unhideWhenUsed/>
    <w:rsid w:val="008821A2"/>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5185">
      <w:bodyDiv w:val="1"/>
      <w:marLeft w:val="0"/>
      <w:marRight w:val="0"/>
      <w:marTop w:val="0"/>
      <w:marBottom w:val="0"/>
      <w:divBdr>
        <w:top w:val="none" w:sz="0" w:space="0" w:color="auto"/>
        <w:left w:val="none" w:sz="0" w:space="0" w:color="auto"/>
        <w:bottom w:val="none" w:sz="0" w:space="0" w:color="auto"/>
        <w:right w:val="none" w:sz="0" w:space="0" w:color="auto"/>
      </w:divBdr>
    </w:div>
    <w:div w:id="60375239">
      <w:bodyDiv w:val="1"/>
      <w:marLeft w:val="0"/>
      <w:marRight w:val="0"/>
      <w:marTop w:val="0"/>
      <w:marBottom w:val="0"/>
      <w:divBdr>
        <w:top w:val="none" w:sz="0" w:space="0" w:color="auto"/>
        <w:left w:val="none" w:sz="0" w:space="0" w:color="auto"/>
        <w:bottom w:val="none" w:sz="0" w:space="0" w:color="auto"/>
        <w:right w:val="none" w:sz="0" w:space="0" w:color="auto"/>
      </w:divBdr>
    </w:div>
    <w:div w:id="107093789">
      <w:bodyDiv w:val="1"/>
      <w:marLeft w:val="0"/>
      <w:marRight w:val="0"/>
      <w:marTop w:val="0"/>
      <w:marBottom w:val="0"/>
      <w:divBdr>
        <w:top w:val="none" w:sz="0" w:space="0" w:color="auto"/>
        <w:left w:val="none" w:sz="0" w:space="0" w:color="auto"/>
        <w:bottom w:val="none" w:sz="0" w:space="0" w:color="auto"/>
        <w:right w:val="none" w:sz="0" w:space="0" w:color="auto"/>
      </w:divBdr>
    </w:div>
    <w:div w:id="116220174">
      <w:bodyDiv w:val="1"/>
      <w:marLeft w:val="0"/>
      <w:marRight w:val="0"/>
      <w:marTop w:val="0"/>
      <w:marBottom w:val="0"/>
      <w:divBdr>
        <w:top w:val="none" w:sz="0" w:space="0" w:color="auto"/>
        <w:left w:val="none" w:sz="0" w:space="0" w:color="auto"/>
        <w:bottom w:val="none" w:sz="0" w:space="0" w:color="auto"/>
        <w:right w:val="none" w:sz="0" w:space="0" w:color="auto"/>
      </w:divBdr>
    </w:div>
    <w:div w:id="122385089">
      <w:bodyDiv w:val="1"/>
      <w:marLeft w:val="0"/>
      <w:marRight w:val="0"/>
      <w:marTop w:val="0"/>
      <w:marBottom w:val="0"/>
      <w:divBdr>
        <w:top w:val="none" w:sz="0" w:space="0" w:color="auto"/>
        <w:left w:val="none" w:sz="0" w:space="0" w:color="auto"/>
        <w:bottom w:val="none" w:sz="0" w:space="0" w:color="auto"/>
        <w:right w:val="none" w:sz="0" w:space="0" w:color="auto"/>
      </w:divBdr>
    </w:div>
    <w:div w:id="156506251">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36476401">
      <w:bodyDiv w:val="1"/>
      <w:marLeft w:val="0"/>
      <w:marRight w:val="0"/>
      <w:marTop w:val="0"/>
      <w:marBottom w:val="0"/>
      <w:divBdr>
        <w:top w:val="none" w:sz="0" w:space="0" w:color="auto"/>
        <w:left w:val="none" w:sz="0" w:space="0" w:color="auto"/>
        <w:bottom w:val="none" w:sz="0" w:space="0" w:color="auto"/>
        <w:right w:val="none" w:sz="0" w:space="0" w:color="auto"/>
      </w:divBdr>
    </w:div>
    <w:div w:id="274531137">
      <w:bodyDiv w:val="1"/>
      <w:marLeft w:val="0"/>
      <w:marRight w:val="0"/>
      <w:marTop w:val="0"/>
      <w:marBottom w:val="0"/>
      <w:divBdr>
        <w:top w:val="none" w:sz="0" w:space="0" w:color="auto"/>
        <w:left w:val="none" w:sz="0" w:space="0" w:color="auto"/>
        <w:bottom w:val="none" w:sz="0" w:space="0" w:color="auto"/>
        <w:right w:val="none" w:sz="0" w:space="0" w:color="auto"/>
      </w:divBdr>
    </w:div>
    <w:div w:id="331682649">
      <w:bodyDiv w:val="1"/>
      <w:marLeft w:val="0"/>
      <w:marRight w:val="0"/>
      <w:marTop w:val="0"/>
      <w:marBottom w:val="0"/>
      <w:divBdr>
        <w:top w:val="none" w:sz="0" w:space="0" w:color="auto"/>
        <w:left w:val="none" w:sz="0" w:space="0" w:color="auto"/>
        <w:bottom w:val="none" w:sz="0" w:space="0" w:color="auto"/>
        <w:right w:val="none" w:sz="0" w:space="0" w:color="auto"/>
      </w:divBdr>
    </w:div>
    <w:div w:id="467161682">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22861734">
      <w:bodyDiv w:val="1"/>
      <w:marLeft w:val="0"/>
      <w:marRight w:val="0"/>
      <w:marTop w:val="0"/>
      <w:marBottom w:val="0"/>
      <w:divBdr>
        <w:top w:val="none" w:sz="0" w:space="0" w:color="auto"/>
        <w:left w:val="none" w:sz="0" w:space="0" w:color="auto"/>
        <w:bottom w:val="none" w:sz="0" w:space="0" w:color="auto"/>
        <w:right w:val="none" w:sz="0" w:space="0" w:color="auto"/>
      </w:divBdr>
    </w:div>
    <w:div w:id="578514866">
      <w:bodyDiv w:val="1"/>
      <w:marLeft w:val="0"/>
      <w:marRight w:val="0"/>
      <w:marTop w:val="0"/>
      <w:marBottom w:val="0"/>
      <w:divBdr>
        <w:top w:val="none" w:sz="0" w:space="0" w:color="auto"/>
        <w:left w:val="none" w:sz="0" w:space="0" w:color="auto"/>
        <w:bottom w:val="none" w:sz="0" w:space="0" w:color="auto"/>
        <w:right w:val="none" w:sz="0" w:space="0" w:color="auto"/>
      </w:divBdr>
    </w:div>
    <w:div w:id="593975661">
      <w:bodyDiv w:val="1"/>
      <w:marLeft w:val="0"/>
      <w:marRight w:val="0"/>
      <w:marTop w:val="0"/>
      <w:marBottom w:val="0"/>
      <w:divBdr>
        <w:top w:val="none" w:sz="0" w:space="0" w:color="auto"/>
        <w:left w:val="none" w:sz="0" w:space="0" w:color="auto"/>
        <w:bottom w:val="none" w:sz="0" w:space="0" w:color="auto"/>
        <w:right w:val="none" w:sz="0" w:space="0" w:color="auto"/>
      </w:divBdr>
    </w:div>
    <w:div w:id="598297059">
      <w:bodyDiv w:val="1"/>
      <w:marLeft w:val="0"/>
      <w:marRight w:val="0"/>
      <w:marTop w:val="0"/>
      <w:marBottom w:val="0"/>
      <w:divBdr>
        <w:top w:val="none" w:sz="0" w:space="0" w:color="auto"/>
        <w:left w:val="none" w:sz="0" w:space="0" w:color="auto"/>
        <w:bottom w:val="none" w:sz="0" w:space="0" w:color="auto"/>
        <w:right w:val="none" w:sz="0" w:space="0" w:color="auto"/>
      </w:divBdr>
    </w:div>
    <w:div w:id="650865970">
      <w:bodyDiv w:val="1"/>
      <w:marLeft w:val="0"/>
      <w:marRight w:val="0"/>
      <w:marTop w:val="0"/>
      <w:marBottom w:val="0"/>
      <w:divBdr>
        <w:top w:val="none" w:sz="0" w:space="0" w:color="auto"/>
        <w:left w:val="none" w:sz="0" w:space="0" w:color="auto"/>
        <w:bottom w:val="none" w:sz="0" w:space="0" w:color="auto"/>
        <w:right w:val="none" w:sz="0" w:space="0" w:color="auto"/>
      </w:divBdr>
      <w:divsChild>
        <w:div w:id="201331092">
          <w:marLeft w:val="1080"/>
          <w:marRight w:val="0"/>
          <w:marTop w:val="100"/>
          <w:marBottom w:val="0"/>
          <w:divBdr>
            <w:top w:val="none" w:sz="0" w:space="0" w:color="auto"/>
            <w:left w:val="none" w:sz="0" w:space="0" w:color="auto"/>
            <w:bottom w:val="none" w:sz="0" w:space="0" w:color="auto"/>
            <w:right w:val="none" w:sz="0" w:space="0" w:color="auto"/>
          </w:divBdr>
        </w:div>
        <w:div w:id="201983796">
          <w:marLeft w:val="1080"/>
          <w:marRight w:val="0"/>
          <w:marTop w:val="100"/>
          <w:marBottom w:val="0"/>
          <w:divBdr>
            <w:top w:val="none" w:sz="0" w:space="0" w:color="auto"/>
            <w:left w:val="none" w:sz="0" w:space="0" w:color="auto"/>
            <w:bottom w:val="none" w:sz="0" w:space="0" w:color="auto"/>
            <w:right w:val="none" w:sz="0" w:space="0" w:color="auto"/>
          </w:divBdr>
        </w:div>
        <w:div w:id="206183549">
          <w:marLeft w:val="1080"/>
          <w:marRight w:val="0"/>
          <w:marTop w:val="100"/>
          <w:marBottom w:val="0"/>
          <w:divBdr>
            <w:top w:val="none" w:sz="0" w:space="0" w:color="auto"/>
            <w:left w:val="none" w:sz="0" w:space="0" w:color="auto"/>
            <w:bottom w:val="none" w:sz="0" w:space="0" w:color="auto"/>
            <w:right w:val="none" w:sz="0" w:space="0" w:color="auto"/>
          </w:divBdr>
        </w:div>
        <w:div w:id="689601715">
          <w:marLeft w:val="360"/>
          <w:marRight w:val="0"/>
          <w:marTop w:val="200"/>
          <w:marBottom w:val="0"/>
          <w:divBdr>
            <w:top w:val="none" w:sz="0" w:space="0" w:color="auto"/>
            <w:left w:val="none" w:sz="0" w:space="0" w:color="auto"/>
            <w:bottom w:val="none" w:sz="0" w:space="0" w:color="auto"/>
            <w:right w:val="none" w:sz="0" w:space="0" w:color="auto"/>
          </w:divBdr>
        </w:div>
        <w:div w:id="726757653">
          <w:marLeft w:val="1080"/>
          <w:marRight w:val="0"/>
          <w:marTop w:val="100"/>
          <w:marBottom w:val="0"/>
          <w:divBdr>
            <w:top w:val="none" w:sz="0" w:space="0" w:color="auto"/>
            <w:left w:val="none" w:sz="0" w:space="0" w:color="auto"/>
            <w:bottom w:val="none" w:sz="0" w:space="0" w:color="auto"/>
            <w:right w:val="none" w:sz="0" w:space="0" w:color="auto"/>
          </w:divBdr>
        </w:div>
        <w:div w:id="742146947">
          <w:marLeft w:val="360"/>
          <w:marRight w:val="0"/>
          <w:marTop w:val="200"/>
          <w:marBottom w:val="0"/>
          <w:divBdr>
            <w:top w:val="none" w:sz="0" w:space="0" w:color="auto"/>
            <w:left w:val="none" w:sz="0" w:space="0" w:color="auto"/>
            <w:bottom w:val="none" w:sz="0" w:space="0" w:color="auto"/>
            <w:right w:val="none" w:sz="0" w:space="0" w:color="auto"/>
          </w:divBdr>
        </w:div>
        <w:div w:id="767041559">
          <w:marLeft w:val="360"/>
          <w:marRight w:val="0"/>
          <w:marTop w:val="200"/>
          <w:marBottom w:val="0"/>
          <w:divBdr>
            <w:top w:val="none" w:sz="0" w:space="0" w:color="auto"/>
            <w:left w:val="none" w:sz="0" w:space="0" w:color="auto"/>
            <w:bottom w:val="none" w:sz="0" w:space="0" w:color="auto"/>
            <w:right w:val="none" w:sz="0" w:space="0" w:color="auto"/>
          </w:divBdr>
        </w:div>
        <w:div w:id="939141645">
          <w:marLeft w:val="1080"/>
          <w:marRight w:val="0"/>
          <w:marTop w:val="100"/>
          <w:marBottom w:val="0"/>
          <w:divBdr>
            <w:top w:val="none" w:sz="0" w:space="0" w:color="auto"/>
            <w:left w:val="none" w:sz="0" w:space="0" w:color="auto"/>
            <w:bottom w:val="none" w:sz="0" w:space="0" w:color="auto"/>
            <w:right w:val="none" w:sz="0" w:space="0" w:color="auto"/>
          </w:divBdr>
        </w:div>
        <w:div w:id="1139809236">
          <w:marLeft w:val="1080"/>
          <w:marRight w:val="0"/>
          <w:marTop w:val="100"/>
          <w:marBottom w:val="0"/>
          <w:divBdr>
            <w:top w:val="none" w:sz="0" w:space="0" w:color="auto"/>
            <w:left w:val="none" w:sz="0" w:space="0" w:color="auto"/>
            <w:bottom w:val="none" w:sz="0" w:space="0" w:color="auto"/>
            <w:right w:val="none" w:sz="0" w:space="0" w:color="auto"/>
          </w:divBdr>
        </w:div>
        <w:div w:id="1169441602">
          <w:marLeft w:val="1080"/>
          <w:marRight w:val="0"/>
          <w:marTop w:val="100"/>
          <w:marBottom w:val="0"/>
          <w:divBdr>
            <w:top w:val="none" w:sz="0" w:space="0" w:color="auto"/>
            <w:left w:val="none" w:sz="0" w:space="0" w:color="auto"/>
            <w:bottom w:val="none" w:sz="0" w:space="0" w:color="auto"/>
            <w:right w:val="none" w:sz="0" w:space="0" w:color="auto"/>
          </w:divBdr>
        </w:div>
        <w:div w:id="1201279034">
          <w:marLeft w:val="1080"/>
          <w:marRight w:val="0"/>
          <w:marTop w:val="100"/>
          <w:marBottom w:val="0"/>
          <w:divBdr>
            <w:top w:val="none" w:sz="0" w:space="0" w:color="auto"/>
            <w:left w:val="none" w:sz="0" w:space="0" w:color="auto"/>
            <w:bottom w:val="none" w:sz="0" w:space="0" w:color="auto"/>
            <w:right w:val="none" w:sz="0" w:space="0" w:color="auto"/>
          </w:divBdr>
        </w:div>
        <w:div w:id="1215116805">
          <w:marLeft w:val="1080"/>
          <w:marRight w:val="0"/>
          <w:marTop w:val="100"/>
          <w:marBottom w:val="0"/>
          <w:divBdr>
            <w:top w:val="none" w:sz="0" w:space="0" w:color="auto"/>
            <w:left w:val="none" w:sz="0" w:space="0" w:color="auto"/>
            <w:bottom w:val="none" w:sz="0" w:space="0" w:color="auto"/>
            <w:right w:val="none" w:sz="0" w:space="0" w:color="auto"/>
          </w:divBdr>
        </w:div>
        <w:div w:id="1292592403">
          <w:marLeft w:val="360"/>
          <w:marRight w:val="0"/>
          <w:marTop w:val="200"/>
          <w:marBottom w:val="0"/>
          <w:divBdr>
            <w:top w:val="none" w:sz="0" w:space="0" w:color="auto"/>
            <w:left w:val="none" w:sz="0" w:space="0" w:color="auto"/>
            <w:bottom w:val="none" w:sz="0" w:space="0" w:color="auto"/>
            <w:right w:val="none" w:sz="0" w:space="0" w:color="auto"/>
          </w:divBdr>
        </w:div>
        <w:div w:id="1675299111">
          <w:marLeft w:val="360"/>
          <w:marRight w:val="0"/>
          <w:marTop w:val="200"/>
          <w:marBottom w:val="0"/>
          <w:divBdr>
            <w:top w:val="none" w:sz="0" w:space="0" w:color="auto"/>
            <w:left w:val="none" w:sz="0" w:space="0" w:color="auto"/>
            <w:bottom w:val="none" w:sz="0" w:space="0" w:color="auto"/>
            <w:right w:val="none" w:sz="0" w:space="0" w:color="auto"/>
          </w:divBdr>
        </w:div>
        <w:div w:id="1921450932">
          <w:marLeft w:val="1080"/>
          <w:marRight w:val="0"/>
          <w:marTop w:val="100"/>
          <w:marBottom w:val="0"/>
          <w:divBdr>
            <w:top w:val="none" w:sz="0" w:space="0" w:color="auto"/>
            <w:left w:val="none" w:sz="0" w:space="0" w:color="auto"/>
            <w:bottom w:val="none" w:sz="0" w:space="0" w:color="auto"/>
            <w:right w:val="none" w:sz="0" w:space="0" w:color="auto"/>
          </w:divBdr>
        </w:div>
        <w:div w:id="2078819713">
          <w:marLeft w:val="1080"/>
          <w:marRight w:val="0"/>
          <w:marTop w:val="100"/>
          <w:marBottom w:val="0"/>
          <w:divBdr>
            <w:top w:val="none" w:sz="0" w:space="0" w:color="auto"/>
            <w:left w:val="none" w:sz="0" w:space="0" w:color="auto"/>
            <w:bottom w:val="none" w:sz="0" w:space="0" w:color="auto"/>
            <w:right w:val="none" w:sz="0" w:space="0" w:color="auto"/>
          </w:divBdr>
        </w:div>
      </w:divsChild>
    </w:div>
    <w:div w:id="806897350">
      <w:bodyDiv w:val="1"/>
      <w:marLeft w:val="0"/>
      <w:marRight w:val="0"/>
      <w:marTop w:val="0"/>
      <w:marBottom w:val="0"/>
      <w:divBdr>
        <w:top w:val="none" w:sz="0" w:space="0" w:color="auto"/>
        <w:left w:val="none" w:sz="0" w:space="0" w:color="auto"/>
        <w:bottom w:val="none" w:sz="0" w:space="0" w:color="auto"/>
        <w:right w:val="none" w:sz="0" w:space="0" w:color="auto"/>
      </w:divBdr>
    </w:div>
    <w:div w:id="808863581">
      <w:bodyDiv w:val="1"/>
      <w:marLeft w:val="0"/>
      <w:marRight w:val="0"/>
      <w:marTop w:val="0"/>
      <w:marBottom w:val="0"/>
      <w:divBdr>
        <w:top w:val="none" w:sz="0" w:space="0" w:color="auto"/>
        <w:left w:val="none" w:sz="0" w:space="0" w:color="auto"/>
        <w:bottom w:val="none" w:sz="0" w:space="0" w:color="auto"/>
        <w:right w:val="none" w:sz="0" w:space="0" w:color="auto"/>
      </w:divBdr>
    </w:div>
    <w:div w:id="809982335">
      <w:bodyDiv w:val="1"/>
      <w:marLeft w:val="0"/>
      <w:marRight w:val="0"/>
      <w:marTop w:val="0"/>
      <w:marBottom w:val="0"/>
      <w:divBdr>
        <w:top w:val="none" w:sz="0" w:space="0" w:color="auto"/>
        <w:left w:val="none" w:sz="0" w:space="0" w:color="auto"/>
        <w:bottom w:val="none" w:sz="0" w:space="0" w:color="auto"/>
        <w:right w:val="none" w:sz="0" w:space="0" w:color="auto"/>
      </w:divBdr>
    </w:div>
    <w:div w:id="827867526">
      <w:bodyDiv w:val="1"/>
      <w:marLeft w:val="0"/>
      <w:marRight w:val="0"/>
      <w:marTop w:val="0"/>
      <w:marBottom w:val="0"/>
      <w:divBdr>
        <w:top w:val="none" w:sz="0" w:space="0" w:color="auto"/>
        <w:left w:val="none" w:sz="0" w:space="0" w:color="auto"/>
        <w:bottom w:val="none" w:sz="0" w:space="0" w:color="auto"/>
        <w:right w:val="none" w:sz="0" w:space="0" w:color="auto"/>
      </w:divBdr>
    </w:div>
    <w:div w:id="836187149">
      <w:bodyDiv w:val="1"/>
      <w:marLeft w:val="0"/>
      <w:marRight w:val="0"/>
      <w:marTop w:val="0"/>
      <w:marBottom w:val="0"/>
      <w:divBdr>
        <w:top w:val="none" w:sz="0" w:space="0" w:color="auto"/>
        <w:left w:val="none" w:sz="0" w:space="0" w:color="auto"/>
        <w:bottom w:val="none" w:sz="0" w:space="0" w:color="auto"/>
        <w:right w:val="none" w:sz="0" w:space="0" w:color="auto"/>
      </w:divBdr>
    </w:div>
    <w:div w:id="852182587">
      <w:bodyDiv w:val="1"/>
      <w:marLeft w:val="0"/>
      <w:marRight w:val="0"/>
      <w:marTop w:val="0"/>
      <w:marBottom w:val="0"/>
      <w:divBdr>
        <w:top w:val="none" w:sz="0" w:space="0" w:color="auto"/>
        <w:left w:val="none" w:sz="0" w:space="0" w:color="auto"/>
        <w:bottom w:val="none" w:sz="0" w:space="0" w:color="auto"/>
        <w:right w:val="none" w:sz="0" w:space="0" w:color="auto"/>
      </w:divBdr>
    </w:div>
    <w:div w:id="874927150">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23878148">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1037511475">
      <w:bodyDiv w:val="1"/>
      <w:marLeft w:val="0"/>
      <w:marRight w:val="0"/>
      <w:marTop w:val="0"/>
      <w:marBottom w:val="0"/>
      <w:divBdr>
        <w:top w:val="none" w:sz="0" w:space="0" w:color="auto"/>
        <w:left w:val="none" w:sz="0" w:space="0" w:color="auto"/>
        <w:bottom w:val="none" w:sz="0" w:space="0" w:color="auto"/>
        <w:right w:val="none" w:sz="0" w:space="0" w:color="auto"/>
      </w:divBdr>
    </w:div>
    <w:div w:id="1046217832">
      <w:bodyDiv w:val="1"/>
      <w:marLeft w:val="0"/>
      <w:marRight w:val="0"/>
      <w:marTop w:val="0"/>
      <w:marBottom w:val="0"/>
      <w:divBdr>
        <w:top w:val="none" w:sz="0" w:space="0" w:color="auto"/>
        <w:left w:val="none" w:sz="0" w:space="0" w:color="auto"/>
        <w:bottom w:val="none" w:sz="0" w:space="0" w:color="auto"/>
        <w:right w:val="none" w:sz="0" w:space="0" w:color="auto"/>
      </w:divBdr>
    </w:div>
    <w:div w:id="1063286337">
      <w:bodyDiv w:val="1"/>
      <w:marLeft w:val="0"/>
      <w:marRight w:val="0"/>
      <w:marTop w:val="0"/>
      <w:marBottom w:val="0"/>
      <w:divBdr>
        <w:top w:val="none" w:sz="0" w:space="0" w:color="auto"/>
        <w:left w:val="none" w:sz="0" w:space="0" w:color="auto"/>
        <w:bottom w:val="none" w:sz="0" w:space="0" w:color="auto"/>
        <w:right w:val="none" w:sz="0" w:space="0" w:color="auto"/>
      </w:divBdr>
    </w:div>
    <w:div w:id="1076240893">
      <w:bodyDiv w:val="1"/>
      <w:marLeft w:val="0"/>
      <w:marRight w:val="0"/>
      <w:marTop w:val="0"/>
      <w:marBottom w:val="0"/>
      <w:divBdr>
        <w:top w:val="none" w:sz="0" w:space="0" w:color="auto"/>
        <w:left w:val="none" w:sz="0" w:space="0" w:color="auto"/>
        <w:bottom w:val="none" w:sz="0" w:space="0" w:color="auto"/>
        <w:right w:val="none" w:sz="0" w:space="0" w:color="auto"/>
      </w:divBdr>
    </w:div>
    <w:div w:id="1100836396">
      <w:bodyDiv w:val="1"/>
      <w:marLeft w:val="0"/>
      <w:marRight w:val="0"/>
      <w:marTop w:val="0"/>
      <w:marBottom w:val="0"/>
      <w:divBdr>
        <w:top w:val="none" w:sz="0" w:space="0" w:color="auto"/>
        <w:left w:val="none" w:sz="0" w:space="0" w:color="auto"/>
        <w:bottom w:val="none" w:sz="0" w:space="0" w:color="auto"/>
        <w:right w:val="none" w:sz="0" w:space="0" w:color="auto"/>
      </w:divBdr>
    </w:div>
    <w:div w:id="1109549290">
      <w:bodyDiv w:val="1"/>
      <w:marLeft w:val="0"/>
      <w:marRight w:val="0"/>
      <w:marTop w:val="0"/>
      <w:marBottom w:val="0"/>
      <w:divBdr>
        <w:top w:val="none" w:sz="0" w:space="0" w:color="auto"/>
        <w:left w:val="none" w:sz="0" w:space="0" w:color="auto"/>
        <w:bottom w:val="none" w:sz="0" w:space="0" w:color="auto"/>
        <w:right w:val="none" w:sz="0" w:space="0" w:color="auto"/>
      </w:divBdr>
    </w:div>
    <w:div w:id="1125319014">
      <w:bodyDiv w:val="1"/>
      <w:marLeft w:val="0"/>
      <w:marRight w:val="0"/>
      <w:marTop w:val="0"/>
      <w:marBottom w:val="0"/>
      <w:divBdr>
        <w:top w:val="none" w:sz="0" w:space="0" w:color="auto"/>
        <w:left w:val="none" w:sz="0" w:space="0" w:color="auto"/>
        <w:bottom w:val="none" w:sz="0" w:space="0" w:color="auto"/>
        <w:right w:val="none" w:sz="0" w:space="0" w:color="auto"/>
      </w:divBdr>
    </w:div>
    <w:div w:id="1134173712">
      <w:bodyDiv w:val="1"/>
      <w:marLeft w:val="0"/>
      <w:marRight w:val="0"/>
      <w:marTop w:val="0"/>
      <w:marBottom w:val="0"/>
      <w:divBdr>
        <w:top w:val="none" w:sz="0" w:space="0" w:color="auto"/>
        <w:left w:val="none" w:sz="0" w:space="0" w:color="auto"/>
        <w:bottom w:val="none" w:sz="0" w:space="0" w:color="auto"/>
        <w:right w:val="none" w:sz="0" w:space="0" w:color="auto"/>
      </w:divBdr>
    </w:div>
    <w:div w:id="1151679643">
      <w:bodyDiv w:val="1"/>
      <w:marLeft w:val="0"/>
      <w:marRight w:val="0"/>
      <w:marTop w:val="0"/>
      <w:marBottom w:val="0"/>
      <w:divBdr>
        <w:top w:val="none" w:sz="0" w:space="0" w:color="auto"/>
        <w:left w:val="none" w:sz="0" w:space="0" w:color="auto"/>
        <w:bottom w:val="none" w:sz="0" w:space="0" w:color="auto"/>
        <w:right w:val="none" w:sz="0" w:space="0" w:color="auto"/>
      </w:divBdr>
    </w:div>
    <w:div w:id="1194076656">
      <w:bodyDiv w:val="1"/>
      <w:marLeft w:val="0"/>
      <w:marRight w:val="0"/>
      <w:marTop w:val="0"/>
      <w:marBottom w:val="0"/>
      <w:divBdr>
        <w:top w:val="none" w:sz="0" w:space="0" w:color="auto"/>
        <w:left w:val="none" w:sz="0" w:space="0" w:color="auto"/>
        <w:bottom w:val="none" w:sz="0" w:space="0" w:color="auto"/>
        <w:right w:val="none" w:sz="0" w:space="0" w:color="auto"/>
      </w:divBdr>
    </w:div>
    <w:div w:id="1194684567">
      <w:bodyDiv w:val="1"/>
      <w:marLeft w:val="0"/>
      <w:marRight w:val="0"/>
      <w:marTop w:val="0"/>
      <w:marBottom w:val="0"/>
      <w:divBdr>
        <w:top w:val="none" w:sz="0" w:space="0" w:color="auto"/>
        <w:left w:val="none" w:sz="0" w:space="0" w:color="auto"/>
        <w:bottom w:val="none" w:sz="0" w:space="0" w:color="auto"/>
        <w:right w:val="none" w:sz="0" w:space="0" w:color="auto"/>
      </w:divBdr>
    </w:div>
    <w:div w:id="1212644985">
      <w:bodyDiv w:val="1"/>
      <w:marLeft w:val="0"/>
      <w:marRight w:val="0"/>
      <w:marTop w:val="0"/>
      <w:marBottom w:val="0"/>
      <w:divBdr>
        <w:top w:val="none" w:sz="0" w:space="0" w:color="auto"/>
        <w:left w:val="none" w:sz="0" w:space="0" w:color="auto"/>
        <w:bottom w:val="none" w:sz="0" w:space="0" w:color="auto"/>
        <w:right w:val="none" w:sz="0" w:space="0" w:color="auto"/>
      </w:divBdr>
      <w:divsChild>
        <w:div w:id="90130496">
          <w:marLeft w:val="1080"/>
          <w:marRight w:val="0"/>
          <w:marTop w:val="100"/>
          <w:marBottom w:val="0"/>
          <w:divBdr>
            <w:top w:val="none" w:sz="0" w:space="0" w:color="auto"/>
            <w:left w:val="none" w:sz="0" w:space="0" w:color="auto"/>
            <w:bottom w:val="none" w:sz="0" w:space="0" w:color="auto"/>
            <w:right w:val="none" w:sz="0" w:space="0" w:color="auto"/>
          </w:divBdr>
        </w:div>
        <w:div w:id="167182962">
          <w:marLeft w:val="1080"/>
          <w:marRight w:val="0"/>
          <w:marTop w:val="100"/>
          <w:marBottom w:val="0"/>
          <w:divBdr>
            <w:top w:val="none" w:sz="0" w:space="0" w:color="auto"/>
            <w:left w:val="none" w:sz="0" w:space="0" w:color="auto"/>
            <w:bottom w:val="none" w:sz="0" w:space="0" w:color="auto"/>
            <w:right w:val="none" w:sz="0" w:space="0" w:color="auto"/>
          </w:divBdr>
        </w:div>
        <w:div w:id="193428665">
          <w:marLeft w:val="360"/>
          <w:marRight w:val="0"/>
          <w:marTop w:val="200"/>
          <w:marBottom w:val="0"/>
          <w:divBdr>
            <w:top w:val="none" w:sz="0" w:space="0" w:color="auto"/>
            <w:left w:val="none" w:sz="0" w:space="0" w:color="auto"/>
            <w:bottom w:val="none" w:sz="0" w:space="0" w:color="auto"/>
            <w:right w:val="none" w:sz="0" w:space="0" w:color="auto"/>
          </w:divBdr>
        </w:div>
        <w:div w:id="837043602">
          <w:marLeft w:val="1080"/>
          <w:marRight w:val="0"/>
          <w:marTop w:val="100"/>
          <w:marBottom w:val="0"/>
          <w:divBdr>
            <w:top w:val="none" w:sz="0" w:space="0" w:color="auto"/>
            <w:left w:val="none" w:sz="0" w:space="0" w:color="auto"/>
            <w:bottom w:val="none" w:sz="0" w:space="0" w:color="auto"/>
            <w:right w:val="none" w:sz="0" w:space="0" w:color="auto"/>
          </w:divBdr>
        </w:div>
        <w:div w:id="880483802">
          <w:marLeft w:val="360"/>
          <w:marRight w:val="0"/>
          <w:marTop w:val="200"/>
          <w:marBottom w:val="0"/>
          <w:divBdr>
            <w:top w:val="none" w:sz="0" w:space="0" w:color="auto"/>
            <w:left w:val="none" w:sz="0" w:space="0" w:color="auto"/>
            <w:bottom w:val="none" w:sz="0" w:space="0" w:color="auto"/>
            <w:right w:val="none" w:sz="0" w:space="0" w:color="auto"/>
          </w:divBdr>
        </w:div>
        <w:div w:id="976688482">
          <w:marLeft w:val="1080"/>
          <w:marRight w:val="0"/>
          <w:marTop w:val="100"/>
          <w:marBottom w:val="0"/>
          <w:divBdr>
            <w:top w:val="none" w:sz="0" w:space="0" w:color="auto"/>
            <w:left w:val="none" w:sz="0" w:space="0" w:color="auto"/>
            <w:bottom w:val="none" w:sz="0" w:space="0" w:color="auto"/>
            <w:right w:val="none" w:sz="0" w:space="0" w:color="auto"/>
          </w:divBdr>
        </w:div>
        <w:div w:id="1037003674">
          <w:marLeft w:val="1080"/>
          <w:marRight w:val="0"/>
          <w:marTop w:val="100"/>
          <w:marBottom w:val="0"/>
          <w:divBdr>
            <w:top w:val="none" w:sz="0" w:space="0" w:color="auto"/>
            <w:left w:val="none" w:sz="0" w:space="0" w:color="auto"/>
            <w:bottom w:val="none" w:sz="0" w:space="0" w:color="auto"/>
            <w:right w:val="none" w:sz="0" w:space="0" w:color="auto"/>
          </w:divBdr>
        </w:div>
        <w:div w:id="1086343404">
          <w:marLeft w:val="1080"/>
          <w:marRight w:val="0"/>
          <w:marTop w:val="100"/>
          <w:marBottom w:val="0"/>
          <w:divBdr>
            <w:top w:val="none" w:sz="0" w:space="0" w:color="auto"/>
            <w:left w:val="none" w:sz="0" w:space="0" w:color="auto"/>
            <w:bottom w:val="none" w:sz="0" w:space="0" w:color="auto"/>
            <w:right w:val="none" w:sz="0" w:space="0" w:color="auto"/>
          </w:divBdr>
        </w:div>
        <w:div w:id="1276139675">
          <w:marLeft w:val="1080"/>
          <w:marRight w:val="0"/>
          <w:marTop w:val="100"/>
          <w:marBottom w:val="0"/>
          <w:divBdr>
            <w:top w:val="none" w:sz="0" w:space="0" w:color="auto"/>
            <w:left w:val="none" w:sz="0" w:space="0" w:color="auto"/>
            <w:bottom w:val="none" w:sz="0" w:space="0" w:color="auto"/>
            <w:right w:val="none" w:sz="0" w:space="0" w:color="auto"/>
          </w:divBdr>
        </w:div>
        <w:div w:id="1338075587">
          <w:marLeft w:val="1080"/>
          <w:marRight w:val="0"/>
          <w:marTop w:val="100"/>
          <w:marBottom w:val="0"/>
          <w:divBdr>
            <w:top w:val="none" w:sz="0" w:space="0" w:color="auto"/>
            <w:left w:val="none" w:sz="0" w:space="0" w:color="auto"/>
            <w:bottom w:val="none" w:sz="0" w:space="0" w:color="auto"/>
            <w:right w:val="none" w:sz="0" w:space="0" w:color="auto"/>
          </w:divBdr>
        </w:div>
        <w:div w:id="1421633763">
          <w:marLeft w:val="1080"/>
          <w:marRight w:val="0"/>
          <w:marTop w:val="100"/>
          <w:marBottom w:val="0"/>
          <w:divBdr>
            <w:top w:val="none" w:sz="0" w:space="0" w:color="auto"/>
            <w:left w:val="none" w:sz="0" w:space="0" w:color="auto"/>
            <w:bottom w:val="none" w:sz="0" w:space="0" w:color="auto"/>
            <w:right w:val="none" w:sz="0" w:space="0" w:color="auto"/>
          </w:divBdr>
        </w:div>
        <w:div w:id="1652713328">
          <w:marLeft w:val="1080"/>
          <w:marRight w:val="0"/>
          <w:marTop w:val="100"/>
          <w:marBottom w:val="0"/>
          <w:divBdr>
            <w:top w:val="none" w:sz="0" w:space="0" w:color="auto"/>
            <w:left w:val="none" w:sz="0" w:space="0" w:color="auto"/>
            <w:bottom w:val="none" w:sz="0" w:space="0" w:color="auto"/>
            <w:right w:val="none" w:sz="0" w:space="0" w:color="auto"/>
          </w:divBdr>
        </w:div>
        <w:div w:id="1892112989">
          <w:marLeft w:val="360"/>
          <w:marRight w:val="0"/>
          <w:marTop w:val="200"/>
          <w:marBottom w:val="0"/>
          <w:divBdr>
            <w:top w:val="none" w:sz="0" w:space="0" w:color="auto"/>
            <w:left w:val="none" w:sz="0" w:space="0" w:color="auto"/>
            <w:bottom w:val="none" w:sz="0" w:space="0" w:color="auto"/>
            <w:right w:val="none" w:sz="0" w:space="0" w:color="auto"/>
          </w:divBdr>
        </w:div>
        <w:div w:id="1935746909">
          <w:marLeft w:val="360"/>
          <w:marRight w:val="0"/>
          <w:marTop w:val="200"/>
          <w:marBottom w:val="0"/>
          <w:divBdr>
            <w:top w:val="none" w:sz="0" w:space="0" w:color="auto"/>
            <w:left w:val="none" w:sz="0" w:space="0" w:color="auto"/>
            <w:bottom w:val="none" w:sz="0" w:space="0" w:color="auto"/>
            <w:right w:val="none" w:sz="0" w:space="0" w:color="auto"/>
          </w:divBdr>
        </w:div>
        <w:div w:id="2083944698">
          <w:marLeft w:val="360"/>
          <w:marRight w:val="0"/>
          <w:marTop w:val="200"/>
          <w:marBottom w:val="0"/>
          <w:divBdr>
            <w:top w:val="none" w:sz="0" w:space="0" w:color="auto"/>
            <w:left w:val="none" w:sz="0" w:space="0" w:color="auto"/>
            <w:bottom w:val="none" w:sz="0" w:space="0" w:color="auto"/>
            <w:right w:val="none" w:sz="0" w:space="0" w:color="auto"/>
          </w:divBdr>
        </w:div>
        <w:div w:id="2120567226">
          <w:marLeft w:val="1080"/>
          <w:marRight w:val="0"/>
          <w:marTop w:val="100"/>
          <w:marBottom w:val="0"/>
          <w:divBdr>
            <w:top w:val="none" w:sz="0" w:space="0" w:color="auto"/>
            <w:left w:val="none" w:sz="0" w:space="0" w:color="auto"/>
            <w:bottom w:val="none" w:sz="0" w:space="0" w:color="auto"/>
            <w:right w:val="none" w:sz="0" w:space="0" w:color="auto"/>
          </w:divBdr>
        </w:div>
      </w:divsChild>
    </w:div>
    <w:div w:id="1222905687">
      <w:bodyDiv w:val="1"/>
      <w:marLeft w:val="0"/>
      <w:marRight w:val="0"/>
      <w:marTop w:val="0"/>
      <w:marBottom w:val="0"/>
      <w:divBdr>
        <w:top w:val="none" w:sz="0" w:space="0" w:color="auto"/>
        <w:left w:val="none" w:sz="0" w:space="0" w:color="auto"/>
        <w:bottom w:val="none" w:sz="0" w:space="0" w:color="auto"/>
        <w:right w:val="none" w:sz="0" w:space="0" w:color="auto"/>
      </w:divBdr>
    </w:div>
    <w:div w:id="1283271110">
      <w:bodyDiv w:val="1"/>
      <w:marLeft w:val="0"/>
      <w:marRight w:val="0"/>
      <w:marTop w:val="0"/>
      <w:marBottom w:val="0"/>
      <w:divBdr>
        <w:top w:val="none" w:sz="0" w:space="0" w:color="auto"/>
        <w:left w:val="none" w:sz="0" w:space="0" w:color="auto"/>
        <w:bottom w:val="none" w:sz="0" w:space="0" w:color="auto"/>
        <w:right w:val="none" w:sz="0" w:space="0" w:color="auto"/>
      </w:divBdr>
    </w:div>
    <w:div w:id="1315182229">
      <w:bodyDiv w:val="1"/>
      <w:marLeft w:val="0"/>
      <w:marRight w:val="0"/>
      <w:marTop w:val="0"/>
      <w:marBottom w:val="0"/>
      <w:divBdr>
        <w:top w:val="none" w:sz="0" w:space="0" w:color="auto"/>
        <w:left w:val="none" w:sz="0" w:space="0" w:color="auto"/>
        <w:bottom w:val="none" w:sz="0" w:space="0" w:color="auto"/>
        <w:right w:val="none" w:sz="0" w:space="0" w:color="auto"/>
      </w:divBdr>
    </w:div>
    <w:div w:id="1520657254">
      <w:bodyDiv w:val="1"/>
      <w:marLeft w:val="0"/>
      <w:marRight w:val="0"/>
      <w:marTop w:val="0"/>
      <w:marBottom w:val="0"/>
      <w:divBdr>
        <w:top w:val="none" w:sz="0" w:space="0" w:color="auto"/>
        <w:left w:val="none" w:sz="0" w:space="0" w:color="auto"/>
        <w:bottom w:val="none" w:sz="0" w:space="0" w:color="auto"/>
        <w:right w:val="none" w:sz="0" w:space="0" w:color="auto"/>
      </w:divBdr>
    </w:div>
    <w:div w:id="1541743161">
      <w:bodyDiv w:val="1"/>
      <w:marLeft w:val="0"/>
      <w:marRight w:val="0"/>
      <w:marTop w:val="0"/>
      <w:marBottom w:val="0"/>
      <w:divBdr>
        <w:top w:val="none" w:sz="0" w:space="0" w:color="auto"/>
        <w:left w:val="none" w:sz="0" w:space="0" w:color="auto"/>
        <w:bottom w:val="none" w:sz="0" w:space="0" w:color="auto"/>
        <w:right w:val="none" w:sz="0" w:space="0" w:color="auto"/>
      </w:divBdr>
    </w:div>
    <w:div w:id="1567641009">
      <w:bodyDiv w:val="1"/>
      <w:marLeft w:val="0"/>
      <w:marRight w:val="0"/>
      <w:marTop w:val="0"/>
      <w:marBottom w:val="0"/>
      <w:divBdr>
        <w:top w:val="none" w:sz="0" w:space="0" w:color="auto"/>
        <w:left w:val="none" w:sz="0" w:space="0" w:color="auto"/>
        <w:bottom w:val="none" w:sz="0" w:space="0" w:color="auto"/>
        <w:right w:val="none" w:sz="0" w:space="0" w:color="auto"/>
      </w:divBdr>
    </w:div>
    <w:div w:id="1619528841">
      <w:bodyDiv w:val="1"/>
      <w:marLeft w:val="0"/>
      <w:marRight w:val="0"/>
      <w:marTop w:val="0"/>
      <w:marBottom w:val="0"/>
      <w:divBdr>
        <w:top w:val="none" w:sz="0" w:space="0" w:color="auto"/>
        <w:left w:val="none" w:sz="0" w:space="0" w:color="auto"/>
        <w:bottom w:val="none" w:sz="0" w:space="0" w:color="auto"/>
        <w:right w:val="none" w:sz="0" w:space="0" w:color="auto"/>
      </w:divBdr>
    </w:div>
    <w:div w:id="1624579294">
      <w:bodyDiv w:val="1"/>
      <w:marLeft w:val="0"/>
      <w:marRight w:val="0"/>
      <w:marTop w:val="0"/>
      <w:marBottom w:val="0"/>
      <w:divBdr>
        <w:top w:val="none" w:sz="0" w:space="0" w:color="auto"/>
        <w:left w:val="none" w:sz="0" w:space="0" w:color="auto"/>
        <w:bottom w:val="none" w:sz="0" w:space="0" w:color="auto"/>
        <w:right w:val="none" w:sz="0" w:space="0" w:color="auto"/>
      </w:divBdr>
    </w:div>
    <w:div w:id="1671787768">
      <w:bodyDiv w:val="1"/>
      <w:marLeft w:val="0"/>
      <w:marRight w:val="0"/>
      <w:marTop w:val="0"/>
      <w:marBottom w:val="0"/>
      <w:divBdr>
        <w:top w:val="none" w:sz="0" w:space="0" w:color="auto"/>
        <w:left w:val="none" w:sz="0" w:space="0" w:color="auto"/>
        <w:bottom w:val="none" w:sz="0" w:space="0" w:color="auto"/>
        <w:right w:val="none" w:sz="0" w:space="0" w:color="auto"/>
      </w:divBdr>
    </w:div>
    <w:div w:id="1677148046">
      <w:bodyDiv w:val="1"/>
      <w:marLeft w:val="0"/>
      <w:marRight w:val="0"/>
      <w:marTop w:val="0"/>
      <w:marBottom w:val="0"/>
      <w:divBdr>
        <w:top w:val="none" w:sz="0" w:space="0" w:color="auto"/>
        <w:left w:val="none" w:sz="0" w:space="0" w:color="auto"/>
        <w:bottom w:val="none" w:sz="0" w:space="0" w:color="auto"/>
        <w:right w:val="none" w:sz="0" w:space="0" w:color="auto"/>
      </w:divBdr>
    </w:div>
    <w:div w:id="1730104095">
      <w:bodyDiv w:val="1"/>
      <w:marLeft w:val="0"/>
      <w:marRight w:val="0"/>
      <w:marTop w:val="0"/>
      <w:marBottom w:val="0"/>
      <w:divBdr>
        <w:top w:val="none" w:sz="0" w:space="0" w:color="auto"/>
        <w:left w:val="none" w:sz="0" w:space="0" w:color="auto"/>
        <w:bottom w:val="none" w:sz="0" w:space="0" w:color="auto"/>
        <w:right w:val="none" w:sz="0" w:space="0" w:color="auto"/>
      </w:divBdr>
    </w:div>
    <w:div w:id="1792286014">
      <w:bodyDiv w:val="1"/>
      <w:marLeft w:val="0"/>
      <w:marRight w:val="0"/>
      <w:marTop w:val="0"/>
      <w:marBottom w:val="0"/>
      <w:divBdr>
        <w:top w:val="none" w:sz="0" w:space="0" w:color="auto"/>
        <w:left w:val="none" w:sz="0" w:space="0" w:color="auto"/>
        <w:bottom w:val="none" w:sz="0" w:space="0" w:color="auto"/>
        <w:right w:val="none" w:sz="0" w:space="0" w:color="auto"/>
      </w:divBdr>
    </w:div>
    <w:div w:id="1802072492">
      <w:bodyDiv w:val="1"/>
      <w:marLeft w:val="0"/>
      <w:marRight w:val="0"/>
      <w:marTop w:val="0"/>
      <w:marBottom w:val="0"/>
      <w:divBdr>
        <w:top w:val="none" w:sz="0" w:space="0" w:color="auto"/>
        <w:left w:val="none" w:sz="0" w:space="0" w:color="auto"/>
        <w:bottom w:val="none" w:sz="0" w:space="0" w:color="auto"/>
        <w:right w:val="none" w:sz="0" w:space="0" w:color="auto"/>
      </w:divBdr>
    </w:div>
    <w:div w:id="1818641473">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07856383">
      <w:bodyDiv w:val="1"/>
      <w:marLeft w:val="0"/>
      <w:marRight w:val="0"/>
      <w:marTop w:val="0"/>
      <w:marBottom w:val="0"/>
      <w:divBdr>
        <w:top w:val="none" w:sz="0" w:space="0" w:color="auto"/>
        <w:left w:val="none" w:sz="0" w:space="0" w:color="auto"/>
        <w:bottom w:val="none" w:sz="0" w:space="0" w:color="auto"/>
        <w:right w:val="none" w:sz="0" w:space="0" w:color="auto"/>
      </w:divBdr>
    </w:div>
    <w:div w:id="2061971757">
      <w:bodyDiv w:val="1"/>
      <w:marLeft w:val="0"/>
      <w:marRight w:val="0"/>
      <w:marTop w:val="0"/>
      <w:marBottom w:val="0"/>
      <w:divBdr>
        <w:top w:val="none" w:sz="0" w:space="0" w:color="auto"/>
        <w:left w:val="none" w:sz="0" w:space="0" w:color="auto"/>
        <w:bottom w:val="none" w:sz="0" w:space="0" w:color="auto"/>
        <w:right w:val="none" w:sz="0" w:space="0" w:color="auto"/>
      </w:divBdr>
    </w:div>
    <w:div w:id="208699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79693-E053-4EB5-B82A-072926C86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624</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dcterms:created xsi:type="dcterms:W3CDTF">2022-11-04T02:53:00Z</dcterms:created>
  <dcterms:modified xsi:type="dcterms:W3CDTF">2022-11-04T02:54:00Z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(3)RVF4S4M75GdoGoAI+2RT4QgcRkU+BGppkY5LlL6k0DeoRBZXaut2/4vWn2UAoKOXJfSB5YUj
W7gSOCNBDfu7emh/xBbHd9NMAAMDlDJaNri/j+UoOYIm2C1et1esR2Bo8/xu0JKrDZDynumZ
jGl+RcupKEHI+TEz34wavhkJGNEUwSACcHh8in+zxboxyi6Z6Yki54Gg6Xsj3bnIc74ysNxv
M8+evENHqq6JOmPIVB</vt:lpwstr>
  </property>
  <property fmtid="{D5CDD505-2E9C-101B-9397-08002B2CF9AE}" pid="3" name="_2015_ms_pID_7253431">
    <vt:lpwstr>2An3gVP7Kxs1SYfk67kAsRFOaUyQLGB5IDudovmO0XGKTDYEylHQly
WZQr3Qre45AT+OAZD33zZFy+yGZ7gSwppi8GXN10sfbFAhW+hSO1lrs/DoeimlHKifbeSlko
ltE6ojuiVYEAirIZUMICLZOHtoGEKKZlpUmCT8+o5aBBy3aY8I6s9I+QPUsgtVpw1HflmL4K
GKm3/8dCCBm5s+kGqC0qr4UwpxCDa9DleMpd</vt:lpwstr>
  </property>
  <property fmtid="{D5CDD505-2E9C-101B-9397-08002B2CF9AE}" pid="4" name="_2015_ms_pID_7253432">
    <vt:lpwstr>9g==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1667200168</vt:lpwstr>
  </property>
</Properties>
</file>