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07A" w:rsidRPr="0094558B" w:rsidRDefault="0059707A" w:rsidP="0059707A">
      <w:pPr>
        <w:tabs>
          <w:tab w:val="right" w:pos="9639"/>
        </w:tabs>
        <w:outlineLvl w:val="0"/>
        <w:rPr>
          <w:rFonts w:ascii="Times New Roman" w:eastAsia="Times New Roman" w:hAnsi="Times New Roman"/>
          <w:b/>
          <w:i/>
          <w:noProof/>
          <w:sz w:val="28"/>
          <w:szCs w:val="28"/>
        </w:rPr>
      </w:pPr>
      <w:r w:rsidRPr="0094558B">
        <w:rPr>
          <w:rFonts w:ascii="Times New Roman" w:eastAsia="Times New Roman" w:hAnsi="Times New Roman"/>
          <w:b/>
          <w:noProof/>
          <w:sz w:val="28"/>
          <w:szCs w:val="28"/>
        </w:rPr>
        <w:t>3GPP TSG-</w:t>
      </w:r>
      <w:r w:rsidRPr="0094558B">
        <w:rPr>
          <w:rFonts w:ascii="Times New Roman" w:eastAsia="Times New Roman" w:hAnsi="Times New Roman"/>
          <w:sz w:val="28"/>
          <w:szCs w:val="28"/>
        </w:rPr>
        <w:fldChar w:fldCharType="begin"/>
      </w:r>
      <w:r w:rsidRPr="0094558B">
        <w:rPr>
          <w:rFonts w:ascii="Times New Roman" w:eastAsia="Times New Roman" w:hAnsi="Times New Roman"/>
          <w:sz w:val="28"/>
          <w:szCs w:val="28"/>
        </w:rPr>
        <w:instrText xml:space="preserve"> DOCPROPERTY  TSG/WGRef  \* MERGEFORMAT </w:instrText>
      </w:r>
      <w:r w:rsidRPr="0094558B">
        <w:rPr>
          <w:rFonts w:ascii="Times New Roman" w:eastAsia="Times New Roman" w:hAnsi="Times New Roman"/>
          <w:sz w:val="28"/>
          <w:szCs w:val="28"/>
        </w:rPr>
        <w:fldChar w:fldCharType="separate"/>
      </w:r>
      <w:r w:rsidRPr="0094558B">
        <w:rPr>
          <w:rFonts w:ascii="Times New Roman" w:eastAsia="Times New Roman" w:hAnsi="Times New Roman"/>
          <w:b/>
          <w:noProof/>
          <w:sz w:val="28"/>
          <w:szCs w:val="28"/>
        </w:rPr>
        <w:t>RAN-WG1</w:t>
      </w:r>
      <w:r w:rsidRPr="0094558B">
        <w:rPr>
          <w:rFonts w:ascii="Times New Roman" w:eastAsia="Times New Roman" w:hAnsi="Times New Roman"/>
          <w:b/>
          <w:noProof/>
          <w:sz w:val="28"/>
          <w:szCs w:val="28"/>
        </w:rPr>
        <w:fldChar w:fldCharType="end"/>
      </w:r>
      <w:r w:rsidRPr="0094558B">
        <w:rPr>
          <w:rFonts w:ascii="Times New Roman" w:eastAsia="Times New Roman" w:hAnsi="Times New Roman"/>
          <w:b/>
          <w:noProof/>
          <w:sz w:val="28"/>
          <w:szCs w:val="28"/>
        </w:rPr>
        <w:t xml:space="preserve"> #</w:t>
      </w:r>
      <w:r w:rsidR="00786870">
        <w:rPr>
          <w:rFonts w:ascii="Times New Roman" w:eastAsia="Times New Roman" w:hAnsi="Times New Roman"/>
          <w:b/>
          <w:sz w:val="28"/>
          <w:szCs w:val="28"/>
        </w:rPr>
        <w:t>110</w:t>
      </w:r>
      <w:r w:rsidR="00DE4E95">
        <w:rPr>
          <w:rFonts w:ascii="Times New Roman" w:eastAsia="Times New Roman" w:hAnsi="Times New Roman"/>
          <w:b/>
          <w:sz w:val="28"/>
          <w:szCs w:val="28"/>
        </w:rPr>
        <w:t>bis</w:t>
      </w:r>
      <w:r w:rsidRPr="0094558B">
        <w:rPr>
          <w:rFonts w:ascii="Times New Roman" w:eastAsia="Times New Roman" w:hAnsi="Times New Roman"/>
          <w:b/>
          <w:sz w:val="28"/>
          <w:szCs w:val="28"/>
        </w:rPr>
        <w:t>-e</w:t>
      </w:r>
      <w:r w:rsidRPr="0094558B">
        <w:rPr>
          <w:rFonts w:ascii="Times New Roman" w:eastAsia="Times New Roman" w:hAnsi="Times New Roman"/>
          <w:b/>
          <w:i/>
          <w:noProof/>
          <w:sz w:val="28"/>
          <w:szCs w:val="28"/>
        </w:rPr>
        <w:tab/>
      </w:r>
      <w:r w:rsidRPr="00DE4E95">
        <w:rPr>
          <w:rFonts w:ascii="Times New Roman" w:eastAsia="Times New Roman" w:hAnsi="Times New Roman"/>
          <w:strike/>
          <w:color w:val="FF0000"/>
          <w:sz w:val="28"/>
          <w:szCs w:val="28"/>
        </w:rPr>
        <w:fldChar w:fldCharType="begin"/>
      </w:r>
      <w:r w:rsidRPr="00DE4E95">
        <w:rPr>
          <w:rFonts w:ascii="Times New Roman" w:eastAsia="Times New Roman" w:hAnsi="Times New Roman"/>
          <w:strike/>
          <w:color w:val="FF0000"/>
          <w:sz w:val="28"/>
          <w:szCs w:val="28"/>
        </w:rPr>
        <w:instrText xml:space="preserve"> DOCPROPERTY  Tdoc#  \* MERGEFORMAT </w:instrText>
      </w:r>
      <w:r w:rsidRPr="00DE4E95">
        <w:rPr>
          <w:rFonts w:ascii="Times New Roman" w:eastAsia="Times New Roman" w:hAnsi="Times New Roman"/>
          <w:strike/>
          <w:color w:val="FF0000"/>
          <w:sz w:val="28"/>
          <w:szCs w:val="28"/>
        </w:rPr>
        <w:fldChar w:fldCharType="separate"/>
      </w:r>
      <w:r w:rsidR="00DE4E95" w:rsidRPr="006E0328">
        <w:rPr>
          <w:rFonts w:ascii="Times New Roman" w:eastAsia="Times New Roman" w:hAnsi="Times New Roman"/>
          <w:b/>
          <w:noProof/>
          <w:sz w:val="28"/>
          <w:szCs w:val="28"/>
        </w:rPr>
        <w:t>R1-</w:t>
      </w:r>
      <w:r w:rsidR="006E0328" w:rsidRPr="006E0328">
        <w:rPr>
          <w:rFonts w:ascii="Times New Roman" w:eastAsia="Times New Roman" w:hAnsi="Times New Roman"/>
          <w:b/>
          <w:noProof/>
          <w:sz w:val="28"/>
          <w:szCs w:val="28"/>
        </w:rPr>
        <w:t>2210035</w:t>
      </w:r>
      <w:r w:rsidR="000E0310" w:rsidRPr="006E0328">
        <w:rPr>
          <w:rFonts w:ascii="Times New Roman" w:eastAsia="Times New Roman" w:hAnsi="Times New Roman"/>
          <w:b/>
          <w:noProof/>
          <w:sz w:val="28"/>
          <w:szCs w:val="28"/>
        </w:rPr>
        <w:t xml:space="preserve"> </w:t>
      </w:r>
      <w:r w:rsidRPr="00DE4E95">
        <w:rPr>
          <w:rFonts w:ascii="Times New Roman" w:eastAsia="Times New Roman" w:hAnsi="Times New Roman"/>
          <w:b/>
          <w:strike/>
          <w:noProof/>
          <w:color w:val="FF0000"/>
          <w:sz w:val="28"/>
          <w:szCs w:val="28"/>
        </w:rPr>
        <w:t xml:space="preserve"> </w:t>
      </w:r>
      <w:r w:rsidRPr="00DE4E95">
        <w:rPr>
          <w:rFonts w:ascii="Times New Roman" w:eastAsia="Times New Roman" w:hAnsi="Times New Roman"/>
          <w:b/>
          <w:strike/>
          <w:noProof/>
          <w:color w:val="FF0000"/>
          <w:sz w:val="28"/>
          <w:szCs w:val="28"/>
        </w:rPr>
        <w:fldChar w:fldCharType="end"/>
      </w:r>
    </w:p>
    <w:p w:rsidR="0059707A" w:rsidRPr="0094558B" w:rsidRDefault="0059707A" w:rsidP="0059707A">
      <w:pPr>
        <w:spacing w:after="120"/>
        <w:rPr>
          <w:rFonts w:ascii="Times New Roman" w:eastAsia="Times New Roman" w:hAnsi="Times New Roman"/>
          <w:b/>
          <w:noProof/>
          <w:sz w:val="28"/>
          <w:szCs w:val="28"/>
        </w:rPr>
      </w:pPr>
      <w:r w:rsidRPr="0094558B">
        <w:rPr>
          <w:rFonts w:ascii="Times New Roman" w:eastAsia="Times New Roman" w:hAnsi="Times New Roman"/>
          <w:sz w:val="28"/>
          <w:szCs w:val="28"/>
        </w:rPr>
        <w:fldChar w:fldCharType="begin"/>
      </w:r>
      <w:r w:rsidRPr="0094558B">
        <w:rPr>
          <w:rFonts w:ascii="Times New Roman" w:eastAsia="Times New Roman" w:hAnsi="Times New Roman"/>
          <w:sz w:val="28"/>
          <w:szCs w:val="28"/>
        </w:rPr>
        <w:instrText xml:space="preserve"> DOCPROPERTY  Location  \* MERGEFORMAT </w:instrText>
      </w:r>
      <w:r w:rsidRPr="0094558B">
        <w:rPr>
          <w:rFonts w:ascii="Times New Roman" w:eastAsia="Times New Roman" w:hAnsi="Times New Roman"/>
          <w:sz w:val="28"/>
          <w:szCs w:val="28"/>
        </w:rPr>
        <w:fldChar w:fldCharType="separate"/>
      </w:r>
      <w:r w:rsidRPr="0094558B">
        <w:rPr>
          <w:rFonts w:ascii="Times New Roman" w:eastAsia="Times New Roman" w:hAnsi="Times New Roman"/>
          <w:b/>
          <w:noProof/>
          <w:sz w:val="28"/>
          <w:szCs w:val="28"/>
        </w:rPr>
        <w:t>e-Meeting</w:t>
      </w:r>
      <w:r w:rsidRPr="0094558B">
        <w:rPr>
          <w:rFonts w:ascii="Times New Roman" w:eastAsia="Times New Roman" w:hAnsi="Times New Roman"/>
          <w:b/>
          <w:noProof/>
          <w:sz w:val="28"/>
          <w:szCs w:val="28"/>
        </w:rPr>
        <w:fldChar w:fldCharType="end"/>
      </w:r>
      <w:r w:rsidRPr="0094558B">
        <w:rPr>
          <w:rFonts w:ascii="Times New Roman" w:eastAsia="Times New Roman" w:hAnsi="Times New Roman"/>
          <w:b/>
          <w:noProof/>
          <w:sz w:val="28"/>
          <w:szCs w:val="28"/>
        </w:rPr>
        <w:t xml:space="preserve">, </w:t>
      </w:r>
      <w:r w:rsidR="00DE4E95">
        <w:rPr>
          <w:rFonts w:ascii="Times New Roman" w:eastAsia="Times New Roman" w:hAnsi="Times New Roman"/>
          <w:b/>
          <w:noProof/>
          <w:sz w:val="28"/>
          <w:szCs w:val="28"/>
        </w:rPr>
        <w:t>Oct</w:t>
      </w:r>
      <w:r w:rsidR="00786870">
        <w:rPr>
          <w:rFonts w:ascii="Times New Roman" w:eastAsia="Times New Roman" w:hAnsi="Times New Roman"/>
          <w:b/>
          <w:noProof/>
          <w:sz w:val="28"/>
          <w:szCs w:val="28"/>
        </w:rPr>
        <w:t xml:space="preserve">. </w:t>
      </w:r>
      <w:r w:rsidR="00DE4E95">
        <w:rPr>
          <w:rFonts w:ascii="Times New Roman" w:eastAsia="Times New Roman" w:hAnsi="Times New Roman"/>
          <w:b/>
          <w:noProof/>
          <w:sz w:val="28"/>
          <w:szCs w:val="28"/>
        </w:rPr>
        <w:t>10</w:t>
      </w:r>
      <w:r w:rsidR="00786870" w:rsidRPr="00786870">
        <w:rPr>
          <w:rFonts w:ascii="Times New Roman" w:eastAsia="Times New Roman" w:hAnsi="Times New Roman"/>
          <w:b/>
          <w:noProof/>
          <w:sz w:val="28"/>
          <w:szCs w:val="28"/>
          <w:vertAlign w:val="superscript"/>
        </w:rPr>
        <w:t>th</w:t>
      </w:r>
      <w:r w:rsidR="00DE4E95">
        <w:rPr>
          <w:rFonts w:ascii="Times New Roman" w:eastAsia="Times New Roman" w:hAnsi="Times New Roman"/>
          <w:b/>
          <w:noProof/>
          <w:sz w:val="28"/>
          <w:szCs w:val="28"/>
          <w:vertAlign w:val="superscript"/>
        </w:rPr>
        <w:t xml:space="preserve"> </w:t>
      </w:r>
      <w:r w:rsidR="00786870">
        <w:rPr>
          <w:rFonts w:ascii="Times New Roman" w:eastAsia="Times New Roman" w:hAnsi="Times New Roman"/>
          <w:b/>
          <w:noProof/>
          <w:sz w:val="28"/>
          <w:szCs w:val="28"/>
        </w:rPr>
        <w:t>–</w:t>
      </w:r>
      <w:r w:rsidR="00DE4E95">
        <w:rPr>
          <w:rFonts w:ascii="Times New Roman" w:eastAsia="Times New Roman" w:hAnsi="Times New Roman"/>
          <w:b/>
          <w:noProof/>
          <w:sz w:val="28"/>
          <w:szCs w:val="28"/>
        </w:rPr>
        <w:t xml:space="preserve"> 19</w:t>
      </w:r>
      <w:r w:rsidR="00786870" w:rsidRPr="00786870">
        <w:rPr>
          <w:rFonts w:ascii="Times New Roman" w:eastAsia="Times New Roman" w:hAnsi="Times New Roman"/>
          <w:b/>
          <w:noProof/>
          <w:sz w:val="28"/>
          <w:szCs w:val="28"/>
          <w:vertAlign w:val="superscript"/>
        </w:rPr>
        <w:t>th</w:t>
      </w:r>
      <w:r w:rsidR="00024234" w:rsidRPr="0094558B">
        <w:rPr>
          <w:rFonts w:ascii="Times New Roman" w:eastAsia="MS Mincho" w:hAnsi="Times New Roman"/>
          <w:b/>
          <w:bCs/>
          <w:sz w:val="28"/>
          <w:lang w:eastAsia="ja-JP"/>
        </w:rPr>
        <w:t>, 2022</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Agenda Item:</w:t>
      </w:r>
      <w:r w:rsidRPr="0094558B">
        <w:rPr>
          <w:rFonts w:ascii="Times New Roman" w:eastAsia="Times New Roman" w:hAnsi="Times New Roman"/>
          <w:b/>
          <w:sz w:val="22"/>
          <w:szCs w:val="22"/>
          <w:lang w:eastAsia="zh-CN"/>
        </w:rPr>
        <w:tab/>
      </w:r>
      <w:r w:rsidR="006E0328">
        <w:rPr>
          <w:rFonts w:ascii="Times New Roman" w:eastAsia="Times New Roman" w:hAnsi="Times New Roman"/>
          <w:b/>
          <w:sz w:val="22"/>
          <w:szCs w:val="22"/>
          <w:lang w:eastAsia="zh-CN"/>
        </w:rPr>
        <w:t>9.9</w:t>
      </w:r>
      <w:r w:rsidR="00987E48">
        <w:rPr>
          <w:rFonts w:ascii="Times New Roman" w:eastAsia="Times New Roman" w:hAnsi="Times New Roman"/>
          <w:b/>
          <w:sz w:val="22"/>
          <w:szCs w:val="22"/>
          <w:lang w:eastAsia="zh-CN"/>
        </w:rPr>
        <w:t>.2</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Source:</w:t>
      </w:r>
      <w:r w:rsidRPr="0094558B">
        <w:rPr>
          <w:rFonts w:ascii="Times New Roman" w:eastAsia="Times New Roman" w:hAnsi="Times New Roman"/>
          <w:b/>
          <w:sz w:val="22"/>
          <w:szCs w:val="22"/>
          <w:lang w:eastAsia="zh-CN"/>
        </w:rPr>
        <w:tab/>
        <w:t>Google Inc.</w:t>
      </w:r>
    </w:p>
    <w:p w:rsidR="0059707A" w:rsidRPr="0094558B"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94558B">
        <w:rPr>
          <w:rFonts w:ascii="Times New Roman" w:eastAsia="Times New Roman" w:hAnsi="Times New Roman"/>
          <w:b/>
          <w:sz w:val="22"/>
          <w:szCs w:val="22"/>
          <w:lang w:eastAsia="zh-CN"/>
        </w:rPr>
        <w:t>Title:</w:t>
      </w:r>
      <w:r w:rsidRPr="0094558B">
        <w:rPr>
          <w:rFonts w:ascii="Times New Roman" w:eastAsia="Times New Roman" w:hAnsi="Times New Roman"/>
          <w:b/>
          <w:sz w:val="22"/>
          <w:szCs w:val="22"/>
          <w:lang w:eastAsia="zh-CN"/>
        </w:rPr>
        <w:tab/>
      </w:r>
      <w:r w:rsidR="00786870">
        <w:rPr>
          <w:rFonts w:ascii="Times New Roman" w:eastAsia="Times New Roman" w:hAnsi="Times New Roman"/>
          <w:b/>
          <w:sz w:val="22"/>
          <w:szCs w:val="22"/>
          <w:lang w:eastAsia="zh-CN"/>
        </w:rPr>
        <w:t xml:space="preserve">Discussion on </w:t>
      </w:r>
      <w:r w:rsidR="00987E48">
        <w:rPr>
          <w:rFonts w:ascii="Times New Roman" w:eastAsia="Times New Roman" w:hAnsi="Times New Roman"/>
          <w:b/>
          <w:sz w:val="22"/>
          <w:szCs w:val="22"/>
          <w:lang w:eastAsia="zh-CN"/>
        </w:rPr>
        <w:t>m</w:t>
      </w:r>
      <w:r w:rsidR="00987E48" w:rsidRPr="00987E48">
        <w:rPr>
          <w:rFonts w:ascii="Times New Roman" w:eastAsia="Times New Roman" w:hAnsi="Times New Roman"/>
          <w:b/>
          <w:sz w:val="22"/>
          <w:szCs w:val="22"/>
          <w:lang w:eastAsia="zh-CN"/>
        </w:rPr>
        <w:t xml:space="preserve">ulti-carrier UL </w:t>
      </w:r>
      <w:proofErr w:type="spellStart"/>
      <w:proofErr w:type="gramStart"/>
      <w:r w:rsidR="00987E48" w:rsidRPr="00987E48">
        <w:rPr>
          <w:rFonts w:ascii="Times New Roman" w:eastAsia="Times New Roman" w:hAnsi="Times New Roman"/>
          <w:b/>
          <w:sz w:val="22"/>
          <w:szCs w:val="22"/>
          <w:lang w:eastAsia="zh-CN"/>
        </w:rPr>
        <w:t>Tx</w:t>
      </w:r>
      <w:proofErr w:type="spellEnd"/>
      <w:proofErr w:type="gramEnd"/>
      <w:r w:rsidR="00987E48" w:rsidRPr="00987E48">
        <w:rPr>
          <w:rFonts w:ascii="Times New Roman" w:eastAsia="Times New Roman" w:hAnsi="Times New Roman"/>
          <w:b/>
          <w:sz w:val="22"/>
          <w:szCs w:val="22"/>
          <w:lang w:eastAsia="zh-CN"/>
        </w:rPr>
        <w:t xml:space="preserve"> switching scheme</w:t>
      </w:r>
    </w:p>
    <w:p w:rsidR="0059707A" w:rsidRPr="0094558B"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94558B">
        <w:rPr>
          <w:rFonts w:ascii="Times New Roman" w:eastAsia="Times New Roman" w:hAnsi="Times New Roman"/>
          <w:b/>
          <w:sz w:val="22"/>
          <w:szCs w:val="22"/>
          <w:lang w:eastAsia="zh-CN"/>
        </w:rPr>
        <w:t>Document for:</w:t>
      </w:r>
      <w:r w:rsidRPr="0094558B">
        <w:rPr>
          <w:rFonts w:ascii="Times New Roman" w:eastAsia="Times New Roman" w:hAnsi="Times New Roman"/>
          <w:b/>
          <w:sz w:val="22"/>
          <w:szCs w:val="22"/>
          <w:lang w:eastAsia="zh-CN"/>
        </w:rPr>
        <w:tab/>
        <w:t>Discussion and decision</w:t>
      </w:r>
    </w:p>
    <w:p w:rsidR="00E735FD" w:rsidRPr="00AC6E3A"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 xml:space="preserve">1. </w:t>
      </w:r>
      <w:r w:rsidR="0059707A" w:rsidRPr="0094558B">
        <w:rPr>
          <w:rFonts w:ascii="Times New Roman" w:eastAsia="Times New Roman" w:hAnsi="Times New Roman"/>
          <w:sz w:val="36"/>
          <w:lang w:eastAsia="ja-JP"/>
        </w:rPr>
        <w:t>Introduction</w:t>
      </w:r>
    </w:p>
    <w:p w:rsidR="0059707A" w:rsidRPr="00C34E40" w:rsidRDefault="001726B0" w:rsidP="0059707A">
      <w:pPr>
        <w:rPr>
          <w:rFonts w:ascii="Times New Roman" w:hAnsi="Times New Roman"/>
          <w:sz w:val="22"/>
          <w:szCs w:val="22"/>
        </w:rPr>
      </w:pPr>
      <w:r w:rsidRPr="00C34E40">
        <w:rPr>
          <w:rFonts w:ascii="Times New Roman" w:hAnsi="Times New Roman"/>
          <w:sz w:val="22"/>
          <w:szCs w:val="22"/>
        </w:rPr>
        <w:t xml:space="preserve">In this document, we provide our views on </w:t>
      </w:r>
      <w:r w:rsidR="00E735FD" w:rsidRPr="00C34E40">
        <w:rPr>
          <w:rFonts w:ascii="Times New Roman" w:hAnsi="Times New Roman"/>
          <w:sz w:val="22"/>
          <w:szCs w:val="22"/>
        </w:rPr>
        <w:t>mechanisms for dynamic</w:t>
      </w:r>
      <w:r w:rsidR="00987E48" w:rsidRPr="00C34E40">
        <w:rPr>
          <w:rFonts w:ascii="Times New Roman" w:hAnsi="Times New Roman"/>
          <w:sz w:val="22"/>
          <w:szCs w:val="22"/>
        </w:rPr>
        <w:t xml:space="preserve"> </w:t>
      </w:r>
      <w:proofErr w:type="spellStart"/>
      <w:proofErr w:type="gramStart"/>
      <w:r w:rsidR="00987E48" w:rsidRPr="00C34E40">
        <w:rPr>
          <w:rFonts w:ascii="Times New Roman" w:hAnsi="Times New Roman"/>
          <w:sz w:val="22"/>
          <w:szCs w:val="22"/>
        </w:rPr>
        <w:t>Tx</w:t>
      </w:r>
      <w:proofErr w:type="spellEnd"/>
      <w:proofErr w:type="gramEnd"/>
      <w:r w:rsidR="00987E48" w:rsidRPr="00C34E40">
        <w:rPr>
          <w:rFonts w:ascii="Times New Roman" w:hAnsi="Times New Roman"/>
          <w:sz w:val="22"/>
          <w:szCs w:val="22"/>
        </w:rPr>
        <w:t xml:space="preserve"> </w:t>
      </w:r>
      <w:r w:rsidR="00E735FD" w:rsidRPr="00C34E40">
        <w:rPr>
          <w:rFonts w:ascii="Times New Roman" w:hAnsi="Times New Roman"/>
          <w:sz w:val="22"/>
          <w:szCs w:val="22"/>
        </w:rPr>
        <w:t xml:space="preserve">carrier </w:t>
      </w:r>
      <w:r w:rsidR="00987E48" w:rsidRPr="00C34E40">
        <w:rPr>
          <w:rFonts w:ascii="Times New Roman" w:hAnsi="Times New Roman"/>
          <w:sz w:val="22"/>
          <w:szCs w:val="22"/>
        </w:rPr>
        <w:t xml:space="preserve">switching </w:t>
      </w:r>
      <w:r w:rsidR="00E735FD" w:rsidRPr="00C34E40">
        <w:rPr>
          <w:rFonts w:ascii="Times New Roman" w:hAnsi="Times New Roman"/>
          <w:sz w:val="22"/>
          <w:szCs w:val="22"/>
        </w:rPr>
        <w:t>across configured bands.</w:t>
      </w:r>
    </w:p>
    <w:p w:rsidR="00F06571" w:rsidRDefault="0059707A" w:rsidP="003D13B2">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2</w:t>
      </w:r>
      <w:r w:rsidR="003E445F" w:rsidRPr="0094558B">
        <w:rPr>
          <w:rFonts w:ascii="Times New Roman" w:eastAsia="Times New Roman" w:hAnsi="Times New Roman"/>
          <w:sz w:val="36"/>
          <w:lang w:eastAsia="ja-JP"/>
        </w:rPr>
        <w:t xml:space="preserve">. </w:t>
      </w:r>
      <w:r w:rsidRPr="0094558B">
        <w:rPr>
          <w:rFonts w:ascii="Times New Roman" w:eastAsia="Times New Roman" w:hAnsi="Times New Roman"/>
          <w:sz w:val="36"/>
          <w:lang w:eastAsia="ja-JP"/>
        </w:rPr>
        <w:t>Discussion</w:t>
      </w:r>
    </w:p>
    <w:tbl>
      <w:tblPr>
        <w:tblStyle w:val="TableGrid"/>
        <w:tblW w:w="0" w:type="auto"/>
        <w:tblLook w:val="04A0" w:firstRow="1" w:lastRow="0" w:firstColumn="1" w:lastColumn="0" w:noHBand="0" w:noVBand="1"/>
      </w:tblPr>
      <w:tblGrid>
        <w:gridCol w:w="9350"/>
      </w:tblGrid>
      <w:tr w:rsidR="00C34E40" w:rsidTr="00C34E40">
        <w:tc>
          <w:tcPr>
            <w:tcW w:w="9350" w:type="dxa"/>
          </w:tcPr>
          <w:p w:rsidR="00C34E40" w:rsidRPr="0084660C" w:rsidRDefault="00C34E40" w:rsidP="00C34E40">
            <w:pPr>
              <w:rPr>
                <w:highlight w:val="darkYellow"/>
              </w:rPr>
            </w:pPr>
            <w:r w:rsidRPr="0084660C">
              <w:rPr>
                <w:highlight w:val="darkYellow"/>
              </w:rPr>
              <w:t>Working Assumption</w:t>
            </w:r>
          </w:p>
          <w:p w:rsidR="00C34E40" w:rsidRPr="0084660C" w:rsidRDefault="00C34E40" w:rsidP="00C34E40">
            <w:pPr>
              <w:numPr>
                <w:ilvl w:val="0"/>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 xml:space="preserve">If Rel-18 UL </w:t>
            </w:r>
            <w:proofErr w:type="spellStart"/>
            <w:r w:rsidRPr="0084660C">
              <w:rPr>
                <w:rFonts w:ascii="Times New Roman" w:eastAsia="MS Mincho" w:hAnsi="Times New Roman"/>
                <w:szCs w:val="20"/>
                <w:lang w:eastAsia="x-none"/>
              </w:rPr>
              <w:t>Tx</w:t>
            </w:r>
            <w:proofErr w:type="spellEnd"/>
            <w:r w:rsidRPr="0084660C">
              <w:rPr>
                <w:rFonts w:ascii="Times New Roman" w:eastAsia="MS Mincho" w:hAnsi="Times New Roman"/>
                <w:szCs w:val="20"/>
                <w:lang w:eastAsia="x-none"/>
              </w:rPr>
              <w:t xml:space="preserve"> switching is supported, following switching mechanism is considered as baseline for the Rel-18 UL </w:t>
            </w:r>
            <w:proofErr w:type="spellStart"/>
            <w:r w:rsidRPr="0084660C">
              <w:rPr>
                <w:rFonts w:ascii="Times New Roman" w:eastAsia="MS Mincho" w:hAnsi="Times New Roman"/>
                <w:szCs w:val="20"/>
                <w:lang w:eastAsia="x-none"/>
              </w:rPr>
              <w:t>Tx</w:t>
            </w:r>
            <w:proofErr w:type="spellEnd"/>
            <w:r w:rsidRPr="0084660C">
              <w:rPr>
                <w:rFonts w:ascii="Times New Roman" w:eastAsia="MS Mincho" w:hAnsi="Times New Roman"/>
                <w:szCs w:val="20"/>
                <w:lang w:eastAsia="x-none"/>
              </w:rPr>
              <w:t xml:space="preserve"> switching across 3 or 4 bands</w:t>
            </w:r>
          </w:p>
          <w:p w:rsidR="00C34E40" w:rsidRPr="0084660C" w:rsidRDefault="00C34E40" w:rsidP="00C34E40">
            <w:pPr>
              <w:numPr>
                <w:ilvl w:val="1"/>
                <w:numId w:val="29"/>
              </w:numPr>
              <w:jc w:val="both"/>
              <w:rPr>
                <w:rFonts w:ascii="Times New Roman" w:eastAsia="MS Mincho" w:hAnsi="Times New Roman"/>
                <w:szCs w:val="20"/>
                <w:lang w:eastAsia="x-none"/>
              </w:rPr>
            </w:pPr>
            <w:r w:rsidRPr="0084660C">
              <w:rPr>
                <w:rFonts w:ascii="Times New Roman" w:hAnsi="Times New Roman"/>
                <w:bCs/>
                <w:szCs w:val="20"/>
                <w:lang w:eastAsia="x-none"/>
              </w:rPr>
              <w:t xml:space="preserve">Alt.1: Dynamic </w:t>
            </w:r>
            <w:proofErr w:type="spellStart"/>
            <w:r w:rsidRPr="0084660C">
              <w:rPr>
                <w:rFonts w:ascii="Times New Roman" w:hAnsi="Times New Roman"/>
                <w:bCs/>
                <w:szCs w:val="20"/>
                <w:lang w:eastAsia="x-none"/>
              </w:rPr>
              <w:t>Tx</w:t>
            </w:r>
            <w:proofErr w:type="spellEnd"/>
            <w:r w:rsidRPr="0084660C">
              <w:rPr>
                <w:rFonts w:ascii="Times New Roman" w:hAnsi="Times New Roman"/>
                <w:bCs/>
                <w:szCs w:val="20"/>
                <w:lang w:eastAsia="x-none"/>
              </w:rPr>
              <w:t xml:space="preserve"> carrier switching can be across all the supported switching cases by the UE and based on the UL scheduling, i.e., via dynamic grant and/or RRC configuration for UL transmission</w:t>
            </w:r>
          </w:p>
          <w:p w:rsidR="00C34E40" w:rsidRPr="0084660C" w:rsidRDefault="00C34E40" w:rsidP="00C34E40">
            <w:pPr>
              <w:numPr>
                <w:ilvl w:val="0"/>
                <w:numId w:val="29"/>
              </w:numPr>
              <w:jc w:val="both"/>
              <w:rPr>
                <w:rFonts w:ascii="Times New Roman" w:eastAsia="MS Mincho" w:hAnsi="Times New Roman"/>
                <w:szCs w:val="20"/>
                <w:lang w:eastAsia="x-none"/>
              </w:rPr>
            </w:pPr>
            <w:r w:rsidRPr="0084660C">
              <w:rPr>
                <w:rFonts w:ascii="Times New Roman" w:eastAsia="MS Mincho" w:hAnsi="Times New Roman"/>
                <w:szCs w:val="20"/>
                <w:lang w:val="en-US" w:eastAsia="x-none"/>
              </w:rPr>
              <w:t>RAN1 will support</w:t>
            </w:r>
            <w:r w:rsidRPr="0084660C">
              <w:rPr>
                <w:rFonts w:ascii="Times New Roman" w:eastAsia="MS Mincho" w:hAnsi="Times New Roman"/>
                <w:szCs w:val="20"/>
                <w:lang w:eastAsia="x-none"/>
              </w:rPr>
              <w:t xml:space="preserve"> one or more of following complexity reduction options, considering at least the potential additional preparation time, additional interruption time, and RF complexity for certain switching cases/patterns, if Rel-18 UL </w:t>
            </w:r>
            <w:proofErr w:type="spellStart"/>
            <w:r w:rsidRPr="0084660C">
              <w:rPr>
                <w:rFonts w:ascii="Times New Roman" w:eastAsia="MS Mincho" w:hAnsi="Times New Roman"/>
                <w:szCs w:val="20"/>
                <w:lang w:eastAsia="x-none"/>
              </w:rPr>
              <w:t>Tx</w:t>
            </w:r>
            <w:proofErr w:type="spellEnd"/>
            <w:r w:rsidRPr="0084660C">
              <w:rPr>
                <w:rFonts w:ascii="Times New Roman" w:eastAsia="MS Mincho" w:hAnsi="Times New Roman"/>
                <w:szCs w:val="20"/>
                <w:lang w:eastAsia="x-none"/>
              </w:rPr>
              <w:t xml:space="preserve"> switching is supported based on Alt.1, and companies are encouraged to investigate options with striving for down-selection at RAN1#110bis-e.</w:t>
            </w:r>
          </w:p>
          <w:p w:rsidR="00C34E40" w:rsidRPr="0084660C" w:rsidRDefault="00C34E40" w:rsidP="00C34E40">
            <w:pPr>
              <w:numPr>
                <w:ilvl w:val="1"/>
                <w:numId w:val="29"/>
              </w:numPr>
              <w:jc w:val="both"/>
              <w:rPr>
                <w:rFonts w:ascii="Times New Roman" w:hAnsi="Times New Roman"/>
                <w:bCs/>
                <w:szCs w:val="20"/>
                <w:lang w:eastAsia="x-none"/>
              </w:rPr>
            </w:pPr>
            <w:r w:rsidRPr="0084660C">
              <w:rPr>
                <w:rFonts w:ascii="Times New Roman" w:hAnsi="Times New Roman"/>
                <w:bCs/>
                <w:szCs w:val="20"/>
                <w:lang w:eastAsia="x-none"/>
              </w:rPr>
              <w:t>Option 1: UE is allowed to support only some of concurrent UL cases (band pairs)</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hAnsi="Times New Roman"/>
                <w:bCs/>
                <w:szCs w:val="20"/>
                <w:lang w:eastAsia="x-none"/>
              </w:rPr>
              <w:t>FFS: at least one band pair should be supported as in Rel-17</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hAnsi="Times New Roman"/>
                <w:bCs/>
                <w:szCs w:val="20"/>
                <w:lang w:eastAsia="x-none"/>
              </w:rPr>
              <w:t>FFS: for both 3 and 4 bands cases or only for 4 bands case</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eastAsia="MS Mincho" w:hAnsi="Times New Roman"/>
                <w:szCs w:val="20"/>
                <w:lang w:eastAsia="x-none"/>
              </w:rPr>
              <w:t xml:space="preserve">FFS: potential capability/RRC </w:t>
            </w:r>
            <w:proofErr w:type="spellStart"/>
            <w:r w:rsidRPr="0084660C">
              <w:rPr>
                <w:rFonts w:ascii="Times New Roman" w:eastAsia="MS Mincho" w:hAnsi="Times New Roman"/>
                <w:szCs w:val="20"/>
                <w:lang w:eastAsia="x-none"/>
              </w:rPr>
              <w:t>signaling</w:t>
            </w:r>
            <w:proofErr w:type="spellEnd"/>
          </w:p>
          <w:p w:rsidR="00C34E40" w:rsidRPr="0084660C" w:rsidRDefault="00C34E40" w:rsidP="00C34E40">
            <w:pPr>
              <w:numPr>
                <w:ilvl w:val="1"/>
                <w:numId w:val="29"/>
              </w:numPr>
              <w:jc w:val="both"/>
              <w:rPr>
                <w:rFonts w:ascii="Times New Roman" w:hAnsi="Times New Roman"/>
                <w:bCs/>
                <w:szCs w:val="20"/>
                <w:lang w:eastAsia="x-none"/>
              </w:rPr>
            </w:pPr>
            <w:r w:rsidRPr="0084660C">
              <w:rPr>
                <w:rFonts w:ascii="Times New Roman" w:hAnsi="Times New Roman"/>
                <w:bCs/>
                <w:szCs w:val="20"/>
                <w:lang w:eastAsia="x-none"/>
              </w:rPr>
              <w:t xml:space="preserve">Option 2: UE is allowed to support 2 ports transmission only on some of bands out of configured bands for UL </w:t>
            </w:r>
            <w:proofErr w:type="spellStart"/>
            <w:r w:rsidRPr="0084660C">
              <w:rPr>
                <w:rFonts w:ascii="Times New Roman" w:hAnsi="Times New Roman"/>
                <w:bCs/>
                <w:szCs w:val="20"/>
                <w:lang w:eastAsia="x-none"/>
              </w:rPr>
              <w:t>Tx</w:t>
            </w:r>
            <w:proofErr w:type="spellEnd"/>
            <w:r w:rsidRPr="0084660C">
              <w:rPr>
                <w:rFonts w:ascii="Times New Roman" w:hAnsi="Times New Roman"/>
                <w:bCs/>
                <w:szCs w:val="20"/>
                <w:lang w:eastAsia="x-none"/>
              </w:rPr>
              <w:t xml:space="preserve"> switching</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 xml:space="preserve">FFS: at least two bands should support up to 2 </w:t>
            </w:r>
            <w:proofErr w:type="spellStart"/>
            <w:r w:rsidRPr="0084660C">
              <w:rPr>
                <w:rFonts w:ascii="Times New Roman" w:eastAsia="MS Mincho" w:hAnsi="Times New Roman"/>
                <w:szCs w:val="20"/>
                <w:lang w:eastAsia="x-none"/>
              </w:rPr>
              <w:t>Tx</w:t>
            </w:r>
            <w:proofErr w:type="spellEnd"/>
            <w:r w:rsidRPr="0084660C">
              <w:rPr>
                <w:rFonts w:ascii="Times New Roman" w:eastAsia="MS Mincho" w:hAnsi="Times New Roman"/>
                <w:szCs w:val="20"/>
                <w:lang w:eastAsia="x-none"/>
              </w:rPr>
              <w:t xml:space="preserve"> as in Rel-17</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FFS: for both 3 and 4 bands cases or only for 4 bands case</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FFS: for both switched UL and dual UL cases or only for dual UL case</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 xml:space="preserve">FFS: whether/how to reuse or extend existing capability/RRC </w:t>
            </w:r>
            <w:proofErr w:type="spellStart"/>
            <w:r w:rsidRPr="0084660C">
              <w:rPr>
                <w:rFonts w:ascii="Times New Roman" w:eastAsia="MS Mincho" w:hAnsi="Times New Roman"/>
                <w:szCs w:val="20"/>
                <w:lang w:eastAsia="x-none"/>
              </w:rPr>
              <w:t>signaling</w:t>
            </w:r>
            <w:proofErr w:type="spellEnd"/>
          </w:p>
          <w:p w:rsidR="00C34E40" w:rsidRPr="0084660C" w:rsidRDefault="00C34E40" w:rsidP="00C34E40">
            <w:pPr>
              <w:numPr>
                <w:ilvl w:val="1"/>
                <w:numId w:val="29"/>
              </w:numPr>
              <w:jc w:val="both"/>
              <w:rPr>
                <w:rFonts w:ascii="Times New Roman" w:hAnsi="Times New Roman"/>
                <w:bCs/>
                <w:szCs w:val="20"/>
                <w:lang w:eastAsia="x-none"/>
              </w:rPr>
            </w:pPr>
            <w:r w:rsidRPr="0084660C">
              <w:rPr>
                <w:rFonts w:ascii="Times New Roman" w:hAnsi="Times New Roman"/>
                <w:bCs/>
                <w:szCs w:val="20"/>
                <w:lang w:eastAsia="x-none"/>
              </w:rPr>
              <w:t>Option 3: UE is allowed with more preparation procedure time (or interruption time) only for some specific switching cases/patterns</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FFS: specific switching cases/patterns where more preparation procedure time (or interruption time) is necessary, e.g., switching patterns not existed in Rel-17</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FFS: how long preparation procedure time and/or interruption time is necessary, and whether RAN4 involvement is necessary</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FFS: whether/how to report/indicate the specific switching cases/patterns and/or value(s) of preparation procedure time (or interruption time)</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FFS: what is the definition of preparation procedure time or interruption time, including whether interruption happens during the preparation procedure time and whether it includes switching period</w:t>
            </w:r>
          </w:p>
          <w:p w:rsidR="00C34E40" w:rsidRPr="0084660C" w:rsidRDefault="00C34E40" w:rsidP="00C34E40">
            <w:pPr>
              <w:numPr>
                <w:ilvl w:val="2"/>
                <w:numId w:val="29"/>
              </w:numPr>
              <w:jc w:val="both"/>
              <w:rPr>
                <w:rFonts w:ascii="Times New Roman" w:eastAsia="MS Mincho" w:hAnsi="Times New Roman"/>
                <w:szCs w:val="20"/>
                <w:lang w:eastAsia="x-none"/>
              </w:rPr>
            </w:pPr>
            <w:r w:rsidRPr="0084660C">
              <w:rPr>
                <w:rFonts w:ascii="Times New Roman" w:eastAsia="MS Mincho" w:hAnsi="Times New Roman"/>
                <w:szCs w:val="20"/>
                <w:lang w:eastAsia="x-none"/>
              </w:rPr>
              <w:t xml:space="preserve">FFS: whether/how long minimum interval between two succeeding UL </w:t>
            </w:r>
            <w:proofErr w:type="spellStart"/>
            <w:r w:rsidRPr="0084660C">
              <w:rPr>
                <w:rFonts w:ascii="Times New Roman" w:eastAsia="MS Mincho" w:hAnsi="Times New Roman"/>
                <w:szCs w:val="20"/>
                <w:lang w:eastAsia="x-none"/>
              </w:rPr>
              <w:t>Tx</w:t>
            </w:r>
            <w:proofErr w:type="spellEnd"/>
            <w:r w:rsidRPr="0084660C">
              <w:rPr>
                <w:rFonts w:ascii="Times New Roman" w:eastAsia="MS Mincho" w:hAnsi="Times New Roman"/>
                <w:szCs w:val="20"/>
                <w:lang w:eastAsia="x-none"/>
              </w:rPr>
              <w:t xml:space="preserve"> switching is necessary</w:t>
            </w:r>
          </w:p>
          <w:p w:rsidR="00C34E40" w:rsidRPr="0084660C" w:rsidRDefault="00C34E40" w:rsidP="00C34E40">
            <w:pPr>
              <w:numPr>
                <w:ilvl w:val="1"/>
                <w:numId w:val="29"/>
              </w:numPr>
              <w:jc w:val="both"/>
              <w:rPr>
                <w:rFonts w:ascii="Times New Roman" w:hAnsi="Times New Roman"/>
                <w:bCs/>
                <w:szCs w:val="20"/>
                <w:lang w:eastAsia="x-none"/>
              </w:rPr>
            </w:pPr>
            <w:r w:rsidRPr="0084660C">
              <w:rPr>
                <w:rFonts w:ascii="Times New Roman" w:hAnsi="Times New Roman"/>
                <w:bCs/>
                <w:szCs w:val="20"/>
                <w:lang w:eastAsia="x-none"/>
              </w:rPr>
              <w:t xml:space="preserve">Option 4: UE is allowed to support only some of band pairs for </w:t>
            </w:r>
            <w:proofErr w:type="spellStart"/>
            <w:r w:rsidRPr="0084660C">
              <w:rPr>
                <w:rFonts w:ascii="Times New Roman" w:hAnsi="Times New Roman"/>
                <w:bCs/>
                <w:szCs w:val="20"/>
                <w:lang w:eastAsia="x-none"/>
              </w:rPr>
              <w:t>tx</w:t>
            </w:r>
            <w:proofErr w:type="spellEnd"/>
            <w:r w:rsidRPr="0084660C">
              <w:rPr>
                <w:rFonts w:ascii="Times New Roman" w:hAnsi="Times New Roman"/>
                <w:bCs/>
                <w:szCs w:val="20"/>
                <w:lang w:eastAsia="x-none"/>
              </w:rPr>
              <w:t xml:space="preserve"> switching</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hAnsi="Times New Roman"/>
                <w:bCs/>
                <w:szCs w:val="20"/>
                <w:lang w:eastAsia="x-none"/>
              </w:rPr>
              <w:t>FFS: at least one band pair should be supported as in Rel-17</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hAnsi="Times New Roman"/>
                <w:bCs/>
                <w:szCs w:val="20"/>
                <w:lang w:eastAsia="x-none"/>
              </w:rPr>
              <w:lastRenderedPageBreak/>
              <w:t>FFS: for both 3 and 4 bands cases or only for 4 bands case</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eastAsia="MS Mincho" w:hAnsi="Times New Roman"/>
                <w:szCs w:val="20"/>
                <w:lang w:eastAsia="x-none"/>
              </w:rPr>
              <w:t xml:space="preserve">FFS: for switched UL and/or dual UL </w:t>
            </w:r>
          </w:p>
          <w:p w:rsidR="00C34E40" w:rsidRPr="0084660C" w:rsidRDefault="00C34E40" w:rsidP="00C34E40">
            <w:pPr>
              <w:numPr>
                <w:ilvl w:val="2"/>
                <w:numId w:val="29"/>
              </w:numPr>
              <w:jc w:val="both"/>
              <w:rPr>
                <w:rFonts w:ascii="Times New Roman" w:hAnsi="Times New Roman"/>
                <w:bCs/>
                <w:szCs w:val="20"/>
                <w:lang w:eastAsia="x-none"/>
              </w:rPr>
            </w:pPr>
            <w:r w:rsidRPr="0084660C">
              <w:rPr>
                <w:rFonts w:ascii="Times New Roman" w:eastAsia="MS Mincho" w:hAnsi="Times New Roman"/>
                <w:szCs w:val="20"/>
                <w:lang w:eastAsia="x-none"/>
              </w:rPr>
              <w:t xml:space="preserve">FFS: potential capability/RRC </w:t>
            </w:r>
            <w:proofErr w:type="spellStart"/>
            <w:r w:rsidRPr="0084660C">
              <w:rPr>
                <w:rFonts w:ascii="Times New Roman" w:eastAsia="MS Mincho" w:hAnsi="Times New Roman"/>
                <w:szCs w:val="20"/>
                <w:lang w:eastAsia="x-none"/>
              </w:rPr>
              <w:t>signaling</w:t>
            </w:r>
            <w:proofErr w:type="spellEnd"/>
          </w:p>
          <w:p w:rsidR="00C34E40" w:rsidRPr="00C34E40" w:rsidRDefault="00C34E40" w:rsidP="00C34E40">
            <w:pPr>
              <w:numPr>
                <w:ilvl w:val="1"/>
                <w:numId w:val="29"/>
              </w:numPr>
              <w:jc w:val="both"/>
              <w:rPr>
                <w:rFonts w:ascii="Times New Roman" w:hAnsi="Times New Roman"/>
                <w:bCs/>
                <w:szCs w:val="20"/>
                <w:lang w:eastAsia="x-none"/>
              </w:rPr>
            </w:pPr>
            <w:r w:rsidRPr="0084660C">
              <w:rPr>
                <w:rFonts w:ascii="Times New Roman" w:hAnsi="Times New Roman"/>
                <w:bCs/>
                <w:szCs w:val="20"/>
                <w:lang w:eastAsia="x-none"/>
              </w:rPr>
              <w:t>Other options are not precluded</w:t>
            </w:r>
          </w:p>
        </w:tc>
      </w:tr>
    </w:tbl>
    <w:p w:rsidR="003F0543" w:rsidRDefault="00823390" w:rsidP="00823390">
      <w:pPr>
        <w:spacing w:before="240" w:after="240"/>
        <w:rPr>
          <w:rFonts w:ascii="Times New Roman" w:eastAsiaTheme="minorEastAsia" w:hAnsi="Times New Roman"/>
          <w:sz w:val="22"/>
          <w:szCs w:val="22"/>
          <w:lang w:eastAsia="zh-TW"/>
        </w:rPr>
      </w:pPr>
      <w:r>
        <w:rPr>
          <w:rFonts w:ascii="Times New Roman" w:eastAsiaTheme="minorEastAsia" w:hAnsi="Times New Roman"/>
          <w:sz w:val="22"/>
          <w:szCs w:val="22"/>
          <w:lang w:eastAsia="zh-TW"/>
        </w:rPr>
        <w:lastRenderedPageBreak/>
        <w:t>The working assumption is based on the discussion t</w:t>
      </w:r>
      <w:r w:rsidR="00017316">
        <w:rPr>
          <w:rFonts w:ascii="Times New Roman" w:eastAsiaTheme="minorEastAsia" w:hAnsi="Times New Roman"/>
          <w:sz w:val="22"/>
          <w:szCs w:val="22"/>
          <w:lang w:eastAsia="zh-TW"/>
        </w:rPr>
        <w:t>hat UE may have</w:t>
      </w:r>
      <w:r>
        <w:rPr>
          <w:rFonts w:ascii="Times New Roman" w:eastAsiaTheme="minorEastAsia" w:hAnsi="Times New Roman"/>
          <w:sz w:val="22"/>
          <w:szCs w:val="22"/>
          <w:lang w:eastAsia="zh-TW"/>
        </w:rPr>
        <w:t xml:space="preserve"> </w:t>
      </w:r>
      <w:r w:rsidR="00017316">
        <w:rPr>
          <w:rFonts w:ascii="Times New Roman" w:eastAsiaTheme="minorEastAsia" w:hAnsi="Times New Roman"/>
          <w:sz w:val="22"/>
          <w:szCs w:val="22"/>
          <w:lang w:eastAsia="zh-TW"/>
        </w:rPr>
        <w:t xml:space="preserve">limited </w:t>
      </w:r>
      <w:r>
        <w:rPr>
          <w:rFonts w:ascii="Times New Roman" w:eastAsiaTheme="minorEastAsia" w:hAnsi="Times New Roman"/>
          <w:sz w:val="22"/>
          <w:szCs w:val="22"/>
          <w:lang w:eastAsia="zh-TW"/>
        </w:rPr>
        <w:t xml:space="preserve">the memory </w:t>
      </w:r>
      <w:r w:rsidR="00017316">
        <w:rPr>
          <w:rFonts w:ascii="Times New Roman" w:eastAsiaTheme="minorEastAsia" w:hAnsi="Times New Roman"/>
          <w:sz w:val="22"/>
          <w:szCs w:val="22"/>
          <w:lang w:eastAsia="zh-TW"/>
        </w:rPr>
        <w:t>size</w:t>
      </w:r>
      <w:r>
        <w:rPr>
          <w:rFonts w:ascii="Times New Roman" w:eastAsiaTheme="minorEastAsia" w:hAnsi="Times New Roman"/>
          <w:sz w:val="22"/>
          <w:szCs w:val="22"/>
          <w:lang w:eastAsia="zh-TW"/>
        </w:rPr>
        <w:t xml:space="preserve"> to store </w:t>
      </w:r>
      <w:proofErr w:type="spellStart"/>
      <w:proofErr w:type="gramStart"/>
      <w:r>
        <w:rPr>
          <w:rFonts w:ascii="Times New Roman" w:eastAsiaTheme="minorEastAsia" w:hAnsi="Times New Roman"/>
          <w:sz w:val="22"/>
          <w:szCs w:val="22"/>
          <w:lang w:eastAsia="zh-TW"/>
        </w:rPr>
        <w:t>Tx</w:t>
      </w:r>
      <w:proofErr w:type="spellEnd"/>
      <w:proofErr w:type="gramEnd"/>
      <w:r>
        <w:rPr>
          <w:rFonts w:ascii="Times New Roman" w:eastAsiaTheme="minorEastAsia" w:hAnsi="Times New Roman"/>
          <w:sz w:val="22"/>
          <w:szCs w:val="22"/>
          <w:lang w:eastAsia="zh-TW"/>
        </w:rPr>
        <w:t xml:space="preserve"> switching required parameters</w:t>
      </w:r>
      <w:r w:rsidR="00017316">
        <w:rPr>
          <w:rFonts w:ascii="Times New Roman" w:eastAsiaTheme="minorEastAsia" w:hAnsi="Times New Roman"/>
          <w:sz w:val="22"/>
          <w:szCs w:val="22"/>
          <w:lang w:eastAsia="zh-TW"/>
        </w:rPr>
        <w:t>.</w:t>
      </w:r>
      <w:r w:rsidR="00580A0E">
        <w:rPr>
          <w:rFonts w:ascii="Times New Roman" w:eastAsiaTheme="minorEastAsia" w:hAnsi="Times New Roman"/>
          <w:sz w:val="22"/>
          <w:szCs w:val="22"/>
          <w:lang w:eastAsia="zh-TW"/>
        </w:rPr>
        <w:t xml:space="preserve"> From our perspective, these optio</w:t>
      </w:r>
      <w:r w:rsidR="003F0543">
        <w:rPr>
          <w:rFonts w:ascii="Times New Roman" w:eastAsiaTheme="minorEastAsia" w:hAnsi="Times New Roman"/>
          <w:sz w:val="22"/>
          <w:szCs w:val="22"/>
          <w:lang w:eastAsia="zh-TW"/>
        </w:rPr>
        <w:t xml:space="preserve">ns are not mutual exclusive </w:t>
      </w:r>
      <w:r w:rsidR="002955D2">
        <w:rPr>
          <w:rFonts w:ascii="Times New Roman" w:eastAsiaTheme="minorEastAsia" w:hAnsi="Times New Roman"/>
          <w:sz w:val="22"/>
          <w:szCs w:val="22"/>
          <w:lang w:eastAsia="zh-TW"/>
        </w:rPr>
        <w:t xml:space="preserve">to </w:t>
      </w:r>
      <w:r w:rsidR="003F0543">
        <w:rPr>
          <w:rFonts w:ascii="Times New Roman" w:eastAsiaTheme="minorEastAsia" w:hAnsi="Times New Roman"/>
          <w:sz w:val="22"/>
          <w:szCs w:val="22"/>
          <w:lang w:eastAsia="zh-TW"/>
        </w:rPr>
        <w:t>each other, which</w:t>
      </w:r>
      <w:r w:rsidR="00580A0E">
        <w:rPr>
          <w:rFonts w:ascii="Times New Roman" w:eastAsiaTheme="minorEastAsia" w:hAnsi="Times New Roman"/>
          <w:sz w:val="22"/>
          <w:szCs w:val="22"/>
          <w:lang w:eastAsia="zh-TW"/>
        </w:rPr>
        <w:t xml:space="preserve"> can be </w:t>
      </w:r>
      <w:r w:rsidR="003F0543">
        <w:rPr>
          <w:rFonts w:ascii="Times New Roman" w:eastAsiaTheme="minorEastAsia" w:hAnsi="Times New Roman"/>
          <w:sz w:val="22"/>
          <w:szCs w:val="22"/>
          <w:lang w:eastAsia="zh-TW"/>
        </w:rPr>
        <w:t>adopted together to complete the design.</w:t>
      </w:r>
    </w:p>
    <w:p w:rsidR="00514FB1" w:rsidRDefault="00103641" w:rsidP="00514FB1">
      <w:pPr>
        <w:spacing w:before="240" w:after="240"/>
        <w:rPr>
          <w:rFonts w:ascii="Times New Roman" w:eastAsiaTheme="minorEastAsia" w:hAnsi="Times New Roman"/>
          <w:sz w:val="22"/>
          <w:szCs w:val="22"/>
          <w:lang w:val="en-US" w:eastAsia="zh-TW"/>
        </w:rPr>
      </w:pPr>
      <w:r>
        <w:rPr>
          <w:rFonts w:ascii="Times New Roman" w:eastAsiaTheme="minorEastAsia" w:hAnsi="Times New Roman"/>
          <w:sz w:val="22"/>
          <w:szCs w:val="22"/>
          <w:lang w:eastAsia="zh-TW"/>
        </w:rPr>
        <w:t>In one</w:t>
      </w:r>
      <w:r w:rsidR="00514FB1">
        <w:rPr>
          <w:rFonts w:ascii="Times New Roman" w:eastAsiaTheme="minorEastAsia" w:hAnsi="Times New Roman"/>
          <w:sz w:val="22"/>
          <w:szCs w:val="22"/>
          <w:lang w:eastAsia="zh-TW"/>
        </w:rPr>
        <w:t xml:space="preserve"> example, if a band combination includes </w:t>
      </w:r>
      <w:r w:rsidR="00514FB1">
        <w:rPr>
          <w:rFonts w:ascii="Times New Roman" w:eastAsiaTheme="minorEastAsia" w:hAnsi="Times New Roman" w:hint="eastAsia"/>
          <w:sz w:val="22"/>
          <w:szCs w:val="22"/>
          <w:lang w:eastAsia="zh-TW"/>
        </w:rPr>
        <w:t>b</w:t>
      </w:r>
      <w:r w:rsidR="00514FB1">
        <w:rPr>
          <w:rFonts w:ascii="Times New Roman" w:eastAsiaTheme="minorEastAsia" w:hAnsi="Times New Roman"/>
          <w:sz w:val="22"/>
          <w:szCs w:val="22"/>
          <w:lang w:eastAsia="zh-TW"/>
        </w:rPr>
        <w:t>ands A, B, C, D and a UE has a 1</w:t>
      </w:r>
      <w:r w:rsidR="00514FB1" w:rsidRPr="003F0543">
        <w:rPr>
          <w:rFonts w:ascii="Times New Roman" w:eastAsiaTheme="minorEastAsia" w:hAnsi="Times New Roman"/>
          <w:sz w:val="22"/>
          <w:szCs w:val="22"/>
          <w:vertAlign w:val="superscript"/>
          <w:lang w:eastAsia="zh-TW"/>
        </w:rPr>
        <w:t>st</w:t>
      </w:r>
      <w:r w:rsidR="00514FB1">
        <w:rPr>
          <w:rFonts w:ascii="Times New Roman" w:eastAsiaTheme="minorEastAsia" w:hAnsi="Times New Roman"/>
          <w:sz w:val="22"/>
          <w:szCs w:val="22"/>
          <w:lang w:eastAsia="zh-TW"/>
        </w:rPr>
        <w:t xml:space="preserve"> and 2</w:t>
      </w:r>
      <w:r w:rsidR="00514FB1" w:rsidRPr="003F0543">
        <w:rPr>
          <w:rFonts w:ascii="Times New Roman" w:eastAsiaTheme="minorEastAsia" w:hAnsi="Times New Roman"/>
          <w:sz w:val="22"/>
          <w:szCs w:val="22"/>
          <w:vertAlign w:val="superscript"/>
          <w:lang w:eastAsia="zh-TW"/>
        </w:rPr>
        <w:t>nd</w:t>
      </w:r>
      <w:r w:rsidR="00514FB1">
        <w:rPr>
          <w:rFonts w:ascii="Times New Roman" w:eastAsiaTheme="minorEastAsia" w:hAnsi="Times New Roman"/>
          <w:sz w:val="22"/>
          <w:szCs w:val="22"/>
          <w:lang w:eastAsia="zh-TW"/>
        </w:rPr>
        <w:t xml:space="preserve"> </w:t>
      </w:r>
      <w:proofErr w:type="spellStart"/>
      <w:r w:rsidR="00514FB1">
        <w:rPr>
          <w:rFonts w:ascii="Times New Roman" w:eastAsiaTheme="minorEastAsia" w:hAnsi="Times New Roman"/>
          <w:sz w:val="22"/>
          <w:szCs w:val="22"/>
          <w:lang w:eastAsia="zh-TW"/>
        </w:rPr>
        <w:t>Tx</w:t>
      </w:r>
      <w:proofErr w:type="spellEnd"/>
      <w:r w:rsidR="00514FB1">
        <w:rPr>
          <w:rFonts w:ascii="Times New Roman" w:eastAsiaTheme="minorEastAsia" w:hAnsi="Times New Roman"/>
          <w:sz w:val="22"/>
          <w:szCs w:val="22"/>
          <w:lang w:eastAsia="zh-TW"/>
        </w:rPr>
        <w:t>, where the 1</w:t>
      </w:r>
      <w:r w:rsidR="00514FB1" w:rsidRPr="003F0543">
        <w:rPr>
          <w:rFonts w:ascii="Times New Roman" w:eastAsiaTheme="minorEastAsia" w:hAnsi="Times New Roman"/>
          <w:sz w:val="22"/>
          <w:szCs w:val="22"/>
          <w:vertAlign w:val="superscript"/>
          <w:lang w:eastAsia="zh-TW"/>
        </w:rPr>
        <w:t>st</w:t>
      </w:r>
      <w:r w:rsidR="00514FB1">
        <w:rPr>
          <w:rFonts w:ascii="Times New Roman" w:eastAsiaTheme="minorEastAsia" w:hAnsi="Times New Roman"/>
          <w:sz w:val="22"/>
          <w:szCs w:val="22"/>
          <w:lang w:eastAsia="zh-TW"/>
        </w:rPr>
        <w:t xml:space="preserve"> </w:t>
      </w:r>
      <w:proofErr w:type="spellStart"/>
      <w:r w:rsidR="00514FB1">
        <w:rPr>
          <w:rFonts w:ascii="Times New Roman" w:eastAsiaTheme="minorEastAsia" w:hAnsi="Times New Roman"/>
          <w:sz w:val="22"/>
          <w:szCs w:val="22"/>
          <w:lang w:eastAsia="zh-TW"/>
        </w:rPr>
        <w:t>Tx</w:t>
      </w:r>
      <w:proofErr w:type="spellEnd"/>
      <w:r w:rsidR="00514FB1">
        <w:rPr>
          <w:rFonts w:ascii="Times New Roman" w:eastAsiaTheme="minorEastAsia" w:hAnsi="Times New Roman"/>
          <w:sz w:val="22"/>
          <w:szCs w:val="22"/>
          <w:lang w:eastAsia="zh-TW"/>
        </w:rPr>
        <w:t xml:space="preserve"> can switch between band A, B, and the 2</w:t>
      </w:r>
      <w:r w:rsidR="00514FB1" w:rsidRPr="003F0543">
        <w:rPr>
          <w:rFonts w:ascii="Times New Roman" w:eastAsiaTheme="minorEastAsia" w:hAnsi="Times New Roman"/>
          <w:sz w:val="22"/>
          <w:szCs w:val="22"/>
          <w:vertAlign w:val="superscript"/>
          <w:lang w:eastAsia="zh-TW"/>
        </w:rPr>
        <w:t>nd</w:t>
      </w:r>
      <w:r w:rsidR="00514FB1">
        <w:rPr>
          <w:rFonts w:ascii="Times New Roman" w:eastAsiaTheme="minorEastAsia" w:hAnsi="Times New Roman"/>
          <w:sz w:val="22"/>
          <w:szCs w:val="22"/>
          <w:lang w:eastAsia="zh-TW"/>
        </w:rPr>
        <w:t xml:space="preserve"> </w:t>
      </w:r>
      <w:proofErr w:type="spellStart"/>
      <w:r w:rsidR="00514FB1">
        <w:rPr>
          <w:rFonts w:ascii="Times New Roman" w:eastAsiaTheme="minorEastAsia" w:hAnsi="Times New Roman"/>
          <w:sz w:val="22"/>
          <w:szCs w:val="22"/>
          <w:lang w:eastAsia="zh-TW"/>
        </w:rPr>
        <w:t>Tx</w:t>
      </w:r>
      <w:proofErr w:type="spellEnd"/>
      <w:r w:rsidR="00514FB1">
        <w:rPr>
          <w:rFonts w:ascii="Times New Roman" w:eastAsiaTheme="minorEastAsia" w:hAnsi="Times New Roman"/>
          <w:sz w:val="22"/>
          <w:szCs w:val="22"/>
          <w:lang w:eastAsia="zh-TW"/>
        </w:rPr>
        <w:t xml:space="preserve"> can switch between bands B, C, D.</w:t>
      </w:r>
      <w:r w:rsidR="00514FB1">
        <w:rPr>
          <w:rFonts w:ascii="Times New Roman" w:eastAsiaTheme="minorEastAsia" w:hAnsi="Times New Roman"/>
          <w:sz w:val="22"/>
          <w:szCs w:val="22"/>
          <w:lang w:val="en-US" w:eastAsia="zh-TW"/>
        </w:rPr>
        <w:t xml:space="preserve"> In this case, </w:t>
      </w:r>
      <w:r>
        <w:rPr>
          <w:rFonts w:ascii="Times New Roman" w:eastAsiaTheme="minorEastAsia" w:hAnsi="Times New Roman"/>
          <w:sz w:val="22"/>
          <w:szCs w:val="22"/>
          <w:lang w:val="en-US" w:eastAsia="zh-TW"/>
        </w:rPr>
        <w:t xml:space="preserve">the UE can report </w:t>
      </w:r>
      <w:r w:rsidR="00514FB1">
        <w:rPr>
          <w:rFonts w:ascii="Times New Roman" w:eastAsiaTheme="minorEastAsia" w:hAnsi="Times New Roman"/>
          <w:sz w:val="22"/>
          <w:szCs w:val="22"/>
          <w:lang w:val="en-US" w:eastAsia="zh-TW"/>
        </w:rPr>
        <w:t xml:space="preserve">band pairs </w:t>
      </w:r>
      <w:r>
        <w:rPr>
          <w:rFonts w:ascii="Times New Roman" w:eastAsiaTheme="minorEastAsia" w:hAnsi="Times New Roman"/>
          <w:sz w:val="22"/>
          <w:szCs w:val="22"/>
          <w:lang w:val="en-US" w:eastAsia="zh-TW"/>
        </w:rPr>
        <w:t xml:space="preserve">A-B, B-C, B-D by using Rel. 16 capability </w:t>
      </w:r>
      <w:r w:rsidR="00514FB1">
        <w:rPr>
          <w:rFonts w:ascii="Times New Roman" w:eastAsiaTheme="minorEastAsia" w:hAnsi="Times New Roman"/>
          <w:sz w:val="22"/>
          <w:szCs w:val="22"/>
          <w:lang w:val="en-US" w:eastAsia="zh-TW"/>
        </w:rPr>
        <w:t xml:space="preserve">(e.g. </w:t>
      </w:r>
      <w:r w:rsidR="00514FB1" w:rsidRPr="002955D2">
        <w:rPr>
          <w:rFonts w:ascii="Times New Roman" w:eastAsiaTheme="minorEastAsia" w:hAnsi="Times New Roman"/>
          <w:i/>
          <w:sz w:val="22"/>
          <w:szCs w:val="22"/>
          <w:lang w:val="en-US" w:eastAsia="zh-TW"/>
        </w:rPr>
        <w:t>ULTxSwitchingBandPair</w:t>
      </w:r>
      <w:r w:rsidR="00514FB1">
        <w:rPr>
          <w:rFonts w:ascii="Times New Roman" w:eastAsiaTheme="minorEastAsia" w:hAnsi="Times New Roman"/>
          <w:sz w:val="22"/>
          <w:szCs w:val="22"/>
          <w:lang w:val="en-US" w:eastAsia="zh-TW"/>
        </w:rPr>
        <w:t>-r16)</w:t>
      </w:r>
      <w:r>
        <w:rPr>
          <w:rFonts w:ascii="Times New Roman" w:eastAsiaTheme="minorEastAsia" w:hAnsi="Times New Roman"/>
          <w:sz w:val="22"/>
          <w:szCs w:val="22"/>
          <w:lang w:val="en-US" w:eastAsia="zh-TW"/>
        </w:rPr>
        <w:t>. As for band pair A-C, A-D</w:t>
      </w:r>
      <w:r w:rsidR="00514FB1">
        <w:rPr>
          <w:rFonts w:ascii="Times New Roman" w:eastAsiaTheme="minorEastAsia" w:hAnsi="Times New Roman"/>
          <w:sz w:val="22"/>
          <w:szCs w:val="22"/>
          <w:lang w:val="en-US" w:eastAsia="zh-TW"/>
        </w:rPr>
        <w:t xml:space="preserve"> </w:t>
      </w:r>
      <w:r>
        <w:rPr>
          <w:rFonts w:ascii="Times New Roman" w:eastAsiaTheme="minorEastAsia" w:hAnsi="Times New Roman"/>
          <w:sz w:val="22"/>
          <w:szCs w:val="22"/>
          <w:lang w:val="en-US" w:eastAsia="zh-TW"/>
        </w:rPr>
        <w:t xml:space="preserve">and C-D, we may introduce a new capability addressing 1T-1T cases (e.g. </w:t>
      </w:r>
      <w:r w:rsidRPr="002955D2">
        <w:rPr>
          <w:rFonts w:ascii="Times New Roman" w:eastAsiaTheme="minorEastAsia" w:hAnsi="Times New Roman"/>
          <w:i/>
          <w:sz w:val="22"/>
          <w:szCs w:val="22"/>
          <w:lang w:val="en-US" w:eastAsia="zh-TW"/>
        </w:rPr>
        <w:t>ULTxSwitchingBandPair</w:t>
      </w:r>
      <w:r>
        <w:rPr>
          <w:rFonts w:ascii="Times New Roman" w:eastAsiaTheme="minorEastAsia" w:hAnsi="Times New Roman"/>
          <w:sz w:val="22"/>
          <w:szCs w:val="22"/>
          <w:lang w:val="en-US" w:eastAsia="zh-TW"/>
        </w:rPr>
        <w:t xml:space="preserve">-r18), then band pairs </w:t>
      </w:r>
      <w:r w:rsidR="00514FB1">
        <w:rPr>
          <w:rFonts w:ascii="Times New Roman" w:eastAsiaTheme="minorEastAsia" w:hAnsi="Times New Roman"/>
          <w:sz w:val="22"/>
          <w:szCs w:val="22"/>
          <w:lang w:val="en-US" w:eastAsia="zh-TW"/>
        </w:rPr>
        <w:t xml:space="preserve">A-C, A-D can be reported as dual </w:t>
      </w:r>
      <w:r>
        <w:rPr>
          <w:rFonts w:ascii="Times New Roman" w:eastAsiaTheme="minorEastAsia" w:hAnsi="Times New Roman"/>
          <w:sz w:val="22"/>
          <w:szCs w:val="22"/>
          <w:lang w:val="en-US" w:eastAsia="zh-TW"/>
        </w:rPr>
        <w:t xml:space="preserve">UL </w:t>
      </w:r>
      <w:r w:rsidR="00514FB1">
        <w:rPr>
          <w:rFonts w:ascii="Times New Roman" w:eastAsiaTheme="minorEastAsia" w:hAnsi="Times New Roman"/>
          <w:sz w:val="22"/>
          <w:szCs w:val="22"/>
          <w:lang w:val="en-US" w:eastAsia="zh-TW"/>
        </w:rPr>
        <w:t xml:space="preserve">(e.g. </w:t>
      </w:r>
      <w:proofErr w:type="spellStart"/>
      <w:r w:rsidRPr="00103641">
        <w:rPr>
          <w:rFonts w:ascii="Times New Roman" w:eastAsiaTheme="minorEastAsia" w:hAnsi="Times New Roman"/>
          <w:i/>
          <w:sz w:val="22"/>
          <w:szCs w:val="22"/>
          <w:lang w:val="en-US" w:eastAsia="zh-TW"/>
        </w:rPr>
        <w:t>dualUL</w:t>
      </w:r>
      <w:proofErr w:type="spellEnd"/>
      <w:r>
        <w:rPr>
          <w:rFonts w:ascii="Times New Roman" w:eastAsiaTheme="minorEastAsia" w:hAnsi="Times New Roman"/>
          <w:sz w:val="22"/>
          <w:szCs w:val="22"/>
          <w:lang w:val="en-US" w:eastAsia="zh-TW"/>
        </w:rPr>
        <w:t xml:space="preserve"> in </w:t>
      </w:r>
      <w:r w:rsidR="00514FB1" w:rsidRPr="00103641">
        <w:rPr>
          <w:rFonts w:ascii="Times New Roman" w:eastAsiaTheme="minorEastAsia" w:hAnsi="Times New Roman"/>
          <w:i/>
          <w:sz w:val="22"/>
          <w:szCs w:val="22"/>
          <w:lang w:val="en-US" w:eastAsia="zh-TW"/>
        </w:rPr>
        <w:t>upl</w:t>
      </w:r>
      <w:r>
        <w:rPr>
          <w:rFonts w:ascii="Times New Roman" w:eastAsiaTheme="minorEastAsia" w:hAnsi="Times New Roman"/>
          <w:i/>
          <w:sz w:val="22"/>
          <w:szCs w:val="22"/>
          <w:lang w:val="en-US" w:eastAsia="zh-TW"/>
        </w:rPr>
        <w:t>inkTxSwitching-OptionSupport-r18</w:t>
      </w:r>
      <w:r w:rsidR="00514FB1">
        <w:rPr>
          <w:rFonts w:ascii="Times New Roman" w:eastAsiaTheme="minorEastAsia" w:hAnsi="Times New Roman"/>
          <w:sz w:val="22"/>
          <w:szCs w:val="22"/>
          <w:lang w:val="en-US" w:eastAsia="zh-TW"/>
        </w:rPr>
        <w:t xml:space="preserve">), and band pair C-D </w:t>
      </w:r>
      <w:r>
        <w:rPr>
          <w:rFonts w:ascii="Times New Roman" w:eastAsiaTheme="minorEastAsia" w:hAnsi="Times New Roman"/>
          <w:sz w:val="22"/>
          <w:szCs w:val="22"/>
          <w:lang w:val="en-US" w:eastAsia="zh-TW"/>
        </w:rPr>
        <w:t xml:space="preserve">can be reported as switched UL (e.g. </w:t>
      </w:r>
      <w:proofErr w:type="spellStart"/>
      <w:r>
        <w:rPr>
          <w:rFonts w:ascii="Times New Roman" w:eastAsiaTheme="minorEastAsia" w:hAnsi="Times New Roman"/>
          <w:i/>
          <w:sz w:val="22"/>
          <w:szCs w:val="22"/>
          <w:lang w:val="en-US" w:eastAsia="zh-TW"/>
        </w:rPr>
        <w:t>switched</w:t>
      </w:r>
      <w:r w:rsidRPr="00103641">
        <w:rPr>
          <w:rFonts w:ascii="Times New Roman" w:eastAsiaTheme="minorEastAsia" w:hAnsi="Times New Roman"/>
          <w:i/>
          <w:sz w:val="22"/>
          <w:szCs w:val="22"/>
          <w:lang w:val="en-US" w:eastAsia="zh-TW"/>
        </w:rPr>
        <w:t>UL</w:t>
      </w:r>
      <w:proofErr w:type="spellEnd"/>
      <w:r>
        <w:rPr>
          <w:rFonts w:ascii="Times New Roman" w:eastAsiaTheme="minorEastAsia" w:hAnsi="Times New Roman"/>
          <w:sz w:val="22"/>
          <w:szCs w:val="22"/>
          <w:lang w:val="en-US" w:eastAsia="zh-TW"/>
        </w:rPr>
        <w:t xml:space="preserve"> in </w:t>
      </w:r>
      <w:r w:rsidRPr="00103641">
        <w:rPr>
          <w:rFonts w:ascii="Times New Roman" w:eastAsiaTheme="minorEastAsia" w:hAnsi="Times New Roman"/>
          <w:i/>
          <w:sz w:val="22"/>
          <w:szCs w:val="22"/>
          <w:lang w:val="en-US" w:eastAsia="zh-TW"/>
        </w:rPr>
        <w:t>upl</w:t>
      </w:r>
      <w:r>
        <w:rPr>
          <w:rFonts w:ascii="Times New Roman" w:eastAsiaTheme="minorEastAsia" w:hAnsi="Times New Roman"/>
          <w:i/>
          <w:sz w:val="22"/>
          <w:szCs w:val="22"/>
          <w:lang w:val="en-US" w:eastAsia="zh-TW"/>
        </w:rPr>
        <w:t>inkTxSwitching-OptionSupport-r18</w:t>
      </w:r>
      <w:r>
        <w:rPr>
          <w:rFonts w:ascii="Times New Roman" w:eastAsiaTheme="minorEastAsia" w:hAnsi="Times New Roman"/>
          <w:sz w:val="22"/>
          <w:szCs w:val="22"/>
          <w:lang w:val="en-US" w:eastAsia="zh-TW"/>
        </w:rPr>
        <w:t>)</w:t>
      </w:r>
    </w:p>
    <w:p w:rsidR="00514FB1" w:rsidRPr="00103641" w:rsidRDefault="00103641" w:rsidP="00823390">
      <w:pPr>
        <w:spacing w:before="240" w:after="240"/>
        <w:rPr>
          <w:rFonts w:ascii="Times New Roman" w:eastAsiaTheme="minorEastAsia" w:hAnsi="Times New Roman"/>
          <w:b/>
          <w:sz w:val="22"/>
          <w:szCs w:val="22"/>
          <w:lang w:val="en-US" w:eastAsia="zh-TW"/>
        </w:rPr>
      </w:pPr>
      <w:r w:rsidRPr="00103641">
        <w:rPr>
          <w:rFonts w:ascii="Times New Roman" w:eastAsiaTheme="minorEastAsia" w:hAnsi="Times New Roman"/>
          <w:b/>
          <w:sz w:val="22"/>
          <w:szCs w:val="22"/>
          <w:lang w:val="en-US" w:eastAsia="zh-TW"/>
        </w:rPr>
        <w:t>Observation</w:t>
      </w:r>
      <w:r w:rsidR="00E310C7">
        <w:rPr>
          <w:rFonts w:ascii="Times New Roman" w:eastAsiaTheme="minorEastAsia" w:hAnsi="Times New Roman"/>
          <w:b/>
          <w:sz w:val="22"/>
          <w:szCs w:val="22"/>
          <w:lang w:val="en-US" w:eastAsia="zh-TW"/>
        </w:rPr>
        <w:t xml:space="preserve"> 1</w:t>
      </w:r>
      <w:r w:rsidRPr="00103641">
        <w:rPr>
          <w:rFonts w:ascii="Times New Roman" w:eastAsiaTheme="minorEastAsia" w:hAnsi="Times New Roman"/>
          <w:b/>
          <w:sz w:val="22"/>
          <w:szCs w:val="22"/>
          <w:lang w:val="en-US" w:eastAsia="zh-TW"/>
        </w:rPr>
        <w:t xml:space="preserve">: Option 1 can be satisfied by introducing a new UL </w:t>
      </w:r>
      <w:proofErr w:type="spellStart"/>
      <w:proofErr w:type="gramStart"/>
      <w:r w:rsidRPr="00103641">
        <w:rPr>
          <w:rFonts w:ascii="Times New Roman" w:eastAsiaTheme="minorEastAsia" w:hAnsi="Times New Roman"/>
          <w:b/>
          <w:sz w:val="22"/>
          <w:szCs w:val="22"/>
          <w:lang w:val="en-US" w:eastAsia="zh-TW"/>
        </w:rPr>
        <w:t>Tx</w:t>
      </w:r>
      <w:proofErr w:type="spellEnd"/>
      <w:proofErr w:type="gramEnd"/>
      <w:r w:rsidRPr="00103641">
        <w:rPr>
          <w:rFonts w:ascii="Times New Roman" w:eastAsiaTheme="minorEastAsia" w:hAnsi="Times New Roman"/>
          <w:b/>
          <w:sz w:val="22"/>
          <w:szCs w:val="22"/>
          <w:lang w:val="en-US" w:eastAsia="zh-TW"/>
        </w:rPr>
        <w:t xml:space="preserve"> switching band pair capability </w:t>
      </w:r>
      <w:r w:rsidR="00B14ED8">
        <w:rPr>
          <w:rFonts w:ascii="Times New Roman" w:eastAsiaTheme="minorEastAsia" w:hAnsi="Times New Roman"/>
          <w:b/>
          <w:sz w:val="22"/>
          <w:szCs w:val="22"/>
          <w:lang w:val="en-US" w:eastAsia="zh-TW"/>
        </w:rPr>
        <w:t>for 1T-1T</w:t>
      </w:r>
      <w:r w:rsidRPr="00103641">
        <w:rPr>
          <w:rFonts w:ascii="Times New Roman" w:eastAsiaTheme="minorEastAsia" w:hAnsi="Times New Roman"/>
          <w:b/>
          <w:sz w:val="22"/>
          <w:szCs w:val="22"/>
          <w:lang w:val="en-US" w:eastAsia="zh-TW"/>
        </w:rPr>
        <w:t xml:space="preserve"> </w:t>
      </w:r>
      <w:r w:rsidRPr="00B14ED8">
        <w:rPr>
          <w:rFonts w:ascii="Times New Roman" w:eastAsiaTheme="minorEastAsia" w:hAnsi="Times New Roman"/>
          <w:b/>
          <w:sz w:val="22"/>
          <w:szCs w:val="22"/>
          <w:lang w:val="en-US" w:eastAsia="zh-TW"/>
        </w:rPr>
        <w:t>case</w:t>
      </w:r>
      <w:r w:rsidR="00B14ED8" w:rsidRPr="00B14ED8">
        <w:rPr>
          <w:rFonts w:ascii="Times New Roman" w:eastAsiaTheme="minorEastAsia" w:hAnsi="Times New Roman"/>
          <w:b/>
          <w:sz w:val="22"/>
          <w:szCs w:val="22"/>
          <w:lang w:val="en-US" w:eastAsia="zh-TW"/>
        </w:rPr>
        <w:t xml:space="preserve"> (e.g. </w:t>
      </w:r>
      <w:r w:rsidR="00B14ED8" w:rsidRPr="00B14ED8">
        <w:rPr>
          <w:rFonts w:ascii="Times New Roman" w:eastAsiaTheme="minorEastAsia" w:hAnsi="Times New Roman"/>
          <w:b/>
          <w:i/>
          <w:sz w:val="22"/>
          <w:szCs w:val="22"/>
          <w:lang w:val="en-US" w:eastAsia="zh-TW"/>
        </w:rPr>
        <w:t>ULTxSwitchingBandPair</w:t>
      </w:r>
      <w:r w:rsidR="00B14ED8" w:rsidRPr="00B14ED8">
        <w:rPr>
          <w:rFonts w:ascii="Times New Roman" w:eastAsiaTheme="minorEastAsia" w:hAnsi="Times New Roman"/>
          <w:b/>
          <w:sz w:val="22"/>
          <w:szCs w:val="22"/>
          <w:lang w:val="en-US" w:eastAsia="zh-TW"/>
        </w:rPr>
        <w:t xml:space="preserve">-r18 and </w:t>
      </w:r>
      <w:r w:rsidR="00B14ED8" w:rsidRPr="00B14ED8">
        <w:rPr>
          <w:rFonts w:ascii="Times New Roman" w:eastAsiaTheme="minorEastAsia" w:hAnsi="Times New Roman"/>
          <w:b/>
          <w:i/>
          <w:sz w:val="22"/>
          <w:szCs w:val="22"/>
          <w:lang w:val="en-US" w:eastAsia="zh-TW"/>
        </w:rPr>
        <w:t>uplinkTxSwitching-OptionSupport-r18</w:t>
      </w:r>
      <w:r w:rsidR="00B14ED8" w:rsidRPr="00B14ED8">
        <w:rPr>
          <w:rFonts w:ascii="Times New Roman" w:eastAsiaTheme="minorEastAsia" w:hAnsi="Times New Roman"/>
          <w:b/>
          <w:sz w:val="22"/>
          <w:szCs w:val="22"/>
          <w:lang w:val="en-US" w:eastAsia="zh-TW"/>
        </w:rPr>
        <w:t>)</w:t>
      </w:r>
      <w:r w:rsidRPr="00B14ED8">
        <w:rPr>
          <w:rFonts w:ascii="Times New Roman" w:eastAsiaTheme="minorEastAsia" w:hAnsi="Times New Roman"/>
          <w:b/>
          <w:sz w:val="22"/>
          <w:szCs w:val="22"/>
          <w:lang w:val="en-US" w:eastAsia="zh-TW"/>
        </w:rPr>
        <w:t>.</w:t>
      </w:r>
      <w:r w:rsidRPr="00103641">
        <w:rPr>
          <w:rFonts w:ascii="Times New Roman" w:eastAsiaTheme="minorEastAsia" w:hAnsi="Times New Roman"/>
          <w:b/>
          <w:sz w:val="22"/>
          <w:szCs w:val="22"/>
          <w:lang w:val="en-US" w:eastAsia="zh-TW"/>
        </w:rPr>
        <w:t xml:space="preserve"> </w:t>
      </w:r>
    </w:p>
    <w:p w:rsidR="00B14ED8" w:rsidRDefault="00103641" w:rsidP="00823390">
      <w:pPr>
        <w:spacing w:before="240" w:after="240"/>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In another</w:t>
      </w:r>
      <w:r w:rsidR="003F0543">
        <w:rPr>
          <w:rFonts w:ascii="Times New Roman" w:eastAsiaTheme="minorEastAsia" w:hAnsi="Times New Roman"/>
          <w:sz w:val="22"/>
          <w:szCs w:val="22"/>
          <w:lang w:eastAsia="zh-TW"/>
        </w:rPr>
        <w:t xml:space="preserve"> example, if a band combination includes </w:t>
      </w:r>
      <w:r w:rsidR="003F0543">
        <w:rPr>
          <w:rFonts w:ascii="Times New Roman" w:eastAsiaTheme="minorEastAsia" w:hAnsi="Times New Roman" w:hint="eastAsia"/>
          <w:sz w:val="22"/>
          <w:szCs w:val="22"/>
          <w:lang w:eastAsia="zh-TW"/>
        </w:rPr>
        <w:t>b</w:t>
      </w:r>
      <w:r w:rsidR="003F0543">
        <w:rPr>
          <w:rFonts w:ascii="Times New Roman" w:eastAsiaTheme="minorEastAsia" w:hAnsi="Times New Roman"/>
          <w:sz w:val="22"/>
          <w:szCs w:val="22"/>
          <w:lang w:eastAsia="zh-TW"/>
        </w:rPr>
        <w:t>ands A, B, C</w:t>
      </w:r>
      <w:r w:rsidR="001C6C12">
        <w:rPr>
          <w:rFonts w:ascii="Times New Roman" w:eastAsiaTheme="minorEastAsia" w:hAnsi="Times New Roman"/>
          <w:sz w:val="22"/>
          <w:szCs w:val="22"/>
          <w:lang w:eastAsia="zh-TW"/>
        </w:rPr>
        <w:t>, D</w:t>
      </w:r>
      <w:r w:rsidR="003F0543">
        <w:rPr>
          <w:rFonts w:ascii="Times New Roman" w:eastAsiaTheme="minorEastAsia" w:hAnsi="Times New Roman"/>
          <w:sz w:val="22"/>
          <w:szCs w:val="22"/>
          <w:lang w:eastAsia="zh-TW"/>
        </w:rPr>
        <w:t xml:space="preserve"> and a UE has a 1</w:t>
      </w:r>
      <w:r w:rsidR="003F0543" w:rsidRPr="003F0543">
        <w:rPr>
          <w:rFonts w:ascii="Times New Roman" w:eastAsiaTheme="minorEastAsia" w:hAnsi="Times New Roman"/>
          <w:sz w:val="22"/>
          <w:szCs w:val="22"/>
          <w:vertAlign w:val="superscript"/>
          <w:lang w:eastAsia="zh-TW"/>
        </w:rPr>
        <w:t>st</w:t>
      </w:r>
      <w:r w:rsidR="003F0543">
        <w:rPr>
          <w:rFonts w:ascii="Times New Roman" w:eastAsiaTheme="minorEastAsia" w:hAnsi="Times New Roman"/>
          <w:sz w:val="22"/>
          <w:szCs w:val="22"/>
          <w:lang w:eastAsia="zh-TW"/>
        </w:rPr>
        <w:t xml:space="preserve"> and 2</w:t>
      </w:r>
      <w:r w:rsidR="003F0543" w:rsidRPr="003F0543">
        <w:rPr>
          <w:rFonts w:ascii="Times New Roman" w:eastAsiaTheme="minorEastAsia" w:hAnsi="Times New Roman"/>
          <w:sz w:val="22"/>
          <w:szCs w:val="22"/>
          <w:vertAlign w:val="superscript"/>
          <w:lang w:eastAsia="zh-TW"/>
        </w:rPr>
        <w:t>nd</w:t>
      </w:r>
      <w:r w:rsidR="003F0543">
        <w:rPr>
          <w:rFonts w:ascii="Times New Roman" w:eastAsiaTheme="minorEastAsia" w:hAnsi="Times New Roman"/>
          <w:sz w:val="22"/>
          <w:szCs w:val="22"/>
          <w:lang w:eastAsia="zh-TW"/>
        </w:rPr>
        <w:t xml:space="preserve"> </w:t>
      </w:r>
      <w:proofErr w:type="spellStart"/>
      <w:r w:rsidR="003F0543">
        <w:rPr>
          <w:rFonts w:ascii="Times New Roman" w:eastAsiaTheme="minorEastAsia" w:hAnsi="Times New Roman"/>
          <w:sz w:val="22"/>
          <w:szCs w:val="22"/>
          <w:lang w:eastAsia="zh-TW"/>
        </w:rPr>
        <w:t>Tx</w:t>
      </w:r>
      <w:proofErr w:type="spellEnd"/>
      <w:r w:rsidR="003F0543">
        <w:rPr>
          <w:rFonts w:ascii="Times New Roman" w:eastAsiaTheme="minorEastAsia" w:hAnsi="Times New Roman"/>
          <w:sz w:val="22"/>
          <w:szCs w:val="22"/>
          <w:lang w:eastAsia="zh-TW"/>
        </w:rPr>
        <w:t>, where the 1</w:t>
      </w:r>
      <w:r w:rsidR="003F0543" w:rsidRPr="003F0543">
        <w:rPr>
          <w:rFonts w:ascii="Times New Roman" w:eastAsiaTheme="minorEastAsia" w:hAnsi="Times New Roman"/>
          <w:sz w:val="22"/>
          <w:szCs w:val="22"/>
          <w:vertAlign w:val="superscript"/>
          <w:lang w:eastAsia="zh-TW"/>
        </w:rPr>
        <w:t>st</w:t>
      </w:r>
      <w:r w:rsidR="003F0543">
        <w:rPr>
          <w:rFonts w:ascii="Times New Roman" w:eastAsiaTheme="minorEastAsia" w:hAnsi="Times New Roman"/>
          <w:sz w:val="22"/>
          <w:szCs w:val="22"/>
          <w:lang w:eastAsia="zh-TW"/>
        </w:rPr>
        <w:t xml:space="preserve"> </w:t>
      </w:r>
      <w:proofErr w:type="spellStart"/>
      <w:r w:rsidR="003F0543">
        <w:rPr>
          <w:rFonts w:ascii="Times New Roman" w:eastAsiaTheme="minorEastAsia" w:hAnsi="Times New Roman"/>
          <w:sz w:val="22"/>
          <w:szCs w:val="22"/>
          <w:lang w:eastAsia="zh-TW"/>
        </w:rPr>
        <w:t>Tx</w:t>
      </w:r>
      <w:proofErr w:type="spellEnd"/>
      <w:r w:rsidR="003F0543">
        <w:rPr>
          <w:rFonts w:ascii="Times New Roman" w:eastAsiaTheme="minorEastAsia" w:hAnsi="Times New Roman"/>
          <w:sz w:val="22"/>
          <w:szCs w:val="22"/>
          <w:lang w:eastAsia="zh-TW"/>
        </w:rPr>
        <w:t xml:space="preserve"> can switch between band A, </w:t>
      </w:r>
      <w:r w:rsidR="001C6C12">
        <w:rPr>
          <w:rFonts w:ascii="Times New Roman" w:eastAsiaTheme="minorEastAsia" w:hAnsi="Times New Roman"/>
          <w:sz w:val="22"/>
          <w:szCs w:val="22"/>
          <w:lang w:eastAsia="zh-TW"/>
        </w:rPr>
        <w:t>B,</w:t>
      </w:r>
      <w:r w:rsidR="003F0543">
        <w:rPr>
          <w:rFonts w:ascii="Times New Roman" w:eastAsiaTheme="minorEastAsia" w:hAnsi="Times New Roman"/>
          <w:sz w:val="22"/>
          <w:szCs w:val="22"/>
          <w:lang w:eastAsia="zh-TW"/>
        </w:rPr>
        <w:t xml:space="preserve"> </w:t>
      </w:r>
      <w:r w:rsidR="001C6C12">
        <w:rPr>
          <w:rFonts w:ascii="Times New Roman" w:eastAsiaTheme="minorEastAsia" w:hAnsi="Times New Roman"/>
          <w:sz w:val="22"/>
          <w:szCs w:val="22"/>
          <w:lang w:eastAsia="zh-TW"/>
        </w:rPr>
        <w:t xml:space="preserve">C, </w:t>
      </w:r>
      <w:r w:rsidR="003F0543">
        <w:rPr>
          <w:rFonts w:ascii="Times New Roman" w:eastAsiaTheme="minorEastAsia" w:hAnsi="Times New Roman"/>
          <w:sz w:val="22"/>
          <w:szCs w:val="22"/>
          <w:lang w:eastAsia="zh-TW"/>
        </w:rPr>
        <w:t>and the 2</w:t>
      </w:r>
      <w:r w:rsidR="003F0543" w:rsidRPr="003F0543">
        <w:rPr>
          <w:rFonts w:ascii="Times New Roman" w:eastAsiaTheme="minorEastAsia" w:hAnsi="Times New Roman"/>
          <w:sz w:val="22"/>
          <w:szCs w:val="22"/>
          <w:vertAlign w:val="superscript"/>
          <w:lang w:eastAsia="zh-TW"/>
        </w:rPr>
        <w:t>nd</w:t>
      </w:r>
      <w:r w:rsidR="003F0543">
        <w:rPr>
          <w:rFonts w:ascii="Times New Roman" w:eastAsiaTheme="minorEastAsia" w:hAnsi="Times New Roman"/>
          <w:sz w:val="22"/>
          <w:szCs w:val="22"/>
          <w:lang w:eastAsia="zh-TW"/>
        </w:rPr>
        <w:t xml:space="preserve"> </w:t>
      </w:r>
      <w:proofErr w:type="spellStart"/>
      <w:r w:rsidR="003F0543">
        <w:rPr>
          <w:rFonts w:ascii="Times New Roman" w:eastAsiaTheme="minorEastAsia" w:hAnsi="Times New Roman"/>
          <w:sz w:val="22"/>
          <w:szCs w:val="22"/>
          <w:lang w:eastAsia="zh-TW"/>
        </w:rPr>
        <w:t>Tx</w:t>
      </w:r>
      <w:proofErr w:type="spellEnd"/>
      <w:r w:rsidR="003F0543">
        <w:rPr>
          <w:rFonts w:ascii="Times New Roman" w:eastAsiaTheme="minorEastAsia" w:hAnsi="Times New Roman"/>
          <w:sz w:val="22"/>
          <w:szCs w:val="22"/>
          <w:lang w:eastAsia="zh-TW"/>
        </w:rPr>
        <w:t xml:space="preserve"> can switch between bands B, C</w:t>
      </w:r>
      <w:r w:rsidR="001C6C12">
        <w:rPr>
          <w:rFonts w:ascii="Times New Roman" w:eastAsiaTheme="minorEastAsia" w:hAnsi="Times New Roman"/>
          <w:sz w:val="22"/>
          <w:szCs w:val="22"/>
          <w:lang w:eastAsia="zh-TW"/>
        </w:rPr>
        <w:t>, D</w:t>
      </w:r>
      <w:r w:rsidR="003F0543">
        <w:rPr>
          <w:rFonts w:ascii="Times New Roman" w:eastAsiaTheme="minorEastAsia" w:hAnsi="Times New Roman"/>
          <w:sz w:val="22"/>
          <w:szCs w:val="22"/>
          <w:lang w:eastAsia="zh-TW"/>
        </w:rPr>
        <w:t>.</w:t>
      </w:r>
      <w:r w:rsidR="001C6C12">
        <w:rPr>
          <w:rFonts w:ascii="Times New Roman" w:eastAsiaTheme="minorEastAsia" w:hAnsi="Times New Roman"/>
          <w:sz w:val="22"/>
          <w:szCs w:val="22"/>
          <w:lang w:val="en-US" w:eastAsia="zh-TW"/>
        </w:rPr>
        <w:t xml:space="preserve"> In this case, band pairs A-B, A-C, B-D, and C-D can apply Rel. 16 UL switching</w:t>
      </w:r>
      <w:r w:rsidR="002955D2">
        <w:rPr>
          <w:rFonts w:ascii="Times New Roman" w:eastAsiaTheme="minorEastAsia" w:hAnsi="Times New Roman"/>
          <w:sz w:val="22"/>
          <w:szCs w:val="22"/>
          <w:lang w:val="en-US" w:eastAsia="zh-TW"/>
        </w:rPr>
        <w:t xml:space="preserve"> (e.g. </w:t>
      </w:r>
      <w:r w:rsidR="002955D2" w:rsidRPr="002955D2">
        <w:rPr>
          <w:rFonts w:ascii="Times New Roman" w:eastAsiaTheme="minorEastAsia" w:hAnsi="Times New Roman"/>
          <w:i/>
          <w:sz w:val="22"/>
          <w:szCs w:val="22"/>
          <w:lang w:val="en-US" w:eastAsia="zh-TW"/>
        </w:rPr>
        <w:t>ULTxSwitchingBandPair</w:t>
      </w:r>
      <w:r w:rsidR="002955D2">
        <w:rPr>
          <w:rFonts w:ascii="Times New Roman" w:eastAsiaTheme="minorEastAsia" w:hAnsi="Times New Roman"/>
          <w:sz w:val="22"/>
          <w:szCs w:val="22"/>
          <w:lang w:val="en-US" w:eastAsia="zh-TW"/>
        </w:rPr>
        <w:t>-r16)</w:t>
      </w:r>
      <w:r w:rsidR="001C6C12">
        <w:rPr>
          <w:rFonts w:ascii="Times New Roman" w:eastAsiaTheme="minorEastAsia" w:hAnsi="Times New Roman"/>
          <w:sz w:val="22"/>
          <w:szCs w:val="22"/>
          <w:lang w:val="en-US" w:eastAsia="zh-TW"/>
        </w:rPr>
        <w:t>, band pairs B-C can apply Rel. 17 UL switching</w:t>
      </w:r>
      <w:r w:rsidR="002955D2">
        <w:rPr>
          <w:rFonts w:ascii="Times New Roman" w:eastAsiaTheme="minorEastAsia" w:hAnsi="Times New Roman"/>
          <w:sz w:val="22"/>
          <w:szCs w:val="22"/>
          <w:lang w:val="en-US" w:eastAsia="zh-TW"/>
        </w:rPr>
        <w:t xml:space="preserve"> (e.g. </w:t>
      </w:r>
      <w:r w:rsidR="002955D2" w:rsidRPr="002955D2">
        <w:rPr>
          <w:rFonts w:ascii="Times New Roman" w:eastAsiaTheme="minorEastAsia" w:hAnsi="Times New Roman"/>
          <w:i/>
          <w:sz w:val="22"/>
          <w:szCs w:val="22"/>
          <w:lang w:val="en-US" w:eastAsia="zh-TW"/>
        </w:rPr>
        <w:t>ULTxSwitchingBandPair-v1700</w:t>
      </w:r>
      <w:r w:rsidR="002955D2">
        <w:rPr>
          <w:rFonts w:ascii="Times New Roman" w:eastAsiaTheme="minorEastAsia" w:hAnsi="Times New Roman"/>
          <w:sz w:val="22"/>
          <w:szCs w:val="22"/>
          <w:lang w:val="en-US" w:eastAsia="zh-TW"/>
        </w:rPr>
        <w:t>)</w:t>
      </w:r>
      <w:r w:rsidR="001C6C12">
        <w:rPr>
          <w:rFonts w:ascii="Times New Roman" w:eastAsiaTheme="minorEastAsia" w:hAnsi="Times New Roman"/>
          <w:sz w:val="22"/>
          <w:szCs w:val="22"/>
          <w:lang w:val="en-US" w:eastAsia="zh-TW"/>
        </w:rPr>
        <w:t xml:space="preserve">, and band pair A-D </w:t>
      </w:r>
      <w:r w:rsidR="00B14ED8">
        <w:rPr>
          <w:rFonts w:ascii="Times New Roman" w:eastAsiaTheme="minorEastAsia" w:hAnsi="Times New Roman"/>
          <w:sz w:val="22"/>
          <w:szCs w:val="22"/>
          <w:lang w:val="en-US" w:eastAsia="zh-TW"/>
        </w:rPr>
        <w:t>can apply</w:t>
      </w:r>
      <w:r w:rsidR="001C6C12">
        <w:rPr>
          <w:rFonts w:ascii="Times New Roman" w:eastAsiaTheme="minorEastAsia" w:hAnsi="Times New Roman"/>
          <w:sz w:val="22"/>
          <w:szCs w:val="22"/>
          <w:lang w:val="en-US" w:eastAsia="zh-TW"/>
        </w:rPr>
        <w:t xml:space="preserve"> 1T-1T based </w:t>
      </w:r>
      <w:r w:rsidR="00B14ED8">
        <w:rPr>
          <w:rFonts w:ascii="Times New Roman" w:eastAsiaTheme="minorEastAsia" w:hAnsi="Times New Roman"/>
          <w:sz w:val="22"/>
          <w:szCs w:val="22"/>
          <w:lang w:val="en-US" w:eastAsia="zh-TW"/>
        </w:rPr>
        <w:t xml:space="preserve">band pair capability (e.g. </w:t>
      </w:r>
      <w:r w:rsidR="00B14ED8" w:rsidRPr="002955D2">
        <w:rPr>
          <w:rFonts w:ascii="Times New Roman" w:eastAsiaTheme="minorEastAsia" w:hAnsi="Times New Roman"/>
          <w:i/>
          <w:sz w:val="22"/>
          <w:szCs w:val="22"/>
          <w:lang w:val="en-US" w:eastAsia="zh-TW"/>
        </w:rPr>
        <w:t>ULTxSwitchingBandPair</w:t>
      </w:r>
      <w:r w:rsidR="00B14ED8">
        <w:rPr>
          <w:rFonts w:ascii="Times New Roman" w:eastAsiaTheme="minorEastAsia" w:hAnsi="Times New Roman"/>
          <w:sz w:val="22"/>
          <w:szCs w:val="22"/>
          <w:lang w:val="en-US" w:eastAsia="zh-TW"/>
        </w:rPr>
        <w:t>-r18</w:t>
      </w:r>
      <w:r w:rsidR="001C0899">
        <w:rPr>
          <w:rFonts w:ascii="Times New Roman" w:eastAsiaTheme="minorEastAsia" w:hAnsi="Times New Roman"/>
          <w:sz w:val="22"/>
          <w:szCs w:val="22"/>
          <w:lang w:val="en-US" w:eastAsia="zh-TW"/>
        </w:rPr>
        <w:t xml:space="preserve"> or </w:t>
      </w:r>
      <w:r w:rsidR="001C0899" w:rsidRPr="002955D2">
        <w:rPr>
          <w:rFonts w:ascii="Times New Roman" w:eastAsiaTheme="minorEastAsia" w:hAnsi="Times New Roman"/>
          <w:i/>
          <w:sz w:val="22"/>
          <w:szCs w:val="22"/>
          <w:lang w:val="en-US" w:eastAsia="zh-TW"/>
        </w:rPr>
        <w:t>ULTxSwitchingBandPair</w:t>
      </w:r>
      <w:r w:rsidR="001C0899">
        <w:rPr>
          <w:rFonts w:ascii="Times New Roman" w:eastAsiaTheme="minorEastAsia" w:hAnsi="Times New Roman"/>
          <w:sz w:val="22"/>
          <w:szCs w:val="22"/>
          <w:lang w:val="en-US" w:eastAsia="zh-TW"/>
        </w:rPr>
        <w:t>1T-1T-r18</w:t>
      </w:r>
      <w:r w:rsidR="00B14ED8">
        <w:rPr>
          <w:rFonts w:ascii="Times New Roman" w:eastAsiaTheme="minorEastAsia" w:hAnsi="Times New Roman"/>
          <w:sz w:val="22"/>
          <w:szCs w:val="22"/>
          <w:lang w:val="en-US" w:eastAsia="zh-TW"/>
        </w:rPr>
        <w:t xml:space="preserve">) with switching option set as dual UL (e.g. </w:t>
      </w:r>
      <w:proofErr w:type="spellStart"/>
      <w:r w:rsidR="00B14ED8" w:rsidRPr="00103641">
        <w:rPr>
          <w:rFonts w:ascii="Times New Roman" w:eastAsiaTheme="minorEastAsia" w:hAnsi="Times New Roman"/>
          <w:i/>
          <w:sz w:val="22"/>
          <w:szCs w:val="22"/>
          <w:lang w:val="en-US" w:eastAsia="zh-TW"/>
        </w:rPr>
        <w:t>dualUL</w:t>
      </w:r>
      <w:proofErr w:type="spellEnd"/>
      <w:r w:rsidR="00B14ED8">
        <w:rPr>
          <w:rFonts w:ascii="Times New Roman" w:eastAsiaTheme="minorEastAsia" w:hAnsi="Times New Roman"/>
          <w:sz w:val="22"/>
          <w:szCs w:val="22"/>
          <w:lang w:val="en-US" w:eastAsia="zh-TW"/>
        </w:rPr>
        <w:t xml:space="preserve"> in </w:t>
      </w:r>
      <w:r w:rsidR="00B14ED8" w:rsidRPr="00103641">
        <w:rPr>
          <w:rFonts w:ascii="Times New Roman" w:eastAsiaTheme="minorEastAsia" w:hAnsi="Times New Roman"/>
          <w:i/>
          <w:sz w:val="22"/>
          <w:szCs w:val="22"/>
          <w:lang w:val="en-US" w:eastAsia="zh-TW"/>
        </w:rPr>
        <w:t>upl</w:t>
      </w:r>
      <w:r w:rsidR="00B14ED8">
        <w:rPr>
          <w:rFonts w:ascii="Times New Roman" w:eastAsiaTheme="minorEastAsia" w:hAnsi="Times New Roman"/>
          <w:i/>
          <w:sz w:val="22"/>
          <w:szCs w:val="22"/>
          <w:lang w:val="en-US" w:eastAsia="zh-TW"/>
        </w:rPr>
        <w:t>inkTxSwitching-OptionSupport-r18</w:t>
      </w:r>
      <w:r w:rsidR="00B14ED8">
        <w:rPr>
          <w:rFonts w:ascii="Times New Roman" w:eastAsiaTheme="minorEastAsia" w:hAnsi="Times New Roman"/>
          <w:sz w:val="22"/>
          <w:szCs w:val="22"/>
          <w:lang w:val="en-US" w:eastAsia="zh-TW"/>
        </w:rPr>
        <w:t>)</w:t>
      </w:r>
      <w:r w:rsidR="001C6C12">
        <w:rPr>
          <w:rFonts w:ascii="Times New Roman" w:eastAsiaTheme="minorEastAsia" w:hAnsi="Times New Roman"/>
          <w:sz w:val="22"/>
          <w:szCs w:val="22"/>
          <w:lang w:val="en-US" w:eastAsia="zh-TW"/>
        </w:rPr>
        <w:t>.</w:t>
      </w:r>
    </w:p>
    <w:p w:rsidR="00D9007C" w:rsidRDefault="00264682" w:rsidP="00823390">
      <w:pPr>
        <w:spacing w:before="240" w:after="240"/>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 xml:space="preserve">If the UE is in the </w:t>
      </w:r>
      <w:proofErr w:type="spellStart"/>
      <w:proofErr w:type="gramStart"/>
      <w:r>
        <w:rPr>
          <w:rFonts w:ascii="Times New Roman" w:eastAsiaTheme="minorEastAsia" w:hAnsi="Times New Roman"/>
          <w:sz w:val="22"/>
          <w:szCs w:val="22"/>
          <w:lang w:val="en-US" w:eastAsia="zh-TW"/>
        </w:rPr>
        <w:t>Tx</w:t>
      </w:r>
      <w:proofErr w:type="spellEnd"/>
      <w:proofErr w:type="gramEnd"/>
      <w:r>
        <w:rPr>
          <w:rFonts w:ascii="Times New Roman" w:eastAsiaTheme="minorEastAsia" w:hAnsi="Times New Roman"/>
          <w:sz w:val="22"/>
          <w:szCs w:val="22"/>
          <w:lang w:val="en-US" w:eastAsia="zh-TW"/>
        </w:rPr>
        <w:t xml:space="preserve"> state 1T-1T-0T-0T, and is scheduled to transmit PUSCHs in 0P-1P-1P-0P</w:t>
      </w:r>
      <w:r w:rsidR="00470696">
        <w:rPr>
          <w:rFonts w:ascii="Times New Roman" w:eastAsiaTheme="minorEastAsia" w:hAnsi="Times New Roman"/>
          <w:sz w:val="22"/>
          <w:szCs w:val="22"/>
          <w:lang w:val="en-US" w:eastAsia="zh-TW"/>
        </w:rPr>
        <w:t>. T</w:t>
      </w:r>
      <w:r>
        <w:rPr>
          <w:rFonts w:ascii="Times New Roman" w:eastAsiaTheme="minorEastAsia" w:hAnsi="Times New Roman"/>
          <w:sz w:val="22"/>
          <w:szCs w:val="22"/>
          <w:lang w:val="en-US" w:eastAsia="zh-TW"/>
        </w:rPr>
        <w:t>he UE can apply the capability of band pair A-C</w:t>
      </w:r>
      <w:r w:rsidR="00470696">
        <w:rPr>
          <w:rFonts w:ascii="Times New Roman" w:eastAsiaTheme="minorEastAsia" w:hAnsi="Times New Roman"/>
          <w:sz w:val="22"/>
          <w:szCs w:val="22"/>
          <w:lang w:val="en-US" w:eastAsia="zh-TW"/>
        </w:rPr>
        <w:t xml:space="preserve"> to switch the 1</w:t>
      </w:r>
      <w:r w:rsidR="00470696" w:rsidRPr="00470696">
        <w:rPr>
          <w:rFonts w:ascii="Times New Roman" w:eastAsiaTheme="minorEastAsia" w:hAnsi="Times New Roman"/>
          <w:sz w:val="22"/>
          <w:szCs w:val="22"/>
          <w:vertAlign w:val="superscript"/>
          <w:lang w:val="en-US" w:eastAsia="zh-TW"/>
        </w:rPr>
        <w:t>st</w:t>
      </w:r>
      <w:r w:rsidR="00470696">
        <w:rPr>
          <w:rFonts w:ascii="Times New Roman" w:eastAsiaTheme="minorEastAsia" w:hAnsi="Times New Roman"/>
          <w:sz w:val="22"/>
          <w:szCs w:val="22"/>
          <w:lang w:val="en-US" w:eastAsia="zh-TW"/>
        </w:rPr>
        <w:t xml:space="preserve"> </w:t>
      </w:r>
      <w:proofErr w:type="spellStart"/>
      <w:proofErr w:type="gramStart"/>
      <w:r w:rsidR="00470696">
        <w:rPr>
          <w:rFonts w:ascii="Times New Roman" w:eastAsiaTheme="minorEastAsia" w:hAnsi="Times New Roman"/>
          <w:sz w:val="22"/>
          <w:szCs w:val="22"/>
          <w:lang w:val="en-US" w:eastAsia="zh-TW"/>
        </w:rPr>
        <w:t>Tx</w:t>
      </w:r>
      <w:proofErr w:type="spellEnd"/>
      <w:proofErr w:type="gramEnd"/>
      <w:r w:rsidR="00470696">
        <w:rPr>
          <w:rFonts w:ascii="Times New Roman" w:eastAsiaTheme="minorEastAsia" w:hAnsi="Times New Roman"/>
          <w:sz w:val="22"/>
          <w:szCs w:val="22"/>
          <w:lang w:val="en-US" w:eastAsia="zh-TW"/>
        </w:rPr>
        <w:t xml:space="preserve"> to the band C, or apply the capability of band pair A-B to switch the 1</w:t>
      </w:r>
      <w:r w:rsidR="00470696" w:rsidRPr="00470696">
        <w:rPr>
          <w:rFonts w:ascii="Times New Roman" w:eastAsiaTheme="minorEastAsia" w:hAnsi="Times New Roman"/>
          <w:sz w:val="22"/>
          <w:szCs w:val="22"/>
          <w:vertAlign w:val="superscript"/>
          <w:lang w:val="en-US" w:eastAsia="zh-TW"/>
        </w:rPr>
        <w:t>st</w:t>
      </w:r>
      <w:r w:rsidR="00470696">
        <w:rPr>
          <w:rFonts w:ascii="Times New Roman" w:eastAsiaTheme="minorEastAsia" w:hAnsi="Times New Roman"/>
          <w:sz w:val="22"/>
          <w:szCs w:val="22"/>
          <w:lang w:val="en-US" w:eastAsia="zh-TW"/>
        </w:rPr>
        <w:t xml:space="preserve"> </w:t>
      </w:r>
      <w:proofErr w:type="spellStart"/>
      <w:r w:rsidR="00470696">
        <w:rPr>
          <w:rFonts w:ascii="Times New Roman" w:eastAsiaTheme="minorEastAsia" w:hAnsi="Times New Roman"/>
          <w:sz w:val="22"/>
          <w:szCs w:val="22"/>
          <w:lang w:val="en-US" w:eastAsia="zh-TW"/>
        </w:rPr>
        <w:t>Tx</w:t>
      </w:r>
      <w:proofErr w:type="spellEnd"/>
      <w:r w:rsidR="00470696">
        <w:rPr>
          <w:rFonts w:ascii="Times New Roman" w:eastAsiaTheme="minorEastAsia" w:hAnsi="Times New Roman"/>
          <w:sz w:val="22"/>
          <w:szCs w:val="22"/>
          <w:lang w:val="en-US" w:eastAsia="zh-TW"/>
        </w:rPr>
        <w:t xml:space="preserve"> to the band B and apply the capability of band pair B-C to switch the 2</w:t>
      </w:r>
      <w:r w:rsidR="00470696" w:rsidRPr="00470696">
        <w:rPr>
          <w:rFonts w:ascii="Times New Roman" w:eastAsiaTheme="minorEastAsia" w:hAnsi="Times New Roman"/>
          <w:sz w:val="22"/>
          <w:szCs w:val="22"/>
          <w:vertAlign w:val="superscript"/>
          <w:lang w:val="en-US" w:eastAsia="zh-TW"/>
        </w:rPr>
        <w:t>nd</w:t>
      </w:r>
      <w:r w:rsidR="00470696">
        <w:rPr>
          <w:rFonts w:ascii="Times New Roman" w:eastAsiaTheme="minorEastAsia" w:hAnsi="Times New Roman"/>
          <w:sz w:val="22"/>
          <w:szCs w:val="22"/>
          <w:lang w:val="en-US" w:eastAsia="zh-TW"/>
        </w:rPr>
        <w:t xml:space="preserve"> </w:t>
      </w:r>
      <w:proofErr w:type="spellStart"/>
      <w:r w:rsidR="00470696">
        <w:rPr>
          <w:rFonts w:ascii="Times New Roman" w:eastAsiaTheme="minorEastAsia" w:hAnsi="Times New Roman"/>
          <w:sz w:val="22"/>
          <w:szCs w:val="22"/>
          <w:lang w:val="en-US" w:eastAsia="zh-TW"/>
        </w:rPr>
        <w:t>Tx</w:t>
      </w:r>
      <w:proofErr w:type="spellEnd"/>
      <w:r w:rsidR="00470696">
        <w:rPr>
          <w:rFonts w:ascii="Times New Roman" w:eastAsiaTheme="minorEastAsia" w:hAnsi="Times New Roman"/>
          <w:sz w:val="22"/>
          <w:szCs w:val="22"/>
          <w:lang w:val="en-US" w:eastAsia="zh-TW"/>
        </w:rPr>
        <w:t xml:space="preserve"> to the band C. </w:t>
      </w:r>
    </w:p>
    <w:p w:rsidR="00264682" w:rsidRPr="00D9007C" w:rsidRDefault="00D9007C" w:rsidP="00823390">
      <w:pPr>
        <w:spacing w:before="240" w:after="240"/>
        <w:rPr>
          <w:rFonts w:ascii="Times New Roman" w:eastAsia="Times New Roman" w:hAnsi="Times New Roman"/>
          <w:b/>
          <w:sz w:val="22"/>
          <w:szCs w:val="22"/>
          <w:lang w:eastAsia="ja-JP"/>
        </w:rPr>
      </w:pPr>
      <w:r w:rsidRPr="00D9007C">
        <w:rPr>
          <w:rFonts w:ascii="Times New Roman" w:eastAsiaTheme="minorEastAsia" w:hAnsi="Times New Roman"/>
          <w:b/>
          <w:sz w:val="22"/>
          <w:szCs w:val="22"/>
          <w:lang w:val="en-US" w:eastAsia="zh-TW"/>
        </w:rPr>
        <w:t>Observation 1:</w:t>
      </w:r>
      <w:r w:rsidR="00B14ED8">
        <w:rPr>
          <w:rFonts w:ascii="Times New Roman" w:eastAsia="Times New Roman" w:hAnsi="Times New Roman"/>
          <w:b/>
          <w:sz w:val="22"/>
          <w:szCs w:val="22"/>
          <w:lang w:eastAsia="ja-JP"/>
        </w:rPr>
        <w:t xml:space="preserve"> </w:t>
      </w:r>
      <w:r w:rsidR="00470696" w:rsidRPr="00D9007C">
        <w:rPr>
          <w:rFonts w:ascii="Times New Roman" w:eastAsia="Times New Roman" w:hAnsi="Times New Roman"/>
          <w:b/>
          <w:sz w:val="22"/>
          <w:szCs w:val="22"/>
          <w:lang w:eastAsia="ja-JP"/>
        </w:rPr>
        <w:t xml:space="preserve">Option 2 </w:t>
      </w:r>
      <w:r w:rsidR="00B14ED8" w:rsidRPr="00103641">
        <w:rPr>
          <w:rFonts w:ascii="Times New Roman" w:eastAsiaTheme="minorEastAsia" w:hAnsi="Times New Roman"/>
          <w:b/>
          <w:sz w:val="22"/>
          <w:szCs w:val="22"/>
          <w:lang w:val="en-US" w:eastAsia="zh-TW"/>
        </w:rPr>
        <w:t xml:space="preserve">can be satisfied by </w:t>
      </w:r>
      <w:r w:rsidR="00B14ED8">
        <w:rPr>
          <w:rFonts w:ascii="Times New Roman" w:eastAsiaTheme="minorEastAsia" w:hAnsi="Times New Roman"/>
          <w:b/>
          <w:sz w:val="22"/>
          <w:szCs w:val="22"/>
          <w:lang w:val="en-US" w:eastAsia="zh-TW"/>
        </w:rPr>
        <w:t>using Rel. 16, Rel. 17 band pair capability and with</w:t>
      </w:r>
      <w:r w:rsidR="00B14ED8" w:rsidRPr="00103641">
        <w:rPr>
          <w:rFonts w:ascii="Times New Roman" w:eastAsiaTheme="minorEastAsia" w:hAnsi="Times New Roman"/>
          <w:b/>
          <w:sz w:val="22"/>
          <w:szCs w:val="22"/>
          <w:lang w:val="en-US" w:eastAsia="zh-TW"/>
        </w:rPr>
        <w:t xml:space="preserve"> a new UL </w:t>
      </w:r>
      <w:proofErr w:type="spellStart"/>
      <w:proofErr w:type="gramStart"/>
      <w:r w:rsidR="00B14ED8" w:rsidRPr="00103641">
        <w:rPr>
          <w:rFonts w:ascii="Times New Roman" w:eastAsiaTheme="minorEastAsia" w:hAnsi="Times New Roman"/>
          <w:b/>
          <w:sz w:val="22"/>
          <w:szCs w:val="22"/>
          <w:lang w:val="en-US" w:eastAsia="zh-TW"/>
        </w:rPr>
        <w:t>Tx</w:t>
      </w:r>
      <w:proofErr w:type="spellEnd"/>
      <w:proofErr w:type="gramEnd"/>
      <w:r w:rsidR="00B14ED8" w:rsidRPr="00103641">
        <w:rPr>
          <w:rFonts w:ascii="Times New Roman" w:eastAsiaTheme="minorEastAsia" w:hAnsi="Times New Roman"/>
          <w:b/>
          <w:sz w:val="22"/>
          <w:szCs w:val="22"/>
          <w:lang w:val="en-US" w:eastAsia="zh-TW"/>
        </w:rPr>
        <w:t xml:space="preserve"> switching band pair capability </w:t>
      </w:r>
      <w:r w:rsidR="00B14ED8">
        <w:rPr>
          <w:rFonts w:ascii="Times New Roman" w:eastAsiaTheme="minorEastAsia" w:hAnsi="Times New Roman"/>
          <w:b/>
          <w:sz w:val="22"/>
          <w:szCs w:val="22"/>
          <w:lang w:val="en-US" w:eastAsia="zh-TW"/>
        </w:rPr>
        <w:t>for 1T-1T</w:t>
      </w:r>
      <w:r w:rsidR="00B14ED8" w:rsidRPr="00103641">
        <w:rPr>
          <w:rFonts w:ascii="Times New Roman" w:eastAsiaTheme="minorEastAsia" w:hAnsi="Times New Roman"/>
          <w:b/>
          <w:sz w:val="22"/>
          <w:szCs w:val="22"/>
          <w:lang w:val="en-US" w:eastAsia="zh-TW"/>
        </w:rPr>
        <w:t xml:space="preserve"> </w:t>
      </w:r>
      <w:r w:rsidR="00B14ED8" w:rsidRPr="00B14ED8">
        <w:rPr>
          <w:rFonts w:ascii="Times New Roman" w:eastAsiaTheme="minorEastAsia" w:hAnsi="Times New Roman"/>
          <w:b/>
          <w:sz w:val="22"/>
          <w:szCs w:val="22"/>
          <w:lang w:val="en-US" w:eastAsia="zh-TW"/>
        </w:rPr>
        <w:t xml:space="preserve">case (e.g. </w:t>
      </w:r>
      <w:r w:rsidR="00B14ED8" w:rsidRPr="00B14ED8">
        <w:rPr>
          <w:rFonts w:ascii="Times New Roman" w:eastAsiaTheme="minorEastAsia" w:hAnsi="Times New Roman"/>
          <w:b/>
          <w:i/>
          <w:sz w:val="22"/>
          <w:szCs w:val="22"/>
          <w:lang w:val="en-US" w:eastAsia="zh-TW"/>
        </w:rPr>
        <w:t>ULTxSwitchingBandPair</w:t>
      </w:r>
      <w:r w:rsidR="00B14ED8" w:rsidRPr="00B14ED8">
        <w:rPr>
          <w:rFonts w:ascii="Times New Roman" w:eastAsiaTheme="minorEastAsia" w:hAnsi="Times New Roman"/>
          <w:b/>
          <w:sz w:val="22"/>
          <w:szCs w:val="22"/>
          <w:lang w:val="en-US" w:eastAsia="zh-TW"/>
        </w:rPr>
        <w:t xml:space="preserve">-r18 and </w:t>
      </w:r>
      <w:r w:rsidR="00B14ED8" w:rsidRPr="00B14ED8">
        <w:rPr>
          <w:rFonts w:ascii="Times New Roman" w:eastAsiaTheme="minorEastAsia" w:hAnsi="Times New Roman"/>
          <w:b/>
          <w:i/>
          <w:sz w:val="22"/>
          <w:szCs w:val="22"/>
          <w:lang w:val="en-US" w:eastAsia="zh-TW"/>
        </w:rPr>
        <w:t>uplinkTxSwitching-OptionSupport-r18</w:t>
      </w:r>
      <w:r w:rsidR="00B14ED8" w:rsidRPr="00B14ED8">
        <w:rPr>
          <w:rFonts w:ascii="Times New Roman" w:eastAsiaTheme="minorEastAsia" w:hAnsi="Times New Roman"/>
          <w:b/>
          <w:sz w:val="22"/>
          <w:szCs w:val="22"/>
          <w:lang w:val="en-US" w:eastAsia="zh-TW"/>
        </w:rPr>
        <w:t>).</w:t>
      </w:r>
    </w:p>
    <w:p w:rsidR="00C34E40" w:rsidRDefault="00B14ED8" w:rsidP="00514FB1">
      <w:pPr>
        <w:spacing w:after="240"/>
        <w:rPr>
          <w:rFonts w:ascii="Times New Roman" w:eastAsia="Times New Roman" w:hAnsi="Times New Roman"/>
          <w:sz w:val="22"/>
          <w:szCs w:val="22"/>
          <w:lang w:eastAsia="ja-JP"/>
        </w:rPr>
      </w:pPr>
      <w:r>
        <w:rPr>
          <w:rFonts w:ascii="Times New Roman" w:eastAsia="Times New Roman" w:hAnsi="Times New Roman"/>
          <w:sz w:val="22"/>
          <w:szCs w:val="22"/>
          <w:lang w:eastAsia="ja-JP"/>
        </w:rPr>
        <w:t>Considering the</w:t>
      </w:r>
      <w:r w:rsidR="00470696">
        <w:rPr>
          <w:rFonts w:ascii="Times New Roman" w:eastAsia="Times New Roman" w:hAnsi="Times New Roman"/>
          <w:sz w:val="22"/>
          <w:szCs w:val="22"/>
          <w:lang w:eastAsia="ja-JP"/>
        </w:rPr>
        <w:t xml:space="preserve"> memory </w:t>
      </w:r>
      <w:r>
        <w:rPr>
          <w:rFonts w:ascii="Times New Roman" w:eastAsia="Times New Roman" w:hAnsi="Times New Roman"/>
          <w:sz w:val="22"/>
          <w:szCs w:val="22"/>
          <w:lang w:eastAsia="ja-JP"/>
        </w:rPr>
        <w:t>limited UE for UL switching. In the same example above</w:t>
      </w:r>
      <w:r w:rsidR="007A4582">
        <w:rPr>
          <w:rFonts w:ascii="Times New Roman" w:eastAsia="Times New Roman" w:hAnsi="Times New Roman"/>
          <w:sz w:val="22"/>
          <w:szCs w:val="22"/>
          <w:lang w:eastAsia="ja-JP"/>
        </w:rPr>
        <w:t xml:space="preserve"> that</w:t>
      </w:r>
      <w:r>
        <w:rPr>
          <w:rFonts w:ascii="Times New Roman" w:eastAsiaTheme="minorEastAsia" w:hAnsi="Times New Roman"/>
          <w:sz w:val="22"/>
          <w:szCs w:val="22"/>
          <w:lang w:eastAsia="zh-TW"/>
        </w:rPr>
        <w:t xml:space="preserve"> the 1</w:t>
      </w:r>
      <w:r w:rsidRPr="003F0543">
        <w:rPr>
          <w:rFonts w:ascii="Times New Roman" w:eastAsiaTheme="minorEastAsia" w:hAnsi="Times New Roman"/>
          <w:sz w:val="22"/>
          <w:szCs w:val="22"/>
          <w:vertAlign w:val="superscript"/>
          <w:lang w:eastAsia="zh-TW"/>
        </w:rPr>
        <w:t>st</w:t>
      </w:r>
      <w:r>
        <w:rPr>
          <w:rFonts w:ascii="Times New Roman" w:eastAsiaTheme="minorEastAsia" w:hAnsi="Times New Roman"/>
          <w:sz w:val="22"/>
          <w:szCs w:val="22"/>
          <w:lang w:eastAsia="zh-TW"/>
        </w:rPr>
        <w:t xml:space="preserve"> </w:t>
      </w:r>
      <w:proofErr w:type="spellStart"/>
      <w:proofErr w:type="gramStart"/>
      <w:r>
        <w:rPr>
          <w:rFonts w:ascii="Times New Roman" w:eastAsiaTheme="minorEastAsia" w:hAnsi="Times New Roman"/>
          <w:sz w:val="22"/>
          <w:szCs w:val="22"/>
          <w:lang w:eastAsia="zh-TW"/>
        </w:rPr>
        <w:t>Tx</w:t>
      </w:r>
      <w:proofErr w:type="spellEnd"/>
      <w:proofErr w:type="gramEnd"/>
      <w:r>
        <w:rPr>
          <w:rFonts w:ascii="Times New Roman" w:eastAsiaTheme="minorEastAsia" w:hAnsi="Times New Roman"/>
          <w:sz w:val="22"/>
          <w:szCs w:val="22"/>
          <w:lang w:eastAsia="zh-TW"/>
        </w:rPr>
        <w:t xml:space="preserve"> can switch between band A, B, C</w:t>
      </w:r>
      <w:r w:rsidR="007A4582">
        <w:rPr>
          <w:rFonts w:ascii="Times New Roman" w:eastAsiaTheme="minorEastAsia" w:hAnsi="Times New Roman"/>
          <w:sz w:val="22"/>
          <w:szCs w:val="22"/>
          <w:lang w:eastAsia="zh-TW"/>
        </w:rPr>
        <w:t>. If there is no</w:t>
      </w:r>
      <w:r w:rsidR="00D9007C">
        <w:rPr>
          <w:rFonts w:ascii="Times New Roman" w:eastAsia="Times New Roman" w:hAnsi="Times New Roman"/>
          <w:sz w:val="22"/>
          <w:szCs w:val="22"/>
          <w:lang w:eastAsia="ja-JP"/>
        </w:rPr>
        <w:t xml:space="preserve"> direct switc</w:t>
      </w:r>
      <w:r w:rsidR="007A4582">
        <w:rPr>
          <w:rFonts w:ascii="Times New Roman" w:eastAsia="Times New Roman" w:hAnsi="Times New Roman"/>
          <w:sz w:val="22"/>
          <w:szCs w:val="22"/>
          <w:lang w:eastAsia="ja-JP"/>
        </w:rPr>
        <w:t>hing path of the 1</w:t>
      </w:r>
      <w:r w:rsidR="007A4582" w:rsidRPr="007A4582">
        <w:rPr>
          <w:rFonts w:ascii="Times New Roman" w:eastAsia="Times New Roman" w:hAnsi="Times New Roman"/>
          <w:sz w:val="22"/>
          <w:szCs w:val="22"/>
          <w:vertAlign w:val="superscript"/>
          <w:lang w:eastAsia="ja-JP"/>
        </w:rPr>
        <w:t>st</w:t>
      </w:r>
      <w:r w:rsidR="007A4582">
        <w:rPr>
          <w:rFonts w:ascii="Times New Roman" w:eastAsia="Times New Roman" w:hAnsi="Times New Roman"/>
          <w:sz w:val="22"/>
          <w:szCs w:val="22"/>
          <w:lang w:eastAsia="ja-JP"/>
        </w:rPr>
        <w:t xml:space="preserve"> </w:t>
      </w:r>
      <w:proofErr w:type="spellStart"/>
      <w:r w:rsidR="007A4582">
        <w:rPr>
          <w:rFonts w:ascii="Times New Roman" w:eastAsia="Times New Roman" w:hAnsi="Times New Roman"/>
          <w:sz w:val="22"/>
          <w:szCs w:val="22"/>
          <w:lang w:eastAsia="ja-JP"/>
        </w:rPr>
        <w:t>Tx</w:t>
      </w:r>
      <w:proofErr w:type="spellEnd"/>
      <w:r w:rsidR="007A4582">
        <w:rPr>
          <w:rFonts w:ascii="Times New Roman" w:eastAsia="Times New Roman" w:hAnsi="Times New Roman"/>
          <w:sz w:val="22"/>
          <w:szCs w:val="22"/>
          <w:lang w:eastAsia="ja-JP"/>
        </w:rPr>
        <w:t xml:space="preserve"> to switch between band A and </w:t>
      </w:r>
      <w:r w:rsidR="00D9007C">
        <w:rPr>
          <w:rFonts w:ascii="Times New Roman" w:eastAsia="Times New Roman" w:hAnsi="Times New Roman"/>
          <w:sz w:val="22"/>
          <w:szCs w:val="22"/>
          <w:lang w:eastAsia="ja-JP"/>
        </w:rPr>
        <w:t>C, to switch from band A to C, the 1</w:t>
      </w:r>
      <w:r w:rsidR="00D9007C" w:rsidRPr="00D9007C">
        <w:rPr>
          <w:rFonts w:ascii="Times New Roman" w:eastAsia="Times New Roman" w:hAnsi="Times New Roman"/>
          <w:sz w:val="22"/>
          <w:szCs w:val="22"/>
          <w:vertAlign w:val="superscript"/>
          <w:lang w:eastAsia="ja-JP"/>
        </w:rPr>
        <w:t>st</w:t>
      </w:r>
      <w:r w:rsidR="00D9007C">
        <w:rPr>
          <w:rFonts w:ascii="Times New Roman" w:eastAsia="Times New Roman" w:hAnsi="Times New Roman"/>
          <w:sz w:val="22"/>
          <w:szCs w:val="22"/>
          <w:lang w:eastAsia="ja-JP"/>
        </w:rPr>
        <w:t xml:space="preserve"> </w:t>
      </w:r>
      <w:proofErr w:type="spellStart"/>
      <w:r w:rsidR="00D9007C">
        <w:rPr>
          <w:rFonts w:ascii="Times New Roman" w:eastAsia="Times New Roman" w:hAnsi="Times New Roman"/>
          <w:sz w:val="22"/>
          <w:szCs w:val="22"/>
          <w:lang w:eastAsia="ja-JP"/>
        </w:rPr>
        <w:t>Tx</w:t>
      </w:r>
      <w:proofErr w:type="spellEnd"/>
      <w:r w:rsidR="00D9007C">
        <w:rPr>
          <w:rFonts w:ascii="Times New Roman" w:eastAsia="Times New Roman" w:hAnsi="Times New Roman"/>
          <w:sz w:val="22"/>
          <w:szCs w:val="22"/>
          <w:lang w:eastAsia="ja-JP"/>
        </w:rPr>
        <w:t xml:space="preserve"> has to switch</w:t>
      </w:r>
      <w:r w:rsidR="00470696">
        <w:rPr>
          <w:rFonts w:ascii="Times New Roman" w:eastAsia="Times New Roman" w:hAnsi="Times New Roman"/>
          <w:sz w:val="22"/>
          <w:szCs w:val="22"/>
          <w:lang w:eastAsia="ja-JP"/>
        </w:rPr>
        <w:t xml:space="preserve"> </w:t>
      </w:r>
      <w:r w:rsidR="00D9007C">
        <w:rPr>
          <w:rFonts w:ascii="Times New Roman" w:eastAsia="Times New Roman" w:hAnsi="Times New Roman"/>
          <w:sz w:val="22"/>
          <w:szCs w:val="22"/>
          <w:lang w:eastAsia="ja-JP"/>
        </w:rPr>
        <w:t>to the band B</w:t>
      </w:r>
      <w:r w:rsidR="007A4582">
        <w:rPr>
          <w:rFonts w:ascii="Times New Roman" w:eastAsia="Times New Roman" w:hAnsi="Times New Roman"/>
          <w:sz w:val="22"/>
          <w:szCs w:val="22"/>
          <w:lang w:eastAsia="ja-JP"/>
        </w:rPr>
        <w:t xml:space="preserve"> first</w:t>
      </w:r>
      <w:r w:rsidR="00D9007C">
        <w:rPr>
          <w:rFonts w:ascii="Times New Roman" w:eastAsia="Times New Roman" w:hAnsi="Times New Roman"/>
          <w:sz w:val="22"/>
          <w:szCs w:val="22"/>
          <w:lang w:eastAsia="ja-JP"/>
        </w:rPr>
        <w:t xml:space="preserve">, then switches from band B to band C, which takes longer switching period. </w:t>
      </w:r>
      <w:r w:rsidR="007A4582">
        <w:rPr>
          <w:rFonts w:ascii="Times New Roman" w:eastAsia="Times New Roman" w:hAnsi="Times New Roman"/>
          <w:sz w:val="22"/>
          <w:szCs w:val="22"/>
          <w:lang w:eastAsia="ja-JP"/>
        </w:rPr>
        <w:t>In this case</w:t>
      </w:r>
      <w:r w:rsidR="00D9007C">
        <w:rPr>
          <w:rFonts w:ascii="Times New Roman" w:eastAsia="Times New Roman" w:hAnsi="Times New Roman"/>
          <w:sz w:val="22"/>
          <w:szCs w:val="22"/>
          <w:lang w:eastAsia="ja-JP"/>
        </w:rPr>
        <w:t xml:space="preserve">, the UE should be able to report a larger switching period </w:t>
      </w:r>
      <w:r w:rsidR="007A4582">
        <w:rPr>
          <w:rFonts w:ascii="Times New Roman" w:eastAsia="Times New Roman" w:hAnsi="Times New Roman"/>
          <w:sz w:val="22"/>
          <w:szCs w:val="22"/>
          <w:lang w:eastAsia="ja-JP"/>
        </w:rPr>
        <w:t>to</w:t>
      </w:r>
      <w:r w:rsidR="00D9007C">
        <w:rPr>
          <w:rFonts w:ascii="Times New Roman" w:eastAsia="Times New Roman" w:hAnsi="Times New Roman"/>
          <w:sz w:val="22"/>
          <w:szCs w:val="22"/>
          <w:lang w:eastAsia="ja-JP"/>
        </w:rPr>
        <w:t xml:space="preserve"> band pair A-C</w:t>
      </w:r>
      <w:r w:rsidR="007A4582">
        <w:rPr>
          <w:rFonts w:ascii="Times New Roman" w:eastAsia="Times New Roman" w:hAnsi="Times New Roman"/>
          <w:sz w:val="22"/>
          <w:szCs w:val="22"/>
          <w:lang w:eastAsia="ja-JP"/>
        </w:rPr>
        <w:t xml:space="preserve"> (e.g. </w:t>
      </w:r>
      <w:r w:rsidR="007A4582">
        <w:rPr>
          <w:rFonts w:ascii="Times New Roman" w:eastAsia="Times New Roman" w:hAnsi="Times New Roman"/>
          <w:i/>
          <w:sz w:val="22"/>
          <w:szCs w:val="22"/>
          <w:lang w:eastAsia="ja-JP"/>
        </w:rPr>
        <w:t xml:space="preserve">uplinkTxSwitchingPeriod-r16 </w:t>
      </w:r>
      <w:r w:rsidR="007A4582" w:rsidRPr="007A4582">
        <w:rPr>
          <w:rFonts w:ascii="Times New Roman" w:eastAsia="Times New Roman" w:hAnsi="Times New Roman"/>
          <w:sz w:val="22"/>
          <w:szCs w:val="22"/>
          <w:lang w:eastAsia="ja-JP"/>
        </w:rPr>
        <w:t>or</w:t>
      </w:r>
      <w:r w:rsidR="007A4582">
        <w:rPr>
          <w:rFonts w:ascii="Times New Roman" w:eastAsia="Times New Roman" w:hAnsi="Times New Roman"/>
          <w:i/>
          <w:sz w:val="22"/>
          <w:szCs w:val="22"/>
          <w:lang w:eastAsia="ja-JP"/>
        </w:rPr>
        <w:t xml:space="preserve"> </w:t>
      </w:r>
      <w:r w:rsidR="007A4582" w:rsidRPr="007A4582">
        <w:rPr>
          <w:rFonts w:ascii="Times New Roman" w:eastAsia="Times New Roman" w:hAnsi="Times New Roman"/>
          <w:i/>
          <w:sz w:val="22"/>
          <w:szCs w:val="22"/>
          <w:lang w:eastAsia="ja-JP"/>
        </w:rPr>
        <w:t>uplinkTxSwitchingPeriod2T2T-r17</w:t>
      </w:r>
      <w:r w:rsidR="007A4582">
        <w:rPr>
          <w:rFonts w:ascii="Times New Roman" w:eastAsia="Times New Roman" w:hAnsi="Times New Roman"/>
          <w:sz w:val="22"/>
          <w:szCs w:val="22"/>
          <w:lang w:eastAsia="ja-JP"/>
        </w:rPr>
        <w:t>). However, in case that the band pair A-C is a 1T-1T band pair, switching period for 1T-1T should be introduced (</w:t>
      </w:r>
      <w:r w:rsidR="00BC398E">
        <w:rPr>
          <w:rFonts w:ascii="Times New Roman" w:eastAsia="Times New Roman" w:hAnsi="Times New Roman"/>
          <w:sz w:val="22"/>
          <w:szCs w:val="22"/>
          <w:lang w:eastAsia="ja-JP"/>
        </w:rPr>
        <w:t xml:space="preserve">e.g. </w:t>
      </w:r>
      <w:r w:rsidR="007A4582">
        <w:rPr>
          <w:rFonts w:ascii="Times New Roman" w:eastAsia="Times New Roman" w:hAnsi="Times New Roman"/>
          <w:i/>
          <w:sz w:val="22"/>
          <w:szCs w:val="22"/>
          <w:lang w:eastAsia="ja-JP"/>
        </w:rPr>
        <w:t>uplinkTxSwitchingPeriod1T1T-r18</w:t>
      </w:r>
      <w:r w:rsidR="007A4582">
        <w:rPr>
          <w:rFonts w:ascii="Times New Roman" w:eastAsia="Times New Roman" w:hAnsi="Times New Roman"/>
          <w:sz w:val="22"/>
          <w:szCs w:val="22"/>
          <w:lang w:eastAsia="ja-JP"/>
        </w:rPr>
        <w:t>).</w:t>
      </w:r>
    </w:p>
    <w:p w:rsidR="007A4582" w:rsidRDefault="00E310C7" w:rsidP="007A4582">
      <w:pPr>
        <w:spacing w:before="240" w:after="24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Observation 2</w:t>
      </w:r>
      <w:r w:rsidR="007A4582" w:rsidRPr="00D9007C">
        <w:rPr>
          <w:rFonts w:ascii="Times New Roman" w:eastAsiaTheme="minorEastAsia" w:hAnsi="Times New Roman"/>
          <w:b/>
          <w:sz w:val="22"/>
          <w:szCs w:val="22"/>
          <w:lang w:val="en-US" w:eastAsia="zh-TW"/>
        </w:rPr>
        <w:t>:</w:t>
      </w:r>
      <w:r w:rsidR="007A4582">
        <w:rPr>
          <w:rFonts w:ascii="Times New Roman" w:eastAsia="Times New Roman" w:hAnsi="Times New Roman"/>
          <w:b/>
          <w:sz w:val="22"/>
          <w:szCs w:val="22"/>
          <w:lang w:eastAsia="ja-JP"/>
        </w:rPr>
        <w:t xml:space="preserve"> Option 3</w:t>
      </w:r>
      <w:r w:rsidR="007A4582" w:rsidRPr="00D9007C">
        <w:rPr>
          <w:rFonts w:ascii="Times New Roman" w:eastAsia="Times New Roman" w:hAnsi="Times New Roman"/>
          <w:b/>
          <w:sz w:val="22"/>
          <w:szCs w:val="22"/>
          <w:lang w:eastAsia="ja-JP"/>
        </w:rPr>
        <w:t xml:space="preserve"> </w:t>
      </w:r>
      <w:r w:rsidR="007A4582" w:rsidRPr="00103641">
        <w:rPr>
          <w:rFonts w:ascii="Times New Roman" w:eastAsiaTheme="minorEastAsia" w:hAnsi="Times New Roman"/>
          <w:b/>
          <w:sz w:val="22"/>
          <w:szCs w:val="22"/>
          <w:lang w:val="en-US" w:eastAsia="zh-TW"/>
        </w:rPr>
        <w:t xml:space="preserve">can be satisfied by </w:t>
      </w:r>
      <w:r w:rsidR="007A4582">
        <w:rPr>
          <w:rFonts w:ascii="Times New Roman" w:eastAsiaTheme="minorEastAsia" w:hAnsi="Times New Roman"/>
          <w:b/>
          <w:sz w:val="22"/>
          <w:szCs w:val="22"/>
          <w:lang w:val="en-US" w:eastAsia="zh-TW"/>
        </w:rPr>
        <w:t>using Rel. 16, Rel. 17</w:t>
      </w:r>
      <w:r w:rsidR="00BC398E">
        <w:rPr>
          <w:rFonts w:ascii="Times New Roman" w:eastAsiaTheme="minorEastAsia" w:hAnsi="Times New Roman"/>
          <w:b/>
          <w:sz w:val="22"/>
          <w:szCs w:val="22"/>
          <w:lang w:val="en-US" w:eastAsia="zh-TW"/>
        </w:rPr>
        <w:t xml:space="preserve"> band pair switching period indication</w:t>
      </w:r>
      <w:r w:rsidR="007A4582">
        <w:rPr>
          <w:rFonts w:ascii="Times New Roman" w:eastAsiaTheme="minorEastAsia" w:hAnsi="Times New Roman"/>
          <w:b/>
          <w:sz w:val="22"/>
          <w:szCs w:val="22"/>
          <w:lang w:val="en-US" w:eastAsia="zh-TW"/>
        </w:rPr>
        <w:t xml:space="preserve"> and with</w:t>
      </w:r>
      <w:r w:rsidR="007A4582" w:rsidRPr="00103641">
        <w:rPr>
          <w:rFonts w:ascii="Times New Roman" w:eastAsiaTheme="minorEastAsia" w:hAnsi="Times New Roman"/>
          <w:b/>
          <w:sz w:val="22"/>
          <w:szCs w:val="22"/>
          <w:lang w:val="en-US" w:eastAsia="zh-TW"/>
        </w:rPr>
        <w:t xml:space="preserve"> a new UL </w:t>
      </w:r>
      <w:proofErr w:type="spellStart"/>
      <w:proofErr w:type="gramStart"/>
      <w:r w:rsidR="007A4582" w:rsidRPr="00103641">
        <w:rPr>
          <w:rFonts w:ascii="Times New Roman" w:eastAsiaTheme="minorEastAsia" w:hAnsi="Times New Roman"/>
          <w:b/>
          <w:sz w:val="22"/>
          <w:szCs w:val="22"/>
          <w:lang w:val="en-US" w:eastAsia="zh-TW"/>
        </w:rPr>
        <w:t>Tx</w:t>
      </w:r>
      <w:proofErr w:type="spellEnd"/>
      <w:proofErr w:type="gramEnd"/>
      <w:r w:rsidR="007A4582" w:rsidRPr="00103641">
        <w:rPr>
          <w:rFonts w:ascii="Times New Roman" w:eastAsiaTheme="minorEastAsia" w:hAnsi="Times New Roman"/>
          <w:b/>
          <w:sz w:val="22"/>
          <w:szCs w:val="22"/>
          <w:lang w:val="en-US" w:eastAsia="zh-TW"/>
        </w:rPr>
        <w:t xml:space="preserve"> switching band pair </w:t>
      </w:r>
      <w:r w:rsidR="00BC398E">
        <w:rPr>
          <w:rFonts w:ascii="Times New Roman" w:eastAsiaTheme="minorEastAsia" w:hAnsi="Times New Roman"/>
          <w:b/>
          <w:sz w:val="22"/>
          <w:szCs w:val="22"/>
          <w:lang w:val="en-US" w:eastAsia="zh-TW"/>
        </w:rPr>
        <w:t>switching period indication</w:t>
      </w:r>
      <w:r w:rsidR="007A4582" w:rsidRPr="00103641">
        <w:rPr>
          <w:rFonts w:ascii="Times New Roman" w:eastAsiaTheme="minorEastAsia" w:hAnsi="Times New Roman"/>
          <w:b/>
          <w:sz w:val="22"/>
          <w:szCs w:val="22"/>
          <w:lang w:val="en-US" w:eastAsia="zh-TW"/>
        </w:rPr>
        <w:t xml:space="preserve"> </w:t>
      </w:r>
      <w:r w:rsidR="007A4582">
        <w:rPr>
          <w:rFonts w:ascii="Times New Roman" w:eastAsiaTheme="minorEastAsia" w:hAnsi="Times New Roman"/>
          <w:b/>
          <w:sz w:val="22"/>
          <w:szCs w:val="22"/>
          <w:lang w:val="en-US" w:eastAsia="zh-TW"/>
        </w:rPr>
        <w:t>for 1T-1T</w:t>
      </w:r>
      <w:r w:rsidR="007A4582" w:rsidRPr="00103641">
        <w:rPr>
          <w:rFonts w:ascii="Times New Roman" w:eastAsiaTheme="minorEastAsia" w:hAnsi="Times New Roman"/>
          <w:b/>
          <w:sz w:val="22"/>
          <w:szCs w:val="22"/>
          <w:lang w:val="en-US" w:eastAsia="zh-TW"/>
        </w:rPr>
        <w:t xml:space="preserve"> </w:t>
      </w:r>
      <w:r w:rsidR="007A4582" w:rsidRPr="00B14ED8">
        <w:rPr>
          <w:rFonts w:ascii="Times New Roman" w:eastAsiaTheme="minorEastAsia" w:hAnsi="Times New Roman"/>
          <w:b/>
          <w:sz w:val="22"/>
          <w:szCs w:val="22"/>
          <w:lang w:val="en-US" w:eastAsia="zh-TW"/>
        </w:rPr>
        <w:t xml:space="preserve">case (e.g. </w:t>
      </w:r>
      <w:r w:rsidR="00BC398E" w:rsidRPr="00BC398E">
        <w:rPr>
          <w:rFonts w:ascii="Times New Roman" w:eastAsia="Times New Roman" w:hAnsi="Times New Roman"/>
          <w:b/>
          <w:i/>
          <w:sz w:val="22"/>
          <w:szCs w:val="22"/>
          <w:lang w:eastAsia="ja-JP"/>
        </w:rPr>
        <w:t>uplinkTxSwitchingPeriod1T1T-r18</w:t>
      </w:r>
      <w:r w:rsidR="007A4582" w:rsidRPr="00B14ED8">
        <w:rPr>
          <w:rFonts w:ascii="Times New Roman" w:eastAsiaTheme="minorEastAsia" w:hAnsi="Times New Roman"/>
          <w:b/>
          <w:sz w:val="22"/>
          <w:szCs w:val="22"/>
          <w:lang w:val="en-US" w:eastAsia="zh-TW"/>
        </w:rPr>
        <w:t>).</w:t>
      </w:r>
    </w:p>
    <w:p w:rsidR="001C0899" w:rsidRDefault="007765AF" w:rsidP="007A4582">
      <w:pPr>
        <w:spacing w:before="240" w:after="240"/>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lastRenderedPageBreak/>
        <w:t xml:space="preserve">From UE implementation perspective, band pair indication and UE complexity reduction can be solved by adopting Option 1, 2, and 3. As for Option 4, it not clear to us. </w:t>
      </w:r>
      <w:r w:rsidR="001C0899">
        <w:rPr>
          <w:rFonts w:ascii="Times New Roman" w:eastAsiaTheme="minorEastAsia" w:hAnsi="Times New Roman"/>
          <w:sz w:val="22"/>
          <w:szCs w:val="22"/>
          <w:lang w:val="en-US" w:eastAsia="zh-TW"/>
        </w:rPr>
        <w:t>In one example,</w:t>
      </w:r>
      <w:r>
        <w:rPr>
          <w:rFonts w:ascii="Times New Roman" w:eastAsiaTheme="minorEastAsia" w:hAnsi="Times New Roman"/>
          <w:sz w:val="22"/>
          <w:szCs w:val="22"/>
          <w:lang w:val="en-US" w:eastAsia="zh-TW"/>
        </w:rPr>
        <w:t xml:space="preserve"> it </w:t>
      </w:r>
      <w:r w:rsidR="001C0899">
        <w:rPr>
          <w:rFonts w:ascii="Times New Roman" w:eastAsiaTheme="minorEastAsia" w:hAnsi="Times New Roman"/>
          <w:sz w:val="22"/>
          <w:szCs w:val="22"/>
          <w:lang w:val="en-US" w:eastAsia="zh-TW"/>
        </w:rPr>
        <w:t>may mean</w:t>
      </w:r>
      <w:r>
        <w:rPr>
          <w:rFonts w:ascii="Times New Roman" w:eastAsiaTheme="minorEastAsia" w:hAnsi="Times New Roman"/>
          <w:sz w:val="22"/>
          <w:szCs w:val="22"/>
          <w:lang w:val="en-US" w:eastAsia="zh-TW"/>
        </w:rPr>
        <w:t xml:space="preserve"> that a UE can report a number of band pairs in a band combination, which is larger than the UE can support. Then the UE should indicate a number of supported ban</w:t>
      </w:r>
      <w:r w:rsidR="001C0899">
        <w:rPr>
          <w:rFonts w:ascii="Times New Roman" w:eastAsiaTheme="minorEastAsia" w:hAnsi="Times New Roman"/>
          <w:sz w:val="22"/>
          <w:szCs w:val="22"/>
          <w:lang w:val="en-US" w:eastAsia="zh-TW"/>
        </w:rPr>
        <w:t>d pairs to the base station, where</w:t>
      </w:r>
      <w:r>
        <w:rPr>
          <w:rFonts w:ascii="Times New Roman" w:eastAsiaTheme="minorEastAsia" w:hAnsi="Times New Roman"/>
          <w:sz w:val="22"/>
          <w:szCs w:val="22"/>
          <w:lang w:val="en-US" w:eastAsia="zh-TW"/>
        </w:rPr>
        <w:t xml:space="preserve"> the base station </w:t>
      </w:r>
      <w:r w:rsidR="001C0899">
        <w:rPr>
          <w:rFonts w:ascii="Times New Roman" w:eastAsiaTheme="minorEastAsia" w:hAnsi="Times New Roman"/>
          <w:sz w:val="22"/>
          <w:szCs w:val="22"/>
          <w:lang w:val="en-US" w:eastAsia="zh-TW"/>
        </w:rPr>
        <w:t xml:space="preserve">can configure band pairs to the UE accordingly. If it is the case, it can be an optional feature on top of Option 1, 2 and 3. However, in our opinion, adopting Option 1, 2, and 3 directly is clear to us.  </w:t>
      </w:r>
    </w:p>
    <w:p w:rsidR="00E61B99" w:rsidRPr="00E61B99" w:rsidRDefault="00E310C7" w:rsidP="007A4582">
      <w:pPr>
        <w:spacing w:before="240" w:after="24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Observation 3</w:t>
      </w:r>
      <w:r w:rsidR="001C0899" w:rsidRPr="00D9007C">
        <w:rPr>
          <w:rFonts w:ascii="Times New Roman" w:eastAsiaTheme="minorEastAsia" w:hAnsi="Times New Roman"/>
          <w:b/>
          <w:sz w:val="22"/>
          <w:szCs w:val="22"/>
          <w:lang w:val="en-US" w:eastAsia="zh-TW"/>
        </w:rPr>
        <w:t>:</w:t>
      </w:r>
      <w:r w:rsidR="001C0899">
        <w:rPr>
          <w:rFonts w:ascii="Times New Roman" w:eastAsia="Times New Roman" w:hAnsi="Times New Roman"/>
          <w:b/>
          <w:sz w:val="22"/>
          <w:szCs w:val="22"/>
          <w:lang w:eastAsia="ja-JP"/>
        </w:rPr>
        <w:t xml:space="preserve"> Option 4</w:t>
      </w:r>
      <w:r w:rsidR="001C0899" w:rsidRPr="00D9007C">
        <w:rPr>
          <w:rFonts w:ascii="Times New Roman" w:eastAsia="Times New Roman" w:hAnsi="Times New Roman"/>
          <w:b/>
          <w:sz w:val="22"/>
          <w:szCs w:val="22"/>
          <w:lang w:eastAsia="ja-JP"/>
        </w:rPr>
        <w:t xml:space="preserve"> </w:t>
      </w:r>
      <w:r w:rsidR="001C0899" w:rsidRPr="00103641">
        <w:rPr>
          <w:rFonts w:ascii="Times New Roman" w:eastAsiaTheme="minorEastAsia" w:hAnsi="Times New Roman"/>
          <w:b/>
          <w:sz w:val="22"/>
          <w:szCs w:val="22"/>
          <w:lang w:val="en-US" w:eastAsia="zh-TW"/>
        </w:rPr>
        <w:t xml:space="preserve">can be </w:t>
      </w:r>
      <w:r w:rsidR="001C0899">
        <w:rPr>
          <w:rFonts w:ascii="Times New Roman" w:eastAsiaTheme="minorEastAsia" w:hAnsi="Times New Roman"/>
          <w:b/>
          <w:sz w:val="22"/>
          <w:szCs w:val="22"/>
          <w:lang w:val="en-US" w:eastAsia="zh-TW"/>
        </w:rPr>
        <w:t xml:space="preserve">an optional feature on top of Options 1, 2, and 3. </w:t>
      </w:r>
    </w:p>
    <w:p w:rsidR="00E61B99" w:rsidRPr="00E310C7" w:rsidRDefault="001C0899" w:rsidP="00E61B99">
      <w:pPr>
        <w:rPr>
          <w:rFonts w:ascii="Times New Roman" w:eastAsiaTheme="minorEastAsia" w:hAnsi="Times New Roman"/>
          <w:b/>
          <w:sz w:val="22"/>
          <w:szCs w:val="22"/>
          <w:lang w:val="en-US" w:eastAsia="zh-TW"/>
        </w:rPr>
      </w:pPr>
      <w:r w:rsidRPr="00E310C7">
        <w:rPr>
          <w:rFonts w:ascii="Times New Roman" w:eastAsiaTheme="minorEastAsia" w:hAnsi="Times New Roman"/>
          <w:b/>
          <w:sz w:val="22"/>
          <w:szCs w:val="22"/>
          <w:lang w:val="en-US" w:eastAsia="zh-TW"/>
        </w:rPr>
        <w:t>Proposal</w:t>
      </w:r>
      <w:r w:rsidR="00D36ECD">
        <w:rPr>
          <w:rFonts w:ascii="Times New Roman" w:eastAsiaTheme="minorEastAsia" w:hAnsi="Times New Roman"/>
          <w:b/>
          <w:sz w:val="22"/>
          <w:szCs w:val="22"/>
          <w:lang w:val="en-US" w:eastAsia="zh-TW"/>
        </w:rPr>
        <w:t xml:space="preserve"> 1</w:t>
      </w:r>
      <w:r w:rsidRPr="00E310C7">
        <w:rPr>
          <w:rFonts w:ascii="Times New Roman" w:eastAsiaTheme="minorEastAsia" w:hAnsi="Times New Roman"/>
          <w:b/>
          <w:sz w:val="22"/>
          <w:szCs w:val="22"/>
          <w:lang w:val="en-US" w:eastAsia="zh-TW"/>
        </w:rPr>
        <w:t xml:space="preserve">: UE should support Option 1, 2 and 3 by introducing new band pair </w:t>
      </w:r>
      <w:r w:rsidR="00E61B99" w:rsidRPr="00E310C7">
        <w:rPr>
          <w:rFonts w:ascii="Times New Roman" w:eastAsiaTheme="minorEastAsia" w:hAnsi="Times New Roman"/>
          <w:b/>
          <w:sz w:val="22"/>
          <w:szCs w:val="22"/>
          <w:lang w:val="en-US" w:eastAsia="zh-TW"/>
        </w:rPr>
        <w:t>UE capability for 1T-1T</w:t>
      </w:r>
      <w:r w:rsidRPr="00E310C7">
        <w:rPr>
          <w:rFonts w:ascii="Times New Roman" w:eastAsiaTheme="minorEastAsia" w:hAnsi="Times New Roman"/>
          <w:b/>
          <w:sz w:val="22"/>
          <w:szCs w:val="22"/>
          <w:lang w:val="en-US" w:eastAsia="zh-TW"/>
        </w:rPr>
        <w:t xml:space="preserve"> </w:t>
      </w:r>
      <w:r w:rsidR="00E61B99" w:rsidRPr="00E310C7">
        <w:rPr>
          <w:rFonts w:ascii="Times New Roman" w:eastAsiaTheme="minorEastAsia" w:hAnsi="Times New Roman"/>
          <w:b/>
          <w:sz w:val="22"/>
          <w:szCs w:val="22"/>
          <w:lang w:val="en-US" w:eastAsia="zh-TW"/>
        </w:rPr>
        <w:t xml:space="preserve">(e.g. </w:t>
      </w:r>
      <w:r w:rsidR="00E61B99" w:rsidRPr="00E310C7">
        <w:rPr>
          <w:rFonts w:ascii="Times New Roman" w:eastAsiaTheme="minorEastAsia" w:hAnsi="Times New Roman"/>
          <w:b/>
          <w:i/>
          <w:sz w:val="22"/>
          <w:szCs w:val="22"/>
          <w:lang w:val="en-US" w:eastAsia="zh-TW"/>
        </w:rPr>
        <w:t>ULTxSwitchingBandPair</w:t>
      </w:r>
      <w:r w:rsidR="00E61B99" w:rsidRPr="00E310C7">
        <w:rPr>
          <w:rFonts w:ascii="Times New Roman" w:eastAsiaTheme="minorEastAsia" w:hAnsi="Times New Roman"/>
          <w:b/>
          <w:sz w:val="22"/>
          <w:szCs w:val="22"/>
          <w:lang w:val="en-US" w:eastAsia="zh-TW"/>
        </w:rPr>
        <w:t xml:space="preserve">1T-1T-r18), 1T-2T (e.g. </w:t>
      </w:r>
      <w:r w:rsidR="00E61B99" w:rsidRPr="00E310C7">
        <w:rPr>
          <w:rFonts w:ascii="Times New Roman" w:eastAsiaTheme="minorEastAsia" w:hAnsi="Times New Roman"/>
          <w:b/>
          <w:i/>
          <w:sz w:val="22"/>
          <w:szCs w:val="22"/>
          <w:lang w:val="en-US" w:eastAsia="zh-TW"/>
        </w:rPr>
        <w:t>ULTxSwitchingBandPair</w:t>
      </w:r>
      <w:r w:rsidR="00BC5D5B">
        <w:rPr>
          <w:rFonts w:ascii="Times New Roman" w:eastAsiaTheme="minorEastAsia" w:hAnsi="Times New Roman"/>
          <w:b/>
          <w:sz w:val="22"/>
          <w:szCs w:val="22"/>
          <w:lang w:val="en-US" w:eastAsia="zh-TW"/>
        </w:rPr>
        <w:t>1T-2T-r18), and 2T-2T (</w:t>
      </w:r>
      <w:r w:rsidR="00E61B99" w:rsidRPr="00E310C7">
        <w:rPr>
          <w:rFonts w:ascii="Times New Roman" w:eastAsiaTheme="minorEastAsia" w:hAnsi="Times New Roman"/>
          <w:b/>
          <w:sz w:val="22"/>
          <w:szCs w:val="22"/>
          <w:lang w:val="en-US" w:eastAsia="zh-TW"/>
        </w:rPr>
        <w:t xml:space="preserve">e.g. </w:t>
      </w:r>
      <w:r w:rsidR="00E61B99" w:rsidRPr="00E310C7">
        <w:rPr>
          <w:rFonts w:ascii="Times New Roman" w:eastAsiaTheme="minorEastAsia" w:hAnsi="Times New Roman"/>
          <w:b/>
          <w:i/>
          <w:sz w:val="22"/>
          <w:szCs w:val="22"/>
          <w:lang w:val="en-US" w:eastAsia="zh-TW"/>
        </w:rPr>
        <w:t>ULTxSwitchingBandPair</w:t>
      </w:r>
      <w:r w:rsidR="00E61B99" w:rsidRPr="00E310C7">
        <w:rPr>
          <w:rFonts w:ascii="Times New Roman" w:eastAsiaTheme="minorEastAsia" w:hAnsi="Times New Roman"/>
          <w:b/>
          <w:sz w:val="22"/>
          <w:szCs w:val="22"/>
          <w:lang w:val="en-US" w:eastAsia="zh-TW"/>
        </w:rPr>
        <w:t>2T-2T-r18)</w:t>
      </w:r>
      <w:r w:rsidR="00E310C7" w:rsidRPr="00E310C7">
        <w:rPr>
          <w:rFonts w:ascii="Times New Roman" w:eastAsiaTheme="minorEastAsia" w:hAnsi="Times New Roman"/>
          <w:b/>
          <w:sz w:val="22"/>
          <w:szCs w:val="22"/>
          <w:lang w:val="en-US" w:eastAsia="zh-TW"/>
        </w:rPr>
        <w:t xml:space="preserve"> </w:t>
      </w:r>
      <w:proofErr w:type="spellStart"/>
      <w:r w:rsidR="00E310C7" w:rsidRPr="00E310C7">
        <w:rPr>
          <w:rFonts w:ascii="Times New Roman" w:eastAsiaTheme="minorEastAsia" w:hAnsi="Times New Roman"/>
          <w:b/>
          <w:sz w:val="22"/>
          <w:szCs w:val="22"/>
          <w:lang w:val="en-US" w:eastAsia="zh-TW"/>
        </w:rPr>
        <w:t>Tx</w:t>
      </w:r>
      <w:proofErr w:type="spellEnd"/>
      <w:r w:rsidR="00E310C7" w:rsidRPr="00E310C7">
        <w:rPr>
          <w:rFonts w:ascii="Times New Roman" w:eastAsiaTheme="minorEastAsia" w:hAnsi="Times New Roman"/>
          <w:b/>
          <w:sz w:val="22"/>
          <w:szCs w:val="22"/>
          <w:lang w:val="en-US" w:eastAsia="zh-TW"/>
        </w:rPr>
        <w:t xml:space="preserve"> states, each</w:t>
      </w:r>
      <w:r w:rsidR="00E61B99" w:rsidRPr="00E310C7">
        <w:rPr>
          <w:rFonts w:ascii="Times New Roman" w:eastAsiaTheme="minorEastAsia" w:hAnsi="Times New Roman"/>
          <w:b/>
          <w:sz w:val="22"/>
          <w:szCs w:val="22"/>
          <w:lang w:val="en-US" w:eastAsia="zh-TW"/>
        </w:rPr>
        <w:t xml:space="preserve"> </w:t>
      </w:r>
      <w:r w:rsidR="00E310C7" w:rsidRPr="00E310C7">
        <w:rPr>
          <w:rFonts w:ascii="Times New Roman" w:eastAsiaTheme="minorEastAsia" w:hAnsi="Times New Roman"/>
          <w:b/>
          <w:sz w:val="22"/>
          <w:szCs w:val="22"/>
          <w:lang w:val="en-US" w:eastAsia="zh-TW"/>
        </w:rPr>
        <w:t xml:space="preserve">band pair parameter </w:t>
      </w:r>
      <w:r w:rsidR="00E61B99" w:rsidRPr="00E310C7">
        <w:rPr>
          <w:rFonts w:ascii="Times New Roman" w:eastAsiaTheme="minorEastAsia" w:hAnsi="Times New Roman"/>
          <w:b/>
          <w:sz w:val="22"/>
          <w:szCs w:val="22"/>
          <w:lang w:val="en-US" w:eastAsia="zh-TW"/>
        </w:rPr>
        <w:t>includes</w:t>
      </w:r>
    </w:p>
    <w:p w:rsidR="00E61B99" w:rsidRPr="00E310C7" w:rsidRDefault="00E61B99" w:rsidP="00E61B99">
      <w:pPr>
        <w:pStyle w:val="ListParagraph"/>
        <w:numPr>
          <w:ilvl w:val="0"/>
          <w:numId w:val="30"/>
        </w:numPr>
        <w:spacing w:after="0"/>
        <w:rPr>
          <w:rFonts w:eastAsiaTheme="minorEastAsia"/>
          <w:b/>
          <w:sz w:val="22"/>
          <w:szCs w:val="22"/>
          <w:lang w:val="en-US" w:eastAsia="zh-TW"/>
        </w:rPr>
      </w:pPr>
      <w:r w:rsidRPr="00E310C7">
        <w:rPr>
          <w:rFonts w:eastAsiaTheme="minorEastAsia" w:hint="eastAsia"/>
          <w:b/>
          <w:sz w:val="22"/>
          <w:szCs w:val="22"/>
          <w:lang w:val="en-US" w:eastAsia="zh-TW"/>
        </w:rPr>
        <w:t>a</w:t>
      </w:r>
      <w:r w:rsidRPr="00E310C7">
        <w:rPr>
          <w:rFonts w:eastAsiaTheme="minorEastAsia"/>
          <w:b/>
          <w:sz w:val="22"/>
          <w:szCs w:val="22"/>
          <w:lang w:val="en-US" w:eastAsia="zh-TW"/>
        </w:rPr>
        <w:t xml:space="preserve"> uplink </w:t>
      </w:r>
      <w:proofErr w:type="spellStart"/>
      <w:r w:rsidRPr="00E310C7">
        <w:rPr>
          <w:rFonts w:eastAsiaTheme="minorEastAsia"/>
          <w:b/>
          <w:sz w:val="22"/>
          <w:szCs w:val="22"/>
          <w:lang w:val="en-US" w:eastAsia="zh-TW"/>
        </w:rPr>
        <w:t>Tx</w:t>
      </w:r>
      <w:proofErr w:type="spellEnd"/>
      <w:r w:rsidRPr="00E310C7">
        <w:rPr>
          <w:rFonts w:eastAsiaTheme="minorEastAsia"/>
          <w:b/>
          <w:sz w:val="22"/>
          <w:szCs w:val="22"/>
          <w:lang w:val="en-US" w:eastAsia="zh-TW"/>
        </w:rPr>
        <w:t xml:space="preserve"> switching option </w:t>
      </w:r>
      <w:r w:rsidR="00E310C7" w:rsidRPr="00E310C7">
        <w:rPr>
          <w:rFonts w:eastAsiaTheme="minorEastAsia"/>
          <w:b/>
          <w:sz w:val="22"/>
          <w:szCs w:val="22"/>
          <w:lang w:val="en-US" w:eastAsia="zh-TW"/>
        </w:rPr>
        <w:t xml:space="preserve">indication </w:t>
      </w:r>
      <w:r w:rsidR="001C0899" w:rsidRPr="00E310C7">
        <w:rPr>
          <w:rFonts w:eastAsiaTheme="minorEastAsia"/>
          <w:b/>
          <w:sz w:val="22"/>
          <w:szCs w:val="22"/>
          <w:lang w:val="en-US" w:eastAsia="zh-TW"/>
        </w:rPr>
        <w:t xml:space="preserve">(e.g. </w:t>
      </w:r>
      <w:r w:rsidR="001C0899" w:rsidRPr="00E310C7">
        <w:rPr>
          <w:rFonts w:eastAsiaTheme="minorEastAsia"/>
          <w:b/>
          <w:i/>
          <w:sz w:val="22"/>
          <w:szCs w:val="22"/>
          <w:lang w:val="en-US" w:eastAsia="zh-TW"/>
        </w:rPr>
        <w:t>uplinkTxSwitching-OptionSupport-r18</w:t>
      </w:r>
      <w:r w:rsidR="001C0899" w:rsidRPr="00E310C7">
        <w:rPr>
          <w:rFonts w:eastAsiaTheme="minorEastAsia"/>
          <w:b/>
          <w:sz w:val="22"/>
          <w:szCs w:val="22"/>
          <w:lang w:val="en-US" w:eastAsia="zh-TW"/>
        </w:rPr>
        <w:t>)</w:t>
      </w:r>
      <w:r w:rsidRPr="00E310C7">
        <w:rPr>
          <w:rFonts w:eastAsiaTheme="minorEastAsia"/>
          <w:b/>
          <w:sz w:val="22"/>
          <w:szCs w:val="22"/>
          <w:lang w:val="en-US" w:eastAsia="zh-TW"/>
        </w:rPr>
        <w:t xml:space="preserve">, and </w:t>
      </w:r>
    </w:p>
    <w:p w:rsidR="007765AF" w:rsidRDefault="00E61B99" w:rsidP="00E310C7">
      <w:pPr>
        <w:pStyle w:val="ListParagraph"/>
        <w:numPr>
          <w:ilvl w:val="0"/>
          <w:numId w:val="30"/>
        </w:numPr>
        <w:spacing w:after="0"/>
        <w:rPr>
          <w:rFonts w:eastAsiaTheme="minorEastAsia"/>
          <w:b/>
          <w:sz w:val="22"/>
          <w:szCs w:val="22"/>
          <w:lang w:val="en-US" w:eastAsia="zh-TW"/>
        </w:rPr>
      </w:pPr>
      <w:r w:rsidRPr="00E310C7">
        <w:rPr>
          <w:rFonts w:eastAsiaTheme="minorEastAsia"/>
          <w:b/>
          <w:sz w:val="22"/>
          <w:szCs w:val="22"/>
          <w:lang w:val="en-US" w:eastAsia="zh-TW"/>
        </w:rPr>
        <w:t xml:space="preserve">a </w:t>
      </w:r>
      <w:proofErr w:type="spellStart"/>
      <w:r w:rsidRPr="00E310C7">
        <w:rPr>
          <w:rFonts w:eastAsiaTheme="minorEastAsia"/>
          <w:b/>
          <w:sz w:val="22"/>
          <w:szCs w:val="22"/>
          <w:lang w:val="en-US" w:eastAsia="zh-TW"/>
        </w:rPr>
        <w:t>Tx</w:t>
      </w:r>
      <w:proofErr w:type="spellEnd"/>
      <w:r w:rsidRPr="00E310C7">
        <w:rPr>
          <w:rFonts w:eastAsiaTheme="minorEastAsia"/>
          <w:b/>
          <w:sz w:val="22"/>
          <w:szCs w:val="22"/>
          <w:lang w:val="en-US" w:eastAsia="zh-TW"/>
        </w:rPr>
        <w:t xml:space="preserve"> switching period (</w:t>
      </w:r>
      <w:r w:rsidR="00BC5D5B">
        <w:rPr>
          <w:rFonts w:eastAsiaTheme="minorEastAsia"/>
          <w:b/>
          <w:sz w:val="22"/>
          <w:szCs w:val="22"/>
          <w:lang w:val="en-US" w:eastAsia="zh-TW"/>
        </w:rPr>
        <w:t xml:space="preserve">e.g. </w:t>
      </w:r>
      <w:r w:rsidRPr="00E310C7">
        <w:rPr>
          <w:rFonts w:eastAsia="Times New Roman"/>
          <w:b/>
          <w:i/>
          <w:sz w:val="22"/>
          <w:szCs w:val="22"/>
        </w:rPr>
        <w:t>uplinkTxSwitchingPeriod1T1T-r18</w:t>
      </w:r>
      <w:r w:rsidRPr="00E310C7">
        <w:rPr>
          <w:rFonts w:eastAsiaTheme="minorEastAsia"/>
          <w:b/>
          <w:sz w:val="22"/>
          <w:szCs w:val="22"/>
          <w:lang w:val="en-US" w:eastAsia="zh-TW"/>
        </w:rPr>
        <w:t>)</w:t>
      </w:r>
    </w:p>
    <w:p w:rsidR="00D36ECD" w:rsidRDefault="00D36ECD" w:rsidP="00D36ECD">
      <w:pPr>
        <w:rPr>
          <w:rFonts w:eastAsiaTheme="minorEastAsia"/>
          <w:b/>
          <w:sz w:val="22"/>
          <w:szCs w:val="22"/>
          <w:lang w:val="en-US" w:eastAsia="zh-TW"/>
        </w:rPr>
      </w:pPr>
    </w:p>
    <w:p w:rsidR="00D36ECD" w:rsidRPr="003B7FE3" w:rsidRDefault="00D36ECD" w:rsidP="00D36ECD">
      <w:pPr>
        <w:spacing w:after="24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In Rel. 17, RRC parameter </w:t>
      </w:r>
      <w:r w:rsidRPr="00A66D34">
        <w:rPr>
          <w:rFonts w:ascii="Times New Roman" w:eastAsia="Times New Roman" w:hAnsi="Times New Roman"/>
          <w:i/>
          <w:sz w:val="22"/>
          <w:szCs w:val="22"/>
          <w:lang w:eastAsia="ja-JP"/>
        </w:rPr>
        <w:t>uplinkTxSwitching-DualUL-TxState</w:t>
      </w:r>
      <w:r>
        <w:rPr>
          <w:rFonts w:ascii="Times New Roman" w:eastAsia="Times New Roman" w:hAnsi="Times New Roman"/>
          <w:i/>
          <w:sz w:val="22"/>
          <w:szCs w:val="22"/>
          <w:lang w:eastAsia="ja-JP"/>
        </w:rPr>
        <w:t>-r17</w:t>
      </w:r>
      <w:r w:rsidRPr="00A66D34">
        <w:rPr>
          <w:rFonts w:ascii="Times New Roman" w:eastAsia="Times New Roman" w:hAnsi="Times New Roman"/>
          <w:sz w:val="22"/>
          <w:szCs w:val="22"/>
          <w:lang w:eastAsia="ja-JP"/>
        </w:rPr>
        <w:t xml:space="preserve"> was</w:t>
      </w:r>
      <w:r>
        <w:rPr>
          <w:rFonts w:ascii="Times New Roman" w:eastAsia="Times New Roman" w:hAnsi="Times New Roman"/>
          <w:sz w:val="22"/>
          <w:szCs w:val="22"/>
          <w:lang w:eastAsia="ja-JP"/>
        </w:rPr>
        <w:t xml:space="preserve"> introduced to resolve the ambiguity cases between antenna states and antenna port combinations, for example, in Table 1, the antenna port combination C1 may apply to antenna states case 1, case 4, and case 6. Likewise, in Table 2, the antenna port combination C1 may apply to case 1, case 2, case 8, and case 9. Because the Rel. 17 RRC parameter </w:t>
      </w:r>
      <w:r w:rsidRPr="00A66D34">
        <w:rPr>
          <w:rFonts w:ascii="Times New Roman" w:eastAsia="Times New Roman" w:hAnsi="Times New Roman"/>
          <w:i/>
          <w:sz w:val="22"/>
          <w:szCs w:val="22"/>
          <w:lang w:eastAsia="ja-JP"/>
        </w:rPr>
        <w:t>uplinkTxSwitching-DualUL-TxState</w:t>
      </w:r>
      <w:r>
        <w:rPr>
          <w:rFonts w:ascii="Times New Roman" w:eastAsia="Times New Roman" w:hAnsi="Times New Roman"/>
          <w:i/>
          <w:sz w:val="22"/>
          <w:szCs w:val="22"/>
          <w:lang w:eastAsia="ja-JP"/>
        </w:rPr>
        <w:t xml:space="preserve">-r17 </w:t>
      </w:r>
      <w:r w:rsidRPr="00A66D34">
        <w:rPr>
          <w:rFonts w:ascii="Times New Roman" w:eastAsia="Times New Roman" w:hAnsi="Times New Roman"/>
          <w:sz w:val="22"/>
          <w:szCs w:val="22"/>
          <w:lang w:eastAsia="ja-JP"/>
        </w:rPr>
        <w:t>can only resolve</w:t>
      </w:r>
      <w:r>
        <w:rPr>
          <w:rFonts w:ascii="Times New Roman" w:eastAsia="Times New Roman" w:hAnsi="Times New Roman"/>
          <w:i/>
          <w:sz w:val="22"/>
          <w:szCs w:val="22"/>
          <w:lang w:eastAsia="ja-JP"/>
        </w:rPr>
        <w:t xml:space="preserve"> </w:t>
      </w:r>
      <w:r>
        <w:rPr>
          <w:rFonts w:ascii="Times New Roman" w:eastAsia="Times New Roman" w:hAnsi="Times New Roman"/>
          <w:sz w:val="22"/>
          <w:szCs w:val="22"/>
          <w:lang w:eastAsia="ja-JP"/>
        </w:rPr>
        <w:t xml:space="preserve">ambiguity between 2 cases, new method or indication should be introduced if 3 and 4 bands UL </w:t>
      </w:r>
      <w:proofErr w:type="spellStart"/>
      <w:r>
        <w:rPr>
          <w:rFonts w:ascii="Times New Roman" w:eastAsia="Times New Roman" w:hAnsi="Times New Roman"/>
          <w:sz w:val="22"/>
          <w:szCs w:val="22"/>
          <w:lang w:eastAsia="ja-JP"/>
        </w:rPr>
        <w:t>Tx</w:t>
      </w:r>
      <w:proofErr w:type="spellEnd"/>
      <w:r>
        <w:rPr>
          <w:rFonts w:ascii="Times New Roman" w:eastAsia="Times New Roman" w:hAnsi="Times New Roman"/>
          <w:sz w:val="22"/>
          <w:szCs w:val="22"/>
          <w:lang w:eastAsia="ja-JP"/>
        </w:rPr>
        <w:t xml:space="preserve"> switching is supported.</w:t>
      </w:r>
    </w:p>
    <w:p w:rsidR="00D36ECD" w:rsidRPr="007C00DF" w:rsidRDefault="00D36ECD" w:rsidP="00D36ECD">
      <w:pPr>
        <w:jc w:val="center"/>
        <w:rPr>
          <w:rFonts w:ascii="Times New Roman" w:eastAsia="Times New Roman" w:hAnsi="Times New Roman"/>
          <w:b/>
          <w:sz w:val="22"/>
          <w:szCs w:val="22"/>
          <w:lang w:eastAsia="ja-JP"/>
        </w:rPr>
      </w:pPr>
      <w:r w:rsidRPr="007C00DF">
        <w:rPr>
          <w:rFonts w:ascii="Times New Roman" w:eastAsia="Times New Roman" w:hAnsi="Times New Roman"/>
          <w:b/>
          <w:sz w:val="22"/>
          <w:szCs w:val="22"/>
          <w:lang w:eastAsia="ja-JP"/>
        </w:rPr>
        <w:t xml:space="preserve">Table 1. Antenna states and antenna port combinations for UL </w:t>
      </w:r>
      <w:proofErr w:type="spellStart"/>
      <w:proofErr w:type="gramStart"/>
      <w:r w:rsidRPr="007C00DF">
        <w:rPr>
          <w:rFonts w:ascii="Times New Roman" w:eastAsia="Times New Roman" w:hAnsi="Times New Roman"/>
          <w:b/>
          <w:sz w:val="22"/>
          <w:szCs w:val="22"/>
          <w:lang w:eastAsia="ja-JP"/>
        </w:rPr>
        <w:t>Tx</w:t>
      </w:r>
      <w:proofErr w:type="spellEnd"/>
      <w:proofErr w:type="gramEnd"/>
      <w:r w:rsidRPr="007C00DF">
        <w:rPr>
          <w:rFonts w:ascii="Times New Roman" w:eastAsia="Times New Roman" w:hAnsi="Times New Roman"/>
          <w:b/>
          <w:sz w:val="22"/>
          <w:szCs w:val="22"/>
          <w:lang w:eastAsia="ja-JP"/>
        </w:rPr>
        <w:t xml:space="preserve"> switching in 3 bands</w:t>
      </w:r>
    </w:p>
    <w:tbl>
      <w:tblPr>
        <w:tblStyle w:val="TableGrid"/>
        <w:tblW w:w="0" w:type="auto"/>
        <w:tblLook w:val="04A0" w:firstRow="1" w:lastRow="0" w:firstColumn="1" w:lastColumn="0" w:noHBand="0" w:noVBand="1"/>
      </w:tblPr>
      <w:tblGrid>
        <w:gridCol w:w="1525"/>
        <w:gridCol w:w="2250"/>
        <w:gridCol w:w="5575"/>
      </w:tblGrid>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Antenna states</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Antenna port combination</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1</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2T+0T+0T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A1(2P+0P+0P), C1(1P+0P+0P)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2</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0T+2T+0T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A2(0P+2P+0P), C2(0P+1P+0P)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3</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0T+0T+2T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A3(0P+0P+2P), C3(0P+0P+1P)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4</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1T+1T+0T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B1(1P+1P+0P), </w:t>
            </w:r>
            <w:r w:rsidRPr="007C00DF">
              <w:rPr>
                <w:rFonts w:ascii="Times New Roman" w:eastAsia="Times New Roman" w:hAnsi="Times New Roman"/>
                <w:color w:val="5B9BD5" w:themeColor="accent1"/>
                <w:sz w:val="22"/>
                <w:szCs w:val="22"/>
                <w:lang w:eastAsia="ja-JP"/>
              </w:rPr>
              <w:t>C1, C2</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5</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0T+1T+1T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B2(0P+1P+1P), </w:t>
            </w:r>
            <w:r w:rsidRPr="007C00DF">
              <w:rPr>
                <w:rFonts w:ascii="Times New Roman" w:eastAsia="Times New Roman" w:hAnsi="Times New Roman"/>
                <w:color w:val="5B9BD5" w:themeColor="accent1"/>
                <w:sz w:val="22"/>
                <w:szCs w:val="22"/>
                <w:lang w:eastAsia="ja-JP"/>
              </w:rPr>
              <w:t>C2, C3</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6</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1T+0T+1T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B3(1P+0P+1P), </w:t>
            </w:r>
            <w:r w:rsidRPr="007C00DF">
              <w:rPr>
                <w:rFonts w:ascii="Times New Roman" w:eastAsia="Times New Roman" w:hAnsi="Times New Roman"/>
                <w:color w:val="5B9BD5" w:themeColor="accent1"/>
                <w:sz w:val="22"/>
                <w:szCs w:val="22"/>
                <w:lang w:eastAsia="ja-JP"/>
              </w:rPr>
              <w:t>C1, C3</w:t>
            </w:r>
          </w:p>
        </w:tc>
      </w:tr>
    </w:tbl>
    <w:p w:rsidR="00D36ECD" w:rsidRPr="007C00DF" w:rsidRDefault="00D36ECD" w:rsidP="00D36ECD">
      <w:pPr>
        <w:rPr>
          <w:rFonts w:ascii="Times New Roman" w:eastAsia="Times New Roman" w:hAnsi="Times New Roman"/>
          <w:sz w:val="22"/>
          <w:szCs w:val="22"/>
          <w:lang w:eastAsia="ja-JP"/>
        </w:rPr>
      </w:pPr>
    </w:p>
    <w:p w:rsidR="00D36ECD" w:rsidRPr="007C00DF" w:rsidRDefault="00D36ECD" w:rsidP="00D36ECD">
      <w:pPr>
        <w:jc w:val="center"/>
        <w:rPr>
          <w:rFonts w:ascii="Times New Roman" w:eastAsia="Times New Roman" w:hAnsi="Times New Roman"/>
          <w:b/>
          <w:sz w:val="22"/>
          <w:szCs w:val="22"/>
          <w:lang w:eastAsia="ja-JP"/>
        </w:rPr>
      </w:pPr>
      <w:r w:rsidRPr="007C00DF">
        <w:rPr>
          <w:rFonts w:ascii="Times New Roman" w:eastAsia="Times New Roman" w:hAnsi="Times New Roman"/>
          <w:b/>
          <w:sz w:val="22"/>
          <w:szCs w:val="22"/>
          <w:lang w:eastAsia="ja-JP"/>
        </w:rPr>
        <w:t xml:space="preserve">Table 2. Antenna states and antenna port combinations for UL </w:t>
      </w:r>
      <w:proofErr w:type="spellStart"/>
      <w:proofErr w:type="gramStart"/>
      <w:r w:rsidRPr="007C00DF">
        <w:rPr>
          <w:rFonts w:ascii="Times New Roman" w:eastAsia="Times New Roman" w:hAnsi="Times New Roman"/>
          <w:b/>
          <w:sz w:val="22"/>
          <w:szCs w:val="22"/>
          <w:lang w:eastAsia="ja-JP"/>
        </w:rPr>
        <w:t>Tx</w:t>
      </w:r>
      <w:proofErr w:type="spellEnd"/>
      <w:proofErr w:type="gramEnd"/>
      <w:r w:rsidRPr="007C00DF">
        <w:rPr>
          <w:rFonts w:ascii="Times New Roman" w:eastAsia="Times New Roman" w:hAnsi="Times New Roman"/>
          <w:b/>
          <w:sz w:val="22"/>
          <w:szCs w:val="22"/>
          <w:lang w:eastAsia="ja-JP"/>
        </w:rPr>
        <w:t xml:space="preserve"> switching in 4 bands</w:t>
      </w:r>
    </w:p>
    <w:tbl>
      <w:tblPr>
        <w:tblStyle w:val="TableGrid"/>
        <w:tblW w:w="0" w:type="auto"/>
        <w:tblLook w:val="04A0" w:firstRow="1" w:lastRow="0" w:firstColumn="1" w:lastColumn="0" w:noHBand="0" w:noVBand="1"/>
      </w:tblPr>
      <w:tblGrid>
        <w:gridCol w:w="1525"/>
        <w:gridCol w:w="2250"/>
        <w:gridCol w:w="5575"/>
      </w:tblGrid>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Antenna states</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Antenna port combination</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1</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2T+0T+0T+0T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A1(2P+0P+0P+0P), C1(1P+0P+0P+0P)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2</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0T+2T+0T+0T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A2(0P+2P+0P+0P), C2(0P+1P+0P+0P)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3</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0T+0T+2T+0T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A3(0P+0P+2P+0P), C3(0P+0P+1P+0P)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4</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0T+0T+0T+2T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A4(0P+0P+0P+2P), C4(0P+0P+0P+1P)</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5</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1T+1T+0T+0T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B1(1P+1P+0P+0P), </w:t>
            </w:r>
            <w:r w:rsidRPr="007C00DF">
              <w:rPr>
                <w:rFonts w:ascii="Times New Roman" w:eastAsia="Times New Roman" w:hAnsi="Times New Roman"/>
                <w:color w:val="5B9BD5" w:themeColor="accent1"/>
                <w:sz w:val="22"/>
                <w:szCs w:val="22"/>
                <w:lang w:eastAsia="ja-JP"/>
              </w:rPr>
              <w:t>C1, C2</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6</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0T+1T+1T+0T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B2(0P+1P+1P+0P), </w:t>
            </w:r>
            <w:r w:rsidRPr="007C00DF">
              <w:rPr>
                <w:rFonts w:ascii="Times New Roman" w:eastAsia="Times New Roman" w:hAnsi="Times New Roman"/>
                <w:color w:val="5B9BD5" w:themeColor="accent1"/>
                <w:sz w:val="22"/>
                <w:szCs w:val="22"/>
                <w:lang w:eastAsia="ja-JP"/>
              </w:rPr>
              <w:t>C2, C3</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7</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0T+0T+1T+1T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B3(0P+0P+1P+1P), </w:t>
            </w:r>
            <w:r w:rsidRPr="007C00DF">
              <w:rPr>
                <w:rFonts w:ascii="Times New Roman" w:eastAsia="Times New Roman" w:hAnsi="Times New Roman"/>
                <w:color w:val="5B9BD5" w:themeColor="accent1"/>
                <w:sz w:val="22"/>
                <w:szCs w:val="22"/>
                <w:lang w:eastAsia="ja-JP"/>
              </w:rPr>
              <w:t>C3, C4</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8</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1T+0T+1T+0T</w:t>
            </w:r>
          </w:p>
        </w:tc>
        <w:tc>
          <w:tcPr>
            <w:tcW w:w="5575" w:type="dxa"/>
          </w:tcPr>
          <w:p w:rsidR="00D36ECD" w:rsidRPr="007C00DF" w:rsidRDefault="00D36ECD" w:rsidP="004D3795">
            <w:pPr>
              <w:rPr>
                <w:rFonts w:ascii="Times New Roman" w:eastAsiaTheme="minorEastAsia" w:hAnsi="Times New Roman"/>
                <w:sz w:val="22"/>
                <w:szCs w:val="22"/>
                <w:lang w:eastAsia="zh-TW"/>
              </w:rPr>
            </w:pPr>
            <w:r w:rsidRPr="007C00DF">
              <w:rPr>
                <w:rFonts w:ascii="Times New Roman" w:eastAsia="Times New Roman" w:hAnsi="Times New Roman"/>
                <w:sz w:val="22"/>
                <w:szCs w:val="22"/>
                <w:lang w:eastAsia="ja-JP"/>
              </w:rPr>
              <w:t xml:space="preserve">B4(1P+0P+1P+0P), </w:t>
            </w:r>
            <w:r w:rsidRPr="007C00DF">
              <w:rPr>
                <w:rFonts w:ascii="Times New Roman" w:eastAsia="Times New Roman" w:hAnsi="Times New Roman"/>
                <w:color w:val="5B9BD5" w:themeColor="accent1"/>
                <w:sz w:val="22"/>
                <w:szCs w:val="22"/>
                <w:lang w:eastAsia="ja-JP"/>
              </w:rPr>
              <w:t>C1, C3</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9</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1T+0T+0T+1T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B5(1P+0P+0P+1P), </w:t>
            </w:r>
            <w:r w:rsidRPr="007C00DF">
              <w:rPr>
                <w:rFonts w:ascii="Times New Roman" w:eastAsia="Times New Roman" w:hAnsi="Times New Roman"/>
                <w:color w:val="5B9BD5" w:themeColor="accent1"/>
                <w:sz w:val="22"/>
                <w:szCs w:val="22"/>
                <w:lang w:eastAsia="ja-JP"/>
              </w:rPr>
              <w:t>C1, C4</w:t>
            </w:r>
          </w:p>
        </w:tc>
      </w:tr>
      <w:tr w:rsidR="00D36ECD" w:rsidRPr="007C00DF" w:rsidTr="004D3795">
        <w:tc>
          <w:tcPr>
            <w:tcW w:w="152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Case 10</w:t>
            </w:r>
          </w:p>
        </w:tc>
        <w:tc>
          <w:tcPr>
            <w:tcW w:w="2250"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0T+1T+0T+1T</w:t>
            </w:r>
          </w:p>
        </w:tc>
        <w:tc>
          <w:tcPr>
            <w:tcW w:w="5575" w:type="dxa"/>
          </w:tcPr>
          <w:p w:rsidR="00D36ECD" w:rsidRPr="007C00DF" w:rsidRDefault="00D36ECD" w:rsidP="004D3795">
            <w:pPr>
              <w:rPr>
                <w:rFonts w:ascii="Times New Roman" w:eastAsia="Times New Roman" w:hAnsi="Times New Roman"/>
                <w:sz w:val="22"/>
                <w:szCs w:val="22"/>
                <w:lang w:eastAsia="ja-JP"/>
              </w:rPr>
            </w:pPr>
            <w:r w:rsidRPr="007C00DF">
              <w:rPr>
                <w:rFonts w:ascii="Times New Roman" w:eastAsia="Times New Roman" w:hAnsi="Times New Roman"/>
                <w:sz w:val="22"/>
                <w:szCs w:val="22"/>
                <w:lang w:eastAsia="ja-JP"/>
              </w:rPr>
              <w:t xml:space="preserve">B6(0P+1P+0P+1P), </w:t>
            </w:r>
            <w:r w:rsidRPr="007C00DF">
              <w:rPr>
                <w:rFonts w:ascii="Times New Roman" w:eastAsia="Times New Roman" w:hAnsi="Times New Roman"/>
                <w:color w:val="5B9BD5" w:themeColor="accent1"/>
                <w:sz w:val="22"/>
                <w:szCs w:val="22"/>
                <w:lang w:eastAsia="ja-JP"/>
              </w:rPr>
              <w:t>C2, C4</w:t>
            </w:r>
          </w:p>
        </w:tc>
      </w:tr>
    </w:tbl>
    <w:p w:rsidR="00D36ECD" w:rsidRDefault="00D36ECD" w:rsidP="00D36ECD">
      <w:pPr>
        <w:rPr>
          <w:rFonts w:eastAsiaTheme="minorEastAsia"/>
          <w:b/>
          <w:sz w:val="22"/>
          <w:szCs w:val="22"/>
          <w:lang w:eastAsia="zh-TW"/>
        </w:rPr>
      </w:pPr>
    </w:p>
    <w:p w:rsidR="00D36ECD" w:rsidRDefault="00D36ECD" w:rsidP="00D36ECD">
      <w:pPr>
        <w:rPr>
          <w:rFonts w:eastAsiaTheme="minorEastAsia"/>
          <w:b/>
          <w:sz w:val="22"/>
          <w:szCs w:val="22"/>
          <w:lang w:eastAsia="zh-TW"/>
        </w:rPr>
      </w:pPr>
      <w:r>
        <w:rPr>
          <w:rFonts w:eastAsiaTheme="minorEastAsia"/>
          <w:b/>
          <w:sz w:val="22"/>
          <w:szCs w:val="22"/>
          <w:lang w:eastAsia="zh-TW"/>
        </w:rPr>
        <w:t>Proposal</w:t>
      </w:r>
      <w:r w:rsidR="004E41DF">
        <w:rPr>
          <w:rFonts w:eastAsiaTheme="minorEastAsia"/>
          <w:b/>
          <w:sz w:val="22"/>
          <w:szCs w:val="22"/>
          <w:lang w:eastAsia="zh-TW"/>
        </w:rPr>
        <w:t xml:space="preserve"> 2</w:t>
      </w:r>
      <w:r>
        <w:rPr>
          <w:rFonts w:eastAsiaTheme="minorEastAsia"/>
          <w:b/>
          <w:sz w:val="22"/>
          <w:szCs w:val="22"/>
          <w:lang w:eastAsia="zh-TW"/>
        </w:rPr>
        <w:t xml:space="preserve">: When UE is to switch to a </w:t>
      </w:r>
      <w:proofErr w:type="spellStart"/>
      <w:proofErr w:type="gramStart"/>
      <w:r>
        <w:rPr>
          <w:rFonts w:eastAsiaTheme="minorEastAsia"/>
          <w:b/>
          <w:sz w:val="22"/>
          <w:szCs w:val="22"/>
          <w:lang w:eastAsia="zh-TW"/>
        </w:rPr>
        <w:t>Tx</w:t>
      </w:r>
      <w:proofErr w:type="spellEnd"/>
      <w:proofErr w:type="gramEnd"/>
      <w:r>
        <w:rPr>
          <w:rFonts w:eastAsiaTheme="minorEastAsia"/>
          <w:b/>
          <w:sz w:val="22"/>
          <w:szCs w:val="22"/>
          <w:lang w:eastAsia="zh-TW"/>
        </w:rPr>
        <w:t xml:space="preserve"> operation state that is not unique, the UE configures the non-scheduled </w:t>
      </w:r>
      <w:proofErr w:type="spellStart"/>
      <w:r>
        <w:rPr>
          <w:rFonts w:eastAsiaTheme="minorEastAsia"/>
          <w:b/>
          <w:sz w:val="22"/>
          <w:szCs w:val="22"/>
          <w:lang w:eastAsia="zh-TW"/>
        </w:rPr>
        <w:t>Tx</w:t>
      </w:r>
      <w:proofErr w:type="spellEnd"/>
      <w:r>
        <w:rPr>
          <w:rFonts w:eastAsiaTheme="minorEastAsia"/>
          <w:b/>
          <w:sz w:val="22"/>
          <w:szCs w:val="22"/>
          <w:lang w:eastAsia="zh-TW"/>
        </w:rPr>
        <w:t xml:space="preserve"> according to a RRC </w:t>
      </w:r>
      <w:r w:rsidR="004E41DF">
        <w:rPr>
          <w:rFonts w:eastAsiaTheme="minorEastAsia"/>
          <w:b/>
          <w:sz w:val="22"/>
          <w:szCs w:val="22"/>
          <w:lang w:eastAsia="zh-TW"/>
        </w:rPr>
        <w:t xml:space="preserve">configuration, where the configuration can indicate a single carrier to all </w:t>
      </w:r>
      <w:r w:rsidR="003E57AA">
        <w:rPr>
          <w:rFonts w:eastAsiaTheme="minorEastAsia"/>
          <w:b/>
          <w:sz w:val="22"/>
          <w:szCs w:val="22"/>
          <w:lang w:eastAsia="zh-TW"/>
        </w:rPr>
        <w:t xml:space="preserve">antenna port assignments </w:t>
      </w:r>
      <w:r w:rsidR="003E57AA">
        <w:rPr>
          <w:rFonts w:eastAsiaTheme="minorEastAsia"/>
          <w:b/>
          <w:sz w:val="22"/>
          <w:szCs w:val="22"/>
          <w:lang w:eastAsia="zh-TW"/>
        </w:rPr>
        <w:t xml:space="preserve">(e.g. 1P-0P-0P, 0P-1P-0P, and 0P-0P-1P) </w:t>
      </w:r>
      <w:r w:rsidR="003E57AA">
        <w:rPr>
          <w:rFonts w:eastAsiaTheme="minorEastAsia"/>
          <w:b/>
          <w:sz w:val="22"/>
          <w:szCs w:val="22"/>
          <w:lang w:eastAsia="zh-TW"/>
        </w:rPr>
        <w:t xml:space="preserve">that cause </w:t>
      </w:r>
      <w:r w:rsidR="004E41DF">
        <w:rPr>
          <w:rFonts w:eastAsiaTheme="minorEastAsia"/>
          <w:b/>
          <w:sz w:val="22"/>
          <w:szCs w:val="22"/>
          <w:lang w:eastAsia="zh-TW"/>
        </w:rPr>
        <w:t xml:space="preserve">non-unique </w:t>
      </w:r>
      <w:r w:rsidR="003E57AA">
        <w:rPr>
          <w:rFonts w:eastAsiaTheme="minorEastAsia"/>
          <w:b/>
          <w:sz w:val="22"/>
          <w:szCs w:val="22"/>
          <w:lang w:eastAsia="zh-TW"/>
        </w:rPr>
        <w:t>cases</w:t>
      </w:r>
      <w:r w:rsidR="004E41DF">
        <w:rPr>
          <w:rFonts w:eastAsiaTheme="minorEastAsia"/>
          <w:b/>
          <w:sz w:val="22"/>
          <w:szCs w:val="22"/>
          <w:lang w:eastAsia="zh-TW"/>
        </w:rPr>
        <w:t xml:space="preserve"> or indicate one </w:t>
      </w:r>
      <w:r w:rsidR="003E57AA">
        <w:rPr>
          <w:rFonts w:eastAsiaTheme="minorEastAsia"/>
          <w:b/>
          <w:sz w:val="22"/>
          <w:szCs w:val="22"/>
          <w:lang w:eastAsia="zh-TW"/>
        </w:rPr>
        <w:t>carrier</w:t>
      </w:r>
      <w:r w:rsidR="004E41DF">
        <w:rPr>
          <w:rFonts w:eastAsiaTheme="minorEastAsia"/>
          <w:b/>
          <w:sz w:val="22"/>
          <w:szCs w:val="22"/>
          <w:lang w:eastAsia="zh-TW"/>
        </w:rPr>
        <w:t xml:space="preserve"> to each of the </w:t>
      </w:r>
      <w:r w:rsidR="003E57AA">
        <w:rPr>
          <w:rFonts w:eastAsiaTheme="minorEastAsia"/>
          <w:b/>
          <w:sz w:val="22"/>
          <w:szCs w:val="22"/>
          <w:lang w:eastAsia="zh-TW"/>
        </w:rPr>
        <w:t xml:space="preserve">antenna port assignments (e.g. 1P-0P-0P, 0P-1P-0P, and 0P-0P-1P) that </w:t>
      </w:r>
      <w:r w:rsidR="003E57AA">
        <w:rPr>
          <w:rFonts w:eastAsiaTheme="minorEastAsia"/>
          <w:b/>
          <w:sz w:val="22"/>
          <w:szCs w:val="22"/>
          <w:lang w:eastAsia="zh-TW"/>
        </w:rPr>
        <w:t>cause</w:t>
      </w:r>
      <w:r w:rsidR="003E57AA">
        <w:rPr>
          <w:rFonts w:eastAsiaTheme="minorEastAsia"/>
          <w:b/>
          <w:sz w:val="22"/>
          <w:szCs w:val="22"/>
          <w:lang w:eastAsia="zh-TW"/>
        </w:rPr>
        <w:t xml:space="preserve"> non-unique cases</w:t>
      </w:r>
      <w:r w:rsidR="004E41DF">
        <w:rPr>
          <w:rFonts w:eastAsiaTheme="minorEastAsia"/>
          <w:b/>
          <w:sz w:val="22"/>
          <w:szCs w:val="22"/>
          <w:lang w:eastAsia="zh-TW"/>
        </w:rPr>
        <w:t>.</w:t>
      </w:r>
    </w:p>
    <w:p w:rsidR="004E41DF" w:rsidRDefault="004E41DF" w:rsidP="00D36ECD">
      <w:pPr>
        <w:rPr>
          <w:rFonts w:eastAsiaTheme="minorEastAsia"/>
          <w:b/>
          <w:sz w:val="22"/>
          <w:szCs w:val="22"/>
          <w:lang w:eastAsia="zh-TW"/>
        </w:rPr>
      </w:pPr>
    </w:p>
    <w:p w:rsidR="004E41DF" w:rsidRDefault="004E41DF" w:rsidP="00D36ECD">
      <w:pPr>
        <w:rPr>
          <w:rFonts w:eastAsiaTheme="minorEastAsia"/>
          <w:b/>
          <w:sz w:val="22"/>
          <w:szCs w:val="22"/>
          <w:lang w:eastAsia="zh-TW"/>
        </w:rPr>
      </w:pPr>
    </w:p>
    <w:p w:rsidR="00A16D66" w:rsidRDefault="004E41DF" w:rsidP="0075728E">
      <w:pPr>
        <w:spacing w:after="240"/>
        <w:rPr>
          <w:rFonts w:eastAsiaTheme="minorEastAsia"/>
          <w:sz w:val="22"/>
          <w:szCs w:val="22"/>
          <w:lang w:eastAsia="zh-TW"/>
        </w:rPr>
      </w:pPr>
      <w:r w:rsidRPr="004E41DF">
        <w:rPr>
          <w:rFonts w:eastAsiaTheme="minorEastAsia"/>
          <w:sz w:val="22"/>
          <w:szCs w:val="22"/>
          <w:lang w:eastAsia="zh-TW"/>
        </w:rPr>
        <w:t xml:space="preserve">Another issue </w:t>
      </w:r>
      <w:r>
        <w:rPr>
          <w:rFonts w:eastAsiaTheme="minorEastAsia"/>
          <w:sz w:val="22"/>
          <w:szCs w:val="22"/>
          <w:lang w:eastAsia="zh-TW"/>
        </w:rPr>
        <w:t xml:space="preserve">is the switching period location indication. In the current spec, the location is configured (e.g. </w:t>
      </w:r>
      <w:r w:rsidRPr="00A16D66">
        <w:rPr>
          <w:rFonts w:eastAsiaTheme="minorEastAsia"/>
          <w:i/>
          <w:sz w:val="22"/>
          <w:szCs w:val="22"/>
          <w:lang w:eastAsia="zh-TW"/>
        </w:rPr>
        <w:t>uplinkTxSwitchingPeriodLocation-r16</w:t>
      </w:r>
      <w:r>
        <w:rPr>
          <w:rFonts w:eastAsiaTheme="minorEastAsia"/>
          <w:sz w:val="22"/>
          <w:szCs w:val="22"/>
          <w:lang w:eastAsia="zh-TW"/>
        </w:rPr>
        <w:t xml:space="preserve">) </w:t>
      </w:r>
      <w:r w:rsidR="0075728E">
        <w:rPr>
          <w:rFonts w:eastAsiaTheme="minorEastAsia"/>
          <w:sz w:val="22"/>
          <w:szCs w:val="22"/>
          <w:lang w:eastAsia="zh-TW"/>
        </w:rPr>
        <w:t>to</w:t>
      </w:r>
      <w:r>
        <w:rPr>
          <w:rFonts w:eastAsiaTheme="minorEastAsia"/>
          <w:sz w:val="22"/>
          <w:szCs w:val="22"/>
          <w:lang w:eastAsia="zh-TW"/>
        </w:rPr>
        <w:t xml:space="preserve"> </w:t>
      </w:r>
      <w:r w:rsidR="00A16D66">
        <w:rPr>
          <w:rFonts w:eastAsiaTheme="minorEastAsia"/>
          <w:sz w:val="22"/>
          <w:szCs w:val="22"/>
          <w:lang w:eastAsia="zh-TW"/>
        </w:rPr>
        <w:t>each serving cell</w:t>
      </w:r>
      <w:r w:rsidR="0075728E">
        <w:rPr>
          <w:rFonts w:eastAsiaTheme="minorEastAsia"/>
          <w:sz w:val="22"/>
          <w:szCs w:val="22"/>
          <w:lang w:eastAsia="zh-TW"/>
        </w:rPr>
        <w:t>, each</w:t>
      </w:r>
      <w:r w:rsidR="00A16D66">
        <w:rPr>
          <w:rFonts w:eastAsiaTheme="minorEastAsia"/>
          <w:sz w:val="22"/>
          <w:szCs w:val="22"/>
          <w:lang w:eastAsia="zh-TW"/>
        </w:rPr>
        <w:t xml:space="preserve"> with an opposite value. However, with more than 2 bands to indicate, ambiguity</w:t>
      </w:r>
      <w:r w:rsidR="0075728E">
        <w:rPr>
          <w:rFonts w:eastAsiaTheme="minorEastAsia"/>
          <w:sz w:val="22"/>
          <w:szCs w:val="22"/>
          <w:lang w:eastAsia="zh-TW"/>
        </w:rPr>
        <w:t xml:space="preserve"> case</w:t>
      </w:r>
      <w:r w:rsidR="00A16D66">
        <w:rPr>
          <w:rFonts w:eastAsiaTheme="minorEastAsia"/>
          <w:sz w:val="22"/>
          <w:szCs w:val="22"/>
          <w:lang w:eastAsia="zh-TW"/>
        </w:rPr>
        <w:t xml:space="preserve"> </w:t>
      </w:r>
      <w:r w:rsidR="0075728E">
        <w:rPr>
          <w:rFonts w:eastAsiaTheme="minorEastAsia"/>
          <w:sz w:val="22"/>
          <w:szCs w:val="22"/>
          <w:lang w:eastAsia="zh-TW"/>
        </w:rPr>
        <w:t xml:space="preserve">will </w:t>
      </w:r>
      <w:r w:rsidR="00A16D66">
        <w:rPr>
          <w:rFonts w:eastAsiaTheme="minorEastAsia"/>
          <w:sz w:val="22"/>
          <w:szCs w:val="22"/>
          <w:lang w:eastAsia="zh-TW"/>
        </w:rPr>
        <w:t>happen. One way to solve this issue is to configure the indication per cell group</w:t>
      </w:r>
      <w:r w:rsidR="0075728E">
        <w:rPr>
          <w:rFonts w:eastAsiaTheme="minorEastAsia"/>
          <w:sz w:val="22"/>
          <w:szCs w:val="22"/>
          <w:lang w:eastAsia="zh-TW"/>
        </w:rPr>
        <w:t xml:space="preserve"> (e.g. under </w:t>
      </w:r>
      <w:proofErr w:type="spellStart"/>
      <w:r w:rsidR="0075728E" w:rsidRPr="0075728E">
        <w:rPr>
          <w:rFonts w:eastAsiaTheme="minorEastAsia"/>
          <w:i/>
          <w:sz w:val="22"/>
          <w:szCs w:val="22"/>
          <w:lang w:eastAsia="zh-TW"/>
        </w:rPr>
        <w:t>CellGroupConfig</w:t>
      </w:r>
      <w:proofErr w:type="spellEnd"/>
      <w:r w:rsidR="0075728E">
        <w:rPr>
          <w:rFonts w:eastAsiaTheme="minorEastAsia"/>
          <w:sz w:val="22"/>
          <w:szCs w:val="22"/>
          <w:lang w:eastAsia="zh-TW"/>
        </w:rPr>
        <w:t>)</w:t>
      </w:r>
      <w:r w:rsidR="00A16D66">
        <w:rPr>
          <w:rFonts w:eastAsiaTheme="minorEastAsia"/>
          <w:sz w:val="22"/>
          <w:szCs w:val="22"/>
          <w:lang w:eastAsia="zh-TW"/>
        </w:rPr>
        <w:t xml:space="preserve">. In one example, the configuration can indicate using current or </w:t>
      </w:r>
      <w:r w:rsidR="0075728E">
        <w:rPr>
          <w:rFonts w:eastAsiaTheme="minorEastAsia"/>
          <w:sz w:val="22"/>
          <w:szCs w:val="22"/>
          <w:lang w:eastAsia="zh-TW"/>
        </w:rPr>
        <w:t>scheduled</w:t>
      </w:r>
      <w:r w:rsidR="00A16D66">
        <w:rPr>
          <w:rFonts w:eastAsiaTheme="minorEastAsia"/>
          <w:sz w:val="22"/>
          <w:szCs w:val="22"/>
          <w:lang w:eastAsia="zh-TW"/>
        </w:rPr>
        <w:t xml:space="preserve"> cell for this switching period. In another example, the indication can be configured per band pairs. </w:t>
      </w:r>
      <w:r w:rsidR="0075728E">
        <w:rPr>
          <w:rFonts w:eastAsiaTheme="minorEastAsia"/>
          <w:sz w:val="22"/>
          <w:szCs w:val="22"/>
          <w:lang w:eastAsia="zh-TW"/>
        </w:rPr>
        <w:t>However,</w:t>
      </w:r>
      <w:r w:rsidR="00A16D66">
        <w:rPr>
          <w:rFonts w:eastAsiaTheme="minorEastAsia"/>
          <w:sz w:val="22"/>
          <w:szCs w:val="22"/>
          <w:lang w:eastAsia="zh-TW"/>
        </w:rPr>
        <w:t xml:space="preserve"> if the UE determines the switching period of a 1</w:t>
      </w:r>
      <w:r w:rsidR="00A16D66" w:rsidRPr="00A16D66">
        <w:rPr>
          <w:rFonts w:eastAsiaTheme="minorEastAsia"/>
          <w:sz w:val="22"/>
          <w:szCs w:val="22"/>
          <w:vertAlign w:val="superscript"/>
          <w:lang w:eastAsia="zh-TW"/>
        </w:rPr>
        <w:t>st</w:t>
      </w:r>
      <w:r w:rsidR="00A16D66">
        <w:rPr>
          <w:rFonts w:eastAsiaTheme="minorEastAsia"/>
          <w:sz w:val="22"/>
          <w:szCs w:val="22"/>
          <w:lang w:eastAsia="zh-TW"/>
        </w:rPr>
        <w:t xml:space="preserve"> </w:t>
      </w:r>
      <w:proofErr w:type="spellStart"/>
      <w:proofErr w:type="gramStart"/>
      <w:r w:rsidR="00A16D66">
        <w:rPr>
          <w:rFonts w:eastAsiaTheme="minorEastAsia"/>
          <w:sz w:val="22"/>
          <w:szCs w:val="22"/>
          <w:lang w:eastAsia="zh-TW"/>
        </w:rPr>
        <w:t>Tx</w:t>
      </w:r>
      <w:proofErr w:type="spellEnd"/>
      <w:proofErr w:type="gramEnd"/>
      <w:r w:rsidR="00A16D66">
        <w:rPr>
          <w:rFonts w:eastAsiaTheme="minorEastAsia"/>
          <w:sz w:val="22"/>
          <w:szCs w:val="22"/>
          <w:lang w:eastAsia="zh-TW"/>
        </w:rPr>
        <w:t xml:space="preserve"> is in the current cell and the switching period of a 2</w:t>
      </w:r>
      <w:r w:rsidR="00A16D66" w:rsidRPr="00A16D66">
        <w:rPr>
          <w:rFonts w:eastAsiaTheme="minorEastAsia"/>
          <w:sz w:val="22"/>
          <w:szCs w:val="22"/>
          <w:vertAlign w:val="superscript"/>
          <w:lang w:eastAsia="zh-TW"/>
        </w:rPr>
        <w:t>nd</w:t>
      </w:r>
      <w:r w:rsidR="00A16D66">
        <w:rPr>
          <w:rFonts w:eastAsiaTheme="minorEastAsia"/>
          <w:sz w:val="22"/>
          <w:szCs w:val="22"/>
          <w:lang w:eastAsia="zh-TW"/>
        </w:rPr>
        <w:t xml:space="preserve"> </w:t>
      </w:r>
      <w:proofErr w:type="spellStart"/>
      <w:r w:rsidR="00A16D66">
        <w:rPr>
          <w:rFonts w:eastAsiaTheme="minorEastAsia"/>
          <w:sz w:val="22"/>
          <w:szCs w:val="22"/>
          <w:lang w:eastAsia="zh-TW"/>
        </w:rPr>
        <w:t>Tx</w:t>
      </w:r>
      <w:proofErr w:type="spellEnd"/>
      <w:r w:rsidR="00A16D66">
        <w:rPr>
          <w:rFonts w:eastAsiaTheme="minorEastAsia"/>
          <w:sz w:val="22"/>
          <w:szCs w:val="22"/>
          <w:lang w:eastAsia="zh-TW"/>
        </w:rPr>
        <w:t xml:space="preserve"> is in the target cell, the UE use the earliest time slot (</w:t>
      </w:r>
      <w:r w:rsidR="0075728E">
        <w:rPr>
          <w:rFonts w:eastAsiaTheme="minorEastAsia"/>
          <w:sz w:val="22"/>
          <w:szCs w:val="22"/>
          <w:lang w:eastAsia="zh-TW"/>
        </w:rPr>
        <w:t xml:space="preserve">i.e. </w:t>
      </w:r>
      <w:r w:rsidR="00A16D66">
        <w:rPr>
          <w:rFonts w:eastAsiaTheme="minorEastAsia"/>
          <w:sz w:val="22"/>
          <w:szCs w:val="22"/>
          <w:lang w:eastAsia="zh-TW"/>
        </w:rPr>
        <w:t xml:space="preserve">current cell) to conduct </w:t>
      </w:r>
      <w:proofErr w:type="spellStart"/>
      <w:r w:rsidR="00A16D66">
        <w:rPr>
          <w:rFonts w:eastAsiaTheme="minorEastAsia"/>
          <w:sz w:val="22"/>
          <w:szCs w:val="22"/>
          <w:lang w:eastAsia="zh-TW"/>
        </w:rPr>
        <w:t>Tx</w:t>
      </w:r>
      <w:proofErr w:type="spellEnd"/>
      <w:r w:rsidR="00A16D66">
        <w:rPr>
          <w:rFonts w:eastAsiaTheme="minorEastAsia"/>
          <w:sz w:val="22"/>
          <w:szCs w:val="22"/>
          <w:lang w:eastAsia="zh-TW"/>
        </w:rPr>
        <w:t xml:space="preserve"> switching.</w:t>
      </w:r>
    </w:p>
    <w:p w:rsidR="00CC072C" w:rsidRPr="003E57AA" w:rsidRDefault="00CC072C" w:rsidP="00CC072C">
      <w:pPr>
        <w:spacing w:before="240"/>
        <w:rPr>
          <w:rFonts w:eastAsiaTheme="minorEastAsia"/>
          <w:b/>
          <w:sz w:val="22"/>
          <w:szCs w:val="22"/>
          <w:lang w:eastAsia="zh-TW"/>
        </w:rPr>
      </w:pPr>
      <w:r w:rsidRPr="003E57AA">
        <w:rPr>
          <w:rFonts w:eastAsiaTheme="minorEastAsia"/>
          <w:b/>
          <w:sz w:val="22"/>
          <w:szCs w:val="22"/>
          <w:lang w:eastAsia="zh-TW"/>
        </w:rPr>
        <w:t xml:space="preserve">Proposal 3: The switching period location is indicated to the cell group with one of </w:t>
      </w:r>
      <w:r>
        <w:rPr>
          <w:rFonts w:eastAsiaTheme="minorEastAsia"/>
          <w:b/>
          <w:sz w:val="22"/>
          <w:szCs w:val="22"/>
          <w:lang w:eastAsia="zh-TW"/>
        </w:rPr>
        <w:t xml:space="preserve">the </w:t>
      </w:r>
      <w:r w:rsidRPr="003E57AA">
        <w:rPr>
          <w:rFonts w:eastAsiaTheme="minorEastAsia"/>
          <w:b/>
          <w:sz w:val="22"/>
          <w:szCs w:val="22"/>
          <w:lang w:eastAsia="zh-TW"/>
        </w:rPr>
        <w:t>following options</w:t>
      </w:r>
    </w:p>
    <w:p w:rsidR="00CC072C" w:rsidRPr="003E57AA" w:rsidRDefault="00CC072C" w:rsidP="00CC072C">
      <w:pPr>
        <w:pStyle w:val="ListParagraph"/>
        <w:numPr>
          <w:ilvl w:val="0"/>
          <w:numId w:val="31"/>
        </w:numPr>
        <w:rPr>
          <w:rFonts w:eastAsiaTheme="minorEastAsia"/>
          <w:b/>
          <w:sz w:val="22"/>
          <w:szCs w:val="22"/>
          <w:lang w:eastAsia="zh-TW"/>
        </w:rPr>
      </w:pPr>
      <w:r w:rsidRPr="003E57AA">
        <w:rPr>
          <w:rFonts w:eastAsiaTheme="minorEastAsia"/>
          <w:b/>
          <w:sz w:val="22"/>
          <w:szCs w:val="22"/>
          <w:lang w:eastAsia="zh-TW"/>
        </w:rPr>
        <w:t xml:space="preserve">Option-1: The configuration indicates the switching period location by using a time slot in either the current or scheduled carriers/bands. </w:t>
      </w:r>
    </w:p>
    <w:p w:rsidR="00CC072C" w:rsidRPr="00CC072C" w:rsidRDefault="00CC072C" w:rsidP="00CC072C">
      <w:pPr>
        <w:pStyle w:val="ListParagraph"/>
        <w:numPr>
          <w:ilvl w:val="0"/>
          <w:numId w:val="31"/>
        </w:numPr>
        <w:rPr>
          <w:rFonts w:eastAsiaTheme="minorEastAsia"/>
          <w:b/>
          <w:sz w:val="22"/>
          <w:szCs w:val="22"/>
          <w:lang w:eastAsia="zh-TW"/>
        </w:rPr>
      </w:pPr>
      <w:r w:rsidRPr="003E57AA">
        <w:rPr>
          <w:rFonts w:eastAsiaTheme="minorEastAsia"/>
          <w:b/>
          <w:sz w:val="22"/>
          <w:szCs w:val="22"/>
          <w:lang w:eastAsia="zh-TW"/>
        </w:rPr>
        <w:t>Option-2: The configuration indicates the switching period location per band pair, if the UE determines a switching period of a 1</w:t>
      </w:r>
      <w:r w:rsidRPr="003E57AA">
        <w:rPr>
          <w:rFonts w:eastAsiaTheme="minorEastAsia"/>
          <w:b/>
          <w:sz w:val="22"/>
          <w:szCs w:val="22"/>
          <w:vertAlign w:val="superscript"/>
          <w:lang w:eastAsia="zh-TW"/>
        </w:rPr>
        <w:t>st</w:t>
      </w:r>
      <w:r w:rsidRPr="003E57AA">
        <w:rPr>
          <w:rFonts w:eastAsiaTheme="minorEastAsia"/>
          <w:b/>
          <w:sz w:val="22"/>
          <w:szCs w:val="22"/>
          <w:lang w:eastAsia="zh-TW"/>
        </w:rPr>
        <w:t xml:space="preserve"> </w:t>
      </w:r>
      <w:proofErr w:type="spellStart"/>
      <w:proofErr w:type="gramStart"/>
      <w:r w:rsidRPr="003E57AA">
        <w:rPr>
          <w:rFonts w:eastAsiaTheme="minorEastAsia"/>
          <w:b/>
          <w:sz w:val="22"/>
          <w:szCs w:val="22"/>
          <w:lang w:eastAsia="zh-TW"/>
        </w:rPr>
        <w:t>Tx</w:t>
      </w:r>
      <w:proofErr w:type="spellEnd"/>
      <w:proofErr w:type="gramEnd"/>
      <w:r w:rsidRPr="003E57AA">
        <w:rPr>
          <w:rFonts w:eastAsiaTheme="minorEastAsia"/>
          <w:b/>
          <w:sz w:val="22"/>
          <w:szCs w:val="22"/>
          <w:lang w:eastAsia="zh-TW"/>
        </w:rPr>
        <w:t xml:space="preserve"> in the current cell and another switching period of a 2</w:t>
      </w:r>
      <w:r w:rsidRPr="003E57AA">
        <w:rPr>
          <w:rFonts w:eastAsiaTheme="minorEastAsia"/>
          <w:b/>
          <w:sz w:val="22"/>
          <w:szCs w:val="22"/>
          <w:vertAlign w:val="superscript"/>
          <w:lang w:eastAsia="zh-TW"/>
        </w:rPr>
        <w:t>nd</w:t>
      </w:r>
      <w:r w:rsidRPr="003E57AA">
        <w:rPr>
          <w:rFonts w:eastAsiaTheme="minorEastAsia"/>
          <w:b/>
          <w:sz w:val="22"/>
          <w:szCs w:val="22"/>
          <w:lang w:eastAsia="zh-TW"/>
        </w:rPr>
        <w:t xml:space="preserve"> </w:t>
      </w:r>
      <w:proofErr w:type="spellStart"/>
      <w:r>
        <w:rPr>
          <w:rFonts w:eastAsiaTheme="minorEastAsia"/>
          <w:b/>
          <w:sz w:val="22"/>
          <w:szCs w:val="22"/>
          <w:lang w:eastAsia="zh-TW"/>
        </w:rPr>
        <w:t>Tx</w:t>
      </w:r>
      <w:proofErr w:type="spellEnd"/>
      <w:r>
        <w:rPr>
          <w:rFonts w:eastAsiaTheme="minorEastAsia"/>
          <w:b/>
          <w:sz w:val="22"/>
          <w:szCs w:val="22"/>
          <w:lang w:eastAsia="zh-TW"/>
        </w:rPr>
        <w:t xml:space="preserve"> in</w:t>
      </w:r>
      <w:r w:rsidRPr="003E57AA">
        <w:rPr>
          <w:rFonts w:eastAsiaTheme="minorEastAsia"/>
          <w:b/>
          <w:sz w:val="22"/>
          <w:szCs w:val="22"/>
          <w:lang w:eastAsia="zh-TW"/>
        </w:rPr>
        <w:t xml:space="preserve"> the scheduled cell, the UE us</w:t>
      </w:r>
      <w:bookmarkStart w:id="0" w:name="_GoBack"/>
      <w:bookmarkEnd w:id="0"/>
      <w:r w:rsidRPr="003E57AA">
        <w:rPr>
          <w:rFonts w:eastAsiaTheme="minorEastAsia"/>
          <w:b/>
          <w:sz w:val="22"/>
          <w:szCs w:val="22"/>
          <w:lang w:eastAsia="zh-TW"/>
        </w:rPr>
        <w:t xml:space="preserve">e the earliest time slot (i.e. current cell) to conduct </w:t>
      </w:r>
      <w:r>
        <w:rPr>
          <w:rFonts w:eastAsiaTheme="minorEastAsia"/>
          <w:b/>
          <w:sz w:val="22"/>
          <w:szCs w:val="22"/>
          <w:lang w:eastAsia="zh-TW"/>
        </w:rPr>
        <w:t xml:space="preserve">the </w:t>
      </w:r>
      <w:proofErr w:type="spellStart"/>
      <w:r w:rsidRPr="003E57AA">
        <w:rPr>
          <w:rFonts w:eastAsiaTheme="minorEastAsia"/>
          <w:b/>
          <w:sz w:val="22"/>
          <w:szCs w:val="22"/>
          <w:lang w:eastAsia="zh-TW"/>
        </w:rPr>
        <w:t>Tx</w:t>
      </w:r>
      <w:proofErr w:type="spellEnd"/>
      <w:r w:rsidRPr="003E57AA">
        <w:rPr>
          <w:rFonts w:eastAsiaTheme="minorEastAsia"/>
          <w:b/>
          <w:sz w:val="22"/>
          <w:szCs w:val="22"/>
          <w:lang w:eastAsia="zh-TW"/>
        </w:rPr>
        <w:t xml:space="preserve"> switching.</w:t>
      </w:r>
    </w:p>
    <w:p w:rsidR="003E445F"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94558B">
        <w:rPr>
          <w:rFonts w:ascii="Times New Roman" w:eastAsia="Times New Roman" w:hAnsi="Times New Roman"/>
          <w:sz w:val="36"/>
          <w:lang w:eastAsia="ja-JP"/>
        </w:rPr>
        <w:t>3. Conclusion</w:t>
      </w:r>
    </w:p>
    <w:p w:rsidR="00E310C7" w:rsidRPr="00D9007C" w:rsidRDefault="00E310C7" w:rsidP="00E310C7">
      <w:pPr>
        <w:spacing w:before="240" w:after="240"/>
        <w:rPr>
          <w:rFonts w:ascii="Times New Roman" w:eastAsia="Times New Roman" w:hAnsi="Times New Roman"/>
          <w:b/>
          <w:sz w:val="22"/>
          <w:szCs w:val="22"/>
          <w:lang w:eastAsia="ja-JP"/>
        </w:rPr>
      </w:pPr>
      <w:r w:rsidRPr="00D9007C">
        <w:rPr>
          <w:rFonts w:ascii="Times New Roman" w:eastAsiaTheme="minorEastAsia" w:hAnsi="Times New Roman"/>
          <w:b/>
          <w:sz w:val="22"/>
          <w:szCs w:val="22"/>
          <w:lang w:val="en-US" w:eastAsia="zh-TW"/>
        </w:rPr>
        <w:t>Observation 1:</w:t>
      </w:r>
      <w:r>
        <w:rPr>
          <w:rFonts w:ascii="Times New Roman" w:eastAsia="Times New Roman" w:hAnsi="Times New Roman"/>
          <w:b/>
          <w:sz w:val="22"/>
          <w:szCs w:val="22"/>
          <w:lang w:eastAsia="ja-JP"/>
        </w:rPr>
        <w:t xml:space="preserve"> </w:t>
      </w:r>
      <w:r w:rsidRPr="00D9007C">
        <w:rPr>
          <w:rFonts w:ascii="Times New Roman" w:eastAsia="Times New Roman" w:hAnsi="Times New Roman"/>
          <w:b/>
          <w:sz w:val="22"/>
          <w:szCs w:val="22"/>
          <w:lang w:eastAsia="ja-JP"/>
        </w:rPr>
        <w:t xml:space="preserve">Option 2 </w:t>
      </w:r>
      <w:r w:rsidRPr="00103641">
        <w:rPr>
          <w:rFonts w:ascii="Times New Roman" w:eastAsiaTheme="minorEastAsia" w:hAnsi="Times New Roman"/>
          <w:b/>
          <w:sz w:val="22"/>
          <w:szCs w:val="22"/>
          <w:lang w:val="en-US" w:eastAsia="zh-TW"/>
        </w:rPr>
        <w:t xml:space="preserve">can be satisfied by </w:t>
      </w:r>
      <w:r>
        <w:rPr>
          <w:rFonts w:ascii="Times New Roman" w:eastAsiaTheme="minorEastAsia" w:hAnsi="Times New Roman"/>
          <w:b/>
          <w:sz w:val="22"/>
          <w:szCs w:val="22"/>
          <w:lang w:val="en-US" w:eastAsia="zh-TW"/>
        </w:rPr>
        <w:t>using Rel. 16, Rel. 17 band pair capability and with</w:t>
      </w:r>
      <w:r w:rsidRPr="00103641">
        <w:rPr>
          <w:rFonts w:ascii="Times New Roman" w:eastAsiaTheme="minorEastAsia" w:hAnsi="Times New Roman"/>
          <w:b/>
          <w:sz w:val="22"/>
          <w:szCs w:val="22"/>
          <w:lang w:val="en-US" w:eastAsia="zh-TW"/>
        </w:rPr>
        <w:t xml:space="preserve"> a new UL </w:t>
      </w:r>
      <w:proofErr w:type="spellStart"/>
      <w:proofErr w:type="gramStart"/>
      <w:r w:rsidRPr="00103641">
        <w:rPr>
          <w:rFonts w:ascii="Times New Roman" w:eastAsiaTheme="minorEastAsia" w:hAnsi="Times New Roman"/>
          <w:b/>
          <w:sz w:val="22"/>
          <w:szCs w:val="22"/>
          <w:lang w:val="en-US" w:eastAsia="zh-TW"/>
        </w:rPr>
        <w:t>Tx</w:t>
      </w:r>
      <w:proofErr w:type="spellEnd"/>
      <w:proofErr w:type="gramEnd"/>
      <w:r w:rsidRPr="00103641">
        <w:rPr>
          <w:rFonts w:ascii="Times New Roman" w:eastAsiaTheme="minorEastAsia" w:hAnsi="Times New Roman"/>
          <w:b/>
          <w:sz w:val="22"/>
          <w:szCs w:val="22"/>
          <w:lang w:val="en-US" w:eastAsia="zh-TW"/>
        </w:rPr>
        <w:t xml:space="preserve"> switching band pair capability </w:t>
      </w:r>
      <w:r>
        <w:rPr>
          <w:rFonts w:ascii="Times New Roman" w:eastAsiaTheme="minorEastAsia" w:hAnsi="Times New Roman"/>
          <w:b/>
          <w:sz w:val="22"/>
          <w:szCs w:val="22"/>
          <w:lang w:val="en-US" w:eastAsia="zh-TW"/>
        </w:rPr>
        <w:t>for 1T-1T</w:t>
      </w:r>
      <w:r w:rsidRPr="00103641">
        <w:rPr>
          <w:rFonts w:ascii="Times New Roman" w:eastAsiaTheme="minorEastAsia" w:hAnsi="Times New Roman"/>
          <w:b/>
          <w:sz w:val="22"/>
          <w:szCs w:val="22"/>
          <w:lang w:val="en-US" w:eastAsia="zh-TW"/>
        </w:rPr>
        <w:t xml:space="preserve"> </w:t>
      </w:r>
      <w:r w:rsidRPr="00B14ED8">
        <w:rPr>
          <w:rFonts w:ascii="Times New Roman" w:eastAsiaTheme="minorEastAsia" w:hAnsi="Times New Roman"/>
          <w:b/>
          <w:sz w:val="22"/>
          <w:szCs w:val="22"/>
          <w:lang w:val="en-US" w:eastAsia="zh-TW"/>
        </w:rPr>
        <w:t xml:space="preserve">case (e.g. </w:t>
      </w:r>
      <w:r w:rsidRPr="00B14ED8">
        <w:rPr>
          <w:rFonts w:ascii="Times New Roman" w:eastAsiaTheme="minorEastAsia" w:hAnsi="Times New Roman"/>
          <w:b/>
          <w:i/>
          <w:sz w:val="22"/>
          <w:szCs w:val="22"/>
          <w:lang w:val="en-US" w:eastAsia="zh-TW"/>
        </w:rPr>
        <w:t>ULTxSwitchingBandPair</w:t>
      </w:r>
      <w:r w:rsidRPr="00B14ED8">
        <w:rPr>
          <w:rFonts w:ascii="Times New Roman" w:eastAsiaTheme="minorEastAsia" w:hAnsi="Times New Roman"/>
          <w:b/>
          <w:sz w:val="22"/>
          <w:szCs w:val="22"/>
          <w:lang w:val="en-US" w:eastAsia="zh-TW"/>
        </w:rPr>
        <w:t xml:space="preserve">-r18 and </w:t>
      </w:r>
      <w:r w:rsidRPr="00B14ED8">
        <w:rPr>
          <w:rFonts w:ascii="Times New Roman" w:eastAsiaTheme="minorEastAsia" w:hAnsi="Times New Roman"/>
          <w:b/>
          <w:i/>
          <w:sz w:val="22"/>
          <w:szCs w:val="22"/>
          <w:lang w:val="en-US" w:eastAsia="zh-TW"/>
        </w:rPr>
        <w:t>uplinkTxSwitching-OptionSupport-r18</w:t>
      </w:r>
      <w:r w:rsidRPr="00B14ED8">
        <w:rPr>
          <w:rFonts w:ascii="Times New Roman" w:eastAsiaTheme="minorEastAsia" w:hAnsi="Times New Roman"/>
          <w:b/>
          <w:sz w:val="22"/>
          <w:szCs w:val="22"/>
          <w:lang w:val="en-US" w:eastAsia="zh-TW"/>
        </w:rPr>
        <w:t>).</w:t>
      </w:r>
    </w:p>
    <w:p w:rsidR="00E310C7" w:rsidRDefault="00E310C7" w:rsidP="00E310C7">
      <w:pPr>
        <w:spacing w:before="240" w:after="24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Observation 2</w:t>
      </w:r>
      <w:r w:rsidRPr="00D9007C">
        <w:rPr>
          <w:rFonts w:ascii="Times New Roman" w:eastAsiaTheme="minorEastAsia" w:hAnsi="Times New Roman"/>
          <w:b/>
          <w:sz w:val="22"/>
          <w:szCs w:val="22"/>
          <w:lang w:val="en-US" w:eastAsia="zh-TW"/>
        </w:rPr>
        <w:t>:</w:t>
      </w:r>
      <w:r>
        <w:rPr>
          <w:rFonts w:ascii="Times New Roman" w:eastAsia="Times New Roman" w:hAnsi="Times New Roman"/>
          <w:b/>
          <w:sz w:val="22"/>
          <w:szCs w:val="22"/>
          <w:lang w:eastAsia="ja-JP"/>
        </w:rPr>
        <w:t xml:space="preserve"> Option 3</w:t>
      </w:r>
      <w:r w:rsidRPr="00D9007C">
        <w:rPr>
          <w:rFonts w:ascii="Times New Roman" w:eastAsia="Times New Roman" w:hAnsi="Times New Roman"/>
          <w:b/>
          <w:sz w:val="22"/>
          <w:szCs w:val="22"/>
          <w:lang w:eastAsia="ja-JP"/>
        </w:rPr>
        <w:t xml:space="preserve"> </w:t>
      </w:r>
      <w:r w:rsidRPr="00103641">
        <w:rPr>
          <w:rFonts w:ascii="Times New Roman" w:eastAsiaTheme="minorEastAsia" w:hAnsi="Times New Roman"/>
          <w:b/>
          <w:sz w:val="22"/>
          <w:szCs w:val="22"/>
          <w:lang w:val="en-US" w:eastAsia="zh-TW"/>
        </w:rPr>
        <w:t xml:space="preserve">can be satisfied by </w:t>
      </w:r>
      <w:r>
        <w:rPr>
          <w:rFonts w:ascii="Times New Roman" w:eastAsiaTheme="minorEastAsia" w:hAnsi="Times New Roman"/>
          <w:b/>
          <w:sz w:val="22"/>
          <w:szCs w:val="22"/>
          <w:lang w:val="en-US" w:eastAsia="zh-TW"/>
        </w:rPr>
        <w:t>using Rel. 16, Rel. 17 band pair switching period indication and with</w:t>
      </w:r>
      <w:r w:rsidRPr="00103641">
        <w:rPr>
          <w:rFonts w:ascii="Times New Roman" w:eastAsiaTheme="minorEastAsia" w:hAnsi="Times New Roman"/>
          <w:b/>
          <w:sz w:val="22"/>
          <w:szCs w:val="22"/>
          <w:lang w:val="en-US" w:eastAsia="zh-TW"/>
        </w:rPr>
        <w:t xml:space="preserve"> a new UL </w:t>
      </w:r>
      <w:proofErr w:type="spellStart"/>
      <w:proofErr w:type="gramStart"/>
      <w:r w:rsidRPr="00103641">
        <w:rPr>
          <w:rFonts w:ascii="Times New Roman" w:eastAsiaTheme="minorEastAsia" w:hAnsi="Times New Roman"/>
          <w:b/>
          <w:sz w:val="22"/>
          <w:szCs w:val="22"/>
          <w:lang w:val="en-US" w:eastAsia="zh-TW"/>
        </w:rPr>
        <w:t>Tx</w:t>
      </w:r>
      <w:proofErr w:type="spellEnd"/>
      <w:proofErr w:type="gramEnd"/>
      <w:r w:rsidRPr="00103641">
        <w:rPr>
          <w:rFonts w:ascii="Times New Roman" w:eastAsiaTheme="minorEastAsia" w:hAnsi="Times New Roman"/>
          <w:b/>
          <w:sz w:val="22"/>
          <w:szCs w:val="22"/>
          <w:lang w:val="en-US" w:eastAsia="zh-TW"/>
        </w:rPr>
        <w:t xml:space="preserve"> switching band pair </w:t>
      </w:r>
      <w:r>
        <w:rPr>
          <w:rFonts w:ascii="Times New Roman" w:eastAsiaTheme="minorEastAsia" w:hAnsi="Times New Roman"/>
          <w:b/>
          <w:sz w:val="22"/>
          <w:szCs w:val="22"/>
          <w:lang w:val="en-US" w:eastAsia="zh-TW"/>
        </w:rPr>
        <w:t>switching period indication</w:t>
      </w:r>
      <w:r w:rsidRPr="00103641">
        <w:rPr>
          <w:rFonts w:ascii="Times New Roman" w:eastAsiaTheme="minorEastAsia" w:hAnsi="Times New Roman"/>
          <w:b/>
          <w:sz w:val="22"/>
          <w:szCs w:val="22"/>
          <w:lang w:val="en-US" w:eastAsia="zh-TW"/>
        </w:rPr>
        <w:t xml:space="preserve"> </w:t>
      </w:r>
      <w:r>
        <w:rPr>
          <w:rFonts w:ascii="Times New Roman" w:eastAsiaTheme="minorEastAsia" w:hAnsi="Times New Roman"/>
          <w:b/>
          <w:sz w:val="22"/>
          <w:szCs w:val="22"/>
          <w:lang w:val="en-US" w:eastAsia="zh-TW"/>
        </w:rPr>
        <w:t>for 1T-1T</w:t>
      </w:r>
      <w:r w:rsidRPr="00103641">
        <w:rPr>
          <w:rFonts w:ascii="Times New Roman" w:eastAsiaTheme="minorEastAsia" w:hAnsi="Times New Roman"/>
          <w:b/>
          <w:sz w:val="22"/>
          <w:szCs w:val="22"/>
          <w:lang w:val="en-US" w:eastAsia="zh-TW"/>
        </w:rPr>
        <w:t xml:space="preserve"> </w:t>
      </w:r>
      <w:r w:rsidRPr="00B14ED8">
        <w:rPr>
          <w:rFonts w:ascii="Times New Roman" w:eastAsiaTheme="minorEastAsia" w:hAnsi="Times New Roman"/>
          <w:b/>
          <w:sz w:val="22"/>
          <w:szCs w:val="22"/>
          <w:lang w:val="en-US" w:eastAsia="zh-TW"/>
        </w:rPr>
        <w:t xml:space="preserve">case (e.g. </w:t>
      </w:r>
      <w:r w:rsidRPr="00BC398E">
        <w:rPr>
          <w:rFonts w:ascii="Times New Roman" w:eastAsia="Times New Roman" w:hAnsi="Times New Roman"/>
          <w:b/>
          <w:i/>
          <w:sz w:val="22"/>
          <w:szCs w:val="22"/>
          <w:lang w:eastAsia="ja-JP"/>
        </w:rPr>
        <w:t>uplinkTxSwitchingPeriod1T1T-r18</w:t>
      </w:r>
      <w:r w:rsidRPr="00B14ED8">
        <w:rPr>
          <w:rFonts w:ascii="Times New Roman" w:eastAsiaTheme="minorEastAsia" w:hAnsi="Times New Roman"/>
          <w:b/>
          <w:sz w:val="22"/>
          <w:szCs w:val="22"/>
          <w:lang w:val="en-US" w:eastAsia="zh-TW"/>
        </w:rPr>
        <w:t>).</w:t>
      </w:r>
    </w:p>
    <w:p w:rsidR="00E310C7" w:rsidRPr="00E61B99" w:rsidRDefault="00E310C7" w:rsidP="00E310C7">
      <w:pPr>
        <w:spacing w:before="240" w:after="24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Observation 3</w:t>
      </w:r>
      <w:r w:rsidRPr="00D9007C">
        <w:rPr>
          <w:rFonts w:ascii="Times New Roman" w:eastAsiaTheme="minorEastAsia" w:hAnsi="Times New Roman"/>
          <w:b/>
          <w:sz w:val="22"/>
          <w:szCs w:val="22"/>
          <w:lang w:val="en-US" w:eastAsia="zh-TW"/>
        </w:rPr>
        <w:t>:</w:t>
      </w:r>
      <w:r>
        <w:rPr>
          <w:rFonts w:ascii="Times New Roman" w:eastAsia="Times New Roman" w:hAnsi="Times New Roman"/>
          <w:b/>
          <w:sz w:val="22"/>
          <w:szCs w:val="22"/>
          <w:lang w:eastAsia="ja-JP"/>
        </w:rPr>
        <w:t xml:space="preserve"> Option 4</w:t>
      </w:r>
      <w:r w:rsidRPr="00D9007C">
        <w:rPr>
          <w:rFonts w:ascii="Times New Roman" w:eastAsia="Times New Roman" w:hAnsi="Times New Roman"/>
          <w:b/>
          <w:sz w:val="22"/>
          <w:szCs w:val="22"/>
          <w:lang w:eastAsia="ja-JP"/>
        </w:rPr>
        <w:t xml:space="preserve"> </w:t>
      </w:r>
      <w:r w:rsidRPr="00103641">
        <w:rPr>
          <w:rFonts w:ascii="Times New Roman" w:eastAsiaTheme="minorEastAsia" w:hAnsi="Times New Roman"/>
          <w:b/>
          <w:sz w:val="22"/>
          <w:szCs w:val="22"/>
          <w:lang w:val="en-US" w:eastAsia="zh-TW"/>
        </w:rPr>
        <w:t xml:space="preserve">can be </w:t>
      </w:r>
      <w:r>
        <w:rPr>
          <w:rFonts w:ascii="Times New Roman" w:eastAsiaTheme="minorEastAsia" w:hAnsi="Times New Roman"/>
          <w:b/>
          <w:sz w:val="22"/>
          <w:szCs w:val="22"/>
          <w:lang w:val="en-US" w:eastAsia="zh-TW"/>
        </w:rPr>
        <w:t xml:space="preserve">an optional feature on top of Options 1, 2, and 3. </w:t>
      </w:r>
    </w:p>
    <w:p w:rsidR="00E310C7" w:rsidRPr="00E310C7" w:rsidRDefault="00E310C7" w:rsidP="00E310C7">
      <w:pPr>
        <w:rPr>
          <w:rFonts w:ascii="Times New Roman" w:eastAsiaTheme="minorEastAsia" w:hAnsi="Times New Roman"/>
          <w:b/>
          <w:sz w:val="22"/>
          <w:szCs w:val="22"/>
          <w:lang w:val="en-US" w:eastAsia="zh-TW"/>
        </w:rPr>
      </w:pPr>
      <w:r w:rsidRPr="00E310C7">
        <w:rPr>
          <w:rFonts w:ascii="Times New Roman" w:eastAsiaTheme="minorEastAsia" w:hAnsi="Times New Roman"/>
          <w:b/>
          <w:sz w:val="22"/>
          <w:szCs w:val="22"/>
          <w:lang w:val="en-US" w:eastAsia="zh-TW"/>
        </w:rPr>
        <w:t>Proposal</w:t>
      </w:r>
      <w:r w:rsidR="00D36ECD">
        <w:rPr>
          <w:rFonts w:ascii="Times New Roman" w:eastAsiaTheme="minorEastAsia" w:hAnsi="Times New Roman"/>
          <w:b/>
          <w:sz w:val="22"/>
          <w:szCs w:val="22"/>
          <w:lang w:val="en-US" w:eastAsia="zh-TW"/>
        </w:rPr>
        <w:t xml:space="preserve"> 1</w:t>
      </w:r>
      <w:r w:rsidRPr="00E310C7">
        <w:rPr>
          <w:rFonts w:ascii="Times New Roman" w:eastAsiaTheme="minorEastAsia" w:hAnsi="Times New Roman"/>
          <w:b/>
          <w:sz w:val="22"/>
          <w:szCs w:val="22"/>
          <w:lang w:val="en-US" w:eastAsia="zh-TW"/>
        </w:rPr>
        <w:t xml:space="preserve">: UE should support Option 1, 2 and 3 by introducing new band pair UE capability for 1T-1T (e.g. </w:t>
      </w:r>
      <w:r w:rsidRPr="00E310C7">
        <w:rPr>
          <w:rFonts w:ascii="Times New Roman" w:eastAsiaTheme="minorEastAsia" w:hAnsi="Times New Roman"/>
          <w:b/>
          <w:i/>
          <w:sz w:val="22"/>
          <w:szCs w:val="22"/>
          <w:lang w:val="en-US" w:eastAsia="zh-TW"/>
        </w:rPr>
        <w:t>ULTxSwitchingBandPair</w:t>
      </w:r>
      <w:r w:rsidRPr="00E310C7">
        <w:rPr>
          <w:rFonts w:ascii="Times New Roman" w:eastAsiaTheme="minorEastAsia" w:hAnsi="Times New Roman"/>
          <w:b/>
          <w:sz w:val="22"/>
          <w:szCs w:val="22"/>
          <w:lang w:val="en-US" w:eastAsia="zh-TW"/>
        </w:rPr>
        <w:t xml:space="preserve">1T-1T-r18), 1T-2T (e.g. </w:t>
      </w:r>
      <w:r w:rsidRPr="00E310C7">
        <w:rPr>
          <w:rFonts w:ascii="Times New Roman" w:eastAsiaTheme="minorEastAsia" w:hAnsi="Times New Roman"/>
          <w:b/>
          <w:i/>
          <w:sz w:val="22"/>
          <w:szCs w:val="22"/>
          <w:lang w:val="en-US" w:eastAsia="zh-TW"/>
        </w:rPr>
        <w:t>ULTxSwitchingBandPair</w:t>
      </w:r>
      <w:r w:rsidRPr="00E310C7">
        <w:rPr>
          <w:rFonts w:ascii="Times New Roman" w:eastAsiaTheme="minorEastAsia" w:hAnsi="Times New Roman"/>
          <w:b/>
          <w:sz w:val="22"/>
          <w:szCs w:val="22"/>
          <w:lang w:val="en-US" w:eastAsia="zh-TW"/>
        </w:rPr>
        <w:t xml:space="preserve">1T-2T-r18), and 2T-2T ((e.g. </w:t>
      </w:r>
      <w:r w:rsidRPr="00E310C7">
        <w:rPr>
          <w:rFonts w:ascii="Times New Roman" w:eastAsiaTheme="minorEastAsia" w:hAnsi="Times New Roman"/>
          <w:b/>
          <w:i/>
          <w:sz w:val="22"/>
          <w:szCs w:val="22"/>
          <w:lang w:val="en-US" w:eastAsia="zh-TW"/>
        </w:rPr>
        <w:t>ULTxSwitchingBandPair</w:t>
      </w:r>
      <w:r w:rsidRPr="00E310C7">
        <w:rPr>
          <w:rFonts w:ascii="Times New Roman" w:eastAsiaTheme="minorEastAsia" w:hAnsi="Times New Roman"/>
          <w:b/>
          <w:sz w:val="22"/>
          <w:szCs w:val="22"/>
          <w:lang w:val="en-US" w:eastAsia="zh-TW"/>
        </w:rPr>
        <w:t xml:space="preserve">2T-2T-r18) </w:t>
      </w:r>
      <w:proofErr w:type="spellStart"/>
      <w:r w:rsidRPr="00E310C7">
        <w:rPr>
          <w:rFonts w:ascii="Times New Roman" w:eastAsiaTheme="minorEastAsia" w:hAnsi="Times New Roman"/>
          <w:b/>
          <w:sz w:val="22"/>
          <w:szCs w:val="22"/>
          <w:lang w:val="en-US" w:eastAsia="zh-TW"/>
        </w:rPr>
        <w:t>Tx</w:t>
      </w:r>
      <w:proofErr w:type="spellEnd"/>
      <w:r w:rsidRPr="00E310C7">
        <w:rPr>
          <w:rFonts w:ascii="Times New Roman" w:eastAsiaTheme="minorEastAsia" w:hAnsi="Times New Roman"/>
          <w:b/>
          <w:sz w:val="22"/>
          <w:szCs w:val="22"/>
          <w:lang w:val="en-US" w:eastAsia="zh-TW"/>
        </w:rPr>
        <w:t xml:space="preserve"> states, each band pair parameter includes</w:t>
      </w:r>
    </w:p>
    <w:p w:rsidR="00E310C7" w:rsidRPr="00E310C7" w:rsidRDefault="00E310C7" w:rsidP="00E310C7">
      <w:pPr>
        <w:pStyle w:val="ListParagraph"/>
        <w:numPr>
          <w:ilvl w:val="0"/>
          <w:numId w:val="30"/>
        </w:numPr>
        <w:spacing w:after="0"/>
        <w:rPr>
          <w:rFonts w:eastAsiaTheme="minorEastAsia"/>
          <w:b/>
          <w:sz w:val="22"/>
          <w:szCs w:val="22"/>
          <w:lang w:val="en-US" w:eastAsia="zh-TW"/>
        </w:rPr>
      </w:pPr>
      <w:r w:rsidRPr="00E310C7">
        <w:rPr>
          <w:rFonts w:eastAsiaTheme="minorEastAsia" w:hint="eastAsia"/>
          <w:b/>
          <w:sz w:val="22"/>
          <w:szCs w:val="22"/>
          <w:lang w:val="en-US" w:eastAsia="zh-TW"/>
        </w:rPr>
        <w:t>a</w:t>
      </w:r>
      <w:r w:rsidRPr="00E310C7">
        <w:rPr>
          <w:rFonts w:eastAsiaTheme="minorEastAsia"/>
          <w:b/>
          <w:sz w:val="22"/>
          <w:szCs w:val="22"/>
          <w:lang w:val="en-US" w:eastAsia="zh-TW"/>
        </w:rPr>
        <w:t xml:space="preserve"> uplink </w:t>
      </w:r>
      <w:proofErr w:type="spellStart"/>
      <w:r w:rsidRPr="00E310C7">
        <w:rPr>
          <w:rFonts w:eastAsiaTheme="minorEastAsia"/>
          <w:b/>
          <w:sz w:val="22"/>
          <w:szCs w:val="22"/>
          <w:lang w:val="en-US" w:eastAsia="zh-TW"/>
        </w:rPr>
        <w:t>Tx</w:t>
      </w:r>
      <w:proofErr w:type="spellEnd"/>
      <w:r w:rsidRPr="00E310C7">
        <w:rPr>
          <w:rFonts w:eastAsiaTheme="minorEastAsia"/>
          <w:b/>
          <w:sz w:val="22"/>
          <w:szCs w:val="22"/>
          <w:lang w:val="en-US" w:eastAsia="zh-TW"/>
        </w:rPr>
        <w:t xml:space="preserve"> switching option indication (e.g. </w:t>
      </w:r>
      <w:r w:rsidRPr="00E310C7">
        <w:rPr>
          <w:rFonts w:eastAsiaTheme="minorEastAsia"/>
          <w:b/>
          <w:i/>
          <w:sz w:val="22"/>
          <w:szCs w:val="22"/>
          <w:lang w:val="en-US" w:eastAsia="zh-TW"/>
        </w:rPr>
        <w:t>uplinkTxSwitching-OptionSupport-r18</w:t>
      </w:r>
      <w:r w:rsidRPr="00E310C7">
        <w:rPr>
          <w:rFonts w:eastAsiaTheme="minorEastAsia"/>
          <w:b/>
          <w:sz w:val="22"/>
          <w:szCs w:val="22"/>
          <w:lang w:val="en-US" w:eastAsia="zh-TW"/>
        </w:rPr>
        <w:t xml:space="preserve">), and </w:t>
      </w:r>
    </w:p>
    <w:p w:rsidR="00E310C7" w:rsidRDefault="00E310C7" w:rsidP="00E310C7">
      <w:pPr>
        <w:pStyle w:val="ListParagraph"/>
        <w:numPr>
          <w:ilvl w:val="0"/>
          <w:numId w:val="30"/>
        </w:numPr>
        <w:spacing w:after="0"/>
        <w:rPr>
          <w:rFonts w:eastAsiaTheme="minorEastAsia"/>
          <w:b/>
          <w:sz w:val="22"/>
          <w:szCs w:val="22"/>
          <w:lang w:val="en-US" w:eastAsia="zh-TW"/>
        </w:rPr>
      </w:pPr>
      <w:r w:rsidRPr="00E310C7">
        <w:rPr>
          <w:rFonts w:eastAsiaTheme="minorEastAsia"/>
          <w:b/>
          <w:sz w:val="22"/>
          <w:szCs w:val="22"/>
          <w:lang w:val="en-US" w:eastAsia="zh-TW"/>
        </w:rPr>
        <w:t xml:space="preserve">a </w:t>
      </w:r>
      <w:proofErr w:type="spellStart"/>
      <w:r w:rsidRPr="00E310C7">
        <w:rPr>
          <w:rFonts w:eastAsiaTheme="minorEastAsia"/>
          <w:b/>
          <w:sz w:val="22"/>
          <w:szCs w:val="22"/>
          <w:lang w:val="en-US" w:eastAsia="zh-TW"/>
        </w:rPr>
        <w:t>Tx</w:t>
      </w:r>
      <w:proofErr w:type="spellEnd"/>
      <w:r w:rsidRPr="00E310C7">
        <w:rPr>
          <w:rFonts w:eastAsiaTheme="minorEastAsia"/>
          <w:b/>
          <w:sz w:val="22"/>
          <w:szCs w:val="22"/>
          <w:lang w:val="en-US" w:eastAsia="zh-TW"/>
        </w:rPr>
        <w:t xml:space="preserve"> switching period (</w:t>
      </w:r>
      <w:r w:rsidRPr="00E310C7">
        <w:rPr>
          <w:rFonts w:eastAsia="Times New Roman"/>
          <w:b/>
          <w:i/>
          <w:sz w:val="22"/>
          <w:szCs w:val="22"/>
        </w:rPr>
        <w:t>uplinkTxSwitchingPeriod1T1T-r18</w:t>
      </w:r>
      <w:r w:rsidRPr="00E310C7">
        <w:rPr>
          <w:rFonts w:eastAsiaTheme="minorEastAsia"/>
          <w:b/>
          <w:sz w:val="22"/>
          <w:szCs w:val="22"/>
          <w:lang w:val="en-US" w:eastAsia="zh-TW"/>
        </w:rPr>
        <w:t>)</w:t>
      </w:r>
    </w:p>
    <w:p w:rsidR="00CC072C" w:rsidRPr="00CC072C" w:rsidRDefault="00CC072C" w:rsidP="00CC072C">
      <w:pPr>
        <w:spacing w:before="240"/>
        <w:rPr>
          <w:rFonts w:eastAsiaTheme="minorEastAsia"/>
          <w:b/>
          <w:sz w:val="22"/>
          <w:szCs w:val="22"/>
          <w:lang w:eastAsia="zh-TW"/>
        </w:rPr>
      </w:pPr>
      <w:r w:rsidRPr="00CC072C">
        <w:rPr>
          <w:rFonts w:eastAsiaTheme="minorEastAsia"/>
          <w:b/>
          <w:sz w:val="22"/>
          <w:szCs w:val="22"/>
          <w:lang w:eastAsia="zh-TW"/>
        </w:rPr>
        <w:t xml:space="preserve">Proposal 2: When UE is to switch to a </w:t>
      </w:r>
      <w:proofErr w:type="spellStart"/>
      <w:r w:rsidRPr="00CC072C">
        <w:rPr>
          <w:rFonts w:eastAsiaTheme="minorEastAsia"/>
          <w:b/>
          <w:sz w:val="22"/>
          <w:szCs w:val="22"/>
          <w:lang w:eastAsia="zh-TW"/>
        </w:rPr>
        <w:t>Tx</w:t>
      </w:r>
      <w:proofErr w:type="spellEnd"/>
      <w:r w:rsidRPr="00CC072C">
        <w:rPr>
          <w:rFonts w:eastAsiaTheme="minorEastAsia"/>
          <w:b/>
          <w:sz w:val="22"/>
          <w:szCs w:val="22"/>
          <w:lang w:eastAsia="zh-TW"/>
        </w:rPr>
        <w:t xml:space="preserve"> operation state that is not unique, the UE configures the non-scheduled </w:t>
      </w:r>
      <w:proofErr w:type="spellStart"/>
      <w:r w:rsidRPr="00CC072C">
        <w:rPr>
          <w:rFonts w:eastAsiaTheme="minorEastAsia"/>
          <w:b/>
          <w:sz w:val="22"/>
          <w:szCs w:val="22"/>
          <w:lang w:eastAsia="zh-TW"/>
        </w:rPr>
        <w:t>Tx</w:t>
      </w:r>
      <w:proofErr w:type="spellEnd"/>
      <w:r w:rsidRPr="00CC072C">
        <w:rPr>
          <w:rFonts w:eastAsiaTheme="minorEastAsia"/>
          <w:b/>
          <w:sz w:val="22"/>
          <w:szCs w:val="22"/>
          <w:lang w:eastAsia="zh-TW"/>
        </w:rPr>
        <w:t xml:space="preserve">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p w:rsidR="00CC072C" w:rsidRPr="003E57AA" w:rsidRDefault="00CC072C" w:rsidP="00CC072C">
      <w:pPr>
        <w:spacing w:before="240"/>
        <w:rPr>
          <w:rFonts w:eastAsiaTheme="minorEastAsia"/>
          <w:b/>
          <w:sz w:val="22"/>
          <w:szCs w:val="22"/>
          <w:lang w:eastAsia="zh-TW"/>
        </w:rPr>
      </w:pPr>
      <w:r w:rsidRPr="003E57AA">
        <w:rPr>
          <w:rFonts w:eastAsiaTheme="minorEastAsia"/>
          <w:b/>
          <w:sz w:val="22"/>
          <w:szCs w:val="22"/>
          <w:lang w:eastAsia="zh-TW"/>
        </w:rPr>
        <w:t xml:space="preserve">Proposal 3: The switching period location is indicated to the cell group with one of </w:t>
      </w:r>
      <w:r>
        <w:rPr>
          <w:rFonts w:eastAsiaTheme="minorEastAsia"/>
          <w:b/>
          <w:sz w:val="22"/>
          <w:szCs w:val="22"/>
          <w:lang w:eastAsia="zh-TW"/>
        </w:rPr>
        <w:t xml:space="preserve">the </w:t>
      </w:r>
      <w:r w:rsidRPr="003E57AA">
        <w:rPr>
          <w:rFonts w:eastAsiaTheme="minorEastAsia"/>
          <w:b/>
          <w:sz w:val="22"/>
          <w:szCs w:val="22"/>
          <w:lang w:eastAsia="zh-TW"/>
        </w:rPr>
        <w:t>following options</w:t>
      </w:r>
    </w:p>
    <w:p w:rsidR="00CC072C" w:rsidRPr="003E57AA" w:rsidRDefault="00CC072C" w:rsidP="00CC072C">
      <w:pPr>
        <w:pStyle w:val="ListParagraph"/>
        <w:numPr>
          <w:ilvl w:val="0"/>
          <w:numId w:val="31"/>
        </w:numPr>
        <w:rPr>
          <w:rFonts w:eastAsiaTheme="minorEastAsia"/>
          <w:b/>
          <w:sz w:val="22"/>
          <w:szCs w:val="22"/>
          <w:lang w:eastAsia="zh-TW"/>
        </w:rPr>
      </w:pPr>
      <w:r w:rsidRPr="003E57AA">
        <w:rPr>
          <w:rFonts w:eastAsiaTheme="minorEastAsia"/>
          <w:b/>
          <w:sz w:val="22"/>
          <w:szCs w:val="22"/>
          <w:lang w:eastAsia="zh-TW"/>
        </w:rPr>
        <w:t xml:space="preserve">Option-1: The configuration indicates the switching period location by using a time slot in either the current or scheduled carriers/bands. </w:t>
      </w:r>
    </w:p>
    <w:p w:rsidR="00CC072C" w:rsidRPr="00CC072C" w:rsidRDefault="00CC072C" w:rsidP="00CC072C">
      <w:pPr>
        <w:pStyle w:val="ListParagraph"/>
        <w:numPr>
          <w:ilvl w:val="0"/>
          <w:numId w:val="31"/>
        </w:numPr>
        <w:rPr>
          <w:rFonts w:eastAsiaTheme="minorEastAsia"/>
          <w:b/>
          <w:sz w:val="22"/>
          <w:szCs w:val="22"/>
          <w:lang w:eastAsia="zh-TW"/>
        </w:rPr>
      </w:pPr>
      <w:r w:rsidRPr="003E57AA">
        <w:rPr>
          <w:rFonts w:eastAsiaTheme="minorEastAsia"/>
          <w:b/>
          <w:sz w:val="22"/>
          <w:szCs w:val="22"/>
          <w:lang w:eastAsia="zh-TW"/>
        </w:rPr>
        <w:t>Option-2: The configuration indicates the switching period location per band pair, if the UE determines a switching period of a 1</w:t>
      </w:r>
      <w:r w:rsidRPr="003E57AA">
        <w:rPr>
          <w:rFonts w:eastAsiaTheme="minorEastAsia"/>
          <w:b/>
          <w:sz w:val="22"/>
          <w:szCs w:val="22"/>
          <w:vertAlign w:val="superscript"/>
          <w:lang w:eastAsia="zh-TW"/>
        </w:rPr>
        <w:t>st</w:t>
      </w:r>
      <w:r w:rsidRPr="003E57AA">
        <w:rPr>
          <w:rFonts w:eastAsiaTheme="minorEastAsia"/>
          <w:b/>
          <w:sz w:val="22"/>
          <w:szCs w:val="22"/>
          <w:lang w:eastAsia="zh-TW"/>
        </w:rPr>
        <w:t xml:space="preserve"> </w:t>
      </w:r>
      <w:proofErr w:type="spellStart"/>
      <w:proofErr w:type="gramStart"/>
      <w:r w:rsidRPr="003E57AA">
        <w:rPr>
          <w:rFonts w:eastAsiaTheme="minorEastAsia"/>
          <w:b/>
          <w:sz w:val="22"/>
          <w:szCs w:val="22"/>
          <w:lang w:eastAsia="zh-TW"/>
        </w:rPr>
        <w:t>Tx</w:t>
      </w:r>
      <w:proofErr w:type="spellEnd"/>
      <w:proofErr w:type="gramEnd"/>
      <w:r w:rsidRPr="003E57AA">
        <w:rPr>
          <w:rFonts w:eastAsiaTheme="minorEastAsia"/>
          <w:b/>
          <w:sz w:val="22"/>
          <w:szCs w:val="22"/>
          <w:lang w:eastAsia="zh-TW"/>
        </w:rPr>
        <w:t xml:space="preserve"> in the current cell and another switching period of </w:t>
      </w:r>
      <w:r w:rsidRPr="003E57AA">
        <w:rPr>
          <w:rFonts w:eastAsiaTheme="minorEastAsia"/>
          <w:b/>
          <w:sz w:val="22"/>
          <w:szCs w:val="22"/>
          <w:lang w:eastAsia="zh-TW"/>
        </w:rPr>
        <w:lastRenderedPageBreak/>
        <w:t>a 2</w:t>
      </w:r>
      <w:r w:rsidRPr="003E57AA">
        <w:rPr>
          <w:rFonts w:eastAsiaTheme="minorEastAsia"/>
          <w:b/>
          <w:sz w:val="22"/>
          <w:szCs w:val="22"/>
          <w:vertAlign w:val="superscript"/>
          <w:lang w:eastAsia="zh-TW"/>
        </w:rPr>
        <w:t>nd</w:t>
      </w:r>
      <w:r w:rsidRPr="003E57AA">
        <w:rPr>
          <w:rFonts w:eastAsiaTheme="minorEastAsia"/>
          <w:b/>
          <w:sz w:val="22"/>
          <w:szCs w:val="22"/>
          <w:lang w:eastAsia="zh-TW"/>
        </w:rPr>
        <w:t xml:space="preserve"> </w:t>
      </w:r>
      <w:proofErr w:type="spellStart"/>
      <w:r>
        <w:rPr>
          <w:rFonts w:eastAsiaTheme="minorEastAsia"/>
          <w:b/>
          <w:sz w:val="22"/>
          <w:szCs w:val="22"/>
          <w:lang w:eastAsia="zh-TW"/>
        </w:rPr>
        <w:t>Tx</w:t>
      </w:r>
      <w:proofErr w:type="spellEnd"/>
      <w:r>
        <w:rPr>
          <w:rFonts w:eastAsiaTheme="minorEastAsia"/>
          <w:b/>
          <w:sz w:val="22"/>
          <w:szCs w:val="22"/>
          <w:lang w:eastAsia="zh-TW"/>
        </w:rPr>
        <w:t xml:space="preserve"> in</w:t>
      </w:r>
      <w:r w:rsidRPr="003E57AA">
        <w:rPr>
          <w:rFonts w:eastAsiaTheme="minorEastAsia"/>
          <w:b/>
          <w:sz w:val="22"/>
          <w:szCs w:val="22"/>
          <w:lang w:eastAsia="zh-TW"/>
        </w:rPr>
        <w:t xml:space="preserve"> the scheduled cell, the UE use the earliest time slot (i.e. current cell) to conduct </w:t>
      </w:r>
      <w:r>
        <w:rPr>
          <w:rFonts w:eastAsiaTheme="minorEastAsia"/>
          <w:b/>
          <w:sz w:val="22"/>
          <w:szCs w:val="22"/>
          <w:lang w:eastAsia="zh-TW"/>
        </w:rPr>
        <w:t xml:space="preserve">the </w:t>
      </w:r>
      <w:proofErr w:type="spellStart"/>
      <w:r w:rsidRPr="003E57AA">
        <w:rPr>
          <w:rFonts w:eastAsiaTheme="minorEastAsia"/>
          <w:b/>
          <w:sz w:val="22"/>
          <w:szCs w:val="22"/>
          <w:lang w:eastAsia="zh-TW"/>
        </w:rPr>
        <w:t>Tx</w:t>
      </w:r>
      <w:proofErr w:type="spellEnd"/>
      <w:r w:rsidRPr="003E57AA">
        <w:rPr>
          <w:rFonts w:eastAsiaTheme="minorEastAsia"/>
          <w:b/>
          <w:sz w:val="22"/>
          <w:szCs w:val="22"/>
          <w:lang w:eastAsia="zh-TW"/>
        </w:rPr>
        <w:t xml:space="preserve"> switching.</w:t>
      </w:r>
    </w:p>
    <w:p w:rsidR="003E445F" w:rsidRPr="007765AF"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7765AF">
        <w:rPr>
          <w:rFonts w:ascii="Times New Roman" w:eastAsia="Times New Roman" w:hAnsi="Times New Roman"/>
          <w:sz w:val="36"/>
          <w:lang w:eastAsia="ja-JP"/>
        </w:rPr>
        <w:t>4. Reference</w:t>
      </w:r>
    </w:p>
    <w:p w:rsidR="00946EFE" w:rsidRPr="007765AF" w:rsidRDefault="006377D3" w:rsidP="0039520C">
      <w:pPr>
        <w:ind w:left="720" w:hanging="720"/>
        <w:rPr>
          <w:rFonts w:ascii="Times New Roman" w:eastAsia="Times New Roman" w:hAnsi="Times New Roman"/>
          <w:sz w:val="22"/>
          <w:szCs w:val="22"/>
          <w:lang w:eastAsia="ja-JP"/>
        </w:rPr>
      </w:pPr>
      <w:r w:rsidRPr="007765AF">
        <w:rPr>
          <w:rFonts w:ascii="Times New Roman" w:eastAsiaTheme="minorEastAsia" w:hAnsi="Times New Roman"/>
          <w:sz w:val="22"/>
          <w:szCs w:val="22"/>
          <w:lang w:val="en-US" w:eastAsia="zh-TW"/>
        </w:rPr>
        <w:t xml:space="preserve">[1] </w:t>
      </w:r>
      <w:r w:rsidR="0039520C" w:rsidRPr="007765AF">
        <w:rPr>
          <w:rFonts w:ascii="Times New Roman" w:eastAsiaTheme="minorEastAsia" w:hAnsi="Times New Roman"/>
          <w:sz w:val="22"/>
          <w:szCs w:val="22"/>
          <w:lang w:val="en-US" w:eastAsia="zh-TW"/>
        </w:rPr>
        <w:tab/>
      </w:r>
      <w:r w:rsidR="00987E48" w:rsidRPr="007765AF">
        <w:rPr>
          <w:rFonts w:ascii="Times New Roman" w:eastAsiaTheme="minorEastAsia" w:hAnsi="Times New Roman"/>
          <w:sz w:val="22"/>
          <w:szCs w:val="22"/>
          <w:lang w:val="en-US" w:eastAsia="zh-TW"/>
        </w:rPr>
        <w:t>R1-220</w:t>
      </w:r>
      <w:r w:rsidR="007765AF" w:rsidRPr="007765AF">
        <w:rPr>
          <w:rFonts w:ascii="Times New Roman" w:eastAsiaTheme="minorEastAsia" w:hAnsi="Times New Roman"/>
          <w:sz w:val="22"/>
          <w:szCs w:val="22"/>
          <w:lang w:val="en-US" w:eastAsia="zh-TW"/>
        </w:rPr>
        <w:t>7942</w:t>
      </w:r>
      <w:r w:rsidRPr="007765AF">
        <w:rPr>
          <w:rFonts w:ascii="Times New Roman" w:eastAsiaTheme="minorEastAsia" w:hAnsi="Times New Roman"/>
          <w:sz w:val="22"/>
          <w:szCs w:val="22"/>
          <w:lang w:val="en-US" w:eastAsia="zh-TW"/>
        </w:rPr>
        <w:t>, “</w:t>
      </w:r>
      <w:r w:rsidR="007765AF" w:rsidRPr="007765AF">
        <w:rPr>
          <w:rFonts w:ascii="Times New Roman" w:eastAsiaTheme="minorEastAsia" w:hAnsi="Times New Roman"/>
          <w:sz w:val="22"/>
          <w:szCs w:val="22"/>
          <w:lang w:val="en-US" w:eastAsia="zh-TW"/>
        </w:rPr>
        <w:t>Feature lead summary #5 on multi-cell PUSCH/PDSCH scheduling with a single DCI</w:t>
      </w:r>
      <w:r w:rsidRPr="007765AF">
        <w:rPr>
          <w:rFonts w:ascii="Times New Roman" w:eastAsiaTheme="minorEastAsia" w:hAnsi="Times New Roman"/>
          <w:sz w:val="22"/>
          <w:szCs w:val="22"/>
          <w:lang w:val="en-US" w:eastAsia="zh-TW"/>
        </w:rPr>
        <w:t>”</w:t>
      </w:r>
      <w:r w:rsidR="0039520C" w:rsidRPr="007765AF">
        <w:rPr>
          <w:rFonts w:ascii="Times New Roman" w:eastAsia="Times New Roman" w:hAnsi="Times New Roman"/>
          <w:sz w:val="22"/>
          <w:szCs w:val="22"/>
          <w:lang w:eastAsia="ja-JP"/>
        </w:rPr>
        <w:t xml:space="preserve">, NTT DOCOMO, </w:t>
      </w:r>
      <w:r w:rsidR="007765AF" w:rsidRPr="007765AF">
        <w:rPr>
          <w:rFonts w:ascii="Times New Roman" w:eastAsia="Times New Roman" w:hAnsi="Times New Roman"/>
          <w:sz w:val="22"/>
          <w:szCs w:val="22"/>
          <w:lang w:eastAsia="ja-JP"/>
        </w:rPr>
        <w:t>Aug.</w:t>
      </w:r>
      <w:r w:rsidR="0039520C" w:rsidRPr="007765AF">
        <w:rPr>
          <w:rFonts w:ascii="Times New Roman" w:eastAsia="Times New Roman" w:hAnsi="Times New Roman"/>
          <w:sz w:val="22"/>
          <w:szCs w:val="22"/>
          <w:lang w:eastAsia="ja-JP"/>
        </w:rPr>
        <w:t>, 2022</w:t>
      </w:r>
      <w:r w:rsidR="007765AF" w:rsidRPr="007765AF">
        <w:rPr>
          <w:rFonts w:ascii="Times New Roman" w:eastAsia="Times New Roman" w:hAnsi="Times New Roman"/>
          <w:sz w:val="22"/>
          <w:szCs w:val="22"/>
          <w:lang w:eastAsia="ja-JP"/>
        </w:rPr>
        <w:t>.</w:t>
      </w:r>
    </w:p>
    <w:sectPr w:rsidR="00946EFE" w:rsidRPr="007765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1B1A"/>
    <w:multiLevelType w:val="hybridMultilevel"/>
    <w:tmpl w:val="B7C0C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AD50A8"/>
    <w:multiLevelType w:val="hybridMultilevel"/>
    <w:tmpl w:val="79E82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F76B2"/>
    <w:multiLevelType w:val="hybridMultilevel"/>
    <w:tmpl w:val="C1624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6D2F77"/>
    <w:multiLevelType w:val="hybridMultilevel"/>
    <w:tmpl w:val="5D18C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63770"/>
    <w:multiLevelType w:val="hybridMultilevel"/>
    <w:tmpl w:val="14401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C0311C"/>
    <w:multiLevelType w:val="hybridMultilevel"/>
    <w:tmpl w:val="71402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4620D58"/>
    <w:multiLevelType w:val="hybridMultilevel"/>
    <w:tmpl w:val="26FE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99295C"/>
    <w:multiLevelType w:val="hybridMultilevel"/>
    <w:tmpl w:val="F3EA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4188D"/>
    <w:multiLevelType w:val="hybridMultilevel"/>
    <w:tmpl w:val="28AC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821A1C"/>
    <w:multiLevelType w:val="hybridMultilevel"/>
    <w:tmpl w:val="A86CD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6B09A9"/>
    <w:multiLevelType w:val="hybridMultilevel"/>
    <w:tmpl w:val="877E7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EA2201"/>
    <w:multiLevelType w:val="hybridMultilevel"/>
    <w:tmpl w:val="6994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96CA0"/>
    <w:multiLevelType w:val="hybridMultilevel"/>
    <w:tmpl w:val="22242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8"/>
  </w:num>
  <w:num w:numId="4">
    <w:abstractNumId w:val="8"/>
  </w:num>
  <w:num w:numId="5">
    <w:abstractNumId w:val="16"/>
  </w:num>
  <w:num w:numId="6">
    <w:abstractNumId w:val="17"/>
  </w:num>
  <w:num w:numId="7">
    <w:abstractNumId w:val="2"/>
  </w:num>
  <w:num w:numId="8">
    <w:abstractNumId w:val="5"/>
  </w:num>
  <w:num w:numId="9">
    <w:abstractNumId w:val="6"/>
  </w:num>
  <w:num w:numId="10">
    <w:abstractNumId w:val="9"/>
  </w:num>
  <w:num w:numId="11">
    <w:abstractNumId w:val="7"/>
  </w:num>
  <w:num w:numId="12">
    <w:abstractNumId w:val="3"/>
  </w:num>
  <w:num w:numId="13">
    <w:abstractNumId w:val="4"/>
  </w:num>
  <w:num w:numId="14">
    <w:abstractNumId w:val="15"/>
  </w:num>
  <w:num w:numId="15">
    <w:abstractNumId w:val="28"/>
  </w:num>
  <w:num w:numId="16">
    <w:abstractNumId w:val="27"/>
  </w:num>
  <w:num w:numId="17">
    <w:abstractNumId w:val="13"/>
  </w:num>
  <w:num w:numId="18">
    <w:abstractNumId w:val="11"/>
  </w:num>
  <w:num w:numId="19">
    <w:abstractNumId w:val="12"/>
  </w:num>
  <w:num w:numId="20">
    <w:abstractNumId w:val="1"/>
  </w:num>
  <w:num w:numId="21">
    <w:abstractNumId w:val="30"/>
  </w:num>
  <w:num w:numId="22">
    <w:abstractNumId w:val="29"/>
  </w:num>
  <w:num w:numId="23">
    <w:abstractNumId w:val="25"/>
  </w:num>
  <w:num w:numId="24">
    <w:abstractNumId w:val="10"/>
  </w:num>
  <w:num w:numId="25">
    <w:abstractNumId w:val="20"/>
  </w:num>
  <w:num w:numId="26">
    <w:abstractNumId w:val="19"/>
  </w:num>
  <w:num w:numId="27">
    <w:abstractNumId w:val="21"/>
  </w:num>
  <w:num w:numId="28">
    <w:abstractNumId w:val="26"/>
  </w:num>
  <w:num w:numId="29">
    <w:abstractNumId w:val="24"/>
  </w:num>
  <w:num w:numId="30">
    <w:abstractNumId w:val="1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571E"/>
    <w:rsid w:val="00017316"/>
    <w:rsid w:val="00024234"/>
    <w:rsid w:val="00043282"/>
    <w:rsid w:val="0005360B"/>
    <w:rsid w:val="0006032B"/>
    <w:rsid w:val="00087F3D"/>
    <w:rsid w:val="00095949"/>
    <w:rsid w:val="000C108C"/>
    <w:rsid w:val="000E0310"/>
    <w:rsid w:val="000E1768"/>
    <w:rsid w:val="00103641"/>
    <w:rsid w:val="001106DC"/>
    <w:rsid w:val="00110974"/>
    <w:rsid w:val="0011213E"/>
    <w:rsid w:val="0011592B"/>
    <w:rsid w:val="0013010B"/>
    <w:rsid w:val="00130A5A"/>
    <w:rsid w:val="001369AA"/>
    <w:rsid w:val="00142508"/>
    <w:rsid w:val="00146A62"/>
    <w:rsid w:val="001726B0"/>
    <w:rsid w:val="001928C2"/>
    <w:rsid w:val="001A19E2"/>
    <w:rsid w:val="001B3209"/>
    <w:rsid w:val="001C0899"/>
    <w:rsid w:val="001C20CB"/>
    <w:rsid w:val="001C69F9"/>
    <w:rsid w:val="001C6C12"/>
    <w:rsid w:val="001C7D79"/>
    <w:rsid w:val="001E25A6"/>
    <w:rsid w:val="001F1A2D"/>
    <w:rsid w:val="001F2D98"/>
    <w:rsid w:val="001F6815"/>
    <w:rsid w:val="00244F59"/>
    <w:rsid w:val="00245BB2"/>
    <w:rsid w:val="00264682"/>
    <w:rsid w:val="00281DE2"/>
    <w:rsid w:val="00285D56"/>
    <w:rsid w:val="0029472E"/>
    <w:rsid w:val="00294DB6"/>
    <w:rsid w:val="002955D2"/>
    <w:rsid w:val="002A016E"/>
    <w:rsid w:val="002D052D"/>
    <w:rsid w:val="002E0274"/>
    <w:rsid w:val="002F5967"/>
    <w:rsid w:val="00306299"/>
    <w:rsid w:val="00306FB1"/>
    <w:rsid w:val="00310298"/>
    <w:rsid w:val="00323531"/>
    <w:rsid w:val="00342B5A"/>
    <w:rsid w:val="00373314"/>
    <w:rsid w:val="003831BB"/>
    <w:rsid w:val="0039520C"/>
    <w:rsid w:val="003A1A89"/>
    <w:rsid w:val="003B094B"/>
    <w:rsid w:val="003B17F8"/>
    <w:rsid w:val="003B6170"/>
    <w:rsid w:val="003B7FE3"/>
    <w:rsid w:val="003C73BF"/>
    <w:rsid w:val="003D13B2"/>
    <w:rsid w:val="003D197A"/>
    <w:rsid w:val="003D5696"/>
    <w:rsid w:val="003D6667"/>
    <w:rsid w:val="003E445F"/>
    <w:rsid w:val="003E4C9D"/>
    <w:rsid w:val="003E57AA"/>
    <w:rsid w:val="003F0543"/>
    <w:rsid w:val="004124F6"/>
    <w:rsid w:val="00415321"/>
    <w:rsid w:val="00426200"/>
    <w:rsid w:val="004421DF"/>
    <w:rsid w:val="004530BE"/>
    <w:rsid w:val="0046314C"/>
    <w:rsid w:val="004660B8"/>
    <w:rsid w:val="00470696"/>
    <w:rsid w:val="00495F21"/>
    <w:rsid w:val="00497FBB"/>
    <w:rsid w:val="004A0069"/>
    <w:rsid w:val="004E41DF"/>
    <w:rsid w:val="004E608B"/>
    <w:rsid w:val="00506E4E"/>
    <w:rsid w:val="00514FB1"/>
    <w:rsid w:val="00515BA5"/>
    <w:rsid w:val="005308CF"/>
    <w:rsid w:val="00554C68"/>
    <w:rsid w:val="00580A0E"/>
    <w:rsid w:val="005868A8"/>
    <w:rsid w:val="0059707A"/>
    <w:rsid w:val="005B47A9"/>
    <w:rsid w:val="005C70B1"/>
    <w:rsid w:val="005D32B5"/>
    <w:rsid w:val="005F1536"/>
    <w:rsid w:val="005F2367"/>
    <w:rsid w:val="005F2A7B"/>
    <w:rsid w:val="00602E81"/>
    <w:rsid w:val="006206B1"/>
    <w:rsid w:val="006243DC"/>
    <w:rsid w:val="006371E5"/>
    <w:rsid w:val="006377D3"/>
    <w:rsid w:val="00646E96"/>
    <w:rsid w:val="0066544B"/>
    <w:rsid w:val="00666339"/>
    <w:rsid w:val="006721B8"/>
    <w:rsid w:val="00683EAF"/>
    <w:rsid w:val="00694A00"/>
    <w:rsid w:val="006A7588"/>
    <w:rsid w:val="006B47AD"/>
    <w:rsid w:val="006D5DBD"/>
    <w:rsid w:val="006E0328"/>
    <w:rsid w:val="006F5C8B"/>
    <w:rsid w:val="00703146"/>
    <w:rsid w:val="00710B5F"/>
    <w:rsid w:val="0071225D"/>
    <w:rsid w:val="00717C50"/>
    <w:rsid w:val="00731C72"/>
    <w:rsid w:val="007544EE"/>
    <w:rsid w:val="0075728E"/>
    <w:rsid w:val="007765AF"/>
    <w:rsid w:val="00786870"/>
    <w:rsid w:val="007A4582"/>
    <w:rsid w:val="007A5E85"/>
    <w:rsid w:val="007B1F90"/>
    <w:rsid w:val="007C00DF"/>
    <w:rsid w:val="007C6183"/>
    <w:rsid w:val="007E0550"/>
    <w:rsid w:val="00800945"/>
    <w:rsid w:val="00807C96"/>
    <w:rsid w:val="00820262"/>
    <w:rsid w:val="00820FC0"/>
    <w:rsid w:val="00823390"/>
    <w:rsid w:val="008408CF"/>
    <w:rsid w:val="008635DA"/>
    <w:rsid w:val="008672B5"/>
    <w:rsid w:val="00870576"/>
    <w:rsid w:val="00880364"/>
    <w:rsid w:val="0088054B"/>
    <w:rsid w:val="008837F6"/>
    <w:rsid w:val="0089523E"/>
    <w:rsid w:val="008B029B"/>
    <w:rsid w:val="008D1F8C"/>
    <w:rsid w:val="00912CDD"/>
    <w:rsid w:val="00916D96"/>
    <w:rsid w:val="00921DE1"/>
    <w:rsid w:val="009226B2"/>
    <w:rsid w:val="0094558B"/>
    <w:rsid w:val="00946EFE"/>
    <w:rsid w:val="00957E43"/>
    <w:rsid w:val="00964173"/>
    <w:rsid w:val="009816FB"/>
    <w:rsid w:val="0098300F"/>
    <w:rsid w:val="00987E48"/>
    <w:rsid w:val="00994588"/>
    <w:rsid w:val="009A1046"/>
    <w:rsid w:val="009B5C76"/>
    <w:rsid w:val="009F61C2"/>
    <w:rsid w:val="00A16D66"/>
    <w:rsid w:val="00A20B62"/>
    <w:rsid w:val="00A31421"/>
    <w:rsid w:val="00A3556E"/>
    <w:rsid w:val="00A47930"/>
    <w:rsid w:val="00A531B0"/>
    <w:rsid w:val="00A57715"/>
    <w:rsid w:val="00A66D34"/>
    <w:rsid w:val="00A97C63"/>
    <w:rsid w:val="00AC6E3A"/>
    <w:rsid w:val="00AE6972"/>
    <w:rsid w:val="00B01FCE"/>
    <w:rsid w:val="00B05E60"/>
    <w:rsid w:val="00B06A6D"/>
    <w:rsid w:val="00B10AA2"/>
    <w:rsid w:val="00B14ED8"/>
    <w:rsid w:val="00B17A6E"/>
    <w:rsid w:val="00B27C23"/>
    <w:rsid w:val="00B330A1"/>
    <w:rsid w:val="00B36C98"/>
    <w:rsid w:val="00B37283"/>
    <w:rsid w:val="00B53A95"/>
    <w:rsid w:val="00B5597D"/>
    <w:rsid w:val="00B7232F"/>
    <w:rsid w:val="00B723F3"/>
    <w:rsid w:val="00B80146"/>
    <w:rsid w:val="00B850B9"/>
    <w:rsid w:val="00B92E3B"/>
    <w:rsid w:val="00B97508"/>
    <w:rsid w:val="00BA1260"/>
    <w:rsid w:val="00BB4EC5"/>
    <w:rsid w:val="00BC398E"/>
    <w:rsid w:val="00BC5D5B"/>
    <w:rsid w:val="00BD3A74"/>
    <w:rsid w:val="00BE2BB4"/>
    <w:rsid w:val="00BE518B"/>
    <w:rsid w:val="00BE6DB1"/>
    <w:rsid w:val="00C30AE8"/>
    <w:rsid w:val="00C33A1A"/>
    <w:rsid w:val="00C34E40"/>
    <w:rsid w:val="00C56714"/>
    <w:rsid w:val="00C61AD4"/>
    <w:rsid w:val="00C63B40"/>
    <w:rsid w:val="00C72FF8"/>
    <w:rsid w:val="00C8139F"/>
    <w:rsid w:val="00C83A0E"/>
    <w:rsid w:val="00C87DE7"/>
    <w:rsid w:val="00C900CD"/>
    <w:rsid w:val="00CA456F"/>
    <w:rsid w:val="00CB59C2"/>
    <w:rsid w:val="00CC072C"/>
    <w:rsid w:val="00CE3823"/>
    <w:rsid w:val="00CE7E02"/>
    <w:rsid w:val="00CF1771"/>
    <w:rsid w:val="00D06B7B"/>
    <w:rsid w:val="00D14EDD"/>
    <w:rsid w:val="00D16552"/>
    <w:rsid w:val="00D26111"/>
    <w:rsid w:val="00D263DE"/>
    <w:rsid w:val="00D322A2"/>
    <w:rsid w:val="00D36ECD"/>
    <w:rsid w:val="00D3733D"/>
    <w:rsid w:val="00D504AA"/>
    <w:rsid w:val="00D515D3"/>
    <w:rsid w:val="00D857B6"/>
    <w:rsid w:val="00D9007C"/>
    <w:rsid w:val="00DA3A53"/>
    <w:rsid w:val="00DA77ED"/>
    <w:rsid w:val="00DC1D5A"/>
    <w:rsid w:val="00DD3CCE"/>
    <w:rsid w:val="00DE4E95"/>
    <w:rsid w:val="00E16717"/>
    <w:rsid w:val="00E302FC"/>
    <w:rsid w:val="00E310C7"/>
    <w:rsid w:val="00E36194"/>
    <w:rsid w:val="00E36B55"/>
    <w:rsid w:val="00E430FC"/>
    <w:rsid w:val="00E529F6"/>
    <w:rsid w:val="00E61ADF"/>
    <w:rsid w:val="00E61B99"/>
    <w:rsid w:val="00E735FD"/>
    <w:rsid w:val="00E77647"/>
    <w:rsid w:val="00E808E6"/>
    <w:rsid w:val="00E818BE"/>
    <w:rsid w:val="00E94D2D"/>
    <w:rsid w:val="00EA1EEC"/>
    <w:rsid w:val="00EA3AA4"/>
    <w:rsid w:val="00EB7832"/>
    <w:rsid w:val="00EF5F35"/>
    <w:rsid w:val="00F04DE4"/>
    <w:rsid w:val="00F06571"/>
    <w:rsid w:val="00F06D92"/>
    <w:rsid w:val="00F155E9"/>
    <w:rsid w:val="00F649AF"/>
    <w:rsid w:val="00F85727"/>
    <w:rsid w:val="00F94EF3"/>
    <w:rsid w:val="00F9797B"/>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F6A50"/>
  <w15:chartTrackingRefBased/>
  <w15:docId w15:val="{E2C34DAE-3221-43EC-B6C8-5EB9884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6"/>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DBB52-F953-40BD-AE2C-394F57AE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7280</TotalTime>
  <Pages>5</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92</cp:revision>
  <dcterms:created xsi:type="dcterms:W3CDTF">2022-01-06T07:51:00Z</dcterms:created>
  <dcterms:modified xsi:type="dcterms:W3CDTF">2022-09-30T16:08:00Z</dcterms:modified>
</cp:coreProperties>
</file>