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EC82" w14:textId="5CF379D7" w:rsidR="00C26F79" w:rsidRPr="002632AA" w:rsidRDefault="00C26F79" w:rsidP="00C26F79">
      <w:pPr>
        <w:tabs>
          <w:tab w:val="left" w:pos="1701"/>
          <w:tab w:val="right" w:pos="9639"/>
        </w:tabs>
        <w:spacing w:after="60"/>
        <w:rPr>
          <w:rFonts w:ascii="Arial" w:hAnsi="Arial"/>
          <w:b/>
          <w:sz w:val="24"/>
          <w:szCs w:val="24"/>
          <w:highlight w:val="yellow"/>
          <w:lang w:val="en-US" w:eastAsia="zh-CN"/>
        </w:rPr>
      </w:pPr>
      <w:r w:rsidRPr="002632AA">
        <w:rPr>
          <w:rFonts w:ascii="Arial" w:hAnsi="Arial"/>
          <w:b/>
          <w:sz w:val="24"/>
          <w:szCs w:val="24"/>
          <w:lang w:val="en-US" w:eastAsia="zh-CN"/>
        </w:rPr>
        <w:t>3GPP TSG-RAN WG1 Meeting #</w:t>
      </w:r>
      <w:r w:rsidR="004931F0">
        <w:rPr>
          <w:rFonts w:ascii="Arial" w:hAnsi="Arial"/>
          <w:b/>
          <w:sz w:val="24"/>
          <w:szCs w:val="24"/>
          <w:lang w:val="en-US" w:eastAsia="zh-CN"/>
        </w:rPr>
        <w:t>110</w:t>
      </w:r>
      <w:r>
        <w:rPr>
          <w:rFonts w:ascii="Arial" w:hAnsi="Arial"/>
          <w:b/>
          <w:sz w:val="24"/>
          <w:szCs w:val="24"/>
          <w:lang w:val="en-US" w:eastAsia="zh-CN"/>
        </w:rPr>
        <w:t>bis</w:t>
      </w:r>
      <w:r w:rsidR="004931F0">
        <w:rPr>
          <w:rFonts w:ascii="Arial" w:hAnsi="Arial"/>
          <w:b/>
          <w:sz w:val="24"/>
          <w:szCs w:val="24"/>
          <w:lang w:val="en-US" w:eastAsia="zh-CN"/>
        </w:rPr>
        <w:t>-e</w:t>
      </w:r>
      <w:r w:rsidRPr="002632AA">
        <w:rPr>
          <w:rFonts w:ascii="Arial" w:hAnsi="Arial"/>
          <w:b/>
          <w:sz w:val="24"/>
          <w:szCs w:val="24"/>
          <w:lang w:val="en-US" w:eastAsia="zh-CN"/>
        </w:rPr>
        <w:tab/>
        <w:t>R1-</w:t>
      </w:r>
      <w:r w:rsidR="00AC64EE" w:rsidRPr="00AC64EE">
        <w:rPr>
          <w:rFonts w:ascii="Arial" w:hAnsi="Arial"/>
          <w:b/>
          <w:sz w:val="24"/>
          <w:szCs w:val="24"/>
          <w:lang w:val="en-US" w:eastAsia="zh-CN"/>
        </w:rPr>
        <w:t>2209862</w:t>
      </w:r>
    </w:p>
    <w:p w14:paraId="26B5F1F9" w14:textId="59F0C83D" w:rsidR="00C26F79" w:rsidRPr="002632AA" w:rsidRDefault="004931F0" w:rsidP="00C26F79">
      <w:pPr>
        <w:tabs>
          <w:tab w:val="left" w:pos="1701"/>
          <w:tab w:val="right" w:pos="9639"/>
        </w:tabs>
        <w:spacing w:after="240"/>
        <w:rPr>
          <w:rFonts w:ascii="Arial" w:hAnsi="Arial"/>
          <w:b/>
          <w:lang w:val="en-US" w:eastAsia="zh-CN"/>
        </w:rPr>
      </w:pPr>
      <w:r>
        <w:rPr>
          <w:rFonts w:ascii="Arial" w:hAnsi="Arial"/>
          <w:b/>
          <w:sz w:val="24"/>
          <w:szCs w:val="24"/>
          <w:lang w:val="en-US" w:eastAsia="zh-CN"/>
        </w:rPr>
        <w:t>e-Meeting</w:t>
      </w:r>
      <w:r w:rsidR="00C26F79" w:rsidRPr="00471B25">
        <w:rPr>
          <w:rFonts w:ascii="Arial" w:hAnsi="Arial"/>
          <w:b/>
          <w:sz w:val="24"/>
          <w:szCs w:val="24"/>
          <w:lang w:val="en-US" w:eastAsia="zh-CN"/>
        </w:rPr>
        <w:t xml:space="preserve">, October </w:t>
      </w:r>
      <w:r>
        <w:rPr>
          <w:rFonts w:ascii="Arial" w:hAnsi="Arial"/>
          <w:b/>
          <w:sz w:val="24"/>
          <w:szCs w:val="24"/>
          <w:lang w:val="en-US" w:eastAsia="zh-CN"/>
        </w:rPr>
        <w:t>10</w:t>
      </w:r>
      <w:r w:rsidR="00DE376B" w:rsidRPr="00DE376B">
        <w:rPr>
          <w:rFonts w:ascii="Arial" w:hAnsi="Arial"/>
          <w:b/>
          <w:sz w:val="24"/>
          <w:szCs w:val="24"/>
          <w:vertAlign w:val="superscript"/>
          <w:lang w:val="en-US" w:eastAsia="zh-CN"/>
        </w:rPr>
        <w:t>th</w:t>
      </w:r>
      <w:r w:rsidR="00DE376B">
        <w:rPr>
          <w:rFonts w:ascii="Arial" w:hAnsi="Arial"/>
          <w:b/>
          <w:sz w:val="24"/>
          <w:szCs w:val="24"/>
          <w:lang w:val="en-US" w:eastAsia="zh-CN"/>
        </w:rPr>
        <w:t xml:space="preserve"> </w:t>
      </w:r>
      <w:r w:rsidR="00C26F79" w:rsidRPr="00471B25">
        <w:rPr>
          <w:rFonts w:ascii="Arial" w:hAnsi="Arial"/>
          <w:b/>
          <w:sz w:val="24"/>
          <w:szCs w:val="24"/>
          <w:lang w:val="en-US" w:eastAsia="zh-CN"/>
        </w:rPr>
        <w:t>– 1</w:t>
      </w:r>
      <w:r w:rsidR="00DE376B">
        <w:rPr>
          <w:rFonts w:ascii="Arial" w:hAnsi="Arial"/>
          <w:b/>
          <w:sz w:val="24"/>
          <w:szCs w:val="24"/>
          <w:lang w:val="en-US" w:eastAsia="zh-CN"/>
        </w:rPr>
        <w:t>9</w:t>
      </w:r>
      <w:r w:rsidR="00DE376B" w:rsidRPr="00DE376B">
        <w:rPr>
          <w:rFonts w:ascii="Arial" w:hAnsi="Arial"/>
          <w:b/>
          <w:sz w:val="24"/>
          <w:szCs w:val="24"/>
          <w:vertAlign w:val="superscript"/>
          <w:lang w:val="en-US" w:eastAsia="zh-CN"/>
        </w:rPr>
        <w:t>th</w:t>
      </w:r>
      <w:r w:rsidR="00C26F79" w:rsidRPr="00471B25">
        <w:rPr>
          <w:rFonts w:ascii="Arial" w:hAnsi="Arial"/>
          <w:b/>
          <w:sz w:val="24"/>
          <w:szCs w:val="24"/>
          <w:lang w:val="en-US" w:eastAsia="zh-CN"/>
        </w:rPr>
        <w:t>, 20</w:t>
      </w:r>
      <w:r w:rsidR="00DE376B">
        <w:rPr>
          <w:rFonts w:ascii="Arial" w:hAnsi="Arial"/>
          <w:b/>
          <w:sz w:val="24"/>
          <w:szCs w:val="24"/>
          <w:lang w:val="en-US" w:eastAsia="zh-CN"/>
        </w:rPr>
        <w:t>22</w:t>
      </w:r>
    </w:p>
    <w:p w14:paraId="60A5317D" w14:textId="77777777" w:rsidR="00E90E49" w:rsidRPr="00C26F79" w:rsidRDefault="00E90E49" w:rsidP="00357380">
      <w:pPr>
        <w:pStyle w:val="3GPPHeader"/>
        <w:rPr>
          <w:lang w:val="en-US"/>
        </w:rPr>
      </w:pPr>
    </w:p>
    <w:p w14:paraId="3C6869D1" w14:textId="5EAC1B23" w:rsidR="00E90E49" w:rsidRPr="004E7E0C" w:rsidRDefault="00E90E49" w:rsidP="00311702">
      <w:pPr>
        <w:pStyle w:val="3GPPHeader"/>
        <w:rPr>
          <w:sz w:val="22"/>
          <w:szCs w:val="22"/>
          <w:lang w:val="en-US"/>
        </w:rPr>
      </w:pPr>
      <w:r w:rsidRPr="004D295C">
        <w:rPr>
          <w:sz w:val="22"/>
          <w:szCs w:val="22"/>
          <w:lang w:val="en-US"/>
        </w:rPr>
        <w:t>Agenda Item:</w:t>
      </w:r>
      <w:r w:rsidRPr="004D295C">
        <w:rPr>
          <w:sz w:val="22"/>
          <w:szCs w:val="22"/>
          <w:lang w:val="en-US"/>
        </w:rPr>
        <w:tab/>
      </w:r>
      <w:r w:rsidR="00BF010F">
        <w:rPr>
          <w:sz w:val="22"/>
          <w:szCs w:val="22"/>
          <w:lang w:val="en-US"/>
        </w:rPr>
        <w:t>9</w:t>
      </w:r>
      <w:r w:rsidR="00311702" w:rsidRPr="004E7E0C">
        <w:rPr>
          <w:sz w:val="22"/>
          <w:szCs w:val="22"/>
          <w:lang w:val="en-US"/>
        </w:rPr>
        <w:t>.</w:t>
      </w:r>
      <w:r w:rsidR="00BF010F">
        <w:rPr>
          <w:sz w:val="22"/>
          <w:szCs w:val="22"/>
          <w:lang w:val="en-US"/>
        </w:rPr>
        <w:t>13</w:t>
      </w:r>
      <w:r w:rsidR="00311702" w:rsidRPr="004E7E0C">
        <w:rPr>
          <w:sz w:val="22"/>
          <w:szCs w:val="22"/>
          <w:lang w:val="en-US"/>
        </w:rPr>
        <w:t>.</w:t>
      </w:r>
      <w:r w:rsidR="00ED56CC">
        <w:rPr>
          <w:sz w:val="22"/>
          <w:szCs w:val="22"/>
          <w:lang w:val="en-US"/>
        </w:rPr>
        <w:t>1</w:t>
      </w:r>
    </w:p>
    <w:p w14:paraId="0CB055DD" w14:textId="77777777" w:rsidR="00E90E49" w:rsidRPr="004E7E0C" w:rsidRDefault="003D3C45" w:rsidP="00F64C2B">
      <w:pPr>
        <w:pStyle w:val="3GPPHeader"/>
        <w:rPr>
          <w:sz w:val="22"/>
          <w:szCs w:val="22"/>
        </w:rPr>
      </w:pPr>
      <w:r w:rsidRPr="004E7E0C">
        <w:rPr>
          <w:sz w:val="22"/>
          <w:szCs w:val="22"/>
        </w:rPr>
        <w:t>Source:</w:t>
      </w:r>
      <w:r w:rsidR="00E90E49" w:rsidRPr="004E7E0C">
        <w:rPr>
          <w:sz w:val="22"/>
          <w:szCs w:val="22"/>
        </w:rPr>
        <w:tab/>
      </w:r>
      <w:r w:rsidR="00F64C2B" w:rsidRPr="004E7E0C">
        <w:rPr>
          <w:sz w:val="22"/>
          <w:szCs w:val="22"/>
        </w:rPr>
        <w:t>Ericsson</w:t>
      </w:r>
    </w:p>
    <w:p w14:paraId="63DAB814" w14:textId="2CEBAB38" w:rsidR="00E90E49" w:rsidRPr="004E7E0C" w:rsidRDefault="003D3C45" w:rsidP="00311702">
      <w:pPr>
        <w:pStyle w:val="3GPPHeader"/>
        <w:rPr>
          <w:sz w:val="22"/>
          <w:szCs w:val="22"/>
        </w:rPr>
      </w:pPr>
      <w:r w:rsidRPr="004E7E0C">
        <w:rPr>
          <w:sz w:val="22"/>
          <w:szCs w:val="22"/>
        </w:rPr>
        <w:t>Title:</w:t>
      </w:r>
      <w:r w:rsidR="00E90E49" w:rsidRPr="004E7E0C">
        <w:rPr>
          <w:sz w:val="22"/>
          <w:szCs w:val="22"/>
        </w:rPr>
        <w:tab/>
      </w:r>
      <w:r w:rsidR="00ED56CC" w:rsidRPr="00ED56CC">
        <w:rPr>
          <w:sz w:val="22"/>
          <w:szCs w:val="22"/>
        </w:rPr>
        <w:t xml:space="preserve">Evaluation </w:t>
      </w:r>
      <w:r w:rsidR="00AC64EE" w:rsidRPr="00AC64EE">
        <w:rPr>
          <w:sz w:val="22"/>
          <w:szCs w:val="22"/>
        </w:rPr>
        <w:t>framework for low power WUS</w:t>
      </w:r>
    </w:p>
    <w:p w14:paraId="58D4CB54" w14:textId="6C67F25C" w:rsidR="00E90E49" w:rsidRPr="00CE0424" w:rsidRDefault="00E90E49" w:rsidP="00D546FF">
      <w:pPr>
        <w:pStyle w:val="3GPPHeader"/>
        <w:rPr>
          <w:sz w:val="22"/>
          <w:szCs w:val="22"/>
        </w:rPr>
      </w:pPr>
      <w:r w:rsidRPr="004E7E0C">
        <w:rPr>
          <w:sz w:val="22"/>
          <w:szCs w:val="22"/>
        </w:rPr>
        <w:t>Document for:</w:t>
      </w:r>
      <w:r w:rsidRPr="004E7E0C">
        <w:rPr>
          <w:sz w:val="22"/>
          <w:szCs w:val="22"/>
        </w:rPr>
        <w:tab/>
        <w:t>Discussion</w:t>
      </w:r>
    </w:p>
    <w:p w14:paraId="09FE4FCF" w14:textId="77777777" w:rsidR="00E90E49" w:rsidRPr="00CE0424" w:rsidRDefault="00230D18" w:rsidP="00CE0424">
      <w:pPr>
        <w:pStyle w:val="Heading1"/>
      </w:pPr>
      <w:r>
        <w:t>1</w:t>
      </w:r>
      <w:r>
        <w:tab/>
      </w:r>
      <w:r w:rsidR="00E90E49" w:rsidRPr="00CE0424">
        <w:t>Introduction</w:t>
      </w:r>
    </w:p>
    <w:p w14:paraId="55A0E169" w14:textId="03B1909E" w:rsidR="001108CE" w:rsidRDefault="00C044A9" w:rsidP="00CE0424">
      <w:pPr>
        <w:pStyle w:val="BodyText"/>
      </w:pPr>
      <w:r>
        <w:t xml:space="preserve">In </w:t>
      </w:r>
      <w:r w:rsidR="00C112B1">
        <w:t xml:space="preserve">this document we discuss use cases, evaluation methodology and KPIs for evaluating performance of </w:t>
      </w:r>
      <w:r w:rsidR="00C112B1" w:rsidRPr="00C112B1">
        <w:t>low-power Wake-up Signal</w:t>
      </w:r>
      <w:r w:rsidR="00C112B1">
        <w:t xml:space="preserve"> (LP-WUS)</w:t>
      </w:r>
      <w:r w:rsidR="00C112B1" w:rsidRPr="00C112B1">
        <w:t xml:space="preserve"> and </w:t>
      </w:r>
      <w:r w:rsidR="00C112B1">
        <w:t xml:space="preserve">wake-up receiver (LP-WUR). </w:t>
      </w:r>
    </w:p>
    <w:p w14:paraId="33181354" w14:textId="3A1F8192" w:rsidR="00C112B1" w:rsidRDefault="006E6AB3" w:rsidP="00CE0424">
      <w:pPr>
        <w:pStyle w:val="BodyText"/>
      </w:pPr>
      <w:r>
        <w:t xml:space="preserve">The </w:t>
      </w:r>
      <w:r w:rsidR="00C112B1">
        <w:t xml:space="preserve">objectives </w:t>
      </w:r>
      <w:r>
        <w:t xml:space="preserve">from the latest SID [1] for this NR Rel18 SI </w:t>
      </w:r>
      <w:r w:rsidR="00C112B1">
        <w:t>are given below</w:t>
      </w:r>
      <w:r>
        <w:t>.</w:t>
      </w:r>
    </w:p>
    <w:tbl>
      <w:tblPr>
        <w:tblStyle w:val="TableGrid"/>
        <w:tblW w:w="0" w:type="auto"/>
        <w:tblLook w:val="04A0" w:firstRow="1" w:lastRow="0" w:firstColumn="1" w:lastColumn="0" w:noHBand="0" w:noVBand="1"/>
      </w:tblPr>
      <w:tblGrid>
        <w:gridCol w:w="9629"/>
      </w:tblGrid>
      <w:tr w:rsidR="00027A87" w14:paraId="35CC1253" w14:textId="77777777" w:rsidTr="00027A87">
        <w:tc>
          <w:tcPr>
            <w:tcW w:w="9629" w:type="dxa"/>
          </w:tcPr>
          <w:p w14:paraId="56B86999" w14:textId="77777777" w:rsidR="00027A87" w:rsidRDefault="00027A87" w:rsidP="00027A87">
            <w:pPr>
              <w:numPr>
                <w:ilvl w:val="0"/>
                <w:numId w:val="36"/>
              </w:numPr>
              <w:ind w:right="-99"/>
              <w:rPr>
                <w:lang w:val="en-US"/>
              </w:rPr>
            </w:pPr>
            <w:r>
              <w:t xml:space="preserve">Identify </w:t>
            </w:r>
            <w:r>
              <w:rPr>
                <w:rFonts w:hint="eastAsia"/>
                <w:lang w:val="en-US"/>
              </w:rPr>
              <w:t>evaluation methodology</w:t>
            </w:r>
            <w:r>
              <w:rPr>
                <w:lang w:val="en-US"/>
              </w:rPr>
              <w:t xml:space="preserve"> (including the use cases)</w:t>
            </w:r>
            <w:r>
              <w:rPr>
                <w:rFonts w:hint="eastAsia"/>
                <w:lang w:val="en-US"/>
              </w:rPr>
              <w:t xml:space="preserve"> &amp; KPIs [RAN1]</w:t>
            </w:r>
          </w:p>
          <w:p w14:paraId="7BB80239" w14:textId="77777777" w:rsidR="00027A87" w:rsidRDefault="00027A87" w:rsidP="00027A87">
            <w:pPr>
              <w:numPr>
                <w:ilvl w:val="1"/>
                <w:numId w:val="36"/>
              </w:numPr>
              <w:ind w:right="-99"/>
              <w:rPr>
                <w:lang w:val="en-US"/>
              </w:rPr>
            </w:pPr>
            <w:r>
              <w:rPr>
                <w:lang w:val="en-US"/>
              </w:rPr>
              <w:t>Primarily target low</w:t>
            </w:r>
            <w:r>
              <w:t>-</w:t>
            </w:r>
            <w:r>
              <w:rPr>
                <w:lang w:val="en-US"/>
              </w:rPr>
              <w:t xml:space="preserve">power WUS/WUR for </w:t>
            </w:r>
            <w:r>
              <w:t>power-sensitive, small form-factor devices including IoT use cases (such as industrial sensors, controllers) and wearables</w:t>
            </w:r>
          </w:p>
          <w:p w14:paraId="5D3A3745" w14:textId="77777777" w:rsidR="00027A87" w:rsidRDefault="00027A87" w:rsidP="00027A87">
            <w:pPr>
              <w:numPr>
                <w:ilvl w:val="2"/>
                <w:numId w:val="36"/>
              </w:numPr>
              <w:ind w:right="-99"/>
              <w:rPr>
                <w:lang w:val="en-US"/>
              </w:rPr>
            </w:pPr>
            <w:r>
              <w:t>Other use cases are not precluded</w:t>
            </w:r>
          </w:p>
          <w:p w14:paraId="1D6747EE" w14:textId="77777777" w:rsidR="00027A87" w:rsidRDefault="00027A87" w:rsidP="00027A87">
            <w:pPr>
              <w:numPr>
                <w:ilvl w:val="0"/>
                <w:numId w:val="36"/>
              </w:numPr>
              <w:ind w:right="-99"/>
              <w:rPr>
                <w:lang w:val="en-US"/>
              </w:rPr>
            </w:pPr>
            <w:r>
              <w:rPr>
                <w:rFonts w:hint="eastAsia"/>
                <w:lang w:val="en-US"/>
              </w:rPr>
              <w:t xml:space="preserve">Study and evaluate low-power wake-up receiver architectures [RAN1, RAN4] </w:t>
            </w:r>
          </w:p>
          <w:p w14:paraId="1E3F4496" w14:textId="77777777" w:rsidR="00027A87" w:rsidRDefault="00027A87" w:rsidP="00027A87">
            <w:pPr>
              <w:numPr>
                <w:ilvl w:val="0"/>
                <w:numId w:val="36"/>
              </w:numPr>
              <w:ind w:right="-99"/>
              <w:rPr>
                <w:lang w:val="en-US"/>
              </w:rPr>
            </w:pPr>
            <w:r>
              <w:rPr>
                <w:rFonts w:hint="eastAsia"/>
                <w:lang w:val="en-US"/>
              </w:rPr>
              <w:t xml:space="preserve">Study and evaluate wake-up signal designs to support wake-up receivers [RAN1, RAN4] </w:t>
            </w:r>
          </w:p>
          <w:p w14:paraId="7C370122" w14:textId="77777777" w:rsidR="00027A87" w:rsidRDefault="00027A87" w:rsidP="00027A87">
            <w:pPr>
              <w:numPr>
                <w:ilvl w:val="0"/>
                <w:numId w:val="36"/>
              </w:numPr>
              <w:ind w:right="-99"/>
              <w:rPr>
                <w:lang w:val="en-US"/>
              </w:rPr>
            </w:pPr>
            <w:r>
              <w:rPr>
                <w:rFonts w:hint="eastAsia"/>
                <w:lang w:val="en-US"/>
              </w:rPr>
              <w:t>Study and evaluate L1</w:t>
            </w:r>
            <w:r>
              <w:t xml:space="preserve"> procedures and higher layer</w:t>
            </w:r>
            <w:r>
              <w:rPr>
                <w:rFonts w:hint="eastAsia"/>
                <w:lang w:val="en-US"/>
              </w:rPr>
              <w:t xml:space="preserve"> protocol c</w:t>
            </w:r>
            <w:r>
              <w:rPr>
                <w:lang w:val="en-US"/>
              </w:rPr>
              <w:t xml:space="preserve">hanges needed to support </w:t>
            </w:r>
            <w:r>
              <w:t xml:space="preserve">the </w:t>
            </w:r>
            <w:r>
              <w:rPr>
                <w:lang w:val="en-US"/>
              </w:rPr>
              <w:t xml:space="preserve">wake-up </w:t>
            </w:r>
            <w:r>
              <w:t xml:space="preserve">signals </w:t>
            </w:r>
            <w:r>
              <w:rPr>
                <w:lang w:val="en-US"/>
              </w:rPr>
              <w:t xml:space="preserve">[RAN2, RAN1] </w:t>
            </w:r>
          </w:p>
          <w:p w14:paraId="653382F7" w14:textId="77777777" w:rsidR="00027A87" w:rsidRDefault="00027A87" w:rsidP="00027A87">
            <w:pPr>
              <w:numPr>
                <w:ilvl w:val="0"/>
                <w:numId w:val="36"/>
              </w:numPr>
              <w:ind w:right="-99"/>
              <w:rPr>
                <w:lang w:val="en-US"/>
              </w:rPr>
            </w:pPr>
            <w:r>
              <w:rPr>
                <w:lang w:val="en-US"/>
              </w:rPr>
              <w:t xml:space="preserve">Study potential UE power saving gains compared to the existing Rel-15/16/17 UE power saving </w:t>
            </w:r>
            <w:r>
              <w:t>mechanisms, the coverage availability, as well as</w:t>
            </w:r>
            <w:r>
              <w:rPr>
                <w:lang w:val="en-US"/>
              </w:rPr>
              <w:t xml:space="preserve"> latency impact of low-power WUR/WUS. System impact, such as network power consumption, coexistence with </w:t>
            </w:r>
            <w:r>
              <w:t xml:space="preserve">non-low-power-WUR </w:t>
            </w:r>
            <w:r>
              <w:rPr>
                <w:lang w:val="en-US"/>
              </w:rPr>
              <w:t>UEs, network coverage</w:t>
            </w:r>
            <w:r>
              <w:t>/capacity/resource overhead should be included in the study</w:t>
            </w:r>
            <w:r>
              <w:rPr>
                <w:lang w:val="en-US"/>
              </w:rPr>
              <w:t xml:space="preserve"> [RAN1]</w:t>
            </w:r>
          </w:p>
          <w:p w14:paraId="4C5A0DB1" w14:textId="04342343" w:rsidR="00027A87" w:rsidRDefault="00027A87" w:rsidP="00027A87">
            <w:pPr>
              <w:pStyle w:val="BodyText"/>
            </w:pPr>
            <w:r w:rsidRPr="00160D23">
              <w:rPr>
                <w:rFonts w:eastAsiaTheme="minorEastAsia"/>
                <w:sz w:val="20"/>
                <w:szCs w:val="20"/>
                <w:lang w:val="en-US"/>
              </w:rPr>
              <w:t>Note: The need for RAN2 evaluation will be triggered by RAN1 when necessary.</w:t>
            </w:r>
          </w:p>
        </w:tc>
      </w:tr>
    </w:tbl>
    <w:p w14:paraId="65BAA2AA" w14:textId="77777777" w:rsidR="00027A87" w:rsidRDefault="00027A87" w:rsidP="00CE0424">
      <w:pPr>
        <w:pStyle w:val="BodyText"/>
      </w:pPr>
    </w:p>
    <w:p w14:paraId="020415C4" w14:textId="4B872A60" w:rsidR="004000E8" w:rsidRPr="00CE0424" w:rsidRDefault="00230D18" w:rsidP="00CE0424">
      <w:pPr>
        <w:pStyle w:val="Heading1"/>
      </w:pPr>
      <w:bookmarkStart w:id="0" w:name="_Ref178064866"/>
      <w:r>
        <w:t>2</w:t>
      </w:r>
      <w:r>
        <w:tab/>
      </w:r>
      <w:bookmarkEnd w:id="0"/>
      <w:r w:rsidR="0021257B">
        <w:t>Use cases</w:t>
      </w:r>
    </w:p>
    <w:p w14:paraId="215CE981" w14:textId="56611919" w:rsidR="006E6AB3" w:rsidRDefault="006E6AB3" w:rsidP="00582762">
      <w:pPr>
        <w:rPr>
          <w:rFonts w:ascii="Arial" w:hAnsi="Arial" w:cs="Arial"/>
        </w:rPr>
      </w:pPr>
      <w:r>
        <w:rPr>
          <w:rFonts w:ascii="Arial" w:hAnsi="Arial" w:cs="Arial"/>
        </w:rPr>
        <w:t>As discussed in the SID, the study should primarily target power sensitive</w:t>
      </w:r>
      <w:r w:rsidRPr="006E6AB3">
        <w:rPr>
          <w:rFonts w:ascii="Arial" w:hAnsi="Arial" w:cs="Arial"/>
        </w:rPr>
        <w:t xml:space="preserve"> small form factor devices</w:t>
      </w:r>
      <w:r>
        <w:rPr>
          <w:rFonts w:ascii="Arial" w:hAnsi="Arial" w:cs="Arial"/>
        </w:rPr>
        <w:t xml:space="preserve"> </w:t>
      </w:r>
      <w:r w:rsidRPr="006E6AB3">
        <w:rPr>
          <w:rFonts w:ascii="Arial" w:hAnsi="Arial" w:cs="Arial"/>
        </w:rPr>
        <w:t>including IoT use cases (such as industrial sensors, controllers) and wearables</w:t>
      </w:r>
      <w:r>
        <w:rPr>
          <w:rFonts w:ascii="Arial" w:hAnsi="Arial" w:cs="Arial"/>
        </w:rPr>
        <w:t>. Other use cases (</w:t>
      </w:r>
      <w:r w:rsidRPr="006E6AB3">
        <w:rPr>
          <w:rFonts w:ascii="Arial" w:hAnsi="Arial" w:cs="Arial"/>
        </w:rPr>
        <w:t>e.g.</w:t>
      </w:r>
      <w:r>
        <w:rPr>
          <w:rFonts w:ascii="Arial" w:hAnsi="Arial" w:cs="Arial"/>
        </w:rPr>
        <w:t xml:space="preserve">, </w:t>
      </w:r>
      <w:r w:rsidRPr="006E6AB3">
        <w:rPr>
          <w:rFonts w:ascii="Arial" w:hAnsi="Arial" w:cs="Arial"/>
        </w:rPr>
        <w:t>XR/smart glasses, smart phones</w:t>
      </w:r>
      <w:r>
        <w:rPr>
          <w:rFonts w:ascii="Arial" w:hAnsi="Arial" w:cs="Arial"/>
        </w:rPr>
        <w:t>) are not precluded.</w:t>
      </w:r>
    </w:p>
    <w:p w14:paraId="660CACCC" w14:textId="5D77E6F0" w:rsidR="006E6AB3" w:rsidRDefault="006E6AB3" w:rsidP="00582762">
      <w:pPr>
        <w:rPr>
          <w:rFonts w:ascii="Arial" w:hAnsi="Arial" w:cs="Arial"/>
        </w:rPr>
      </w:pPr>
      <w:r>
        <w:rPr>
          <w:rFonts w:ascii="Arial" w:hAnsi="Arial" w:cs="Arial"/>
        </w:rPr>
        <w:t>Below we discuss the applica</w:t>
      </w:r>
      <w:r w:rsidR="00002F91">
        <w:rPr>
          <w:rFonts w:ascii="Arial" w:hAnsi="Arial" w:cs="Arial"/>
        </w:rPr>
        <w:t>bility of LP-WUS/WUR for these use cases considering the corresponding traffic characteristics and performance requirements.</w:t>
      </w:r>
    </w:p>
    <w:p w14:paraId="2B72E8B6" w14:textId="1848D8F6" w:rsidR="006F0E56" w:rsidRPr="00696700" w:rsidRDefault="006F0E56" w:rsidP="00696700">
      <w:pPr>
        <w:pStyle w:val="Heading4"/>
        <w:rPr>
          <w:u w:val="single"/>
        </w:rPr>
      </w:pPr>
      <w:r w:rsidRPr="00696700">
        <w:rPr>
          <w:u w:val="single"/>
        </w:rPr>
        <w:t>IoT</w:t>
      </w:r>
    </w:p>
    <w:p w14:paraId="5BE377E7" w14:textId="22EF2BB2" w:rsidR="00002F91" w:rsidRDefault="00002F91" w:rsidP="00582762">
      <w:pPr>
        <w:rPr>
          <w:rFonts w:ascii="Arial" w:hAnsi="Arial" w:cs="Arial"/>
        </w:rPr>
      </w:pPr>
      <w:r>
        <w:rPr>
          <w:rFonts w:ascii="Arial" w:hAnsi="Arial" w:cs="Arial"/>
        </w:rPr>
        <w:t xml:space="preserve">IoT use cases </w:t>
      </w:r>
      <w:r w:rsidR="006F0E56">
        <w:rPr>
          <w:rFonts w:ascii="Arial" w:hAnsi="Arial" w:cs="Arial"/>
        </w:rPr>
        <w:t xml:space="preserve">such as actuators, </w:t>
      </w:r>
      <w:r w:rsidR="006F0E56" w:rsidRPr="006E6AB3">
        <w:rPr>
          <w:rFonts w:ascii="Arial" w:hAnsi="Arial" w:cs="Arial"/>
        </w:rPr>
        <w:t>industrial sensors</w:t>
      </w:r>
      <w:r w:rsidR="006F0E56">
        <w:rPr>
          <w:rFonts w:ascii="Arial" w:hAnsi="Arial" w:cs="Arial"/>
        </w:rPr>
        <w:t xml:space="preserve"> and</w:t>
      </w:r>
      <w:r w:rsidR="006F0E56" w:rsidRPr="006E6AB3">
        <w:rPr>
          <w:rFonts w:ascii="Arial" w:hAnsi="Arial" w:cs="Arial"/>
        </w:rPr>
        <w:t xml:space="preserve"> controllers</w:t>
      </w:r>
      <w:r w:rsidR="006F0E56">
        <w:rPr>
          <w:rFonts w:ascii="Arial" w:hAnsi="Arial" w:cs="Arial"/>
        </w:rPr>
        <w:t xml:space="preserve"> are discussed in the SID. Some examples are given below. </w:t>
      </w:r>
    </w:p>
    <w:p w14:paraId="260E3B90" w14:textId="77777777" w:rsidR="00002F91" w:rsidRPr="002F4268" w:rsidRDefault="00002F91" w:rsidP="00002F91">
      <w:pPr>
        <w:pStyle w:val="ListParagraph"/>
        <w:numPr>
          <w:ilvl w:val="0"/>
          <w:numId w:val="45"/>
        </w:numPr>
        <w:rPr>
          <w:rFonts w:ascii="Arial" w:hAnsi="Arial" w:cs="Arial"/>
          <w:sz w:val="20"/>
          <w:szCs w:val="20"/>
        </w:rPr>
      </w:pPr>
      <w:r>
        <w:rPr>
          <w:rFonts w:ascii="Arial" w:hAnsi="Arial" w:cs="Arial"/>
          <w:sz w:val="20"/>
          <w:szCs w:val="20"/>
          <w:lang w:val="en-US"/>
        </w:rPr>
        <w:t>Actuators:</w:t>
      </w:r>
    </w:p>
    <w:p w14:paraId="0B0FBF8F" w14:textId="77777777" w:rsidR="00002F91" w:rsidRDefault="00002F91" w:rsidP="00002F91">
      <w:pPr>
        <w:pStyle w:val="ListParagraph"/>
        <w:numPr>
          <w:ilvl w:val="1"/>
          <w:numId w:val="45"/>
        </w:numPr>
        <w:rPr>
          <w:rFonts w:ascii="Arial" w:hAnsi="Arial" w:cs="Arial"/>
          <w:sz w:val="20"/>
          <w:szCs w:val="20"/>
        </w:rPr>
      </w:pPr>
      <w:r>
        <w:rPr>
          <w:rFonts w:ascii="Arial" w:hAnsi="Arial" w:cs="Arial"/>
          <w:sz w:val="20"/>
          <w:szCs w:val="20"/>
          <w:lang w:val="en-US"/>
        </w:rPr>
        <w:lastRenderedPageBreak/>
        <w:t>F</w:t>
      </w:r>
      <w:r w:rsidRPr="004479DF">
        <w:rPr>
          <w:rFonts w:ascii="Arial" w:hAnsi="Arial" w:cs="Arial"/>
          <w:sz w:val="20"/>
          <w:szCs w:val="20"/>
        </w:rPr>
        <w:t>ire sprinkler activation</w:t>
      </w:r>
    </w:p>
    <w:p w14:paraId="763485EC" w14:textId="56D56429" w:rsidR="00002F91" w:rsidRDefault="006F0E56" w:rsidP="00002F91">
      <w:pPr>
        <w:pStyle w:val="ListParagraph"/>
        <w:numPr>
          <w:ilvl w:val="1"/>
          <w:numId w:val="45"/>
        </w:numPr>
        <w:rPr>
          <w:rFonts w:ascii="Arial" w:hAnsi="Arial" w:cs="Arial"/>
          <w:sz w:val="20"/>
          <w:szCs w:val="20"/>
        </w:rPr>
      </w:pPr>
      <w:r>
        <w:rPr>
          <w:rFonts w:ascii="Arial" w:hAnsi="Arial" w:cs="Arial"/>
          <w:sz w:val="20"/>
          <w:szCs w:val="20"/>
          <w:lang w:val="en-US"/>
        </w:rPr>
        <w:t>Alarm</w:t>
      </w:r>
      <w:r w:rsidR="00002F91" w:rsidRPr="004479DF">
        <w:rPr>
          <w:rFonts w:ascii="Arial" w:hAnsi="Arial" w:cs="Arial"/>
          <w:sz w:val="20"/>
          <w:szCs w:val="20"/>
        </w:rPr>
        <w:t>/siren activation</w:t>
      </w:r>
    </w:p>
    <w:p w14:paraId="580298AF" w14:textId="77777777" w:rsidR="00002F91" w:rsidRPr="007C347D" w:rsidRDefault="00002F91" w:rsidP="00002F91">
      <w:pPr>
        <w:pStyle w:val="ListParagraph"/>
        <w:numPr>
          <w:ilvl w:val="1"/>
          <w:numId w:val="45"/>
        </w:numPr>
        <w:rPr>
          <w:rFonts w:ascii="Arial" w:hAnsi="Arial" w:cs="Arial"/>
          <w:sz w:val="20"/>
          <w:szCs w:val="20"/>
        </w:rPr>
      </w:pPr>
      <w:r>
        <w:rPr>
          <w:rFonts w:ascii="Arial" w:hAnsi="Arial" w:cs="Arial"/>
          <w:sz w:val="20"/>
          <w:szCs w:val="20"/>
          <w:lang w:val="en-US"/>
        </w:rPr>
        <w:t>Lamp control (on/off)</w:t>
      </w:r>
    </w:p>
    <w:p w14:paraId="76A8456A" w14:textId="77777777" w:rsidR="00002F91" w:rsidRDefault="00002F91" w:rsidP="00002F91">
      <w:pPr>
        <w:pStyle w:val="ListParagraph"/>
        <w:numPr>
          <w:ilvl w:val="1"/>
          <w:numId w:val="45"/>
        </w:numPr>
        <w:rPr>
          <w:rFonts w:ascii="Arial" w:hAnsi="Arial" w:cs="Arial"/>
          <w:sz w:val="20"/>
          <w:szCs w:val="20"/>
        </w:rPr>
      </w:pPr>
      <w:r>
        <w:rPr>
          <w:rFonts w:ascii="Arial" w:hAnsi="Arial" w:cs="Arial"/>
          <w:sz w:val="20"/>
          <w:szCs w:val="20"/>
          <w:lang w:val="en-US"/>
        </w:rPr>
        <w:t>Process control</w:t>
      </w:r>
    </w:p>
    <w:p w14:paraId="307BFD87" w14:textId="77777777" w:rsidR="00002F91" w:rsidRDefault="00002F91" w:rsidP="00002F91">
      <w:pPr>
        <w:pStyle w:val="ListParagraph"/>
        <w:numPr>
          <w:ilvl w:val="0"/>
          <w:numId w:val="45"/>
        </w:numPr>
        <w:rPr>
          <w:rFonts w:ascii="Arial" w:hAnsi="Arial" w:cs="Arial"/>
          <w:sz w:val="20"/>
          <w:szCs w:val="20"/>
        </w:rPr>
      </w:pPr>
      <w:r>
        <w:rPr>
          <w:rFonts w:ascii="Arial" w:hAnsi="Arial" w:cs="Arial"/>
          <w:sz w:val="20"/>
          <w:szCs w:val="20"/>
          <w:lang w:val="en-US"/>
        </w:rPr>
        <w:t>O</w:t>
      </w:r>
      <w:r w:rsidRPr="004479DF">
        <w:rPr>
          <w:rFonts w:ascii="Arial" w:hAnsi="Arial" w:cs="Arial"/>
          <w:sz w:val="20"/>
          <w:szCs w:val="20"/>
        </w:rPr>
        <w:t>n-demand sensor reporting</w:t>
      </w:r>
    </w:p>
    <w:p w14:paraId="1FB9EE00" w14:textId="77777777" w:rsidR="00002F91" w:rsidRDefault="00002F91" w:rsidP="00002F91">
      <w:pPr>
        <w:pStyle w:val="ListParagraph"/>
        <w:numPr>
          <w:ilvl w:val="1"/>
          <w:numId w:val="45"/>
        </w:numPr>
        <w:rPr>
          <w:rFonts w:ascii="Arial" w:hAnsi="Arial" w:cs="Arial"/>
          <w:sz w:val="20"/>
          <w:szCs w:val="20"/>
        </w:rPr>
      </w:pPr>
      <w:r>
        <w:rPr>
          <w:rFonts w:ascii="Arial" w:hAnsi="Arial" w:cs="Arial"/>
          <w:sz w:val="20"/>
          <w:szCs w:val="20"/>
          <w:lang w:val="en-US"/>
        </w:rPr>
        <w:t>I</w:t>
      </w:r>
      <w:r w:rsidRPr="004479DF">
        <w:rPr>
          <w:rFonts w:ascii="Arial" w:hAnsi="Arial" w:cs="Arial"/>
          <w:sz w:val="20"/>
          <w:szCs w:val="20"/>
        </w:rPr>
        <w:t>.e.</w:t>
      </w:r>
      <w:r>
        <w:rPr>
          <w:rFonts w:ascii="Arial" w:hAnsi="Arial" w:cs="Arial"/>
          <w:sz w:val="20"/>
          <w:szCs w:val="20"/>
          <w:lang w:val="en-US"/>
        </w:rPr>
        <w:t>,</w:t>
      </w:r>
      <w:r w:rsidRPr="004479DF">
        <w:rPr>
          <w:rFonts w:ascii="Arial" w:hAnsi="Arial" w:cs="Arial"/>
          <w:sz w:val="20"/>
          <w:szCs w:val="20"/>
        </w:rPr>
        <w:t xml:space="preserve"> data continuously collected but only reported when there is a need or request </w:t>
      </w:r>
      <w:r>
        <w:rPr>
          <w:rFonts w:ascii="Arial" w:hAnsi="Arial" w:cs="Arial"/>
          <w:sz w:val="20"/>
          <w:szCs w:val="20"/>
          <w:lang w:val="en-US"/>
        </w:rPr>
        <w:t>(</w:t>
      </w:r>
      <w:r w:rsidRPr="004479DF">
        <w:rPr>
          <w:rFonts w:ascii="Arial" w:hAnsi="Arial" w:cs="Arial"/>
          <w:sz w:val="20"/>
          <w:szCs w:val="20"/>
        </w:rPr>
        <w:t>polling is beneficial with large numbers of devices since there is NW control over the traffic)</w:t>
      </w:r>
    </w:p>
    <w:p w14:paraId="3AEC3431" w14:textId="77777777" w:rsidR="00002F91" w:rsidRDefault="00002F91" w:rsidP="00002F91">
      <w:pPr>
        <w:pStyle w:val="ListParagraph"/>
        <w:numPr>
          <w:ilvl w:val="0"/>
          <w:numId w:val="45"/>
        </w:numPr>
        <w:rPr>
          <w:rFonts w:ascii="Arial" w:hAnsi="Arial" w:cs="Arial"/>
          <w:sz w:val="20"/>
          <w:szCs w:val="20"/>
        </w:rPr>
      </w:pPr>
      <w:r>
        <w:rPr>
          <w:rFonts w:ascii="Arial" w:hAnsi="Arial" w:cs="Arial"/>
          <w:sz w:val="20"/>
          <w:szCs w:val="20"/>
          <w:lang w:val="en-US"/>
        </w:rPr>
        <w:t>O</w:t>
      </w:r>
      <w:r w:rsidRPr="004479DF">
        <w:rPr>
          <w:rFonts w:ascii="Arial" w:hAnsi="Arial" w:cs="Arial"/>
          <w:sz w:val="20"/>
          <w:szCs w:val="20"/>
        </w:rPr>
        <w:t>n-demand location tracking</w:t>
      </w:r>
      <w:r>
        <w:rPr>
          <w:rFonts w:ascii="Arial" w:hAnsi="Arial" w:cs="Arial"/>
          <w:sz w:val="20"/>
          <w:szCs w:val="20"/>
          <w:lang w:val="en-US"/>
        </w:rPr>
        <w:t>/asset tracking</w:t>
      </w:r>
    </w:p>
    <w:p w14:paraId="4D0EB8ED" w14:textId="44DDD26B" w:rsidR="00002F91" w:rsidRDefault="00002F91" w:rsidP="00582762">
      <w:pPr>
        <w:rPr>
          <w:rFonts w:ascii="Arial" w:hAnsi="Arial" w:cs="Arial"/>
        </w:rPr>
      </w:pPr>
    </w:p>
    <w:p w14:paraId="0CDE273E" w14:textId="32580751" w:rsidR="007E538E" w:rsidRDefault="006F0E56" w:rsidP="00582762">
      <w:pPr>
        <w:rPr>
          <w:rFonts w:ascii="Arial" w:hAnsi="Arial" w:cs="Arial"/>
        </w:rPr>
      </w:pPr>
      <w:r>
        <w:rPr>
          <w:rFonts w:ascii="Arial" w:hAnsi="Arial" w:cs="Arial"/>
        </w:rPr>
        <w:t>These are typically battery-operated devices that need to react quickly to data or commands in downlink, but such downlink triggering is very rare.</w:t>
      </w:r>
      <w:r w:rsidR="00387A59">
        <w:rPr>
          <w:rFonts w:ascii="Arial" w:hAnsi="Arial" w:cs="Arial"/>
        </w:rPr>
        <w:t xml:space="preserve"> </w:t>
      </w:r>
      <w:r w:rsidR="00F800E1">
        <w:rPr>
          <w:rFonts w:ascii="Arial" w:hAnsi="Arial" w:cs="Arial"/>
        </w:rPr>
        <w:t>The following</w:t>
      </w:r>
      <w:r w:rsidR="007E538E">
        <w:rPr>
          <w:rFonts w:ascii="Arial" w:hAnsi="Arial" w:cs="Arial"/>
        </w:rPr>
        <w:t xml:space="preserve"> traffic model (from </w:t>
      </w:r>
      <w:r w:rsidR="00B87EE8">
        <w:rPr>
          <w:rFonts w:ascii="Arial" w:hAnsi="Arial" w:cs="Arial"/>
        </w:rPr>
        <w:t xml:space="preserve">ITU M.2412 document Table 5d </w:t>
      </w:r>
      <w:r w:rsidR="00B87EE8" w:rsidRPr="00160D23">
        <w:rPr>
          <w:rFonts w:ascii="Arial" w:hAnsi="Arial" w:cs="Arial"/>
        </w:rPr>
        <w:t>[2]</w:t>
      </w:r>
      <w:r w:rsidR="00EF33C8">
        <w:rPr>
          <w:rFonts w:ascii="Arial" w:hAnsi="Arial" w:cs="Arial"/>
        </w:rPr>
        <w:t>) can be considered for such applications</w:t>
      </w:r>
      <w:r w:rsidR="000459DF">
        <w:rPr>
          <w:rFonts w:ascii="Arial" w:hAnsi="Arial" w:cs="Arial"/>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7664"/>
      </w:tblGrid>
      <w:tr w:rsidR="007E538E" w:rsidRPr="006C5F3C" w14:paraId="0611209F" w14:textId="77777777" w:rsidTr="00160D23">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0A0DB02" w14:textId="1CB539A3" w:rsidR="007E538E" w:rsidRPr="0028022C" w:rsidRDefault="007E538E" w:rsidP="003857A1">
            <w:pPr>
              <w:pStyle w:val="Tabletext"/>
              <w:rPr>
                <w:sz w:val="20"/>
                <w:lang w:eastAsia="zh-CN"/>
              </w:rPr>
            </w:pPr>
            <w:r w:rsidRPr="0028022C">
              <w:rPr>
                <w:sz w:val="20"/>
                <w:lang w:eastAsia="zh-CN"/>
              </w:rPr>
              <w:t>Traffic model</w:t>
            </w:r>
          </w:p>
        </w:tc>
        <w:tc>
          <w:tcPr>
            <w:tcW w:w="7664" w:type="dxa"/>
            <w:tcBorders>
              <w:top w:val="single" w:sz="4" w:space="0" w:color="auto"/>
              <w:left w:val="single" w:sz="4" w:space="0" w:color="auto"/>
              <w:bottom w:val="single" w:sz="4" w:space="0" w:color="auto"/>
              <w:right w:val="single" w:sz="4" w:space="0" w:color="auto"/>
            </w:tcBorders>
            <w:hideMark/>
          </w:tcPr>
          <w:p w14:paraId="55FE987E" w14:textId="77777777" w:rsidR="007E538E" w:rsidRPr="0028022C" w:rsidRDefault="007E538E" w:rsidP="003857A1">
            <w:pPr>
              <w:pStyle w:val="Tabletext"/>
              <w:jc w:val="center"/>
              <w:rPr>
                <w:kern w:val="24"/>
                <w:sz w:val="20"/>
                <w:lang w:val="en-GB" w:eastAsia="zh-CN"/>
              </w:rPr>
            </w:pPr>
            <w:r w:rsidRPr="0028022C">
              <w:rPr>
                <w:kern w:val="24"/>
                <w:sz w:val="20"/>
                <w:lang w:val="en-GB" w:eastAsia="zh-CN"/>
              </w:rPr>
              <w:t>With layer 2 PDU</w:t>
            </w:r>
            <w:r w:rsidRPr="0028022C">
              <w:rPr>
                <w:rFonts w:eastAsia="MS Mincho"/>
                <w:kern w:val="24"/>
                <w:sz w:val="20"/>
                <w:lang w:val="en-GB" w:eastAsia="ja-JP"/>
              </w:rPr>
              <w:t xml:space="preserve"> </w:t>
            </w:r>
            <w:r w:rsidRPr="0028022C">
              <w:rPr>
                <w:kern w:val="24"/>
                <w:sz w:val="20"/>
                <w:lang w:val="en-GB" w:eastAsia="zh-CN"/>
              </w:rPr>
              <w:t>(Protocol Data Unit) message size of 32 bytes:</w:t>
            </w:r>
          </w:p>
          <w:p w14:paraId="232CFF87" w14:textId="77777777" w:rsidR="007E538E" w:rsidRPr="0028022C" w:rsidRDefault="007E538E" w:rsidP="003857A1">
            <w:pPr>
              <w:pStyle w:val="Tabletext"/>
              <w:jc w:val="center"/>
              <w:rPr>
                <w:kern w:val="24"/>
                <w:sz w:val="20"/>
                <w:lang w:val="en-GB" w:eastAsia="zh-CN"/>
              </w:rPr>
            </w:pPr>
            <w:r w:rsidRPr="0028022C">
              <w:rPr>
                <w:kern w:val="24"/>
                <w:sz w:val="20"/>
                <w:lang w:val="en-GB" w:eastAsia="zh-CN"/>
              </w:rPr>
              <w:t>1 message/day/device</w:t>
            </w:r>
          </w:p>
          <w:p w14:paraId="1053AB26" w14:textId="77777777" w:rsidR="007E538E" w:rsidRPr="0028022C" w:rsidRDefault="007E538E" w:rsidP="003857A1">
            <w:pPr>
              <w:pStyle w:val="Tabletext"/>
              <w:jc w:val="center"/>
              <w:rPr>
                <w:kern w:val="24"/>
                <w:sz w:val="20"/>
                <w:lang w:val="en-GB" w:eastAsia="zh-CN"/>
              </w:rPr>
            </w:pPr>
            <w:r w:rsidRPr="0028022C">
              <w:rPr>
                <w:kern w:val="24"/>
                <w:sz w:val="20"/>
                <w:lang w:val="en-GB" w:eastAsia="zh-CN"/>
              </w:rPr>
              <w:t>or</w:t>
            </w:r>
          </w:p>
          <w:p w14:paraId="74D980C2" w14:textId="77777777" w:rsidR="007E538E" w:rsidRPr="003C0B1C" w:rsidRDefault="007E538E" w:rsidP="003857A1">
            <w:pPr>
              <w:pStyle w:val="Tabletext"/>
              <w:jc w:val="center"/>
              <w:rPr>
                <w:kern w:val="24"/>
                <w:sz w:val="20"/>
                <w:lang w:val="en-GB" w:eastAsia="zh-CN"/>
              </w:rPr>
            </w:pPr>
            <w:r w:rsidRPr="0028022C">
              <w:rPr>
                <w:kern w:val="24"/>
                <w:sz w:val="20"/>
                <w:lang w:val="en-GB" w:eastAsia="zh-CN"/>
              </w:rPr>
              <w:t>1 message/2 hours/device</w:t>
            </w:r>
            <w:r w:rsidRPr="003C0B1C">
              <w:rPr>
                <w:rStyle w:val="FootnoteReference"/>
                <w:b w:val="0"/>
                <w:kern w:val="24"/>
                <w:sz w:val="20"/>
                <w:lang w:eastAsia="zh-CN"/>
              </w:rPr>
              <w:footnoteReference w:id="2"/>
            </w:r>
          </w:p>
          <w:p w14:paraId="572D75E8" w14:textId="77777777" w:rsidR="007E538E" w:rsidRPr="003C0B1C" w:rsidRDefault="007E538E" w:rsidP="003857A1">
            <w:pPr>
              <w:pStyle w:val="Tabletext"/>
              <w:jc w:val="center"/>
              <w:rPr>
                <w:kern w:val="24"/>
                <w:sz w:val="20"/>
                <w:lang w:val="en-GB" w:eastAsia="zh-CN"/>
              </w:rPr>
            </w:pPr>
            <w:r w:rsidRPr="003C0B1C">
              <w:rPr>
                <w:kern w:val="24"/>
                <w:sz w:val="20"/>
                <w:lang w:val="en-GB" w:eastAsia="zh-CN"/>
              </w:rPr>
              <w:t xml:space="preserve">Packet arrival follows Poisson arrival process for non-full buffer </w:t>
            </w:r>
            <w:r w:rsidRPr="003C0B1C">
              <w:rPr>
                <w:sz w:val="20"/>
                <w:lang w:val="en-GB"/>
              </w:rPr>
              <w:t>system</w:t>
            </w:r>
            <w:r w:rsidRPr="003C0B1C">
              <w:rPr>
                <w:rFonts w:eastAsia="MS Mincho"/>
                <w:sz w:val="20"/>
                <w:lang w:val="en-GB" w:eastAsia="ja-JP"/>
              </w:rPr>
              <w:t>-</w:t>
            </w:r>
            <w:r w:rsidRPr="003C0B1C">
              <w:rPr>
                <w:sz w:val="20"/>
                <w:lang w:val="en-GB"/>
              </w:rPr>
              <w:t>level simulation</w:t>
            </w:r>
          </w:p>
        </w:tc>
      </w:tr>
    </w:tbl>
    <w:p w14:paraId="7E1CC374" w14:textId="659B30E2" w:rsidR="00002F91" w:rsidRDefault="00002F91" w:rsidP="00582762">
      <w:pPr>
        <w:rPr>
          <w:rFonts w:ascii="Arial" w:hAnsi="Arial" w:cs="Arial"/>
        </w:rPr>
      </w:pPr>
    </w:p>
    <w:p w14:paraId="689E1954" w14:textId="78C7521E" w:rsidR="00C01B95" w:rsidRDefault="00C01B95" w:rsidP="00582762">
      <w:pPr>
        <w:rPr>
          <w:rFonts w:ascii="Arial" w:hAnsi="Arial" w:cs="Arial"/>
        </w:rPr>
      </w:pPr>
      <w:r>
        <w:rPr>
          <w:rFonts w:ascii="Arial" w:hAnsi="Arial" w:cs="Arial"/>
        </w:rPr>
        <w:t xml:space="preserve">The delay requirement for most of above use cases is expected to be small </w:t>
      </w:r>
      <w:r w:rsidRPr="00AF29D1">
        <w:rPr>
          <w:rFonts w:ascii="Arial" w:hAnsi="Arial" w:cs="Arial"/>
        </w:rPr>
        <w:t xml:space="preserve">(e.g., </w:t>
      </w:r>
      <w:r w:rsidR="00387A59" w:rsidRPr="00AF29D1">
        <w:rPr>
          <w:rFonts w:ascii="Arial" w:hAnsi="Arial" w:cs="Arial"/>
        </w:rPr>
        <w:t xml:space="preserve">few seconds, </w:t>
      </w:r>
      <w:r w:rsidR="00474289" w:rsidRPr="00AF29D1">
        <w:rPr>
          <w:rFonts w:ascii="Arial" w:hAnsi="Arial" w:cs="Arial"/>
        </w:rPr>
        <w:t xml:space="preserve">hundreds </w:t>
      </w:r>
      <w:r w:rsidRPr="00AF29D1">
        <w:rPr>
          <w:rFonts w:ascii="Arial" w:hAnsi="Arial" w:cs="Arial"/>
        </w:rPr>
        <w:t>of milliseconds).</w:t>
      </w:r>
      <w:r>
        <w:rPr>
          <w:rFonts w:ascii="Arial" w:hAnsi="Arial" w:cs="Arial"/>
        </w:rPr>
        <w:t xml:space="preserve"> LP-WUS/WUR </w:t>
      </w:r>
      <w:r w:rsidR="006F0E56">
        <w:rPr>
          <w:rFonts w:ascii="Arial" w:hAnsi="Arial" w:cs="Arial"/>
        </w:rPr>
        <w:t xml:space="preserve">operation </w:t>
      </w:r>
      <w:r>
        <w:rPr>
          <w:rFonts w:ascii="Arial" w:hAnsi="Arial" w:cs="Arial"/>
        </w:rPr>
        <w:t xml:space="preserve">with </w:t>
      </w:r>
      <w:r w:rsidR="00387A59">
        <w:rPr>
          <w:rFonts w:ascii="Arial" w:hAnsi="Arial" w:cs="Arial"/>
        </w:rPr>
        <w:t xml:space="preserve">a </w:t>
      </w:r>
      <w:r>
        <w:rPr>
          <w:rFonts w:ascii="Arial" w:hAnsi="Arial" w:cs="Arial"/>
        </w:rPr>
        <w:t xml:space="preserve">duty cycle matching the delay requirement is suitable for such use cases for low power operation and corresponding power savings gain compared to existing approaches </w:t>
      </w:r>
      <w:r w:rsidR="006F0E56">
        <w:rPr>
          <w:rFonts w:ascii="Arial" w:hAnsi="Arial" w:cs="Arial"/>
        </w:rPr>
        <w:t xml:space="preserve">(e.g., </w:t>
      </w:r>
      <w:r>
        <w:rPr>
          <w:rFonts w:ascii="Arial" w:hAnsi="Arial" w:cs="Arial"/>
        </w:rPr>
        <w:t>Rel</w:t>
      </w:r>
      <w:r w:rsidR="00A924AA">
        <w:rPr>
          <w:rFonts w:ascii="Arial" w:hAnsi="Arial" w:cs="Arial"/>
        </w:rPr>
        <w:t>-</w:t>
      </w:r>
      <w:r>
        <w:rPr>
          <w:rFonts w:ascii="Arial" w:hAnsi="Arial" w:cs="Arial"/>
        </w:rPr>
        <w:t>17 PEI</w:t>
      </w:r>
      <w:r w:rsidR="006F0E56">
        <w:rPr>
          <w:rFonts w:ascii="Arial" w:hAnsi="Arial" w:cs="Arial"/>
        </w:rPr>
        <w:t>)</w:t>
      </w:r>
      <w:r>
        <w:rPr>
          <w:rFonts w:ascii="Arial" w:hAnsi="Arial" w:cs="Arial"/>
        </w:rPr>
        <w:t xml:space="preserve"> should be considered in the study.</w:t>
      </w:r>
    </w:p>
    <w:p w14:paraId="07DAAA67" w14:textId="0864CE54" w:rsidR="006F0E56" w:rsidRPr="00B66774" w:rsidRDefault="006F0E56" w:rsidP="006F0E56">
      <w:pPr>
        <w:pStyle w:val="Heading4"/>
        <w:rPr>
          <w:u w:val="single"/>
        </w:rPr>
      </w:pPr>
      <w:r>
        <w:rPr>
          <w:u w:val="single"/>
        </w:rPr>
        <w:t>Wearables</w:t>
      </w:r>
    </w:p>
    <w:p w14:paraId="02F6ABA3" w14:textId="39CC5325" w:rsidR="00C01B95" w:rsidRDefault="006F0E56" w:rsidP="00582762">
      <w:pPr>
        <w:rPr>
          <w:rFonts w:ascii="Arial" w:hAnsi="Arial" w:cs="Arial"/>
        </w:rPr>
      </w:pPr>
      <w:r>
        <w:rPr>
          <w:rFonts w:ascii="Arial" w:hAnsi="Arial" w:cs="Arial"/>
        </w:rPr>
        <w:t xml:space="preserve">Wearables such as </w:t>
      </w:r>
      <w:r w:rsidRPr="006F0E56">
        <w:rPr>
          <w:rFonts w:ascii="Arial" w:hAnsi="Arial" w:cs="Arial"/>
        </w:rPr>
        <w:t>smart watches, rings, eHealth related devices, and medical monitoring devices</w:t>
      </w:r>
      <w:r>
        <w:rPr>
          <w:rFonts w:ascii="Arial" w:hAnsi="Arial" w:cs="Arial"/>
        </w:rPr>
        <w:t xml:space="preserve"> are also discussed in the SID.</w:t>
      </w:r>
    </w:p>
    <w:p w14:paraId="47D5B05C" w14:textId="622C7107" w:rsidR="00387A59" w:rsidRDefault="00B11330" w:rsidP="00582762">
      <w:pPr>
        <w:rPr>
          <w:rFonts w:ascii="Arial" w:hAnsi="Arial" w:cs="Arial"/>
        </w:rPr>
      </w:pPr>
      <w:r>
        <w:rPr>
          <w:rFonts w:ascii="Arial" w:hAnsi="Arial" w:cs="Arial"/>
        </w:rPr>
        <w:t xml:space="preserve">For such use cases, at least the IM and heartbeat traffic models used for Rel17 Redcap SI can be considered. The models are shown below (from Table 6.6-2 in TR 38.875 </w:t>
      </w:r>
      <w:r w:rsidRPr="00160D23">
        <w:rPr>
          <w:rFonts w:ascii="Arial" w:hAnsi="Arial" w:cs="Arial"/>
        </w:rPr>
        <w:t>[3]</w:t>
      </w:r>
      <w:r>
        <w:rPr>
          <w:rFonts w:ascii="Arial" w:hAnsi="Arial" w:cs="Arial"/>
        </w:rPr>
        <w:t>)</w:t>
      </w:r>
    </w:p>
    <w:tbl>
      <w:tblPr>
        <w:tblStyle w:val="TableGrid"/>
        <w:tblW w:w="0" w:type="auto"/>
        <w:jc w:val="center"/>
        <w:tblLook w:val="04A0" w:firstRow="1" w:lastRow="0" w:firstColumn="1" w:lastColumn="0" w:noHBand="0" w:noVBand="1"/>
      </w:tblPr>
      <w:tblGrid>
        <w:gridCol w:w="1791"/>
        <w:gridCol w:w="2740"/>
        <w:gridCol w:w="2475"/>
      </w:tblGrid>
      <w:tr w:rsidR="00B11330" w14:paraId="7689675B" w14:textId="77777777" w:rsidTr="00B11330">
        <w:trPr>
          <w:trHeight w:val="210"/>
          <w:jc w:val="center"/>
        </w:trPr>
        <w:tc>
          <w:tcPr>
            <w:tcW w:w="1791" w:type="dxa"/>
            <w:tcBorders>
              <w:top w:val="single" w:sz="4" w:space="0" w:color="auto"/>
              <w:left w:val="single" w:sz="4" w:space="0" w:color="auto"/>
              <w:bottom w:val="single" w:sz="4" w:space="0" w:color="auto"/>
              <w:right w:val="single" w:sz="4" w:space="0" w:color="auto"/>
            </w:tcBorders>
            <w:noWrap/>
            <w:hideMark/>
          </w:tcPr>
          <w:p w14:paraId="15F13449" w14:textId="77777777" w:rsidR="00B11330" w:rsidRPr="0077583D" w:rsidRDefault="00B11330">
            <w:pPr>
              <w:spacing w:after="0"/>
              <w:rPr>
                <w:b/>
                <w:sz w:val="20"/>
                <w:szCs w:val="20"/>
                <w:lang w:eastAsia="en-GB"/>
              </w:rPr>
            </w:pPr>
            <w:r w:rsidRPr="0077583D">
              <w:rPr>
                <w:b/>
                <w:sz w:val="20"/>
                <w:szCs w:val="20"/>
                <w:lang w:eastAsia="en-GB"/>
              </w:rPr>
              <w:t> </w:t>
            </w:r>
          </w:p>
        </w:tc>
        <w:tc>
          <w:tcPr>
            <w:tcW w:w="2740" w:type="dxa"/>
            <w:tcBorders>
              <w:top w:val="single" w:sz="4" w:space="0" w:color="auto"/>
              <w:left w:val="single" w:sz="4" w:space="0" w:color="auto"/>
              <w:bottom w:val="single" w:sz="4" w:space="0" w:color="auto"/>
              <w:right w:val="single" w:sz="4" w:space="0" w:color="auto"/>
            </w:tcBorders>
            <w:noWrap/>
            <w:hideMark/>
          </w:tcPr>
          <w:p w14:paraId="616F8EAA" w14:textId="77777777" w:rsidR="00B11330" w:rsidRPr="0077583D" w:rsidRDefault="00B11330">
            <w:pPr>
              <w:spacing w:after="0"/>
              <w:rPr>
                <w:b/>
                <w:sz w:val="20"/>
                <w:szCs w:val="20"/>
                <w:lang w:eastAsia="en-GB"/>
              </w:rPr>
            </w:pPr>
            <w:r w:rsidRPr="0077583D">
              <w:rPr>
                <w:b/>
                <w:sz w:val="20"/>
                <w:szCs w:val="20"/>
                <w:lang w:eastAsia="en-GB"/>
              </w:rPr>
              <w:t>Instant messaging</w:t>
            </w:r>
          </w:p>
        </w:tc>
        <w:tc>
          <w:tcPr>
            <w:tcW w:w="2475" w:type="dxa"/>
            <w:tcBorders>
              <w:top w:val="single" w:sz="4" w:space="0" w:color="auto"/>
              <w:left w:val="single" w:sz="4" w:space="0" w:color="auto"/>
              <w:bottom w:val="single" w:sz="4" w:space="0" w:color="auto"/>
              <w:right w:val="single" w:sz="4" w:space="0" w:color="auto"/>
            </w:tcBorders>
            <w:noWrap/>
            <w:hideMark/>
          </w:tcPr>
          <w:p w14:paraId="0FC0E7CD" w14:textId="77777777" w:rsidR="00B11330" w:rsidRPr="0077583D" w:rsidRDefault="00B11330">
            <w:pPr>
              <w:spacing w:after="0"/>
              <w:rPr>
                <w:b/>
                <w:sz w:val="20"/>
                <w:szCs w:val="20"/>
                <w:lang w:eastAsia="en-GB"/>
              </w:rPr>
            </w:pPr>
            <w:r w:rsidRPr="0077583D">
              <w:rPr>
                <w:b/>
                <w:sz w:val="20"/>
                <w:szCs w:val="20"/>
                <w:lang w:eastAsia="en-GB"/>
              </w:rPr>
              <w:t>Heartbeat</w:t>
            </w:r>
          </w:p>
        </w:tc>
      </w:tr>
      <w:tr w:rsidR="00B11330" w14:paraId="622EB7C9" w14:textId="77777777" w:rsidTr="00B11330">
        <w:trPr>
          <w:trHeight w:val="210"/>
          <w:jc w:val="center"/>
        </w:trPr>
        <w:tc>
          <w:tcPr>
            <w:tcW w:w="1791" w:type="dxa"/>
            <w:tcBorders>
              <w:top w:val="single" w:sz="4" w:space="0" w:color="auto"/>
              <w:left w:val="single" w:sz="4" w:space="0" w:color="auto"/>
              <w:bottom w:val="single" w:sz="4" w:space="0" w:color="auto"/>
              <w:right w:val="single" w:sz="4" w:space="0" w:color="auto"/>
            </w:tcBorders>
            <w:noWrap/>
            <w:hideMark/>
          </w:tcPr>
          <w:p w14:paraId="104EFDA1" w14:textId="77777777" w:rsidR="00B11330" w:rsidRPr="0077583D" w:rsidRDefault="00B11330">
            <w:pPr>
              <w:spacing w:after="0"/>
              <w:rPr>
                <w:sz w:val="20"/>
                <w:szCs w:val="20"/>
                <w:lang w:eastAsia="en-GB"/>
              </w:rPr>
            </w:pPr>
            <w:r w:rsidRPr="0077583D">
              <w:rPr>
                <w:sz w:val="20"/>
                <w:szCs w:val="20"/>
                <w:lang w:eastAsia="en-GB"/>
              </w:rPr>
              <w:t>Model</w:t>
            </w:r>
          </w:p>
        </w:tc>
        <w:tc>
          <w:tcPr>
            <w:tcW w:w="2740" w:type="dxa"/>
            <w:tcBorders>
              <w:top w:val="single" w:sz="4" w:space="0" w:color="auto"/>
              <w:left w:val="single" w:sz="4" w:space="0" w:color="auto"/>
              <w:bottom w:val="single" w:sz="4" w:space="0" w:color="auto"/>
              <w:right w:val="single" w:sz="4" w:space="0" w:color="auto"/>
            </w:tcBorders>
            <w:noWrap/>
            <w:hideMark/>
          </w:tcPr>
          <w:p w14:paraId="4164CECC" w14:textId="77777777" w:rsidR="00B11330" w:rsidRPr="0077583D" w:rsidRDefault="00B11330">
            <w:pPr>
              <w:spacing w:after="0"/>
              <w:rPr>
                <w:sz w:val="20"/>
                <w:szCs w:val="20"/>
                <w:lang w:eastAsia="en-GB"/>
              </w:rPr>
            </w:pPr>
            <w:r w:rsidRPr="0077583D">
              <w:rPr>
                <w:sz w:val="20"/>
                <w:szCs w:val="20"/>
                <w:lang w:eastAsia="en-GB"/>
              </w:rPr>
              <w:t>FTP model 3</w:t>
            </w:r>
          </w:p>
        </w:tc>
        <w:tc>
          <w:tcPr>
            <w:tcW w:w="2475" w:type="dxa"/>
            <w:tcBorders>
              <w:top w:val="single" w:sz="4" w:space="0" w:color="auto"/>
              <w:left w:val="single" w:sz="4" w:space="0" w:color="auto"/>
              <w:bottom w:val="single" w:sz="4" w:space="0" w:color="auto"/>
              <w:right w:val="single" w:sz="4" w:space="0" w:color="auto"/>
            </w:tcBorders>
            <w:noWrap/>
            <w:hideMark/>
          </w:tcPr>
          <w:p w14:paraId="535E429F" w14:textId="77777777" w:rsidR="00B11330" w:rsidRPr="0077583D" w:rsidRDefault="00B11330">
            <w:pPr>
              <w:spacing w:after="0"/>
              <w:rPr>
                <w:sz w:val="20"/>
                <w:szCs w:val="20"/>
                <w:lang w:eastAsia="en-GB"/>
              </w:rPr>
            </w:pPr>
            <w:r w:rsidRPr="0077583D">
              <w:rPr>
                <w:sz w:val="20"/>
                <w:szCs w:val="20"/>
                <w:lang w:eastAsia="en-GB"/>
              </w:rPr>
              <w:t>FTP model 3</w:t>
            </w:r>
          </w:p>
        </w:tc>
      </w:tr>
      <w:tr w:rsidR="00B11330" w14:paraId="55CFD120" w14:textId="77777777" w:rsidTr="00B11330">
        <w:trPr>
          <w:trHeight w:val="210"/>
          <w:jc w:val="center"/>
        </w:trPr>
        <w:tc>
          <w:tcPr>
            <w:tcW w:w="1791" w:type="dxa"/>
            <w:tcBorders>
              <w:top w:val="single" w:sz="4" w:space="0" w:color="auto"/>
              <w:left w:val="single" w:sz="4" w:space="0" w:color="auto"/>
              <w:bottom w:val="single" w:sz="4" w:space="0" w:color="auto"/>
              <w:right w:val="single" w:sz="4" w:space="0" w:color="auto"/>
            </w:tcBorders>
            <w:noWrap/>
            <w:hideMark/>
          </w:tcPr>
          <w:p w14:paraId="354D74AF" w14:textId="77777777" w:rsidR="00B11330" w:rsidRPr="0077583D" w:rsidRDefault="00B11330">
            <w:pPr>
              <w:spacing w:after="0"/>
              <w:rPr>
                <w:sz w:val="20"/>
                <w:szCs w:val="20"/>
                <w:lang w:eastAsia="en-GB"/>
              </w:rPr>
            </w:pPr>
            <w:r w:rsidRPr="0077583D">
              <w:rPr>
                <w:sz w:val="20"/>
                <w:szCs w:val="20"/>
                <w:lang w:eastAsia="en-GB"/>
              </w:rPr>
              <w:t>Packet size</w:t>
            </w:r>
          </w:p>
        </w:tc>
        <w:tc>
          <w:tcPr>
            <w:tcW w:w="2740" w:type="dxa"/>
            <w:tcBorders>
              <w:top w:val="single" w:sz="4" w:space="0" w:color="auto"/>
              <w:left w:val="single" w:sz="4" w:space="0" w:color="auto"/>
              <w:bottom w:val="single" w:sz="4" w:space="0" w:color="auto"/>
              <w:right w:val="single" w:sz="4" w:space="0" w:color="auto"/>
            </w:tcBorders>
            <w:noWrap/>
            <w:hideMark/>
          </w:tcPr>
          <w:p w14:paraId="77822F2B" w14:textId="77777777" w:rsidR="00B11330" w:rsidRPr="0077583D" w:rsidRDefault="00B11330">
            <w:pPr>
              <w:spacing w:after="0"/>
              <w:rPr>
                <w:sz w:val="20"/>
                <w:szCs w:val="20"/>
                <w:lang w:eastAsia="en-GB"/>
              </w:rPr>
            </w:pPr>
            <w:r w:rsidRPr="0077583D">
              <w:rPr>
                <w:sz w:val="20"/>
                <w:szCs w:val="20"/>
                <w:lang w:eastAsia="en-GB"/>
              </w:rPr>
              <w:t>0.1 Mbytes</w:t>
            </w:r>
          </w:p>
        </w:tc>
        <w:tc>
          <w:tcPr>
            <w:tcW w:w="2475" w:type="dxa"/>
            <w:tcBorders>
              <w:top w:val="single" w:sz="4" w:space="0" w:color="auto"/>
              <w:left w:val="single" w:sz="4" w:space="0" w:color="auto"/>
              <w:bottom w:val="single" w:sz="4" w:space="0" w:color="auto"/>
              <w:right w:val="single" w:sz="4" w:space="0" w:color="auto"/>
            </w:tcBorders>
            <w:noWrap/>
            <w:hideMark/>
          </w:tcPr>
          <w:p w14:paraId="58587D68" w14:textId="77777777" w:rsidR="00B11330" w:rsidRPr="0077583D" w:rsidRDefault="00B11330">
            <w:pPr>
              <w:spacing w:after="0"/>
              <w:rPr>
                <w:sz w:val="20"/>
                <w:szCs w:val="20"/>
                <w:lang w:eastAsia="en-GB"/>
              </w:rPr>
            </w:pPr>
            <w:r w:rsidRPr="0077583D">
              <w:rPr>
                <w:sz w:val="20"/>
                <w:szCs w:val="20"/>
                <w:lang w:eastAsia="en-GB"/>
              </w:rPr>
              <w:t>100 Bytes</w:t>
            </w:r>
          </w:p>
        </w:tc>
      </w:tr>
      <w:tr w:rsidR="00B11330" w14:paraId="03B8009C" w14:textId="77777777" w:rsidTr="00B11330">
        <w:trPr>
          <w:trHeight w:val="210"/>
          <w:jc w:val="center"/>
        </w:trPr>
        <w:tc>
          <w:tcPr>
            <w:tcW w:w="1791" w:type="dxa"/>
            <w:tcBorders>
              <w:top w:val="single" w:sz="4" w:space="0" w:color="auto"/>
              <w:left w:val="single" w:sz="4" w:space="0" w:color="auto"/>
              <w:bottom w:val="single" w:sz="4" w:space="0" w:color="auto"/>
              <w:right w:val="single" w:sz="4" w:space="0" w:color="auto"/>
            </w:tcBorders>
            <w:noWrap/>
            <w:hideMark/>
          </w:tcPr>
          <w:p w14:paraId="2096AA5E" w14:textId="77777777" w:rsidR="00B11330" w:rsidRPr="0077583D" w:rsidRDefault="00B11330">
            <w:pPr>
              <w:spacing w:after="0"/>
              <w:rPr>
                <w:sz w:val="20"/>
                <w:szCs w:val="20"/>
                <w:lang w:eastAsia="en-GB"/>
              </w:rPr>
            </w:pPr>
            <w:r w:rsidRPr="0077583D">
              <w:rPr>
                <w:sz w:val="20"/>
                <w:szCs w:val="20"/>
                <w:lang w:eastAsia="en-GB"/>
              </w:rPr>
              <w:t>Mean inter-arrival time</w:t>
            </w:r>
          </w:p>
        </w:tc>
        <w:tc>
          <w:tcPr>
            <w:tcW w:w="2740" w:type="dxa"/>
            <w:tcBorders>
              <w:top w:val="single" w:sz="4" w:space="0" w:color="auto"/>
              <w:left w:val="single" w:sz="4" w:space="0" w:color="auto"/>
              <w:bottom w:val="single" w:sz="4" w:space="0" w:color="auto"/>
              <w:right w:val="single" w:sz="4" w:space="0" w:color="auto"/>
            </w:tcBorders>
            <w:noWrap/>
            <w:hideMark/>
          </w:tcPr>
          <w:p w14:paraId="4F12A7A6" w14:textId="77777777" w:rsidR="00B11330" w:rsidRPr="0077583D" w:rsidRDefault="00B11330">
            <w:pPr>
              <w:spacing w:after="0"/>
              <w:rPr>
                <w:sz w:val="20"/>
                <w:szCs w:val="20"/>
                <w:lang w:eastAsia="en-GB"/>
              </w:rPr>
            </w:pPr>
            <w:r w:rsidRPr="0077583D">
              <w:rPr>
                <w:sz w:val="20"/>
                <w:szCs w:val="20"/>
                <w:lang w:eastAsia="en-GB"/>
              </w:rPr>
              <w:t>2 seconds</w:t>
            </w:r>
          </w:p>
        </w:tc>
        <w:tc>
          <w:tcPr>
            <w:tcW w:w="2475" w:type="dxa"/>
            <w:tcBorders>
              <w:top w:val="single" w:sz="4" w:space="0" w:color="auto"/>
              <w:left w:val="single" w:sz="4" w:space="0" w:color="auto"/>
              <w:bottom w:val="single" w:sz="4" w:space="0" w:color="auto"/>
              <w:right w:val="single" w:sz="4" w:space="0" w:color="auto"/>
            </w:tcBorders>
            <w:noWrap/>
            <w:hideMark/>
          </w:tcPr>
          <w:p w14:paraId="19B65A6E" w14:textId="77777777" w:rsidR="00B11330" w:rsidRPr="0077583D" w:rsidRDefault="00B11330">
            <w:pPr>
              <w:spacing w:after="0"/>
              <w:rPr>
                <w:sz w:val="20"/>
                <w:szCs w:val="20"/>
                <w:lang w:eastAsia="en-GB"/>
              </w:rPr>
            </w:pPr>
            <w:r w:rsidRPr="0077583D">
              <w:rPr>
                <w:sz w:val="20"/>
                <w:szCs w:val="20"/>
                <w:lang w:eastAsia="en-GB"/>
              </w:rPr>
              <w:t>60 seconds</w:t>
            </w:r>
          </w:p>
        </w:tc>
      </w:tr>
      <w:tr w:rsidR="00B11330" w14:paraId="508564A3" w14:textId="77777777" w:rsidTr="00B11330">
        <w:trPr>
          <w:trHeight w:val="800"/>
          <w:jc w:val="center"/>
        </w:trPr>
        <w:tc>
          <w:tcPr>
            <w:tcW w:w="1791" w:type="dxa"/>
            <w:tcBorders>
              <w:top w:val="single" w:sz="4" w:space="0" w:color="auto"/>
              <w:left w:val="single" w:sz="4" w:space="0" w:color="auto"/>
              <w:bottom w:val="single" w:sz="4" w:space="0" w:color="auto"/>
              <w:right w:val="single" w:sz="4" w:space="0" w:color="auto"/>
            </w:tcBorders>
            <w:noWrap/>
            <w:hideMark/>
          </w:tcPr>
          <w:p w14:paraId="44FC218F" w14:textId="77777777" w:rsidR="00B11330" w:rsidRPr="0077583D" w:rsidRDefault="00B11330">
            <w:pPr>
              <w:spacing w:after="0"/>
              <w:rPr>
                <w:sz w:val="20"/>
                <w:szCs w:val="20"/>
                <w:lang w:eastAsia="en-GB"/>
              </w:rPr>
            </w:pPr>
            <w:r w:rsidRPr="0077583D">
              <w:rPr>
                <w:sz w:val="20"/>
                <w:szCs w:val="20"/>
                <w:lang w:eastAsia="en-GB"/>
              </w:rPr>
              <w:t>DRX setting</w:t>
            </w:r>
          </w:p>
        </w:tc>
        <w:tc>
          <w:tcPr>
            <w:tcW w:w="2740" w:type="dxa"/>
            <w:tcBorders>
              <w:top w:val="single" w:sz="4" w:space="0" w:color="auto"/>
              <w:left w:val="single" w:sz="4" w:space="0" w:color="auto"/>
              <w:bottom w:val="single" w:sz="4" w:space="0" w:color="auto"/>
              <w:right w:val="single" w:sz="4" w:space="0" w:color="auto"/>
            </w:tcBorders>
            <w:hideMark/>
          </w:tcPr>
          <w:p w14:paraId="17A05054" w14:textId="77777777" w:rsidR="00B11330" w:rsidRPr="0077583D" w:rsidRDefault="00B11330">
            <w:pPr>
              <w:spacing w:after="0"/>
              <w:rPr>
                <w:sz w:val="20"/>
                <w:szCs w:val="20"/>
                <w:lang w:eastAsia="en-GB"/>
              </w:rPr>
            </w:pPr>
            <w:r w:rsidRPr="0077583D">
              <w:rPr>
                <w:sz w:val="20"/>
                <w:szCs w:val="20"/>
                <w:lang w:eastAsia="en-GB"/>
              </w:rPr>
              <w:t>Period = 320 ms</w:t>
            </w:r>
            <w:r w:rsidRPr="0077583D">
              <w:rPr>
                <w:sz w:val="20"/>
                <w:szCs w:val="20"/>
                <w:lang w:eastAsia="en-GB"/>
              </w:rPr>
              <w:br/>
              <w:t>Inactivity timer = 80 ms</w:t>
            </w:r>
            <w:r w:rsidRPr="0077583D">
              <w:rPr>
                <w:sz w:val="20"/>
                <w:szCs w:val="20"/>
                <w:lang w:eastAsia="en-GB"/>
              </w:rPr>
              <w:br/>
              <w:t>FR1 'On' duration: 10 ms</w:t>
            </w:r>
            <w:r w:rsidRPr="0077583D">
              <w:rPr>
                <w:sz w:val="20"/>
                <w:szCs w:val="20"/>
                <w:lang w:eastAsia="en-GB"/>
              </w:rPr>
              <w:br/>
              <w:t>FR2 'On' duration: 5 ms</w:t>
            </w:r>
          </w:p>
        </w:tc>
        <w:tc>
          <w:tcPr>
            <w:tcW w:w="2475" w:type="dxa"/>
            <w:tcBorders>
              <w:top w:val="single" w:sz="4" w:space="0" w:color="auto"/>
              <w:left w:val="single" w:sz="4" w:space="0" w:color="auto"/>
              <w:bottom w:val="single" w:sz="4" w:space="0" w:color="auto"/>
              <w:right w:val="single" w:sz="4" w:space="0" w:color="auto"/>
            </w:tcBorders>
            <w:hideMark/>
          </w:tcPr>
          <w:p w14:paraId="7C367723" w14:textId="77777777" w:rsidR="00B11330" w:rsidRPr="0077583D" w:rsidRDefault="00B11330">
            <w:pPr>
              <w:spacing w:after="0"/>
              <w:rPr>
                <w:sz w:val="20"/>
                <w:szCs w:val="20"/>
                <w:lang w:eastAsia="en-GB"/>
              </w:rPr>
            </w:pPr>
            <w:r w:rsidRPr="0077583D">
              <w:rPr>
                <w:sz w:val="20"/>
                <w:szCs w:val="20"/>
                <w:lang w:eastAsia="en-GB"/>
              </w:rPr>
              <w:t>C-DRX cycle 640 ms</w:t>
            </w:r>
            <w:r w:rsidRPr="0077583D">
              <w:rPr>
                <w:sz w:val="20"/>
                <w:szCs w:val="20"/>
                <w:lang w:eastAsia="en-GB"/>
              </w:rPr>
              <w:br/>
              <w:t>Inactivity timer {200, 80} ms</w:t>
            </w:r>
            <w:r w:rsidRPr="0077583D">
              <w:rPr>
                <w:sz w:val="20"/>
                <w:szCs w:val="20"/>
                <w:lang w:eastAsia="en-GB"/>
              </w:rPr>
              <w:br/>
              <w:t>FR1 'On' duration: 10 ms</w:t>
            </w:r>
            <w:r w:rsidRPr="0077583D">
              <w:rPr>
                <w:sz w:val="20"/>
                <w:szCs w:val="20"/>
                <w:lang w:eastAsia="en-GB"/>
              </w:rPr>
              <w:br/>
              <w:t>FR2 'On' duration: 5 ms</w:t>
            </w:r>
          </w:p>
        </w:tc>
      </w:tr>
      <w:tr w:rsidR="00B11330" w14:paraId="7517C7F5" w14:textId="77777777" w:rsidTr="00B11330">
        <w:trPr>
          <w:trHeight w:val="400"/>
          <w:jc w:val="center"/>
        </w:trPr>
        <w:tc>
          <w:tcPr>
            <w:tcW w:w="1791" w:type="dxa"/>
            <w:tcBorders>
              <w:top w:val="single" w:sz="4" w:space="0" w:color="auto"/>
              <w:left w:val="single" w:sz="4" w:space="0" w:color="auto"/>
              <w:bottom w:val="single" w:sz="4" w:space="0" w:color="auto"/>
              <w:right w:val="single" w:sz="4" w:space="0" w:color="auto"/>
            </w:tcBorders>
            <w:noWrap/>
            <w:hideMark/>
          </w:tcPr>
          <w:p w14:paraId="2872A2D9" w14:textId="77777777" w:rsidR="00B11330" w:rsidRPr="0077583D" w:rsidRDefault="00B11330">
            <w:pPr>
              <w:spacing w:after="0"/>
              <w:rPr>
                <w:sz w:val="20"/>
                <w:szCs w:val="20"/>
                <w:lang w:eastAsia="en-GB"/>
              </w:rPr>
            </w:pPr>
            <w:r w:rsidRPr="0077583D">
              <w:rPr>
                <w:sz w:val="20"/>
                <w:szCs w:val="20"/>
                <w:lang w:eastAsia="en-GB"/>
              </w:rPr>
              <w:t>Comments</w:t>
            </w:r>
          </w:p>
        </w:tc>
        <w:tc>
          <w:tcPr>
            <w:tcW w:w="2740" w:type="dxa"/>
            <w:tcBorders>
              <w:top w:val="single" w:sz="4" w:space="0" w:color="auto"/>
              <w:left w:val="single" w:sz="4" w:space="0" w:color="auto"/>
              <w:bottom w:val="single" w:sz="4" w:space="0" w:color="auto"/>
              <w:right w:val="single" w:sz="4" w:space="0" w:color="auto"/>
            </w:tcBorders>
            <w:hideMark/>
          </w:tcPr>
          <w:p w14:paraId="50DE2C4F" w14:textId="77777777" w:rsidR="00B11330" w:rsidRPr="0077583D" w:rsidRDefault="00B11330">
            <w:pPr>
              <w:spacing w:after="0"/>
              <w:rPr>
                <w:sz w:val="20"/>
                <w:szCs w:val="20"/>
                <w:lang w:eastAsia="en-GB"/>
              </w:rPr>
            </w:pPr>
            <w:r w:rsidRPr="0077583D">
              <w:rPr>
                <w:sz w:val="20"/>
                <w:szCs w:val="20"/>
                <w:lang w:eastAsia="en-GB"/>
              </w:rPr>
              <w:t>Above values are taken from clause 8.2 of TR 38.840 [6].</w:t>
            </w:r>
          </w:p>
        </w:tc>
        <w:tc>
          <w:tcPr>
            <w:tcW w:w="2475" w:type="dxa"/>
            <w:tcBorders>
              <w:top w:val="single" w:sz="4" w:space="0" w:color="auto"/>
              <w:left w:val="single" w:sz="4" w:space="0" w:color="auto"/>
              <w:bottom w:val="single" w:sz="4" w:space="0" w:color="auto"/>
              <w:right w:val="single" w:sz="4" w:space="0" w:color="auto"/>
            </w:tcBorders>
            <w:noWrap/>
            <w:hideMark/>
          </w:tcPr>
          <w:p w14:paraId="7656A57E" w14:textId="77777777" w:rsidR="00B11330" w:rsidRPr="0077583D" w:rsidRDefault="00B11330">
            <w:pPr>
              <w:spacing w:after="0"/>
              <w:rPr>
                <w:sz w:val="20"/>
                <w:szCs w:val="20"/>
                <w:lang w:eastAsia="en-GB"/>
              </w:rPr>
            </w:pPr>
            <w:r w:rsidRPr="0077583D">
              <w:rPr>
                <w:sz w:val="20"/>
                <w:szCs w:val="20"/>
                <w:lang w:eastAsia="en-GB"/>
              </w:rPr>
              <w:t> </w:t>
            </w:r>
          </w:p>
        </w:tc>
      </w:tr>
    </w:tbl>
    <w:p w14:paraId="081AC9E6" w14:textId="77777777" w:rsidR="00C01B95" w:rsidRDefault="00C01B95" w:rsidP="00582762">
      <w:pPr>
        <w:rPr>
          <w:rFonts w:ascii="Arial" w:hAnsi="Arial" w:cs="Arial"/>
        </w:rPr>
      </w:pPr>
    </w:p>
    <w:p w14:paraId="6FC1AA95" w14:textId="1B0E402E" w:rsidR="00B11330" w:rsidRDefault="00B11330" w:rsidP="00582762">
      <w:pPr>
        <w:rPr>
          <w:rFonts w:ascii="Arial" w:hAnsi="Arial" w:cs="Arial"/>
        </w:rPr>
      </w:pPr>
      <w:r>
        <w:rPr>
          <w:rFonts w:ascii="Arial" w:hAnsi="Arial" w:cs="Arial"/>
        </w:rPr>
        <w:t xml:space="preserve">The </w:t>
      </w:r>
      <w:r w:rsidR="004B31F3">
        <w:rPr>
          <w:rFonts w:ascii="Arial" w:hAnsi="Arial" w:cs="Arial"/>
        </w:rPr>
        <w:t>downlink</w:t>
      </w:r>
      <w:r>
        <w:rPr>
          <w:rFonts w:ascii="Arial" w:hAnsi="Arial" w:cs="Arial"/>
        </w:rPr>
        <w:t xml:space="preserve"> delay requirement </w:t>
      </w:r>
      <w:r w:rsidR="004C1346">
        <w:rPr>
          <w:rFonts w:ascii="Arial" w:hAnsi="Arial" w:cs="Arial"/>
        </w:rPr>
        <w:t xml:space="preserve">for </w:t>
      </w:r>
      <w:r>
        <w:rPr>
          <w:rFonts w:ascii="Arial" w:hAnsi="Arial" w:cs="Arial"/>
        </w:rPr>
        <w:t>above use cases is expected to be smaller (</w:t>
      </w:r>
      <w:r w:rsidRPr="00AF29D1">
        <w:rPr>
          <w:rFonts w:ascii="Arial" w:hAnsi="Arial" w:cs="Arial"/>
        </w:rPr>
        <w:t xml:space="preserve">e.g., </w:t>
      </w:r>
      <w:r w:rsidR="00AF29D1" w:rsidRPr="00AF29D1">
        <w:rPr>
          <w:rFonts w:ascii="Arial" w:hAnsi="Arial" w:cs="Arial"/>
        </w:rPr>
        <w:t>hundreds</w:t>
      </w:r>
      <w:r w:rsidR="004C1346" w:rsidRPr="00AF29D1">
        <w:rPr>
          <w:rFonts w:ascii="Arial" w:hAnsi="Arial" w:cs="Arial"/>
        </w:rPr>
        <w:t xml:space="preserve"> </w:t>
      </w:r>
      <w:r w:rsidRPr="00AF29D1">
        <w:rPr>
          <w:rFonts w:ascii="Arial" w:hAnsi="Arial" w:cs="Arial"/>
        </w:rPr>
        <w:t>of milliseconds</w:t>
      </w:r>
      <w:r>
        <w:rPr>
          <w:rFonts w:ascii="Arial" w:hAnsi="Arial" w:cs="Arial"/>
        </w:rPr>
        <w:t>)</w:t>
      </w:r>
      <w:r w:rsidR="004C1346">
        <w:rPr>
          <w:rFonts w:ascii="Arial" w:hAnsi="Arial" w:cs="Arial"/>
        </w:rPr>
        <w:t xml:space="preserve"> and benefits of LP-WUS/WUR should be studied </w:t>
      </w:r>
      <w:r w:rsidR="00E367A2">
        <w:rPr>
          <w:rFonts w:ascii="Arial" w:hAnsi="Arial" w:cs="Arial"/>
        </w:rPr>
        <w:t>with such requirements</w:t>
      </w:r>
      <w:r w:rsidR="004C1346">
        <w:rPr>
          <w:rFonts w:ascii="Arial" w:hAnsi="Arial" w:cs="Arial"/>
        </w:rPr>
        <w:t>.</w:t>
      </w:r>
    </w:p>
    <w:p w14:paraId="19AC440B" w14:textId="7ECED05F" w:rsidR="004C1346" w:rsidRDefault="004C1346" w:rsidP="004C1346">
      <w:pPr>
        <w:pStyle w:val="Heading4"/>
        <w:rPr>
          <w:u w:val="single"/>
        </w:rPr>
      </w:pPr>
      <w:r>
        <w:rPr>
          <w:u w:val="single"/>
        </w:rPr>
        <w:t>Other</w:t>
      </w:r>
      <w:r w:rsidR="00BF1431">
        <w:rPr>
          <w:u w:val="single"/>
        </w:rPr>
        <w:t xml:space="preserve"> use cases </w:t>
      </w:r>
    </w:p>
    <w:p w14:paraId="08A0142C" w14:textId="785A58B7" w:rsidR="004C1346" w:rsidRDefault="00C35417" w:rsidP="004C1346">
      <w:pPr>
        <w:pStyle w:val="B1"/>
        <w:ind w:left="0" w:firstLine="0"/>
        <w:rPr>
          <w:rFonts w:ascii="Arial" w:hAnsi="Arial" w:cs="Arial"/>
        </w:rPr>
      </w:pPr>
      <w:r>
        <w:rPr>
          <w:rFonts w:ascii="Arial" w:hAnsi="Arial" w:cs="Arial"/>
          <w:lang w:eastAsia="ja-JP"/>
        </w:rPr>
        <w:t xml:space="preserve">The </w:t>
      </w:r>
      <w:r w:rsidR="004C1346">
        <w:rPr>
          <w:rFonts w:ascii="Arial" w:hAnsi="Arial" w:cs="Arial"/>
          <w:lang w:eastAsia="ja-JP"/>
        </w:rPr>
        <w:t xml:space="preserve">SID also discusses other use cases such as </w:t>
      </w:r>
      <w:r w:rsidR="004C1346" w:rsidRPr="006E6AB3">
        <w:rPr>
          <w:rFonts w:ascii="Arial" w:hAnsi="Arial" w:cs="Arial"/>
        </w:rPr>
        <w:t>XR/smart glasses</w:t>
      </w:r>
      <w:r w:rsidR="004C1346">
        <w:rPr>
          <w:rFonts w:ascii="Arial" w:hAnsi="Arial" w:cs="Arial"/>
        </w:rPr>
        <w:t xml:space="preserve"> and</w:t>
      </w:r>
      <w:r w:rsidR="004C1346" w:rsidRPr="006E6AB3">
        <w:rPr>
          <w:rFonts w:ascii="Arial" w:hAnsi="Arial" w:cs="Arial"/>
        </w:rPr>
        <w:t xml:space="preserve"> smart phones</w:t>
      </w:r>
      <w:r w:rsidR="004C1346">
        <w:rPr>
          <w:rFonts w:ascii="Arial" w:hAnsi="Arial" w:cs="Arial"/>
        </w:rPr>
        <w:t>. Traffic characteristics for XR are discussed in the Rel17 XR SI (TR 38.838), and for typical smartphone applications they are discussed in Rel16 UE power savings SI (TR 38.840).</w:t>
      </w:r>
      <w:r w:rsidR="00550FC0">
        <w:rPr>
          <w:rFonts w:ascii="Arial" w:hAnsi="Arial" w:cs="Arial"/>
        </w:rPr>
        <w:t xml:space="preserve"> XR applications are delay sensitive </w:t>
      </w:r>
      <w:r w:rsidR="00AD43BC">
        <w:rPr>
          <w:rFonts w:ascii="Arial" w:hAnsi="Arial" w:cs="Arial"/>
        </w:rPr>
        <w:t xml:space="preserve">so </w:t>
      </w:r>
      <w:r w:rsidR="00550FC0">
        <w:rPr>
          <w:rFonts w:ascii="Arial" w:hAnsi="Arial" w:cs="Arial"/>
        </w:rPr>
        <w:t xml:space="preserve">delays larger </w:t>
      </w:r>
      <w:r w:rsidR="00550FC0">
        <w:rPr>
          <w:rFonts w:ascii="Arial" w:hAnsi="Arial" w:cs="Arial"/>
        </w:rPr>
        <w:lastRenderedPageBreak/>
        <w:t xml:space="preserve">than few </w:t>
      </w:r>
      <w:r w:rsidR="00D420EF">
        <w:rPr>
          <w:rFonts w:ascii="Arial" w:hAnsi="Arial" w:cs="Arial"/>
        </w:rPr>
        <w:t>tens</w:t>
      </w:r>
      <w:r w:rsidR="00550FC0">
        <w:rPr>
          <w:rFonts w:ascii="Arial" w:hAnsi="Arial" w:cs="Arial"/>
        </w:rPr>
        <w:t xml:space="preserve"> of </w:t>
      </w:r>
      <w:proofErr w:type="spellStart"/>
      <w:r w:rsidR="00550FC0">
        <w:rPr>
          <w:rFonts w:ascii="Arial" w:hAnsi="Arial" w:cs="Arial"/>
        </w:rPr>
        <w:t>ms</w:t>
      </w:r>
      <w:proofErr w:type="spellEnd"/>
      <w:r w:rsidR="00550FC0">
        <w:rPr>
          <w:rFonts w:ascii="Arial" w:hAnsi="Arial" w:cs="Arial"/>
        </w:rPr>
        <w:t xml:space="preserve"> are not suitable. For smartphone application</w:t>
      </w:r>
      <w:r w:rsidR="008D6751">
        <w:rPr>
          <w:rFonts w:ascii="Arial" w:hAnsi="Arial" w:cs="Arial"/>
        </w:rPr>
        <w:t>s,</w:t>
      </w:r>
      <w:r w:rsidR="00550FC0">
        <w:rPr>
          <w:rFonts w:ascii="Arial" w:hAnsi="Arial" w:cs="Arial"/>
        </w:rPr>
        <w:t xml:space="preserve"> </w:t>
      </w:r>
      <w:r w:rsidR="000F5D40">
        <w:rPr>
          <w:rFonts w:ascii="Arial" w:hAnsi="Arial" w:cs="Arial"/>
        </w:rPr>
        <w:t>an</w:t>
      </w:r>
      <w:r w:rsidR="00550FC0">
        <w:rPr>
          <w:rFonts w:ascii="Arial" w:hAnsi="Arial" w:cs="Arial"/>
        </w:rPr>
        <w:t xml:space="preserve"> increase in latency is reflected by a lower user perceived throughput (UPT)</w:t>
      </w:r>
      <w:r w:rsidR="00AD4956">
        <w:rPr>
          <w:rFonts w:ascii="Arial" w:hAnsi="Arial" w:cs="Arial"/>
        </w:rPr>
        <w:t>.</w:t>
      </w:r>
    </w:p>
    <w:p w14:paraId="77D7E998" w14:textId="18AA7016" w:rsidR="004C1346" w:rsidRDefault="00550FC0" w:rsidP="004C1346">
      <w:pPr>
        <w:pStyle w:val="B1"/>
        <w:ind w:left="0" w:firstLine="0"/>
        <w:rPr>
          <w:rFonts w:ascii="Arial" w:hAnsi="Arial" w:cs="Arial"/>
        </w:rPr>
      </w:pPr>
      <w:r>
        <w:rPr>
          <w:rFonts w:ascii="Arial" w:hAnsi="Arial" w:cs="Arial"/>
        </w:rPr>
        <w:t xml:space="preserve">For such </w:t>
      </w:r>
      <w:r w:rsidR="00CB7F55">
        <w:rPr>
          <w:rFonts w:ascii="Arial" w:hAnsi="Arial" w:cs="Arial"/>
        </w:rPr>
        <w:t>use cases</w:t>
      </w:r>
      <w:r>
        <w:rPr>
          <w:rFonts w:ascii="Arial" w:hAnsi="Arial" w:cs="Arial"/>
        </w:rPr>
        <w:t>, and more generally</w:t>
      </w:r>
      <w:r w:rsidR="00CB7F55">
        <w:rPr>
          <w:rFonts w:ascii="Arial" w:hAnsi="Arial" w:cs="Arial"/>
        </w:rPr>
        <w:t xml:space="preserve"> any use cases with</w:t>
      </w:r>
      <w:r>
        <w:rPr>
          <w:rFonts w:ascii="Arial" w:hAnsi="Arial" w:cs="Arial"/>
        </w:rPr>
        <w:t xml:space="preserve"> tight delay budget, the applicability of LP-WUS/WUR depends on whether the LP-WUR can wake-up the </w:t>
      </w:r>
      <w:r w:rsidR="0028075C">
        <w:rPr>
          <w:rFonts w:ascii="Arial" w:hAnsi="Arial" w:cs="Arial"/>
        </w:rPr>
        <w:t>main</w:t>
      </w:r>
      <w:r>
        <w:rPr>
          <w:rFonts w:ascii="Arial" w:hAnsi="Arial" w:cs="Arial"/>
        </w:rPr>
        <w:t xml:space="preserve"> </w:t>
      </w:r>
      <w:r w:rsidR="0028075C">
        <w:rPr>
          <w:rFonts w:ascii="Arial" w:hAnsi="Arial" w:cs="Arial"/>
        </w:rPr>
        <w:t>radio</w:t>
      </w:r>
      <w:r>
        <w:rPr>
          <w:rFonts w:ascii="Arial" w:hAnsi="Arial" w:cs="Arial"/>
        </w:rPr>
        <w:t xml:space="preserve"> quickly enough. If the </w:t>
      </w:r>
      <w:r w:rsidR="0028075C">
        <w:rPr>
          <w:rFonts w:ascii="Arial" w:hAnsi="Arial" w:cs="Arial"/>
        </w:rPr>
        <w:t>main radio</w:t>
      </w:r>
      <w:r>
        <w:rPr>
          <w:rFonts w:ascii="Arial" w:hAnsi="Arial" w:cs="Arial"/>
        </w:rPr>
        <w:t xml:space="preserve"> is assumed to be e.g., in ‘deep-sleep’ state (as discussed in TR 38.840), waking it up within the expected </w:t>
      </w:r>
      <w:r w:rsidR="00CB7F55">
        <w:rPr>
          <w:rFonts w:ascii="Arial" w:hAnsi="Arial" w:cs="Arial"/>
        </w:rPr>
        <w:t xml:space="preserve">tight </w:t>
      </w:r>
      <w:r>
        <w:rPr>
          <w:rFonts w:ascii="Arial" w:hAnsi="Arial" w:cs="Arial"/>
        </w:rPr>
        <w:t xml:space="preserve">delay budget is generally not feasible. If </w:t>
      </w:r>
      <w:r w:rsidR="009B34FA">
        <w:rPr>
          <w:rFonts w:ascii="Arial" w:hAnsi="Arial" w:cs="Arial"/>
        </w:rPr>
        <w:t xml:space="preserve">the </w:t>
      </w:r>
      <w:r w:rsidR="0028075C">
        <w:rPr>
          <w:rFonts w:ascii="Arial" w:hAnsi="Arial" w:cs="Arial"/>
        </w:rPr>
        <w:t>main radio</w:t>
      </w:r>
      <w:r>
        <w:rPr>
          <w:rFonts w:ascii="Arial" w:hAnsi="Arial" w:cs="Arial"/>
        </w:rPr>
        <w:t xml:space="preserve"> is in e.g., light-sleep or micro-sleep states</w:t>
      </w:r>
      <w:r w:rsidR="008D6751">
        <w:rPr>
          <w:rFonts w:ascii="Arial" w:hAnsi="Arial" w:cs="Arial"/>
        </w:rPr>
        <w:t xml:space="preserve"> (discussed in TR 38.840)</w:t>
      </w:r>
      <w:r>
        <w:rPr>
          <w:rFonts w:ascii="Arial" w:hAnsi="Arial" w:cs="Arial"/>
        </w:rPr>
        <w:t xml:space="preserve"> it may be feasible to meet the delay budget but the power savings from LP-WUS/WUR are </w:t>
      </w:r>
      <w:r w:rsidR="00CB7F55">
        <w:rPr>
          <w:rFonts w:ascii="Arial" w:hAnsi="Arial" w:cs="Arial"/>
        </w:rPr>
        <w:t>expected to be lo</w:t>
      </w:r>
      <w:r>
        <w:rPr>
          <w:rFonts w:ascii="Arial" w:hAnsi="Arial" w:cs="Arial"/>
        </w:rPr>
        <w:t xml:space="preserve">wer compared to </w:t>
      </w:r>
      <w:r w:rsidR="00CB7F55">
        <w:rPr>
          <w:rFonts w:ascii="Arial" w:hAnsi="Arial" w:cs="Arial"/>
        </w:rPr>
        <w:t>other use cases.</w:t>
      </w:r>
      <w:r w:rsidR="0028075C">
        <w:rPr>
          <w:rFonts w:ascii="Arial" w:hAnsi="Arial" w:cs="Arial"/>
        </w:rPr>
        <w:t xml:space="preserve"> The performance/power savings benefits of LP-WUS/WUR can be compared using Rel16 DCI format 2_6 approach as baseline.</w:t>
      </w:r>
    </w:p>
    <w:p w14:paraId="2C3EF524" w14:textId="77777777" w:rsidR="008D6751" w:rsidRDefault="008D6751" w:rsidP="004C1346">
      <w:pPr>
        <w:pStyle w:val="B1"/>
        <w:ind w:left="0" w:firstLine="0"/>
        <w:rPr>
          <w:rFonts w:ascii="Arial" w:hAnsi="Arial" w:cs="Arial"/>
        </w:rPr>
      </w:pPr>
    </w:p>
    <w:p w14:paraId="786711B3" w14:textId="14DC3DD0" w:rsidR="00CB7F55" w:rsidRDefault="00CB7F55" w:rsidP="00CB7F55">
      <w:pPr>
        <w:pStyle w:val="Proposal"/>
        <w:ind w:left="1701" w:hanging="1701"/>
      </w:pPr>
      <w:bookmarkStart w:id="1" w:name="_Toc115467218"/>
      <w:bookmarkStart w:id="2" w:name="_Toc115442420"/>
      <w:r>
        <w:t xml:space="preserve">For </w:t>
      </w:r>
      <w:r w:rsidR="00E367A2">
        <w:t xml:space="preserve">evaluating </w:t>
      </w:r>
      <w:r>
        <w:t xml:space="preserve">IoT and wearable use cases, </w:t>
      </w:r>
      <w:r w:rsidR="008224F5">
        <w:t xml:space="preserve">consider the </w:t>
      </w:r>
      <w:proofErr w:type="spellStart"/>
      <w:r>
        <w:t>mMTC</w:t>
      </w:r>
      <w:proofErr w:type="spellEnd"/>
      <w:r>
        <w:t xml:space="preserve"> traffic model in ITU M.2412</w:t>
      </w:r>
      <w:r w:rsidR="00E367A2">
        <w:t xml:space="preserve">, </w:t>
      </w:r>
      <w:r w:rsidR="008224F5">
        <w:t xml:space="preserve">and the </w:t>
      </w:r>
      <w:r>
        <w:t>hear</w:t>
      </w:r>
      <w:r w:rsidR="00E367A2">
        <w:t>t</w:t>
      </w:r>
      <w:r>
        <w:t>beat</w:t>
      </w:r>
      <w:r w:rsidR="008224F5">
        <w:t xml:space="preserve"> and</w:t>
      </w:r>
      <w:r>
        <w:t xml:space="preserve"> instant messaging tr</w:t>
      </w:r>
      <w:r w:rsidR="00E367A2">
        <w:t>a</w:t>
      </w:r>
      <w:r>
        <w:t>ffic models</w:t>
      </w:r>
      <w:r w:rsidR="00E367A2">
        <w:t xml:space="preserve"> in 3GPP TR 38.875. For evaluating other use cases </w:t>
      </w:r>
      <w:r w:rsidR="00B53063">
        <w:t>(e.g.,</w:t>
      </w:r>
      <w:r w:rsidR="00E367A2">
        <w:t xml:space="preserve"> </w:t>
      </w:r>
      <w:r w:rsidR="00B53063" w:rsidRPr="006E6AB3">
        <w:rPr>
          <w:rFonts w:cs="Arial"/>
        </w:rPr>
        <w:t>XR/smart glasses, smart phones</w:t>
      </w:r>
      <w:r w:rsidR="00B53063">
        <w:t>)</w:t>
      </w:r>
      <w:r w:rsidR="00E367A2">
        <w:t xml:space="preserve">, </w:t>
      </w:r>
      <w:r w:rsidR="008224F5">
        <w:t xml:space="preserve">the </w:t>
      </w:r>
      <w:r w:rsidR="00E367A2">
        <w:t xml:space="preserve">corresponding traffic models in TR 38.838 and </w:t>
      </w:r>
      <w:r w:rsidR="003A6CE6">
        <w:t xml:space="preserve">TR </w:t>
      </w:r>
      <w:r w:rsidR="00E367A2">
        <w:t>38.840 can be considered.</w:t>
      </w:r>
      <w:bookmarkEnd w:id="1"/>
      <w:bookmarkEnd w:id="2"/>
    </w:p>
    <w:p w14:paraId="3BC76605" w14:textId="77777777" w:rsidR="00CB7F55" w:rsidRDefault="00CB7F55" w:rsidP="004C1346">
      <w:pPr>
        <w:pStyle w:val="B1"/>
        <w:ind w:left="0" w:firstLine="0"/>
        <w:rPr>
          <w:rFonts w:ascii="Arial" w:hAnsi="Arial" w:cs="Arial"/>
        </w:rPr>
      </w:pPr>
    </w:p>
    <w:p w14:paraId="15A65444" w14:textId="173F539D" w:rsidR="00E367A2" w:rsidRDefault="00E367A2" w:rsidP="00E367A2">
      <w:pPr>
        <w:pStyle w:val="Proposal"/>
        <w:ind w:left="1701" w:hanging="1701"/>
      </w:pPr>
      <w:bookmarkStart w:id="3" w:name="_Toc115467219"/>
      <w:bookmarkStart w:id="4" w:name="_Toc115442421"/>
      <w:r>
        <w:t>For evaluating use cases with tight delay requirements (e.g.</w:t>
      </w:r>
      <w:r w:rsidR="008D6751">
        <w:t>,</w:t>
      </w:r>
      <w:r>
        <w:t xml:space="preserve"> XR), feasibility of LP-WUR waking up the </w:t>
      </w:r>
      <w:r w:rsidR="0049497F">
        <w:t>main radio</w:t>
      </w:r>
      <w:r>
        <w:t xml:space="preserve"> with low latency should be </w:t>
      </w:r>
      <w:r w:rsidR="0049497F">
        <w:t>studied</w:t>
      </w:r>
      <w:r>
        <w:t xml:space="preserve"> </w:t>
      </w:r>
      <w:r w:rsidR="0049497F">
        <w:t>also considering the</w:t>
      </w:r>
      <w:r>
        <w:t xml:space="preserve"> associated power consumption for the main </w:t>
      </w:r>
      <w:r w:rsidR="0049497F">
        <w:t>radio</w:t>
      </w:r>
      <w:r>
        <w:t>.</w:t>
      </w:r>
      <w:bookmarkEnd w:id="3"/>
      <w:bookmarkEnd w:id="4"/>
    </w:p>
    <w:p w14:paraId="7AE656FE" w14:textId="76059A0D" w:rsidR="003E4FE3" w:rsidRDefault="00D767AA">
      <w:pPr>
        <w:pStyle w:val="Heading1"/>
      </w:pPr>
      <w:r>
        <w:t>3</w:t>
      </w:r>
      <w:r w:rsidR="005069EE">
        <w:tab/>
      </w:r>
      <w:r w:rsidR="00B41A3A">
        <w:t>Evaluation</w:t>
      </w:r>
      <w:r w:rsidR="00262C60">
        <w:t xml:space="preserve"> Methodology</w:t>
      </w:r>
    </w:p>
    <w:p w14:paraId="5B01DC7E" w14:textId="13C490AC" w:rsidR="00B35BBE" w:rsidRPr="00B35BBE" w:rsidRDefault="00262C60" w:rsidP="00696700">
      <w:r w:rsidRPr="00696700">
        <w:rPr>
          <w:rFonts w:ascii="Arial" w:hAnsi="Arial" w:cs="Arial"/>
        </w:rPr>
        <w:t xml:space="preserve">In the section we discuss </w:t>
      </w:r>
      <w:r w:rsidR="001174DC">
        <w:rPr>
          <w:rFonts w:ascii="Arial" w:hAnsi="Arial" w:cs="Arial"/>
        </w:rPr>
        <w:t>evaluation methodology for estimating the power savings achieved with LP-WUS/WUR, its coverage availability, latency impact</w:t>
      </w:r>
      <w:r w:rsidR="008D1E8F">
        <w:rPr>
          <w:rFonts w:ascii="Arial" w:hAnsi="Arial" w:cs="Arial"/>
        </w:rPr>
        <w:t>,</w:t>
      </w:r>
      <w:r w:rsidR="001174DC">
        <w:rPr>
          <w:rFonts w:ascii="Arial" w:hAnsi="Arial" w:cs="Arial"/>
        </w:rPr>
        <w:t xml:space="preserve"> and impact on overall NW performance including NW overhead and energy efficiency.</w:t>
      </w:r>
    </w:p>
    <w:p w14:paraId="0DA37C2E" w14:textId="20079E27" w:rsidR="00B53063" w:rsidRDefault="00536747" w:rsidP="00C554D3">
      <w:pPr>
        <w:pStyle w:val="Heading2"/>
      </w:pPr>
      <w:r>
        <w:t>3</w:t>
      </w:r>
      <w:r w:rsidR="00C554D3">
        <w:t>.1</w:t>
      </w:r>
      <w:r w:rsidR="00442270">
        <w:tab/>
      </w:r>
      <w:r w:rsidR="00B53063">
        <w:t xml:space="preserve">General </w:t>
      </w:r>
      <w:r w:rsidR="00442270">
        <w:t>framework</w:t>
      </w:r>
    </w:p>
    <w:p w14:paraId="069EA4C1" w14:textId="77777777" w:rsidR="00143F96" w:rsidRDefault="00442270" w:rsidP="00442270">
      <w:pPr>
        <w:rPr>
          <w:rFonts w:ascii="Arial" w:hAnsi="Arial" w:cs="Arial"/>
        </w:rPr>
      </w:pPr>
      <w:r>
        <w:rPr>
          <w:rFonts w:ascii="Arial" w:hAnsi="Arial" w:cs="Arial"/>
        </w:rPr>
        <w:t>As indicated in the SID, a</w:t>
      </w:r>
      <w:r w:rsidRPr="00696700">
        <w:rPr>
          <w:rFonts w:ascii="Arial" w:hAnsi="Arial" w:cs="Arial"/>
        </w:rPr>
        <w:t>ll WUS solutions identified shall be able to operate in a cell supporting legacy UEs</w:t>
      </w:r>
      <w:r>
        <w:rPr>
          <w:rFonts w:ascii="Arial" w:hAnsi="Arial" w:cs="Arial"/>
        </w:rPr>
        <w:t xml:space="preserve">. </w:t>
      </w:r>
    </w:p>
    <w:p w14:paraId="323BBA00" w14:textId="1C7ED4C7" w:rsidR="00143F96" w:rsidRDefault="00143F96" w:rsidP="00442270">
      <w:pPr>
        <w:rPr>
          <w:rFonts w:ascii="Arial" w:hAnsi="Arial" w:cs="Arial"/>
        </w:rPr>
      </w:pPr>
      <w:r>
        <w:rPr>
          <w:rFonts w:ascii="Arial" w:hAnsi="Arial" w:cs="Arial"/>
        </w:rPr>
        <w:t xml:space="preserve">In addition to the above requirement captured in the SID, </w:t>
      </w:r>
      <w:r w:rsidR="0071599F">
        <w:rPr>
          <w:rFonts w:ascii="Arial" w:hAnsi="Arial" w:cs="Arial"/>
        </w:rPr>
        <w:t xml:space="preserve">the </w:t>
      </w:r>
      <w:r>
        <w:rPr>
          <w:rFonts w:ascii="Arial" w:hAnsi="Arial" w:cs="Arial"/>
        </w:rPr>
        <w:t xml:space="preserve">following general framework should be used as starting point </w:t>
      </w:r>
      <w:r w:rsidR="00104D55">
        <w:rPr>
          <w:rFonts w:ascii="Arial" w:hAnsi="Arial" w:cs="Arial"/>
        </w:rPr>
        <w:t>for WUS</w:t>
      </w:r>
      <w:r>
        <w:rPr>
          <w:rFonts w:ascii="Arial" w:hAnsi="Arial" w:cs="Arial"/>
        </w:rPr>
        <w:t xml:space="preserve"> </w:t>
      </w:r>
      <w:r w:rsidR="00104D55">
        <w:rPr>
          <w:rFonts w:ascii="Arial" w:hAnsi="Arial" w:cs="Arial"/>
        </w:rPr>
        <w:t>evaluations</w:t>
      </w:r>
      <w:r w:rsidR="00016596">
        <w:rPr>
          <w:rFonts w:ascii="Arial" w:hAnsi="Arial" w:cs="Arial"/>
        </w:rPr>
        <w:t>.</w:t>
      </w:r>
      <w:r w:rsidR="00104D55">
        <w:rPr>
          <w:rFonts w:ascii="Arial" w:hAnsi="Arial" w:cs="Arial"/>
        </w:rPr>
        <w:t xml:space="preserve"> </w:t>
      </w:r>
      <w:r w:rsidR="00016596">
        <w:rPr>
          <w:rFonts w:ascii="Arial" w:hAnsi="Arial" w:cs="Arial"/>
        </w:rPr>
        <w:t xml:space="preserve">Without </w:t>
      </w:r>
      <w:r w:rsidR="00104D55">
        <w:rPr>
          <w:rFonts w:ascii="Arial" w:hAnsi="Arial" w:cs="Arial"/>
        </w:rPr>
        <w:t xml:space="preserve">such </w:t>
      </w:r>
      <w:r w:rsidR="00016596">
        <w:rPr>
          <w:rFonts w:ascii="Arial" w:hAnsi="Arial" w:cs="Arial"/>
        </w:rPr>
        <w:t>framework</w:t>
      </w:r>
      <w:r w:rsidR="00104D55">
        <w:rPr>
          <w:rFonts w:ascii="Arial" w:hAnsi="Arial" w:cs="Arial"/>
        </w:rPr>
        <w:t>,</w:t>
      </w:r>
      <w:r>
        <w:rPr>
          <w:rFonts w:ascii="Arial" w:hAnsi="Arial" w:cs="Arial"/>
        </w:rPr>
        <w:t xml:space="preserve"> </w:t>
      </w:r>
      <w:r w:rsidR="00104D55">
        <w:rPr>
          <w:rFonts w:ascii="Arial" w:hAnsi="Arial" w:cs="Arial"/>
        </w:rPr>
        <w:t xml:space="preserve">it is difficult to enable </w:t>
      </w:r>
      <w:r w:rsidR="00442270">
        <w:rPr>
          <w:rFonts w:ascii="Arial" w:hAnsi="Arial" w:cs="Arial"/>
        </w:rPr>
        <w:t>widespread WUS support in existing deployments</w:t>
      </w:r>
      <w:r w:rsidR="006D54A0">
        <w:rPr>
          <w:rFonts w:ascii="Arial" w:hAnsi="Arial" w:cs="Arial"/>
        </w:rPr>
        <w:t>.</w:t>
      </w:r>
    </w:p>
    <w:p w14:paraId="4A104284" w14:textId="5E0A3D6D" w:rsidR="00143F96" w:rsidRPr="00696700" w:rsidRDefault="00442270" w:rsidP="00143F96">
      <w:pPr>
        <w:pStyle w:val="ListParagraph"/>
        <w:numPr>
          <w:ilvl w:val="0"/>
          <w:numId w:val="52"/>
        </w:numPr>
        <w:rPr>
          <w:rFonts w:ascii="Arial" w:eastAsia="SimSun" w:hAnsi="Arial" w:cs="Arial"/>
          <w:sz w:val="20"/>
          <w:szCs w:val="20"/>
          <w:lang w:val="en-GB" w:eastAsia="ja-JP"/>
        </w:rPr>
      </w:pPr>
      <w:bookmarkStart w:id="5" w:name="_Hlk115298171"/>
      <w:r w:rsidRPr="00696700">
        <w:rPr>
          <w:rFonts w:ascii="Arial" w:eastAsia="SimSun" w:hAnsi="Arial" w:cs="Arial"/>
          <w:sz w:val="20"/>
          <w:szCs w:val="20"/>
          <w:lang w:val="en-GB" w:eastAsia="ja-JP"/>
        </w:rPr>
        <w:t xml:space="preserve">transmission of WUS should not require new </w:t>
      </w:r>
      <w:proofErr w:type="spellStart"/>
      <w:r w:rsidRPr="00696700">
        <w:rPr>
          <w:rFonts w:ascii="Arial" w:eastAsia="SimSun" w:hAnsi="Arial" w:cs="Arial"/>
          <w:sz w:val="20"/>
          <w:szCs w:val="20"/>
          <w:lang w:val="en-GB" w:eastAsia="ja-JP"/>
        </w:rPr>
        <w:t>gNB</w:t>
      </w:r>
      <w:proofErr w:type="spellEnd"/>
      <w:r w:rsidRPr="00696700">
        <w:rPr>
          <w:rFonts w:ascii="Arial" w:eastAsia="SimSun" w:hAnsi="Arial" w:cs="Arial"/>
          <w:sz w:val="20"/>
          <w:szCs w:val="20"/>
          <w:lang w:val="en-GB" w:eastAsia="ja-JP"/>
        </w:rPr>
        <w:t xml:space="preserve"> hardware and should not trigger new emissions/compliance requirements</w:t>
      </w:r>
      <w:r w:rsidR="00143F96" w:rsidRPr="00696700">
        <w:rPr>
          <w:rFonts w:ascii="Arial" w:eastAsia="SimSun" w:hAnsi="Arial" w:cs="Arial"/>
          <w:sz w:val="20"/>
          <w:szCs w:val="20"/>
          <w:lang w:val="en-GB" w:eastAsia="ja-JP"/>
        </w:rPr>
        <w:t xml:space="preserve"> for </w:t>
      </w:r>
      <w:proofErr w:type="spellStart"/>
      <w:r w:rsidR="00143F96" w:rsidRPr="00696700">
        <w:rPr>
          <w:rFonts w:ascii="Arial" w:eastAsia="SimSun" w:hAnsi="Arial" w:cs="Arial"/>
          <w:sz w:val="20"/>
          <w:szCs w:val="20"/>
          <w:lang w:val="en-GB" w:eastAsia="ja-JP"/>
        </w:rPr>
        <w:t>gNBs</w:t>
      </w:r>
      <w:proofErr w:type="spellEnd"/>
    </w:p>
    <w:bookmarkEnd w:id="5"/>
    <w:p w14:paraId="792AEEBA" w14:textId="77448FA4" w:rsidR="00143F96" w:rsidRPr="00696700" w:rsidRDefault="00143F96" w:rsidP="00143F96">
      <w:pPr>
        <w:pStyle w:val="ListParagraph"/>
        <w:numPr>
          <w:ilvl w:val="0"/>
          <w:numId w:val="52"/>
        </w:numPr>
        <w:rPr>
          <w:rFonts w:ascii="Arial" w:eastAsia="SimSun" w:hAnsi="Arial" w:cs="Arial"/>
          <w:sz w:val="20"/>
          <w:szCs w:val="20"/>
          <w:lang w:val="en-GB" w:eastAsia="ja-JP"/>
        </w:rPr>
      </w:pPr>
      <w:r w:rsidRPr="00696700">
        <w:rPr>
          <w:rFonts w:ascii="Arial" w:eastAsia="SimSun" w:hAnsi="Arial" w:cs="Arial"/>
          <w:sz w:val="20"/>
          <w:szCs w:val="20"/>
          <w:lang w:val="en-GB" w:eastAsia="ja-JP"/>
        </w:rPr>
        <w:t>it should be possible to dynamically reuse unused WUS resources for other NR transmissions (i.e., dedicated time/frequency resource</w:t>
      </w:r>
      <w:r w:rsidR="00104D55" w:rsidRPr="00696700">
        <w:rPr>
          <w:rFonts w:ascii="Arial" w:eastAsia="SimSun" w:hAnsi="Arial" w:cs="Arial"/>
          <w:sz w:val="20"/>
          <w:szCs w:val="20"/>
          <w:lang w:val="en-GB" w:eastAsia="ja-JP"/>
        </w:rPr>
        <w:t xml:space="preserve"> reservation</w:t>
      </w:r>
      <w:r w:rsidRPr="00696700">
        <w:rPr>
          <w:rFonts w:ascii="Arial" w:eastAsia="SimSun" w:hAnsi="Arial" w:cs="Arial"/>
          <w:sz w:val="20"/>
          <w:szCs w:val="20"/>
          <w:lang w:val="en-GB" w:eastAsia="ja-JP"/>
        </w:rPr>
        <w:t xml:space="preserve"> for WUS should be avoided)</w:t>
      </w:r>
    </w:p>
    <w:p w14:paraId="22B881EA" w14:textId="2C50FCC5" w:rsidR="00143F96" w:rsidRPr="00696700" w:rsidRDefault="00143F96" w:rsidP="00143F96">
      <w:pPr>
        <w:pStyle w:val="ListParagraph"/>
        <w:numPr>
          <w:ilvl w:val="0"/>
          <w:numId w:val="52"/>
        </w:numPr>
        <w:rPr>
          <w:rFonts w:ascii="Arial" w:eastAsia="SimSun" w:hAnsi="Arial" w:cs="Arial"/>
          <w:sz w:val="20"/>
          <w:szCs w:val="20"/>
          <w:lang w:val="en-GB" w:eastAsia="ja-JP"/>
        </w:rPr>
      </w:pPr>
      <w:r w:rsidRPr="00696700">
        <w:rPr>
          <w:rFonts w:ascii="Arial" w:eastAsia="SimSun" w:hAnsi="Arial" w:cs="Arial"/>
          <w:sz w:val="20"/>
          <w:szCs w:val="20"/>
          <w:lang w:val="en-GB" w:eastAsia="ja-JP"/>
        </w:rPr>
        <w:t xml:space="preserve">it should be possible to multiplex WUS with other NR transmissions in time </w:t>
      </w:r>
      <w:r w:rsidR="009F04D6">
        <w:rPr>
          <w:rFonts w:ascii="Arial" w:eastAsia="SimSun" w:hAnsi="Arial" w:cs="Arial"/>
          <w:sz w:val="20"/>
          <w:szCs w:val="20"/>
          <w:lang w:val="en-GB" w:eastAsia="ja-JP"/>
        </w:rPr>
        <w:t>or</w:t>
      </w:r>
      <w:r w:rsidRPr="00696700">
        <w:rPr>
          <w:rFonts w:ascii="Arial" w:eastAsia="SimSun" w:hAnsi="Arial" w:cs="Arial"/>
          <w:sz w:val="20"/>
          <w:szCs w:val="20"/>
          <w:lang w:val="en-GB" w:eastAsia="ja-JP"/>
        </w:rPr>
        <w:t xml:space="preserve"> frequency domain</w:t>
      </w:r>
      <w:r w:rsidR="00104D55" w:rsidRPr="00696700">
        <w:rPr>
          <w:rFonts w:ascii="Arial" w:eastAsia="SimSun" w:hAnsi="Arial" w:cs="Arial"/>
          <w:sz w:val="20"/>
          <w:szCs w:val="20"/>
          <w:lang w:val="en-GB" w:eastAsia="ja-JP"/>
        </w:rPr>
        <w:t>.</w:t>
      </w:r>
    </w:p>
    <w:p w14:paraId="77B440F6" w14:textId="13AC889A" w:rsidR="00104D55" w:rsidRPr="00696700" w:rsidRDefault="00104D55" w:rsidP="00143F96">
      <w:pPr>
        <w:pStyle w:val="ListParagraph"/>
        <w:numPr>
          <w:ilvl w:val="0"/>
          <w:numId w:val="52"/>
        </w:numPr>
        <w:rPr>
          <w:rFonts w:ascii="Arial" w:eastAsia="SimSun" w:hAnsi="Arial" w:cs="Arial"/>
          <w:sz w:val="20"/>
          <w:szCs w:val="20"/>
          <w:lang w:val="en-GB" w:eastAsia="ja-JP"/>
        </w:rPr>
      </w:pPr>
      <w:r w:rsidRPr="00696700">
        <w:rPr>
          <w:rFonts w:ascii="Arial" w:eastAsia="SimSun" w:hAnsi="Arial" w:cs="Arial"/>
          <w:sz w:val="20"/>
          <w:szCs w:val="20"/>
          <w:lang w:val="en-GB" w:eastAsia="ja-JP"/>
        </w:rPr>
        <w:t xml:space="preserve">WUS is transmitted on </w:t>
      </w:r>
      <w:proofErr w:type="spellStart"/>
      <w:r w:rsidRPr="00696700">
        <w:rPr>
          <w:rFonts w:ascii="Arial" w:eastAsia="SimSun" w:hAnsi="Arial" w:cs="Arial"/>
          <w:sz w:val="20"/>
          <w:szCs w:val="20"/>
          <w:lang w:val="en-GB" w:eastAsia="ja-JP"/>
        </w:rPr>
        <w:t>Uu</w:t>
      </w:r>
      <w:proofErr w:type="spellEnd"/>
      <w:r w:rsidRPr="00696700">
        <w:rPr>
          <w:rFonts w:ascii="Arial" w:eastAsia="SimSun" w:hAnsi="Arial" w:cs="Arial"/>
          <w:sz w:val="20"/>
          <w:szCs w:val="20"/>
          <w:lang w:val="en-GB" w:eastAsia="ja-JP"/>
        </w:rPr>
        <w:t xml:space="preserve"> interface from </w:t>
      </w:r>
      <w:proofErr w:type="spellStart"/>
      <w:r w:rsidRPr="00696700">
        <w:rPr>
          <w:rFonts w:ascii="Arial" w:eastAsia="SimSun" w:hAnsi="Arial" w:cs="Arial"/>
          <w:sz w:val="20"/>
          <w:szCs w:val="20"/>
          <w:lang w:val="en-GB" w:eastAsia="ja-JP"/>
        </w:rPr>
        <w:t>gNB</w:t>
      </w:r>
      <w:proofErr w:type="spellEnd"/>
      <w:r w:rsidRPr="00696700">
        <w:rPr>
          <w:rFonts w:ascii="Arial" w:eastAsia="SimSun" w:hAnsi="Arial" w:cs="Arial"/>
          <w:sz w:val="20"/>
          <w:szCs w:val="20"/>
          <w:lang w:val="en-GB" w:eastAsia="ja-JP"/>
        </w:rPr>
        <w:t xml:space="preserve"> to UE</w:t>
      </w:r>
    </w:p>
    <w:p w14:paraId="7E07138A" w14:textId="01D323AD" w:rsidR="00143F96" w:rsidRPr="00696700" w:rsidRDefault="00143F96" w:rsidP="00696700">
      <w:pPr>
        <w:pStyle w:val="ListParagraph"/>
        <w:rPr>
          <w:rFonts w:ascii="Arial" w:hAnsi="Arial" w:cs="Arial"/>
        </w:rPr>
      </w:pPr>
    </w:p>
    <w:p w14:paraId="3CE9004D" w14:textId="1E534CD0" w:rsidR="00104D55" w:rsidRDefault="00104D55" w:rsidP="00104D55">
      <w:pPr>
        <w:pStyle w:val="Proposal"/>
        <w:rPr>
          <w:rFonts w:cs="Arial"/>
        </w:rPr>
      </w:pPr>
      <w:bookmarkStart w:id="6" w:name="_Toc115467220"/>
      <w:bookmarkStart w:id="7" w:name="_Toc115442422"/>
      <w:r>
        <w:t>F</w:t>
      </w:r>
      <w:r>
        <w:rPr>
          <w:rFonts w:cs="Arial"/>
        </w:rPr>
        <w:t>ollowing general framework should be used as starting point for WUS evaluations</w:t>
      </w:r>
      <w:r w:rsidR="0073617C">
        <w:rPr>
          <w:rFonts w:cs="Arial"/>
        </w:rPr>
        <w:t>:</w:t>
      </w:r>
      <w:bookmarkEnd w:id="6"/>
      <w:bookmarkEnd w:id="7"/>
    </w:p>
    <w:p w14:paraId="08BAA376" w14:textId="015D16FF" w:rsidR="00104D55" w:rsidRDefault="00104D55" w:rsidP="003857A1">
      <w:pPr>
        <w:pStyle w:val="Proposal"/>
        <w:numPr>
          <w:ilvl w:val="0"/>
          <w:numId w:val="53"/>
        </w:numPr>
        <w:rPr>
          <w:rFonts w:cs="Arial"/>
        </w:rPr>
      </w:pPr>
      <w:bookmarkStart w:id="8" w:name="_Toc115467221"/>
      <w:bookmarkStart w:id="9" w:name="_Toc115442423"/>
      <w:r w:rsidRPr="00263460">
        <w:rPr>
          <w:rFonts w:cs="Arial"/>
        </w:rPr>
        <w:t xml:space="preserve">transmission of </w:t>
      </w:r>
      <w:r w:rsidR="009B1399">
        <w:rPr>
          <w:rFonts w:cs="Arial"/>
        </w:rPr>
        <w:t>LP-</w:t>
      </w:r>
      <w:r w:rsidRPr="00263460">
        <w:rPr>
          <w:rFonts w:cs="Arial"/>
        </w:rPr>
        <w:t xml:space="preserve">WUS should not require new </w:t>
      </w:r>
      <w:proofErr w:type="spellStart"/>
      <w:r w:rsidRPr="00263460">
        <w:rPr>
          <w:rFonts w:cs="Arial"/>
        </w:rPr>
        <w:t>gNB</w:t>
      </w:r>
      <w:proofErr w:type="spellEnd"/>
      <w:r w:rsidRPr="00263460">
        <w:rPr>
          <w:rFonts w:cs="Arial"/>
        </w:rPr>
        <w:t xml:space="preserve"> hardware and should not trigger new emissions/compliance requirements for </w:t>
      </w:r>
      <w:proofErr w:type="spellStart"/>
      <w:r w:rsidRPr="00263460">
        <w:rPr>
          <w:rFonts w:cs="Arial"/>
        </w:rPr>
        <w:t>gNBs</w:t>
      </w:r>
      <w:bookmarkEnd w:id="8"/>
      <w:bookmarkEnd w:id="9"/>
      <w:proofErr w:type="spellEnd"/>
    </w:p>
    <w:p w14:paraId="1EB0907A" w14:textId="07793118" w:rsidR="00104D55" w:rsidRPr="00263460" w:rsidRDefault="00104D55" w:rsidP="00696700">
      <w:pPr>
        <w:pStyle w:val="Proposal"/>
        <w:numPr>
          <w:ilvl w:val="0"/>
          <w:numId w:val="53"/>
        </w:numPr>
        <w:rPr>
          <w:rFonts w:cs="Arial"/>
        </w:rPr>
      </w:pPr>
      <w:bookmarkStart w:id="10" w:name="_Toc115467222"/>
      <w:bookmarkStart w:id="11" w:name="_Toc115442424"/>
      <w:r w:rsidRPr="00263460">
        <w:rPr>
          <w:rFonts w:cs="Arial"/>
        </w:rPr>
        <w:t xml:space="preserve">it should be possible to dynamically reuse unused </w:t>
      </w:r>
      <w:r w:rsidR="009B1399">
        <w:rPr>
          <w:rFonts w:cs="Arial"/>
        </w:rPr>
        <w:t>LP-</w:t>
      </w:r>
      <w:r w:rsidRPr="00263460">
        <w:rPr>
          <w:rFonts w:cs="Arial"/>
        </w:rPr>
        <w:t>WUS resources for other NR transmissions (i.e., dedicated time/frequency resource reservation for WUS should be avoided)</w:t>
      </w:r>
      <w:bookmarkEnd w:id="10"/>
      <w:bookmarkEnd w:id="11"/>
    </w:p>
    <w:p w14:paraId="283F262F" w14:textId="0BE20A1C" w:rsidR="00104D55" w:rsidRPr="00696700" w:rsidRDefault="00104D55" w:rsidP="00104D55">
      <w:pPr>
        <w:pStyle w:val="Proposal"/>
        <w:numPr>
          <w:ilvl w:val="0"/>
          <w:numId w:val="53"/>
        </w:numPr>
        <w:rPr>
          <w:rFonts w:cs="Arial"/>
        </w:rPr>
      </w:pPr>
      <w:bookmarkStart w:id="12" w:name="_Toc115467223"/>
      <w:bookmarkStart w:id="13" w:name="_Toc115442425"/>
      <w:r>
        <w:rPr>
          <w:rFonts w:cs="Arial"/>
          <w:lang w:val="en-US"/>
        </w:rPr>
        <w:t xml:space="preserve">it should be possible to multiplex </w:t>
      </w:r>
      <w:r w:rsidR="009B1399">
        <w:rPr>
          <w:rFonts w:cs="Arial"/>
          <w:lang w:val="en-US"/>
        </w:rPr>
        <w:t>LP-</w:t>
      </w:r>
      <w:r>
        <w:rPr>
          <w:rFonts w:cs="Arial"/>
          <w:lang w:val="en-US"/>
        </w:rPr>
        <w:t xml:space="preserve">WUS with other NR transmissions in time </w:t>
      </w:r>
      <w:r w:rsidR="009F04D6">
        <w:rPr>
          <w:rFonts w:cs="Arial"/>
          <w:lang w:val="en-US"/>
        </w:rPr>
        <w:t>or</w:t>
      </w:r>
      <w:r>
        <w:rPr>
          <w:rFonts w:cs="Arial"/>
          <w:lang w:val="en-US"/>
        </w:rPr>
        <w:t xml:space="preserve"> frequency domain</w:t>
      </w:r>
      <w:r w:rsidR="009B1399">
        <w:rPr>
          <w:rFonts w:cs="Arial"/>
          <w:lang w:val="en-US"/>
        </w:rPr>
        <w:t xml:space="preserve"> without causing interference</w:t>
      </w:r>
      <w:bookmarkEnd w:id="12"/>
      <w:bookmarkEnd w:id="13"/>
    </w:p>
    <w:p w14:paraId="0EC33E2B" w14:textId="70DE59D4" w:rsidR="00104D55" w:rsidRPr="00263460" w:rsidRDefault="00076F97" w:rsidP="00696700">
      <w:pPr>
        <w:pStyle w:val="Proposal"/>
        <w:numPr>
          <w:ilvl w:val="0"/>
          <w:numId w:val="53"/>
        </w:numPr>
        <w:rPr>
          <w:rFonts w:cs="Arial"/>
        </w:rPr>
      </w:pPr>
      <w:bookmarkStart w:id="14" w:name="_Toc115467224"/>
      <w:bookmarkStart w:id="15" w:name="_Toc115442426"/>
      <w:r>
        <w:rPr>
          <w:rFonts w:cs="Arial"/>
        </w:rPr>
        <w:t>LP-</w:t>
      </w:r>
      <w:r w:rsidR="00104D55" w:rsidRPr="00104D55">
        <w:rPr>
          <w:rFonts w:cs="Arial"/>
        </w:rPr>
        <w:t xml:space="preserve">WUS is transmitted on </w:t>
      </w:r>
      <w:proofErr w:type="spellStart"/>
      <w:r w:rsidR="00104D55" w:rsidRPr="00104D55">
        <w:rPr>
          <w:rFonts w:cs="Arial"/>
        </w:rPr>
        <w:t>Uu</w:t>
      </w:r>
      <w:proofErr w:type="spellEnd"/>
      <w:r w:rsidR="00104D55" w:rsidRPr="00104D55">
        <w:rPr>
          <w:rFonts w:cs="Arial"/>
        </w:rPr>
        <w:t xml:space="preserve"> interface from </w:t>
      </w:r>
      <w:proofErr w:type="spellStart"/>
      <w:r w:rsidR="00104D55" w:rsidRPr="00104D55">
        <w:rPr>
          <w:rFonts w:cs="Arial"/>
        </w:rPr>
        <w:t>gNB</w:t>
      </w:r>
      <w:proofErr w:type="spellEnd"/>
      <w:r w:rsidR="00104D55" w:rsidRPr="00104D55">
        <w:rPr>
          <w:rFonts w:cs="Arial"/>
        </w:rPr>
        <w:t xml:space="preserve"> to UE</w:t>
      </w:r>
      <w:bookmarkEnd w:id="14"/>
      <w:bookmarkEnd w:id="15"/>
    </w:p>
    <w:p w14:paraId="60FCC852" w14:textId="5063A7EC" w:rsidR="00442270" w:rsidRPr="00696700" w:rsidRDefault="00442270" w:rsidP="00696700">
      <w:pPr>
        <w:rPr>
          <w:rFonts w:ascii="Arial" w:hAnsi="Arial" w:cs="Arial"/>
        </w:rPr>
      </w:pPr>
    </w:p>
    <w:p w14:paraId="0E71A82A" w14:textId="5C030E16" w:rsidR="00C554D3" w:rsidRDefault="00536747" w:rsidP="00C554D3">
      <w:pPr>
        <w:pStyle w:val="Heading2"/>
      </w:pPr>
      <w:r>
        <w:lastRenderedPageBreak/>
        <w:t>3</w:t>
      </w:r>
      <w:r w:rsidR="00B53063">
        <w:t xml:space="preserve">.2 </w:t>
      </w:r>
      <w:r w:rsidR="00442270">
        <w:tab/>
      </w:r>
      <w:r w:rsidR="00D767AA">
        <w:t xml:space="preserve">Evaluation of </w:t>
      </w:r>
      <w:r w:rsidR="001174DC">
        <w:t>Power consumption</w:t>
      </w:r>
    </w:p>
    <w:p w14:paraId="3581F976" w14:textId="48B41B7F" w:rsidR="00E77206" w:rsidRPr="00696700" w:rsidRDefault="00E77206" w:rsidP="00696700">
      <w:pPr>
        <w:pStyle w:val="Heading4"/>
        <w:rPr>
          <w:u w:val="single"/>
        </w:rPr>
      </w:pPr>
      <w:r w:rsidRPr="00696700">
        <w:rPr>
          <w:u w:val="single"/>
        </w:rPr>
        <w:t>Power model</w:t>
      </w:r>
      <w:r w:rsidR="006C0EA8" w:rsidRPr="00696700">
        <w:rPr>
          <w:u w:val="single"/>
        </w:rPr>
        <w:t xml:space="preserve"> for </w:t>
      </w:r>
      <w:r w:rsidR="00B941B1" w:rsidRPr="00696700">
        <w:rPr>
          <w:u w:val="single"/>
        </w:rPr>
        <w:t>main radio</w:t>
      </w:r>
    </w:p>
    <w:p w14:paraId="6D11715F" w14:textId="019583D1" w:rsidR="006C0EA8" w:rsidRDefault="00F251FC" w:rsidP="00E77206">
      <w:pPr>
        <w:jc w:val="both"/>
        <w:rPr>
          <w:rFonts w:ascii="Arial" w:hAnsi="Arial" w:cs="Arial"/>
        </w:rPr>
      </w:pPr>
      <w:r>
        <w:rPr>
          <w:rFonts w:ascii="Arial" w:hAnsi="Arial" w:cs="Arial"/>
        </w:rPr>
        <w:t xml:space="preserve">For the main radio, the existing </w:t>
      </w:r>
      <w:r w:rsidR="00D552C3">
        <w:rPr>
          <w:rFonts w:ascii="Arial" w:hAnsi="Arial" w:cs="Arial"/>
        </w:rPr>
        <w:t>model</w:t>
      </w:r>
      <w:r w:rsidR="00C43A37">
        <w:rPr>
          <w:rFonts w:ascii="Arial" w:hAnsi="Arial" w:cs="Arial"/>
        </w:rPr>
        <w:t>s</w:t>
      </w:r>
      <w:r w:rsidR="00D552C3">
        <w:rPr>
          <w:rFonts w:ascii="Arial" w:hAnsi="Arial" w:cs="Arial"/>
        </w:rPr>
        <w:t xml:space="preserve"> in TR 38.840</w:t>
      </w:r>
      <w:r w:rsidR="00900D26">
        <w:rPr>
          <w:rFonts w:ascii="Arial" w:hAnsi="Arial" w:cs="Arial"/>
        </w:rPr>
        <w:t xml:space="preserve"> </w:t>
      </w:r>
      <w:r w:rsidR="00900D26">
        <w:rPr>
          <w:rFonts w:ascii="Arial" w:hAnsi="Arial" w:cs="Arial"/>
        </w:rPr>
        <w:fldChar w:fldCharType="begin"/>
      </w:r>
      <w:r w:rsidR="00900D26">
        <w:rPr>
          <w:rFonts w:ascii="Arial" w:hAnsi="Arial" w:cs="Arial"/>
        </w:rPr>
        <w:instrText xml:space="preserve"> REF _Ref114770925 \r \h </w:instrText>
      </w:r>
      <w:r w:rsidR="00900D26">
        <w:rPr>
          <w:rFonts w:ascii="Arial" w:hAnsi="Arial" w:cs="Arial"/>
        </w:rPr>
      </w:r>
      <w:r w:rsidR="00900D26">
        <w:rPr>
          <w:rFonts w:ascii="Arial" w:hAnsi="Arial" w:cs="Arial"/>
        </w:rPr>
        <w:fldChar w:fldCharType="separate"/>
      </w:r>
      <w:r w:rsidR="00900D26">
        <w:rPr>
          <w:rFonts w:ascii="Arial" w:hAnsi="Arial" w:cs="Arial"/>
          <w:cs/>
        </w:rPr>
        <w:t>‎</w:t>
      </w:r>
      <w:r w:rsidR="00900D26">
        <w:rPr>
          <w:rFonts w:ascii="Arial" w:hAnsi="Arial" w:cs="Arial"/>
        </w:rPr>
        <w:fldChar w:fldCharType="end"/>
      </w:r>
      <w:r w:rsidR="00C43A37">
        <w:rPr>
          <w:rFonts w:ascii="Arial" w:hAnsi="Arial" w:cs="Arial"/>
        </w:rPr>
        <w:t xml:space="preserve">for </w:t>
      </w:r>
      <w:proofErr w:type="spellStart"/>
      <w:r w:rsidR="00C43A37">
        <w:rPr>
          <w:rFonts w:ascii="Arial" w:hAnsi="Arial" w:cs="Arial"/>
        </w:rPr>
        <w:t>eMBB</w:t>
      </w:r>
      <w:proofErr w:type="spellEnd"/>
      <w:r w:rsidR="00C43A37">
        <w:rPr>
          <w:rFonts w:ascii="Arial" w:hAnsi="Arial" w:cs="Arial"/>
        </w:rPr>
        <w:t xml:space="preserve"> and TR 38.875 for Rel-17 </w:t>
      </w:r>
      <w:proofErr w:type="spellStart"/>
      <w:r w:rsidR="00C43A37">
        <w:rPr>
          <w:rFonts w:ascii="Arial" w:hAnsi="Arial" w:cs="Arial"/>
        </w:rPr>
        <w:t>RedCap</w:t>
      </w:r>
      <w:proofErr w:type="spellEnd"/>
      <w:r w:rsidR="00A0591A">
        <w:rPr>
          <w:rFonts w:ascii="Arial" w:hAnsi="Arial" w:cs="Arial"/>
        </w:rPr>
        <w:t>,</w:t>
      </w:r>
      <w:r w:rsidR="006C0EA8">
        <w:rPr>
          <w:rFonts w:ascii="Arial" w:hAnsi="Arial" w:cs="Arial"/>
        </w:rPr>
        <w:t xml:space="preserve"> which is more suitable for IoT-type use cases</w:t>
      </w:r>
      <w:r w:rsidR="00A0591A">
        <w:rPr>
          <w:rFonts w:ascii="Arial" w:hAnsi="Arial" w:cs="Arial"/>
        </w:rPr>
        <w:t>,</w:t>
      </w:r>
      <w:r w:rsidR="00D552C3">
        <w:rPr>
          <w:rFonts w:ascii="Arial" w:hAnsi="Arial" w:cs="Arial"/>
        </w:rPr>
        <w:t xml:space="preserve"> can be considered as a starting point.</w:t>
      </w:r>
      <w:r w:rsidR="006C0EA8">
        <w:rPr>
          <w:rFonts w:ascii="Arial" w:hAnsi="Arial" w:cs="Arial"/>
        </w:rPr>
        <w:t xml:space="preserve"> Specifically</w:t>
      </w:r>
      <w:r w:rsidR="00C767C8">
        <w:rPr>
          <w:rFonts w:ascii="Arial" w:hAnsi="Arial" w:cs="Arial"/>
        </w:rPr>
        <w:t>, for FR1</w:t>
      </w:r>
      <w:r w:rsidR="00037929">
        <w:rPr>
          <w:rFonts w:ascii="Arial" w:hAnsi="Arial" w:cs="Arial"/>
        </w:rPr>
        <w:t xml:space="preserve"> the power models have the following parameters</w:t>
      </w:r>
      <w:r w:rsidR="006C0EA8">
        <w:rPr>
          <w:rFonts w:ascii="Arial" w:hAnsi="Arial" w:cs="Arial"/>
        </w:rPr>
        <w:t>:</w:t>
      </w:r>
    </w:p>
    <w:p w14:paraId="4DE927B2" w14:textId="77777777" w:rsidR="006C0EA8" w:rsidRDefault="006C0EA8" w:rsidP="00E77206">
      <w:pPr>
        <w:jc w:val="both"/>
        <w:rPr>
          <w:rFonts w:ascii="Arial" w:hAnsi="Arial" w:cs="Arial"/>
        </w:rPr>
      </w:pPr>
    </w:p>
    <w:p w14:paraId="194B7501" w14:textId="5722C35C" w:rsidR="00FF5819" w:rsidRDefault="00FF5819" w:rsidP="00160D23">
      <w:pPr>
        <w:pStyle w:val="Caption"/>
        <w:keepNext/>
        <w:jc w:val="center"/>
      </w:pPr>
      <w:r>
        <w:t xml:space="preserve">Table </w:t>
      </w:r>
      <w:fldSimple w:instr=" SEQ Table \* ARABIC ">
        <w:r w:rsidR="00E438A9">
          <w:rPr>
            <w:noProof/>
          </w:rPr>
          <w:t>1</w:t>
        </w:r>
      </w:fldSimple>
      <w:r>
        <w:t xml:space="preserve">. FR1 power model parameters from </w:t>
      </w:r>
      <w:r w:rsidRPr="00FF5819">
        <w:t>TR 38.840 ‎ and TR 38.875</w:t>
      </w:r>
      <w:r>
        <w:t>.</w:t>
      </w:r>
    </w:p>
    <w:tbl>
      <w:tblPr>
        <w:tblW w:w="7727" w:type="dxa"/>
        <w:jc w:val="center"/>
        <w:tblCellMar>
          <w:left w:w="0" w:type="dxa"/>
          <w:right w:w="0" w:type="dxa"/>
        </w:tblCellMar>
        <w:tblLook w:val="0420" w:firstRow="1" w:lastRow="0" w:firstColumn="0" w:lastColumn="0" w:noHBand="0" w:noVBand="1"/>
      </w:tblPr>
      <w:tblGrid>
        <w:gridCol w:w="2033"/>
        <w:gridCol w:w="2647"/>
        <w:gridCol w:w="3047"/>
      </w:tblGrid>
      <w:tr w:rsidR="00037929" w:rsidRPr="001D00BB" w14:paraId="659AD98A" w14:textId="365CDD29" w:rsidTr="00696700">
        <w:trPr>
          <w:trHeight w:val="18"/>
          <w:jc w:val="center"/>
        </w:trPr>
        <w:tc>
          <w:tcPr>
            <w:tcW w:w="20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9FC2F84" w14:textId="77777777" w:rsidR="00037929" w:rsidRPr="001D00BB" w:rsidRDefault="00037929" w:rsidP="009F7CFF">
            <w:pPr>
              <w:pStyle w:val="TAH"/>
              <w:rPr>
                <w:lang w:val="en-US"/>
              </w:rPr>
            </w:pPr>
            <w:r w:rsidRPr="001D00BB">
              <w:rPr>
                <w:lang w:val="en-US"/>
              </w:rPr>
              <w:t>Power State</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01375CB" w14:textId="5FEE9A74" w:rsidR="00037929" w:rsidRPr="001D00BB" w:rsidRDefault="00037929" w:rsidP="009F7CFF">
            <w:pPr>
              <w:pStyle w:val="TAH"/>
              <w:rPr>
                <w:lang w:val="en-US"/>
              </w:rPr>
            </w:pPr>
            <w:r w:rsidRPr="001D00BB">
              <w:rPr>
                <w:lang w:val="en-US"/>
              </w:rPr>
              <w:t>Relative Power</w:t>
            </w:r>
            <w:r>
              <w:rPr>
                <w:lang w:val="en-US"/>
              </w:rPr>
              <w:t xml:space="preserve"> </w:t>
            </w:r>
            <w:r w:rsidR="001065F9">
              <w:rPr>
                <w:lang w:val="en-US"/>
              </w:rPr>
              <w:br/>
            </w:r>
            <w:r>
              <w:rPr>
                <w:lang w:val="en-US"/>
              </w:rPr>
              <w:t>(100 MHz BW</w:t>
            </w:r>
            <w:r w:rsidR="00141A63">
              <w:rPr>
                <w:lang w:val="en-US"/>
              </w:rPr>
              <w:t>, 4Rx</w:t>
            </w:r>
            <w:r>
              <w:rPr>
                <w:lang w:val="en-US"/>
              </w:rPr>
              <w:t>)</w:t>
            </w:r>
            <w:r w:rsidRPr="001D00BB">
              <w:rPr>
                <w:lang w:val="en-US"/>
              </w:rPr>
              <w:t xml:space="preserve"> </w:t>
            </w:r>
          </w:p>
        </w:tc>
        <w:tc>
          <w:tcPr>
            <w:tcW w:w="3047" w:type="dxa"/>
            <w:tcBorders>
              <w:top w:val="single" w:sz="8" w:space="0" w:color="000000"/>
              <w:left w:val="single" w:sz="8" w:space="0" w:color="000000"/>
              <w:bottom w:val="single" w:sz="8" w:space="0" w:color="000000"/>
              <w:right w:val="single" w:sz="8" w:space="0" w:color="000000"/>
            </w:tcBorders>
          </w:tcPr>
          <w:p w14:paraId="239D3FCB" w14:textId="172ED978" w:rsidR="00037929" w:rsidRPr="001D00BB" w:rsidRDefault="00037929" w:rsidP="009F7CFF">
            <w:pPr>
              <w:pStyle w:val="TAH"/>
              <w:rPr>
                <w:lang w:val="en-US"/>
              </w:rPr>
            </w:pPr>
            <w:r w:rsidRPr="001D00BB">
              <w:rPr>
                <w:lang w:val="en-US"/>
              </w:rPr>
              <w:t>Relative Power</w:t>
            </w:r>
            <w:r w:rsidR="001065F9">
              <w:rPr>
                <w:lang w:val="en-US"/>
              </w:rPr>
              <w:br/>
            </w:r>
            <w:r>
              <w:rPr>
                <w:lang w:val="en-US"/>
              </w:rPr>
              <w:t xml:space="preserve"> (20 MHz</w:t>
            </w:r>
            <w:r w:rsidR="00141A63">
              <w:rPr>
                <w:lang w:val="en-US"/>
              </w:rPr>
              <w:t>, 2Rx</w:t>
            </w:r>
            <w:r w:rsidR="001065F9">
              <w:rPr>
                <w:lang w:val="en-US"/>
              </w:rPr>
              <w:t xml:space="preserve"> from R17 Redcap SI</w:t>
            </w:r>
            <w:r>
              <w:rPr>
                <w:lang w:val="en-US"/>
              </w:rPr>
              <w:t>)</w:t>
            </w:r>
          </w:p>
        </w:tc>
      </w:tr>
      <w:tr w:rsidR="00B7208F" w:rsidRPr="001D00BB" w14:paraId="144BAD22" w14:textId="7AA54CC7" w:rsidTr="00696700">
        <w:trPr>
          <w:trHeight w:val="18"/>
          <w:jc w:val="center"/>
        </w:trPr>
        <w:tc>
          <w:tcPr>
            <w:tcW w:w="20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987973" w14:textId="77777777" w:rsidR="00B7208F" w:rsidRPr="001D00BB" w:rsidRDefault="00B7208F" w:rsidP="00B7208F">
            <w:pPr>
              <w:pStyle w:val="TAL"/>
              <w:rPr>
                <w:lang w:val="en-US"/>
              </w:rPr>
            </w:pPr>
            <w:r w:rsidRPr="001D00BB">
              <w:rPr>
                <w:lang w:val="en-US"/>
              </w:rPr>
              <w:t>Deep Sleep</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5658FD5" w14:textId="77777777" w:rsidR="00B7208F" w:rsidRPr="001D00BB" w:rsidRDefault="00B7208F" w:rsidP="00B7208F">
            <w:pPr>
              <w:pStyle w:val="TAL"/>
              <w:rPr>
                <w:lang w:val="en-US"/>
              </w:rPr>
            </w:pPr>
            <w:r w:rsidRPr="001D00BB">
              <w:rPr>
                <w:lang w:val="en-US"/>
              </w:rPr>
              <w:t xml:space="preserve">1 </w:t>
            </w:r>
            <w:r w:rsidRPr="001D00BB">
              <w:rPr>
                <w:lang w:val="en-US"/>
              </w:rPr>
              <w:br/>
              <w:t>(Optional: 0.5)</w:t>
            </w:r>
          </w:p>
        </w:tc>
        <w:tc>
          <w:tcPr>
            <w:tcW w:w="3047" w:type="dxa"/>
            <w:tcBorders>
              <w:top w:val="single" w:sz="8" w:space="0" w:color="000000"/>
              <w:left w:val="single" w:sz="8" w:space="0" w:color="000000"/>
              <w:bottom w:val="single" w:sz="8" w:space="0" w:color="000000"/>
              <w:right w:val="single" w:sz="8" w:space="0" w:color="000000"/>
            </w:tcBorders>
          </w:tcPr>
          <w:p w14:paraId="327F5638" w14:textId="5BB30CC5" w:rsidR="00B7208F" w:rsidRPr="001D00BB" w:rsidRDefault="00B7208F" w:rsidP="00B7208F">
            <w:pPr>
              <w:pStyle w:val="TAL"/>
              <w:rPr>
                <w:lang w:val="en-US"/>
              </w:rPr>
            </w:pPr>
            <w:r w:rsidRPr="00CB70C7">
              <w:t>0.8</w:t>
            </w:r>
          </w:p>
        </w:tc>
      </w:tr>
      <w:tr w:rsidR="00B7208F" w:rsidRPr="001D00BB" w14:paraId="3747B9CE" w14:textId="295B8447" w:rsidTr="00696700">
        <w:trPr>
          <w:trHeight w:val="18"/>
          <w:jc w:val="center"/>
        </w:trPr>
        <w:tc>
          <w:tcPr>
            <w:tcW w:w="20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63DA128" w14:textId="77777777" w:rsidR="00B7208F" w:rsidRPr="001D00BB" w:rsidRDefault="00B7208F" w:rsidP="00B7208F">
            <w:pPr>
              <w:pStyle w:val="TAL"/>
              <w:rPr>
                <w:lang w:val="en-US"/>
              </w:rPr>
            </w:pPr>
            <w:r w:rsidRPr="001D00BB">
              <w:rPr>
                <w:lang w:val="en-US"/>
              </w:rPr>
              <w:t>Light Sleep</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9D36AF" w14:textId="77777777" w:rsidR="00B7208F" w:rsidRPr="001D00BB" w:rsidRDefault="00B7208F" w:rsidP="00B7208F">
            <w:pPr>
              <w:pStyle w:val="TAL"/>
              <w:rPr>
                <w:lang w:val="en-US"/>
              </w:rPr>
            </w:pPr>
            <w:r w:rsidRPr="001D00BB">
              <w:rPr>
                <w:lang w:val="en-US"/>
              </w:rPr>
              <w:t>20</w:t>
            </w:r>
          </w:p>
        </w:tc>
        <w:tc>
          <w:tcPr>
            <w:tcW w:w="3047" w:type="dxa"/>
            <w:tcBorders>
              <w:top w:val="single" w:sz="8" w:space="0" w:color="000000"/>
              <w:left w:val="single" w:sz="8" w:space="0" w:color="000000"/>
              <w:bottom w:val="single" w:sz="8" w:space="0" w:color="000000"/>
              <w:right w:val="single" w:sz="8" w:space="0" w:color="000000"/>
            </w:tcBorders>
          </w:tcPr>
          <w:p w14:paraId="36EE5A1B" w14:textId="7EFDB9D4" w:rsidR="00B7208F" w:rsidRPr="001D00BB" w:rsidRDefault="00B7208F" w:rsidP="00B7208F">
            <w:pPr>
              <w:pStyle w:val="TAL"/>
              <w:rPr>
                <w:lang w:val="en-US"/>
              </w:rPr>
            </w:pPr>
            <w:r w:rsidRPr="00CB70C7">
              <w:t>18</w:t>
            </w:r>
          </w:p>
        </w:tc>
      </w:tr>
      <w:tr w:rsidR="00B7208F" w:rsidRPr="001D00BB" w14:paraId="562855C4" w14:textId="6687A42B" w:rsidTr="00696700">
        <w:trPr>
          <w:trHeight w:val="18"/>
          <w:jc w:val="center"/>
        </w:trPr>
        <w:tc>
          <w:tcPr>
            <w:tcW w:w="20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AFF2C5" w14:textId="77777777" w:rsidR="00B7208F" w:rsidRPr="001D00BB" w:rsidRDefault="00B7208F" w:rsidP="00B7208F">
            <w:pPr>
              <w:pStyle w:val="TAL"/>
              <w:rPr>
                <w:lang w:val="en-US"/>
              </w:rPr>
            </w:pPr>
            <w:r w:rsidRPr="001D00BB">
              <w:rPr>
                <w:lang w:val="en-US"/>
              </w:rPr>
              <w:t>Micro sleep</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F360344" w14:textId="77777777" w:rsidR="00B7208F" w:rsidRPr="001D00BB" w:rsidRDefault="00B7208F" w:rsidP="00B7208F">
            <w:pPr>
              <w:pStyle w:val="TAL"/>
              <w:rPr>
                <w:lang w:val="en-US"/>
              </w:rPr>
            </w:pPr>
            <w:r w:rsidRPr="001D00BB">
              <w:rPr>
                <w:lang w:val="en-US"/>
              </w:rPr>
              <w:t>45</w:t>
            </w:r>
          </w:p>
        </w:tc>
        <w:tc>
          <w:tcPr>
            <w:tcW w:w="3047" w:type="dxa"/>
            <w:tcBorders>
              <w:top w:val="single" w:sz="8" w:space="0" w:color="000000"/>
              <w:left w:val="single" w:sz="8" w:space="0" w:color="000000"/>
              <w:bottom w:val="single" w:sz="8" w:space="0" w:color="000000"/>
              <w:right w:val="single" w:sz="8" w:space="0" w:color="000000"/>
            </w:tcBorders>
          </w:tcPr>
          <w:p w14:paraId="7CB1F7F5" w14:textId="66CEF92B" w:rsidR="00B7208F" w:rsidRPr="001D00BB" w:rsidRDefault="00B7208F" w:rsidP="00B7208F">
            <w:pPr>
              <w:pStyle w:val="TAL"/>
              <w:rPr>
                <w:lang w:val="en-US"/>
              </w:rPr>
            </w:pPr>
            <w:r w:rsidRPr="00CB70C7">
              <w:t>31</w:t>
            </w:r>
          </w:p>
        </w:tc>
      </w:tr>
      <w:tr w:rsidR="00037929" w:rsidRPr="001D00BB" w14:paraId="2760FE5F" w14:textId="28FA1B15" w:rsidTr="00696700">
        <w:trPr>
          <w:trHeight w:val="313"/>
          <w:jc w:val="center"/>
        </w:trPr>
        <w:tc>
          <w:tcPr>
            <w:tcW w:w="20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46F2907" w14:textId="77777777" w:rsidR="00037929" w:rsidRPr="001D00BB" w:rsidRDefault="00037929" w:rsidP="009F7CFF">
            <w:pPr>
              <w:pStyle w:val="TAL"/>
              <w:rPr>
                <w:lang w:val="en-US"/>
              </w:rPr>
            </w:pPr>
            <w:r w:rsidRPr="001D00BB">
              <w:rPr>
                <w:lang w:val="en-US"/>
              </w:rPr>
              <w:t>PDCCH-only</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08AACF8" w14:textId="36D42DD9" w:rsidR="00037929" w:rsidRDefault="00037929" w:rsidP="009F7CFF">
            <w:pPr>
              <w:pStyle w:val="TAL"/>
              <w:rPr>
                <w:lang w:val="en-US"/>
              </w:rPr>
            </w:pPr>
            <w:r w:rsidRPr="001D00BB">
              <w:rPr>
                <w:lang w:val="en-US"/>
              </w:rPr>
              <w:t>100</w:t>
            </w:r>
            <w:r w:rsidR="00F924ED">
              <w:rPr>
                <w:lang w:val="en-US"/>
              </w:rPr>
              <w:t xml:space="preserve"> (same-slot scheduling)</w:t>
            </w:r>
          </w:p>
          <w:p w14:paraId="0381D8A6" w14:textId="56E5D0D3" w:rsidR="00F924ED" w:rsidRPr="001D00BB" w:rsidRDefault="00F924ED" w:rsidP="009F7CFF">
            <w:pPr>
              <w:pStyle w:val="TAL"/>
              <w:rPr>
                <w:lang w:val="en-US"/>
              </w:rPr>
            </w:pPr>
            <w:r>
              <w:rPr>
                <w:lang w:val="en-US"/>
              </w:rPr>
              <w:t>70 (cross-slot scheduling)</w:t>
            </w:r>
          </w:p>
        </w:tc>
        <w:tc>
          <w:tcPr>
            <w:tcW w:w="3047" w:type="dxa"/>
            <w:tcBorders>
              <w:top w:val="single" w:sz="8" w:space="0" w:color="000000"/>
              <w:left w:val="single" w:sz="8" w:space="0" w:color="000000"/>
              <w:bottom w:val="single" w:sz="8" w:space="0" w:color="000000"/>
              <w:right w:val="single" w:sz="8" w:space="0" w:color="000000"/>
            </w:tcBorders>
          </w:tcPr>
          <w:p w14:paraId="284E6480" w14:textId="77777777" w:rsidR="00037929" w:rsidRDefault="003425DA" w:rsidP="0095755F">
            <w:pPr>
              <w:pStyle w:val="TAL"/>
              <w:rPr>
                <w:lang w:val="en-US"/>
              </w:rPr>
            </w:pPr>
            <w:r w:rsidRPr="003425DA">
              <w:rPr>
                <w:lang w:val="en-US"/>
              </w:rPr>
              <w:t xml:space="preserve">50 </w:t>
            </w:r>
            <w:r w:rsidR="0095755F">
              <w:rPr>
                <w:lang w:val="en-US"/>
              </w:rPr>
              <w:t>(</w:t>
            </w:r>
            <w:r w:rsidRPr="003425DA">
              <w:rPr>
                <w:lang w:val="en-US"/>
              </w:rPr>
              <w:t>same-slot scheduling</w:t>
            </w:r>
            <w:r w:rsidR="0095755F">
              <w:rPr>
                <w:lang w:val="en-US"/>
              </w:rPr>
              <w:t>)</w:t>
            </w:r>
          </w:p>
          <w:p w14:paraId="1DEDBB97" w14:textId="675EDFC1" w:rsidR="00F924ED" w:rsidRPr="001D00BB" w:rsidRDefault="00F924ED" w:rsidP="0095755F">
            <w:pPr>
              <w:pStyle w:val="TAL"/>
              <w:rPr>
                <w:lang w:val="en-US"/>
              </w:rPr>
            </w:pPr>
            <w:r>
              <w:rPr>
                <w:lang w:val="en-US"/>
              </w:rPr>
              <w:t>40 (cross-</w:t>
            </w:r>
            <w:r w:rsidR="000D74AE">
              <w:rPr>
                <w:lang w:val="en-US"/>
              </w:rPr>
              <w:t>slot scheduling</w:t>
            </w:r>
            <w:r>
              <w:rPr>
                <w:lang w:val="en-US"/>
              </w:rPr>
              <w:t>)</w:t>
            </w:r>
          </w:p>
        </w:tc>
      </w:tr>
      <w:tr w:rsidR="00037929" w:rsidRPr="001D00BB" w14:paraId="4CD5CE01" w14:textId="42E910D9" w:rsidTr="00696700">
        <w:trPr>
          <w:trHeight w:val="18"/>
          <w:jc w:val="center"/>
        </w:trPr>
        <w:tc>
          <w:tcPr>
            <w:tcW w:w="20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F0B407A" w14:textId="77777777" w:rsidR="00037929" w:rsidRPr="001D00BB" w:rsidRDefault="00037929" w:rsidP="009F7CFF">
            <w:pPr>
              <w:pStyle w:val="TAL"/>
              <w:rPr>
                <w:lang w:val="en-US"/>
              </w:rPr>
            </w:pPr>
            <w:r w:rsidRPr="001D00BB">
              <w:rPr>
                <w:lang w:val="en-US"/>
              </w:rPr>
              <w:t xml:space="preserve">SSB or </w:t>
            </w:r>
            <w:r w:rsidRPr="001D00BB">
              <w:rPr>
                <w:lang w:val="en-US"/>
              </w:rPr>
              <w:br/>
              <w:t>CSI-RS proc.</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3C2A236" w14:textId="77777777" w:rsidR="00037929" w:rsidRPr="001D00BB" w:rsidRDefault="00037929" w:rsidP="009F7CFF">
            <w:pPr>
              <w:pStyle w:val="TAL"/>
              <w:rPr>
                <w:lang w:val="en-US"/>
              </w:rPr>
            </w:pPr>
            <w:r w:rsidRPr="001D00BB">
              <w:rPr>
                <w:lang w:val="en-US"/>
              </w:rPr>
              <w:t>100</w:t>
            </w:r>
          </w:p>
        </w:tc>
        <w:tc>
          <w:tcPr>
            <w:tcW w:w="3047" w:type="dxa"/>
            <w:tcBorders>
              <w:top w:val="single" w:sz="8" w:space="0" w:color="000000"/>
              <w:left w:val="single" w:sz="8" w:space="0" w:color="000000"/>
              <w:bottom w:val="single" w:sz="8" w:space="0" w:color="000000"/>
              <w:right w:val="single" w:sz="8" w:space="0" w:color="000000"/>
            </w:tcBorders>
          </w:tcPr>
          <w:p w14:paraId="023825AF" w14:textId="7FC830FE" w:rsidR="00037929" w:rsidRPr="001D00BB" w:rsidRDefault="00893C59" w:rsidP="009F7CFF">
            <w:pPr>
              <w:pStyle w:val="TAL"/>
              <w:rPr>
                <w:lang w:val="en-US"/>
              </w:rPr>
            </w:pPr>
            <w:r>
              <w:rPr>
                <w:lang w:val="en-US"/>
              </w:rPr>
              <w:t>50</w:t>
            </w:r>
          </w:p>
        </w:tc>
      </w:tr>
      <w:tr w:rsidR="00037929" w:rsidRPr="001D00BB" w14:paraId="623816C3" w14:textId="41BB03A1" w:rsidTr="00696700">
        <w:trPr>
          <w:trHeight w:val="18"/>
          <w:jc w:val="center"/>
        </w:trPr>
        <w:tc>
          <w:tcPr>
            <w:tcW w:w="20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14CD4C7" w14:textId="77777777" w:rsidR="00037929" w:rsidRPr="001D00BB" w:rsidRDefault="00037929" w:rsidP="009F7CFF">
            <w:pPr>
              <w:pStyle w:val="TAL"/>
              <w:rPr>
                <w:lang w:val="en-US"/>
              </w:rPr>
            </w:pPr>
            <w:r w:rsidRPr="001D00BB">
              <w:rPr>
                <w:lang w:val="en-US"/>
              </w:rPr>
              <w:t>PDCCH + PDSCH</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ADF43C7" w14:textId="77777777" w:rsidR="00037929" w:rsidRPr="001D00BB" w:rsidRDefault="00037929" w:rsidP="009F7CFF">
            <w:pPr>
              <w:pStyle w:val="TAL"/>
              <w:rPr>
                <w:lang w:val="en-US"/>
              </w:rPr>
            </w:pPr>
            <w:r w:rsidRPr="001D00BB">
              <w:rPr>
                <w:lang w:val="en-US"/>
              </w:rPr>
              <w:t xml:space="preserve">300 </w:t>
            </w:r>
          </w:p>
        </w:tc>
        <w:tc>
          <w:tcPr>
            <w:tcW w:w="3047" w:type="dxa"/>
            <w:tcBorders>
              <w:top w:val="single" w:sz="8" w:space="0" w:color="000000"/>
              <w:left w:val="single" w:sz="8" w:space="0" w:color="000000"/>
              <w:bottom w:val="single" w:sz="8" w:space="0" w:color="000000"/>
              <w:right w:val="single" w:sz="8" w:space="0" w:color="000000"/>
            </w:tcBorders>
          </w:tcPr>
          <w:p w14:paraId="3E872123" w14:textId="0806C4BB" w:rsidR="00037929" w:rsidRPr="001D00BB" w:rsidRDefault="00BF153C" w:rsidP="009F7CFF">
            <w:pPr>
              <w:pStyle w:val="TAL"/>
              <w:rPr>
                <w:lang w:val="en-US"/>
              </w:rPr>
            </w:pPr>
            <w:r>
              <w:rPr>
                <w:lang w:val="en-US"/>
              </w:rPr>
              <w:t>120</w:t>
            </w:r>
          </w:p>
        </w:tc>
      </w:tr>
      <w:tr w:rsidR="00037929" w:rsidRPr="001D00BB" w14:paraId="4FE9247D" w14:textId="047C4D07" w:rsidTr="00696700">
        <w:trPr>
          <w:trHeight w:val="18"/>
          <w:jc w:val="center"/>
        </w:trPr>
        <w:tc>
          <w:tcPr>
            <w:tcW w:w="20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CE1F38" w14:textId="77777777" w:rsidR="00037929" w:rsidRPr="001D00BB" w:rsidRDefault="00037929" w:rsidP="009F7CFF">
            <w:pPr>
              <w:pStyle w:val="TAL"/>
              <w:rPr>
                <w:lang w:val="en-US"/>
              </w:rPr>
            </w:pPr>
            <w:r w:rsidRPr="001D00BB">
              <w:rPr>
                <w:lang w:val="en-US"/>
              </w:rPr>
              <w:t>UL</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F1E5A47" w14:textId="77777777" w:rsidR="00037929" w:rsidRPr="001D00BB" w:rsidRDefault="00037929" w:rsidP="009F7CFF">
            <w:pPr>
              <w:pStyle w:val="TAL"/>
              <w:rPr>
                <w:lang w:val="en-US"/>
              </w:rPr>
            </w:pPr>
            <w:r w:rsidRPr="001D00BB">
              <w:rPr>
                <w:lang w:val="en-US"/>
              </w:rPr>
              <w:t>250 (0 dBm)</w:t>
            </w:r>
          </w:p>
          <w:p w14:paraId="4A7A4656" w14:textId="77777777" w:rsidR="00037929" w:rsidRPr="001D00BB" w:rsidRDefault="00037929" w:rsidP="009F7CFF">
            <w:pPr>
              <w:pStyle w:val="TAL"/>
              <w:rPr>
                <w:lang w:val="en-US"/>
              </w:rPr>
            </w:pPr>
            <w:r w:rsidRPr="001D00BB">
              <w:rPr>
                <w:lang w:val="en-US"/>
              </w:rPr>
              <w:t>700 (23 dBm)</w:t>
            </w:r>
          </w:p>
        </w:tc>
        <w:tc>
          <w:tcPr>
            <w:tcW w:w="3047" w:type="dxa"/>
            <w:tcBorders>
              <w:top w:val="single" w:sz="8" w:space="0" w:color="000000"/>
              <w:left w:val="single" w:sz="8" w:space="0" w:color="000000"/>
              <w:bottom w:val="single" w:sz="8" w:space="0" w:color="000000"/>
              <w:right w:val="single" w:sz="8" w:space="0" w:color="000000"/>
            </w:tcBorders>
          </w:tcPr>
          <w:p w14:paraId="08796D67" w14:textId="77777777" w:rsidR="009C3E60" w:rsidRPr="001D00BB" w:rsidRDefault="009C3E60" w:rsidP="009C3E60">
            <w:pPr>
              <w:pStyle w:val="TAL"/>
              <w:rPr>
                <w:lang w:val="en-US"/>
              </w:rPr>
            </w:pPr>
            <w:r w:rsidRPr="001D00BB">
              <w:rPr>
                <w:lang w:val="en-US"/>
              </w:rPr>
              <w:t>250 (0 dBm)</w:t>
            </w:r>
          </w:p>
          <w:p w14:paraId="2FA3C323" w14:textId="3566B12E" w:rsidR="00037929" w:rsidRPr="001D00BB" w:rsidRDefault="009C3E60" w:rsidP="009C3E60">
            <w:pPr>
              <w:pStyle w:val="TAL"/>
              <w:rPr>
                <w:lang w:val="en-US"/>
              </w:rPr>
            </w:pPr>
            <w:r w:rsidRPr="001D00BB">
              <w:rPr>
                <w:lang w:val="en-US"/>
              </w:rPr>
              <w:t>700 (23 dBm)</w:t>
            </w:r>
          </w:p>
        </w:tc>
      </w:tr>
    </w:tbl>
    <w:p w14:paraId="72E0C7B1" w14:textId="77777777" w:rsidR="006C0EA8" w:rsidRDefault="006C0EA8" w:rsidP="00E77206">
      <w:pPr>
        <w:jc w:val="both"/>
        <w:rPr>
          <w:rFonts w:ascii="Arial" w:hAnsi="Arial" w:cs="Arial"/>
        </w:rPr>
      </w:pPr>
    </w:p>
    <w:p w14:paraId="53F671F0" w14:textId="6B90FD21" w:rsidR="003E1EE4" w:rsidRDefault="001174DC" w:rsidP="00E77206">
      <w:pPr>
        <w:jc w:val="both"/>
        <w:rPr>
          <w:rFonts w:ascii="Arial" w:hAnsi="Arial" w:cs="Arial"/>
        </w:rPr>
      </w:pPr>
      <w:r>
        <w:rPr>
          <w:rFonts w:ascii="Arial" w:hAnsi="Arial" w:cs="Arial"/>
        </w:rPr>
        <w:t>W</w:t>
      </w:r>
      <w:r w:rsidR="00DF57C1">
        <w:rPr>
          <w:rFonts w:ascii="Arial" w:hAnsi="Arial" w:cs="Arial"/>
        </w:rPr>
        <w:t xml:space="preserve">hen the main radio is accompanied with a </w:t>
      </w:r>
      <w:r w:rsidR="00104D55">
        <w:rPr>
          <w:rFonts w:ascii="Arial" w:hAnsi="Arial" w:cs="Arial"/>
        </w:rPr>
        <w:t>LP-</w:t>
      </w:r>
      <w:r w:rsidR="00DF57C1">
        <w:rPr>
          <w:rFonts w:ascii="Arial" w:hAnsi="Arial" w:cs="Arial"/>
        </w:rPr>
        <w:t>WUR,</w:t>
      </w:r>
      <w:r w:rsidR="00EE373A">
        <w:rPr>
          <w:rFonts w:ascii="Arial" w:hAnsi="Arial" w:cs="Arial"/>
        </w:rPr>
        <w:t xml:space="preserve"> </w:t>
      </w:r>
      <w:r w:rsidR="00FF5819">
        <w:rPr>
          <w:rFonts w:ascii="Arial" w:hAnsi="Arial" w:cs="Arial"/>
        </w:rPr>
        <w:t xml:space="preserve">power for </w:t>
      </w:r>
      <w:r w:rsidR="00EE373A">
        <w:rPr>
          <w:rFonts w:ascii="Arial" w:hAnsi="Arial" w:cs="Arial"/>
        </w:rPr>
        <w:t xml:space="preserve">sleep modes and their </w:t>
      </w:r>
      <w:r w:rsidR="003500A6">
        <w:rPr>
          <w:rFonts w:ascii="Arial" w:hAnsi="Arial" w:cs="Arial"/>
        </w:rPr>
        <w:t xml:space="preserve">associated </w:t>
      </w:r>
      <w:r w:rsidR="002A217A">
        <w:rPr>
          <w:rFonts w:ascii="Arial" w:hAnsi="Arial" w:cs="Arial"/>
        </w:rPr>
        <w:t>transition energy and transition time can be different.</w:t>
      </w:r>
      <w:r w:rsidR="00B74082">
        <w:rPr>
          <w:rFonts w:ascii="Arial" w:hAnsi="Arial" w:cs="Arial"/>
        </w:rPr>
        <w:t xml:space="preserve"> </w:t>
      </w:r>
      <w:r w:rsidR="003E1EE4">
        <w:rPr>
          <w:rFonts w:ascii="Arial" w:hAnsi="Arial" w:cs="Arial"/>
        </w:rPr>
        <w:t>Therefore,</w:t>
      </w:r>
      <w:r w:rsidR="00684A74">
        <w:rPr>
          <w:rFonts w:ascii="Arial" w:hAnsi="Arial" w:cs="Arial"/>
        </w:rPr>
        <w:t xml:space="preserve"> it is important to </w:t>
      </w:r>
      <w:r>
        <w:rPr>
          <w:rFonts w:ascii="Arial" w:hAnsi="Arial" w:cs="Arial"/>
        </w:rPr>
        <w:t xml:space="preserve">study </w:t>
      </w:r>
      <w:r w:rsidR="00684A74">
        <w:rPr>
          <w:rFonts w:ascii="Arial" w:hAnsi="Arial" w:cs="Arial"/>
        </w:rPr>
        <w:t xml:space="preserve">whether </w:t>
      </w:r>
      <w:r w:rsidR="003E1EE4">
        <w:rPr>
          <w:rFonts w:ascii="Arial" w:hAnsi="Arial" w:cs="Arial"/>
        </w:rPr>
        <w:t xml:space="preserve">any update is needed </w:t>
      </w:r>
      <w:r>
        <w:rPr>
          <w:rFonts w:ascii="Arial" w:hAnsi="Arial" w:cs="Arial"/>
        </w:rPr>
        <w:t xml:space="preserve">for main radio operation states when it is operated in conjunction with </w:t>
      </w:r>
      <w:r w:rsidR="00104D55">
        <w:rPr>
          <w:rFonts w:ascii="Arial" w:hAnsi="Arial" w:cs="Arial"/>
        </w:rPr>
        <w:t>LP-</w:t>
      </w:r>
      <w:r>
        <w:rPr>
          <w:rFonts w:ascii="Arial" w:hAnsi="Arial" w:cs="Arial"/>
        </w:rPr>
        <w:t>WUR</w:t>
      </w:r>
      <w:r w:rsidR="003E1EE4">
        <w:rPr>
          <w:rFonts w:ascii="Arial" w:hAnsi="Arial" w:cs="Arial"/>
        </w:rPr>
        <w:t>.</w:t>
      </w:r>
    </w:p>
    <w:p w14:paraId="7C320C0D" w14:textId="77777777" w:rsidR="00104D55" w:rsidRDefault="003E1EE4" w:rsidP="003E1EE4">
      <w:pPr>
        <w:pStyle w:val="Proposal"/>
      </w:pPr>
      <w:bookmarkStart w:id="16" w:name="_Toc115467225"/>
      <w:bookmarkStart w:id="17" w:name="_Toc115442427"/>
      <w:r>
        <w:t xml:space="preserve">For </w:t>
      </w:r>
      <w:r w:rsidR="00D04CAF">
        <w:t xml:space="preserve">the </w:t>
      </w:r>
      <w:r>
        <w:t>main radio power model</w:t>
      </w:r>
      <w:bookmarkEnd w:id="16"/>
      <w:bookmarkEnd w:id="17"/>
    </w:p>
    <w:p w14:paraId="22832E9B" w14:textId="7FF48C5F" w:rsidR="00104D55" w:rsidRPr="00263460" w:rsidRDefault="00DC06A8" w:rsidP="00104D55">
      <w:pPr>
        <w:pStyle w:val="Proposal"/>
        <w:numPr>
          <w:ilvl w:val="0"/>
          <w:numId w:val="54"/>
        </w:numPr>
      </w:pPr>
      <w:bookmarkStart w:id="18" w:name="_Toc115467226"/>
      <w:bookmarkStart w:id="19" w:name="_Toc115442428"/>
      <w:r>
        <w:t xml:space="preserve">Use </w:t>
      </w:r>
      <w:r w:rsidR="00AC10A9">
        <w:rPr>
          <w:rFonts w:cs="Arial"/>
        </w:rPr>
        <w:t>existing models</w:t>
      </w:r>
      <w:r w:rsidR="00F5019F">
        <w:rPr>
          <w:rFonts w:cs="Arial"/>
        </w:rPr>
        <w:t xml:space="preserve"> </w:t>
      </w:r>
      <w:r w:rsidR="00AC10A9">
        <w:rPr>
          <w:rFonts w:cs="Arial"/>
        </w:rPr>
        <w:t xml:space="preserve">in TR 38.840 </w:t>
      </w:r>
      <w:r w:rsidR="001174DC">
        <w:rPr>
          <w:rFonts w:cs="Arial"/>
        </w:rPr>
        <w:t>and</w:t>
      </w:r>
      <w:r w:rsidR="002C6E26">
        <w:rPr>
          <w:rFonts w:cs="Arial"/>
        </w:rPr>
        <w:t xml:space="preserve"> TR 38.875</w:t>
      </w:r>
      <w:r w:rsidR="005705D8">
        <w:rPr>
          <w:rFonts w:cs="Arial"/>
        </w:rPr>
        <w:t xml:space="preserve"> as start</w:t>
      </w:r>
      <w:r w:rsidR="00C4107D">
        <w:rPr>
          <w:rFonts w:cs="Arial"/>
        </w:rPr>
        <w:t>ing</w:t>
      </w:r>
      <w:r w:rsidR="005705D8">
        <w:rPr>
          <w:rFonts w:cs="Arial"/>
        </w:rPr>
        <w:t xml:space="preserve"> point</w:t>
      </w:r>
      <w:r w:rsidR="008224F5">
        <w:rPr>
          <w:rFonts w:cs="Arial"/>
        </w:rPr>
        <w:t xml:space="preserve"> for evaluations</w:t>
      </w:r>
      <w:bookmarkEnd w:id="18"/>
      <w:bookmarkEnd w:id="19"/>
    </w:p>
    <w:p w14:paraId="4FAABEB7" w14:textId="20C577C6" w:rsidR="00C4107D" w:rsidRPr="00263460" w:rsidRDefault="000857EA" w:rsidP="00104D55">
      <w:pPr>
        <w:pStyle w:val="Proposal"/>
        <w:numPr>
          <w:ilvl w:val="0"/>
          <w:numId w:val="54"/>
        </w:numPr>
      </w:pPr>
      <w:bookmarkStart w:id="20" w:name="_Toc115467227"/>
      <w:bookmarkStart w:id="21" w:name="_Toc115442429"/>
      <w:r>
        <w:rPr>
          <w:rFonts w:cs="Arial"/>
        </w:rPr>
        <w:t>S</w:t>
      </w:r>
      <w:r w:rsidRPr="00263460">
        <w:rPr>
          <w:rFonts w:cs="Arial"/>
        </w:rPr>
        <w:t>tudy</w:t>
      </w:r>
      <w:r w:rsidR="008224F5" w:rsidRPr="00263460">
        <w:rPr>
          <w:rFonts w:cs="Arial"/>
        </w:rPr>
        <w:t xml:space="preserve"> whether any updates are needed for the power model</w:t>
      </w:r>
      <w:r w:rsidR="00104D55">
        <w:rPr>
          <w:rFonts w:cs="Arial"/>
        </w:rPr>
        <w:t xml:space="preserve"> (including any updates to scaling factors, transition time)</w:t>
      </w:r>
      <w:r w:rsidR="008224F5" w:rsidRPr="00263460">
        <w:rPr>
          <w:rFonts w:cs="Arial"/>
        </w:rPr>
        <w:t xml:space="preserve"> when </w:t>
      </w:r>
      <w:r w:rsidR="00104D55">
        <w:rPr>
          <w:rFonts w:cs="Arial"/>
        </w:rPr>
        <w:t>the main radio</w:t>
      </w:r>
      <w:r w:rsidR="008224F5" w:rsidRPr="00263460">
        <w:rPr>
          <w:rFonts w:cs="Arial"/>
        </w:rPr>
        <w:t xml:space="preserve"> is operated in conjunction with </w:t>
      </w:r>
      <w:r w:rsidR="00104D55">
        <w:rPr>
          <w:rFonts w:cs="Arial"/>
        </w:rPr>
        <w:t>LP-</w:t>
      </w:r>
      <w:r w:rsidR="008224F5" w:rsidRPr="00263460">
        <w:rPr>
          <w:rFonts w:cs="Arial"/>
        </w:rPr>
        <w:t>WUR</w:t>
      </w:r>
      <w:bookmarkEnd w:id="20"/>
      <w:bookmarkEnd w:id="21"/>
    </w:p>
    <w:p w14:paraId="3FE3B4E3" w14:textId="76D2979D" w:rsidR="006C0EA8" w:rsidRPr="00512DDB" w:rsidRDefault="00DC06A8" w:rsidP="00E77206">
      <w:pPr>
        <w:pStyle w:val="Proposal"/>
        <w:numPr>
          <w:ilvl w:val="0"/>
          <w:numId w:val="54"/>
        </w:numPr>
      </w:pPr>
      <w:bookmarkStart w:id="22" w:name="_Toc115467228"/>
      <w:bookmarkStart w:id="23" w:name="_Toc115442430"/>
      <w:r>
        <w:rPr>
          <w:rFonts w:cs="Arial"/>
        </w:rPr>
        <w:t>Consider additional energy (if any) consumed to acquire synchronization</w:t>
      </w:r>
      <w:bookmarkEnd w:id="22"/>
      <w:bookmarkEnd w:id="23"/>
    </w:p>
    <w:p w14:paraId="67DEBC6C" w14:textId="7A9A8695" w:rsidR="006C0EA8" w:rsidRPr="00696700" w:rsidRDefault="006C0EA8" w:rsidP="00696700">
      <w:pPr>
        <w:pStyle w:val="Heading4"/>
        <w:rPr>
          <w:u w:val="single"/>
        </w:rPr>
      </w:pPr>
      <w:r w:rsidRPr="00696700">
        <w:rPr>
          <w:u w:val="single"/>
        </w:rPr>
        <w:t xml:space="preserve">Power model for </w:t>
      </w:r>
      <w:r w:rsidR="00104D55" w:rsidRPr="00696700">
        <w:rPr>
          <w:u w:val="single"/>
        </w:rPr>
        <w:t>LP-</w:t>
      </w:r>
      <w:r w:rsidRPr="00696700">
        <w:rPr>
          <w:u w:val="single"/>
        </w:rPr>
        <w:t>WUR</w:t>
      </w:r>
    </w:p>
    <w:p w14:paraId="75544E0C" w14:textId="77777777" w:rsidR="003E246D" w:rsidRDefault="003E246D" w:rsidP="00E77206">
      <w:pPr>
        <w:jc w:val="both"/>
        <w:rPr>
          <w:rFonts w:ascii="Arial" w:hAnsi="Arial" w:cs="Arial"/>
        </w:rPr>
      </w:pPr>
      <w:r>
        <w:rPr>
          <w:rFonts w:ascii="Arial" w:hAnsi="Arial" w:cs="Arial"/>
        </w:rPr>
        <w:t xml:space="preserve">Different architectures for LP-WUR will be considered in the study. </w:t>
      </w:r>
    </w:p>
    <w:p w14:paraId="75FA8E4F" w14:textId="55228635" w:rsidR="003E246D" w:rsidRDefault="003E246D" w:rsidP="00E77206">
      <w:pPr>
        <w:jc w:val="both"/>
        <w:rPr>
          <w:rFonts w:ascii="Arial" w:hAnsi="Arial" w:cs="Arial"/>
        </w:rPr>
      </w:pPr>
      <w:r>
        <w:rPr>
          <w:rFonts w:ascii="Arial" w:hAnsi="Arial" w:cs="Arial"/>
        </w:rPr>
        <w:t>For each LP-WUR architecture at least the below aspects need to be considered as part of the LP-WUR power model</w:t>
      </w:r>
      <w:r w:rsidR="001C7964">
        <w:rPr>
          <w:rFonts w:ascii="Arial" w:hAnsi="Arial" w:cs="Arial"/>
        </w:rPr>
        <w:t>:</w:t>
      </w:r>
    </w:p>
    <w:p w14:paraId="2C3B8073" w14:textId="4427E873" w:rsidR="003E246D" w:rsidRPr="00696700" w:rsidRDefault="003E246D" w:rsidP="003E246D">
      <w:pPr>
        <w:pStyle w:val="ListParagraph"/>
        <w:numPr>
          <w:ilvl w:val="0"/>
          <w:numId w:val="55"/>
        </w:numPr>
        <w:jc w:val="both"/>
        <w:rPr>
          <w:rFonts w:ascii="Arial" w:eastAsia="SimSun" w:hAnsi="Arial" w:cs="Arial"/>
          <w:sz w:val="20"/>
          <w:szCs w:val="20"/>
          <w:lang w:val="en-GB" w:eastAsia="ja-JP"/>
        </w:rPr>
      </w:pPr>
      <w:r w:rsidRPr="00696700">
        <w:rPr>
          <w:rFonts w:ascii="Arial" w:eastAsia="SimSun" w:hAnsi="Arial" w:cs="Arial"/>
          <w:sz w:val="20"/>
          <w:szCs w:val="20"/>
          <w:lang w:val="en-GB" w:eastAsia="ja-JP"/>
        </w:rPr>
        <w:t>P</w:t>
      </w:r>
      <w:r>
        <w:rPr>
          <w:rFonts w:ascii="Arial" w:eastAsia="SimSun" w:hAnsi="Arial" w:cs="Arial"/>
          <w:sz w:val="20"/>
          <w:szCs w:val="20"/>
          <w:lang w:val="en-GB" w:eastAsia="ja-JP"/>
        </w:rPr>
        <w:t>ower</w:t>
      </w:r>
      <w:r w:rsidRPr="00696700">
        <w:rPr>
          <w:rFonts w:ascii="Arial" w:eastAsia="SimSun" w:hAnsi="Arial" w:cs="Arial"/>
          <w:sz w:val="20"/>
          <w:szCs w:val="20"/>
          <w:lang w:val="en-GB" w:eastAsia="ja-JP"/>
        </w:rPr>
        <w:t xml:space="preserve"> when monitoring </w:t>
      </w:r>
      <w:r w:rsidR="00DC06A8">
        <w:rPr>
          <w:rFonts w:ascii="Arial" w:eastAsia="SimSun" w:hAnsi="Arial" w:cs="Arial"/>
          <w:sz w:val="20"/>
          <w:szCs w:val="20"/>
          <w:lang w:val="en-GB" w:eastAsia="ja-JP"/>
        </w:rPr>
        <w:t>LP-</w:t>
      </w:r>
      <w:r w:rsidRPr="00696700">
        <w:rPr>
          <w:rFonts w:ascii="Arial" w:eastAsia="SimSun" w:hAnsi="Arial" w:cs="Arial"/>
          <w:sz w:val="20"/>
          <w:szCs w:val="20"/>
          <w:lang w:val="en-GB" w:eastAsia="ja-JP"/>
        </w:rPr>
        <w:t>WUS</w:t>
      </w:r>
    </w:p>
    <w:p w14:paraId="21E6293F" w14:textId="344BDECA" w:rsidR="003E246D" w:rsidRPr="00696700" w:rsidRDefault="003E246D" w:rsidP="003E246D">
      <w:pPr>
        <w:pStyle w:val="ListParagraph"/>
        <w:numPr>
          <w:ilvl w:val="0"/>
          <w:numId w:val="55"/>
        </w:numPr>
        <w:jc w:val="both"/>
        <w:rPr>
          <w:rFonts w:ascii="Arial" w:eastAsia="SimSun" w:hAnsi="Arial" w:cs="Arial"/>
          <w:sz w:val="20"/>
          <w:szCs w:val="20"/>
          <w:lang w:val="en-GB" w:eastAsia="ja-JP"/>
        </w:rPr>
      </w:pPr>
      <w:r>
        <w:rPr>
          <w:rFonts w:ascii="Arial" w:eastAsia="SimSun" w:hAnsi="Arial" w:cs="Arial"/>
          <w:sz w:val="20"/>
          <w:szCs w:val="20"/>
          <w:lang w:val="en-GB" w:eastAsia="ja-JP"/>
        </w:rPr>
        <w:t>Power</w:t>
      </w:r>
      <w:r w:rsidRPr="00696700">
        <w:rPr>
          <w:rFonts w:ascii="Arial" w:eastAsia="SimSun" w:hAnsi="Arial" w:cs="Arial"/>
          <w:sz w:val="20"/>
          <w:szCs w:val="20"/>
          <w:lang w:val="en-GB" w:eastAsia="ja-JP"/>
        </w:rPr>
        <w:t xml:space="preserve"> when not monitoring </w:t>
      </w:r>
      <w:r w:rsidR="00E44FC5">
        <w:rPr>
          <w:rFonts w:ascii="Arial" w:eastAsia="SimSun" w:hAnsi="Arial" w:cs="Arial"/>
          <w:sz w:val="20"/>
          <w:szCs w:val="20"/>
          <w:lang w:val="en-GB" w:eastAsia="ja-JP"/>
        </w:rPr>
        <w:t>LP-</w:t>
      </w:r>
      <w:r w:rsidRPr="00696700">
        <w:rPr>
          <w:rFonts w:ascii="Arial" w:eastAsia="SimSun" w:hAnsi="Arial" w:cs="Arial"/>
          <w:sz w:val="20"/>
          <w:szCs w:val="20"/>
          <w:lang w:val="en-GB" w:eastAsia="ja-JP"/>
        </w:rPr>
        <w:t xml:space="preserve">WUS (when a duty cycle for </w:t>
      </w:r>
      <w:r w:rsidR="00DC06A8">
        <w:rPr>
          <w:rFonts w:ascii="Arial" w:eastAsia="SimSun" w:hAnsi="Arial" w:cs="Arial"/>
          <w:sz w:val="20"/>
          <w:szCs w:val="20"/>
          <w:lang w:val="en-GB" w:eastAsia="ja-JP"/>
        </w:rPr>
        <w:t>LP-</w:t>
      </w:r>
      <w:r w:rsidRPr="00696700">
        <w:rPr>
          <w:rFonts w:ascii="Arial" w:eastAsia="SimSun" w:hAnsi="Arial" w:cs="Arial"/>
          <w:sz w:val="20"/>
          <w:szCs w:val="20"/>
          <w:lang w:val="en-GB" w:eastAsia="ja-JP"/>
        </w:rPr>
        <w:t xml:space="preserve">WUS </w:t>
      </w:r>
      <w:r w:rsidR="00FF5819">
        <w:rPr>
          <w:rFonts w:ascii="Arial" w:eastAsia="SimSun" w:hAnsi="Arial" w:cs="Arial"/>
          <w:sz w:val="20"/>
          <w:szCs w:val="20"/>
          <w:lang w:val="en-GB" w:eastAsia="ja-JP"/>
        </w:rPr>
        <w:t>detection</w:t>
      </w:r>
      <w:r w:rsidR="00FF5819" w:rsidRPr="00696700">
        <w:rPr>
          <w:rFonts w:ascii="Arial" w:eastAsia="SimSun" w:hAnsi="Arial" w:cs="Arial"/>
          <w:sz w:val="20"/>
          <w:szCs w:val="20"/>
          <w:lang w:val="en-GB" w:eastAsia="ja-JP"/>
        </w:rPr>
        <w:t xml:space="preserve"> </w:t>
      </w:r>
      <w:r w:rsidRPr="00696700">
        <w:rPr>
          <w:rFonts w:ascii="Arial" w:eastAsia="SimSun" w:hAnsi="Arial" w:cs="Arial"/>
          <w:sz w:val="20"/>
          <w:szCs w:val="20"/>
          <w:lang w:val="en-GB" w:eastAsia="ja-JP"/>
        </w:rPr>
        <w:t>is applied)</w:t>
      </w:r>
    </w:p>
    <w:p w14:paraId="25F8B211" w14:textId="17B4B1C3" w:rsidR="003E246D" w:rsidRPr="00696700" w:rsidRDefault="003E246D" w:rsidP="003E246D">
      <w:pPr>
        <w:pStyle w:val="ListParagraph"/>
        <w:numPr>
          <w:ilvl w:val="0"/>
          <w:numId w:val="55"/>
        </w:numPr>
        <w:jc w:val="both"/>
        <w:rPr>
          <w:rFonts w:ascii="Arial" w:eastAsia="SimSun" w:hAnsi="Arial" w:cs="Arial"/>
          <w:sz w:val="20"/>
          <w:szCs w:val="20"/>
          <w:lang w:val="en-GB" w:eastAsia="ja-JP"/>
        </w:rPr>
      </w:pPr>
      <w:r w:rsidRPr="00696700">
        <w:rPr>
          <w:rFonts w:ascii="Arial" w:eastAsia="SimSun" w:hAnsi="Arial" w:cs="Arial"/>
          <w:sz w:val="20"/>
          <w:szCs w:val="20"/>
          <w:lang w:val="en-GB" w:eastAsia="ja-JP"/>
        </w:rPr>
        <w:t>Transition energy and transition time (if any) between above two states</w:t>
      </w:r>
    </w:p>
    <w:p w14:paraId="0A144FB9" w14:textId="0EA51119" w:rsidR="003E246D" w:rsidRDefault="003E246D" w:rsidP="003E246D">
      <w:pPr>
        <w:pStyle w:val="ListParagraph"/>
        <w:numPr>
          <w:ilvl w:val="0"/>
          <w:numId w:val="55"/>
        </w:numPr>
        <w:jc w:val="both"/>
        <w:rPr>
          <w:rFonts w:ascii="Arial" w:eastAsia="SimSun" w:hAnsi="Arial" w:cs="Arial"/>
          <w:sz w:val="20"/>
          <w:szCs w:val="20"/>
          <w:lang w:val="en-GB" w:eastAsia="ja-JP"/>
        </w:rPr>
      </w:pPr>
      <w:r w:rsidRPr="00696700">
        <w:rPr>
          <w:rFonts w:ascii="Arial" w:eastAsia="SimSun" w:hAnsi="Arial" w:cs="Arial"/>
          <w:sz w:val="20"/>
          <w:szCs w:val="20"/>
          <w:lang w:val="en-GB" w:eastAsia="ja-JP"/>
        </w:rPr>
        <w:t xml:space="preserve">Transition </w:t>
      </w:r>
      <w:r w:rsidR="009F04D6">
        <w:rPr>
          <w:rFonts w:ascii="Arial" w:eastAsia="SimSun" w:hAnsi="Arial" w:cs="Arial"/>
          <w:sz w:val="20"/>
          <w:szCs w:val="20"/>
          <w:lang w:val="en-GB" w:eastAsia="ja-JP"/>
        </w:rPr>
        <w:t xml:space="preserve">time </w:t>
      </w:r>
      <w:r w:rsidRPr="00696700">
        <w:rPr>
          <w:rFonts w:ascii="Arial" w:eastAsia="SimSun" w:hAnsi="Arial" w:cs="Arial"/>
          <w:sz w:val="20"/>
          <w:szCs w:val="20"/>
          <w:lang w:val="en-GB" w:eastAsia="ja-JP"/>
        </w:rPr>
        <w:t xml:space="preserve">and transition </w:t>
      </w:r>
      <w:r w:rsidR="009F04D6">
        <w:rPr>
          <w:rFonts w:ascii="Arial" w:eastAsia="SimSun" w:hAnsi="Arial" w:cs="Arial"/>
          <w:sz w:val="20"/>
          <w:szCs w:val="20"/>
          <w:lang w:val="en-GB" w:eastAsia="ja-JP"/>
        </w:rPr>
        <w:t>energy (if any)</w:t>
      </w:r>
      <w:r w:rsidRPr="00696700">
        <w:rPr>
          <w:rFonts w:ascii="Arial" w:eastAsia="SimSun" w:hAnsi="Arial" w:cs="Arial"/>
          <w:sz w:val="20"/>
          <w:szCs w:val="20"/>
          <w:lang w:val="en-GB" w:eastAsia="ja-JP"/>
        </w:rPr>
        <w:t xml:space="preserve"> </w:t>
      </w:r>
      <w:r w:rsidR="009F04D6" w:rsidRPr="009F04D6">
        <w:rPr>
          <w:rFonts w:ascii="Arial" w:eastAsia="SimSun" w:hAnsi="Arial" w:cs="Arial"/>
          <w:sz w:val="20"/>
          <w:szCs w:val="20"/>
          <w:lang w:val="en-GB" w:eastAsia="ja-JP"/>
        </w:rPr>
        <w:t>for triggering the</w:t>
      </w:r>
      <w:r w:rsidRPr="00696700">
        <w:rPr>
          <w:rFonts w:ascii="Arial" w:eastAsia="SimSun" w:hAnsi="Arial" w:cs="Arial"/>
          <w:sz w:val="20"/>
          <w:szCs w:val="20"/>
          <w:lang w:val="en-GB" w:eastAsia="ja-JP"/>
        </w:rPr>
        <w:t xml:space="preserve"> main radio from a given main-radio sleep state.</w:t>
      </w:r>
    </w:p>
    <w:p w14:paraId="3C38AFF8" w14:textId="6ACAB8C2" w:rsidR="00DC06A8" w:rsidRDefault="00DC06A8" w:rsidP="00DC06A8">
      <w:pPr>
        <w:pStyle w:val="ListParagraph"/>
        <w:numPr>
          <w:ilvl w:val="0"/>
          <w:numId w:val="55"/>
        </w:numPr>
        <w:rPr>
          <w:rFonts w:ascii="Arial" w:eastAsia="SimSun" w:hAnsi="Arial" w:cs="Arial"/>
          <w:sz w:val="20"/>
          <w:szCs w:val="20"/>
          <w:lang w:val="en-GB" w:eastAsia="ja-JP"/>
        </w:rPr>
      </w:pPr>
      <w:r>
        <w:rPr>
          <w:rFonts w:ascii="Arial" w:eastAsia="SimSun" w:hAnsi="Arial" w:cs="Arial"/>
          <w:sz w:val="20"/>
          <w:szCs w:val="20"/>
          <w:lang w:val="en-GB" w:eastAsia="ja-JP"/>
        </w:rPr>
        <w:t>A</w:t>
      </w:r>
      <w:r w:rsidRPr="00DC06A8">
        <w:rPr>
          <w:rFonts w:ascii="Arial" w:eastAsia="SimSun" w:hAnsi="Arial" w:cs="Arial"/>
          <w:sz w:val="20"/>
          <w:szCs w:val="20"/>
          <w:lang w:val="en-GB" w:eastAsia="ja-JP"/>
        </w:rPr>
        <w:t>dditional energy (if any) consumed to acquire synchronization</w:t>
      </w:r>
      <w:r w:rsidR="00A60B3C">
        <w:rPr>
          <w:rFonts w:ascii="Arial" w:eastAsia="SimSun" w:hAnsi="Arial" w:cs="Arial"/>
          <w:sz w:val="20"/>
          <w:szCs w:val="20"/>
          <w:lang w:val="en-GB" w:eastAsia="ja-JP"/>
        </w:rPr>
        <w:t xml:space="preserve"> for detecting LP-WUS</w:t>
      </w:r>
    </w:p>
    <w:p w14:paraId="7E1EDEB0" w14:textId="5EE64501" w:rsidR="00E44FC5" w:rsidRPr="00DC06A8" w:rsidRDefault="00E44FC5" w:rsidP="00DC06A8">
      <w:pPr>
        <w:pStyle w:val="ListParagraph"/>
        <w:numPr>
          <w:ilvl w:val="0"/>
          <w:numId w:val="55"/>
        </w:numPr>
        <w:rPr>
          <w:rFonts w:ascii="Arial" w:eastAsia="SimSun" w:hAnsi="Arial" w:cs="Arial"/>
          <w:sz w:val="20"/>
          <w:szCs w:val="20"/>
          <w:lang w:val="en-GB" w:eastAsia="ja-JP"/>
        </w:rPr>
      </w:pPr>
      <w:r>
        <w:rPr>
          <w:rFonts w:ascii="Arial" w:eastAsia="SimSun" w:hAnsi="Arial" w:cs="Arial"/>
          <w:sz w:val="20"/>
          <w:szCs w:val="20"/>
          <w:lang w:val="en-GB" w:eastAsia="ja-JP"/>
        </w:rPr>
        <w:t xml:space="preserve">Scaling factors if variable BW operation is supported </w:t>
      </w:r>
    </w:p>
    <w:p w14:paraId="08FD435D" w14:textId="77777777" w:rsidR="003E246D" w:rsidRDefault="003E246D" w:rsidP="00E77206">
      <w:pPr>
        <w:jc w:val="both"/>
        <w:rPr>
          <w:rFonts w:ascii="Arial" w:hAnsi="Arial" w:cs="Arial"/>
        </w:rPr>
      </w:pPr>
    </w:p>
    <w:p w14:paraId="39ADE644" w14:textId="69058AD6" w:rsidR="00DC06A8" w:rsidRDefault="003E246D" w:rsidP="00E77206">
      <w:pPr>
        <w:jc w:val="both"/>
        <w:rPr>
          <w:rFonts w:ascii="Arial" w:hAnsi="Arial" w:cs="Arial"/>
        </w:rPr>
      </w:pPr>
      <w:r>
        <w:rPr>
          <w:rFonts w:ascii="Arial" w:hAnsi="Arial" w:cs="Arial"/>
        </w:rPr>
        <w:t xml:space="preserve">Some </w:t>
      </w:r>
      <w:r w:rsidR="00DC06A8">
        <w:rPr>
          <w:rFonts w:ascii="Arial" w:hAnsi="Arial" w:cs="Arial"/>
        </w:rPr>
        <w:t>LP-WUS/WUR</w:t>
      </w:r>
      <w:r>
        <w:rPr>
          <w:rFonts w:ascii="Arial" w:hAnsi="Arial" w:cs="Arial"/>
        </w:rPr>
        <w:t xml:space="preserve"> </w:t>
      </w:r>
      <w:r w:rsidR="00DC06A8">
        <w:rPr>
          <w:rFonts w:ascii="Arial" w:hAnsi="Arial" w:cs="Arial"/>
        </w:rPr>
        <w:t xml:space="preserve">designs </w:t>
      </w:r>
      <w:r>
        <w:rPr>
          <w:rFonts w:ascii="Arial" w:hAnsi="Arial" w:cs="Arial"/>
        </w:rPr>
        <w:t xml:space="preserve">may enable very low power consumption when monitoring </w:t>
      </w:r>
      <w:r w:rsidR="00DC06A8">
        <w:rPr>
          <w:rFonts w:ascii="Arial" w:hAnsi="Arial" w:cs="Arial"/>
        </w:rPr>
        <w:t>LP-</w:t>
      </w:r>
      <w:r>
        <w:rPr>
          <w:rFonts w:ascii="Arial" w:hAnsi="Arial" w:cs="Arial"/>
        </w:rPr>
        <w:t xml:space="preserve">WUS such that an ‘always on’ </w:t>
      </w:r>
      <w:r w:rsidR="00DC06A8">
        <w:rPr>
          <w:rFonts w:ascii="Arial" w:hAnsi="Arial" w:cs="Arial"/>
        </w:rPr>
        <w:t>LP-</w:t>
      </w:r>
      <w:r>
        <w:rPr>
          <w:rFonts w:ascii="Arial" w:hAnsi="Arial" w:cs="Arial"/>
        </w:rPr>
        <w:t xml:space="preserve">WUR mode becomes feasible while for some </w:t>
      </w:r>
      <w:r w:rsidR="00DC06A8">
        <w:rPr>
          <w:rFonts w:ascii="Arial" w:hAnsi="Arial" w:cs="Arial"/>
        </w:rPr>
        <w:t xml:space="preserve">LP-WUS/WUR designs having a duty cycle </w:t>
      </w:r>
      <w:r w:rsidR="00DC06A8">
        <w:rPr>
          <w:rFonts w:ascii="Arial" w:hAnsi="Arial" w:cs="Arial"/>
        </w:rPr>
        <w:lastRenderedPageBreak/>
        <w:t xml:space="preserve">can be </w:t>
      </w:r>
      <w:r w:rsidR="00C54ED8">
        <w:rPr>
          <w:rFonts w:ascii="Arial" w:hAnsi="Arial" w:cs="Arial"/>
        </w:rPr>
        <w:t xml:space="preserve">the </w:t>
      </w:r>
      <w:r w:rsidR="00DC06A8">
        <w:rPr>
          <w:rFonts w:ascii="Arial" w:hAnsi="Arial" w:cs="Arial"/>
        </w:rPr>
        <w:t>default mode of operation.</w:t>
      </w:r>
      <w:r w:rsidR="00263460">
        <w:rPr>
          <w:rFonts w:ascii="Arial" w:hAnsi="Arial" w:cs="Arial"/>
        </w:rPr>
        <w:t xml:space="preserve"> </w:t>
      </w:r>
      <w:r w:rsidR="00DC06A8">
        <w:rPr>
          <w:rFonts w:ascii="Arial" w:hAnsi="Arial" w:cs="Arial"/>
        </w:rPr>
        <w:t>The LP-WUR power for different modes can be modelled relative to the main radio deep sleep power</w:t>
      </w:r>
      <w:r w:rsidR="00263460">
        <w:rPr>
          <w:rFonts w:ascii="Arial" w:hAnsi="Arial" w:cs="Arial"/>
        </w:rPr>
        <w:t>.</w:t>
      </w:r>
    </w:p>
    <w:p w14:paraId="38693D26" w14:textId="36135CB6" w:rsidR="00DC06A8" w:rsidRDefault="00DC06A8" w:rsidP="00DC06A8">
      <w:pPr>
        <w:pStyle w:val="Proposal"/>
      </w:pPr>
      <w:bookmarkStart w:id="24" w:name="_Toc115467229"/>
      <w:bookmarkStart w:id="25" w:name="_Toc115442431"/>
      <w:r>
        <w:t>For each LP-WUR architecture</w:t>
      </w:r>
      <w:r w:rsidR="00A73C0B">
        <w:t xml:space="preserve"> considered in the study,</w:t>
      </w:r>
      <w:r>
        <w:t xml:space="preserve"> </w:t>
      </w:r>
      <w:r w:rsidR="00E44FC5">
        <w:t xml:space="preserve">consider </w:t>
      </w:r>
      <w:r>
        <w:t>at least the below aspects as part of the LP-WUR power model</w:t>
      </w:r>
      <w:bookmarkEnd w:id="24"/>
      <w:bookmarkEnd w:id="25"/>
    </w:p>
    <w:p w14:paraId="3D758DE0" w14:textId="6E971F9B" w:rsidR="00DC06A8" w:rsidRDefault="009F04D6" w:rsidP="00DC06A8">
      <w:pPr>
        <w:pStyle w:val="Proposal"/>
        <w:numPr>
          <w:ilvl w:val="0"/>
          <w:numId w:val="56"/>
        </w:numPr>
      </w:pPr>
      <w:bookmarkStart w:id="26" w:name="_Toc115467230"/>
      <w:bookmarkStart w:id="27" w:name="_Toc115442432"/>
      <w:r>
        <w:t>LP-WUR active p</w:t>
      </w:r>
      <w:r w:rsidR="00DC06A8">
        <w:t>ower when monitoring LP-WUS</w:t>
      </w:r>
      <w:bookmarkEnd w:id="26"/>
      <w:bookmarkEnd w:id="27"/>
    </w:p>
    <w:p w14:paraId="77407930" w14:textId="5DAEB257" w:rsidR="00DC06A8" w:rsidRDefault="009F04D6" w:rsidP="00DC06A8">
      <w:pPr>
        <w:pStyle w:val="Proposal"/>
        <w:numPr>
          <w:ilvl w:val="0"/>
          <w:numId w:val="56"/>
        </w:numPr>
      </w:pPr>
      <w:bookmarkStart w:id="28" w:name="_Toc115467231"/>
      <w:bookmarkStart w:id="29" w:name="_Toc115442433"/>
      <w:r>
        <w:t>LP-WUR sleep p</w:t>
      </w:r>
      <w:r w:rsidR="00DC06A8">
        <w:t xml:space="preserve">ower when not monitoring </w:t>
      </w:r>
      <w:r w:rsidR="00E44FC5">
        <w:t>LP-</w:t>
      </w:r>
      <w:r w:rsidR="00DC06A8">
        <w:t xml:space="preserve">WUS (when a duty cycle for LP-WUS </w:t>
      </w:r>
      <w:r w:rsidR="00FF5819">
        <w:t xml:space="preserve">detection </w:t>
      </w:r>
      <w:r w:rsidR="00DC06A8">
        <w:t>is applicable for the LP-WUR)</w:t>
      </w:r>
      <w:bookmarkEnd w:id="28"/>
      <w:bookmarkEnd w:id="29"/>
    </w:p>
    <w:p w14:paraId="10CF025D" w14:textId="77777777" w:rsidR="00DC06A8" w:rsidRDefault="00DC06A8" w:rsidP="00DC06A8">
      <w:pPr>
        <w:pStyle w:val="Proposal"/>
        <w:numPr>
          <w:ilvl w:val="0"/>
          <w:numId w:val="56"/>
        </w:numPr>
      </w:pPr>
      <w:bookmarkStart w:id="30" w:name="_Toc115467232"/>
      <w:bookmarkStart w:id="31" w:name="_Toc115442434"/>
      <w:r>
        <w:t>Transition energy and transition time (if any) between above two states</w:t>
      </w:r>
      <w:bookmarkEnd w:id="30"/>
      <w:bookmarkEnd w:id="31"/>
    </w:p>
    <w:p w14:paraId="709A735D" w14:textId="564461E9" w:rsidR="00DC06A8" w:rsidRDefault="00DC06A8" w:rsidP="00DC06A8">
      <w:pPr>
        <w:pStyle w:val="Proposal"/>
        <w:numPr>
          <w:ilvl w:val="0"/>
          <w:numId w:val="56"/>
        </w:numPr>
      </w:pPr>
      <w:bookmarkStart w:id="32" w:name="_Toc115467233"/>
      <w:bookmarkStart w:id="33" w:name="_Toc115442435"/>
      <w:r>
        <w:t xml:space="preserve">Transition </w:t>
      </w:r>
      <w:r w:rsidR="009F04D6">
        <w:rPr>
          <w:rFonts w:cs="Arial"/>
          <w:lang w:eastAsia="ja-JP"/>
        </w:rPr>
        <w:t xml:space="preserve">time </w:t>
      </w:r>
      <w:r>
        <w:t xml:space="preserve">and transition </w:t>
      </w:r>
      <w:r w:rsidR="009F04D6">
        <w:rPr>
          <w:rFonts w:cs="Arial"/>
          <w:lang w:eastAsia="ja-JP"/>
        </w:rPr>
        <w:t>energy (if any)</w:t>
      </w:r>
      <w:r w:rsidR="009F04D6" w:rsidRPr="00696700">
        <w:rPr>
          <w:rFonts w:cs="Arial"/>
          <w:lang w:eastAsia="ja-JP"/>
        </w:rPr>
        <w:t xml:space="preserve"> </w:t>
      </w:r>
      <w:r w:rsidR="009F04D6" w:rsidRPr="009F04D6">
        <w:rPr>
          <w:rFonts w:cs="Arial"/>
          <w:lang w:eastAsia="ja-JP"/>
        </w:rPr>
        <w:t>for triggering the</w:t>
      </w:r>
      <w:r>
        <w:t xml:space="preserve"> main radio from a given main-radio sleep state.</w:t>
      </w:r>
      <w:bookmarkEnd w:id="32"/>
      <w:bookmarkEnd w:id="33"/>
    </w:p>
    <w:p w14:paraId="42E9B9C4" w14:textId="646BA260" w:rsidR="00DC06A8" w:rsidRDefault="00DC06A8" w:rsidP="00DC06A8">
      <w:pPr>
        <w:pStyle w:val="Proposal"/>
        <w:numPr>
          <w:ilvl w:val="0"/>
          <w:numId w:val="56"/>
        </w:numPr>
      </w:pPr>
      <w:bookmarkStart w:id="34" w:name="_Toc115467234"/>
      <w:bookmarkStart w:id="35" w:name="_Toc115442436"/>
      <w:r>
        <w:t>Additional energy (if any) consumed to acquire synchronization</w:t>
      </w:r>
      <w:r w:rsidR="00A60B3C">
        <w:t xml:space="preserve"> for detecting LP-WUS</w:t>
      </w:r>
      <w:bookmarkEnd w:id="34"/>
      <w:bookmarkEnd w:id="35"/>
    </w:p>
    <w:p w14:paraId="40F88783" w14:textId="1C09ACFB" w:rsidR="00E44FC5" w:rsidRPr="00E44FC5" w:rsidRDefault="00E44FC5" w:rsidP="00E44FC5">
      <w:pPr>
        <w:pStyle w:val="ListParagraph"/>
        <w:numPr>
          <w:ilvl w:val="0"/>
          <w:numId w:val="56"/>
        </w:numPr>
        <w:rPr>
          <w:rFonts w:ascii="Arial" w:eastAsia="SimSun" w:hAnsi="Arial"/>
          <w:b/>
          <w:bCs/>
          <w:sz w:val="20"/>
          <w:szCs w:val="20"/>
          <w:lang w:val="en-GB" w:eastAsia="zh-CN"/>
        </w:rPr>
      </w:pPr>
      <w:r w:rsidRPr="00E44FC5">
        <w:rPr>
          <w:rFonts w:ascii="Arial" w:eastAsia="SimSun" w:hAnsi="Arial"/>
          <w:b/>
          <w:bCs/>
          <w:sz w:val="20"/>
          <w:szCs w:val="20"/>
          <w:lang w:val="en-GB" w:eastAsia="zh-CN"/>
        </w:rPr>
        <w:t>Scaling factors if variable BW operation is supported</w:t>
      </w:r>
    </w:p>
    <w:p w14:paraId="5420B11F" w14:textId="77777777" w:rsidR="000063E9" w:rsidRPr="00DC06A8" w:rsidRDefault="000063E9" w:rsidP="00696700">
      <w:pPr>
        <w:pStyle w:val="Proposal"/>
        <w:numPr>
          <w:ilvl w:val="0"/>
          <w:numId w:val="0"/>
        </w:numPr>
        <w:rPr>
          <w:rFonts w:cs="Arial"/>
        </w:rPr>
      </w:pPr>
    </w:p>
    <w:p w14:paraId="2575C7F2" w14:textId="6CBD2394" w:rsidR="00F368F9" w:rsidRDefault="00263460" w:rsidP="00F368F9">
      <w:pPr>
        <w:jc w:val="both"/>
        <w:rPr>
          <w:rFonts w:ascii="Arial" w:hAnsi="Arial" w:cs="Arial"/>
        </w:rPr>
      </w:pPr>
      <w:r>
        <w:rPr>
          <w:rFonts w:ascii="Arial" w:hAnsi="Arial" w:cs="Arial"/>
        </w:rPr>
        <w:t>In addition to the power models</w:t>
      </w:r>
      <w:r w:rsidR="0079522D">
        <w:rPr>
          <w:rFonts w:ascii="Arial" w:hAnsi="Arial" w:cs="Arial"/>
        </w:rPr>
        <w:t>,</w:t>
      </w:r>
      <w:r>
        <w:rPr>
          <w:rFonts w:ascii="Arial" w:hAnsi="Arial" w:cs="Arial"/>
        </w:rPr>
        <w:t xml:space="preserve"> DRX</w:t>
      </w:r>
      <w:r w:rsidR="00E438A9">
        <w:rPr>
          <w:rFonts w:ascii="Arial" w:hAnsi="Arial" w:cs="Arial"/>
        </w:rPr>
        <w:t>/Paging</w:t>
      </w:r>
      <w:r>
        <w:rPr>
          <w:rFonts w:ascii="Arial" w:hAnsi="Arial" w:cs="Arial"/>
        </w:rPr>
        <w:t xml:space="preserve"> configuration assumptions for the UE also </w:t>
      </w:r>
      <w:r w:rsidR="00E56DEA">
        <w:rPr>
          <w:rFonts w:ascii="Arial" w:hAnsi="Arial" w:cs="Arial"/>
        </w:rPr>
        <w:t>need</w:t>
      </w:r>
      <w:r>
        <w:rPr>
          <w:rFonts w:ascii="Arial" w:hAnsi="Arial" w:cs="Arial"/>
        </w:rPr>
        <w:t xml:space="preserve"> </w:t>
      </w:r>
      <w:r w:rsidR="007B4C07">
        <w:rPr>
          <w:rFonts w:ascii="Arial" w:hAnsi="Arial" w:cs="Arial"/>
        </w:rPr>
        <w:t xml:space="preserve">to </w:t>
      </w:r>
      <w:r>
        <w:rPr>
          <w:rFonts w:ascii="Arial" w:hAnsi="Arial" w:cs="Arial"/>
        </w:rPr>
        <w:t>be considered as part of the evaluations. Further, false</w:t>
      </w:r>
      <w:r w:rsidR="00BE399B">
        <w:rPr>
          <w:rFonts w:ascii="Arial" w:hAnsi="Arial" w:cs="Arial"/>
        </w:rPr>
        <w:t xml:space="preserve"> </w:t>
      </w:r>
      <w:r>
        <w:rPr>
          <w:rFonts w:ascii="Arial" w:hAnsi="Arial" w:cs="Arial"/>
        </w:rPr>
        <w:t>wake</w:t>
      </w:r>
      <w:r w:rsidR="00BE399B">
        <w:rPr>
          <w:rFonts w:ascii="Arial" w:hAnsi="Arial" w:cs="Arial"/>
        </w:rPr>
        <w:t>-</w:t>
      </w:r>
      <w:r>
        <w:rPr>
          <w:rFonts w:ascii="Arial" w:hAnsi="Arial" w:cs="Arial"/>
        </w:rPr>
        <w:t>up of main radio due to WUR false alarms and the resulting additional power consumption should also be considered as part of the evaluations.</w:t>
      </w:r>
    </w:p>
    <w:p w14:paraId="79D577DB" w14:textId="6D3AE672" w:rsidR="00263460" w:rsidRDefault="00263460" w:rsidP="00263460">
      <w:pPr>
        <w:pStyle w:val="Proposal"/>
      </w:pPr>
      <w:bookmarkStart w:id="36" w:name="_Toc115467235"/>
      <w:bookmarkStart w:id="37" w:name="_Toc115442437"/>
      <w:r>
        <w:t xml:space="preserve">For power saving evaluations, consider impact of </w:t>
      </w:r>
      <w:r>
        <w:rPr>
          <w:rFonts w:cs="Arial"/>
        </w:rPr>
        <w:t>DRX</w:t>
      </w:r>
      <w:r w:rsidR="00E438A9">
        <w:rPr>
          <w:rFonts w:cs="Arial"/>
        </w:rPr>
        <w:t>/Paging</w:t>
      </w:r>
      <w:r>
        <w:rPr>
          <w:rFonts w:cs="Arial"/>
        </w:rPr>
        <w:t xml:space="preserve"> configuration assumptions for the UE and impact of false</w:t>
      </w:r>
      <w:r w:rsidR="00BE399B">
        <w:rPr>
          <w:rFonts w:cs="Arial"/>
        </w:rPr>
        <w:t xml:space="preserve"> </w:t>
      </w:r>
      <w:r>
        <w:rPr>
          <w:rFonts w:cs="Arial"/>
        </w:rPr>
        <w:t>wake</w:t>
      </w:r>
      <w:r w:rsidR="00BE399B">
        <w:rPr>
          <w:rFonts w:cs="Arial"/>
        </w:rPr>
        <w:t>-</w:t>
      </w:r>
      <w:r>
        <w:rPr>
          <w:rFonts w:cs="Arial"/>
        </w:rPr>
        <w:t xml:space="preserve">up of main radio due to </w:t>
      </w:r>
      <w:r w:rsidR="00076F97">
        <w:rPr>
          <w:rFonts w:cs="Arial"/>
        </w:rPr>
        <w:t>LP-</w:t>
      </w:r>
      <w:r>
        <w:rPr>
          <w:rFonts w:cs="Arial"/>
        </w:rPr>
        <w:t>WUR false alarms.</w:t>
      </w:r>
      <w:bookmarkEnd w:id="36"/>
      <w:bookmarkEnd w:id="37"/>
    </w:p>
    <w:p w14:paraId="05B6AFEC" w14:textId="77777777" w:rsidR="00263460" w:rsidRDefault="00263460" w:rsidP="00F368F9">
      <w:pPr>
        <w:jc w:val="both"/>
        <w:rPr>
          <w:rFonts w:ascii="Arial" w:hAnsi="Arial" w:cs="Arial"/>
        </w:rPr>
      </w:pPr>
    </w:p>
    <w:p w14:paraId="1BD15CA8" w14:textId="45112A9C" w:rsidR="00D767AA" w:rsidRDefault="00536747" w:rsidP="00D767AA">
      <w:pPr>
        <w:pStyle w:val="Heading2"/>
      </w:pPr>
      <w:r w:rsidRPr="00664FD2">
        <w:t>3</w:t>
      </w:r>
      <w:r w:rsidR="00D767AA" w:rsidRPr="00664FD2">
        <w:t xml:space="preserve">.3 </w:t>
      </w:r>
      <w:r w:rsidR="00D767AA" w:rsidRPr="00664FD2">
        <w:tab/>
        <w:t xml:space="preserve">Evaluation of </w:t>
      </w:r>
      <w:r w:rsidR="006E3EBB" w:rsidRPr="00664FD2">
        <w:t xml:space="preserve">LP-WUS </w:t>
      </w:r>
      <w:r w:rsidR="00D767AA" w:rsidRPr="00664FD2">
        <w:t>Coverage</w:t>
      </w:r>
    </w:p>
    <w:p w14:paraId="3412BEA6" w14:textId="0F0A0AE7" w:rsidR="00C51B7C" w:rsidRDefault="00C51B7C" w:rsidP="00F332CC">
      <w:pPr>
        <w:rPr>
          <w:rFonts w:ascii="Arial" w:hAnsi="Arial" w:cs="Arial"/>
        </w:rPr>
      </w:pPr>
      <w:r>
        <w:rPr>
          <w:rFonts w:ascii="Arial" w:hAnsi="Arial" w:cs="Arial"/>
        </w:rPr>
        <w:t>LP-</w:t>
      </w:r>
      <w:r w:rsidR="00F332CC" w:rsidRPr="00F332CC">
        <w:rPr>
          <w:rFonts w:ascii="Arial" w:hAnsi="Arial" w:cs="Arial"/>
        </w:rPr>
        <w:t>WU</w:t>
      </w:r>
      <w:r w:rsidR="00F332CC">
        <w:rPr>
          <w:rFonts w:ascii="Arial" w:hAnsi="Arial" w:cs="Arial"/>
        </w:rPr>
        <w:t xml:space="preserve">S reception impacts </w:t>
      </w:r>
      <w:r>
        <w:rPr>
          <w:rFonts w:ascii="Arial" w:hAnsi="Arial" w:cs="Arial"/>
        </w:rPr>
        <w:t xml:space="preserve">paging performance for Idle mode UEs and DL scheduling assignment/UL grant reception when configured for Connected mode UEs. These procedures are based on PDCCH monitoring. Considering this, the achievable coverage for different LP-WUS/WUR designs should be compared to PDCCH coverage for same scenario. </w:t>
      </w:r>
    </w:p>
    <w:p w14:paraId="71A9A183" w14:textId="7A193A6B" w:rsidR="00E438A9" w:rsidRDefault="00E438A9" w:rsidP="00160D23">
      <w:pPr>
        <w:pStyle w:val="Caption"/>
        <w:keepNext/>
        <w:jc w:val="center"/>
      </w:pPr>
      <w:r>
        <w:t xml:space="preserve">Table </w:t>
      </w:r>
      <w:fldSimple w:instr=" SEQ Table \* ARABIC ">
        <w:r>
          <w:rPr>
            <w:noProof/>
          </w:rPr>
          <w:t>2</w:t>
        </w:r>
      </w:fldSimple>
      <w:r>
        <w:t xml:space="preserve">. </w:t>
      </w:r>
      <w:r>
        <w:rPr>
          <w:rFonts w:ascii="Arial" w:hAnsi="Arial" w:cs="Arial"/>
        </w:rPr>
        <w:t>An example high level link-budget comparison for different cases of WUS/WUR.</w:t>
      </w:r>
    </w:p>
    <w:p w14:paraId="70F10FF0" w14:textId="205D96DC" w:rsidR="009C6332" w:rsidRDefault="009C6332" w:rsidP="009C6332">
      <w:pPr>
        <w:jc w:val="center"/>
        <w:rPr>
          <w:rFonts w:ascii="Arial" w:hAnsi="Arial" w:cs="Arial"/>
        </w:rPr>
      </w:pPr>
      <w:r>
        <w:rPr>
          <w:noProof/>
        </w:rPr>
        <w:drawing>
          <wp:inline distT="0" distB="0" distL="0" distR="0" wp14:anchorId="7001961A" wp14:editId="26B49D9A">
            <wp:extent cx="5148928" cy="34417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54347" cy="3445322"/>
                    </a:xfrm>
                    <a:prstGeom prst="rect">
                      <a:avLst/>
                    </a:prstGeom>
                  </pic:spPr>
                </pic:pic>
              </a:graphicData>
            </a:graphic>
          </wp:inline>
        </w:drawing>
      </w:r>
    </w:p>
    <w:p w14:paraId="662F0E68" w14:textId="7BB59CFA" w:rsidR="00CB318B" w:rsidRDefault="009C6332" w:rsidP="00CB318B">
      <w:pPr>
        <w:jc w:val="both"/>
        <w:rPr>
          <w:rFonts w:ascii="Arial" w:hAnsi="Arial" w:cs="Arial"/>
        </w:rPr>
      </w:pPr>
      <w:r>
        <w:rPr>
          <w:rFonts w:ascii="Arial" w:hAnsi="Arial" w:cs="Arial"/>
        </w:rPr>
        <w:lastRenderedPageBreak/>
        <w:t xml:space="preserve">An example high level link-budget comparison is shown </w:t>
      </w:r>
      <w:r w:rsidR="00E438A9">
        <w:rPr>
          <w:rFonts w:ascii="Arial" w:hAnsi="Arial" w:cs="Arial"/>
        </w:rPr>
        <w:t>in above table</w:t>
      </w:r>
      <w:r>
        <w:rPr>
          <w:rFonts w:ascii="Arial" w:hAnsi="Arial" w:cs="Arial"/>
        </w:rPr>
        <w:t xml:space="preserve">. </w:t>
      </w:r>
      <w:r w:rsidR="007546E6">
        <w:rPr>
          <w:rFonts w:ascii="Arial" w:hAnsi="Arial" w:cs="Arial"/>
        </w:rPr>
        <w:t xml:space="preserve">Here a WUS BW of 12 PRBs (= 4.3MHz at 30kHz SCS) is assumed. </w:t>
      </w:r>
    </w:p>
    <w:p w14:paraId="0DADAFAF" w14:textId="520824AB" w:rsidR="00864683" w:rsidRDefault="007546E6" w:rsidP="00CB318B">
      <w:pPr>
        <w:jc w:val="both"/>
        <w:rPr>
          <w:rFonts w:ascii="Arial" w:hAnsi="Arial" w:cs="Arial"/>
        </w:rPr>
      </w:pPr>
      <w:r w:rsidRPr="007546E6">
        <w:rPr>
          <w:rFonts w:ascii="Arial" w:hAnsi="Arial" w:cs="Arial"/>
        </w:rPr>
        <w:t xml:space="preserve">If </w:t>
      </w:r>
      <w:r w:rsidR="00CB318B">
        <w:rPr>
          <w:rFonts w:ascii="Arial" w:hAnsi="Arial" w:cs="Arial"/>
        </w:rPr>
        <w:t xml:space="preserve">the lowest SNR at which </w:t>
      </w:r>
      <w:r w:rsidRPr="007546E6">
        <w:rPr>
          <w:rFonts w:ascii="Arial" w:hAnsi="Arial" w:cs="Arial"/>
        </w:rPr>
        <w:t xml:space="preserve">LP-WUS </w:t>
      </w:r>
      <w:r w:rsidR="00CB318B">
        <w:rPr>
          <w:rFonts w:ascii="Arial" w:hAnsi="Arial" w:cs="Arial"/>
        </w:rPr>
        <w:t>can be reliably detected</w:t>
      </w:r>
      <w:r w:rsidR="00864683">
        <w:rPr>
          <w:rFonts w:ascii="Arial" w:hAnsi="Arial" w:cs="Arial"/>
        </w:rPr>
        <w:t xml:space="preserve"> (required SNR for LP-WUS)</w:t>
      </w:r>
      <w:r w:rsidR="00CB318B">
        <w:rPr>
          <w:rFonts w:ascii="Arial" w:hAnsi="Arial" w:cs="Arial"/>
        </w:rPr>
        <w:t xml:space="preserve"> matches the lowest operating SNR level for PDCCH (-6dB assumed in the example), </w:t>
      </w:r>
      <w:r w:rsidRPr="007546E6">
        <w:rPr>
          <w:rFonts w:ascii="Arial" w:hAnsi="Arial" w:cs="Arial"/>
        </w:rPr>
        <w:t xml:space="preserve">and </w:t>
      </w:r>
      <w:r w:rsidR="00CB318B">
        <w:rPr>
          <w:rFonts w:ascii="Arial" w:hAnsi="Arial" w:cs="Arial"/>
        </w:rPr>
        <w:t xml:space="preserve">if </w:t>
      </w:r>
      <w:r w:rsidRPr="007546E6">
        <w:rPr>
          <w:rFonts w:ascii="Arial" w:hAnsi="Arial" w:cs="Arial"/>
        </w:rPr>
        <w:t>LP-WUR has s</w:t>
      </w:r>
      <w:r w:rsidR="00CB318B">
        <w:rPr>
          <w:rFonts w:ascii="Arial" w:hAnsi="Arial" w:cs="Arial"/>
        </w:rPr>
        <w:t>ame</w:t>
      </w:r>
      <w:r w:rsidRPr="007546E6">
        <w:rPr>
          <w:rFonts w:ascii="Arial" w:hAnsi="Arial" w:cs="Arial"/>
        </w:rPr>
        <w:t xml:space="preserve"> noise figure (NF) as main radio (</w:t>
      </w:r>
      <w:r w:rsidR="00CB318B">
        <w:rPr>
          <w:rFonts w:ascii="Arial" w:hAnsi="Arial" w:cs="Arial"/>
        </w:rPr>
        <w:t xml:space="preserve">as shown for </w:t>
      </w:r>
      <w:r w:rsidRPr="007546E6">
        <w:rPr>
          <w:rFonts w:ascii="Arial" w:hAnsi="Arial" w:cs="Arial"/>
        </w:rPr>
        <w:t xml:space="preserve">example WUS1/WUR1), then it would be possible to operate LP-WUS with </w:t>
      </w:r>
      <w:r w:rsidRPr="007546E6">
        <w:rPr>
          <w:rFonts w:ascii="Arial" w:hAnsi="Arial" w:cs="Arial"/>
          <w:lang w:val="en-US"/>
        </w:rPr>
        <w:t xml:space="preserve">similar </w:t>
      </w:r>
      <w:r w:rsidRPr="007546E6">
        <w:rPr>
          <w:rFonts w:ascii="Arial" w:hAnsi="Arial" w:cs="Arial"/>
        </w:rPr>
        <w:t>MIL (maximum isotropic loss) as that of PDCCH</w:t>
      </w:r>
      <w:r w:rsidRPr="007546E6">
        <w:rPr>
          <w:rFonts w:ascii="Arial" w:hAnsi="Arial" w:cs="Arial"/>
          <w:lang w:val="en-US"/>
        </w:rPr>
        <w:t>.</w:t>
      </w:r>
      <w:r w:rsidR="00E34EAE">
        <w:rPr>
          <w:rFonts w:ascii="Arial" w:hAnsi="Arial" w:cs="Arial"/>
          <w:lang w:val="en-US"/>
        </w:rPr>
        <w:t xml:space="preserve"> </w:t>
      </w:r>
      <w:r>
        <w:rPr>
          <w:rFonts w:ascii="Arial" w:hAnsi="Arial" w:cs="Arial"/>
        </w:rPr>
        <w:t>However, if</w:t>
      </w:r>
      <w:r w:rsidR="00CB318B">
        <w:rPr>
          <w:rFonts w:ascii="Arial" w:hAnsi="Arial" w:cs="Arial"/>
        </w:rPr>
        <w:t xml:space="preserve"> the LP-WUR has larger NF compared to main radio, then the </w:t>
      </w:r>
      <w:r w:rsidR="00864683">
        <w:rPr>
          <w:rFonts w:ascii="Arial" w:hAnsi="Arial" w:cs="Arial"/>
        </w:rPr>
        <w:t xml:space="preserve">required SNR for LP-WUS </w:t>
      </w:r>
      <w:proofErr w:type="gramStart"/>
      <w:r w:rsidR="00864683">
        <w:rPr>
          <w:rFonts w:ascii="Arial" w:hAnsi="Arial" w:cs="Arial"/>
        </w:rPr>
        <w:t>has to</w:t>
      </w:r>
      <w:proofErr w:type="gramEnd"/>
      <w:r w:rsidR="00864683">
        <w:rPr>
          <w:rFonts w:ascii="Arial" w:hAnsi="Arial" w:cs="Arial"/>
        </w:rPr>
        <w:t xml:space="preserve"> be</w:t>
      </w:r>
      <w:r w:rsidR="00CB318B">
        <w:rPr>
          <w:rFonts w:ascii="Arial" w:hAnsi="Arial" w:cs="Arial"/>
        </w:rPr>
        <w:t xml:space="preserve"> </w:t>
      </w:r>
      <w:r w:rsidR="00864683">
        <w:rPr>
          <w:rFonts w:ascii="Arial" w:hAnsi="Arial" w:cs="Arial"/>
        </w:rPr>
        <w:t>lower</w:t>
      </w:r>
      <w:r w:rsidR="00CB318B">
        <w:rPr>
          <w:rFonts w:ascii="Arial" w:hAnsi="Arial" w:cs="Arial"/>
        </w:rPr>
        <w:t xml:space="preserve"> than</w:t>
      </w:r>
      <w:r w:rsidR="00864683">
        <w:rPr>
          <w:rFonts w:ascii="Arial" w:hAnsi="Arial" w:cs="Arial"/>
        </w:rPr>
        <w:t xml:space="preserve"> the lowest operating SNR level for PDCCH in order to achieve the same MIL operation range of PDCCH (as shown for example WUS4/WUR2). If LP-WUR has worse NF and LP-WUS can only be operated as same or worse required SNR than PDCCH (examples WUS2/WUR2, WUS3/WUR2) then achievable coverage for LP-WUS would be lower than that of PDCCH.</w:t>
      </w:r>
    </w:p>
    <w:p w14:paraId="71786C79" w14:textId="017883B3" w:rsidR="00864683" w:rsidRDefault="00864683" w:rsidP="00CB318B">
      <w:pPr>
        <w:jc w:val="both"/>
        <w:rPr>
          <w:rFonts w:ascii="Arial" w:hAnsi="Arial" w:cs="Arial"/>
        </w:rPr>
      </w:pPr>
      <w:r>
        <w:rPr>
          <w:rFonts w:ascii="Arial" w:hAnsi="Arial" w:cs="Arial"/>
        </w:rPr>
        <w:t>While the table above shows example values, a more formal link budget analysis</w:t>
      </w:r>
      <w:r w:rsidR="00BC3BB4">
        <w:rPr>
          <w:rFonts w:ascii="Arial" w:hAnsi="Arial" w:cs="Arial"/>
        </w:rPr>
        <w:t xml:space="preserve"> </w:t>
      </w:r>
      <w:r>
        <w:rPr>
          <w:rFonts w:ascii="Arial" w:hAnsi="Arial" w:cs="Arial"/>
        </w:rPr>
        <w:t xml:space="preserve">e.g., </w:t>
      </w:r>
      <w:r w:rsidR="00BC3BB4">
        <w:rPr>
          <w:rFonts w:ascii="Arial" w:hAnsi="Arial" w:cs="Arial"/>
        </w:rPr>
        <w:t xml:space="preserve">aligned with template/assumptions used in </w:t>
      </w:r>
      <w:r w:rsidR="00BC3BB4" w:rsidRPr="00BC3BB4">
        <w:rPr>
          <w:rFonts w:ascii="Arial" w:hAnsi="Arial" w:cs="Arial"/>
        </w:rPr>
        <w:t>TR 37.910 IMT-2020 self-evaluations</w:t>
      </w:r>
      <w:r w:rsidR="00BC3BB4">
        <w:rPr>
          <w:rFonts w:ascii="Arial" w:hAnsi="Arial" w:cs="Arial"/>
        </w:rPr>
        <w:t xml:space="preserve"> should </w:t>
      </w:r>
      <w:r w:rsidR="00E34EAE">
        <w:rPr>
          <w:rFonts w:ascii="Arial" w:hAnsi="Arial" w:cs="Arial"/>
        </w:rPr>
        <w:t xml:space="preserve">be </w:t>
      </w:r>
      <w:r w:rsidR="00BC3BB4">
        <w:rPr>
          <w:rFonts w:ascii="Arial" w:hAnsi="Arial" w:cs="Arial"/>
        </w:rPr>
        <w:t>performed to evaluate LP-WUS/WUR coverage.</w:t>
      </w:r>
    </w:p>
    <w:p w14:paraId="453B5629" w14:textId="5DBA10FA" w:rsidR="00864683" w:rsidRDefault="00BC3BB4" w:rsidP="00CB318B">
      <w:pPr>
        <w:jc w:val="both"/>
        <w:rPr>
          <w:rFonts w:ascii="Arial" w:hAnsi="Arial" w:cs="Arial"/>
        </w:rPr>
      </w:pPr>
      <w:r>
        <w:rPr>
          <w:rFonts w:ascii="Arial" w:hAnsi="Arial" w:cs="Arial"/>
        </w:rPr>
        <w:t xml:space="preserve">Also, the </w:t>
      </w:r>
      <w:r w:rsidR="00864683">
        <w:rPr>
          <w:rFonts w:ascii="Arial" w:hAnsi="Arial" w:cs="Arial"/>
        </w:rPr>
        <w:t xml:space="preserve">LP-WUS/WUR designs </w:t>
      </w:r>
      <w:r>
        <w:rPr>
          <w:rFonts w:ascii="Arial" w:hAnsi="Arial" w:cs="Arial"/>
        </w:rPr>
        <w:t>should</w:t>
      </w:r>
      <w:r w:rsidR="00864683">
        <w:rPr>
          <w:rFonts w:ascii="Arial" w:hAnsi="Arial" w:cs="Arial"/>
        </w:rPr>
        <w:t xml:space="preserve"> strive to match the coverage for NR PDCCH as reception of LP-WUS impacts critical DL procedures.</w:t>
      </w:r>
    </w:p>
    <w:p w14:paraId="00B9D1A6" w14:textId="01542E1E" w:rsidR="00732470" w:rsidRDefault="00864683" w:rsidP="00732470">
      <w:pPr>
        <w:pStyle w:val="Proposal"/>
      </w:pPr>
      <w:bookmarkStart w:id="38" w:name="_Toc115467236"/>
      <w:bookmarkStart w:id="39" w:name="_Toc115442438"/>
      <w:r>
        <w:t xml:space="preserve">For coverage evaluations, </w:t>
      </w:r>
      <w:r w:rsidR="00BC3BB4">
        <w:rPr>
          <w:rFonts w:cs="Arial"/>
        </w:rPr>
        <w:t xml:space="preserve">link-budget for </w:t>
      </w:r>
      <w:r w:rsidR="00732470">
        <w:rPr>
          <w:rFonts w:cs="Arial"/>
        </w:rPr>
        <w:t xml:space="preserve">candidate </w:t>
      </w:r>
      <w:r w:rsidR="00BC3BB4">
        <w:rPr>
          <w:rFonts w:cs="Arial"/>
        </w:rPr>
        <w:t>LP-WUS/WUR designs should be compared to that of NR-</w:t>
      </w:r>
      <w:r w:rsidR="00E438A9">
        <w:rPr>
          <w:rFonts w:cs="Arial"/>
        </w:rPr>
        <w:t xml:space="preserve">PDCCH </w:t>
      </w:r>
      <w:r w:rsidR="00BC3BB4">
        <w:rPr>
          <w:rFonts w:cs="Arial"/>
        </w:rPr>
        <w:t>link budget for various deployment scenarios (e.g., those identified in TR 37.910)</w:t>
      </w:r>
      <w:bookmarkEnd w:id="38"/>
      <w:bookmarkEnd w:id="39"/>
    </w:p>
    <w:p w14:paraId="13413224" w14:textId="244185E1" w:rsidR="00664FD2" w:rsidRPr="00BC3BB4" w:rsidRDefault="00664FD2" w:rsidP="00732470">
      <w:pPr>
        <w:pStyle w:val="Proposal"/>
        <w:numPr>
          <w:ilvl w:val="0"/>
          <w:numId w:val="61"/>
        </w:numPr>
      </w:pPr>
      <w:bookmarkStart w:id="40" w:name="_Toc115467237"/>
      <w:bookmarkStart w:id="41" w:name="_Toc115442439"/>
      <w:r w:rsidRPr="00732470">
        <w:rPr>
          <w:rFonts w:cs="Arial"/>
        </w:rPr>
        <w:t>LP-WUS/WUR designs should strive to match the coverage for NR PDCCH</w:t>
      </w:r>
      <w:bookmarkEnd w:id="40"/>
      <w:bookmarkEnd w:id="41"/>
    </w:p>
    <w:p w14:paraId="6891CB53" w14:textId="1A6EF71E" w:rsidR="006E3EBB" w:rsidRDefault="00536747" w:rsidP="006E3EBB">
      <w:pPr>
        <w:pStyle w:val="Heading2"/>
      </w:pPr>
      <w:r>
        <w:t>3</w:t>
      </w:r>
      <w:r w:rsidR="006E3EBB" w:rsidRPr="00696700">
        <w:t xml:space="preserve">.4 </w:t>
      </w:r>
      <w:r w:rsidR="006E3EBB" w:rsidRPr="00696700">
        <w:tab/>
        <w:t xml:space="preserve">Evaluation of </w:t>
      </w:r>
      <w:r w:rsidR="006E3EBB" w:rsidRPr="006E3EBB">
        <w:t>NW impact</w:t>
      </w:r>
    </w:p>
    <w:p w14:paraId="4E99EBA3" w14:textId="5CC6D02D" w:rsidR="006E3EBB" w:rsidRPr="00160D23" w:rsidRDefault="006E3EBB" w:rsidP="00160D23">
      <w:pPr>
        <w:jc w:val="both"/>
        <w:rPr>
          <w:rFonts w:ascii="Arial" w:hAnsi="Arial" w:cs="Arial"/>
        </w:rPr>
      </w:pPr>
      <w:r w:rsidRPr="00160D23">
        <w:rPr>
          <w:rFonts w:ascii="Arial" w:hAnsi="Arial" w:cs="Arial"/>
        </w:rPr>
        <w:t xml:space="preserve">In this section, </w:t>
      </w:r>
      <w:r w:rsidR="00536747" w:rsidRPr="00160D23">
        <w:rPr>
          <w:rFonts w:ascii="Arial" w:hAnsi="Arial" w:cs="Arial"/>
        </w:rPr>
        <w:t>we discuss</w:t>
      </w:r>
      <w:r w:rsidRPr="00160D23">
        <w:rPr>
          <w:rFonts w:ascii="Arial" w:hAnsi="Arial" w:cs="Arial"/>
        </w:rPr>
        <w:t xml:space="preserve"> potential system impacts of low-power WUS/WUR in terms of network overhead/capacity, latency, and energy efficiency. For </w:t>
      </w:r>
      <w:r w:rsidR="00BC2B7D" w:rsidRPr="00160D23">
        <w:rPr>
          <w:rFonts w:ascii="Arial" w:hAnsi="Arial" w:cs="Arial"/>
        </w:rPr>
        <w:t>the</w:t>
      </w:r>
      <w:r w:rsidRPr="00160D23">
        <w:rPr>
          <w:rFonts w:ascii="Arial" w:hAnsi="Arial" w:cs="Arial"/>
        </w:rPr>
        <w:t xml:space="preserve"> evaluation, relevant assumptions considered in TR 38.840 with the traffic models adapted to those </w:t>
      </w:r>
      <w:r w:rsidR="00536747" w:rsidRPr="00160D23">
        <w:rPr>
          <w:rFonts w:ascii="Arial" w:hAnsi="Arial" w:cs="Arial"/>
        </w:rPr>
        <w:t>use cases discussed in section 2</w:t>
      </w:r>
      <w:r w:rsidRPr="00160D23">
        <w:rPr>
          <w:rFonts w:ascii="Arial" w:hAnsi="Arial" w:cs="Arial"/>
        </w:rPr>
        <w:t xml:space="preserve"> can be used as a starting point.    </w:t>
      </w:r>
    </w:p>
    <w:p w14:paraId="712369A1" w14:textId="3FEF1640" w:rsidR="00536747" w:rsidRPr="00160D23" w:rsidRDefault="00E01E52" w:rsidP="00160D23">
      <w:pPr>
        <w:pStyle w:val="Heading4"/>
        <w:jc w:val="both"/>
        <w:rPr>
          <w:u w:val="single"/>
        </w:rPr>
      </w:pPr>
      <w:r>
        <w:rPr>
          <w:u w:val="single"/>
        </w:rPr>
        <w:t>O</w:t>
      </w:r>
      <w:r w:rsidR="00536747" w:rsidRPr="00160D23">
        <w:rPr>
          <w:u w:val="single"/>
        </w:rPr>
        <w:t>verhead</w:t>
      </w:r>
    </w:p>
    <w:p w14:paraId="76982A1D" w14:textId="61918930" w:rsidR="00536747" w:rsidRPr="00160D23" w:rsidRDefault="00536747" w:rsidP="00160D23">
      <w:pPr>
        <w:jc w:val="both"/>
        <w:rPr>
          <w:rFonts w:ascii="Arial" w:hAnsi="Arial" w:cs="Arial"/>
        </w:rPr>
      </w:pPr>
      <w:r w:rsidRPr="00160D23">
        <w:rPr>
          <w:rFonts w:ascii="Arial" w:hAnsi="Arial" w:cs="Arial"/>
        </w:rPr>
        <w:t xml:space="preserve">Network capacity can be impacted by </w:t>
      </w:r>
      <w:r w:rsidR="00BC2B7D" w:rsidRPr="00160D23">
        <w:rPr>
          <w:rFonts w:ascii="Arial" w:hAnsi="Arial" w:cs="Arial"/>
        </w:rPr>
        <w:t>LP-</w:t>
      </w:r>
      <w:r w:rsidRPr="00160D23">
        <w:rPr>
          <w:rFonts w:ascii="Arial" w:hAnsi="Arial" w:cs="Arial"/>
        </w:rPr>
        <w:t xml:space="preserve">WUS/WUR operation due to additional resource overhead needed for WUS transmission including </w:t>
      </w:r>
      <w:r w:rsidR="000E69E4" w:rsidRPr="00160D23">
        <w:rPr>
          <w:rFonts w:ascii="Arial" w:hAnsi="Arial" w:cs="Arial"/>
        </w:rPr>
        <w:t xml:space="preserve">any </w:t>
      </w:r>
      <w:r w:rsidRPr="00160D23">
        <w:rPr>
          <w:rFonts w:ascii="Arial" w:hAnsi="Arial" w:cs="Arial"/>
        </w:rPr>
        <w:t>guard bands and resources for WUR synchronization signal. The total overhead depends on the traffic and typically increases with the number of WUS transmissions</w:t>
      </w:r>
      <w:r w:rsidR="00167D3F" w:rsidRPr="00160D23">
        <w:rPr>
          <w:rFonts w:ascii="Arial" w:hAnsi="Arial" w:cs="Arial"/>
        </w:rPr>
        <w:t xml:space="preserve"> needed (</w:t>
      </w:r>
      <w:r w:rsidR="000E69E4" w:rsidRPr="00160D23">
        <w:rPr>
          <w:rFonts w:ascii="Arial" w:hAnsi="Arial" w:cs="Arial"/>
        </w:rPr>
        <w:t>e.g.,</w:t>
      </w:r>
      <w:r w:rsidR="00167D3F" w:rsidRPr="00160D23">
        <w:rPr>
          <w:rFonts w:ascii="Arial" w:hAnsi="Arial" w:cs="Arial"/>
        </w:rPr>
        <w:t xml:space="preserve"> corresponding to the paging rate)</w:t>
      </w:r>
      <w:r w:rsidRPr="00160D23">
        <w:rPr>
          <w:rFonts w:ascii="Arial" w:hAnsi="Arial" w:cs="Arial"/>
        </w:rPr>
        <w:t xml:space="preserve">. </w:t>
      </w:r>
    </w:p>
    <w:p w14:paraId="469498A4" w14:textId="33C6534A" w:rsidR="00536747" w:rsidRPr="00160D23" w:rsidRDefault="00536747" w:rsidP="00160D23">
      <w:pPr>
        <w:jc w:val="both"/>
        <w:rPr>
          <w:rFonts w:ascii="Arial" w:hAnsi="Arial" w:cs="Arial"/>
        </w:rPr>
      </w:pPr>
      <w:r w:rsidRPr="00160D23">
        <w:rPr>
          <w:rFonts w:ascii="Arial" w:hAnsi="Arial" w:cs="Arial"/>
        </w:rPr>
        <w:t xml:space="preserve">Network overhead from the WUS itself can be considered in terms of a fraction of PRBs and number of symbols/slots used for one WUS transmission </w:t>
      </w:r>
      <w:proofErr w:type="gramStart"/>
      <w:r w:rsidRPr="00160D23">
        <w:rPr>
          <w:rFonts w:ascii="Arial" w:hAnsi="Arial" w:cs="Arial"/>
        </w:rPr>
        <w:t>in a given</w:t>
      </w:r>
      <w:proofErr w:type="gramEnd"/>
      <w:r w:rsidRPr="00160D23">
        <w:rPr>
          <w:rFonts w:ascii="Arial" w:hAnsi="Arial" w:cs="Arial"/>
        </w:rPr>
        <w:t xml:space="preserve"> BWP and time unit. In general, the more resources used, the higher the NW overhead and the higher impacts on NW capacity. There is a trade-off between the overhead and link performance of WUS and thus WUS coverage. </w:t>
      </w:r>
      <w:r w:rsidR="00C33515" w:rsidRPr="00160D23">
        <w:rPr>
          <w:rFonts w:ascii="Arial" w:hAnsi="Arial" w:cs="Arial"/>
        </w:rPr>
        <w:t xml:space="preserve">For example, </w:t>
      </w:r>
      <w:r w:rsidRPr="00160D23">
        <w:rPr>
          <w:rFonts w:ascii="Arial" w:hAnsi="Arial" w:cs="Arial"/>
        </w:rPr>
        <w:t>WUS missed detection event</w:t>
      </w:r>
      <w:r w:rsidR="00E438A9">
        <w:rPr>
          <w:rFonts w:ascii="Arial" w:hAnsi="Arial" w:cs="Arial"/>
        </w:rPr>
        <w:t>s</w:t>
      </w:r>
      <w:r w:rsidRPr="00160D23">
        <w:rPr>
          <w:rFonts w:ascii="Arial" w:hAnsi="Arial" w:cs="Arial"/>
        </w:rPr>
        <w:t xml:space="preserve"> can impact NW overhead as more WUS resources will be used to eventually wake up the UE. </w:t>
      </w:r>
    </w:p>
    <w:p w14:paraId="4DB09A07" w14:textId="5A75FD32" w:rsidR="00536747" w:rsidRPr="00160D23" w:rsidRDefault="00536747" w:rsidP="00160D23">
      <w:pPr>
        <w:jc w:val="both"/>
        <w:rPr>
          <w:rFonts w:ascii="Arial" w:hAnsi="Arial" w:cs="Arial"/>
        </w:rPr>
      </w:pPr>
      <w:r w:rsidRPr="00160D23">
        <w:rPr>
          <w:rFonts w:ascii="Arial" w:hAnsi="Arial" w:cs="Arial"/>
        </w:rPr>
        <w:t xml:space="preserve">In our view, to be resource efficient, it is important that the WUS resources are not exclusively reserved for WUS. In some WUS monitoring occasions there might be no WUS transmission and it should be possible for the NW to use these unused WUS resources for other transmissions like dynamic data scheduling. Thus, the WUS design also should aim for robustness against false detection </w:t>
      </w:r>
      <w:r w:rsidR="00E438A9">
        <w:rPr>
          <w:rFonts w:ascii="Arial" w:hAnsi="Arial" w:cs="Arial"/>
        </w:rPr>
        <w:t>due to</w:t>
      </w:r>
      <w:r w:rsidR="00E438A9" w:rsidRPr="00160D23">
        <w:rPr>
          <w:rFonts w:ascii="Arial" w:hAnsi="Arial" w:cs="Arial"/>
        </w:rPr>
        <w:t xml:space="preserve"> </w:t>
      </w:r>
      <w:r w:rsidRPr="00160D23">
        <w:rPr>
          <w:rFonts w:ascii="Arial" w:hAnsi="Arial" w:cs="Arial"/>
        </w:rPr>
        <w:t xml:space="preserve">any other DL transmissions. </w:t>
      </w:r>
    </w:p>
    <w:p w14:paraId="0B11DF34" w14:textId="5E824D76" w:rsidR="00536747" w:rsidRPr="00160D23" w:rsidRDefault="00536747" w:rsidP="00160D23">
      <w:pPr>
        <w:jc w:val="both"/>
        <w:rPr>
          <w:rFonts w:ascii="Arial" w:hAnsi="Arial" w:cs="Arial"/>
        </w:rPr>
      </w:pPr>
      <w:r w:rsidRPr="00160D23">
        <w:rPr>
          <w:rFonts w:ascii="Arial" w:hAnsi="Arial" w:cs="Arial"/>
        </w:rPr>
        <w:t xml:space="preserve">Different WUS designs may result in different trade-offs between network overhead and WUS detection performance. The study should aim for those with low NW overhead and sufficiently good WUS detection performance. </w:t>
      </w:r>
    </w:p>
    <w:p w14:paraId="47AC8D81" w14:textId="0738ECB2" w:rsidR="00536747" w:rsidRPr="00160D23" w:rsidRDefault="00536747" w:rsidP="00160D23">
      <w:pPr>
        <w:jc w:val="both"/>
        <w:rPr>
          <w:rFonts w:ascii="Arial" w:hAnsi="Arial" w:cs="Arial"/>
        </w:rPr>
      </w:pPr>
      <w:r w:rsidRPr="00160D23">
        <w:rPr>
          <w:rFonts w:ascii="Arial" w:hAnsi="Arial" w:cs="Arial"/>
        </w:rPr>
        <w:t xml:space="preserve">Depending on the coverage needs, there </w:t>
      </w:r>
      <w:r w:rsidR="00B82E73" w:rsidRPr="00160D23">
        <w:rPr>
          <w:rFonts w:ascii="Arial" w:hAnsi="Arial" w:cs="Arial"/>
        </w:rPr>
        <w:t>can</w:t>
      </w:r>
      <w:r w:rsidRPr="00160D23">
        <w:rPr>
          <w:rFonts w:ascii="Arial" w:hAnsi="Arial" w:cs="Arial"/>
        </w:rPr>
        <w:t xml:space="preserve"> be multiple possible values of time and frequency resources to consider for WUS transmission where the value to use can be configured by the NW. </w:t>
      </w:r>
    </w:p>
    <w:p w14:paraId="41BD6FDF" w14:textId="77777777" w:rsidR="00536747" w:rsidRPr="00160D23" w:rsidRDefault="00536747" w:rsidP="00536747">
      <w:pPr>
        <w:rPr>
          <w:rFonts w:ascii="Arial" w:hAnsi="Arial" w:cs="Arial"/>
        </w:rPr>
      </w:pPr>
    </w:p>
    <w:p w14:paraId="312996BC" w14:textId="1014CC84" w:rsidR="00935E4A" w:rsidRPr="00160D23" w:rsidRDefault="00935E4A" w:rsidP="00160D23">
      <w:pPr>
        <w:pStyle w:val="Proposal"/>
      </w:pPr>
      <w:bookmarkStart w:id="42" w:name="_Toc115430316"/>
      <w:bookmarkStart w:id="43" w:name="_Toc115430317"/>
      <w:bookmarkStart w:id="44" w:name="_Toc115467238"/>
      <w:bookmarkStart w:id="45" w:name="_Toc115442440"/>
      <w:bookmarkEnd w:id="42"/>
      <w:bookmarkEnd w:id="43"/>
      <w:r w:rsidRPr="00E34EAE">
        <w:t xml:space="preserve">Network overhead should be evaluated for each </w:t>
      </w:r>
      <w:r w:rsidR="00940F7C">
        <w:t>LP-</w:t>
      </w:r>
      <w:r w:rsidRPr="00E34EAE">
        <w:t xml:space="preserve">WUS design proposal </w:t>
      </w:r>
      <w:r w:rsidR="00EE7E44" w:rsidRPr="00E34EAE">
        <w:t xml:space="preserve">considering the time/frequency resources used for </w:t>
      </w:r>
      <w:r w:rsidR="00940F7C">
        <w:t>LP-</w:t>
      </w:r>
      <w:r w:rsidR="00EE7E44" w:rsidRPr="00E34EAE">
        <w:t>WUS transmission (including any guard-bands)</w:t>
      </w:r>
      <w:r w:rsidR="00DB2231" w:rsidRPr="00E34EAE">
        <w:t xml:space="preserve"> and any additional resources used for synchronization</w:t>
      </w:r>
      <w:r>
        <w:t>.</w:t>
      </w:r>
      <w:bookmarkEnd w:id="44"/>
      <w:bookmarkEnd w:id="45"/>
    </w:p>
    <w:p w14:paraId="4436E86C" w14:textId="2570C42E" w:rsidR="00536747" w:rsidRPr="00160D23" w:rsidRDefault="00536747" w:rsidP="00F332CC">
      <w:pPr>
        <w:pStyle w:val="Heading4"/>
        <w:jc w:val="both"/>
        <w:rPr>
          <w:u w:val="single"/>
        </w:rPr>
      </w:pPr>
      <w:r w:rsidRPr="00160D23">
        <w:rPr>
          <w:u w:val="single"/>
        </w:rPr>
        <w:lastRenderedPageBreak/>
        <w:t>Latency</w:t>
      </w:r>
    </w:p>
    <w:p w14:paraId="097F56D9" w14:textId="42169B15" w:rsidR="00536747" w:rsidRPr="00160D23" w:rsidRDefault="00536747" w:rsidP="00536747">
      <w:pPr>
        <w:rPr>
          <w:rFonts w:ascii="Arial" w:hAnsi="Arial" w:cs="Arial"/>
        </w:rPr>
      </w:pPr>
      <w:r w:rsidRPr="00160D23">
        <w:rPr>
          <w:rFonts w:ascii="Arial" w:hAnsi="Arial" w:cs="Arial"/>
        </w:rPr>
        <w:t xml:space="preserve">Latency performance for </w:t>
      </w:r>
      <w:r w:rsidR="00AD121A" w:rsidRPr="00160D23">
        <w:rPr>
          <w:rFonts w:ascii="Arial" w:hAnsi="Arial" w:cs="Arial"/>
        </w:rPr>
        <w:t>LP-</w:t>
      </w:r>
      <w:r w:rsidRPr="00160D23">
        <w:rPr>
          <w:rFonts w:ascii="Arial" w:hAnsi="Arial" w:cs="Arial"/>
        </w:rPr>
        <w:t xml:space="preserve">WUS/WUR operation can be considered separately for operations in RRC-Idle/inactive and RRC-Connected modes. In the following, we discuss </w:t>
      </w:r>
      <w:r w:rsidR="0051117F" w:rsidRPr="00160D23">
        <w:rPr>
          <w:rFonts w:ascii="Arial" w:hAnsi="Arial" w:cs="Arial"/>
        </w:rPr>
        <w:t>possible</w:t>
      </w:r>
      <w:r w:rsidRPr="00160D23">
        <w:rPr>
          <w:rFonts w:ascii="Arial" w:hAnsi="Arial" w:cs="Arial"/>
        </w:rPr>
        <w:t xml:space="preserve"> definitions of latency and evaluation methodology.</w:t>
      </w:r>
    </w:p>
    <w:p w14:paraId="5101155F" w14:textId="77777777" w:rsidR="00536747" w:rsidRPr="00160D23" w:rsidRDefault="00536747" w:rsidP="00536747">
      <w:pPr>
        <w:rPr>
          <w:rFonts w:ascii="Arial" w:hAnsi="Arial" w:cs="Arial"/>
          <w:i/>
          <w:u w:val="single"/>
        </w:rPr>
      </w:pPr>
      <w:r w:rsidRPr="00160D23">
        <w:rPr>
          <w:rFonts w:ascii="Arial" w:hAnsi="Arial" w:cs="Arial"/>
          <w:i/>
          <w:u w:val="single"/>
        </w:rPr>
        <w:t>RRC-Idle/Inactive mode</w:t>
      </w:r>
    </w:p>
    <w:p w14:paraId="668CD0E2" w14:textId="7CE9A159" w:rsidR="00C73222" w:rsidRPr="00160D23" w:rsidRDefault="00536747" w:rsidP="00536747">
      <w:pPr>
        <w:rPr>
          <w:rFonts w:ascii="Arial" w:hAnsi="Arial" w:cs="Arial"/>
        </w:rPr>
      </w:pPr>
      <w:r w:rsidRPr="00160D23">
        <w:rPr>
          <w:rFonts w:ascii="Arial" w:hAnsi="Arial" w:cs="Arial"/>
        </w:rPr>
        <w:t xml:space="preserve">Latency performance for </w:t>
      </w:r>
      <w:r w:rsidR="00F24A79" w:rsidRPr="00160D23">
        <w:rPr>
          <w:rFonts w:ascii="Arial" w:hAnsi="Arial" w:cs="Arial"/>
        </w:rPr>
        <w:t>LP-</w:t>
      </w:r>
      <w:r w:rsidRPr="00160D23">
        <w:rPr>
          <w:rFonts w:ascii="Arial" w:hAnsi="Arial" w:cs="Arial"/>
        </w:rPr>
        <w:t xml:space="preserve">WUS/WUR operation in idle/inactive mode may be defined in terms of paging latency. </w:t>
      </w:r>
      <w:r w:rsidR="00C73222">
        <w:rPr>
          <w:rFonts w:ascii="Arial" w:hAnsi="Arial" w:cs="Arial"/>
        </w:rPr>
        <w:t>For purpose of evaluations, paging latency can be considered as</w:t>
      </w:r>
      <w:r w:rsidRPr="00160D23">
        <w:rPr>
          <w:rFonts w:ascii="Arial" w:hAnsi="Arial" w:cs="Arial"/>
        </w:rPr>
        <w:t xml:space="preserve"> the time between the arrival of paging message </w:t>
      </w:r>
      <w:r w:rsidR="00E45661" w:rsidRPr="00160D23">
        <w:rPr>
          <w:rFonts w:ascii="Arial" w:hAnsi="Arial" w:cs="Arial"/>
        </w:rPr>
        <w:t xml:space="preserve">at </w:t>
      </w:r>
      <w:proofErr w:type="spellStart"/>
      <w:r w:rsidR="00E45661" w:rsidRPr="00160D23">
        <w:rPr>
          <w:rFonts w:ascii="Arial" w:hAnsi="Arial" w:cs="Arial"/>
        </w:rPr>
        <w:t>gNB</w:t>
      </w:r>
      <w:proofErr w:type="spellEnd"/>
      <w:r w:rsidRPr="00160D23">
        <w:rPr>
          <w:rFonts w:ascii="Arial" w:hAnsi="Arial" w:cs="Arial"/>
        </w:rPr>
        <w:t xml:space="preserve"> and </w:t>
      </w:r>
      <w:r w:rsidR="006C66AD" w:rsidRPr="00160D23">
        <w:rPr>
          <w:rFonts w:ascii="Arial" w:hAnsi="Arial" w:cs="Arial"/>
        </w:rPr>
        <w:t xml:space="preserve">the </w:t>
      </w:r>
      <w:r w:rsidR="00C73222" w:rsidRPr="00160D23">
        <w:rPr>
          <w:rFonts w:ascii="Arial" w:hAnsi="Arial" w:cs="Arial"/>
        </w:rPr>
        <w:t>reception of PDCCH with P-RNTI and any associated PDSCH by the UE.</w:t>
      </w:r>
      <w:r w:rsidR="00C73222">
        <w:rPr>
          <w:rFonts w:ascii="Arial" w:hAnsi="Arial" w:cs="Arial"/>
        </w:rPr>
        <w:t xml:space="preserve"> </w:t>
      </w:r>
      <w:r w:rsidR="00E638FC">
        <w:rPr>
          <w:rFonts w:ascii="Arial" w:hAnsi="Arial" w:cs="Arial"/>
        </w:rPr>
        <w:t xml:space="preserve">Legacy paging with/without </w:t>
      </w:r>
      <w:r w:rsidR="00C73222">
        <w:rPr>
          <w:rFonts w:ascii="Arial" w:hAnsi="Arial" w:cs="Arial"/>
        </w:rPr>
        <w:t>Rel-17 PEI</w:t>
      </w:r>
      <w:r w:rsidR="00E638FC">
        <w:rPr>
          <w:rFonts w:ascii="Arial" w:hAnsi="Arial" w:cs="Arial"/>
        </w:rPr>
        <w:t xml:space="preserve"> mechanism can be considered as baseline for comparison.</w:t>
      </w:r>
    </w:p>
    <w:p w14:paraId="0D2AAB5E" w14:textId="13463485" w:rsidR="00536747" w:rsidRPr="00160D23" w:rsidRDefault="0061725B" w:rsidP="00536747">
      <w:pPr>
        <w:rPr>
          <w:rFonts w:ascii="Arial" w:hAnsi="Arial" w:cs="Arial"/>
        </w:rPr>
      </w:pPr>
      <w:r w:rsidRPr="00160D23">
        <w:rPr>
          <w:rFonts w:ascii="Arial" w:hAnsi="Arial" w:cs="Arial"/>
        </w:rPr>
        <w:t>The latency</w:t>
      </w:r>
      <w:r w:rsidR="00536747" w:rsidRPr="00160D23">
        <w:rPr>
          <w:rFonts w:ascii="Arial" w:hAnsi="Arial" w:cs="Arial"/>
        </w:rPr>
        <w:t xml:space="preserve"> depends on several parameters including the arrival time of the paging message, </w:t>
      </w:r>
      <w:r w:rsidR="00E24F46" w:rsidRPr="00160D23">
        <w:rPr>
          <w:rFonts w:ascii="Arial" w:hAnsi="Arial" w:cs="Arial"/>
        </w:rPr>
        <w:t>WUR duty cycle</w:t>
      </w:r>
      <w:r w:rsidR="00536747" w:rsidRPr="00160D23">
        <w:rPr>
          <w:rFonts w:ascii="Arial" w:hAnsi="Arial" w:cs="Arial"/>
        </w:rPr>
        <w:t xml:space="preserve">, WUS missed detection performance, main radio </w:t>
      </w:r>
      <w:r w:rsidR="00555138">
        <w:rPr>
          <w:rFonts w:ascii="Arial" w:hAnsi="Arial" w:cs="Arial"/>
        </w:rPr>
        <w:t>wakeup delay</w:t>
      </w:r>
      <w:r w:rsidR="00536747" w:rsidRPr="00160D23">
        <w:rPr>
          <w:rFonts w:ascii="Arial" w:hAnsi="Arial" w:cs="Arial"/>
        </w:rPr>
        <w:t xml:space="preserve">, and </w:t>
      </w:r>
      <w:r w:rsidR="00C4357E" w:rsidRPr="00160D23">
        <w:rPr>
          <w:rFonts w:ascii="Arial" w:hAnsi="Arial" w:cs="Arial"/>
        </w:rPr>
        <w:t>configuration of</w:t>
      </w:r>
      <w:r w:rsidR="00536747" w:rsidRPr="00160D23">
        <w:rPr>
          <w:rFonts w:ascii="Arial" w:hAnsi="Arial" w:cs="Arial"/>
        </w:rPr>
        <w:t xml:space="preserve"> paging occasions. </w:t>
      </w:r>
    </w:p>
    <w:p w14:paraId="0F91184E" w14:textId="77777777" w:rsidR="00536747" w:rsidRPr="00160D23" w:rsidRDefault="00536747" w:rsidP="00536747">
      <w:pPr>
        <w:rPr>
          <w:rFonts w:ascii="Arial" w:hAnsi="Arial" w:cs="Arial"/>
          <w:i/>
          <w:u w:val="single"/>
        </w:rPr>
      </w:pPr>
      <w:r w:rsidRPr="00160D23">
        <w:rPr>
          <w:rFonts w:ascii="Arial" w:hAnsi="Arial" w:cs="Arial"/>
          <w:i/>
          <w:u w:val="single"/>
        </w:rPr>
        <w:t>RRC-Connected mode</w:t>
      </w:r>
    </w:p>
    <w:p w14:paraId="4FD6DDD2" w14:textId="7C9C1BDB" w:rsidR="00536747" w:rsidRPr="00160D23" w:rsidRDefault="00536747" w:rsidP="00536747">
      <w:pPr>
        <w:rPr>
          <w:rFonts w:ascii="Arial" w:hAnsi="Arial" w:cs="Arial"/>
        </w:rPr>
      </w:pPr>
      <w:r w:rsidRPr="00160D23">
        <w:rPr>
          <w:rFonts w:ascii="Arial" w:hAnsi="Arial" w:cs="Arial"/>
        </w:rPr>
        <w:t xml:space="preserve">For </w:t>
      </w:r>
      <w:r w:rsidR="00FF284E" w:rsidRPr="00160D23">
        <w:rPr>
          <w:rFonts w:ascii="Arial" w:hAnsi="Arial" w:cs="Arial"/>
        </w:rPr>
        <w:t>LP-</w:t>
      </w:r>
      <w:r w:rsidRPr="00160D23">
        <w:rPr>
          <w:rFonts w:ascii="Arial" w:hAnsi="Arial" w:cs="Arial"/>
        </w:rPr>
        <w:t xml:space="preserve">WUS/WUR in connected mode, latency can be considered in terms of scheduling latency, e.g., </w:t>
      </w:r>
      <w:bookmarkStart w:id="46" w:name="_Hlk115365967"/>
      <w:r w:rsidRPr="00160D23">
        <w:rPr>
          <w:rFonts w:ascii="Arial" w:hAnsi="Arial" w:cs="Arial"/>
        </w:rPr>
        <w:t xml:space="preserve">the time between the arrival of </w:t>
      </w:r>
      <w:r w:rsidR="00EA1162" w:rsidRPr="00160D23">
        <w:rPr>
          <w:rFonts w:ascii="Arial" w:hAnsi="Arial" w:cs="Arial"/>
        </w:rPr>
        <w:t>DL</w:t>
      </w:r>
      <w:r w:rsidRPr="00160D23">
        <w:rPr>
          <w:rFonts w:ascii="Arial" w:hAnsi="Arial" w:cs="Arial"/>
        </w:rPr>
        <w:t xml:space="preserve"> data to be scheduled </w:t>
      </w:r>
      <w:r w:rsidR="00AC1001" w:rsidRPr="00160D23">
        <w:rPr>
          <w:rFonts w:ascii="Arial" w:hAnsi="Arial" w:cs="Arial"/>
        </w:rPr>
        <w:t xml:space="preserve">at </w:t>
      </w:r>
      <w:proofErr w:type="spellStart"/>
      <w:r w:rsidR="00AC1001" w:rsidRPr="00160D23">
        <w:rPr>
          <w:rFonts w:ascii="Arial" w:hAnsi="Arial" w:cs="Arial"/>
        </w:rPr>
        <w:t>gNB</w:t>
      </w:r>
      <w:proofErr w:type="spellEnd"/>
      <w:r w:rsidR="00AC1001" w:rsidRPr="00160D23">
        <w:rPr>
          <w:rFonts w:ascii="Arial" w:hAnsi="Arial" w:cs="Arial"/>
        </w:rPr>
        <w:t xml:space="preserve"> </w:t>
      </w:r>
      <w:r w:rsidR="00880D43" w:rsidRPr="00160D23">
        <w:rPr>
          <w:rFonts w:ascii="Arial" w:hAnsi="Arial" w:cs="Arial"/>
        </w:rPr>
        <w:t>and</w:t>
      </w:r>
      <w:r w:rsidRPr="00160D23">
        <w:rPr>
          <w:rFonts w:ascii="Arial" w:hAnsi="Arial" w:cs="Arial"/>
        </w:rPr>
        <w:t xml:space="preserve"> the time of corresponding PDCCH reception at the UE</w:t>
      </w:r>
      <w:bookmarkEnd w:id="46"/>
      <w:r w:rsidRPr="00160D23">
        <w:rPr>
          <w:rFonts w:ascii="Arial" w:hAnsi="Arial" w:cs="Arial"/>
        </w:rPr>
        <w:t>.</w:t>
      </w:r>
      <w:r>
        <w:rPr>
          <w:rFonts w:ascii="Arial" w:hAnsi="Arial" w:cs="Arial"/>
        </w:rPr>
        <w:t xml:space="preserve"> </w:t>
      </w:r>
      <w:r w:rsidR="000E4D0E">
        <w:rPr>
          <w:rFonts w:ascii="Arial" w:hAnsi="Arial" w:cs="Arial"/>
        </w:rPr>
        <w:t xml:space="preserve">Similar approach was used in Rel16 UEPS SI. </w:t>
      </w:r>
      <w:r w:rsidRPr="00160D23">
        <w:rPr>
          <w:rFonts w:ascii="Arial" w:hAnsi="Arial" w:cs="Arial"/>
        </w:rPr>
        <w:t xml:space="preserve">Latency performance </w:t>
      </w:r>
      <w:r w:rsidR="000E4D0E">
        <w:rPr>
          <w:rFonts w:ascii="Arial" w:hAnsi="Arial" w:cs="Arial"/>
        </w:rPr>
        <w:t xml:space="preserve">can </w:t>
      </w:r>
      <w:r w:rsidRPr="00160D23">
        <w:rPr>
          <w:rFonts w:ascii="Arial" w:hAnsi="Arial" w:cs="Arial"/>
        </w:rPr>
        <w:t xml:space="preserve">be considered in terms of average </w:t>
      </w:r>
      <w:r w:rsidR="0079638E" w:rsidRPr="00160D23">
        <w:rPr>
          <w:rFonts w:ascii="Arial" w:hAnsi="Arial" w:cs="Arial"/>
        </w:rPr>
        <w:t xml:space="preserve">or x-percentile </w:t>
      </w:r>
      <w:r w:rsidRPr="00160D23">
        <w:rPr>
          <w:rFonts w:ascii="Arial" w:hAnsi="Arial" w:cs="Arial"/>
        </w:rPr>
        <w:t>DL scheduling delay</w:t>
      </w:r>
      <w:r w:rsidR="000E4D0E">
        <w:rPr>
          <w:rFonts w:ascii="Arial" w:hAnsi="Arial" w:cs="Arial"/>
        </w:rPr>
        <w:t xml:space="preserve"> and</w:t>
      </w:r>
      <w:r w:rsidR="00F15297" w:rsidRPr="00160D23">
        <w:rPr>
          <w:rFonts w:ascii="Arial" w:hAnsi="Arial" w:cs="Arial"/>
        </w:rPr>
        <w:t xml:space="preserve"> </w:t>
      </w:r>
      <w:r w:rsidRPr="00160D23">
        <w:rPr>
          <w:rFonts w:ascii="Arial" w:hAnsi="Arial" w:cs="Arial"/>
        </w:rPr>
        <w:t>can be compared with that of Rel-16 WUS based on DCI format 2_6</w:t>
      </w:r>
      <w:r w:rsidR="00935E4A" w:rsidRPr="00160D23">
        <w:rPr>
          <w:rFonts w:ascii="Arial" w:hAnsi="Arial" w:cs="Arial"/>
        </w:rPr>
        <w:t>.</w:t>
      </w:r>
      <w:r w:rsidRPr="00160D23">
        <w:rPr>
          <w:rFonts w:ascii="Arial" w:hAnsi="Arial" w:cs="Arial"/>
        </w:rPr>
        <w:t xml:space="preserve"> </w:t>
      </w:r>
    </w:p>
    <w:p w14:paraId="387B2329" w14:textId="080D61F1" w:rsidR="00536747" w:rsidRPr="00160D23" w:rsidRDefault="00536747" w:rsidP="00536747">
      <w:pPr>
        <w:rPr>
          <w:rFonts w:ascii="Arial" w:hAnsi="Arial" w:cs="Arial"/>
        </w:rPr>
      </w:pPr>
    </w:p>
    <w:p w14:paraId="21F53736" w14:textId="1A9EAEB0" w:rsidR="00536747" w:rsidRPr="00160D23" w:rsidRDefault="00555138" w:rsidP="00536747">
      <w:pPr>
        <w:pStyle w:val="Proposal"/>
      </w:pPr>
      <w:bookmarkStart w:id="47" w:name="_Toc115467239"/>
      <w:bookmarkStart w:id="48" w:name="_Toc115442441"/>
      <w:r>
        <w:rPr>
          <w:rFonts w:cs="Arial"/>
        </w:rPr>
        <w:t>For RRC-Idle mode evaluations, i</w:t>
      </w:r>
      <w:r w:rsidR="00CA3644">
        <w:rPr>
          <w:rFonts w:cs="Arial"/>
        </w:rPr>
        <w:t xml:space="preserve">mpact of LP-WUS/WUR operation on paging latency (e.g., </w:t>
      </w:r>
      <w:r w:rsidR="00CA3644" w:rsidRPr="00F35D42">
        <w:rPr>
          <w:rFonts w:cs="Arial"/>
        </w:rPr>
        <w:t xml:space="preserve">time between the arrival of paging message at </w:t>
      </w:r>
      <w:proofErr w:type="spellStart"/>
      <w:r w:rsidR="00CA3644" w:rsidRPr="00F35D42">
        <w:rPr>
          <w:rFonts w:cs="Arial"/>
        </w:rPr>
        <w:t>gNB</w:t>
      </w:r>
      <w:proofErr w:type="spellEnd"/>
      <w:r w:rsidR="00CA3644" w:rsidRPr="00F35D42">
        <w:rPr>
          <w:rFonts w:cs="Arial"/>
        </w:rPr>
        <w:t xml:space="preserve"> and the reception of PDCCH with P-RNTI and any associated PDSCH by the UE</w:t>
      </w:r>
      <w:r w:rsidR="00CA3644">
        <w:rPr>
          <w:rFonts w:cs="Arial"/>
        </w:rPr>
        <w:t>) should be considered.</w:t>
      </w:r>
      <w:bookmarkEnd w:id="47"/>
      <w:bookmarkEnd w:id="48"/>
      <w:r w:rsidR="00CA3644" w:rsidRPr="00CA3644" w:rsidDel="00CA3644">
        <w:rPr>
          <w:rFonts w:cs="Arial"/>
          <w:b w:val="0"/>
        </w:rPr>
        <w:t xml:space="preserve"> </w:t>
      </w:r>
      <w:r w:rsidR="00536747" w:rsidRPr="00160D23">
        <w:rPr>
          <w:rFonts w:cs="Arial"/>
        </w:rPr>
        <w:t xml:space="preserve">  </w:t>
      </w:r>
    </w:p>
    <w:p w14:paraId="5753DAEC" w14:textId="3F0C0B6D" w:rsidR="00536747" w:rsidRPr="00160D23" w:rsidRDefault="00555138" w:rsidP="00536747">
      <w:pPr>
        <w:pStyle w:val="Proposal"/>
      </w:pPr>
      <w:bookmarkStart w:id="49" w:name="_Toc115467240"/>
      <w:bookmarkStart w:id="50" w:name="_Toc115442442"/>
      <w:r>
        <w:rPr>
          <w:rFonts w:cs="Arial"/>
        </w:rPr>
        <w:t>For RRC-Connected mode evaluations, i</w:t>
      </w:r>
      <w:r w:rsidR="000E4D0E">
        <w:rPr>
          <w:rFonts w:cs="Arial"/>
        </w:rPr>
        <w:t>mpact</w:t>
      </w:r>
      <w:r w:rsidR="00536747" w:rsidDel="00B277D4">
        <w:rPr>
          <w:rFonts w:cs="Arial"/>
        </w:rPr>
        <w:t xml:space="preserve"> of </w:t>
      </w:r>
      <w:r w:rsidR="00E17228" w:rsidDel="00B277D4">
        <w:rPr>
          <w:rFonts w:cs="Arial"/>
        </w:rPr>
        <w:t>LP-</w:t>
      </w:r>
      <w:r w:rsidR="000E4D0E">
        <w:rPr>
          <w:rFonts w:cs="Arial"/>
        </w:rPr>
        <w:t>WUS/</w:t>
      </w:r>
      <w:r w:rsidR="00536747" w:rsidDel="00B277D4">
        <w:rPr>
          <w:rFonts w:cs="Arial"/>
        </w:rPr>
        <w:t xml:space="preserve">WUR operation </w:t>
      </w:r>
      <w:r w:rsidR="000E4D0E">
        <w:rPr>
          <w:rFonts w:cs="Arial"/>
        </w:rPr>
        <w:t>on scheduling latency (</w:t>
      </w:r>
      <w:r w:rsidR="000E4D0E" w:rsidRPr="00F35D42">
        <w:rPr>
          <w:rFonts w:cs="Arial"/>
        </w:rPr>
        <w:t xml:space="preserve">e.g., time between arrival of DL data at </w:t>
      </w:r>
      <w:proofErr w:type="spellStart"/>
      <w:r w:rsidR="000E4D0E" w:rsidRPr="00F35D42">
        <w:rPr>
          <w:rFonts w:cs="Arial"/>
        </w:rPr>
        <w:t>gNB</w:t>
      </w:r>
      <w:proofErr w:type="spellEnd"/>
      <w:r w:rsidR="000E4D0E" w:rsidRPr="00F35D42">
        <w:rPr>
          <w:rFonts w:cs="Arial"/>
        </w:rPr>
        <w:t xml:space="preserve"> and the corresponding PDCCH </w:t>
      </w:r>
      <w:r w:rsidR="000E4D0E">
        <w:rPr>
          <w:rFonts w:cs="Arial"/>
        </w:rPr>
        <w:t xml:space="preserve">scheduling the data to </w:t>
      </w:r>
      <w:r w:rsidR="000E4D0E" w:rsidRPr="00F35D42">
        <w:rPr>
          <w:rFonts w:cs="Arial"/>
        </w:rPr>
        <w:t>UE</w:t>
      </w:r>
      <w:r w:rsidR="000E4D0E">
        <w:rPr>
          <w:rFonts w:cs="Arial"/>
        </w:rPr>
        <w:t>) should be considered</w:t>
      </w:r>
      <w:r w:rsidR="00B277D4" w:rsidRPr="00B277D4">
        <w:rPr>
          <w:rFonts w:cs="Arial"/>
        </w:rPr>
        <w:t>.</w:t>
      </w:r>
      <w:bookmarkEnd w:id="49"/>
      <w:bookmarkEnd w:id="50"/>
      <w:r w:rsidR="00536747">
        <w:rPr>
          <w:rFonts w:cs="Arial"/>
        </w:rPr>
        <w:t xml:space="preserve">  </w:t>
      </w:r>
      <w:r w:rsidR="00536747" w:rsidRPr="00160D23">
        <w:rPr>
          <w:rFonts w:cs="Arial"/>
        </w:rPr>
        <w:t xml:space="preserve">  </w:t>
      </w:r>
    </w:p>
    <w:p w14:paraId="47027470" w14:textId="77777777" w:rsidR="00536747" w:rsidRPr="005A7E4F" w:rsidRDefault="00536747" w:rsidP="00536747">
      <w:pPr>
        <w:rPr>
          <w:highlight w:val="yellow"/>
        </w:rPr>
      </w:pPr>
    </w:p>
    <w:p w14:paraId="4439CB52" w14:textId="6D5A52B4" w:rsidR="00536747" w:rsidRPr="00160D23" w:rsidRDefault="00536747" w:rsidP="00696700">
      <w:pPr>
        <w:pStyle w:val="Heading4"/>
        <w:rPr>
          <w:u w:val="single"/>
        </w:rPr>
      </w:pPr>
      <w:r w:rsidRPr="00160D23">
        <w:rPr>
          <w:u w:val="single"/>
        </w:rPr>
        <w:t>Network energy efficiency</w:t>
      </w:r>
    </w:p>
    <w:p w14:paraId="406F715A" w14:textId="752561E8" w:rsidR="00E20480" w:rsidRDefault="00536747" w:rsidP="00E20480">
      <w:pPr>
        <w:jc w:val="both"/>
        <w:rPr>
          <w:rFonts w:ascii="Arial" w:hAnsi="Arial" w:cs="Arial"/>
        </w:rPr>
      </w:pPr>
      <w:r w:rsidRPr="00160D23">
        <w:rPr>
          <w:rFonts w:ascii="Arial" w:hAnsi="Arial" w:cs="Arial"/>
        </w:rPr>
        <w:t xml:space="preserve">NW energy efficiency can be impacted </w:t>
      </w:r>
      <w:r w:rsidR="00BC0BDE" w:rsidRPr="00160D23">
        <w:rPr>
          <w:rFonts w:ascii="Arial" w:hAnsi="Arial" w:cs="Arial"/>
        </w:rPr>
        <w:t>by</w:t>
      </w:r>
      <w:r w:rsidRPr="00160D23">
        <w:rPr>
          <w:rFonts w:ascii="Arial" w:hAnsi="Arial" w:cs="Arial"/>
        </w:rPr>
        <w:t xml:space="preserve"> </w:t>
      </w:r>
      <w:r w:rsidR="00BC0BDE" w:rsidRPr="00160D23">
        <w:rPr>
          <w:rFonts w:ascii="Arial" w:hAnsi="Arial" w:cs="Arial"/>
        </w:rPr>
        <w:t>LP-</w:t>
      </w:r>
      <w:r w:rsidRPr="00160D23">
        <w:rPr>
          <w:rFonts w:ascii="Arial" w:hAnsi="Arial" w:cs="Arial"/>
        </w:rPr>
        <w:t xml:space="preserve">WUS/WUR operation in the sense that the NW needs to perform additional WUS transmission as well as </w:t>
      </w:r>
      <w:r w:rsidR="00160D23">
        <w:rPr>
          <w:rFonts w:ascii="Arial" w:hAnsi="Arial" w:cs="Arial"/>
        </w:rPr>
        <w:t xml:space="preserve">possibly </w:t>
      </w:r>
      <w:r w:rsidRPr="00160D23">
        <w:rPr>
          <w:rFonts w:ascii="Arial" w:hAnsi="Arial" w:cs="Arial"/>
        </w:rPr>
        <w:t xml:space="preserve">any </w:t>
      </w:r>
      <w:r w:rsidR="000E4D0E">
        <w:rPr>
          <w:rFonts w:ascii="Arial" w:hAnsi="Arial" w:cs="Arial"/>
        </w:rPr>
        <w:t xml:space="preserve">additional </w:t>
      </w:r>
      <w:r w:rsidR="00860FAC" w:rsidRPr="00160D23">
        <w:rPr>
          <w:rFonts w:ascii="Arial" w:hAnsi="Arial" w:cs="Arial"/>
        </w:rPr>
        <w:t xml:space="preserve">transmission </w:t>
      </w:r>
      <w:r w:rsidR="000E4D0E">
        <w:rPr>
          <w:rFonts w:ascii="Arial" w:hAnsi="Arial" w:cs="Arial"/>
        </w:rPr>
        <w:t xml:space="preserve">of </w:t>
      </w:r>
      <w:r w:rsidRPr="00160D23">
        <w:rPr>
          <w:rFonts w:ascii="Arial" w:hAnsi="Arial" w:cs="Arial"/>
        </w:rPr>
        <w:t>synchronization signals</w:t>
      </w:r>
      <w:r w:rsidR="000E4D0E">
        <w:rPr>
          <w:rFonts w:ascii="Arial" w:hAnsi="Arial" w:cs="Arial"/>
        </w:rPr>
        <w:t xml:space="preserve"> for WUS reception</w:t>
      </w:r>
      <w:r w:rsidRPr="00160D23">
        <w:rPr>
          <w:rFonts w:ascii="Arial" w:hAnsi="Arial" w:cs="Arial"/>
        </w:rPr>
        <w:t xml:space="preserve">. </w:t>
      </w:r>
    </w:p>
    <w:p w14:paraId="7839F26F" w14:textId="51CFA2C0" w:rsidR="00536747" w:rsidRDefault="00536747" w:rsidP="00160D23">
      <w:pPr>
        <w:jc w:val="both"/>
        <w:rPr>
          <w:rFonts w:ascii="Arial" w:hAnsi="Arial" w:cs="Arial"/>
        </w:rPr>
      </w:pPr>
      <w:r w:rsidRPr="00160D23">
        <w:rPr>
          <w:rFonts w:ascii="Arial" w:hAnsi="Arial" w:cs="Arial"/>
        </w:rPr>
        <w:t>For example, i</w:t>
      </w:r>
      <w:r>
        <w:rPr>
          <w:rFonts w:ascii="Arial" w:hAnsi="Arial" w:cs="Arial"/>
        </w:rPr>
        <w:t xml:space="preserve">f </w:t>
      </w:r>
      <w:r w:rsidRPr="00160D23">
        <w:rPr>
          <w:rFonts w:ascii="Arial" w:hAnsi="Arial" w:cs="Arial"/>
        </w:rPr>
        <w:t xml:space="preserve">WUS transmission requires a large amount of time and/or frequency resources </w:t>
      </w:r>
      <w:r w:rsidR="00E20480">
        <w:rPr>
          <w:rFonts w:ascii="Arial" w:hAnsi="Arial" w:cs="Arial"/>
        </w:rPr>
        <w:t xml:space="preserve">compared to PDCCH </w:t>
      </w:r>
      <w:r w:rsidRPr="00160D23">
        <w:rPr>
          <w:rFonts w:ascii="Arial" w:hAnsi="Arial" w:cs="Arial"/>
        </w:rPr>
        <w:t xml:space="preserve">or if WUS missed detection performance is poor, the NW will need to perform WUS transmission over a longer </w:t>
      </w:r>
      <w:proofErr w:type="gramStart"/>
      <w:r w:rsidRPr="00160D23">
        <w:rPr>
          <w:rFonts w:ascii="Arial" w:hAnsi="Arial" w:cs="Arial"/>
        </w:rPr>
        <w:t>period of time</w:t>
      </w:r>
      <w:proofErr w:type="gramEnd"/>
      <w:r w:rsidRPr="00160D23">
        <w:rPr>
          <w:rFonts w:ascii="Arial" w:hAnsi="Arial" w:cs="Arial"/>
        </w:rPr>
        <w:t xml:space="preserve"> and thus using more energy. If </w:t>
      </w:r>
      <w:r w:rsidR="00E20480">
        <w:rPr>
          <w:rFonts w:ascii="Arial" w:hAnsi="Arial" w:cs="Arial"/>
        </w:rPr>
        <w:t>a separate</w:t>
      </w:r>
      <w:r w:rsidRPr="00160D23">
        <w:rPr>
          <w:rFonts w:ascii="Arial" w:hAnsi="Arial" w:cs="Arial"/>
        </w:rPr>
        <w:t xml:space="preserve"> WUR synchronization signal is required, there will be additional transmissions from the NW which </w:t>
      </w:r>
      <w:r w:rsidR="00555138">
        <w:rPr>
          <w:rFonts w:ascii="Arial" w:hAnsi="Arial" w:cs="Arial"/>
        </w:rPr>
        <w:t>can</w:t>
      </w:r>
      <w:r w:rsidR="00555138" w:rsidRPr="00160D23">
        <w:rPr>
          <w:rFonts w:ascii="Arial" w:hAnsi="Arial" w:cs="Arial"/>
        </w:rPr>
        <w:t xml:space="preserve"> </w:t>
      </w:r>
      <w:r w:rsidRPr="00160D23">
        <w:rPr>
          <w:rFonts w:ascii="Arial" w:hAnsi="Arial" w:cs="Arial"/>
        </w:rPr>
        <w:t xml:space="preserve">impact energy efficiency further. </w:t>
      </w:r>
    </w:p>
    <w:p w14:paraId="4007D9B1" w14:textId="4E7013C6" w:rsidR="006B549E" w:rsidRPr="00160D23" w:rsidRDefault="006B549E" w:rsidP="00160D23">
      <w:pPr>
        <w:pStyle w:val="Proposal"/>
      </w:pPr>
      <w:bookmarkStart w:id="51" w:name="_Toc115430322"/>
      <w:bookmarkStart w:id="52" w:name="_Toc115430323"/>
      <w:bookmarkStart w:id="53" w:name="_Toc115467241"/>
      <w:bookmarkStart w:id="54" w:name="_Toc115442443"/>
      <w:bookmarkEnd w:id="51"/>
      <w:bookmarkEnd w:id="52"/>
      <w:r>
        <w:rPr>
          <w:rFonts w:cs="Arial"/>
        </w:rPr>
        <w:t>Impact of LP-WUS/WUR operation on NW Energy Efficiency should</w:t>
      </w:r>
      <w:r w:rsidR="00E34EAE">
        <w:rPr>
          <w:rFonts w:cs="Arial"/>
        </w:rPr>
        <w:t xml:space="preserve"> be</w:t>
      </w:r>
      <w:r>
        <w:rPr>
          <w:rFonts w:cs="Arial"/>
        </w:rPr>
        <w:t xml:space="preserve"> considered especially if LP-</w:t>
      </w:r>
      <w:r w:rsidRPr="00F35D42">
        <w:rPr>
          <w:rFonts w:cs="Arial"/>
        </w:rPr>
        <w:t>WUS transmission</w:t>
      </w:r>
      <w:r w:rsidR="003365B7">
        <w:rPr>
          <w:rFonts w:cs="Arial"/>
        </w:rPr>
        <w:t>s</w:t>
      </w:r>
      <w:r w:rsidRPr="00F35D42">
        <w:rPr>
          <w:rFonts w:cs="Arial"/>
        </w:rPr>
        <w:t xml:space="preserve"> require </w:t>
      </w:r>
      <w:r>
        <w:rPr>
          <w:rFonts w:cs="Arial"/>
        </w:rPr>
        <w:t>significantly more</w:t>
      </w:r>
      <w:r w:rsidRPr="00F35D42">
        <w:rPr>
          <w:rFonts w:cs="Arial"/>
        </w:rPr>
        <w:t xml:space="preserve"> time</w:t>
      </w:r>
      <w:r>
        <w:rPr>
          <w:rFonts w:cs="Arial"/>
        </w:rPr>
        <w:t>/</w:t>
      </w:r>
      <w:r w:rsidRPr="00F35D42">
        <w:rPr>
          <w:rFonts w:cs="Arial"/>
        </w:rPr>
        <w:t xml:space="preserve">frequency resources </w:t>
      </w:r>
      <w:r>
        <w:rPr>
          <w:rFonts w:cs="Arial"/>
        </w:rPr>
        <w:t xml:space="preserve">compared to PDCCH </w:t>
      </w:r>
      <w:r w:rsidRPr="00F35D42">
        <w:rPr>
          <w:rFonts w:cs="Arial"/>
        </w:rPr>
        <w:t xml:space="preserve">or </w:t>
      </w:r>
      <w:r>
        <w:rPr>
          <w:rFonts w:cs="Arial"/>
        </w:rPr>
        <w:t xml:space="preserve">require additional always-on transmissions from </w:t>
      </w:r>
      <w:proofErr w:type="spellStart"/>
      <w:r>
        <w:rPr>
          <w:rFonts w:cs="Arial"/>
        </w:rPr>
        <w:t>gNB</w:t>
      </w:r>
      <w:proofErr w:type="spellEnd"/>
      <w:r>
        <w:rPr>
          <w:rFonts w:cs="Arial"/>
        </w:rPr>
        <w:t>.</w:t>
      </w:r>
      <w:bookmarkEnd w:id="53"/>
      <w:bookmarkEnd w:id="54"/>
      <w:r>
        <w:rPr>
          <w:rFonts w:cs="Arial"/>
        </w:rPr>
        <w:t xml:space="preserve"> </w:t>
      </w:r>
    </w:p>
    <w:p w14:paraId="348B8BA3" w14:textId="77777777" w:rsidR="00512DDB" w:rsidRDefault="00512DDB" w:rsidP="00160D23">
      <w:pPr>
        <w:jc w:val="both"/>
        <w:rPr>
          <w:rFonts w:ascii="Arial" w:hAnsi="Arial" w:cs="Arial"/>
        </w:rPr>
      </w:pPr>
    </w:p>
    <w:p w14:paraId="76F86B65" w14:textId="1EAB8149" w:rsidR="00536747" w:rsidRPr="00160D23" w:rsidRDefault="00536747" w:rsidP="00160D23">
      <w:pPr>
        <w:jc w:val="both"/>
        <w:rPr>
          <w:rFonts w:ascii="Arial" w:hAnsi="Arial" w:cs="Arial"/>
        </w:rPr>
      </w:pPr>
      <w:r w:rsidRPr="00160D23">
        <w:rPr>
          <w:rFonts w:ascii="Arial" w:hAnsi="Arial" w:cs="Arial"/>
        </w:rPr>
        <w:t>In NR Rel-18, there is an on-going study on network energy saving. Related discussions such as power model for NW and relevant evaluation assumptions</w:t>
      </w:r>
      <w:r w:rsidR="00D24EAE" w:rsidRPr="00160D23">
        <w:rPr>
          <w:rFonts w:ascii="Arial" w:hAnsi="Arial" w:cs="Arial"/>
        </w:rPr>
        <w:t>,</w:t>
      </w:r>
      <w:r w:rsidRPr="00160D23">
        <w:rPr>
          <w:rFonts w:ascii="Arial" w:hAnsi="Arial" w:cs="Arial"/>
        </w:rPr>
        <w:t xml:space="preserve"> once available</w:t>
      </w:r>
      <w:r w:rsidR="00D24EAE" w:rsidRPr="00160D23">
        <w:rPr>
          <w:rFonts w:ascii="Arial" w:hAnsi="Arial" w:cs="Arial"/>
        </w:rPr>
        <w:t>,</w:t>
      </w:r>
      <w:r w:rsidRPr="00160D23">
        <w:rPr>
          <w:rFonts w:ascii="Arial" w:hAnsi="Arial" w:cs="Arial"/>
        </w:rPr>
        <w:t xml:space="preserve"> can be reused in this study. The evaluation result can then be compared </w:t>
      </w:r>
      <w:r>
        <w:rPr>
          <w:rFonts w:ascii="Arial" w:hAnsi="Arial" w:cs="Arial"/>
        </w:rPr>
        <w:t xml:space="preserve">with </w:t>
      </w:r>
      <w:r w:rsidR="003365B7">
        <w:rPr>
          <w:rFonts w:ascii="Arial" w:hAnsi="Arial" w:cs="Arial"/>
        </w:rPr>
        <w:t>legacy scenario with no LP-WUS.</w:t>
      </w:r>
    </w:p>
    <w:p w14:paraId="6CA9650E" w14:textId="005AFC4B" w:rsidR="00536747" w:rsidRDefault="00536747" w:rsidP="00536747">
      <w:pPr>
        <w:pStyle w:val="Heading2"/>
      </w:pPr>
      <w:r w:rsidRPr="00C26B64">
        <w:t xml:space="preserve">3.5 </w:t>
      </w:r>
      <w:r w:rsidRPr="00C26B64">
        <w:tab/>
        <w:t>Link-level Evaluations</w:t>
      </w:r>
    </w:p>
    <w:p w14:paraId="1895BAC8" w14:textId="676DE9E0" w:rsidR="00106AA4" w:rsidRDefault="00106AA4" w:rsidP="00160D23">
      <w:pPr>
        <w:pStyle w:val="BodyText"/>
      </w:pPr>
      <w:r>
        <w:t>For link-level evaluations we need to determine the target missed detection probability and the target false alarm rate. For the missed detection probability</w:t>
      </w:r>
      <w:r w:rsidR="005D387F">
        <w:t>,</w:t>
      </w:r>
      <w:r>
        <w:t xml:space="preserve"> we propose to use </w:t>
      </w:r>
      <w:r w:rsidR="000E09EC">
        <w:t>similar</w:t>
      </w:r>
      <w:r>
        <w:t xml:space="preserve"> </w:t>
      </w:r>
      <w:r w:rsidR="000E09EC">
        <w:t xml:space="preserve">target </w:t>
      </w:r>
      <w:r>
        <w:t xml:space="preserve">for the </w:t>
      </w:r>
      <w:r w:rsidR="000E09EC">
        <w:t xml:space="preserve">joint </w:t>
      </w:r>
      <w:r w:rsidR="009C3BE8">
        <w:t>LP</w:t>
      </w:r>
      <w:r w:rsidR="000C4E78">
        <w:t>-</w:t>
      </w:r>
      <w:r w:rsidR="009C3BE8">
        <w:t>WUS operation</w:t>
      </w:r>
      <w:r>
        <w:t xml:space="preserve"> </w:t>
      </w:r>
      <w:r w:rsidR="000E09EC">
        <w:t xml:space="preserve">and PDCCH </w:t>
      </w:r>
      <w:r>
        <w:t xml:space="preserve">as for </w:t>
      </w:r>
      <w:r w:rsidR="00517EAB">
        <w:t xml:space="preserve">the requirement of </w:t>
      </w:r>
      <w:r>
        <w:t xml:space="preserve">PDCCH, </w:t>
      </w:r>
      <w:proofErr w:type="gramStart"/>
      <w:r>
        <w:t>i.e.</w:t>
      </w:r>
      <w:proofErr w:type="gramEnd"/>
      <w:r>
        <w:t xml:space="preserve"> </w:t>
      </w:r>
      <w:r w:rsidR="000E09EC">
        <w:t>~</w:t>
      </w:r>
      <w:r>
        <w:t>10</w:t>
      </w:r>
      <w:r w:rsidRPr="00B65CD9">
        <w:rPr>
          <w:vertAlign w:val="superscript"/>
        </w:rPr>
        <w:t>-2</w:t>
      </w:r>
      <w:r>
        <w:t>.</w:t>
      </w:r>
      <w:r w:rsidR="009C3BE8">
        <w:t xml:space="preserve"> If the LP-WUS is followed by paging th</w:t>
      </w:r>
      <w:r w:rsidR="00486966">
        <w:t>r</w:t>
      </w:r>
      <w:r w:rsidR="009C3BE8">
        <w:t xml:space="preserve">ough PDCCH it is important to consider the joint operation, and </w:t>
      </w:r>
      <w:r w:rsidR="000E09EC">
        <w:t>this implies</w:t>
      </w:r>
      <w:r w:rsidR="009C3BE8">
        <w:t xml:space="preserve"> even smaller missed detection probability for the LP-WUS.</w:t>
      </w:r>
    </w:p>
    <w:p w14:paraId="56FD9C3F" w14:textId="48049592" w:rsidR="009C3BE8" w:rsidRDefault="009C3BE8" w:rsidP="009C3BE8">
      <w:pPr>
        <w:pStyle w:val="BodyText"/>
      </w:pPr>
      <w:r>
        <w:lastRenderedPageBreak/>
        <w:t>The overall power saving gain depends on the LP-WUS/WUR monitoring periodicity/duty cycle and the false detection probability of the LP-WUS. Since PDCCH uses a CRC, the false alarm probability of PDCCH is low, ~</w:t>
      </w:r>
      <w:r w:rsidR="00295953">
        <w:t>1e-6</w:t>
      </w:r>
      <w:r>
        <w:t xml:space="preserve">(assuming a list-8 polar decoder). Such a low false alarm probability is likely not needed </w:t>
      </w:r>
      <w:r w:rsidR="00295953">
        <w:t>for LP-WUS</w:t>
      </w:r>
      <w:r>
        <w:t xml:space="preserve"> and instead we should determine the target false alarm probability based on the target coverage and power saving gains.</w:t>
      </w:r>
    </w:p>
    <w:p w14:paraId="6780BFA7" w14:textId="368C3DB7" w:rsidR="009C3BE8" w:rsidRDefault="006C722E" w:rsidP="009C3BE8">
      <w:pPr>
        <w:pStyle w:val="BodyText"/>
      </w:pPr>
      <w:r>
        <w:t>When determining the false alarm probability, it is important to consider both false alarm probability in the absen</w:t>
      </w:r>
      <w:r w:rsidR="000C4E78">
        <w:t>ce</w:t>
      </w:r>
      <w:r>
        <w:t xml:space="preserve"> of any signal, </w:t>
      </w:r>
      <w:proofErr w:type="gramStart"/>
      <w:r>
        <w:t>i.e.</w:t>
      </w:r>
      <w:proofErr w:type="gramEnd"/>
      <w:r>
        <w:t xml:space="preserve"> </w:t>
      </w:r>
      <w:proofErr w:type="spellStart"/>
      <w:r>
        <w:t>gNB</w:t>
      </w:r>
      <w:proofErr w:type="spellEnd"/>
      <w:r>
        <w:t xml:space="preserve"> D</w:t>
      </w:r>
      <w:r w:rsidR="00295953">
        <w:t>T</w:t>
      </w:r>
      <w:r>
        <w:t xml:space="preserve">X, and in the presence of </w:t>
      </w:r>
      <w:proofErr w:type="spellStart"/>
      <w:r>
        <w:t>gNB</w:t>
      </w:r>
      <w:proofErr w:type="spellEnd"/>
      <w:r>
        <w:t xml:space="preserve"> </w:t>
      </w:r>
      <w:r w:rsidR="00295953">
        <w:t>transmissions</w:t>
      </w:r>
      <w:r>
        <w:t xml:space="preserve"> intended for other UEs</w:t>
      </w:r>
      <w:r w:rsidR="000C4E78">
        <w:t>.</w:t>
      </w:r>
    </w:p>
    <w:p w14:paraId="76413E71" w14:textId="77777777" w:rsidR="00912868" w:rsidRDefault="00912868" w:rsidP="009C3BE8">
      <w:pPr>
        <w:pStyle w:val="BodyText"/>
      </w:pPr>
    </w:p>
    <w:p w14:paraId="6322E283" w14:textId="30A6E7D5" w:rsidR="00912868" w:rsidRPr="00160D23" w:rsidRDefault="00912868" w:rsidP="00912868">
      <w:pPr>
        <w:pStyle w:val="Proposal"/>
      </w:pPr>
      <w:bookmarkStart w:id="55" w:name="_Toc115467242"/>
      <w:bookmarkStart w:id="56" w:name="_Toc115442444"/>
      <w:r w:rsidRPr="00160D23">
        <w:t>For link-level evaluation of LP-WUS</w:t>
      </w:r>
      <w:bookmarkEnd w:id="55"/>
      <w:bookmarkEnd w:id="56"/>
    </w:p>
    <w:p w14:paraId="3B1A16B7" w14:textId="0B60E364" w:rsidR="00912868" w:rsidRPr="00160D23" w:rsidRDefault="00912868" w:rsidP="00912868">
      <w:pPr>
        <w:pStyle w:val="Proposal"/>
        <w:numPr>
          <w:ilvl w:val="0"/>
          <w:numId w:val="59"/>
        </w:numPr>
      </w:pPr>
      <w:bookmarkStart w:id="57" w:name="_Toc115467243"/>
      <w:bookmarkStart w:id="58" w:name="_Toc115442445"/>
      <w:r w:rsidRPr="00160D23">
        <w:t>Target a joint missed detection probability of LP-WUS and paging</w:t>
      </w:r>
      <w:r w:rsidR="00BF6A7C" w:rsidRPr="00160D23">
        <w:t>/scheduling</w:t>
      </w:r>
      <w:r w:rsidRPr="00160D23">
        <w:t xml:space="preserve"> PDCCH to be ~ 10</w:t>
      </w:r>
      <w:r w:rsidRPr="00160D23">
        <w:rPr>
          <w:vertAlign w:val="superscript"/>
        </w:rPr>
        <w:t>-2</w:t>
      </w:r>
      <w:bookmarkEnd w:id="57"/>
      <w:bookmarkEnd w:id="58"/>
      <w:r w:rsidRPr="00160D23">
        <w:rPr>
          <w:vertAlign w:val="superscript"/>
        </w:rPr>
        <w:t xml:space="preserve"> </w:t>
      </w:r>
    </w:p>
    <w:p w14:paraId="49500828" w14:textId="00C7D537" w:rsidR="00912868" w:rsidRPr="00160D23" w:rsidRDefault="00912868" w:rsidP="00912868">
      <w:pPr>
        <w:pStyle w:val="Proposal"/>
        <w:numPr>
          <w:ilvl w:val="0"/>
          <w:numId w:val="59"/>
        </w:numPr>
      </w:pPr>
      <w:bookmarkStart w:id="59" w:name="_Toc115467244"/>
      <w:bookmarkStart w:id="60" w:name="_Toc115442446"/>
      <w:r w:rsidRPr="00160D23">
        <w:t xml:space="preserve">Evaluate false alarm probability both in the absence of </w:t>
      </w:r>
      <w:proofErr w:type="spellStart"/>
      <w:r w:rsidRPr="00160D23">
        <w:t>gNB</w:t>
      </w:r>
      <w:proofErr w:type="spellEnd"/>
      <w:r w:rsidRPr="00160D23">
        <w:t xml:space="preserve"> </w:t>
      </w:r>
      <w:r w:rsidR="00BE7F25">
        <w:t>transmissions</w:t>
      </w:r>
      <w:r w:rsidRPr="00160D23">
        <w:t xml:space="preserve">, and in the presence of other </w:t>
      </w:r>
      <w:proofErr w:type="spellStart"/>
      <w:r w:rsidRPr="00160D23">
        <w:t>gNB</w:t>
      </w:r>
      <w:proofErr w:type="spellEnd"/>
      <w:r w:rsidRPr="00160D23">
        <w:t xml:space="preserve"> </w:t>
      </w:r>
      <w:r w:rsidR="00295953">
        <w:t>transmissions</w:t>
      </w:r>
      <w:r w:rsidRPr="00160D23">
        <w:t>, e.g., random QAM symbols</w:t>
      </w:r>
      <w:bookmarkEnd w:id="59"/>
      <w:bookmarkEnd w:id="60"/>
    </w:p>
    <w:p w14:paraId="2C183FA0" w14:textId="21B1D760" w:rsidR="00912868" w:rsidRPr="00160D23" w:rsidRDefault="00912868" w:rsidP="00912868">
      <w:pPr>
        <w:pStyle w:val="Proposal"/>
        <w:numPr>
          <w:ilvl w:val="1"/>
          <w:numId w:val="59"/>
        </w:numPr>
      </w:pPr>
      <w:bookmarkStart w:id="61" w:name="_Toc115467245"/>
      <w:bookmarkStart w:id="62" w:name="_Toc115442447"/>
      <w:r w:rsidRPr="00160D23">
        <w:t xml:space="preserve">False alarm probability value can be </w:t>
      </w:r>
      <w:r w:rsidR="008A1093">
        <w:t xml:space="preserve">assumed to be 1e-3 or alternately </w:t>
      </w:r>
      <w:r w:rsidRPr="00160D23">
        <w:t xml:space="preserve">determined </w:t>
      </w:r>
      <w:r w:rsidR="008A1093">
        <w:t>during the evaluations to optimize power saving gain (in which case</w:t>
      </w:r>
      <w:r w:rsidRPr="00160D23">
        <w:t xml:space="preserve"> the assumption should be reported</w:t>
      </w:r>
      <w:r w:rsidR="008A1093">
        <w:t>)</w:t>
      </w:r>
      <w:bookmarkEnd w:id="61"/>
      <w:bookmarkEnd w:id="62"/>
    </w:p>
    <w:p w14:paraId="47A53CC7" w14:textId="1BC4A6BA" w:rsidR="00912868" w:rsidRPr="00160D23" w:rsidRDefault="00912868" w:rsidP="00912868">
      <w:pPr>
        <w:pStyle w:val="Proposal"/>
        <w:numPr>
          <w:ilvl w:val="0"/>
          <w:numId w:val="59"/>
        </w:numPr>
      </w:pPr>
      <w:bookmarkStart w:id="63" w:name="_Toc115442448"/>
      <w:bookmarkStart w:id="64" w:name="_Toc115467246"/>
      <w:r w:rsidRPr="00160D23">
        <w:t>Minimum SNR required to achieve required mis-detection performance should be reported</w:t>
      </w:r>
      <w:bookmarkEnd w:id="63"/>
      <w:r w:rsidRPr="00160D23">
        <w:t xml:space="preserve"> </w:t>
      </w:r>
      <w:bookmarkEnd w:id="64"/>
    </w:p>
    <w:p w14:paraId="57460C1B" w14:textId="38125EF6" w:rsidR="000E09EC" w:rsidRDefault="000E09EC" w:rsidP="009C3BE8">
      <w:pPr>
        <w:pStyle w:val="BodyText"/>
      </w:pPr>
    </w:p>
    <w:p w14:paraId="2AFD0173" w14:textId="795F45BF" w:rsidR="00C06D49" w:rsidRDefault="00852827" w:rsidP="009C3BE8">
      <w:pPr>
        <w:pStyle w:val="BodyText"/>
      </w:pPr>
      <w:r>
        <w:t xml:space="preserve">Impact of LP-WUR characteristics/impairments (e.g., clock inaccuracy) on link performance should be considered for the link evaluations. Additionally, the noise figure (NF) assumed for a particular </w:t>
      </w:r>
      <w:r w:rsidR="00C06D49">
        <w:t>LP-</w:t>
      </w:r>
      <w:r>
        <w:t xml:space="preserve">WUR architecture should be reported as part of the evaluation results. While NF does not directly impact link-level evaluations, </w:t>
      </w:r>
      <w:r w:rsidR="00C06D49">
        <w:t>this information is needed for evaluating WUS coverage as discussed in section 3.3.</w:t>
      </w:r>
    </w:p>
    <w:p w14:paraId="76DD67FB" w14:textId="3902D203" w:rsidR="00C06D49" w:rsidRDefault="00C06D49" w:rsidP="00C06D49">
      <w:pPr>
        <w:pStyle w:val="Proposal"/>
      </w:pPr>
      <w:bookmarkStart w:id="65" w:name="_Toc115467247"/>
      <w:bookmarkStart w:id="66" w:name="_Toc115442449"/>
      <w:r>
        <w:t>Impact of LP-WUR characteristics/impairments (e.g.</w:t>
      </w:r>
      <w:r w:rsidR="00C26B64">
        <w:t>,</w:t>
      </w:r>
      <w:r>
        <w:t xml:space="preserve"> </w:t>
      </w:r>
      <w:r w:rsidR="00887C95">
        <w:t>oscillator error/drift</w:t>
      </w:r>
      <w:r>
        <w:t>) should be considered for link-level evaluations</w:t>
      </w:r>
      <w:r w:rsidR="00295953">
        <w:t>.</w:t>
      </w:r>
      <w:bookmarkEnd w:id="65"/>
      <w:bookmarkEnd w:id="66"/>
    </w:p>
    <w:p w14:paraId="605FA3DF" w14:textId="5915E70A" w:rsidR="00C06D49" w:rsidRPr="00C06D49" w:rsidRDefault="00F4651F" w:rsidP="00C06D49">
      <w:pPr>
        <w:pStyle w:val="Proposal"/>
      </w:pPr>
      <w:bookmarkStart w:id="67" w:name="_Toc115467248"/>
      <w:bookmarkStart w:id="68" w:name="_Toc115442450"/>
      <w:r>
        <w:t>N</w:t>
      </w:r>
      <w:r w:rsidR="00C06D49">
        <w:t>oise figure assumed for a particular LP-WUR architecture should be reported.</w:t>
      </w:r>
      <w:bookmarkEnd w:id="67"/>
      <w:bookmarkEnd w:id="68"/>
      <w:r w:rsidR="00C06D49" w:rsidRPr="00C06D49">
        <w:t xml:space="preserve"> </w:t>
      </w:r>
    </w:p>
    <w:p w14:paraId="1D9EEF97" w14:textId="4C0F341C" w:rsidR="00765082" w:rsidRDefault="00765082" w:rsidP="009C3BE8">
      <w:pPr>
        <w:pStyle w:val="BodyText"/>
      </w:pPr>
      <w:r>
        <w:t xml:space="preserve">Detailed link-level evaluation assumptions can be based on </w:t>
      </w:r>
      <w:r w:rsidR="00C26B64">
        <w:t xml:space="preserve">choosing relevant aspects from Rel17 study evaluating PEI designs and evaluations performed for Rel17 Redcap SI. </w:t>
      </w:r>
    </w:p>
    <w:p w14:paraId="31B858A1" w14:textId="675972F2" w:rsidR="00536747" w:rsidRDefault="00536747" w:rsidP="00536747">
      <w:pPr>
        <w:pStyle w:val="Heading1"/>
      </w:pPr>
      <w:r w:rsidRPr="00160D23">
        <w:t>4</w:t>
      </w:r>
      <w:r w:rsidRPr="00160D23">
        <w:tab/>
        <w:t>KPIs</w:t>
      </w:r>
    </w:p>
    <w:p w14:paraId="6B0F0D84" w14:textId="3AF49CA7" w:rsidR="00AF762C" w:rsidRDefault="00AF762C" w:rsidP="00AF762C">
      <w:pPr>
        <w:rPr>
          <w:rFonts w:ascii="Arial" w:hAnsi="Arial"/>
          <w:lang w:eastAsia="zh-CN"/>
        </w:rPr>
      </w:pPr>
      <w:r w:rsidRPr="00160D23">
        <w:rPr>
          <w:rFonts w:ascii="Arial" w:hAnsi="Arial"/>
          <w:lang w:eastAsia="zh-CN"/>
        </w:rPr>
        <w:t>Below we summarize the KPI</w:t>
      </w:r>
      <w:r>
        <w:rPr>
          <w:rFonts w:ascii="Arial" w:hAnsi="Arial"/>
          <w:lang w:eastAsia="zh-CN"/>
        </w:rPr>
        <w:t>s to be considered for evaluation of LP-WUS/WUR</w:t>
      </w:r>
      <w:r w:rsidR="00C90ADA">
        <w:rPr>
          <w:rFonts w:ascii="Arial" w:hAnsi="Arial"/>
          <w:lang w:eastAsia="zh-CN"/>
        </w:rPr>
        <w:t>.</w:t>
      </w:r>
    </w:p>
    <w:p w14:paraId="4FCD9CC6" w14:textId="399B6396" w:rsidR="00DA16A7" w:rsidRPr="00160D23" w:rsidRDefault="00DA16A7" w:rsidP="00DA16A7">
      <w:pPr>
        <w:pStyle w:val="Proposal"/>
      </w:pPr>
      <w:bookmarkStart w:id="69" w:name="_Toc115467249"/>
      <w:bookmarkStart w:id="70" w:name="_Toc115442451"/>
      <w:r>
        <w:t>Following KPIs should be considered for LP-WUS/WUR evaluations</w:t>
      </w:r>
      <w:bookmarkEnd w:id="69"/>
      <w:r w:rsidR="002D5323">
        <w:t>.</w:t>
      </w:r>
      <w:bookmarkEnd w:id="70"/>
    </w:p>
    <w:tbl>
      <w:tblPr>
        <w:tblStyle w:val="TableGrid"/>
        <w:tblW w:w="0" w:type="auto"/>
        <w:tblLook w:val="04A0" w:firstRow="1" w:lastRow="0" w:firstColumn="1" w:lastColumn="0" w:noHBand="0" w:noVBand="1"/>
      </w:tblPr>
      <w:tblGrid>
        <w:gridCol w:w="2675"/>
        <w:gridCol w:w="2675"/>
        <w:gridCol w:w="3465"/>
      </w:tblGrid>
      <w:tr w:rsidR="00A5043E" w:rsidRPr="00C90ADA" w14:paraId="7855E222" w14:textId="77777777" w:rsidTr="00160D23">
        <w:trPr>
          <w:trHeight w:val="503"/>
        </w:trPr>
        <w:tc>
          <w:tcPr>
            <w:tcW w:w="2675" w:type="dxa"/>
            <w:shd w:val="clear" w:color="auto" w:fill="D9D9D9" w:themeFill="background1" w:themeFillShade="D9"/>
            <w:vAlign w:val="center"/>
          </w:tcPr>
          <w:p w14:paraId="65AB53C0" w14:textId="0D39D64E" w:rsidR="0069157A" w:rsidRPr="00160D23" w:rsidRDefault="0069157A" w:rsidP="00160D23">
            <w:pPr>
              <w:jc w:val="center"/>
              <w:rPr>
                <w:rFonts w:ascii="Arial" w:hAnsi="Arial" w:cs="Arial"/>
                <w:b/>
                <w:bCs/>
              </w:rPr>
            </w:pPr>
            <w:r w:rsidRPr="00160D23">
              <w:rPr>
                <w:rFonts w:ascii="Arial" w:hAnsi="Arial" w:cs="Arial"/>
                <w:b/>
                <w:bCs/>
              </w:rPr>
              <w:t>KPI</w:t>
            </w:r>
          </w:p>
        </w:tc>
        <w:tc>
          <w:tcPr>
            <w:tcW w:w="2675" w:type="dxa"/>
            <w:shd w:val="clear" w:color="auto" w:fill="D9D9D9" w:themeFill="background1" w:themeFillShade="D9"/>
            <w:vAlign w:val="center"/>
          </w:tcPr>
          <w:p w14:paraId="78B8CF6D" w14:textId="27054528" w:rsidR="0069157A" w:rsidRPr="00160D23" w:rsidRDefault="00F95015" w:rsidP="00160D23">
            <w:pPr>
              <w:jc w:val="center"/>
              <w:rPr>
                <w:rFonts w:ascii="Arial" w:hAnsi="Arial" w:cs="Arial"/>
                <w:b/>
                <w:bCs/>
              </w:rPr>
            </w:pPr>
            <w:r w:rsidRPr="00160D23">
              <w:rPr>
                <w:rFonts w:ascii="Arial" w:hAnsi="Arial" w:cs="Arial"/>
                <w:b/>
                <w:bCs/>
              </w:rPr>
              <w:t>Idle mode evaluations</w:t>
            </w:r>
          </w:p>
        </w:tc>
        <w:tc>
          <w:tcPr>
            <w:tcW w:w="3465" w:type="dxa"/>
            <w:shd w:val="clear" w:color="auto" w:fill="D9D9D9" w:themeFill="background1" w:themeFillShade="D9"/>
            <w:vAlign w:val="center"/>
          </w:tcPr>
          <w:p w14:paraId="64FA9144" w14:textId="2450BB02" w:rsidR="0069157A" w:rsidRPr="00160D23" w:rsidRDefault="00F95015" w:rsidP="00160D23">
            <w:pPr>
              <w:jc w:val="center"/>
              <w:rPr>
                <w:rFonts w:ascii="Arial" w:hAnsi="Arial" w:cs="Arial"/>
                <w:b/>
                <w:bCs/>
              </w:rPr>
            </w:pPr>
            <w:r w:rsidRPr="00160D23">
              <w:rPr>
                <w:rFonts w:ascii="Arial" w:hAnsi="Arial" w:cs="Arial"/>
                <w:b/>
                <w:bCs/>
              </w:rPr>
              <w:t>Connect</w:t>
            </w:r>
            <w:r w:rsidR="00BE1E99" w:rsidRPr="00160D23">
              <w:rPr>
                <w:rFonts w:ascii="Arial" w:hAnsi="Arial" w:cs="Arial"/>
                <w:b/>
                <w:bCs/>
              </w:rPr>
              <w:t>ed mode evaluations</w:t>
            </w:r>
          </w:p>
        </w:tc>
      </w:tr>
      <w:tr w:rsidR="00A5043E" w14:paraId="71305B2F" w14:textId="77777777" w:rsidTr="00160D23">
        <w:trPr>
          <w:trHeight w:val="689"/>
        </w:trPr>
        <w:tc>
          <w:tcPr>
            <w:tcW w:w="2675" w:type="dxa"/>
          </w:tcPr>
          <w:p w14:paraId="54910C7A" w14:textId="5024D408" w:rsidR="0069157A" w:rsidRDefault="00346FF8" w:rsidP="0028022C">
            <w:r>
              <w:t xml:space="preserve">UE </w:t>
            </w:r>
            <w:r w:rsidR="00A6766B">
              <w:t>Energy</w:t>
            </w:r>
            <w:r>
              <w:t xml:space="preserve"> consumption</w:t>
            </w:r>
          </w:p>
        </w:tc>
        <w:tc>
          <w:tcPr>
            <w:tcW w:w="2675" w:type="dxa"/>
          </w:tcPr>
          <w:p w14:paraId="5B9876AA" w14:textId="372CCF43" w:rsidR="0069157A" w:rsidRDefault="00CE065D" w:rsidP="0028022C">
            <w:r>
              <w:t>Energy consumption for paging reception</w:t>
            </w:r>
          </w:p>
        </w:tc>
        <w:tc>
          <w:tcPr>
            <w:tcW w:w="3465" w:type="dxa"/>
          </w:tcPr>
          <w:p w14:paraId="030D4981" w14:textId="1DF0D2B2" w:rsidR="0069157A" w:rsidRDefault="008617F7" w:rsidP="0028022C">
            <w:r>
              <w:t>Energy consumption for data</w:t>
            </w:r>
            <w:r w:rsidR="007D32AE">
              <w:t xml:space="preserve"> reception</w:t>
            </w:r>
          </w:p>
        </w:tc>
      </w:tr>
      <w:tr w:rsidR="00A5043E" w14:paraId="45799DD3" w14:textId="77777777" w:rsidTr="00160D23">
        <w:trPr>
          <w:trHeight w:val="519"/>
        </w:trPr>
        <w:tc>
          <w:tcPr>
            <w:tcW w:w="2675" w:type="dxa"/>
          </w:tcPr>
          <w:p w14:paraId="60B36620" w14:textId="599834D0" w:rsidR="0069157A" w:rsidRDefault="003B63CA" w:rsidP="0028022C">
            <w:r>
              <w:t>Latency</w:t>
            </w:r>
            <w:r w:rsidR="002F02F8">
              <w:t>/UPT</w:t>
            </w:r>
          </w:p>
        </w:tc>
        <w:tc>
          <w:tcPr>
            <w:tcW w:w="2675" w:type="dxa"/>
          </w:tcPr>
          <w:p w14:paraId="5D61C346" w14:textId="3F2EE415" w:rsidR="0069157A" w:rsidRDefault="00DA766B" w:rsidP="0028022C">
            <w:r>
              <w:t xml:space="preserve">Paging delay: </w:t>
            </w:r>
            <w:r w:rsidR="00665C4E">
              <w:t>T</w:t>
            </w:r>
            <w:r>
              <w:t xml:space="preserve">ime </w:t>
            </w:r>
            <w:r w:rsidR="00665C4E">
              <w:t xml:space="preserve">between the </w:t>
            </w:r>
            <w:r>
              <w:t xml:space="preserve">paging message arrives at gNB </w:t>
            </w:r>
            <w:r w:rsidR="00880D43">
              <w:t>and</w:t>
            </w:r>
            <w:r>
              <w:t xml:space="preserve"> the </w:t>
            </w:r>
            <w:r w:rsidR="00880D43">
              <w:t xml:space="preserve">reception of </w:t>
            </w:r>
            <w:r w:rsidR="00B206E9" w:rsidRPr="00B206E9">
              <w:t xml:space="preserve">PDCCH with P-RNTI and any associated PDSCH by the </w:t>
            </w:r>
            <w:r w:rsidR="00003AFC" w:rsidRPr="00B206E9">
              <w:t>UE</w:t>
            </w:r>
            <w:r w:rsidR="008956B1">
              <w:t>.</w:t>
            </w:r>
          </w:p>
        </w:tc>
        <w:tc>
          <w:tcPr>
            <w:tcW w:w="3465" w:type="dxa"/>
          </w:tcPr>
          <w:p w14:paraId="7A4BDBA1" w14:textId="77777777" w:rsidR="002F02F8" w:rsidRDefault="007930BD" w:rsidP="0028022C">
            <w:pPr>
              <w:rPr>
                <w:lang w:val="en-GB"/>
              </w:rPr>
            </w:pPr>
            <w:r>
              <w:t xml:space="preserve">Scheduling delay: </w:t>
            </w:r>
            <w:r w:rsidR="00665C4E">
              <w:t xml:space="preserve">Time between </w:t>
            </w:r>
            <w:r w:rsidR="00665C4E" w:rsidRPr="00665C4E">
              <w:rPr>
                <w:lang w:val="en-GB"/>
              </w:rPr>
              <w:t xml:space="preserve">the arrival of DL data to be scheduled at </w:t>
            </w:r>
            <w:proofErr w:type="spellStart"/>
            <w:r w:rsidR="00665C4E" w:rsidRPr="00665C4E">
              <w:rPr>
                <w:lang w:val="en-GB"/>
              </w:rPr>
              <w:t>gNB</w:t>
            </w:r>
            <w:proofErr w:type="spellEnd"/>
            <w:r w:rsidR="00665C4E" w:rsidRPr="00665C4E">
              <w:rPr>
                <w:lang w:val="en-GB"/>
              </w:rPr>
              <w:t xml:space="preserve"> </w:t>
            </w:r>
            <w:r w:rsidR="00236251">
              <w:rPr>
                <w:lang w:val="en-GB"/>
              </w:rPr>
              <w:t>and</w:t>
            </w:r>
            <w:r w:rsidR="00665C4E" w:rsidRPr="00665C4E">
              <w:rPr>
                <w:lang w:val="en-GB"/>
              </w:rPr>
              <w:t xml:space="preserve"> </w:t>
            </w:r>
            <w:r w:rsidR="00880D43">
              <w:rPr>
                <w:lang w:val="en-GB"/>
              </w:rPr>
              <w:t xml:space="preserve">the </w:t>
            </w:r>
            <w:r w:rsidR="00665C4E" w:rsidRPr="00665C4E">
              <w:rPr>
                <w:lang w:val="en-GB"/>
              </w:rPr>
              <w:t>corresponding PDCCH reception at the UE</w:t>
            </w:r>
            <w:r w:rsidR="00665C4E">
              <w:rPr>
                <w:lang w:val="en-GB"/>
              </w:rPr>
              <w:t>.</w:t>
            </w:r>
            <w:r w:rsidR="002F02F8">
              <w:rPr>
                <w:lang w:val="en-GB"/>
              </w:rPr>
              <w:t xml:space="preserve"> </w:t>
            </w:r>
          </w:p>
          <w:p w14:paraId="0A8D329E" w14:textId="77D39268" w:rsidR="0069157A" w:rsidRDefault="002F02F8" w:rsidP="0028022C">
            <w:r>
              <w:rPr>
                <w:lang w:val="en-GB"/>
              </w:rPr>
              <w:t>Scheduling delay impact on UPT.</w:t>
            </w:r>
          </w:p>
        </w:tc>
      </w:tr>
      <w:tr w:rsidR="00A5043E" w14:paraId="4A68721C" w14:textId="77777777" w:rsidTr="00160D23">
        <w:trPr>
          <w:trHeight w:val="689"/>
        </w:trPr>
        <w:tc>
          <w:tcPr>
            <w:tcW w:w="2675" w:type="dxa"/>
          </w:tcPr>
          <w:p w14:paraId="761C2F04" w14:textId="303F5EF8" w:rsidR="008822AD" w:rsidRDefault="00673D7E" w:rsidP="0028022C">
            <w:r>
              <w:t>Coverage</w:t>
            </w:r>
          </w:p>
        </w:tc>
        <w:tc>
          <w:tcPr>
            <w:tcW w:w="6140" w:type="dxa"/>
            <w:gridSpan w:val="2"/>
          </w:tcPr>
          <w:p w14:paraId="0C30E25B" w14:textId="05D71F02" w:rsidR="008822AD" w:rsidRDefault="00801369" w:rsidP="0028022C">
            <w:r>
              <w:rPr>
                <w:rFonts w:cs="Arial"/>
              </w:rPr>
              <w:t>Link-budget for candidate LP-WUS/WUR designs</w:t>
            </w:r>
            <w:r>
              <w:t xml:space="preserve"> compared to that of NR-PDCCH (e.g., using assumptions in TR 37.910)</w:t>
            </w:r>
          </w:p>
        </w:tc>
      </w:tr>
      <w:tr w:rsidR="00801369" w14:paraId="5187BDD1" w14:textId="77777777" w:rsidTr="00160D23">
        <w:trPr>
          <w:trHeight w:val="950"/>
        </w:trPr>
        <w:tc>
          <w:tcPr>
            <w:tcW w:w="2675" w:type="dxa"/>
          </w:tcPr>
          <w:p w14:paraId="3B66B99B" w14:textId="18824AAB" w:rsidR="00801369" w:rsidRPr="00B16831" w:rsidRDefault="00801369" w:rsidP="00537F86">
            <w:pPr>
              <w:rPr>
                <w:lang w:val="en-US"/>
              </w:rPr>
            </w:pPr>
            <w:r w:rsidRPr="00B16831">
              <w:rPr>
                <w:lang w:val="en-US"/>
              </w:rPr>
              <w:lastRenderedPageBreak/>
              <w:t xml:space="preserve">Network overhead and </w:t>
            </w:r>
            <w:r>
              <w:t>Network energy consumption</w:t>
            </w:r>
          </w:p>
        </w:tc>
        <w:tc>
          <w:tcPr>
            <w:tcW w:w="6140" w:type="dxa"/>
            <w:gridSpan w:val="2"/>
          </w:tcPr>
          <w:p w14:paraId="31003805" w14:textId="786F2A36" w:rsidR="00801369" w:rsidRDefault="00801369" w:rsidP="00537F86">
            <w:r>
              <w:t>T</w:t>
            </w:r>
            <w:r w:rsidRPr="00E34EAE">
              <w:t>ime/frequency resources used for WUS transmission (including any guard-bands) and any additional resources used for synchronization</w:t>
            </w:r>
            <w:r>
              <w:t>.</w:t>
            </w:r>
          </w:p>
          <w:p w14:paraId="6EEB3CC8" w14:textId="2B28F588" w:rsidR="00801369" w:rsidRPr="00537F86" w:rsidRDefault="00801369" w:rsidP="00537F86">
            <w:pPr>
              <w:rPr>
                <w:rFonts w:eastAsiaTheme="minorEastAsia"/>
                <w:lang w:eastAsia="zh-CN"/>
              </w:rPr>
            </w:pPr>
            <w:r>
              <w:t>Impact of LP-WUS/WUR operation on energy consumption.</w:t>
            </w:r>
          </w:p>
        </w:tc>
      </w:tr>
      <w:tr w:rsidR="00801369" w14:paraId="245292D4" w14:textId="77777777" w:rsidTr="00160D23">
        <w:trPr>
          <w:trHeight w:val="701"/>
        </w:trPr>
        <w:tc>
          <w:tcPr>
            <w:tcW w:w="2675" w:type="dxa"/>
          </w:tcPr>
          <w:p w14:paraId="5680989D" w14:textId="5BB35360" w:rsidR="00801369" w:rsidRDefault="00801369" w:rsidP="00537F86">
            <w:r>
              <w:t>Link level aspects</w:t>
            </w:r>
            <w:r w:rsidR="004D2293">
              <w:t xml:space="preserve"> to ealuate LP-WUS/WUR</w:t>
            </w:r>
          </w:p>
        </w:tc>
        <w:tc>
          <w:tcPr>
            <w:tcW w:w="6140" w:type="dxa"/>
            <w:gridSpan w:val="2"/>
          </w:tcPr>
          <w:p w14:paraId="37C5A0BD" w14:textId="50FF6A08" w:rsidR="00AF762C" w:rsidRPr="00160D23" w:rsidRDefault="00AF762C" w:rsidP="00AF762C">
            <w:pPr>
              <w:pStyle w:val="ListParagraph"/>
              <w:numPr>
                <w:ilvl w:val="0"/>
                <w:numId w:val="64"/>
              </w:numPr>
              <w:rPr>
                <w:rFonts w:eastAsiaTheme="minorEastAsia"/>
                <w:lang w:val="de-DE" w:eastAsia="zh-CN"/>
              </w:rPr>
            </w:pPr>
            <w:r w:rsidRPr="00160D23">
              <w:rPr>
                <w:rFonts w:ascii="Times New Roman" w:hAnsi="Times New Roman"/>
                <w:lang w:val="de-DE" w:eastAsia="ja-JP"/>
              </w:rPr>
              <w:t>Minimum SNR required to achieve required mis-detection performance</w:t>
            </w:r>
          </w:p>
          <w:p w14:paraId="3AFFAC5C" w14:textId="3E647E02" w:rsidR="00AF762C" w:rsidRPr="00AF762C" w:rsidRDefault="00AF762C" w:rsidP="00160D23">
            <w:pPr>
              <w:pStyle w:val="ListParagraph"/>
              <w:numPr>
                <w:ilvl w:val="1"/>
                <w:numId w:val="64"/>
              </w:numPr>
              <w:rPr>
                <w:rFonts w:ascii="Times New Roman" w:hAnsi="Times New Roman"/>
                <w:lang w:val="de-DE" w:eastAsia="ja-JP"/>
              </w:rPr>
            </w:pPr>
            <w:r w:rsidRPr="00160D23">
              <w:rPr>
                <w:rFonts w:ascii="Times New Roman" w:hAnsi="Times New Roman"/>
                <w:lang w:val="de-DE" w:eastAsia="ja-JP"/>
              </w:rPr>
              <w:t>Noise figure and other receiver impairments (e.g., clock acc</w:t>
            </w:r>
            <w:r w:rsidR="001D5DA4">
              <w:rPr>
                <w:rFonts w:ascii="Times New Roman" w:hAnsi="Times New Roman"/>
                <w:lang w:val="de-DE" w:eastAsia="ja-JP"/>
              </w:rPr>
              <w:t>u</w:t>
            </w:r>
            <w:r w:rsidRPr="00160D23">
              <w:rPr>
                <w:rFonts w:ascii="Times New Roman" w:hAnsi="Times New Roman"/>
                <w:lang w:val="de-DE" w:eastAsia="ja-JP"/>
              </w:rPr>
              <w:t>racy/drift) assumed for LP-WUR should be reported</w:t>
            </w:r>
          </w:p>
          <w:p w14:paraId="4D63AD31" w14:textId="77777777" w:rsidR="00AF762C" w:rsidRPr="00160D23" w:rsidRDefault="00AF762C" w:rsidP="00160D23">
            <w:pPr>
              <w:pStyle w:val="ListParagraph"/>
              <w:ind w:left="360"/>
              <w:rPr>
                <w:rFonts w:eastAsiaTheme="minorEastAsia"/>
                <w:lang w:val="de-DE" w:eastAsia="zh-CN"/>
              </w:rPr>
            </w:pPr>
          </w:p>
          <w:p w14:paraId="33B43353" w14:textId="77777777" w:rsidR="00AF762C" w:rsidRDefault="00AF762C" w:rsidP="00AF762C">
            <w:pPr>
              <w:pStyle w:val="ListParagraph"/>
              <w:numPr>
                <w:ilvl w:val="0"/>
                <w:numId w:val="64"/>
              </w:numPr>
              <w:rPr>
                <w:rFonts w:ascii="Times New Roman" w:hAnsi="Times New Roman"/>
                <w:lang w:val="de-DE" w:eastAsia="ja-JP"/>
              </w:rPr>
            </w:pPr>
            <w:r w:rsidRPr="00537F86">
              <w:rPr>
                <w:rFonts w:ascii="Times New Roman" w:hAnsi="Times New Roman"/>
                <w:lang w:val="de-DE" w:eastAsia="ja-JP"/>
              </w:rPr>
              <w:t>Mis-detection rate</w:t>
            </w:r>
          </w:p>
          <w:p w14:paraId="2321C7A1" w14:textId="03F814E9" w:rsidR="00AF762C" w:rsidRDefault="00AF762C" w:rsidP="00AF762C">
            <w:pPr>
              <w:pStyle w:val="ListParagraph"/>
              <w:numPr>
                <w:ilvl w:val="1"/>
                <w:numId w:val="64"/>
              </w:numPr>
              <w:rPr>
                <w:rFonts w:ascii="Times New Roman" w:hAnsi="Times New Roman"/>
                <w:lang w:val="de-DE" w:eastAsia="ja-JP"/>
              </w:rPr>
            </w:pPr>
            <w:r w:rsidRPr="00537F86">
              <w:rPr>
                <w:rFonts w:ascii="Times New Roman" w:hAnsi="Times New Roman"/>
                <w:lang w:val="de-DE" w:eastAsia="ja-JP"/>
              </w:rPr>
              <w:t>~1e-02 (Joint missed detection probability of LP-WUS and paging/scheduling PDCCH)</w:t>
            </w:r>
          </w:p>
          <w:p w14:paraId="5F46D588" w14:textId="77777777" w:rsidR="00AF762C" w:rsidRPr="00537F86" w:rsidRDefault="00AF762C" w:rsidP="00160D23">
            <w:pPr>
              <w:pStyle w:val="ListParagraph"/>
              <w:ind w:left="1080"/>
              <w:rPr>
                <w:rFonts w:ascii="Times New Roman" w:hAnsi="Times New Roman"/>
                <w:lang w:val="de-DE" w:eastAsia="ja-JP"/>
              </w:rPr>
            </w:pPr>
          </w:p>
          <w:p w14:paraId="61F4221C" w14:textId="77777777" w:rsidR="00AF762C" w:rsidRPr="00537F86" w:rsidRDefault="00AF762C" w:rsidP="00AF762C">
            <w:pPr>
              <w:pStyle w:val="ListParagraph"/>
              <w:numPr>
                <w:ilvl w:val="0"/>
                <w:numId w:val="64"/>
              </w:numPr>
              <w:rPr>
                <w:rFonts w:ascii="Times New Roman" w:hAnsi="Times New Roman"/>
                <w:lang w:val="de-DE" w:eastAsia="ja-JP"/>
              </w:rPr>
            </w:pPr>
            <w:r w:rsidRPr="00537F86">
              <w:rPr>
                <w:rFonts w:ascii="Times New Roman" w:hAnsi="Times New Roman"/>
                <w:lang w:val="de-DE" w:eastAsia="ja-JP"/>
              </w:rPr>
              <w:t>False alarm rate</w:t>
            </w:r>
          </w:p>
          <w:p w14:paraId="1E6BB02E" w14:textId="0DAF976E" w:rsidR="00AF762C" w:rsidRPr="00AF762C" w:rsidRDefault="00AF762C" w:rsidP="00160D23">
            <w:pPr>
              <w:pStyle w:val="ListParagraph"/>
              <w:numPr>
                <w:ilvl w:val="1"/>
                <w:numId w:val="64"/>
              </w:numPr>
            </w:pPr>
            <w:r w:rsidRPr="00537F86">
              <w:rPr>
                <w:rFonts w:ascii="Times New Roman" w:hAnsi="Times New Roman"/>
                <w:lang w:val="de-DE" w:eastAsia="ja-JP"/>
              </w:rPr>
              <w:t>1e-03 or alternately determined during the evaluations to optimize power saving gain (in which case the assumption should be reported). Should be studie</w:t>
            </w:r>
            <w:r w:rsidR="00B16831">
              <w:rPr>
                <w:rFonts w:ascii="Times New Roman" w:hAnsi="Times New Roman"/>
                <w:lang w:val="de-DE" w:eastAsia="ja-JP"/>
              </w:rPr>
              <w:t>d</w:t>
            </w:r>
            <w:r w:rsidRPr="00537F86">
              <w:rPr>
                <w:rFonts w:ascii="Times New Roman" w:hAnsi="Times New Roman"/>
                <w:lang w:val="de-DE" w:eastAsia="ja-JP"/>
              </w:rPr>
              <w:t xml:space="preserve"> both in the absence of gNB signals, and in the presence of other gNB signals (e.g., random QAM symbols can be considered)</w:t>
            </w:r>
          </w:p>
        </w:tc>
      </w:tr>
    </w:tbl>
    <w:p w14:paraId="5B5AAFC6" w14:textId="77777777" w:rsidR="001660EA" w:rsidRDefault="001660EA" w:rsidP="001E6C3E"/>
    <w:p w14:paraId="32D28663" w14:textId="07B61944" w:rsidR="003365B7" w:rsidRDefault="003365B7" w:rsidP="003365B7">
      <w:pPr>
        <w:pStyle w:val="Heading1"/>
      </w:pPr>
      <w:r w:rsidRPr="004C03F0">
        <w:t>5</w:t>
      </w:r>
      <w:r w:rsidRPr="004C03F0">
        <w:tab/>
        <w:t>Initial Evaluation results</w:t>
      </w:r>
    </w:p>
    <w:p w14:paraId="549AA503" w14:textId="102B0F39" w:rsidR="003365B7" w:rsidRDefault="003365B7" w:rsidP="003365B7">
      <w:pPr>
        <w:jc w:val="both"/>
        <w:rPr>
          <w:rFonts w:ascii="Arial" w:hAnsi="Arial" w:cs="Arial"/>
        </w:rPr>
      </w:pPr>
      <w:r w:rsidRPr="004C03F0">
        <w:rPr>
          <w:rFonts w:ascii="Arial" w:hAnsi="Arial" w:cs="Arial"/>
        </w:rPr>
        <w:t xml:space="preserve">Here, we present our initial power saving evaluations </w:t>
      </w:r>
      <w:r w:rsidR="00F4651F">
        <w:rPr>
          <w:rFonts w:ascii="Arial" w:hAnsi="Arial" w:cs="Arial"/>
        </w:rPr>
        <w:t>with WUR</w:t>
      </w:r>
      <w:r w:rsidRPr="004C03F0">
        <w:rPr>
          <w:rFonts w:ascii="Arial" w:hAnsi="Arial" w:cs="Arial"/>
        </w:rPr>
        <w:t xml:space="preserve"> for Idle mode operation.</w:t>
      </w:r>
    </w:p>
    <w:p w14:paraId="30208247" w14:textId="3042D6CD" w:rsidR="004C03F0" w:rsidRPr="004C03F0" w:rsidRDefault="004C03F0" w:rsidP="004C03F0">
      <w:pPr>
        <w:jc w:val="both"/>
        <w:rPr>
          <w:rFonts w:ascii="Arial" w:hAnsi="Arial" w:cs="Arial"/>
          <w:lang w:val="en-US"/>
        </w:rPr>
      </w:pPr>
      <w:proofErr w:type="gramStart"/>
      <w:r w:rsidRPr="004C03F0">
        <w:rPr>
          <w:rFonts w:ascii="Arial" w:hAnsi="Arial" w:cs="Arial"/>
          <w:lang w:val="en-US"/>
        </w:rPr>
        <w:t>Figure</w:t>
      </w:r>
      <w:proofErr w:type="gramEnd"/>
      <w:r w:rsidRPr="004C03F0">
        <w:rPr>
          <w:rFonts w:ascii="Arial" w:hAnsi="Arial" w:cs="Arial"/>
          <w:lang w:val="en-US"/>
        </w:rPr>
        <w:t xml:space="preserve"> 5-1 and 5-2 show the power consumption and power saving gain for different DRX cycles and WUR active power consumptions. As we can see, the power saving gain with WUR is higher for shorter DRX cycles. This is due to the fact that at longer DRX cycles the total energy is dominated by the sleep power and which solution is used for the rare wake-up occasions matters less. In fact, WUR can be more beneficial for low latency targets where the ma</w:t>
      </w:r>
      <w:r w:rsidR="00F374E2">
        <w:rPr>
          <w:rFonts w:ascii="Arial" w:hAnsi="Arial" w:cs="Arial"/>
          <w:lang w:val="en-US"/>
        </w:rPr>
        <w:t>i</w:t>
      </w:r>
      <w:r w:rsidRPr="004C03F0">
        <w:rPr>
          <w:rFonts w:ascii="Arial" w:hAnsi="Arial" w:cs="Arial"/>
          <w:lang w:val="en-US"/>
        </w:rPr>
        <w:t xml:space="preserve">n radio (without WUR) </w:t>
      </w:r>
      <w:r w:rsidR="00F4651F">
        <w:rPr>
          <w:rFonts w:ascii="Arial" w:hAnsi="Arial" w:cs="Arial"/>
          <w:lang w:val="en-US"/>
        </w:rPr>
        <w:t>would otherwise</w:t>
      </w:r>
      <w:r w:rsidRPr="004C03F0">
        <w:rPr>
          <w:rFonts w:ascii="Arial" w:hAnsi="Arial" w:cs="Arial"/>
          <w:lang w:val="en-US"/>
        </w:rPr>
        <w:t xml:space="preserve"> wake up more frequently with a shorter DRX cycle. Also, the power saving gain increases as the active WUR power consumption decreases.</w:t>
      </w:r>
    </w:p>
    <w:p w14:paraId="55D9ACAC" w14:textId="77777777" w:rsidR="004C03F0" w:rsidRPr="004C03F0" w:rsidRDefault="004C03F0" w:rsidP="003365B7">
      <w:pPr>
        <w:jc w:val="both"/>
        <w:rPr>
          <w:rFonts w:ascii="Arial" w:hAnsi="Arial" w:cs="Arial"/>
        </w:rPr>
      </w:pPr>
      <w:r w:rsidRPr="004C03F0">
        <w:rPr>
          <w:noProof/>
        </w:rPr>
        <w:drawing>
          <wp:inline distT="0" distB="0" distL="0" distR="0" wp14:anchorId="1E26B71B" wp14:editId="4E4B3929">
            <wp:extent cx="3085852" cy="223324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1428" cy="2237281"/>
                    </a:xfrm>
                    <a:prstGeom prst="rect">
                      <a:avLst/>
                    </a:prstGeom>
                    <a:noFill/>
                    <a:ln>
                      <a:noFill/>
                    </a:ln>
                  </pic:spPr>
                </pic:pic>
              </a:graphicData>
            </a:graphic>
          </wp:inline>
        </w:drawing>
      </w:r>
      <w:r w:rsidRPr="004C03F0">
        <w:rPr>
          <w:noProof/>
        </w:rPr>
        <w:drawing>
          <wp:inline distT="0" distB="0" distL="0" distR="0" wp14:anchorId="6CAD5A8C" wp14:editId="517798DE">
            <wp:extent cx="3024554" cy="21888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6182" cy="2190062"/>
                    </a:xfrm>
                    <a:prstGeom prst="rect">
                      <a:avLst/>
                    </a:prstGeom>
                    <a:noFill/>
                    <a:ln>
                      <a:noFill/>
                    </a:ln>
                  </pic:spPr>
                </pic:pic>
              </a:graphicData>
            </a:graphic>
          </wp:inline>
        </w:drawing>
      </w:r>
    </w:p>
    <w:p w14:paraId="57097262" w14:textId="77777777" w:rsidR="003365B7" w:rsidRPr="00696700" w:rsidRDefault="003365B7" w:rsidP="003365B7">
      <w:pPr>
        <w:keepNext/>
        <w:jc w:val="center"/>
        <w:rPr>
          <w:highlight w:val="yellow"/>
        </w:rPr>
        <w:sectPr w:rsidR="003365B7" w:rsidRPr="00696700" w:rsidSect="003365B7">
          <w:headerReference w:type="even" r:id="rId11"/>
          <w:footerReference w:type="default" r:id="rId12"/>
          <w:footnotePr>
            <w:numRestart w:val="eachSect"/>
          </w:footnotePr>
          <w:type w:val="continuous"/>
          <w:pgSz w:w="11907" w:h="16840" w:code="9"/>
          <w:pgMar w:top="1134" w:right="1134" w:bottom="1418" w:left="1134" w:header="680" w:footer="567" w:gutter="0"/>
          <w:cols w:space="720"/>
          <w:docGrid w:linePitch="272"/>
        </w:sectPr>
      </w:pPr>
    </w:p>
    <w:p w14:paraId="674E3020" w14:textId="6D1C4FD0" w:rsidR="003365B7" w:rsidRPr="004C03F0" w:rsidRDefault="003365B7" w:rsidP="003365B7">
      <w:pPr>
        <w:pStyle w:val="Caption"/>
        <w:jc w:val="center"/>
        <w:rPr>
          <w:rFonts w:ascii="Arial" w:hAnsi="Arial" w:cs="Arial"/>
        </w:rPr>
      </w:pPr>
      <w:bookmarkStart w:id="71" w:name="_Ref115002231"/>
      <w:r w:rsidRPr="004C03F0">
        <w:t>Figure</w:t>
      </w:r>
      <w:bookmarkEnd w:id="71"/>
      <w:r w:rsidR="004C03F0" w:rsidRPr="004C03F0">
        <w:t xml:space="preserve"> 5-1</w:t>
      </w:r>
      <w:r w:rsidRPr="004C03F0">
        <w:rPr>
          <w:lang w:val="en-US"/>
        </w:rPr>
        <w:t>: Relative power consumption with and without WUR versus DRX cycle, for different WUR active power</w:t>
      </w:r>
      <w:r w:rsidR="00340919" w:rsidRPr="004C03F0">
        <w:rPr>
          <w:lang w:val="en-US"/>
        </w:rPr>
        <w:t xml:space="preserve"> (</w:t>
      </w:r>
      <w:proofErr w:type="spellStart"/>
      <w:r w:rsidR="00340919" w:rsidRPr="004C03F0">
        <w:rPr>
          <w:lang w:val="en-US"/>
        </w:rPr>
        <w:t>Pwur</w:t>
      </w:r>
      <w:proofErr w:type="spellEnd"/>
      <w:r w:rsidR="00340919" w:rsidRPr="004C03F0">
        <w:rPr>
          <w:lang w:val="en-US"/>
        </w:rPr>
        <w:t>)</w:t>
      </w:r>
      <w:r w:rsidRPr="004C03F0">
        <w:rPr>
          <w:lang w:val="en-US"/>
        </w:rPr>
        <w:t>.</w:t>
      </w:r>
    </w:p>
    <w:p w14:paraId="3A6DE7A1" w14:textId="0B755355" w:rsidR="003365B7" w:rsidRPr="004C03F0" w:rsidRDefault="003365B7" w:rsidP="003365B7">
      <w:pPr>
        <w:pStyle w:val="Caption"/>
        <w:jc w:val="center"/>
        <w:rPr>
          <w:rFonts w:ascii="Arial" w:hAnsi="Arial" w:cs="Arial"/>
        </w:rPr>
      </w:pPr>
      <w:bookmarkStart w:id="72" w:name="_Ref115002248"/>
      <w:r w:rsidRPr="004C03F0">
        <w:t>Figure</w:t>
      </w:r>
      <w:bookmarkEnd w:id="72"/>
      <w:r w:rsidR="004C03F0" w:rsidRPr="004C03F0">
        <w:t xml:space="preserve"> 5-2</w:t>
      </w:r>
      <w:r w:rsidRPr="004C03F0">
        <w:rPr>
          <w:lang w:val="en-US"/>
        </w:rPr>
        <w:t>: Power saving with WUR (in percentage) over DRX evaluation.</w:t>
      </w:r>
    </w:p>
    <w:p w14:paraId="255BD5F8" w14:textId="77777777" w:rsidR="003365B7" w:rsidRPr="004C03F0" w:rsidRDefault="003365B7" w:rsidP="003365B7">
      <w:pPr>
        <w:jc w:val="both"/>
        <w:rPr>
          <w:rFonts w:ascii="Arial" w:hAnsi="Arial" w:cs="Arial"/>
        </w:rPr>
        <w:sectPr w:rsidR="003365B7" w:rsidRPr="004C03F0" w:rsidSect="004338F0">
          <w:footnotePr>
            <w:numRestart w:val="eachSect"/>
          </w:footnotePr>
          <w:type w:val="continuous"/>
          <w:pgSz w:w="11907" w:h="16840" w:code="9"/>
          <w:pgMar w:top="1134" w:right="1134" w:bottom="1418" w:left="1134" w:header="680" w:footer="567" w:gutter="0"/>
          <w:cols w:num="2" w:space="720"/>
          <w:docGrid w:linePitch="272"/>
        </w:sectPr>
      </w:pPr>
    </w:p>
    <w:p w14:paraId="4F2C53B3" w14:textId="77777777" w:rsidR="003365B7" w:rsidRPr="004C03F0" w:rsidRDefault="003365B7" w:rsidP="003365B7">
      <w:pPr>
        <w:jc w:val="both"/>
        <w:rPr>
          <w:rFonts w:ascii="Arial" w:hAnsi="Arial" w:cs="Arial"/>
        </w:rPr>
      </w:pPr>
    </w:p>
    <w:p w14:paraId="67F5085F" w14:textId="77777777" w:rsidR="004C03F0" w:rsidRPr="004C03F0" w:rsidRDefault="004C03F0" w:rsidP="004C03F0">
      <w:pPr>
        <w:jc w:val="both"/>
        <w:rPr>
          <w:rFonts w:ascii="Arial" w:hAnsi="Arial" w:cs="Arial"/>
        </w:rPr>
      </w:pPr>
      <w:r w:rsidRPr="004C03F0">
        <w:rPr>
          <w:rFonts w:ascii="Arial" w:hAnsi="Arial" w:cs="Arial"/>
        </w:rPr>
        <w:lastRenderedPageBreak/>
        <w:t xml:space="preserve">The results are based on the following assumptions: </w:t>
      </w:r>
    </w:p>
    <w:p w14:paraId="3E4F2085" w14:textId="55509E6B" w:rsidR="004C03F0" w:rsidRPr="004C03F0" w:rsidRDefault="004C03F0" w:rsidP="004C03F0">
      <w:pPr>
        <w:pStyle w:val="ListParagraph"/>
        <w:numPr>
          <w:ilvl w:val="0"/>
          <w:numId w:val="39"/>
        </w:numPr>
        <w:jc w:val="both"/>
        <w:rPr>
          <w:rFonts w:ascii="Arial" w:hAnsi="Arial" w:cs="Arial"/>
          <w:sz w:val="20"/>
          <w:szCs w:val="20"/>
        </w:rPr>
      </w:pPr>
      <w:r w:rsidRPr="004C03F0">
        <w:rPr>
          <w:rFonts w:ascii="Arial" w:hAnsi="Arial" w:cs="Arial"/>
          <w:sz w:val="20"/>
          <w:szCs w:val="20"/>
          <w:lang w:val="en-US"/>
        </w:rPr>
        <w:t xml:space="preserve">For main radio, the power model in TR 38.840 </w:t>
      </w:r>
      <w:r w:rsidRPr="004C03F0">
        <w:rPr>
          <w:rFonts w:ascii="Arial" w:hAnsi="Arial" w:cs="Arial"/>
          <w:sz w:val="20"/>
          <w:szCs w:val="20"/>
          <w:cs/>
          <w:lang w:val="en-US"/>
        </w:rPr>
        <w:t>‎</w:t>
      </w:r>
      <w:r w:rsidRPr="004C03F0">
        <w:rPr>
          <w:rFonts w:ascii="Arial" w:hAnsi="Arial" w:cs="Arial"/>
          <w:sz w:val="20"/>
          <w:szCs w:val="20"/>
          <w:lang w:val="en-US"/>
        </w:rPr>
        <w:t>[</w:t>
      </w:r>
      <w:r w:rsidR="00F90045">
        <w:rPr>
          <w:rFonts w:ascii="Arial" w:hAnsi="Arial" w:cs="Arial"/>
          <w:sz w:val="20"/>
          <w:szCs w:val="20"/>
          <w:lang w:val="en-US"/>
        </w:rPr>
        <w:t>4</w:t>
      </w:r>
      <w:r w:rsidRPr="004C03F0">
        <w:rPr>
          <w:rFonts w:ascii="Arial" w:hAnsi="Arial" w:cs="Arial"/>
          <w:sz w:val="20"/>
          <w:szCs w:val="20"/>
          <w:lang w:val="en-US"/>
        </w:rPr>
        <w:t>] is used with deep sleep power being 1 unit.</w:t>
      </w:r>
    </w:p>
    <w:p w14:paraId="7C9F5964" w14:textId="2F0A9DA6" w:rsidR="004C03F0" w:rsidRPr="004C03F0" w:rsidRDefault="004C03F0" w:rsidP="004C03F0">
      <w:pPr>
        <w:pStyle w:val="ListParagraph"/>
        <w:numPr>
          <w:ilvl w:val="0"/>
          <w:numId w:val="39"/>
        </w:numPr>
        <w:jc w:val="both"/>
        <w:rPr>
          <w:rFonts w:ascii="Arial" w:hAnsi="Arial" w:cs="Arial"/>
          <w:sz w:val="20"/>
          <w:szCs w:val="20"/>
        </w:rPr>
      </w:pPr>
      <w:r w:rsidRPr="004C03F0">
        <w:rPr>
          <w:rFonts w:ascii="Arial" w:hAnsi="Arial" w:cs="Arial"/>
          <w:sz w:val="20"/>
          <w:szCs w:val="20"/>
          <w:lang w:val="en-US"/>
        </w:rPr>
        <w:t>For WUR, the active power (</w:t>
      </w:r>
      <w:proofErr w:type="spellStart"/>
      <w:r w:rsidRPr="004C03F0">
        <w:rPr>
          <w:rFonts w:ascii="Arial" w:hAnsi="Arial" w:cs="Arial"/>
          <w:sz w:val="20"/>
          <w:szCs w:val="20"/>
          <w:lang w:val="en-US"/>
        </w:rPr>
        <w:t>Pwur</w:t>
      </w:r>
      <w:proofErr w:type="spellEnd"/>
      <w:r w:rsidRPr="004C03F0">
        <w:rPr>
          <w:rFonts w:ascii="Arial" w:hAnsi="Arial" w:cs="Arial"/>
          <w:sz w:val="20"/>
          <w:szCs w:val="20"/>
          <w:lang w:val="en-US"/>
        </w:rPr>
        <w:t xml:space="preserve">) is relative to the main radio deep sleep power and the WUR sleep power is 1% of its active power. </w:t>
      </w:r>
    </w:p>
    <w:p w14:paraId="083551AF" w14:textId="1ACBD2C0" w:rsidR="004C03F0" w:rsidRPr="004C03F0" w:rsidRDefault="004C03F0" w:rsidP="004C03F0">
      <w:pPr>
        <w:pStyle w:val="ListParagraph"/>
        <w:numPr>
          <w:ilvl w:val="0"/>
          <w:numId w:val="39"/>
        </w:numPr>
        <w:jc w:val="both"/>
        <w:rPr>
          <w:rFonts w:ascii="Arial" w:hAnsi="Arial" w:cs="Arial"/>
          <w:sz w:val="20"/>
          <w:szCs w:val="20"/>
        </w:rPr>
      </w:pPr>
      <w:r w:rsidRPr="004C03F0">
        <w:rPr>
          <w:rFonts w:ascii="Arial" w:hAnsi="Arial" w:cs="Arial"/>
          <w:sz w:val="20"/>
          <w:szCs w:val="20"/>
          <w:lang w:val="en-US"/>
        </w:rPr>
        <w:t>Baseline: UE employs DRX without WUR/WUS (other baselines such as Rel-17 PEI can be considered for future evaluations)</w:t>
      </w:r>
      <w:r w:rsidR="007E6324">
        <w:rPr>
          <w:rFonts w:ascii="Arial" w:hAnsi="Arial" w:cs="Arial"/>
          <w:sz w:val="20"/>
          <w:szCs w:val="20"/>
          <w:lang w:val="en-US"/>
        </w:rPr>
        <w:t>.</w:t>
      </w:r>
      <w:r w:rsidRPr="004C03F0">
        <w:rPr>
          <w:rFonts w:ascii="Arial" w:hAnsi="Arial" w:cs="Arial"/>
          <w:sz w:val="20"/>
          <w:szCs w:val="20"/>
          <w:lang w:val="en-US"/>
        </w:rPr>
        <w:t xml:space="preserve"> </w:t>
      </w:r>
    </w:p>
    <w:p w14:paraId="008B5FE6" w14:textId="297496AC" w:rsidR="004C03F0" w:rsidRPr="004C03F0" w:rsidRDefault="00F4651F" w:rsidP="004C03F0">
      <w:pPr>
        <w:pStyle w:val="ListParagraph"/>
        <w:numPr>
          <w:ilvl w:val="0"/>
          <w:numId w:val="39"/>
        </w:numPr>
        <w:jc w:val="both"/>
        <w:rPr>
          <w:rFonts w:ascii="Arial" w:hAnsi="Arial" w:cs="Arial"/>
        </w:rPr>
      </w:pPr>
      <w:r>
        <w:rPr>
          <w:rFonts w:ascii="Arial" w:hAnsi="Arial" w:cs="Arial"/>
          <w:sz w:val="20"/>
          <w:szCs w:val="20"/>
          <w:lang w:val="en-US"/>
        </w:rPr>
        <w:t>D</w:t>
      </w:r>
      <w:r w:rsidR="004C03F0" w:rsidRPr="004C03F0">
        <w:rPr>
          <w:rFonts w:ascii="Arial" w:hAnsi="Arial" w:cs="Arial"/>
          <w:sz w:val="20"/>
          <w:szCs w:val="20"/>
          <w:lang w:val="en-US"/>
        </w:rPr>
        <w:t>uty cycle from 40</w:t>
      </w:r>
      <w:r w:rsidR="00842C3E">
        <w:rPr>
          <w:rFonts w:ascii="Arial" w:hAnsi="Arial" w:cs="Arial"/>
          <w:sz w:val="20"/>
          <w:szCs w:val="20"/>
          <w:lang w:val="en-US"/>
        </w:rPr>
        <w:t xml:space="preserve"> </w:t>
      </w:r>
      <w:proofErr w:type="spellStart"/>
      <w:r w:rsidR="004C03F0" w:rsidRPr="004C03F0">
        <w:rPr>
          <w:rFonts w:ascii="Arial" w:hAnsi="Arial" w:cs="Arial"/>
          <w:sz w:val="20"/>
          <w:szCs w:val="20"/>
          <w:lang w:val="en-US"/>
        </w:rPr>
        <w:t>ms</w:t>
      </w:r>
      <w:proofErr w:type="spellEnd"/>
      <w:r w:rsidR="004C03F0" w:rsidRPr="004C03F0">
        <w:rPr>
          <w:rFonts w:ascii="Arial" w:hAnsi="Arial" w:cs="Arial"/>
          <w:sz w:val="20"/>
          <w:szCs w:val="20"/>
          <w:lang w:val="en-US"/>
        </w:rPr>
        <w:t xml:space="preserve"> to 1.28</w:t>
      </w:r>
      <w:r w:rsidR="00842C3E">
        <w:rPr>
          <w:rFonts w:ascii="Arial" w:hAnsi="Arial" w:cs="Arial"/>
          <w:sz w:val="20"/>
          <w:szCs w:val="20"/>
          <w:lang w:val="en-US"/>
        </w:rPr>
        <w:t xml:space="preserve"> </w:t>
      </w:r>
      <w:r w:rsidR="004C03F0" w:rsidRPr="004C03F0">
        <w:rPr>
          <w:rFonts w:ascii="Arial" w:hAnsi="Arial" w:cs="Arial"/>
          <w:sz w:val="20"/>
          <w:szCs w:val="20"/>
          <w:lang w:val="en-US"/>
        </w:rPr>
        <w:t>s is evaluated. Same duty cycle for baseline (without WUR/WUS) and WUR is assumed</w:t>
      </w:r>
    </w:p>
    <w:p w14:paraId="7DEAAC4E" w14:textId="716A6F92" w:rsidR="004C03F0" w:rsidRPr="004C03F0" w:rsidRDefault="004C03F0" w:rsidP="004C03F0">
      <w:pPr>
        <w:pStyle w:val="ListParagraph"/>
        <w:numPr>
          <w:ilvl w:val="0"/>
          <w:numId w:val="39"/>
        </w:numPr>
        <w:jc w:val="both"/>
        <w:rPr>
          <w:rFonts w:ascii="Arial" w:hAnsi="Arial" w:cs="Arial"/>
        </w:rPr>
      </w:pPr>
      <w:r w:rsidRPr="004C03F0">
        <w:rPr>
          <w:rFonts w:ascii="Arial" w:hAnsi="Arial" w:cs="Arial"/>
          <w:sz w:val="20"/>
          <w:szCs w:val="20"/>
          <w:lang w:val="en-US"/>
        </w:rPr>
        <w:t xml:space="preserve">For the duty cycled WUR, 5 </w:t>
      </w:r>
      <w:proofErr w:type="spellStart"/>
      <w:r w:rsidRPr="004C03F0">
        <w:rPr>
          <w:rFonts w:ascii="Arial" w:hAnsi="Arial" w:cs="Arial"/>
          <w:sz w:val="20"/>
          <w:szCs w:val="20"/>
          <w:lang w:val="en-US"/>
        </w:rPr>
        <w:t>ms</w:t>
      </w:r>
      <w:proofErr w:type="spellEnd"/>
      <w:r w:rsidRPr="004C03F0">
        <w:rPr>
          <w:rFonts w:ascii="Arial" w:hAnsi="Arial" w:cs="Arial"/>
          <w:sz w:val="20"/>
          <w:szCs w:val="20"/>
          <w:lang w:val="en-US"/>
        </w:rPr>
        <w:t xml:space="preserve"> active time </w:t>
      </w:r>
      <w:r w:rsidR="00F4651F">
        <w:rPr>
          <w:rFonts w:ascii="Arial" w:hAnsi="Arial" w:cs="Arial"/>
          <w:sz w:val="20"/>
          <w:szCs w:val="20"/>
          <w:lang w:val="en-US"/>
        </w:rPr>
        <w:t xml:space="preserve">for WUS monitoring </w:t>
      </w:r>
      <w:r w:rsidRPr="004C03F0">
        <w:rPr>
          <w:rFonts w:ascii="Arial" w:hAnsi="Arial" w:cs="Arial"/>
          <w:sz w:val="20"/>
          <w:szCs w:val="20"/>
          <w:lang w:val="en-US"/>
        </w:rPr>
        <w:t xml:space="preserve">is considered. For baseline, the active time is 3 </w:t>
      </w:r>
      <w:proofErr w:type="spellStart"/>
      <w:r w:rsidRPr="004C03F0">
        <w:rPr>
          <w:rFonts w:ascii="Arial" w:hAnsi="Arial" w:cs="Arial"/>
          <w:sz w:val="20"/>
          <w:szCs w:val="20"/>
          <w:lang w:val="en-US"/>
        </w:rPr>
        <w:t>ms</w:t>
      </w:r>
      <w:proofErr w:type="spellEnd"/>
      <w:r w:rsidRPr="004C03F0">
        <w:rPr>
          <w:rFonts w:ascii="Arial" w:hAnsi="Arial" w:cs="Arial"/>
          <w:sz w:val="20"/>
          <w:szCs w:val="20"/>
          <w:lang w:val="en-US"/>
        </w:rPr>
        <w:t xml:space="preserve"> for </w:t>
      </w:r>
      <w:r w:rsidR="00F4651F">
        <w:rPr>
          <w:rFonts w:ascii="Arial" w:hAnsi="Arial" w:cs="Arial"/>
          <w:sz w:val="20"/>
          <w:szCs w:val="20"/>
          <w:lang w:val="en-US"/>
        </w:rPr>
        <w:t xml:space="preserve">main radio </w:t>
      </w:r>
      <w:r w:rsidRPr="004C03F0">
        <w:rPr>
          <w:rFonts w:ascii="Arial" w:hAnsi="Arial" w:cs="Arial"/>
          <w:sz w:val="20"/>
          <w:szCs w:val="20"/>
          <w:lang w:val="en-US"/>
        </w:rPr>
        <w:t xml:space="preserve">monitoring SSB, PDCCH, and potentially PDSCH. </w:t>
      </w:r>
    </w:p>
    <w:p w14:paraId="2EE11D8E" w14:textId="74EAFC2A" w:rsidR="004C03F0" w:rsidRPr="004C03F0" w:rsidRDefault="004C03F0" w:rsidP="004C03F0">
      <w:pPr>
        <w:pStyle w:val="ListParagraph"/>
        <w:numPr>
          <w:ilvl w:val="0"/>
          <w:numId w:val="39"/>
        </w:numPr>
        <w:jc w:val="both"/>
        <w:rPr>
          <w:rFonts w:ascii="Arial" w:hAnsi="Arial" w:cs="Arial"/>
        </w:rPr>
      </w:pPr>
      <w:r w:rsidRPr="004C03F0">
        <w:rPr>
          <w:rFonts w:ascii="Arial" w:hAnsi="Arial" w:cs="Arial"/>
          <w:sz w:val="20"/>
          <w:szCs w:val="20"/>
          <w:lang w:val="en-US"/>
        </w:rPr>
        <w:t xml:space="preserve">WUR false alarm probability is assumed to be </w:t>
      </w:r>
      <m:oMath>
        <m:sSup>
          <m:sSupPr>
            <m:ctrlPr>
              <w:rPr>
                <w:rFonts w:ascii="Cambria Math" w:hAnsi="Cambria Math" w:cs="Arial"/>
                <w:i/>
                <w:sz w:val="20"/>
                <w:szCs w:val="20"/>
                <w:lang w:val="en-US"/>
              </w:rPr>
            </m:ctrlPr>
          </m:sSupPr>
          <m:e>
            <m:r>
              <w:rPr>
                <w:rFonts w:ascii="Cambria Math" w:hAnsi="Cambria Math" w:cs="Arial"/>
                <w:sz w:val="20"/>
                <w:szCs w:val="20"/>
                <w:lang w:val="en-US"/>
              </w:rPr>
              <m:t>10</m:t>
            </m:r>
          </m:e>
          <m:sup>
            <m:r>
              <w:rPr>
                <w:rFonts w:ascii="Cambria Math" w:hAnsi="Cambria Math" w:cs="Arial"/>
                <w:sz w:val="20"/>
                <w:szCs w:val="20"/>
                <w:lang w:val="en-US"/>
              </w:rPr>
              <m:t>-3</m:t>
            </m:r>
          </m:sup>
        </m:sSup>
      </m:oMath>
      <w:r w:rsidR="007E6324">
        <w:rPr>
          <w:rFonts w:ascii="Arial" w:hAnsi="Arial" w:cs="Arial"/>
          <w:sz w:val="20"/>
          <w:szCs w:val="20"/>
          <w:lang w:val="en-US"/>
        </w:rPr>
        <w:t>.</w:t>
      </w:r>
    </w:p>
    <w:p w14:paraId="0D37A14A" w14:textId="02BF0337" w:rsidR="004C03F0" w:rsidRPr="004C03F0" w:rsidRDefault="004C03F0" w:rsidP="004C03F0">
      <w:pPr>
        <w:pStyle w:val="ListParagraph"/>
        <w:numPr>
          <w:ilvl w:val="0"/>
          <w:numId w:val="39"/>
        </w:numPr>
        <w:jc w:val="both"/>
        <w:rPr>
          <w:rFonts w:ascii="Arial" w:hAnsi="Arial" w:cs="Arial"/>
        </w:rPr>
      </w:pPr>
      <w:r w:rsidRPr="004C03F0">
        <w:rPr>
          <w:rFonts w:ascii="Arial" w:hAnsi="Arial" w:cs="Arial"/>
          <w:sz w:val="20"/>
          <w:szCs w:val="20"/>
          <w:lang w:val="en-US"/>
        </w:rPr>
        <w:t>Actual paging frequency is once per 100</w:t>
      </w:r>
      <w:r w:rsidR="007E6324">
        <w:rPr>
          <w:rFonts w:ascii="Arial" w:hAnsi="Arial" w:cs="Arial"/>
          <w:sz w:val="20"/>
          <w:szCs w:val="20"/>
          <w:lang w:val="en-US"/>
        </w:rPr>
        <w:t xml:space="preserve"> </w:t>
      </w:r>
      <w:r w:rsidRPr="004C03F0">
        <w:rPr>
          <w:rFonts w:ascii="Arial" w:hAnsi="Arial" w:cs="Arial"/>
          <w:sz w:val="20"/>
          <w:szCs w:val="20"/>
          <w:lang w:val="en-US"/>
        </w:rPr>
        <w:t>s for the UE under the evaluation</w:t>
      </w:r>
      <w:r w:rsidR="007E6324">
        <w:rPr>
          <w:rFonts w:ascii="Arial" w:hAnsi="Arial" w:cs="Arial"/>
          <w:sz w:val="20"/>
          <w:szCs w:val="20"/>
          <w:lang w:val="en-US"/>
        </w:rPr>
        <w:t>.</w:t>
      </w:r>
    </w:p>
    <w:p w14:paraId="2A33390D" w14:textId="77777777" w:rsidR="004C03F0" w:rsidRPr="004C03F0" w:rsidRDefault="004C03F0" w:rsidP="004C03F0">
      <w:pPr>
        <w:pStyle w:val="ListParagraph"/>
        <w:numPr>
          <w:ilvl w:val="0"/>
          <w:numId w:val="39"/>
        </w:numPr>
        <w:jc w:val="both"/>
        <w:rPr>
          <w:rFonts w:ascii="Arial" w:hAnsi="Arial" w:cs="Arial"/>
        </w:rPr>
      </w:pPr>
      <w:r w:rsidRPr="004C03F0">
        <w:rPr>
          <w:rFonts w:ascii="Arial" w:hAnsi="Arial" w:cs="Arial"/>
          <w:sz w:val="20"/>
          <w:szCs w:val="20"/>
          <w:lang w:val="en-US"/>
        </w:rPr>
        <w:t>Additional power consumption for synchronization is not explicitly captured.</w:t>
      </w:r>
    </w:p>
    <w:p w14:paraId="0A205ECC" w14:textId="77777777" w:rsidR="004C03F0" w:rsidRPr="004C03F0" w:rsidRDefault="004C03F0" w:rsidP="004C03F0">
      <w:pPr>
        <w:jc w:val="both"/>
        <w:rPr>
          <w:rFonts w:ascii="Arial" w:hAnsi="Arial" w:cs="Arial"/>
          <w:lang w:val="en-US"/>
        </w:rPr>
      </w:pPr>
    </w:p>
    <w:p w14:paraId="032062CF" w14:textId="6CC36015" w:rsidR="004C03F0" w:rsidRPr="004C03F0" w:rsidRDefault="00940F7C" w:rsidP="004C03F0">
      <w:pPr>
        <w:pStyle w:val="Observation"/>
        <w:ind w:left="1701" w:hanging="1701"/>
      </w:pPr>
      <w:bookmarkStart w:id="73" w:name="_Toc115432099"/>
      <w:r>
        <w:t>LP-</w:t>
      </w:r>
      <w:r w:rsidR="004C03F0" w:rsidRPr="004C03F0">
        <w:t>WUR power saving gains are larger especially for cases where shorter DRX cycles are needed and is therefore most beneficial for use cases with tighter requirements on DL latency (e.g., actuators, alarms, sirens).</w:t>
      </w:r>
      <w:bookmarkEnd w:id="73"/>
    </w:p>
    <w:p w14:paraId="7293D43D" w14:textId="77777777" w:rsidR="003365B7" w:rsidRPr="00696700" w:rsidRDefault="003365B7" w:rsidP="003365B7">
      <w:pPr>
        <w:jc w:val="both"/>
        <w:rPr>
          <w:rFonts w:ascii="Arial" w:hAnsi="Arial" w:cs="Arial"/>
          <w:highlight w:val="yellow"/>
        </w:rPr>
      </w:pPr>
    </w:p>
    <w:p w14:paraId="5300F849" w14:textId="33257597" w:rsidR="00C01F33" w:rsidRPr="00CE0424" w:rsidRDefault="00536747" w:rsidP="00043060">
      <w:pPr>
        <w:pStyle w:val="Heading1"/>
      </w:pPr>
      <w:r w:rsidRPr="004C03F0">
        <w:t>5</w:t>
      </w:r>
      <w:r w:rsidR="00B409E0" w:rsidRPr="004C03F0">
        <w:tab/>
      </w:r>
      <w:r w:rsidR="00C01F33" w:rsidRPr="004C03F0">
        <w:t>Conclusion</w:t>
      </w:r>
    </w:p>
    <w:p w14:paraId="55961573" w14:textId="29B91E6C" w:rsidR="001571BD" w:rsidRDefault="00691E5A">
      <w:pPr>
        <w:pStyle w:val="TableofFigures"/>
        <w:tabs>
          <w:tab w:val="right" w:leader="dot" w:pos="9629"/>
        </w:tabs>
        <w:rPr>
          <w:rFonts w:asciiTheme="minorHAnsi" w:eastAsiaTheme="minorEastAsia" w:hAnsiTheme="minorHAnsi" w:cstheme="minorBidi"/>
          <w:b w:val="0"/>
          <w:noProof/>
          <w:sz w:val="22"/>
          <w:szCs w:val="22"/>
          <w:lang w:val="en-US" w:eastAsia="en-US"/>
        </w:rPr>
      </w:pPr>
      <w:r>
        <w:fldChar w:fldCharType="begin"/>
      </w:r>
      <w:r>
        <w:instrText xml:space="preserve"> TOC \n \h \z \t "Proposal" \c </w:instrText>
      </w:r>
      <w:r>
        <w:fldChar w:fldCharType="separate"/>
      </w:r>
      <w:hyperlink w:anchor="_Toc115442420" w:history="1">
        <w:r w:rsidR="001571BD" w:rsidRPr="00CD54A0">
          <w:rPr>
            <w:rStyle w:val="Hyperlink"/>
            <w:noProof/>
          </w:rPr>
          <w:t>Proposal 1</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 xml:space="preserve">For evaluating IoT and wearable use cases, consider the mMTC traffic model in ITU M.2412, and the heartbeat and instant messaging traffic models in 3GPP TR 38.875. For evaluating other use cases (e.g., </w:t>
        </w:r>
        <w:r w:rsidR="001571BD" w:rsidRPr="00CD54A0">
          <w:rPr>
            <w:rStyle w:val="Hyperlink"/>
            <w:rFonts w:cs="Arial"/>
            <w:noProof/>
          </w:rPr>
          <w:t>XR/smart glasses, smart phones</w:t>
        </w:r>
        <w:r w:rsidR="001571BD" w:rsidRPr="00CD54A0">
          <w:rPr>
            <w:rStyle w:val="Hyperlink"/>
            <w:noProof/>
          </w:rPr>
          <w:t>), the corresponding traffic models in TR 38.838 and TR 38.840 can be considered.</w:t>
        </w:r>
      </w:hyperlink>
    </w:p>
    <w:p w14:paraId="79C1B26B" w14:textId="0F9969CF"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21" w:history="1">
        <w:r w:rsidR="001571BD" w:rsidRPr="00CD54A0">
          <w:rPr>
            <w:rStyle w:val="Hyperlink"/>
            <w:noProof/>
          </w:rPr>
          <w:t>Proposal 2</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For evaluating use cases with tight delay requirements (e.g., XR), feasibility of LP-WUR waking up the main radio with low latency should be studied also considering the associated power consumption for the main radio.</w:t>
        </w:r>
      </w:hyperlink>
    </w:p>
    <w:p w14:paraId="16E6A451" w14:textId="4EBE99A0"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22" w:history="1">
        <w:r w:rsidR="001571BD" w:rsidRPr="00CD54A0">
          <w:rPr>
            <w:rStyle w:val="Hyperlink"/>
            <w:rFonts w:cs="Arial"/>
            <w:noProof/>
          </w:rPr>
          <w:t>Proposal 3</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F</w:t>
        </w:r>
        <w:r w:rsidR="001571BD" w:rsidRPr="00CD54A0">
          <w:rPr>
            <w:rStyle w:val="Hyperlink"/>
            <w:rFonts w:cs="Arial"/>
            <w:noProof/>
          </w:rPr>
          <w:t>ollowing general framework should be used as starting point for WUS evaluations:</w:t>
        </w:r>
      </w:hyperlink>
    </w:p>
    <w:p w14:paraId="293A6B34" w14:textId="20A7DB98"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23" w:history="1">
        <w:r w:rsidR="001571BD" w:rsidRPr="00CD54A0">
          <w:rPr>
            <w:rStyle w:val="Hyperlink"/>
            <w:rFonts w:ascii="Symbol" w:hAnsi="Symbol" w:cs="Aria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rFonts w:cs="Arial"/>
            <w:noProof/>
          </w:rPr>
          <w:t>transmission of LP-WUS should not require new gNB hardware and should not trigger new emissions/compliance requirements for gNBs</w:t>
        </w:r>
      </w:hyperlink>
    </w:p>
    <w:p w14:paraId="412F7113" w14:textId="3369AEC4"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24" w:history="1">
        <w:r w:rsidR="001571BD" w:rsidRPr="00CD54A0">
          <w:rPr>
            <w:rStyle w:val="Hyperlink"/>
            <w:rFonts w:ascii="Symbol" w:hAnsi="Symbol" w:cs="Aria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rFonts w:cs="Arial"/>
            <w:noProof/>
          </w:rPr>
          <w:t>it should be possible to dynamically reuse unused LP-WUS resources for other NR transmissions (i.e., dedicated time/frequency resource reservation for WUS should be avoided)</w:t>
        </w:r>
      </w:hyperlink>
    </w:p>
    <w:p w14:paraId="5411AECF" w14:textId="71BB3CA4"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25" w:history="1">
        <w:r w:rsidR="001571BD" w:rsidRPr="00CD54A0">
          <w:rPr>
            <w:rStyle w:val="Hyperlink"/>
            <w:rFonts w:ascii="Symbol" w:hAnsi="Symbol" w:cs="Aria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rFonts w:cs="Arial"/>
            <w:noProof/>
            <w:lang w:val="en-US"/>
          </w:rPr>
          <w:t>it should be possible to multiplex LP-WUS with other NR transmissions in time or frequency domain without causing interference</w:t>
        </w:r>
      </w:hyperlink>
    </w:p>
    <w:p w14:paraId="456C0AEC" w14:textId="567E5293"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26" w:history="1">
        <w:r w:rsidR="001571BD" w:rsidRPr="00CD54A0">
          <w:rPr>
            <w:rStyle w:val="Hyperlink"/>
            <w:rFonts w:ascii="Symbol" w:hAnsi="Symbol" w:cs="Aria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rFonts w:cs="Arial"/>
            <w:noProof/>
          </w:rPr>
          <w:t>LP-WUS is transmitted on Uu interface from gNB to UE</w:t>
        </w:r>
      </w:hyperlink>
    </w:p>
    <w:p w14:paraId="5CEBE3C3" w14:textId="008F3C4A"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27" w:history="1">
        <w:r w:rsidR="001571BD" w:rsidRPr="00CD54A0">
          <w:rPr>
            <w:rStyle w:val="Hyperlink"/>
            <w:noProof/>
          </w:rPr>
          <w:t>Proposal 4</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For the main radio power model</w:t>
        </w:r>
      </w:hyperlink>
    </w:p>
    <w:p w14:paraId="608D9C7C" w14:textId="704BE445"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28" w:history="1">
        <w:r w:rsidR="001571BD" w:rsidRPr="00CD54A0">
          <w:rPr>
            <w:rStyle w:val="Hyperlink"/>
            <w:rFonts w:ascii="Symbol" w:hAnsi="Symbo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 xml:space="preserve">Use </w:t>
        </w:r>
        <w:r w:rsidR="001571BD" w:rsidRPr="00CD54A0">
          <w:rPr>
            <w:rStyle w:val="Hyperlink"/>
            <w:rFonts w:cs="Arial"/>
            <w:noProof/>
          </w:rPr>
          <w:t>existing models in TR 38.840 and TR 38.875 as starting point for evaluations</w:t>
        </w:r>
      </w:hyperlink>
    </w:p>
    <w:p w14:paraId="33B9296C" w14:textId="385BB83B"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29" w:history="1">
        <w:r w:rsidR="001571BD" w:rsidRPr="00CD54A0">
          <w:rPr>
            <w:rStyle w:val="Hyperlink"/>
            <w:rFonts w:ascii="Symbol" w:hAnsi="Symbo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rFonts w:cs="Arial"/>
            <w:noProof/>
          </w:rPr>
          <w:t>Study whether any updates are needed for the power model (including any updates to scaling factors, transition time) when the main radio is operated in conjunction with LP-WUR</w:t>
        </w:r>
      </w:hyperlink>
    </w:p>
    <w:p w14:paraId="6176EF0C" w14:textId="65F8182E"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30" w:history="1">
        <w:r w:rsidR="001571BD" w:rsidRPr="00CD54A0">
          <w:rPr>
            <w:rStyle w:val="Hyperlink"/>
            <w:rFonts w:ascii="Symbol" w:hAnsi="Symbo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rFonts w:cs="Arial"/>
            <w:noProof/>
          </w:rPr>
          <w:t>Consider additional energy (if any) consumed to acquire synchronization</w:t>
        </w:r>
      </w:hyperlink>
    </w:p>
    <w:p w14:paraId="2ABD7EE5" w14:textId="06883166"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31" w:history="1">
        <w:r w:rsidR="001571BD" w:rsidRPr="00CD54A0">
          <w:rPr>
            <w:rStyle w:val="Hyperlink"/>
            <w:noProof/>
          </w:rPr>
          <w:t>Proposal 5</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For each LP-WUR architecture considered in the study, consider at least the below aspects as part of the LP-WUR power model</w:t>
        </w:r>
      </w:hyperlink>
    </w:p>
    <w:p w14:paraId="42B9E15F" w14:textId="593967C8"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32" w:history="1">
        <w:r w:rsidR="001571BD" w:rsidRPr="00CD54A0">
          <w:rPr>
            <w:rStyle w:val="Hyperlink"/>
            <w:rFonts w:ascii="Symbol" w:hAnsi="Symbo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LP-WUR active power when monitoring LP-WUS</w:t>
        </w:r>
      </w:hyperlink>
    </w:p>
    <w:p w14:paraId="7007CC9B" w14:textId="1F91E4CF"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33" w:history="1">
        <w:r w:rsidR="001571BD" w:rsidRPr="00CD54A0">
          <w:rPr>
            <w:rStyle w:val="Hyperlink"/>
            <w:rFonts w:ascii="Symbol" w:hAnsi="Symbo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LP-WUR sleep power when not monitoring LP-WUS (when a duty cycle for LP-WUS detection is applicable for the LP-WUR)</w:t>
        </w:r>
      </w:hyperlink>
    </w:p>
    <w:p w14:paraId="76414101" w14:textId="129A5620"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34" w:history="1">
        <w:r w:rsidR="001571BD" w:rsidRPr="00CD54A0">
          <w:rPr>
            <w:rStyle w:val="Hyperlink"/>
            <w:rFonts w:ascii="Symbol" w:hAnsi="Symbo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Transition energy and transition time (if any) between above two states</w:t>
        </w:r>
      </w:hyperlink>
    </w:p>
    <w:p w14:paraId="4067B661" w14:textId="41DFC9E0"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35" w:history="1">
        <w:r w:rsidR="001571BD" w:rsidRPr="00CD54A0">
          <w:rPr>
            <w:rStyle w:val="Hyperlink"/>
            <w:rFonts w:ascii="Symbol" w:hAnsi="Symbo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 xml:space="preserve">Transition </w:t>
        </w:r>
        <w:r w:rsidR="001571BD" w:rsidRPr="00CD54A0">
          <w:rPr>
            <w:rStyle w:val="Hyperlink"/>
            <w:rFonts w:cs="Arial"/>
            <w:noProof/>
            <w:lang w:eastAsia="ja-JP"/>
          </w:rPr>
          <w:t xml:space="preserve">time </w:t>
        </w:r>
        <w:r w:rsidR="001571BD" w:rsidRPr="00CD54A0">
          <w:rPr>
            <w:rStyle w:val="Hyperlink"/>
            <w:noProof/>
          </w:rPr>
          <w:t xml:space="preserve">and transition </w:t>
        </w:r>
        <w:r w:rsidR="001571BD" w:rsidRPr="00CD54A0">
          <w:rPr>
            <w:rStyle w:val="Hyperlink"/>
            <w:rFonts w:cs="Arial"/>
            <w:noProof/>
            <w:lang w:eastAsia="ja-JP"/>
          </w:rPr>
          <w:t>energy (if any) for triggering the</w:t>
        </w:r>
        <w:r w:rsidR="001571BD" w:rsidRPr="00CD54A0">
          <w:rPr>
            <w:rStyle w:val="Hyperlink"/>
            <w:noProof/>
          </w:rPr>
          <w:t xml:space="preserve"> main radio from a given main-radio sleep state.</w:t>
        </w:r>
      </w:hyperlink>
    </w:p>
    <w:p w14:paraId="65CC7A2F" w14:textId="431F1FFC"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36" w:history="1">
        <w:r w:rsidR="001571BD" w:rsidRPr="00CD54A0">
          <w:rPr>
            <w:rStyle w:val="Hyperlink"/>
            <w:rFonts w:ascii="Symbol" w:hAnsi="Symbo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Additional energy (if any) consumed to acquire synchronization for detecting LP-WUS</w:t>
        </w:r>
      </w:hyperlink>
    </w:p>
    <w:p w14:paraId="707839D5" w14:textId="4D3911FB"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37" w:history="1">
        <w:r w:rsidR="001571BD" w:rsidRPr="00CD54A0">
          <w:rPr>
            <w:rStyle w:val="Hyperlink"/>
            <w:noProof/>
          </w:rPr>
          <w:t>Proposal 6</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 xml:space="preserve">For power saving evaluations, consider impact of </w:t>
        </w:r>
        <w:r w:rsidR="001571BD" w:rsidRPr="00CD54A0">
          <w:rPr>
            <w:rStyle w:val="Hyperlink"/>
            <w:rFonts w:cs="Arial"/>
            <w:noProof/>
          </w:rPr>
          <w:t>DRX/Paging configuration assumptions for the UE and impact of false wake-up of main radio due to LP-WUR false alarms.</w:t>
        </w:r>
      </w:hyperlink>
    </w:p>
    <w:p w14:paraId="4F4F9BA3" w14:textId="6FC0E54F"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38" w:history="1">
        <w:r w:rsidR="001571BD" w:rsidRPr="00CD54A0">
          <w:rPr>
            <w:rStyle w:val="Hyperlink"/>
            <w:noProof/>
          </w:rPr>
          <w:t>Proposal 7</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 xml:space="preserve">For coverage evaluations, </w:t>
        </w:r>
        <w:r w:rsidR="001571BD" w:rsidRPr="00CD54A0">
          <w:rPr>
            <w:rStyle w:val="Hyperlink"/>
            <w:rFonts w:cs="Arial"/>
            <w:noProof/>
          </w:rPr>
          <w:t>link-budget for candidate LP-WUS/WUR designs should be compared to that of NR-PDCCH link budget for various deployment scenarios (e.g., those identified in TR 37.910)</w:t>
        </w:r>
      </w:hyperlink>
    </w:p>
    <w:p w14:paraId="3C128E69" w14:textId="255B7C38"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39" w:history="1">
        <w:r w:rsidR="001571BD" w:rsidRPr="00CD54A0">
          <w:rPr>
            <w:rStyle w:val="Hyperlink"/>
            <w:rFonts w:ascii="Symbol" w:hAnsi="Symbo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rFonts w:cs="Arial"/>
            <w:noProof/>
          </w:rPr>
          <w:t>LP-WUS/WUR designs should strive to match the coverage for NR PDCCH</w:t>
        </w:r>
      </w:hyperlink>
    </w:p>
    <w:p w14:paraId="2EEE35F3" w14:textId="79438291"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40" w:history="1">
        <w:r w:rsidR="001571BD" w:rsidRPr="00CD54A0">
          <w:rPr>
            <w:rStyle w:val="Hyperlink"/>
            <w:noProof/>
          </w:rPr>
          <w:t>Proposal 8</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Network overhead should be evaluated for each LP-WUS design proposal considering the time/frequency resources used for LP-WUS transmission (including any guard-bands) and any additional resources used for synchronization.</w:t>
        </w:r>
      </w:hyperlink>
    </w:p>
    <w:p w14:paraId="03988306" w14:textId="27EA9E5B"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41" w:history="1">
        <w:r w:rsidR="001571BD" w:rsidRPr="00CD54A0">
          <w:rPr>
            <w:rStyle w:val="Hyperlink"/>
            <w:noProof/>
          </w:rPr>
          <w:t>Proposal 9</w:t>
        </w:r>
        <w:r w:rsidR="001571BD">
          <w:rPr>
            <w:rFonts w:asciiTheme="minorHAnsi" w:eastAsiaTheme="minorEastAsia" w:hAnsiTheme="minorHAnsi" w:cstheme="minorBidi"/>
            <w:b w:val="0"/>
            <w:noProof/>
            <w:sz w:val="22"/>
            <w:szCs w:val="22"/>
            <w:lang w:val="en-US" w:eastAsia="en-US"/>
          </w:rPr>
          <w:tab/>
        </w:r>
        <w:r w:rsidR="001571BD" w:rsidRPr="00CD54A0">
          <w:rPr>
            <w:rStyle w:val="Hyperlink"/>
            <w:rFonts w:cs="Arial"/>
            <w:noProof/>
          </w:rPr>
          <w:t>For RRC-Idle mode evaluations, impact of LP-WUS/WUR operation on paging latency (e.g., time between the arrival of paging message at gNB and the reception of PDCCH with P-RNTI and any associated PDSCH by the UE) should be considered.</w:t>
        </w:r>
      </w:hyperlink>
    </w:p>
    <w:p w14:paraId="0CE72532" w14:textId="4CABC16F"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42" w:history="1">
        <w:r w:rsidR="001571BD" w:rsidRPr="00CD54A0">
          <w:rPr>
            <w:rStyle w:val="Hyperlink"/>
            <w:noProof/>
          </w:rPr>
          <w:t>Proposal 10</w:t>
        </w:r>
        <w:r w:rsidR="001571BD">
          <w:rPr>
            <w:rFonts w:asciiTheme="minorHAnsi" w:eastAsiaTheme="minorEastAsia" w:hAnsiTheme="minorHAnsi" w:cstheme="minorBidi"/>
            <w:b w:val="0"/>
            <w:noProof/>
            <w:sz w:val="22"/>
            <w:szCs w:val="22"/>
            <w:lang w:val="en-US" w:eastAsia="en-US"/>
          </w:rPr>
          <w:tab/>
        </w:r>
        <w:r w:rsidR="001571BD" w:rsidRPr="00CD54A0">
          <w:rPr>
            <w:rStyle w:val="Hyperlink"/>
            <w:rFonts w:cs="Arial"/>
            <w:noProof/>
          </w:rPr>
          <w:t>For RRC-Connected mode evaluations, impact of LP-WUS/WUR operation on scheduling latency (e.g., time between arrival of DL data at gNB and the corresponding PDCCH scheduling the data to UE) should be considered.</w:t>
        </w:r>
      </w:hyperlink>
    </w:p>
    <w:p w14:paraId="1A8AA27E" w14:textId="5294886E"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43" w:history="1">
        <w:r w:rsidR="001571BD" w:rsidRPr="00CD54A0">
          <w:rPr>
            <w:rStyle w:val="Hyperlink"/>
            <w:noProof/>
          </w:rPr>
          <w:t>Proposal 11</w:t>
        </w:r>
        <w:r w:rsidR="001571BD">
          <w:rPr>
            <w:rFonts w:asciiTheme="minorHAnsi" w:eastAsiaTheme="minorEastAsia" w:hAnsiTheme="minorHAnsi" w:cstheme="minorBidi"/>
            <w:b w:val="0"/>
            <w:noProof/>
            <w:sz w:val="22"/>
            <w:szCs w:val="22"/>
            <w:lang w:val="en-US" w:eastAsia="en-US"/>
          </w:rPr>
          <w:tab/>
        </w:r>
        <w:r w:rsidR="001571BD" w:rsidRPr="00CD54A0">
          <w:rPr>
            <w:rStyle w:val="Hyperlink"/>
            <w:rFonts w:cs="Arial"/>
            <w:noProof/>
          </w:rPr>
          <w:t>Impact of LP-WUS/WUR operation on NW Energy Efficiency should be considered especially if LP-WUS transmissions require significantly more time/frequency resources compared to PDCCH or require additional always-on transmissions from gNB.</w:t>
        </w:r>
      </w:hyperlink>
    </w:p>
    <w:p w14:paraId="53887F82" w14:textId="4A608624"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44" w:history="1">
        <w:r w:rsidR="001571BD" w:rsidRPr="00CD54A0">
          <w:rPr>
            <w:rStyle w:val="Hyperlink"/>
            <w:noProof/>
          </w:rPr>
          <w:t>Proposal 12</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For link-level evaluation of LP-WUS</w:t>
        </w:r>
      </w:hyperlink>
    </w:p>
    <w:p w14:paraId="36907FDC" w14:textId="46771F2B"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45" w:history="1">
        <w:r w:rsidR="001571BD" w:rsidRPr="00CD54A0">
          <w:rPr>
            <w:rStyle w:val="Hyperlink"/>
            <w:rFonts w:ascii="Symbol" w:hAnsi="Symbo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Target a joint missed detection probability of LP-WUS and paging/scheduling PDCCH to be ~ 10</w:t>
        </w:r>
        <w:r w:rsidR="001571BD" w:rsidRPr="00CD54A0">
          <w:rPr>
            <w:rStyle w:val="Hyperlink"/>
            <w:noProof/>
            <w:vertAlign w:val="superscript"/>
          </w:rPr>
          <w:t>-2</w:t>
        </w:r>
      </w:hyperlink>
    </w:p>
    <w:p w14:paraId="6085E865" w14:textId="32E12B3B"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46" w:history="1">
        <w:r w:rsidR="001571BD" w:rsidRPr="00CD54A0">
          <w:rPr>
            <w:rStyle w:val="Hyperlink"/>
            <w:rFonts w:ascii="Symbol" w:hAnsi="Symbo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Evaluate false alarm probability both in the absence of gNB transmissions, and in the presence of other gNB transmissions, e.g., random QAM symbols</w:t>
        </w:r>
      </w:hyperlink>
    </w:p>
    <w:p w14:paraId="0C3163DB" w14:textId="6FCB1376"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47" w:history="1">
        <w:r w:rsidR="001571BD" w:rsidRPr="00CD54A0">
          <w:rPr>
            <w:rStyle w:val="Hyperlink"/>
            <w:rFonts w:ascii="Courier New" w:hAnsi="Courier New" w:cs="Courier New"/>
            <w:noProof/>
          </w:rPr>
          <w:t>o</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False alarm probability value can be assumed to be 1e-3 or alternately determined during the evaluations to optimize power saving gain (in which case the assumption should be reported)</w:t>
        </w:r>
      </w:hyperlink>
    </w:p>
    <w:p w14:paraId="5DD07105" w14:textId="5FBFC638"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48" w:history="1">
        <w:r w:rsidR="001571BD" w:rsidRPr="00CD54A0">
          <w:rPr>
            <w:rStyle w:val="Hyperlink"/>
            <w:rFonts w:ascii="Symbol" w:hAnsi="Symbol"/>
            <w:noProof/>
          </w:rPr>
          <w:t></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Minimum SNR required to achieve required mis-detection performance should be reported</w:t>
        </w:r>
      </w:hyperlink>
    </w:p>
    <w:p w14:paraId="208CA9F4" w14:textId="16862FD3"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49" w:history="1">
        <w:r w:rsidR="001571BD" w:rsidRPr="00CD54A0">
          <w:rPr>
            <w:rStyle w:val="Hyperlink"/>
            <w:noProof/>
          </w:rPr>
          <w:t>Proposal 13</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Impact of LP-WUR characteristics/impairments (e.g., oscillator error/drift) should be considered for link-level evaluations.</w:t>
        </w:r>
      </w:hyperlink>
    </w:p>
    <w:p w14:paraId="4F60C703" w14:textId="62B56E82"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50" w:history="1">
        <w:r w:rsidR="001571BD" w:rsidRPr="00CD54A0">
          <w:rPr>
            <w:rStyle w:val="Hyperlink"/>
            <w:noProof/>
          </w:rPr>
          <w:t>Proposal 14</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Noise figure assumed for a particular LP-WUR architecture should be reported.</w:t>
        </w:r>
      </w:hyperlink>
    </w:p>
    <w:p w14:paraId="4EBFA1F8" w14:textId="48CD6910" w:rsidR="001571BD" w:rsidRDefault="00A12CD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2451" w:history="1">
        <w:r w:rsidR="001571BD" w:rsidRPr="00CD54A0">
          <w:rPr>
            <w:rStyle w:val="Hyperlink"/>
            <w:noProof/>
          </w:rPr>
          <w:t>Proposal 15</w:t>
        </w:r>
        <w:r w:rsidR="001571BD">
          <w:rPr>
            <w:rFonts w:asciiTheme="minorHAnsi" w:eastAsiaTheme="minorEastAsia" w:hAnsiTheme="minorHAnsi" w:cstheme="minorBidi"/>
            <w:b w:val="0"/>
            <w:noProof/>
            <w:sz w:val="22"/>
            <w:szCs w:val="22"/>
            <w:lang w:val="en-US" w:eastAsia="en-US"/>
          </w:rPr>
          <w:tab/>
        </w:r>
        <w:r w:rsidR="001571BD" w:rsidRPr="00CD54A0">
          <w:rPr>
            <w:rStyle w:val="Hyperlink"/>
            <w:noProof/>
          </w:rPr>
          <w:t>Following KPIs should be considered for LP-WUS/WUR evaluations.</w:t>
        </w:r>
      </w:hyperlink>
    </w:p>
    <w:p w14:paraId="0346A1C7" w14:textId="002844E6" w:rsidR="00512DDB" w:rsidRPr="00CE0424" w:rsidRDefault="00691E5A" w:rsidP="000E465A">
      <w:pPr>
        <w:pStyle w:val="BodyText"/>
      </w:pPr>
      <w:r>
        <w:fldChar w:fldCharType="end"/>
      </w:r>
    </w:p>
    <w:tbl>
      <w:tblPr>
        <w:tblStyle w:val="TableGrid"/>
        <w:tblW w:w="0" w:type="auto"/>
        <w:tblLook w:val="04A0" w:firstRow="1" w:lastRow="0" w:firstColumn="1" w:lastColumn="0" w:noHBand="0" w:noVBand="1"/>
      </w:tblPr>
      <w:tblGrid>
        <w:gridCol w:w="2675"/>
        <w:gridCol w:w="2675"/>
        <w:gridCol w:w="3465"/>
      </w:tblGrid>
      <w:tr w:rsidR="00512DDB" w:rsidRPr="00C90ADA" w14:paraId="783A13E6" w14:textId="77777777" w:rsidTr="00613479">
        <w:trPr>
          <w:trHeight w:val="503"/>
        </w:trPr>
        <w:tc>
          <w:tcPr>
            <w:tcW w:w="2675" w:type="dxa"/>
            <w:shd w:val="clear" w:color="auto" w:fill="D9D9D9" w:themeFill="background1" w:themeFillShade="D9"/>
            <w:vAlign w:val="center"/>
          </w:tcPr>
          <w:p w14:paraId="47B90C6F" w14:textId="77777777" w:rsidR="00512DDB" w:rsidRPr="00160D23" w:rsidRDefault="00512DDB" w:rsidP="00613479">
            <w:pPr>
              <w:jc w:val="center"/>
              <w:rPr>
                <w:rFonts w:ascii="Arial" w:hAnsi="Arial" w:cs="Arial"/>
                <w:b/>
                <w:bCs/>
              </w:rPr>
            </w:pPr>
            <w:r w:rsidRPr="00160D23">
              <w:rPr>
                <w:rFonts w:ascii="Arial" w:hAnsi="Arial" w:cs="Arial"/>
                <w:b/>
                <w:bCs/>
              </w:rPr>
              <w:t>KPI</w:t>
            </w:r>
          </w:p>
        </w:tc>
        <w:tc>
          <w:tcPr>
            <w:tcW w:w="2675" w:type="dxa"/>
            <w:shd w:val="clear" w:color="auto" w:fill="D9D9D9" w:themeFill="background1" w:themeFillShade="D9"/>
            <w:vAlign w:val="center"/>
          </w:tcPr>
          <w:p w14:paraId="211EE08F" w14:textId="77777777" w:rsidR="00512DDB" w:rsidRPr="00160D23" w:rsidRDefault="00512DDB" w:rsidP="00613479">
            <w:pPr>
              <w:jc w:val="center"/>
              <w:rPr>
                <w:rFonts w:ascii="Arial" w:hAnsi="Arial" w:cs="Arial"/>
                <w:b/>
                <w:bCs/>
              </w:rPr>
            </w:pPr>
            <w:r w:rsidRPr="00160D23">
              <w:rPr>
                <w:rFonts w:ascii="Arial" w:hAnsi="Arial" w:cs="Arial"/>
                <w:b/>
                <w:bCs/>
              </w:rPr>
              <w:t>Idle mode evaluations</w:t>
            </w:r>
          </w:p>
        </w:tc>
        <w:tc>
          <w:tcPr>
            <w:tcW w:w="3465" w:type="dxa"/>
            <w:shd w:val="clear" w:color="auto" w:fill="D9D9D9" w:themeFill="background1" w:themeFillShade="D9"/>
            <w:vAlign w:val="center"/>
          </w:tcPr>
          <w:p w14:paraId="38999D73" w14:textId="77777777" w:rsidR="00512DDB" w:rsidRPr="00160D23" w:rsidRDefault="00512DDB" w:rsidP="00613479">
            <w:pPr>
              <w:jc w:val="center"/>
              <w:rPr>
                <w:rFonts w:ascii="Arial" w:hAnsi="Arial" w:cs="Arial"/>
                <w:b/>
                <w:bCs/>
              </w:rPr>
            </w:pPr>
            <w:r w:rsidRPr="00160D23">
              <w:rPr>
                <w:rFonts w:ascii="Arial" w:hAnsi="Arial" w:cs="Arial"/>
                <w:b/>
                <w:bCs/>
              </w:rPr>
              <w:t>Connected mode evaluations</w:t>
            </w:r>
          </w:p>
        </w:tc>
      </w:tr>
      <w:tr w:rsidR="00512DDB" w14:paraId="5746FBF7" w14:textId="77777777" w:rsidTr="00613479">
        <w:trPr>
          <w:trHeight w:val="689"/>
        </w:trPr>
        <w:tc>
          <w:tcPr>
            <w:tcW w:w="2675" w:type="dxa"/>
          </w:tcPr>
          <w:p w14:paraId="671A5790" w14:textId="77777777" w:rsidR="00512DDB" w:rsidRDefault="00512DDB" w:rsidP="00613479">
            <w:r>
              <w:t>UE Energy consumption</w:t>
            </w:r>
          </w:p>
        </w:tc>
        <w:tc>
          <w:tcPr>
            <w:tcW w:w="2675" w:type="dxa"/>
          </w:tcPr>
          <w:p w14:paraId="789E16A3" w14:textId="77777777" w:rsidR="00512DDB" w:rsidRDefault="00512DDB" w:rsidP="00613479">
            <w:r>
              <w:t>Energy consumption for paging reception</w:t>
            </w:r>
          </w:p>
        </w:tc>
        <w:tc>
          <w:tcPr>
            <w:tcW w:w="3465" w:type="dxa"/>
          </w:tcPr>
          <w:p w14:paraId="63D7578F" w14:textId="77777777" w:rsidR="00512DDB" w:rsidRDefault="00512DDB" w:rsidP="00613479">
            <w:r>
              <w:t>Energy consumption for data reception</w:t>
            </w:r>
          </w:p>
        </w:tc>
      </w:tr>
      <w:tr w:rsidR="00512DDB" w14:paraId="2E0C1294" w14:textId="77777777" w:rsidTr="00613479">
        <w:trPr>
          <w:trHeight w:val="519"/>
        </w:trPr>
        <w:tc>
          <w:tcPr>
            <w:tcW w:w="2675" w:type="dxa"/>
          </w:tcPr>
          <w:p w14:paraId="593D059A" w14:textId="77777777" w:rsidR="00512DDB" w:rsidRDefault="00512DDB" w:rsidP="00613479">
            <w:r>
              <w:t>Latency/UPT</w:t>
            </w:r>
          </w:p>
        </w:tc>
        <w:tc>
          <w:tcPr>
            <w:tcW w:w="2675" w:type="dxa"/>
          </w:tcPr>
          <w:p w14:paraId="150CBABE" w14:textId="77777777" w:rsidR="00512DDB" w:rsidRDefault="00512DDB" w:rsidP="00613479">
            <w:r>
              <w:t xml:space="preserve">Paging delay: Time between the paging message arrives at gNB and </w:t>
            </w:r>
            <w:r>
              <w:lastRenderedPageBreak/>
              <w:t xml:space="preserve">the reception of </w:t>
            </w:r>
            <w:r w:rsidRPr="00B206E9">
              <w:t>PDCCH with P-RNTI and any associated PDSCH by the UE</w:t>
            </w:r>
            <w:r>
              <w:t>.</w:t>
            </w:r>
          </w:p>
        </w:tc>
        <w:tc>
          <w:tcPr>
            <w:tcW w:w="3465" w:type="dxa"/>
          </w:tcPr>
          <w:p w14:paraId="2464BDAD" w14:textId="77777777" w:rsidR="00512DDB" w:rsidRDefault="00512DDB" w:rsidP="00613479">
            <w:pPr>
              <w:rPr>
                <w:lang w:val="en-GB"/>
              </w:rPr>
            </w:pPr>
            <w:r>
              <w:lastRenderedPageBreak/>
              <w:t xml:space="preserve">Scheduling delay: Time between </w:t>
            </w:r>
            <w:r w:rsidRPr="00665C4E">
              <w:rPr>
                <w:lang w:val="en-GB"/>
              </w:rPr>
              <w:t xml:space="preserve">the arrival of DL data to be scheduled at </w:t>
            </w:r>
            <w:proofErr w:type="spellStart"/>
            <w:r w:rsidRPr="00665C4E">
              <w:rPr>
                <w:lang w:val="en-GB"/>
              </w:rPr>
              <w:lastRenderedPageBreak/>
              <w:t>gNB</w:t>
            </w:r>
            <w:proofErr w:type="spellEnd"/>
            <w:r w:rsidRPr="00665C4E">
              <w:rPr>
                <w:lang w:val="en-GB"/>
              </w:rPr>
              <w:t xml:space="preserve"> </w:t>
            </w:r>
            <w:r>
              <w:rPr>
                <w:lang w:val="en-GB"/>
              </w:rPr>
              <w:t>and</w:t>
            </w:r>
            <w:r w:rsidRPr="00665C4E">
              <w:rPr>
                <w:lang w:val="en-GB"/>
              </w:rPr>
              <w:t xml:space="preserve"> </w:t>
            </w:r>
            <w:r>
              <w:rPr>
                <w:lang w:val="en-GB"/>
              </w:rPr>
              <w:t xml:space="preserve">the </w:t>
            </w:r>
            <w:r w:rsidRPr="00665C4E">
              <w:rPr>
                <w:lang w:val="en-GB"/>
              </w:rPr>
              <w:t>corresponding PDCCH reception at the UE</w:t>
            </w:r>
            <w:r>
              <w:rPr>
                <w:lang w:val="en-GB"/>
              </w:rPr>
              <w:t xml:space="preserve">. </w:t>
            </w:r>
          </w:p>
          <w:p w14:paraId="47CD6798" w14:textId="77777777" w:rsidR="00512DDB" w:rsidRDefault="00512DDB" w:rsidP="00613479">
            <w:r>
              <w:rPr>
                <w:lang w:val="en-GB"/>
              </w:rPr>
              <w:t>Scheduling delay impact on UPT.</w:t>
            </w:r>
          </w:p>
        </w:tc>
      </w:tr>
      <w:tr w:rsidR="00512DDB" w14:paraId="69217188" w14:textId="77777777" w:rsidTr="00613479">
        <w:trPr>
          <w:trHeight w:val="689"/>
        </w:trPr>
        <w:tc>
          <w:tcPr>
            <w:tcW w:w="2675" w:type="dxa"/>
          </w:tcPr>
          <w:p w14:paraId="203181DF" w14:textId="77777777" w:rsidR="00512DDB" w:rsidRDefault="00512DDB" w:rsidP="00613479">
            <w:r>
              <w:lastRenderedPageBreak/>
              <w:t>Coverage</w:t>
            </w:r>
          </w:p>
        </w:tc>
        <w:tc>
          <w:tcPr>
            <w:tcW w:w="6140" w:type="dxa"/>
            <w:gridSpan w:val="2"/>
          </w:tcPr>
          <w:p w14:paraId="26501424" w14:textId="77777777" w:rsidR="00512DDB" w:rsidRDefault="00512DDB" w:rsidP="00613479">
            <w:r>
              <w:rPr>
                <w:rFonts w:cs="Arial"/>
              </w:rPr>
              <w:t>Link-budget for candidate LP-WUS/WUR designs</w:t>
            </w:r>
            <w:r>
              <w:t xml:space="preserve"> compared to that of NR-PDCCH (e.g., using assumptions in TR 37.910)</w:t>
            </w:r>
          </w:p>
        </w:tc>
      </w:tr>
      <w:tr w:rsidR="00512DDB" w14:paraId="49798FF2" w14:textId="77777777" w:rsidTr="00613479">
        <w:trPr>
          <w:trHeight w:val="950"/>
        </w:trPr>
        <w:tc>
          <w:tcPr>
            <w:tcW w:w="2675" w:type="dxa"/>
          </w:tcPr>
          <w:p w14:paraId="430D610C" w14:textId="77777777" w:rsidR="00512DDB" w:rsidRPr="00F374E2" w:rsidRDefault="00512DDB" w:rsidP="00613479">
            <w:pPr>
              <w:rPr>
                <w:lang w:val="en-US"/>
              </w:rPr>
            </w:pPr>
            <w:r w:rsidRPr="00F374E2">
              <w:rPr>
                <w:lang w:val="en-US"/>
              </w:rPr>
              <w:t xml:space="preserve">Network overhead and </w:t>
            </w:r>
            <w:r>
              <w:t>Network energy consumption</w:t>
            </w:r>
          </w:p>
        </w:tc>
        <w:tc>
          <w:tcPr>
            <w:tcW w:w="6140" w:type="dxa"/>
            <w:gridSpan w:val="2"/>
          </w:tcPr>
          <w:p w14:paraId="7350DFC0" w14:textId="77777777" w:rsidR="00512DDB" w:rsidRDefault="00512DDB" w:rsidP="00613479">
            <w:r>
              <w:t>T</w:t>
            </w:r>
            <w:r w:rsidRPr="00E34EAE">
              <w:t>ime/frequency resources used for WUS transmission (including any guard-bands) and any additional resources used for synchronization</w:t>
            </w:r>
            <w:r>
              <w:t>.</w:t>
            </w:r>
          </w:p>
          <w:p w14:paraId="00A4B327" w14:textId="77777777" w:rsidR="00512DDB" w:rsidRPr="00537F86" w:rsidRDefault="00512DDB" w:rsidP="00613479">
            <w:pPr>
              <w:rPr>
                <w:rFonts w:eastAsiaTheme="minorEastAsia"/>
                <w:lang w:eastAsia="zh-CN"/>
              </w:rPr>
            </w:pPr>
            <w:r>
              <w:t>Impact of LP-WUS/WUR operation on energy consumption.</w:t>
            </w:r>
          </w:p>
        </w:tc>
      </w:tr>
      <w:tr w:rsidR="00512DDB" w14:paraId="653E4C3F" w14:textId="77777777" w:rsidTr="00613479">
        <w:trPr>
          <w:trHeight w:val="701"/>
        </w:trPr>
        <w:tc>
          <w:tcPr>
            <w:tcW w:w="2675" w:type="dxa"/>
          </w:tcPr>
          <w:p w14:paraId="57941A45" w14:textId="77777777" w:rsidR="00512DDB" w:rsidRDefault="00512DDB" w:rsidP="00613479">
            <w:r>
              <w:t>Link level aspects to ealuate LP-WUS/WUR</w:t>
            </w:r>
          </w:p>
        </w:tc>
        <w:tc>
          <w:tcPr>
            <w:tcW w:w="6140" w:type="dxa"/>
            <w:gridSpan w:val="2"/>
          </w:tcPr>
          <w:p w14:paraId="67C0A8D3" w14:textId="77777777" w:rsidR="00512DDB" w:rsidRPr="00160D23" w:rsidRDefault="00512DDB" w:rsidP="00613479">
            <w:pPr>
              <w:pStyle w:val="ListParagraph"/>
              <w:numPr>
                <w:ilvl w:val="0"/>
                <w:numId w:val="64"/>
              </w:numPr>
              <w:rPr>
                <w:rFonts w:eastAsiaTheme="minorEastAsia"/>
                <w:lang w:val="de-DE" w:eastAsia="zh-CN"/>
              </w:rPr>
            </w:pPr>
            <w:r w:rsidRPr="00160D23">
              <w:rPr>
                <w:rFonts w:ascii="Times New Roman" w:hAnsi="Times New Roman"/>
                <w:lang w:val="de-DE" w:eastAsia="ja-JP"/>
              </w:rPr>
              <w:t>Minimum SNR required to achieve required mis-detection performance</w:t>
            </w:r>
          </w:p>
          <w:p w14:paraId="651985BC" w14:textId="144CB23A" w:rsidR="00512DDB" w:rsidRPr="00AF762C" w:rsidRDefault="00512DDB" w:rsidP="00613479">
            <w:pPr>
              <w:pStyle w:val="ListParagraph"/>
              <w:numPr>
                <w:ilvl w:val="1"/>
                <w:numId w:val="64"/>
              </w:numPr>
              <w:rPr>
                <w:rFonts w:ascii="Times New Roman" w:hAnsi="Times New Roman"/>
                <w:lang w:val="de-DE" w:eastAsia="ja-JP"/>
              </w:rPr>
            </w:pPr>
            <w:r w:rsidRPr="00160D23">
              <w:rPr>
                <w:rFonts w:ascii="Times New Roman" w:hAnsi="Times New Roman"/>
                <w:lang w:val="de-DE" w:eastAsia="ja-JP"/>
              </w:rPr>
              <w:t>Noise figure and other receiver impairments (e.g., clock acc</w:t>
            </w:r>
            <w:r w:rsidR="00BE7F25">
              <w:rPr>
                <w:rFonts w:ascii="Times New Roman" w:hAnsi="Times New Roman"/>
                <w:lang w:val="de-DE" w:eastAsia="ja-JP"/>
              </w:rPr>
              <w:t>u</w:t>
            </w:r>
            <w:r w:rsidRPr="00160D23">
              <w:rPr>
                <w:rFonts w:ascii="Times New Roman" w:hAnsi="Times New Roman"/>
                <w:lang w:val="de-DE" w:eastAsia="ja-JP"/>
              </w:rPr>
              <w:t>racy/drift) assumed for LP-WUR should be reported</w:t>
            </w:r>
          </w:p>
          <w:p w14:paraId="1F2C6A65" w14:textId="77777777" w:rsidR="00512DDB" w:rsidRPr="00160D23" w:rsidRDefault="00512DDB" w:rsidP="00613479">
            <w:pPr>
              <w:pStyle w:val="ListParagraph"/>
              <w:ind w:left="360"/>
              <w:rPr>
                <w:rFonts w:eastAsiaTheme="minorEastAsia"/>
                <w:lang w:val="de-DE" w:eastAsia="zh-CN"/>
              </w:rPr>
            </w:pPr>
          </w:p>
          <w:p w14:paraId="05FA6A27" w14:textId="77777777" w:rsidR="00512DDB" w:rsidRDefault="00512DDB" w:rsidP="00613479">
            <w:pPr>
              <w:pStyle w:val="ListParagraph"/>
              <w:numPr>
                <w:ilvl w:val="0"/>
                <w:numId w:val="64"/>
              </w:numPr>
              <w:rPr>
                <w:rFonts w:ascii="Times New Roman" w:hAnsi="Times New Roman"/>
                <w:lang w:val="de-DE" w:eastAsia="ja-JP"/>
              </w:rPr>
            </w:pPr>
            <w:r w:rsidRPr="00537F86">
              <w:rPr>
                <w:rFonts w:ascii="Times New Roman" w:hAnsi="Times New Roman"/>
                <w:lang w:val="de-DE" w:eastAsia="ja-JP"/>
              </w:rPr>
              <w:t>Mis-detection rate</w:t>
            </w:r>
          </w:p>
          <w:p w14:paraId="72C71C40" w14:textId="77777777" w:rsidR="00512DDB" w:rsidRDefault="00512DDB" w:rsidP="00613479">
            <w:pPr>
              <w:pStyle w:val="ListParagraph"/>
              <w:numPr>
                <w:ilvl w:val="1"/>
                <w:numId w:val="64"/>
              </w:numPr>
              <w:rPr>
                <w:rFonts w:ascii="Times New Roman" w:hAnsi="Times New Roman"/>
                <w:lang w:val="de-DE" w:eastAsia="ja-JP"/>
              </w:rPr>
            </w:pPr>
            <w:r w:rsidRPr="00537F86">
              <w:rPr>
                <w:rFonts w:ascii="Times New Roman" w:hAnsi="Times New Roman"/>
                <w:lang w:val="de-DE" w:eastAsia="ja-JP"/>
              </w:rPr>
              <w:t>~1e-02 (Joint missed detection probability of LP-WUS and paging/scheduling PDCCH)</w:t>
            </w:r>
          </w:p>
          <w:p w14:paraId="5B93CB65" w14:textId="77777777" w:rsidR="00512DDB" w:rsidRPr="00537F86" w:rsidRDefault="00512DDB" w:rsidP="00613479">
            <w:pPr>
              <w:pStyle w:val="ListParagraph"/>
              <w:ind w:left="1080"/>
              <w:rPr>
                <w:rFonts w:ascii="Times New Roman" w:hAnsi="Times New Roman"/>
                <w:lang w:val="de-DE" w:eastAsia="ja-JP"/>
              </w:rPr>
            </w:pPr>
          </w:p>
          <w:p w14:paraId="4FEEBD2E" w14:textId="77777777" w:rsidR="00512DDB" w:rsidRPr="00537F86" w:rsidRDefault="00512DDB" w:rsidP="00613479">
            <w:pPr>
              <w:pStyle w:val="ListParagraph"/>
              <w:numPr>
                <w:ilvl w:val="0"/>
                <w:numId w:val="64"/>
              </w:numPr>
              <w:rPr>
                <w:rFonts w:ascii="Times New Roman" w:hAnsi="Times New Roman"/>
                <w:lang w:val="de-DE" w:eastAsia="ja-JP"/>
              </w:rPr>
            </w:pPr>
            <w:r w:rsidRPr="00537F86">
              <w:rPr>
                <w:rFonts w:ascii="Times New Roman" w:hAnsi="Times New Roman"/>
                <w:lang w:val="de-DE" w:eastAsia="ja-JP"/>
              </w:rPr>
              <w:t>False alarm rate</w:t>
            </w:r>
          </w:p>
          <w:p w14:paraId="14DC5F3C" w14:textId="77777777" w:rsidR="00512DDB" w:rsidRPr="00AF762C" w:rsidRDefault="00512DDB" w:rsidP="00613479">
            <w:pPr>
              <w:pStyle w:val="ListParagraph"/>
              <w:numPr>
                <w:ilvl w:val="1"/>
                <w:numId w:val="64"/>
              </w:numPr>
            </w:pPr>
            <w:r w:rsidRPr="00537F86">
              <w:rPr>
                <w:rFonts w:ascii="Times New Roman" w:hAnsi="Times New Roman"/>
                <w:lang w:val="de-DE" w:eastAsia="ja-JP"/>
              </w:rPr>
              <w:t>1e-03 or alternately determined during the evaluations to optimize power saving gain (in which case the assumption should be reported). Should be studies both in the absence of gNB signals, and in the presence of other gNB signals (e.g., random QAM symbols can be considered)</w:t>
            </w:r>
          </w:p>
        </w:tc>
      </w:tr>
    </w:tbl>
    <w:p w14:paraId="3D2C92AC" w14:textId="220009B8" w:rsidR="00C01F33" w:rsidRDefault="00C01F33" w:rsidP="000E465A">
      <w:pPr>
        <w:pStyle w:val="BodyText"/>
      </w:pPr>
    </w:p>
    <w:p w14:paraId="7681A2D8" w14:textId="53DCD0D2" w:rsidR="00512DDB" w:rsidRDefault="00512DDB" w:rsidP="000E465A">
      <w:pPr>
        <w:pStyle w:val="BodyText"/>
      </w:pPr>
      <w:r>
        <w:t>We also make the following observation based on initial evaluation results</w:t>
      </w:r>
    </w:p>
    <w:p w14:paraId="2ADCEC87" w14:textId="2E474617" w:rsidR="00512DDB" w:rsidRDefault="00512DDB">
      <w:pPr>
        <w:pStyle w:val="TableofFigures"/>
        <w:tabs>
          <w:tab w:val="right" w:leader="dot" w:pos="9629"/>
        </w:tabs>
        <w:rPr>
          <w:rFonts w:asciiTheme="minorHAnsi" w:eastAsiaTheme="minorEastAsia" w:hAnsiTheme="minorHAnsi" w:cstheme="minorBidi"/>
          <w:b w:val="0"/>
          <w:noProof/>
          <w:sz w:val="22"/>
          <w:szCs w:val="22"/>
          <w:lang w:val="en-US" w:eastAsia="en-US"/>
        </w:rPr>
      </w:pPr>
      <w:r>
        <w:fldChar w:fldCharType="begin"/>
      </w:r>
      <w:r>
        <w:instrText xml:space="preserve"> TOC \n \h \z \t "Observation" \c </w:instrText>
      </w:r>
      <w:r>
        <w:fldChar w:fldCharType="separate"/>
      </w:r>
      <w:hyperlink w:anchor="_Toc115432099" w:history="1">
        <w:r w:rsidRPr="00DB451E">
          <w:rPr>
            <w:rStyle w:val="Hyperlink"/>
            <w:noProof/>
          </w:rPr>
          <w:t>Observation 1</w:t>
        </w:r>
        <w:r>
          <w:rPr>
            <w:rFonts w:asciiTheme="minorHAnsi" w:eastAsiaTheme="minorEastAsia" w:hAnsiTheme="minorHAnsi" w:cstheme="minorBidi"/>
            <w:b w:val="0"/>
            <w:noProof/>
            <w:sz w:val="22"/>
            <w:szCs w:val="22"/>
            <w:lang w:val="en-US" w:eastAsia="en-US"/>
          </w:rPr>
          <w:tab/>
        </w:r>
        <w:r w:rsidRPr="00DB451E">
          <w:rPr>
            <w:rStyle w:val="Hyperlink"/>
            <w:noProof/>
          </w:rPr>
          <w:t>WUR power saving gains are larger especially for cases where shorter DRX cycles are needed and is therefore most beneficial for use cases with tighter requirements on DL latency (e.g., actuators, alarms, sirens).</w:t>
        </w:r>
      </w:hyperlink>
    </w:p>
    <w:p w14:paraId="5943F3CF" w14:textId="786ABE8F" w:rsidR="00512DDB" w:rsidRPr="00CE0424" w:rsidRDefault="00512DDB" w:rsidP="000E465A">
      <w:pPr>
        <w:pStyle w:val="BodyText"/>
      </w:pPr>
      <w:r>
        <w:fldChar w:fldCharType="end"/>
      </w:r>
      <w:bookmarkStart w:id="74" w:name="_In-sequence_SDU_delivery"/>
      <w:bookmarkEnd w:id="74"/>
    </w:p>
    <w:p w14:paraId="7203AEF7" w14:textId="470F1EBB" w:rsidR="00F507D1" w:rsidRPr="00CE0424" w:rsidRDefault="00536747" w:rsidP="00CE0424">
      <w:pPr>
        <w:pStyle w:val="Heading1"/>
      </w:pPr>
      <w:r>
        <w:t>6</w:t>
      </w:r>
      <w:r>
        <w:tab/>
      </w:r>
      <w:r w:rsidR="00F507D1" w:rsidRPr="00CE0424">
        <w:t>References</w:t>
      </w:r>
    </w:p>
    <w:p w14:paraId="391DCDF3" w14:textId="00551880" w:rsidR="0013777C" w:rsidRDefault="00020BAC" w:rsidP="00E16F07">
      <w:pPr>
        <w:pStyle w:val="Reference"/>
      </w:pPr>
      <w:bookmarkStart w:id="75" w:name="_Ref174151459"/>
      <w:bookmarkStart w:id="76" w:name="_Ref189809556"/>
      <w:bookmarkStart w:id="77" w:name="_Ref519252473"/>
      <w:r w:rsidRPr="001C6BB1">
        <w:t>RP</w:t>
      </w:r>
      <w:r w:rsidR="009A580E" w:rsidRPr="001C6BB1">
        <w:t>-</w:t>
      </w:r>
      <w:r w:rsidRPr="001C6BB1">
        <w:t>222</w:t>
      </w:r>
      <w:r w:rsidR="009A580E" w:rsidRPr="001C6BB1">
        <w:t>644</w:t>
      </w:r>
      <w:r w:rsidR="000C2FD9">
        <w:t>, “</w:t>
      </w:r>
      <w:r w:rsidR="009D757D" w:rsidRPr="009D757D">
        <w:t>Revised SID: Study on low-power Wake-up Signal and Receiver for NR</w:t>
      </w:r>
      <w:r w:rsidR="000C2FD9">
        <w:t xml:space="preserve">,” </w:t>
      </w:r>
      <w:r w:rsidR="000C2FD9" w:rsidRPr="00E16F07">
        <w:t>3GPP TSG-RAN#</w:t>
      </w:r>
      <w:r w:rsidR="00181B5A">
        <w:t>97e</w:t>
      </w:r>
      <w:r w:rsidR="000C2FD9" w:rsidRPr="00E16F07">
        <w:t xml:space="preserve">, </w:t>
      </w:r>
      <w:r w:rsidR="000C2FD9" w:rsidRPr="00F05966">
        <w:t>Sept 1</w:t>
      </w:r>
      <w:r w:rsidR="00181B5A">
        <w:t>2</w:t>
      </w:r>
      <w:r w:rsidR="000C2FD9" w:rsidRPr="00F05966">
        <w:t xml:space="preserve"> - 1</w:t>
      </w:r>
      <w:r w:rsidR="00181B5A">
        <w:t>6</w:t>
      </w:r>
      <w:r w:rsidR="000C2FD9" w:rsidRPr="00E16F07">
        <w:t>, 20</w:t>
      </w:r>
      <w:r w:rsidR="00181B5A">
        <w:t>22</w:t>
      </w:r>
      <w:r w:rsidR="000C2FD9">
        <w:t>.</w:t>
      </w:r>
    </w:p>
    <w:p w14:paraId="374B5F86" w14:textId="5526C163" w:rsidR="00B87EE8" w:rsidRPr="004C1346" w:rsidRDefault="00B87EE8" w:rsidP="004C1346">
      <w:pPr>
        <w:pStyle w:val="Reference"/>
        <w:rPr>
          <w:rFonts w:cs="Arial"/>
        </w:rPr>
      </w:pPr>
      <w:bookmarkStart w:id="78" w:name="_Ref61000392"/>
      <w:bookmarkStart w:id="79" w:name="_Ref61002079"/>
      <w:r w:rsidRPr="00B87EE8">
        <w:rPr>
          <w:rFonts w:cs="Arial"/>
        </w:rPr>
        <w:t>ITU-R M.2412-0</w:t>
      </w:r>
      <w:r>
        <w:rPr>
          <w:rFonts w:cs="Arial"/>
        </w:rPr>
        <w:t xml:space="preserve">, </w:t>
      </w:r>
      <w:r w:rsidRPr="00B87EE8">
        <w:rPr>
          <w:rFonts w:cs="Arial"/>
        </w:rPr>
        <w:t>Guidelines for evaluation of radio interface</w:t>
      </w:r>
      <w:r>
        <w:rPr>
          <w:rFonts w:cs="Arial"/>
        </w:rPr>
        <w:t xml:space="preserve"> </w:t>
      </w:r>
      <w:r w:rsidRPr="004C1346">
        <w:rPr>
          <w:rFonts w:cs="Arial"/>
        </w:rPr>
        <w:t>technologies for IMT-2020</w:t>
      </w:r>
      <w:r>
        <w:rPr>
          <w:rFonts w:cs="Arial"/>
        </w:rPr>
        <w:t>, Oct 2017.</w:t>
      </w:r>
    </w:p>
    <w:p w14:paraId="0F942CF4" w14:textId="3FD7929A" w:rsidR="00A00404" w:rsidRPr="00160D23" w:rsidRDefault="004D20FA" w:rsidP="00A00404">
      <w:pPr>
        <w:pStyle w:val="Reference"/>
        <w:overflowPunct/>
        <w:autoSpaceDE/>
        <w:autoSpaceDN/>
        <w:adjustRightInd/>
        <w:spacing w:line="259" w:lineRule="auto"/>
        <w:textAlignment w:val="auto"/>
        <w:rPr>
          <w:rFonts w:cs="Arial"/>
        </w:rPr>
      </w:pPr>
      <w:r w:rsidRPr="00160D23">
        <w:rPr>
          <w:rFonts w:cs="Arial"/>
        </w:rPr>
        <w:t>TR 38.875</w:t>
      </w:r>
      <w:r w:rsidR="00A00404" w:rsidRPr="00160D23">
        <w:rPr>
          <w:rFonts w:cs="Arial"/>
        </w:rPr>
        <w:t>, “Study on support of reduced capability NR devices (Release 17)”, March 2021.</w:t>
      </w:r>
      <w:bookmarkEnd w:id="78"/>
      <w:bookmarkEnd w:id="79"/>
    </w:p>
    <w:p w14:paraId="0034D3CC" w14:textId="1E503D2B" w:rsidR="003A7EF3" w:rsidRPr="00CE0424" w:rsidRDefault="00910ED6" w:rsidP="00CE0424">
      <w:pPr>
        <w:pStyle w:val="Reference"/>
      </w:pPr>
      <w:bookmarkStart w:id="80" w:name="_Ref114770925"/>
      <w:r w:rsidRPr="00160D23">
        <w:t xml:space="preserve">TR 38.840, </w:t>
      </w:r>
      <w:r w:rsidRPr="00160D23">
        <w:rPr>
          <w:rFonts w:cs="Arial"/>
        </w:rPr>
        <w:t>“Study on User Equipment (UE) pow</w:t>
      </w:r>
      <w:r w:rsidR="00C73A8F" w:rsidRPr="00160D23">
        <w:rPr>
          <w:rFonts w:cs="Arial"/>
        </w:rPr>
        <w:t xml:space="preserve">er saving in NR </w:t>
      </w:r>
      <w:r w:rsidRPr="00160D23">
        <w:rPr>
          <w:rFonts w:cs="Arial"/>
        </w:rPr>
        <w:t>(Release 1</w:t>
      </w:r>
      <w:r w:rsidR="00C73A8F" w:rsidRPr="00160D23">
        <w:rPr>
          <w:rFonts w:cs="Arial"/>
        </w:rPr>
        <w:t>6</w:t>
      </w:r>
      <w:r w:rsidRPr="00160D23">
        <w:rPr>
          <w:rFonts w:cs="Arial"/>
        </w:rPr>
        <w:t xml:space="preserve">)”, </w:t>
      </w:r>
      <w:r w:rsidR="00C73A8F" w:rsidRPr="00160D23">
        <w:rPr>
          <w:rFonts w:cs="Arial"/>
        </w:rPr>
        <w:t>June</w:t>
      </w:r>
      <w:r w:rsidRPr="00160D23">
        <w:rPr>
          <w:rFonts w:cs="Arial"/>
        </w:rPr>
        <w:t xml:space="preserve"> 20</w:t>
      </w:r>
      <w:r w:rsidR="00C73A8F" w:rsidRPr="00160D23">
        <w:rPr>
          <w:rFonts w:cs="Arial"/>
        </w:rPr>
        <w:t>19</w:t>
      </w:r>
      <w:r w:rsidRPr="00160D23">
        <w:rPr>
          <w:rFonts w:cs="Arial"/>
        </w:rPr>
        <w:t>.</w:t>
      </w:r>
      <w:bookmarkEnd w:id="75"/>
      <w:bookmarkEnd w:id="76"/>
      <w:bookmarkEnd w:id="77"/>
      <w:bookmarkEnd w:id="80"/>
    </w:p>
    <w:sectPr w:rsidR="003A7EF3" w:rsidRPr="00CE0424" w:rsidSect="004338F0">
      <w:headerReference w:type="even" r:id="rId13"/>
      <w:footerReference w:type="default" r:id="rId14"/>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5B398" w14:textId="77777777" w:rsidR="00A12CDE" w:rsidRDefault="00A12CDE">
      <w:r>
        <w:separator/>
      </w:r>
    </w:p>
  </w:endnote>
  <w:endnote w:type="continuationSeparator" w:id="0">
    <w:p w14:paraId="2D4592BE" w14:textId="77777777" w:rsidR="00A12CDE" w:rsidRDefault="00A12CDE">
      <w:r>
        <w:continuationSeparator/>
      </w:r>
    </w:p>
  </w:endnote>
  <w:endnote w:type="continuationNotice" w:id="1">
    <w:p w14:paraId="71FCF97F" w14:textId="77777777" w:rsidR="00A12CDE" w:rsidRDefault="00A12C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5F5F" w14:textId="77777777" w:rsidR="003365B7" w:rsidRDefault="003365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EA49E3" w:rsidRDefault="00EA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01040" w14:textId="77777777" w:rsidR="00A12CDE" w:rsidRDefault="00A12CDE">
      <w:r>
        <w:separator/>
      </w:r>
    </w:p>
  </w:footnote>
  <w:footnote w:type="continuationSeparator" w:id="0">
    <w:p w14:paraId="0C4E9336" w14:textId="77777777" w:rsidR="00A12CDE" w:rsidRDefault="00A12CDE">
      <w:r>
        <w:continuationSeparator/>
      </w:r>
    </w:p>
  </w:footnote>
  <w:footnote w:type="continuationNotice" w:id="1">
    <w:p w14:paraId="5F0FEA60" w14:textId="77777777" w:rsidR="00A12CDE" w:rsidRDefault="00A12CDE">
      <w:pPr>
        <w:spacing w:after="0"/>
      </w:pPr>
    </w:p>
  </w:footnote>
  <w:footnote w:id="2">
    <w:p w14:paraId="5A1D3759" w14:textId="77777777" w:rsidR="007E538E" w:rsidRPr="00E30525" w:rsidRDefault="007E538E" w:rsidP="007E538E">
      <w:pPr>
        <w:pStyle w:val="FootnoteText"/>
        <w:rPr>
          <w:rFonts w:eastAsia="Malgun Gothic"/>
          <w:lang w:eastAsia="ko-KR"/>
        </w:rPr>
      </w:pPr>
      <w:r>
        <w:rPr>
          <w:rStyle w:val="FootnoteReference"/>
        </w:rPr>
        <w:footnoteRef/>
      </w:r>
      <w:r w:rsidRPr="00E30525">
        <w:t xml:space="preserve"> Higher traffic loads are encouraged.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4D4B1" w14:textId="77777777" w:rsidR="003365B7" w:rsidRDefault="003365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A49E3" w:rsidRDefault="00EA49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A3632"/>
    <w:multiLevelType w:val="hybridMultilevel"/>
    <w:tmpl w:val="3BEE9EC4"/>
    <w:lvl w:ilvl="0" w:tplc="E5D473A0">
      <w:start w:val="3"/>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ACA22F1"/>
    <w:multiLevelType w:val="hybridMultilevel"/>
    <w:tmpl w:val="7846B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585333"/>
    <w:multiLevelType w:val="hybridMultilevel"/>
    <w:tmpl w:val="BE58D2C4"/>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3BF4045"/>
    <w:multiLevelType w:val="hybridMultilevel"/>
    <w:tmpl w:val="9A0EB3F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CCE4604"/>
    <w:multiLevelType w:val="hybridMultilevel"/>
    <w:tmpl w:val="B644EE8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 w15:restartNumberingAfterBreak="0">
    <w:nsid w:val="1F2F0CAC"/>
    <w:multiLevelType w:val="hybridMultilevel"/>
    <w:tmpl w:val="C90A3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24D4246A"/>
    <w:multiLevelType w:val="hybridMultilevel"/>
    <w:tmpl w:val="48C6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E30B3A"/>
    <w:multiLevelType w:val="hybridMultilevel"/>
    <w:tmpl w:val="85C2C446"/>
    <w:lvl w:ilvl="0" w:tplc="04D6D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0511EB"/>
    <w:multiLevelType w:val="hybridMultilevel"/>
    <w:tmpl w:val="0B34310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3E14E1"/>
    <w:multiLevelType w:val="hybridMultilevel"/>
    <w:tmpl w:val="86B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07543DF"/>
    <w:multiLevelType w:val="hybridMultilevel"/>
    <w:tmpl w:val="23EA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77017D"/>
    <w:multiLevelType w:val="multilevel"/>
    <w:tmpl w:val="AC1A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8319D0"/>
    <w:multiLevelType w:val="hybridMultilevel"/>
    <w:tmpl w:val="F2DEB01E"/>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8" w15:restartNumberingAfterBreak="0">
    <w:nsid w:val="32A350C7"/>
    <w:multiLevelType w:val="multilevel"/>
    <w:tmpl w:val="5C8283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33E088B"/>
    <w:multiLevelType w:val="hybridMultilevel"/>
    <w:tmpl w:val="D45E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85A2211"/>
    <w:multiLevelType w:val="hybridMultilevel"/>
    <w:tmpl w:val="43860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C04972"/>
    <w:multiLevelType w:val="hybridMultilevel"/>
    <w:tmpl w:val="A752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4C3945"/>
    <w:multiLevelType w:val="hybridMultilevel"/>
    <w:tmpl w:val="2328F7CE"/>
    <w:lvl w:ilvl="0" w:tplc="FFFFFFFF">
      <w:start w:val="1"/>
      <w:numFmt w:val="bullet"/>
      <w:lvlText w:val=""/>
      <w:legacy w:legacy="1" w:legacySpace="0" w:legacyIndent="283"/>
      <w:lvlJc w:val="left"/>
      <w:pPr>
        <w:ind w:left="567" w:hanging="283"/>
      </w:pPr>
      <w:rPr>
        <w:rFonts w:ascii="Symbol" w:hAnsi="Symbol" w:hint="default"/>
      </w:rPr>
    </w:lvl>
    <w:lvl w:ilvl="1" w:tplc="1D602D1C">
      <w:numFmt w:val="bullet"/>
      <w:lvlText w:val=""/>
      <w:lvlJc w:val="left"/>
      <w:pPr>
        <w:ind w:left="1440" w:hanging="360"/>
      </w:pPr>
      <w:rPr>
        <w:rFonts w:ascii="Wingdings" w:eastAsia="SimSun" w:hAnsi="Wingdings"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C640266"/>
    <w:multiLevelType w:val="hybridMultilevel"/>
    <w:tmpl w:val="871A8A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D3905BD"/>
    <w:multiLevelType w:val="hybridMultilevel"/>
    <w:tmpl w:val="990E25F2"/>
    <w:lvl w:ilvl="0" w:tplc="FFFFFFFF">
      <w:start w:val="1"/>
      <w:numFmt w:val="bullet"/>
      <w:lvlText w:val=""/>
      <w:legacy w:legacy="1" w:legacySpace="0" w:legacyIndent="283"/>
      <w:lvlJc w:val="left"/>
      <w:pPr>
        <w:ind w:left="567" w:hanging="283"/>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3653F25"/>
    <w:multiLevelType w:val="hybridMultilevel"/>
    <w:tmpl w:val="71F2CDC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1" w15:restartNumberingAfterBreak="0">
    <w:nsid w:val="43F37792"/>
    <w:multiLevelType w:val="multilevel"/>
    <w:tmpl w:val="F74486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48005F68"/>
    <w:multiLevelType w:val="hybridMultilevel"/>
    <w:tmpl w:val="ACFA66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D51520F"/>
    <w:multiLevelType w:val="hybridMultilevel"/>
    <w:tmpl w:val="8C9E07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4DF443D3"/>
    <w:multiLevelType w:val="hybridMultilevel"/>
    <w:tmpl w:val="7E365DF0"/>
    <w:lvl w:ilvl="0" w:tplc="FFFFFFFF">
      <w:start w:val="1"/>
      <w:numFmt w:val="bullet"/>
      <w:lvlText w:val=""/>
      <w:legacy w:legacy="1" w:legacySpace="0" w:legacyIndent="283"/>
      <w:lvlJc w:val="left"/>
      <w:pPr>
        <w:ind w:left="567" w:hanging="283"/>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BC6A81"/>
    <w:multiLevelType w:val="hybridMultilevel"/>
    <w:tmpl w:val="5A12C14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62BB7634"/>
    <w:multiLevelType w:val="hybridMultilevel"/>
    <w:tmpl w:val="0122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70525A3C"/>
    <w:multiLevelType w:val="hybridMultilevel"/>
    <w:tmpl w:val="018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F200B0"/>
    <w:multiLevelType w:val="hybridMultilevel"/>
    <w:tmpl w:val="59A2F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7446D7"/>
    <w:multiLevelType w:val="hybridMultilevel"/>
    <w:tmpl w:val="E394207C"/>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7D86800"/>
    <w:multiLevelType w:val="hybridMultilevel"/>
    <w:tmpl w:val="0DACE2D4"/>
    <w:lvl w:ilvl="0" w:tplc="C96235F2">
      <w:start w:val="1"/>
      <w:numFmt w:val="bullet"/>
      <w:lvlText w:val=""/>
      <w:lvlJc w:val="left"/>
      <w:pPr>
        <w:ind w:left="720" w:hanging="360"/>
      </w:pPr>
      <w:rPr>
        <w:rFonts w:ascii="Symbol" w:hAnsi="Symbol" w:hint="default"/>
      </w:rPr>
    </w:lvl>
    <w:lvl w:ilvl="1" w:tplc="D8663B80" w:tentative="1">
      <w:start w:val="1"/>
      <w:numFmt w:val="bullet"/>
      <w:lvlText w:val="o"/>
      <w:lvlJc w:val="left"/>
      <w:pPr>
        <w:ind w:left="1440" w:hanging="360"/>
      </w:pPr>
      <w:rPr>
        <w:rFonts w:ascii="Courier New" w:hAnsi="Courier New" w:cs="Courier New" w:hint="default"/>
      </w:rPr>
    </w:lvl>
    <w:lvl w:ilvl="2" w:tplc="321EF0A2" w:tentative="1">
      <w:start w:val="1"/>
      <w:numFmt w:val="bullet"/>
      <w:lvlText w:val=""/>
      <w:lvlJc w:val="left"/>
      <w:pPr>
        <w:ind w:left="2160" w:hanging="360"/>
      </w:pPr>
      <w:rPr>
        <w:rFonts w:ascii="Wingdings" w:hAnsi="Wingdings" w:hint="default"/>
      </w:rPr>
    </w:lvl>
    <w:lvl w:ilvl="3" w:tplc="166C8D0E" w:tentative="1">
      <w:start w:val="1"/>
      <w:numFmt w:val="bullet"/>
      <w:lvlText w:val=""/>
      <w:lvlJc w:val="left"/>
      <w:pPr>
        <w:ind w:left="2880" w:hanging="360"/>
      </w:pPr>
      <w:rPr>
        <w:rFonts w:ascii="Symbol" w:hAnsi="Symbol" w:hint="default"/>
      </w:rPr>
    </w:lvl>
    <w:lvl w:ilvl="4" w:tplc="C0CA8A14" w:tentative="1">
      <w:start w:val="1"/>
      <w:numFmt w:val="bullet"/>
      <w:lvlText w:val="o"/>
      <w:lvlJc w:val="left"/>
      <w:pPr>
        <w:ind w:left="3600" w:hanging="360"/>
      </w:pPr>
      <w:rPr>
        <w:rFonts w:ascii="Courier New" w:hAnsi="Courier New" w:cs="Courier New" w:hint="default"/>
      </w:rPr>
    </w:lvl>
    <w:lvl w:ilvl="5" w:tplc="AE56BA3E" w:tentative="1">
      <w:start w:val="1"/>
      <w:numFmt w:val="bullet"/>
      <w:lvlText w:val=""/>
      <w:lvlJc w:val="left"/>
      <w:pPr>
        <w:ind w:left="4320" w:hanging="360"/>
      </w:pPr>
      <w:rPr>
        <w:rFonts w:ascii="Wingdings" w:hAnsi="Wingdings" w:hint="default"/>
      </w:rPr>
    </w:lvl>
    <w:lvl w:ilvl="6" w:tplc="769A53C4" w:tentative="1">
      <w:start w:val="1"/>
      <w:numFmt w:val="bullet"/>
      <w:lvlText w:val=""/>
      <w:lvlJc w:val="left"/>
      <w:pPr>
        <w:ind w:left="5040" w:hanging="360"/>
      </w:pPr>
      <w:rPr>
        <w:rFonts w:ascii="Symbol" w:hAnsi="Symbol" w:hint="default"/>
      </w:rPr>
    </w:lvl>
    <w:lvl w:ilvl="7" w:tplc="F168CBD6" w:tentative="1">
      <w:start w:val="1"/>
      <w:numFmt w:val="bullet"/>
      <w:lvlText w:val="o"/>
      <w:lvlJc w:val="left"/>
      <w:pPr>
        <w:ind w:left="5760" w:hanging="360"/>
      </w:pPr>
      <w:rPr>
        <w:rFonts w:ascii="Courier New" w:hAnsi="Courier New" w:cs="Courier New" w:hint="default"/>
      </w:rPr>
    </w:lvl>
    <w:lvl w:ilvl="8" w:tplc="451EE600" w:tentative="1">
      <w:start w:val="1"/>
      <w:numFmt w:val="bullet"/>
      <w:lvlText w:val=""/>
      <w:lvlJc w:val="left"/>
      <w:pPr>
        <w:ind w:left="6480" w:hanging="360"/>
      </w:pPr>
      <w:rPr>
        <w:rFonts w:ascii="Wingdings" w:hAnsi="Wingdings" w:hint="default"/>
      </w:rPr>
    </w:lvl>
  </w:abstractNum>
  <w:num w:numId="1">
    <w:abstractNumId w:val="4"/>
  </w:num>
  <w:num w:numId="2">
    <w:abstractNumId w:val="43"/>
  </w:num>
  <w:num w:numId="3">
    <w:abstractNumId w:val="34"/>
  </w:num>
  <w:num w:numId="4">
    <w:abstractNumId w:val="35"/>
  </w:num>
  <w:num w:numId="5">
    <w:abstractNumId w:val="25"/>
  </w:num>
  <w:num w:numId="6">
    <w:abstractNumId w:val="39"/>
  </w:num>
  <w:num w:numId="7">
    <w:abstractNumId w:val="49"/>
  </w:num>
  <w:num w:numId="8">
    <w:abstractNumId w:val="26"/>
  </w:num>
  <w:num w:numId="9">
    <w:abstractNumId w:val="22"/>
  </w:num>
  <w:num w:numId="10">
    <w:abstractNumId w:val="2"/>
  </w:num>
  <w:num w:numId="11">
    <w:abstractNumId w:val="1"/>
  </w:num>
  <w:num w:numId="12">
    <w:abstractNumId w:val="0"/>
  </w:num>
  <w:num w:numId="13">
    <w:abstractNumId w:val="46"/>
  </w:num>
  <w:num w:numId="14">
    <w:abstractNumId w:val="48"/>
  </w:num>
  <w:num w:numId="15">
    <w:abstractNumId w:val="38"/>
  </w:num>
  <w:num w:numId="16">
    <w:abstractNumId w:val="50"/>
  </w:num>
  <w:num w:numId="17">
    <w:abstractNumId w:val="15"/>
  </w:num>
  <w:num w:numId="18">
    <w:abstractNumId w:val="20"/>
  </w:num>
  <w:num w:numId="19">
    <w:abstractNumId w:val="10"/>
  </w:num>
  <w:num w:numId="20">
    <w:abstractNumId w:val="56"/>
  </w:num>
  <w:num w:numId="21">
    <w:abstractNumId w:val="30"/>
  </w:num>
  <w:num w:numId="22">
    <w:abstractNumId w:val="52"/>
  </w:num>
  <w:num w:numId="23">
    <w:abstractNumId w:val="23"/>
  </w:num>
  <w:num w:numId="24">
    <w:abstractNumId w:val="14"/>
  </w:num>
  <w:num w:numId="25">
    <w:abstractNumId w:val="21"/>
  </w:num>
  <w:num w:numId="26">
    <w:abstractNumId w:val="17"/>
  </w:num>
  <w:num w:numId="27">
    <w:abstractNumId w:val="32"/>
  </w:num>
  <w:num w:numId="28">
    <w:abstractNumId w:val="12"/>
  </w:num>
  <w:num w:numId="2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51"/>
  </w:num>
  <w:num w:numId="33">
    <w:abstractNumId w:val="11"/>
  </w:num>
  <w:num w:numId="34">
    <w:abstractNumId w:val="54"/>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57"/>
  </w:num>
  <w:num w:numId="38">
    <w:abstractNumId w:val="27"/>
  </w:num>
  <w:num w:numId="39">
    <w:abstractNumId w:val="8"/>
  </w:num>
  <w:num w:numId="40">
    <w:abstractNumId w:val="36"/>
  </w:num>
  <w:num w:numId="41">
    <w:abstractNumId w:val="37"/>
  </w:num>
  <w:num w:numId="42">
    <w:abstractNumId w:val="33"/>
  </w:num>
  <w:num w:numId="43">
    <w:abstractNumId w:val="45"/>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44"/>
  </w:num>
  <w:num w:numId="46">
    <w:abstractNumId w:val="46"/>
  </w:num>
  <w:num w:numId="47">
    <w:abstractNumId w:val="46"/>
  </w:num>
  <w:num w:numId="48">
    <w:abstractNumId w:val="46"/>
  </w:num>
  <w:num w:numId="49">
    <w:abstractNumId w:val="46"/>
  </w:num>
  <w:num w:numId="50">
    <w:abstractNumId w:val="46"/>
  </w:num>
  <w:num w:numId="51">
    <w:abstractNumId w:val="46"/>
  </w:num>
  <w:num w:numId="52">
    <w:abstractNumId w:val="31"/>
  </w:num>
  <w:num w:numId="53">
    <w:abstractNumId w:val="47"/>
  </w:num>
  <w:num w:numId="54">
    <w:abstractNumId w:val="19"/>
  </w:num>
  <w:num w:numId="55">
    <w:abstractNumId w:val="29"/>
  </w:num>
  <w:num w:numId="56">
    <w:abstractNumId w:val="40"/>
  </w:num>
  <w:num w:numId="57">
    <w:abstractNumId w:val="6"/>
  </w:num>
  <w:num w:numId="58">
    <w:abstractNumId w:val="16"/>
  </w:num>
  <w:num w:numId="59">
    <w:abstractNumId w:val="55"/>
  </w:num>
  <w:num w:numId="60">
    <w:abstractNumId w:val="53"/>
  </w:num>
  <w:num w:numId="61">
    <w:abstractNumId w:val="13"/>
  </w:num>
  <w:num w:numId="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3">
    <w:abstractNumId w:val="9"/>
  </w:num>
  <w:num w:numId="64">
    <w:abstractNumId w:val="42"/>
  </w:num>
  <w:num w:numId="65">
    <w:abstractNumId w:val="4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A47"/>
    <w:rsid w:val="00002F91"/>
    <w:rsid w:val="00003AFC"/>
    <w:rsid w:val="000046C8"/>
    <w:rsid w:val="0000564C"/>
    <w:rsid w:val="000063E9"/>
    <w:rsid w:val="00006446"/>
    <w:rsid w:val="0000654D"/>
    <w:rsid w:val="00006896"/>
    <w:rsid w:val="00006A96"/>
    <w:rsid w:val="00006B81"/>
    <w:rsid w:val="00007CDC"/>
    <w:rsid w:val="00011B24"/>
    <w:rsid w:val="00011B28"/>
    <w:rsid w:val="0001239C"/>
    <w:rsid w:val="00012870"/>
    <w:rsid w:val="00012C3A"/>
    <w:rsid w:val="000132C6"/>
    <w:rsid w:val="000136AB"/>
    <w:rsid w:val="00013BF3"/>
    <w:rsid w:val="00014F32"/>
    <w:rsid w:val="00015A3B"/>
    <w:rsid w:val="00015D15"/>
    <w:rsid w:val="00016596"/>
    <w:rsid w:val="0001753C"/>
    <w:rsid w:val="000179F2"/>
    <w:rsid w:val="00017AA5"/>
    <w:rsid w:val="00020BAC"/>
    <w:rsid w:val="000216FF"/>
    <w:rsid w:val="00025632"/>
    <w:rsid w:val="0002564D"/>
    <w:rsid w:val="00025859"/>
    <w:rsid w:val="00025ECA"/>
    <w:rsid w:val="0002610F"/>
    <w:rsid w:val="00026831"/>
    <w:rsid w:val="00026887"/>
    <w:rsid w:val="000279F1"/>
    <w:rsid w:val="00027A87"/>
    <w:rsid w:val="00027F1F"/>
    <w:rsid w:val="000303F3"/>
    <w:rsid w:val="00031A91"/>
    <w:rsid w:val="000325B8"/>
    <w:rsid w:val="00033145"/>
    <w:rsid w:val="00034852"/>
    <w:rsid w:val="00034A5C"/>
    <w:rsid w:val="00034AAA"/>
    <w:rsid w:val="00034C15"/>
    <w:rsid w:val="00036189"/>
    <w:rsid w:val="0003664E"/>
    <w:rsid w:val="00036BA1"/>
    <w:rsid w:val="00037782"/>
    <w:rsid w:val="00037929"/>
    <w:rsid w:val="000415A7"/>
    <w:rsid w:val="0004162F"/>
    <w:rsid w:val="000422E2"/>
    <w:rsid w:val="00042EB0"/>
    <w:rsid w:val="00042F22"/>
    <w:rsid w:val="00043060"/>
    <w:rsid w:val="000444EF"/>
    <w:rsid w:val="00044615"/>
    <w:rsid w:val="000448DC"/>
    <w:rsid w:val="000459DF"/>
    <w:rsid w:val="00047641"/>
    <w:rsid w:val="00052A07"/>
    <w:rsid w:val="000534E3"/>
    <w:rsid w:val="00053D4B"/>
    <w:rsid w:val="0005524C"/>
    <w:rsid w:val="00055814"/>
    <w:rsid w:val="0005606A"/>
    <w:rsid w:val="000570E6"/>
    <w:rsid w:val="00057117"/>
    <w:rsid w:val="00060684"/>
    <w:rsid w:val="000609A5"/>
    <w:rsid w:val="00060E21"/>
    <w:rsid w:val="000616E7"/>
    <w:rsid w:val="00061A2E"/>
    <w:rsid w:val="00062427"/>
    <w:rsid w:val="000629DB"/>
    <w:rsid w:val="0006349D"/>
    <w:rsid w:val="000642FD"/>
    <w:rsid w:val="0006487E"/>
    <w:rsid w:val="00065E1A"/>
    <w:rsid w:val="000666BB"/>
    <w:rsid w:val="0006790B"/>
    <w:rsid w:val="00067B36"/>
    <w:rsid w:val="00067E8E"/>
    <w:rsid w:val="00067F13"/>
    <w:rsid w:val="0007163D"/>
    <w:rsid w:val="00072076"/>
    <w:rsid w:val="000720D3"/>
    <w:rsid w:val="000720EE"/>
    <w:rsid w:val="0007425F"/>
    <w:rsid w:val="00075473"/>
    <w:rsid w:val="00075C05"/>
    <w:rsid w:val="0007666E"/>
    <w:rsid w:val="00076F97"/>
    <w:rsid w:val="00077518"/>
    <w:rsid w:val="000775B8"/>
    <w:rsid w:val="00077B41"/>
    <w:rsid w:val="00077E5F"/>
    <w:rsid w:val="0008036A"/>
    <w:rsid w:val="000809E2"/>
    <w:rsid w:val="00081AE6"/>
    <w:rsid w:val="00081D7E"/>
    <w:rsid w:val="000855EB"/>
    <w:rsid w:val="000857EA"/>
    <w:rsid w:val="00085A5B"/>
    <w:rsid w:val="00085B52"/>
    <w:rsid w:val="00086402"/>
    <w:rsid w:val="000866F2"/>
    <w:rsid w:val="0009009F"/>
    <w:rsid w:val="00090468"/>
    <w:rsid w:val="00090DF4"/>
    <w:rsid w:val="00091557"/>
    <w:rsid w:val="00091ACC"/>
    <w:rsid w:val="000924C1"/>
    <w:rsid w:val="000924F0"/>
    <w:rsid w:val="00092EA4"/>
    <w:rsid w:val="00093474"/>
    <w:rsid w:val="000936B4"/>
    <w:rsid w:val="0009510F"/>
    <w:rsid w:val="000951BA"/>
    <w:rsid w:val="00095EA7"/>
    <w:rsid w:val="000962CC"/>
    <w:rsid w:val="0009673C"/>
    <w:rsid w:val="00096938"/>
    <w:rsid w:val="000A13B6"/>
    <w:rsid w:val="000A1B7B"/>
    <w:rsid w:val="000A1C21"/>
    <w:rsid w:val="000A290D"/>
    <w:rsid w:val="000A2B5C"/>
    <w:rsid w:val="000A35CA"/>
    <w:rsid w:val="000A4C61"/>
    <w:rsid w:val="000A56F2"/>
    <w:rsid w:val="000A6CDE"/>
    <w:rsid w:val="000A7157"/>
    <w:rsid w:val="000A7BF5"/>
    <w:rsid w:val="000B0EB1"/>
    <w:rsid w:val="000B1767"/>
    <w:rsid w:val="000B2719"/>
    <w:rsid w:val="000B3A8F"/>
    <w:rsid w:val="000B4AB9"/>
    <w:rsid w:val="000B4B26"/>
    <w:rsid w:val="000B58C3"/>
    <w:rsid w:val="000B61E9"/>
    <w:rsid w:val="000C0822"/>
    <w:rsid w:val="000C165A"/>
    <w:rsid w:val="000C1B37"/>
    <w:rsid w:val="000C25CB"/>
    <w:rsid w:val="000C2871"/>
    <w:rsid w:val="000C2E19"/>
    <w:rsid w:val="000C2FD9"/>
    <w:rsid w:val="000C38D1"/>
    <w:rsid w:val="000C426F"/>
    <w:rsid w:val="000C4E78"/>
    <w:rsid w:val="000C68B0"/>
    <w:rsid w:val="000C6B9C"/>
    <w:rsid w:val="000C7A2C"/>
    <w:rsid w:val="000C7CC1"/>
    <w:rsid w:val="000D0D07"/>
    <w:rsid w:val="000D2979"/>
    <w:rsid w:val="000D3CD0"/>
    <w:rsid w:val="000D4797"/>
    <w:rsid w:val="000D4CF8"/>
    <w:rsid w:val="000D517F"/>
    <w:rsid w:val="000D52D7"/>
    <w:rsid w:val="000D5395"/>
    <w:rsid w:val="000D59EE"/>
    <w:rsid w:val="000D6755"/>
    <w:rsid w:val="000D707F"/>
    <w:rsid w:val="000D74AE"/>
    <w:rsid w:val="000D7C6E"/>
    <w:rsid w:val="000D7CE1"/>
    <w:rsid w:val="000E004C"/>
    <w:rsid w:val="000E0252"/>
    <w:rsid w:val="000E028D"/>
    <w:rsid w:val="000E0527"/>
    <w:rsid w:val="000E0889"/>
    <w:rsid w:val="000E09EC"/>
    <w:rsid w:val="000E0D1A"/>
    <w:rsid w:val="000E1E92"/>
    <w:rsid w:val="000E22D7"/>
    <w:rsid w:val="000E45F3"/>
    <w:rsid w:val="000E465A"/>
    <w:rsid w:val="000E4D0E"/>
    <w:rsid w:val="000E5710"/>
    <w:rsid w:val="000E6087"/>
    <w:rsid w:val="000E60E6"/>
    <w:rsid w:val="000E69E4"/>
    <w:rsid w:val="000F06D6"/>
    <w:rsid w:val="000F0EB1"/>
    <w:rsid w:val="000F0F3A"/>
    <w:rsid w:val="000F1106"/>
    <w:rsid w:val="000F1AD2"/>
    <w:rsid w:val="000F28B3"/>
    <w:rsid w:val="000F2F17"/>
    <w:rsid w:val="000F3BE9"/>
    <w:rsid w:val="000F3F6C"/>
    <w:rsid w:val="000F5BBA"/>
    <w:rsid w:val="000F5D40"/>
    <w:rsid w:val="000F6C25"/>
    <w:rsid w:val="000F6DF3"/>
    <w:rsid w:val="000F6F17"/>
    <w:rsid w:val="000F715C"/>
    <w:rsid w:val="000F7A2E"/>
    <w:rsid w:val="001005FF"/>
    <w:rsid w:val="00101839"/>
    <w:rsid w:val="00102026"/>
    <w:rsid w:val="00102065"/>
    <w:rsid w:val="001031AB"/>
    <w:rsid w:val="0010480F"/>
    <w:rsid w:val="00104D55"/>
    <w:rsid w:val="001050C9"/>
    <w:rsid w:val="00105DDB"/>
    <w:rsid w:val="001062FB"/>
    <w:rsid w:val="001063E6"/>
    <w:rsid w:val="001065F9"/>
    <w:rsid w:val="00106707"/>
    <w:rsid w:val="00106AA4"/>
    <w:rsid w:val="001108CE"/>
    <w:rsid w:val="001122CF"/>
    <w:rsid w:val="00112861"/>
    <w:rsid w:val="00113CF4"/>
    <w:rsid w:val="00114294"/>
    <w:rsid w:val="00114428"/>
    <w:rsid w:val="001153EA"/>
    <w:rsid w:val="00115643"/>
    <w:rsid w:val="00115668"/>
    <w:rsid w:val="001157F6"/>
    <w:rsid w:val="00115C99"/>
    <w:rsid w:val="0011656E"/>
    <w:rsid w:val="00116765"/>
    <w:rsid w:val="001174DC"/>
    <w:rsid w:val="0012140D"/>
    <w:rsid w:val="001219F5"/>
    <w:rsid w:val="00121A20"/>
    <w:rsid w:val="001222E2"/>
    <w:rsid w:val="001225EB"/>
    <w:rsid w:val="0012377F"/>
    <w:rsid w:val="00123F72"/>
    <w:rsid w:val="00124314"/>
    <w:rsid w:val="00125478"/>
    <w:rsid w:val="00125861"/>
    <w:rsid w:val="00126085"/>
    <w:rsid w:val="001262CA"/>
    <w:rsid w:val="00126B4A"/>
    <w:rsid w:val="0012780D"/>
    <w:rsid w:val="00130211"/>
    <w:rsid w:val="00132F14"/>
    <w:rsid w:val="00132FD0"/>
    <w:rsid w:val="00133721"/>
    <w:rsid w:val="0013393A"/>
    <w:rsid w:val="0013412C"/>
    <w:rsid w:val="0013423F"/>
    <w:rsid w:val="001344C0"/>
    <w:rsid w:val="001346FA"/>
    <w:rsid w:val="00134B99"/>
    <w:rsid w:val="00135252"/>
    <w:rsid w:val="00135964"/>
    <w:rsid w:val="00135F16"/>
    <w:rsid w:val="0013777C"/>
    <w:rsid w:val="00137AB5"/>
    <w:rsid w:val="00137F0B"/>
    <w:rsid w:val="001407CF"/>
    <w:rsid w:val="00141092"/>
    <w:rsid w:val="00141214"/>
    <w:rsid w:val="00141A63"/>
    <w:rsid w:val="00141BF9"/>
    <w:rsid w:val="00142CFE"/>
    <w:rsid w:val="00143F96"/>
    <w:rsid w:val="00144020"/>
    <w:rsid w:val="00146222"/>
    <w:rsid w:val="001462BE"/>
    <w:rsid w:val="00146CB0"/>
    <w:rsid w:val="00147032"/>
    <w:rsid w:val="0015003F"/>
    <w:rsid w:val="00151751"/>
    <w:rsid w:val="00151C51"/>
    <w:rsid w:val="00151E23"/>
    <w:rsid w:val="001525B1"/>
    <w:rsid w:val="001526E0"/>
    <w:rsid w:val="00152EB5"/>
    <w:rsid w:val="00153262"/>
    <w:rsid w:val="0015379A"/>
    <w:rsid w:val="00153A77"/>
    <w:rsid w:val="001549A6"/>
    <w:rsid w:val="001551B5"/>
    <w:rsid w:val="001571BD"/>
    <w:rsid w:val="00157603"/>
    <w:rsid w:val="00157B22"/>
    <w:rsid w:val="0016042C"/>
    <w:rsid w:val="001609A2"/>
    <w:rsid w:val="00160D23"/>
    <w:rsid w:val="001615FC"/>
    <w:rsid w:val="00163068"/>
    <w:rsid w:val="00163D92"/>
    <w:rsid w:val="00163EB6"/>
    <w:rsid w:val="001650B7"/>
    <w:rsid w:val="001659C1"/>
    <w:rsid w:val="001660EA"/>
    <w:rsid w:val="00167D3F"/>
    <w:rsid w:val="00167DAA"/>
    <w:rsid w:val="00167FC1"/>
    <w:rsid w:val="0017071C"/>
    <w:rsid w:val="001723B4"/>
    <w:rsid w:val="00173A8E"/>
    <w:rsid w:val="0017502C"/>
    <w:rsid w:val="00176733"/>
    <w:rsid w:val="00176A73"/>
    <w:rsid w:val="001779EF"/>
    <w:rsid w:val="001812A9"/>
    <w:rsid w:val="0018143F"/>
    <w:rsid w:val="00181B5A"/>
    <w:rsid w:val="00181FF8"/>
    <w:rsid w:val="0018474F"/>
    <w:rsid w:val="00185DC1"/>
    <w:rsid w:val="001871B1"/>
    <w:rsid w:val="00187A2B"/>
    <w:rsid w:val="00190721"/>
    <w:rsid w:val="00190AC1"/>
    <w:rsid w:val="001911F1"/>
    <w:rsid w:val="00191A57"/>
    <w:rsid w:val="00191CAB"/>
    <w:rsid w:val="00192CCD"/>
    <w:rsid w:val="0019341A"/>
    <w:rsid w:val="0019392A"/>
    <w:rsid w:val="00195150"/>
    <w:rsid w:val="0019643B"/>
    <w:rsid w:val="00197DF9"/>
    <w:rsid w:val="001A191B"/>
    <w:rsid w:val="001A1987"/>
    <w:rsid w:val="001A2564"/>
    <w:rsid w:val="001A32BB"/>
    <w:rsid w:val="001A3B95"/>
    <w:rsid w:val="001A4C09"/>
    <w:rsid w:val="001A6173"/>
    <w:rsid w:val="001A6661"/>
    <w:rsid w:val="001A6CBA"/>
    <w:rsid w:val="001B0087"/>
    <w:rsid w:val="001B0D97"/>
    <w:rsid w:val="001B1646"/>
    <w:rsid w:val="001B1B26"/>
    <w:rsid w:val="001B246A"/>
    <w:rsid w:val="001B33A0"/>
    <w:rsid w:val="001B3DA0"/>
    <w:rsid w:val="001B5A5D"/>
    <w:rsid w:val="001B6603"/>
    <w:rsid w:val="001B7F96"/>
    <w:rsid w:val="001C0B4E"/>
    <w:rsid w:val="001C0D99"/>
    <w:rsid w:val="001C1CE5"/>
    <w:rsid w:val="001C24A2"/>
    <w:rsid w:val="001C26E4"/>
    <w:rsid w:val="001C2975"/>
    <w:rsid w:val="001C30E2"/>
    <w:rsid w:val="001C3D2A"/>
    <w:rsid w:val="001C3EF7"/>
    <w:rsid w:val="001C4132"/>
    <w:rsid w:val="001C41EE"/>
    <w:rsid w:val="001C504C"/>
    <w:rsid w:val="001C5616"/>
    <w:rsid w:val="001C5D77"/>
    <w:rsid w:val="001C5D8B"/>
    <w:rsid w:val="001C6BB1"/>
    <w:rsid w:val="001C7964"/>
    <w:rsid w:val="001D07C9"/>
    <w:rsid w:val="001D14A6"/>
    <w:rsid w:val="001D245A"/>
    <w:rsid w:val="001D297B"/>
    <w:rsid w:val="001D2C9F"/>
    <w:rsid w:val="001D3D2D"/>
    <w:rsid w:val="001D4882"/>
    <w:rsid w:val="001D4E11"/>
    <w:rsid w:val="001D51BA"/>
    <w:rsid w:val="001D53E7"/>
    <w:rsid w:val="001D5DA4"/>
    <w:rsid w:val="001D6342"/>
    <w:rsid w:val="001D6D53"/>
    <w:rsid w:val="001D739B"/>
    <w:rsid w:val="001D7736"/>
    <w:rsid w:val="001E0474"/>
    <w:rsid w:val="001E0C36"/>
    <w:rsid w:val="001E2B59"/>
    <w:rsid w:val="001E2E3D"/>
    <w:rsid w:val="001E373E"/>
    <w:rsid w:val="001E401B"/>
    <w:rsid w:val="001E448E"/>
    <w:rsid w:val="001E54D3"/>
    <w:rsid w:val="001E58E2"/>
    <w:rsid w:val="001E5AD3"/>
    <w:rsid w:val="001E6325"/>
    <w:rsid w:val="001E6C3E"/>
    <w:rsid w:val="001E7AED"/>
    <w:rsid w:val="001E7B37"/>
    <w:rsid w:val="001F02FD"/>
    <w:rsid w:val="001F1419"/>
    <w:rsid w:val="001F3776"/>
    <w:rsid w:val="001F3916"/>
    <w:rsid w:val="001F54C5"/>
    <w:rsid w:val="001F662C"/>
    <w:rsid w:val="001F7074"/>
    <w:rsid w:val="001F7288"/>
    <w:rsid w:val="001F799A"/>
    <w:rsid w:val="00200490"/>
    <w:rsid w:val="002009F3"/>
    <w:rsid w:val="00201414"/>
    <w:rsid w:val="00201BE4"/>
    <w:rsid w:val="00201F3A"/>
    <w:rsid w:val="002026D1"/>
    <w:rsid w:val="00202E56"/>
    <w:rsid w:val="00203F96"/>
    <w:rsid w:val="00205C2E"/>
    <w:rsid w:val="00206358"/>
    <w:rsid w:val="002069B2"/>
    <w:rsid w:val="00206B9E"/>
    <w:rsid w:val="00206F4D"/>
    <w:rsid w:val="00207DA4"/>
    <w:rsid w:val="00207DD7"/>
    <w:rsid w:val="00207FA3"/>
    <w:rsid w:val="00211E7E"/>
    <w:rsid w:val="0021257B"/>
    <w:rsid w:val="00212CA7"/>
    <w:rsid w:val="00212DD2"/>
    <w:rsid w:val="00213A99"/>
    <w:rsid w:val="00214DA8"/>
    <w:rsid w:val="00215423"/>
    <w:rsid w:val="00215756"/>
    <w:rsid w:val="002158FA"/>
    <w:rsid w:val="002171D4"/>
    <w:rsid w:val="002173EA"/>
    <w:rsid w:val="002201E8"/>
    <w:rsid w:val="00220600"/>
    <w:rsid w:val="002206D7"/>
    <w:rsid w:val="0022161F"/>
    <w:rsid w:val="00221D87"/>
    <w:rsid w:val="002224DB"/>
    <w:rsid w:val="0022349E"/>
    <w:rsid w:val="00223FCB"/>
    <w:rsid w:val="002242E3"/>
    <w:rsid w:val="002252C3"/>
    <w:rsid w:val="00225C54"/>
    <w:rsid w:val="002263DD"/>
    <w:rsid w:val="002266EC"/>
    <w:rsid w:val="0022732C"/>
    <w:rsid w:val="00227D1F"/>
    <w:rsid w:val="00230765"/>
    <w:rsid w:val="00230D18"/>
    <w:rsid w:val="002316DA"/>
    <w:rsid w:val="002319E4"/>
    <w:rsid w:val="002335D5"/>
    <w:rsid w:val="00234B9A"/>
    <w:rsid w:val="00234E19"/>
    <w:rsid w:val="00235632"/>
    <w:rsid w:val="00235872"/>
    <w:rsid w:val="0023587B"/>
    <w:rsid w:val="00236159"/>
    <w:rsid w:val="00236251"/>
    <w:rsid w:val="00241559"/>
    <w:rsid w:val="00242C63"/>
    <w:rsid w:val="00242F95"/>
    <w:rsid w:val="002435B3"/>
    <w:rsid w:val="00245099"/>
    <w:rsid w:val="002458EB"/>
    <w:rsid w:val="00246126"/>
    <w:rsid w:val="00246DD3"/>
    <w:rsid w:val="0024785F"/>
    <w:rsid w:val="002500C8"/>
    <w:rsid w:val="002507EC"/>
    <w:rsid w:val="00250886"/>
    <w:rsid w:val="00251483"/>
    <w:rsid w:val="00251953"/>
    <w:rsid w:val="00252C35"/>
    <w:rsid w:val="00253046"/>
    <w:rsid w:val="00253342"/>
    <w:rsid w:val="00253FDF"/>
    <w:rsid w:val="00257543"/>
    <w:rsid w:val="002613AE"/>
    <w:rsid w:val="002617D3"/>
    <w:rsid w:val="002617E7"/>
    <w:rsid w:val="00261AF8"/>
    <w:rsid w:val="002627D4"/>
    <w:rsid w:val="00262C60"/>
    <w:rsid w:val="00263460"/>
    <w:rsid w:val="0026415B"/>
    <w:rsid w:val="00264228"/>
    <w:rsid w:val="00264334"/>
    <w:rsid w:val="0026473E"/>
    <w:rsid w:val="00266214"/>
    <w:rsid w:val="00267C83"/>
    <w:rsid w:val="002703E5"/>
    <w:rsid w:val="0027112D"/>
    <w:rsid w:val="0027144F"/>
    <w:rsid w:val="00271609"/>
    <w:rsid w:val="00271813"/>
    <w:rsid w:val="00271C24"/>
    <w:rsid w:val="00271F3A"/>
    <w:rsid w:val="002724C1"/>
    <w:rsid w:val="00272FA8"/>
    <w:rsid w:val="00273278"/>
    <w:rsid w:val="002737F4"/>
    <w:rsid w:val="00273AB9"/>
    <w:rsid w:val="00274BC2"/>
    <w:rsid w:val="002753BE"/>
    <w:rsid w:val="00276581"/>
    <w:rsid w:val="00276FD1"/>
    <w:rsid w:val="0027740A"/>
    <w:rsid w:val="00277616"/>
    <w:rsid w:val="00277A9A"/>
    <w:rsid w:val="0028022C"/>
    <w:rsid w:val="002805F5"/>
    <w:rsid w:val="00280751"/>
    <w:rsid w:val="0028075C"/>
    <w:rsid w:val="00280764"/>
    <w:rsid w:val="00281194"/>
    <w:rsid w:val="002818BD"/>
    <w:rsid w:val="0028280A"/>
    <w:rsid w:val="00283A97"/>
    <w:rsid w:val="00286ACD"/>
    <w:rsid w:val="00286CD9"/>
    <w:rsid w:val="00286D72"/>
    <w:rsid w:val="00287838"/>
    <w:rsid w:val="002907B5"/>
    <w:rsid w:val="0029147E"/>
    <w:rsid w:val="00291E37"/>
    <w:rsid w:val="0029259C"/>
    <w:rsid w:val="00292EB7"/>
    <w:rsid w:val="002930D8"/>
    <w:rsid w:val="002934FC"/>
    <w:rsid w:val="002938E3"/>
    <w:rsid w:val="00295263"/>
    <w:rsid w:val="002957AD"/>
    <w:rsid w:val="00295928"/>
    <w:rsid w:val="00295953"/>
    <w:rsid w:val="00295B44"/>
    <w:rsid w:val="00295F2A"/>
    <w:rsid w:val="00296227"/>
    <w:rsid w:val="00296446"/>
    <w:rsid w:val="00296F44"/>
    <w:rsid w:val="00297206"/>
    <w:rsid w:val="002976A2"/>
    <w:rsid w:val="0029777D"/>
    <w:rsid w:val="002A00C4"/>
    <w:rsid w:val="002A01F0"/>
    <w:rsid w:val="002A055E"/>
    <w:rsid w:val="002A0B23"/>
    <w:rsid w:val="002A1D4E"/>
    <w:rsid w:val="002A1F1F"/>
    <w:rsid w:val="002A217A"/>
    <w:rsid w:val="002A26CC"/>
    <w:rsid w:val="002A2869"/>
    <w:rsid w:val="002A374E"/>
    <w:rsid w:val="002A5555"/>
    <w:rsid w:val="002B0DA6"/>
    <w:rsid w:val="002B0FBF"/>
    <w:rsid w:val="002B189F"/>
    <w:rsid w:val="002B1AB1"/>
    <w:rsid w:val="002B1BDD"/>
    <w:rsid w:val="002B24D6"/>
    <w:rsid w:val="002B33AF"/>
    <w:rsid w:val="002B4C52"/>
    <w:rsid w:val="002B58EB"/>
    <w:rsid w:val="002B6914"/>
    <w:rsid w:val="002B6EBF"/>
    <w:rsid w:val="002B7AC8"/>
    <w:rsid w:val="002C08EB"/>
    <w:rsid w:val="002C37B7"/>
    <w:rsid w:val="002C3C04"/>
    <w:rsid w:val="002C3D13"/>
    <w:rsid w:val="002C3F04"/>
    <w:rsid w:val="002C41E6"/>
    <w:rsid w:val="002C4DAD"/>
    <w:rsid w:val="002C4E22"/>
    <w:rsid w:val="002C54A9"/>
    <w:rsid w:val="002C5BF2"/>
    <w:rsid w:val="002C5E11"/>
    <w:rsid w:val="002C6BC3"/>
    <w:rsid w:val="002C6BC7"/>
    <w:rsid w:val="002C6E26"/>
    <w:rsid w:val="002D071A"/>
    <w:rsid w:val="002D14B2"/>
    <w:rsid w:val="002D19AD"/>
    <w:rsid w:val="002D1C79"/>
    <w:rsid w:val="002D2717"/>
    <w:rsid w:val="002D2CE1"/>
    <w:rsid w:val="002D34B2"/>
    <w:rsid w:val="002D48B0"/>
    <w:rsid w:val="002D5323"/>
    <w:rsid w:val="002D5B37"/>
    <w:rsid w:val="002D5EA6"/>
    <w:rsid w:val="002D63CD"/>
    <w:rsid w:val="002D7637"/>
    <w:rsid w:val="002E1464"/>
    <w:rsid w:val="002E17F2"/>
    <w:rsid w:val="002E1D02"/>
    <w:rsid w:val="002E29F3"/>
    <w:rsid w:val="002E2B80"/>
    <w:rsid w:val="002E3A29"/>
    <w:rsid w:val="002E4426"/>
    <w:rsid w:val="002E71E8"/>
    <w:rsid w:val="002E74A7"/>
    <w:rsid w:val="002E7CAE"/>
    <w:rsid w:val="002F0131"/>
    <w:rsid w:val="002F02F8"/>
    <w:rsid w:val="002F18DB"/>
    <w:rsid w:val="002F2771"/>
    <w:rsid w:val="002F2AAF"/>
    <w:rsid w:val="002F370B"/>
    <w:rsid w:val="002F37A9"/>
    <w:rsid w:val="002F3EAE"/>
    <w:rsid w:val="002F4E1A"/>
    <w:rsid w:val="002F6E7D"/>
    <w:rsid w:val="002F6F61"/>
    <w:rsid w:val="002F74CC"/>
    <w:rsid w:val="00301CE6"/>
    <w:rsid w:val="0030256B"/>
    <w:rsid w:val="003025BB"/>
    <w:rsid w:val="00303D21"/>
    <w:rsid w:val="0030501F"/>
    <w:rsid w:val="003054D6"/>
    <w:rsid w:val="003056D3"/>
    <w:rsid w:val="00305C3D"/>
    <w:rsid w:val="00305CAB"/>
    <w:rsid w:val="00307BA1"/>
    <w:rsid w:val="00310756"/>
    <w:rsid w:val="00311649"/>
    <w:rsid w:val="00311702"/>
    <w:rsid w:val="00311BDF"/>
    <w:rsid w:val="00311E82"/>
    <w:rsid w:val="00313172"/>
    <w:rsid w:val="00313FD6"/>
    <w:rsid w:val="003143BD"/>
    <w:rsid w:val="00314729"/>
    <w:rsid w:val="003151AA"/>
    <w:rsid w:val="00315363"/>
    <w:rsid w:val="0031555E"/>
    <w:rsid w:val="00315803"/>
    <w:rsid w:val="00316655"/>
    <w:rsid w:val="00316994"/>
    <w:rsid w:val="0031782C"/>
    <w:rsid w:val="003203ED"/>
    <w:rsid w:val="00321104"/>
    <w:rsid w:val="0032196A"/>
    <w:rsid w:val="00321EA9"/>
    <w:rsid w:val="00322C9F"/>
    <w:rsid w:val="00322DD2"/>
    <w:rsid w:val="00323391"/>
    <w:rsid w:val="00324D23"/>
    <w:rsid w:val="003252B8"/>
    <w:rsid w:val="00325325"/>
    <w:rsid w:val="003253D2"/>
    <w:rsid w:val="00325935"/>
    <w:rsid w:val="00325CAF"/>
    <w:rsid w:val="0032717B"/>
    <w:rsid w:val="00330160"/>
    <w:rsid w:val="00331751"/>
    <w:rsid w:val="0033228C"/>
    <w:rsid w:val="00332895"/>
    <w:rsid w:val="00332B41"/>
    <w:rsid w:val="00334579"/>
    <w:rsid w:val="00334AE3"/>
    <w:rsid w:val="00335858"/>
    <w:rsid w:val="00335DD6"/>
    <w:rsid w:val="0033653E"/>
    <w:rsid w:val="003365B7"/>
    <w:rsid w:val="00336BDA"/>
    <w:rsid w:val="00336E77"/>
    <w:rsid w:val="00337148"/>
    <w:rsid w:val="0033731E"/>
    <w:rsid w:val="00340919"/>
    <w:rsid w:val="003410E2"/>
    <w:rsid w:val="0034222E"/>
    <w:rsid w:val="003425DA"/>
    <w:rsid w:val="00342BD7"/>
    <w:rsid w:val="003432E5"/>
    <w:rsid w:val="00343346"/>
    <w:rsid w:val="0034356E"/>
    <w:rsid w:val="00343D01"/>
    <w:rsid w:val="00343F25"/>
    <w:rsid w:val="003441D6"/>
    <w:rsid w:val="00344F5D"/>
    <w:rsid w:val="00345E80"/>
    <w:rsid w:val="00346DB5"/>
    <w:rsid w:val="00346FF8"/>
    <w:rsid w:val="003477B1"/>
    <w:rsid w:val="0035002B"/>
    <w:rsid w:val="003500A6"/>
    <w:rsid w:val="00350313"/>
    <w:rsid w:val="00350EA3"/>
    <w:rsid w:val="00350FE1"/>
    <w:rsid w:val="00351135"/>
    <w:rsid w:val="0035179D"/>
    <w:rsid w:val="00351AE2"/>
    <w:rsid w:val="00351CE6"/>
    <w:rsid w:val="003526C0"/>
    <w:rsid w:val="003540CE"/>
    <w:rsid w:val="00354A99"/>
    <w:rsid w:val="003552B6"/>
    <w:rsid w:val="00356C8B"/>
    <w:rsid w:val="00357380"/>
    <w:rsid w:val="00360190"/>
    <w:rsid w:val="003602D9"/>
    <w:rsid w:val="003604CE"/>
    <w:rsid w:val="0036197C"/>
    <w:rsid w:val="0036239B"/>
    <w:rsid w:val="00362A52"/>
    <w:rsid w:val="00362A5E"/>
    <w:rsid w:val="003634DE"/>
    <w:rsid w:val="0036412D"/>
    <w:rsid w:val="003643EB"/>
    <w:rsid w:val="00365B6A"/>
    <w:rsid w:val="00367806"/>
    <w:rsid w:val="00370E47"/>
    <w:rsid w:val="0037112D"/>
    <w:rsid w:val="00371511"/>
    <w:rsid w:val="00371E8E"/>
    <w:rsid w:val="00372A54"/>
    <w:rsid w:val="00373FA2"/>
    <w:rsid w:val="003742AC"/>
    <w:rsid w:val="00374426"/>
    <w:rsid w:val="00377887"/>
    <w:rsid w:val="00377CE1"/>
    <w:rsid w:val="00380CFE"/>
    <w:rsid w:val="00380F74"/>
    <w:rsid w:val="0038117F"/>
    <w:rsid w:val="0038194E"/>
    <w:rsid w:val="00381A8F"/>
    <w:rsid w:val="00382A15"/>
    <w:rsid w:val="00382F4F"/>
    <w:rsid w:val="00383E05"/>
    <w:rsid w:val="00384BCB"/>
    <w:rsid w:val="003857A1"/>
    <w:rsid w:val="00385806"/>
    <w:rsid w:val="00385BF0"/>
    <w:rsid w:val="003861C6"/>
    <w:rsid w:val="00386296"/>
    <w:rsid w:val="0038662E"/>
    <w:rsid w:val="0038686E"/>
    <w:rsid w:val="00386ECA"/>
    <w:rsid w:val="00387A59"/>
    <w:rsid w:val="00390CA6"/>
    <w:rsid w:val="00391299"/>
    <w:rsid w:val="00392303"/>
    <w:rsid w:val="0039292A"/>
    <w:rsid w:val="003939FF"/>
    <w:rsid w:val="00394614"/>
    <w:rsid w:val="00394AE9"/>
    <w:rsid w:val="0039529E"/>
    <w:rsid w:val="00395C06"/>
    <w:rsid w:val="003966F7"/>
    <w:rsid w:val="003A2223"/>
    <w:rsid w:val="003A2A0F"/>
    <w:rsid w:val="003A39F2"/>
    <w:rsid w:val="003A44D4"/>
    <w:rsid w:val="003A45A1"/>
    <w:rsid w:val="003A5148"/>
    <w:rsid w:val="003A540F"/>
    <w:rsid w:val="003A5801"/>
    <w:rsid w:val="003A5B0A"/>
    <w:rsid w:val="003A645D"/>
    <w:rsid w:val="003A6BAC"/>
    <w:rsid w:val="003A6CE6"/>
    <w:rsid w:val="003A70A4"/>
    <w:rsid w:val="003A7571"/>
    <w:rsid w:val="003A78AA"/>
    <w:rsid w:val="003A7EF3"/>
    <w:rsid w:val="003B047A"/>
    <w:rsid w:val="003B0A2C"/>
    <w:rsid w:val="003B1019"/>
    <w:rsid w:val="003B159C"/>
    <w:rsid w:val="003B197C"/>
    <w:rsid w:val="003B20B8"/>
    <w:rsid w:val="003B20CF"/>
    <w:rsid w:val="003B2149"/>
    <w:rsid w:val="003B2470"/>
    <w:rsid w:val="003B3351"/>
    <w:rsid w:val="003B369F"/>
    <w:rsid w:val="003B36A3"/>
    <w:rsid w:val="003B3F9D"/>
    <w:rsid w:val="003B4C44"/>
    <w:rsid w:val="003B4D20"/>
    <w:rsid w:val="003B63CA"/>
    <w:rsid w:val="003B64BB"/>
    <w:rsid w:val="003B7FE5"/>
    <w:rsid w:val="003C08A1"/>
    <w:rsid w:val="003C0B1C"/>
    <w:rsid w:val="003C11C8"/>
    <w:rsid w:val="003C1524"/>
    <w:rsid w:val="003C2033"/>
    <w:rsid w:val="003C2702"/>
    <w:rsid w:val="003C3971"/>
    <w:rsid w:val="003C4253"/>
    <w:rsid w:val="003C4735"/>
    <w:rsid w:val="003C63BA"/>
    <w:rsid w:val="003C74CB"/>
    <w:rsid w:val="003C7806"/>
    <w:rsid w:val="003C7B6B"/>
    <w:rsid w:val="003D109F"/>
    <w:rsid w:val="003D2478"/>
    <w:rsid w:val="003D26C7"/>
    <w:rsid w:val="003D3C45"/>
    <w:rsid w:val="003D480A"/>
    <w:rsid w:val="003D4DB7"/>
    <w:rsid w:val="003D50F5"/>
    <w:rsid w:val="003D5B1F"/>
    <w:rsid w:val="003D6BF7"/>
    <w:rsid w:val="003E09D3"/>
    <w:rsid w:val="003E107B"/>
    <w:rsid w:val="003E15FA"/>
    <w:rsid w:val="003E1EE4"/>
    <w:rsid w:val="003E246D"/>
    <w:rsid w:val="003E28C9"/>
    <w:rsid w:val="003E2E68"/>
    <w:rsid w:val="003E466F"/>
    <w:rsid w:val="003E4FE3"/>
    <w:rsid w:val="003E51EA"/>
    <w:rsid w:val="003E54AB"/>
    <w:rsid w:val="003E55E4"/>
    <w:rsid w:val="003E6445"/>
    <w:rsid w:val="003E6621"/>
    <w:rsid w:val="003E6DA5"/>
    <w:rsid w:val="003E74E3"/>
    <w:rsid w:val="003E7866"/>
    <w:rsid w:val="003E7A0C"/>
    <w:rsid w:val="003E7CA6"/>
    <w:rsid w:val="003F05C7"/>
    <w:rsid w:val="003F0D28"/>
    <w:rsid w:val="003F1933"/>
    <w:rsid w:val="003F1F14"/>
    <w:rsid w:val="003F2991"/>
    <w:rsid w:val="003F2BC0"/>
    <w:rsid w:val="003F2CD4"/>
    <w:rsid w:val="003F4544"/>
    <w:rsid w:val="003F4B51"/>
    <w:rsid w:val="003F4F49"/>
    <w:rsid w:val="003F696A"/>
    <w:rsid w:val="003F6BBE"/>
    <w:rsid w:val="004000E8"/>
    <w:rsid w:val="0040034E"/>
    <w:rsid w:val="0040249F"/>
    <w:rsid w:val="00402E2B"/>
    <w:rsid w:val="0040351A"/>
    <w:rsid w:val="00403A04"/>
    <w:rsid w:val="00404CF5"/>
    <w:rsid w:val="0040512B"/>
    <w:rsid w:val="00405140"/>
    <w:rsid w:val="004054FE"/>
    <w:rsid w:val="00405C6F"/>
    <w:rsid w:val="00405C97"/>
    <w:rsid w:val="00405CA5"/>
    <w:rsid w:val="0040680E"/>
    <w:rsid w:val="00407CD3"/>
    <w:rsid w:val="00407E35"/>
    <w:rsid w:val="004100C1"/>
    <w:rsid w:val="00410134"/>
    <w:rsid w:val="00410B72"/>
    <w:rsid w:val="00410DB3"/>
    <w:rsid w:val="00410F18"/>
    <w:rsid w:val="0041263E"/>
    <w:rsid w:val="00412868"/>
    <w:rsid w:val="00412C34"/>
    <w:rsid w:val="00413835"/>
    <w:rsid w:val="00413AAC"/>
    <w:rsid w:val="00413E92"/>
    <w:rsid w:val="00413EA3"/>
    <w:rsid w:val="00414005"/>
    <w:rsid w:val="00414525"/>
    <w:rsid w:val="004146AF"/>
    <w:rsid w:val="00414FCE"/>
    <w:rsid w:val="004153B6"/>
    <w:rsid w:val="0041668B"/>
    <w:rsid w:val="004175BC"/>
    <w:rsid w:val="004210EB"/>
    <w:rsid w:val="00421105"/>
    <w:rsid w:val="00422AA4"/>
    <w:rsid w:val="004231B7"/>
    <w:rsid w:val="004231C9"/>
    <w:rsid w:val="004242F4"/>
    <w:rsid w:val="00424619"/>
    <w:rsid w:val="00424E35"/>
    <w:rsid w:val="00425687"/>
    <w:rsid w:val="00425950"/>
    <w:rsid w:val="00425F84"/>
    <w:rsid w:val="00426565"/>
    <w:rsid w:val="00427248"/>
    <w:rsid w:val="0042748C"/>
    <w:rsid w:val="00427FA1"/>
    <w:rsid w:val="0043022A"/>
    <w:rsid w:val="004303D3"/>
    <w:rsid w:val="00432678"/>
    <w:rsid w:val="004334E2"/>
    <w:rsid w:val="004338F0"/>
    <w:rsid w:val="00433CC4"/>
    <w:rsid w:val="00433D9C"/>
    <w:rsid w:val="0043423A"/>
    <w:rsid w:val="00435444"/>
    <w:rsid w:val="00435993"/>
    <w:rsid w:val="00436074"/>
    <w:rsid w:val="00436E00"/>
    <w:rsid w:val="00436E76"/>
    <w:rsid w:val="00436ECA"/>
    <w:rsid w:val="004370CC"/>
    <w:rsid w:val="00437447"/>
    <w:rsid w:val="00437C1E"/>
    <w:rsid w:val="004403FF"/>
    <w:rsid w:val="00441870"/>
    <w:rsid w:val="00441A92"/>
    <w:rsid w:val="00441EE6"/>
    <w:rsid w:val="00441F08"/>
    <w:rsid w:val="00442270"/>
    <w:rsid w:val="004424BB"/>
    <w:rsid w:val="00442F2E"/>
    <w:rsid w:val="004431DC"/>
    <w:rsid w:val="00443D1A"/>
    <w:rsid w:val="00444D0D"/>
    <w:rsid w:val="00444F56"/>
    <w:rsid w:val="00445765"/>
    <w:rsid w:val="00446488"/>
    <w:rsid w:val="00447C38"/>
    <w:rsid w:val="00450491"/>
    <w:rsid w:val="004517AA"/>
    <w:rsid w:val="004519BB"/>
    <w:rsid w:val="00452BAA"/>
    <w:rsid w:val="00452CAC"/>
    <w:rsid w:val="00452CB1"/>
    <w:rsid w:val="00456594"/>
    <w:rsid w:val="0045663F"/>
    <w:rsid w:val="0045686F"/>
    <w:rsid w:val="00456FCE"/>
    <w:rsid w:val="00457565"/>
    <w:rsid w:val="00457B71"/>
    <w:rsid w:val="004604D0"/>
    <w:rsid w:val="004618F3"/>
    <w:rsid w:val="00461A71"/>
    <w:rsid w:val="00461EF5"/>
    <w:rsid w:val="004642D4"/>
    <w:rsid w:val="0046495C"/>
    <w:rsid w:val="00465EF6"/>
    <w:rsid w:val="004669E2"/>
    <w:rsid w:val="004677FE"/>
    <w:rsid w:val="00467DFF"/>
    <w:rsid w:val="0047046D"/>
    <w:rsid w:val="00470C31"/>
    <w:rsid w:val="00471DE0"/>
    <w:rsid w:val="004734D0"/>
    <w:rsid w:val="00474087"/>
    <w:rsid w:val="0047412B"/>
    <w:rsid w:val="00474289"/>
    <w:rsid w:val="004748AE"/>
    <w:rsid w:val="00474A62"/>
    <w:rsid w:val="0047556B"/>
    <w:rsid w:val="00477768"/>
    <w:rsid w:val="00477F4F"/>
    <w:rsid w:val="00481FB1"/>
    <w:rsid w:val="004835E7"/>
    <w:rsid w:val="004868A6"/>
    <w:rsid w:val="00486966"/>
    <w:rsid w:val="004877D3"/>
    <w:rsid w:val="00491256"/>
    <w:rsid w:val="00491C72"/>
    <w:rsid w:val="00492BC5"/>
    <w:rsid w:val="004931F0"/>
    <w:rsid w:val="00493801"/>
    <w:rsid w:val="0049497F"/>
    <w:rsid w:val="004964F1"/>
    <w:rsid w:val="00496FF3"/>
    <w:rsid w:val="004971F5"/>
    <w:rsid w:val="00497AF8"/>
    <w:rsid w:val="004A003E"/>
    <w:rsid w:val="004A0568"/>
    <w:rsid w:val="004A16BC"/>
    <w:rsid w:val="004A185D"/>
    <w:rsid w:val="004A2A0C"/>
    <w:rsid w:val="004A2B94"/>
    <w:rsid w:val="004A3D6F"/>
    <w:rsid w:val="004A3E0A"/>
    <w:rsid w:val="004A6F17"/>
    <w:rsid w:val="004A7D19"/>
    <w:rsid w:val="004B0775"/>
    <w:rsid w:val="004B0C81"/>
    <w:rsid w:val="004B19DB"/>
    <w:rsid w:val="004B31F3"/>
    <w:rsid w:val="004B36D5"/>
    <w:rsid w:val="004B565C"/>
    <w:rsid w:val="004B66CE"/>
    <w:rsid w:val="004B67D3"/>
    <w:rsid w:val="004B6F6A"/>
    <w:rsid w:val="004B7C0C"/>
    <w:rsid w:val="004C03F0"/>
    <w:rsid w:val="004C0F25"/>
    <w:rsid w:val="004C1346"/>
    <w:rsid w:val="004C1B82"/>
    <w:rsid w:val="004C3898"/>
    <w:rsid w:val="004C4197"/>
    <w:rsid w:val="004C4594"/>
    <w:rsid w:val="004C4CFB"/>
    <w:rsid w:val="004C65F0"/>
    <w:rsid w:val="004C6AEB"/>
    <w:rsid w:val="004C6B13"/>
    <w:rsid w:val="004C7827"/>
    <w:rsid w:val="004D06D3"/>
    <w:rsid w:val="004D0F97"/>
    <w:rsid w:val="004D1272"/>
    <w:rsid w:val="004D1CAB"/>
    <w:rsid w:val="004D20FA"/>
    <w:rsid w:val="004D2293"/>
    <w:rsid w:val="004D231E"/>
    <w:rsid w:val="004D295C"/>
    <w:rsid w:val="004D36B1"/>
    <w:rsid w:val="004D48A8"/>
    <w:rsid w:val="004D4B70"/>
    <w:rsid w:val="004D4E05"/>
    <w:rsid w:val="004D561B"/>
    <w:rsid w:val="004D6C75"/>
    <w:rsid w:val="004D7245"/>
    <w:rsid w:val="004D74DB"/>
    <w:rsid w:val="004D7EBD"/>
    <w:rsid w:val="004E1735"/>
    <w:rsid w:val="004E2680"/>
    <w:rsid w:val="004E28F9"/>
    <w:rsid w:val="004E2959"/>
    <w:rsid w:val="004E4094"/>
    <w:rsid w:val="004E462E"/>
    <w:rsid w:val="004E46C6"/>
    <w:rsid w:val="004E56DC"/>
    <w:rsid w:val="004E6075"/>
    <w:rsid w:val="004E67C1"/>
    <w:rsid w:val="004E69F9"/>
    <w:rsid w:val="004E6ACD"/>
    <w:rsid w:val="004E76F4"/>
    <w:rsid w:val="004E7E0C"/>
    <w:rsid w:val="004F037A"/>
    <w:rsid w:val="004F0B4E"/>
    <w:rsid w:val="004F0B6C"/>
    <w:rsid w:val="004F1650"/>
    <w:rsid w:val="004F1A16"/>
    <w:rsid w:val="004F1DC3"/>
    <w:rsid w:val="004F2078"/>
    <w:rsid w:val="004F296B"/>
    <w:rsid w:val="004F30EE"/>
    <w:rsid w:val="004F3674"/>
    <w:rsid w:val="004F4DA3"/>
    <w:rsid w:val="004F4FD2"/>
    <w:rsid w:val="004F529B"/>
    <w:rsid w:val="004F7B62"/>
    <w:rsid w:val="004F7D68"/>
    <w:rsid w:val="0050153D"/>
    <w:rsid w:val="005029CD"/>
    <w:rsid w:val="00502A6A"/>
    <w:rsid w:val="005039C7"/>
    <w:rsid w:val="00504919"/>
    <w:rsid w:val="00506557"/>
    <w:rsid w:val="00506645"/>
    <w:rsid w:val="0050677A"/>
    <w:rsid w:val="0050691C"/>
    <w:rsid w:val="005069EE"/>
    <w:rsid w:val="00506AAA"/>
    <w:rsid w:val="00507D49"/>
    <w:rsid w:val="00507EAA"/>
    <w:rsid w:val="005108D8"/>
    <w:rsid w:val="0051117F"/>
    <w:rsid w:val="005116F9"/>
    <w:rsid w:val="0051215B"/>
    <w:rsid w:val="00512DDB"/>
    <w:rsid w:val="00513099"/>
    <w:rsid w:val="005131A3"/>
    <w:rsid w:val="005131FB"/>
    <w:rsid w:val="00514221"/>
    <w:rsid w:val="005153A7"/>
    <w:rsid w:val="00516B70"/>
    <w:rsid w:val="00517BF9"/>
    <w:rsid w:val="00517EAB"/>
    <w:rsid w:val="0052030E"/>
    <w:rsid w:val="00520B41"/>
    <w:rsid w:val="00521529"/>
    <w:rsid w:val="005217EE"/>
    <w:rsid w:val="005219CF"/>
    <w:rsid w:val="0052468B"/>
    <w:rsid w:val="00524EFD"/>
    <w:rsid w:val="005265E9"/>
    <w:rsid w:val="0052725F"/>
    <w:rsid w:val="0053163D"/>
    <w:rsid w:val="0053177B"/>
    <w:rsid w:val="00533505"/>
    <w:rsid w:val="00533B84"/>
    <w:rsid w:val="00534B59"/>
    <w:rsid w:val="005357BD"/>
    <w:rsid w:val="00536747"/>
    <w:rsid w:val="00536759"/>
    <w:rsid w:val="00536B08"/>
    <w:rsid w:val="00536C05"/>
    <w:rsid w:val="005376B7"/>
    <w:rsid w:val="005377EE"/>
    <w:rsid w:val="00537C62"/>
    <w:rsid w:val="005407DD"/>
    <w:rsid w:val="00540DFD"/>
    <w:rsid w:val="00541E26"/>
    <w:rsid w:val="005424CC"/>
    <w:rsid w:val="005452D4"/>
    <w:rsid w:val="0054567B"/>
    <w:rsid w:val="005460CD"/>
    <w:rsid w:val="00546252"/>
    <w:rsid w:val="005463E5"/>
    <w:rsid w:val="00546970"/>
    <w:rsid w:val="00546C36"/>
    <w:rsid w:val="005501B8"/>
    <w:rsid w:val="005506C1"/>
    <w:rsid w:val="005506EF"/>
    <w:rsid w:val="00550FC0"/>
    <w:rsid w:val="00551C71"/>
    <w:rsid w:val="005528B2"/>
    <w:rsid w:val="00552BC3"/>
    <w:rsid w:val="00552BFF"/>
    <w:rsid w:val="00553B42"/>
    <w:rsid w:val="00553CA4"/>
    <w:rsid w:val="00553EB0"/>
    <w:rsid w:val="00554E19"/>
    <w:rsid w:val="00555138"/>
    <w:rsid w:val="005557B4"/>
    <w:rsid w:val="0055592A"/>
    <w:rsid w:val="00556164"/>
    <w:rsid w:val="0055744B"/>
    <w:rsid w:val="00557ACE"/>
    <w:rsid w:val="0056121F"/>
    <w:rsid w:val="005615D9"/>
    <w:rsid w:val="00562020"/>
    <w:rsid w:val="00562898"/>
    <w:rsid w:val="00562E3A"/>
    <w:rsid w:val="00563DA4"/>
    <w:rsid w:val="00564A60"/>
    <w:rsid w:val="00564AAC"/>
    <w:rsid w:val="005656A7"/>
    <w:rsid w:val="00565F5D"/>
    <w:rsid w:val="005662E0"/>
    <w:rsid w:val="00566FF0"/>
    <w:rsid w:val="005705D8"/>
    <w:rsid w:val="00572505"/>
    <w:rsid w:val="00572B95"/>
    <w:rsid w:val="005748C7"/>
    <w:rsid w:val="0057594F"/>
    <w:rsid w:val="005779DE"/>
    <w:rsid w:val="00577AC0"/>
    <w:rsid w:val="00577F6F"/>
    <w:rsid w:val="00580FD5"/>
    <w:rsid w:val="00581F03"/>
    <w:rsid w:val="00582762"/>
    <w:rsid w:val="00582809"/>
    <w:rsid w:val="005829F6"/>
    <w:rsid w:val="005846E0"/>
    <w:rsid w:val="00584DA0"/>
    <w:rsid w:val="00584DA2"/>
    <w:rsid w:val="005852FC"/>
    <w:rsid w:val="00585F8A"/>
    <w:rsid w:val="00585FBE"/>
    <w:rsid w:val="0058798C"/>
    <w:rsid w:val="005900FA"/>
    <w:rsid w:val="0059043A"/>
    <w:rsid w:val="00590B9B"/>
    <w:rsid w:val="0059336D"/>
    <w:rsid w:val="005935A4"/>
    <w:rsid w:val="005937D7"/>
    <w:rsid w:val="005948C2"/>
    <w:rsid w:val="00594B27"/>
    <w:rsid w:val="00594BD8"/>
    <w:rsid w:val="005954D2"/>
    <w:rsid w:val="00595DCA"/>
    <w:rsid w:val="00596A96"/>
    <w:rsid w:val="0059779B"/>
    <w:rsid w:val="005A1552"/>
    <w:rsid w:val="005A1BFD"/>
    <w:rsid w:val="005A209A"/>
    <w:rsid w:val="005A233F"/>
    <w:rsid w:val="005A25D2"/>
    <w:rsid w:val="005A2FBB"/>
    <w:rsid w:val="005A3547"/>
    <w:rsid w:val="005A3BB6"/>
    <w:rsid w:val="005A55CE"/>
    <w:rsid w:val="005A6329"/>
    <w:rsid w:val="005A662D"/>
    <w:rsid w:val="005A77FB"/>
    <w:rsid w:val="005A7A0E"/>
    <w:rsid w:val="005A7B6E"/>
    <w:rsid w:val="005A7E4F"/>
    <w:rsid w:val="005B03D6"/>
    <w:rsid w:val="005B1409"/>
    <w:rsid w:val="005B1BC2"/>
    <w:rsid w:val="005B1F26"/>
    <w:rsid w:val="005B1FBE"/>
    <w:rsid w:val="005B2BD7"/>
    <w:rsid w:val="005B3139"/>
    <w:rsid w:val="005B3166"/>
    <w:rsid w:val="005B3376"/>
    <w:rsid w:val="005B35D7"/>
    <w:rsid w:val="005B392A"/>
    <w:rsid w:val="005B3AA3"/>
    <w:rsid w:val="005B3C65"/>
    <w:rsid w:val="005B522F"/>
    <w:rsid w:val="005B54D6"/>
    <w:rsid w:val="005B5B20"/>
    <w:rsid w:val="005B649E"/>
    <w:rsid w:val="005B6F83"/>
    <w:rsid w:val="005B74D8"/>
    <w:rsid w:val="005C0465"/>
    <w:rsid w:val="005C0CA0"/>
    <w:rsid w:val="005C1C0D"/>
    <w:rsid w:val="005C24AE"/>
    <w:rsid w:val="005C27E2"/>
    <w:rsid w:val="005C2DCC"/>
    <w:rsid w:val="005C74FB"/>
    <w:rsid w:val="005D0924"/>
    <w:rsid w:val="005D1602"/>
    <w:rsid w:val="005D20A3"/>
    <w:rsid w:val="005D23EC"/>
    <w:rsid w:val="005D2994"/>
    <w:rsid w:val="005D2F96"/>
    <w:rsid w:val="005D33F7"/>
    <w:rsid w:val="005D387F"/>
    <w:rsid w:val="005D40AE"/>
    <w:rsid w:val="005D4917"/>
    <w:rsid w:val="005D4AB1"/>
    <w:rsid w:val="005D5EEC"/>
    <w:rsid w:val="005D63F7"/>
    <w:rsid w:val="005E0624"/>
    <w:rsid w:val="005E10FC"/>
    <w:rsid w:val="005E2A1A"/>
    <w:rsid w:val="005E385F"/>
    <w:rsid w:val="005E46AF"/>
    <w:rsid w:val="005E5582"/>
    <w:rsid w:val="005E598E"/>
    <w:rsid w:val="005E5B81"/>
    <w:rsid w:val="005E7CDF"/>
    <w:rsid w:val="005F0252"/>
    <w:rsid w:val="005F0BBB"/>
    <w:rsid w:val="005F223E"/>
    <w:rsid w:val="005F2CB1"/>
    <w:rsid w:val="005F3025"/>
    <w:rsid w:val="005F3ED0"/>
    <w:rsid w:val="005F526B"/>
    <w:rsid w:val="005F5711"/>
    <w:rsid w:val="005F618C"/>
    <w:rsid w:val="005F660B"/>
    <w:rsid w:val="005F6DEC"/>
    <w:rsid w:val="005F6E44"/>
    <w:rsid w:val="005F70BD"/>
    <w:rsid w:val="005F7144"/>
    <w:rsid w:val="005F7880"/>
    <w:rsid w:val="005F796B"/>
    <w:rsid w:val="006006B1"/>
    <w:rsid w:val="006006CD"/>
    <w:rsid w:val="00601589"/>
    <w:rsid w:val="00601AA5"/>
    <w:rsid w:val="00601C19"/>
    <w:rsid w:val="0060283C"/>
    <w:rsid w:val="00603000"/>
    <w:rsid w:val="00603E67"/>
    <w:rsid w:val="00604F14"/>
    <w:rsid w:val="00604FD3"/>
    <w:rsid w:val="0060520F"/>
    <w:rsid w:val="00605472"/>
    <w:rsid w:val="00610AE7"/>
    <w:rsid w:val="00610CFD"/>
    <w:rsid w:val="00611B83"/>
    <w:rsid w:val="0061227F"/>
    <w:rsid w:val="00613257"/>
    <w:rsid w:val="0061332A"/>
    <w:rsid w:val="0061725B"/>
    <w:rsid w:val="00620A71"/>
    <w:rsid w:val="00620D80"/>
    <w:rsid w:val="00621135"/>
    <w:rsid w:val="0062195E"/>
    <w:rsid w:val="00622625"/>
    <w:rsid w:val="006232AA"/>
    <w:rsid w:val="006234A6"/>
    <w:rsid w:val="00623B40"/>
    <w:rsid w:val="00623EC3"/>
    <w:rsid w:val="00630001"/>
    <w:rsid w:val="006311B3"/>
    <w:rsid w:val="00631CF2"/>
    <w:rsid w:val="00632788"/>
    <w:rsid w:val="0063284C"/>
    <w:rsid w:val="00632E0F"/>
    <w:rsid w:val="00633EE6"/>
    <w:rsid w:val="0063537D"/>
    <w:rsid w:val="00635634"/>
    <w:rsid w:val="00635971"/>
    <w:rsid w:val="00636398"/>
    <w:rsid w:val="006367E5"/>
    <w:rsid w:val="006368D3"/>
    <w:rsid w:val="00636E40"/>
    <w:rsid w:val="0063755E"/>
    <w:rsid w:val="006377EC"/>
    <w:rsid w:val="0064151F"/>
    <w:rsid w:val="00641533"/>
    <w:rsid w:val="0064208D"/>
    <w:rsid w:val="00642723"/>
    <w:rsid w:val="006430E0"/>
    <w:rsid w:val="00643475"/>
    <w:rsid w:val="0064396A"/>
    <w:rsid w:val="006447DE"/>
    <w:rsid w:val="0064624E"/>
    <w:rsid w:val="0064646D"/>
    <w:rsid w:val="00647B25"/>
    <w:rsid w:val="0065007D"/>
    <w:rsid w:val="00650AB9"/>
    <w:rsid w:val="006512F3"/>
    <w:rsid w:val="00652CD3"/>
    <w:rsid w:val="00652FA8"/>
    <w:rsid w:val="00654037"/>
    <w:rsid w:val="00655502"/>
    <w:rsid w:val="00655661"/>
    <w:rsid w:val="00655733"/>
    <w:rsid w:val="00655A1F"/>
    <w:rsid w:val="00655ACD"/>
    <w:rsid w:val="00656366"/>
    <w:rsid w:val="0065663B"/>
    <w:rsid w:val="00656A92"/>
    <w:rsid w:val="00656A95"/>
    <w:rsid w:val="00656DDE"/>
    <w:rsid w:val="00657C7B"/>
    <w:rsid w:val="00657ECD"/>
    <w:rsid w:val="0066011D"/>
    <w:rsid w:val="006607C0"/>
    <w:rsid w:val="00660C2D"/>
    <w:rsid w:val="006611FB"/>
    <w:rsid w:val="006613A6"/>
    <w:rsid w:val="006613C1"/>
    <w:rsid w:val="0066235B"/>
    <w:rsid w:val="0066257D"/>
    <w:rsid w:val="006627A2"/>
    <w:rsid w:val="00662A4C"/>
    <w:rsid w:val="00662B77"/>
    <w:rsid w:val="006634E6"/>
    <w:rsid w:val="00663C84"/>
    <w:rsid w:val="006648DB"/>
    <w:rsid w:val="00664D08"/>
    <w:rsid w:val="00664FD2"/>
    <w:rsid w:val="006655EE"/>
    <w:rsid w:val="00665792"/>
    <w:rsid w:val="00665A1A"/>
    <w:rsid w:val="00665C4E"/>
    <w:rsid w:val="006664ED"/>
    <w:rsid w:val="0066693B"/>
    <w:rsid w:val="00667591"/>
    <w:rsid w:val="00667BF9"/>
    <w:rsid w:val="00667EE7"/>
    <w:rsid w:val="00670103"/>
    <w:rsid w:val="00670922"/>
    <w:rsid w:val="00670BE1"/>
    <w:rsid w:val="00670FDF"/>
    <w:rsid w:val="00671DF5"/>
    <w:rsid w:val="0067218F"/>
    <w:rsid w:val="00672CCA"/>
    <w:rsid w:val="00673B73"/>
    <w:rsid w:val="00673D27"/>
    <w:rsid w:val="00673D7E"/>
    <w:rsid w:val="006741F2"/>
    <w:rsid w:val="00674CC3"/>
    <w:rsid w:val="00675830"/>
    <w:rsid w:val="00675C72"/>
    <w:rsid w:val="00676A46"/>
    <w:rsid w:val="00676DD3"/>
    <w:rsid w:val="006771F9"/>
    <w:rsid w:val="006776D7"/>
    <w:rsid w:val="00677AE3"/>
    <w:rsid w:val="00681003"/>
    <w:rsid w:val="006817C9"/>
    <w:rsid w:val="006839BE"/>
    <w:rsid w:val="00683A4B"/>
    <w:rsid w:val="00683AAC"/>
    <w:rsid w:val="00683ECE"/>
    <w:rsid w:val="006840EB"/>
    <w:rsid w:val="0068451B"/>
    <w:rsid w:val="00684A74"/>
    <w:rsid w:val="00684B83"/>
    <w:rsid w:val="00684F75"/>
    <w:rsid w:val="00685766"/>
    <w:rsid w:val="00686F2F"/>
    <w:rsid w:val="00687073"/>
    <w:rsid w:val="0068765D"/>
    <w:rsid w:val="00687EA3"/>
    <w:rsid w:val="0069157A"/>
    <w:rsid w:val="006915C3"/>
    <w:rsid w:val="00691E5A"/>
    <w:rsid w:val="006925CC"/>
    <w:rsid w:val="00692C72"/>
    <w:rsid w:val="00692DA5"/>
    <w:rsid w:val="00693E06"/>
    <w:rsid w:val="006945C4"/>
    <w:rsid w:val="00695496"/>
    <w:rsid w:val="00695ABC"/>
    <w:rsid w:val="00695FC2"/>
    <w:rsid w:val="00696700"/>
    <w:rsid w:val="00696949"/>
    <w:rsid w:val="00697052"/>
    <w:rsid w:val="006970BF"/>
    <w:rsid w:val="0069788E"/>
    <w:rsid w:val="00697AE6"/>
    <w:rsid w:val="00697F8C"/>
    <w:rsid w:val="006A04EC"/>
    <w:rsid w:val="006A1F46"/>
    <w:rsid w:val="006A2016"/>
    <w:rsid w:val="006A28EA"/>
    <w:rsid w:val="006A316C"/>
    <w:rsid w:val="006A468F"/>
    <w:rsid w:val="006A46FB"/>
    <w:rsid w:val="006A5ABD"/>
    <w:rsid w:val="006A5AE0"/>
    <w:rsid w:val="006A5E28"/>
    <w:rsid w:val="006A675E"/>
    <w:rsid w:val="006A697B"/>
    <w:rsid w:val="006A6DEC"/>
    <w:rsid w:val="006A73E6"/>
    <w:rsid w:val="006A7AFF"/>
    <w:rsid w:val="006B045F"/>
    <w:rsid w:val="006B10E4"/>
    <w:rsid w:val="006B1816"/>
    <w:rsid w:val="006B18F2"/>
    <w:rsid w:val="006B2099"/>
    <w:rsid w:val="006B2456"/>
    <w:rsid w:val="006B245E"/>
    <w:rsid w:val="006B497C"/>
    <w:rsid w:val="006B5059"/>
    <w:rsid w:val="006B50CF"/>
    <w:rsid w:val="006B549E"/>
    <w:rsid w:val="006B574F"/>
    <w:rsid w:val="006B5C23"/>
    <w:rsid w:val="006B6033"/>
    <w:rsid w:val="006B62C1"/>
    <w:rsid w:val="006B7E5A"/>
    <w:rsid w:val="006C0267"/>
    <w:rsid w:val="006C03B8"/>
    <w:rsid w:val="006C0EA8"/>
    <w:rsid w:val="006C10D8"/>
    <w:rsid w:val="006C327E"/>
    <w:rsid w:val="006C48D6"/>
    <w:rsid w:val="006C4CD9"/>
    <w:rsid w:val="006C58A3"/>
    <w:rsid w:val="006C58FF"/>
    <w:rsid w:val="006C5EC9"/>
    <w:rsid w:val="006C5EFB"/>
    <w:rsid w:val="006C6059"/>
    <w:rsid w:val="006C6115"/>
    <w:rsid w:val="006C6251"/>
    <w:rsid w:val="006C66AD"/>
    <w:rsid w:val="006C6B0F"/>
    <w:rsid w:val="006C722E"/>
    <w:rsid w:val="006C7522"/>
    <w:rsid w:val="006D0D6A"/>
    <w:rsid w:val="006D0ED1"/>
    <w:rsid w:val="006D0F64"/>
    <w:rsid w:val="006D3271"/>
    <w:rsid w:val="006D3F93"/>
    <w:rsid w:val="006D4346"/>
    <w:rsid w:val="006D439D"/>
    <w:rsid w:val="006D54A0"/>
    <w:rsid w:val="006D5571"/>
    <w:rsid w:val="006D5BFA"/>
    <w:rsid w:val="006D6541"/>
    <w:rsid w:val="006D6F08"/>
    <w:rsid w:val="006D778D"/>
    <w:rsid w:val="006E062C"/>
    <w:rsid w:val="006E1C82"/>
    <w:rsid w:val="006E26F9"/>
    <w:rsid w:val="006E28B7"/>
    <w:rsid w:val="006E2A9B"/>
    <w:rsid w:val="006E3310"/>
    <w:rsid w:val="006E34B0"/>
    <w:rsid w:val="006E3EBB"/>
    <w:rsid w:val="006E44D1"/>
    <w:rsid w:val="006E4776"/>
    <w:rsid w:val="006E4E39"/>
    <w:rsid w:val="006E565E"/>
    <w:rsid w:val="006E5DF3"/>
    <w:rsid w:val="006E5EAB"/>
    <w:rsid w:val="006E673D"/>
    <w:rsid w:val="006E6A39"/>
    <w:rsid w:val="006E6AB3"/>
    <w:rsid w:val="006E6E3C"/>
    <w:rsid w:val="006E7D3B"/>
    <w:rsid w:val="006F0901"/>
    <w:rsid w:val="006F0B54"/>
    <w:rsid w:val="006F0E56"/>
    <w:rsid w:val="006F1B70"/>
    <w:rsid w:val="006F1E6D"/>
    <w:rsid w:val="006F23F9"/>
    <w:rsid w:val="006F341D"/>
    <w:rsid w:val="006F3CDE"/>
    <w:rsid w:val="006F44BB"/>
    <w:rsid w:val="006F4BB3"/>
    <w:rsid w:val="006F58D4"/>
    <w:rsid w:val="006F6582"/>
    <w:rsid w:val="006F68F1"/>
    <w:rsid w:val="006F7C65"/>
    <w:rsid w:val="00700199"/>
    <w:rsid w:val="007027D7"/>
    <w:rsid w:val="0070346E"/>
    <w:rsid w:val="007035D9"/>
    <w:rsid w:val="00703F69"/>
    <w:rsid w:val="00704E5D"/>
    <w:rsid w:val="00704EDB"/>
    <w:rsid w:val="0070597E"/>
    <w:rsid w:val="00706101"/>
    <w:rsid w:val="00707072"/>
    <w:rsid w:val="007071F4"/>
    <w:rsid w:val="00707584"/>
    <w:rsid w:val="00707645"/>
    <w:rsid w:val="00707921"/>
    <w:rsid w:val="00707D41"/>
    <w:rsid w:val="00707D61"/>
    <w:rsid w:val="00710549"/>
    <w:rsid w:val="00711A88"/>
    <w:rsid w:val="00712287"/>
    <w:rsid w:val="0071232B"/>
    <w:rsid w:val="00712772"/>
    <w:rsid w:val="007132EA"/>
    <w:rsid w:val="00713473"/>
    <w:rsid w:val="00713D7E"/>
    <w:rsid w:val="007148D3"/>
    <w:rsid w:val="0071595E"/>
    <w:rsid w:val="0071599F"/>
    <w:rsid w:val="00715B9A"/>
    <w:rsid w:val="0071607E"/>
    <w:rsid w:val="00716A73"/>
    <w:rsid w:val="00716F80"/>
    <w:rsid w:val="0071715D"/>
    <w:rsid w:val="00717370"/>
    <w:rsid w:val="007203F4"/>
    <w:rsid w:val="007214EE"/>
    <w:rsid w:val="007215F2"/>
    <w:rsid w:val="00721F3B"/>
    <w:rsid w:val="007222C2"/>
    <w:rsid w:val="007226A0"/>
    <w:rsid w:val="00723917"/>
    <w:rsid w:val="00723F4B"/>
    <w:rsid w:val="00724B14"/>
    <w:rsid w:val="007255CA"/>
    <w:rsid w:val="007257D0"/>
    <w:rsid w:val="00726EA6"/>
    <w:rsid w:val="00727208"/>
    <w:rsid w:val="00727680"/>
    <w:rsid w:val="00727D1A"/>
    <w:rsid w:val="007301C9"/>
    <w:rsid w:val="00730FBF"/>
    <w:rsid w:val="00732470"/>
    <w:rsid w:val="00732D40"/>
    <w:rsid w:val="007348B1"/>
    <w:rsid w:val="0073498F"/>
    <w:rsid w:val="00734A1E"/>
    <w:rsid w:val="0073617C"/>
    <w:rsid w:val="007362A6"/>
    <w:rsid w:val="00736B19"/>
    <w:rsid w:val="00736D7D"/>
    <w:rsid w:val="00737A4B"/>
    <w:rsid w:val="00737B26"/>
    <w:rsid w:val="0074036A"/>
    <w:rsid w:val="007409C8"/>
    <w:rsid w:val="00740E58"/>
    <w:rsid w:val="00742B1F"/>
    <w:rsid w:val="00743AC1"/>
    <w:rsid w:val="007445A0"/>
    <w:rsid w:val="0074494A"/>
    <w:rsid w:val="0074524B"/>
    <w:rsid w:val="00747D8B"/>
    <w:rsid w:val="00747DBD"/>
    <w:rsid w:val="00747F46"/>
    <w:rsid w:val="0075006D"/>
    <w:rsid w:val="00750950"/>
    <w:rsid w:val="00751011"/>
    <w:rsid w:val="00751228"/>
    <w:rsid w:val="0075158E"/>
    <w:rsid w:val="007541CB"/>
    <w:rsid w:val="007546E6"/>
    <w:rsid w:val="0075525E"/>
    <w:rsid w:val="00755616"/>
    <w:rsid w:val="00755EA2"/>
    <w:rsid w:val="007569C7"/>
    <w:rsid w:val="00756A2E"/>
    <w:rsid w:val="00757035"/>
    <w:rsid w:val="007571E1"/>
    <w:rsid w:val="0075764D"/>
    <w:rsid w:val="007604B2"/>
    <w:rsid w:val="007606B1"/>
    <w:rsid w:val="0076130B"/>
    <w:rsid w:val="00761CD2"/>
    <w:rsid w:val="0076473F"/>
    <w:rsid w:val="0076479C"/>
    <w:rsid w:val="00764AFA"/>
    <w:rsid w:val="00765082"/>
    <w:rsid w:val="00765281"/>
    <w:rsid w:val="007668BD"/>
    <w:rsid w:val="00766BAD"/>
    <w:rsid w:val="007677E8"/>
    <w:rsid w:val="00770968"/>
    <w:rsid w:val="00771771"/>
    <w:rsid w:val="007729A2"/>
    <w:rsid w:val="0077533B"/>
    <w:rsid w:val="007755F2"/>
    <w:rsid w:val="0077583D"/>
    <w:rsid w:val="00775E4D"/>
    <w:rsid w:val="00776971"/>
    <w:rsid w:val="00776BAC"/>
    <w:rsid w:val="00776BE0"/>
    <w:rsid w:val="00777F10"/>
    <w:rsid w:val="00780A80"/>
    <w:rsid w:val="00780A8C"/>
    <w:rsid w:val="00780B99"/>
    <w:rsid w:val="00780BCB"/>
    <w:rsid w:val="00780C19"/>
    <w:rsid w:val="00780D86"/>
    <w:rsid w:val="00780ECC"/>
    <w:rsid w:val="0078177E"/>
    <w:rsid w:val="0078304C"/>
    <w:rsid w:val="00783673"/>
    <w:rsid w:val="007838B2"/>
    <w:rsid w:val="00783A41"/>
    <w:rsid w:val="00784DAC"/>
    <w:rsid w:val="00785490"/>
    <w:rsid w:val="00787357"/>
    <w:rsid w:val="00787EF3"/>
    <w:rsid w:val="00787FEE"/>
    <w:rsid w:val="007925EA"/>
    <w:rsid w:val="007930BD"/>
    <w:rsid w:val="00793CD8"/>
    <w:rsid w:val="00794343"/>
    <w:rsid w:val="0079522D"/>
    <w:rsid w:val="00795C92"/>
    <w:rsid w:val="00795EA4"/>
    <w:rsid w:val="00796231"/>
    <w:rsid w:val="0079638E"/>
    <w:rsid w:val="00796E15"/>
    <w:rsid w:val="0079760D"/>
    <w:rsid w:val="007A0645"/>
    <w:rsid w:val="007A0BCF"/>
    <w:rsid w:val="007A17FF"/>
    <w:rsid w:val="007A1816"/>
    <w:rsid w:val="007A1CB3"/>
    <w:rsid w:val="007A2AAC"/>
    <w:rsid w:val="007A306F"/>
    <w:rsid w:val="007A3127"/>
    <w:rsid w:val="007A43A6"/>
    <w:rsid w:val="007A45CA"/>
    <w:rsid w:val="007A58A6"/>
    <w:rsid w:val="007A6566"/>
    <w:rsid w:val="007A71BE"/>
    <w:rsid w:val="007B0979"/>
    <w:rsid w:val="007B100E"/>
    <w:rsid w:val="007B12D9"/>
    <w:rsid w:val="007B18B0"/>
    <w:rsid w:val="007B1EC4"/>
    <w:rsid w:val="007B3D2D"/>
    <w:rsid w:val="007B4C07"/>
    <w:rsid w:val="007B50AE"/>
    <w:rsid w:val="007B51DF"/>
    <w:rsid w:val="007B555C"/>
    <w:rsid w:val="007B76A2"/>
    <w:rsid w:val="007B7C46"/>
    <w:rsid w:val="007C0265"/>
    <w:rsid w:val="007C05DD"/>
    <w:rsid w:val="007C0FD9"/>
    <w:rsid w:val="007C2549"/>
    <w:rsid w:val="007C3BE0"/>
    <w:rsid w:val="007C3D18"/>
    <w:rsid w:val="007C4395"/>
    <w:rsid w:val="007C4F3F"/>
    <w:rsid w:val="007C5280"/>
    <w:rsid w:val="007C60BF"/>
    <w:rsid w:val="007C6A07"/>
    <w:rsid w:val="007C700E"/>
    <w:rsid w:val="007C7034"/>
    <w:rsid w:val="007C75A1"/>
    <w:rsid w:val="007C77A5"/>
    <w:rsid w:val="007C7CE0"/>
    <w:rsid w:val="007D04E5"/>
    <w:rsid w:val="007D1048"/>
    <w:rsid w:val="007D17B8"/>
    <w:rsid w:val="007D32AE"/>
    <w:rsid w:val="007D3FDA"/>
    <w:rsid w:val="007D4CD3"/>
    <w:rsid w:val="007D5901"/>
    <w:rsid w:val="007D7526"/>
    <w:rsid w:val="007E02EB"/>
    <w:rsid w:val="007E0C04"/>
    <w:rsid w:val="007E2687"/>
    <w:rsid w:val="007E2F6F"/>
    <w:rsid w:val="007E4610"/>
    <w:rsid w:val="007E4715"/>
    <w:rsid w:val="007E505B"/>
    <w:rsid w:val="007E538E"/>
    <w:rsid w:val="007E5DF5"/>
    <w:rsid w:val="007E6324"/>
    <w:rsid w:val="007E68AD"/>
    <w:rsid w:val="007E7091"/>
    <w:rsid w:val="007F0EC7"/>
    <w:rsid w:val="007F14A3"/>
    <w:rsid w:val="007F153C"/>
    <w:rsid w:val="007F3256"/>
    <w:rsid w:val="007F480A"/>
    <w:rsid w:val="007F7099"/>
    <w:rsid w:val="007F73A2"/>
    <w:rsid w:val="007F763E"/>
    <w:rsid w:val="00800176"/>
    <w:rsid w:val="00800370"/>
    <w:rsid w:val="00800D1F"/>
    <w:rsid w:val="00800D70"/>
    <w:rsid w:val="008012AF"/>
    <w:rsid w:val="00801369"/>
    <w:rsid w:val="0080155F"/>
    <w:rsid w:val="008028DC"/>
    <w:rsid w:val="00803165"/>
    <w:rsid w:val="00803FAE"/>
    <w:rsid w:val="0080521F"/>
    <w:rsid w:val="0080605F"/>
    <w:rsid w:val="008066D2"/>
    <w:rsid w:val="00807786"/>
    <w:rsid w:val="00807DF0"/>
    <w:rsid w:val="00811FCB"/>
    <w:rsid w:val="00813DBF"/>
    <w:rsid w:val="00814786"/>
    <w:rsid w:val="008158D6"/>
    <w:rsid w:val="0081618D"/>
    <w:rsid w:val="00816220"/>
    <w:rsid w:val="008168C3"/>
    <w:rsid w:val="00817196"/>
    <w:rsid w:val="008174FC"/>
    <w:rsid w:val="00821896"/>
    <w:rsid w:val="008224F5"/>
    <w:rsid w:val="008225DF"/>
    <w:rsid w:val="00822D92"/>
    <w:rsid w:val="00822E16"/>
    <w:rsid w:val="008235DB"/>
    <w:rsid w:val="00823E26"/>
    <w:rsid w:val="0082442C"/>
    <w:rsid w:val="00824AB4"/>
    <w:rsid w:val="00825771"/>
    <w:rsid w:val="00825C42"/>
    <w:rsid w:val="00825D25"/>
    <w:rsid w:val="00827D6F"/>
    <w:rsid w:val="008309CE"/>
    <w:rsid w:val="00830AB2"/>
    <w:rsid w:val="0083235C"/>
    <w:rsid w:val="00833BE4"/>
    <w:rsid w:val="0083431A"/>
    <w:rsid w:val="00835F53"/>
    <w:rsid w:val="0083618F"/>
    <w:rsid w:val="008376AC"/>
    <w:rsid w:val="00841411"/>
    <w:rsid w:val="00841D74"/>
    <w:rsid w:val="00842C3E"/>
    <w:rsid w:val="00843099"/>
    <w:rsid w:val="008435E1"/>
    <w:rsid w:val="008444E8"/>
    <w:rsid w:val="00844E80"/>
    <w:rsid w:val="00846CD6"/>
    <w:rsid w:val="00846FE7"/>
    <w:rsid w:val="00847E41"/>
    <w:rsid w:val="00847F41"/>
    <w:rsid w:val="00850AD3"/>
    <w:rsid w:val="00850C01"/>
    <w:rsid w:val="008514EF"/>
    <w:rsid w:val="00852827"/>
    <w:rsid w:val="00852F5F"/>
    <w:rsid w:val="0085345D"/>
    <w:rsid w:val="00854B44"/>
    <w:rsid w:val="008563D7"/>
    <w:rsid w:val="00856878"/>
    <w:rsid w:val="00856911"/>
    <w:rsid w:val="00860449"/>
    <w:rsid w:val="00860FAC"/>
    <w:rsid w:val="008610C2"/>
    <w:rsid w:val="00861678"/>
    <w:rsid w:val="008617F7"/>
    <w:rsid w:val="00862F68"/>
    <w:rsid w:val="008633A7"/>
    <w:rsid w:val="008633EE"/>
    <w:rsid w:val="0086455A"/>
    <w:rsid w:val="00864683"/>
    <w:rsid w:val="00864F6B"/>
    <w:rsid w:val="008654E6"/>
    <w:rsid w:val="008669AC"/>
    <w:rsid w:val="008677FD"/>
    <w:rsid w:val="008706D4"/>
    <w:rsid w:val="00870F8A"/>
    <w:rsid w:val="008711B4"/>
    <w:rsid w:val="008719A4"/>
    <w:rsid w:val="00871D23"/>
    <w:rsid w:val="00872AFB"/>
    <w:rsid w:val="00873631"/>
    <w:rsid w:val="00874312"/>
    <w:rsid w:val="0087437C"/>
    <w:rsid w:val="00874949"/>
    <w:rsid w:val="0087499B"/>
    <w:rsid w:val="00875CD7"/>
    <w:rsid w:val="00876333"/>
    <w:rsid w:val="00876B4D"/>
    <w:rsid w:val="00877F18"/>
    <w:rsid w:val="00880D43"/>
    <w:rsid w:val="00881188"/>
    <w:rsid w:val="00881C22"/>
    <w:rsid w:val="008822AD"/>
    <w:rsid w:val="0088324E"/>
    <w:rsid w:val="00883462"/>
    <w:rsid w:val="00883EC7"/>
    <w:rsid w:val="0088430F"/>
    <w:rsid w:val="0088599B"/>
    <w:rsid w:val="008877C8"/>
    <w:rsid w:val="00887C0B"/>
    <w:rsid w:val="00887C95"/>
    <w:rsid w:val="00892305"/>
    <w:rsid w:val="00893C59"/>
    <w:rsid w:val="00893D98"/>
    <w:rsid w:val="00893F16"/>
    <w:rsid w:val="008941E3"/>
    <w:rsid w:val="0089426E"/>
    <w:rsid w:val="0089465A"/>
    <w:rsid w:val="008949CF"/>
    <w:rsid w:val="00894A88"/>
    <w:rsid w:val="00895386"/>
    <w:rsid w:val="008956B1"/>
    <w:rsid w:val="008959D4"/>
    <w:rsid w:val="00895B96"/>
    <w:rsid w:val="00896793"/>
    <w:rsid w:val="00896970"/>
    <w:rsid w:val="00897051"/>
    <w:rsid w:val="00897875"/>
    <w:rsid w:val="008978C8"/>
    <w:rsid w:val="008A1093"/>
    <w:rsid w:val="008A1248"/>
    <w:rsid w:val="008A21FF"/>
    <w:rsid w:val="008A2CE2"/>
    <w:rsid w:val="008A30AC"/>
    <w:rsid w:val="008A44B8"/>
    <w:rsid w:val="008A4A62"/>
    <w:rsid w:val="008A51A8"/>
    <w:rsid w:val="008A54C7"/>
    <w:rsid w:val="008A65B8"/>
    <w:rsid w:val="008A70CD"/>
    <w:rsid w:val="008A77D8"/>
    <w:rsid w:val="008B0483"/>
    <w:rsid w:val="008B0666"/>
    <w:rsid w:val="008B120C"/>
    <w:rsid w:val="008B14D6"/>
    <w:rsid w:val="008B4774"/>
    <w:rsid w:val="008B4BAF"/>
    <w:rsid w:val="008B5096"/>
    <w:rsid w:val="008B51A0"/>
    <w:rsid w:val="008B592A"/>
    <w:rsid w:val="008B6F45"/>
    <w:rsid w:val="008B79C7"/>
    <w:rsid w:val="008B7B5C"/>
    <w:rsid w:val="008C0C99"/>
    <w:rsid w:val="008C1405"/>
    <w:rsid w:val="008C1914"/>
    <w:rsid w:val="008C2017"/>
    <w:rsid w:val="008C256B"/>
    <w:rsid w:val="008C4958"/>
    <w:rsid w:val="008C4BAA"/>
    <w:rsid w:val="008C4C2A"/>
    <w:rsid w:val="008C6AE8"/>
    <w:rsid w:val="008C7573"/>
    <w:rsid w:val="008C79A3"/>
    <w:rsid w:val="008C7A0C"/>
    <w:rsid w:val="008D00A5"/>
    <w:rsid w:val="008D0CEC"/>
    <w:rsid w:val="008D1E8F"/>
    <w:rsid w:val="008D1F1D"/>
    <w:rsid w:val="008D2623"/>
    <w:rsid w:val="008D2D6C"/>
    <w:rsid w:val="008D2F6E"/>
    <w:rsid w:val="008D3059"/>
    <w:rsid w:val="008D3437"/>
    <w:rsid w:val="008D34F1"/>
    <w:rsid w:val="008D3582"/>
    <w:rsid w:val="008D391E"/>
    <w:rsid w:val="008D39D8"/>
    <w:rsid w:val="008D4415"/>
    <w:rsid w:val="008D4A13"/>
    <w:rsid w:val="008D57D2"/>
    <w:rsid w:val="008D60D9"/>
    <w:rsid w:val="008D6344"/>
    <w:rsid w:val="008D6751"/>
    <w:rsid w:val="008D6D1A"/>
    <w:rsid w:val="008D720F"/>
    <w:rsid w:val="008E065E"/>
    <w:rsid w:val="008E0927"/>
    <w:rsid w:val="008E1909"/>
    <w:rsid w:val="008E2BCB"/>
    <w:rsid w:val="008E3428"/>
    <w:rsid w:val="008E3DF9"/>
    <w:rsid w:val="008E50C5"/>
    <w:rsid w:val="008E5FD8"/>
    <w:rsid w:val="008E6A33"/>
    <w:rsid w:val="008E737B"/>
    <w:rsid w:val="008F03A1"/>
    <w:rsid w:val="008F1170"/>
    <w:rsid w:val="008F1624"/>
    <w:rsid w:val="008F16B0"/>
    <w:rsid w:val="008F1C4E"/>
    <w:rsid w:val="008F1EAB"/>
    <w:rsid w:val="008F2F37"/>
    <w:rsid w:val="008F33DC"/>
    <w:rsid w:val="008F3650"/>
    <w:rsid w:val="008F477F"/>
    <w:rsid w:val="008F66E8"/>
    <w:rsid w:val="008F7986"/>
    <w:rsid w:val="00900A40"/>
    <w:rsid w:val="00900D26"/>
    <w:rsid w:val="00901DF6"/>
    <w:rsid w:val="00902350"/>
    <w:rsid w:val="009032A7"/>
    <w:rsid w:val="0090336B"/>
    <w:rsid w:val="0090342B"/>
    <w:rsid w:val="00903453"/>
    <w:rsid w:val="0090358B"/>
    <w:rsid w:val="009053AA"/>
    <w:rsid w:val="009058A4"/>
    <w:rsid w:val="00906939"/>
    <w:rsid w:val="00907F14"/>
    <w:rsid w:val="0091013A"/>
    <w:rsid w:val="00910344"/>
    <w:rsid w:val="00910B7D"/>
    <w:rsid w:val="00910ED6"/>
    <w:rsid w:val="00911DFB"/>
    <w:rsid w:val="00912671"/>
    <w:rsid w:val="00912868"/>
    <w:rsid w:val="0091349D"/>
    <w:rsid w:val="009139D9"/>
    <w:rsid w:val="00914AD8"/>
    <w:rsid w:val="00916079"/>
    <w:rsid w:val="00916567"/>
    <w:rsid w:val="00916946"/>
    <w:rsid w:val="009170E5"/>
    <w:rsid w:val="00917CE9"/>
    <w:rsid w:val="00920BF2"/>
    <w:rsid w:val="00922010"/>
    <w:rsid w:val="00922072"/>
    <w:rsid w:val="009245CB"/>
    <w:rsid w:val="009257CE"/>
    <w:rsid w:val="009266C5"/>
    <w:rsid w:val="00926CF0"/>
    <w:rsid w:val="00926D68"/>
    <w:rsid w:val="00930380"/>
    <w:rsid w:val="009304C4"/>
    <w:rsid w:val="00931232"/>
    <w:rsid w:val="00931BD9"/>
    <w:rsid w:val="00931DC9"/>
    <w:rsid w:val="00933648"/>
    <w:rsid w:val="009336F8"/>
    <w:rsid w:val="00933CC1"/>
    <w:rsid w:val="00935834"/>
    <w:rsid w:val="00935E4A"/>
    <w:rsid w:val="009368F3"/>
    <w:rsid w:val="00936EE0"/>
    <w:rsid w:val="00936FFD"/>
    <w:rsid w:val="009409AC"/>
    <w:rsid w:val="00940AC4"/>
    <w:rsid w:val="00940F7C"/>
    <w:rsid w:val="00941636"/>
    <w:rsid w:val="00942B65"/>
    <w:rsid w:val="00943742"/>
    <w:rsid w:val="00943A1F"/>
    <w:rsid w:val="00945C05"/>
    <w:rsid w:val="00945C0C"/>
    <w:rsid w:val="00946945"/>
    <w:rsid w:val="00946A8E"/>
    <w:rsid w:val="009473E4"/>
    <w:rsid w:val="00947713"/>
    <w:rsid w:val="00947BCE"/>
    <w:rsid w:val="00950746"/>
    <w:rsid w:val="00950DE7"/>
    <w:rsid w:val="009515B5"/>
    <w:rsid w:val="0095325B"/>
    <w:rsid w:val="00953920"/>
    <w:rsid w:val="00953D47"/>
    <w:rsid w:val="009544B1"/>
    <w:rsid w:val="00954E0A"/>
    <w:rsid w:val="009553D6"/>
    <w:rsid w:val="00955A79"/>
    <w:rsid w:val="00956166"/>
    <w:rsid w:val="0095681E"/>
    <w:rsid w:val="0095695F"/>
    <w:rsid w:val="009572D4"/>
    <w:rsid w:val="00957474"/>
    <w:rsid w:val="0095755F"/>
    <w:rsid w:val="00960020"/>
    <w:rsid w:val="00960745"/>
    <w:rsid w:val="00960B2E"/>
    <w:rsid w:val="00961921"/>
    <w:rsid w:val="00961C65"/>
    <w:rsid w:val="00963586"/>
    <w:rsid w:val="00963E98"/>
    <w:rsid w:val="0096430A"/>
    <w:rsid w:val="0096554B"/>
    <w:rsid w:val="0096584A"/>
    <w:rsid w:val="009660BD"/>
    <w:rsid w:val="00967792"/>
    <w:rsid w:val="00971F08"/>
    <w:rsid w:val="00972C84"/>
    <w:rsid w:val="00972E8F"/>
    <w:rsid w:val="009739F7"/>
    <w:rsid w:val="00975503"/>
    <w:rsid w:val="0097603D"/>
    <w:rsid w:val="00976143"/>
    <w:rsid w:val="00976949"/>
    <w:rsid w:val="00976C02"/>
    <w:rsid w:val="00976DA3"/>
    <w:rsid w:val="00980477"/>
    <w:rsid w:val="009808FB"/>
    <w:rsid w:val="00982C89"/>
    <w:rsid w:val="009837C8"/>
    <w:rsid w:val="00984346"/>
    <w:rsid w:val="009843EE"/>
    <w:rsid w:val="00984678"/>
    <w:rsid w:val="00985253"/>
    <w:rsid w:val="009853B3"/>
    <w:rsid w:val="0098582B"/>
    <w:rsid w:val="00986430"/>
    <w:rsid w:val="00990630"/>
    <w:rsid w:val="00990650"/>
    <w:rsid w:val="00991761"/>
    <w:rsid w:val="00991767"/>
    <w:rsid w:val="00991895"/>
    <w:rsid w:val="0099213E"/>
    <w:rsid w:val="009929AD"/>
    <w:rsid w:val="00992C01"/>
    <w:rsid w:val="00993CD8"/>
    <w:rsid w:val="00994768"/>
    <w:rsid w:val="00994DCA"/>
    <w:rsid w:val="009960EC"/>
    <w:rsid w:val="00996E49"/>
    <w:rsid w:val="009970DD"/>
    <w:rsid w:val="0099716A"/>
    <w:rsid w:val="00997B4B"/>
    <w:rsid w:val="009A0FBA"/>
    <w:rsid w:val="009A1601"/>
    <w:rsid w:val="009A2382"/>
    <w:rsid w:val="009A3147"/>
    <w:rsid w:val="009A33F1"/>
    <w:rsid w:val="009A3BB6"/>
    <w:rsid w:val="009A462D"/>
    <w:rsid w:val="009A51D3"/>
    <w:rsid w:val="009A54DD"/>
    <w:rsid w:val="009A555D"/>
    <w:rsid w:val="009A580E"/>
    <w:rsid w:val="009A5A0B"/>
    <w:rsid w:val="009A5AB3"/>
    <w:rsid w:val="009A5CBA"/>
    <w:rsid w:val="009A5CD3"/>
    <w:rsid w:val="009A627E"/>
    <w:rsid w:val="009B07C0"/>
    <w:rsid w:val="009B09E6"/>
    <w:rsid w:val="009B1399"/>
    <w:rsid w:val="009B1525"/>
    <w:rsid w:val="009B1731"/>
    <w:rsid w:val="009B1B9F"/>
    <w:rsid w:val="009B1F30"/>
    <w:rsid w:val="009B2746"/>
    <w:rsid w:val="009B34FA"/>
    <w:rsid w:val="009B3AC2"/>
    <w:rsid w:val="009B4DAA"/>
    <w:rsid w:val="009B4DF4"/>
    <w:rsid w:val="009B54E2"/>
    <w:rsid w:val="009B564E"/>
    <w:rsid w:val="009B5EC1"/>
    <w:rsid w:val="009B5F62"/>
    <w:rsid w:val="009B6599"/>
    <w:rsid w:val="009B7800"/>
    <w:rsid w:val="009B7E87"/>
    <w:rsid w:val="009C0169"/>
    <w:rsid w:val="009C0656"/>
    <w:rsid w:val="009C1FB5"/>
    <w:rsid w:val="009C228A"/>
    <w:rsid w:val="009C30D7"/>
    <w:rsid w:val="009C3BE8"/>
    <w:rsid w:val="009C3E60"/>
    <w:rsid w:val="009C403E"/>
    <w:rsid w:val="009C42A4"/>
    <w:rsid w:val="009C4EE4"/>
    <w:rsid w:val="009C5D8C"/>
    <w:rsid w:val="009C6332"/>
    <w:rsid w:val="009C6730"/>
    <w:rsid w:val="009C7043"/>
    <w:rsid w:val="009C7A86"/>
    <w:rsid w:val="009D0872"/>
    <w:rsid w:val="009D0D54"/>
    <w:rsid w:val="009D16EE"/>
    <w:rsid w:val="009D20E3"/>
    <w:rsid w:val="009D3B03"/>
    <w:rsid w:val="009D4E77"/>
    <w:rsid w:val="009D4FF0"/>
    <w:rsid w:val="009D601A"/>
    <w:rsid w:val="009D6B2B"/>
    <w:rsid w:val="009D703C"/>
    <w:rsid w:val="009D718F"/>
    <w:rsid w:val="009D757D"/>
    <w:rsid w:val="009D7C96"/>
    <w:rsid w:val="009D7EAB"/>
    <w:rsid w:val="009E068F"/>
    <w:rsid w:val="009E14E0"/>
    <w:rsid w:val="009E1581"/>
    <w:rsid w:val="009E2326"/>
    <w:rsid w:val="009E2EFF"/>
    <w:rsid w:val="009E35DB"/>
    <w:rsid w:val="009E4377"/>
    <w:rsid w:val="009E47A3"/>
    <w:rsid w:val="009E4A2F"/>
    <w:rsid w:val="009E4B8A"/>
    <w:rsid w:val="009E5B84"/>
    <w:rsid w:val="009E6A79"/>
    <w:rsid w:val="009F04A9"/>
    <w:rsid w:val="009F04D6"/>
    <w:rsid w:val="009F08F3"/>
    <w:rsid w:val="009F0AAF"/>
    <w:rsid w:val="009F1788"/>
    <w:rsid w:val="009F344F"/>
    <w:rsid w:val="009F4B9C"/>
    <w:rsid w:val="009F5E8E"/>
    <w:rsid w:val="009F5FC7"/>
    <w:rsid w:val="009F65C3"/>
    <w:rsid w:val="009F7CFF"/>
    <w:rsid w:val="009F7FEF"/>
    <w:rsid w:val="00A00404"/>
    <w:rsid w:val="00A011F1"/>
    <w:rsid w:val="00A02148"/>
    <w:rsid w:val="00A023D5"/>
    <w:rsid w:val="00A03161"/>
    <w:rsid w:val="00A031D8"/>
    <w:rsid w:val="00A048A8"/>
    <w:rsid w:val="00A04F49"/>
    <w:rsid w:val="00A04FA1"/>
    <w:rsid w:val="00A0591A"/>
    <w:rsid w:val="00A05F66"/>
    <w:rsid w:val="00A1253E"/>
    <w:rsid w:val="00A12CDE"/>
    <w:rsid w:val="00A1369D"/>
    <w:rsid w:val="00A13E54"/>
    <w:rsid w:val="00A148EA"/>
    <w:rsid w:val="00A17F63"/>
    <w:rsid w:val="00A207E1"/>
    <w:rsid w:val="00A20DEC"/>
    <w:rsid w:val="00A20FBC"/>
    <w:rsid w:val="00A2193B"/>
    <w:rsid w:val="00A2327D"/>
    <w:rsid w:val="00A2351A"/>
    <w:rsid w:val="00A23DDA"/>
    <w:rsid w:val="00A2517F"/>
    <w:rsid w:val="00A264A9"/>
    <w:rsid w:val="00A2667E"/>
    <w:rsid w:val="00A26DCF"/>
    <w:rsid w:val="00A27785"/>
    <w:rsid w:val="00A2789A"/>
    <w:rsid w:val="00A30187"/>
    <w:rsid w:val="00A3448A"/>
    <w:rsid w:val="00A34D44"/>
    <w:rsid w:val="00A36297"/>
    <w:rsid w:val="00A364F8"/>
    <w:rsid w:val="00A36A4A"/>
    <w:rsid w:val="00A401F4"/>
    <w:rsid w:val="00A40D3B"/>
    <w:rsid w:val="00A4153A"/>
    <w:rsid w:val="00A41E2B"/>
    <w:rsid w:val="00A42EE5"/>
    <w:rsid w:val="00A437EB"/>
    <w:rsid w:val="00A45B74"/>
    <w:rsid w:val="00A4662A"/>
    <w:rsid w:val="00A46F3D"/>
    <w:rsid w:val="00A47462"/>
    <w:rsid w:val="00A4754D"/>
    <w:rsid w:val="00A5043E"/>
    <w:rsid w:val="00A505C7"/>
    <w:rsid w:val="00A505F7"/>
    <w:rsid w:val="00A508B3"/>
    <w:rsid w:val="00A524A2"/>
    <w:rsid w:val="00A52673"/>
    <w:rsid w:val="00A52E1D"/>
    <w:rsid w:val="00A546F0"/>
    <w:rsid w:val="00A553B9"/>
    <w:rsid w:val="00A5550D"/>
    <w:rsid w:val="00A57054"/>
    <w:rsid w:val="00A60047"/>
    <w:rsid w:val="00A60657"/>
    <w:rsid w:val="00A60B3C"/>
    <w:rsid w:val="00A60BC1"/>
    <w:rsid w:val="00A61499"/>
    <w:rsid w:val="00A6164A"/>
    <w:rsid w:val="00A621EB"/>
    <w:rsid w:val="00A62A77"/>
    <w:rsid w:val="00A62F8E"/>
    <w:rsid w:val="00A63483"/>
    <w:rsid w:val="00A637A5"/>
    <w:rsid w:val="00A648E6"/>
    <w:rsid w:val="00A64E84"/>
    <w:rsid w:val="00A657D7"/>
    <w:rsid w:val="00A65847"/>
    <w:rsid w:val="00A660AC"/>
    <w:rsid w:val="00A66E31"/>
    <w:rsid w:val="00A6766B"/>
    <w:rsid w:val="00A67E6C"/>
    <w:rsid w:val="00A70046"/>
    <w:rsid w:val="00A704ED"/>
    <w:rsid w:val="00A71841"/>
    <w:rsid w:val="00A71A6E"/>
    <w:rsid w:val="00A71B99"/>
    <w:rsid w:val="00A720F1"/>
    <w:rsid w:val="00A739D0"/>
    <w:rsid w:val="00A73AFC"/>
    <w:rsid w:val="00A73C0B"/>
    <w:rsid w:val="00A74772"/>
    <w:rsid w:val="00A752CC"/>
    <w:rsid w:val="00A760F6"/>
    <w:rsid w:val="00A761D4"/>
    <w:rsid w:val="00A77A8C"/>
    <w:rsid w:val="00A77E4B"/>
    <w:rsid w:val="00A77EC4"/>
    <w:rsid w:val="00A77FC2"/>
    <w:rsid w:val="00A80002"/>
    <w:rsid w:val="00A80563"/>
    <w:rsid w:val="00A82376"/>
    <w:rsid w:val="00A82F31"/>
    <w:rsid w:val="00A8377B"/>
    <w:rsid w:val="00A844F2"/>
    <w:rsid w:val="00A865F8"/>
    <w:rsid w:val="00A86E0C"/>
    <w:rsid w:val="00A87825"/>
    <w:rsid w:val="00A9078C"/>
    <w:rsid w:val="00A9108A"/>
    <w:rsid w:val="00A91134"/>
    <w:rsid w:val="00A9236A"/>
    <w:rsid w:val="00A9238D"/>
    <w:rsid w:val="00A924AA"/>
    <w:rsid w:val="00A92879"/>
    <w:rsid w:val="00A92DC7"/>
    <w:rsid w:val="00A93008"/>
    <w:rsid w:val="00A93D3F"/>
    <w:rsid w:val="00A9442A"/>
    <w:rsid w:val="00A95C6E"/>
    <w:rsid w:val="00A97350"/>
    <w:rsid w:val="00A97899"/>
    <w:rsid w:val="00AA016F"/>
    <w:rsid w:val="00AA0F6B"/>
    <w:rsid w:val="00AA1D8B"/>
    <w:rsid w:val="00AA1ED6"/>
    <w:rsid w:val="00AA21E7"/>
    <w:rsid w:val="00AA3408"/>
    <w:rsid w:val="00AA36AE"/>
    <w:rsid w:val="00AA4BE3"/>
    <w:rsid w:val="00AA4D81"/>
    <w:rsid w:val="00AA51D6"/>
    <w:rsid w:val="00AA5C4B"/>
    <w:rsid w:val="00AA5EBD"/>
    <w:rsid w:val="00AA6873"/>
    <w:rsid w:val="00AB0091"/>
    <w:rsid w:val="00AB0BC8"/>
    <w:rsid w:val="00AB0E4D"/>
    <w:rsid w:val="00AB11CA"/>
    <w:rsid w:val="00AB14D9"/>
    <w:rsid w:val="00AB277F"/>
    <w:rsid w:val="00AB3487"/>
    <w:rsid w:val="00AB48EF"/>
    <w:rsid w:val="00AB4AB8"/>
    <w:rsid w:val="00AB529C"/>
    <w:rsid w:val="00AB5939"/>
    <w:rsid w:val="00AB655E"/>
    <w:rsid w:val="00AB6DB1"/>
    <w:rsid w:val="00AC007F"/>
    <w:rsid w:val="00AC1001"/>
    <w:rsid w:val="00AC1062"/>
    <w:rsid w:val="00AC10A9"/>
    <w:rsid w:val="00AC1DBD"/>
    <w:rsid w:val="00AC2644"/>
    <w:rsid w:val="00AC2ECD"/>
    <w:rsid w:val="00AC2F47"/>
    <w:rsid w:val="00AC3082"/>
    <w:rsid w:val="00AC3119"/>
    <w:rsid w:val="00AC40AA"/>
    <w:rsid w:val="00AC45DA"/>
    <w:rsid w:val="00AC49FB"/>
    <w:rsid w:val="00AC5A10"/>
    <w:rsid w:val="00AC64EE"/>
    <w:rsid w:val="00AC6676"/>
    <w:rsid w:val="00AD0AA3"/>
    <w:rsid w:val="00AD121A"/>
    <w:rsid w:val="00AD2ED0"/>
    <w:rsid w:val="00AD3A91"/>
    <w:rsid w:val="00AD3F94"/>
    <w:rsid w:val="00AD43BC"/>
    <w:rsid w:val="00AD4657"/>
    <w:rsid w:val="00AD4956"/>
    <w:rsid w:val="00AD4A5A"/>
    <w:rsid w:val="00AD7B0A"/>
    <w:rsid w:val="00AE040E"/>
    <w:rsid w:val="00AE0BE0"/>
    <w:rsid w:val="00AE0D82"/>
    <w:rsid w:val="00AE278E"/>
    <w:rsid w:val="00AE27AC"/>
    <w:rsid w:val="00AE2F6B"/>
    <w:rsid w:val="00AE36B5"/>
    <w:rsid w:val="00AE3A3F"/>
    <w:rsid w:val="00AE40E0"/>
    <w:rsid w:val="00AE435D"/>
    <w:rsid w:val="00AE4DBA"/>
    <w:rsid w:val="00AE4F07"/>
    <w:rsid w:val="00AE6343"/>
    <w:rsid w:val="00AE6718"/>
    <w:rsid w:val="00AE72F3"/>
    <w:rsid w:val="00AE7950"/>
    <w:rsid w:val="00AF1C5D"/>
    <w:rsid w:val="00AF28A9"/>
    <w:rsid w:val="00AF29D1"/>
    <w:rsid w:val="00AF2E71"/>
    <w:rsid w:val="00AF42D7"/>
    <w:rsid w:val="00AF5012"/>
    <w:rsid w:val="00AF52BC"/>
    <w:rsid w:val="00AF530C"/>
    <w:rsid w:val="00AF6743"/>
    <w:rsid w:val="00AF6DB5"/>
    <w:rsid w:val="00AF762C"/>
    <w:rsid w:val="00B00147"/>
    <w:rsid w:val="00B006FE"/>
    <w:rsid w:val="00B00770"/>
    <w:rsid w:val="00B007CB"/>
    <w:rsid w:val="00B00A4C"/>
    <w:rsid w:val="00B0252A"/>
    <w:rsid w:val="00B02AA9"/>
    <w:rsid w:val="00B02BBB"/>
    <w:rsid w:val="00B02FA3"/>
    <w:rsid w:val="00B034EF"/>
    <w:rsid w:val="00B03C26"/>
    <w:rsid w:val="00B04501"/>
    <w:rsid w:val="00B05084"/>
    <w:rsid w:val="00B07961"/>
    <w:rsid w:val="00B10331"/>
    <w:rsid w:val="00B10F76"/>
    <w:rsid w:val="00B11330"/>
    <w:rsid w:val="00B13A84"/>
    <w:rsid w:val="00B13BD6"/>
    <w:rsid w:val="00B13BFA"/>
    <w:rsid w:val="00B14DFE"/>
    <w:rsid w:val="00B157F9"/>
    <w:rsid w:val="00B15F4E"/>
    <w:rsid w:val="00B16831"/>
    <w:rsid w:val="00B16884"/>
    <w:rsid w:val="00B174EF"/>
    <w:rsid w:val="00B20256"/>
    <w:rsid w:val="00B206E9"/>
    <w:rsid w:val="00B2078C"/>
    <w:rsid w:val="00B20D09"/>
    <w:rsid w:val="00B21119"/>
    <w:rsid w:val="00B22D5D"/>
    <w:rsid w:val="00B23568"/>
    <w:rsid w:val="00B24EF4"/>
    <w:rsid w:val="00B26887"/>
    <w:rsid w:val="00B26C2A"/>
    <w:rsid w:val="00B26FD3"/>
    <w:rsid w:val="00B2763F"/>
    <w:rsid w:val="00B277D4"/>
    <w:rsid w:val="00B27AAC"/>
    <w:rsid w:val="00B30929"/>
    <w:rsid w:val="00B30BBB"/>
    <w:rsid w:val="00B31D24"/>
    <w:rsid w:val="00B33CC8"/>
    <w:rsid w:val="00B34EAC"/>
    <w:rsid w:val="00B3562A"/>
    <w:rsid w:val="00B35BBE"/>
    <w:rsid w:val="00B36FDD"/>
    <w:rsid w:val="00B3703C"/>
    <w:rsid w:val="00B372AA"/>
    <w:rsid w:val="00B376EB"/>
    <w:rsid w:val="00B37949"/>
    <w:rsid w:val="00B40445"/>
    <w:rsid w:val="00B409E0"/>
    <w:rsid w:val="00B41295"/>
    <w:rsid w:val="00B41458"/>
    <w:rsid w:val="00B41888"/>
    <w:rsid w:val="00B41A3A"/>
    <w:rsid w:val="00B43968"/>
    <w:rsid w:val="00B442ED"/>
    <w:rsid w:val="00B449AB"/>
    <w:rsid w:val="00B451C2"/>
    <w:rsid w:val="00B4589B"/>
    <w:rsid w:val="00B45A52"/>
    <w:rsid w:val="00B45EB5"/>
    <w:rsid w:val="00B46175"/>
    <w:rsid w:val="00B464F0"/>
    <w:rsid w:val="00B46898"/>
    <w:rsid w:val="00B46F00"/>
    <w:rsid w:val="00B5087D"/>
    <w:rsid w:val="00B51BC0"/>
    <w:rsid w:val="00B51DFF"/>
    <w:rsid w:val="00B52792"/>
    <w:rsid w:val="00B5291D"/>
    <w:rsid w:val="00B53063"/>
    <w:rsid w:val="00B53826"/>
    <w:rsid w:val="00B548B7"/>
    <w:rsid w:val="00B55EB9"/>
    <w:rsid w:val="00B56869"/>
    <w:rsid w:val="00B61484"/>
    <w:rsid w:val="00B618CC"/>
    <w:rsid w:val="00B62BDA"/>
    <w:rsid w:val="00B651D3"/>
    <w:rsid w:val="00B655EA"/>
    <w:rsid w:val="00B65812"/>
    <w:rsid w:val="00B65F3D"/>
    <w:rsid w:val="00B664C7"/>
    <w:rsid w:val="00B67B3C"/>
    <w:rsid w:val="00B704A1"/>
    <w:rsid w:val="00B70BC9"/>
    <w:rsid w:val="00B70D76"/>
    <w:rsid w:val="00B710BB"/>
    <w:rsid w:val="00B712ED"/>
    <w:rsid w:val="00B71CB3"/>
    <w:rsid w:val="00B7208F"/>
    <w:rsid w:val="00B739F6"/>
    <w:rsid w:val="00B74082"/>
    <w:rsid w:val="00B742FD"/>
    <w:rsid w:val="00B75B46"/>
    <w:rsid w:val="00B75E89"/>
    <w:rsid w:val="00B760C1"/>
    <w:rsid w:val="00B763E0"/>
    <w:rsid w:val="00B76EA2"/>
    <w:rsid w:val="00B77B7A"/>
    <w:rsid w:val="00B806A9"/>
    <w:rsid w:val="00B807FE"/>
    <w:rsid w:val="00B8139F"/>
    <w:rsid w:val="00B81A6C"/>
    <w:rsid w:val="00B81F00"/>
    <w:rsid w:val="00B822B9"/>
    <w:rsid w:val="00B82E73"/>
    <w:rsid w:val="00B848CD"/>
    <w:rsid w:val="00B84C32"/>
    <w:rsid w:val="00B85BE3"/>
    <w:rsid w:val="00B85DE5"/>
    <w:rsid w:val="00B86045"/>
    <w:rsid w:val="00B87EE8"/>
    <w:rsid w:val="00B90F73"/>
    <w:rsid w:val="00B91033"/>
    <w:rsid w:val="00B91B67"/>
    <w:rsid w:val="00B92714"/>
    <w:rsid w:val="00B933D0"/>
    <w:rsid w:val="00B93B59"/>
    <w:rsid w:val="00B93D0B"/>
    <w:rsid w:val="00B9406A"/>
    <w:rsid w:val="00B941B1"/>
    <w:rsid w:val="00B95363"/>
    <w:rsid w:val="00B957C5"/>
    <w:rsid w:val="00B96152"/>
    <w:rsid w:val="00B967AC"/>
    <w:rsid w:val="00B96816"/>
    <w:rsid w:val="00BA03F6"/>
    <w:rsid w:val="00BA2280"/>
    <w:rsid w:val="00BA2A08"/>
    <w:rsid w:val="00BA3C14"/>
    <w:rsid w:val="00BA422A"/>
    <w:rsid w:val="00BA458F"/>
    <w:rsid w:val="00BA4B88"/>
    <w:rsid w:val="00BA5611"/>
    <w:rsid w:val="00BA56D2"/>
    <w:rsid w:val="00BA598C"/>
    <w:rsid w:val="00BA5C89"/>
    <w:rsid w:val="00BA689A"/>
    <w:rsid w:val="00BA76E0"/>
    <w:rsid w:val="00BB176A"/>
    <w:rsid w:val="00BB20FC"/>
    <w:rsid w:val="00BB26FF"/>
    <w:rsid w:val="00BB2A25"/>
    <w:rsid w:val="00BB3039"/>
    <w:rsid w:val="00BB3E07"/>
    <w:rsid w:val="00BB43D5"/>
    <w:rsid w:val="00BB503C"/>
    <w:rsid w:val="00BB51E9"/>
    <w:rsid w:val="00BB601E"/>
    <w:rsid w:val="00BB6D57"/>
    <w:rsid w:val="00BB7C96"/>
    <w:rsid w:val="00BC05BF"/>
    <w:rsid w:val="00BC0BDE"/>
    <w:rsid w:val="00BC0FDC"/>
    <w:rsid w:val="00BC2B7D"/>
    <w:rsid w:val="00BC2CF5"/>
    <w:rsid w:val="00BC3053"/>
    <w:rsid w:val="00BC3B6A"/>
    <w:rsid w:val="00BC3BB4"/>
    <w:rsid w:val="00BC4341"/>
    <w:rsid w:val="00BC4D2E"/>
    <w:rsid w:val="00BC4E7D"/>
    <w:rsid w:val="00BC5D44"/>
    <w:rsid w:val="00BC5F6B"/>
    <w:rsid w:val="00BC6836"/>
    <w:rsid w:val="00BC6AD9"/>
    <w:rsid w:val="00BC7DDF"/>
    <w:rsid w:val="00BD1BDC"/>
    <w:rsid w:val="00BD2006"/>
    <w:rsid w:val="00BD35A8"/>
    <w:rsid w:val="00BD3870"/>
    <w:rsid w:val="00BD3875"/>
    <w:rsid w:val="00BD3B2B"/>
    <w:rsid w:val="00BD3DD7"/>
    <w:rsid w:val="00BD422F"/>
    <w:rsid w:val="00BD48AC"/>
    <w:rsid w:val="00BD5711"/>
    <w:rsid w:val="00BD5F1A"/>
    <w:rsid w:val="00BE1234"/>
    <w:rsid w:val="00BE1728"/>
    <w:rsid w:val="00BE1E99"/>
    <w:rsid w:val="00BE209F"/>
    <w:rsid w:val="00BE2FA6"/>
    <w:rsid w:val="00BE333F"/>
    <w:rsid w:val="00BE399B"/>
    <w:rsid w:val="00BE453E"/>
    <w:rsid w:val="00BE4867"/>
    <w:rsid w:val="00BE6794"/>
    <w:rsid w:val="00BE7406"/>
    <w:rsid w:val="00BE7603"/>
    <w:rsid w:val="00BE7F25"/>
    <w:rsid w:val="00BF010F"/>
    <w:rsid w:val="00BF0E1E"/>
    <w:rsid w:val="00BF1431"/>
    <w:rsid w:val="00BF1489"/>
    <w:rsid w:val="00BF153C"/>
    <w:rsid w:val="00BF158C"/>
    <w:rsid w:val="00BF16C9"/>
    <w:rsid w:val="00BF3279"/>
    <w:rsid w:val="00BF3D17"/>
    <w:rsid w:val="00BF4446"/>
    <w:rsid w:val="00BF4F90"/>
    <w:rsid w:val="00BF5103"/>
    <w:rsid w:val="00BF5FAE"/>
    <w:rsid w:val="00BF62FF"/>
    <w:rsid w:val="00BF677B"/>
    <w:rsid w:val="00BF691E"/>
    <w:rsid w:val="00BF6A7C"/>
    <w:rsid w:val="00BF74C7"/>
    <w:rsid w:val="00BF78F9"/>
    <w:rsid w:val="00BF7D38"/>
    <w:rsid w:val="00BF7D50"/>
    <w:rsid w:val="00BF7D5C"/>
    <w:rsid w:val="00BF7F4C"/>
    <w:rsid w:val="00C000FD"/>
    <w:rsid w:val="00C01296"/>
    <w:rsid w:val="00C015F1"/>
    <w:rsid w:val="00C01B95"/>
    <w:rsid w:val="00C01F33"/>
    <w:rsid w:val="00C02AFA"/>
    <w:rsid w:val="00C02CAE"/>
    <w:rsid w:val="00C02CC6"/>
    <w:rsid w:val="00C02F9D"/>
    <w:rsid w:val="00C040F7"/>
    <w:rsid w:val="00C044A9"/>
    <w:rsid w:val="00C044AB"/>
    <w:rsid w:val="00C05560"/>
    <w:rsid w:val="00C05706"/>
    <w:rsid w:val="00C06D49"/>
    <w:rsid w:val="00C07377"/>
    <w:rsid w:val="00C10354"/>
    <w:rsid w:val="00C10478"/>
    <w:rsid w:val="00C112B1"/>
    <w:rsid w:val="00C116D4"/>
    <w:rsid w:val="00C12107"/>
    <w:rsid w:val="00C13FA8"/>
    <w:rsid w:val="00C14D4B"/>
    <w:rsid w:val="00C14EC6"/>
    <w:rsid w:val="00C154BB"/>
    <w:rsid w:val="00C155E2"/>
    <w:rsid w:val="00C15713"/>
    <w:rsid w:val="00C161D3"/>
    <w:rsid w:val="00C16B9B"/>
    <w:rsid w:val="00C16ED6"/>
    <w:rsid w:val="00C20F9F"/>
    <w:rsid w:val="00C21F1E"/>
    <w:rsid w:val="00C22C20"/>
    <w:rsid w:val="00C22F32"/>
    <w:rsid w:val="00C233A1"/>
    <w:rsid w:val="00C243D7"/>
    <w:rsid w:val="00C24DC7"/>
    <w:rsid w:val="00C25A65"/>
    <w:rsid w:val="00C25B6D"/>
    <w:rsid w:val="00C2642E"/>
    <w:rsid w:val="00C264B4"/>
    <w:rsid w:val="00C269C5"/>
    <w:rsid w:val="00C26B64"/>
    <w:rsid w:val="00C26F79"/>
    <w:rsid w:val="00C279B5"/>
    <w:rsid w:val="00C27C45"/>
    <w:rsid w:val="00C3162E"/>
    <w:rsid w:val="00C318A8"/>
    <w:rsid w:val="00C31FC8"/>
    <w:rsid w:val="00C3326C"/>
    <w:rsid w:val="00C33515"/>
    <w:rsid w:val="00C336A6"/>
    <w:rsid w:val="00C33A79"/>
    <w:rsid w:val="00C352AA"/>
    <w:rsid w:val="00C35417"/>
    <w:rsid w:val="00C3547D"/>
    <w:rsid w:val="00C365E7"/>
    <w:rsid w:val="00C3699E"/>
    <w:rsid w:val="00C36AEE"/>
    <w:rsid w:val="00C3719D"/>
    <w:rsid w:val="00C37CB2"/>
    <w:rsid w:val="00C402F1"/>
    <w:rsid w:val="00C4063E"/>
    <w:rsid w:val="00C4107D"/>
    <w:rsid w:val="00C411C6"/>
    <w:rsid w:val="00C4357E"/>
    <w:rsid w:val="00C4382E"/>
    <w:rsid w:val="00C43A37"/>
    <w:rsid w:val="00C44C1C"/>
    <w:rsid w:val="00C462C1"/>
    <w:rsid w:val="00C46BC0"/>
    <w:rsid w:val="00C46FAE"/>
    <w:rsid w:val="00C473A5"/>
    <w:rsid w:val="00C4744C"/>
    <w:rsid w:val="00C47E33"/>
    <w:rsid w:val="00C50879"/>
    <w:rsid w:val="00C51B7C"/>
    <w:rsid w:val="00C52736"/>
    <w:rsid w:val="00C53131"/>
    <w:rsid w:val="00C54995"/>
    <w:rsid w:val="00C54D41"/>
    <w:rsid w:val="00C54ED8"/>
    <w:rsid w:val="00C5544F"/>
    <w:rsid w:val="00C554D3"/>
    <w:rsid w:val="00C56D1C"/>
    <w:rsid w:val="00C57C94"/>
    <w:rsid w:val="00C57D98"/>
    <w:rsid w:val="00C60783"/>
    <w:rsid w:val="00C61DE8"/>
    <w:rsid w:val="00C640D5"/>
    <w:rsid w:val="00C64672"/>
    <w:rsid w:val="00C647CB"/>
    <w:rsid w:val="00C6557C"/>
    <w:rsid w:val="00C668CC"/>
    <w:rsid w:val="00C70697"/>
    <w:rsid w:val="00C72093"/>
    <w:rsid w:val="00C72EF4"/>
    <w:rsid w:val="00C73222"/>
    <w:rsid w:val="00C73654"/>
    <w:rsid w:val="00C73A8F"/>
    <w:rsid w:val="00C7406B"/>
    <w:rsid w:val="00C744FE"/>
    <w:rsid w:val="00C7545F"/>
    <w:rsid w:val="00C75D2F"/>
    <w:rsid w:val="00C767BE"/>
    <w:rsid w:val="00C767C8"/>
    <w:rsid w:val="00C76E3C"/>
    <w:rsid w:val="00C76EAC"/>
    <w:rsid w:val="00C802C2"/>
    <w:rsid w:val="00C8091B"/>
    <w:rsid w:val="00C81568"/>
    <w:rsid w:val="00C81B63"/>
    <w:rsid w:val="00C850D2"/>
    <w:rsid w:val="00C85954"/>
    <w:rsid w:val="00C86177"/>
    <w:rsid w:val="00C862FD"/>
    <w:rsid w:val="00C87367"/>
    <w:rsid w:val="00C87390"/>
    <w:rsid w:val="00C9027A"/>
    <w:rsid w:val="00C9068E"/>
    <w:rsid w:val="00C90992"/>
    <w:rsid w:val="00C90ADA"/>
    <w:rsid w:val="00C923D7"/>
    <w:rsid w:val="00C92ED2"/>
    <w:rsid w:val="00C93814"/>
    <w:rsid w:val="00C93C4B"/>
    <w:rsid w:val="00C94459"/>
    <w:rsid w:val="00C944AB"/>
    <w:rsid w:val="00C95373"/>
    <w:rsid w:val="00C95606"/>
    <w:rsid w:val="00C95B40"/>
    <w:rsid w:val="00C974CB"/>
    <w:rsid w:val="00C97CA2"/>
    <w:rsid w:val="00CA1ED8"/>
    <w:rsid w:val="00CA2303"/>
    <w:rsid w:val="00CA3644"/>
    <w:rsid w:val="00CA4495"/>
    <w:rsid w:val="00CA536F"/>
    <w:rsid w:val="00CA654A"/>
    <w:rsid w:val="00CA681D"/>
    <w:rsid w:val="00CA6B04"/>
    <w:rsid w:val="00CB17E6"/>
    <w:rsid w:val="00CB1F63"/>
    <w:rsid w:val="00CB2888"/>
    <w:rsid w:val="00CB2F1B"/>
    <w:rsid w:val="00CB318B"/>
    <w:rsid w:val="00CB4382"/>
    <w:rsid w:val="00CB5386"/>
    <w:rsid w:val="00CB5746"/>
    <w:rsid w:val="00CB5CAF"/>
    <w:rsid w:val="00CB704D"/>
    <w:rsid w:val="00CB7170"/>
    <w:rsid w:val="00CB7F55"/>
    <w:rsid w:val="00CC040E"/>
    <w:rsid w:val="00CC111F"/>
    <w:rsid w:val="00CC115D"/>
    <w:rsid w:val="00CC2011"/>
    <w:rsid w:val="00CC2686"/>
    <w:rsid w:val="00CC3A9C"/>
    <w:rsid w:val="00CC3EA0"/>
    <w:rsid w:val="00CC451C"/>
    <w:rsid w:val="00CC53EC"/>
    <w:rsid w:val="00CC54B9"/>
    <w:rsid w:val="00CC68AE"/>
    <w:rsid w:val="00CC70D5"/>
    <w:rsid w:val="00CC7A17"/>
    <w:rsid w:val="00CC7A63"/>
    <w:rsid w:val="00CC7B45"/>
    <w:rsid w:val="00CD1188"/>
    <w:rsid w:val="00CD2ED1"/>
    <w:rsid w:val="00CD30E9"/>
    <w:rsid w:val="00CD337B"/>
    <w:rsid w:val="00CD505E"/>
    <w:rsid w:val="00CD53A0"/>
    <w:rsid w:val="00CD6DBF"/>
    <w:rsid w:val="00CD6ECF"/>
    <w:rsid w:val="00CD73C0"/>
    <w:rsid w:val="00CE0424"/>
    <w:rsid w:val="00CE065D"/>
    <w:rsid w:val="00CE095D"/>
    <w:rsid w:val="00CE0BF7"/>
    <w:rsid w:val="00CE18DF"/>
    <w:rsid w:val="00CE1E93"/>
    <w:rsid w:val="00CE2B58"/>
    <w:rsid w:val="00CE3034"/>
    <w:rsid w:val="00CE5B98"/>
    <w:rsid w:val="00CE7561"/>
    <w:rsid w:val="00CE7586"/>
    <w:rsid w:val="00CE7CA8"/>
    <w:rsid w:val="00CE7ECD"/>
    <w:rsid w:val="00CF0CC1"/>
    <w:rsid w:val="00CF0FEB"/>
    <w:rsid w:val="00CF1354"/>
    <w:rsid w:val="00CF2A0B"/>
    <w:rsid w:val="00CF3B1F"/>
    <w:rsid w:val="00CF3BF6"/>
    <w:rsid w:val="00CF4915"/>
    <w:rsid w:val="00CF625B"/>
    <w:rsid w:val="00CF6438"/>
    <w:rsid w:val="00CF687E"/>
    <w:rsid w:val="00CF6D16"/>
    <w:rsid w:val="00D01EE2"/>
    <w:rsid w:val="00D0349B"/>
    <w:rsid w:val="00D03FAD"/>
    <w:rsid w:val="00D04698"/>
    <w:rsid w:val="00D04CAF"/>
    <w:rsid w:val="00D04E42"/>
    <w:rsid w:val="00D0582C"/>
    <w:rsid w:val="00D059E9"/>
    <w:rsid w:val="00D06A6E"/>
    <w:rsid w:val="00D06DD6"/>
    <w:rsid w:val="00D10249"/>
    <w:rsid w:val="00D102A3"/>
    <w:rsid w:val="00D11374"/>
    <w:rsid w:val="00D11500"/>
    <w:rsid w:val="00D115C3"/>
    <w:rsid w:val="00D11897"/>
    <w:rsid w:val="00D13135"/>
    <w:rsid w:val="00D13427"/>
    <w:rsid w:val="00D13E4E"/>
    <w:rsid w:val="00D1465D"/>
    <w:rsid w:val="00D14B67"/>
    <w:rsid w:val="00D15309"/>
    <w:rsid w:val="00D15AEA"/>
    <w:rsid w:val="00D17D7C"/>
    <w:rsid w:val="00D2001F"/>
    <w:rsid w:val="00D20285"/>
    <w:rsid w:val="00D238A1"/>
    <w:rsid w:val="00D239A7"/>
    <w:rsid w:val="00D23F47"/>
    <w:rsid w:val="00D243CE"/>
    <w:rsid w:val="00D245E6"/>
    <w:rsid w:val="00D24EAE"/>
    <w:rsid w:val="00D25A8E"/>
    <w:rsid w:val="00D25E2C"/>
    <w:rsid w:val="00D27E1B"/>
    <w:rsid w:val="00D27E5E"/>
    <w:rsid w:val="00D3028D"/>
    <w:rsid w:val="00D30FA9"/>
    <w:rsid w:val="00D315C2"/>
    <w:rsid w:val="00D3469C"/>
    <w:rsid w:val="00D351F7"/>
    <w:rsid w:val="00D368FD"/>
    <w:rsid w:val="00D36E71"/>
    <w:rsid w:val="00D37D87"/>
    <w:rsid w:val="00D401DE"/>
    <w:rsid w:val="00D40B33"/>
    <w:rsid w:val="00D420EF"/>
    <w:rsid w:val="00D43022"/>
    <w:rsid w:val="00D43133"/>
    <w:rsid w:val="00D4318F"/>
    <w:rsid w:val="00D438BF"/>
    <w:rsid w:val="00D43F71"/>
    <w:rsid w:val="00D44046"/>
    <w:rsid w:val="00D440F8"/>
    <w:rsid w:val="00D44547"/>
    <w:rsid w:val="00D45C74"/>
    <w:rsid w:val="00D467C0"/>
    <w:rsid w:val="00D46D4F"/>
    <w:rsid w:val="00D47D81"/>
    <w:rsid w:val="00D47DE2"/>
    <w:rsid w:val="00D50C80"/>
    <w:rsid w:val="00D50E43"/>
    <w:rsid w:val="00D516EE"/>
    <w:rsid w:val="00D51BD6"/>
    <w:rsid w:val="00D5224A"/>
    <w:rsid w:val="00D528CC"/>
    <w:rsid w:val="00D534CA"/>
    <w:rsid w:val="00D54182"/>
    <w:rsid w:val="00D543ED"/>
    <w:rsid w:val="00D546FF"/>
    <w:rsid w:val="00D550BD"/>
    <w:rsid w:val="00D552C3"/>
    <w:rsid w:val="00D55686"/>
    <w:rsid w:val="00D55AD5"/>
    <w:rsid w:val="00D56556"/>
    <w:rsid w:val="00D568B9"/>
    <w:rsid w:val="00D56DCA"/>
    <w:rsid w:val="00D576CA"/>
    <w:rsid w:val="00D5776F"/>
    <w:rsid w:val="00D57B80"/>
    <w:rsid w:val="00D60D9E"/>
    <w:rsid w:val="00D613B2"/>
    <w:rsid w:val="00D616A8"/>
    <w:rsid w:val="00D618E4"/>
    <w:rsid w:val="00D61AF5"/>
    <w:rsid w:val="00D6307D"/>
    <w:rsid w:val="00D630B0"/>
    <w:rsid w:val="00D652B5"/>
    <w:rsid w:val="00D657E5"/>
    <w:rsid w:val="00D65B3B"/>
    <w:rsid w:val="00D65CDF"/>
    <w:rsid w:val="00D66096"/>
    <w:rsid w:val="00D66155"/>
    <w:rsid w:val="00D66889"/>
    <w:rsid w:val="00D67F4F"/>
    <w:rsid w:val="00D708B0"/>
    <w:rsid w:val="00D70F8E"/>
    <w:rsid w:val="00D715C4"/>
    <w:rsid w:val="00D71FC1"/>
    <w:rsid w:val="00D723F7"/>
    <w:rsid w:val="00D739B1"/>
    <w:rsid w:val="00D74524"/>
    <w:rsid w:val="00D74A83"/>
    <w:rsid w:val="00D74BA9"/>
    <w:rsid w:val="00D74D2F"/>
    <w:rsid w:val="00D74E44"/>
    <w:rsid w:val="00D767AA"/>
    <w:rsid w:val="00D76874"/>
    <w:rsid w:val="00D76FBA"/>
    <w:rsid w:val="00D77B1D"/>
    <w:rsid w:val="00D8021F"/>
    <w:rsid w:val="00D80383"/>
    <w:rsid w:val="00D803B9"/>
    <w:rsid w:val="00D80700"/>
    <w:rsid w:val="00D80D3C"/>
    <w:rsid w:val="00D823C6"/>
    <w:rsid w:val="00D8327F"/>
    <w:rsid w:val="00D8499E"/>
    <w:rsid w:val="00D86CA3"/>
    <w:rsid w:val="00D871CE"/>
    <w:rsid w:val="00D877D6"/>
    <w:rsid w:val="00D8782D"/>
    <w:rsid w:val="00D90B6F"/>
    <w:rsid w:val="00D90F39"/>
    <w:rsid w:val="00D9196D"/>
    <w:rsid w:val="00D9247B"/>
    <w:rsid w:val="00D92982"/>
    <w:rsid w:val="00D929A4"/>
    <w:rsid w:val="00D92B7C"/>
    <w:rsid w:val="00D94568"/>
    <w:rsid w:val="00D94A8C"/>
    <w:rsid w:val="00D9593C"/>
    <w:rsid w:val="00DA13A1"/>
    <w:rsid w:val="00DA16A7"/>
    <w:rsid w:val="00DA215A"/>
    <w:rsid w:val="00DA22E7"/>
    <w:rsid w:val="00DA2C3C"/>
    <w:rsid w:val="00DA305E"/>
    <w:rsid w:val="00DA39C7"/>
    <w:rsid w:val="00DA3A48"/>
    <w:rsid w:val="00DA3EB0"/>
    <w:rsid w:val="00DA5417"/>
    <w:rsid w:val="00DA5682"/>
    <w:rsid w:val="00DA56E8"/>
    <w:rsid w:val="00DA6289"/>
    <w:rsid w:val="00DA6F2C"/>
    <w:rsid w:val="00DA766B"/>
    <w:rsid w:val="00DB0A9F"/>
    <w:rsid w:val="00DB203F"/>
    <w:rsid w:val="00DB2231"/>
    <w:rsid w:val="00DB2E68"/>
    <w:rsid w:val="00DB377D"/>
    <w:rsid w:val="00DB426A"/>
    <w:rsid w:val="00DB5A7A"/>
    <w:rsid w:val="00DB778F"/>
    <w:rsid w:val="00DC06A8"/>
    <w:rsid w:val="00DC0794"/>
    <w:rsid w:val="00DC1600"/>
    <w:rsid w:val="00DC199D"/>
    <w:rsid w:val="00DC2695"/>
    <w:rsid w:val="00DC2CE3"/>
    <w:rsid w:val="00DC2D36"/>
    <w:rsid w:val="00DC323D"/>
    <w:rsid w:val="00DC53EF"/>
    <w:rsid w:val="00DC5644"/>
    <w:rsid w:val="00DC5A97"/>
    <w:rsid w:val="00DC5C05"/>
    <w:rsid w:val="00DC5C81"/>
    <w:rsid w:val="00DC5DDA"/>
    <w:rsid w:val="00DC616A"/>
    <w:rsid w:val="00DD072F"/>
    <w:rsid w:val="00DD13C2"/>
    <w:rsid w:val="00DD258F"/>
    <w:rsid w:val="00DD288E"/>
    <w:rsid w:val="00DD2B33"/>
    <w:rsid w:val="00DD43F2"/>
    <w:rsid w:val="00DD4B6F"/>
    <w:rsid w:val="00DD5320"/>
    <w:rsid w:val="00DD54FB"/>
    <w:rsid w:val="00DD5B0E"/>
    <w:rsid w:val="00DD6C76"/>
    <w:rsid w:val="00DD738A"/>
    <w:rsid w:val="00DD7D1F"/>
    <w:rsid w:val="00DE147E"/>
    <w:rsid w:val="00DE1996"/>
    <w:rsid w:val="00DE1BD0"/>
    <w:rsid w:val="00DE1D18"/>
    <w:rsid w:val="00DE376B"/>
    <w:rsid w:val="00DE4482"/>
    <w:rsid w:val="00DE4DAD"/>
    <w:rsid w:val="00DE5608"/>
    <w:rsid w:val="00DE58D0"/>
    <w:rsid w:val="00DE5B8C"/>
    <w:rsid w:val="00DE6382"/>
    <w:rsid w:val="00DE654F"/>
    <w:rsid w:val="00DE67E3"/>
    <w:rsid w:val="00DE68A1"/>
    <w:rsid w:val="00DF0495"/>
    <w:rsid w:val="00DF0530"/>
    <w:rsid w:val="00DF0B6E"/>
    <w:rsid w:val="00DF15E0"/>
    <w:rsid w:val="00DF2D15"/>
    <w:rsid w:val="00DF3713"/>
    <w:rsid w:val="00DF37A0"/>
    <w:rsid w:val="00DF4818"/>
    <w:rsid w:val="00DF4E64"/>
    <w:rsid w:val="00DF559F"/>
    <w:rsid w:val="00DF5691"/>
    <w:rsid w:val="00DF57C1"/>
    <w:rsid w:val="00DF6182"/>
    <w:rsid w:val="00DF702C"/>
    <w:rsid w:val="00E002FC"/>
    <w:rsid w:val="00E01E52"/>
    <w:rsid w:val="00E01F53"/>
    <w:rsid w:val="00E02EFA"/>
    <w:rsid w:val="00E03C28"/>
    <w:rsid w:val="00E07305"/>
    <w:rsid w:val="00E079FC"/>
    <w:rsid w:val="00E07BD4"/>
    <w:rsid w:val="00E10107"/>
    <w:rsid w:val="00E110E7"/>
    <w:rsid w:val="00E11B20"/>
    <w:rsid w:val="00E11FEB"/>
    <w:rsid w:val="00E12B4D"/>
    <w:rsid w:val="00E1469D"/>
    <w:rsid w:val="00E169CD"/>
    <w:rsid w:val="00E16F07"/>
    <w:rsid w:val="00E16FE2"/>
    <w:rsid w:val="00E17228"/>
    <w:rsid w:val="00E17379"/>
    <w:rsid w:val="00E17FA2"/>
    <w:rsid w:val="00E200E8"/>
    <w:rsid w:val="00E20459"/>
    <w:rsid w:val="00E20480"/>
    <w:rsid w:val="00E20833"/>
    <w:rsid w:val="00E20F4A"/>
    <w:rsid w:val="00E2188E"/>
    <w:rsid w:val="00E22330"/>
    <w:rsid w:val="00E24F46"/>
    <w:rsid w:val="00E2514F"/>
    <w:rsid w:val="00E25BBE"/>
    <w:rsid w:val="00E279A6"/>
    <w:rsid w:val="00E30B5A"/>
    <w:rsid w:val="00E3102A"/>
    <w:rsid w:val="00E3123D"/>
    <w:rsid w:val="00E31461"/>
    <w:rsid w:val="00E31D43"/>
    <w:rsid w:val="00E32608"/>
    <w:rsid w:val="00E32FBF"/>
    <w:rsid w:val="00E3381E"/>
    <w:rsid w:val="00E33B2B"/>
    <w:rsid w:val="00E33B8B"/>
    <w:rsid w:val="00E34043"/>
    <w:rsid w:val="00E34188"/>
    <w:rsid w:val="00E346A2"/>
    <w:rsid w:val="00E34B6E"/>
    <w:rsid w:val="00E34EAE"/>
    <w:rsid w:val="00E35559"/>
    <w:rsid w:val="00E36297"/>
    <w:rsid w:val="00E367A2"/>
    <w:rsid w:val="00E36FF5"/>
    <w:rsid w:val="00E37121"/>
    <w:rsid w:val="00E3723A"/>
    <w:rsid w:val="00E37724"/>
    <w:rsid w:val="00E37860"/>
    <w:rsid w:val="00E40E56"/>
    <w:rsid w:val="00E4140D"/>
    <w:rsid w:val="00E4231E"/>
    <w:rsid w:val="00E42C0E"/>
    <w:rsid w:val="00E42D2B"/>
    <w:rsid w:val="00E42DCF"/>
    <w:rsid w:val="00E438A9"/>
    <w:rsid w:val="00E43E35"/>
    <w:rsid w:val="00E444A3"/>
    <w:rsid w:val="00E44569"/>
    <w:rsid w:val="00E446F1"/>
    <w:rsid w:val="00E44911"/>
    <w:rsid w:val="00E44FC5"/>
    <w:rsid w:val="00E45661"/>
    <w:rsid w:val="00E463BF"/>
    <w:rsid w:val="00E46886"/>
    <w:rsid w:val="00E479FF"/>
    <w:rsid w:val="00E47AEF"/>
    <w:rsid w:val="00E50E82"/>
    <w:rsid w:val="00E53B75"/>
    <w:rsid w:val="00E54A27"/>
    <w:rsid w:val="00E54B04"/>
    <w:rsid w:val="00E54E3B"/>
    <w:rsid w:val="00E55521"/>
    <w:rsid w:val="00E555B6"/>
    <w:rsid w:val="00E56DEA"/>
    <w:rsid w:val="00E5721B"/>
    <w:rsid w:val="00E57565"/>
    <w:rsid w:val="00E578E6"/>
    <w:rsid w:val="00E6005B"/>
    <w:rsid w:val="00E60A38"/>
    <w:rsid w:val="00E61C26"/>
    <w:rsid w:val="00E624E5"/>
    <w:rsid w:val="00E63838"/>
    <w:rsid w:val="00E638FC"/>
    <w:rsid w:val="00E64434"/>
    <w:rsid w:val="00E66000"/>
    <w:rsid w:val="00E6694D"/>
    <w:rsid w:val="00E67C51"/>
    <w:rsid w:val="00E70CC5"/>
    <w:rsid w:val="00E70FE4"/>
    <w:rsid w:val="00E71ADA"/>
    <w:rsid w:val="00E7225B"/>
    <w:rsid w:val="00E724FE"/>
    <w:rsid w:val="00E72EFC"/>
    <w:rsid w:val="00E73169"/>
    <w:rsid w:val="00E7513D"/>
    <w:rsid w:val="00E758EC"/>
    <w:rsid w:val="00E75B42"/>
    <w:rsid w:val="00E77206"/>
    <w:rsid w:val="00E8065F"/>
    <w:rsid w:val="00E8148D"/>
    <w:rsid w:val="00E8234C"/>
    <w:rsid w:val="00E82586"/>
    <w:rsid w:val="00E82A18"/>
    <w:rsid w:val="00E83225"/>
    <w:rsid w:val="00E83AA9"/>
    <w:rsid w:val="00E8574D"/>
    <w:rsid w:val="00E85928"/>
    <w:rsid w:val="00E862F5"/>
    <w:rsid w:val="00E86514"/>
    <w:rsid w:val="00E87822"/>
    <w:rsid w:val="00E9000A"/>
    <w:rsid w:val="00E9014C"/>
    <w:rsid w:val="00E9020D"/>
    <w:rsid w:val="00E90395"/>
    <w:rsid w:val="00E9066A"/>
    <w:rsid w:val="00E90E49"/>
    <w:rsid w:val="00E917F9"/>
    <w:rsid w:val="00E9291C"/>
    <w:rsid w:val="00E93562"/>
    <w:rsid w:val="00E93FFE"/>
    <w:rsid w:val="00E942D4"/>
    <w:rsid w:val="00E94A57"/>
    <w:rsid w:val="00E94F8A"/>
    <w:rsid w:val="00E959EB"/>
    <w:rsid w:val="00E963DB"/>
    <w:rsid w:val="00E967FF"/>
    <w:rsid w:val="00E9690C"/>
    <w:rsid w:val="00EA0A47"/>
    <w:rsid w:val="00EA1162"/>
    <w:rsid w:val="00EA132A"/>
    <w:rsid w:val="00EA17DE"/>
    <w:rsid w:val="00EA1E27"/>
    <w:rsid w:val="00EA218B"/>
    <w:rsid w:val="00EA28AB"/>
    <w:rsid w:val="00EA3615"/>
    <w:rsid w:val="00EA3824"/>
    <w:rsid w:val="00EA492B"/>
    <w:rsid w:val="00EA49E3"/>
    <w:rsid w:val="00EA55CD"/>
    <w:rsid w:val="00EA7A41"/>
    <w:rsid w:val="00EB01BC"/>
    <w:rsid w:val="00EB06A6"/>
    <w:rsid w:val="00EB077B"/>
    <w:rsid w:val="00EB0998"/>
    <w:rsid w:val="00EB3617"/>
    <w:rsid w:val="00EB4024"/>
    <w:rsid w:val="00EB4637"/>
    <w:rsid w:val="00EB4EA2"/>
    <w:rsid w:val="00EB5460"/>
    <w:rsid w:val="00EB55EE"/>
    <w:rsid w:val="00EB59A4"/>
    <w:rsid w:val="00EB659B"/>
    <w:rsid w:val="00EB75BE"/>
    <w:rsid w:val="00EB75ED"/>
    <w:rsid w:val="00EB792F"/>
    <w:rsid w:val="00EC09DF"/>
    <w:rsid w:val="00EC1577"/>
    <w:rsid w:val="00EC174E"/>
    <w:rsid w:val="00EC1EC8"/>
    <w:rsid w:val="00EC2124"/>
    <w:rsid w:val="00EC24D5"/>
    <w:rsid w:val="00EC27C6"/>
    <w:rsid w:val="00EC3B38"/>
    <w:rsid w:val="00EC4207"/>
    <w:rsid w:val="00EC4EFA"/>
    <w:rsid w:val="00EC5653"/>
    <w:rsid w:val="00EC5765"/>
    <w:rsid w:val="00EC5861"/>
    <w:rsid w:val="00EC6AB2"/>
    <w:rsid w:val="00EC6FAD"/>
    <w:rsid w:val="00EC71CE"/>
    <w:rsid w:val="00ED1006"/>
    <w:rsid w:val="00ED1A1D"/>
    <w:rsid w:val="00ED1B6F"/>
    <w:rsid w:val="00ED2422"/>
    <w:rsid w:val="00ED5386"/>
    <w:rsid w:val="00ED56CC"/>
    <w:rsid w:val="00ED5C0D"/>
    <w:rsid w:val="00ED64BC"/>
    <w:rsid w:val="00ED7AD4"/>
    <w:rsid w:val="00EE22FB"/>
    <w:rsid w:val="00EE28E9"/>
    <w:rsid w:val="00EE3594"/>
    <w:rsid w:val="00EE373A"/>
    <w:rsid w:val="00EE5B15"/>
    <w:rsid w:val="00EE61FF"/>
    <w:rsid w:val="00EE660B"/>
    <w:rsid w:val="00EE6A4B"/>
    <w:rsid w:val="00EE7E44"/>
    <w:rsid w:val="00EE7FF3"/>
    <w:rsid w:val="00EF1366"/>
    <w:rsid w:val="00EF18FE"/>
    <w:rsid w:val="00EF21A7"/>
    <w:rsid w:val="00EF33C8"/>
    <w:rsid w:val="00EF3D21"/>
    <w:rsid w:val="00EF3F32"/>
    <w:rsid w:val="00EF5787"/>
    <w:rsid w:val="00EF6094"/>
    <w:rsid w:val="00EF60D0"/>
    <w:rsid w:val="00EF7FC1"/>
    <w:rsid w:val="00F00776"/>
    <w:rsid w:val="00F014D2"/>
    <w:rsid w:val="00F01CB5"/>
    <w:rsid w:val="00F03270"/>
    <w:rsid w:val="00F0341E"/>
    <w:rsid w:val="00F03974"/>
    <w:rsid w:val="00F0528D"/>
    <w:rsid w:val="00F05766"/>
    <w:rsid w:val="00F06C67"/>
    <w:rsid w:val="00F06DFD"/>
    <w:rsid w:val="00F071D1"/>
    <w:rsid w:val="00F07533"/>
    <w:rsid w:val="00F07C5F"/>
    <w:rsid w:val="00F10629"/>
    <w:rsid w:val="00F12DEE"/>
    <w:rsid w:val="00F130BA"/>
    <w:rsid w:val="00F14DF3"/>
    <w:rsid w:val="00F15297"/>
    <w:rsid w:val="00F15FA5"/>
    <w:rsid w:val="00F16B00"/>
    <w:rsid w:val="00F1750D"/>
    <w:rsid w:val="00F1767D"/>
    <w:rsid w:val="00F20081"/>
    <w:rsid w:val="00F209B7"/>
    <w:rsid w:val="00F20A74"/>
    <w:rsid w:val="00F20FE8"/>
    <w:rsid w:val="00F2113B"/>
    <w:rsid w:val="00F21D3B"/>
    <w:rsid w:val="00F226CB"/>
    <w:rsid w:val="00F2376F"/>
    <w:rsid w:val="00F243D8"/>
    <w:rsid w:val="00F24A79"/>
    <w:rsid w:val="00F251FC"/>
    <w:rsid w:val="00F26032"/>
    <w:rsid w:val="00F30828"/>
    <w:rsid w:val="00F313B4"/>
    <w:rsid w:val="00F313D6"/>
    <w:rsid w:val="00F31898"/>
    <w:rsid w:val="00F321F4"/>
    <w:rsid w:val="00F327E3"/>
    <w:rsid w:val="00F329E8"/>
    <w:rsid w:val="00F32C21"/>
    <w:rsid w:val="00F32E3A"/>
    <w:rsid w:val="00F332CC"/>
    <w:rsid w:val="00F34A53"/>
    <w:rsid w:val="00F34FC5"/>
    <w:rsid w:val="00F351A0"/>
    <w:rsid w:val="00F35627"/>
    <w:rsid w:val="00F368F9"/>
    <w:rsid w:val="00F36C4B"/>
    <w:rsid w:val="00F374E2"/>
    <w:rsid w:val="00F40F0C"/>
    <w:rsid w:val="00F40F3F"/>
    <w:rsid w:val="00F42804"/>
    <w:rsid w:val="00F432A3"/>
    <w:rsid w:val="00F4509C"/>
    <w:rsid w:val="00F46035"/>
    <w:rsid w:val="00F4651F"/>
    <w:rsid w:val="00F4766C"/>
    <w:rsid w:val="00F47FFD"/>
    <w:rsid w:val="00F5019F"/>
    <w:rsid w:val="00F50294"/>
    <w:rsid w:val="00F5060E"/>
    <w:rsid w:val="00F507D1"/>
    <w:rsid w:val="00F519CE"/>
    <w:rsid w:val="00F51ADA"/>
    <w:rsid w:val="00F5202C"/>
    <w:rsid w:val="00F52691"/>
    <w:rsid w:val="00F52AD4"/>
    <w:rsid w:val="00F537E1"/>
    <w:rsid w:val="00F55626"/>
    <w:rsid w:val="00F56663"/>
    <w:rsid w:val="00F60203"/>
    <w:rsid w:val="00F607C5"/>
    <w:rsid w:val="00F60DEA"/>
    <w:rsid w:val="00F6302A"/>
    <w:rsid w:val="00F6302E"/>
    <w:rsid w:val="00F63926"/>
    <w:rsid w:val="00F63950"/>
    <w:rsid w:val="00F64C2B"/>
    <w:rsid w:val="00F651BE"/>
    <w:rsid w:val="00F6707E"/>
    <w:rsid w:val="00F67C85"/>
    <w:rsid w:val="00F67F53"/>
    <w:rsid w:val="00F703BE"/>
    <w:rsid w:val="00F706BA"/>
    <w:rsid w:val="00F70D06"/>
    <w:rsid w:val="00F717F1"/>
    <w:rsid w:val="00F71F69"/>
    <w:rsid w:val="00F71F72"/>
    <w:rsid w:val="00F7267A"/>
    <w:rsid w:val="00F7272E"/>
    <w:rsid w:val="00F7276C"/>
    <w:rsid w:val="00F72B72"/>
    <w:rsid w:val="00F74BB9"/>
    <w:rsid w:val="00F74F20"/>
    <w:rsid w:val="00F750F8"/>
    <w:rsid w:val="00F75582"/>
    <w:rsid w:val="00F76EFA"/>
    <w:rsid w:val="00F77200"/>
    <w:rsid w:val="00F7766F"/>
    <w:rsid w:val="00F800E1"/>
    <w:rsid w:val="00F804BE"/>
    <w:rsid w:val="00F817CE"/>
    <w:rsid w:val="00F81F72"/>
    <w:rsid w:val="00F82DA7"/>
    <w:rsid w:val="00F8456C"/>
    <w:rsid w:val="00F8496F"/>
    <w:rsid w:val="00F859D8"/>
    <w:rsid w:val="00F8645C"/>
    <w:rsid w:val="00F8687E"/>
    <w:rsid w:val="00F868F5"/>
    <w:rsid w:val="00F86CD0"/>
    <w:rsid w:val="00F87A0D"/>
    <w:rsid w:val="00F90045"/>
    <w:rsid w:val="00F9056A"/>
    <w:rsid w:val="00F90F8D"/>
    <w:rsid w:val="00F924ED"/>
    <w:rsid w:val="00F9265E"/>
    <w:rsid w:val="00F92782"/>
    <w:rsid w:val="00F93AA9"/>
    <w:rsid w:val="00F94BE2"/>
    <w:rsid w:val="00F95015"/>
    <w:rsid w:val="00F951E3"/>
    <w:rsid w:val="00F952D5"/>
    <w:rsid w:val="00F95602"/>
    <w:rsid w:val="00F95702"/>
    <w:rsid w:val="00F96985"/>
    <w:rsid w:val="00F96B10"/>
    <w:rsid w:val="00F97838"/>
    <w:rsid w:val="00F9795D"/>
    <w:rsid w:val="00F97A36"/>
    <w:rsid w:val="00F97B74"/>
    <w:rsid w:val="00F97F9F"/>
    <w:rsid w:val="00FA06BC"/>
    <w:rsid w:val="00FA2BB3"/>
    <w:rsid w:val="00FA3202"/>
    <w:rsid w:val="00FA33B7"/>
    <w:rsid w:val="00FA392B"/>
    <w:rsid w:val="00FA45C1"/>
    <w:rsid w:val="00FA4B20"/>
    <w:rsid w:val="00FA53A9"/>
    <w:rsid w:val="00FA5AD0"/>
    <w:rsid w:val="00FA5E19"/>
    <w:rsid w:val="00FA6D8B"/>
    <w:rsid w:val="00FA6E81"/>
    <w:rsid w:val="00FA7618"/>
    <w:rsid w:val="00FA7D2B"/>
    <w:rsid w:val="00FA7E3E"/>
    <w:rsid w:val="00FB09C3"/>
    <w:rsid w:val="00FB0C24"/>
    <w:rsid w:val="00FB167F"/>
    <w:rsid w:val="00FB2434"/>
    <w:rsid w:val="00FB3C09"/>
    <w:rsid w:val="00FB4219"/>
    <w:rsid w:val="00FB4C80"/>
    <w:rsid w:val="00FB4F2E"/>
    <w:rsid w:val="00FB52B3"/>
    <w:rsid w:val="00FB5988"/>
    <w:rsid w:val="00FB6A6A"/>
    <w:rsid w:val="00FB7350"/>
    <w:rsid w:val="00FC3E9A"/>
    <w:rsid w:val="00FC4FDB"/>
    <w:rsid w:val="00FC7429"/>
    <w:rsid w:val="00FC7C51"/>
    <w:rsid w:val="00FD07F6"/>
    <w:rsid w:val="00FD0C0E"/>
    <w:rsid w:val="00FD1EC8"/>
    <w:rsid w:val="00FD291E"/>
    <w:rsid w:val="00FD3C43"/>
    <w:rsid w:val="00FD47ED"/>
    <w:rsid w:val="00FD49C3"/>
    <w:rsid w:val="00FD4F74"/>
    <w:rsid w:val="00FD5BF9"/>
    <w:rsid w:val="00FD63CD"/>
    <w:rsid w:val="00FD74DB"/>
    <w:rsid w:val="00FD7550"/>
    <w:rsid w:val="00FD7660"/>
    <w:rsid w:val="00FE0655"/>
    <w:rsid w:val="00FE0E35"/>
    <w:rsid w:val="00FE17EA"/>
    <w:rsid w:val="00FE1C8C"/>
    <w:rsid w:val="00FE2365"/>
    <w:rsid w:val="00FE37D7"/>
    <w:rsid w:val="00FE42CA"/>
    <w:rsid w:val="00FE4C7B"/>
    <w:rsid w:val="00FE5F73"/>
    <w:rsid w:val="00FE62F6"/>
    <w:rsid w:val="00FE649B"/>
    <w:rsid w:val="00FE6A7E"/>
    <w:rsid w:val="00FE6C83"/>
    <w:rsid w:val="00FE7336"/>
    <w:rsid w:val="00FE787C"/>
    <w:rsid w:val="00FE7FD8"/>
    <w:rsid w:val="00FF0639"/>
    <w:rsid w:val="00FF0AE6"/>
    <w:rsid w:val="00FF0B62"/>
    <w:rsid w:val="00FF17CF"/>
    <w:rsid w:val="00FF2451"/>
    <w:rsid w:val="00FF284E"/>
    <w:rsid w:val="00FF3371"/>
    <w:rsid w:val="00FF33C3"/>
    <w:rsid w:val="00FF45A5"/>
    <w:rsid w:val="00FF5819"/>
    <w:rsid w:val="00FF5C91"/>
    <w:rsid w:val="00FF5EB3"/>
    <w:rsid w:val="00FF62EF"/>
    <w:rsid w:val="56DD45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Followed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1F1419"/>
    <w:rPr>
      <w:color w:val="605E5C"/>
      <w:shd w:val="clear" w:color="auto" w:fill="E1DFDD"/>
    </w:rPr>
  </w:style>
  <w:style w:type="character" w:styleId="Mention">
    <w:name w:val="Mention"/>
    <w:basedOn w:val="DefaultParagraphFont"/>
    <w:uiPriority w:val="99"/>
    <w:unhideWhenUsed/>
    <w:rsid w:val="00711A88"/>
    <w:rPr>
      <w:color w:val="2B579A"/>
      <w:shd w:val="clear" w:color="auto" w:fill="E1DFDD"/>
    </w:rPr>
  </w:style>
  <w:style w:type="character" w:customStyle="1" w:styleId="TALChar">
    <w:name w:val="TAL Char"/>
    <w:qFormat/>
    <w:locked/>
    <w:rsid w:val="00B46898"/>
    <w:rPr>
      <w:rFonts w:ascii="Arial" w:hAnsi="Arial"/>
      <w:sz w:val="18"/>
      <w:lang w:val="en-GB" w:eastAsia="en-US"/>
    </w:rPr>
  </w:style>
  <w:style w:type="character" w:customStyle="1" w:styleId="TANChar">
    <w:name w:val="TAN Char"/>
    <w:link w:val="TAN"/>
    <w:rsid w:val="00B46898"/>
    <w:rPr>
      <w:rFonts w:ascii="Arial" w:hAnsi="Arial"/>
      <w:sz w:val="18"/>
      <w:lang w:val="x-none" w:eastAsia="x-none"/>
    </w:rPr>
  </w:style>
  <w:style w:type="character" w:styleId="PlaceholderText">
    <w:name w:val="Placeholder Text"/>
    <w:basedOn w:val="DefaultParagraphFont"/>
    <w:uiPriority w:val="99"/>
    <w:semiHidden/>
    <w:rsid w:val="00305C3D"/>
    <w:rPr>
      <w:color w:val="808080"/>
    </w:rPr>
  </w:style>
  <w:style w:type="character" w:customStyle="1" w:styleId="B10">
    <w:name w:val="B1 (文字)"/>
    <w:locked/>
    <w:rsid w:val="003E107B"/>
    <w:rPr>
      <w:lang w:val="en-GB" w:eastAsia="en-US"/>
    </w:rPr>
  </w:style>
  <w:style w:type="paragraph" w:customStyle="1" w:styleId="Tabletext">
    <w:name w:val="Table_text"/>
    <w:basedOn w:val="Normal"/>
    <w:link w:val="TabletextChar"/>
    <w:qFormat/>
    <w:rsid w:val="003E10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link w:val="Tabletext"/>
    <w:locked/>
    <w:rsid w:val="003E107B"/>
    <w:rPr>
      <w:rFonts w:ascii="Times New Roman" w:eastAsia="Times New Roman" w:hAnsi="Times New Roman"/>
      <w:sz w:val="22"/>
      <w:lang w:val="fr-FR" w:eastAsia="en-US"/>
    </w:rPr>
  </w:style>
  <w:style w:type="paragraph" w:styleId="Revision">
    <w:name w:val="Revision"/>
    <w:hidden/>
    <w:uiPriority w:val="99"/>
    <w:semiHidden/>
    <w:rsid w:val="0001287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51370603">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736324076">
      <w:bodyDiv w:val="1"/>
      <w:marLeft w:val="0"/>
      <w:marRight w:val="0"/>
      <w:marTop w:val="0"/>
      <w:marBottom w:val="0"/>
      <w:divBdr>
        <w:top w:val="none" w:sz="0" w:space="0" w:color="auto"/>
        <w:left w:val="none" w:sz="0" w:space="0" w:color="auto"/>
        <w:bottom w:val="none" w:sz="0" w:space="0" w:color="auto"/>
        <w:right w:val="none" w:sz="0" w:space="0" w:color="auto"/>
      </w:divBdr>
    </w:div>
    <w:div w:id="743259239">
      <w:bodyDiv w:val="1"/>
      <w:marLeft w:val="0"/>
      <w:marRight w:val="0"/>
      <w:marTop w:val="0"/>
      <w:marBottom w:val="0"/>
      <w:divBdr>
        <w:top w:val="none" w:sz="0" w:space="0" w:color="auto"/>
        <w:left w:val="none" w:sz="0" w:space="0" w:color="auto"/>
        <w:bottom w:val="none" w:sz="0" w:space="0" w:color="auto"/>
        <w:right w:val="none" w:sz="0" w:space="0" w:color="auto"/>
      </w:divBdr>
    </w:div>
    <w:div w:id="1235359040">
      <w:bodyDiv w:val="1"/>
      <w:marLeft w:val="0"/>
      <w:marRight w:val="0"/>
      <w:marTop w:val="0"/>
      <w:marBottom w:val="0"/>
      <w:divBdr>
        <w:top w:val="none" w:sz="0" w:space="0" w:color="auto"/>
        <w:left w:val="none" w:sz="0" w:space="0" w:color="auto"/>
        <w:bottom w:val="none" w:sz="0" w:space="0" w:color="auto"/>
        <w:right w:val="none" w:sz="0" w:space="0" w:color="auto"/>
      </w:divBdr>
    </w:div>
    <w:div w:id="1314067249">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60A5E-8E94-4A0F-9296-36A09082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4772</Words>
  <Characters>27205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31914</CharactersWithSpaces>
  <SharedDoc>false</SharedDoc>
  <HLinks>
    <vt:vector size="24" baseType="variant">
      <vt:variant>
        <vt:i4>6881281</vt:i4>
      </vt:variant>
      <vt:variant>
        <vt:i4>33</vt:i4>
      </vt:variant>
      <vt:variant>
        <vt:i4>0</vt:i4>
      </vt:variant>
      <vt:variant>
        <vt:i4>5</vt:i4>
      </vt:variant>
      <vt:variant>
        <vt:lpwstr>https://www.3gpp.org/ftp/Specs/archive/38_series/38.840/38840-g00.zip</vt:lpwstr>
      </vt:variant>
      <vt:variant>
        <vt:lpwstr/>
      </vt:variant>
      <vt:variant>
        <vt:i4>6881294</vt:i4>
      </vt:variant>
      <vt:variant>
        <vt:i4>30</vt:i4>
      </vt:variant>
      <vt:variant>
        <vt:i4>0</vt:i4>
      </vt:variant>
      <vt:variant>
        <vt:i4>5</vt:i4>
      </vt:variant>
      <vt:variant>
        <vt:lpwstr>https://www.3gpp.org/ftp/Specs/archive/38_series/38.875/38875-h00.zip</vt:lpwstr>
      </vt:variant>
      <vt:variant>
        <vt:lpwstr/>
      </vt:variant>
      <vt:variant>
        <vt:i4>7077981</vt:i4>
      </vt:variant>
      <vt:variant>
        <vt:i4>27</vt:i4>
      </vt:variant>
      <vt:variant>
        <vt:i4>0</vt:i4>
      </vt:variant>
      <vt:variant>
        <vt:i4>5</vt:i4>
      </vt:variant>
      <vt:variant>
        <vt:lpwstr>https://www.3gpp.org/ftp/tsg_ran/TSG_RAN/TSGR_97e/Docs/RP-222644.zip</vt:lpwstr>
      </vt:variant>
      <vt:variant>
        <vt:lpwstr/>
      </vt:variant>
      <vt:variant>
        <vt:i4>4063323</vt:i4>
      </vt:variant>
      <vt:variant>
        <vt:i4>0</vt:i4>
      </vt:variant>
      <vt:variant>
        <vt:i4>0</vt:i4>
      </vt:variant>
      <vt:variant>
        <vt:i4>5</vt:i4>
      </vt:variant>
      <vt:variant>
        <vt:lpwstr>mailto:andreas.hoglund@ericsson.com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2022-09-30T23:34:00Z</dcterms:created>
  <dcterms:modified xsi:type="dcterms:W3CDTF">2022-09-30T23:34:00Z</dcterms:modified>
  <cp:category/>
</cp:coreProperties>
</file>