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C7A" w:rsidRDefault="00F32A13">
      <w:pPr>
        <w:tabs>
          <w:tab w:val="center" w:pos="4536"/>
          <w:tab w:val="right" w:pos="7938"/>
          <w:tab w:val="right" w:pos="9639"/>
        </w:tabs>
        <w:ind w:right="2"/>
        <w:rPr>
          <w:rFonts w:ascii="Arial" w:hAnsi="Arial" w:cs="Arial"/>
          <w:b/>
          <w:bCs/>
          <w:sz w:val="28"/>
        </w:rPr>
      </w:pPr>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t>R1-220</w:t>
      </w:r>
      <w:r w:rsidR="00216467">
        <w:rPr>
          <w:rFonts w:ascii="Arial" w:hAnsi="Arial" w:cs="Arial"/>
          <w:b/>
          <w:bCs/>
          <w:sz w:val="28"/>
        </w:rPr>
        <w:t>9291</w:t>
      </w:r>
    </w:p>
    <w:p w:rsidR="004C7C7A" w:rsidRDefault="00F32A1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4C7C7A" w:rsidRDefault="004C7C7A">
      <w:pPr>
        <w:tabs>
          <w:tab w:val="left" w:pos="1701"/>
          <w:tab w:val="right" w:pos="9072"/>
          <w:tab w:val="right" w:pos="10206"/>
        </w:tabs>
        <w:ind w:left="0" w:firstLine="0"/>
        <w:rPr>
          <w:rFonts w:ascii="Arial" w:hAnsi="Arial"/>
          <w:b/>
          <w:color w:val="000000"/>
          <w:sz w:val="18"/>
          <w:szCs w:val="20"/>
        </w:rPr>
      </w:pPr>
    </w:p>
    <w:p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rsidR="004C7C7A" w:rsidRDefault="00F32A13">
      <w:pPr>
        <w:tabs>
          <w:tab w:val="center" w:pos="4536"/>
          <w:tab w:val="right" w:pos="8280"/>
          <w:tab w:val="right" w:pos="9639"/>
        </w:tabs>
        <w:ind w:left="1776" w:hanging="1776"/>
        <w:rPr>
          <w:rFonts w:ascii="Arial" w:hAnsi="Arial" w:cs="Arial"/>
          <w:b/>
          <w:bCs/>
          <w:color w:val="000000"/>
          <w:sz w:val="24"/>
        </w:rPr>
      </w:pPr>
      <w:r>
        <w:rPr>
          <w:rFonts w:ascii="Arial" w:hAnsi="Arial" w:cs="Arial"/>
          <w:b/>
          <w:bCs/>
          <w:color w:val="000000"/>
          <w:sz w:val="24"/>
        </w:rPr>
        <w:t>Title:</w:t>
      </w:r>
      <w:bookmarkStart w:id="0" w:name="Title"/>
      <w:bookmarkEnd w:id="0"/>
      <w:r>
        <w:rPr>
          <w:rFonts w:ascii="Arial" w:hAnsi="Arial" w:cs="Arial"/>
          <w:b/>
          <w:bCs/>
          <w:color w:val="000000"/>
          <w:sz w:val="24"/>
        </w:rPr>
        <w:tab/>
        <w:t>Discussion on sidelink positioning solutions</w:t>
      </w:r>
    </w:p>
    <w:p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Pr>
          <w:rFonts w:ascii="Arial" w:eastAsia="宋体" w:hAnsi="Arial" w:cs="Arial" w:hint="eastAsia"/>
          <w:b/>
          <w:bCs/>
          <w:sz w:val="24"/>
          <w:lang w:val="en-US" w:eastAsia="zh-CN"/>
        </w:rPr>
        <w:t>2</w:t>
      </w:r>
    </w:p>
    <w:p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Discussion </w:t>
      </w:r>
    </w:p>
    <w:p w:rsidR="004C7C7A" w:rsidRDefault="004C7C7A">
      <w:pPr>
        <w:pBdr>
          <w:bottom w:val="single" w:sz="4" w:space="1" w:color="auto"/>
        </w:pBdr>
        <w:ind w:left="0" w:firstLine="0"/>
        <w:rPr>
          <w:color w:val="000000"/>
        </w:rPr>
      </w:pPr>
    </w:p>
    <w:p w:rsidR="004C7C7A" w:rsidRDefault="00F32A13">
      <w:pPr>
        <w:pStyle w:val="1"/>
        <w:tabs>
          <w:tab w:val="clear" w:pos="432"/>
          <w:tab w:val="left" w:pos="72"/>
        </w:tabs>
        <w:rPr>
          <w:color w:val="000000"/>
        </w:rPr>
      </w:pPr>
      <w:r>
        <w:rPr>
          <w:color w:val="000000"/>
        </w:rPr>
        <w:t>Introduction</w:t>
      </w:r>
    </w:p>
    <w:p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RAN#95-e meeting, a new WID on</w:t>
      </w:r>
      <w:r>
        <w:rPr>
          <w:rFonts w:ascii="Times New Roman" w:hAnsi="Times New Roman"/>
          <w:sz w:val="21"/>
          <w:szCs w:val="21"/>
        </w:rPr>
        <w:t xml:space="preserve"> expanded and improved NR positioning has been approved [1], including the following objectives:</w:t>
      </w:r>
    </w:p>
    <w:p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rsidR="004C7C7A" w:rsidRDefault="00F32A13">
                            <w:pPr>
                              <w:numPr>
                                <w:ilvl w:val="0"/>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 xml:space="preserve">Study solutions for sidelink positioning considering the following: [RAN1, RAN2] </w:t>
                            </w:r>
                          </w:p>
                          <w:p w:rsidR="004C7C7A" w:rsidRDefault="00F32A13">
                            <w:pPr>
                              <w:numPr>
                                <w:ilvl w:val="0"/>
                                <w:numId w:val="1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Pr>
                                <w:rFonts w:ascii="Times New Roman" w:eastAsia="DengXian" w:hAnsi="Times New Roman"/>
                                <w:bCs/>
                                <w:szCs w:val="20"/>
                                <w:lang w:eastAsia="en-GB"/>
                              </w:rPr>
                              <w:t xml:space="preserve">Scenario/requirements </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Coverage scenarios to cover: in-coverage, partial-coverage and out-of-coverage</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Requirements: Based on requirements identified in TR38.845 and TS22.261 and TS22.104</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Use cases: V2X (TR38.845), public safety (TR38.845), commercial (TS22.261), IIOT (TS22.104)</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Spectrum: ITS, licensed</w:t>
                            </w:r>
                          </w:p>
                          <w:p w:rsidR="004C7C7A" w:rsidRDefault="00F32A13">
                            <w:pPr>
                              <w:numPr>
                                <w:ilvl w:val="0"/>
                                <w:numId w:val="1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Pr>
                                <w:rFonts w:ascii="Times New Roman" w:eastAsia="DengXian" w:hAnsi="Times New Roman"/>
                                <w:bCs/>
                                <w:szCs w:val="20"/>
                                <w:lang w:eastAsia="en-GB"/>
                              </w:rPr>
                              <w:t>Identify specific target performance requirements to be considered for the evaluation based on existing 3GPP work and inputs from industry forums [RAN1]</w:t>
                            </w:r>
                          </w:p>
                          <w:p w:rsidR="004C7C7A" w:rsidRDefault="00F32A13">
                            <w:pPr>
                              <w:numPr>
                                <w:ilvl w:val="0"/>
                                <w:numId w:val="1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Pr>
                                <w:rFonts w:ascii="Times New Roman" w:eastAsia="DengXian" w:hAnsi="Times New Roman"/>
                                <w:bCs/>
                                <w:szCs w:val="20"/>
                                <w:lang w:eastAsia="en-GB"/>
                              </w:rPr>
                              <w:t xml:space="preserve">Define evaluation methodology with which to evaluate SL positioning for the uses cases and coverage scenarios, reusing existing methodologies from sidelink communication and from positioning as much as possible [RAN1]. </w:t>
                            </w:r>
                          </w:p>
                          <w:p w:rsidR="004C7C7A" w:rsidRDefault="00F32A13">
                            <w:pPr>
                              <w:numPr>
                                <w:ilvl w:val="0"/>
                                <w:numId w:val="1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Pr>
                                <w:rFonts w:ascii="Times New Roman" w:eastAsia="DengXian" w:hAnsi="Times New Roman"/>
                                <w:bCs/>
                                <w:szCs w:val="20"/>
                                <w:lang w:eastAsia="en-GB"/>
                              </w:rPr>
                              <w:t>Study and evaluate performance and feasibility of potential solutions for SL positioning, considering relative positioning, ranging and absolute positioning: [RAN1, RAN2]</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Evaluate bandwidth requirement needed to meet the identified accuracy requirements [RAN1]</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Study of positioning methods (e.g. TDOA, RTT, AOA/D, etc) including combination of SL positioning measurements with other RAT dependent positioning measurements (e.g. Uu based measurements) [RAN1]</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p w:rsidR="004C7C7A" w:rsidRDefault="00F32A13">
                            <w:pPr>
                              <w:overflowPunct w:val="0"/>
                              <w:autoSpaceDE w:val="0"/>
                              <w:autoSpaceDN w:val="0"/>
                              <w:adjustRightInd w:val="0"/>
                              <w:ind w:left="1080" w:firstLine="0"/>
                              <w:textAlignment w:val="baseline"/>
                              <w:rPr>
                                <w:rFonts w:ascii="Times New Roman" w:eastAsia="DengXian" w:hAnsi="Times New Roman"/>
                                <w:bCs/>
                                <w:szCs w:val="20"/>
                                <w:lang w:eastAsia="en-GB"/>
                              </w:rPr>
                            </w:pPr>
                            <w:r>
                              <w:rPr>
                                <w:rFonts w:ascii="Times New Roman" w:eastAsia="DengXian" w:hAnsi="Times New Roman"/>
                                <w:bCs/>
                                <w:szCs w:val="20"/>
                                <w:lang w:eastAsia="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rsidR="004C7C7A" w:rsidRDefault="00F32A13">
                      <w:pPr>
                        <w:numPr>
                          <w:ilvl w:val="0"/>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 xml:space="preserve">Study solutions for sidelink positioning considering the following: [RAN1, RAN2] </w:t>
                      </w:r>
                    </w:p>
                    <w:p w:rsidR="004C7C7A" w:rsidRDefault="00F32A13">
                      <w:pPr>
                        <w:numPr>
                          <w:ilvl w:val="0"/>
                          <w:numId w:val="1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Pr>
                          <w:rFonts w:ascii="Times New Roman" w:eastAsia="DengXian" w:hAnsi="Times New Roman"/>
                          <w:bCs/>
                          <w:szCs w:val="20"/>
                          <w:lang w:eastAsia="en-GB"/>
                        </w:rPr>
                        <w:t xml:space="preserve">Scenario/requirements </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Coverage scenarios to cover: in-coverage, partial-coverage and out-of-coverage</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Requirements: Based on requirements identified in TR38.845 and TS22.261 and TS22.104</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Use cases: V2X (TR38.845), public safety (TR38.845), commercial (TS22.261), IIOT (TS22.104)</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Spectrum: ITS, licensed</w:t>
                      </w:r>
                    </w:p>
                    <w:p w:rsidR="004C7C7A" w:rsidRDefault="00F32A13">
                      <w:pPr>
                        <w:numPr>
                          <w:ilvl w:val="0"/>
                          <w:numId w:val="1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Pr>
                          <w:rFonts w:ascii="Times New Roman" w:eastAsia="DengXian" w:hAnsi="Times New Roman"/>
                          <w:bCs/>
                          <w:szCs w:val="20"/>
                          <w:lang w:eastAsia="en-GB"/>
                        </w:rPr>
                        <w:t>Identify specific target performance requirements to be considered for the evaluation based on existing 3GPP work and inputs from industry forums [RAN1]</w:t>
                      </w:r>
                    </w:p>
                    <w:p w:rsidR="004C7C7A" w:rsidRDefault="00F32A13">
                      <w:pPr>
                        <w:numPr>
                          <w:ilvl w:val="0"/>
                          <w:numId w:val="1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Pr>
                          <w:rFonts w:ascii="Times New Roman" w:eastAsia="DengXian" w:hAnsi="Times New Roman"/>
                          <w:bCs/>
                          <w:szCs w:val="20"/>
                          <w:lang w:eastAsia="en-GB"/>
                        </w:rPr>
                        <w:t xml:space="preserve">Define evaluation methodology with which to evaluate SL positioning for the uses cases and coverage scenarios, reusing existing methodologies from sidelink communication and from positioning as much as possible [RAN1]. </w:t>
                      </w:r>
                    </w:p>
                    <w:p w:rsidR="004C7C7A" w:rsidRDefault="00F32A13">
                      <w:pPr>
                        <w:numPr>
                          <w:ilvl w:val="0"/>
                          <w:numId w:val="1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Pr>
                          <w:rFonts w:ascii="Times New Roman" w:eastAsia="DengXian" w:hAnsi="Times New Roman"/>
                          <w:bCs/>
                          <w:szCs w:val="20"/>
                          <w:lang w:eastAsia="en-GB"/>
                        </w:rPr>
                        <w:t>Study and evaluate performance and feasibility of potential solutions for SL positioning, considering relative positioning, ranging and absolute positioning: [RAN1, RAN2]</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Evaluate bandwidth requirement needed to meet the identified accuracy requirements [RAN1]</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Study of positioning methods (e.g. TDOA, RTT, AOA/D, etc) including combination of SL positioning measurements with other RAT dependent positioning measurements (e.g. Uu based measurements) [RAN1]</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rsidR="004C7C7A" w:rsidRDefault="00F32A13">
                      <w:pPr>
                        <w:numPr>
                          <w:ilvl w:val="1"/>
                          <w:numId w:val="11"/>
                        </w:numPr>
                        <w:overflowPunct w:val="0"/>
                        <w:autoSpaceDE w:val="0"/>
                        <w:autoSpaceDN w:val="0"/>
                        <w:adjustRightInd w:val="0"/>
                        <w:spacing w:after="180"/>
                        <w:textAlignment w:val="baseline"/>
                        <w:rPr>
                          <w:rFonts w:ascii="Times New Roman" w:eastAsia="DengXian" w:hAnsi="Times New Roman"/>
                          <w:bCs/>
                          <w:szCs w:val="20"/>
                          <w:lang w:eastAsia="en-GB"/>
                        </w:rPr>
                      </w:pPr>
                      <w:r>
                        <w:rPr>
                          <w:rFonts w:ascii="Times New Roman" w:eastAsia="DengXian" w:hAnsi="Times New Roman"/>
                          <w:bCs/>
                          <w:szCs w:val="20"/>
                          <w:lang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p w:rsidR="004C7C7A" w:rsidRDefault="00F32A13">
                      <w:pPr>
                        <w:overflowPunct w:val="0"/>
                        <w:autoSpaceDE w:val="0"/>
                        <w:autoSpaceDN w:val="0"/>
                        <w:adjustRightInd w:val="0"/>
                        <w:ind w:left="1080" w:firstLine="0"/>
                        <w:textAlignment w:val="baseline"/>
                        <w:rPr>
                          <w:rFonts w:ascii="Times New Roman" w:eastAsia="DengXian" w:hAnsi="Times New Roman"/>
                          <w:bCs/>
                          <w:szCs w:val="20"/>
                          <w:lang w:eastAsia="en-GB"/>
                        </w:rPr>
                      </w:pPr>
                      <w:r>
                        <w:rPr>
                          <w:rFonts w:ascii="Times New Roman" w:eastAsia="DengXian" w:hAnsi="Times New Roman"/>
                          <w:bCs/>
                          <w:szCs w:val="20"/>
                          <w:lang w:eastAsia="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xbxContent>
                </v:textbox>
                <w10:anchorlock/>
              </v:shape>
            </w:pict>
          </mc:Fallback>
        </mc:AlternateConten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the solutions of sidelink positioning are discussed.</w:t>
      </w:r>
    </w:p>
    <w:p w:rsidR="004C7C7A" w:rsidRDefault="00F32A13">
      <w:pPr>
        <w:pStyle w:val="1"/>
        <w:tabs>
          <w:tab w:val="clear" w:pos="432"/>
          <w:tab w:val="left" w:pos="0"/>
        </w:tabs>
        <w:ind w:left="426"/>
        <w:rPr>
          <w:rFonts w:eastAsia="宋体"/>
          <w:color w:val="000000"/>
        </w:rPr>
      </w:pPr>
      <w:r>
        <w:rPr>
          <w:rFonts w:eastAsia="宋体" w:hint="eastAsia"/>
          <w:color w:val="000000"/>
        </w:rPr>
        <w:t>SL</w:t>
      </w:r>
      <w:r>
        <w:rPr>
          <w:rFonts w:eastAsia="宋体"/>
          <w:color w:val="000000"/>
        </w:rPr>
        <w:t xml:space="preserve"> positioning methods</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RAN1#109-e meeting, it has been agreed that both PC5-only-based positioning (scenario 1) and combination of Uu and PC5 based positioning (scenario 2) are considered. For PC5-only-based positioning, it can be further divided according to the number of anchor UEs participating in the SL positioning.  </w:t>
      </w:r>
    </w:p>
    <w:p w:rsidR="004C7C7A" w:rsidRDefault="00F32A13">
      <w:pPr>
        <w:pStyle w:val="aff2"/>
        <w:numPr>
          <w:ilvl w:val="0"/>
          <w:numId w:val="12"/>
        </w:numPr>
        <w:spacing w:beforeLines="50" w:before="120"/>
        <w:ind w:leftChars="0"/>
        <w:jc w:val="both"/>
        <w:rPr>
          <w:rFonts w:ascii="Times New Roman" w:eastAsia="宋体" w:hAnsi="Times New Roman"/>
          <w:color w:val="000000"/>
          <w:sz w:val="21"/>
          <w:szCs w:val="22"/>
        </w:rPr>
      </w:pPr>
      <w:r>
        <w:rPr>
          <w:rFonts w:ascii="Times New Roman" w:eastAsia="宋体" w:hAnsi="Times New Roman"/>
          <w:color w:val="000000"/>
          <w:sz w:val="21"/>
          <w:szCs w:val="22"/>
        </w:rPr>
        <w:lastRenderedPageBreak/>
        <w:t>One-to-one direct ranging: the solution can be utilized between two UEs no matter whether the UEs are in-coverage, partial-coverage, or out-of-coverage. No infrastructure support is necessary for this kind of solution;</w:t>
      </w:r>
    </w:p>
    <w:p w:rsidR="004C7C7A" w:rsidRDefault="00F32A13">
      <w:pPr>
        <w:pStyle w:val="aff2"/>
        <w:numPr>
          <w:ilvl w:val="0"/>
          <w:numId w:val="12"/>
        </w:numPr>
        <w:spacing w:beforeLines="50" w:before="120"/>
        <w:ind w:leftChars="0"/>
        <w:jc w:val="both"/>
        <w:rPr>
          <w:rFonts w:ascii="Times New Roman" w:eastAsia="宋体" w:hAnsi="Times New Roman"/>
          <w:color w:val="000000"/>
          <w:sz w:val="21"/>
          <w:szCs w:val="22"/>
        </w:rPr>
      </w:pPr>
      <w:r>
        <w:rPr>
          <w:rFonts w:ascii="Times New Roman" w:eastAsia="宋体" w:hAnsi="Times New Roman" w:hint="eastAsia"/>
          <w:color w:val="000000"/>
          <w:sz w:val="21"/>
          <w:szCs w:val="22"/>
        </w:rPr>
        <w:t xml:space="preserve">N-to-1 SL positioning: </w:t>
      </w:r>
      <w:r>
        <w:rPr>
          <w:rFonts w:ascii="Times New Roman" w:eastAsia="宋体" w:hAnsi="Times New Roman"/>
          <w:color w:val="000000"/>
          <w:sz w:val="21"/>
          <w:szCs w:val="22"/>
        </w:rPr>
        <w:t>There will be multiple anchor UEs in the operation scenario. Assistance or coordination information exchange among anchor UEs or bet</w:t>
      </w:r>
      <w:bookmarkStart w:id="2" w:name="_GoBack"/>
      <w:bookmarkEnd w:id="2"/>
      <w:r>
        <w:rPr>
          <w:rFonts w:ascii="Times New Roman" w:eastAsia="宋体" w:hAnsi="Times New Roman"/>
          <w:color w:val="000000"/>
          <w:sz w:val="21"/>
          <w:szCs w:val="22"/>
        </w:rPr>
        <w:t>ween anchor UE and the network would be needed. The positioning may need the support of infrastructure to achieve the synchronization among anchor UEs  e.g. RSU deployment, etc.</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From RAN1 perspective, one-to-one direct ranging can provide positioning service for more application scenarios, and can be the baseline for other positioning operation scenarios. Therefore, one-to-one direct ranging shall be focused in RAN1 study of SL positioning solutions.</w:t>
      </w:r>
    </w:p>
    <w:p w:rsidR="004C7C7A" w:rsidRDefault="004C7C7A">
      <w:pPr>
        <w:spacing w:beforeLines="50" w:before="120"/>
        <w:ind w:left="0" w:firstLine="0"/>
        <w:jc w:val="both"/>
        <w:rPr>
          <w:rFonts w:ascii="Times New Roman" w:eastAsia="宋体" w:hAnsi="Times New Roman"/>
          <w:color w:val="000000"/>
          <w:sz w:val="21"/>
          <w:szCs w:val="22"/>
          <w:lang w:eastAsia="zh-CN"/>
        </w:rPr>
      </w:pPr>
    </w:p>
    <w:p w:rsidR="004C7C7A" w:rsidRDefault="00F32A13">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noProof/>
          <w:color w:val="000000"/>
          <w:sz w:val="21"/>
          <w:szCs w:val="22"/>
          <w:lang w:val="en-US" w:eastAsia="zh-CN"/>
        </w:rPr>
        <w:drawing>
          <wp:inline distT="0" distB="0" distL="0" distR="0">
            <wp:extent cx="5588000" cy="17335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604892" cy="1739241"/>
                    </a:xfrm>
                    <a:prstGeom prst="rect">
                      <a:avLst/>
                    </a:prstGeom>
                    <a:noFill/>
                  </pic:spPr>
                </pic:pic>
              </a:graphicData>
            </a:graphic>
          </wp:inline>
        </w:drawing>
      </w:r>
    </w:p>
    <w:p w:rsidR="004C7C7A" w:rsidRDefault="00F32A13">
      <w:pPr>
        <w:spacing w:beforeLines="50" w:before="120"/>
        <w:ind w:left="0" w:firstLine="0"/>
        <w:jc w:val="center"/>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Figure </w:t>
      </w:r>
      <w:r>
        <w:rPr>
          <w:rFonts w:ascii="Times New Roman" w:eastAsia="宋体" w:hAnsi="Times New Roman"/>
          <w:b/>
          <w:color w:val="000000"/>
          <w:sz w:val="21"/>
          <w:szCs w:val="22"/>
          <w:lang w:eastAsia="zh-CN"/>
        </w:rPr>
        <w:t>1</w:t>
      </w:r>
      <w:r>
        <w:rPr>
          <w:rFonts w:ascii="Times New Roman" w:eastAsia="宋体" w:hAnsi="Times New Roman" w:hint="eastAsia"/>
          <w:b/>
          <w:color w:val="000000"/>
          <w:sz w:val="21"/>
          <w:szCs w:val="22"/>
          <w:lang w:eastAsia="zh-CN"/>
        </w:rPr>
        <w:t xml:space="preserve"> PC-5 only based and combination of Uu and PC5 based solutions</w:t>
      </w:r>
    </w:p>
    <w:p w:rsidR="004C7C7A" w:rsidRDefault="00F32A13">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Proposal 1: </w:t>
      </w:r>
      <w:r>
        <w:rPr>
          <w:rFonts w:ascii="Times New Roman" w:eastAsia="宋体" w:hAnsi="Times New Roman"/>
          <w:b/>
          <w:color w:val="000000"/>
          <w:sz w:val="21"/>
          <w:szCs w:val="22"/>
          <w:lang w:eastAsia="zh-CN"/>
        </w:rPr>
        <w:t>One-to-one direct ranging shall be focused in RAN1 study of SL positioning solutions.</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RAN1#109-e, m</w:t>
      </w:r>
      <w:r>
        <w:rPr>
          <w:rFonts w:ascii="Times New Roman" w:eastAsia="宋体" w:hAnsi="Times New Roman" w:hint="eastAsia"/>
          <w:color w:val="000000"/>
          <w:sz w:val="21"/>
          <w:szCs w:val="22"/>
          <w:lang w:eastAsia="zh-CN"/>
        </w:rPr>
        <w:t>ultiple SL positioning methods have been proposed</w:t>
      </w:r>
      <w:r>
        <w:rPr>
          <w:rFonts w:ascii="Times New Roman" w:eastAsia="宋体" w:hAnsi="Times New Roman"/>
          <w:color w:val="000000"/>
          <w:sz w:val="21"/>
          <w:szCs w:val="22"/>
          <w:lang w:eastAsia="zh-CN"/>
        </w:rPr>
        <w:t xml:space="preserve"> for further study</w:t>
      </w:r>
      <w:r>
        <w:rPr>
          <w:rFonts w:ascii="Times New Roman" w:eastAsia="宋体" w:hAnsi="Times New Roman" w:hint="eastAsia"/>
          <w:color w:val="000000"/>
          <w:sz w:val="21"/>
          <w:szCs w:val="22"/>
          <w:lang w:eastAsia="zh-CN"/>
        </w:rPr>
        <w:t xml:space="preserve">, including RTT type solutions, SL-AoA, SL-TDOA, SL-AoD, etc. </w:t>
      </w:r>
      <w:r>
        <w:rPr>
          <w:rFonts w:ascii="Times New Roman" w:eastAsia="宋体" w:hAnsi="Times New Roman"/>
          <w:color w:val="000000"/>
          <w:sz w:val="21"/>
          <w:szCs w:val="22"/>
          <w:lang w:eastAsia="zh-CN"/>
        </w:rPr>
        <w:t>The applicability of these solutions shall be investigated.</w:t>
      </w:r>
    </w:p>
    <w:p w:rsidR="004C7C7A" w:rsidRDefault="00F32A13">
      <w:pPr>
        <w:spacing w:beforeLines="50" w:before="120"/>
        <w:ind w:left="0" w:firstLine="0"/>
        <w:jc w:val="both"/>
        <w:rPr>
          <w:rFonts w:ascii="Times New Roman" w:eastAsia="宋体" w:hAnsi="Times New Roman"/>
          <w:i/>
          <w:color w:val="000000"/>
          <w:sz w:val="21"/>
          <w:szCs w:val="22"/>
          <w:u w:val="single"/>
          <w:lang w:eastAsia="zh-CN"/>
        </w:rPr>
      </w:pPr>
      <w:r>
        <w:rPr>
          <w:rFonts w:ascii="Times New Roman" w:eastAsia="宋体" w:hAnsi="Times New Roman"/>
          <w:i/>
          <w:color w:val="000000"/>
          <w:sz w:val="21"/>
          <w:szCs w:val="22"/>
          <w:u w:val="single"/>
          <w:lang w:eastAsia="zh-CN"/>
        </w:rPr>
        <w:t>One-way or Two-way RTT</w:t>
      </w:r>
    </w:p>
    <w:p w:rsidR="004C7C7A" w:rsidRDefault="00F32A13">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RTT type solutions includes one-way and two-way RTT. The ranging distance between two UEs can be estimated by measuring the round-trip time between forward and backward sidelink transmissions. The relative/absolute position </w:t>
      </w:r>
      <w:r>
        <w:rPr>
          <w:rFonts w:ascii="Times New Roman" w:hAnsi="Times New Roman"/>
          <w:sz w:val="21"/>
          <w:szCs w:val="21"/>
        </w:rPr>
        <w:t xml:space="preserve">of the target UE can be estimated when it is jointly used with other SL positioning methods such as SL-AoA. </w:t>
      </w:r>
      <w:r>
        <w:rPr>
          <w:rFonts w:ascii="Times New Roman" w:eastAsia="宋体" w:hAnsi="Times New Roman"/>
          <w:color w:val="000000"/>
          <w:sz w:val="21"/>
          <w:szCs w:val="21"/>
          <w:lang w:eastAsia="zh-CN"/>
        </w:rPr>
        <w:t xml:space="preserve">The procedures of one-way and two-way RTT are as illustrated in figure 2. </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noProof/>
          <w:color w:val="000000"/>
          <w:sz w:val="21"/>
          <w:szCs w:val="22"/>
          <w:lang w:val="en-US" w:eastAsia="zh-CN"/>
        </w:rPr>
        <w:drawing>
          <wp:inline distT="0" distB="0" distL="0" distR="0">
            <wp:extent cx="6019800" cy="10871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19800" cy="1087120"/>
                    </a:xfrm>
                    <a:prstGeom prst="rect">
                      <a:avLst/>
                    </a:prstGeom>
                    <a:noFill/>
                  </pic:spPr>
                </pic:pic>
              </a:graphicData>
            </a:graphic>
          </wp:inline>
        </w:drawing>
      </w:r>
    </w:p>
    <w:p w:rsidR="004C7C7A" w:rsidRDefault="00F32A13">
      <w:pPr>
        <w:spacing w:beforeLines="50" w:before="120"/>
        <w:ind w:left="0" w:firstLine="0"/>
        <w:jc w:val="center"/>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Figure 2 illustration of one-way RTT and two-way RTT</w:t>
      </w:r>
    </w:p>
    <w:p w:rsidR="004C7C7A" w:rsidRDefault="00F32A13">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For one-way RTT, UE B receives the SL PRS signal from UE A, and then transmits SL PRS signal back to UE A.  Each UE measures the time difference between the transmission and reception of two SL-PRS, and the propagation time is estimated as</w:t>
      </w:r>
      <m:oMath>
        <m:r>
          <m:rPr>
            <m:sty m:val="p"/>
          </m:rPr>
          <w:rPr>
            <w:rFonts w:ascii="Cambria Math" w:eastAsia="宋体" w:hAnsi="Cambria Math"/>
            <w:color w:val="000000"/>
            <w:sz w:val="21"/>
            <w:szCs w:val="22"/>
            <w:lang w:eastAsia="zh-CN"/>
          </w:rPr>
          <m:t xml:space="preserve"> </m:t>
        </m:r>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T</m:t>
            </m:r>
          </m:e>
          <m:sub>
            <m:r>
              <w:rPr>
                <w:rFonts w:ascii="Cambria Math" w:eastAsia="宋体" w:hAnsi="Cambria Math"/>
                <w:color w:val="000000"/>
                <w:sz w:val="21"/>
                <w:szCs w:val="22"/>
                <w:lang w:eastAsia="zh-CN"/>
              </w:rPr>
              <m:t>prop</m:t>
            </m:r>
          </m:sub>
        </m:sSub>
        <m:r>
          <w:rPr>
            <w:rFonts w:ascii="Cambria Math" w:eastAsia="宋体" w:hAnsi="Cambria Math"/>
            <w:color w:val="000000"/>
            <w:sz w:val="21"/>
            <w:szCs w:val="22"/>
            <w:lang w:eastAsia="zh-CN"/>
          </w:rPr>
          <m:t>=</m:t>
        </m:r>
        <m:f>
          <m:fPr>
            <m:type m:val="lin"/>
            <m:ctrlPr>
              <w:rPr>
                <w:rFonts w:ascii="Cambria Math" w:eastAsia="宋体" w:hAnsi="Cambria Math"/>
                <w:i/>
                <w:color w:val="000000"/>
                <w:sz w:val="21"/>
                <w:szCs w:val="22"/>
                <w:lang w:eastAsia="zh-CN"/>
              </w:rPr>
            </m:ctrlPr>
          </m:fPr>
          <m:num>
            <m:d>
              <m:dPr>
                <m:ctrlPr>
                  <w:rPr>
                    <w:rFonts w:ascii="Cambria Math" w:eastAsia="宋体" w:hAnsi="Cambria Math"/>
                    <w:i/>
                    <w:color w:val="000000"/>
                    <w:sz w:val="21"/>
                    <w:szCs w:val="22"/>
                    <w:lang w:eastAsia="zh-CN"/>
                  </w:rPr>
                </m:ctrlPr>
              </m:dPr>
              <m:e>
                <m:sSub>
                  <m:sSubPr>
                    <m:ctrlPr>
                      <w:rPr>
                        <w:rFonts w:ascii="Cambria Math" w:eastAsia="宋体" w:hAnsi="Cambria Math"/>
                        <w:i/>
                        <w:color w:val="000000"/>
                        <w:sz w:val="21"/>
                        <w:szCs w:val="22"/>
                        <w:lang w:eastAsia="zh-CN"/>
                      </w:rPr>
                    </m:ctrlPr>
                  </m:sSubPr>
                  <m:e>
                    <m:r>
                      <w:rPr>
                        <w:rFonts w:ascii="Cambria Math" w:eastAsia="宋体" w:hAnsi="Cambria Math"/>
                        <w:color w:val="000000"/>
                        <w:sz w:val="21"/>
                        <w:szCs w:val="22"/>
                        <w:lang w:eastAsia="zh-CN"/>
                      </w:rPr>
                      <m:t>T</m:t>
                    </m:r>
                  </m:e>
                  <m:sub>
                    <m:r>
                      <w:rPr>
                        <w:rFonts w:ascii="Cambria Math" w:eastAsia="宋体" w:hAnsi="Cambria Math"/>
                        <w:color w:val="000000"/>
                        <w:sz w:val="21"/>
                        <w:szCs w:val="22"/>
                        <w:lang w:eastAsia="zh-CN"/>
                      </w:rPr>
                      <m:t>round</m:t>
                    </m:r>
                  </m:sub>
                </m:sSub>
                <m:r>
                  <w:rPr>
                    <w:rFonts w:ascii="Cambria Math" w:eastAsia="宋体" w:hAnsi="Cambria Math"/>
                    <w:color w:val="000000"/>
                    <w:sz w:val="21"/>
                    <w:szCs w:val="22"/>
                    <w:lang w:eastAsia="zh-CN"/>
                  </w:rPr>
                  <m:t>-</m:t>
                </m:r>
                <m:sSub>
                  <m:sSubPr>
                    <m:ctrlPr>
                      <w:rPr>
                        <w:rFonts w:ascii="Cambria Math" w:eastAsia="宋体" w:hAnsi="Cambria Math"/>
                        <w:i/>
                        <w:color w:val="000000"/>
                        <w:sz w:val="21"/>
                        <w:szCs w:val="22"/>
                        <w:lang w:eastAsia="zh-CN"/>
                      </w:rPr>
                    </m:ctrlPr>
                  </m:sSubPr>
                  <m:e>
                    <m:r>
                      <w:rPr>
                        <w:rFonts w:ascii="Cambria Math" w:eastAsia="宋体" w:hAnsi="Cambria Math"/>
                        <w:color w:val="000000"/>
                        <w:sz w:val="21"/>
                        <w:szCs w:val="22"/>
                        <w:lang w:eastAsia="zh-CN"/>
                      </w:rPr>
                      <m:t>T</m:t>
                    </m:r>
                  </m:e>
                  <m:sub>
                    <m:r>
                      <w:rPr>
                        <w:rFonts w:ascii="Cambria Math" w:eastAsia="宋体" w:hAnsi="Cambria Math"/>
                        <w:color w:val="000000"/>
                        <w:sz w:val="21"/>
                        <w:szCs w:val="22"/>
                        <w:lang w:eastAsia="zh-CN"/>
                      </w:rPr>
                      <m:t>reply</m:t>
                    </m:r>
                  </m:sub>
                </m:sSub>
              </m:e>
            </m:d>
          </m:num>
          <m:den>
            <m:r>
              <w:rPr>
                <w:rFonts w:ascii="Cambria Math" w:eastAsia="宋体" w:hAnsi="Cambria Math"/>
                <w:color w:val="000000"/>
                <w:sz w:val="21"/>
                <w:szCs w:val="22"/>
                <w:lang w:eastAsia="zh-CN"/>
              </w:rPr>
              <m:t>2</m:t>
            </m:r>
          </m:den>
        </m:f>
      </m:oMath>
      <w:r>
        <w:rPr>
          <w:rFonts w:ascii="Times New Roman" w:eastAsia="宋体" w:hAnsi="Times New Roman"/>
          <w:color w:val="000000"/>
          <w:sz w:val="21"/>
          <w:szCs w:val="22"/>
          <w:lang w:eastAsia="zh-CN"/>
        </w:rPr>
        <w:t>. The anchor UE needs to send the measurement results to the target UE, so the target UE can calculate the ranging distance.</w:t>
      </w:r>
    </w:p>
    <w:p w:rsidR="004C7C7A" w:rsidRDefault="00F32A13">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For two-way RTT, two round-trip time measurements are used and combined to get the propagation time estimation. The propagation time is estimated as: </w:t>
      </w:r>
    </w:p>
    <w:p w:rsidR="004C7C7A" w:rsidRDefault="001C1677">
      <w:pPr>
        <w:spacing w:beforeLines="50" w:before="120"/>
        <w:ind w:left="0" w:firstLine="0"/>
        <w:jc w:val="both"/>
        <w:rPr>
          <w:rFonts w:ascii="Times New Roman" w:eastAsia="宋体" w:hAnsi="Times New Roman"/>
          <w:color w:val="000000"/>
          <w:sz w:val="21"/>
          <w:szCs w:val="22"/>
          <w:lang w:val="en-US" w:eastAsia="zh-CN"/>
        </w:rPr>
      </w:pPr>
      <m:oMathPara>
        <m:oMath>
          <m:sSub>
            <m:sSubPr>
              <m:ctrlPr>
                <w:rPr>
                  <w:rFonts w:ascii="Cambria Math" w:eastAsia="宋体" w:hAnsi="Cambria Math"/>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prop</m:t>
              </m:r>
            </m:sub>
          </m:sSub>
          <m:r>
            <w:rPr>
              <w:rFonts w:ascii="Cambria Math" w:eastAsia="宋体" w:hAnsi="Cambria Math"/>
              <w:color w:val="000000"/>
              <w:sz w:val="21"/>
              <w:szCs w:val="22"/>
              <w:lang w:val="en-US" w:eastAsia="zh-CN"/>
            </w:rPr>
            <m:t>=</m:t>
          </m:r>
          <m:f>
            <m:fPr>
              <m:type m:val="lin"/>
              <m:ctrlPr>
                <w:rPr>
                  <w:rFonts w:ascii="Cambria Math" w:eastAsia="宋体" w:hAnsi="Cambria Math"/>
                  <w:i/>
                  <w:color w:val="000000"/>
                  <w:sz w:val="21"/>
                  <w:szCs w:val="22"/>
                  <w:lang w:val="en-US" w:eastAsia="zh-CN"/>
                </w:rPr>
              </m:ctrlPr>
            </m:fPr>
            <m:num>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round2</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reply2</m:t>
                      </m:r>
                    </m:sub>
                  </m:sSub>
                </m:e>
              </m:d>
            </m:num>
            <m:den>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round2</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reply2</m:t>
                      </m:r>
                    </m:sub>
                  </m:sSub>
                </m:e>
              </m:d>
            </m:den>
          </m:f>
        </m:oMath>
      </m:oMathPara>
    </w:p>
    <w:p w:rsidR="004C7C7A" w:rsidRDefault="00F32A13">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 xml:space="preserve">The accuracy of one-way RTT and </w:t>
      </w:r>
      <w:r>
        <w:rPr>
          <w:rFonts w:ascii="Times New Roman" w:eastAsia="宋体" w:hAnsi="Times New Roman"/>
          <w:color w:val="000000"/>
          <w:sz w:val="21"/>
          <w:szCs w:val="22"/>
          <w:lang w:val="en-US" w:eastAsia="zh-CN"/>
        </w:rPr>
        <w:t>two-way RTT will not be impact by the timing error between UE A and UE B, as only relative time duration length is measured. However, the accuracy will be impacted by the clock error of UE A an</w:t>
      </w:r>
      <w:r>
        <w:rPr>
          <w:rFonts w:ascii="Times New Roman" w:eastAsia="宋体" w:hAnsi="Times New Roman" w:hint="eastAsia"/>
          <w:color w:val="000000"/>
          <w:sz w:val="21"/>
          <w:szCs w:val="22"/>
          <w:lang w:val="en-US" w:eastAsia="zh-CN"/>
        </w:rPr>
        <w:t xml:space="preserve">d UE B. </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The estimation error of one-way RTT is as following:</w:t>
      </w:r>
    </w:p>
    <w:p w:rsidR="004C7C7A" w:rsidRDefault="001C1677">
      <w:pPr>
        <w:spacing w:beforeLines="50" w:before="120"/>
        <w:ind w:left="0" w:firstLine="0"/>
        <w:rPr>
          <w:rFonts w:ascii="Times New Roman" w:eastAsia="宋体" w:hAnsi="Times New Roman"/>
          <w:color w:val="000000"/>
          <w:sz w:val="21"/>
          <w:szCs w:val="22"/>
          <w:lang w:val="en-US" w:eastAsia="zh-CN"/>
        </w:rPr>
      </w:pPr>
      <m:oMathPara>
        <m:oMath>
          <m:sSub>
            <m:sSubPr>
              <m:ctrlPr>
                <w:rPr>
                  <w:rFonts w:ascii="Cambria Math" w:eastAsia="宋体" w:hAnsi="Cambria Math"/>
                  <w:color w:val="000000"/>
                  <w:sz w:val="21"/>
                  <w:szCs w:val="22"/>
                  <w:lang w:val="en-US" w:eastAsia="zh-CN"/>
                </w:rPr>
              </m:ctrlPr>
            </m:sSubPr>
            <m:e>
              <m:r>
                <w:rPr>
                  <w:rFonts w:ascii="Cambria Math" w:eastAsia="宋体" w:hAnsi="Cambria Math" w:hint="eastAsia"/>
                  <w:color w:val="000000"/>
                  <w:sz w:val="21"/>
                  <w:szCs w:val="22"/>
                  <w:lang w:val="en-US" w:eastAsia="zh-CN"/>
                </w:rPr>
                <m:t>T</m:t>
              </m:r>
            </m:e>
            <m:sub>
              <m:r>
                <w:rPr>
                  <w:rFonts w:ascii="Cambria Math" w:eastAsia="宋体" w:hAnsi="Cambria Math"/>
                  <w:color w:val="000000"/>
                  <w:sz w:val="21"/>
                  <w:szCs w:val="22"/>
                  <w:lang w:val="en-US" w:eastAsia="zh-CN"/>
                </w:rPr>
                <m:t>error</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m:t>
              </m:r>
            </m:sub>
          </m:sSub>
          <m:r>
            <w:rPr>
              <w:rFonts w:ascii="Cambria Math" w:eastAsia="宋体" w:hAnsi="Cambria Math"/>
              <w:color w:val="000000"/>
              <w:sz w:val="21"/>
              <w:szCs w:val="22"/>
              <w:lang w:val="en-US" w:eastAsia="zh-CN"/>
            </w:rPr>
            <m:t>*</m:t>
          </m:r>
          <m:f>
            <m:fPr>
              <m:type m:val="lin"/>
              <m:ctrlPr>
                <w:rPr>
                  <w:rFonts w:ascii="Cambria Math" w:eastAsia="宋体" w:hAnsi="Cambria Math"/>
                  <w:i/>
                  <w:color w:val="000000"/>
                  <w:sz w:val="21"/>
                  <w:szCs w:val="22"/>
                  <w:lang w:val="en-US" w:eastAsia="zh-CN"/>
                </w:rPr>
              </m:ctrlPr>
            </m:fPr>
            <m:num>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e>
              </m:d>
            </m:num>
            <m:den>
              <m:r>
                <w:rPr>
                  <w:rFonts w:ascii="Cambria Math" w:eastAsia="宋体" w:hAnsi="Cambria Math"/>
                  <w:color w:val="000000"/>
                  <w:sz w:val="21"/>
                  <w:szCs w:val="22"/>
                  <w:lang w:val="en-US" w:eastAsia="zh-CN"/>
                </w:rPr>
                <m:t>2</m:t>
              </m:r>
            </m:den>
          </m:f>
        </m:oMath>
      </m:oMathPara>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en-US" w:eastAsia="zh-CN"/>
        </w:rPr>
        <w:lastRenderedPageBreak/>
        <w:t>W</w:t>
      </w:r>
      <w:r>
        <w:rPr>
          <w:rFonts w:ascii="Times New Roman" w:eastAsia="宋体" w:hAnsi="Times New Roman" w:hint="eastAsia"/>
          <w:color w:val="000000"/>
          <w:sz w:val="21"/>
          <w:szCs w:val="22"/>
          <w:lang w:val="en-US" w:eastAsia="zh-CN"/>
        </w:rPr>
        <w:t>here</w:t>
      </w:r>
      <w:r>
        <w:rPr>
          <w:rFonts w:ascii="Times New Roman" w:eastAsia="宋体" w:hAnsi="Times New Roman"/>
          <w:color w:val="000000"/>
          <w:sz w:val="21"/>
          <w:szCs w:val="22"/>
          <w:lang w:val="en-US" w:eastAsia="zh-CN"/>
        </w:rPr>
        <w:t xml:space="preserve">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oMath>
      <w:r>
        <w:rPr>
          <w:rFonts w:ascii="Times New Roman" w:eastAsia="宋体" w:hAnsi="Times New Roman" w:hint="eastAsia"/>
          <w:color w:val="000000"/>
          <w:sz w:val="21"/>
          <w:szCs w:val="22"/>
          <w:lang w:val="en-US" w:eastAsia="zh-CN"/>
        </w:rPr>
        <w:t xml:space="preserve"> and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oMath>
      <w:r>
        <w:rPr>
          <w:rFonts w:ascii="Times New Roman" w:eastAsia="宋体" w:hAnsi="Times New Roman" w:hint="eastAsia"/>
          <w:color w:val="000000"/>
          <w:sz w:val="21"/>
          <w:szCs w:val="22"/>
          <w:lang w:val="en-US" w:eastAsia="zh-CN"/>
        </w:rPr>
        <w:t xml:space="preserve"> denote that the clock on UE</w:t>
      </w:r>
      <w:r>
        <w:rPr>
          <w:rFonts w:ascii="Times New Roman" w:eastAsia="宋体" w:hAnsi="Times New Roman"/>
          <w:color w:val="000000"/>
          <w:sz w:val="21"/>
          <w:szCs w:val="22"/>
          <w:lang w:val="en-US" w:eastAsia="zh-CN"/>
        </w:rPr>
        <w:t xml:space="preserve"> A and UE B run at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oMath>
      <w:r>
        <w:rPr>
          <w:rFonts w:ascii="Times New Roman" w:eastAsia="宋体" w:hAnsi="Times New Roman" w:hint="eastAsia"/>
          <w:color w:val="000000"/>
          <w:sz w:val="21"/>
          <w:szCs w:val="22"/>
          <w:lang w:val="en-US" w:eastAsia="zh-CN"/>
        </w:rPr>
        <w:t xml:space="preserve"> </w:t>
      </w:r>
      <w:r>
        <w:rPr>
          <w:rFonts w:ascii="Times New Roman" w:eastAsia="宋体" w:hAnsi="Times New Roman"/>
          <w:color w:val="000000"/>
          <w:sz w:val="21"/>
          <w:szCs w:val="22"/>
          <w:lang w:val="en-US" w:eastAsia="zh-CN"/>
        </w:rPr>
        <w:t xml:space="preserve">and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oMath>
      <w:r>
        <w:rPr>
          <w:rFonts w:ascii="Times New Roman" w:eastAsia="宋体" w:hAnsi="Times New Roman" w:hint="eastAsia"/>
          <w:color w:val="000000"/>
          <w:sz w:val="21"/>
          <w:szCs w:val="22"/>
          <w:lang w:val="en-US" w:eastAsia="zh-CN"/>
        </w:rPr>
        <w:t xml:space="preserve"> </w:t>
      </w:r>
      <w:r>
        <w:rPr>
          <w:rFonts w:ascii="Times New Roman" w:eastAsia="宋体" w:hAnsi="Times New Roman"/>
          <w:color w:val="000000"/>
          <w:sz w:val="21"/>
          <w:szCs w:val="22"/>
          <w:lang w:val="en-US" w:eastAsia="zh-CN"/>
        </w:rPr>
        <w:t>times the frequency of an ideal true clock. Assuming the clock error of UE A and UE B is</w:t>
      </w:r>
      <m:oMath>
        <m:r>
          <m:rPr>
            <m:sty m:val="p"/>
          </m:rPr>
          <w:rPr>
            <w:rFonts w:ascii="Cambria Math" w:eastAsia="宋体" w:hAnsi="Cambria Math"/>
            <w:color w:val="000000"/>
            <w:sz w:val="21"/>
            <w:szCs w:val="22"/>
            <w:lang w:val="en-US" w:eastAsia="zh-CN"/>
          </w:rPr>
          <m:t xml:space="preserve"> ±0.1 ppm</m:t>
        </m:r>
      </m:oMath>
      <w:r>
        <w:rPr>
          <w:rFonts w:ascii="Times New Roman" w:eastAsia="宋体" w:hAnsi="Times New Roman"/>
          <w:color w:val="000000"/>
          <w:sz w:val="21"/>
          <w:szCs w:val="22"/>
          <w:lang w:val="en-US" w:eastAsia="zh-CN"/>
        </w:rPr>
        <w:t xml:space="preserve">, the maximum clock error between UE A and UE B would be 0.2ppm. If  </w:t>
      </w:r>
      <m:oMath>
        <m:sSub>
          <m:sSubPr>
            <m:ctrlPr>
              <w:rPr>
                <w:rFonts w:ascii="Cambria Math" w:eastAsia="宋体" w:hAnsi="Cambria Math"/>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m:t>
            </m:r>
          </m:sub>
        </m:sSub>
      </m:oMath>
      <w:r>
        <w:rPr>
          <w:rFonts w:ascii="Times New Roman" w:eastAsia="宋体" w:hAnsi="Times New Roman" w:hint="eastAsia"/>
          <w:color w:val="000000"/>
          <w:sz w:val="21"/>
          <w:szCs w:val="22"/>
          <w:lang w:val="en-US" w:eastAsia="zh-CN"/>
        </w:rPr>
        <w:t xml:space="preserve"> </w:t>
      </w:r>
      <w:r>
        <w:rPr>
          <w:rFonts w:ascii="Times New Roman" w:eastAsia="宋体" w:hAnsi="Times New Roman"/>
          <w:color w:val="000000"/>
          <w:sz w:val="21"/>
          <w:szCs w:val="22"/>
          <w:lang w:val="en-US" w:eastAsia="zh-CN"/>
        </w:rPr>
        <w:t xml:space="preserve">is </w:t>
      </w:r>
      <w:r>
        <w:rPr>
          <w:rFonts w:ascii="Times New Roman" w:eastAsia="宋体" w:hAnsi="Times New Roman" w:hint="eastAsia"/>
          <w:color w:val="000000"/>
          <w:sz w:val="21"/>
          <w:szCs w:val="22"/>
          <w:lang w:val="en-US" w:eastAsia="zh-CN"/>
        </w:rPr>
        <w:t>1ms</w:t>
      </w:r>
      <w:r>
        <w:rPr>
          <w:rFonts w:ascii="Times New Roman" w:eastAsia="宋体" w:hAnsi="Times New Roman"/>
          <w:color w:val="000000"/>
          <w:sz w:val="21"/>
          <w:szCs w:val="22"/>
          <w:lang w:val="en-US" w:eastAsia="zh-CN"/>
        </w:rPr>
        <w:t xml:space="preserve">, the estimation error will be 0.1ns, causing about 0.03 meter ranging distance estimation error. </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Compared with one-way RTT, the estimation error of two-way RTT can be further reduced as:</w:t>
      </w:r>
    </w:p>
    <w:p w:rsidR="004C7C7A" w:rsidRDefault="001C1677">
      <w:pPr>
        <w:spacing w:beforeLines="50" w:before="120"/>
        <w:ind w:left="0" w:firstLine="0"/>
        <w:rPr>
          <w:rFonts w:ascii="Times New Roman" w:eastAsia="宋体" w:hAnsi="Times New Roman"/>
          <w:color w:val="000000"/>
          <w:sz w:val="21"/>
          <w:szCs w:val="22"/>
          <w:lang w:eastAsia="zh-CN"/>
        </w:rPr>
      </w:pPr>
      <m:oMathPara>
        <m:oMath>
          <m:sSub>
            <m:sSubPr>
              <m:ctrlPr>
                <w:rPr>
                  <w:rFonts w:ascii="Cambria Math" w:eastAsia="宋体" w:hAnsi="Cambria Math"/>
                  <w:color w:val="000000"/>
                  <w:sz w:val="21"/>
                  <w:szCs w:val="22"/>
                  <w:lang w:val="en-US" w:eastAsia="zh-CN"/>
                </w:rPr>
              </m:ctrlPr>
            </m:sSubPr>
            <m:e>
              <m:r>
                <w:rPr>
                  <w:rFonts w:ascii="Cambria Math" w:eastAsia="宋体" w:hAnsi="Cambria Math" w:hint="eastAsia"/>
                  <w:color w:val="000000"/>
                  <w:sz w:val="21"/>
                  <w:szCs w:val="22"/>
                  <w:lang w:val="en-US" w:eastAsia="zh-CN"/>
                </w:rPr>
                <m:t>T</m:t>
              </m:r>
            </m:e>
            <m:sub>
              <m:r>
                <w:rPr>
                  <w:rFonts w:ascii="Cambria Math" w:eastAsia="宋体" w:hAnsi="Cambria Math"/>
                  <w:color w:val="000000"/>
                  <w:sz w:val="21"/>
                  <w:szCs w:val="22"/>
                  <w:lang w:val="en-US" w:eastAsia="zh-CN"/>
                </w:rPr>
                <m:t>error</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prop</m:t>
              </m:r>
            </m:sub>
          </m:sSub>
          <m:r>
            <w:rPr>
              <w:rFonts w:ascii="Cambria Math" w:eastAsia="宋体" w:hAnsi="Cambria Math"/>
              <w:color w:val="000000"/>
              <w:sz w:val="21"/>
              <w:szCs w:val="22"/>
              <w:lang w:val="en-US" w:eastAsia="zh-CN"/>
            </w:rPr>
            <m:t>*</m:t>
          </m:r>
          <m:d>
            <m:dPr>
              <m:ctrlPr>
                <w:rPr>
                  <w:rFonts w:ascii="Cambria Math" w:eastAsia="宋体" w:hAnsi="Cambria Math"/>
                  <w:i/>
                  <w:color w:val="000000"/>
                  <w:sz w:val="21"/>
                  <w:szCs w:val="22"/>
                  <w:lang w:val="en-US" w:eastAsia="zh-CN"/>
                </w:rPr>
              </m:ctrlPr>
            </m:dPr>
            <m:e>
              <m:r>
                <w:rPr>
                  <w:rFonts w:ascii="Cambria Math" w:eastAsia="宋体" w:hAnsi="Cambria Math"/>
                  <w:color w:val="000000"/>
                  <w:sz w:val="21"/>
                  <w:szCs w:val="22"/>
                  <w:lang w:val="en-US" w:eastAsia="zh-CN"/>
                </w:rPr>
                <m:t>1-</m:t>
              </m:r>
              <m:f>
                <m:fPr>
                  <m:type m:val="lin"/>
                  <m:ctrlPr>
                    <w:rPr>
                      <w:rFonts w:ascii="Cambria Math" w:eastAsia="宋体" w:hAnsi="Cambria Math"/>
                      <w:i/>
                      <w:color w:val="000000"/>
                      <w:sz w:val="21"/>
                      <w:szCs w:val="22"/>
                      <w:lang w:val="en-US" w:eastAsia="zh-CN"/>
                    </w:rPr>
                  </m:ctrlPr>
                </m:fPr>
                <m:num>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e>
                  </m:d>
                </m:num>
                <m:den>
                  <m:r>
                    <w:rPr>
                      <w:rFonts w:ascii="Cambria Math" w:eastAsia="宋体" w:hAnsi="Cambria Math"/>
                      <w:color w:val="000000"/>
                      <w:sz w:val="21"/>
                      <w:szCs w:val="22"/>
                      <w:lang w:val="en-US" w:eastAsia="zh-CN"/>
                    </w:rPr>
                    <m:t>2</m:t>
                  </m:r>
                </m:den>
              </m:f>
            </m:e>
          </m:d>
        </m:oMath>
      </m:oMathPara>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Assuming 100</w:t>
      </w:r>
      <w:r>
        <w:rPr>
          <w:rFonts w:ascii="Times New Roman" w:eastAsia="宋体" w:hAnsi="Times New Roman"/>
          <w:color w:val="000000"/>
          <w:sz w:val="21"/>
          <w:szCs w:val="22"/>
          <w:lang w:eastAsia="zh-CN"/>
        </w:rPr>
        <w:t xml:space="preserve"> </w:t>
      </w:r>
      <w:r>
        <w:rPr>
          <w:rFonts w:ascii="Times New Roman" w:eastAsia="宋体" w:hAnsi="Times New Roman" w:hint="eastAsia"/>
          <w:color w:val="000000"/>
          <w:sz w:val="21"/>
          <w:szCs w:val="22"/>
          <w:lang w:eastAsia="zh-CN"/>
        </w:rPr>
        <w:t xml:space="preserve">meter </w:t>
      </w:r>
      <w:r>
        <w:rPr>
          <w:rFonts w:ascii="Times New Roman" w:eastAsia="宋体" w:hAnsi="Times New Roman"/>
          <w:color w:val="000000"/>
          <w:sz w:val="21"/>
          <w:szCs w:val="22"/>
          <w:lang w:eastAsia="zh-CN"/>
        </w:rPr>
        <w:t xml:space="preserve">ranging distance, and the clock error of UE A and UE B </w:t>
      </w:r>
      <w:r>
        <w:rPr>
          <w:rFonts w:ascii="Times New Roman" w:eastAsia="宋体" w:hAnsi="Times New Roman"/>
          <w:color w:val="000000"/>
          <w:sz w:val="21"/>
          <w:szCs w:val="22"/>
          <w:lang w:val="en-US" w:eastAsia="zh-CN"/>
        </w:rPr>
        <w:t>is</w:t>
      </w:r>
      <m:oMath>
        <m:r>
          <m:rPr>
            <m:sty m:val="p"/>
          </m:rPr>
          <w:rPr>
            <w:rFonts w:ascii="Cambria Math" w:eastAsia="宋体" w:hAnsi="Cambria Math"/>
            <w:color w:val="000000"/>
            <w:sz w:val="21"/>
            <w:szCs w:val="22"/>
            <w:lang w:val="en-US" w:eastAsia="zh-CN"/>
          </w:rPr>
          <m:t xml:space="preserve"> ±0.1 ppm</m:t>
        </m:r>
      </m:oMath>
      <w:r>
        <w:rPr>
          <w:rFonts w:ascii="Times New Roman" w:eastAsia="宋体" w:hAnsi="Times New Roman"/>
          <w:color w:val="000000"/>
          <w:sz w:val="21"/>
          <w:szCs w:val="22"/>
          <w:lang w:val="en-US" w:eastAsia="zh-CN"/>
        </w:rPr>
        <w:t xml:space="preserve">, the maximum estimation error would only cause 0.01 mm ranging distance estimation error. </w:t>
      </w:r>
    </w:p>
    <w:p w:rsidR="004C7C7A" w:rsidRDefault="00F32A13">
      <w:pPr>
        <w:spacing w:beforeLines="50" w:before="120"/>
        <w:ind w:left="0" w:firstLine="0"/>
        <w:jc w:val="both"/>
        <w:rPr>
          <w:rFonts w:ascii="Times New Roman" w:eastAsia="宋体" w:hAnsi="Times New Roman"/>
          <w:b/>
          <w:i/>
          <w:color w:val="000000"/>
          <w:sz w:val="21"/>
          <w:szCs w:val="22"/>
          <w:lang w:eastAsia="zh-CN"/>
        </w:rPr>
      </w:pPr>
      <w:r>
        <w:rPr>
          <w:rFonts w:ascii="Times New Roman" w:eastAsia="宋体" w:hAnsi="Times New Roman" w:hint="eastAsia"/>
          <w:b/>
          <w:i/>
          <w:color w:val="000000"/>
          <w:sz w:val="21"/>
          <w:szCs w:val="22"/>
          <w:lang w:eastAsia="zh-CN"/>
        </w:rPr>
        <w:t>Observation</w:t>
      </w:r>
      <w:r>
        <w:rPr>
          <w:rFonts w:ascii="Times New Roman" w:eastAsia="宋体" w:hAnsi="Times New Roman"/>
          <w:b/>
          <w:i/>
          <w:color w:val="000000"/>
          <w:sz w:val="21"/>
          <w:szCs w:val="22"/>
          <w:lang w:eastAsia="zh-CN"/>
        </w:rPr>
        <w:t>1</w:t>
      </w:r>
      <w:r>
        <w:rPr>
          <w:rFonts w:ascii="Times New Roman" w:eastAsia="宋体" w:hAnsi="Times New Roman" w:hint="eastAsia"/>
          <w:b/>
          <w:i/>
          <w:color w:val="000000"/>
          <w:sz w:val="21"/>
          <w:szCs w:val="22"/>
          <w:lang w:eastAsia="zh-CN"/>
        </w:rPr>
        <w:t xml:space="preserve">: </w:t>
      </w:r>
      <w:r>
        <w:rPr>
          <w:rFonts w:ascii="Times New Roman" w:eastAsia="宋体" w:hAnsi="Times New Roman"/>
          <w:b/>
          <w:i/>
          <w:color w:val="000000"/>
          <w:sz w:val="21"/>
          <w:szCs w:val="22"/>
          <w:lang w:eastAsia="zh-CN"/>
        </w:rPr>
        <w:t xml:space="preserve">The impact of UE synchronization error on the accuracy of </w:t>
      </w:r>
      <w:r>
        <w:rPr>
          <w:rFonts w:ascii="Times New Roman" w:eastAsia="宋体" w:hAnsi="Times New Roman" w:hint="eastAsia"/>
          <w:b/>
          <w:i/>
          <w:color w:val="000000"/>
          <w:sz w:val="21"/>
          <w:szCs w:val="22"/>
          <w:lang w:eastAsia="zh-CN"/>
        </w:rPr>
        <w:t xml:space="preserve">one-way and two-way RTT </w:t>
      </w:r>
      <w:r>
        <w:rPr>
          <w:rFonts w:ascii="Times New Roman" w:eastAsia="宋体" w:hAnsi="Times New Roman"/>
          <w:b/>
          <w:i/>
          <w:color w:val="000000"/>
          <w:sz w:val="21"/>
          <w:szCs w:val="22"/>
          <w:lang w:eastAsia="zh-CN"/>
        </w:rPr>
        <w:t>is marginal.</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From the above analysis, it can be observed that </w:t>
      </w:r>
      <w:r>
        <w:rPr>
          <w:rFonts w:ascii="Times New Roman" w:eastAsia="宋体" w:hAnsi="Times New Roman"/>
          <w:color w:val="000000"/>
          <w:sz w:val="21"/>
          <w:szCs w:val="22"/>
          <w:lang w:eastAsia="zh-CN"/>
        </w:rPr>
        <w:t>both one-way RTT and two-way RTT are very suitable for SL positioning and ranging, especially considering that the synchronization accuracy among target UE and anchor UEs cannot be always guaranteed.</w:t>
      </w:r>
    </w:p>
    <w:p w:rsidR="004C7C7A" w:rsidRDefault="00F32A13">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Proposal </w:t>
      </w:r>
      <w:r>
        <w:rPr>
          <w:rFonts w:ascii="Times New Roman" w:eastAsia="宋体" w:hAnsi="Times New Roman"/>
          <w:b/>
          <w:color w:val="000000"/>
          <w:sz w:val="21"/>
          <w:szCs w:val="22"/>
          <w:lang w:eastAsia="zh-CN"/>
        </w:rPr>
        <w:t>2</w:t>
      </w:r>
      <w:r>
        <w:rPr>
          <w:rFonts w:ascii="Times New Roman" w:eastAsia="宋体" w:hAnsi="Times New Roman" w:hint="eastAsia"/>
          <w:b/>
          <w:color w:val="000000"/>
          <w:sz w:val="21"/>
          <w:szCs w:val="22"/>
          <w:lang w:eastAsia="zh-CN"/>
        </w:rPr>
        <w:t xml:space="preserve">: </w:t>
      </w:r>
      <w:r>
        <w:rPr>
          <w:rFonts w:ascii="Times New Roman" w:eastAsia="宋体" w:hAnsi="Times New Roman"/>
          <w:b/>
          <w:color w:val="000000"/>
          <w:sz w:val="21"/>
          <w:szCs w:val="22"/>
          <w:lang w:eastAsia="zh-CN"/>
        </w:rPr>
        <w:t>One-way/two-way RTT is supported for SL positioning/ranging.</w:t>
      </w:r>
    </w:p>
    <w:p w:rsidR="004C7C7A" w:rsidRDefault="00F32A13">
      <w:pPr>
        <w:spacing w:beforeLines="50" w:before="120"/>
        <w:ind w:left="0" w:firstLine="0"/>
        <w:jc w:val="both"/>
        <w:rPr>
          <w:rFonts w:ascii="Times New Roman" w:eastAsia="宋体" w:hAnsi="Times New Roman"/>
          <w:i/>
          <w:color w:val="000000"/>
          <w:sz w:val="21"/>
          <w:szCs w:val="22"/>
          <w:u w:val="single"/>
          <w:lang w:eastAsia="zh-CN"/>
        </w:rPr>
      </w:pPr>
      <w:r>
        <w:rPr>
          <w:rFonts w:ascii="Times New Roman" w:eastAsia="宋体" w:hAnsi="Times New Roman"/>
          <w:i/>
          <w:color w:val="000000"/>
          <w:sz w:val="21"/>
          <w:szCs w:val="22"/>
          <w:u w:val="single"/>
          <w:lang w:eastAsia="zh-CN"/>
        </w:rPr>
        <w:t>SL-</w:t>
      </w:r>
      <w:r>
        <w:rPr>
          <w:rFonts w:ascii="Times New Roman" w:eastAsia="宋体" w:hAnsi="Times New Roman" w:hint="eastAsia"/>
          <w:i/>
          <w:color w:val="000000"/>
          <w:sz w:val="21"/>
          <w:szCs w:val="22"/>
          <w:u w:val="single"/>
          <w:lang w:eastAsia="zh-CN"/>
        </w:rPr>
        <w:t>AoA</w:t>
      </w:r>
    </w:p>
    <w:p w:rsidR="004C7C7A" w:rsidRDefault="00F32A13">
      <w:pPr>
        <w:spacing w:beforeLines="50" w:before="120"/>
        <w:ind w:left="0" w:firstLine="0"/>
        <w:jc w:val="both"/>
        <w:rPr>
          <w:rFonts w:ascii="Times New Roman" w:hAnsi="Times New Roman"/>
          <w:sz w:val="21"/>
          <w:szCs w:val="21"/>
        </w:rPr>
      </w:pPr>
      <w:r>
        <w:rPr>
          <w:rFonts w:ascii="Times New Roman" w:hAnsi="Times New Roman"/>
          <w:sz w:val="21"/>
          <w:szCs w:val="21"/>
        </w:rPr>
        <w:t xml:space="preserve">For SL-AoA method, a UE can measure the azimuth/zenith angle of arrival of sidelink signals transmitted by other UE. The ranging direction between the pair of UEs can thus be estimated using the measurement. The absolute/relative position of the target UE can be estimated when SL-AoA is jointly used with other SL positioning method such as one-way/two-way RTT. </w:t>
      </w:r>
    </w:p>
    <w:p w:rsidR="004C7C7A" w:rsidRDefault="00F32A13">
      <w:pPr>
        <w:spacing w:beforeLines="50" w:before="120"/>
        <w:ind w:left="0" w:firstLine="0"/>
        <w:jc w:val="both"/>
        <w:rPr>
          <w:rFonts w:ascii="Times New Roman" w:hAnsi="Times New Roman"/>
          <w:b/>
          <w:sz w:val="21"/>
          <w:szCs w:val="21"/>
        </w:rPr>
      </w:pPr>
      <w:r>
        <w:rPr>
          <w:rFonts w:ascii="Times New Roman" w:hAnsi="Times New Roman"/>
          <w:b/>
          <w:sz w:val="21"/>
          <w:szCs w:val="21"/>
        </w:rPr>
        <w:t>Proposal 3: SL-AoA is supported for SL positioning/ranging.</w:t>
      </w:r>
    </w:p>
    <w:p w:rsidR="004C7C7A" w:rsidRDefault="00F32A13">
      <w:pPr>
        <w:spacing w:beforeLines="50" w:before="120"/>
        <w:ind w:left="0" w:firstLine="0"/>
        <w:jc w:val="both"/>
        <w:rPr>
          <w:rFonts w:ascii="Times New Roman" w:eastAsia="宋体" w:hAnsi="Times New Roman"/>
          <w:i/>
          <w:color w:val="000000"/>
          <w:sz w:val="21"/>
          <w:szCs w:val="22"/>
          <w:u w:val="single"/>
          <w:lang w:eastAsia="zh-CN"/>
        </w:rPr>
      </w:pPr>
      <w:r>
        <w:rPr>
          <w:rFonts w:ascii="Times New Roman" w:eastAsia="宋体" w:hAnsi="Times New Roman" w:hint="eastAsia"/>
          <w:i/>
          <w:color w:val="000000"/>
          <w:sz w:val="21"/>
          <w:szCs w:val="22"/>
          <w:u w:val="single"/>
          <w:lang w:eastAsia="zh-CN"/>
        </w:rPr>
        <w:t>SL-AoD</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To support SL-AoD method, SL beam management would be necessary. Since SL beam management is still not supported in SL communication, the study of SL-AoD method can be postponed.</w:t>
      </w:r>
    </w:p>
    <w:p w:rsidR="004C7C7A" w:rsidRDefault="00F32A13">
      <w:pPr>
        <w:spacing w:beforeLines="50" w:before="120"/>
        <w:ind w:left="0" w:firstLine="0"/>
        <w:jc w:val="both"/>
        <w:rPr>
          <w:rFonts w:ascii="Times New Roman" w:eastAsia="宋体" w:hAnsi="Times New Roman"/>
          <w:i/>
          <w:color w:val="000000"/>
          <w:sz w:val="21"/>
          <w:szCs w:val="22"/>
          <w:u w:val="single"/>
          <w:lang w:eastAsia="zh-CN"/>
        </w:rPr>
      </w:pPr>
      <w:r>
        <w:rPr>
          <w:rFonts w:ascii="Times New Roman" w:eastAsia="宋体" w:hAnsi="Times New Roman" w:hint="eastAsia"/>
          <w:i/>
          <w:color w:val="000000"/>
          <w:sz w:val="21"/>
          <w:szCs w:val="22"/>
          <w:u w:val="single"/>
          <w:lang w:eastAsia="zh-CN"/>
        </w:rPr>
        <w:t>SL-TDOA</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SL-TDOA method, the position of the target UE is estimated based on timing difference measurements of sidelink signals transmitted from multiple anchor UEs. However, the timing difference among anchor UEs will have great impact on the accuracy of SL-TDOA method. </w:t>
      </w:r>
      <w:r>
        <w:rPr>
          <w:rFonts w:ascii="Times New Roman" w:eastAsia="宋体" w:hAnsi="Times New Roman" w:hint="eastAsia"/>
          <w:color w:val="000000"/>
          <w:sz w:val="21"/>
          <w:szCs w:val="22"/>
          <w:lang w:eastAsia="zh-CN"/>
        </w:rPr>
        <w:t xml:space="preserve">Different from NR Uu positioning where </w:t>
      </w:r>
      <w:r>
        <w:rPr>
          <w:rFonts w:ascii="Times New Roman" w:eastAsia="宋体" w:hAnsi="Times New Roman"/>
          <w:color w:val="000000"/>
          <w:sz w:val="21"/>
          <w:szCs w:val="22"/>
          <w:lang w:eastAsia="zh-CN"/>
        </w:rPr>
        <w:t>good synchronization</w:t>
      </w:r>
      <w:r>
        <w:rPr>
          <w:rFonts w:ascii="Times New Roman" w:eastAsia="宋体" w:hAnsi="Times New Roman" w:hint="eastAsia"/>
          <w:color w:val="000000"/>
          <w:sz w:val="21"/>
          <w:szCs w:val="22"/>
          <w:lang w:eastAsia="zh-CN"/>
        </w:rPr>
        <w:t xml:space="preserve"> </w:t>
      </w:r>
      <w:r>
        <w:rPr>
          <w:rFonts w:ascii="Times New Roman" w:eastAsia="宋体" w:hAnsi="Times New Roman"/>
          <w:color w:val="000000"/>
          <w:sz w:val="21"/>
          <w:szCs w:val="22"/>
          <w:lang w:eastAsia="zh-CN"/>
        </w:rPr>
        <w:t>can be assumed among gNBs, in NR sidelink the synchronization reference of a UE can be from GNSS, gNB, eNB, other sidelink UEs, or the UE itself, as shown in figure 3. Therefore, the condition of using SL-TDOA shall be studied, including the synchronization requirements among anchor UEs.</w:t>
      </w:r>
    </w:p>
    <w:p w:rsidR="004C7C7A" w:rsidRDefault="00F32A13">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noProof/>
          <w:color w:val="000000"/>
          <w:sz w:val="21"/>
          <w:szCs w:val="22"/>
          <w:lang w:val="en-US" w:eastAsia="zh-CN"/>
        </w:rPr>
        <w:drawing>
          <wp:inline distT="0" distB="0" distL="0" distR="0">
            <wp:extent cx="5505450" cy="24491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05450" cy="2449195"/>
                    </a:xfrm>
                    <a:prstGeom prst="rect">
                      <a:avLst/>
                    </a:prstGeom>
                    <a:noFill/>
                  </pic:spPr>
                </pic:pic>
              </a:graphicData>
            </a:graphic>
          </wp:inline>
        </w:drawing>
      </w:r>
    </w:p>
    <w:p w:rsidR="004C7C7A" w:rsidRDefault="00F32A13">
      <w:pPr>
        <w:spacing w:beforeLines="50" w:before="120"/>
        <w:ind w:left="0" w:firstLine="0"/>
        <w:jc w:val="center"/>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Figure 3 Synchronization scenarios for ranging UEs</w:t>
      </w:r>
    </w:p>
    <w:p w:rsidR="004C7C7A" w:rsidRDefault="00F32A13">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4: The condition of using SL-TDOA shall be studied including the synchronization among anchor UEs. </w:t>
      </w:r>
    </w:p>
    <w:p w:rsidR="004C7C7A" w:rsidRDefault="00F32A13">
      <w:pPr>
        <w:pStyle w:val="1"/>
      </w:pPr>
      <w:r>
        <w:rPr>
          <w:rFonts w:hint="eastAsia"/>
        </w:rPr>
        <w:t xml:space="preserve">Sidelink reference </w:t>
      </w:r>
      <w:r>
        <w:t>signal</w:t>
      </w:r>
      <w:r>
        <w:rPr>
          <w:rFonts w:hint="eastAsia"/>
        </w:rPr>
        <w:t xml:space="preserve"> </w:t>
      </w:r>
      <w:r>
        <w:t>design</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In RAN1#109-e meeting, it has been agreed that the existing PRS/SRS design shall be used as the baseline for the design of new reference signal for SL positioning/ranging. </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There are two options for the design of SL PRS sequence:</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Option 1: ZC-based design, (e.g. similar to the sequences used for NR SRS)</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Option 2: Pseudorandom sequence (e.g. Gold sequence signals, similar to DL-PRS, or SL-CSI-RS).</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Our evaluation has shown that similar performance can be achieved by ZC-based SN and pseudorandom SN [2]. ZC-based SN has lower PAPR compared with pseudorandom SN, and thus is more beneficial when the requirement on ranging/positioning distance is relatively long. However, the current reference signal design of SL communications including DMRS, CSI-RS, etc. is based on pseudorandom sequence, and thus option 2 has more commonality with the current SL RS design. </w:t>
      </w:r>
    </w:p>
    <w:p w:rsidR="004C7C7A" w:rsidRDefault="00F32A13">
      <w:pPr>
        <w:spacing w:beforeLines="50" w:before="120"/>
        <w:ind w:left="0" w:firstLine="0"/>
        <w:jc w:val="both"/>
        <w:rPr>
          <w:rFonts w:ascii="Times New Roman" w:eastAsia="宋体" w:hAnsi="Times New Roman"/>
          <w:b/>
          <w:i/>
          <w:color w:val="000000"/>
          <w:sz w:val="21"/>
          <w:szCs w:val="22"/>
          <w:lang w:eastAsia="zh-CN"/>
        </w:rPr>
      </w:pPr>
      <w:r>
        <w:rPr>
          <w:rFonts w:ascii="Times New Roman" w:eastAsia="宋体" w:hAnsi="Times New Roman"/>
          <w:b/>
          <w:i/>
          <w:color w:val="000000"/>
          <w:sz w:val="21"/>
          <w:szCs w:val="22"/>
          <w:lang w:eastAsia="zh-CN"/>
        </w:rPr>
        <w:t>Observation 2: Compared with pseudorandom SN, ZC based design has lower PARA but less commonality with the current SL RS design.</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RAN1 should decide whether ranging/positioning distance is an issue for SL positioning, and accordingly decide which sequence design shall be selected. There seems no need to define two different SN options for SL PRS. </w:t>
      </w:r>
    </w:p>
    <w:p w:rsidR="004C7C7A" w:rsidRDefault="00F32A13">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Proposal </w:t>
      </w:r>
      <w:r>
        <w:rPr>
          <w:rFonts w:ascii="Times New Roman" w:eastAsia="宋体" w:hAnsi="Times New Roman"/>
          <w:b/>
          <w:color w:val="000000"/>
          <w:sz w:val="21"/>
          <w:szCs w:val="22"/>
          <w:lang w:eastAsia="zh-CN"/>
        </w:rPr>
        <w:t>5: RAN1 shall down-select between ZC-based and pseudorandom SN for SL PRS sequence design.</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Following the design in Uu interface, fully staggered SL-PRS pattern shall be at least supported. It can be further investigated whether partial SL-PRS pattern can be additionally supported, based on the evaluation on the performance of different SL-PRS patterns.</w:t>
      </w:r>
    </w:p>
    <w:p w:rsidR="004C7C7A" w:rsidRDefault="00F32A13">
      <w:pPr>
        <w:pStyle w:val="1"/>
      </w:pPr>
      <w:r>
        <w:rPr>
          <w:rFonts w:hint="eastAsia"/>
        </w:rPr>
        <w:t xml:space="preserve">Sidelink positioning </w:t>
      </w:r>
      <w:r>
        <w:t>resource allocation</w:t>
      </w:r>
    </w:p>
    <w:p w:rsidR="004C7C7A" w:rsidRDefault="00F32A13">
      <w:pPr>
        <w:spacing w:beforeLines="50" w:before="120"/>
        <w:ind w:left="0" w:firstLine="0"/>
        <w:jc w:val="both"/>
        <w:rPr>
          <w:rFonts w:ascii="Times New Roman" w:eastAsia="宋体" w:hAnsi="Times New Roman"/>
          <w:color w:val="000000"/>
          <w:sz w:val="21"/>
          <w:szCs w:val="21"/>
          <w:lang w:val="en-US" w:eastAsia="zh-CN"/>
        </w:rPr>
      </w:pPr>
      <w:r>
        <w:rPr>
          <w:rFonts w:ascii="Times New Roman" w:eastAsia="宋体" w:hAnsi="Times New Roman" w:hint="eastAsia"/>
          <w:color w:val="000000"/>
          <w:sz w:val="21"/>
          <w:szCs w:val="21"/>
          <w:lang w:val="en-US" w:eastAsia="zh-CN"/>
        </w:rPr>
        <w:t>In RAN1#110, the following agreement are made on sidelink positioning resource allocation:</w:t>
      </w:r>
    </w:p>
    <w:p w:rsidR="004C7C7A" w:rsidRDefault="00F32A13" w:rsidP="00E05D9C">
      <w:pPr>
        <w:spacing w:beforeLines="50" w:before="120"/>
        <w:rPr>
          <w:rFonts w:eastAsia="宋体"/>
          <w:lang w:eastAsia="zh-CN"/>
        </w:rPr>
      </w:pPr>
      <w:r>
        <w:rPr>
          <w:rFonts w:eastAsia="宋体"/>
          <w:highlight w:val="green"/>
          <w:lang w:eastAsia="zh-CN"/>
        </w:rPr>
        <w:t>Agreement</w:t>
      </w:r>
    </w:p>
    <w:p w:rsidR="004C7C7A" w:rsidRDefault="00F32A13" w:rsidP="00E05D9C">
      <w:pPr>
        <w:ind w:left="0" w:firstLine="0"/>
      </w:pPr>
      <w:r>
        <w:t>With regards to the SL Positioning resource allocation, one of the following alternatives should be introduced for supporting SL positioning/ranging:</w:t>
      </w:r>
    </w:p>
    <w:p w:rsidR="004C7C7A" w:rsidRDefault="00F32A13">
      <w:pPr>
        <w:numPr>
          <w:ilvl w:val="0"/>
          <w:numId w:val="13"/>
        </w:numPr>
      </w:pPr>
      <w:r>
        <w:t>Alt. 1: only dedicated resource pool(s) can be (pre-)configured for SL-PRS</w:t>
      </w:r>
    </w:p>
    <w:p w:rsidR="004C7C7A" w:rsidRDefault="00F32A13">
      <w:pPr>
        <w:numPr>
          <w:ilvl w:val="0"/>
          <w:numId w:val="13"/>
        </w:numPr>
      </w:pPr>
      <w:r>
        <w:t xml:space="preserve">Alt. 2: either dedicated resource pool(s) and/or </w:t>
      </w:r>
      <w:r>
        <w:rPr>
          <w:strike/>
        </w:rPr>
        <w:t xml:space="preserve">a </w:t>
      </w:r>
      <w:r>
        <w:t>shared resource pool(s) with sidelink communication can be (pre-)configured for SL-PRS</w:t>
      </w:r>
    </w:p>
    <w:p w:rsidR="004C7C7A" w:rsidRDefault="00F32A13">
      <w:pPr>
        <w:numPr>
          <w:ilvl w:val="0"/>
          <w:numId w:val="13"/>
        </w:numPr>
      </w:pPr>
      <w:r>
        <w:t>Note: whether other signals/channels can be present in the dedicated resource pool can be further discussed</w:t>
      </w:r>
    </w:p>
    <w:p w:rsidR="004C7C7A" w:rsidRDefault="00F32A13">
      <w:pPr>
        <w:spacing w:beforeLines="50" w:before="120"/>
        <w:ind w:left="0" w:firstLine="0"/>
        <w:jc w:val="both"/>
        <w:rPr>
          <w:rFonts w:ascii="Times New Roman" w:eastAsiaTheme="minorEastAsia" w:hAnsi="Times New Roman"/>
          <w:sz w:val="21"/>
          <w:szCs w:val="21"/>
          <w:lang w:eastAsia="zh-CN"/>
        </w:rPr>
      </w:pPr>
      <w:r>
        <w:rPr>
          <w:rFonts w:ascii="Times New Roman" w:eastAsia="宋体" w:hAnsi="Times New Roman" w:hint="eastAsia"/>
          <w:color w:val="000000"/>
          <w:sz w:val="21"/>
          <w:szCs w:val="21"/>
          <w:lang w:val="en-US" w:eastAsia="zh-CN"/>
        </w:rPr>
        <w:t xml:space="preserve">Based on the agreement, dedicated resource pool </w:t>
      </w:r>
      <w:r>
        <w:rPr>
          <w:rFonts w:ascii="Times New Roman" w:eastAsiaTheme="minorEastAsia" w:hAnsi="Times New Roman"/>
          <w:sz w:val="21"/>
          <w:szCs w:val="21"/>
          <w:lang w:eastAsia="zh-CN"/>
        </w:rPr>
        <w:t xml:space="preserve">shall be considered as the baseline for the design of SL positioning. </w:t>
      </w:r>
      <w:r>
        <w:rPr>
          <w:rFonts w:ascii="Times New Roman" w:eastAsiaTheme="minorEastAsia" w:hAnsi="Times New Roman" w:hint="eastAsia"/>
          <w:sz w:val="21"/>
          <w:szCs w:val="21"/>
          <w:lang w:val="en-US" w:eastAsia="zh-CN"/>
        </w:rPr>
        <w:t>T</w:t>
      </w:r>
      <w:r>
        <w:rPr>
          <w:rFonts w:ascii="Times New Roman" w:eastAsiaTheme="minorEastAsia" w:hAnsi="Times New Roman"/>
          <w:sz w:val="21"/>
          <w:szCs w:val="21"/>
          <w:lang w:eastAsia="zh-CN"/>
        </w:rPr>
        <w:t xml:space="preserve">he SL PRS dedicated resource pool can be defined on a SL BWP or frequency layer different from the SL BWP used by SL communication resource pool. As the bandwidth requirement of SL positioning may be much larger than that of SL communication, keeping UE working in the maximum bandwidth would have negative impact on UE power consumption. If separate SL positioning BWP or frequency layer is defined, a UE can work in large bandwidth BWP or frequency layer only in limited time duration when it is performing SL positioning. The UE can fall back to smaller BWP for SL communication when it does need to transmit/receive SL PRS signal. </w:t>
      </w:r>
    </w:p>
    <w:p w:rsidR="004C7C7A" w:rsidRDefault="00F32A13">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extent cx="5337810" cy="14700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48282" cy="1473204"/>
                    </a:xfrm>
                    <a:prstGeom prst="rect">
                      <a:avLst/>
                    </a:prstGeom>
                    <a:noFill/>
                  </pic:spPr>
                </pic:pic>
              </a:graphicData>
            </a:graphic>
          </wp:inline>
        </w:drawing>
      </w:r>
    </w:p>
    <w:p w:rsidR="004C7C7A" w:rsidRDefault="00F32A13">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F</w:t>
      </w:r>
      <w:r>
        <w:rPr>
          <w:rFonts w:ascii="Times New Roman" w:eastAsiaTheme="minorEastAsia" w:hAnsi="Times New Roman"/>
          <w:b/>
          <w:sz w:val="21"/>
          <w:szCs w:val="21"/>
          <w:lang w:eastAsia="zh-CN"/>
        </w:rPr>
        <w:t>igure 4 Separate SL positioning BWP or frequency layer</w:t>
      </w:r>
    </w:p>
    <w:p w:rsidR="004C7C7A" w:rsidRDefault="00F32A13">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Setting a </w:t>
      </w:r>
      <w:r>
        <w:rPr>
          <w:rFonts w:ascii="Times New Roman" w:eastAsiaTheme="minorEastAsia" w:hAnsi="Times New Roman"/>
          <w:sz w:val="21"/>
          <w:szCs w:val="21"/>
          <w:lang w:eastAsia="zh-CN"/>
        </w:rPr>
        <w:t>separate</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SL positioning BWP or frequency layer can also enable a higher SCS for SL PRS, which is beneficial to reduce the time domain resource utilization of a SL PRS transmission, and thus can accommodate more SL PRS transmissions in a given time duration. Therefore, we propose:</w:t>
      </w:r>
    </w:p>
    <w:p w:rsidR="004C7C7A" w:rsidRDefault="00F32A13">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xml:space="preserve">Proposal </w:t>
      </w:r>
      <w:r>
        <w:rPr>
          <w:rFonts w:ascii="Times New Roman" w:eastAsiaTheme="minorEastAsia" w:hAnsi="Times New Roman" w:hint="eastAsia"/>
          <w:b/>
          <w:sz w:val="21"/>
          <w:szCs w:val="21"/>
          <w:lang w:val="en-US" w:eastAsia="zh-CN"/>
        </w:rPr>
        <w:t>6</w:t>
      </w:r>
      <w:r>
        <w:rPr>
          <w:rFonts w:ascii="Times New Roman" w:eastAsiaTheme="minorEastAsia" w:hAnsi="Times New Roman"/>
          <w:b/>
          <w:sz w:val="21"/>
          <w:szCs w:val="21"/>
          <w:lang w:eastAsia="zh-CN"/>
        </w:rPr>
        <w:t>: A separate SL positioning BWP or frequency layer can be defined which is different from SL communication BWP.</w:t>
      </w:r>
    </w:p>
    <w:p w:rsidR="004C7C7A" w:rsidRDefault="00F32A13">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An example of th</w:t>
      </w:r>
      <w:r>
        <w:rPr>
          <w:rFonts w:ascii="Times New Roman" w:eastAsiaTheme="minorEastAsia" w:hAnsi="Times New Roman" w:hint="eastAsia"/>
          <w:sz w:val="21"/>
          <w:szCs w:val="21"/>
          <w:lang w:eastAsia="zh-CN"/>
        </w:rPr>
        <w:t xml:space="preserve">e </w:t>
      </w:r>
      <w:r>
        <w:rPr>
          <w:rFonts w:ascii="Times New Roman" w:eastAsiaTheme="minorEastAsia" w:hAnsi="Times New Roman"/>
          <w:sz w:val="21"/>
          <w:szCs w:val="21"/>
          <w:lang w:eastAsia="zh-CN"/>
        </w:rPr>
        <w:t>slot structure of SL PRS resource pool can be seen as in Figure 5. A SL PRS transmission may occupy (pre)configured number of symbols in a slot. For each SL-PRS transmission, there will be an associated physical layer control information transmission in the resource pool, which can indicate or reserve the resource of the current or the future SL-PRS transmission(s). The current PSCCH/PSSCH design in SL communication can be the baseline for the design of channel to convey the information. There will be an AGC symbol before the transmission of control information. An AGC symbol is also needed if the control information and the associated SL PRS transmission occupies different bandwidth.</w:t>
      </w:r>
    </w:p>
    <w:p w:rsidR="004C7C7A" w:rsidRDefault="00F32A13">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It is also possible to accommodate more than 1 SL PRS transmissions in a slot, as shown in the right figure of Figure 5. As the transmitter of SL PRS transmissions can be different, a guard symbol needs to be inserted between the adjacent SL PRS transmissions. The guard symbol is also necessary between the control information and the first SL PRS transmission symbol, since the associated SL PRS transmission of control information can be in a later SL PRS resource.</w:t>
      </w:r>
    </w:p>
    <w:p w:rsidR="004C7C7A" w:rsidRDefault="00F32A13">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extent cx="5022215" cy="173609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27541" cy="1737991"/>
                    </a:xfrm>
                    <a:prstGeom prst="rect">
                      <a:avLst/>
                    </a:prstGeom>
                    <a:noFill/>
                  </pic:spPr>
                </pic:pic>
              </a:graphicData>
            </a:graphic>
          </wp:inline>
        </w:drawing>
      </w:r>
    </w:p>
    <w:p w:rsidR="004C7C7A" w:rsidRDefault="00F32A13">
      <w:pPr>
        <w:spacing w:beforeLines="50" w:before="120"/>
        <w:ind w:left="0" w:firstLine="0"/>
        <w:jc w:val="center"/>
        <w:rPr>
          <w:rFonts w:ascii="Times New Roman" w:eastAsiaTheme="minorEastAsia" w:hAnsi="Times New Roman"/>
          <w:szCs w:val="21"/>
          <w:lang w:eastAsia="zh-CN"/>
        </w:rPr>
      </w:pPr>
      <w:r>
        <w:rPr>
          <w:rFonts w:ascii="Times New Roman" w:eastAsiaTheme="minorEastAsia" w:hAnsi="Times New Roman" w:hint="eastAsia"/>
          <w:szCs w:val="21"/>
          <w:lang w:eastAsia="zh-CN"/>
        </w:rPr>
        <w:t>Alt 1: 1</w:t>
      </w:r>
      <w:r>
        <w:rPr>
          <w:rFonts w:ascii="Times New Roman" w:eastAsiaTheme="minorEastAsia" w:hAnsi="Times New Roman"/>
          <w:szCs w:val="21"/>
          <w:lang w:eastAsia="zh-CN"/>
        </w:rPr>
        <w:t xml:space="preserve"> SL</w:t>
      </w:r>
      <w:r>
        <w:rPr>
          <w:rFonts w:ascii="Times New Roman" w:eastAsiaTheme="minorEastAsia" w:hAnsi="Times New Roman" w:hint="eastAsia"/>
          <w:szCs w:val="21"/>
          <w:lang w:eastAsia="zh-CN"/>
        </w:rPr>
        <w:t xml:space="preserve"> PRS resource in a slot</w:t>
      </w:r>
      <w:r>
        <w:rPr>
          <w:rFonts w:ascii="Times New Roman" w:eastAsiaTheme="minorEastAsia" w:hAnsi="Times New Roman"/>
          <w:szCs w:val="21"/>
          <w:lang w:eastAsia="zh-CN"/>
        </w:rPr>
        <w:t xml:space="preserve">                          Alt 2: &gt;1 SL PRS resource in a slot</w:t>
      </w:r>
    </w:p>
    <w:p w:rsidR="004C7C7A" w:rsidRDefault="00F32A13">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Figure 5 Slot structure of SL PRS</w:t>
      </w:r>
      <w:r>
        <w:rPr>
          <w:rFonts w:ascii="Times New Roman" w:eastAsiaTheme="minorEastAsia" w:hAnsi="Times New Roman"/>
          <w:b/>
          <w:sz w:val="21"/>
          <w:szCs w:val="21"/>
          <w:lang w:eastAsia="zh-CN"/>
        </w:rPr>
        <w:t xml:space="preserve"> dedicated resource pool</w:t>
      </w:r>
    </w:p>
    <w:p w:rsidR="004C7C7A" w:rsidRDefault="00F32A13">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Proposal </w:t>
      </w:r>
      <w:r>
        <w:rPr>
          <w:rFonts w:ascii="Times New Roman" w:eastAsiaTheme="minorEastAsia" w:hAnsi="Times New Roman" w:hint="eastAsia"/>
          <w:b/>
          <w:sz w:val="21"/>
          <w:szCs w:val="21"/>
          <w:lang w:val="en-US" w:eastAsia="zh-CN"/>
        </w:rPr>
        <w:t>7</w:t>
      </w:r>
      <w:r>
        <w:rPr>
          <w:rFonts w:ascii="Times New Roman" w:eastAsiaTheme="minorEastAsia" w:hAnsi="Times New Roman"/>
          <w:b/>
          <w:sz w:val="21"/>
          <w:szCs w:val="21"/>
          <w:lang w:eastAsia="zh-CN"/>
        </w:rPr>
        <w:t>: Physical layer sidelink control information is transmitted in the dedicated SL positioning pool to indicate or reserve the resource of current/future SL-PRS transmission(s)</w:t>
      </w:r>
    </w:p>
    <w:p w:rsidR="004C7C7A" w:rsidRDefault="00F32A13">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SL PRS transmission and the associated control information transmission are TDMed</w:t>
      </w:r>
    </w:p>
    <w:p w:rsidR="004C7C7A" w:rsidRPr="004A3159" w:rsidRDefault="00F32A13">
      <w:pPr>
        <w:spacing w:beforeLines="50" w:before="120"/>
        <w:ind w:left="0" w:firstLine="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eastAsia="zh-CN"/>
        </w:rPr>
        <w:t xml:space="preserve">Although </w:t>
      </w:r>
      <w:r>
        <w:rPr>
          <w:rFonts w:ascii="Times New Roman" w:eastAsiaTheme="minorEastAsia" w:hAnsi="Times New Roman" w:hint="eastAsia"/>
          <w:sz w:val="21"/>
          <w:szCs w:val="21"/>
          <w:lang w:val="en-US" w:eastAsia="zh-CN"/>
        </w:rPr>
        <w:t>dedicated resource pool</w:t>
      </w:r>
      <w:r>
        <w:rPr>
          <w:rFonts w:ascii="Times New Roman" w:eastAsiaTheme="minorEastAsia" w:hAnsi="Times New Roman"/>
          <w:sz w:val="21"/>
          <w:szCs w:val="21"/>
          <w:lang w:eastAsia="zh-CN"/>
        </w:rPr>
        <w:t xml:space="preserve"> can be the baseline for SL positioning design, </w:t>
      </w:r>
      <w:r>
        <w:rPr>
          <w:rFonts w:ascii="Times New Roman" w:eastAsiaTheme="minorEastAsia" w:hAnsi="Times New Roman" w:hint="eastAsia"/>
          <w:sz w:val="21"/>
          <w:szCs w:val="21"/>
          <w:lang w:val="en-US" w:eastAsia="zh-CN"/>
        </w:rPr>
        <w:t>shared resource poo</w:t>
      </w:r>
      <w:r w:rsidR="004A3159">
        <w:rPr>
          <w:rFonts w:ascii="Times New Roman" w:eastAsia="宋体" w:hAnsi="Times New Roman" w:hint="eastAsia"/>
          <w:sz w:val="21"/>
          <w:szCs w:val="21"/>
          <w:lang w:val="en-US" w:eastAsia="zh-CN"/>
        </w:rPr>
        <w:t>l</w:t>
      </w:r>
      <w:r>
        <w:rPr>
          <w:rFonts w:ascii="Times New Roman" w:eastAsiaTheme="minorEastAsia" w:hAnsi="Times New Roman" w:hint="eastAsia"/>
          <w:sz w:val="21"/>
          <w:szCs w:val="21"/>
          <w:lang w:val="en-US" w:eastAsia="zh-CN"/>
        </w:rPr>
        <w:t xml:space="preserve"> with sidelink communications</w:t>
      </w:r>
      <w:r>
        <w:rPr>
          <w:rFonts w:ascii="Times New Roman" w:eastAsiaTheme="minorEastAsia" w:hAnsi="Times New Roman"/>
          <w:sz w:val="21"/>
          <w:szCs w:val="21"/>
          <w:lang w:eastAsia="zh-CN"/>
        </w:rPr>
        <w:t xml:space="preserve"> can be still beneficial on resource utilization as SL PRS and communication can dynamically share the resource. For </w:t>
      </w:r>
      <w:r>
        <w:rPr>
          <w:rFonts w:ascii="Times New Roman" w:eastAsiaTheme="minorEastAsia" w:hAnsi="Times New Roman" w:hint="eastAsia"/>
          <w:sz w:val="21"/>
          <w:szCs w:val="21"/>
          <w:lang w:val="en-US" w:eastAsia="zh-CN"/>
        </w:rPr>
        <w:t>shared resource pool</w:t>
      </w:r>
      <w:r>
        <w:rPr>
          <w:rFonts w:ascii="Times New Roman" w:eastAsiaTheme="minorEastAsia" w:hAnsi="Times New Roman"/>
          <w:sz w:val="21"/>
          <w:szCs w:val="21"/>
          <w:lang w:eastAsia="zh-CN"/>
        </w:rPr>
        <w:t xml:space="preserve">, SL PRS can be transmitted together with SL PSCCH/PSSCH transmission, as shown in Figure 6. SL PRS has the same bandwidth as the PSCCH/PSSCH transmission of SL communication, and thus the guard symbol and AGC symbol are not needed. The existing resource reservation and selection mechanisms of SL communication can also be mostly reused. RAN1 can further investigate the benefit and necessity of this option if time allows. </w:t>
      </w:r>
    </w:p>
    <w:p w:rsidR="004C7C7A" w:rsidRDefault="00F32A13">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extent cx="1852930" cy="11957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66504" cy="1204156"/>
                    </a:xfrm>
                    <a:prstGeom prst="rect">
                      <a:avLst/>
                    </a:prstGeom>
                    <a:noFill/>
                  </pic:spPr>
                </pic:pic>
              </a:graphicData>
            </a:graphic>
          </wp:inline>
        </w:drawing>
      </w:r>
    </w:p>
    <w:p w:rsidR="004C7C7A" w:rsidRDefault="00F32A13">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Figure 6 Slot structure for shared resource pool</w:t>
      </w:r>
    </w:p>
    <w:p w:rsidR="004C7C7A" w:rsidRDefault="00F32A13">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hint="eastAsia"/>
          <w:b/>
          <w:color w:val="000000"/>
          <w:sz w:val="21"/>
          <w:szCs w:val="21"/>
          <w:lang w:eastAsia="zh-CN"/>
        </w:rPr>
        <w:t xml:space="preserve">Proposal </w:t>
      </w:r>
      <w:r>
        <w:rPr>
          <w:rFonts w:ascii="Times New Roman" w:eastAsia="宋体" w:hAnsi="Times New Roman" w:hint="eastAsia"/>
          <w:b/>
          <w:color w:val="000000"/>
          <w:sz w:val="21"/>
          <w:szCs w:val="21"/>
          <w:lang w:val="en-US" w:eastAsia="zh-CN"/>
        </w:rPr>
        <w:t>8</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w:t>
      </w:r>
      <w:r>
        <w:rPr>
          <w:rFonts w:ascii="Times New Roman" w:eastAsia="宋体" w:hAnsi="Times New Roman"/>
          <w:b/>
          <w:color w:val="000000"/>
          <w:sz w:val="21"/>
          <w:szCs w:val="21"/>
          <w:lang w:eastAsia="zh-CN"/>
        </w:rPr>
        <w:t>study SL PRS transmission</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together with SL PSCCH/PSSCH transmission in a slot.</w:t>
      </w:r>
    </w:p>
    <w:p w:rsidR="004C7C7A" w:rsidRDefault="00F32A13">
      <w:pPr>
        <w:spacing w:beforeLines="50" w:before="120"/>
        <w:ind w:left="0" w:firstLine="0"/>
        <w:jc w:val="both"/>
        <w:rPr>
          <w:rFonts w:ascii="Times New Roman" w:eastAsia="宋体" w:hAnsi="Times New Roman"/>
          <w:color w:val="000000"/>
          <w:sz w:val="21"/>
          <w:szCs w:val="21"/>
          <w:lang w:val="en-US" w:eastAsia="zh-CN"/>
        </w:rPr>
      </w:pPr>
      <w:r>
        <w:rPr>
          <w:rFonts w:ascii="Times New Roman" w:eastAsia="宋体" w:hAnsi="Times New Roman"/>
          <w:color w:val="000000"/>
          <w:sz w:val="21"/>
          <w:szCs w:val="21"/>
          <w:lang w:eastAsia="zh-CN"/>
        </w:rPr>
        <w:t>In RAN1#1</w:t>
      </w:r>
      <w:r>
        <w:rPr>
          <w:rFonts w:ascii="Times New Roman" w:eastAsia="宋体" w:hAnsi="Times New Roman" w:hint="eastAsia"/>
          <w:color w:val="000000"/>
          <w:sz w:val="21"/>
          <w:szCs w:val="21"/>
          <w:lang w:val="en-US" w:eastAsia="zh-CN"/>
        </w:rPr>
        <w:t xml:space="preserve">10 </w:t>
      </w:r>
      <w:r>
        <w:rPr>
          <w:rFonts w:ascii="Times New Roman" w:eastAsia="宋体" w:hAnsi="Times New Roman"/>
          <w:color w:val="000000"/>
          <w:sz w:val="21"/>
          <w:szCs w:val="21"/>
          <w:lang w:eastAsia="zh-CN"/>
        </w:rPr>
        <w:t xml:space="preserve">meeting, the following </w:t>
      </w:r>
      <w:r>
        <w:rPr>
          <w:rFonts w:ascii="Times New Roman" w:eastAsia="宋体" w:hAnsi="Times New Roman" w:hint="eastAsia"/>
          <w:color w:val="000000"/>
          <w:sz w:val="21"/>
          <w:szCs w:val="21"/>
          <w:lang w:val="en-US" w:eastAsia="zh-CN"/>
        </w:rPr>
        <w:t>agreement was made:</w:t>
      </w:r>
    </w:p>
    <w:p w:rsidR="004C7C7A" w:rsidRDefault="00F32A13">
      <w:r>
        <w:rPr>
          <w:highlight w:val="green"/>
        </w:rPr>
        <w:t>Agreement</w:t>
      </w:r>
    </w:p>
    <w:p w:rsidR="004C7C7A" w:rsidRDefault="00F32A13">
      <w:pPr>
        <w:pStyle w:val="Proposal"/>
        <w:overflowPunct/>
        <w:autoSpaceDE/>
        <w:adjustRightInd/>
        <w:spacing w:after="0" w:line="256" w:lineRule="auto"/>
        <w:ind w:left="0" w:firstLine="0"/>
        <w:rPr>
          <w:b w:val="0"/>
          <w:bCs w:val="0"/>
          <w:szCs w:val="24"/>
        </w:rPr>
      </w:pPr>
      <w:r>
        <w:rPr>
          <w:b w:val="0"/>
          <w:bCs w:val="0"/>
          <w:szCs w:val="24"/>
        </w:rPr>
        <w:t>Regarding SL-PRS resource allocation, both Scheme 1 and Scheme 2 should be introduced for supporting SL positioning/ranging:</w:t>
      </w:r>
    </w:p>
    <w:p w:rsidR="004C7C7A" w:rsidRDefault="00F32A13">
      <w:pPr>
        <w:numPr>
          <w:ilvl w:val="0"/>
          <w:numId w:val="13"/>
        </w:numPr>
        <w:rPr>
          <w:rFonts w:eastAsia="宋体"/>
          <w:lang w:eastAsia="zh-CN"/>
        </w:rPr>
      </w:pPr>
      <w:r>
        <w:rPr>
          <w:rFonts w:eastAsia="宋体"/>
          <w:lang w:eastAsia="zh-CN"/>
        </w:rPr>
        <w:t>Scheme 1: Network-centric operation SL-PRS resource allocation (e.g. similar to a legacy Mode 1 solution)</w:t>
      </w:r>
    </w:p>
    <w:p w:rsidR="004C7C7A" w:rsidRDefault="00F32A13">
      <w:pPr>
        <w:numPr>
          <w:ilvl w:val="1"/>
          <w:numId w:val="13"/>
        </w:numPr>
        <w:rPr>
          <w:rFonts w:eastAsia="宋体"/>
          <w:lang w:eastAsia="zh-CN"/>
        </w:rPr>
      </w:pPr>
      <w:r>
        <w:rPr>
          <w:rFonts w:eastAsia="宋体"/>
          <w:lang w:eastAsia="zh-CN"/>
        </w:rPr>
        <w:t xml:space="preserve">The network (e.g. gNB, LMF, gNB &amp; LMF) allocates resources for SL-PRS. </w:t>
      </w:r>
    </w:p>
    <w:p w:rsidR="004C7C7A" w:rsidRDefault="00F32A13">
      <w:pPr>
        <w:numPr>
          <w:ilvl w:val="0"/>
          <w:numId w:val="13"/>
        </w:numPr>
        <w:rPr>
          <w:rFonts w:eastAsia="宋体"/>
          <w:lang w:eastAsia="zh-CN"/>
        </w:rPr>
      </w:pPr>
      <w:r>
        <w:rPr>
          <w:rFonts w:eastAsia="宋体"/>
          <w:lang w:eastAsia="zh-CN"/>
        </w:rPr>
        <w:t>Scheme 2: UE autonomous SL-PRS resource allocation (e.g. similar to legacy Mode 2 solution)</w:t>
      </w:r>
    </w:p>
    <w:p w:rsidR="004C7C7A" w:rsidRDefault="00F32A13">
      <w:pPr>
        <w:numPr>
          <w:ilvl w:val="1"/>
          <w:numId w:val="13"/>
        </w:numPr>
        <w:rPr>
          <w:rFonts w:eastAsia="宋体"/>
          <w:lang w:eastAsia="zh-CN"/>
        </w:rPr>
      </w:pPr>
      <w:r>
        <w:rPr>
          <w:rFonts w:eastAsia="宋体"/>
          <w:lang w:eastAsia="zh-CN"/>
        </w:rPr>
        <w:t>At least one of the UE(s) participating in the sidelink positioning operation allocates resources for SL-PRS</w:t>
      </w:r>
    </w:p>
    <w:p w:rsidR="004C7C7A" w:rsidRDefault="00F32A13">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lastRenderedPageBreak/>
        <w:t>For scheme 1, to support partial coverage scenario, t</w:t>
      </w:r>
      <w:r>
        <w:rPr>
          <w:rFonts w:ascii="Times New Roman" w:eastAsia="宋体" w:hAnsi="Times New Roman" w:hint="eastAsia"/>
          <w:color w:val="000000"/>
          <w:sz w:val="21"/>
          <w:szCs w:val="21"/>
          <w:lang w:eastAsia="zh-CN"/>
        </w:rPr>
        <w:t>he</w:t>
      </w:r>
      <w:r>
        <w:rPr>
          <w:rFonts w:ascii="Times New Roman" w:eastAsia="宋体" w:hAnsi="Times New Roman"/>
          <w:color w:val="000000"/>
          <w:sz w:val="21"/>
          <w:szCs w:val="21"/>
          <w:lang w:eastAsia="zh-CN"/>
        </w:rPr>
        <w:t xml:space="preserve"> NW shall allocate the SL PRS resource only to the transmitter of SL PRS. </w:t>
      </w:r>
      <w:r>
        <w:rPr>
          <w:rFonts w:ascii="Times New Roman" w:eastAsia="宋体" w:hAnsi="Times New Roman" w:hint="eastAsia"/>
          <w:color w:val="000000"/>
          <w:sz w:val="21"/>
          <w:szCs w:val="21"/>
          <w:lang w:eastAsia="zh-CN"/>
        </w:rPr>
        <w:t xml:space="preserve">Similar as SL communication, the receiver of SL PRS shall blindly detect the control information associated with the SL PRS </w:t>
      </w:r>
      <w:r>
        <w:rPr>
          <w:rFonts w:ascii="Times New Roman" w:eastAsia="宋体" w:hAnsi="Times New Roman"/>
          <w:color w:val="000000"/>
          <w:sz w:val="21"/>
          <w:szCs w:val="21"/>
          <w:lang w:eastAsia="zh-CN"/>
        </w:rPr>
        <w:t>transmission, and then receive SL PRS in the indicated time-frequency domain resource. For UE autonomous SL PRS resource selection, sensing based resource (re)selection similar as that in SL communication can be supported. A UE can keep sensing the control information associated with the SL PRS transmission, and try to select the SL PRS resource which are not yet occupied by other UEs.</w:t>
      </w:r>
    </w:p>
    <w:p w:rsidR="004C7C7A" w:rsidRDefault="00F32A13">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 xml:space="preserve">Proposal </w:t>
      </w:r>
      <w:r>
        <w:rPr>
          <w:rFonts w:ascii="Times New Roman" w:eastAsia="宋体" w:hAnsi="Times New Roman" w:hint="eastAsia"/>
          <w:b/>
          <w:color w:val="000000"/>
          <w:sz w:val="21"/>
          <w:szCs w:val="21"/>
          <w:lang w:val="en-US" w:eastAsia="zh-CN"/>
        </w:rPr>
        <w:t>9</w:t>
      </w:r>
      <w:r>
        <w:rPr>
          <w:rFonts w:ascii="Times New Roman" w:eastAsia="宋体" w:hAnsi="Times New Roman"/>
          <w:b/>
          <w:color w:val="000000"/>
          <w:sz w:val="21"/>
          <w:szCs w:val="21"/>
          <w:lang w:eastAsia="zh-CN"/>
        </w:rPr>
        <w:t>: Sensing based SL PRS resource selection shall be supported for UE autonomous resource allocation.</w:t>
      </w:r>
    </w:p>
    <w:p w:rsidR="004C7C7A" w:rsidRDefault="00F32A13">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It shall be further investigated whether a UE can allocate SL PRS resource for another UE. For example, when performing ranging between two UEs and one-way RTT is used, the UE initiates the ranging procedure can allocate resource for the peer UE to send back the SL PRS signal. </w:t>
      </w:r>
    </w:p>
    <w:p w:rsidR="004C7C7A" w:rsidRDefault="00F32A13">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Proposal 1</w:t>
      </w:r>
      <w:r>
        <w:rPr>
          <w:rFonts w:ascii="Times New Roman" w:eastAsia="宋体" w:hAnsi="Times New Roman" w:hint="eastAsia"/>
          <w:b/>
          <w:color w:val="000000"/>
          <w:sz w:val="21"/>
          <w:szCs w:val="21"/>
          <w:lang w:val="en-US" w:eastAsia="zh-CN"/>
        </w:rPr>
        <w:t>0</w:t>
      </w:r>
      <w:r>
        <w:rPr>
          <w:rFonts w:ascii="Times New Roman" w:eastAsia="宋体" w:hAnsi="Times New Roman"/>
          <w:b/>
          <w:color w:val="000000"/>
          <w:sz w:val="21"/>
          <w:szCs w:val="21"/>
          <w:lang w:eastAsia="zh-CN"/>
        </w:rPr>
        <w:t>: Further study whether</w:t>
      </w:r>
      <w:r>
        <w:rPr>
          <w:rFonts w:ascii="Times New Roman" w:eastAsia="宋体" w:hAnsi="Times New Roman" w:hint="eastAsia"/>
          <w:b/>
          <w:color w:val="000000"/>
          <w:sz w:val="21"/>
          <w:szCs w:val="21"/>
          <w:lang w:val="en-US" w:eastAsia="zh-CN"/>
        </w:rPr>
        <w:t>/</w:t>
      </w:r>
      <w:r>
        <w:rPr>
          <w:rFonts w:ascii="Times New Roman" w:eastAsia="宋体" w:hAnsi="Times New Roman"/>
          <w:b/>
          <w:color w:val="000000"/>
          <w:sz w:val="21"/>
          <w:szCs w:val="21"/>
          <w:lang w:eastAsia="zh-CN"/>
        </w:rPr>
        <w:t>how a UE allocate</w:t>
      </w:r>
      <w:r>
        <w:rPr>
          <w:rFonts w:ascii="Times New Roman" w:eastAsia="宋体" w:hAnsi="Times New Roman" w:hint="eastAsia"/>
          <w:b/>
          <w:color w:val="000000"/>
          <w:sz w:val="21"/>
          <w:szCs w:val="21"/>
          <w:lang w:val="en-US" w:eastAsia="zh-CN"/>
        </w:rPr>
        <w:t>s</w:t>
      </w:r>
      <w:r>
        <w:rPr>
          <w:rFonts w:ascii="Times New Roman" w:eastAsia="宋体" w:hAnsi="Times New Roman"/>
          <w:b/>
          <w:color w:val="000000"/>
          <w:sz w:val="21"/>
          <w:szCs w:val="21"/>
          <w:lang w:eastAsia="zh-CN"/>
        </w:rPr>
        <w:t xml:space="preserve"> SL PRS resource for other UE transmission shall be supported.</w:t>
      </w:r>
    </w:p>
    <w:p w:rsidR="004C7C7A" w:rsidRDefault="00F32A13">
      <w:pPr>
        <w:pStyle w:val="1"/>
        <w:tabs>
          <w:tab w:val="clear" w:pos="432"/>
          <w:tab w:val="left" w:pos="0"/>
        </w:tabs>
        <w:ind w:left="426"/>
        <w:rPr>
          <w:rFonts w:eastAsia="宋体"/>
          <w:color w:val="000000"/>
        </w:rPr>
      </w:pPr>
      <w:r>
        <w:rPr>
          <w:rFonts w:eastAsia="宋体" w:hint="eastAsia"/>
          <w:color w:val="000000"/>
        </w:rPr>
        <w:t>Conclusion</w:t>
      </w:r>
    </w:p>
    <w:p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solution of sidelink positioning is discussed. Based on the discussion, the following observations are made and proposals are proposed:</w:t>
      </w:r>
    </w:p>
    <w:p w:rsidR="004C7C7A" w:rsidRDefault="00F32A13">
      <w:pPr>
        <w:spacing w:beforeLines="50" w:before="120"/>
        <w:ind w:left="0" w:firstLine="0"/>
        <w:jc w:val="both"/>
        <w:rPr>
          <w:rFonts w:ascii="Times New Roman" w:eastAsia="宋体" w:hAnsi="Times New Roman"/>
          <w:b/>
          <w:i/>
          <w:color w:val="000000"/>
          <w:sz w:val="21"/>
          <w:szCs w:val="22"/>
          <w:lang w:eastAsia="zh-CN"/>
        </w:rPr>
      </w:pPr>
      <w:r>
        <w:rPr>
          <w:rFonts w:ascii="Times New Roman" w:eastAsia="宋体" w:hAnsi="Times New Roman" w:hint="eastAsia"/>
          <w:b/>
          <w:i/>
          <w:color w:val="000000"/>
          <w:sz w:val="21"/>
          <w:szCs w:val="22"/>
          <w:lang w:eastAsia="zh-CN"/>
        </w:rPr>
        <w:t>Observation</w:t>
      </w:r>
      <w:r>
        <w:rPr>
          <w:rFonts w:ascii="Times New Roman" w:eastAsia="宋体" w:hAnsi="Times New Roman"/>
          <w:b/>
          <w:i/>
          <w:color w:val="000000"/>
          <w:sz w:val="21"/>
          <w:szCs w:val="22"/>
          <w:lang w:eastAsia="zh-CN"/>
        </w:rPr>
        <w:t>1</w:t>
      </w:r>
      <w:r>
        <w:rPr>
          <w:rFonts w:ascii="Times New Roman" w:eastAsia="宋体" w:hAnsi="Times New Roman" w:hint="eastAsia"/>
          <w:b/>
          <w:i/>
          <w:color w:val="000000"/>
          <w:sz w:val="21"/>
          <w:szCs w:val="22"/>
          <w:lang w:eastAsia="zh-CN"/>
        </w:rPr>
        <w:t xml:space="preserve">: </w:t>
      </w:r>
      <w:r>
        <w:rPr>
          <w:rFonts w:ascii="Times New Roman" w:eastAsia="宋体" w:hAnsi="Times New Roman"/>
          <w:b/>
          <w:i/>
          <w:color w:val="000000"/>
          <w:sz w:val="21"/>
          <w:szCs w:val="22"/>
          <w:lang w:eastAsia="zh-CN"/>
        </w:rPr>
        <w:t xml:space="preserve">The impact of UE synchronization error on accuracy of </w:t>
      </w:r>
      <w:r>
        <w:rPr>
          <w:rFonts w:ascii="Times New Roman" w:eastAsia="宋体" w:hAnsi="Times New Roman" w:hint="eastAsia"/>
          <w:b/>
          <w:i/>
          <w:color w:val="000000"/>
          <w:sz w:val="21"/>
          <w:szCs w:val="22"/>
          <w:lang w:eastAsia="zh-CN"/>
        </w:rPr>
        <w:t xml:space="preserve">one-way and two-way RTT </w:t>
      </w:r>
      <w:r>
        <w:rPr>
          <w:rFonts w:ascii="Times New Roman" w:eastAsia="宋体" w:hAnsi="Times New Roman"/>
          <w:b/>
          <w:i/>
          <w:color w:val="000000"/>
          <w:sz w:val="21"/>
          <w:szCs w:val="22"/>
          <w:lang w:eastAsia="zh-CN"/>
        </w:rPr>
        <w:t>is marginal.</w:t>
      </w:r>
    </w:p>
    <w:p w:rsidR="004C7C7A" w:rsidRDefault="00F32A13">
      <w:pPr>
        <w:spacing w:beforeLines="50" w:before="120"/>
        <w:ind w:left="0" w:firstLine="0"/>
        <w:jc w:val="both"/>
        <w:rPr>
          <w:rFonts w:ascii="Times New Roman" w:eastAsia="宋体" w:hAnsi="Times New Roman"/>
          <w:b/>
          <w:i/>
          <w:color w:val="000000"/>
          <w:sz w:val="21"/>
          <w:szCs w:val="22"/>
          <w:lang w:eastAsia="zh-CN"/>
        </w:rPr>
      </w:pPr>
      <w:r>
        <w:rPr>
          <w:rFonts w:ascii="Times New Roman" w:eastAsia="宋体" w:hAnsi="Times New Roman"/>
          <w:b/>
          <w:i/>
          <w:color w:val="000000"/>
          <w:sz w:val="21"/>
          <w:szCs w:val="22"/>
          <w:lang w:eastAsia="zh-CN"/>
        </w:rPr>
        <w:t>Observation 2: Compared with pseudorandom SN, ZC based design has lower PARA but less commonality with the current SL RS design.</w:t>
      </w:r>
    </w:p>
    <w:p w:rsidR="004C7C7A" w:rsidRDefault="00F32A13">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Proposal 1: </w:t>
      </w:r>
      <w:r>
        <w:rPr>
          <w:rFonts w:ascii="Times New Roman" w:eastAsia="宋体" w:hAnsi="Times New Roman"/>
          <w:b/>
          <w:color w:val="000000"/>
          <w:sz w:val="21"/>
          <w:szCs w:val="22"/>
          <w:lang w:eastAsia="zh-CN"/>
        </w:rPr>
        <w:t>One-to-one direct ranging shall be focused in RAN1 study of SL positioning solutions.</w:t>
      </w:r>
    </w:p>
    <w:p w:rsidR="004C7C7A" w:rsidRDefault="00F32A13">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Proposal </w:t>
      </w:r>
      <w:r>
        <w:rPr>
          <w:rFonts w:ascii="Times New Roman" w:eastAsia="宋体" w:hAnsi="Times New Roman"/>
          <w:b/>
          <w:color w:val="000000"/>
          <w:sz w:val="21"/>
          <w:szCs w:val="22"/>
          <w:lang w:eastAsia="zh-CN"/>
        </w:rPr>
        <w:t>2</w:t>
      </w:r>
      <w:r>
        <w:rPr>
          <w:rFonts w:ascii="Times New Roman" w:eastAsia="宋体" w:hAnsi="Times New Roman" w:hint="eastAsia"/>
          <w:b/>
          <w:color w:val="000000"/>
          <w:sz w:val="21"/>
          <w:szCs w:val="22"/>
          <w:lang w:eastAsia="zh-CN"/>
        </w:rPr>
        <w:t xml:space="preserve">: </w:t>
      </w:r>
      <w:r>
        <w:rPr>
          <w:rFonts w:ascii="Times New Roman" w:eastAsia="宋体" w:hAnsi="Times New Roman"/>
          <w:b/>
          <w:color w:val="000000"/>
          <w:sz w:val="21"/>
          <w:szCs w:val="22"/>
          <w:lang w:eastAsia="zh-CN"/>
        </w:rPr>
        <w:t>One-way/two-way RTT is supported for SL positioning/ranging.</w:t>
      </w:r>
    </w:p>
    <w:p w:rsidR="004C7C7A" w:rsidRDefault="00F32A13">
      <w:pPr>
        <w:spacing w:beforeLines="50" w:before="120"/>
        <w:ind w:left="0" w:firstLine="0"/>
        <w:jc w:val="both"/>
        <w:rPr>
          <w:rFonts w:ascii="Times New Roman" w:hAnsi="Times New Roman"/>
          <w:b/>
          <w:sz w:val="21"/>
          <w:szCs w:val="21"/>
        </w:rPr>
      </w:pPr>
      <w:r>
        <w:rPr>
          <w:rFonts w:ascii="Times New Roman" w:hAnsi="Times New Roman"/>
          <w:b/>
          <w:sz w:val="21"/>
          <w:szCs w:val="21"/>
        </w:rPr>
        <w:t>Proposal 3: SL-AoA is supported for SL positioning/ranging.</w:t>
      </w:r>
    </w:p>
    <w:p w:rsidR="004C7C7A" w:rsidRDefault="00F32A13">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4: The condition of using SL-TDOA shall be studied including the synchronization among anchor UEs. </w:t>
      </w:r>
    </w:p>
    <w:p w:rsidR="004C7C7A" w:rsidRDefault="00F32A13">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Proposal </w:t>
      </w:r>
      <w:r>
        <w:rPr>
          <w:rFonts w:ascii="Times New Roman" w:eastAsia="宋体" w:hAnsi="Times New Roman"/>
          <w:b/>
          <w:color w:val="000000"/>
          <w:sz w:val="21"/>
          <w:szCs w:val="22"/>
          <w:lang w:eastAsia="zh-CN"/>
        </w:rPr>
        <w:t>5: RAN1 shall down-select between ZC-based and pseudorandom SN for SL PRS sequence design.</w:t>
      </w:r>
    </w:p>
    <w:p w:rsidR="004C7C7A" w:rsidRDefault="00F32A13">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xml:space="preserve">Proposal </w:t>
      </w:r>
      <w:r>
        <w:rPr>
          <w:rFonts w:ascii="Times New Roman" w:eastAsiaTheme="minorEastAsia" w:hAnsi="Times New Roman" w:hint="eastAsia"/>
          <w:b/>
          <w:sz w:val="21"/>
          <w:szCs w:val="21"/>
          <w:lang w:val="en-US" w:eastAsia="zh-CN"/>
        </w:rPr>
        <w:t>6</w:t>
      </w:r>
      <w:r>
        <w:rPr>
          <w:rFonts w:ascii="Times New Roman" w:eastAsiaTheme="minorEastAsia" w:hAnsi="Times New Roman"/>
          <w:b/>
          <w:sz w:val="21"/>
          <w:szCs w:val="21"/>
          <w:lang w:eastAsia="zh-CN"/>
        </w:rPr>
        <w:t>: A separate SL positioning BWP or frequency layer can be defined which is different from SL communication BWP.</w:t>
      </w:r>
    </w:p>
    <w:p w:rsidR="004C7C7A" w:rsidRDefault="00F32A13">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Proposal </w:t>
      </w:r>
      <w:r>
        <w:rPr>
          <w:rFonts w:ascii="Times New Roman" w:eastAsiaTheme="minorEastAsia" w:hAnsi="Times New Roman" w:hint="eastAsia"/>
          <w:b/>
          <w:sz w:val="21"/>
          <w:szCs w:val="21"/>
          <w:lang w:val="en-US" w:eastAsia="zh-CN"/>
        </w:rPr>
        <w:t>7</w:t>
      </w:r>
      <w:r>
        <w:rPr>
          <w:rFonts w:ascii="Times New Roman" w:eastAsiaTheme="minorEastAsia" w:hAnsi="Times New Roman"/>
          <w:b/>
          <w:sz w:val="21"/>
          <w:szCs w:val="21"/>
          <w:lang w:eastAsia="zh-CN"/>
        </w:rPr>
        <w:t>: Physical layer sidelink control information is transmitted in the dedicated SL positioning pool to indicate or reserve the resource of current/future SL-PRS transmission(s)</w:t>
      </w:r>
    </w:p>
    <w:p w:rsidR="004C7C7A" w:rsidRDefault="00F32A13">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SL PRS transmission and the associated control information transmission are TDMed</w:t>
      </w:r>
    </w:p>
    <w:p w:rsidR="004C7C7A" w:rsidRDefault="00F32A13">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hint="eastAsia"/>
          <w:b/>
          <w:color w:val="000000"/>
          <w:sz w:val="21"/>
          <w:szCs w:val="21"/>
          <w:lang w:eastAsia="zh-CN"/>
        </w:rPr>
        <w:t xml:space="preserve">Proposal </w:t>
      </w:r>
      <w:r>
        <w:rPr>
          <w:rFonts w:ascii="Times New Roman" w:eastAsia="宋体" w:hAnsi="Times New Roman" w:hint="eastAsia"/>
          <w:b/>
          <w:color w:val="000000"/>
          <w:sz w:val="21"/>
          <w:szCs w:val="21"/>
          <w:lang w:val="en-US" w:eastAsia="zh-CN"/>
        </w:rPr>
        <w:t>8</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w:t>
      </w:r>
      <w:r>
        <w:rPr>
          <w:rFonts w:ascii="Times New Roman" w:eastAsia="宋体" w:hAnsi="Times New Roman"/>
          <w:b/>
          <w:color w:val="000000"/>
          <w:sz w:val="21"/>
          <w:szCs w:val="21"/>
          <w:lang w:eastAsia="zh-CN"/>
        </w:rPr>
        <w:t>study SL PRS transmission</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together with SL PSCCH/PSSCH transmission in a slot.</w:t>
      </w:r>
    </w:p>
    <w:p w:rsidR="004C7C7A" w:rsidRDefault="00F32A13">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 xml:space="preserve">Proposal </w:t>
      </w:r>
      <w:r>
        <w:rPr>
          <w:rFonts w:ascii="Times New Roman" w:eastAsia="宋体" w:hAnsi="Times New Roman" w:hint="eastAsia"/>
          <w:b/>
          <w:color w:val="000000"/>
          <w:sz w:val="21"/>
          <w:szCs w:val="21"/>
          <w:lang w:val="en-US" w:eastAsia="zh-CN"/>
        </w:rPr>
        <w:t>9</w:t>
      </w:r>
      <w:r>
        <w:rPr>
          <w:rFonts w:ascii="Times New Roman" w:eastAsia="宋体" w:hAnsi="Times New Roman"/>
          <w:b/>
          <w:color w:val="000000"/>
          <w:sz w:val="21"/>
          <w:szCs w:val="21"/>
          <w:lang w:eastAsia="zh-CN"/>
        </w:rPr>
        <w:t>: Sensing based SL PRS resource selection shall be supported for UE autonomous resource allocation.</w:t>
      </w:r>
    </w:p>
    <w:p w:rsidR="004C7C7A" w:rsidRDefault="00F32A13">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Proposal 1</w:t>
      </w:r>
      <w:r>
        <w:rPr>
          <w:rFonts w:ascii="Times New Roman" w:eastAsia="宋体" w:hAnsi="Times New Roman" w:hint="eastAsia"/>
          <w:b/>
          <w:color w:val="000000"/>
          <w:sz w:val="21"/>
          <w:szCs w:val="21"/>
          <w:lang w:val="en-US" w:eastAsia="zh-CN"/>
        </w:rPr>
        <w:t>0</w:t>
      </w:r>
      <w:r>
        <w:rPr>
          <w:rFonts w:ascii="Times New Roman" w:eastAsia="宋体" w:hAnsi="Times New Roman"/>
          <w:b/>
          <w:color w:val="000000"/>
          <w:sz w:val="21"/>
          <w:szCs w:val="21"/>
          <w:lang w:eastAsia="zh-CN"/>
        </w:rPr>
        <w:t>: Further study whether</w:t>
      </w:r>
      <w:r>
        <w:rPr>
          <w:rFonts w:ascii="Times New Roman" w:eastAsia="宋体" w:hAnsi="Times New Roman" w:hint="eastAsia"/>
          <w:b/>
          <w:color w:val="000000"/>
          <w:sz w:val="21"/>
          <w:szCs w:val="21"/>
          <w:lang w:val="en-US" w:eastAsia="zh-CN"/>
        </w:rPr>
        <w:t>/</w:t>
      </w:r>
      <w:r>
        <w:rPr>
          <w:rFonts w:ascii="Times New Roman" w:eastAsia="宋体" w:hAnsi="Times New Roman"/>
          <w:b/>
          <w:color w:val="000000"/>
          <w:sz w:val="21"/>
          <w:szCs w:val="21"/>
          <w:lang w:eastAsia="zh-CN"/>
        </w:rPr>
        <w:t>how a UE allocate</w:t>
      </w:r>
      <w:r>
        <w:rPr>
          <w:rFonts w:ascii="Times New Roman" w:eastAsia="宋体" w:hAnsi="Times New Roman" w:hint="eastAsia"/>
          <w:b/>
          <w:color w:val="000000"/>
          <w:sz w:val="21"/>
          <w:szCs w:val="21"/>
          <w:lang w:val="en-US" w:eastAsia="zh-CN"/>
        </w:rPr>
        <w:t>s</w:t>
      </w:r>
      <w:r>
        <w:rPr>
          <w:rFonts w:ascii="Times New Roman" w:eastAsia="宋体" w:hAnsi="Times New Roman"/>
          <w:b/>
          <w:color w:val="000000"/>
          <w:sz w:val="21"/>
          <w:szCs w:val="21"/>
          <w:lang w:eastAsia="zh-CN"/>
        </w:rPr>
        <w:t xml:space="preserve"> SL PRS resource for other UE transmission shall be supported.</w:t>
      </w:r>
    </w:p>
    <w:p w:rsidR="004C7C7A" w:rsidRDefault="004C7C7A">
      <w:pPr>
        <w:spacing w:beforeLines="50" w:before="120"/>
        <w:ind w:left="0" w:firstLine="0"/>
        <w:jc w:val="both"/>
        <w:rPr>
          <w:rFonts w:ascii="Times New Roman" w:eastAsia="宋体" w:hAnsi="Times New Roman"/>
          <w:b/>
          <w:color w:val="000000"/>
          <w:sz w:val="21"/>
          <w:szCs w:val="22"/>
          <w:lang w:eastAsia="zh-CN"/>
        </w:rPr>
      </w:pPr>
    </w:p>
    <w:p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rsidR="004C7C7A" w:rsidRDefault="00F32A13">
      <w:pPr>
        <w:rPr>
          <w:rFonts w:eastAsia="宋体"/>
          <w:color w:val="000000"/>
          <w:sz w:val="22"/>
          <w:lang w:eastAsia="zh-CN"/>
        </w:rPr>
      </w:pPr>
      <w:r>
        <w:t>[1] RP-213588, Revised SID on Study on expanded and improved NR positioning, Intel, RAN#94-e, Dec. 2021.</w:t>
      </w:r>
    </w:p>
    <w:p w:rsidR="004C7C7A" w:rsidRDefault="00F32A13">
      <w:pPr>
        <w:rPr>
          <w:rFonts w:eastAsiaTheme="minorEastAsia"/>
          <w:lang w:eastAsia="zh-CN"/>
        </w:rPr>
      </w:pPr>
      <w:r>
        <w:rPr>
          <w:rFonts w:eastAsiaTheme="minorEastAsia" w:hint="eastAsia"/>
          <w:lang w:eastAsia="zh-CN"/>
        </w:rPr>
        <w:t>[2] R1-</w:t>
      </w:r>
      <w:r>
        <w:rPr>
          <w:rFonts w:eastAsiaTheme="minorEastAsia"/>
          <w:lang w:eastAsia="zh-CN"/>
        </w:rPr>
        <w:t>2203823, Discussion on sidelink positioning solutions, xiaomi, RAN1#109-e, May, 2022</w:t>
      </w:r>
    </w:p>
    <w:p w:rsidR="004C7C7A" w:rsidRDefault="004C7C7A">
      <w:pPr>
        <w:tabs>
          <w:tab w:val="left" w:pos="2127"/>
        </w:tabs>
        <w:ind w:left="0" w:firstLine="0"/>
        <w:jc w:val="both"/>
        <w:outlineLvl w:val="0"/>
        <w:rPr>
          <w:rFonts w:eastAsia="宋体"/>
          <w:color w:val="000000"/>
          <w:sz w:val="22"/>
          <w:lang w:eastAsia="zh-CN"/>
        </w:rPr>
      </w:pPr>
    </w:p>
    <w:p w:rsidR="004C7C7A" w:rsidRDefault="004C7C7A">
      <w:pPr>
        <w:tabs>
          <w:tab w:val="left" w:pos="2127"/>
        </w:tabs>
        <w:ind w:left="0" w:firstLine="0"/>
        <w:jc w:val="both"/>
        <w:outlineLvl w:val="0"/>
        <w:rPr>
          <w:rFonts w:eastAsia="宋体"/>
          <w:color w:val="000000"/>
          <w:sz w:val="22"/>
          <w:lang w:eastAsia="zh-CN"/>
        </w:rPr>
      </w:pPr>
    </w:p>
    <w:p w:rsidR="004C7C7A" w:rsidRDefault="004C7C7A">
      <w:pPr>
        <w:tabs>
          <w:tab w:val="left" w:pos="2127"/>
        </w:tabs>
        <w:ind w:left="0" w:firstLine="0"/>
        <w:jc w:val="both"/>
        <w:outlineLvl w:val="0"/>
        <w:rPr>
          <w:rFonts w:eastAsia="宋体"/>
          <w:color w:val="000000"/>
          <w:sz w:val="22"/>
          <w:lang w:eastAsia="zh-CN"/>
        </w:rPr>
      </w:pPr>
    </w:p>
    <w:p w:rsidR="004C7C7A" w:rsidRDefault="004C7C7A">
      <w:pPr>
        <w:tabs>
          <w:tab w:val="left" w:pos="2127"/>
        </w:tabs>
        <w:ind w:left="0" w:firstLine="0"/>
        <w:jc w:val="both"/>
        <w:outlineLvl w:val="0"/>
        <w:rPr>
          <w:rFonts w:eastAsia="宋体"/>
          <w:color w:val="000000"/>
          <w:sz w:val="22"/>
          <w:lang w:val="en-US" w:eastAsia="zh-CN"/>
        </w:rPr>
      </w:pPr>
    </w:p>
    <w:sectPr w:rsidR="004C7C7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Lucida Sans Unicode"/>
    <w:panose1 w:val="02010600030101010101"/>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6"/>
  </w:num>
  <w:num w:numId="2">
    <w:abstractNumId w:val="12"/>
  </w:num>
  <w:num w:numId="3">
    <w:abstractNumId w:val="8"/>
  </w:num>
  <w:num w:numId="4">
    <w:abstractNumId w:val="0"/>
  </w:num>
  <w:num w:numId="5">
    <w:abstractNumId w:val="11"/>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2"/>
  </w:num>
  <w:num w:numId="8">
    <w:abstractNumId w:val="3"/>
  </w:num>
  <w:num w:numId="9">
    <w:abstractNumId w:val="4"/>
  </w:num>
  <w:num w:numId="10">
    <w:abstractNumId w:val="10"/>
  </w:num>
  <w:num w:numId="11">
    <w:abstractNumId w:val="5"/>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51">
    <w:name w:val="toc 5"/>
    <w:basedOn w:val="a0"/>
    <w:next w:val="a0"/>
    <w:uiPriority w:val="39"/>
    <w:qFormat/>
    <w:pPr>
      <w:ind w:left="960" w:firstLine="0"/>
    </w:pPr>
    <w:rPr>
      <w:rFonts w:ascii="Times New Roman" w:eastAsia="MS Mincho" w:hAnsi="Times New Roman"/>
      <w:sz w:val="24"/>
      <w:lang w:eastAsia="ja-JP"/>
    </w:rPr>
  </w:style>
  <w:style w:type="paragraph" w:styleId="31">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81">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41">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61">
    <w:name w:val="toc 6"/>
    <w:basedOn w:val="a0"/>
    <w:next w:val="a0"/>
    <w:uiPriority w:val="39"/>
    <w:pPr>
      <w:ind w:left="1200" w:firstLine="0"/>
    </w:pPr>
    <w:rPr>
      <w:rFonts w:ascii="Times New Roman" w:eastAsia="MS Mincho" w:hAnsi="Times New Roman"/>
      <w:sz w:val="24"/>
      <w:lang w:eastAsia="ja-JP"/>
    </w:rPr>
  </w:style>
  <w:style w:type="paragraph" w:styleId="24">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91">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2">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3">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styleId="aff2">
    <w:name w:val="List Paragraph"/>
    <w:basedOn w:val="a0"/>
    <w:link w:val="14"/>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14">
    <w:name w:val="列出段落 字符1"/>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3">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4">
    <w:name w:val="列出段落 字符"/>
    <w:uiPriority w:val="34"/>
    <w:qFormat/>
    <w:rPr>
      <w:rFonts w:ascii="Century" w:hAnsi="Century"/>
      <w:kern w:val="2"/>
      <w:sz w:val="21"/>
      <w:szCs w:val="22"/>
    </w:rPr>
  </w:style>
  <w:style w:type="character" w:styleId="aff5">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6</Pages>
  <Words>2310</Words>
  <Characters>13169</Characters>
  <Application>Microsoft Office Word</Application>
  <DocSecurity>0</DocSecurity>
  <Lines>109</Lines>
  <Paragraphs>30</Paragraphs>
  <ScaleCrop>false</ScaleCrop>
  <Company>www.mioffice.cn</Company>
  <LinksUpToDate>false</LinksUpToDate>
  <CharactersWithSpaces>15449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ZhaoQ</cp:lastModifiedBy>
  <cp:revision>5</cp:revision>
  <cp:lastPrinted>2013-05-13T04:37:00Z</cp:lastPrinted>
  <dcterms:created xsi:type="dcterms:W3CDTF">2022-09-30T03:33:00Z</dcterms:created>
  <dcterms:modified xsi:type="dcterms:W3CDTF">2022-09-30T14:01:00Z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ies>
</file>