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0C134D4" w14:textId="5C67B8D4" w:rsidR="00774369" w:rsidRDefault="00774369" w:rsidP="00774369">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#1</w:t>
      </w:r>
      <w:r>
        <w:rPr>
          <w:rFonts w:ascii="Arial" w:hAnsi="Arial" w:cs="Arial" w:hint="eastAsia"/>
          <w:b/>
          <w:bCs/>
          <w:sz w:val="28"/>
        </w:rPr>
        <w:t>1</w:t>
      </w:r>
      <w:r>
        <w:rPr>
          <w:rFonts w:ascii="Arial" w:hAnsi="Arial" w:cs="Arial"/>
          <w:b/>
          <w:bCs/>
          <w:sz w:val="28"/>
        </w:rPr>
        <w:t>0</w:t>
      </w:r>
      <w:r>
        <w:rPr>
          <w:rFonts w:ascii="Arial" w:hAnsi="Arial" w:cs="Arial" w:hint="eastAsia"/>
          <w:b/>
          <w:bCs/>
          <w:sz w:val="28"/>
        </w:rPr>
        <w:t>bis</w:t>
      </w:r>
      <w:r>
        <w:rPr>
          <w:rFonts w:ascii="Arial" w:hAnsi="Arial" w:cs="Arial"/>
          <w:b/>
          <w:bCs/>
          <w:sz w:val="28"/>
        </w:rPr>
        <w:t>-e</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w:t>
      </w:r>
      <w:r w:rsidRPr="00774369">
        <w:rPr>
          <w:rFonts w:ascii="Arial" w:hAnsi="Arial" w:cs="Arial"/>
          <w:b/>
          <w:bCs/>
          <w:sz w:val="28"/>
        </w:rPr>
        <w:t>2208922</w:t>
      </w:r>
    </w:p>
    <w:p w14:paraId="7F1488C5" w14:textId="77777777" w:rsidR="00774369" w:rsidRDefault="00774369" w:rsidP="00774369">
      <w:pPr>
        <w:ind w:left="1990" w:hanging="1990"/>
        <w:jc w:val="both"/>
        <w:rPr>
          <w:rFonts w:ascii="Arial" w:eastAsia="MS Mincho" w:hAnsi="Arial" w:cs="Arial"/>
          <w:b/>
          <w:bCs/>
          <w:sz w:val="28"/>
          <w:lang w:eastAsia="ja-JP"/>
        </w:rPr>
      </w:pPr>
      <w:r>
        <w:rPr>
          <w:rFonts w:ascii="Arial" w:eastAsia="MS Mincho" w:hAnsi="Arial" w:cs="Arial"/>
          <w:b/>
          <w:bCs/>
          <w:sz w:val="28"/>
          <w:lang w:eastAsia="ja-JP"/>
        </w:rPr>
        <w:t xml:space="preserve">e-Meeting, </w:t>
      </w:r>
      <w:r>
        <w:rPr>
          <w:rFonts w:ascii="Arial" w:eastAsiaTheme="minorEastAsia" w:hAnsi="Arial" w:cs="Arial" w:hint="eastAsia"/>
          <w:b/>
          <w:bCs/>
          <w:sz w:val="28"/>
          <w:lang w:eastAsia="zh-CN"/>
        </w:rPr>
        <w:t>October</w:t>
      </w:r>
      <w:r>
        <w:rPr>
          <w:rFonts w:ascii="Arial" w:eastAsia="MS Mincho" w:hAnsi="Arial" w:cs="Arial"/>
          <w:b/>
          <w:bCs/>
          <w:sz w:val="28"/>
          <w:lang w:eastAsia="ja-JP"/>
        </w:rPr>
        <w:t xml:space="preserve"> 1</w:t>
      </w:r>
      <w:r>
        <w:rPr>
          <w:rFonts w:ascii="Arial" w:eastAsiaTheme="minorEastAsia" w:hAnsi="Arial" w:cs="Arial" w:hint="eastAsia"/>
          <w:b/>
          <w:bCs/>
          <w:sz w:val="28"/>
          <w:lang w:eastAsia="zh-CN"/>
        </w:rPr>
        <w:t>0</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Pr>
          <w:rFonts w:ascii="Arial" w:eastAsiaTheme="minorEastAsia" w:hAnsi="Arial" w:cs="Arial" w:hint="eastAsia"/>
          <w:b/>
          <w:bCs/>
          <w:sz w:val="28"/>
          <w:lang w:eastAsia="zh-CN"/>
        </w:rPr>
        <w:t>19</w:t>
      </w:r>
      <w:r>
        <w:rPr>
          <w:rFonts w:ascii="Arial" w:eastAsia="MS Mincho" w:hAnsi="Arial" w:cs="Arial"/>
          <w:b/>
          <w:bCs/>
          <w:sz w:val="28"/>
          <w:vertAlign w:val="superscript"/>
          <w:lang w:eastAsia="ja-JP"/>
        </w:rPr>
        <w:t>th</w:t>
      </w:r>
      <w:r>
        <w:rPr>
          <w:rFonts w:ascii="Arial" w:eastAsia="MS Mincho" w:hAnsi="Arial" w:cs="Arial"/>
          <w:b/>
          <w:bCs/>
          <w:sz w:val="28"/>
          <w:lang w:eastAsia="ja-JP"/>
        </w:rPr>
        <w:t>, 202</w:t>
      </w:r>
      <w:r>
        <w:rPr>
          <w:rFonts w:ascii="Arial" w:eastAsia="MS Mincho" w:hAnsi="Arial" w:cs="Arial" w:hint="eastAsia"/>
          <w:b/>
          <w:bCs/>
          <w:sz w:val="28"/>
          <w:lang w:eastAsia="ja-JP"/>
        </w:rPr>
        <w:t>2</w:t>
      </w:r>
    </w:p>
    <w:p w14:paraId="7551341F" w14:textId="77777777" w:rsidR="00F459E9" w:rsidRPr="0014613D" w:rsidRDefault="00F459E9">
      <w:pPr>
        <w:pStyle w:val="af2"/>
        <w:rPr>
          <w:rFonts w:eastAsia="宋体" w:cs="Arial"/>
          <w:sz w:val="22"/>
          <w:szCs w:val="22"/>
          <w:lang w:eastAsia="zh-CN"/>
        </w:rPr>
      </w:pPr>
    </w:p>
    <w:p w14:paraId="47498964" w14:textId="77777777" w:rsidR="00F459E9" w:rsidRPr="009A6302" w:rsidRDefault="009369F9">
      <w:pPr>
        <w:pStyle w:val="af2"/>
        <w:tabs>
          <w:tab w:val="clear" w:pos="4536"/>
        </w:tabs>
        <w:ind w:left="1800" w:hanging="1800"/>
        <w:rPr>
          <w:rFonts w:eastAsia="宋体" w:cs="Arial"/>
          <w:sz w:val="22"/>
          <w:szCs w:val="22"/>
          <w:lang w:eastAsia="zh-CN"/>
        </w:rPr>
      </w:pPr>
      <w:r w:rsidRPr="009A6302">
        <w:rPr>
          <w:rFonts w:cs="Arial"/>
          <w:sz w:val="22"/>
          <w:szCs w:val="22"/>
        </w:rPr>
        <w:t>Source:</w:t>
      </w:r>
      <w:r w:rsidRPr="009A6302">
        <w:rPr>
          <w:rFonts w:cs="Arial"/>
          <w:sz w:val="22"/>
          <w:szCs w:val="22"/>
        </w:rPr>
        <w:tab/>
        <w:t>CATT, GOHIGH</w:t>
      </w:r>
    </w:p>
    <w:p w14:paraId="6B288C2E" w14:textId="5191332E" w:rsidR="00F459E9" w:rsidRPr="009A6302" w:rsidRDefault="009369F9">
      <w:pPr>
        <w:pStyle w:val="af2"/>
        <w:tabs>
          <w:tab w:val="clear" w:pos="4536"/>
        </w:tabs>
        <w:ind w:left="1800" w:hanging="1800"/>
        <w:rPr>
          <w:rFonts w:eastAsia="宋体" w:cs="Arial"/>
          <w:sz w:val="22"/>
          <w:szCs w:val="22"/>
          <w:lang w:eastAsia="zh-CN"/>
        </w:rPr>
      </w:pPr>
      <w:r w:rsidRPr="009A6302">
        <w:rPr>
          <w:rFonts w:cs="Arial"/>
          <w:sz w:val="22"/>
          <w:szCs w:val="22"/>
        </w:rPr>
        <w:t>Title:</w:t>
      </w:r>
      <w:r w:rsidRPr="009A6302">
        <w:rPr>
          <w:rFonts w:cs="Arial"/>
          <w:sz w:val="22"/>
          <w:szCs w:val="22"/>
        </w:rPr>
        <w:tab/>
      </w:r>
      <w:r w:rsidR="00774369" w:rsidRPr="00774369">
        <w:rPr>
          <w:rFonts w:eastAsiaTheme="minorEastAsia" w:cs="Arial"/>
          <w:sz w:val="22"/>
          <w:szCs w:val="22"/>
          <w:lang w:eastAsia="zh-CN"/>
        </w:rPr>
        <w:t>Discussion on remaining issues for R17 eSL power saving RA maintenance</w:t>
      </w:r>
    </w:p>
    <w:p w14:paraId="0D96AC29" w14:textId="77777777" w:rsidR="00F459E9" w:rsidRPr="009A6302" w:rsidRDefault="009369F9">
      <w:pPr>
        <w:pStyle w:val="af2"/>
        <w:tabs>
          <w:tab w:val="clear" w:pos="4536"/>
        </w:tabs>
        <w:ind w:left="1800" w:hanging="1800"/>
        <w:rPr>
          <w:rFonts w:eastAsia="宋体" w:cs="Arial"/>
          <w:sz w:val="22"/>
          <w:szCs w:val="22"/>
          <w:lang w:eastAsia="zh-CN"/>
        </w:rPr>
      </w:pPr>
      <w:r w:rsidRPr="009A6302">
        <w:rPr>
          <w:rFonts w:cs="Arial"/>
          <w:sz w:val="22"/>
          <w:szCs w:val="22"/>
        </w:rPr>
        <w:t>Agenda Item:</w:t>
      </w:r>
      <w:r w:rsidRPr="009A6302">
        <w:rPr>
          <w:rFonts w:cs="Arial"/>
          <w:sz w:val="22"/>
          <w:szCs w:val="22"/>
        </w:rPr>
        <w:tab/>
      </w:r>
      <w:r w:rsidR="00C47B27" w:rsidRPr="009A6302">
        <w:rPr>
          <w:rFonts w:eastAsia="宋体" w:cs="Arial"/>
          <w:sz w:val="22"/>
          <w:szCs w:val="22"/>
          <w:lang w:eastAsia="zh-CN"/>
        </w:rPr>
        <w:t>8.11</w:t>
      </w:r>
    </w:p>
    <w:p w14:paraId="685766A7" w14:textId="77777777" w:rsidR="00F459E9" w:rsidRPr="009A6302" w:rsidRDefault="009369F9">
      <w:pPr>
        <w:pStyle w:val="af2"/>
        <w:tabs>
          <w:tab w:val="clear" w:pos="4536"/>
        </w:tabs>
        <w:ind w:left="1800" w:hanging="1800"/>
        <w:rPr>
          <w:rFonts w:cs="Arial"/>
          <w:sz w:val="22"/>
          <w:szCs w:val="22"/>
        </w:rPr>
      </w:pPr>
      <w:r w:rsidRPr="009A6302">
        <w:rPr>
          <w:rFonts w:cs="Arial"/>
          <w:sz w:val="22"/>
          <w:szCs w:val="22"/>
        </w:rPr>
        <w:t>Document for:</w:t>
      </w:r>
      <w:r w:rsidRPr="009A6302">
        <w:rPr>
          <w:rFonts w:cs="Arial"/>
          <w:sz w:val="22"/>
          <w:szCs w:val="22"/>
        </w:rPr>
        <w:tab/>
        <w:t>Discussion and Decision</w:t>
      </w:r>
    </w:p>
    <w:p w14:paraId="7C09F2A0" w14:textId="77777777" w:rsidR="00F459E9" w:rsidRDefault="00F459E9">
      <w:pPr>
        <w:pBdr>
          <w:bottom w:val="single" w:sz="4" w:space="1" w:color="auto"/>
        </w:pBdr>
        <w:tabs>
          <w:tab w:val="left" w:pos="2552"/>
        </w:tabs>
        <w:ind w:left="-2"/>
        <w:rPr>
          <w:rFonts w:eastAsia="宋体"/>
          <w:lang w:eastAsia="zh-CN"/>
        </w:rPr>
      </w:pPr>
    </w:p>
    <w:p w14:paraId="24ADDBCA" w14:textId="77777777" w:rsidR="00F459E9" w:rsidRDefault="009369F9">
      <w:pPr>
        <w:pStyle w:val="1"/>
        <w:ind w:left="431" w:hanging="431"/>
      </w:pPr>
      <w:r>
        <w:t>Introduction</w:t>
      </w:r>
    </w:p>
    <w:p w14:paraId="3CD58B02" w14:textId="7FCE7CE1" w:rsidR="0050463D" w:rsidRPr="00E96467" w:rsidRDefault="00ED5E0B" w:rsidP="00206042">
      <w:pPr>
        <w:pStyle w:val="Content"/>
        <w:spacing w:line="276" w:lineRule="auto"/>
        <w:jc w:val="left"/>
        <w:rPr>
          <w:rFonts w:eastAsia="宋体"/>
          <w:szCs w:val="20"/>
          <w:lang w:eastAsia="zh-CN"/>
        </w:rPr>
      </w:pPr>
      <w:bookmarkStart w:id="0" w:name="_Ref36559568"/>
      <w:r w:rsidRPr="00E96467">
        <w:rPr>
          <w:rFonts w:eastAsia="宋体"/>
          <w:szCs w:val="20"/>
          <w:lang w:eastAsia="zh-CN"/>
        </w:rPr>
        <w:t>In</w:t>
      </w:r>
      <w:r w:rsidR="0050463D" w:rsidRPr="00E96467">
        <w:rPr>
          <w:rFonts w:eastAsia="宋体"/>
          <w:szCs w:val="20"/>
          <w:lang w:eastAsia="zh-CN"/>
        </w:rPr>
        <w:t xml:space="preserve"> RAN1#10</w:t>
      </w:r>
      <w:r w:rsidR="00A71F3E" w:rsidRPr="00E96467">
        <w:rPr>
          <w:rFonts w:eastAsia="宋体"/>
          <w:szCs w:val="20"/>
          <w:lang w:eastAsia="zh-CN"/>
        </w:rPr>
        <w:t>9</w:t>
      </w:r>
      <w:r w:rsidR="0050463D" w:rsidRPr="00E96467">
        <w:rPr>
          <w:rFonts w:eastAsia="宋体"/>
          <w:szCs w:val="20"/>
          <w:lang w:eastAsia="zh-CN"/>
        </w:rPr>
        <w:t>-e</w:t>
      </w:r>
      <w:r w:rsidR="00206042">
        <w:rPr>
          <w:rFonts w:eastAsia="宋体"/>
          <w:szCs w:val="20"/>
          <w:lang w:eastAsia="zh-CN"/>
        </w:rPr>
        <w:t xml:space="preserve"> and RAN1#110 </w:t>
      </w:r>
      <w:r w:rsidR="0050463D" w:rsidRPr="00E96467">
        <w:rPr>
          <w:rFonts w:eastAsia="宋体"/>
          <w:szCs w:val="20"/>
          <w:lang w:eastAsia="zh-CN"/>
        </w:rPr>
        <w:t xml:space="preserve">meeting, the following agreements were made related to </w:t>
      </w:r>
      <w:r w:rsidR="00211F3D" w:rsidRPr="00E96467">
        <w:rPr>
          <w:rFonts w:eastAsia="宋体"/>
          <w:szCs w:val="20"/>
          <w:lang w:eastAsia="zh-CN"/>
        </w:rPr>
        <w:t>resource allocation for power saving</w:t>
      </w:r>
      <w:r w:rsidR="0050463D" w:rsidRPr="00E96467">
        <w:rPr>
          <w:rFonts w:eastAsia="宋体"/>
          <w:szCs w:val="20"/>
          <w:lang w:eastAsia="zh-CN"/>
        </w:rPr>
        <w:t xml:space="preserve"> </w:t>
      </w:r>
      <w:r w:rsidR="004B1704" w:rsidRPr="00E96467">
        <w:rPr>
          <w:rFonts w:eastAsia="宋体"/>
          <w:szCs w:val="20"/>
          <w:lang w:eastAsia="zh-CN"/>
        </w:rPr>
        <w:fldChar w:fldCharType="begin"/>
      </w:r>
      <w:r w:rsidR="004B1704" w:rsidRPr="00E96467">
        <w:rPr>
          <w:rFonts w:eastAsia="宋体"/>
          <w:szCs w:val="20"/>
          <w:lang w:eastAsia="zh-CN"/>
        </w:rPr>
        <w:instrText xml:space="preserve"> REF _Ref110608546 \r \h </w:instrText>
      </w:r>
      <w:r w:rsidR="00E74801" w:rsidRPr="00E96467">
        <w:rPr>
          <w:rFonts w:eastAsia="宋体"/>
          <w:szCs w:val="20"/>
          <w:lang w:eastAsia="zh-CN"/>
        </w:rPr>
        <w:instrText xml:space="preserve"> \* MERGEFORMAT </w:instrText>
      </w:r>
      <w:r w:rsidR="004B1704" w:rsidRPr="00E96467">
        <w:rPr>
          <w:rFonts w:eastAsia="宋体"/>
          <w:szCs w:val="20"/>
          <w:lang w:eastAsia="zh-CN"/>
        </w:rPr>
      </w:r>
      <w:r w:rsidR="004B1704" w:rsidRPr="00E96467">
        <w:rPr>
          <w:rFonts w:eastAsia="宋体"/>
          <w:szCs w:val="20"/>
          <w:lang w:eastAsia="zh-CN"/>
        </w:rPr>
        <w:fldChar w:fldCharType="separate"/>
      </w:r>
      <w:r w:rsidR="004B1704" w:rsidRPr="00E96467">
        <w:rPr>
          <w:rFonts w:eastAsia="宋体"/>
          <w:szCs w:val="20"/>
          <w:lang w:eastAsia="zh-CN"/>
        </w:rPr>
        <w:t>[1]</w:t>
      </w:r>
      <w:r w:rsidR="004B1704" w:rsidRPr="00E96467">
        <w:rPr>
          <w:rFonts w:eastAsia="宋体"/>
          <w:szCs w:val="20"/>
          <w:lang w:eastAsia="zh-CN"/>
        </w:rPr>
        <w:fldChar w:fldCharType="end"/>
      </w:r>
      <w:r w:rsidR="003E10EB">
        <w:rPr>
          <w:rFonts w:eastAsia="宋体"/>
          <w:szCs w:val="20"/>
          <w:lang w:eastAsia="zh-CN"/>
        </w:rPr>
        <w:t>[2]</w:t>
      </w:r>
      <w:r w:rsidR="0050463D" w:rsidRPr="00E96467">
        <w:rPr>
          <w:rFonts w:eastAsia="宋体"/>
          <w:szCs w:val="20"/>
          <w:lang w:eastAsia="zh-CN"/>
        </w:rPr>
        <w:t>.</w:t>
      </w:r>
    </w:p>
    <w:p w14:paraId="67428F29" w14:textId="77777777" w:rsidR="0050463D" w:rsidRPr="00C35297" w:rsidRDefault="0050463D" w:rsidP="0050463D">
      <w:pPr>
        <w:pStyle w:val="Content"/>
        <w:spacing w:line="276" w:lineRule="auto"/>
        <w:rPr>
          <w:rFonts w:eastAsia="宋体"/>
          <w:bCs/>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6"/>
      </w:tblGrid>
      <w:tr w:rsidR="0050463D" w:rsidRPr="0050463D" w14:paraId="741137BD" w14:textId="77777777" w:rsidTr="00D35DA2">
        <w:tc>
          <w:tcPr>
            <w:tcW w:w="9781" w:type="dxa"/>
            <w:shd w:val="clear" w:color="auto" w:fill="auto"/>
          </w:tcPr>
          <w:p w14:paraId="7F7B0403" w14:textId="77777777" w:rsidR="00211F3D" w:rsidRPr="0042389B" w:rsidRDefault="00211F3D" w:rsidP="00211F3D">
            <w:pPr>
              <w:rPr>
                <w:b/>
              </w:rPr>
            </w:pPr>
            <w:r w:rsidRPr="0042389B">
              <w:rPr>
                <w:rFonts w:hint="eastAsia"/>
                <w:b/>
                <w:highlight w:val="green"/>
              </w:rPr>
              <w:t>Agreement</w:t>
            </w:r>
          </w:p>
          <w:p w14:paraId="2D55EB6A" w14:textId="77777777" w:rsidR="00211F3D" w:rsidRDefault="00211F3D" w:rsidP="00211F3D">
            <w:r>
              <w:rPr>
                <w:rFonts w:hint="eastAsia"/>
              </w:rPr>
              <w:t xml:space="preserve">The text proposals </w:t>
            </w:r>
            <w:r w:rsidRPr="0042389B">
              <w:t>(for TS38.214 v17.1.0, clause 8.1.4)</w:t>
            </w:r>
            <w:r>
              <w:t xml:space="preserve"> in sections </w:t>
            </w:r>
            <w:r w:rsidRPr="0042389B">
              <w:rPr>
                <w:rFonts w:eastAsia="宋体" w:cs="Arial"/>
                <w:lang w:eastAsia="zh-CN"/>
              </w:rPr>
              <w:t>2.1.1</w:t>
            </w:r>
            <w:r>
              <w:rPr>
                <w:rFonts w:eastAsia="宋体" w:cs="Arial"/>
                <w:lang w:eastAsia="zh-CN"/>
              </w:rPr>
              <w:t xml:space="preserve">, 2.1.2, 2.1.3, 2.1.4, 2.1.5 and 2.1.6 of </w:t>
            </w:r>
            <w:r w:rsidRPr="0042389B">
              <w:rPr>
                <w:rFonts w:eastAsia="宋体" w:cs="Arial"/>
                <w:lang w:eastAsia="zh-CN"/>
              </w:rPr>
              <w:t>R1-2205063</w:t>
            </w:r>
            <w:r>
              <w:t xml:space="preserve"> are endorsed. </w:t>
            </w:r>
            <w:r>
              <w:rPr>
                <w:rFonts w:hint="eastAsia"/>
              </w:rPr>
              <w:t xml:space="preserve">The </w:t>
            </w:r>
            <w:r>
              <w:t>“</w:t>
            </w:r>
            <w:r>
              <w:rPr>
                <w:rFonts w:hint="eastAsia"/>
              </w:rPr>
              <w:t>reason for change</w:t>
            </w:r>
            <w:r>
              <w:t>”, “summary of change” and “consequences if not approved” for these TPs is provided in section 2.1 of R1-2205063 for information to the specification editor.</w:t>
            </w:r>
          </w:p>
          <w:p w14:paraId="543512F4" w14:textId="77777777" w:rsidR="0050463D" w:rsidRPr="0050463D" w:rsidRDefault="0050463D" w:rsidP="008F0059"/>
          <w:p w14:paraId="1325057E" w14:textId="77777777" w:rsidR="00211F3D" w:rsidRPr="0042389B" w:rsidRDefault="00211F3D" w:rsidP="00211F3D">
            <w:pPr>
              <w:rPr>
                <w:b/>
              </w:rPr>
            </w:pPr>
            <w:r w:rsidRPr="0042389B">
              <w:rPr>
                <w:rFonts w:hint="eastAsia"/>
                <w:b/>
                <w:highlight w:val="green"/>
              </w:rPr>
              <w:t>Agreement</w:t>
            </w:r>
          </w:p>
          <w:p w14:paraId="0E506700" w14:textId="77777777" w:rsidR="00211F3D" w:rsidRPr="003E4296" w:rsidRDefault="00211F3D" w:rsidP="00211F3D">
            <w:r w:rsidRPr="003E4296">
              <w:t>The following TP correction for TS38.214 is to be implemented to resolve issue #1-32.</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6"/>
            </w:tblGrid>
            <w:tr w:rsidR="00211F3D" w14:paraId="555C5CE0" w14:textId="77777777" w:rsidTr="00A262D3">
              <w:tc>
                <w:tcPr>
                  <w:tcW w:w="8927" w:type="dxa"/>
                  <w:shd w:val="clear" w:color="auto" w:fill="auto"/>
                </w:tcPr>
                <w:p w14:paraId="3D8C35A1" w14:textId="77777777" w:rsidR="00211F3D" w:rsidRPr="00445E6E" w:rsidRDefault="00211F3D" w:rsidP="00211F3D">
                  <w:pPr>
                    <w:pStyle w:val="B2"/>
                    <w:spacing w:after="0"/>
                    <w:jc w:val="center"/>
                    <w:rPr>
                      <w:lang w:eastAsia="ko-KR"/>
                    </w:rPr>
                  </w:pPr>
                  <w:r w:rsidRPr="00445E6E">
                    <w:rPr>
                      <w:b/>
                      <w:noProof/>
                      <w:color w:val="FF0000"/>
                      <w:sz w:val="24"/>
                    </w:rPr>
                    <w:t>&lt;Unchanged parts omitted&gt;</w:t>
                  </w:r>
                </w:p>
                <w:p w14:paraId="46F23808" w14:textId="77777777" w:rsidR="00211F3D" w:rsidRPr="000B76AD" w:rsidRDefault="00211F3D" w:rsidP="00211F3D">
                  <w:pPr>
                    <w:pStyle w:val="B2"/>
                    <w:spacing w:after="0"/>
                    <w:ind w:left="604" w:hanging="37"/>
                    <w:rPr>
                      <w:lang w:eastAsia="en-GB"/>
                    </w:rPr>
                  </w:pPr>
                  <w:r w:rsidRPr="00445E6E">
                    <w:rPr>
                      <w:lang w:eastAsia="ko-KR"/>
                    </w:rPr>
                    <w:t>When the UE performs contiguous partial sensing with periodic reservation for another TB (</w:t>
                  </w:r>
                  <w:r w:rsidRPr="00445E6E">
                    <w:rPr>
                      <w:i/>
                      <w:iCs/>
                      <w:lang w:eastAsia="ko-KR"/>
                    </w:rPr>
                    <w:t>sl-MultiReserveResource</w:t>
                  </w:r>
                  <w:r w:rsidRPr="00445E6E">
                    <w:rPr>
                      <w:lang w:eastAsia="ko-KR"/>
                    </w:rPr>
                    <w:t xml:space="preserve">) disabled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lang w:eastAsia="ko-KR"/>
                    </w:rPr>
                    <w:t xml:space="preserve">the sensing window is defined by the range of slots </w:t>
                  </w:r>
                  <m:oMath>
                    <m:r>
                      <w:rPr>
                        <w:rFonts w:ascii="Cambria Math" w:hAnsi="Cambria Math"/>
                        <w:lang w:eastAsia="ko-KR"/>
                      </w:rPr>
                      <m:t>[n+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m:t>
                        </m:r>
                      </m:sub>
                    </m:sSub>
                    <m:r>
                      <w:rPr>
                        <w:rFonts w:ascii="Cambria Math" w:hAnsi="Cambria Math"/>
                        <w:lang w:eastAsia="ko-KR"/>
                      </w:rPr>
                      <m:t>, n+</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m:t>
                        </m:r>
                      </m:sub>
                    </m:sSub>
                    <m:r>
                      <w:rPr>
                        <w:rFonts w:ascii="Cambria Math" w:hAnsi="Cambria Math"/>
                        <w:lang w:eastAsia="ko-KR"/>
                      </w:rPr>
                      <m:t>]</m:t>
                    </m:r>
                  </m:oMath>
                  <w:r w:rsidRPr="00445E6E">
                    <w:rPr>
                      <w:lang w:eastAsia="ko-KR"/>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m:t>
                        </m:r>
                      </m:sub>
                    </m:sSub>
                  </m:oMath>
                  <w:r w:rsidRPr="00445E6E">
                    <w:rPr>
                      <w:lang w:eastAsia="ko-KR"/>
                    </w:rPr>
                    <w:t xml:space="preserve"> and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B</m:t>
                        </m:r>
                      </m:sub>
                    </m:sSub>
                  </m:oMath>
                  <w:r w:rsidRPr="00445E6E">
                    <w:rPr>
                      <w:lang w:eastAsia="ko-KR"/>
                    </w:rPr>
                    <w:t xml:space="preserve"> are both selected such that the UE has sensing results starting </w:t>
                  </w:r>
                  <w:r w:rsidRPr="00445E6E">
                    <w:rPr>
                      <w:color w:val="FF0000"/>
                      <w:lang w:eastAsia="ko-KR"/>
                    </w:rPr>
                    <w:t>at</w:t>
                  </w:r>
                  <w:r w:rsidRPr="00445E6E">
                    <w:rPr>
                      <w:lang w:eastAsia="ko-KR"/>
                    </w:rPr>
                    <w:t xml:space="preserve"> </w:t>
                  </w:r>
                  <w:r w:rsidRPr="00445E6E">
                    <w:rPr>
                      <w:color w:val="FF0000"/>
                      <w:lang w:eastAsia="ko-KR"/>
                    </w:rPr>
                    <w:t>least</w:t>
                  </w:r>
                  <w:r w:rsidRPr="00445E6E">
                    <w:rPr>
                      <w:lang w:eastAsia="ko-KR"/>
                    </w:rPr>
                    <w:t xml:space="preserve"> </w:t>
                  </w:r>
                  <w:r w:rsidRPr="00445E6E">
                    <w:rPr>
                      <w:i/>
                      <w:iCs/>
                      <w:lang w:eastAsia="ko-KR"/>
                    </w:rPr>
                    <w:t>M</w:t>
                  </w:r>
                  <w:r w:rsidRPr="00445E6E">
                    <w:rPr>
                      <w:lang w:eastAsia="ko-KR"/>
                    </w:rPr>
                    <w:t xml:space="preserve"> consecutive logical slots before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lang w:eastAsia="ko-KR"/>
                    </w:rPr>
                    <w:t xml:space="preserve"> and ending at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proc,0</m:t>
                        </m:r>
                      </m:sub>
                      <m:sup>
                        <m:r>
                          <w:rPr>
                            <w:rFonts w:ascii="Cambria Math" w:hAnsi="Cambria Math"/>
                            <w:sz w:val="22"/>
                            <w:szCs w:val="22"/>
                            <w:lang w:eastAsia="en-GB"/>
                          </w:rPr>
                          <m:t>SL</m:t>
                        </m:r>
                      </m:sup>
                    </m:sSubSup>
                    <m:r>
                      <w:rPr>
                        <w:rFonts w:ascii="Cambria Math" w:hAnsi="Cambria Math"/>
                        <w:sz w:val="22"/>
                        <w:szCs w:val="22"/>
                        <w:lang w:eastAsia="en-GB"/>
                      </w:rPr>
                      <m:t>+</m:t>
                    </m:r>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oMath>
                  <w:r w:rsidRPr="00445E6E">
                    <w:rPr>
                      <w:sz w:val="22"/>
                      <w:szCs w:val="22"/>
                      <w:lang w:eastAsia="en-GB"/>
                    </w:rPr>
                    <w:t xml:space="preserve"> </w:t>
                  </w:r>
                  <w:r w:rsidRPr="00445E6E">
                    <w:rPr>
                      <w:lang w:eastAsia="ko-KR"/>
                    </w:rPr>
                    <w:t xml:space="preserve">slots earlier than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y0</m:t>
                        </m:r>
                      </m:sub>
                      <m:sup>
                        <m:r>
                          <w:rPr>
                            <w:rFonts w:ascii="Cambria Math" w:hAnsi="Cambria Math"/>
                            <w:sz w:val="22"/>
                            <w:szCs w:val="22"/>
                            <w:lang w:eastAsia="en-GB"/>
                          </w:rPr>
                          <m:t>SL</m:t>
                        </m:r>
                      </m:sup>
                    </m:sSubSup>
                  </m:oMath>
                  <w:r w:rsidRPr="00445E6E">
                    <w:rPr>
                      <w:lang w:eastAsia="ko-KR"/>
                    </w:rPr>
                    <w:t xml:space="preserve">. </w:t>
                  </w:r>
                  <w:r w:rsidRPr="0094278C">
                    <w:rPr>
                      <w:lang w:eastAsia="en-GB"/>
                    </w:rPr>
                    <w:t xml:space="preserve">The value of </w:t>
                  </w:r>
                  <w:r w:rsidRPr="00445E6E">
                    <w:rPr>
                      <w:i/>
                      <w:iCs/>
                      <w:lang w:eastAsia="en-GB"/>
                    </w:rPr>
                    <w:t>M</w:t>
                  </w:r>
                  <w:r w:rsidRPr="0094278C">
                    <w:rPr>
                      <w:lang w:eastAsia="en-GB"/>
                    </w:rPr>
                    <w:t xml:space="preserve"> is (pre-)configured with the </w:t>
                  </w:r>
                  <w:r w:rsidRPr="00445E6E">
                    <w:rPr>
                      <w:i/>
                      <w:iCs/>
                      <w:lang w:eastAsia="en-GB"/>
                    </w:rPr>
                    <w:t>contiguousSensingWindowAperiodic</w:t>
                  </w:r>
                  <w:r w:rsidRPr="0094278C">
                    <w:rPr>
                      <w:lang w:eastAsia="en-GB"/>
                    </w:rPr>
                    <w:t xml:space="preserve">. If </w:t>
                  </w:r>
                  <w:r w:rsidRPr="00445E6E">
                    <w:rPr>
                      <w:i/>
                      <w:iCs/>
                      <w:lang w:eastAsia="en-GB"/>
                    </w:rPr>
                    <w:t>contiguousSensingWindowAperiodic</w:t>
                  </w:r>
                  <w:r w:rsidRPr="0094278C">
                    <w:rPr>
                      <w:lang w:eastAsia="en-GB"/>
                    </w:rPr>
                    <w:t xml:space="preserve"> is not (pre-)configured, </w:t>
                  </w:r>
                  <w:r w:rsidRPr="00445E6E">
                    <w:rPr>
                      <w:i/>
                      <w:iCs/>
                      <w:lang w:eastAsia="en-GB"/>
                    </w:rPr>
                    <w:t>M</w:t>
                  </w:r>
                  <w:r w:rsidRPr="0094278C">
                    <w:rPr>
                      <w:lang w:eastAsia="en-GB"/>
                    </w:rPr>
                    <w:t xml:space="preserve"> equals to 31. </w:t>
                  </w:r>
                  <w:r w:rsidRPr="0094278C">
                    <w:rPr>
                      <w:lang w:eastAsia="ko-KR"/>
                    </w:rPr>
                    <w:t xml:space="preserve">When the minimum </w:t>
                  </w:r>
                  <w:r w:rsidRPr="00445E6E">
                    <w:rPr>
                      <w:i/>
                      <w:iCs/>
                      <w:lang w:eastAsia="ko-KR"/>
                    </w:rPr>
                    <w:t>M</w:t>
                  </w:r>
                  <w:r w:rsidRPr="0094278C">
                    <w:rPr>
                      <w:lang w:eastAsia="ko-KR"/>
                    </w:rPr>
                    <w:t xml:space="preserve"> slots for CPS cannot be guaranteed and when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hAnsi="Cambria Math"/>
                        <w:lang w:val="en-US"/>
                      </w:rPr>
                      <m:t>=0</m:t>
                    </m:r>
                  </m:oMath>
                  <w:r w:rsidRPr="0094278C">
                    <w:rPr>
                      <w:lang w:eastAsia="ko-KR"/>
                    </w:rPr>
                    <w:t>, it is up to UE implementation to either continue with step 3) or perform random selection.</w:t>
                  </w:r>
                </w:p>
              </w:tc>
            </w:tr>
          </w:tbl>
          <w:p w14:paraId="5363F2A3" w14:textId="77777777" w:rsidR="00211F3D" w:rsidRPr="0088292C" w:rsidRDefault="00211F3D" w:rsidP="00211F3D">
            <w:pPr>
              <w:rPr>
                <w:rFonts w:cs="Times"/>
              </w:rPr>
            </w:pPr>
          </w:p>
          <w:p w14:paraId="3C603B52" w14:textId="77777777" w:rsidR="00211F3D" w:rsidRDefault="00211F3D" w:rsidP="00211F3D">
            <w:pPr>
              <w:rPr>
                <w:rFonts w:cs="Times"/>
              </w:rPr>
            </w:pPr>
          </w:p>
          <w:p w14:paraId="52D0860A" w14:textId="77777777" w:rsidR="00211F3D" w:rsidRPr="0042389B" w:rsidRDefault="00211F3D" w:rsidP="00211F3D">
            <w:pPr>
              <w:rPr>
                <w:b/>
              </w:rPr>
            </w:pPr>
            <w:r w:rsidRPr="0042389B">
              <w:rPr>
                <w:rFonts w:hint="eastAsia"/>
                <w:b/>
                <w:highlight w:val="green"/>
              </w:rPr>
              <w:t>Agreement</w:t>
            </w:r>
          </w:p>
          <w:p w14:paraId="24B311E4" w14:textId="77777777" w:rsidR="00211F3D" w:rsidRPr="003E4296" w:rsidRDefault="00211F3D" w:rsidP="00211F3D">
            <w:r w:rsidRPr="003E4296">
              <w:t>The following TP correction for TS38.214 is to be implemented to resolve the issue on selection of Y’ candidate slots should be based on corresponding PBPS and/or CPS results (if available).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6"/>
            </w:tblGrid>
            <w:tr w:rsidR="00211F3D" w14:paraId="236C3EAF" w14:textId="77777777" w:rsidTr="00A262D3">
              <w:tc>
                <w:tcPr>
                  <w:tcW w:w="8927" w:type="dxa"/>
                  <w:shd w:val="clear" w:color="auto" w:fill="auto"/>
                </w:tcPr>
                <w:p w14:paraId="04C20CA8" w14:textId="77777777" w:rsidR="00211F3D" w:rsidRPr="000B76AD" w:rsidRDefault="00211F3D" w:rsidP="00211F3D">
                  <w:pPr>
                    <w:pStyle w:val="B2"/>
                    <w:spacing w:after="0"/>
                    <w:rPr>
                      <w:lang w:eastAsia="en-GB"/>
                    </w:rPr>
                  </w:pPr>
                  <w:r w:rsidRPr="000B76AD">
                    <w:rPr>
                      <w:lang w:eastAsia="en-GB"/>
                    </w:rPr>
                    <w:t>-</w:t>
                  </w:r>
                  <w:r w:rsidRPr="000B76AD">
                    <w:rPr>
                      <w:lang w:eastAsia="en-GB"/>
                    </w:rPr>
                    <w:tab/>
                  </w:r>
                  <m:oMath>
                    <m:r>
                      <w:rPr>
                        <w:rFonts w:ascii="Cambria Math" w:hAnsi="Cambria Math"/>
                      </w:rPr>
                      <m:t>Y</m:t>
                    </m:r>
                    <m:r>
                      <m:rPr>
                        <m:sty m:val="p"/>
                      </m:rPr>
                      <w:rPr>
                        <w:rFonts w:ascii="Cambria Math" w:hAnsi="Cambria Math"/>
                        <w:lang w:eastAsia="ko-KR"/>
                      </w:rPr>
                      <m:t>'</m:t>
                    </m:r>
                  </m:oMath>
                  <w:r w:rsidRPr="000B76AD">
                    <w:t xml:space="preserve"> is selected by UE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B76AD">
                    <w:t xml:space="preserve">. </w:t>
                  </w:r>
                  <w:r w:rsidRPr="000B76AD">
                    <w:rPr>
                      <w:lang w:eastAsia="ko-KR"/>
                    </w:rPr>
                    <w:t xml:space="preserve">When the UE performs contiguous partial sensing and if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445E6E">
                    <w:rPr>
                      <w:lang w:val="en-US"/>
                    </w:rPr>
                    <w:t xml:space="preserve">, </w:t>
                  </w:r>
                  <w:r w:rsidRPr="00445E6E">
                    <w:rPr>
                      <w:color w:val="FF0000"/>
                      <w:lang w:val="en-US"/>
                    </w:rPr>
                    <w:t>t</w:t>
                  </w:r>
                  <w:r w:rsidRPr="00445E6E">
                    <w:rPr>
                      <w:rFonts w:eastAsia="Batang"/>
                      <w:color w:val="FF0000"/>
                    </w:rPr>
                    <w:t>he UE selects a set of </w:t>
                  </w:r>
                  <m:oMath>
                    <m:r>
                      <w:rPr>
                        <w:rFonts w:ascii="Cambria Math" w:hAnsi="Cambria Math"/>
                        <w:color w:val="FF0000"/>
                        <w:sz w:val="21"/>
                        <w:szCs w:val="21"/>
                      </w:rPr>
                      <m:t>Y</m:t>
                    </m:r>
                    <m:r>
                      <m:rPr>
                        <m:sty m:val="p"/>
                      </m:rPr>
                      <w:rPr>
                        <w:rFonts w:ascii="Cambria Math" w:hAnsi="Cambria Math"/>
                        <w:color w:val="FF0000"/>
                        <w:sz w:val="21"/>
                        <w:szCs w:val="21"/>
                        <w:lang w:eastAsia="ko-KR"/>
                      </w:rPr>
                      <m:t>'</m:t>
                    </m:r>
                  </m:oMath>
                  <w:r w:rsidRPr="00445E6E">
                    <w:rPr>
                      <w:rFonts w:eastAsia="Batang"/>
                      <w:color w:val="FF0000"/>
                    </w:rPr>
                    <w:t xml:space="preserve"> candidate slots with corresponding PBPS and/or CPS results (if available). </w:t>
                  </w:r>
                  <w:r w:rsidRPr="00445E6E">
                    <w:rPr>
                      <w:rFonts w:eastAsia="Batang"/>
                      <w:strike/>
                      <w:color w:val="FF0000"/>
                    </w:rPr>
                    <w:t>i</w:t>
                  </w:r>
                  <w:r w:rsidRPr="00445E6E">
                    <w:rPr>
                      <w:color w:val="FF0000"/>
                      <w:lang w:val="en-US"/>
                    </w:rPr>
                    <w:t>I</w:t>
                  </w:r>
                  <w:r w:rsidRPr="00445E6E">
                    <w:rPr>
                      <w:lang w:val="en-US"/>
                    </w:rPr>
                    <w:t xml:space="preserve">f the number of candidate single-slot resources </w:t>
                  </w:r>
                  <m:oMath>
                    <m:r>
                      <w:rPr>
                        <w:rFonts w:ascii="Cambria Math" w:hAnsi="Cambria Math"/>
                      </w:rPr>
                      <m:t>Y</m:t>
                    </m:r>
                    <m:r>
                      <m:rPr>
                        <m:sty m:val="p"/>
                      </m:rPr>
                      <w:rPr>
                        <w:rFonts w:ascii="Cambria Math" w:hAnsi="Cambria Math"/>
                        <w:lang w:eastAsia="ko-KR"/>
                      </w:rPr>
                      <m:t>'</m:t>
                    </m:r>
                  </m:oMath>
                  <w:r w:rsidRPr="000B76AD">
                    <w:rPr>
                      <w:lang w:eastAsia="ko-KR"/>
                    </w:rPr>
                    <w:t xml:space="preserve"> </w:t>
                  </w:r>
                  <w:r w:rsidRPr="00445E6E">
                    <w:rPr>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445E6E">
                    <w:rPr>
                      <w:lang w:val="en-US"/>
                    </w:rPr>
                    <w:t xml:space="preserve">, </w:t>
                  </w:r>
                  <w:r w:rsidRPr="000B76AD">
                    <w:t>it is up to UE implementation to include other candidate slots</w:t>
                  </w:r>
                  <w:r w:rsidRPr="00445E6E">
                    <w:rPr>
                      <w:lang w:val="en-US"/>
                    </w:rPr>
                    <w:t>.</w:t>
                  </w:r>
                </w:p>
              </w:tc>
            </w:tr>
          </w:tbl>
          <w:p w14:paraId="0AAD7527" w14:textId="77777777" w:rsidR="00211F3D" w:rsidRPr="00936580" w:rsidRDefault="00211F3D" w:rsidP="00211F3D">
            <w:pPr>
              <w:rPr>
                <w:rFonts w:cs="Times"/>
              </w:rPr>
            </w:pPr>
          </w:p>
          <w:p w14:paraId="3B7407C6" w14:textId="77777777" w:rsidR="00211F3D" w:rsidRDefault="00211F3D" w:rsidP="00211F3D">
            <w:pPr>
              <w:rPr>
                <w:rFonts w:cs="Times"/>
              </w:rPr>
            </w:pPr>
          </w:p>
          <w:p w14:paraId="6D5B1004" w14:textId="77777777" w:rsidR="00211F3D" w:rsidRPr="0042389B" w:rsidRDefault="00211F3D" w:rsidP="00211F3D">
            <w:pPr>
              <w:rPr>
                <w:b/>
              </w:rPr>
            </w:pPr>
            <w:r w:rsidRPr="0042389B">
              <w:rPr>
                <w:rFonts w:hint="eastAsia"/>
                <w:b/>
                <w:highlight w:val="green"/>
              </w:rPr>
              <w:t>Agreement</w:t>
            </w:r>
          </w:p>
          <w:p w14:paraId="59826888" w14:textId="77777777" w:rsidR="00211F3D" w:rsidRPr="003E4296" w:rsidRDefault="00211F3D" w:rsidP="00211F3D">
            <w:r w:rsidRPr="003E4296">
              <w:t>The following TP correction is to be made in TS38.214 Section 8.1.4.</w:t>
            </w:r>
          </w:p>
          <w:p w14:paraId="7AF105A4" w14:textId="77777777" w:rsidR="00211F3D" w:rsidRPr="003E4296" w:rsidRDefault="00211F3D" w:rsidP="00211F3D">
            <w:pPr>
              <w:rPr>
                <w:sz w:val="16"/>
              </w:rPr>
            </w:pPr>
            <w:r w:rsidRPr="003E4296">
              <w:rPr>
                <w:i/>
                <w:iCs/>
                <w:color w:val="000000"/>
                <w:szCs w:val="22"/>
              </w:rPr>
              <w:t>“</w:t>
            </w:r>
            <w:r w:rsidRPr="003E4296">
              <w:rPr>
                <w:i/>
                <w:iCs/>
                <w:szCs w:val="22"/>
              </w:rPr>
              <w:t xml:space="preserve">When periodic reservation for another TB </w:t>
            </w:r>
            <w:r w:rsidRPr="003E4296">
              <w:rPr>
                <w:rFonts w:eastAsia="宋体"/>
                <w:i/>
                <w:iCs/>
                <w:szCs w:val="22"/>
              </w:rPr>
              <w:t xml:space="preserve">(sl-MultiReserveResource) is enabled for the resource pool, the resource pool is (pre-)configured with </w:t>
            </w:r>
            <w:r w:rsidRPr="003E4296">
              <w:rPr>
                <w:rFonts w:eastAsia="宋体"/>
                <w:i/>
                <w:iCs/>
                <w:color w:val="000000"/>
                <w:szCs w:val="22"/>
              </w:rPr>
              <w:t>allowedResourceSelectionConfig</w:t>
            </w:r>
            <w:r w:rsidRPr="003E4296">
              <w:rPr>
                <w:rFonts w:eastAsia="宋体"/>
                <w:i/>
                <w:iCs/>
                <w:szCs w:val="22"/>
              </w:rPr>
              <w:t xml:space="preserve"> including partial sensing, and partial sensing is </w:t>
            </w:r>
            <w:r w:rsidRPr="003E4296">
              <w:rPr>
                <w:rFonts w:eastAsia="宋体"/>
                <w:i/>
                <w:iCs/>
                <w:strike/>
                <w:color w:val="FF0000"/>
                <w:szCs w:val="22"/>
              </w:rPr>
              <w:t xml:space="preserve">(pre-) </w:t>
            </w:r>
            <w:r w:rsidRPr="003E4296">
              <w:rPr>
                <w:rFonts w:eastAsia="宋体"/>
                <w:i/>
                <w:iCs/>
                <w:szCs w:val="22"/>
              </w:rPr>
              <w:t xml:space="preserve">configured </w:t>
            </w:r>
            <w:r w:rsidRPr="003E4296">
              <w:rPr>
                <w:rFonts w:eastAsia="宋体"/>
                <w:i/>
                <w:iCs/>
                <w:strike/>
                <w:color w:val="FF0000"/>
                <w:szCs w:val="22"/>
              </w:rPr>
              <w:t xml:space="preserve">in the UE </w:t>
            </w:r>
            <w:r w:rsidRPr="003E4296">
              <w:rPr>
                <w:rFonts w:eastAsia="宋体"/>
                <w:i/>
                <w:iCs/>
                <w:szCs w:val="22"/>
              </w:rPr>
              <w:t>by higher layer, the UE</w:t>
            </w:r>
            <w:r w:rsidRPr="003E4296">
              <w:rPr>
                <w:rFonts w:eastAsia="宋体"/>
                <w:i/>
                <w:iCs/>
                <w:color w:val="FF0000"/>
                <w:szCs w:val="22"/>
              </w:rPr>
              <w:t xml:space="preserve"> </w:t>
            </w:r>
            <w:r w:rsidRPr="003E4296">
              <w:rPr>
                <w:rFonts w:eastAsia="宋体"/>
                <w:i/>
                <w:iCs/>
                <w:szCs w:val="22"/>
              </w:rPr>
              <w:t>perform</w:t>
            </w:r>
            <w:r w:rsidRPr="003E4296">
              <w:rPr>
                <w:rFonts w:eastAsia="宋体"/>
                <w:color w:val="000000"/>
                <w:szCs w:val="22"/>
              </w:rPr>
              <w:t>s</w:t>
            </w:r>
            <w:r w:rsidRPr="003E4296">
              <w:rPr>
                <w:rFonts w:eastAsia="宋体"/>
                <w:i/>
                <w:iCs/>
                <w:szCs w:val="22"/>
              </w:rPr>
              <w:t xml:space="preserve"> periodic-based partial sensing.</w:t>
            </w:r>
          </w:p>
          <w:p w14:paraId="0B72556C" w14:textId="77777777" w:rsidR="0050463D" w:rsidRDefault="0050463D" w:rsidP="008F0059">
            <w:pPr>
              <w:pStyle w:val="B1"/>
              <w:overflowPunct w:val="0"/>
              <w:autoSpaceDE w:val="0"/>
              <w:autoSpaceDN w:val="0"/>
              <w:adjustRightInd w:val="0"/>
              <w:spacing w:after="0"/>
              <w:ind w:left="0" w:firstLine="0"/>
              <w:jc w:val="both"/>
              <w:textAlignment w:val="baseline"/>
              <w:rPr>
                <w:rFonts w:eastAsia="Malgun Gothic"/>
                <w:lang w:val="en-US" w:eastAsia="ko-KR"/>
              </w:rPr>
            </w:pPr>
          </w:p>
          <w:p w14:paraId="3C43D8FE" w14:textId="77777777" w:rsidR="00211F3D" w:rsidRPr="003E4296" w:rsidRDefault="00211F3D" w:rsidP="00211F3D">
            <w:pPr>
              <w:autoSpaceDE w:val="0"/>
              <w:autoSpaceDN w:val="0"/>
              <w:spacing w:after="120"/>
              <w:jc w:val="both"/>
              <w:rPr>
                <w:rFonts w:cs="Times"/>
                <w:color w:val="000000"/>
              </w:rPr>
            </w:pPr>
            <w:r w:rsidRPr="003E4296">
              <w:rPr>
                <w:rFonts w:cs="Times"/>
                <w:b/>
                <w:bCs/>
                <w:color w:val="000000"/>
                <w:highlight w:val="green"/>
              </w:rPr>
              <w:t>Agreement</w:t>
            </w:r>
          </w:p>
          <w:p w14:paraId="11E84A10" w14:textId="77777777" w:rsidR="00211F3D" w:rsidRDefault="00211F3D" w:rsidP="00211F3D">
            <w:r w:rsidRPr="003E4296">
              <w:t>The following TP correction is to be made in TS38.214 Section 8.1.4.</w:t>
            </w:r>
          </w:p>
          <w:p w14:paraId="176E0DB9" w14:textId="77777777" w:rsidR="00211F3D" w:rsidRPr="00211F3D" w:rsidRDefault="00211F3D" w:rsidP="00211F3D">
            <w:pPr>
              <w:pStyle w:val="0Maintext"/>
              <w:rPr>
                <w:rFonts w:ascii="Times" w:hAnsi="Times" w:cs="Times"/>
                <w:i/>
                <w:iCs/>
                <w:color w:val="000000"/>
                <w:szCs w:val="22"/>
              </w:rPr>
            </w:pPr>
            <w:r w:rsidRPr="003E4296">
              <w:rPr>
                <w:rFonts w:ascii="Times" w:hAnsi="Times" w:cs="Times"/>
                <w:i/>
                <w:iCs/>
                <w:color w:val="000000"/>
                <w:szCs w:val="22"/>
              </w:rPr>
              <w:t>“</w:t>
            </w:r>
            <w:r w:rsidRPr="003E4296">
              <w:rPr>
                <w:rFonts w:ascii="Times" w:hAnsi="Times" w:cs="Times"/>
                <w:i/>
                <w:iCs/>
                <w:szCs w:val="22"/>
              </w:rPr>
              <w:t xml:space="preserve">When periodic reservation for another TB (sl-MultiReserveResource) is enabled for the resource pool, the resource pool is (pre-)configured with </w:t>
            </w:r>
            <w:r w:rsidRPr="003E4296">
              <w:rPr>
                <w:rFonts w:ascii="Times" w:hAnsi="Times" w:cs="Times"/>
                <w:i/>
                <w:iCs/>
                <w:color w:val="000000"/>
                <w:szCs w:val="22"/>
              </w:rPr>
              <w:t>allowedResourceSelectionConfig</w:t>
            </w:r>
            <w:r w:rsidRPr="003E4296">
              <w:rPr>
                <w:rFonts w:ascii="Times" w:hAnsi="Times" w:cs="Times"/>
                <w:i/>
                <w:iCs/>
                <w:szCs w:val="22"/>
              </w:rPr>
              <w:t xml:space="preserve"> including partial sensing, and partial sensing </w:t>
            </w:r>
            <w:r w:rsidRPr="003E4296">
              <w:rPr>
                <w:rFonts w:ascii="Times" w:hAnsi="Times" w:cs="Times"/>
                <w:i/>
                <w:iCs/>
                <w:color w:val="000000"/>
                <w:szCs w:val="22"/>
              </w:rPr>
              <w:t>is (pre-) configured in the UE by higher layer</w:t>
            </w:r>
            <w:r w:rsidRPr="003E4296">
              <w:rPr>
                <w:rFonts w:ascii="Times" w:hAnsi="Times" w:cs="Times"/>
                <w:i/>
                <w:iCs/>
                <w:szCs w:val="22"/>
              </w:rPr>
              <w:t>, the UE</w:t>
            </w:r>
            <w:r w:rsidRPr="003E4296">
              <w:rPr>
                <w:rFonts w:ascii="Times" w:hAnsi="Times" w:cs="Times"/>
                <w:i/>
                <w:iCs/>
                <w:color w:val="FF0000"/>
                <w:szCs w:val="22"/>
              </w:rPr>
              <w:t xml:space="preserve"> </w:t>
            </w:r>
            <w:r w:rsidRPr="003E4296">
              <w:rPr>
                <w:rFonts w:ascii="Times" w:hAnsi="Times" w:cs="Times"/>
                <w:i/>
                <w:iCs/>
                <w:szCs w:val="22"/>
              </w:rPr>
              <w:t>perform</w:t>
            </w:r>
            <w:r w:rsidRPr="003E4296">
              <w:rPr>
                <w:rFonts w:ascii="Times" w:hAnsi="Times" w:cs="Times"/>
                <w:color w:val="000000"/>
                <w:szCs w:val="22"/>
              </w:rPr>
              <w:t>s</w:t>
            </w:r>
            <w:r w:rsidRPr="003E4296">
              <w:rPr>
                <w:rFonts w:ascii="Times" w:hAnsi="Times" w:cs="Times"/>
                <w:i/>
                <w:iCs/>
                <w:szCs w:val="22"/>
              </w:rPr>
              <w:t xml:space="preserve"> periodic-based partial sensing</w:t>
            </w:r>
            <w:r w:rsidRPr="003E4296">
              <w:rPr>
                <w:rFonts w:ascii="Times" w:hAnsi="Times" w:cs="Times"/>
                <w:i/>
                <w:iCs/>
                <w:color w:val="FF0000"/>
                <w:szCs w:val="22"/>
              </w:rPr>
              <w:t>, unless other conditions state otherwise in the specification</w:t>
            </w:r>
            <w:r w:rsidRPr="003E4296">
              <w:rPr>
                <w:rFonts w:ascii="Times" w:hAnsi="Times" w:cs="Times"/>
                <w:i/>
                <w:iCs/>
                <w:szCs w:val="22"/>
              </w:rPr>
              <w:t>.</w:t>
            </w:r>
            <w:r w:rsidRPr="003E4296">
              <w:rPr>
                <w:rFonts w:ascii="Times" w:hAnsi="Times" w:cs="Times"/>
                <w:i/>
                <w:iCs/>
                <w:color w:val="000000"/>
                <w:szCs w:val="22"/>
              </w:rPr>
              <w:t>”</w:t>
            </w:r>
          </w:p>
        </w:tc>
      </w:tr>
    </w:tbl>
    <w:p w14:paraId="7668A1B9" w14:textId="77777777" w:rsidR="00206042" w:rsidRDefault="00206042" w:rsidP="0050463D">
      <w:pPr>
        <w:spacing w:before="240" w:line="276" w:lineRule="auto"/>
        <w:jc w:val="both"/>
        <w:rPr>
          <w:rFonts w:eastAsia="宋体"/>
          <w:bCs/>
          <w:lang w:eastAsia="zh-CN"/>
        </w:rPr>
      </w:pPr>
    </w:p>
    <w:p w14:paraId="4FD4D3B8" w14:textId="218B41D1" w:rsidR="0050463D" w:rsidRPr="00211F3D" w:rsidRDefault="0050463D" w:rsidP="0050463D">
      <w:pPr>
        <w:spacing w:before="240" w:line="276" w:lineRule="auto"/>
        <w:jc w:val="both"/>
        <w:rPr>
          <w:rFonts w:eastAsia="宋体"/>
          <w:bCs/>
          <w:lang w:eastAsia="zh-CN"/>
        </w:rPr>
      </w:pPr>
      <w:r w:rsidRPr="00A143E6">
        <w:rPr>
          <w:rFonts w:eastAsia="宋体"/>
          <w:bCs/>
          <w:lang w:eastAsia="zh-CN"/>
        </w:rPr>
        <w:t xml:space="preserve">In this contribution, the remaining </w:t>
      </w:r>
      <w:r w:rsidR="00112A2F" w:rsidRPr="00A143E6">
        <w:rPr>
          <w:rFonts w:eastAsia="宋体"/>
          <w:bCs/>
          <w:lang w:eastAsia="zh-CN"/>
        </w:rPr>
        <w:t xml:space="preserve">issues of </w:t>
      </w:r>
      <w:r w:rsidR="00211F3D">
        <w:rPr>
          <w:rFonts w:eastAsia="宋体"/>
          <w:bCs/>
          <w:lang w:eastAsia="zh-CN"/>
        </w:rPr>
        <w:t>partial sensing</w:t>
      </w:r>
      <w:r w:rsidR="00112A2F" w:rsidRPr="00A143E6">
        <w:rPr>
          <w:rFonts w:eastAsia="宋体"/>
          <w:bCs/>
          <w:lang w:eastAsia="zh-CN"/>
        </w:rPr>
        <w:t xml:space="preserve"> mechanisms </w:t>
      </w:r>
      <w:r w:rsidR="00211F3D">
        <w:rPr>
          <w:rFonts w:eastAsia="宋体"/>
          <w:bCs/>
          <w:lang w:eastAsia="zh-CN"/>
        </w:rPr>
        <w:t>and inter-UE coordination mechanisms</w:t>
      </w:r>
      <w:r w:rsidR="00112A2F" w:rsidRPr="00A143E6">
        <w:rPr>
          <w:rFonts w:eastAsia="宋体"/>
          <w:bCs/>
          <w:lang w:eastAsia="zh-CN"/>
        </w:rPr>
        <w:t xml:space="preserve"> </w:t>
      </w:r>
      <w:r w:rsidR="00112A2F">
        <w:rPr>
          <w:rFonts w:eastAsia="宋体"/>
          <w:bCs/>
          <w:lang w:eastAsia="zh-CN"/>
        </w:rPr>
        <w:t>for maintenance were</w:t>
      </w:r>
      <w:r>
        <w:rPr>
          <w:rFonts w:eastAsia="宋体"/>
          <w:bCs/>
          <w:lang w:eastAsia="zh-CN"/>
        </w:rPr>
        <w:t xml:space="preserve"> discussed</w:t>
      </w:r>
      <w:r w:rsidRPr="00A143E6">
        <w:rPr>
          <w:rFonts w:eastAsia="宋体"/>
          <w:bCs/>
          <w:lang w:eastAsia="zh-CN"/>
        </w:rPr>
        <w:t>.</w:t>
      </w:r>
    </w:p>
    <w:bookmarkEnd w:id="0"/>
    <w:p w14:paraId="32CB2032" w14:textId="77777777" w:rsidR="006F5762" w:rsidRDefault="006F5762">
      <w:pPr>
        <w:pStyle w:val="a1"/>
        <w:rPr>
          <w:rFonts w:eastAsiaTheme="minorEastAsia"/>
          <w:lang w:val="en-GB" w:eastAsia="zh-CN"/>
        </w:rPr>
      </w:pPr>
    </w:p>
    <w:p w14:paraId="359EFCA6" w14:textId="77777777" w:rsidR="0050463D" w:rsidRPr="0050463D" w:rsidRDefault="0050463D" w:rsidP="0050463D">
      <w:pPr>
        <w:pStyle w:val="1"/>
        <w:ind w:left="431" w:hanging="431"/>
      </w:pPr>
      <w:r w:rsidRPr="0050463D">
        <w:lastRenderedPageBreak/>
        <w:t>D</w:t>
      </w:r>
      <w:r w:rsidRPr="0050463D">
        <w:rPr>
          <w:rFonts w:hint="eastAsia"/>
        </w:rPr>
        <w:t xml:space="preserve">iscussion on </w:t>
      </w:r>
      <w:r>
        <w:rPr>
          <w:rFonts w:hint="eastAsia"/>
        </w:rPr>
        <w:t>remain</w:t>
      </w:r>
      <w:r w:rsidR="00101DF9">
        <w:rPr>
          <w:rFonts w:hint="eastAsia"/>
        </w:rPr>
        <w:t>ing</w:t>
      </w:r>
      <w:r>
        <w:rPr>
          <w:rFonts w:hint="eastAsia"/>
        </w:rPr>
        <w:t xml:space="preserve"> </w:t>
      </w:r>
      <w:r w:rsidRPr="00C35297">
        <w:rPr>
          <w:rFonts w:hint="eastAsia"/>
        </w:rPr>
        <w:t xml:space="preserve">issues </w:t>
      </w:r>
      <w:r w:rsidR="00AE1FF6" w:rsidRPr="00AE1FF6">
        <w:t xml:space="preserve">of </w:t>
      </w:r>
      <w:r w:rsidR="003E7535">
        <w:t>r</w:t>
      </w:r>
      <w:r w:rsidR="003E7535" w:rsidRPr="003E7535">
        <w:t>esource allocation for power saving</w:t>
      </w:r>
      <w:r w:rsidRPr="0050463D">
        <w:rPr>
          <w:rFonts w:hint="eastAsia"/>
        </w:rPr>
        <w:t xml:space="preserve"> </w:t>
      </w:r>
    </w:p>
    <w:p w14:paraId="2F4F4805" w14:textId="12D65EA3" w:rsidR="0050463D" w:rsidRPr="009066BE" w:rsidRDefault="00A73492" w:rsidP="009066BE">
      <w:pPr>
        <w:pStyle w:val="2"/>
        <w:ind w:left="578" w:hanging="578"/>
        <w:rPr>
          <w:rFonts w:eastAsia="宋体"/>
        </w:rPr>
      </w:pPr>
      <w:r>
        <w:rPr>
          <w:rFonts w:eastAsia="宋体"/>
        </w:rPr>
        <w:t xml:space="preserve"> </w:t>
      </w:r>
      <w:r w:rsidRPr="00A73492">
        <w:rPr>
          <w:rFonts w:eastAsia="宋体"/>
        </w:rPr>
        <w:t>Conditions in which the UE performs CPS</w:t>
      </w:r>
    </w:p>
    <w:p w14:paraId="0F8AA7E2" w14:textId="77777777" w:rsidR="0050463D" w:rsidRPr="00EA5F1B" w:rsidRDefault="0050463D" w:rsidP="0050463D"/>
    <w:p w14:paraId="55574831" w14:textId="6DC25E06" w:rsidR="0050463D" w:rsidRDefault="0050463D" w:rsidP="0050463D">
      <w:pPr>
        <w:spacing w:after="120"/>
        <w:jc w:val="both"/>
        <w:rPr>
          <w:rFonts w:eastAsia="宋体"/>
          <w:lang w:eastAsia="zh-CN"/>
        </w:rPr>
      </w:pPr>
      <w:r>
        <w:rPr>
          <w:rFonts w:eastAsia="宋体"/>
          <w:lang w:eastAsia="zh-CN"/>
        </w:rPr>
        <w:t>F</w:t>
      </w:r>
      <w:r>
        <w:rPr>
          <w:rFonts w:eastAsia="宋体" w:hint="eastAsia"/>
          <w:lang w:eastAsia="zh-CN"/>
        </w:rPr>
        <w:t>or</w:t>
      </w:r>
      <w:r>
        <w:rPr>
          <w:rFonts w:eastAsia="宋体"/>
          <w:lang w:eastAsia="zh-CN"/>
        </w:rPr>
        <w:t xml:space="preserve"> PBPS and CPS combined RA scheme</w:t>
      </w:r>
      <w:r>
        <w:rPr>
          <w:rFonts w:eastAsia="宋体" w:hint="eastAsia"/>
          <w:lang w:eastAsia="zh-CN"/>
        </w:rPr>
        <w:t>,</w:t>
      </w:r>
      <w:r>
        <w:rPr>
          <w:rFonts w:eastAsia="宋体"/>
          <w:lang w:eastAsia="zh-CN"/>
        </w:rPr>
        <w:t xml:space="preserve"> in RAN1 #1</w:t>
      </w:r>
      <w:r w:rsidR="00206042">
        <w:rPr>
          <w:rFonts w:eastAsia="宋体"/>
          <w:lang w:eastAsia="zh-CN"/>
        </w:rPr>
        <w:t>10</w:t>
      </w:r>
      <w:r>
        <w:rPr>
          <w:rFonts w:eastAsia="宋体"/>
          <w:lang w:eastAsia="zh-CN"/>
        </w:rPr>
        <w:t xml:space="preserve"> meeting, </w:t>
      </w:r>
      <w:r w:rsidR="00206042">
        <w:rPr>
          <w:rFonts w:eastAsia="宋体"/>
          <w:lang w:eastAsia="zh-CN"/>
        </w:rPr>
        <w:t>one corresponding TP was</w:t>
      </w:r>
      <w:r>
        <w:rPr>
          <w:rFonts w:eastAsia="宋体"/>
          <w:lang w:eastAsia="zh-CN"/>
        </w:rPr>
        <w:t xml:space="preserve"> discussed and </w:t>
      </w:r>
      <w:r w:rsidR="00206042">
        <w:rPr>
          <w:rFonts w:eastAsia="宋体"/>
          <w:lang w:eastAsia="zh-CN"/>
        </w:rPr>
        <w:t>following compromise</w:t>
      </w:r>
      <w:r>
        <w:rPr>
          <w:rFonts w:eastAsia="宋体"/>
          <w:lang w:eastAsia="zh-CN"/>
        </w:rPr>
        <w:t xml:space="preserve"> </w:t>
      </w:r>
      <w:r w:rsidR="009238F8">
        <w:rPr>
          <w:rFonts w:eastAsia="宋体"/>
          <w:lang w:eastAsia="zh-CN"/>
        </w:rPr>
        <w:t>was</w:t>
      </w:r>
      <w:r>
        <w:rPr>
          <w:rFonts w:eastAsia="宋体"/>
          <w:lang w:eastAsia="zh-CN"/>
        </w:rPr>
        <w:t xml:space="preserve"> achieved as follows:</w:t>
      </w:r>
    </w:p>
    <w:tbl>
      <w:tblPr>
        <w:tblStyle w:val="afa"/>
        <w:tblW w:w="0" w:type="auto"/>
        <w:tblInd w:w="108" w:type="dxa"/>
        <w:tblLook w:val="04A0" w:firstRow="1" w:lastRow="0" w:firstColumn="1" w:lastColumn="0" w:noHBand="0" w:noVBand="1"/>
      </w:tblPr>
      <w:tblGrid>
        <w:gridCol w:w="9746"/>
      </w:tblGrid>
      <w:tr w:rsidR="0050463D" w14:paraId="64A1F6ED" w14:textId="77777777" w:rsidTr="00D35DA2">
        <w:tc>
          <w:tcPr>
            <w:tcW w:w="9781" w:type="dxa"/>
          </w:tcPr>
          <w:p w14:paraId="6FE5EFD6" w14:textId="1828D264" w:rsidR="00206042" w:rsidRDefault="00206042" w:rsidP="00206042">
            <w:pPr>
              <w:rPr>
                <w:lang w:eastAsia="x-none"/>
              </w:rPr>
            </w:pPr>
            <w:r>
              <w:rPr>
                <w:lang w:eastAsia="x-none"/>
              </w:rPr>
              <w:t xml:space="preserve"> </w:t>
            </w:r>
          </w:p>
          <w:p w14:paraId="632EEB29" w14:textId="77777777" w:rsidR="00206042" w:rsidRDefault="00206042" w:rsidP="00206042">
            <w:pPr>
              <w:rPr>
                <w:lang w:eastAsia="x-none"/>
              </w:rPr>
            </w:pPr>
          </w:p>
          <w:p w14:paraId="1A007F01" w14:textId="77777777" w:rsidR="00206042" w:rsidRDefault="00206042" w:rsidP="00206042">
            <w:pPr>
              <w:rPr>
                <w:lang w:eastAsia="x-none"/>
              </w:rPr>
            </w:pPr>
            <w:r>
              <w:rPr>
                <w:highlight w:val="green"/>
                <w:lang w:eastAsia="x-none"/>
              </w:rPr>
              <w:t>Agreement</w:t>
            </w:r>
          </w:p>
          <w:p w14:paraId="20150D8D" w14:textId="77777777" w:rsidR="00206042" w:rsidRDefault="00206042" w:rsidP="00206042">
            <w:pPr>
              <w:autoSpaceDE w:val="0"/>
              <w:autoSpaceDN w:val="0"/>
              <w:jc w:val="both"/>
              <w:rPr>
                <w:color w:val="000000"/>
              </w:rPr>
            </w:pPr>
            <w:r>
              <w:rPr>
                <w:color w:val="000000"/>
              </w:rPr>
              <w:t>The following TP correction is to be made in TS38.214 Section 8.1.4.</w:t>
            </w:r>
          </w:p>
          <w:p w14:paraId="62B598F0" w14:textId="77777777" w:rsidR="00206042" w:rsidRDefault="00206042" w:rsidP="00206042">
            <w:pPr>
              <w:autoSpaceDE w:val="0"/>
              <w:autoSpaceDN w:val="0"/>
              <w:jc w:val="both"/>
              <w:rPr>
                <w:szCs w:val="22"/>
              </w:rPr>
            </w:pPr>
            <w:r>
              <w:rPr>
                <w:szCs w:val="22"/>
              </w:rPr>
              <w:t>“</w:t>
            </w:r>
            <w:r>
              <w:rPr>
                <w:i/>
                <w:iCs/>
                <w:color w:val="000000"/>
              </w:rPr>
              <w:t xml:space="preserve">When a UE is triggered by higher layer to report resources for resource (re-)selection in a mode 2 Tx pool, the resource pool is (pre-)configured with allowedResourceSelectionConfig including partial sensing, and partial sensing is configured by higher layer, the UE </w:t>
            </w:r>
            <w:r>
              <w:rPr>
                <w:i/>
                <w:iCs/>
                <w:strike/>
                <w:color w:val="FF0000"/>
              </w:rPr>
              <w:t xml:space="preserve">may </w:t>
            </w:r>
            <w:r>
              <w:rPr>
                <w:i/>
                <w:iCs/>
                <w:color w:val="000000"/>
              </w:rPr>
              <w:t>perform</w:t>
            </w:r>
            <w:r>
              <w:rPr>
                <w:i/>
                <w:iCs/>
                <w:color w:val="FF0000"/>
              </w:rPr>
              <w:t>s</w:t>
            </w:r>
            <w:r>
              <w:rPr>
                <w:i/>
                <w:iCs/>
                <w:color w:val="000000"/>
              </w:rPr>
              <w:t xml:space="preserve"> contiguous partial sensing</w:t>
            </w:r>
            <w:r>
              <w:rPr>
                <w:rFonts w:eastAsia="宋体"/>
                <w:i/>
                <w:iCs/>
                <w:color w:val="FF0000"/>
                <w:szCs w:val="22"/>
              </w:rPr>
              <w:t>, unless stated otherwise in the specification</w:t>
            </w:r>
            <w:r>
              <w:rPr>
                <w:color w:val="000000"/>
              </w:rPr>
              <w:t>.</w:t>
            </w:r>
            <w:r>
              <w:rPr>
                <w:szCs w:val="22"/>
              </w:rPr>
              <w:t>”</w:t>
            </w:r>
          </w:p>
          <w:p w14:paraId="6FD54AC2" w14:textId="7A7FA2F3" w:rsidR="0050463D" w:rsidRDefault="0050463D" w:rsidP="008F0059">
            <w:pPr>
              <w:spacing w:after="120"/>
              <w:jc w:val="both"/>
              <w:rPr>
                <w:rFonts w:eastAsia="宋体"/>
                <w:lang w:eastAsia="zh-CN"/>
              </w:rPr>
            </w:pPr>
          </w:p>
        </w:tc>
      </w:tr>
    </w:tbl>
    <w:p w14:paraId="348AC514" w14:textId="77777777" w:rsidR="0050463D" w:rsidRDefault="0050463D" w:rsidP="0050463D">
      <w:pPr>
        <w:spacing w:after="120"/>
        <w:jc w:val="both"/>
        <w:rPr>
          <w:rFonts w:eastAsia="宋体"/>
          <w:lang w:eastAsia="zh-CN"/>
        </w:rPr>
      </w:pPr>
    </w:p>
    <w:p w14:paraId="4AB76815" w14:textId="77777777" w:rsidR="0050463D" w:rsidRDefault="0050463D" w:rsidP="0050463D">
      <w:pPr>
        <w:rPr>
          <w:rFonts w:eastAsiaTheme="minorEastAsia"/>
          <w:b/>
          <w:lang w:eastAsia="zh-CN"/>
        </w:rPr>
      </w:pPr>
    </w:p>
    <w:p w14:paraId="7EBEFFD7" w14:textId="626DB977" w:rsidR="0050463D" w:rsidRDefault="00A73492" w:rsidP="0050463D">
      <w:pPr>
        <w:autoSpaceDE w:val="0"/>
        <w:autoSpaceDN w:val="0"/>
        <w:jc w:val="both"/>
      </w:pPr>
      <w:r>
        <w:rPr>
          <w:color w:val="000000"/>
        </w:rPr>
        <w:t>Apparently,</w:t>
      </w:r>
      <w:r w:rsidR="00206042">
        <w:rPr>
          <w:color w:val="000000"/>
        </w:rPr>
        <w:t xml:space="preserve"> the TP approved above violate</w:t>
      </w:r>
      <w:r w:rsidR="003F074F">
        <w:rPr>
          <w:color w:val="000000"/>
        </w:rPr>
        <w:t>s</w:t>
      </w:r>
      <w:r w:rsidR="00206042">
        <w:rPr>
          <w:color w:val="000000"/>
        </w:rPr>
        <w:t xml:space="preserve"> previous RAN1 agreement. Because previous RAN1 </w:t>
      </w:r>
      <w:r w:rsidR="0050463D">
        <w:rPr>
          <w:color w:val="000000"/>
        </w:rPr>
        <w:t>agreement for CPS is only about required conditions</w:t>
      </w:r>
      <w:r>
        <w:rPr>
          <w:color w:val="000000"/>
        </w:rPr>
        <w:t xml:space="preserve"> </w:t>
      </w:r>
      <w:r w:rsidR="0050463D">
        <w:rPr>
          <w:color w:val="000000"/>
        </w:rPr>
        <w:t>and is not a necessary condition</w:t>
      </w:r>
      <w:r>
        <w:rPr>
          <w:color w:val="000000"/>
        </w:rPr>
        <w:t xml:space="preserve">. </w:t>
      </w:r>
      <w:r w:rsidR="0050463D" w:rsidRPr="00B51DFD">
        <w:rPr>
          <w:color w:val="000000"/>
        </w:rPr>
        <w:t>This is</w:t>
      </w:r>
      <w:r w:rsidR="0050463D">
        <w:rPr>
          <w:color w:val="000000"/>
        </w:rPr>
        <w:t xml:space="preserve"> because</w:t>
      </w:r>
      <w:r w:rsidR="0050463D" w:rsidRPr="00B51DFD">
        <w:rPr>
          <w:color w:val="000000"/>
        </w:rPr>
        <w:t xml:space="preserve"> </w:t>
      </w:r>
      <w:r w:rsidR="0050463D">
        <w:rPr>
          <w:color w:val="000000"/>
        </w:rPr>
        <w:t>it says that “</w:t>
      </w:r>
      <w:r w:rsidR="0050463D">
        <w:t xml:space="preserve">Conditions in which contiguous partial sensing is performed by UE, when at least all of the followings are met”. This means even when all the pre-conditions (conditions described in the sub-bullet of the agreement) are met, the UE is still not mandatory to perform CPS. In fact, whether to perform CPS or not can be based on other criterions.  </w:t>
      </w:r>
    </w:p>
    <w:p w14:paraId="2B4D5823" w14:textId="513AFD26" w:rsidR="00A73492" w:rsidRDefault="00A73492" w:rsidP="0050463D">
      <w:pPr>
        <w:autoSpaceDE w:val="0"/>
        <w:autoSpaceDN w:val="0"/>
        <w:jc w:val="both"/>
      </w:pPr>
    </w:p>
    <w:p w14:paraId="5F0E6AC0" w14:textId="7931C9C6" w:rsidR="00A73492" w:rsidRDefault="00A73492" w:rsidP="0050463D">
      <w:pPr>
        <w:autoSpaceDE w:val="0"/>
        <w:autoSpaceDN w:val="0"/>
        <w:jc w:val="both"/>
      </w:pPr>
      <w:r>
        <w:t>Nonetheless, the TP was approved.</w:t>
      </w:r>
      <w:r w:rsidR="007264B6">
        <w:t xml:space="preserve"> Not to mention the technical stain it </w:t>
      </w:r>
      <w:r w:rsidR="003F074F">
        <w:t>leaves</w:t>
      </w:r>
      <w:r w:rsidR="007264B6">
        <w:t xml:space="preserve"> on the specification, it also violates a </w:t>
      </w:r>
      <w:r w:rsidR="00793A2C">
        <w:t>long-standing</w:t>
      </w:r>
      <w:r w:rsidR="007264B6">
        <w:t xml:space="preserve"> </w:t>
      </w:r>
      <w:r w:rsidR="00793A2C">
        <w:t>principle</w:t>
      </w:r>
      <w:r w:rsidR="007264B6">
        <w:t xml:space="preserve"> in RAN1 specification. This is because technically any behavior RAN1 specifies could have special case, or exceptions. For example, when the UE is specified to transmit certain signal, it is possible that it will not transmit when some conflict happens. In this case, the specification will not include the phrase ‘unless stated otherwise in the specification’ after the description of the most common behavior specified. </w:t>
      </w:r>
      <w:r w:rsidR="003F074F">
        <w:t>Instead, i</w:t>
      </w:r>
      <w:r w:rsidR="007264B6">
        <w:t xml:space="preserve">t will only add </w:t>
      </w:r>
      <w:r w:rsidR="00793A2C">
        <w:t xml:space="preserve">corresponding exception handling description in the appropriate clause. </w:t>
      </w:r>
    </w:p>
    <w:p w14:paraId="06169E67" w14:textId="77777777" w:rsidR="003F074F" w:rsidRDefault="003F074F" w:rsidP="0050463D">
      <w:pPr>
        <w:autoSpaceDE w:val="0"/>
        <w:autoSpaceDN w:val="0"/>
        <w:jc w:val="both"/>
      </w:pPr>
    </w:p>
    <w:p w14:paraId="7DEB46DA" w14:textId="1FAEF671" w:rsidR="00793A2C" w:rsidRDefault="00793A2C" w:rsidP="0050463D">
      <w:pPr>
        <w:autoSpaceDE w:val="0"/>
        <w:autoSpaceDN w:val="0"/>
        <w:jc w:val="both"/>
      </w:pPr>
      <w:r>
        <w:t xml:space="preserve">Therefore, introducing the practice of using the phrase ‘unless state otherwise in the specification’ causes serious confusion for the specification. In the future, is RAN1 going to include this phrase in all the places that the UE behavior specified may have exceptions?  </w:t>
      </w:r>
      <w:r w:rsidR="003F074F">
        <w:t>Also, i</w:t>
      </w:r>
      <w:r>
        <w:t xml:space="preserve">s RAN1 going to add this phrase to </w:t>
      </w:r>
      <w:r w:rsidR="003F074F">
        <w:t xml:space="preserve">all </w:t>
      </w:r>
      <w:r>
        <w:t>the places that the legacy behavior has exceptions? If not, what is the reason to introduce this inconsistency in the specification?</w:t>
      </w:r>
      <w:r w:rsidR="00CE0BEF">
        <w:t xml:space="preserve"> For a general reader of the specification without participation in the corresponding 3GPP meeting, he or she will be puzzled and confused about what kind of special treatment and meaning this phrase indicates. </w:t>
      </w:r>
      <w:r w:rsidR="003F074F">
        <w:t>In fact, the phrase is totally not necessary and should be removed to follow long established specification practices.</w:t>
      </w:r>
    </w:p>
    <w:p w14:paraId="0069E979" w14:textId="77777777" w:rsidR="0050463D" w:rsidRDefault="0050463D" w:rsidP="0050463D">
      <w:pPr>
        <w:autoSpaceDE w:val="0"/>
        <w:autoSpaceDN w:val="0"/>
        <w:jc w:val="both"/>
      </w:pPr>
    </w:p>
    <w:p w14:paraId="7A2E7EED" w14:textId="7F06321F" w:rsidR="0050463D" w:rsidRPr="0032006E" w:rsidRDefault="0050463D" w:rsidP="0050463D">
      <w:pPr>
        <w:pStyle w:val="3GPPText"/>
        <w:rPr>
          <w:b/>
          <w:lang w:val="en-GB" w:eastAsia="zh-CN"/>
        </w:rPr>
      </w:pPr>
      <w:r w:rsidRPr="0032006E">
        <w:rPr>
          <w:b/>
          <w:lang w:val="en-GB" w:eastAsia="zh-CN"/>
        </w:rPr>
        <w:t xml:space="preserve">Observation 1:   </w:t>
      </w:r>
      <w:r w:rsidR="00CE0BEF">
        <w:rPr>
          <w:b/>
          <w:lang w:val="en-GB" w:eastAsia="zh-CN"/>
        </w:rPr>
        <w:t xml:space="preserve">Phrase like ‘unless stated otherwise in the specification’ not only introduces inconsistency in the specification, </w:t>
      </w:r>
      <w:r w:rsidR="003F074F">
        <w:rPr>
          <w:b/>
          <w:lang w:val="en-GB" w:eastAsia="zh-CN"/>
        </w:rPr>
        <w:t>but it</w:t>
      </w:r>
      <w:r w:rsidR="00CE0BEF">
        <w:rPr>
          <w:b/>
          <w:lang w:val="en-GB" w:eastAsia="zh-CN"/>
        </w:rPr>
        <w:t xml:space="preserve"> also causes confusion.</w:t>
      </w:r>
    </w:p>
    <w:p w14:paraId="126130F3" w14:textId="77777777" w:rsidR="00CE0BEF" w:rsidRDefault="00CE0BEF" w:rsidP="0050463D">
      <w:pPr>
        <w:rPr>
          <w:rFonts w:eastAsia="宋体"/>
          <w:b/>
          <w:lang w:val="en-GB" w:eastAsia="zh-CN"/>
        </w:rPr>
      </w:pPr>
    </w:p>
    <w:p w14:paraId="52FA4DC9" w14:textId="208C4410" w:rsidR="0050463D" w:rsidRPr="00CE0BEF" w:rsidRDefault="0050463D" w:rsidP="0050463D">
      <w:pPr>
        <w:rPr>
          <w:rFonts w:eastAsia="宋体"/>
          <w:b/>
          <w:lang w:val="en-GB" w:eastAsia="zh-CN"/>
        </w:rPr>
      </w:pPr>
      <w:r w:rsidRPr="009A6302">
        <w:rPr>
          <w:rFonts w:eastAsia="宋体"/>
          <w:b/>
          <w:lang w:val="en-GB" w:eastAsia="zh-CN"/>
        </w:rPr>
        <w:t>Proposal 1:</w:t>
      </w:r>
      <w:r w:rsidR="00CE0BEF">
        <w:rPr>
          <w:rFonts w:eastAsia="宋体"/>
          <w:b/>
          <w:lang w:val="en-GB" w:eastAsia="zh-CN"/>
        </w:rPr>
        <w:t xml:space="preserve"> Remove the phrase ‘</w:t>
      </w:r>
      <w:r w:rsidR="00CE0BEF" w:rsidRPr="00CE0BEF">
        <w:rPr>
          <w:rFonts w:eastAsia="宋体"/>
          <w:b/>
          <w:lang w:val="en-GB" w:eastAsia="zh-CN"/>
        </w:rPr>
        <w:t>unless stated otherwise in the specification’ in the specification.</w:t>
      </w:r>
    </w:p>
    <w:p w14:paraId="6786F83A" w14:textId="77777777" w:rsidR="0050463D" w:rsidRDefault="0050463D">
      <w:pPr>
        <w:pStyle w:val="a1"/>
        <w:rPr>
          <w:rFonts w:eastAsiaTheme="minorEastAsia"/>
          <w:lang w:val="en-GB" w:eastAsia="zh-CN"/>
        </w:rPr>
      </w:pPr>
    </w:p>
    <w:p w14:paraId="3FEDAB9A" w14:textId="7E2FA7EE" w:rsidR="00333C1C" w:rsidRPr="00333C1C" w:rsidRDefault="00CE0BEF" w:rsidP="00333C1C">
      <w:pPr>
        <w:pStyle w:val="2"/>
        <w:ind w:left="578" w:hanging="578"/>
        <w:rPr>
          <w:rFonts w:eastAsia="宋体"/>
        </w:rPr>
      </w:pPr>
      <w:r>
        <w:rPr>
          <w:rFonts w:eastAsia="宋体"/>
        </w:rPr>
        <w:t xml:space="preserve"> </w:t>
      </w:r>
      <w:r w:rsidRPr="00CE0BEF">
        <w:rPr>
          <w:rFonts w:eastAsia="宋体"/>
        </w:rPr>
        <w:t>CPS monitoring length of slots in SL DRX inactive time</w:t>
      </w:r>
    </w:p>
    <w:p w14:paraId="1BDD0751" w14:textId="77777777" w:rsidR="00333C1C" w:rsidRDefault="00333C1C" w:rsidP="00333C1C">
      <w:pPr>
        <w:pStyle w:val="a1"/>
        <w:rPr>
          <w:lang w:eastAsia="zh-CN"/>
        </w:rPr>
      </w:pPr>
    </w:p>
    <w:p w14:paraId="2951F0DB" w14:textId="119B5F26" w:rsidR="00894DF9" w:rsidRDefault="00894DF9" w:rsidP="00894DF9">
      <w:pPr>
        <w:pStyle w:val="a1"/>
        <w:rPr>
          <w:lang w:eastAsia="zh-CN"/>
        </w:rPr>
      </w:pPr>
      <w:r>
        <w:rPr>
          <w:lang w:eastAsia="zh-CN"/>
        </w:rPr>
        <w:t xml:space="preserve"> </w:t>
      </w:r>
      <w:r w:rsidRPr="00894DF9">
        <w:rPr>
          <w:lang w:eastAsia="zh-CN"/>
        </w:rPr>
        <w:t>When partial sensing on slots in SL DRX inactive time is enabled by higher layer parameter partialSensingInactiveTime, the UE should not perform CPS for a total of M slots due to UE processing time (</w:t>
      </w:r>
      <w:r w:rsidR="00866719">
        <w:rPr>
          <w:lang w:eastAsia="zh-CN"/>
        </w:rPr>
        <w:t xml:space="preserve"> </w:t>
      </w:r>
      <m:oMath>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,0</m:t>
            </m:r>
          </m:sub>
          <m:sup>
            <m:r>
              <w:rPr>
                <w:rFonts w:ascii="Cambria Math" w:hAnsi="Cambria Math"/>
                <w:lang w:eastAsia="zh-CN"/>
              </w:rPr>
              <m:t>S</m:t>
            </m:r>
            <m:sSup>
              <m:sSupPr>
                <m:ctrlPr>
                  <w:rPr>
                    <w:rFonts w:ascii="Cambria Math" w:hAnsi="Cambria Math"/>
                    <w:lang w:eastAsia="zh-CN"/>
                  </w:rPr>
                </m:ctrlPr>
              </m:sSupPr>
              <m:e>
                <m:r>
                  <w:rPr>
                    <w:rFonts w:ascii="Cambria Math" w:hAnsi="Cambria Math"/>
                    <w:lang w:eastAsia="zh-CN"/>
                  </w:rPr>
                  <m:t>L</m:t>
                </m:r>
              </m:e>
              <m:sup>
                <m:r>
                  <m:rPr>
                    <m:sty m:val="p"/>
                  </m:rPr>
                  <w:rPr>
                    <w:rFonts w:ascii="Cambria Math" w:hAnsi="Cambria Math"/>
                    <w:lang w:eastAsia="zh-CN"/>
                  </w:rPr>
                  <m:t>'</m:t>
                </m:r>
              </m:sup>
            </m:sSup>
          </m:sup>
        </m:sSubSup>
        <m:r>
          <w:rPr>
            <w:rFonts w:ascii="Cambria Math" w:hAnsi="Cambria Math"/>
            <w:lang w:eastAsia="zh-CN"/>
          </w:rPr>
          <m:t xml:space="preserve"> and </m:t>
        </m:r>
        <m:sSubSup>
          <m:sSubSupPr>
            <m:ctrlPr>
              <w:rPr>
                <w:rFonts w:ascii="Cambria Math" w:hAnsi="Cambria Math"/>
                <w:lang w:eastAsia="zh-CN"/>
              </w:rPr>
            </m:ctrlPr>
          </m:sSubSupPr>
          <m:e>
            <m:r>
              <w:rPr>
                <w:rFonts w:ascii="Cambria Math" w:hAnsi="Cambria Math"/>
                <w:lang w:eastAsia="zh-CN"/>
              </w:rPr>
              <m:t>T</m:t>
            </m:r>
          </m:e>
          <m:sub>
            <m:r>
              <w:rPr>
                <w:rFonts w:ascii="Cambria Math" w:hAnsi="Cambria Math"/>
                <w:lang w:eastAsia="zh-CN"/>
              </w:rPr>
              <m:t>proc</m:t>
            </m:r>
            <m:r>
              <m:rPr>
                <m:sty m:val="p"/>
              </m:rPr>
              <w:rPr>
                <w:rFonts w:ascii="Cambria Math" w:hAnsi="Cambria Math"/>
                <w:lang w:eastAsia="zh-CN"/>
              </w:rPr>
              <m:t>,1</m:t>
            </m:r>
          </m:sub>
          <m:sup>
            <m:r>
              <w:rPr>
                <w:rFonts w:ascii="Cambria Math" w:hAnsi="Cambria Math"/>
                <w:lang w:eastAsia="zh-CN"/>
              </w:rPr>
              <m:t>S</m:t>
            </m:r>
            <m:sSup>
              <m:sSupPr>
                <m:ctrlPr>
                  <w:rPr>
                    <w:rFonts w:ascii="Cambria Math" w:hAnsi="Cambria Math"/>
                    <w:lang w:eastAsia="zh-CN"/>
                  </w:rPr>
                </m:ctrlPr>
              </m:sSupPr>
              <m:e>
                <m:r>
                  <w:rPr>
                    <w:rFonts w:ascii="Cambria Math" w:hAnsi="Cambria Math"/>
                    <w:lang w:eastAsia="zh-CN"/>
                  </w:rPr>
                  <m:t>L</m:t>
                </m:r>
              </m:e>
              <m:sup>
                <m:r>
                  <m:rPr>
                    <m:sty m:val="p"/>
                  </m:rPr>
                  <w:rPr>
                    <w:rFonts w:ascii="Cambria Math" w:hAnsi="Cambria Math"/>
                    <w:lang w:eastAsia="zh-CN"/>
                  </w:rPr>
                  <m:t>'</m:t>
                </m:r>
              </m:sup>
            </m:sSup>
          </m:sup>
        </m:sSubSup>
      </m:oMath>
      <w:r w:rsidR="00866719">
        <w:rPr>
          <w:lang w:eastAsia="zh-CN"/>
        </w:rPr>
        <w:t>)</w:t>
      </w:r>
      <w:r w:rsidRPr="00894DF9">
        <w:rPr>
          <w:lang w:eastAsia="zh-CN"/>
        </w:rPr>
        <w:t>. Hen</w:t>
      </w:r>
      <w:r w:rsidR="00866719">
        <w:rPr>
          <w:lang w:eastAsia="zh-CN"/>
        </w:rPr>
        <w:t xml:space="preserve">ce the CPS monitoring length in this case </w:t>
      </w:r>
      <w:r w:rsidRPr="00894DF9">
        <w:rPr>
          <w:lang w:eastAsia="zh-CN"/>
        </w:rPr>
        <w:t>should be corrected.</w:t>
      </w:r>
      <w:r>
        <w:rPr>
          <w:lang w:eastAsia="zh-CN"/>
        </w:rPr>
        <w:t xml:space="preserve"> One recommended change is as follows.</w:t>
      </w:r>
    </w:p>
    <w:p w14:paraId="56473EE8" w14:textId="77777777" w:rsidR="00894DF9" w:rsidRDefault="00894DF9" w:rsidP="00894DF9">
      <w:pPr>
        <w:pStyle w:val="a1"/>
        <w:rPr>
          <w:lang w:eastAsia="zh-CN"/>
        </w:rPr>
      </w:pPr>
    </w:p>
    <w:p w14:paraId="24AD11A8" w14:textId="77777777" w:rsidR="00894DF9" w:rsidRPr="00C36999" w:rsidRDefault="00894DF9" w:rsidP="00894DF9">
      <w:pPr>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1E8B16CD" w14:textId="77777777" w:rsidR="00894DF9" w:rsidRPr="00F14D6F" w:rsidRDefault="00894DF9" w:rsidP="00894DF9">
      <w:pPr>
        <w:rPr>
          <w:lang w:eastAsia="zh-CN"/>
        </w:rPr>
      </w:pPr>
      <w:r>
        <w:rPr>
          <w:b/>
          <w:lang w:eastAsia="zh-CN"/>
        </w:rPr>
        <w:t>8.1</w:t>
      </w:r>
      <w:r w:rsidRPr="002242DC">
        <w:rPr>
          <w:b/>
          <w:lang w:eastAsia="zh-CN"/>
        </w:rPr>
        <w:t>.</w:t>
      </w:r>
      <w:r>
        <w:rPr>
          <w:b/>
          <w:lang w:eastAsia="zh-CN"/>
        </w:rPr>
        <w:t xml:space="preserve">4   </w:t>
      </w:r>
      <w:r w:rsidRPr="006C5202">
        <w:rPr>
          <w:b/>
          <w:lang w:eastAsia="zh-CN"/>
        </w:rPr>
        <w:t>UE procedure for determining the subset of resources to be reported to higher layers in PSSCH resource selection in sidelink resource allocation mode 2</w:t>
      </w:r>
    </w:p>
    <w:p w14:paraId="58F675DC" w14:textId="77777777" w:rsidR="00894DF9" w:rsidRDefault="00894DF9" w:rsidP="00894DF9">
      <w:pPr>
        <w:jc w:val="center"/>
        <w:rPr>
          <w:b/>
          <w:noProof/>
          <w:color w:val="FF0000"/>
        </w:rPr>
      </w:pPr>
      <w:r w:rsidRPr="00C36999">
        <w:rPr>
          <w:b/>
          <w:noProof/>
          <w:color w:val="FF0000"/>
        </w:rPr>
        <w:t>&lt;Unchanged parts omitted&gt;</w:t>
      </w:r>
    </w:p>
    <w:p w14:paraId="02146C64" w14:textId="77777777" w:rsidR="00894DF9" w:rsidRDefault="00894DF9" w:rsidP="00894DF9">
      <w:pPr>
        <w:pStyle w:val="0Maintext"/>
        <w:rPr>
          <w:lang w:eastAsia="ko-KR"/>
        </w:rPr>
      </w:pPr>
    </w:p>
    <w:p w14:paraId="648EE848" w14:textId="704BE387" w:rsidR="00894DF9" w:rsidRDefault="00894DF9" w:rsidP="00894DF9">
      <w:pPr>
        <w:pStyle w:val="0Maintext"/>
        <w:rPr>
          <w:lang w:val="en-US"/>
        </w:rPr>
      </w:pPr>
      <w:r w:rsidRPr="00D73358">
        <w:rPr>
          <w:lang w:eastAsia="ko-KR"/>
        </w:rPr>
        <w:lastRenderedPageBreak/>
        <w:t xml:space="preserve">Whether the UE is required to performs SL reception of PSCCH and RSRP measurement for partial sensing on slots in SL DRX inactive time is enabled/disabled by higher layer parameter </w:t>
      </w:r>
      <w:r w:rsidRPr="00D73358">
        <w:rPr>
          <w:i/>
          <w:lang w:eastAsia="ko-KR"/>
        </w:rPr>
        <w:t>partialSensingInactiveTime</w:t>
      </w:r>
      <w:r w:rsidRPr="00D73358">
        <w:rPr>
          <w:i/>
          <w:iCs/>
        </w:rPr>
        <w:t xml:space="preserve">. </w:t>
      </w:r>
      <w:r w:rsidRPr="00D73358">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hAnsi="Cambria Math"/>
              </w:rPr>
              <m:t>P</m:t>
            </m:r>
          </m:e>
          <m:sub>
            <m:r>
              <m:rPr>
                <m:nor/>
              </m:rPr>
              <w:rPr>
                <w:rFonts w:eastAsia="Calibri"/>
              </w:rPr>
              <m:t>rsvp_TX</m:t>
            </m:r>
            <m:ctrlPr>
              <w:rPr>
                <w:rFonts w:ascii="Cambria Math" w:eastAsia="Calibri" w:hAnsi="Cambria Math"/>
              </w:rPr>
            </m:ctrlPr>
          </m:sub>
        </m:sSub>
      </m:oMath>
      <w:r w:rsidRPr="00D73358">
        <w:t xml:space="preserve">, UE monitors only the default periodic sensing occasions (most recent sensing occasion) from the slots; if UE performs contiguous partial sensing on the slots in SL DRX inactive time, UE monitors a minimum of </w:t>
      </w:r>
      <w:r w:rsidRPr="00D73358">
        <w:rPr>
          <w:i/>
          <w:iCs/>
          <w:strike/>
          <w:color w:val="4BACC6" w:themeColor="accent5"/>
        </w:rPr>
        <w:t>M</w:t>
      </w:r>
      <m:oMath>
        <m:r>
          <w:rPr>
            <w:rFonts w:ascii="Cambria Math" w:hAnsi="Cambria Math"/>
            <w:color w:val="4BACC6" w:themeColor="accent5"/>
          </w:rPr>
          <m:t xml:space="preserve"> M</m:t>
        </m:r>
        <m:sSubSup>
          <m:sSubSupPr>
            <m:ctrlPr>
              <w:rPr>
                <w:rFonts w:ascii="Cambria Math" w:hAnsi="Cambria Math"/>
                <w:i/>
                <w:color w:val="4BACC6" w:themeColor="accent5"/>
                <w:lang w:eastAsia="ko-KR"/>
              </w:rPr>
            </m:ctrlPr>
          </m:sSubSupPr>
          <m:e>
            <m:r>
              <w:rPr>
                <w:rFonts w:ascii="Cambria Math" w:hAnsi="Cambria Math"/>
                <w:color w:val="4BACC6" w:themeColor="accent5"/>
                <w:lang w:eastAsia="ko-KR"/>
              </w:rPr>
              <m:t>-T</m:t>
            </m:r>
          </m:e>
          <m:sub>
            <m:r>
              <w:rPr>
                <w:rFonts w:ascii="Cambria Math" w:hAnsi="Cambria Math"/>
                <w:color w:val="4BACC6" w:themeColor="accent5"/>
                <w:lang w:eastAsia="ko-KR"/>
              </w:rPr>
              <m:t>proc,0</m:t>
            </m:r>
          </m:sub>
          <m:sup>
            <m:r>
              <w:rPr>
                <w:rFonts w:ascii="Cambria Math" w:hAnsi="Cambria Math"/>
                <w:color w:val="4BACC6" w:themeColor="accent5"/>
                <w:lang w:eastAsia="ko-KR"/>
              </w:rPr>
              <m:t>S</m:t>
            </m:r>
            <m:sSup>
              <m:sSupPr>
                <m:ctrlPr>
                  <w:rPr>
                    <w:rFonts w:ascii="Cambria Math" w:hAnsi="Cambria Math"/>
                    <w:i/>
                    <w:color w:val="4BACC6" w:themeColor="accent5"/>
                    <w:lang w:eastAsia="ko-KR"/>
                  </w:rPr>
                </m:ctrlPr>
              </m:sSupPr>
              <m:e>
                <m:r>
                  <w:rPr>
                    <w:rFonts w:ascii="Cambria Math" w:hAnsi="Cambria Math"/>
                    <w:color w:val="4BACC6" w:themeColor="accent5"/>
                    <w:lang w:eastAsia="ko-KR"/>
                  </w:rPr>
                  <m:t>L</m:t>
                </m:r>
              </m:e>
              <m:sup>
                <m:r>
                  <w:rPr>
                    <w:rFonts w:ascii="Cambria Math" w:hAnsi="Cambria Math"/>
                    <w:color w:val="4BACC6" w:themeColor="accent5"/>
                    <w:lang w:eastAsia="ko-KR"/>
                  </w:rPr>
                  <m:t>'</m:t>
                </m:r>
              </m:sup>
            </m:sSup>
          </m:sup>
        </m:sSubSup>
        <m:r>
          <w:rPr>
            <w:rFonts w:ascii="Cambria Math" w:hAnsi="Cambria Math"/>
            <w:color w:val="4BACC6" w:themeColor="accent5"/>
            <w:lang w:eastAsia="ko-KR"/>
          </w:rPr>
          <m:t>-</m:t>
        </m:r>
        <m:sSubSup>
          <m:sSubSupPr>
            <m:ctrlPr>
              <w:rPr>
                <w:rFonts w:ascii="Cambria Math" w:hAnsi="Cambria Math"/>
                <w:i/>
                <w:color w:val="4BACC6" w:themeColor="accent5"/>
                <w:lang w:eastAsia="ko-KR"/>
              </w:rPr>
            </m:ctrlPr>
          </m:sSubSupPr>
          <m:e>
            <m:r>
              <w:rPr>
                <w:rFonts w:ascii="Cambria Math" w:hAnsi="Cambria Math"/>
                <w:color w:val="4BACC6" w:themeColor="accent5"/>
                <w:lang w:eastAsia="ko-KR"/>
              </w:rPr>
              <m:t>T</m:t>
            </m:r>
          </m:e>
          <m:sub>
            <m:r>
              <w:rPr>
                <w:rFonts w:ascii="Cambria Math" w:hAnsi="Cambria Math"/>
                <w:color w:val="4BACC6" w:themeColor="accent5"/>
                <w:lang w:eastAsia="ko-KR"/>
              </w:rPr>
              <m:t>proc,1</m:t>
            </m:r>
          </m:sub>
          <m:sup>
            <m:r>
              <w:rPr>
                <w:rFonts w:ascii="Cambria Math" w:hAnsi="Cambria Math"/>
                <w:color w:val="4BACC6" w:themeColor="accent5"/>
                <w:lang w:eastAsia="ko-KR"/>
              </w:rPr>
              <m:t>S</m:t>
            </m:r>
            <m:sSup>
              <m:sSupPr>
                <m:ctrlPr>
                  <w:rPr>
                    <w:rFonts w:ascii="Cambria Math" w:hAnsi="Cambria Math"/>
                    <w:i/>
                    <w:color w:val="4BACC6" w:themeColor="accent5"/>
                    <w:lang w:eastAsia="ko-KR"/>
                  </w:rPr>
                </m:ctrlPr>
              </m:sSupPr>
              <m:e>
                <m:r>
                  <w:rPr>
                    <w:rFonts w:ascii="Cambria Math" w:hAnsi="Cambria Math"/>
                    <w:color w:val="4BACC6" w:themeColor="accent5"/>
                    <w:lang w:eastAsia="ko-KR"/>
                  </w:rPr>
                  <m:t>L</m:t>
                </m:r>
              </m:e>
              <m:sup>
                <m:r>
                  <w:rPr>
                    <w:rFonts w:ascii="Cambria Math" w:hAnsi="Cambria Math"/>
                    <w:color w:val="4BACC6" w:themeColor="accent5"/>
                    <w:lang w:eastAsia="ko-KR"/>
                  </w:rPr>
                  <m:t>'</m:t>
                </m:r>
              </m:sup>
            </m:sSup>
          </m:sup>
        </m:sSubSup>
      </m:oMath>
      <w:r w:rsidRPr="00D73358">
        <w:t xml:space="preserve"> slots from the slots</w:t>
      </w:r>
      <w:r w:rsidRPr="00D73358">
        <w:rPr>
          <w:rFonts w:eastAsia="Times New Roman"/>
          <w:iCs/>
          <w:color w:val="4BACC6" w:themeColor="accent5"/>
          <w:lang w:eastAsia="ko-KR"/>
        </w:rPr>
        <w:t>.</w:t>
      </w:r>
    </w:p>
    <w:p w14:paraId="5971F596" w14:textId="77777777" w:rsidR="00894DF9" w:rsidRDefault="00894DF9" w:rsidP="00894DF9">
      <w:pPr>
        <w:spacing w:afterLines="50" w:after="120"/>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0AB78086" w14:textId="77777777" w:rsidR="00F175A2" w:rsidRDefault="00F175A2" w:rsidP="00B06703">
      <w:pPr>
        <w:pStyle w:val="a1"/>
        <w:rPr>
          <w:lang w:eastAsia="zh-CN"/>
        </w:rPr>
      </w:pPr>
    </w:p>
    <w:p w14:paraId="3CCA3845" w14:textId="65E9FB6A" w:rsidR="00F175A2" w:rsidRPr="009A6302" w:rsidRDefault="00F175A2" w:rsidP="00F175A2">
      <w:pPr>
        <w:pStyle w:val="a1"/>
        <w:rPr>
          <w:rFonts w:eastAsia="宋体"/>
          <w:b/>
          <w:lang w:val="en-GB" w:eastAsia="zh-CN"/>
        </w:rPr>
      </w:pPr>
      <w:r w:rsidRPr="009A6302">
        <w:rPr>
          <w:rFonts w:eastAsia="宋体"/>
          <w:b/>
          <w:lang w:val="en-GB" w:eastAsia="zh-CN"/>
        </w:rPr>
        <w:t>Proposal 2:</w:t>
      </w:r>
      <w:r w:rsidRPr="009A6302">
        <w:t xml:space="preserve"> </w:t>
      </w:r>
      <w:r w:rsidR="00894DF9">
        <w:rPr>
          <w:rFonts w:eastAsia="宋体"/>
          <w:b/>
          <w:lang w:val="en-GB" w:eastAsia="zh-CN"/>
        </w:rPr>
        <w:t>Correct the CPS monitoring length in SL DRX inactive time</w:t>
      </w:r>
      <w:r w:rsidR="00EB5CD7" w:rsidRPr="009A6302">
        <w:rPr>
          <w:rFonts w:eastAsia="宋体"/>
          <w:b/>
          <w:lang w:val="en-GB" w:eastAsia="zh-CN"/>
        </w:rPr>
        <w:t>.</w:t>
      </w:r>
    </w:p>
    <w:p w14:paraId="34DD939F" w14:textId="77777777" w:rsidR="000B1E85" w:rsidRDefault="000B1E85" w:rsidP="00F175A2">
      <w:pPr>
        <w:pStyle w:val="a1"/>
        <w:rPr>
          <w:lang w:eastAsia="zh-CN"/>
        </w:rPr>
      </w:pPr>
    </w:p>
    <w:p w14:paraId="111E4EE5" w14:textId="77777777" w:rsidR="00A262D3" w:rsidRPr="00C47B27" w:rsidRDefault="00A262D3">
      <w:pPr>
        <w:pStyle w:val="a1"/>
        <w:rPr>
          <w:rFonts w:eastAsiaTheme="minorEastAsia"/>
          <w:lang w:eastAsia="zh-CN"/>
        </w:rPr>
      </w:pPr>
    </w:p>
    <w:p w14:paraId="52C563A8" w14:textId="77777777" w:rsidR="00F459E9" w:rsidRDefault="009369F9">
      <w:pPr>
        <w:pStyle w:val="1"/>
        <w:ind w:left="431" w:hanging="431"/>
      </w:pPr>
      <w:bookmarkStart w:id="1" w:name="_Ref36559580"/>
      <w:r>
        <w:rPr>
          <w:rFonts w:hint="eastAsia"/>
        </w:rPr>
        <w:t>Conclusion</w:t>
      </w:r>
      <w:bookmarkEnd w:id="1"/>
    </w:p>
    <w:p w14:paraId="798D1445" w14:textId="32AC53B4" w:rsidR="00F459E9" w:rsidRDefault="009369F9" w:rsidP="008066EA">
      <w:pPr>
        <w:spacing w:beforeLines="50" w:before="120" w:afterLines="50" w:after="120"/>
        <w:jc w:val="both"/>
        <w:rPr>
          <w:rFonts w:eastAsia="宋体"/>
          <w:lang w:eastAsia="zh-CN"/>
        </w:rPr>
      </w:pPr>
      <w:r>
        <w:t>In this contribution</w:t>
      </w:r>
      <w:r>
        <w:rPr>
          <w:rFonts w:eastAsia="宋体"/>
          <w:lang w:eastAsia="zh-CN"/>
        </w:rPr>
        <w:t xml:space="preserve">, </w:t>
      </w:r>
      <w:r w:rsidR="00D22492">
        <w:rPr>
          <w:rFonts w:eastAsia="宋体"/>
          <w:bCs/>
          <w:lang w:eastAsia="zh-CN"/>
        </w:rPr>
        <w:t>some</w:t>
      </w:r>
      <w:r w:rsidR="00BB3D02" w:rsidRPr="00A143E6">
        <w:rPr>
          <w:rFonts w:eastAsia="宋体"/>
          <w:bCs/>
          <w:lang w:eastAsia="zh-CN"/>
        </w:rPr>
        <w:t xml:space="preserve"> remaining issues </w:t>
      </w:r>
      <w:r w:rsidR="00D22492">
        <w:rPr>
          <w:rFonts w:eastAsia="宋体"/>
          <w:bCs/>
          <w:lang w:eastAsia="zh-CN"/>
        </w:rPr>
        <w:t>related to</w:t>
      </w:r>
      <w:r w:rsidR="00BB3D02" w:rsidRPr="00A143E6">
        <w:rPr>
          <w:rFonts w:eastAsia="宋体"/>
          <w:bCs/>
          <w:lang w:eastAsia="zh-CN"/>
        </w:rPr>
        <w:t xml:space="preserve"> </w:t>
      </w:r>
      <w:r w:rsidR="00D22492" w:rsidRPr="00E96467">
        <w:rPr>
          <w:rFonts w:eastAsia="宋体"/>
          <w:lang w:eastAsia="zh-CN"/>
        </w:rPr>
        <w:t>resource allocation for power saving</w:t>
      </w:r>
      <w:r w:rsidR="00D22492">
        <w:rPr>
          <w:rFonts w:eastAsia="宋体"/>
          <w:bCs/>
          <w:lang w:eastAsia="zh-CN"/>
        </w:rPr>
        <w:t xml:space="preserve"> of </w:t>
      </w:r>
      <w:r w:rsidR="00A71F3E">
        <w:rPr>
          <w:rFonts w:eastAsia="宋体"/>
          <w:bCs/>
          <w:lang w:eastAsia="zh-CN"/>
        </w:rPr>
        <w:t>NR sidelink enhancement</w:t>
      </w:r>
      <w:r w:rsidR="00BB3D02">
        <w:rPr>
          <w:rFonts w:eastAsia="宋体"/>
          <w:bCs/>
          <w:lang w:eastAsia="zh-CN"/>
        </w:rPr>
        <w:t xml:space="preserve"> </w:t>
      </w:r>
      <w:r>
        <w:rPr>
          <w:rFonts w:eastAsia="宋体"/>
          <w:lang w:eastAsia="zh-CN"/>
        </w:rPr>
        <w:t xml:space="preserve">are discussed. </w:t>
      </w:r>
      <w:r w:rsidR="00BB3D02">
        <w:rPr>
          <w:rFonts w:eastAsia="宋体" w:hint="eastAsia"/>
          <w:lang w:eastAsia="zh-CN"/>
        </w:rPr>
        <w:t xml:space="preserve">Our </w:t>
      </w:r>
      <w:r w:rsidR="00D22492">
        <w:rPr>
          <w:rFonts w:eastAsia="宋体"/>
          <w:lang w:eastAsia="zh-CN"/>
        </w:rPr>
        <w:t xml:space="preserve">observation and </w:t>
      </w:r>
      <w:bookmarkStart w:id="2" w:name="_GoBack"/>
      <w:bookmarkEnd w:id="2"/>
      <w:r>
        <w:rPr>
          <w:rFonts w:eastAsia="宋体"/>
          <w:lang w:eastAsia="zh-CN"/>
        </w:rPr>
        <w:t xml:space="preserve">proposals are </w:t>
      </w:r>
      <w:r>
        <w:rPr>
          <w:rFonts w:eastAsia="宋体" w:hint="eastAsia"/>
          <w:lang w:eastAsia="zh-CN"/>
        </w:rPr>
        <w:t>given</w:t>
      </w:r>
      <w:r>
        <w:rPr>
          <w:rFonts w:eastAsia="宋体"/>
          <w:lang w:eastAsia="zh-CN"/>
        </w:rPr>
        <w:t xml:space="preserve"> as follows:</w:t>
      </w:r>
    </w:p>
    <w:p w14:paraId="56163FFA" w14:textId="4123FF3F" w:rsidR="00635372" w:rsidRPr="009A6302" w:rsidRDefault="00894DF9" w:rsidP="008066EA">
      <w:pPr>
        <w:pStyle w:val="a1"/>
        <w:spacing w:afterLines="50"/>
        <w:rPr>
          <w:rFonts w:eastAsiaTheme="minorEastAsia"/>
          <w:b/>
          <w:bCs/>
          <w:iCs/>
          <w:lang w:eastAsia="zh-CN"/>
        </w:rPr>
      </w:pPr>
      <w:r>
        <w:rPr>
          <w:rFonts w:eastAsiaTheme="minorEastAsia"/>
          <w:b/>
          <w:bCs/>
          <w:iCs/>
          <w:lang w:eastAsia="zh-CN"/>
        </w:rPr>
        <w:t xml:space="preserve"> </w:t>
      </w:r>
    </w:p>
    <w:p w14:paraId="5DD57AF1" w14:textId="77777777" w:rsidR="006003F4" w:rsidRPr="0032006E" w:rsidRDefault="00894DF9" w:rsidP="006003F4">
      <w:pPr>
        <w:pStyle w:val="3GPPText"/>
        <w:rPr>
          <w:b/>
          <w:lang w:val="en-GB" w:eastAsia="zh-CN"/>
        </w:rPr>
      </w:pPr>
      <w:r>
        <w:rPr>
          <w:b/>
          <w:bCs/>
          <w:iCs/>
        </w:rPr>
        <w:t xml:space="preserve"> </w:t>
      </w:r>
      <w:r w:rsidR="006003F4" w:rsidRPr="0032006E">
        <w:rPr>
          <w:b/>
          <w:lang w:val="en-GB" w:eastAsia="zh-CN"/>
        </w:rPr>
        <w:t xml:space="preserve">Observation 1:   </w:t>
      </w:r>
      <w:r w:rsidR="006003F4">
        <w:rPr>
          <w:b/>
          <w:lang w:val="en-GB" w:eastAsia="zh-CN"/>
        </w:rPr>
        <w:t>Phrase like ‘unless stated otherwise in the specification’ not only introduces inconsistency in the specification, but it also causes confusion.</w:t>
      </w:r>
    </w:p>
    <w:p w14:paraId="378BA354" w14:textId="01095383" w:rsidR="00894DF9" w:rsidRPr="0032006E" w:rsidRDefault="00894DF9" w:rsidP="00894DF9">
      <w:pPr>
        <w:pStyle w:val="3GPPText"/>
        <w:rPr>
          <w:b/>
          <w:lang w:val="en-GB" w:eastAsia="zh-CN"/>
        </w:rPr>
      </w:pPr>
    </w:p>
    <w:p w14:paraId="0305A842" w14:textId="77777777" w:rsidR="00894DF9" w:rsidRDefault="00894DF9" w:rsidP="00894DF9">
      <w:pPr>
        <w:rPr>
          <w:rFonts w:eastAsia="宋体"/>
          <w:b/>
          <w:lang w:val="en-GB" w:eastAsia="zh-CN"/>
        </w:rPr>
      </w:pPr>
    </w:p>
    <w:p w14:paraId="0B149E2F" w14:textId="77777777" w:rsidR="00894DF9" w:rsidRPr="00CE0BEF" w:rsidRDefault="00894DF9" w:rsidP="00894DF9">
      <w:pPr>
        <w:rPr>
          <w:rFonts w:eastAsia="宋体"/>
          <w:b/>
          <w:lang w:val="en-GB" w:eastAsia="zh-CN"/>
        </w:rPr>
      </w:pPr>
      <w:r w:rsidRPr="009A6302">
        <w:rPr>
          <w:rFonts w:eastAsia="宋体"/>
          <w:b/>
          <w:lang w:val="en-GB" w:eastAsia="zh-CN"/>
        </w:rPr>
        <w:t>Proposal 1:</w:t>
      </w:r>
      <w:r>
        <w:rPr>
          <w:rFonts w:eastAsia="宋体"/>
          <w:b/>
          <w:lang w:val="en-GB" w:eastAsia="zh-CN"/>
        </w:rPr>
        <w:t xml:space="preserve"> Remove the phrase ‘</w:t>
      </w:r>
      <w:r w:rsidRPr="00CE0BEF">
        <w:rPr>
          <w:rFonts w:eastAsia="宋体"/>
          <w:b/>
          <w:lang w:val="en-GB" w:eastAsia="zh-CN"/>
        </w:rPr>
        <w:t>unless stated otherwise in the specification’ in the specification.</w:t>
      </w:r>
    </w:p>
    <w:p w14:paraId="79954892" w14:textId="5312B8ED" w:rsidR="00635372" w:rsidRPr="00894DF9" w:rsidRDefault="00894DF9" w:rsidP="008066EA">
      <w:pPr>
        <w:pStyle w:val="a1"/>
        <w:spacing w:afterLines="50"/>
        <w:rPr>
          <w:rFonts w:eastAsiaTheme="minorEastAsia"/>
          <w:b/>
          <w:bCs/>
          <w:iCs/>
          <w:lang w:val="en-GB" w:eastAsia="zh-CN"/>
        </w:rPr>
      </w:pPr>
      <w:r w:rsidRPr="009A6302">
        <w:rPr>
          <w:rFonts w:eastAsia="宋体"/>
          <w:b/>
          <w:lang w:val="en-GB" w:eastAsia="zh-CN"/>
        </w:rPr>
        <w:t>Proposal 2:</w:t>
      </w:r>
      <w:r w:rsidRPr="009A6302">
        <w:t xml:space="preserve"> </w:t>
      </w:r>
      <w:r>
        <w:rPr>
          <w:rFonts w:eastAsia="宋体"/>
          <w:b/>
          <w:lang w:val="en-GB" w:eastAsia="zh-CN"/>
        </w:rPr>
        <w:t>Correct the CPS monitoring length in SL DRX inactive time</w:t>
      </w:r>
      <w:r w:rsidRPr="009A6302">
        <w:rPr>
          <w:rFonts w:eastAsia="宋体"/>
          <w:b/>
          <w:lang w:val="en-GB" w:eastAsia="zh-CN"/>
        </w:rPr>
        <w:t>.</w:t>
      </w:r>
    </w:p>
    <w:p w14:paraId="6F0E0C9C" w14:textId="77777777" w:rsidR="00F459E9" w:rsidRDefault="009369F9">
      <w:pPr>
        <w:pStyle w:val="1"/>
        <w:ind w:left="431" w:hanging="431"/>
      </w:pPr>
      <w:r>
        <w:t>References</w:t>
      </w:r>
    </w:p>
    <w:p w14:paraId="0906BB61" w14:textId="77777777" w:rsidR="004E10A2" w:rsidRDefault="004E10A2" w:rsidP="004E10A2">
      <w:pPr>
        <w:pStyle w:val="Reference"/>
        <w:rPr>
          <w:rFonts w:eastAsia="宋体"/>
          <w:lang w:eastAsia="zh-CN"/>
        </w:rPr>
      </w:pPr>
      <w:bookmarkStart w:id="3" w:name="_Ref110608546"/>
      <w:bookmarkStart w:id="4" w:name="_Ref79137400"/>
      <w:bookmarkStart w:id="5" w:name="_Ref60582750"/>
      <w:r w:rsidRPr="007B57FA">
        <w:rPr>
          <w:rFonts w:eastAsia="宋体"/>
          <w:lang w:eastAsia="zh-CN"/>
        </w:rPr>
        <w:t>3GPP TSG RAN WG1 Meeting RAN1 #10</w:t>
      </w:r>
      <w:r w:rsidR="00AE1FF6">
        <w:rPr>
          <w:rFonts w:eastAsia="宋体"/>
          <w:lang w:eastAsia="zh-CN"/>
        </w:rPr>
        <w:t>9</w:t>
      </w:r>
      <w:r w:rsidRPr="007B57FA">
        <w:rPr>
          <w:rFonts w:eastAsia="宋体"/>
          <w:lang w:eastAsia="zh-CN"/>
        </w:rPr>
        <w:t xml:space="preserve">-e Chairman's Notes, </w:t>
      </w:r>
      <w:r w:rsidR="00AE1FF6">
        <w:rPr>
          <w:rFonts w:eastAsia="宋体"/>
          <w:lang w:eastAsia="zh-CN"/>
        </w:rPr>
        <w:t>May</w:t>
      </w:r>
      <w:r>
        <w:rPr>
          <w:rFonts w:eastAsia="宋体"/>
          <w:lang w:eastAsia="zh-CN"/>
        </w:rPr>
        <w:t>. 2022</w:t>
      </w:r>
      <w:r w:rsidRPr="007B57FA">
        <w:rPr>
          <w:rFonts w:eastAsia="宋体"/>
          <w:lang w:eastAsia="zh-CN"/>
        </w:rPr>
        <w:t>.</w:t>
      </w:r>
      <w:bookmarkEnd w:id="3"/>
    </w:p>
    <w:bookmarkEnd w:id="4"/>
    <w:bookmarkEnd w:id="5"/>
    <w:p w14:paraId="21F44F60" w14:textId="39E7DA59" w:rsidR="003E10EB" w:rsidRDefault="003E10EB" w:rsidP="003E10EB">
      <w:pPr>
        <w:pStyle w:val="Reference"/>
        <w:rPr>
          <w:rFonts w:eastAsia="宋体"/>
          <w:lang w:eastAsia="zh-CN"/>
        </w:rPr>
      </w:pPr>
      <w:r w:rsidRPr="007B57FA">
        <w:rPr>
          <w:rFonts w:eastAsia="宋体"/>
          <w:lang w:eastAsia="zh-CN"/>
        </w:rPr>
        <w:t>3GPP TSG RAN WG1 Meeting RAN1 #10</w:t>
      </w:r>
      <w:r>
        <w:rPr>
          <w:rFonts w:eastAsia="宋体"/>
          <w:lang w:eastAsia="zh-CN"/>
        </w:rPr>
        <w:t>10</w:t>
      </w:r>
      <w:r w:rsidRPr="007B57FA">
        <w:rPr>
          <w:rFonts w:eastAsia="宋体"/>
          <w:lang w:eastAsia="zh-CN"/>
        </w:rPr>
        <w:t xml:space="preserve"> Chairman's Notes, </w:t>
      </w:r>
      <w:r>
        <w:rPr>
          <w:rFonts w:eastAsia="宋体"/>
          <w:lang w:eastAsia="zh-CN"/>
        </w:rPr>
        <w:t>August. 2022</w:t>
      </w:r>
      <w:r w:rsidRPr="007B57FA">
        <w:rPr>
          <w:rFonts w:eastAsia="宋体"/>
          <w:lang w:eastAsia="zh-CN"/>
        </w:rPr>
        <w:t>.</w:t>
      </w:r>
    </w:p>
    <w:p w14:paraId="19A2097A" w14:textId="77777777" w:rsidR="00062A73" w:rsidRPr="00462605" w:rsidRDefault="00062A73" w:rsidP="00062A73">
      <w:pPr>
        <w:pStyle w:val="Reference"/>
        <w:numPr>
          <w:ilvl w:val="0"/>
          <w:numId w:val="0"/>
        </w:numPr>
        <w:ind w:left="567" w:hanging="567"/>
        <w:rPr>
          <w:rFonts w:eastAsia="宋体"/>
          <w:lang w:eastAsia="zh-CN"/>
        </w:rPr>
      </w:pPr>
    </w:p>
    <w:sectPr w:rsidR="00062A73" w:rsidRPr="00462605" w:rsidSect="008C49FB">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4481D" w14:textId="77777777" w:rsidR="00BB4E13" w:rsidRDefault="00BB4E13" w:rsidP="00C02405">
      <w:r>
        <w:separator/>
      </w:r>
    </w:p>
  </w:endnote>
  <w:endnote w:type="continuationSeparator" w:id="0">
    <w:p w14:paraId="314A6A2B" w14:textId="77777777" w:rsidR="00BB4E13" w:rsidRDefault="00BB4E13" w:rsidP="00C02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23AE7" w14:textId="77777777" w:rsidR="00BB4E13" w:rsidRDefault="00BB4E13" w:rsidP="00C02405">
      <w:r>
        <w:separator/>
      </w:r>
    </w:p>
  </w:footnote>
  <w:footnote w:type="continuationSeparator" w:id="0">
    <w:p w14:paraId="4749CE90" w14:textId="77777777" w:rsidR="00BB4E13" w:rsidRDefault="00BB4E13" w:rsidP="00C0240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730E62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0000000A"/>
    <w:multiLevelType w:val="multilevel"/>
    <w:tmpl w:val="770A2C9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000000C"/>
    <w:multiLevelType w:val="multilevel"/>
    <w:tmpl w:val="AD72822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Ericsson Capital TT" w:hAnsi="Ericsson Capital TT"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0000000D"/>
    <w:multiLevelType w:val="multilevel"/>
    <w:tmpl w:val="6E52AB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0000010"/>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72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5" w15:restartNumberingAfterBreak="0">
    <w:nsid w:val="00000013"/>
    <w:multiLevelType w:val="singleLevel"/>
    <w:tmpl w:val="5DA6FC16"/>
    <w:lvl w:ilvl="0">
      <w:start w:val="1"/>
      <w:numFmt w:val="decimal"/>
      <w:pStyle w:val="References"/>
      <w:lvlText w:val="[%1]"/>
      <w:lvlJc w:val="left"/>
      <w:pPr>
        <w:tabs>
          <w:tab w:val="left" w:pos="6031"/>
        </w:tabs>
        <w:ind w:left="6031" w:hanging="360"/>
      </w:pPr>
    </w:lvl>
  </w:abstractNum>
  <w:abstractNum w:abstractNumId="6" w15:restartNumberingAfterBreak="0">
    <w:nsid w:val="00000016"/>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000001E"/>
    <w:multiLevelType w:val="singleLevel"/>
    <w:tmpl w:val="5F2EDEFC"/>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8" w15:restartNumberingAfterBreak="0">
    <w:nsid w:val="00000023"/>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9" w15:restartNumberingAfterBreak="0">
    <w:nsid w:val="0000002A"/>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0B72657"/>
    <w:multiLevelType w:val="hybridMultilevel"/>
    <w:tmpl w:val="6F06A914"/>
    <w:lvl w:ilvl="0" w:tplc="77C659B2">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宋体" w:eastAsia="宋体" w:hAnsi="宋体" w:hint="eastAsia"/>
      </w:rPr>
    </w:lvl>
  </w:abstractNum>
  <w:abstractNum w:abstractNumId="15"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100008D"/>
    <w:multiLevelType w:val="hybridMultilevel"/>
    <w:tmpl w:val="264A2D80"/>
    <w:lvl w:ilvl="0" w:tplc="1E808208">
      <w:start w:val="5"/>
      <w:numFmt w:val="bullet"/>
      <w:lvlText w:val=""/>
      <w:lvlJc w:val="left"/>
      <w:pPr>
        <w:ind w:left="800" w:hanging="400"/>
      </w:pPr>
      <w:rPr>
        <w:rFonts w:ascii="Symbol" w:eastAsia="Batang" w:hAnsi="Symbol" w:cs="Times New Roman" w:hint="default"/>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6DC0D080">
      <w:start w:val="1"/>
      <w:numFmt w:val="bullet"/>
      <w:lvlText w:val=""/>
      <w:lvlJc w:val="left"/>
      <w:pPr>
        <w:ind w:left="2400" w:hanging="400"/>
      </w:pPr>
      <w:rPr>
        <w:rFonts w:ascii="Wingdings" w:hAnsi="Wingdings" w:hint="default"/>
      </w:rPr>
    </w:lvl>
    <w:lvl w:ilvl="5" w:tplc="A80C6476">
      <w:start w:val="1"/>
      <w:numFmt w:val="bullet"/>
      <w:lvlText w:val="−"/>
      <w:lvlJc w:val="left"/>
      <w:pPr>
        <w:ind w:left="2800" w:hanging="400"/>
      </w:pPr>
      <w:rPr>
        <w:rFonts w:ascii="Calibri" w:hAnsi="Calibri"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271189D"/>
    <w:multiLevelType w:val="multilevel"/>
    <w:tmpl w:val="5B3459B6"/>
    <w:lvl w:ilvl="0">
      <w:start w:val="1"/>
      <w:numFmt w:val="decimal"/>
      <w:pStyle w:val="10"/>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15:restartNumberingAfterBreak="0">
    <w:nsid w:val="43207260"/>
    <w:multiLevelType w:val="hybridMultilevel"/>
    <w:tmpl w:val="6214F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BDF65F6"/>
    <w:multiLevelType w:val="hybridMultilevel"/>
    <w:tmpl w:val="3856C824"/>
    <w:lvl w:ilvl="0" w:tplc="85081F8A">
      <w:start w:val="1"/>
      <w:numFmt w:val="decimal"/>
      <w:pStyle w:val="Reference"/>
      <w:lvlText w:val="[%1]"/>
      <w:lvlJc w:val="left"/>
      <w:pPr>
        <w:tabs>
          <w:tab w:val="num" w:pos="567"/>
        </w:tabs>
        <w:ind w:left="567" w:hanging="567"/>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C613663"/>
    <w:multiLevelType w:val="hybridMultilevel"/>
    <w:tmpl w:val="6E52A9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CB1409D"/>
    <w:multiLevelType w:val="hybridMultilevel"/>
    <w:tmpl w:val="FF26E5BA"/>
    <w:lvl w:ilvl="0" w:tplc="24D452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7369EA"/>
    <w:multiLevelType w:val="singleLevel"/>
    <w:tmpl w:val="8C286334"/>
    <w:lvl w:ilvl="0">
      <w:start w:val="1"/>
      <w:numFmt w:val="bullet"/>
      <w:pStyle w:val="a"/>
      <w:lvlText w:val=""/>
      <w:lvlJc w:val="left"/>
      <w:pPr>
        <w:tabs>
          <w:tab w:val="left" w:pos="360"/>
        </w:tabs>
        <w:ind w:left="360" w:hanging="360"/>
      </w:pPr>
      <w:rPr>
        <w:rFonts w:ascii="Symbol" w:hAnsi="Symbol" w:hint="default"/>
      </w:rPr>
    </w:lvl>
  </w:abstractNum>
  <w:abstractNum w:abstractNumId="24"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9C5D17"/>
    <w:multiLevelType w:val="hybridMultilevel"/>
    <w:tmpl w:val="02C82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23"/>
  </w:num>
  <w:num w:numId="4">
    <w:abstractNumId w:val="8"/>
  </w:num>
  <w:num w:numId="5">
    <w:abstractNumId w:val="5"/>
  </w:num>
  <w:num w:numId="6">
    <w:abstractNumId w:val="9"/>
  </w:num>
  <w:num w:numId="7">
    <w:abstractNumId w:val="6"/>
  </w:num>
  <w:num w:numId="8">
    <w:abstractNumId w:val="3"/>
  </w:num>
  <w:num w:numId="9">
    <w:abstractNumId w:val="0"/>
  </w:num>
  <w:num w:numId="10">
    <w:abstractNumId w:val="1"/>
  </w:num>
  <w:num w:numId="11">
    <w:abstractNumId w:val="2"/>
  </w:num>
  <w:num w:numId="12">
    <w:abstractNumId w:val="18"/>
  </w:num>
  <w:num w:numId="13">
    <w:abstractNumId w:val="13"/>
  </w:num>
  <w:num w:numId="14">
    <w:abstractNumId w:val="15"/>
  </w:num>
  <w:num w:numId="15">
    <w:abstractNumId w:val="19"/>
  </w:num>
  <w:num w:numId="16">
    <w:abstractNumId w:val="11"/>
  </w:num>
  <w:num w:numId="17">
    <w:abstractNumId w:val="17"/>
  </w:num>
  <w:num w:numId="18">
    <w:abstractNumId w:val="20"/>
  </w:num>
  <w:num w:numId="19">
    <w:abstractNumId w:val="12"/>
  </w:num>
  <w:num w:numId="20">
    <w:abstractNumId w:val="24"/>
  </w:num>
  <w:num w:numId="21">
    <w:abstractNumId w:val="25"/>
  </w:num>
  <w:num w:numId="22">
    <w:abstractNumId w:val="16"/>
  </w:num>
  <w:num w:numId="23">
    <w:abstractNumId w:val="16"/>
  </w:num>
  <w:num w:numId="24">
    <w:abstractNumId w:val="14"/>
  </w:num>
  <w:num w:numId="25">
    <w:abstractNumId w:val="10"/>
  </w:num>
  <w:num w:numId="26">
    <w:abstractNumId w:val="22"/>
  </w:num>
  <w:num w:numId="2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AU"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9E9"/>
    <w:rsid w:val="000015AE"/>
    <w:rsid w:val="000027C0"/>
    <w:rsid w:val="00002DE9"/>
    <w:rsid w:val="00005F68"/>
    <w:rsid w:val="00005FBC"/>
    <w:rsid w:val="000143FB"/>
    <w:rsid w:val="000149AC"/>
    <w:rsid w:val="00020461"/>
    <w:rsid w:val="00020AAF"/>
    <w:rsid w:val="00022983"/>
    <w:rsid w:val="000259B8"/>
    <w:rsid w:val="00031338"/>
    <w:rsid w:val="0003358A"/>
    <w:rsid w:val="00035445"/>
    <w:rsid w:val="00040B20"/>
    <w:rsid w:val="000463EE"/>
    <w:rsid w:val="00047D06"/>
    <w:rsid w:val="000509B5"/>
    <w:rsid w:val="00050DC0"/>
    <w:rsid w:val="0005114C"/>
    <w:rsid w:val="000552FE"/>
    <w:rsid w:val="00055355"/>
    <w:rsid w:val="00061DCA"/>
    <w:rsid w:val="0006236C"/>
    <w:rsid w:val="00062A73"/>
    <w:rsid w:val="00064036"/>
    <w:rsid w:val="0006439C"/>
    <w:rsid w:val="00081881"/>
    <w:rsid w:val="000827BB"/>
    <w:rsid w:val="00084346"/>
    <w:rsid w:val="00091161"/>
    <w:rsid w:val="000912F9"/>
    <w:rsid w:val="00092398"/>
    <w:rsid w:val="000A1DB4"/>
    <w:rsid w:val="000A56F8"/>
    <w:rsid w:val="000A58CF"/>
    <w:rsid w:val="000A5BF3"/>
    <w:rsid w:val="000A5C44"/>
    <w:rsid w:val="000A6CFF"/>
    <w:rsid w:val="000A7C3B"/>
    <w:rsid w:val="000B1E85"/>
    <w:rsid w:val="000C2B3A"/>
    <w:rsid w:val="000C42E6"/>
    <w:rsid w:val="000C663B"/>
    <w:rsid w:val="000D3D8B"/>
    <w:rsid w:val="000E3120"/>
    <w:rsid w:val="000E5959"/>
    <w:rsid w:val="000F3410"/>
    <w:rsid w:val="000F660B"/>
    <w:rsid w:val="00101DF9"/>
    <w:rsid w:val="001072D3"/>
    <w:rsid w:val="00112A2F"/>
    <w:rsid w:val="00113316"/>
    <w:rsid w:val="0011586E"/>
    <w:rsid w:val="00116512"/>
    <w:rsid w:val="001175B7"/>
    <w:rsid w:val="00121A2D"/>
    <w:rsid w:val="0012347A"/>
    <w:rsid w:val="00123743"/>
    <w:rsid w:val="00124B72"/>
    <w:rsid w:val="00124DA8"/>
    <w:rsid w:val="00126932"/>
    <w:rsid w:val="0012723E"/>
    <w:rsid w:val="001318F9"/>
    <w:rsid w:val="00133C00"/>
    <w:rsid w:val="00134C46"/>
    <w:rsid w:val="00135F61"/>
    <w:rsid w:val="00137BEC"/>
    <w:rsid w:val="00137F0A"/>
    <w:rsid w:val="00140580"/>
    <w:rsid w:val="00144F3C"/>
    <w:rsid w:val="0014613D"/>
    <w:rsid w:val="0014640F"/>
    <w:rsid w:val="00147F3C"/>
    <w:rsid w:val="00150E9C"/>
    <w:rsid w:val="0015695A"/>
    <w:rsid w:val="00160D34"/>
    <w:rsid w:val="0016396D"/>
    <w:rsid w:val="0017279B"/>
    <w:rsid w:val="00176599"/>
    <w:rsid w:val="00180704"/>
    <w:rsid w:val="00191CDC"/>
    <w:rsid w:val="001A0843"/>
    <w:rsid w:val="001A6A14"/>
    <w:rsid w:val="001A7E0F"/>
    <w:rsid w:val="001B5AA7"/>
    <w:rsid w:val="001C557E"/>
    <w:rsid w:val="001E1F6F"/>
    <w:rsid w:val="001E362D"/>
    <w:rsid w:val="001E49C1"/>
    <w:rsid w:val="0020038A"/>
    <w:rsid w:val="00201F12"/>
    <w:rsid w:val="00202D36"/>
    <w:rsid w:val="00206042"/>
    <w:rsid w:val="00210666"/>
    <w:rsid w:val="00211F3D"/>
    <w:rsid w:val="00212820"/>
    <w:rsid w:val="00212B18"/>
    <w:rsid w:val="00214DCE"/>
    <w:rsid w:val="002170E2"/>
    <w:rsid w:val="00221479"/>
    <w:rsid w:val="00223D20"/>
    <w:rsid w:val="00227B27"/>
    <w:rsid w:val="0023160D"/>
    <w:rsid w:val="00231BA0"/>
    <w:rsid w:val="002379A4"/>
    <w:rsid w:val="00240229"/>
    <w:rsid w:val="00246E17"/>
    <w:rsid w:val="00252435"/>
    <w:rsid w:val="00252C10"/>
    <w:rsid w:val="00255E78"/>
    <w:rsid w:val="00256C7A"/>
    <w:rsid w:val="0026364E"/>
    <w:rsid w:val="00264BF8"/>
    <w:rsid w:val="002657D4"/>
    <w:rsid w:val="00266025"/>
    <w:rsid w:val="00272AAB"/>
    <w:rsid w:val="00273809"/>
    <w:rsid w:val="00276A9B"/>
    <w:rsid w:val="00276C3B"/>
    <w:rsid w:val="00280D1F"/>
    <w:rsid w:val="00281002"/>
    <w:rsid w:val="002826C0"/>
    <w:rsid w:val="00283ABB"/>
    <w:rsid w:val="00283D16"/>
    <w:rsid w:val="00285C31"/>
    <w:rsid w:val="00286F0C"/>
    <w:rsid w:val="002926A5"/>
    <w:rsid w:val="002926B9"/>
    <w:rsid w:val="00294D4A"/>
    <w:rsid w:val="00296601"/>
    <w:rsid w:val="002972D7"/>
    <w:rsid w:val="00297742"/>
    <w:rsid w:val="00297D01"/>
    <w:rsid w:val="002A1B19"/>
    <w:rsid w:val="002A3495"/>
    <w:rsid w:val="002A5554"/>
    <w:rsid w:val="002B12D0"/>
    <w:rsid w:val="002B3582"/>
    <w:rsid w:val="002D4EB7"/>
    <w:rsid w:val="002D5686"/>
    <w:rsid w:val="002E0C94"/>
    <w:rsid w:val="002E1813"/>
    <w:rsid w:val="002F2FE8"/>
    <w:rsid w:val="002F3E6E"/>
    <w:rsid w:val="002F720F"/>
    <w:rsid w:val="0030333E"/>
    <w:rsid w:val="003051FB"/>
    <w:rsid w:val="0030599B"/>
    <w:rsid w:val="00306F31"/>
    <w:rsid w:val="00307326"/>
    <w:rsid w:val="00307741"/>
    <w:rsid w:val="00310D7C"/>
    <w:rsid w:val="003157C4"/>
    <w:rsid w:val="00316E87"/>
    <w:rsid w:val="0032006E"/>
    <w:rsid w:val="0033093F"/>
    <w:rsid w:val="00333C1C"/>
    <w:rsid w:val="0033491A"/>
    <w:rsid w:val="003358BC"/>
    <w:rsid w:val="0034071A"/>
    <w:rsid w:val="0034244A"/>
    <w:rsid w:val="003439BE"/>
    <w:rsid w:val="00354616"/>
    <w:rsid w:val="00355BBC"/>
    <w:rsid w:val="00370176"/>
    <w:rsid w:val="0037168C"/>
    <w:rsid w:val="00381295"/>
    <w:rsid w:val="0038278C"/>
    <w:rsid w:val="00386E79"/>
    <w:rsid w:val="00387976"/>
    <w:rsid w:val="00387BE2"/>
    <w:rsid w:val="00391714"/>
    <w:rsid w:val="00397A44"/>
    <w:rsid w:val="003A09EA"/>
    <w:rsid w:val="003A2228"/>
    <w:rsid w:val="003A3005"/>
    <w:rsid w:val="003A49EE"/>
    <w:rsid w:val="003A6354"/>
    <w:rsid w:val="003A6A13"/>
    <w:rsid w:val="003B0663"/>
    <w:rsid w:val="003B3707"/>
    <w:rsid w:val="003B539F"/>
    <w:rsid w:val="003B70AC"/>
    <w:rsid w:val="003C0625"/>
    <w:rsid w:val="003C0869"/>
    <w:rsid w:val="003C16C6"/>
    <w:rsid w:val="003C2DBC"/>
    <w:rsid w:val="003D1D10"/>
    <w:rsid w:val="003D4D41"/>
    <w:rsid w:val="003D5412"/>
    <w:rsid w:val="003E10EB"/>
    <w:rsid w:val="003E12DD"/>
    <w:rsid w:val="003E7535"/>
    <w:rsid w:val="003E76E0"/>
    <w:rsid w:val="003F074F"/>
    <w:rsid w:val="003F0FF5"/>
    <w:rsid w:val="003F6197"/>
    <w:rsid w:val="004000F2"/>
    <w:rsid w:val="00402A15"/>
    <w:rsid w:val="00402E06"/>
    <w:rsid w:val="0040481B"/>
    <w:rsid w:val="00404C94"/>
    <w:rsid w:val="004055F7"/>
    <w:rsid w:val="00406732"/>
    <w:rsid w:val="004118CC"/>
    <w:rsid w:val="00411B1D"/>
    <w:rsid w:val="00420FA7"/>
    <w:rsid w:val="0042208C"/>
    <w:rsid w:val="00422E8E"/>
    <w:rsid w:val="00423289"/>
    <w:rsid w:val="004239DC"/>
    <w:rsid w:val="00425F96"/>
    <w:rsid w:val="00426CFC"/>
    <w:rsid w:val="004278F9"/>
    <w:rsid w:val="00430695"/>
    <w:rsid w:val="004369A3"/>
    <w:rsid w:val="004440A5"/>
    <w:rsid w:val="004515C6"/>
    <w:rsid w:val="00451FE3"/>
    <w:rsid w:val="004538C3"/>
    <w:rsid w:val="00456FE2"/>
    <w:rsid w:val="00462605"/>
    <w:rsid w:val="00463236"/>
    <w:rsid w:val="00463F7C"/>
    <w:rsid w:val="00470B38"/>
    <w:rsid w:val="0047558D"/>
    <w:rsid w:val="004767F5"/>
    <w:rsid w:val="0048011D"/>
    <w:rsid w:val="00480150"/>
    <w:rsid w:val="00485773"/>
    <w:rsid w:val="00486F6F"/>
    <w:rsid w:val="0048704E"/>
    <w:rsid w:val="0048727B"/>
    <w:rsid w:val="00490B54"/>
    <w:rsid w:val="00492AD3"/>
    <w:rsid w:val="004A27A3"/>
    <w:rsid w:val="004A5892"/>
    <w:rsid w:val="004A7ED7"/>
    <w:rsid w:val="004A7F09"/>
    <w:rsid w:val="004B1704"/>
    <w:rsid w:val="004B1DD9"/>
    <w:rsid w:val="004B211C"/>
    <w:rsid w:val="004B2879"/>
    <w:rsid w:val="004B28C1"/>
    <w:rsid w:val="004B75A7"/>
    <w:rsid w:val="004C14E4"/>
    <w:rsid w:val="004C2562"/>
    <w:rsid w:val="004D1E4B"/>
    <w:rsid w:val="004D46CA"/>
    <w:rsid w:val="004D48A9"/>
    <w:rsid w:val="004D4C83"/>
    <w:rsid w:val="004E10A2"/>
    <w:rsid w:val="004E2006"/>
    <w:rsid w:val="004E60B6"/>
    <w:rsid w:val="004E64CD"/>
    <w:rsid w:val="004F2C64"/>
    <w:rsid w:val="004F793D"/>
    <w:rsid w:val="005003F7"/>
    <w:rsid w:val="005013B8"/>
    <w:rsid w:val="005020A0"/>
    <w:rsid w:val="00503157"/>
    <w:rsid w:val="0050463D"/>
    <w:rsid w:val="00506EE1"/>
    <w:rsid w:val="00510093"/>
    <w:rsid w:val="00514FA5"/>
    <w:rsid w:val="00521A81"/>
    <w:rsid w:val="0052407D"/>
    <w:rsid w:val="00524729"/>
    <w:rsid w:val="0053008C"/>
    <w:rsid w:val="00532631"/>
    <w:rsid w:val="0054247A"/>
    <w:rsid w:val="00542C86"/>
    <w:rsid w:val="005442CD"/>
    <w:rsid w:val="00547B15"/>
    <w:rsid w:val="0055146E"/>
    <w:rsid w:val="00574F47"/>
    <w:rsid w:val="00575374"/>
    <w:rsid w:val="005818D7"/>
    <w:rsid w:val="00590407"/>
    <w:rsid w:val="00592ED7"/>
    <w:rsid w:val="005935DE"/>
    <w:rsid w:val="005A138A"/>
    <w:rsid w:val="005A2C2A"/>
    <w:rsid w:val="005A45E9"/>
    <w:rsid w:val="005B25FC"/>
    <w:rsid w:val="005B4D4B"/>
    <w:rsid w:val="005B4EB6"/>
    <w:rsid w:val="005C223A"/>
    <w:rsid w:val="005C2689"/>
    <w:rsid w:val="005D0365"/>
    <w:rsid w:val="005D63DC"/>
    <w:rsid w:val="005D6956"/>
    <w:rsid w:val="005E0965"/>
    <w:rsid w:val="005E64DB"/>
    <w:rsid w:val="005F2475"/>
    <w:rsid w:val="006003A9"/>
    <w:rsid w:val="006003F4"/>
    <w:rsid w:val="00601409"/>
    <w:rsid w:val="00603DFC"/>
    <w:rsid w:val="0060647D"/>
    <w:rsid w:val="00614877"/>
    <w:rsid w:val="0061621A"/>
    <w:rsid w:val="006217E9"/>
    <w:rsid w:val="00621DC1"/>
    <w:rsid w:val="006240B3"/>
    <w:rsid w:val="00626F28"/>
    <w:rsid w:val="00632078"/>
    <w:rsid w:val="00634F13"/>
    <w:rsid w:val="00635372"/>
    <w:rsid w:val="006354F2"/>
    <w:rsid w:val="0064455C"/>
    <w:rsid w:val="00650474"/>
    <w:rsid w:val="00656A87"/>
    <w:rsid w:val="00663541"/>
    <w:rsid w:val="0066377B"/>
    <w:rsid w:val="0066425B"/>
    <w:rsid w:val="00664694"/>
    <w:rsid w:val="00674E3C"/>
    <w:rsid w:val="00675A69"/>
    <w:rsid w:val="0068542A"/>
    <w:rsid w:val="006909F0"/>
    <w:rsid w:val="00691727"/>
    <w:rsid w:val="0069298F"/>
    <w:rsid w:val="00694C5F"/>
    <w:rsid w:val="006A6D3C"/>
    <w:rsid w:val="006B0016"/>
    <w:rsid w:val="006B3302"/>
    <w:rsid w:val="006B6D50"/>
    <w:rsid w:val="006B7EE6"/>
    <w:rsid w:val="006C331F"/>
    <w:rsid w:val="006C375B"/>
    <w:rsid w:val="006D1674"/>
    <w:rsid w:val="006D38F4"/>
    <w:rsid w:val="006D4815"/>
    <w:rsid w:val="006E1EE4"/>
    <w:rsid w:val="006E4725"/>
    <w:rsid w:val="006E5BAB"/>
    <w:rsid w:val="006F3446"/>
    <w:rsid w:val="006F498A"/>
    <w:rsid w:val="006F5762"/>
    <w:rsid w:val="006F5764"/>
    <w:rsid w:val="006F654C"/>
    <w:rsid w:val="007003EA"/>
    <w:rsid w:val="007003EE"/>
    <w:rsid w:val="00701845"/>
    <w:rsid w:val="00702226"/>
    <w:rsid w:val="0070331D"/>
    <w:rsid w:val="00707916"/>
    <w:rsid w:val="0071660E"/>
    <w:rsid w:val="00723101"/>
    <w:rsid w:val="007239BC"/>
    <w:rsid w:val="00725FDD"/>
    <w:rsid w:val="007264B6"/>
    <w:rsid w:val="0073208F"/>
    <w:rsid w:val="0073209D"/>
    <w:rsid w:val="00733984"/>
    <w:rsid w:val="007340B1"/>
    <w:rsid w:val="00740316"/>
    <w:rsid w:val="0074202D"/>
    <w:rsid w:val="00742DA3"/>
    <w:rsid w:val="007439EF"/>
    <w:rsid w:val="00744EF4"/>
    <w:rsid w:val="00750F2D"/>
    <w:rsid w:val="00753ECD"/>
    <w:rsid w:val="007559D0"/>
    <w:rsid w:val="00761593"/>
    <w:rsid w:val="00763C78"/>
    <w:rsid w:val="00765439"/>
    <w:rsid w:val="00770514"/>
    <w:rsid w:val="00773386"/>
    <w:rsid w:val="00774369"/>
    <w:rsid w:val="00775679"/>
    <w:rsid w:val="00776264"/>
    <w:rsid w:val="007818EE"/>
    <w:rsid w:val="007864D3"/>
    <w:rsid w:val="00793A2C"/>
    <w:rsid w:val="0079471D"/>
    <w:rsid w:val="007A2937"/>
    <w:rsid w:val="007A2C33"/>
    <w:rsid w:val="007A3E8D"/>
    <w:rsid w:val="007B0E02"/>
    <w:rsid w:val="007B2E04"/>
    <w:rsid w:val="007B3E22"/>
    <w:rsid w:val="007B7078"/>
    <w:rsid w:val="007B7227"/>
    <w:rsid w:val="007C46B6"/>
    <w:rsid w:val="007D442D"/>
    <w:rsid w:val="007D49DD"/>
    <w:rsid w:val="007D69DC"/>
    <w:rsid w:val="007E18DA"/>
    <w:rsid w:val="007E4398"/>
    <w:rsid w:val="007F0530"/>
    <w:rsid w:val="007F1939"/>
    <w:rsid w:val="007F30DF"/>
    <w:rsid w:val="007F7BF4"/>
    <w:rsid w:val="00803487"/>
    <w:rsid w:val="00804A20"/>
    <w:rsid w:val="00804EBF"/>
    <w:rsid w:val="00805ECA"/>
    <w:rsid w:val="008066EA"/>
    <w:rsid w:val="0080670E"/>
    <w:rsid w:val="008077A8"/>
    <w:rsid w:val="00807C88"/>
    <w:rsid w:val="0081298F"/>
    <w:rsid w:val="00812C80"/>
    <w:rsid w:val="00812E4C"/>
    <w:rsid w:val="008146E3"/>
    <w:rsid w:val="00816B93"/>
    <w:rsid w:val="0082405B"/>
    <w:rsid w:val="0082522B"/>
    <w:rsid w:val="008303E6"/>
    <w:rsid w:val="008310D2"/>
    <w:rsid w:val="0083341A"/>
    <w:rsid w:val="00843565"/>
    <w:rsid w:val="00847D0A"/>
    <w:rsid w:val="00850B1C"/>
    <w:rsid w:val="008602B5"/>
    <w:rsid w:val="00861EA9"/>
    <w:rsid w:val="00866719"/>
    <w:rsid w:val="008668D5"/>
    <w:rsid w:val="00866D0B"/>
    <w:rsid w:val="00870328"/>
    <w:rsid w:val="0087178A"/>
    <w:rsid w:val="00882809"/>
    <w:rsid w:val="0088514F"/>
    <w:rsid w:val="00885B8D"/>
    <w:rsid w:val="00885EE7"/>
    <w:rsid w:val="00885FA2"/>
    <w:rsid w:val="008911B9"/>
    <w:rsid w:val="0089154B"/>
    <w:rsid w:val="00892FA0"/>
    <w:rsid w:val="00894DF9"/>
    <w:rsid w:val="00895688"/>
    <w:rsid w:val="00897705"/>
    <w:rsid w:val="008A6BE6"/>
    <w:rsid w:val="008A79E1"/>
    <w:rsid w:val="008C49FB"/>
    <w:rsid w:val="008C4EBC"/>
    <w:rsid w:val="008C52CE"/>
    <w:rsid w:val="008D2725"/>
    <w:rsid w:val="008F0059"/>
    <w:rsid w:val="008F4BA5"/>
    <w:rsid w:val="008F74E5"/>
    <w:rsid w:val="008F77F8"/>
    <w:rsid w:val="009009AD"/>
    <w:rsid w:val="00904064"/>
    <w:rsid w:val="00905ED9"/>
    <w:rsid w:val="00906680"/>
    <w:rsid w:val="009066BE"/>
    <w:rsid w:val="00915237"/>
    <w:rsid w:val="00917955"/>
    <w:rsid w:val="009203FB"/>
    <w:rsid w:val="009210C0"/>
    <w:rsid w:val="00921593"/>
    <w:rsid w:val="009228D0"/>
    <w:rsid w:val="009238F8"/>
    <w:rsid w:val="0093350D"/>
    <w:rsid w:val="0093546A"/>
    <w:rsid w:val="009369F9"/>
    <w:rsid w:val="0093783A"/>
    <w:rsid w:val="00946678"/>
    <w:rsid w:val="009509F1"/>
    <w:rsid w:val="00962A92"/>
    <w:rsid w:val="00963ACC"/>
    <w:rsid w:val="009755AA"/>
    <w:rsid w:val="00983C61"/>
    <w:rsid w:val="00990AF8"/>
    <w:rsid w:val="009932FC"/>
    <w:rsid w:val="009A136D"/>
    <w:rsid w:val="009A22DC"/>
    <w:rsid w:val="009A6302"/>
    <w:rsid w:val="009B19C8"/>
    <w:rsid w:val="009B1DC4"/>
    <w:rsid w:val="009B2043"/>
    <w:rsid w:val="009B38CF"/>
    <w:rsid w:val="009B687A"/>
    <w:rsid w:val="009B755B"/>
    <w:rsid w:val="009C0EE1"/>
    <w:rsid w:val="009D1242"/>
    <w:rsid w:val="009E40CF"/>
    <w:rsid w:val="009E6556"/>
    <w:rsid w:val="009E7D13"/>
    <w:rsid w:val="009F4473"/>
    <w:rsid w:val="00A01BE1"/>
    <w:rsid w:val="00A07DB4"/>
    <w:rsid w:val="00A11F12"/>
    <w:rsid w:val="00A14E58"/>
    <w:rsid w:val="00A16625"/>
    <w:rsid w:val="00A25683"/>
    <w:rsid w:val="00A262D3"/>
    <w:rsid w:val="00A300C0"/>
    <w:rsid w:val="00A32785"/>
    <w:rsid w:val="00A34744"/>
    <w:rsid w:val="00A373D3"/>
    <w:rsid w:val="00A43E5C"/>
    <w:rsid w:val="00A514AD"/>
    <w:rsid w:val="00A53705"/>
    <w:rsid w:val="00A55142"/>
    <w:rsid w:val="00A577D0"/>
    <w:rsid w:val="00A65953"/>
    <w:rsid w:val="00A71F3E"/>
    <w:rsid w:val="00A73492"/>
    <w:rsid w:val="00A750BC"/>
    <w:rsid w:val="00A81AA9"/>
    <w:rsid w:val="00A84DF1"/>
    <w:rsid w:val="00A84F7C"/>
    <w:rsid w:val="00A877B6"/>
    <w:rsid w:val="00A8791A"/>
    <w:rsid w:val="00A91021"/>
    <w:rsid w:val="00A91FB5"/>
    <w:rsid w:val="00A96B0F"/>
    <w:rsid w:val="00AA2B93"/>
    <w:rsid w:val="00AA3653"/>
    <w:rsid w:val="00AA3BB6"/>
    <w:rsid w:val="00AA5C62"/>
    <w:rsid w:val="00AB4C87"/>
    <w:rsid w:val="00AC037F"/>
    <w:rsid w:val="00AC5474"/>
    <w:rsid w:val="00AC70EF"/>
    <w:rsid w:val="00AC7F01"/>
    <w:rsid w:val="00AD5A4D"/>
    <w:rsid w:val="00AE0749"/>
    <w:rsid w:val="00AE0DB6"/>
    <w:rsid w:val="00AE1221"/>
    <w:rsid w:val="00AE133D"/>
    <w:rsid w:val="00AE1FF6"/>
    <w:rsid w:val="00AE6A2A"/>
    <w:rsid w:val="00AF3846"/>
    <w:rsid w:val="00AF6B75"/>
    <w:rsid w:val="00AF6D8D"/>
    <w:rsid w:val="00AF7FA8"/>
    <w:rsid w:val="00B01668"/>
    <w:rsid w:val="00B02430"/>
    <w:rsid w:val="00B0321C"/>
    <w:rsid w:val="00B06703"/>
    <w:rsid w:val="00B07FE5"/>
    <w:rsid w:val="00B11B2E"/>
    <w:rsid w:val="00B131D2"/>
    <w:rsid w:val="00B13647"/>
    <w:rsid w:val="00B146BF"/>
    <w:rsid w:val="00B21A2E"/>
    <w:rsid w:val="00B22115"/>
    <w:rsid w:val="00B22358"/>
    <w:rsid w:val="00B23B26"/>
    <w:rsid w:val="00B351AB"/>
    <w:rsid w:val="00B35334"/>
    <w:rsid w:val="00B4366D"/>
    <w:rsid w:val="00B45099"/>
    <w:rsid w:val="00B46C96"/>
    <w:rsid w:val="00B46E64"/>
    <w:rsid w:val="00B519D8"/>
    <w:rsid w:val="00B51DFD"/>
    <w:rsid w:val="00B54A76"/>
    <w:rsid w:val="00B561CB"/>
    <w:rsid w:val="00B564E6"/>
    <w:rsid w:val="00B603CA"/>
    <w:rsid w:val="00B604F3"/>
    <w:rsid w:val="00B66D51"/>
    <w:rsid w:val="00B7025C"/>
    <w:rsid w:val="00B7325A"/>
    <w:rsid w:val="00B73918"/>
    <w:rsid w:val="00B770BD"/>
    <w:rsid w:val="00B808E5"/>
    <w:rsid w:val="00B855F6"/>
    <w:rsid w:val="00B87475"/>
    <w:rsid w:val="00B91314"/>
    <w:rsid w:val="00BA2D4E"/>
    <w:rsid w:val="00BA2F47"/>
    <w:rsid w:val="00BA37B0"/>
    <w:rsid w:val="00BA4119"/>
    <w:rsid w:val="00BA4649"/>
    <w:rsid w:val="00BA4910"/>
    <w:rsid w:val="00BA4EAF"/>
    <w:rsid w:val="00BA578D"/>
    <w:rsid w:val="00BB3D02"/>
    <w:rsid w:val="00BB4CBF"/>
    <w:rsid w:val="00BB4E13"/>
    <w:rsid w:val="00BB5CD6"/>
    <w:rsid w:val="00BB6371"/>
    <w:rsid w:val="00BB66CE"/>
    <w:rsid w:val="00BC1571"/>
    <w:rsid w:val="00BC19F9"/>
    <w:rsid w:val="00BC35F4"/>
    <w:rsid w:val="00BD6BF3"/>
    <w:rsid w:val="00BD74D9"/>
    <w:rsid w:val="00BE2D82"/>
    <w:rsid w:val="00BF1AE7"/>
    <w:rsid w:val="00BF4B70"/>
    <w:rsid w:val="00BF4D83"/>
    <w:rsid w:val="00C02405"/>
    <w:rsid w:val="00C151B5"/>
    <w:rsid w:val="00C16981"/>
    <w:rsid w:val="00C22C84"/>
    <w:rsid w:val="00C24A9B"/>
    <w:rsid w:val="00C3607B"/>
    <w:rsid w:val="00C374D9"/>
    <w:rsid w:val="00C409A5"/>
    <w:rsid w:val="00C41B3F"/>
    <w:rsid w:val="00C47B27"/>
    <w:rsid w:val="00C5619A"/>
    <w:rsid w:val="00C637CD"/>
    <w:rsid w:val="00C707F8"/>
    <w:rsid w:val="00C71F60"/>
    <w:rsid w:val="00C82465"/>
    <w:rsid w:val="00C83B06"/>
    <w:rsid w:val="00C843CA"/>
    <w:rsid w:val="00C92673"/>
    <w:rsid w:val="00CB3FFC"/>
    <w:rsid w:val="00CB7BD8"/>
    <w:rsid w:val="00CC05A7"/>
    <w:rsid w:val="00CC4E89"/>
    <w:rsid w:val="00CC6D52"/>
    <w:rsid w:val="00CD2EF1"/>
    <w:rsid w:val="00CD37B3"/>
    <w:rsid w:val="00CD3A81"/>
    <w:rsid w:val="00CD625B"/>
    <w:rsid w:val="00CE0817"/>
    <w:rsid w:val="00CE0BEF"/>
    <w:rsid w:val="00CE6CE3"/>
    <w:rsid w:val="00CF1EB7"/>
    <w:rsid w:val="00CF4C75"/>
    <w:rsid w:val="00CF7E99"/>
    <w:rsid w:val="00D02265"/>
    <w:rsid w:val="00D02D04"/>
    <w:rsid w:val="00D063D0"/>
    <w:rsid w:val="00D10EC2"/>
    <w:rsid w:val="00D14287"/>
    <w:rsid w:val="00D15072"/>
    <w:rsid w:val="00D15C4F"/>
    <w:rsid w:val="00D22492"/>
    <w:rsid w:val="00D2329F"/>
    <w:rsid w:val="00D26482"/>
    <w:rsid w:val="00D27042"/>
    <w:rsid w:val="00D30C0F"/>
    <w:rsid w:val="00D35DA2"/>
    <w:rsid w:val="00D60E52"/>
    <w:rsid w:val="00D624A2"/>
    <w:rsid w:val="00D62A24"/>
    <w:rsid w:val="00D65083"/>
    <w:rsid w:val="00D70D92"/>
    <w:rsid w:val="00D71AAD"/>
    <w:rsid w:val="00D739BA"/>
    <w:rsid w:val="00D7597F"/>
    <w:rsid w:val="00D7726A"/>
    <w:rsid w:val="00D851F2"/>
    <w:rsid w:val="00D85BEF"/>
    <w:rsid w:val="00D85F71"/>
    <w:rsid w:val="00D86AD4"/>
    <w:rsid w:val="00D923A3"/>
    <w:rsid w:val="00D93EA6"/>
    <w:rsid w:val="00D97F32"/>
    <w:rsid w:val="00DB217F"/>
    <w:rsid w:val="00DB7A1B"/>
    <w:rsid w:val="00DC05BA"/>
    <w:rsid w:val="00DC22E5"/>
    <w:rsid w:val="00DC76B8"/>
    <w:rsid w:val="00DC7DB5"/>
    <w:rsid w:val="00DD7331"/>
    <w:rsid w:val="00DE1090"/>
    <w:rsid w:val="00DE18E7"/>
    <w:rsid w:val="00DE1CF1"/>
    <w:rsid w:val="00DE376E"/>
    <w:rsid w:val="00DF3542"/>
    <w:rsid w:val="00DF6532"/>
    <w:rsid w:val="00DF736E"/>
    <w:rsid w:val="00E02FEF"/>
    <w:rsid w:val="00E03A2F"/>
    <w:rsid w:val="00E15766"/>
    <w:rsid w:val="00E1617A"/>
    <w:rsid w:val="00E2219A"/>
    <w:rsid w:val="00E244AB"/>
    <w:rsid w:val="00E32180"/>
    <w:rsid w:val="00E34C2F"/>
    <w:rsid w:val="00E350FC"/>
    <w:rsid w:val="00E3597E"/>
    <w:rsid w:val="00E45633"/>
    <w:rsid w:val="00E5588D"/>
    <w:rsid w:val="00E561D9"/>
    <w:rsid w:val="00E562C1"/>
    <w:rsid w:val="00E57F4B"/>
    <w:rsid w:val="00E61B6D"/>
    <w:rsid w:val="00E72FBE"/>
    <w:rsid w:val="00E73276"/>
    <w:rsid w:val="00E74801"/>
    <w:rsid w:val="00E81851"/>
    <w:rsid w:val="00E830EB"/>
    <w:rsid w:val="00E85113"/>
    <w:rsid w:val="00E86415"/>
    <w:rsid w:val="00E90883"/>
    <w:rsid w:val="00E9142F"/>
    <w:rsid w:val="00E96467"/>
    <w:rsid w:val="00E978D7"/>
    <w:rsid w:val="00EA5A87"/>
    <w:rsid w:val="00EA61FF"/>
    <w:rsid w:val="00EB5CD7"/>
    <w:rsid w:val="00EB64F7"/>
    <w:rsid w:val="00EC0390"/>
    <w:rsid w:val="00EC052B"/>
    <w:rsid w:val="00EC0CF8"/>
    <w:rsid w:val="00EC53ED"/>
    <w:rsid w:val="00EC641B"/>
    <w:rsid w:val="00ED0594"/>
    <w:rsid w:val="00ED08A4"/>
    <w:rsid w:val="00ED17DF"/>
    <w:rsid w:val="00ED5E0B"/>
    <w:rsid w:val="00ED6725"/>
    <w:rsid w:val="00ED6ED9"/>
    <w:rsid w:val="00EF5E47"/>
    <w:rsid w:val="00F006FE"/>
    <w:rsid w:val="00F01A44"/>
    <w:rsid w:val="00F02D7A"/>
    <w:rsid w:val="00F03A7C"/>
    <w:rsid w:val="00F047EE"/>
    <w:rsid w:val="00F141A3"/>
    <w:rsid w:val="00F15125"/>
    <w:rsid w:val="00F175A2"/>
    <w:rsid w:val="00F17D15"/>
    <w:rsid w:val="00F27D00"/>
    <w:rsid w:val="00F3354E"/>
    <w:rsid w:val="00F42D61"/>
    <w:rsid w:val="00F449F1"/>
    <w:rsid w:val="00F44AC0"/>
    <w:rsid w:val="00F459E9"/>
    <w:rsid w:val="00F55A23"/>
    <w:rsid w:val="00F60111"/>
    <w:rsid w:val="00F60C8E"/>
    <w:rsid w:val="00F63370"/>
    <w:rsid w:val="00F6502B"/>
    <w:rsid w:val="00F6694C"/>
    <w:rsid w:val="00F7587A"/>
    <w:rsid w:val="00F768B6"/>
    <w:rsid w:val="00F76E0A"/>
    <w:rsid w:val="00F779B8"/>
    <w:rsid w:val="00FA26C4"/>
    <w:rsid w:val="00FA2888"/>
    <w:rsid w:val="00FA39FC"/>
    <w:rsid w:val="00FA4B37"/>
    <w:rsid w:val="00FA5DF2"/>
    <w:rsid w:val="00FB11CE"/>
    <w:rsid w:val="00FB3286"/>
    <w:rsid w:val="00FB5BCA"/>
    <w:rsid w:val="00FC1224"/>
    <w:rsid w:val="00FC54B3"/>
    <w:rsid w:val="00FC65D2"/>
    <w:rsid w:val="00FD26CC"/>
    <w:rsid w:val="00FD5F53"/>
    <w:rsid w:val="00FD62E0"/>
    <w:rsid w:val="00FD721E"/>
    <w:rsid w:val="00FE1A87"/>
    <w:rsid w:val="00FE24C0"/>
    <w:rsid w:val="00FF71F7"/>
    <w:rsid w:val="00FF74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606F1"/>
  <w15:docId w15:val="{CFAB11E4-3BB4-49C4-BA1A-42DDBF91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9FB"/>
    <w:rPr>
      <w:rFonts w:eastAsia="Times New Roman"/>
      <w:lang w:eastAsia="en-US"/>
    </w:rPr>
  </w:style>
  <w:style w:type="paragraph" w:styleId="1">
    <w:name w:val="heading 1"/>
    <w:basedOn w:val="a0"/>
    <w:next w:val="a1"/>
    <w:link w:val="12"/>
    <w:qFormat/>
    <w:rsid w:val="008C49FB"/>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0"/>
    <w:qFormat/>
    <w:rsid w:val="008C49FB"/>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C49FB"/>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C49FB"/>
    <w:pPr>
      <w:keepNext/>
      <w:numPr>
        <w:ilvl w:val="3"/>
        <w:numId w:val="1"/>
      </w:numPr>
      <w:spacing w:before="120" w:after="180"/>
      <w:outlineLvl w:val="3"/>
    </w:pPr>
    <w:rPr>
      <w:rFonts w:ascii="Arial" w:eastAsia="Arial" w:hAnsi="Arial"/>
      <w:sz w:val="24"/>
    </w:rPr>
  </w:style>
  <w:style w:type="paragraph" w:styleId="5">
    <w:name w:val="heading 5"/>
    <w:basedOn w:val="a0"/>
    <w:next w:val="a0"/>
    <w:link w:val="50"/>
    <w:qFormat/>
    <w:rsid w:val="008C49FB"/>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0"/>
    <w:qFormat/>
    <w:rsid w:val="008C49FB"/>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0"/>
    <w:qFormat/>
    <w:rsid w:val="008C49FB"/>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0"/>
    <w:qFormat/>
    <w:rsid w:val="008C49FB"/>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0"/>
    <w:qFormat/>
    <w:rsid w:val="008C49FB"/>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basedOn w:val="a2"/>
    <w:qFormat/>
    <w:rsid w:val="008C49FB"/>
    <w:rPr>
      <w:sz w:val="21"/>
    </w:rPr>
  </w:style>
  <w:style w:type="character" w:styleId="a6">
    <w:name w:val="footnote reference"/>
    <w:basedOn w:val="a2"/>
    <w:rsid w:val="008C49FB"/>
    <w:rPr>
      <w:vertAlign w:val="superscript"/>
    </w:rPr>
  </w:style>
  <w:style w:type="character" w:styleId="a7">
    <w:name w:val="page number"/>
    <w:basedOn w:val="a2"/>
    <w:rsid w:val="008C49FB"/>
  </w:style>
  <w:style w:type="character" w:customStyle="1" w:styleId="a8">
    <w:name w:val="正文文本 字符"/>
    <w:aliases w:val="bt 字符"/>
    <w:basedOn w:val="a2"/>
    <w:link w:val="a1"/>
    <w:qFormat/>
    <w:rsid w:val="008C49FB"/>
    <w:rPr>
      <w:rFonts w:eastAsia="MS Mincho"/>
      <w:lang w:val="en-US" w:eastAsia="en-US"/>
    </w:rPr>
  </w:style>
  <w:style w:type="character" w:customStyle="1" w:styleId="a9">
    <w:name w:val="题注 字符"/>
    <w:aliases w:val="cap 字符1,cap Char 字符1,Caption Char 字符1,Caption Char1 Char 字符1,cap Char Char1 字符1,Caption Char Char1 Char 字符1,cap Char2 字符1,条目 字符1,cap Char Char Char Char Char Char Char 字符1,Caption Char2 字符1,Caption Char Char Char 字符1,Caption Char Char1 字符1,cap1 字符"/>
    <w:basedOn w:val="a2"/>
    <w:link w:val="aa"/>
    <w:qFormat/>
    <w:rsid w:val="008C49FB"/>
    <w:rPr>
      <w:lang w:val="en-GB" w:eastAsia="en-US"/>
    </w:rPr>
  </w:style>
  <w:style w:type="paragraph" w:styleId="ab">
    <w:name w:val="Document Map"/>
    <w:basedOn w:val="a0"/>
    <w:rsid w:val="008C49FB"/>
    <w:pPr>
      <w:shd w:val="clear" w:color="auto" w:fill="000080"/>
    </w:pPr>
  </w:style>
  <w:style w:type="paragraph" w:styleId="ac">
    <w:name w:val="annotation text"/>
    <w:basedOn w:val="a0"/>
    <w:link w:val="ad"/>
    <w:uiPriority w:val="99"/>
    <w:qFormat/>
    <w:rsid w:val="008C49FB"/>
  </w:style>
  <w:style w:type="paragraph" w:customStyle="1" w:styleId="TH">
    <w:name w:val="TH"/>
    <w:basedOn w:val="a0"/>
    <w:link w:val="THChar"/>
    <w:rsid w:val="008C49FB"/>
    <w:pPr>
      <w:keepNext/>
      <w:keepLines/>
      <w:spacing w:before="60" w:after="180"/>
      <w:jc w:val="center"/>
    </w:pPr>
    <w:rPr>
      <w:rFonts w:ascii="Arial" w:eastAsia="宋体" w:hAnsi="Arial"/>
      <w:b/>
      <w:lang w:val="en-GB"/>
    </w:rPr>
  </w:style>
  <w:style w:type="paragraph" w:styleId="ae">
    <w:name w:val="List"/>
    <w:basedOn w:val="a0"/>
    <w:rsid w:val="008C49FB"/>
    <w:pPr>
      <w:ind w:left="283" w:hanging="283"/>
    </w:pPr>
  </w:style>
  <w:style w:type="paragraph" w:customStyle="1" w:styleId="TAH">
    <w:name w:val="TAH"/>
    <w:basedOn w:val="a0"/>
    <w:link w:val="TAHCar"/>
    <w:qFormat/>
    <w:rsid w:val="008C49FB"/>
    <w:pPr>
      <w:keepNext/>
      <w:keepLines/>
      <w:jc w:val="center"/>
    </w:pPr>
    <w:rPr>
      <w:rFonts w:ascii="Arial" w:eastAsia="宋体" w:hAnsi="Arial"/>
      <w:b/>
      <w:sz w:val="18"/>
      <w:lang w:val="en-GB"/>
    </w:rPr>
  </w:style>
  <w:style w:type="paragraph" w:styleId="af">
    <w:name w:val="footer"/>
    <w:basedOn w:val="a0"/>
    <w:link w:val="af0"/>
    <w:rsid w:val="008C49FB"/>
    <w:pPr>
      <w:tabs>
        <w:tab w:val="center" w:pos="4153"/>
        <w:tab w:val="right" w:pos="8306"/>
      </w:tabs>
      <w:snapToGrid w:val="0"/>
    </w:pPr>
    <w:rPr>
      <w:sz w:val="18"/>
    </w:rPr>
  </w:style>
  <w:style w:type="paragraph" w:styleId="a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9"/>
    <w:qFormat/>
    <w:rsid w:val="008C49FB"/>
    <w:pPr>
      <w:overflowPunct w:val="0"/>
      <w:autoSpaceDE w:val="0"/>
      <w:autoSpaceDN w:val="0"/>
      <w:adjustRightInd w:val="0"/>
      <w:spacing w:before="120" w:after="120"/>
      <w:textAlignment w:val="baseline"/>
    </w:pPr>
    <w:rPr>
      <w:lang w:val="en-GB"/>
    </w:rPr>
  </w:style>
  <w:style w:type="paragraph" w:styleId="af1">
    <w:name w:val="annotation subject"/>
    <w:basedOn w:val="ac"/>
    <w:next w:val="ac"/>
    <w:rsid w:val="008C49FB"/>
    <w:rPr>
      <w:b/>
    </w:rPr>
  </w:style>
  <w:style w:type="paragraph" w:customStyle="1" w:styleId="CharCharCharCharCharCharCharCharCharCharCharChar">
    <w:name w:val="Char Char Char Char Char Char Char Char Char Char Char Char"/>
    <w:rsid w:val="008C49FB"/>
    <w:pPr>
      <w:keepNext/>
      <w:tabs>
        <w:tab w:val="left" w:pos="-1134"/>
      </w:tabs>
      <w:autoSpaceDE w:val="0"/>
      <w:autoSpaceDN w:val="0"/>
      <w:adjustRightInd w:val="0"/>
      <w:spacing w:before="60" w:after="60"/>
      <w:jc w:val="both"/>
    </w:pPr>
  </w:style>
  <w:style w:type="paragraph" w:styleId="af2">
    <w:name w:val="header"/>
    <w:basedOn w:val="a0"/>
    <w:link w:val="af3"/>
    <w:uiPriority w:val="99"/>
    <w:rsid w:val="008C49FB"/>
    <w:pPr>
      <w:tabs>
        <w:tab w:val="center" w:pos="4536"/>
        <w:tab w:val="right" w:pos="9072"/>
      </w:tabs>
    </w:pPr>
    <w:rPr>
      <w:rFonts w:ascii="Arial" w:eastAsia="MS Mincho" w:hAnsi="Arial"/>
      <w:b/>
    </w:rPr>
  </w:style>
  <w:style w:type="paragraph" w:styleId="af4">
    <w:name w:val="Balloon Text"/>
    <w:basedOn w:val="a0"/>
    <w:rsid w:val="008C49FB"/>
    <w:rPr>
      <w:sz w:val="18"/>
    </w:rPr>
  </w:style>
  <w:style w:type="paragraph" w:customStyle="1" w:styleId="CharCharChar">
    <w:name w:val="Char Char Char"/>
    <w:rsid w:val="008C49F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5">
    <w:name w:val="footnote text"/>
    <w:basedOn w:val="a0"/>
    <w:link w:val="af6"/>
    <w:rsid w:val="008C49FB"/>
    <w:pPr>
      <w:snapToGrid w:val="0"/>
    </w:pPr>
    <w:rPr>
      <w:sz w:val="18"/>
    </w:rPr>
  </w:style>
  <w:style w:type="paragraph" w:customStyle="1" w:styleId="TAL">
    <w:name w:val="TAL"/>
    <w:basedOn w:val="a0"/>
    <w:link w:val="TALChar"/>
    <w:qFormat/>
    <w:rsid w:val="008C49FB"/>
    <w:pPr>
      <w:keepNext/>
      <w:keepLines/>
    </w:pPr>
    <w:rPr>
      <w:rFonts w:ascii="Arial" w:eastAsia="宋体" w:hAnsi="Arial"/>
      <w:sz w:val="18"/>
      <w:lang w:val="en-GB"/>
    </w:rPr>
  </w:style>
  <w:style w:type="paragraph" w:styleId="21">
    <w:name w:val="List 2"/>
    <w:basedOn w:val="ae"/>
    <w:rsid w:val="008C49FB"/>
    <w:pPr>
      <w:tabs>
        <w:tab w:val="left" w:pos="2041"/>
      </w:tabs>
      <w:spacing w:before="180"/>
      <w:ind w:left="2041" w:hanging="737"/>
    </w:pPr>
    <w:rPr>
      <w:rFonts w:ascii="Arial" w:hAnsi="Arial"/>
      <w:sz w:val="22"/>
    </w:rPr>
  </w:style>
  <w:style w:type="paragraph" w:styleId="a1">
    <w:name w:val="Body Text"/>
    <w:aliases w:val="bt"/>
    <w:basedOn w:val="a0"/>
    <w:link w:val="a8"/>
    <w:qFormat/>
    <w:rsid w:val="008C49FB"/>
    <w:pPr>
      <w:spacing w:after="120"/>
      <w:jc w:val="both"/>
    </w:pPr>
    <w:rPr>
      <w:rFonts w:eastAsia="MS Mincho"/>
    </w:rPr>
  </w:style>
  <w:style w:type="paragraph" w:styleId="22">
    <w:name w:val="Body Text Indent 2"/>
    <w:basedOn w:val="a0"/>
    <w:rsid w:val="008C49FB"/>
    <w:pPr>
      <w:ind w:left="1247" w:hanging="1247"/>
    </w:pPr>
    <w:rPr>
      <w:rFonts w:ascii="Arial" w:eastAsia="宋体" w:hAnsi="Arial"/>
      <w:b/>
      <w:bCs/>
      <w:szCs w:val="24"/>
      <w:lang w:val="en-GB"/>
    </w:rPr>
  </w:style>
  <w:style w:type="paragraph" w:customStyle="1" w:styleId="0">
    <w:name w:val="0"/>
    <w:basedOn w:val="a0"/>
    <w:rsid w:val="008C49FB"/>
    <w:pPr>
      <w:snapToGrid w:val="0"/>
      <w:jc w:val="both"/>
    </w:pPr>
    <w:rPr>
      <w:rFonts w:eastAsia="宋体"/>
      <w:sz w:val="21"/>
      <w:szCs w:val="21"/>
      <w:lang w:eastAsia="zh-CN"/>
    </w:rPr>
  </w:style>
  <w:style w:type="character" w:customStyle="1" w:styleId="af3">
    <w:name w:val="页眉 字符"/>
    <w:basedOn w:val="a2"/>
    <w:link w:val="af2"/>
    <w:uiPriority w:val="99"/>
    <w:rsid w:val="008C49FB"/>
    <w:rPr>
      <w:rFonts w:ascii="Arial" w:eastAsia="MS Mincho" w:hAnsi="Arial"/>
      <w:b/>
      <w:lang w:eastAsia="en-US"/>
    </w:rPr>
  </w:style>
  <w:style w:type="paragraph" w:customStyle="1" w:styleId="CRCoverPage">
    <w:name w:val="CR Cover Page"/>
    <w:link w:val="CRCoverPageChar"/>
    <w:qFormat/>
    <w:rsid w:val="008C49FB"/>
    <w:pPr>
      <w:spacing w:after="120"/>
    </w:pPr>
    <w:rPr>
      <w:rFonts w:ascii="Arial" w:hAnsi="Arial"/>
      <w:lang w:val="en-GB" w:eastAsia="en-US"/>
    </w:rPr>
  </w:style>
  <w:style w:type="character" w:customStyle="1" w:styleId="50">
    <w:name w:val="标题 5 字符"/>
    <w:basedOn w:val="a2"/>
    <w:link w:val="5"/>
    <w:rsid w:val="008C49FB"/>
    <w:rPr>
      <w:rFonts w:eastAsia="Times New Roman"/>
      <w:b/>
      <w:bCs/>
      <w:sz w:val="28"/>
      <w:szCs w:val="28"/>
      <w:lang w:eastAsia="en-US"/>
    </w:rPr>
  </w:style>
  <w:style w:type="paragraph" w:customStyle="1" w:styleId="EQ">
    <w:name w:val="EQ"/>
    <w:basedOn w:val="a0"/>
    <w:next w:val="a0"/>
    <w:uiPriority w:val="99"/>
    <w:qFormat/>
    <w:rsid w:val="008C49FB"/>
    <w:pPr>
      <w:keepLines/>
      <w:tabs>
        <w:tab w:val="center" w:pos="4536"/>
        <w:tab w:val="right" w:pos="9072"/>
      </w:tabs>
      <w:spacing w:after="180"/>
    </w:pPr>
    <w:rPr>
      <w:rFonts w:eastAsia="宋体"/>
      <w:noProof/>
      <w:lang w:val="en-GB"/>
    </w:rPr>
  </w:style>
  <w:style w:type="paragraph" w:customStyle="1" w:styleId="B1">
    <w:name w:val="B1"/>
    <w:basedOn w:val="ae"/>
    <w:link w:val="B10"/>
    <w:qFormat/>
    <w:rsid w:val="008C49FB"/>
    <w:pPr>
      <w:spacing w:after="180"/>
      <w:ind w:left="568" w:hanging="284"/>
    </w:pPr>
    <w:rPr>
      <w:rFonts w:eastAsia="宋体"/>
      <w:lang w:val="en-GB"/>
    </w:rPr>
  </w:style>
  <w:style w:type="paragraph" w:customStyle="1" w:styleId="TAC">
    <w:name w:val="TAC"/>
    <w:basedOn w:val="TAL"/>
    <w:link w:val="TACChar"/>
    <w:qFormat/>
    <w:rsid w:val="008C49FB"/>
    <w:pPr>
      <w:jc w:val="center"/>
    </w:pPr>
  </w:style>
  <w:style w:type="character" w:customStyle="1" w:styleId="THChar">
    <w:name w:val="TH Char"/>
    <w:basedOn w:val="a2"/>
    <w:link w:val="TH"/>
    <w:rsid w:val="008C49FB"/>
    <w:rPr>
      <w:rFonts w:ascii="Arial" w:hAnsi="Arial"/>
      <w:b/>
      <w:lang w:val="en-GB" w:eastAsia="en-US"/>
    </w:rPr>
  </w:style>
  <w:style w:type="character" w:styleId="af7">
    <w:name w:val="Strong"/>
    <w:basedOn w:val="a2"/>
    <w:uiPriority w:val="22"/>
    <w:qFormat/>
    <w:rsid w:val="008C49FB"/>
    <w:rPr>
      <w:rFonts w:ascii="Arial" w:eastAsia="宋体" w:hAnsi="Arial" w:cs="Arial"/>
      <w:b/>
      <w:bCs/>
      <w:color w:val="0000FF"/>
      <w:kern w:val="2"/>
      <w:lang w:val="en-GB" w:eastAsia="zh-CN" w:bidi="ar-SA"/>
    </w:rPr>
  </w:style>
  <w:style w:type="character" w:customStyle="1" w:styleId="B10">
    <w:name w:val="B1 (文字)"/>
    <w:basedOn w:val="a2"/>
    <w:link w:val="B1"/>
    <w:qFormat/>
    <w:rsid w:val="008C49FB"/>
    <w:rPr>
      <w:lang w:val="en-GB" w:eastAsia="en-US"/>
    </w:rPr>
  </w:style>
  <w:style w:type="character" w:customStyle="1" w:styleId="TACChar">
    <w:name w:val="TAC Char"/>
    <w:basedOn w:val="a2"/>
    <w:link w:val="TAC"/>
    <w:qFormat/>
    <w:rsid w:val="008C49FB"/>
    <w:rPr>
      <w:rFonts w:ascii="Arial" w:hAnsi="Arial"/>
      <w:sz w:val="18"/>
      <w:lang w:val="en-GB" w:eastAsia="en-US"/>
    </w:rPr>
  </w:style>
  <w:style w:type="paragraph" w:styleId="af8">
    <w:name w:val="Normal (Web)"/>
    <w:basedOn w:val="a0"/>
    <w:uiPriority w:val="99"/>
    <w:qFormat/>
    <w:rsid w:val="008C49FB"/>
    <w:pPr>
      <w:spacing w:before="100" w:beforeAutospacing="1" w:after="100" w:afterAutospacing="1"/>
    </w:pPr>
    <w:rPr>
      <w:rFonts w:ascii="宋体" w:eastAsia="宋体" w:hAnsi="宋体" w:cs="宋体"/>
      <w:sz w:val="24"/>
      <w:szCs w:val="24"/>
      <w:lang w:eastAsia="zh-CN"/>
    </w:rPr>
  </w:style>
  <w:style w:type="paragraph" w:styleId="af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
    <w:basedOn w:val="a0"/>
    <w:link w:val="13"/>
    <w:uiPriority w:val="34"/>
    <w:qFormat/>
    <w:rsid w:val="008C49FB"/>
    <w:pPr>
      <w:ind w:firstLineChars="200" w:firstLine="420"/>
    </w:pPr>
    <w:rPr>
      <w:rFonts w:ascii="宋体" w:eastAsia="宋体" w:hAnsi="宋体" w:cs="宋体"/>
      <w:sz w:val="24"/>
      <w:szCs w:val="24"/>
      <w:lang w:eastAsia="zh-CN"/>
    </w:rPr>
  </w:style>
  <w:style w:type="table" w:styleId="afa">
    <w:name w:val="Table Grid"/>
    <w:aliases w:val="TableGrid"/>
    <w:basedOn w:val="a3"/>
    <w:uiPriority w:val="99"/>
    <w:qFormat/>
    <w:rsid w:val="008C49F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本 字符"/>
    <w:link w:val="af5"/>
    <w:rsid w:val="008C49FB"/>
    <w:rPr>
      <w:rFonts w:eastAsia="Times New Roman"/>
      <w:sz w:val="18"/>
      <w:lang w:eastAsia="en-US"/>
    </w:rPr>
  </w:style>
  <w:style w:type="paragraph" w:customStyle="1" w:styleId="Tabletext">
    <w:name w:val="Table_text"/>
    <w:basedOn w:val="a0"/>
    <w:rsid w:val="008C49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C49FB"/>
    <w:pPr>
      <w:numPr>
        <w:numId w:val="2"/>
      </w:numPr>
      <w:spacing w:after="50" w:line="180" w:lineRule="exact"/>
      <w:jc w:val="both"/>
    </w:pPr>
    <w:rPr>
      <w:rFonts w:eastAsia="MS Mincho"/>
      <w:noProof/>
      <w:szCs w:val="16"/>
      <w:lang w:eastAsia="en-US"/>
    </w:rPr>
  </w:style>
  <w:style w:type="character" w:customStyle="1" w:styleId="20">
    <w:name w:val="标题 2 字符"/>
    <w:basedOn w:val="a2"/>
    <w:link w:val="2"/>
    <w:rsid w:val="008C49FB"/>
    <w:rPr>
      <w:rFonts w:ascii="Arial" w:eastAsia="MS Mincho" w:hAnsi="Arial"/>
      <w:b/>
      <w:sz w:val="24"/>
    </w:rPr>
  </w:style>
  <w:style w:type="paragraph" w:styleId="afb">
    <w:name w:val="Revision"/>
    <w:uiPriority w:val="99"/>
    <w:rsid w:val="008C49FB"/>
    <w:rPr>
      <w:rFonts w:eastAsia="Times New Roman"/>
      <w:lang w:eastAsia="en-US"/>
    </w:rPr>
  </w:style>
  <w:style w:type="paragraph" w:customStyle="1" w:styleId="Default">
    <w:name w:val="Default"/>
    <w:rsid w:val="008C49FB"/>
    <w:pPr>
      <w:widowControl w:val="0"/>
      <w:autoSpaceDE w:val="0"/>
      <w:autoSpaceDN w:val="0"/>
      <w:adjustRightInd w:val="0"/>
    </w:pPr>
    <w:rPr>
      <w:rFonts w:ascii="Arial" w:hAnsi="Arial" w:cs="Arial"/>
      <w:color w:val="000000"/>
      <w:sz w:val="24"/>
      <w:szCs w:val="24"/>
    </w:rPr>
  </w:style>
  <w:style w:type="character" w:customStyle="1" w:styleId="12">
    <w:name w:val="标题 1 字符"/>
    <w:basedOn w:val="a2"/>
    <w:link w:val="1"/>
    <w:rsid w:val="008C49FB"/>
    <w:rPr>
      <w:rFonts w:ascii="Arial" w:hAnsi="Arial"/>
      <w:b/>
      <w:kern w:val="32"/>
      <w:sz w:val="28"/>
    </w:rPr>
  </w:style>
  <w:style w:type="paragraph" w:customStyle="1" w:styleId="EX">
    <w:name w:val="EX"/>
    <w:basedOn w:val="a0"/>
    <w:rsid w:val="008C49FB"/>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8C49FB"/>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ad">
    <w:name w:val="批注文字 字符"/>
    <w:basedOn w:val="a2"/>
    <w:link w:val="ac"/>
    <w:uiPriority w:val="99"/>
    <w:qFormat/>
    <w:rsid w:val="008C49FB"/>
    <w:rPr>
      <w:rFonts w:eastAsia="Times New Roman"/>
      <w:lang w:eastAsia="en-US"/>
    </w:rPr>
  </w:style>
  <w:style w:type="character" w:customStyle="1" w:styleId="60">
    <w:name w:val="标题 6 字符"/>
    <w:basedOn w:val="a2"/>
    <w:link w:val="6"/>
    <w:rsid w:val="008C49FB"/>
    <w:rPr>
      <w:rFonts w:ascii="Cambria" w:hAnsi="Cambria" w:cs="宋体"/>
      <w:b/>
      <w:bCs/>
      <w:sz w:val="24"/>
      <w:szCs w:val="24"/>
      <w:lang w:eastAsia="en-US"/>
    </w:rPr>
  </w:style>
  <w:style w:type="character" w:customStyle="1" w:styleId="70">
    <w:name w:val="标题 7 字符"/>
    <w:basedOn w:val="a2"/>
    <w:link w:val="7"/>
    <w:rsid w:val="008C49FB"/>
    <w:rPr>
      <w:rFonts w:eastAsia="Times New Roman"/>
      <w:b/>
      <w:bCs/>
      <w:sz w:val="24"/>
      <w:szCs w:val="24"/>
      <w:lang w:eastAsia="en-US"/>
    </w:rPr>
  </w:style>
  <w:style w:type="character" w:customStyle="1" w:styleId="80">
    <w:name w:val="标题 8 字符"/>
    <w:basedOn w:val="a2"/>
    <w:link w:val="8"/>
    <w:qFormat/>
    <w:rsid w:val="008C49FB"/>
    <w:rPr>
      <w:rFonts w:ascii="Cambria" w:hAnsi="Cambria" w:cs="宋体"/>
      <w:sz w:val="24"/>
      <w:szCs w:val="24"/>
      <w:lang w:eastAsia="en-US"/>
    </w:rPr>
  </w:style>
  <w:style w:type="character" w:customStyle="1" w:styleId="90">
    <w:name w:val="标题 9 字符"/>
    <w:basedOn w:val="a2"/>
    <w:link w:val="9"/>
    <w:rsid w:val="008C49FB"/>
    <w:rPr>
      <w:rFonts w:ascii="Cambria" w:hAnsi="Cambria" w:cs="宋体"/>
      <w:sz w:val="21"/>
      <w:szCs w:val="21"/>
      <w:lang w:eastAsia="en-US"/>
    </w:rPr>
  </w:style>
  <w:style w:type="character" w:styleId="afc">
    <w:name w:val="Emphasis"/>
    <w:basedOn w:val="a2"/>
    <w:qFormat/>
    <w:rsid w:val="008C49FB"/>
    <w:rPr>
      <w:i/>
      <w:iCs/>
    </w:rPr>
  </w:style>
  <w:style w:type="paragraph" w:styleId="afd">
    <w:name w:val="Title"/>
    <w:basedOn w:val="a0"/>
    <w:link w:val="afe"/>
    <w:qFormat/>
    <w:rsid w:val="008C49FB"/>
    <w:pPr>
      <w:widowControl w:val="0"/>
      <w:spacing w:before="240" w:after="60"/>
      <w:jc w:val="center"/>
      <w:outlineLvl w:val="0"/>
    </w:pPr>
    <w:rPr>
      <w:rFonts w:ascii="Arial" w:eastAsia="宋体" w:hAnsi="Arial" w:cs="Arial"/>
      <w:b/>
      <w:bCs/>
      <w:kern w:val="2"/>
      <w:sz w:val="32"/>
      <w:szCs w:val="32"/>
      <w:lang w:eastAsia="zh-CN"/>
    </w:rPr>
  </w:style>
  <w:style w:type="character" w:customStyle="1" w:styleId="afe">
    <w:name w:val="标题 字符"/>
    <w:basedOn w:val="a2"/>
    <w:link w:val="afd"/>
    <w:rsid w:val="008C49FB"/>
    <w:rPr>
      <w:rFonts w:ascii="Arial" w:hAnsi="Arial" w:cs="Arial"/>
      <w:b/>
      <w:bCs/>
      <w:kern w:val="2"/>
      <w:sz w:val="32"/>
      <w:szCs w:val="32"/>
    </w:rPr>
  </w:style>
  <w:style w:type="paragraph" w:styleId="a">
    <w:name w:val="List Bullet"/>
    <w:basedOn w:val="a0"/>
    <w:rsid w:val="008C49FB"/>
    <w:pPr>
      <w:numPr>
        <w:numId w:val="3"/>
      </w:numPr>
    </w:pPr>
    <w:rPr>
      <w:rFonts w:eastAsia="MS Gothic"/>
      <w:sz w:val="24"/>
      <w:szCs w:val="24"/>
      <w:lang w:val="en-GB"/>
    </w:rPr>
  </w:style>
  <w:style w:type="character" w:customStyle="1" w:styleId="13">
    <w:name w:val="列出段落 字符1"/>
    <w:aliases w:val="- Bullets 字符,リスト段落 字符1,?? ?? 字符,????? 字符,???? 字符,Lista1 字符,列出段落1 字符1,中等深浅网格 1 - 着色 21 字符,¥ê¥¹¥È¶ÎÂä 字符,¥¡¡¡¡ì¬º¥¹¥È¶ÎÂä 字符,ÁÐ³ö¶ÎÂä 字符,列表段落1 字符,—ño’i—Ž 字符,1st level - Bullet List Paragraph 字符,Lettre d'introduction 字符,Paragrafo elenco 字符,列 字符"/>
    <w:link w:val="af9"/>
    <w:uiPriority w:val="34"/>
    <w:qFormat/>
    <w:rsid w:val="008C49FB"/>
    <w:rPr>
      <w:rFonts w:ascii="宋体" w:hAnsi="宋体" w:cs="宋体"/>
      <w:sz w:val="24"/>
      <w:szCs w:val="24"/>
    </w:rPr>
  </w:style>
  <w:style w:type="paragraph" w:customStyle="1" w:styleId="IvDbodytext">
    <w:name w:val="IvD bodytext"/>
    <w:basedOn w:val="a1"/>
    <w:link w:val="IvDbodytextChar"/>
    <w:qFormat/>
    <w:rsid w:val="008C49FB"/>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8C49FB"/>
    <w:rPr>
      <w:rFonts w:ascii="Arial" w:eastAsia="Times New Roman" w:hAnsi="Arial"/>
      <w:spacing w:val="2"/>
      <w:lang w:eastAsia="en-US"/>
    </w:rPr>
  </w:style>
  <w:style w:type="paragraph" w:styleId="aff">
    <w:name w:val="Plain Text"/>
    <w:basedOn w:val="a0"/>
    <w:link w:val="aff0"/>
    <w:uiPriority w:val="99"/>
    <w:rsid w:val="008C49FB"/>
    <w:pPr>
      <w:widowControl w:val="0"/>
    </w:pPr>
    <w:rPr>
      <w:rFonts w:ascii="Calibri" w:eastAsia="宋体" w:hAnsi="Courier New" w:cs="Courier New"/>
      <w:kern w:val="2"/>
      <w:sz w:val="21"/>
      <w:szCs w:val="21"/>
      <w:lang w:eastAsia="zh-CN"/>
    </w:rPr>
  </w:style>
  <w:style w:type="character" w:customStyle="1" w:styleId="aff0">
    <w:name w:val="纯文本 字符"/>
    <w:basedOn w:val="a2"/>
    <w:link w:val="aff"/>
    <w:uiPriority w:val="99"/>
    <w:rsid w:val="008C49FB"/>
    <w:rPr>
      <w:rFonts w:ascii="Calibri" w:hAnsi="Courier New" w:cs="Courier New"/>
      <w:kern w:val="2"/>
      <w:sz w:val="21"/>
      <w:szCs w:val="21"/>
    </w:rPr>
  </w:style>
  <w:style w:type="paragraph" w:styleId="30">
    <w:name w:val="List 3"/>
    <w:basedOn w:val="a0"/>
    <w:rsid w:val="008C49FB"/>
    <w:pPr>
      <w:ind w:leftChars="400" w:left="100" w:hangingChars="200" w:hanging="200"/>
      <w:contextualSpacing/>
    </w:pPr>
  </w:style>
  <w:style w:type="paragraph" w:customStyle="1" w:styleId="FP">
    <w:name w:val="FP"/>
    <w:basedOn w:val="a0"/>
    <w:uiPriority w:val="99"/>
    <w:rsid w:val="008C49FB"/>
    <w:pPr>
      <w:overflowPunct w:val="0"/>
      <w:autoSpaceDE w:val="0"/>
      <w:autoSpaceDN w:val="0"/>
      <w:adjustRightInd w:val="0"/>
      <w:textAlignment w:val="baseline"/>
    </w:pPr>
    <w:rPr>
      <w:rFonts w:eastAsia="宋体"/>
      <w:lang w:val="en-GB"/>
    </w:rPr>
  </w:style>
  <w:style w:type="paragraph" w:customStyle="1" w:styleId="PL">
    <w:name w:val="PL"/>
    <w:rsid w:val="008C49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1">
    <w:name w:val="Hyperlink"/>
    <w:uiPriority w:val="99"/>
    <w:qFormat/>
    <w:rsid w:val="008C49FB"/>
    <w:rPr>
      <w:color w:val="0000FF"/>
      <w:u w:val="single"/>
    </w:rPr>
  </w:style>
  <w:style w:type="paragraph" w:customStyle="1" w:styleId="B2">
    <w:name w:val="B2"/>
    <w:basedOn w:val="21"/>
    <w:link w:val="B2Char"/>
    <w:qFormat/>
    <w:rsid w:val="008C49F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rsid w:val="008C49FB"/>
    <w:pPr>
      <w:spacing w:after="180"/>
      <w:ind w:leftChars="0" w:left="1135" w:firstLineChars="0" w:hanging="284"/>
      <w:contextualSpacing w:val="0"/>
    </w:pPr>
    <w:rPr>
      <w:rFonts w:eastAsia="Malgun Gothic"/>
      <w:lang w:val="en-GB"/>
    </w:rPr>
  </w:style>
  <w:style w:type="paragraph" w:customStyle="1" w:styleId="B4">
    <w:name w:val="B4"/>
    <w:basedOn w:val="40"/>
    <w:rsid w:val="008C49FB"/>
    <w:pPr>
      <w:spacing w:after="180"/>
      <w:ind w:leftChars="0" w:left="1418" w:firstLineChars="0" w:hanging="284"/>
      <w:contextualSpacing w:val="0"/>
    </w:pPr>
    <w:rPr>
      <w:rFonts w:eastAsia="Malgun Gothic"/>
      <w:lang w:val="en-GB"/>
    </w:rPr>
  </w:style>
  <w:style w:type="paragraph" w:styleId="40">
    <w:name w:val="List 4"/>
    <w:basedOn w:val="a0"/>
    <w:rsid w:val="008C49FB"/>
    <w:pPr>
      <w:ind w:leftChars="600" w:left="100" w:hangingChars="200" w:hanging="200"/>
      <w:contextualSpacing/>
    </w:pPr>
  </w:style>
  <w:style w:type="paragraph" w:customStyle="1" w:styleId="111">
    <w:name w:val="1.1.1三级标题"/>
    <w:basedOn w:val="1"/>
    <w:link w:val="111Char"/>
    <w:qFormat/>
    <w:rsid w:val="008C49FB"/>
    <w:pPr>
      <w:numPr>
        <w:numId w:val="0"/>
      </w:numPr>
      <w:spacing w:beforeLines="50" w:afterLines="50"/>
      <w:ind w:left="-1"/>
      <w:jc w:val="both"/>
    </w:pPr>
    <w:rPr>
      <w:sz w:val="22"/>
      <w:szCs w:val="24"/>
    </w:rPr>
  </w:style>
  <w:style w:type="character" w:customStyle="1" w:styleId="111Char">
    <w:name w:val="1.1.1三级标题 Char"/>
    <w:basedOn w:val="12"/>
    <w:link w:val="111"/>
    <w:rsid w:val="008C49FB"/>
    <w:rPr>
      <w:rFonts w:ascii="Arial" w:hAnsi="Arial"/>
      <w:b/>
      <w:kern w:val="32"/>
      <w:sz w:val="22"/>
      <w:szCs w:val="24"/>
    </w:rPr>
  </w:style>
  <w:style w:type="character" w:customStyle="1" w:styleId="Char1">
    <w:name w:val="列出段落 Char1"/>
    <w:uiPriority w:val="34"/>
    <w:qFormat/>
    <w:rsid w:val="008C49FB"/>
    <w:rPr>
      <w:rFonts w:eastAsia="宋体"/>
      <w:lang w:eastAsia="ja-JP"/>
    </w:rPr>
  </w:style>
  <w:style w:type="paragraph" w:customStyle="1" w:styleId="bullet1">
    <w:name w:val="bullet1"/>
    <w:basedOn w:val="a0"/>
    <w:link w:val="bullet1Char"/>
    <w:qFormat/>
    <w:rsid w:val="008C49FB"/>
    <w:pPr>
      <w:numPr>
        <w:numId w:val="4"/>
      </w:numPr>
    </w:pPr>
    <w:rPr>
      <w:rFonts w:ascii="Times" w:eastAsia="Batang" w:hAnsi="Times"/>
      <w:szCs w:val="24"/>
      <w:lang w:val="en-GB"/>
    </w:rPr>
  </w:style>
  <w:style w:type="paragraph" w:customStyle="1" w:styleId="bullet2">
    <w:name w:val="bullet2"/>
    <w:basedOn w:val="a0"/>
    <w:link w:val="bullet2Char"/>
    <w:qFormat/>
    <w:rsid w:val="008C49FB"/>
    <w:pPr>
      <w:numPr>
        <w:ilvl w:val="1"/>
        <w:numId w:val="4"/>
      </w:numPr>
    </w:pPr>
    <w:rPr>
      <w:rFonts w:ascii="Times" w:eastAsia="Batang" w:hAnsi="Times"/>
      <w:szCs w:val="24"/>
      <w:lang w:val="en-GB"/>
    </w:rPr>
  </w:style>
  <w:style w:type="character" w:customStyle="1" w:styleId="bullet1Char">
    <w:name w:val="bullet1 Char"/>
    <w:link w:val="bullet1"/>
    <w:rsid w:val="008C49FB"/>
    <w:rPr>
      <w:rFonts w:ascii="Times" w:eastAsia="Batang" w:hAnsi="Times"/>
      <w:szCs w:val="24"/>
      <w:lang w:val="en-GB" w:eastAsia="en-US"/>
    </w:rPr>
  </w:style>
  <w:style w:type="paragraph" w:customStyle="1" w:styleId="bullet3">
    <w:name w:val="bullet3"/>
    <w:basedOn w:val="a0"/>
    <w:qFormat/>
    <w:rsid w:val="008C49FB"/>
    <w:pPr>
      <w:numPr>
        <w:ilvl w:val="2"/>
        <w:numId w:val="4"/>
      </w:numPr>
      <w:ind w:hanging="180"/>
    </w:pPr>
    <w:rPr>
      <w:rFonts w:ascii="Times" w:eastAsia="Batang" w:hAnsi="Times"/>
      <w:szCs w:val="24"/>
      <w:lang w:val="en-GB"/>
    </w:rPr>
  </w:style>
  <w:style w:type="paragraph" w:customStyle="1" w:styleId="bullet4">
    <w:name w:val="bullet4"/>
    <w:basedOn w:val="a0"/>
    <w:qFormat/>
    <w:rsid w:val="008C49FB"/>
    <w:pPr>
      <w:numPr>
        <w:ilvl w:val="3"/>
        <w:numId w:val="4"/>
      </w:numPr>
    </w:pPr>
    <w:rPr>
      <w:rFonts w:ascii="Times" w:eastAsia="Batang" w:hAnsi="Times"/>
      <w:szCs w:val="24"/>
      <w:lang w:val="en-GB"/>
    </w:rPr>
  </w:style>
  <w:style w:type="character" w:customStyle="1" w:styleId="bullet2Char">
    <w:name w:val="bullet2 Char"/>
    <w:link w:val="bullet2"/>
    <w:rsid w:val="008C49FB"/>
    <w:rPr>
      <w:rFonts w:ascii="Times" w:eastAsia="Batang" w:hAnsi="Times"/>
      <w:szCs w:val="24"/>
      <w:lang w:val="en-GB" w:eastAsia="en-US"/>
    </w:rPr>
  </w:style>
  <w:style w:type="paragraph" w:customStyle="1" w:styleId="References">
    <w:name w:val="References"/>
    <w:basedOn w:val="a0"/>
    <w:rsid w:val="008C49FB"/>
    <w:pPr>
      <w:numPr>
        <w:numId w:val="5"/>
      </w:numPr>
      <w:autoSpaceDE w:val="0"/>
      <w:autoSpaceDN w:val="0"/>
      <w:spacing w:before="60" w:after="60" w:line="360" w:lineRule="atLeast"/>
      <w:jc w:val="both"/>
    </w:pPr>
    <w:rPr>
      <w:rFonts w:eastAsia="宋体"/>
      <w:sz w:val="22"/>
      <w:szCs w:val="16"/>
    </w:rPr>
  </w:style>
  <w:style w:type="character" w:styleId="aff2">
    <w:name w:val="Placeholder Text"/>
    <w:basedOn w:val="a2"/>
    <w:uiPriority w:val="99"/>
    <w:rsid w:val="008C49FB"/>
    <w:rPr>
      <w:color w:val="808080"/>
    </w:rPr>
  </w:style>
  <w:style w:type="character" w:customStyle="1" w:styleId="B1Char1">
    <w:name w:val="B1 Char1"/>
    <w:qFormat/>
    <w:rsid w:val="008C49FB"/>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C49FB"/>
    <w:pPr>
      <w:numPr>
        <w:ilvl w:val="2"/>
        <w:numId w:val="6"/>
      </w:numPr>
      <w:tabs>
        <w:tab w:val="left" w:pos="1440"/>
      </w:tabs>
    </w:pPr>
    <w:rPr>
      <w:rFonts w:ascii="Times" w:eastAsia="Batang" w:hAnsi="Times"/>
    </w:rPr>
  </w:style>
  <w:style w:type="character" w:customStyle="1" w:styleId="B2Char">
    <w:name w:val="B2 Char"/>
    <w:link w:val="B2"/>
    <w:qFormat/>
    <w:rsid w:val="008C49FB"/>
    <w:rPr>
      <w:rFonts w:eastAsia="Malgun Gothic"/>
      <w:lang w:val="en-GB" w:eastAsia="en-US"/>
    </w:rPr>
  </w:style>
  <w:style w:type="character" w:customStyle="1" w:styleId="af0">
    <w:name w:val="页脚 字符"/>
    <w:basedOn w:val="a2"/>
    <w:link w:val="af"/>
    <w:rsid w:val="008C49FB"/>
    <w:rPr>
      <w:rFonts w:eastAsia="Times New Roman"/>
      <w:sz w:val="18"/>
      <w:lang w:eastAsia="en-US"/>
    </w:rPr>
  </w:style>
  <w:style w:type="character" w:customStyle="1" w:styleId="3GPPTextChar">
    <w:name w:val="3GPP Text Char"/>
    <w:link w:val="3GPPText"/>
    <w:qFormat/>
    <w:rsid w:val="008C49FB"/>
    <w:rPr>
      <w:lang w:eastAsia="en-US"/>
    </w:rPr>
  </w:style>
  <w:style w:type="paragraph" w:customStyle="1" w:styleId="3GPPText">
    <w:name w:val="3GPP Text"/>
    <w:basedOn w:val="a0"/>
    <w:link w:val="3GPPTextChar"/>
    <w:qFormat/>
    <w:rsid w:val="008C49FB"/>
    <w:pPr>
      <w:overflowPunct w:val="0"/>
      <w:autoSpaceDE w:val="0"/>
      <w:autoSpaceDN w:val="0"/>
      <w:spacing w:before="120" w:after="120"/>
      <w:jc w:val="both"/>
    </w:pPr>
    <w:rPr>
      <w:rFonts w:eastAsia="宋体"/>
    </w:rPr>
  </w:style>
  <w:style w:type="character" w:customStyle="1" w:styleId="TAHCar">
    <w:name w:val="TAH Car"/>
    <w:link w:val="TAH"/>
    <w:qFormat/>
    <w:rsid w:val="008C49FB"/>
    <w:rPr>
      <w:rFonts w:ascii="Arial" w:hAnsi="Arial"/>
      <w:b/>
      <w:sz w:val="18"/>
      <w:lang w:val="en-GB" w:eastAsia="en-US"/>
    </w:rPr>
  </w:style>
  <w:style w:type="paragraph" w:customStyle="1" w:styleId="NO">
    <w:name w:val="NO"/>
    <w:basedOn w:val="a0"/>
    <w:link w:val="NOChar1"/>
    <w:uiPriority w:val="99"/>
    <w:rsid w:val="008C49FB"/>
    <w:pPr>
      <w:keepLines/>
      <w:ind w:left="1135" w:hanging="851"/>
    </w:pPr>
    <w:rPr>
      <w:rFonts w:eastAsia="宋体"/>
      <w:sz w:val="24"/>
      <w:lang w:eastAsia="zh-CN"/>
    </w:rPr>
  </w:style>
  <w:style w:type="character" w:customStyle="1" w:styleId="TALChar">
    <w:name w:val="TAL Char"/>
    <w:link w:val="TAL"/>
    <w:rsid w:val="008C49FB"/>
    <w:rPr>
      <w:rFonts w:ascii="Arial" w:hAnsi="Arial"/>
      <w:sz w:val="18"/>
      <w:lang w:val="en-GB" w:eastAsia="en-US"/>
    </w:rPr>
  </w:style>
  <w:style w:type="character" w:customStyle="1" w:styleId="NOChar1">
    <w:name w:val="NO Char1"/>
    <w:link w:val="NO"/>
    <w:uiPriority w:val="99"/>
    <w:rsid w:val="008C49FB"/>
    <w:rPr>
      <w:sz w:val="24"/>
    </w:rPr>
  </w:style>
  <w:style w:type="paragraph" w:customStyle="1" w:styleId="xxmsolistparagraph">
    <w:name w:val="x_xmsolistparagraph"/>
    <w:basedOn w:val="a0"/>
    <w:rsid w:val="008C49FB"/>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C49FB"/>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rsid w:val="008C49FB"/>
    <w:rPr>
      <w:sz w:val="22"/>
      <w:lang w:eastAsia="en-US"/>
    </w:rPr>
  </w:style>
  <w:style w:type="table" w:customStyle="1" w:styleId="14">
    <w:name w:val="网格型1"/>
    <w:basedOn w:val="a3"/>
    <w:next w:val="afa"/>
    <w:uiPriority w:val="59"/>
    <w:qFormat/>
    <w:rsid w:val="008C49FB"/>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49FB"/>
  </w:style>
  <w:style w:type="paragraph" w:styleId="aff3">
    <w:name w:val="Date"/>
    <w:basedOn w:val="a0"/>
    <w:next w:val="a0"/>
    <w:link w:val="aff4"/>
    <w:rsid w:val="008C49FB"/>
    <w:pPr>
      <w:ind w:leftChars="2500" w:left="100"/>
    </w:pPr>
  </w:style>
  <w:style w:type="character" w:customStyle="1" w:styleId="aff4">
    <w:name w:val="日期 字符"/>
    <w:basedOn w:val="a2"/>
    <w:link w:val="aff3"/>
    <w:rsid w:val="008C49FB"/>
    <w:rPr>
      <w:rFonts w:eastAsia="Times New Roman"/>
      <w:lang w:eastAsia="en-US"/>
    </w:rPr>
  </w:style>
  <w:style w:type="character" w:customStyle="1" w:styleId="Doc-text2Char">
    <w:name w:val="Doc-text2 Char"/>
    <w:link w:val="Doc-text2"/>
    <w:qFormat/>
    <w:rsid w:val="008C49FB"/>
    <w:rPr>
      <w:rFonts w:ascii="Arial" w:eastAsia="MS Mincho" w:hAnsi="Arial" w:cs="Arial"/>
      <w:szCs w:val="24"/>
    </w:rPr>
  </w:style>
  <w:style w:type="paragraph" w:customStyle="1" w:styleId="Doc-text2">
    <w:name w:val="Doc-text2"/>
    <w:basedOn w:val="a0"/>
    <w:link w:val="Doc-text2Char"/>
    <w:qFormat/>
    <w:rsid w:val="008C49FB"/>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rsid w:val="00850B1C"/>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rsid w:val="00850B1C"/>
    <w:pPr>
      <w:spacing w:before="100" w:beforeAutospacing="1" w:after="100" w:afterAutospacing="1"/>
    </w:pPr>
    <w:rPr>
      <w:rFonts w:ascii="宋体" w:eastAsia="宋体" w:hAnsi="宋体" w:cs="Calibri"/>
      <w:sz w:val="24"/>
      <w:szCs w:val="24"/>
      <w:lang w:eastAsia="zh-CN"/>
    </w:rPr>
  </w:style>
  <w:style w:type="character" w:customStyle="1" w:styleId="aff5">
    <w:name w:val="列出段落 字符"/>
    <w:aliases w:val="- Bullets 字符1,リスト段落 字符,?? ?? 字符1,????? 字符1,???? 字符1,Lista1 字符1,列出段落1 字符,中等深浅网格 1 - 着色 21 字符1,¥ê¥¹¥È¶ÎÂä 字符1,¥¡¡¡¡ì¬º¥¹¥È¶ÎÂä 字符1,ÁÐ³ö¶ÎÂä 字符1,列表段落1 字符1,—ño’i—Ž 字符1,1st level - Bullet List Paragraph 字符1,Lettre d'introduction 字符1,Bullet list 字符"/>
    <w:uiPriority w:val="34"/>
    <w:qFormat/>
    <w:rsid w:val="00866D0B"/>
    <w:rPr>
      <w:rFonts w:ascii="Times" w:eastAsia="Batang" w:hAnsi="Times"/>
      <w:szCs w:val="24"/>
      <w:lang w:val="en-GB"/>
    </w:rPr>
  </w:style>
  <w:style w:type="paragraph" w:customStyle="1" w:styleId="Content">
    <w:name w:val="Content"/>
    <w:basedOn w:val="a0"/>
    <w:link w:val="ContentChar"/>
    <w:rsid w:val="0050463D"/>
    <w:pPr>
      <w:jc w:val="both"/>
    </w:pPr>
    <w:rPr>
      <w:rFonts w:eastAsia="MS Mincho"/>
      <w:szCs w:val="24"/>
    </w:rPr>
  </w:style>
  <w:style w:type="character" w:customStyle="1" w:styleId="ContentChar">
    <w:name w:val="Content Char"/>
    <w:link w:val="Content"/>
    <w:rsid w:val="0050463D"/>
    <w:rPr>
      <w:rFonts w:eastAsia="MS Mincho"/>
      <w:szCs w:val="24"/>
      <w:lang w:eastAsia="en-US"/>
    </w:rPr>
  </w:style>
  <w:style w:type="character" w:customStyle="1" w:styleId="B1Char">
    <w:name w:val="B1 Char"/>
    <w:qFormat/>
    <w:rsid w:val="0050463D"/>
    <w:rPr>
      <w:rFonts w:ascii="Times New Roman" w:eastAsia="Malgun Gothic" w:hAnsi="Times New Roman"/>
      <w:lang w:val="en-GB" w:eastAsia="en-US"/>
    </w:rPr>
  </w:style>
  <w:style w:type="paragraph" w:customStyle="1" w:styleId="RAN1bullet2">
    <w:name w:val="RAN1 bullet2"/>
    <w:basedOn w:val="a0"/>
    <w:qFormat/>
    <w:rsid w:val="0050463D"/>
    <w:pPr>
      <w:numPr>
        <w:ilvl w:val="1"/>
        <w:numId w:val="16"/>
      </w:numPr>
      <w:tabs>
        <w:tab w:val="left" w:pos="1440"/>
      </w:tabs>
    </w:pPr>
    <w:rPr>
      <w:rFonts w:ascii="Times" w:eastAsia="Batang" w:hAnsi="Times"/>
    </w:rPr>
  </w:style>
  <w:style w:type="paragraph" w:customStyle="1" w:styleId="11">
    <w:name w:val="1.1"/>
    <w:basedOn w:val="Content"/>
    <w:link w:val="11Char"/>
    <w:qFormat/>
    <w:rsid w:val="0050463D"/>
    <w:pPr>
      <w:numPr>
        <w:ilvl w:val="1"/>
        <w:numId w:val="17"/>
      </w:numPr>
      <w:contextualSpacing/>
    </w:pPr>
    <w:rPr>
      <w:rFonts w:ascii="Helvetica" w:hAnsi="Helvetica"/>
      <w:sz w:val="22"/>
      <w:szCs w:val="22"/>
    </w:rPr>
  </w:style>
  <w:style w:type="paragraph" w:customStyle="1" w:styleId="10">
    <w:name w:val="1"/>
    <w:basedOn w:val="1"/>
    <w:qFormat/>
    <w:rsid w:val="0050463D"/>
    <w:pPr>
      <w:numPr>
        <w:numId w:val="17"/>
      </w:numPr>
      <w:spacing w:after="180"/>
    </w:pPr>
    <w:rPr>
      <w:rFonts w:ascii="Helvetica" w:eastAsia="MS Mincho" w:hAnsi="Helvetica"/>
      <w:bCs/>
      <w:szCs w:val="32"/>
      <w:lang w:eastAsia="en-US"/>
    </w:rPr>
  </w:style>
  <w:style w:type="character" w:customStyle="1" w:styleId="11Char">
    <w:name w:val="1.1 Char"/>
    <w:link w:val="11"/>
    <w:rsid w:val="0050463D"/>
    <w:rPr>
      <w:rFonts w:ascii="Helvetica" w:eastAsia="MS Mincho" w:hAnsi="Helvetica"/>
      <w:sz w:val="22"/>
      <w:szCs w:val="22"/>
      <w:lang w:eastAsia="en-US"/>
    </w:rPr>
  </w:style>
  <w:style w:type="paragraph" w:customStyle="1" w:styleId="Style1">
    <w:name w:val="Style1"/>
    <w:basedOn w:val="11"/>
    <w:qFormat/>
    <w:rsid w:val="0050463D"/>
    <w:pPr>
      <w:numPr>
        <w:ilvl w:val="2"/>
      </w:numPr>
      <w:tabs>
        <w:tab w:val="left" w:pos="6031"/>
      </w:tabs>
      <w:spacing w:before="120"/>
      <w:ind w:left="6031" w:hanging="360"/>
      <w:outlineLvl w:val="2"/>
    </w:pPr>
    <w:rPr>
      <w:rFonts w:ascii="Arial" w:eastAsia="宋体" w:hAnsi="Arial" w:cs="Arial"/>
      <w:b/>
      <w:lang w:eastAsia="zh-CN"/>
    </w:rPr>
  </w:style>
  <w:style w:type="paragraph" w:customStyle="1" w:styleId="Reference">
    <w:name w:val="Reference"/>
    <w:basedOn w:val="a0"/>
    <w:link w:val="ReferenceChar"/>
    <w:qFormat/>
    <w:rsid w:val="004E10A2"/>
    <w:pPr>
      <w:numPr>
        <w:numId w:val="18"/>
      </w:numPr>
      <w:overflowPunct w:val="0"/>
      <w:autoSpaceDE w:val="0"/>
      <w:autoSpaceDN w:val="0"/>
      <w:adjustRightInd w:val="0"/>
      <w:spacing w:after="120"/>
      <w:jc w:val="both"/>
      <w:textAlignment w:val="baseline"/>
    </w:pPr>
    <w:rPr>
      <w:lang w:val="en-GB"/>
    </w:rPr>
  </w:style>
  <w:style w:type="character" w:customStyle="1" w:styleId="ReferenceChar">
    <w:name w:val="Reference Char"/>
    <w:link w:val="Reference"/>
    <w:rsid w:val="004E10A2"/>
    <w:rPr>
      <w:rFonts w:eastAsia="Times New Roman"/>
      <w:lang w:val="en-GB" w:eastAsia="en-US"/>
    </w:rPr>
  </w:style>
  <w:style w:type="character" w:customStyle="1" w:styleId="15">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qFormat/>
    <w:rsid w:val="005935DE"/>
    <w:rPr>
      <w:lang w:val="en-GB" w:eastAsia="en-US" w:bidi="ar-SA"/>
    </w:rPr>
  </w:style>
  <w:style w:type="character" w:customStyle="1" w:styleId="CRCoverPageChar">
    <w:name w:val="CR Cover Page Char"/>
    <w:link w:val="CRCoverPage"/>
    <w:qFormat/>
    <w:rsid w:val="00020AAF"/>
    <w:rPr>
      <w:rFonts w:ascii="Arial" w:hAnsi="Arial"/>
      <w:lang w:val="en-GB" w:eastAsia="en-US"/>
    </w:rPr>
  </w:style>
  <w:style w:type="character" w:customStyle="1" w:styleId="B1Zchn">
    <w:name w:val="B1 Zchn"/>
    <w:qFormat/>
    <w:rsid w:val="00B855F6"/>
    <w:rPr>
      <w:lang w:eastAsia="en-US"/>
    </w:rPr>
  </w:style>
  <w:style w:type="character" w:customStyle="1" w:styleId="0MaintextChar">
    <w:name w:val="0 Main text Char"/>
    <w:link w:val="0Maintext"/>
    <w:qFormat/>
    <w:locked/>
    <w:rsid w:val="00211F3D"/>
    <w:rPr>
      <w:lang w:val="en-GB" w:eastAsia="en-US"/>
    </w:rPr>
  </w:style>
  <w:style w:type="paragraph" w:customStyle="1" w:styleId="0Maintext">
    <w:name w:val="0 Main text"/>
    <w:basedOn w:val="a0"/>
    <w:link w:val="0MaintextChar"/>
    <w:qFormat/>
    <w:rsid w:val="00211F3D"/>
    <w:pPr>
      <w:jc w:val="both"/>
    </w:pPr>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3840491">
      <w:bodyDiv w:val="1"/>
      <w:marLeft w:val="0"/>
      <w:marRight w:val="0"/>
      <w:marTop w:val="0"/>
      <w:marBottom w:val="0"/>
      <w:divBdr>
        <w:top w:val="none" w:sz="0" w:space="0" w:color="auto"/>
        <w:left w:val="none" w:sz="0" w:space="0" w:color="auto"/>
        <w:bottom w:val="none" w:sz="0" w:space="0" w:color="auto"/>
        <w:right w:val="none" w:sz="0" w:space="0" w:color="auto"/>
      </w:divBdr>
    </w:div>
    <w:div w:id="1676495734">
      <w:bodyDiv w:val="1"/>
      <w:marLeft w:val="0"/>
      <w:marRight w:val="0"/>
      <w:marTop w:val="0"/>
      <w:marBottom w:val="0"/>
      <w:divBdr>
        <w:top w:val="none" w:sz="0" w:space="0" w:color="auto"/>
        <w:left w:val="none" w:sz="0" w:space="0" w:color="auto"/>
        <w:bottom w:val="none" w:sz="0" w:space="0" w:color="auto"/>
        <w:right w:val="none" w:sz="0" w:space="0" w:color="auto"/>
      </w:divBdr>
    </w:div>
    <w:div w:id="1835797743">
      <w:bodyDiv w:val="1"/>
      <w:marLeft w:val="0"/>
      <w:marRight w:val="0"/>
      <w:marTop w:val="0"/>
      <w:marBottom w:val="0"/>
      <w:divBdr>
        <w:top w:val="none" w:sz="0" w:space="0" w:color="auto"/>
        <w:left w:val="none" w:sz="0" w:space="0" w:color="auto"/>
        <w:bottom w:val="none" w:sz="0" w:space="0" w:color="auto"/>
        <w:right w:val="none" w:sz="0" w:space="0" w:color="auto"/>
      </w:divBdr>
      <w:divsChild>
        <w:div w:id="73017094">
          <w:marLeft w:val="547"/>
          <w:marRight w:val="0"/>
          <w:marTop w:val="0"/>
          <w:marBottom w:val="0"/>
          <w:divBdr>
            <w:top w:val="none" w:sz="0" w:space="0" w:color="auto"/>
            <w:left w:val="none" w:sz="0" w:space="0" w:color="auto"/>
            <w:bottom w:val="none" w:sz="0" w:space="0" w:color="auto"/>
            <w:right w:val="none" w:sz="0" w:space="0" w:color="auto"/>
          </w:divBdr>
        </w:div>
        <w:div w:id="750126333">
          <w:marLeft w:val="1166"/>
          <w:marRight w:val="0"/>
          <w:marTop w:val="0"/>
          <w:marBottom w:val="0"/>
          <w:divBdr>
            <w:top w:val="none" w:sz="0" w:space="0" w:color="auto"/>
            <w:left w:val="none" w:sz="0" w:space="0" w:color="auto"/>
            <w:bottom w:val="none" w:sz="0" w:space="0" w:color="auto"/>
            <w:right w:val="none" w:sz="0" w:space="0" w:color="auto"/>
          </w:divBdr>
        </w:div>
        <w:div w:id="1109088119">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5A1EF1-D053-4120-8EB3-369C096E9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1259</Words>
  <Characters>7179</Characters>
  <Application>Microsoft Office Word</Application>
  <DocSecurity>0</DocSecurity>
  <Lines>59</Lines>
  <Paragraphs>16</Paragraph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Shupeng Li</cp:lastModifiedBy>
  <cp:revision>10</cp:revision>
  <dcterms:created xsi:type="dcterms:W3CDTF">2022-09-30T08:28:00Z</dcterms:created>
  <dcterms:modified xsi:type="dcterms:W3CDTF">2022-09-30T11:01:00Z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0306e771c56f4706888aa6986ae87691</vt:lpwstr>
  </property>
</Properties>
</file>