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游明朝"/>
                <w:lang w:val="en-US" w:eastAsia="ja-JP"/>
              </w:rPr>
            </w:pPr>
            <w:r>
              <w:rPr>
                <w:rFonts w:eastAsia="游明朝"/>
                <w:lang w:val="en-US" w:eastAsia="ja-JP"/>
              </w:rPr>
              <w:t>Nokia, NSB</w:t>
            </w:r>
          </w:p>
        </w:tc>
        <w:tc>
          <w:tcPr>
            <w:tcW w:w="2977" w:type="dxa"/>
          </w:tcPr>
          <w:p w14:paraId="4337642A" w14:textId="77777777" w:rsidR="00334C91" w:rsidRDefault="0079699C">
            <w:pPr>
              <w:spacing w:after="0"/>
              <w:jc w:val="center"/>
              <w:rPr>
                <w:rFonts w:eastAsia="游明朝"/>
                <w:lang w:val="en-US" w:eastAsia="ja-JP"/>
              </w:rPr>
            </w:pPr>
            <w:r>
              <w:rPr>
                <w:rFonts w:eastAsia="游明朝"/>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游明朝"/>
                <w:lang w:val="en-US" w:eastAsia="ja-JP"/>
              </w:rPr>
            </w:pPr>
            <w:r>
              <w:rPr>
                <w:rFonts w:eastAsia="游明朝"/>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游明朝"/>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游明朝"/>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游明朝"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游明朝"/>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游明朝"/>
                <w:lang w:val="en-US" w:eastAsia="ja-JP"/>
              </w:rPr>
            </w:pPr>
            <w:r>
              <w:rPr>
                <w:rFonts w:eastAsia="游明朝"/>
                <w:lang w:val="en-US" w:eastAsia="ja-JP"/>
              </w:rPr>
              <w:t>Ericsson</w:t>
            </w:r>
          </w:p>
        </w:tc>
        <w:tc>
          <w:tcPr>
            <w:tcW w:w="2977" w:type="dxa"/>
          </w:tcPr>
          <w:p w14:paraId="4337645A" w14:textId="77777777" w:rsidR="00334C91" w:rsidRDefault="0079699C">
            <w:pPr>
              <w:spacing w:after="0"/>
              <w:jc w:val="center"/>
              <w:rPr>
                <w:rFonts w:eastAsia="游明朝"/>
                <w:lang w:val="en-US" w:eastAsia="ja-JP"/>
              </w:rPr>
            </w:pPr>
            <w:r>
              <w:rPr>
                <w:rFonts w:eastAsia="游明朝"/>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游明朝"/>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游明朝"/>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游明朝"/>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游明朝"/>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游明朝"/>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游明朝"/>
                <w:lang w:val="en-US" w:eastAsia="ja-JP"/>
              </w:rPr>
            </w:pPr>
            <w:r>
              <w:rPr>
                <w:rFonts w:eastAsia="游明朝"/>
                <w:lang w:val="en-US" w:eastAsia="ja-JP"/>
              </w:rPr>
              <w:t>Intel</w:t>
            </w:r>
          </w:p>
        </w:tc>
        <w:tc>
          <w:tcPr>
            <w:tcW w:w="2977" w:type="dxa"/>
          </w:tcPr>
          <w:p w14:paraId="43376472" w14:textId="77777777" w:rsidR="00334C91" w:rsidRDefault="0079699C">
            <w:pPr>
              <w:spacing w:after="0"/>
              <w:jc w:val="center"/>
              <w:rPr>
                <w:rFonts w:eastAsia="游明朝"/>
                <w:lang w:val="en-US" w:eastAsia="ja-JP"/>
              </w:rPr>
            </w:pPr>
            <w:r>
              <w:rPr>
                <w:rFonts w:eastAsia="游明朝"/>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游明朝"/>
                <w:lang w:val="en-US" w:eastAsia="ja-JP"/>
              </w:rPr>
            </w:pPr>
            <w:r>
              <w:rPr>
                <w:rFonts w:eastAsia="游明朝"/>
                <w:lang w:val="en-US" w:eastAsia="ja-JP"/>
              </w:rPr>
              <w:t>OPPO</w:t>
            </w:r>
          </w:p>
        </w:tc>
        <w:tc>
          <w:tcPr>
            <w:tcW w:w="2977" w:type="dxa"/>
          </w:tcPr>
          <w:p w14:paraId="43376476" w14:textId="77777777" w:rsidR="00334C91" w:rsidRDefault="0079699C">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游明朝"/>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游明朝"/>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游明朝"/>
                <w:lang w:val="en-US" w:eastAsia="ja-JP"/>
              </w:rPr>
            </w:pPr>
            <w:r>
              <w:rPr>
                <w:rFonts w:eastAsia="游明朝"/>
                <w:lang w:val="en-US" w:eastAsia="ja-JP"/>
              </w:rPr>
              <w:t>Nordic</w:t>
            </w:r>
          </w:p>
        </w:tc>
        <w:tc>
          <w:tcPr>
            <w:tcW w:w="2977" w:type="dxa"/>
          </w:tcPr>
          <w:p w14:paraId="43376482" w14:textId="77777777" w:rsidR="00334C91" w:rsidRDefault="0079699C">
            <w:pPr>
              <w:spacing w:after="0"/>
              <w:jc w:val="center"/>
              <w:rPr>
                <w:rFonts w:eastAsia="游明朝"/>
                <w:lang w:val="en-US" w:eastAsia="ja-JP"/>
              </w:rPr>
            </w:pPr>
            <w:r>
              <w:rPr>
                <w:rFonts w:eastAsia="游明朝"/>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游明朝"/>
                <w:lang w:val="en-US" w:eastAsia="ja-JP"/>
              </w:rPr>
            </w:pPr>
            <w:r>
              <w:rPr>
                <w:rFonts w:eastAsia="游明朝"/>
                <w:lang w:val="en-US" w:eastAsia="ja-JP"/>
              </w:rPr>
              <w:t>Lenovo</w:t>
            </w:r>
          </w:p>
        </w:tc>
        <w:tc>
          <w:tcPr>
            <w:tcW w:w="2977" w:type="dxa"/>
          </w:tcPr>
          <w:p w14:paraId="43376486" w14:textId="77777777" w:rsidR="00334C91" w:rsidRDefault="0079699C">
            <w:pPr>
              <w:spacing w:after="0"/>
              <w:jc w:val="center"/>
              <w:rPr>
                <w:rFonts w:eastAsia="游明朝"/>
                <w:lang w:val="en-US" w:eastAsia="ja-JP"/>
              </w:rPr>
            </w:pPr>
            <w:r>
              <w:rPr>
                <w:rFonts w:eastAsia="游明朝"/>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afe"/>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afe"/>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afe"/>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33764AB"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433764FF" w14:textId="77777777" w:rsidR="00334C91" w:rsidRDefault="0079699C">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游明朝"/>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tcPr>
          <w:p w14:paraId="43376509" w14:textId="77777777" w:rsidR="00334C91" w:rsidRDefault="0079699C">
            <w:pPr>
              <w:rPr>
                <w:rFonts w:eastAsia="游明朝"/>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游明朝"/>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514"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游明朝"/>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游明朝"/>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游明朝"/>
                <w:lang w:val="en-US" w:eastAsia="ja-JP"/>
              </w:rPr>
            </w:pPr>
            <w:r>
              <w:rPr>
                <w:rFonts w:eastAsia="游明朝"/>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游明朝"/>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337652B" w14:textId="77777777" w:rsidR="00334C91" w:rsidRDefault="0079699C">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afe"/>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afe"/>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afe"/>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afe"/>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3376564" w14:textId="77777777" w:rsidR="00334C91" w:rsidRDefault="0079699C">
            <w:pPr>
              <w:tabs>
                <w:tab w:val="center" w:pos="2883"/>
              </w:tabs>
              <w:jc w:val="left"/>
            </w:pPr>
            <w:r>
              <w:rPr>
                <w:rFonts w:eastAsia="游明朝"/>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游明朝"/>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游明朝"/>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43376573"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tcPr>
          <w:p w14:paraId="43376574" w14:textId="77777777" w:rsidR="00334C91" w:rsidRDefault="0079699C">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游明朝"/>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游明朝"/>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afe"/>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afe"/>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afe"/>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afe"/>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游明朝" w:hint="eastAsia"/>
                <w:lang w:val="en-US" w:eastAsia="ja-JP"/>
              </w:rPr>
              <w:t>D</w:t>
            </w:r>
            <w:r>
              <w:rPr>
                <w:rFonts w:eastAsia="游明朝"/>
                <w:lang w:val="en-US" w:eastAsia="ja-JP"/>
              </w:rPr>
              <w:t>OCOMO</w:t>
            </w:r>
          </w:p>
        </w:tc>
        <w:tc>
          <w:tcPr>
            <w:tcW w:w="8199" w:type="dxa"/>
            <w:gridSpan w:val="2"/>
          </w:tcPr>
          <w:p w14:paraId="43376635" w14:textId="77777777" w:rsidR="00334C91" w:rsidRDefault="0079699C">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3376636" w14:textId="77777777" w:rsidR="00334C91" w:rsidRDefault="0079699C">
            <w:pPr>
              <w:rPr>
                <w:rFonts w:eastAsia="游明朝"/>
                <w:lang w:val="en-US" w:eastAsia="ja-JP"/>
              </w:rPr>
            </w:pPr>
            <w:r>
              <w:rPr>
                <w:rFonts w:eastAsia="游明朝"/>
                <w:lang w:val="en-US" w:eastAsia="ja-JP"/>
              </w:rPr>
              <w:t xml:space="preserve">Our preference is “receive” which implies that post-FFT data buffering is limited to 5MHz as per our understanding. Based on the decision in RAN plenary that the objective of Rel-18 RedCap </w:t>
            </w:r>
            <w:r>
              <w:rPr>
                <w:rFonts w:eastAsia="游明朝"/>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lastRenderedPageBreak/>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游明朝"/>
                <w:lang w:val="en-US" w:eastAsia="ja-JP"/>
              </w:rPr>
              <w:t>SONY</w:t>
            </w:r>
          </w:p>
        </w:tc>
        <w:tc>
          <w:tcPr>
            <w:tcW w:w="8199" w:type="dxa"/>
            <w:gridSpan w:val="2"/>
          </w:tcPr>
          <w:p w14:paraId="4337663F" w14:textId="77777777" w:rsidR="00334C91" w:rsidRDefault="0079699C">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游明朝"/>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t>NEC</w:t>
            </w:r>
          </w:p>
        </w:tc>
        <w:tc>
          <w:tcPr>
            <w:tcW w:w="8199" w:type="dxa"/>
            <w:gridSpan w:val="2"/>
          </w:tcPr>
          <w:p w14:paraId="4337664C" w14:textId="77777777" w:rsidR="00334C91" w:rsidRDefault="0079699C">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游明朝" w:hint="eastAsia"/>
                <w:lang w:val="en-US" w:eastAsia="ja-JP"/>
              </w:rPr>
              <w:lastRenderedPageBreak/>
              <w:t>P</w:t>
            </w:r>
            <w:r>
              <w:rPr>
                <w:rFonts w:eastAsia="游明朝"/>
                <w:lang w:val="en-US" w:eastAsia="ja-JP"/>
              </w:rPr>
              <w:t>anasonic</w:t>
            </w:r>
          </w:p>
        </w:tc>
        <w:tc>
          <w:tcPr>
            <w:tcW w:w="8199" w:type="dxa"/>
            <w:gridSpan w:val="2"/>
          </w:tcPr>
          <w:p w14:paraId="4337665D" w14:textId="77777777" w:rsidR="00334C91" w:rsidRDefault="0079699C">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whether the post-FFT buffer is 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游明朝"/>
                <w:lang w:val="en-US" w:eastAsia="zh-CN"/>
              </w:rPr>
            </w:pPr>
            <w:r>
              <w:rPr>
                <w:rFonts w:eastAsia="游明朝"/>
                <w:lang w:val="en-US" w:eastAsia="ja-JP"/>
              </w:rPr>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游明朝"/>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lastRenderedPageBreak/>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游明朝"/>
                <w:lang w:val="en-US" w:eastAsia="ja-JP"/>
              </w:rPr>
            </w:pPr>
            <w:r>
              <w:rPr>
                <w:rFonts w:eastAsia="游明朝"/>
                <w:lang w:val="en-US" w:eastAsia="ja-JP"/>
              </w:rPr>
              <w:t>Qualcomm</w:t>
            </w:r>
          </w:p>
        </w:tc>
        <w:tc>
          <w:tcPr>
            <w:tcW w:w="1440" w:type="dxa"/>
          </w:tcPr>
          <w:p w14:paraId="433766B6" w14:textId="77777777" w:rsidR="00334C91" w:rsidRDefault="0079699C" w:rsidP="008567C9">
            <w:pPr>
              <w:tabs>
                <w:tab w:val="left" w:pos="551"/>
              </w:tabs>
              <w:jc w:val="left"/>
              <w:rPr>
                <w:rFonts w:eastAsia="游明朝"/>
                <w:lang w:val="en-US" w:eastAsia="ja-JP"/>
              </w:rPr>
            </w:pPr>
            <w:r>
              <w:rPr>
                <w:rFonts w:eastAsia="游明朝"/>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游明朝"/>
                <w:lang w:val="en-US" w:eastAsia="ja-JP"/>
              </w:rPr>
            </w:pPr>
            <w:r>
              <w:rPr>
                <w:rFonts w:eastAsia="游明朝"/>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游明朝"/>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433766D8" w14:textId="77777777" w:rsidR="00334C91" w:rsidRDefault="0079699C" w:rsidP="008567C9">
            <w:pPr>
              <w:tabs>
                <w:tab w:val="left" w:pos="551"/>
              </w:tabs>
              <w:jc w:val="left"/>
              <w:rPr>
                <w:rFonts w:eastAsia="游明朝"/>
                <w:lang w:val="en-US" w:eastAsia="ja-JP"/>
              </w:rPr>
            </w:pPr>
            <w:r>
              <w:rPr>
                <w:rFonts w:eastAsia="游明朝"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游明朝"/>
                <w:lang w:val="en-US" w:eastAsia="zh-CN"/>
              </w:rPr>
            </w:pPr>
            <w:r>
              <w:rPr>
                <w:rFonts w:eastAsia="游明朝"/>
                <w:lang w:val="en-US" w:eastAsia="ja-JP"/>
              </w:rPr>
              <w:lastRenderedPageBreak/>
              <w:t>CMCC</w:t>
            </w:r>
          </w:p>
        </w:tc>
        <w:tc>
          <w:tcPr>
            <w:tcW w:w="1440" w:type="dxa"/>
          </w:tcPr>
          <w:p w14:paraId="433766EB" w14:textId="77777777" w:rsidR="00334C91" w:rsidRDefault="0079699C" w:rsidP="008567C9">
            <w:pPr>
              <w:tabs>
                <w:tab w:val="left" w:pos="551"/>
              </w:tabs>
              <w:jc w:val="left"/>
              <w:rPr>
                <w:rFonts w:eastAsia="游明朝"/>
                <w:lang w:val="en-US" w:eastAsia="zh-CN"/>
              </w:rPr>
            </w:pPr>
            <w:r>
              <w:rPr>
                <w:rFonts w:eastAsia="游明朝"/>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游明朝"/>
                <w:lang w:val="en-US" w:eastAsia="ja-JP"/>
              </w:rPr>
            </w:pPr>
            <w:r>
              <w:rPr>
                <w:rFonts w:eastAsia="游明朝"/>
                <w:lang w:val="en-US" w:eastAsia="ja-JP"/>
              </w:rPr>
              <w:t>OPPO</w:t>
            </w:r>
          </w:p>
        </w:tc>
        <w:tc>
          <w:tcPr>
            <w:tcW w:w="1440" w:type="dxa"/>
          </w:tcPr>
          <w:p w14:paraId="433766EF" w14:textId="77777777" w:rsidR="001F748D" w:rsidRDefault="001F748D" w:rsidP="008567C9">
            <w:pPr>
              <w:tabs>
                <w:tab w:val="left" w:pos="551"/>
              </w:tabs>
              <w:jc w:val="left"/>
              <w:rPr>
                <w:rFonts w:eastAsia="游明朝"/>
                <w:lang w:val="en-US" w:eastAsia="ja-JP"/>
              </w:rPr>
            </w:pPr>
            <w:r>
              <w:rPr>
                <w:rFonts w:eastAsia="游明朝"/>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游明朝"/>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游明朝"/>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游明朝"/>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游明朝"/>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334C91" w14:paraId="43376739" w14:textId="77777777">
        <w:tc>
          <w:tcPr>
            <w:tcW w:w="1479" w:type="dxa"/>
          </w:tcPr>
          <w:p w14:paraId="43376734" w14:textId="77777777" w:rsidR="00334C91" w:rsidRDefault="0079699C">
            <w:pPr>
              <w:rPr>
                <w:rFonts w:eastAsia="游明朝"/>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337673B" w14:textId="77777777" w:rsidR="00334C91" w:rsidRDefault="0079699C">
            <w:pPr>
              <w:tabs>
                <w:tab w:val="left" w:pos="551"/>
              </w:tabs>
              <w:jc w:val="left"/>
              <w:rPr>
                <w:rFonts w:eastAsia="游明朝"/>
                <w:lang w:val="en-US" w:eastAsia="ja-JP"/>
              </w:rPr>
            </w:pPr>
            <w:r>
              <w:rPr>
                <w:rFonts w:eastAsia="游明朝"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游明朝"/>
                <w:lang w:val="en-US" w:eastAsia="zh-CN"/>
              </w:rPr>
            </w:pPr>
            <w:r>
              <w:rPr>
                <w:rFonts w:eastAsia="游明朝"/>
                <w:lang w:val="en-US" w:eastAsia="ja-JP"/>
              </w:rPr>
              <w:t>CMCC</w:t>
            </w:r>
          </w:p>
        </w:tc>
        <w:tc>
          <w:tcPr>
            <w:tcW w:w="1372" w:type="dxa"/>
          </w:tcPr>
          <w:p w14:paraId="43376743" w14:textId="77777777" w:rsidR="00334C91" w:rsidRDefault="0079699C">
            <w:pPr>
              <w:tabs>
                <w:tab w:val="left" w:pos="551"/>
              </w:tabs>
              <w:jc w:val="left"/>
              <w:rPr>
                <w:rFonts w:eastAsia="游明朝"/>
                <w:lang w:val="en-US" w:eastAsia="zh-CN"/>
              </w:rPr>
            </w:pPr>
            <w:r>
              <w:rPr>
                <w:rFonts w:eastAsia="游明朝"/>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43376784" w14:textId="77777777" w:rsidR="00334C91" w:rsidRDefault="0079699C">
            <w:pPr>
              <w:rPr>
                <w:rFonts w:eastAsia="游明朝"/>
                <w:lang w:val="en-US" w:eastAsia="ja-JP"/>
              </w:rPr>
            </w:pPr>
            <w:r>
              <w:rPr>
                <w:rFonts w:eastAsia="游明朝"/>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游明朝"/>
                <w:lang w:val="en-US" w:eastAsia="ja-JP"/>
              </w:rPr>
            </w:pPr>
            <w:r>
              <w:rPr>
                <w:rFonts w:eastAsia="游明朝"/>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43376792" w14:textId="77777777" w:rsidR="00334C91" w:rsidRDefault="0079699C">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游明朝"/>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游明朝"/>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游明朝"/>
                <w:lang w:val="en-US" w:eastAsia="zh-CN"/>
              </w:rPr>
            </w:pPr>
            <w:r>
              <w:rPr>
                <w:rFonts w:eastAsia="游明朝"/>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游明朝"/>
                <w:lang w:val="en-US" w:eastAsia="ja-JP"/>
              </w:rPr>
            </w:pPr>
            <w:r>
              <w:rPr>
                <w:rFonts w:eastAsia="游明朝"/>
                <w:lang w:val="en-US" w:eastAsia="ja-JP"/>
              </w:rPr>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lastRenderedPageBreak/>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afe"/>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5 MHz.</w:t>
            </w:r>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游明朝"/>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游明朝"/>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游明朝"/>
                <w:lang w:val="en-US" w:eastAsia="ja-JP"/>
              </w:rPr>
            </w:pPr>
            <w:r>
              <w:rPr>
                <w:rFonts w:eastAsia="游明朝" w:hint="eastAsia"/>
                <w:lang w:val="en-US" w:eastAsia="ja-JP"/>
              </w:rPr>
              <w:t>D</w:t>
            </w:r>
            <w:r>
              <w:rPr>
                <w:rFonts w:eastAsia="游明朝"/>
                <w:lang w:val="en-US" w:eastAsia="ja-JP"/>
              </w:rPr>
              <w:t>OCOMO</w:t>
            </w:r>
          </w:p>
        </w:tc>
        <w:tc>
          <w:tcPr>
            <w:tcW w:w="8241" w:type="dxa"/>
            <w:gridSpan w:val="2"/>
          </w:tcPr>
          <w:p w14:paraId="5C1EECC7" w14:textId="1A55468F" w:rsidR="00DA19AE" w:rsidRDefault="00DA19AE" w:rsidP="00DA19AE">
            <w:pPr>
              <w:rPr>
                <w:rFonts w:eastAsia="游明朝"/>
                <w:lang w:val="en-US" w:eastAsia="ja-JP"/>
              </w:rPr>
            </w:pPr>
            <w:r>
              <w:rPr>
                <w:rFonts w:eastAsia="游明朝"/>
                <w:lang w:val="en-US" w:eastAsia="ja-JP"/>
              </w:rPr>
              <w:t>Our assumption is 5MHz post-FFT data buffer size for both unicast and broadcast.</w:t>
            </w:r>
          </w:p>
          <w:p w14:paraId="5480A275" w14:textId="3B8F4BEA" w:rsidR="00DA19AE" w:rsidRDefault="00DA19AE" w:rsidP="00DA19AE">
            <w:pPr>
              <w:rPr>
                <w:rFonts w:eastAsia="游明朝"/>
                <w:lang w:val="en-US" w:eastAsia="ja-JP"/>
              </w:rPr>
            </w:pPr>
            <w:r>
              <w:rPr>
                <w:rFonts w:eastAsia="游明朝"/>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gramStart"/>
            <w:r>
              <w:rPr>
                <w:rFonts w:eastAsia="游明朝"/>
                <w:lang w:val="en-US" w:eastAsia="ja-JP"/>
              </w:rPr>
              <w:t>RedCap</w:t>
            </w:r>
            <w:proofErr w:type="gramEnd"/>
            <w:r>
              <w:rPr>
                <w:rFonts w:eastAsia="游明朝"/>
                <w:lang w:val="en-US" w:eastAsia="ja-JP"/>
              </w:rPr>
              <w:t xml:space="preserve"> and we should work to reduce the UE complexity.</w:t>
            </w:r>
          </w:p>
          <w:p w14:paraId="709799B2" w14:textId="7E378FC9" w:rsidR="00DA19AE" w:rsidRDefault="00DA19AE" w:rsidP="00DA19AE">
            <w:pPr>
              <w:rPr>
                <w:rFonts w:eastAsia="游明朝"/>
                <w:lang w:val="en-US" w:eastAsia="ja-JP"/>
              </w:rPr>
            </w:pPr>
            <w:r>
              <w:rPr>
                <w:rFonts w:eastAsia="游明朝"/>
                <w:lang w:val="en-US" w:eastAsia="ja-JP"/>
              </w:rPr>
              <w:t xml:space="preserve">In addition, as we commented in the previous round, </w:t>
            </w:r>
            <w:r>
              <w:rPr>
                <w:rFonts w:eastAsia="游明朝" w:hint="eastAsia"/>
                <w:lang w:val="en-US" w:eastAsia="ja-JP"/>
              </w:rPr>
              <w:t>1</w:t>
            </w:r>
            <w:r>
              <w:rPr>
                <w:rFonts w:eastAsia="游明朝"/>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游明朝"/>
                <w:lang w:val="en-US" w:eastAsia="ja-JP"/>
              </w:rPr>
            </w:pPr>
          </w:p>
          <w:p w14:paraId="2B8256AD" w14:textId="5DDE610A" w:rsidR="00DA19AE" w:rsidRPr="001346E5" w:rsidRDefault="00DA19AE" w:rsidP="00DA19AE">
            <w:pPr>
              <w:rPr>
                <w:rFonts w:eastAsia="游明朝"/>
                <w:lang w:val="en-US" w:eastAsia="ja-JP"/>
              </w:rPr>
            </w:pPr>
            <w:r>
              <w:rPr>
                <w:rFonts w:eastAsia="游明朝"/>
                <w:lang w:val="en-US" w:eastAsia="ja-JP"/>
              </w:rPr>
              <w:lastRenderedPageBreak/>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游明朝"/>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proofErr w:type="spellStart"/>
            <w:r w:rsidRPr="008E4A4B">
              <w:rPr>
                <w:rFonts w:eastAsia="PMingLiU"/>
                <w:b/>
                <w:bCs/>
                <w:lang w:val="en-US" w:eastAsia="zh-TW"/>
              </w:rPr>
              <w:t>st</w:t>
            </w:r>
            <w:proofErr w:type="spellEnd"/>
            <w:r w:rsidRPr="008E4A4B">
              <w:rPr>
                <w:rFonts w:eastAsia="PMingLiU"/>
                <w:b/>
                <w:bCs/>
                <w:lang w:val="en-US" w:eastAsia="zh-TW"/>
              </w:rPr>
              <w: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gain, the assumption for UE to receive only 5MHz out of a 20MHz SIB1 (</w:t>
            </w:r>
            <w:proofErr w:type="gramStart"/>
            <w:r>
              <w:rPr>
                <w:rFonts w:eastAsia="PMingLiU"/>
                <w:lang w:val="en-US" w:eastAsia="zh-TW"/>
              </w:rPr>
              <w:t>i.e.</w:t>
            </w:r>
            <w:proofErr w:type="gramEnd"/>
            <w:r>
              <w:rPr>
                <w:rFonts w:eastAsia="PMingLiU"/>
                <w:lang w:val="en-US" w:eastAsia="zh-TW"/>
              </w:rPr>
              <w:t xml:space="preserv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afe"/>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afe"/>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afe"/>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692D4A" w:rsidRPr="00BA3B7C" w14:paraId="7EAB1E2C" w14:textId="77777777" w:rsidTr="00B71494">
        <w:trPr>
          <w:gridAfter w:val="1"/>
          <w:wAfter w:w="6" w:type="dxa"/>
        </w:trPr>
        <w:tc>
          <w:tcPr>
            <w:tcW w:w="1384" w:type="dxa"/>
          </w:tcPr>
          <w:p w14:paraId="4C599FDB" w14:textId="0D100CC2" w:rsidR="00692D4A" w:rsidRDefault="00692D4A" w:rsidP="00692D4A">
            <w:pPr>
              <w:rPr>
                <w:rFonts w:eastAsia="PMingLiU" w:hint="eastAsia"/>
                <w:lang w:val="en-US" w:eastAsia="zh-TW"/>
              </w:rPr>
            </w:pPr>
            <w:r>
              <w:rPr>
                <w:rFonts w:eastAsia="游明朝" w:hint="eastAsia"/>
                <w:lang w:val="en-US" w:eastAsia="ja-JP"/>
              </w:rPr>
              <w:t>P</w:t>
            </w:r>
            <w:r>
              <w:rPr>
                <w:rFonts w:eastAsia="游明朝"/>
                <w:lang w:val="en-US" w:eastAsia="ja-JP"/>
              </w:rPr>
              <w:t>anasonic</w:t>
            </w:r>
          </w:p>
        </w:tc>
        <w:tc>
          <w:tcPr>
            <w:tcW w:w="8241" w:type="dxa"/>
            <w:gridSpan w:val="2"/>
          </w:tcPr>
          <w:p w14:paraId="3BC6233A" w14:textId="77777777" w:rsidR="00692D4A" w:rsidRPr="00F35C71" w:rsidRDefault="00692D4A" w:rsidP="00692D4A">
            <w:pPr>
              <w:rPr>
                <w:rFonts w:eastAsiaTheme="minorEastAsia"/>
                <w:lang w:eastAsia="zh-CN"/>
              </w:rPr>
            </w:pPr>
            <w:r w:rsidRPr="00F35C71">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Pr>
                <w:rFonts w:eastAsiaTheme="minorEastAsia"/>
                <w:lang w:eastAsia="zh-CN"/>
              </w:rPr>
              <w:t>require</w:t>
            </w:r>
            <w:r w:rsidRPr="00F35C71">
              <w:rPr>
                <w:rFonts w:eastAsiaTheme="minorEastAsia"/>
                <w:lang w:eastAsia="zh-CN"/>
              </w:rPr>
              <w:t xml:space="preserve"> so strict assumption. The broadcast channel without retransmission (paging and RAR) requires more exact assumption.</w:t>
            </w:r>
          </w:p>
          <w:p w14:paraId="3B423D1D" w14:textId="77777777" w:rsidR="00692D4A" w:rsidRPr="00F35C71" w:rsidRDefault="00692D4A" w:rsidP="00692D4A">
            <w:pPr>
              <w:rPr>
                <w:rFonts w:eastAsiaTheme="minorEastAsia"/>
                <w:lang w:eastAsia="zh-CN"/>
              </w:rPr>
            </w:pPr>
            <w:r w:rsidRPr="00F35C71">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w:t>
            </w:r>
            <w:r>
              <w:rPr>
                <w:rFonts w:eastAsiaTheme="minorEastAsia"/>
                <w:lang w:eastAsia="zh-CN"/>
              </w:rPr>
              <w:t xml:space="preserve"> </w:t>
            </w:r>
            <w:r w:rsidRPr="00F35C71">
              <w:rPr>
                <w:rFonts w:eastAsiaTheme="minorEastAsia"/>
                <w:lang w:eastAsia="zh-CN"/>
              </w:rPr>
              <w:t>MHz, the maximum number of PRBs in the resource allocation corresponds to ~5 MHz. gNB may boost PSD of these assigned PRBs to improve the coverage of these channels.</w:t>
            </w:r>
          </w:p>
          <w:p w14:paraId="2556669B" w14:textId="772F6197" w:rsidR="00692D4A" w:rsidRPr="008E4A4B" w:rsidRDefault="00692D4A" w:rsidP="00692D4A">
            <w:pPr>
              <w:rPr>
                <w:rFonts w:eastAsia="PMingLiU"/>
                <w:b/>
                <w:bCs/>
                <w:lang w:eastAsia="zh-TW"/>
              </w:rPr>
            </w:pPr>
            <w:r w:rsidRPr="00F35C71">
              <w:rPr>
                <w:rFonts w:eastAsiaTheme="minorEastAsia"/>
                <w:lang w:eastAsia="zh-CN"/>
              </w:rPr>
              <w:t>The actual realization of post-FF</w:t>
            </w:r>
            <w:r>
              <w:rPr>
                <w:rFonts w:eastAsiaTheme="minorEastAsia"/>
                <w:lang w:eastAsia="zh-CN"/>
              </w:rPr>
              <w:t>T</w:t>
            </w:r>
            <w:r w:rsidRPr="00F35C71">
              <w:rPr>
                <w:rFonts w:eastAsiaTheme="minorEastAsia"/>
                <w:lang w:eastAsia="zh-CN"/>
              </w:rPr>
              <w:t xml:space="preserve"> buffering is up to UE implementation as far as RAN4 requirement</w:t>
            </w:r>
            <w:r>
              <w:rPr>
                <w:rFonts w:eastAsiaTheme="minorEastAsia"/>
                <w:lang w:eastAsia="zh-CN"/>
              </w:rPr>
              <w:t xml:space="preserve"> is satisfied</w:t>
            </w:r>
            <w:r w:rsidRPr="00F35C71">
              <w:rPr>
                <w:rFonts w:eastAsiaTheme="minorEastAsia"/>
                <w:lang w:eastAsia="zh-CN"/>
              </w:rPr>
              <w:t>. Therefore, these are "assumption".</w:t>
            </w:r>
          </w:p>
        </w:tc>
      </w:tr>
    </w:tbl>
    <w:p w14:paraId="433767ED" w14:textId="78027139" w:rsidR="00334C91"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afe"/>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afe"/>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2"/>
          </w:tcPr>
          <w:p w14:paraId="4337680E" w14:textId="77777777" w:rsidR="00334C91" w:rsidRDefault="0079699C">
            <w:pPr>
              <w:rPr>
                <w:rFonts w:eastAsia="游明朝"/>
                <w:lang w:val="en-US" w:eastAsia="ja-JP"/>
              </w:rPr>
            </w:pPr>
            <w:r>
              <w:rPr>
                <w:rFonts w:eastAsia="游明朝"/>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游明朝"/>
                <w:lang w:val="en-US" w:eastAsia="ja-JP"/>
              </w:rPr>
            </w:pPr>
            <w:r>
              <w:rPr>
                <w:rFonts w:eastAsia="游明朝"/>
                <w:lang w:val="en-US" w:eastAsia="ja-JP"/>
              </w:rPr>
              <w:t>Qualcomm</w:t>
            </w:r>
          </w:p>
        </w:tc>
        <w:tc>
          <w:tcPr>
            <w:tcW w:w="1354" w:type="dxa"/>
          </w:tcPr>
          <w:p w14:paraId="43376812" w14:textId="77777777" w:rsidR="00334C91" w:rsidRDefault="0079699C" w:rsidP="00C13AF4">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43376813" w14:textId="77777777" w:rsidR="00334C91" w:rsidRDefault="0079699C">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游明朝"/>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游明朝"/>
                <w:lang w:val="en-US" w:eastAsia="ja-JP"/>
              </w:rPr>
            </w:pPr>
            <w:r>
              <w:rPr>
                <w:rFonts w:eastAsia="游明朝"/>
                <w:lang w:val="en-US" w:eastAsia="ja-JP"/>
              </w:rPr>
              <w:t>Spreadtrum</w:t>
            </w:r>
          </w:p>
        </w:tc>
        <w:tc>
          <w:tcPr>
            <w:tcW w:w="1354" w:type="dxa"/>
          </w:tcPr>
          <w:p w14:paraId="43376817" w14:textId="77777777" w:rsidR="00334C91" w:rsidRDefault="00334C91" w:rsidP="00C13AF4">
            <w:pPr>
              <w:tabs>
                <w:tab w:val="left" w:pos="551"/>
              </w:tabs>
              <w:jc w:val="left"/>
              <w:rPr>
                <w:rFonts w:eastAsia="游明朝"/>
                <w:lang w:val="en-US" w:eastAsia="ja-JP"/>
              </w:rPr>
            </w:pPr>
          </w:p>
        </w:tc>
        <w:tc>
          <w:tcPr>
            <w:tcW w:w="6842" w:type="dxa"/>
            <w:gridSpan w:val="2"/>
          </w:tcPr>
          <w:p w14:paraId="43376818" w14:textId="77777777" w:rsidR="00334C91" w:rsidRDefault="0079699C">
            <w:pPr>
              <w:rPr>
                <w:rFonts w:eastAsia="游明朝"/>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游明朝"/>
                <w:lang w:val="en-US" w:eastAsia="ja-JP"/>
              </w:rPr>
            </w:pPr>
            <w:r>
              <w:rPr>
                <w:rFonts w:eastAsia="游明朝"/>
                <w:lang w:val="en-US" w:eastAsia="ja-JP"/>
              </w:rPr>
              <w:t>Lenovo</w:t>
            </w:r>
          </w:p>
        </w:tc>
        <w:tc>
          <w:tcPr>
            <w:tcW w:w="1354" w:type="dxa"/>
          </w:tcPr>
          <w:p w14:paraId="4337681B" w14:textId="77777777" w:rsidR="00334C91" w:rsidRDefault="0079699C" w:rsidP="00C13AF4">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lastRenderedPageBreak/>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游明朝" w:hint="eastAsia"/>
                <w:lang w:val="en-US" w:eastAsia="ja-JP"/>
              </w:rPr>
              <w:lastRenderedPageBreak/>
              <w:t>N</w:t>
            </w:r>
            <w:r>
              <w:rPr>
                <w:rFonts w:eastAsia="游明朝"/>
                <w:lang w:val="en-US" w:eastAsia="ja-JP"/>
              </w:rPr>
              <w:t>EC</w:t>
            </w:r>
          </w:p>
        </w:tc>
        <w:tc>
          <w:tcPr>
            <w:tcW w:w="1354" w:type="dxa"/>
          </w:tcPr>
          <w:p w14:paraId="4337682A" w14:textId="77777777" w:rsidR="00334C91" w:rsidRDefault="0079699C" w:rsidP="00C13AF4">
            <w:pPr>
              <w:tabs>
                <w:tab w:val="left" w:pos="551"/>
              </w:tabs>
              <w:jc w:val="left"/>
              <w:rPr>
                <w:rFonts w:eastAsia="游明朝"/>
                <w:lang w:val="en-US" w:eastAsia="ja-JP"/>
              </w:rPr>
            </w:pPr>
            <w:r>
              <w:rPr>
                <w:rFonts w:eastAsia="游明朝"/>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ZTE, Sanechips</w:t>
            </w:r>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游明朝"/>
                <w:lang w:val="en-US" w:eastAsia="zh-CN"/>
              </w:rPr>
            </w:pPr>
            <w:r>
              <w:rPr>
                <w:rFonts w:eastAsia="游明朝"/>
                <w:lang w:val="en-US" w:eastAsia="ja-JP"/>
              </w:rPr>
              <w:lastRenderedPageBreak/>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bandwidth of 1st and 2nd hop span</w:t>
            </w:r>
            <w:r w:rsidR="00D2582C">
              <w:rPr>
                <w:rFonts w:eastAsia="游明朝"/>
                <w:lang w:val="en-US" w:eastAsia="ja-JP"/>
              </w:rPr>
              <w:t>n</w:t>
            </w:r>
            <w:r>
              <w:rPr>
                <w:rFonts w:eastAsia="游明朝"/>
                <w:lang w:val="en-US" w:eastAsia="ja-JP"/>
              </w:rPr>
              <w:t>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游明朝"/>
                <w:lang w:val="en-US" w:eastAsia="ja-JP"/>
              </w:rPr>
            </w:pPr>
            <w:r>
              <w:rPr>
                <w:rFonts w:eastAsia="游明朝"/>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 xml:space="preserve">each hop of PUSCH is limited within 5 </w:t>
            </w:r>
            <w:proofErr w:type="gramStart"/>
            <w:r w:rsidR="00ED262A">
              <w:rPr>
                <w:color w:val="000000"/>
              </w:rPr>
              <w:t>M</w:t>
            </w:r>
            <w:r w:rsidR="00ED262A">
              <w:rPr>
                <w:rFonts w:hint="eastAsia"/>
                <w:color w:val="000000"/>
              </w:rPr>
              <w:t>Hz</w:t>
            </w:r>
            <w:proofErr w:type="gramEnd"/>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游明朝"/>
                <w:lang w:val="en-US" w:eastAsia="ja-JP"/>
              </w:rPr>
            </w:pPr>
            <w:r>
              <w:rPr>
                <w:rFonts w:eastAsia="游明朝" w:hint="eastAsia"/>
                <w:lang w:val="en-US" w:eastAsia="ja-JP"/>
              </w:rPr>
              <w:t>D</w:t>
            </w:r>
            <w:r>
              <w:rPr>
                <w:rFonts w:eastAsia="游明朝"/>
                <w:lang w:val="en-US" w:eastAsia="ja-JP"/>
              </w:rPr>
              <w:t>OCOMO</w:t>
            </w:r>
          </w:p>
        </w:tc>
        <w:tc>
          <w:tcPr>
            <w:tcW w:w="8185" w:type="dxa"/>
            <w:gridSpan w:val="2"/>
          </w:tcPr>
          <w:p w14:paraId="04676EA7" w14:textId="191B4014" w:rsidR="00FE1A47" w:rsidRPr="00FE1A47" w:rsidRDefault="002C252F" w:rsidP="001D2452">
            <w:pPr>
              <w:rPr>
                <w:rFonts w:eastAsia="游明朝"/>
                <w:lang w:val="en-US" w:eastAsia="ja-JP"/>
              </w:rPr>
            </w:pPr>
            <w:r w:rsidRPr="002C252F">
              <w:rPr>
                <w:rFonts w:eastAsia="游明朝"/>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游明朝"/>
                <w:lang w:val="en-US" w:eastAsia="ja-JP"/>
              </w:rPr>
              <w:t>signalling</w:t>
            </w:r>
            <w:proofErr w:type="spellEnd"/>
            <w:r w:rsidRPr="002C252F">
              <w:rPr>
                <w:rFonts w:eastAsia="游明朝"/>
                <w:lang w:val="en-US" w:eastAsia="ja-JP"/>
              </w:rPr>
              <w:t>. In our view, this agreement should be simply applied to such cases and hence, we propose to make another agreement for the PUSCH scheduled/configured to transmit by higher layers</w:t>
            </w:r>
            <w:r>
              <w:rPr>
                <w:rFonts w:eastAsia="游明朝"/>
                <w:lang w:val="en-US" w:eastAsia="ja-JP"/>
              </w:rPr>
              <w:t>.</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afe"/>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afe"/>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afe"/>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Rel-18 RedCap UEs can share the same separate initial DL/UL BWP as the Rel-17 RedCap UEs.</w:t>
            </w:r>
          </w:p>
          <w:p w14:paraId="43376873" w14:textId="77777777" w:rsidR="00334C91" w:rsidRDefault="0079699C">
            <w:pPr>
              <w:pStyle w:val="afe"/>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lastRenderedPageBreak/>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afe"/>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lastRenderedPageBreak/>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afe"/>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afe"/>
        <w:numPr>
          <w:ilvl w:val="0"/>
          <w:numId w:val="28"/>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游明朝"/>
                <w:lang w:val="en-US" w:eastAsia="ja-JP"/>
              </w:rPr>
              <w:t>Option 2</w:t>
            </w:r>
          </w:p>
        </w:tc>
        <w:tc>
          <w:tcPr>
            <w:tcW w:w="7088" w:type="dxa"/>
            <w:gridSpan w:val="2"/>
          </w:tcPr>
          <w:p w14:paraId="433768C9" w14:textId="77777777" w:rsidR="00334C91" w:rsidRDefault="0079699C">
            <w:pPr>
              <w:rPr>
                <w:rFonts w:eastAsia="游明朝"/>
                <w:lang w:val="en-US" w:eastAsia="ja-JP"/>
              </w:rPr>
            </w:pPr>
            <w:r>
              <w:rPr>
                <w:rFonts w:eastAsia="游明朝"/>
                <w:lang w:val="en-US" w:eastAsia="ja-JP"/>
              </w:rPr>
              <w:t>In our understanding, Option 1 has two sub-options as follows;</w:t>
            </w:r>
          </w:p>
          <w:p w14:paraId="433768CA" w14:textId="77777777" w:rsidR="00334C91" w:rsidRDefault="0079699C">
            <w:pPr>
              <w:pStyle w:val="afe"/>
              <w:numPr>
                <w:ilvl w:val="0"/>
                <w:numId w:val="29"/>
              </w:numPr>
              <w:rPr>
                <w:rFonts w:eastAsia="游明朝"/>
                <w:sz w:val="20"/>
                <w:szCs w:val="21"/>
                <w:lang w:val="en-US"/>
              </w:rPr>
            </w:pPr>
            <w:r>
              <w:rPr>
                <w:rFonts w:eastAsia="游明朝"/>
                <w:sz w:val="20"/>
                <w:szCs w:val="21"/>
                <w:lang w:val="en-US"/>
              </w:rPr>
              <w:t>Opt.1-1: Separate SIB1 within 5MHz for Rel-18 RedCap UE</w:t>
            </w:r>
          </w:p>
          <w:p w14:paraId="433768CB" w14:textId="77777777" w:rsidR="00334C91" w:rsidRDefault="0079699C">
            <w:pPr>
              <w:pStyle w:val="afe"/>
              <w:numPr>
                <w:ilvl w:val="0"/>
                <w:numId w:val="29"/>
              </w:numPr>
              <w:rPr>
                <w:rFonts w:eastAsia="游明朝"/>
                <w:sz w:val="20"/>
                <w:szCs w:val="21"/>
                <w:lang w:val="en-US"/>
              </w:rPr>
            </w:pPr>
            <w:r>
              <w:rPr>
                <w:rFonts w:eastAsia="游明朝"/>
                <w:sz w:val="20"/>
                <w:szCs w:val="21"/>
                <w:lang w:val="en-US"/>
              </w:rPr>
              <w:t>Opt.1-2: Shared SIB1 within 5MHz between legacy and Rel-18 RedCap UE</w:t>
            </w:r>
          </w:p>
          <w:p w14:paraId="433768CC" w14:textId="77777777" w:rsidR="00334C91" w:rsidRDefault="0079699C">
            <w:pPr>
              <w:rPr>
                <w:rFonts w:eastAsia="游明朝"/>
                <w:lang w:val="en-US" w:eastAsia="ja-JP"/>
              </w:rPr>
            </w:pPr>
            <w:r>
              <w:rPr>
                <w:rFonts w:eastAsia="游明朝" w:hint="eastAsia"/>
                <w:lang w:val="en-US" w:eastAsia="ja-JP"/>
              </w:rPr>
              <w:lastRenderedPageBreak/>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游明朝"/>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游明朝"/>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游明朝"/>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游明朝"/>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游明朝"/>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游明朝"/>
                <w:lang w:val="en-US" w:eastAsia="zh-CN"/>
              </w:rPr>
            </w:pPr>
            <w:r>
              <w:rPr>
                <w:rFonts w:eastAsia="游明朝"/>
                <w:lang w:val="en-US" w:eastAsia="ja-JP"/>
              </w:rPr>
              <w:t>CMCC</w:t>
            </w:r>
          </w:p>
        </w:tc>
        <w:tc>
          <w:tcPr>
            <w:tcW w:w="1022" w:type="dxa"/>
          </w:tcPr>
          <w:p w14:paraId="433768F0" w14:textId="77777777" w:rsidR="00334C91" w:rsidRDefault="0079699C">
            <w:pPr>
              <w:tabs>
                <w:tab w:val="left" w:pos="551"/>
              </w:tabs>
              <w:rPr>
                <w:rFonts w:eastAsia="游明朝"/>
                <w:lang w:val="en-US" w:eastAsia="zh-CN"/>
              </w:rPr>
            </w:pPr>
            <w:r>
              <w:rPr>
                <w:rFonts w:eastAsia="游明朝"/>
                <w:lang w:val="en-US" w:eastAsia="ja-JP"/>
              </w:rPr>
              <w:t>Option 2</w:t>
            </w:r>
          </w:p>
        </w:tc>
        <w:tc>
          <w:tcPr>
            <w:tcW w:w="7088" w:type="dxa"/>
            <w:gridSpan w:val="2"/>
          </w:tcPr>
          <w:p w14:paraId="433768F1" w14:textId="77777777" w:rsidR="00334C91" w:rsidRDefault="0079699C">
            <w:pPr>
              <w:rPr>
                <w:rFonts w:eastAsia="游明朝"/>
                <w:lang w:val="en-US" w:eastAsia="zh-CN"/>
              </w:rPr>
            </w:pPr>
            <w:r>
              <w:rPr>
                <w:rFonts w:eastAsia="游明朝"/>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w:t>
            </w:r>
            <w:r>
              <w:rPr>
                <w:rFonts w:eastAsiaTheme="minorEastAsia"/>
                <w:lang w:val="en-US" w:eastAsia="zh-CN"/>
              </w:rPr>
              <w:lastRenderedPageBreak/>
              <w:t xml:space="preserve">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lastRenderedPageBreak/>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afe"/>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afe"/>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游明朝"/>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游明朝"/>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游明朝"/>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游明朝"/>
                <w:lang w:val="en-US" w:eastAsia="ja-JP"/>
              </w:rPr>
            </w:pPr>
            <w:r>
              <w:rPr>
                <w:rFonts w:eastAsia="游明朝"/>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4337695F" w14:textId="77777777" w:rsidR="00334C91" w:rsidRDefault="0079699C" w:rsidP="0038218D">
            <w:pPr>
              <w:tabs>
                <w:tab w:val="left" w:pos="551"/>
              </w:tabs>
              <w:jc w:val="left"/>
              <w:rPr>
                <w:rFonts w:eastAsia="游明朝"/>
                <w:lang w:val="en-US" w:eastAsia="ja-JP"/>
              </w:rPr>
            </w:pPr>
            <w:r>
              <w:rPr>
                <w:rFonts w:eastAsia="游明朝"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游明朝"/>
                <w:lang w:val="en-US" w:eastAsia="zh-CN"/>
              </w:rPr>
            </w:pPr>
            <w:r>
              <w:rPr>
                <w:rFonts w:eastAsia="游明朝"/>
                <w:lang w:val="en-US" w:eastAsia="ja-JP"/>
              </w:rPr>
              <w:t>CMCC</w:t>
            </w:r>
          </w:p>
        </w:tc>
        <w:tc>
          <w:tcPr>
            <w:tcW w:w="1265" w:type="dxa"/>
            <w:gridSpan w:val="2"/>
          </w:tcPr>
          <w:p w14:paraId="43376971" w14:textId="77777777" w:rsidR="00334C91" w:rsidRDefault="0079699C" w:rsidP="0038218D">
            <w:pPr>
              <w:tabs>
                <w:tab w:val="left" w:pos="551"/>
              </w:tabs>
              <w:jc w:val="left"/>
              <w:rPr>
                <w:rFonts w:eastAsia="游明朝"/>
                <w:lang w:val="en-US" w:eastAsia="zh-CN"/>
              </w:rPr>
            </w:pPr>
            <w:r>
              <w:rPr>
                <w:rFonts w:eastAsia="游明朝"/>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游明朝"/>
                <w:lang w:val="en-US" w:eastAsia="ja-JP"/>
              </w:rPr>
            </w:pPr>
            <w:r>
              <w:rPr>
                <w:rFonts w:eastAsia="游明朝"/>
                <w:lang w:val="en-US" w:eastAsia="ja-JP"/>
              </w:rPr>
              <w:t>OPPO</w:t>
            </w:r>
          </w:p>
        </w:tc>
        <w:tc>
          <w:tcPr>
            <w:tcW w:w="1265" w:type="dxa"/>
            <w:gridSpan w:val="2"/>
          </w:tcPr>
          <w:p w14:paraId="43376975" w14:textId="77777777" w:rsidR="001F748D" w:rsidRDefault="001F748D" w:rsidP="0038218D">
            <w:pPr>
              <w:tabs>
                <w:tab w:val="left" w:pos="551"/>
              </w:tabs>
              <w:jc w:val="left"/>
              <w:rPr>
                <w:rFonts w:eastAsia="游明朝"/>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w:t>
            </w:r>
            <w:proofErr w:type="gramStart"/>
            <w:r w:rsidR="00823F7E">
              <w:rPr>
                <w:rFonts w:eastAsiaTheme="minorEastAsia"/>
                <w:lang w:val="en-US" w:eastAsia="zh-CN"/>
              </w:rPr>
              <w:t>this</w:t>
            </w:r>
            <w:proofErr w:type="gramEnd"/>
            <w:r w:rsidR="00823F7E">
              <w:rPr>
                <w:rFonts w:eastAsiaTheme="minorEastAsia"/>
                <w:lang w:val="en-US" w:eastAsia="zh-CN"/>
              </w:rPr>
              <w:t xml:space="preserve">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afe"/>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9C7" w14:textId="77777777" w:rsidR="00334C91" w:rsidRDefault="0079699C">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游明朝"/>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游明朝"/>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lastRenderedPageBreak/>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游明朝"/>
                <w:lang w:val="en-US" w:eastAsia="ja-JP"/>
              </w:rPr>
            </w:pPr>
            <w:r>
              <w:rPr>
                <w:rFonts w:eastAsia="游明朝"/>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游明朝"/>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游明朝"/>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游明朝"/>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游明朝"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游明朝"/>
                <w:lang w:val="en-US" w:eastAsia="ja-JP"/>
              </w:rPr>
            </w:pPr>
            <w:r>
              <w:rPr>
                <w:rFonts w:eastAsia="游明朝"/>
                <w:lang w:val="en-US" w:eastAsia="ja-JP"/>
              </w:rPr>
              <w:t>Sequans</w:t>
            </w:r>
          </w:p>
        </w:tc>
        <w:tc>
          <w:tcPr>
            <w:tcW w:w="1039" w:type="dxa"/>
          </w:tcPr>
          <w:p w14:paraId="43376A00" w14:textId="77777777" w:rsidR="00334C91" w:rsidRDefault="0079699C">
            <w:pPr>
              <w:tabs>
                <w:tab w:val="left" w:pos="551"/>
              </w:tabs>
              <w:rPr>
                <w:rFonts w:eastAsia="游明朝"/>
                <w:lang w:val="en-US" w:eastAsia="ja-JP"/>
              </w:rPr>
            </w:pPr>
            <w:r>
              <w:rPr>
                <w:rFonts w:eastAsia="游明朝"/>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游明朝"/>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afe"/>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p w14:paraId="43376A0E"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游明朝"/>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游明朝"/>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w:t>
            </w:r>
            <w:r>
              <w:rPr>
                <w:rFonts w:eastAsiaTheme="minorEastAsia"/>
                <w:lang w:val="en-US" w:eastAsia="zh-CN"/>
              </w:rPr>
              <w:lastRenderedPageBreak/>
              <w:t xml:space="preserve">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afe"/>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43376A55"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游明朝"/>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A70" w14:textId="77777777" w:rsidR="00334C91" w:rsidRDefault="0079699C">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游明朝"/>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w:t>
            </w:r>
            <w:r>
              <w:rPr>
                <w:rFonts w:eastAsia="Malgun Gothic"/>
                <w:lang w:val="en-US" w:eastAsia="ko-KR"/>
              </w:rPr>
              <w:lastRenderedPageBreak/>
              <w:t xml:space="preserve">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afe"/>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afe"/>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afe"/>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游明朝"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afe"/>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afe"/>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492E12" w14:paraId="26A82FAF" w14:textId="77777777" w:rsidTr="00C06C63">
        <w:tc>
          <w:tcPr>
            <w:tcW w:w="1479" w:type="dxa"/>
          </w:tcPr>
          <w:p w14:paraId="68FD9E0A" w14:textId="1B1E944A" w:rsidR="00492E12" w:rsidRDefault="00492E12" w:rsidP="00492E12">
            <w:pPr>
              <w:rPr>
                <w:rFonts w:eastAsiaTheme="minorEastAsia"/>
                <w:lang w:val="en-US" w:eastAsia="zh-CN"/>
              </w:rPr>
            </w:pPr>
            <w:r>
              <w:rPr>
                <w:rFonts w:eastAsia="游明朝"/>
                <w:lang w:val="en-US" w:eastAsia="ja-JP"/>
              </w:rPr>
              <w:t>Panasonic</w:t>
            </w:r>
          </w:p>
        </w:tc>
        <w:tc>
          <w:tcPr>
            <w:tcW w:w="1372" w:type="dxa"/>
            <w:gridSpan w:val="2"/>
          </w:tcPr>
          <w:p w14:paraId="64A4CEAE" w14:textId="7F2BAE6D" w:rsidR="00492E12" w:rsidRDefault="00492E12" w:rsidP="00492E12">
            <w:pPr>
              <w:tabs>
                <w:tab w:val="left" w:pos="551"/>
              </w:tabs>
              <w:rPr>
                <w:rFonts w:eastAsiaTheme="minorEastAsia"/>
                <w:lang w:val="en-US" w:eastAsia="zh-CN"/>
              </w:rPr>
            </w:pPr>
            <w:r>
              <w:rPr>
                <w:rFonts w:eastAsia="游明朝"/>
                <w:lang w:val="en-US" w:eastAsia="ja-JP"/>
              </w:rPr>
              <w:t>N</w:t>
            </w:r>
          </w:p>
        </w:tc>
        <w:tc>
          <w:tcPr>
            <w:tcW w:w="6783" w:type="dxa"/>
            <w:gridSpan w:val="2"/>
          </w:tcPr>
          <w:p w14:paraId="49CF79BE" w14:textId="77777777" w:rsidR="00492E12" w:rsidRPr="00A9200C" w:rsidRDefault="00492E12" w:rsidP="00492E12">
            <w:pPr>
              <w:rPr>
                <w:rFonts w:eastAsia="游明朝"/>
                <w:lang w:val="en-US" w:eastAsia="ja-JP"/>
              </w:rPr>
            </w:pPr>
            <w:r w:rsidRPr="00A9200C">
              <w:rPr>
                <w:rFonts w:eastAsia="游明朝"/>
                <w:lang w:val="en-US" w:eastAsia="ja-JP"/>
              </w:rPr>
              <w:t>For paging PDSCH, retransmission is not supported. Th</w:t>
            </w:r>
            <w:r>
              <w:rPr>
                <w:rFonts w:eastAsia="游明朝"/>
                <w:lang w:val="en-US" w:eastAsia="ja-JP"/>
              </w:rPr>
              <w:t>us</w:t>
            </w:r>
            <w:r w:rsidRPr="00A9200C">
              <w:rPr>
                <w:rFonts w:eastAsia="游明朝"/>
                <w:lang w:val="en-US" w:eastAsia="ja-JP"/>
              </w:rPr>
              <w:t xml:space="preserve">, </w:t>
            </w:r>
            <w:proofErr w:type="gramStart"/>
            <w:r w:rsidRPr="00A9200C">
              <w:rPr>
                <w:rFonts w:eastAsia="游明朝"/>
                <w:lang w:val="en-US" w:eastAsia="ja-JP"/>
              </w:rPr>
              <w:t>soft-combining</w:t>
            </w:r>
            <w:proofErr w:type="gramEnd"/>
            <w:r w:rsidRPr="00A9200C">
              <w:rPr>
                <w:rFonts w:eastAsia="游明朝"/>
                <w:lang w:val="en-US" w:eastAsia="ja-JP"/>
              </w:rPr>
              <w:t xml:space="preserve"> cannot be performed. Therefore, reception performance loss when an eRedCap UE punctures the subset of the shared paging PDSCH should carefully be considered. Based on our post-FFT buffer assumption, our view is following.</w:t>
            </w:r>
          </w:p>
          <w:p w14:paraId="377E4876" w14:textId="77777777" w:rsidR="00492E12" w:rsidRPr="00544A3A" w:rsidRDefault="00492E12" w:rsidP="00492E12">
            <w:pPr>
              <w:pStyle w:val="afe"/>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02AEB9ED" w14:textId="77777777" w:rsidR="00492E12" w:rsidRDefault="00492E12" w:rsidP="00492E12">
            <w:pPr>
              <w:rPr>
                <w:rFonts w:eastAsia="游明朝"/>
                <w:lang w:val="en-US" w:eastAsia="ja-JP"/>
              </w:rPr>
            </w:pPr>
          </w:p>
          <w:p w14:paraId="2199DC61" w14:textId="041F7186" w:rsidR="00492E12" w:rsidRDefault="00492E12" w:rsidP="00492E12">
            <w:pPr>
              <w:rPr>
                <w:rFonts w:eastAsiaTheme="minorEastAsia"/>
                <w:lang w:val="en-US" w:eastAsia="zh-CN"/>
              </w:rPr>
            </w:pPr>
            <w:r w:rsidRPr="00A9200C">
              <w:rPr>
                <w:rFonts w:eastAsia="游明朝"/>
                <w:lang w:val="en-US" w:eastAsia="ja-JP"/>
              </w:rPr>
              <w:t>Separate paging PDSCH for eRedCap can be considered but considering RAN2 workload and resource overhead, we are rather negative.</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afe"/>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lastRenderedPageBreak/>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游明朝"/>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游明朝"/>
                <w:lang w:val="en-US" w:eastAsia="ja-JP"/>
              </w:rPr>
            </w:pPr>
            <w:r>
              <w:rPr>
                <w:rFonts w:eastAsia="游明朝"/>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游明朝"/>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B33"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游明朝"/>
                <w:lang w:val="en-US" w:eastAsia="ja-JP"/>
              </w:rPr>
              <w:t>RAR would be FFS.</w:t>
            </w:r>
          </w:p>
        </w:tc>
      </w:tr>
      <w:tr w:rsidR="00334C91" w14:paraId="43376B3B" w14:textId="77777777">
        <w:tc>
          <w:tcPr>
            <w:tcW w:w="1479" w:type="dxa"/>
          </w:tcPr>
          <w:p w14:paraId="43376B37"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游明朝"/>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游明朝"/>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游明朝"/>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游明朝"/>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游明朝"/>
                <w:lang w:val="en-US" w:eastAsia="ja-JP"/>
              </w:rPr>
            </w:pPr>
            <w:r>
              <w:rPr>
                <w:rFonts w:eastAsia="游明朝"/>
                <w:lang w:val="en-US" w:eastAsia="ja-JP"/>
              </w:rPr>
              <w:t>Support proposal for later down-select.</w:t>
            </w:r>
          </w:p>
          <w:p w14:paraId="43376B40" w14:textId="77777777" w:rsidR="00334C91" w:rsidRDefault="0079699C">
            <w:pPr>
              <w:rPr>
                <w:rFonts w:eastAsia="Malgun Gothic"/>
                <w:lang w:val="en-US" w:eastAsia="ko-KR"/>
              </w:rPr>
            </w:pPr>
            <w:r>
              <w:rPr>
                <w:rFonts w:eastAsia="游明朝"/>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lastRenderedPageBreak/>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游明朝"/>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afe"/>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43376B8C"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游明朝"/>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lastRenderedPageBreak/>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lastRenderedPageBreak/>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游明朝"/>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for OSI</w:t>
            </w:r>
          </w:p>
        </w:tc>
        <w:tc>
          <w:tcPr>
            <w:tcW w:w="6783" w:type="dxa"/>
            <w:gridSpan w:val="2"/>
          </w:tcPr>
          <w:p w14:paraId="4A8309B1" w14:textId="77777777" w:rsidR="00DA1C3A" w:rsidRDefault="00DA1C3A" w:rsidP="00DA1C3A">
            <w:pPr>
              <w:rPr>
                <w:rFonts w:eastAsia="游明朝"/>
                <w:lang w:val="en-US" w:eastAsia="ja-JP"/>
              </w:rPr>
            </w:pPr>
            <w:r>
              <w:rPr>
                <w:rFonts w:eastAsia="游明朝"/>
                <w:lang w:val="en-US" w:eastAsia="ja-JP"/>
              </w:rPr>
              <w:t>We are fine for OSI.</w:t>
            </w:r>
          </w:p>
          <w:p w14:paraId="4CBE6224" w14:textId="2017B5ED" w:rsidR="00DA1C3A" w:rsidRDefault="00DA1C3A" w:rsidP="00DA1C3A">
            <w:pPr>
              <w:rPr>
                <w:rFonts w:eastAsiaTheme="minorEastAsia"/>
                <w:lang w:val="en-US" w:eastAsia="zh-CN"/>
              </w:rPr>
            </w:pPr>
            <w:r>
              <w:rPr>
                <w:rFonts w:eastAsia="游明朝"/>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afe"/>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afe"/>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afe"/>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DC1B21" w14:paraId="586628C9" w14:textId="77777777" w:rsidTr="00DA19AE">
        <w:tc>
          <w:tcPr>
            <w:tcW w:w="1479" w:type="dxa"/>
          </w:tcPr>
          <w:p w14:paraId="7B5E0D15" w14:textId="62709D05" w:rsidR="00DC1B21" w:rsidRDefault="00DC1B21" w:rsidP="00DC1B21">
            <w:pPr>
              <w:rPr>
                <w:rFonts w:eastAsiaTheme="minorEastAsia" w:hint="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gridSpan w:val="2"/>
          </w:tcPr>
          <w:p w14:paraId="6228E0A1" w14:textId="1544C1E7" w:rsidR="00DC1B21" w:rsidRDefault="00DC1B21" w:rsidP="00DC1B21">
            <w:pPr>
              <w:tabs>
                <w:tab w:val="left" w:pos="551"/>
              </w:tabs>
              <w:rPr>
                <w:rFonts w:eastAsiaTheme="minorEastAsia"/>
                <w:lang w:val="en-US" w:eastAsia="zh-CN"/>
              </w:rPr>
            </w:pPr>
            <w:r>
              <w:rPr>
                <w:rFonts w:eastAsia="游明朝"/>
                <w:lang w:val="en-US" w:eastAsia="ja-JP"/>
              </w:rPr>
              <w:t>N</w:t>
            </w:r>
          </w:p>
        </w:tc>
        <w:tc>
          <w:tcPr>
            <w:tcW w:w="6783" w:type="dxa"/>
            <w:gridSpan w:val="2"/>
          </w:tcPr>
          <w:p w14:paraId="09CF82C7" w14:textId="77777777" w:rsidR="00DC1B21" w:rsidRPr="004E38D1" w:rsidRDefault="00DC1B21" w:rsidP="00DC1B21">
            <w:pPr>
              <w:rPr>
                <w:rFonts w:eastAsiaTheme="minorEastAsia"/>
                <w:lang w:val="en-US" w:eastAsia="zh-CN"/>
              </w:rPr>
            </w:pPr>
            <w:r w:rsidRPr="004E38D1">
              <w:rPr>
                <w:rFonts w:eastAsiaTheme="minorEastAsia"/>
                <w:lang w:val="en-US" w:eastAsia="zh-CN"/>
              </w:rPr>
              <w:t>For OSI, we support the proposal as it can be same with SIB1.</w:t>
            </w:r>
          </w:p>
          <w:p w14:paraId="78D8C72F" w14:textId="77777777" w:rsidR="00DC1B21" w:rsidRPr="004E38D1" w:rsidRDefault="00DC1B21" w:rsidP="00DC1B21">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xml:space="preserve">, </w:t>
            </w:r>
            <w:proofErr w:type="gramStart"/>
            <w:r w:rsidRPr="004E38D1">
              <w:rPr>
                <w:rFonts w:eastAsiaTheme="minorEastAsia"/>
                <w:lang w:val="en-US" w:eastAsia="zh-CN"/>
              </w:rPr>
              <w:t>soft-combining</w:t>
            </w:r>
            <w:proofErr w:type="gramEnd"/>
            <w:r w:rsidRPr="004E38D1">
              <w:rPr>
                <w:rFonts w:eastAsiaTheme="minorEastAsia"/>
                <w:lang w:val="en-US" w:eastAsia="zh-CN"/>
              </w:rPr>
              <w:t xml:space="preserve"> cannot be performed. Therefore, reception performance loss when an eRedCap UE punctures the subset of the shared RAR PDSCH should carefully be considered. Based on our post-FFT buffer assumption, our view is following.</w:t>
            </w:r>
          </w:p>
          <w:p w14:paraId="2F5E4D70" w14:textId="77777777" w:rsidR="00DC1B21" w:rsidRPr="00E7520F" w:rsidRDefault="00DC1B21" w:rsidP="00DC1B21">
            <w:pPr>
              <w:pStyle w:val="afe"/>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4FCD82CD" w14:textId="77777777" w:rsidR="00DC1B21" w:rsidRDefault="00DC1B21" w:rsidP="00DC1B21">
            <w:pPr>
              <w:rPr>
                <w:rFonts w:eastAsiaTheme="minorEastAsia"/>
                <w:lang w:val="en-US" w:eastAsia="zh-CN"/>
              </w:rPr>
            </w:pPr>
          </w:p>
          <w:p w14:paraId="553E76F3" w14:textId="1A1FC665" w:rsidR="00DC1B21" w:rsidRDefault="00DC1B21" w:rsidP="00DC1B21">
            <w:pPr>
              <w:rPr>
                <w:rFonts w:eastAsiaTheme="minorEastAsia"/>
                <w:lang w:val="en-US" w:eastAsia="zh-CN"/>
              </w:rPr>
            </w:pPr>
            <w:r w:rsidRPr="004E38D1">
              <w:rPr>
                <w:rFonts w:eastAsiaTheme="minorEastAsia"/>
                <w:lang w:val="en-US" w:eastAsia="zh-CN"/>
              </w:rPr>
              <w:t>Separate RAR PDSCH for eRedCap can be considered but considering RAN2 workload and resource overhead, we are rather negative.</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游明朝"/>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游明朝"/>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43376C3B" w14:textId="77777777" w:rsidR="00334C91" w:rsidRDefault="0079699C">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lastRenderedPageBreak/>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C84" w14:textId="77777777" w:rsidR="00334C91" w:rsidRDefault="0079699C">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游明朝"/>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游明朝"/>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C92" w14:textId="77777777" w:rsidR="00334C91" w:rsidRDefault="0079699C">
            <w:pPr>
              <w:tabs>
                <w:tab w:val="left" w:pos="551"/>
              </w:tabs>
              <w:jc w:val="left"/>
              <w:rPr>
                <w:rFonts w:eastAsia="游明朝"/>
                <w:lang w:val="en-US" w:eastAsia="ja-JP"/>
              </w:rPr>
            </w:pPr>
            <w:r>
              <w:rPr>
                <w:rFonts w:eastAsia="游明朝"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游明朝"/>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游明朝"/>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游明朝"/>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游明朝"/>
                <w:lang w:val="en-US" w:eastAsia="ja-JP"/>
              </w:rPr>
            </w:pPr>
            <w:r>
              <w:rPr>
                <w:rFonts w:eastAsiaTheme="minorEastAsia"/>
                <w:lang w:val="en-US" w:eastAsia="zh-CN"/>
              </w:rPr>
              <w:lastRenderedPageBreak/>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afe"/>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afe"/>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afe"/>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afe"/>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43376DAC" w14:textId="77777777" w:rsidR="00334C91" w:rsidRDefault="0079699C">
            <w:pPr>
              <w:pStyle w:val="afe"/>
              <w:numPr>
                <w:ilvl w:val="0"/>
                <w:numId w:val="34"/>
              </w:numPr>
              <w:rPr>
                <w:rFonts w:eastAsia="游明朝"/>
                <w:lang w:val="en-US"/>
              </w:rPr>
            </w:pPr>
            <w:r>
              <w:rPr>
                <w:rFonts w:eastAsia="游明朝"/>
                <w:sz w:val="20"/>
                <w:szCs w:val="21"/>
                <w:lang w:val="en-US"/>
              </w:rPr>
              <w:t>Opt.1: semi-static FDRA/pre-defined FDRA</w:t>
            </w:r>
          </w:p>
          <w:p w14:paraId="43376DAD" w14:textId="77777777" w:rsidR="00334C91" w:rsidRDefault="0079699C">
            <w:pPr>
              <w:pStyle w:val="afe"/>
              <w:numPr>
                <w:ilvl w:val="0"/>
                <w:numId w:val="34"/>
              </w:numPr>
              <w:rPr>
                <w:rFonts w:eastAsia="游明朝"/>
                <w:lang w:val="en-US"/>
              </w:rPr>
            </w:pPr>
            <w:r>
              <w:rPr>
                <w:rFonts w:eastAsia="游明朝"/>
                <w:sz w:val="20"/>
                <w:szCs w:val="21"/>
                <w:lang w:val="en-US"/>
              </w:rPr>
              <w:t>Opt.2: cross-slot scheduling</w:t>
            </w:r>
          </w:p>
          <w:p w14:paraId="43376DAE" w14:textId="77777777" w:rsidR="00334C91" w:rsidRDefault="0079699C">
            <w:pPr>
              <w:pStyle w:val="afe"/>
              <w:numPr>
                <w:ilvl w:val="0"/>
                <w:numId w:val="34"/>
              </w:numPr>
              <w:rPr>
                <w:rFonts w:eastAsia="游明朝"/>
                <w:lang w:val="en-US"/>
              </w:rPr>
            </w:pPr>
            <w:r>
              <w:rPr>
                <w:rFonts w:eastAsia="游明朝"/>
                <w:sz w:val="20"/>
                <w:szCs w:val="21"/>
                <w:lang w:val="en-US"/>
              </w:rPr>
              <w:t>Opt.3: soft-combining of multiple reception</w:t>
            </w:r>
          </w:p>
          <w:p w14:paraId="43376DAF" w14:textId="77777777" w:rsidR="00334C91" w:rsidRDefault="0079699C">
            <w:pPr>
              <w:pStyle w:val="afe"/>
              <w:numPr>
                <w:ilvl w:val="0"/>
                <w:numId w:val="34"/>
              </w:numPr>
              <w:rPr>
                <w:rFonts w:eastAsia="游明朝"/>
                <w:lang w:val="en-US"/>
              </w:rPr>
            </w:pPr>
            <w:r>
              <w:rPr>
                <w:rFonts w:eastAsia="游明朝"/>
                <w:sz w:val="20"/>
                <w:szCs w:val="21"/>
                <w:lang w:val="en-US"/>
              </w:rPr>
              <w:t>Opt.4: puncturing of one-shot reception</w:t>
            </w:r>
          </w:p>
          <w:p w14:paraId="43376DB0" w14:textId="77777777" w:rsidR="00334C91" w:rsidRDefault="0079699C">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游明朝"/>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DCD" w14:textId="77777777" w:rsidR="00334C91" w:rsidRDefault="0079699C">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E07" w14:textId="77777777" w:rsidR="00334C91" w:rsidRDefault="0079699C">
            <w:pPr>
              <w:rPr>
                <w:rFonts w:eastAsia="游明朝"/>
                <w:lang w:val="en-US" w:eastAsia="ja-JP"/>
              </w:rPr>
            </w:pPr>
            <w:r>
              <w:rPr>
                <w:rFonts w:eastAsia="游明朝"/>
                <w:lang w:val="en-US" w:eastAsia="ja-JP"/>
              </w:rPr>
              <w:t xml:space="preserve">We share the same view with FUTUREWEI. </w:t>
            </w:r>
          </w:p>
          <w:p w14:paraId="43376E08" w14:textId="77777777" w:rsidR="00334C91" w:rsidRDefault="0079699C">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E12"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lastRenderedPageBreak/>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afe"/>
              <w:numPr>
                <w:ilvl w:val="0"/>
                <w:numId w:val="34"/>
              </w:numPr>
              <w:rPr>
                <w:rFonts w:eastAsia="游明朝"/>
                <w:lang w:val="en-US"/>
              </w:rPr>
            </w:pPr>
            <w:r>
              <w:rPr>
                <w:rFonts w:eastAsia="游明朝"/>
                <w:sz w:val="20"/>
                <w:szCs w:val="21"/>
                <w:lang w:val="en-US"/>
              </w:rPr>
              <w:t>Opt.1: semi-static configuration of the 5MHz frequency location for PDSCH</w:t>
            </w:r>
          </w:p>
          <w:p w14:paraId="43376E4C" w14:textId="77777777" w:rsidR="00334C91" w:rsidRDefault="0079699C">
            <w:pPr>
              <w:pStyle w:val="afe"/>
              <w:numPr>
                <w:ilvl w:val="0"/>
                <w:numId w:val="34"/>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43376E4D" w14:textId="77777777" w:rsidR="00334C91" w:rsidRDefault="0079699C">
            <w:pPr>
              <w:pStyle w:val="afe"/>
              <w:numPr>
                <w:ilvl w:val="0"/>
                <w:numId w:val="34"/>
              </w:numPr>
              <w:rPr>
                <w:rFonts w:eastAsia="游明朝"/>
                <w:sz w:val="20"/>
                <w:szCs w:val="21"/>
                <w:lang w:val="en-US"/>
              </w:rPr>
            </w:pPr>
            <w:r>
              <w:rPr>
                <w:rFonts w:eastAsia="游明朝"/>
                <w:sz w:val="20"/>
                <w:szCs w:val="21"/>
                <w:lang w:val="en-US"/>
              </w:rPr>
              <w:t>Opt.3: cross-slot scheduling</w:t>
            </w:r>
          </w:p>
          <w:p w14:paraId="43376E4E" w14:textId="77777777" w:rsidR="00334C91" w:rsidRDefault="0079699C">
            <w:pPr>
              <w:pStyle w:val="afe"/>
              <w:numPr>
                <w:ilvl w:val="0"/>
                <w:numId w:val="34"/>
              </w:numPr>
              <w:rPr>
                <w:rFonts w:eastAsiaTheme="minorEastAsia"/>
                <w:lang w:val="en-US" w:eastAsia="zh-CN"/>
              </w:rPr>
            </w:pPr>
            <w:r>
              <w:rPr>
                <w:rFonts w:eastAsia="游明朝"/>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lastRenderedPageBreak/>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afe"/>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afe"/>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游明朝"/>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lastRenderedPageBreak/>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游明朝"/>
                <w:lang w:val="en-US" w:eastAsia="ja-JP"/>
              </w:rPr>
            </w:pPr>
            <w:r>
              <w:rPr>
                <w:rFonts w:eastAsiaTheme="minorEastAsia"/>
                <w:lang w:val="en-US" w:eastAsia="zh-CN"/>
              </w:rPr>
              <w:lastRenderedPageBreak/>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游明朝"/>
                <w:lang w:val="en-US" w:eastAsia="ja-JP"/>
              </w:rPr>
              <w:t>Share view with Nokia.</w:t>
            </w:r>
          </w:p>
        </w:tc>
      </w:tr>
      <w:tr w:rsidR="00334C91" w14:paraId="43376EB0" w14:textId="77777777">
        <w:tc>
          <w:tcPr>
            <w:tcW w:w="1479" w:type="dxa"/>
          </w:tcPr>
          <w:p w14:paraId="43376EA9" w14:textId="77777777" w:rsidR="00334C91" w:rsidRDefault="0079699C">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游明朝"/>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EB2" w14:textId="77777777" w:rsidR="00334C91" w:rsidRDefault="0079699C">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游明朝"/>
                <w:lang w:val="en-US" w:eastAsia="zh-CN"/>
              </w:rPr>
            </w:pPr>
            <w:r>
              <w:rPr>
                <w:rFonts w:eastAsia="游明朝"/>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afe"/>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afe"/>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F31" w14:textId="77777777" w:rsidR="00334C91" w:rsidRDefault="0079699C">
            <w:pPr>
              <w:rPr>
                <w:rFonts w:eastAsia="游明朝"/>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334C91" w14:paraId="43376F42" w14:textId="77777777">
        <w:tc>
          <w:tcPr>
            <w:tcW w:w="1479" w:type="dxa"/>
          </w:tcPr>
          <w:p w14:paraId="43376F3F"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w:t>
            </w:r>
            <w:r>
              <w:rPr>
                <w:rFonts w:eastAsiaTheme="minorEastAsia"/>
                <w:lang w:val="en-US" w:eastAsia="zh-CN"/>
              </w:rPr>
              <w:lastRenderedPageBreak/>
              <w:t xml:space="preserve">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游明朝"/>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游明朝"/>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游明朝"/>
                <w:lang w:val="en-US" w:eastAsia="ja-JP"/>
              </w:rPr>
            </w:pPr>
            <w:r>
              <w:rPr>
                <w:rFonts w:eastAsia="游明朝"/>
                <w:lang w:val="en-US" w:eastAsia="ja-JP"/>
              </w:rPr>
              <w:t>We don’t see the strong need to discuss some optimization for FDRA so far, but fine to discuss i</w:t>
            </w:r>
            <w:r w:rsidRPr="002C252F">
              <w:rPr>
                <w:rFonts w:eastAsia="游明朝"/>
                <w:lang w:val="en-US" w:eastAsia="ja-JP"/>
              </w:rPr>
              <w:t>f sufficient gain is shown</w:t>
            </w:r>
            <w:r>
              <w:rPr>
                <w:rFonts w:eastAsia="游明朝"/>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497633" w14:paraId="342EA4EA" w14:textId="77777777">
        <w:tc>
          <w:tcPr>
            <w:tcW w:w="1479" w:type="dxa"/>
          </w:tcPr>
          <w:p w14:paraId="7C6D04D8" w14:textId="4AB59602" w:rsidR="00497633" w:rsidRDefault="00497633" w:rsidP="00497633">
            <w:pPr>
              <w:rPr>
                <w:rFonts w:eastAsia="PMingLiU" w:hint="eastAsia"/>
                <w:lang w:val="en-US" w:eastAsia="zh-TW"/>
              </w:rPr>
            </w:pPr>
            <w:r>
              <w:rPr>
                <w:rFonts w:eastAsia="游明朝"/>
                <w:lang w:val="en-US" w:eastAsia="ja-JP"/>
              </w:rPr>
              <w:t>Panasonic</w:t>
            </w:r>
          </w:p>
        </w:tc>
        <w:tc>
          <w:tcPr>
            <w:tcW w:w="1372" w:type="dxa"/>
          </w:tcPr>
          <w:p w14:paraId="7D5FDA16" w14:textId="3348AADC" w:rsidR="00497633" w:rsidRDefault="00497633" w:rsidP="00497633">
            <w:pPr>
              <w:tabs>
                <w:tab w:val="left" w:pos="551"/>
              </w:tabs>
              <w:rPr>
                <w:rFonts w:eastAsia="PMingLiU" w:hint="eastAsia"/>
                <w:lang w:val="en-US" w:eastAsia="zh-TW"/>
              </w:rPr>
            </w:pPr>
            <w:r>
              <w:rPr>
                <w:rFonts w:eastAsia="游明朝"/>
                <w:lang w:val="en-US" w:eastAsia="ja-JP"/>
              </w:rPr>
              <w:t>N</w:t>
            </w:r>
          </w:p>
        </w:tc>
        <w:tc>
          <w:tcPr>
            <w:tcW w:w="6780" w:type="dxa"/>
          </w:tcPr>
          <w:p w14:paraId="613E7580" w14:textId="05CF957D" w:rsidR="00497633" w:rsidRDefault="00497633" w:rsidP="00497633">
            <w:pPr>
              <w:rPr>
                <w:rFonts w:eastAsia="PMingLiU"/>
                <w:lang w:val="en-US" w:eastAsia="zh-TW"/>
              </w:rPr>
            </w:pPr>
            <w:r w:rsidRPr="00452AB7">
              <w:rPr>
                <w:rFonts w:eastAsia="游明朝"/>
                <w:lang w:val="en-US" w:eastAsia="ja-JP"/>
              </w:rPr>
              <w:t xml:space="preserve">To compress the FDRA bits, a 5 MHz region </w:t>
            </w:r>
            <w:proofErr w:type="gramStart"/>
            <w:r w:rsidRPr="00452AB7">
              <w:rPr>
                <w:rFonts w:eastAsia="游明朝"/>
                <w:lang w:val="en-US" w:eastAsia="ja-JP"/>
              </w:rPr>
              <w:t>has to</w:t>
            </w:r>
            <w:proofErr w:type="gramEnd"/>
            <w:r w:rsidRPr="00452AB7">
              <w:rPr>
                <w:rFonts w:eastAsia="游明朝"/>
                <w:lang w:val="en-US" w:eastAsia="ja-JP"/>
              </w:rPr>
              <w:t xml:space="preserve"> be defined in advance, which degrades the scheduling flexibility. If “Semi-static configuration of the 5-MHz frequency location for PDSCH” or similar technique is supported with the discussion of post-FFT buffer, we can revisit the optimization of FDRA. But </w:t>
            </w:r>
            <w:proofErr w:type="gramStart"/>
            <w:r w:rsidRPr="00452AB7">
              <w:rPr>
                <w:rFonts w:eastAsia="游明朝"/>
                <w:lang w:val="en-US" w:eastAsia="ja-JP"/>
              </w:rPr>
              <w:t>at the moment</w:t>
            </w:r>
            <w:proofErr w:type="gramEnd"/>
            <w:r w:rsidRPr="00452AB7">
              <w:rPr>
                <w:rFonts w:eastAsia="游明朝"/>
                <w:lang w:val="en-US" w:eastAsia="ja-JP"/>
              </w:rPr>
              <w:t xml:space="preserve"> where no scheduling restriction is supported, we do not support it.</w:t>
            </w:r>
          </w:p>
        </w:tc>
      </w:tr>
    </w:tbl>
    <w:p w14:paraId="43376F70" w14:textId="77777777" w:rsidR="00334C91"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1"/>
        <w:numPr>
          <w:ilvl w:val="0"/>
          <w:numId w:val="0"/>
        </w:numPr>
        <w:ind w:left="1134" w:hanging="1134"/>
        <w:rPr>
          <w:lang w:val="en-US"/>
        </w:rPr>
      </w:pPr>
      <w:r>
        <w:rPr>
          <w:lang w:val="en-US"/>
        </w:rPr>
        <w:lastRenderedPageBreak/>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afe"/>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afe"/>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afe"/>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afe"/>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afe"/>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afe"/>
              <w:ind w:left="0"/>
              <w:rPr>
                <w:sz w:val="20"/>
                <w:szCs w:val="20"/>
                <w:lang w:val="en-US" w:eastAsia="zh-CN"/>
              </w:rPr>
            </w:pPr>
          </w:p>
          <w:p w14:paraId="43376FB7" w14:textId="77777777" w:rsidR="00334C91" w:rsidRDefault="0079699C">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afe"/>
              <w:ind w:left="0"/>
              <w:rPr>
                <w:b/>
                <w:bCs/>
                <w:sz w:val="20"/>
                <w:szCs w:val="20"/>
                <w:lang w:val="en-US" w:eastAsia="zh-CN"/>
              </w:rPr>
            </w:pPr>
            <w:r>
              <w:rPr>
                <w:rFonts w:eastAsia="游明朝"/>
                <w:sz w:val="20"/>
                <w:szCs w:val="20"/>
                <w:lang w:val="en-US"/>
              </w:rPr>
              <w:t xml:space="preserve">We also support ZTE that the constraint can be further relaxed to lower the peak rate as long as the TBS/payload size for broadcast PDSCH, </w:t>
            </w:r>
            <w:proofErr w:type="spellStart"/>
            <w:r>
              <w:rPr>
                <w:rFonts w:eastAsia="游明朝"/>
                <w:sz w:val="20"/>
                <w:szCs w:val="20"/>
                <w:lang w:val="en-US"/>
              </w:rPr>
              <w:t>e.g</w:t>
            </w:r>
            <w:proofErr w:type="spellEnd"/>
            <w:r>
              <w:rPr>
                <w:rFonts w:eastAsia="游明朝"/>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afe"/>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lastRenderedPageBreak/>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FCE"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6FCF" w14:textId="77777777" w:rsidR="00334C91" w:rsidRDefault="00334C91">
            <w:pPr>
              <w:pStyle w:val="afe"/>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游明朝"/>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afe"/>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afe"/>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游明朝"/>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游明朝"/>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游明朝"/>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afe"/>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afe"/>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afe"/>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afe"/>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afe"/>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afe"/>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游明朝"/>
                <w:lang w:val="en-US" w:eastAsia="ja-JP"/>
              </w:rPr>
              <w:t>N</w:t>
            </w:r>
          </w:p>
        </w:tc>
        <w:tc>
          <w:tcPr>
            <w:tcW w:w="6780" w:type="dxa"/>
          </w:tcPr>
          <w:p w14:paraId="43377043" w14:textId="77777777" w:rsidR="00334C91" w:rsidRDefault="0079699C">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游明朝"/>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游明朝"/>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704B"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704C" w14:textId="77777777" w:rsidR="00334C91" w:rsidRDefault="0079699C">
            <w:pPr>
              <w:rPr>
                <w:rFonts w:eastAsia="游明朝"/>
                <w:lang w:val="en-US" w:eastAsia="ja-JP"/>
              </w:rPr>
            </w:pPr>
            <w:r>
              <w:rPr>
                <w:rFonts w:eastAsia="游明朝"/>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游明朝"/>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游明朝"/>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afe"/>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游明朝"/>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游明朝"/>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lastRenderedPageBreak/>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afe"/>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afe"/>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afe"/>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afe"/>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afe"/>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afe"/>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afe"/>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afe"/>
              <w:numPr>
                <w:ilvl w:val="1"/>
                <w:numId w:val="39"/>
              </w:numPr>
              <w:rPr>
                <w:sz w:val="20"/>
                <w:szCs w:val="20"/>
                <w:lang w:val="en-US"/>
              </w:rPr>
            </w:pPr>
            <w:r>
              <w:rPr>
                <w:sz w:val="20"/>
                <w:szCs w:val="20"/>
                <w:lang w:val="en-US"/>
              </w:rPr>
              <w:t>FFS: the value of X</w:t>
            </w:r>
          </w:p>
          <w:p w14:paraId="4337709F" w14:textId="77777777" w:rsidR="00334C91" w:rsidRDefault="0079699C">
            <w:pPr>
              <w:pStyle w:val="afe"/>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afe"/>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afe"/>
              <w:numPr>
                <w:ilvl w:val="1"/>
                <w:numId w:val="39"/>
              </w:numPr>
              <w:rPr>
                <w:sz w:val="20"/>
                <w:szCs w:val="20"/>
                <w:lang w:val="en-US"/>
              </w:rPr>
            </w:pPr>
            <w:r>
              <w:rPr>
                <w:sz w:val="20"/>
                <w:szCs w:val="20"/>
                <w:lang w:val="en-US"/>
              </w:rPr>
              <w:t>FFS: the value of Y</w:t>
            </w:r>
          </w:p>
          <w:p w14:paraId="433770A2" w14:textId="77777777" w:rsidR="00334C91" w:rsidRDefault="0079699C">
            <w:pPr>
              <w:pStyle w:val="afe"/>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lastRenderedPageBreak/>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lastRenderedPageBreak/>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ZTE, Sanechips</w:t>
            </w:r>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afe"/>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afe"/>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afe"/>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游明朝" w:hint="eastAsia"/>
                <w:lang w:val="en-US" w:eastAsia="ja-JP"/>
              </w:rPr>
              <w:t>D</w:t>
            </w:r>
            <w:r>
              <w:rPr>
                <w:rFonts w:eastAsia="游明朝"/>
                <w:lang w:val="en-US" w:eastAsia="ja-JP"/>
              </w:rPr>
              <w:t>OCOMO</w:t>
            </w:r>
          </w:p>
        </w:tc>
        <w:tc>
          <w:tcPr>
            <w:tcW w:w="8108" w:type="dxa"/>
          </w:tcPr>
          <w:p w14:paraId="433770DA" w14:textId="77777777" w:rsidR="00334C91" w:rsidRDefault="0079699C">
            <w:pPr>
              <w:rPr>
                <w:rFonts w:eastAsia="游明朝"/>
                <w:lang w:val="en-US" w:eastAsia="ja-JP"/>
              </w:rPr>
            </w:pPr>
            <w:r>
              <w:rPr>
                <w:rFonts w:eastAsia="游明朝"/>
                <w:lang w:val="en-US" w:eastAsia="ja-JP"/>
              </w:rPr>
              <w:t>The exact value of X should be discussed based on the number of RBs for 5MHz.</w:t>
            </w:r>
          </w:p>
          <w:p w14:paraId="433770DB" w14:textId="77777777" w:rsidR="00334C91" w:rsidRDefault="0079699C">
            <w:pPr>
              <w:rPr>
                <w:rFonts w:eastAsia="游明朝"/>
                <w:lang w:val="en-US" w:eastAsia="ja-JP"/>
              </w:rPr>
            </w:pPr>
            <w:r>
              <w:rPr>
                <w:rFonts w:eastAsia="游明朝"/>
                <w:lang w:val="en-US" w:eastAsia="ja-JP"/>
              </w:rPr>
              <w:t>We have a similar view as ZTE and Spreadtrum.</w:t>
            </w:r>
          </w:p>
          <w:p w14:paraId="433770DC" w14:textId="77777777" w:rsidR="00334C91" w:rsidRDefault="0079699C">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游明朝"/>
                <w:lang w:val="en-US" w:eastAsia="ja-JP"/>
              </w:rPr>
              <w:lastRenderedPageBreak/>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游明朝"/>
                <w:lang w:val="en-US" w:eastAsia="ja-JP"/>
              </w:rPr>
            </w:pPr>
            <w:r>
              <w:rPr>
                <w:rFonts w:eastAsiaTheme="minorEastAsia"/>
                <w:lang w:val="en-US" w:eastAsia="zh-CN"/>
              </w:rPr>
              <w:lastRenderedPageBreak/>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游明朝"/>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433770E9" w14:textId="77777777" w:rsidR="00334C91" w:rsidRDefault="0079699C">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433770EC" w14:textId="77777777" w:rsidR="00334C91" w:rsidRDefault="0079699C">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433770EF" w14:textId="77777777" w:rsidR="00334C91" w:rsidRDefault="0079699C">
            <w:pPr>
              <w:rPr>
                <w:rFonts w:eastAsia="游明朝"/>
                <w:lang w:eastAsia="ja-JP"/>
              </w:rPr>
            </w:pPr>
            <w:r>
              <w:rPr>
                <w:rFonts w:eastAsia="游明朝"/>
                <w:lang w:eastAsia="ja-JP"/>
              </w:rPr>
              <w:t>We propose to use 10 Mbps as a target peak rate to discuss/decide the X value.</w:t>
            </w:r>
          </w:p>
          <w:p w14:paraId="433770F0" w14:textId="77777777" w:rsidR="00334C91" w:rsidRDefault="0079699C">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游明朝"/>
                <w:lang w:eastAsia="ja-JP"/>
              </w:rPr>
            </w:pPr>
            <w:r>
              <w:rPr>
                <w:rFonts w:eastAsia="游明朝"/>
                <w:lang w:val="en-US" w:eastAsia="ja-JP"/>
              </w:rPr>
              <w:t>Samsung</w:t>
            </w:r>
          </w:p>
        </w:tc>
        <w:tc>
          <w:tcPr>
            <w:tcW w:w="8108" w:type="dxa"/>
          </w:tcPr>
          <w:p w14:paraId="433770F3" w14:textId="77777777" w:rsidR="00334C91" w:rsidRDefault="0079699C">
            <w:pPr>
              <w:rPr>
                <w:lang w:val="en-US"/>
              </w:rPr>
            </w:pPr>
            <w:r>
              <w:rPr>
                <w:rFonts w:eastAsia="游明朝"/>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游明朝"/>
                <w:lang w:val="en-US" w:eastAsia="ja-JP"/>
              </w:rPr>
            </w:pPr>
            <w:r>
              <w:rPr>
                <w:rFonts w:eastAsia="游明朝"/>
                <w:lang w:val="en-US" w:eastAsia="ja-JP"/>
              </w:rPr>
              <w:t xml:space="preserve">Does this mean we will have two types of </w:t>
            </w:r>
            <w:proofErr w:type="spellStart"/>
            <w:r>
              <w:rPr>
                <w:rFonts w:eastAsia="游明朝"/>
                <w:lang w:val="en-US" w:eastAsia="ja-JP"/>
              </w:rPr>
              <w:t>eRedcap</w:t>
            </w:r>
            <w:proofErr w:type="spellEnd"/>
            <w:r>
              <w:rPr>
                <w:rFonts w:eastAsia="游明朝"/>
                <w:lang w:val="en-US" w:eastAsia="ja-JP"/>
              </w:rPr>
              <w:t xml:space="preserve"> UE, with and without peak data rate reduction? Or, we only have one </w:t>
            </w:r>
            <w:proofErr w:type="spellStart"/>
            <w:r>
              <w:rPr>
                <w:rFonts w:eastAsia="游明朝"/>
                <w:lang w:val="en-US" w:eastAsia="ja-JP"/>
              </w:rPr>
              <w:t>eRedcap</w:t>
            </w:r>
            <w:proofErr w:type="spellEnd"/>
            <w:r>
              <w:rPr>
                <w:rFonts w:eastAsia="游明朝"/>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游明朝"/>
                <w:lang w:val="en-US" w:eastAsia="ja-JP"/>
              </w:rPr>
            </w:pPr>
            <w:r>
              <w:rPr>
                <w:rFonts w:eastAsia="游明朝"/>
                <w:lang w:val="en-US" w:eastAsia="ja-JP"/>
              </w:rPr>
              <w:t xml:space="preserve">If we are aiming to have two type of </w:t>
            </w:r>
            <w:proofErr w:type="spellStart"/>
            <w:r>
              <w:rPr>
                <w:rFonts w:eastAsia="游明朝"/>
                <w:lang w:val="en-US" w:eastAsia="ja-JP"/>
              </w:rPr>
              <w:t>eRedcap</w:t>
            </w:r>
            <w:proofErr w:type="spellEnd"/>
            <w:r>
              <w:rPr>
                <w:rFonts w:eastAsia="游明朝"/>
                <w:lang w:val="en-US" w:eastAsia="ja-JP"/>
              </w:rPr>
              <w:t xml:space="preserve">, this value can be smaller, e.g., 1 or 2. </w:t>
            </w:r>
          </w:p>
          <w:p w14:paraId="433770F6" w14:textId="77777777" w:rsidR="00334C91" w:rsidRDefault="0079699C">
            <w:pPr>
              <w:rPr>
                <w:rFonts w:eastAsia="游明朝"/>
                <w:lang w:val="en-US" w:eastAsia="ja-JP"/>
              </w:rPr>
            </w:pPr>
            <w:r>
              <w:rPr>
                <w:rFonts w:eastAsia="游明朝"/>
                <w:lang w:val="en-US" w:eastAsia="ja-JP"/>
              </w:rPr>
              <w:t xml:space="preserve">If only one type </w:t>
            </w:r>
            <w:proofErr w:type="spellStart"/>
            <w:r>
              <w:rPr>
                <w:rFonts w:eastAsia="游明朝"/>
                <w:lang w:val="en-US" w:eastAsia="ja-JP"/>
              </w:rPr>
              <w:t>eRedcap</w:t>
            </w:r>
            <w:proofErr w:type="spellEnd"/>
            <w:r>
              <w:rPr>
                <w:rFonts w:eastAsia="游明朝"/>
                <w:lang w:val="en-US" w:eastAsia="ja-JP"/>
              </w:rPr>
              <w:t xml:space="preserve"> is desired, this value shall be 3. </w:t>
            </w:r>
          </w:p>
          <w:p w14:paraId="433770F7" w14:textId="77777777" w:rsidR="00334C91" w:rsidRDefault="0079699C">
            <w:pPr>
              <w:rPr>
                <w:rFonts w:eastAsia="游明朝"/>
                <w:lang w:eastAsia="ja-JP"/>
              </w:rPr>
            </w:pPr>
            <w:r>
              <w:rPr>
                <w:rFonts w:eastAsia="游明朝"/>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lastRenderedPageBreak/>
              <w:t>Intel</w:t>
            </w:r>
          </w:p>
        </w:tc>
        <w:tc>
          <w:tcPr>
            <w:tcW w:w="8108" w:type="dxa"/>
          </w:tcPr>
          <w:p w14:paraId="43377106" w14:textId="77777777" w:rsidR="00334C91" w:rsidRDefault="0079699C">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游明朝"/>
                <w:lang w:eastAsia="ja-JP"/>
              </w:rPr>
              <w:t>Sequans</w:t>
            </w:r>
          </w:p>
        </w:tc>
        <w:tc>
          <w:tcPr>
            <w:tcW w:w="8108" w:type="dxa"/>
          </w:tcPr>
          <w:p w14:paraId="43377109" w14:textId="77777777" w:rsidR="00334C91" w:rsidRDefault="0079699C">
            <w:pPr>
              <w:pStyle w:val="afe"/>
              <w:ind w:left="0"/>
              <w:rPr>
                <w:rFonts w:eastAsiaTheme="minorEastAsia"/>
                <w:bCs/>
                <w:sz w:val="20"/>
                <w:lang w:val="en-US" w:eastAsia="zh-CN"/>
              </w:rPr>
            </w:pPr>
            <w:r>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游明朝"/>
                <w:lang w:eastAsia="ja-JP"/>
              </w:rPr>
            </w:pPr>
            <w:r>
              <w:rPr>
                <w:rFonts w:eastAsia="游明朝"/>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afe"/>
              <w:ind w:left="0"/>
              <w:rPr>
                <w:rFonts w:eastAsia="游明朝"/>
                <w:lang w:val="en-US"/>
              </w:rPr>
            </w:pPr>
          </w:p>
        </w:tc>
      </w:tr>
      <w:tr w:rsidR="00334C91" w14:paraId="43377160" w14:textId="77777777">
        <w:tc>
          <w:tcPr>
            <w:tcW w:w="1526" w:type="dxa"/>
          </w:tcPr>
          <w:p w14:paraId="4337715E" w14:textId="77777777" w:rsidR="00334C91" w:rsidRDefault="0079699C">
            <w:pPr>
              <w:rPr>
                <w:rFonts w:eastAsia="游明朝"/>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lastRenderedPageBreak/>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afe"/>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游明朝"/>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游明朝"/>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游明朝"/>
                <w:lang w:val="en-US" w:eastAsia="ja-JP"/>
              </w:rPr>
              <w:t>Agree with Huawei.</w:t>
            </w:r>
          </w:p>
        </w:tc>
      </w:tr>
      <w:tr w:rsidR="00334C91" w14:paraId="433771D6" w14:textId="77777777">
        <w:tc>
          <w:tcPr>
            <w:tcW w:w="1479" w:type="dxa"/>
          </w:tcPr>
          <w:p w14:paraId="433771D3" w14:textId="77777777" w:rsidR="00334C91" w:rsidRDefault="0079699C">
            <w:pPr>
              <w:rPr>
                <w:rFonts w:eastAsia="游明朝"/>
                <w:lang w:val="en-US" w:eastAsia="ja-JP"/>
              </w:rPr>
            </w:pPr>
            <w:r>
              <w:rPr>
                <w:rFonts w:eastAsia="Malgun Gothic" w:hint="eastAsia"/>
                <w:lang w:val="en-US" w:eastAsia="ko-KR"/>
              </w:rPr>
              <w:lastRenderedPageBreak/>
              <w:t>LGE</w:t>
            </w:r>
          </w:p>
        </w:tc>
        <w:tc>
          <w:tcPr>
            <w:tcW w:w="1372" w:type="dxa"/>
          </w:tcPr>
          <w:p w14:paraId="433771D4"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游明朝"/>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游明朝"/>
                <w:lang w:val="en-US" w:eastAsia="ja-JP"/>
              </w:rPr>
              <w:t>Y</w:t>
            </w:r>
          </w:p>
        </w:tc>
        <w:tc>
          <w:tcPr>
            <w:tcW w:w="6780" w:type="dxa"/>
          </w:tcPr>
          <w:p w14:paraId="433771D9" w14:textId="77777777" w:rsidR="00334C91" w:rsidRDefault="0079699C">
            <w:pPr>
              <w:rPr>
                <w:rFonts w:eastAsia="Malgun Gothic"/>
                <w:lang w:val="en-US" w:eastAsia="ko-KR"/>
              </w:rPr>
            </w:pPr>
            <w:r>
              <w:rPr>
                <w:rFonts w:eastAsia="游明朝"/>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afe"/>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lastRenderedPageBreak/>
        <w:t xml:space="preserve">Miscellaneous </w:t>
      </w:r>
    </w:p>
    <w:p w14:paraId="43377218"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497633">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497633">
            <w:pPr>
              <w:jc w:val="left"/>
              <w:rPr>
                <w:rFonts w:eastAsia="Calibri"/>
                <w:color w:val="0000FF"/>
                <w:u w:val="single"/>
                <w:lang w:val="en-US"/>
              </w:rPr>
            </w:pPr>
            <w:hyperlink r:id="rId15" w:history="1">
              <w:r w:rsidR="0079699C">
                <w:rPr>
                  <w:rStyle w:val="afa"/>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497633">
            <w:pPr>
              <w:jc w:val="left"/>
              <w:rPr>
                <w:rFonts w:eastAsia="Calibri"/>
                <w:color w:val="0000FF"/>
                <w:szCs w:val="22"/>
                <w:u w:val="single"/>
                <w:lang w:val="en-US"/>
              </w:rPr>
            </w:pPr>
            <w:hyperlink r:id="rId16" w:history="1">
              <w:r w:rsidR="0079699C">
                <w:rPr>
                  <w:rStyle w:val="afa"/>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497633">
            <w:pPr>
              <w:jc w:val="left"/>
              <w:rPr>
                <w:rFonts w:eastAsia="Calibri"/>
                <w:szCs w:val="22"/>
                <w:lang w:val="en-US"/>
              </w:rPr>
            </w:pPr>
            <w:hyperlink r:id="rId17" w:history="1">
              <w:r w:rsidR="0079699C">
                <w:rPr>
                  <w:rStyle w:val="afa"/>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497633">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497633">
            <w:pPr>
              <w:jc w:val="left"/>
              <w:rPr>
                <w:rStyle w:val="afa"/>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497633">
            <w:pPr>
              <w:jc w:val="left"/>
              <w:rPr>
                <w:rStyle w:val="afa"/>
                <w:color w:val="0000FF"/>
                <w:lang w:val="en-US" w:eastAsia="sv-SE"/>
              </w:rPr>
            </w:pPr>
            <w:hyperlink r:id="rId20" w:history="1">
              <w:r w:rsidR="0079699C">
                <w:rPr>
                  <w:rStyle w:val="afa"/>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497633">
            <w:pPr>
              <w:jc w:val="left"/>
              <w:rPr>
                <w:rStyle w:val="afa"/>
                <w:color w:val="0000FF"/>
                <w:lang w:val="en-US" w:eastAsia="sv-SE"/>
              </w:rPr>
            </w:pPr>
            <w:hyperlink r:id="rId21" w:history="1">
              <w:r w:rsidR="0079699C">
                <w:rPr>
                  <w:rStyle w:val="afa"/>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497633">
            <w:pPr>
              <w:jc w:val="left"/>
              <w:rPr>
                <w:rStyle w:val="afa"/>
                <w:color w:val="0000FF"/>
                <w:lang w:val="en-US" w:eastAsia="sv-SE"/>
              </w:rPr>
            </w:pPr>
            <w:hyperlink r:id="rId22" w:history="1">
              <w:r w:rsidR="0079699C">
                <w:rPr>
                  <w:rStyle w:val="afa"/>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497633">
            <w:pPr>
              <w:jc w:val="left"/>
              <w:rPr>
                <w:rStyle w:val="afa"/>
                <w:color w:val="0000FF"/>
                <w:lang w:val="en-US" w:eastAsia="sv-SE"/>
              </w:rPr>
            </w:pPr>
            <w:hyperlink r:id="rId23" w:history="1">
              <w:r w:rsidR="0079699C">
                <w:rPr>
                  <w:rStyle w:val="afa"/>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497633">
            <w:pPr>
              <w:jc w:val="left"/>
              <w:rPr>
                <w:rStyle w:val="afa"/>
                <w:color w:val="0000FF"/>
                <w:lang w:val="en-US" w:eastAsia="sv-SE"/>
              </w:rPr>
            </w:pPr>
            <w:hyperlink r:id="rId24" w:history="1">
              <w:r w:rsidR="0079699C">
                <w:rPr>
                  <w:rStyle w:val="afa"/>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497633">
            <w:pPr>
              <w:jc w:val="left"/>
              <w:rPr>
                <w:rStyle w:val="afa"/>
                <w:color w:val="0000FF"/>
                <w:lang w:val="en-US" w:eastAsia="sv-SE"/>
              </w:rPr>
            </w:pPr>
            <w:hyperlink r:id="rId25" w:history="1">
              <w:r w:rsidR="0079699C">
                <w:rPr>
                  <w:rStyle w:val="afa"/>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497633">
            <w:pPr>
              <w:jc w:val="left"/>
              <w:rPr>
                <w:rStyle w:val="afa"/>
                <w:color w:val="0000FF"/>
                <w:lang w:val="en-US" w:eastAsia="sv-SE"/>
              </w:rPr>
            </w:pPr>
            <w:hyperlink r:id="rId26" w:history="1">
              <w:r w:rsidR="0079699C">
                <w:rPr>
                  <w:rStyle w:val="afa"/>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497633">
            <w:pPr>
              <w:jc w:val="left"/>
              <w:rPr>
                <w:rStyle w:val="afa"/>
                <w:color w:val="0000FF"/>
                <w:lang w:val="en-US" w:eastAsia="sv-SE"/>
              </w:rPr>
            </w:pPr>
            <w:hyperlink r:id="rId27" w:history="1">
              <w:r w:rsidR="0079699C">
                <w:rPr>
                  <w:rStyle w:val="afa"/>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497633">
            <w:pPr>
              <w:jc w:val="left"/>
              <w:rPr>
                <w:rStyle w:val="afa"/>
                <w:color w:val="0000FF"/>
                <w:lang w:val="en-US" w:eastAsia="sv-SE"/>
              </w:rPr>
            </w:pPr>
            <w:hyperlink r:id="rId28" w:history="1">
              <w:r w:rsidR="0079699C">
                <w:rPr>
                  <w:rStyle w:val="afa"/>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497633">
            <w:pPr>
              <w:jc w:val="left"/>
              <w:rPr>
                <w:rStyle w:val="afa"/>
                <w:color w:val="0000FF"/>
                <w:lang w:val="en-US" w:eastAsia="sv-SE"/>
              </w:rPr>
            </w:pPr>
            <w:hyperlink r:id="rId29" w:history="1">
              <w:r w:rsidR="0079699C">
                <w:rPr>
                  <w:rStyle w:val="afa"/>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497633">
            <w:pPr>
              <w:jc w:val="left"/>
              <w:rPr>
                <w:rStyle w:val="afa"/>
                <w:color w:val="0000FF"/>
                <w:lang w:val="en-US" w:eastAsia="sv-SE"/>
              </w:rPr>
            </w:pPr>
            <w:hyperlink r:id="rId30" w:history="1">
              <w:r w:rsidR="0079699C">
                <w:rPr>
                  <w:rStyle w:val="afa"/>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497633">
            <w:pPr>
              <w:jc w:val="left"/>
              <w:rPr>
                <w:rStyle w:val="afa"/>
                <w:color w:val="0000FF"/>
                <w:lang w:val="en-US" w:eastAsia="sv-SE"/>
              </w:rPr>
            </w:pPr>
            <w:hyperlink r:id="rId31" w:history="1">
              <w:r w:rsidR="0079699C">
                <w:rPr>
                  <w:rStyle w:val="afa"/>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lastRenderedPageBreak/>
              <w:t>[19]</w:t>
            </w:r>
          </w:p>
        </w:tc>
        <w:tc>
          <w:tcPr>
            <w:tcW w:w="1456" w:type="dxa"/>
            <w:tcMar>
              <w:top w:w="0" w:type="dxa"/>
              <w:left w:w="70" w:type="dxa"/>
              <w:bottom w:w="0" w:type="dxa"/>
              <w:right w:w="70" w:type="dxa"/>
            </w:tcMar>
          </w:tcPr>
          <w:p w14:paraId="4337727C" w14:textId="77777777" w:rsidR="00334C91" w:rsidRDefault="00497633">
            <w:pPr>
              <w:jc w:val="left"/>
              <w:rPr>
                <w:rStyle w:val="afa"/>
                <w:color w:val="0000FF"/>
                <w:lang w:val="en-US" w:eastAsia="sv-SE"/>
              </w:rPr>
            </w:pPr>
            <w:hyperlink r:id="rId32" w:history="1">
              <w:r w:rsidR="0079699C">
                <w:rPr>
                  <w:rStyle w:val="afa"/>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497633">
            <w:pPr>
              <w:jc w:val="left"/>
              <w:rPr>
                <w:rStyle w:val="afa"/>
                <w:color w:val="0000FF"/>
                <w:lang w:val="en-US" w:eastAsia="sv-SE"/>
              </w:rPr>
            </w:pPr>
            <w:hyperlink r:id="rId33" w:history="1">
              <w:r w:rsidR="0079699C">
                <w:rPr>
                  <w:rStyle w:val="afa"/>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497633">
            <w:pPr>
              <w:jc w:val="left"/>
              <w:rPr>
                <w:rStyle w:val="afa"/>
                <w:color w:val="0000FF"/>
                <w:lang w:val="en-US" w:eastAsia="sv-SE"/>
              </w:rPr>
            </w:pPr>
            <w:hyperlink r:id="rId34" w:history="1">
              <w:r w:rsidR="0079699C">
                <w:rPr>
                  <w:rStyle w:val="afa"/>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497633">
            <w:pPr>
              <w:jc w:val="left"/>
              <w:rPr>
                <w:rStyle w:val="afa"/>
                <w:color w:val="0000FF"/>
                <w:lang w:val="en-US" w:eastAsia="sv-SE"/>
              </w:rPr>
            </w:pPr>
            <w:hyperlink r:id="rId35" w:history="1">
              <w:r w:rsidR="0079699C">
                <w:rPr>
                  <w:rStyle w:val="afa"/>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497633">
            <w:pPr>
              <w:jc w:val="left"/>
              <w:rPr>
                <w:rStyle w:val="afa"/>
                <w:color w:val="0000FF"/>
                <w:lang w:val="en-US" w:eastAsia="sv-SE"/>
              </w:rPr>
            </w:pPr>
            <w:hyperlink r:id="rId36" w:history="1">
              <w:r w:rsidR="0079699C">
                <w:rPr>
                  <w:rStyle w:val="afa"/>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497633">
            <w:pPr>
              <w:jc w:val="left"/>
              <w:rPr>
                <w:rStyle w:val="afa"/>
                <w:color w:val="0000FF"/>
                <w:lang w:val="en-US" w:eastAsia="sv-SE"/>
              </w:rPr>
            </w:pPr>
            <w:hyperlink r:id="rId37" w:history="1">
              <w:r w:rsidR="0079699C">
                <w:rPr>
                  <w:rStyle w:val="afa"/>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497633">
            <w:pPr>
              <w:jc w:val="left"/>
              <w:rPr>
                <w:rStyle w:val="afa"/>
                <w:color w:val="0000FF"/>
                <w:lang w:val="en-US" w:eastAsia="sv-SE"/>
              </w:rPr>
            </w:pPr>
            <w:hyperlink r:id="rId38" w:history="1">
              <w:r w:rsidR="0079699C">
                <w:rPr>
                  <w:rStyle w:val="afa"/>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497633">
            <w:pPr>
              <w:jc w:val="left"/>
              <w:rPr>
                <w:rStyle w:val="afa"/>
                <w:color w:val="0000FF"/>
                <w:lang w:val="en-US" w:eastAsia="sv-SE"/>
              </w:rPr>
            </w:pPr>
            <w:hyperlink r:id="rId39" w:history="1">
              <w:r w:rsidR="0079699C">
                <w:rPr>
                  <w:rStyle w:val="afa"/>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497633">
            <w:pPr>
              <w:jc w:val="left"/>
              <w:rPr>
                <w:rStyle w:val="afa"/>
                <w:color w:val="0000FF"/>
                <w:lang w:val="en-US" w:eastAsia="sv-SE"/>
              </w:rPr>
            </w:pPr>
            <w:hyperlink r:id="rId40" w:history="1">
              <w:r w:rsidR="0079699C">
                <w:rPr>
                  <w:rStyle w:val="afa"/>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497633">
            <w:pPr>
              <w:jc w:val="left"/>
              <w:rPr>
                <w:rStyle w:val="afa"/>
                <w:color w:val="0000FF"/>
                <w:lang w:val="en-US" w:eastAsia="sv-SE"/>
              </w:rPr>
            </w:pPr>
            <w:hyperlink r:id="rId41" w:history="1">
              <w:r w:rsidR="0079699C">
                <w:rPr>
                  <w:rStyle w:val="afa"/>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497633">
            <w:pPr>
              <w:jc w:val="left"/>
              <w:rPr>
                <w:rStyle w:val="afa"/>
                <w:color w:val="0000FF"/>
                <w:lang w:val="en-US" w:eastAsia="sv-SE"/>
              </w:rPr>
            </w:pPr>
            <w:hyperlink r:id="rId42" w:history="1">
              <w:r w:rsidR="0079699C">
                <w:rPr>
                  <w:rStyle w:val="afa"/>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497633">
            <w:pPr>
              <w:jc w:val="left"/>
              <w:rPr>
                <w:rStyle w:val="afa"/>
                <w:color w:val="0000FF"/>
                <w:lang w:val="en-US" w:eastAsia="sv-SE"/>
              </w:rPr>
            </w:pPr>
            <w:hyperlink r:id="rId43" w:history="1">
              <w:r w:rsidR="0079699C">
                <w:rPr>
                  <w:rStyle w:val="afa"/>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497633">
            <w:pPr>
              <w:jc w:val="left"/>
              <w:rPr>
                <w:rStyle w:val="afa"/>
                <w:color w:val="0000FF"/>
                <w:lang w:val="en-US" w:eastAsia="sv-SE"/>
              </w:rPr>
            </w:pPr>
            <w:hyperlink r:id="rId44" w:history="1">
              <w:r w:rsidR="0079699C">
                <w:rPr>
                  <w:rStyle w:val="afa"/>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497633">
            <w:pPr>
              <w:jc w:val="left"/>
              <w:rPr>
                <w:rStyle w:val="afa"/>
                <w:color w:val="0000FF"/>
                <w:lang w:val="en-US" w:eastAsia="sv-SE"/>
              </w:rPr>
            </w:pPr>
            <w:hyperlink r:id="rId45" w:history="1">
              <w:r w:rsidR="0079699C">
                <w:rPr>
                  <w:rStyle w:val="afa"/>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497633">
            <w:pPr>
              <w:jc w:val="left"/>
              <w:rPr>
                <w:color w:val="000000"/>
                <w:lang w:val="en-US"/>
              </w:rPr>
            </w:pPr>
            <w:hyperlink r:id="rId46" w:history="1">
              <w:r w:rsidR="0079699C">
                <w:rPr>
                  <w:rStyle w:val="afa"/>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497633">
            <w:pPr>
              <w:jc w:val="left"/>
              <w:rPr>
                <w:color w:val="000000"/>
                <w:lang w:val="en-US"/>
              </w:rPr>
            </w:pPr>
            <w:hyperlink r:id="rId47" w:history="1">
              <w:r w:rsidR="0079699C">
                <w:rPr>
                  <w:rStyle w:val="afa"/>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497633">
            <w:pPr>
              <w:jc w:val="left"/>
            </w:pPr>
            <w:hyperlink r:id="rId48" w:history="1">
              <w:r w:rsidR="0079699C">
                <w:rPr>
                  <w:rStyle w:val="afa"/>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497633">
            <w:pPr>
              <w:jc w:val="left"/>
            </w:pPr>
            <w:hyperlink r:id="rId50" w:history="1">
              <w:r w:rsidR="0079699C">
                <w:rPr>
                  <w:rStyle w:val="afa"/>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497633">
            <w:pPr>
              <w:jc w:val="left"/>
            </w:pPr>
            <w:hyperlink r:id="rId51" w:history="1">
              <w:r w:rsidR="0079699C">
                <w:rPr>
                  <w:rStyle w:val="afa"/>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497633" w:rsidP="005360C8">
            <w:pPr>
              <w:jc w:val="left"/>
            </w:pPr>
            <w:hyperlink r:id="rId52" w:history="1">
              <w:r w:rsidR="009E2B15">
                <w:rPr>
                  <w:rStyle w:val="afa"/>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C3D1" w14:textId="77777777" w:rsidR="00A15145" w:rsidRDefault="00A15145">
      <w:pPr>
        <w:spacing w:line="240" w:lineRule="auto"/>
      </w:pPr>
      <w:r>
        <w:separator/>
      </w:r>
    </w:p>
  </w:endnote>
  <w:endnote w:type="continuationSeparator" w:id="0">
    <w:p w14:paraId="65EC4711" w14:textId="77777777" w:rsidR="00A15145" w:rsidRDefault="00A15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A48D" w14:textId="77777777" w:rsidR="00A15145" w:rsidRDefault="00A15145">
      <w:pPr>
        <w:spacing w:after="0"/>
      </w:pPr>
      <w:r>
        <w:separator/>
      </w:r>
    </w:p>
  </w:footnote>
  <w:footnote w:type="continuationSeparator" w:id="0">
    <w:p w14:paraId="400D53D0" w14:textId="77777777" w:rsidR="00A15145" w:rsidRDefault="00A151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23942843">
    <w:abstractNumId w:val="3"/>
  </w:num>
  <w:num w:numId="2" w16cid:durableId="231621560">
    <w:abstractNumId w:val="10"/>
  </w:num>
  <w:num w:numId="3" w16cid:durableId="198277462">
    <w:abstractNumId w:val="2"/>
  </w:num>
  <w:num w:numId="4" w16cid:durableId="462116448">
    <w:abstractNumId w:val="1"/>
  </w:num>
  <w:num w:numId="5" w16cid:durableId="557857264">
    <w:abstractNumId w:val="17"/>
  </w:num>
  <w:num w:numId="6" w16cid:durableId="292947533">
    <w:abstractNumId w:val="21"/>
    <w:lvlOverride w:ilvl="0">
      <w:startOverride w:val="1"/>
    </w:lvlOverride>
  </w:num>
  <w:num w:numId="7" w16cid:durableId="1122575626">
    <w:abstractNumId w:val="22"/>
  </w:num>
  <w:num w:numId="8" w16cid:durableId="777942932">
    <w:abstractNumId w:val="32"/>
  </w:num>
  <w:num w:numId="9" w16cid:durableId="185751786">
    <w:abstractNumId w:val="40"/>
  </w:num>
  <w:num w:numId="10" w16cid:durableId="1172646098">
    <w:abstractNumId w:val="35"/>
  </w:num>
  <w:num w:numId="11" w16cid:durableId="1977300384">
    <w:abstractNumId w:val="18"/>
  </w:num>
  <w:num w:numId="12" w16cid:durableId="1865288078">
    <w:abstractNumId w:val="27"/>
  </w:num>
  <w:num w:numId="13" w16cid:durableId="1631739142">
    <w:abstractNumId w:val="13"/>
  </w:num>
  <w:num w:numId="14" w16cid:durableId="759760153">
    <w:abstractNumId w:val="37"/>
  </w:num>
  <w:num w:numId="15" w16cid:durableId="923495419">
    <w:abstractNumId w:val="19"/>
  </w:num>
  <w:num w:numId="16" w16cid:durableId="478035751">
    <w:abstractNumId w:val="14"/>
  </w:num>
  <w:num w:numId="17" w16cid:durableId="670566361">
    <w:abstractNumId w:val="23"/>
  </w:num>
  <w:num w:numId="18" w16cid:durableId="1022324261">
    <w:abstractNumId w:val="16"/>
  </w:num>
  <w:num w:numId="19" w16cid:durableId="1033535162">
    <w:abstractNumId w:val="36"/>
  </w:num>
  <w:num w:numId="20" w16cid:durableId="1331105802">
    <w:abstractNumId w:val="33"/>
  </w:num>
  <w:num w:numId="21" w16cid:durableId="139730168">
    <w:abstractNumId w:val="4"/>
  </w:num>
  <w:num w:numId="22" w16cid:durableId="339044578">
    <w:abstractNumId w:val="42"/>
  </w:num>
  <w:num w:numId="23" w16cid:durableId="1767923209">
    <w:abstractNumId w:val="12"/>
  </w:num>
  <w:num w:numId="24" w16cid:durableId="1076630777">
    <w:abstractNumId w:val="7"/>
  </w:num>
  <w:num w:numId="25" w16cid:durableId="254365533">
    <w:abstractNumId w:val="29"/>
  </w:num>
  <w:num w:numId="26" w16cid:durableId="1491871754">
    <w:abstractNumId w:val="43"/>
  </w:num>
  <w:num w:numId="27" w16cid:durableId="850951650">
    <w:abstractNumId w:val="25"/>
  </w:num>
  <w:num w:numId="28" w16cid:durableId="916473318">
    <w:abstractNumId w:val="31"/>
  </w:num>
  <w:num w:numId="29" w16cid:durableId="1976908107">
    <w:abstractNumId w:val="39"/>
  </w:num>
  <w:num w:numId="30" w16cid:durableId="762917272">
    <w:abstractNumId w:val="24"/>
  </w:num>
  <w:num w:numId="31" w16cid:durableId="492797748">
    <w:abstractNumId w:val="34"/>
  </w:num>
  <w:num w:numId="32" w16cid:durableId="1979413487">
    <w:abstractNumId w:val="8"/>
  </w:num>
  <w:num w:numId="33" w16cid:durableId="1953123705">
    <w:abstractNumId w:val="5"/>
  </w:num>
  <w:num w:numId="34" w16cid:durableId="617571075">
    <w:abstractNumId w:val="26"/>
  </w:num>
  <w:num w:numId="35" w16cid:durableId="930969018">
    <w:abstractNumId w:val="0"/>
  </w:num>
  <w:num w:numId="36" w16cid:durableId="234051321">
    <w:abstractNumId w:val="11"/>
  </w:num>
  <w:num w:numId="37" w16cid:durableId="131212519">
    <w:abstractNumId w:val="28"/>
  </w:num>
  <w:num w:numId="38" w16cid:durableId="1450323041">
    <w:abstractNumId w:val="30"/>
  </w:num>
  <w:num w:numId="39" w16cid:durableId="767967263">
    <w:abstractNumId w:val="38"/>
  </w:num>
  <w:num w:numId="40" w16cid:durableId="1817448659">
    <w:abstractNumId w:val="20"/>
  </w:num>
  <w:num w:numId="41" w16cid:durableId="912659806">
    <w:abstractNumId w:val="6"/>
  </w:num>
  <w:num w:numId="42" w16cid:durableId="1650789418">
    <w:abstractNumId w:val="9"/>
  </w:num>
  <w:num w:numId="43" w16cid:durableId="1057320905">
    <w:abstractNumId w:val="15"/>
  </w:num>
  <w:num w:numId="44" w16cid:durableId="210252597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0E"/>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12"/>
    <w:rsid w:val="00492E86"/>
    <w:rsid w:val="00493253"/>
    <w:rsid w:val="004943E2"/>
    <w:rsid w:val="004944C7"/>
    <w:rsid w:val="0049492A"/>
    <w:rsid w:val="00494C3B"/>
    <w:rsid w:val="00494ED6"/>
    <w:rsid w:val="00495204"/>
    <w:rsid w:val="004957EF"/>
    <w:rsid w:val="00496087"/>
    <w:rsid w:val="00496246"/>
    <w:rsid w:val="00496926"/>
    <w:rsid w:val="00496BCF"/>
    <w:rsid w:val="00497633"/>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D4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52D"/>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1B21"/>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364346-51AF-485B-86BC-18B9038F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79</Pages>
  <Words>33317</Words>
  <Characters>189911</Characters>
  <Application>Microsoft Office Word</Application>
  <DocSecurity>0</DocSecurity>
  <Lines>1582</Lines>
  <Paragraphs>445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21</cp:revision>
  <dcterms:created xsi:type="dcterms:W3CDTF">2022-10-17T09:56:00Z</dcterms:created>
  <dcterms:modified xsi:type="dcterms:W3CDTF">2022-10-17T10:59:00Z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