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090" w14:textId="16F755F8"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w:t>
      </w:r>
      <w:r w:rsidR="00807658">
        <w:rPr>
          <w:sz w:val="22"/>
          <w:szCs w:val="22"/>
          <w:lang w:val="en-US"/>
        </w:rPr>
        <w:t>50</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87D863B"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80765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9A1071D" w14:textId="7A2A160F" w:rsidR="00A03EA3" w:rsidRDefault="001161A4">
      <w:pPr>
        <w:rPr>
          <w:lang w:val="en-US"/>
        </w:rPr>
      </w:pPr>
      <w:r>
        <w:rPr>
          <w:lang w:val="en-US"/>
        </w:rPr>
        <w:br/>
      </w:r>
      <w:r w:rsidR="00A03EA3" w:rsidRPr="009E7443">
        <w:rPr>
          <w:lang w:val="en-US"/>
        </w:rPr>
        <w:t xml:space="preserve">The </w:t>
      </w:r>
      <w:r w:rsidR="001F0A74">
        <w:rPr>
          <w:lang w:val="en-US"/>
        </w:rPr>
        <w:t>earlier</w:t>
      </w:r>
      <w:r w:rsidR="00A03EA3" w:rsidRPr="009E7443">
        <w:rPr>
          <w:lang w:val="en-US"/>
        </w:rPr>
        <w:t xml:space="preserve"> FLS</w:t>
      </w:r>
      <w:r w:rsidR="001F0A74">
        <w:rPr>
          <w:lang w:val="en-US"/>
        </w:rPr>
        <w:t>s</w:t>
      </w:r>
      <w:r w:rsidR="00A03EA3" w:rsidRPr="009E7443">
        <w:rPr>
          <w:lang w:val="en-US"/>
        </w:rPr>
        <w:t xml:space="preserve"> </w:t>
      </w:r>
      <w:r w:rsidR="001F0A74">
        <w:rPr>
          <w:lang w:val="en-US"/>
        </w:rPr>
        <w:t>are</w:t>
      </w:r>
      <w:r w:rsidR="00A03EA3" w:rsidRPr="009E7443">
        <w:rPr>
          <w:lang w:val="en-US"/>
        </w:rPr>
        <w:t xml:space="preserve"> available in [36</w:t>
      </w:r>
      <w:r w:rsidR="001F0A74">
        <w:rPr>
          <w:lang w:val="en-US"/>
        </w:rPr>
        <w:t>, 37</w:t>
      </w:r>
      <w:r w:rsidR="00A03EA3" w:rsidRPr="009E7443">
        <w:rPr>
          <w:lang w:val="en-US"/>
        </w:rPr>
        <w:t>].</w:t>
      </w:r>
      <w:r w:rsidR="00A03EA3">
        <w:rPr>
          <w:lang w:val="en-US"/>
        </w:rPr>
        <w:t xml:space="preserve">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082B">
        <w:rPr>
          <w:lang w:val="en-US"/>
        </w:rPr>
        <w:t>are</w:t>
      </w:r>
      <w:r>
        <w:rPr>
          <w:lang w:val="en-US"/>
        </w:rPr>
        <w:t xml:space="preserve"> in </w:t>
      </w:r>
      <w:r w:rsidRPr="009E7443">
        <w:rPr>
          <w:lang w:val="en-US"/>
        </w:rPr>
        <w:t xml:space="preserve">the focus of this round of the discussion are furthermore tagged </w:t>
      </w:r>
      <w:r w:rsidR="001E082B" w:rsidRPr="001E082B">
        <w:rPr>
          <w:color w:val="FF0000"/>
          <w:lang w:val="en-US"/>
        </w:rPr>
        <w:t>FL4</w:t>
      </w:r>
      <w:r w:rsidR="001E082B">
        <w:rPr>
          <w:lang w:val="en-US"/>
        </w:rPr>
        <w:t>.</w:t>
      </w:r>
    </w:p>
    <w:p w14:paraId="1887161C" w14:textId="77777777" w:rsidR="00816ED3" w:rsidRDefault="00816ED3" w:rsidP="00816ED3">
      <w:pPr>
        <w:rPr>
          <w:lang w:val="en-US"/>
        </w:rPr>
      </w:pPr>
      <w:r>
        <w:rPr>
          <w:lang w:val="en-US"/>
        </w:rPr>
        <w:t>Follow the naming convention in this example:</w:t>
      </w:r>
    </w:p>
    <w:p w14:paraId="1167F15D" w14:textId="181AE875"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5BA3314F" w14:textId="56D06967"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1EA78A34" w14:textId="0765D41D"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1C6DB2F3" w14:textId="2301F7CB"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3776E7C0" w14:textId="77777777" w:rsidR="00816ED3" w:rsidRDefault="00816ED3" w:rsidP="00816ED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7A57190" w14:textId="1E921115"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1027FB9" w14:textId="50AC86D3"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7EAB0F3"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344D4" w14:textId="452CB96D"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9C437BA"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9ADC0B"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F88D68" w14:textId="77777777" w:rsidR="00816ED3" w:rsidRDefault="00816ED3" w:rsidP="00816ED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C55888C" w14:textId="77777777" w:rsidR="00816ED3" w:rsidRDefault="00816ED3" w:rsidP="00816ED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4C2118F9" w:rsidR="00481F95" w:rsidRDefault="001161A4">
      <w:pPr>
        <w:rPr>
          <w:lang w:val="en-US"/>
        </w:rPr>
      </w:pPr>
      <w:r>
        <w:rPr>
          <w:rFonts w:ascii="Times" w:hAnsi="Times"/>
          <w:b/>
          <w:szCs w:val="24"/>
          <w:lang w:val="en-US"/>
        </w:rPr>
        <w:t>FL</w:t>
      </w:r>
      <w:r w:rsidR="00F04624">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993D175" w14:textId="77777777" w:rsidR="00481F95" w:rsidRDefault="001161A4">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We support in principle the proposal for later down-select.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lastRenderedPageBreak/>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1: 28 PRBs for 15 kHz SCS and 14 PRBs for 30 kHz SCS</w:t>
            </w:r>
          </w:p>
          <w:p w14:paraId="41FC843F"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2: 27 PRBs for 15 kHz SCS and 13 PRBs for 30 kHz SCS</w:t>
            </w:r>
          </w:p>
          <w:p w14:paraId="0F6A49AB"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3F6193">
              <w:rPr>
                <w:b/>
                <w:bCs/>
                <w:sz w:val="20"/>
                <w:szCs w:val="20"/>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8E3D18">
        <w:tc>
          <w:tcPr>
            <w:tcW w:w="1479" w:type="dxa"/>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AA2349" w14:paraId="63BF2A3D" w14:textId="77777777" w:rsidTr="008E3D18">
        <w:tc>
          <w:tcPr>
            <w:tcW w:w="1479" w:type="dxa"/>
          </w:tcPr>
          <w:p w14:paraId="2FE013EE" w14:textId="1F340627" w:rsidR="00AA2349" w:rsidRDefault="00AA2349" w:rsidP="00AA2349">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2695ECA" w14:textId="77777777" w:rsidR="00AA2349" w:rsidRDefault="00AA2349" w:rsidP="00AA2349">
            <w:pPr>
              <w:tabs>
                <w:tab w:val="left" w:pos="551"/>
              </w:tabs>
              <w:rPr>
                <w:rFonts w:eastAsiaTheme="minorEastAsia"/>
                <w:lang w:val="en-US" w:eastAsia="zh-CN"/>
              </w:rPr>
            </w:pPr>
          </w:p>
        </w:tc>
        <w:tc>
          <w:tcPr>
            <w:tcW w:w="1134" w:type="dxa"/>
          </w:tcPr>
          <w:p w14:paraId="5F66303E" w14:textId="77777777" w:rsidR="00AA2349" w:rsidRDefault="00AA2349" w:rsidP="00AA2349">
            <w:pPr>
              <w:rPr>
                <w:rFonts w:eastAsiaTheme="minorEastAsia"/>
                <w:lang w:val="en-US" w:eastAsia="zh-CN"/>
              </w:rPr>
            </w:pPr>
          </w:p>
        </w:tc>
        <w:tc>
          <w:tcPr>
            <w:tcW w:w="5982" w:type="dxa"/>
          </w:tcPr>
          <w:p w14:paraId="29DCC137" w14:textId="77777777" w:rsidR="00AA2349" w:rsidRDefault="00AA2349" w:rsidP="00AA2349">
            <w:pPr>
              <w:rPr>
                <w:rFonts w:eastAsiaTheme="minorEastAsia"/>
                <w:lang w:val="en-US" w:eastAsia="zh-CN"/>
              </w:rPr>
            </w:pPr>
            <w:r>
              <w:rPr>
                <w:rFonts w:eastAsiaTheme="minorEastAsia"/>
                <w:lang w:val="en-US" w:eastAsia="zh-CN"/>
              </w:rPr>
              <w:t xml:space="preserve">For PDSCH, our view is that eRedCap UE will be capable of </w:t>
            </w:r>
            <w:r w:rsidRPr="00A96124">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sidRPr="008B3036">
              <w:rPr>
                <w:rFonts w:eastAsiaTheme="minorEastAsia"/>
                <w:bCs/>
                <w:lang w:val="en-US" w:eastAsia="zh-CN"/>
              </w:rPr>
              <w:t xml:space="preserve"> </w:t>
            </w:r>
            <w:r w:rsidRPr="008B3036">
              <w:rPr>
                <w:bCs/>
                <w:lang w:val="en-US"/>
              </w:rPr>
              <w:t>Proposal 2-9b</w:t>
            </w:r>
            <w:r>
              <w:rPr>
                <w:bCs/>
                <w:lang w:val="en-US"/>
              </w:rPr>
              <w:t>).</w:t>
            </w:r>
            <w:r w:rsidRPr="008B3036">
              <w:rPr>
                <w:rFonts w:eastAsiaTheme="minorEastAsia"/>
                <w:bCs/>
                <w:lang w:val="en-US" w:eastAsia="zh-CN"/>
              </w:rPr>
              <w:t xml:space="preserve"> </w:t>
            </w:r>
            <w:r>
              <w:rPr>
                <w:rFonts w:eastAsiaTheme="minorEastAsia"/>
                <w:bCs/>
                <w:lang w:val="en-US" w:eastAsia="zh-CN"/>
              </w:rPr>
              <w:t>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4ED138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 xml:space="preserve">For UE BB bandwidth reduction, for </w:t>
            </w:r>
            <w:r w:rsidRPr="008B3036">
              <w:rPr>
                <w:rFonts w:eastAsiaTheme="minorEastAsia"/>
                <w:b/>
                <w:bCs/>
                <w:color w:val="FF0000"/>
                <w:lang w:val="en-US" w:eastAsia="zh-CN"/>
              </w:rPr>
              <w:t>a PDSCH (for both unicast and broadcast)</w:t>
            </w:r>
            <w:r w:rsidRPr="00A96124">
              <w:rPr>
                <w:rFonts w:eastAsiaTheme="minorEastAsia"/>
                <w:b/>
                <w:bCs/>
                <w:lang w:val="en-US" w:eastAsia="zh-CN"/>
              </w:rPr>
              <w:t xml:space="preserve">, down-select between the following options for the maximum number of PRBs </w:t>
            </w:r>
            <w:r w:rsidRPr="008B3036">
              <w:rPr>
                <w:rFonts w:eastAsiaTheme="minorEastAsia"/>
                <w:b/>
                <w:bCs/>
                <w:color w:val="FF0000"/>
                <w:lang w:val="en-US" w:eastAsia="zh-CN"/>
              </w:rPr>
              <w:t>that the UE can</w:t>
            </w:r>
            <w:r w:rsidRPr="00413AD8">
              <w:rPr>
                <w:rFonts w:eastAsiaTheme="minorEastAsia"/>
                <w:b/>
                <w:bCs/>
                <w:color w:val="7030A0"/>
                <w:lang w:val="en-US" w:eastAsia="zh-CN"/>
              </w:rPr>
              <w:t xml:space="preserve"> </w:t>
            </w:r>
            <w:r w:rsidRPr="00413AD8">
              <w:rPr>
                <w:rFonts w:eastAsiaTheme="minorEastAsia"/>
                <w:b/>
                <w:bCs/>
                <w:strike/>
                <w:color w:val="7030A0"/>
                <w:lang w:val="en-US" w:eastAsia="zh-CN"/>
              </w:rPr>
              <w:t>receive</w:t>
            </w:r>
            <w:r w:rsidRPr="00413AD8">
              <w:rPr>
                <w:rFonts w:eastAsiaTheme="minorEastAsia"/>
                <w:b/>
                <w:bCs/>
                <w:color w:val="7030A0"/>
                <w:lang w:val="en-US" w:eastAsia="zh-CN"/>
              </w:rPr>
              <w:t xml:space="preserve"> process:</w:t>
            </w:r>
          </w:p>
          <w:p w14:paraId="6613E761"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1: 28 PRBs for 15 kHz SCS and 14 PRBs for 30 kHz SCS</w:t>
            </w:r>
          </w:p>
          <w:p w14:paraId="24A0684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2: 27 PRBs for 15 kHz SCS and 13 PRBs for 30 kHz SCS</w:t>
            </w:r>
          </w:p>
          <w:p w14:paraId="38CE39AD"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3: 25 PRBs for 15 kHz SCS and 12 PRBs for 30 kHz SCS</w:t>
            </w:r>
          </w:p>
          <w:p w14:paraId="6E559196" w14:textId="5A87644F" w:rsidR="00AA2349" w:rsidRDefault="00AA2349" w:rsidP="003F6193">
            <w:pPr>
              <w:rPr>
                <w:rFonts w:eastAsiaTheme="minorEastAsia"/>
                <w:lang w:val="en-US" w:eastAsia="zh-CN"/>
              </w:rPr>
            </w:pPr>
            <w:r w:rsidRPr="00A96124">
              <w:rPr>
                <w:rFonts w:eastAsiaTheme="minorEastAsia"/>
                <w:b/>
                <w:bCs/>
                <w:lang w:val="en-US" w:eastAsia="zh-CN"/>
              </w:rPr>
              <w:t>•</w:t>
            </w:r>
            <w:r w:rsidRPr="00A96124">
              <w:rPr>
                <w:rFonts w:eastAsiaTheme="minorEastAsia"/>
                <w:b/>
                <w:bCs/>
                <w:lang w:val="en-US" w:eastAsia="zh-CN"/>
              </w:rPr>
              <w:tab/>
              <w:t>Option 4: 25 PRBs for 15 kHz SCS and 11 PRBs for 30 kHz SCS</w:t>
            </w:r>
          </w:p>
        </w:tc>
      </w:tr>
      <w:tr w:rsidR="005D19CB" w14:paraId="6A8B6EE3" w14:textId="77777777" w:rsidTr="008E3D18">
        <w:tc>
          <w:tcPr>
            <w:tcW w:w="1479" w:type="dxa"/>
          </w:tcPr>
          <w:p w14:paraId="517A35B3" w14:textId="61524154" w:rsidR="005D19CB" w:rsidRDefault="005D19CB" w:rsidP="005D19CB">
            <w:pPr>
              <w:rPr>
                <w:rFonts w:eastAsiaTheme="minorEastAsia" w:hint="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586AE732" w14:textId="2BA13046" w:rsidR="005D19CB" w:rsidRDefault="005D19CB" w:rsidP="005D19CB">
            <w:pPr>
              <w:tabs>
                <w:tab w:val="left" w:pos="551"/>
              </w:tabs>
              <w:rPr>
                <w:rFonts w:eastAsiaTheme="minorEastAsia"/>
                <w:lang w:val="en-US" w:eastAsia="zh-CN"/>
              </w:rPr>
            </w:pPr>
            <w:r>
              <w:rPr>
                <w:rFonts w:eastAsiaTheme="minorEastAsia" w:hint="eastAsia"/>
                <w:lang w:val="en-US" w:eastAsia="zh-CN"/>
              </w:rPr>
              <w:t>Y</w:t>
            </w:r>
          </w:p>
        </w:tc>
        <w:tc>
          <w:tcPr>
            <w:tcW w:w="1134" w:type="dxa"/>
          </w:tcPr>
          <w:p w14:paraId="18345AD5" w14:textId="61C5B176" w:rsidR="005D19CB" w:rsidRDefault="005D19CB" w:rsidP="005D19CB">
            <w:pPr>
              <w:rPr>
                <w:rFonts w:eastAsiaTheme="minorEastAsia"/>
                <w:lang w:val="en-US" w:eastAsia="zh-CN"/>
              </w:rPr>
            </w:pPr>
            <w:r>
              <w:rPr>
                <w:rFonts w:eastAsiaTheme="minorEastAsia"/>
                <w:lang w:val="en-US" w:eastAsia="zh-CN"/>
              </w:rPr>
              <w:t>Option 4</w:t>
            </w:r>
          </w:p>
        </w:tc>
        <w:tc>
          <w:tcPr>
            <w:tcW w:w="5982" w:type="dxa"/>
          </w:tcPr>
          <w:p w14:paraId="2B8D65E9" w14:textId="7835F95E" w:rsidR="005D19CB" w:rsidRDefault="005D19CB" w:rsidP="005D19CB">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26123A" w14:paraId="1805314D" w14:textId="77777777" w:rsidTr="00A174FC">
        <w:tc>
          <w:tcPr>
            <w:tcW w:w="1479" w:type="dxa"/>
          </w:tcPr>
          <w:p w14:paraId="400ED622" w14:textId="5784014A" w:rsidR="0026123A" w:rsidRPr="0026123A" w:rsidRDefault="0026123A" w:rsidP="0026123A">
            <w:pPr>
              <w:rPr>
                <w:rFonts w:eastAsiaTheme="minorEastAsia"/>
                <w:lang w:eastAsia="zh-CN"/>
              </w:rPr>
            </w:pPr>
            <w:r w:rsidRPr="0026123A">
              <w:rPr>
                <w:rFonts w:eastAsiaTheme="minorEastAsia"/>
                <w:lang w:eastAsia="zh-CN"/>
              </w:rPr>
              <w:t>FL</w:t>
            </w:r>
            <w:r>
              <w:rPr>
                <w:rFonts w:eastAsiaTheme="minorEastAsia"/>
                <w:lang w:eastAsia="zh-CN"/>
              </w:rPr>
              <w:t>3</w:t>
            </w:r>
          </w:p>
        </w:tc>
        <w:tc>
          <w:tcPr>
            <w:tcW w:w="8155" w:type="dxa"/>
            <w:gridSpan w:val="3"/>
          </w:tcPr>
          <w:p w14:paraId="133C69FE" w14:textId="66183965" w:rsidR="0026123A" w:rsidRPr="0026123A" w:rsidRDefault="0026123A" w:rsidP="0026123A">
            <w:pPr>
              <w:rPr>
                <w:rFonts w:eastAsiaTheme="minorEastAsia"/>
                <w:lang w:val="en-US" w:eastAsia="zh-CN"/>
              </w:rPr>
            </w:pPr>
            <w:r w:rsidRPr="0026123A">
              <w:rPr>
                <w:rFonts w:eastAsiaTheme="minorEastAsia"/>
                <w:lang w:val="en-US" w:eastAsia="zh-CN"/>
              </w:rPr>
              <w:t>Based on received responses, the following updated proposal can be considered.</w:t>
            </w:r>
          </w:p>
          <w:p w14:paraId="0BC98B5B" w14:textId="77777777" w:rsidR="00F0367A" w:rsidRDefault="0026123A" w:rsidP="0026123A">
            <w:pPr>
              <w:rPr>
                <w:b/>
                <w:bCs/>
                <w:lang w:val="en-US"/>
              </w:rPr>
            </w:pPr>
            <w:r w:rsidRPr="0026123A">
              <w:rPr>
                <w:b/>
                <w:highlight w:val="yellow"/>
                <w:lang w:val="en-US"/>
              </w:rPr>
              <w:t>High Priority Proposal 2-1</w:t>
            </w:r>
            <w:r>
              <w:rPr>
                <w:b/>
                <w:highlight w:val="yellow"/>
                <w:lang w:val="en-US"/>
              </w:rPr>
              <w:t>c</w:t>
            </w:r>
            <w:r w:rsidRPr="0026123A">
              <w:rPr>
                <w:b/>
                <w:lang w:val="en-US"/>
              </w:rPr>
              <w:t>:</w:t>
            </w:r>
          </w:p>
          <w:p w14:paraId="0FBAF018" w14:textId="79F95B2A" w:rsidR="0026123A" w:rsidRPr="0026123A" w:rsidRDefault="0026123A" w:rsidP="0026123A">
            <w:pPr>
              <w:rPr>
                <w:b/>
                <w:bCs/>
                <w:lang w:val="en-US"/>
              </w:rPr>
            </w:pPr>
            <w:r w:rsidRPr="0026123A">
              <w:rPr>
                <w:b/>
                <w:bCs/>
                <w:lang w:val="en-US"/>
              </w:rPr>
              <w:t xml:space="preserve">For UE BB bandwidth reduction, for </w:t>
            </w:r>
            <w:r w:rsidRPr="00F0367A">
              <w:rPr>
                <w:b/>
                <w:bCs/>
                <w:color w:val="FF0000"/>
                <w:lang w:val="en-US"/>
              </w:rPr>
              <w:t>PUSCH</w:t>
            </w:r>
            <w:r w:rsidRPr="0026123A">
              <w:rPr>
                <w:b/>
                <w:bCs/>
                <w:lang w:val="en-US"/>
              </w:rPr>
              <w:t>, down-select between the following options for the maximum number of PRBs</w:t>
            </w:r>
            <w:r w:rsidR="00F0367A" w:rsidRPr="00F0367A">
              <w:rPr>
                <w:b/>
                <w:bCs/>
                <w:color w:val="FF0000"/>
                <w:lang w:val="en-US"/>
              </w:rPr>
              <w:t xml:space="preserve"> that the UE can </w:t>
            </w:r>
            <w:r w:rsidR="00F0367A">
              <w:rPr>
                <w:b/>
                <w:bCs/>
                <w:color w:val="FF0000"/>
                <w:lang w:val="en-US"/>
              </w:rPr>
              <w:t>transmit</w:t>
            </w:r>
            <w:r w:rsidRPr="0026123A">
              <w:rPr>
                <w:b/>
                <w:bCs/>
                <w:lang w:val="en-US"/>
              </w:rPr>
              <w:t>:</w:t>
            </w:r>
          </w:p>
          <w:p w14:paraId="119992C0"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B9F94E9"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4EBC9D1A"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1FB2DF46"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p w14:paraId="4BC960A2" w14:textId="096503FC" w:rsidR="00F0367A" w:rsidRPr="0026123A" w:rsidRDefault="00F0367A" w:rsidP="00F0367A">
            <w:pPr>
              <w:rPr>
                <w:b/>
                <w:bCs/>
                <w:lang w:val="en-US"/>
              </w:rPr>
            </w:pPr>
            <w:r w:rsidRPr="0026123A">
              <w:rPr>
                <w:b/>
                <w:bCs/>
                <w:lang w:val="en-US"/>
              </w:rPr>
              <w:t xml:space="preserve">For UE BB bandwidth reduction, for </w:t>
            </w:r>
            <w:r w:rsidRPr="00F0367A">
              <w:rPr>
                <w:b/>
                <w:bCs/>
                <w:color w:val="FF0000"/>
                <w:lang w:val="en-US"/>
              </w:rPr>
              <w:t>PDSCH (</w:t>
            </w:r>
            <w:r w:rsidR="00E673C6">
              <w:rPr>
                <w:b/>
                <w:bCs/>
                <w:color w:val="FF0000"/>
                <w:lang w:val="en-US"/>
              </w:rPr>
              <w:t xml:space="preserve">at least </w:t>
            </w:r>
            <w:r w:rsidRPr="00F0367A">
              <w:rPr>
                <w:b/>
                <w:bCs/>
                <w:color w:val="FF0000"/>
                <w:lang w:val="en-US"/>
              </w:rPr>
              <w:t>for unicast)</w:t>
            </w:r>
            <w:r w:rsidRPr="0026123A">
              <w:rPr>
                <w:b/>
                <w:bCs/>
                <w:lang w:val="en-US"/>
              </w:rPr>
              <w:t>, down-select between the following options for the maximum number of PRBs</w:t>
            </w:r>
            <w:r w:rsidRPr="00F0367A">
              <w:rPr>
                <w:b/>
                <w:bCs/>
                <w:color w:val="FF0000"/>
                <w:lang w:val="en-US"/>
              </w:rPr>
              <w:t xml:space="preserve"> that the UE can receive</w:t>
            </w:r>
            <w:r w:rsidRPr="0026123A">
              <w:rPr>
                <w:b/>
                <w:bCs/>
                <w:lang w:val="en-US"/>
              </w:rPr>
              <w:t>:</w:t>
            </w:r>
          </w:p>
          <w:p w14:paraId="078CFE85"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70CFBB9"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5821C604"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4BA1C4BC" w14:textId="67336638" w:rsidR="004D31D9" w:rsidRPr="004D31D9" w:rsidRDefault="00F0367A" w:rsidP="004D31D9">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tc>
      </w:tr>
      <w:tr w:rsidR="0000008A" w14:paraId="74988740" w14:textId="77777777" w:rsidTr="00792A29">
        <w:tc>
          <w:tcPr>
            <w:tcW w:w="1479" w:type="dxa"/>
          </w:tcPr>
          <w:p w14:paraId="6B6DEABA" w14:textId="2ECB4885" w:rsidR="0000008A" w:rsidRPr="004D31D9" w:rsidRDefault="0000008A" w:rsidP="0000008A">
            <w:pPr>
              <w:rPr>
                <w:rFonts w:eastAsiaTheme="minorEastAsia"/>
                <w:lang w:eastAsia="zh-CN"/>
              </w:rPr>
            </w:pPr>
            <w:r w:rsidRPr="004D31D9">
              <w:rPr>
                <w:rFonts w:eastAsiaTheme="minorEastAsia"/>
                <w:lang w:val="en-US" w:eastAsia="zh-CN"/>
              </w:rPr>
              <w:t>FL</w:t>
            </w:r>
            <w:r w:rsidRPr="004D31D9">
              <w:rPr>
                <w:rFonts w:eastAsiaTheme="minorEastAsia"/>
                <w:lang w:val="en-US" w:eastAsia="zh-CN"/>
              </w:rPr>
              <w:t>4</w:t>
            </w:r>
          </w:p>
        </w:tc>
        <w:tc>
          <w:tcPr>
            <w:tcW w:w="8155" w:type="dxa"/>
            <w:gridSpan w:val="3"/>
          </w:tcPr>
          <w:p w14:paraId="32708245" w14:textId="7B13B440" w:rsidR="0000008A" w:rsidRPr="00A84DD0" w:rsidRDefault="0000008A" w:rsidP="0000008A">
            <w:pPr>
              <w:rPr>
                <w:rFonts w:eastAsiaTheme="minorEastAsia"/>
                <w:lang w:val="en-US" w:eastAsia="zh-CN"/>
              </w:rPr>
            </w:pPr>
            <w:r w:rsidRPr="00A84DD0">
              <w:rPr>
                <w:rFonts w:eastAsiaTheme="minorEastAsia"/>
                <w:lang w:val="en-US" w:eastAsia="zh-CN"/>
              </w:rPr>
              <w:t xml:space="preserve">Based on the proposal, the online (GTW) session on </w:t>
            </w:r>
            <w:r w:rsidRPr="00A84DD0">
              <w:rPr>
                <w:rFonts w:eastAsiaTheme="minorEastAsia"/>
                <w:lang w:val="en-US" w:eastAsia="zh-CN"/>
              </w:rPr>
              <w:t>Wednesday 12</w:t>
            </w:r>
            <w:r w:rsidRPr="00A84DD0">
              <w:rPr>
                <w:rFonts w:eastAsiaTheme="minorEastAsia"/>
                <w:vertAlign w:val="superscript"/>
                <w:lang w:val="en-US" w:eastAsia="zh-CN"/>
              </w:rPr>
              <w:t>th</w:t>
            </w:r>
            <w:r w:rsidRPr="00A84DD0">
              <w:rPr>
                <w:rFonts w:eastAsiaTheme="minorEastAsia"/>
                <w:lang w:val="en-US" w:eastAsia="zh-CN"/>
              </w:rPr>
              <w:t xml:space="preserve"> October</w:t>
            </w:r>
            <w:r w:rsidRPr="00A84DD0">
              <w:rPr>
                <w:rFonts w:eastAsiaTheme="minorEastAsia"/>
                <w:lang w:val="en-US" w:eastAsia="zh-CN"/>
              </w:rPr>
              <w:t xml:space="preserve"> made this agreement:</w:t>
            </w:r>
          </w:p>
          <w:p w14:paraId="214261C4" w14:textId="39E572FF" w:rsidR="0000008A" w:rsidRPr="00A84DD0" w:rsidRDefault="0000008A" w:rsidP="0000008A">
            <w:pPr>
              <w:rPr>
                <w:rFonts w:eastAsiaTheme="minorEastAsia"/>
                <w:lang w:val="en-US" w:eastAsia="zh-CN"/>
              </w:rPr>
            </w:pPr>
            <w:r w:rsidRPr="00A84DD0">
              <w:rPr>
                <w:rFonts w:eastAsiaTheme="minorEastAsia"/>
                <w:highlight w:val="green"/>
                <w:lang w:val="en-US" w:eastAsia="zh-CN"/>
              </w:rPr>
              <w:t>Agreement:</w:t>
            </w:r>
          </w:p>
          <w:p w14:paraId="12124CA1" w14:textId="77777777" w:rsidR="004D31D9" w:rsidRPr="00A84DD0" w:rsidRDefault="004D31D9" w:rsidP="004D31D9">
            <w:pPr>
              <w:rPr>
                <w:lang w:val="en-US"/>
              </w:rPr>
            </w:pPr>
            <w:r w:rsidRPr="00A84DD0">
              <w:rPr>
                <w:lang w:val="en-US"/>
              </w:rPr>
              <w:t>For UE BB bandwidth reduction, for PUSCH, down-select between the following options for the maximum number of PRBs that the UE can transmit:</w:t>
            </w:r>
          </w:p>
          <w:p w14:paraId="631274D5"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5618FFFF"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1821B3B4"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5FF7C09A"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3EA4C756" w14:textId="7256B06D" w:rsidR="004D31D9" w:rsidRPr="00A84DD0" w:rsidRDefault="004D31D9" w:rsidP="004D31D9">
            <w:pPr>
              <w:rPr>
                <w:lang w:val="en-US"/>
              </w:rPr>
            </w:pPr>
            <w:r w:rsidRPr="00A84DD0">
              <w:rPr>
                <w:lang w:val="en-US"/>
              </w:rPr>
              <w:t xml:space="preserve">For UE BB bandwidth reduction, for PDSCH (at least for unicast), down-select between the following options for the maximum number of PRBs that the UE can </w:t>
            </w:r>
            <w:r w:rsidRPr="00A84DD0">
              <w:rPr>
                <w:lang w:val="en-US"/>
              </w:rPr>
              <w:t>[</w:t>
            </w:r>
            <w:r w:rsidRPr="00A84DD0">
              <w:rPr>
                <w:lang w:val="en-US"/>
              </w:rPr>
              <w:t>receive</w:t>
            </w:r>
            <w:r w:rsidRPr="00A84DD0">
              <w:rPr>
                <w:lang w:val="en-US"/>
              </w:rPr>
              <w:t>/process]</w:t>
            </w:r>
            <w:r w:rsidRPr="00A84DD0">
              <w:rPr>
                <w:lang w:val="en-US"/>
              </w:rPr>
              <w:t>:</w:t>
            </w:r>
          </w:p>
          <w:p w14:paraId="527FFD97"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13307169"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447B7DAB"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4C7A0AEB" w14:textId="77777777" w:rsidR="0000008A" w:rsidRPr="00A84DD0" w:rsidRDefault="004D31D9" w:rsidP="0000008A">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2E8D0F81" w14:textId="0F5555FF" w:rsidR="00D630B0" w:rsidRPr="00D630B0" w:rsidRDefault="004D31D9" w:rsidP="00D630B0">
            <w:pPr>
              <w:rPr>
                <w:lang w:val="en-US"/>
              </w:rPr>
            </w:pPr>
            <w:r w:rsidRPr="00A84DD0">
              <w:rPr>
                <w:lang w:val="en-US"/>
              </w:rPr>
              <w:t>Same option will be selected for both PDSCH (at least for unicast) and PUSCH.</w:t>
            </w:r>
          </w:p>
        </w:tc>
      </w:tr>
    </w:tbl>
    <w:p w14:paraId="4993D248" w14:textId="6312078F" w:rsidR="00481F95" w:rsidRDefault="00481F95">
      <w:pPr>
        <w:rPr>
          <w:b/>
        </w:rPr>
      </w:pPr>
    </w:p>
    <w:p w14:paraId="2A4CEED3" w14:textId="7B9A3C2E" w:rsidR="00D630B0" w:rsidRPr="00D630B0" w:rsidRDefault="00D630B0" w:rsidP="00D630B0">
      <w:pPr>
        <w:rPr>
          <w:b/>
          <w:bCs/>
          <w:lang w:val="en-US"/>
        </w:rPr>
      </w:pPr>
      <w:r>
        <w:rPr>
          <w:b/>
          <w:highlight w:val="yellow"/>
          <w:lang w:val="en-US"/>
        </w:rPr>
        <w:t xml:space="preserve">FL4 </w:t>
      </w:r>
      <w:r w:rsidRPr="00A84DD0">
        <w:rPr>
          <w:b/>
          <w:highlight w:val="yellow"/>
          <w:lang w:val="en-US"/>
        </w:rPr>
        <w:t>High Priority Question 2-1</w:t>
      </w:r>
      <w:r>
        <w:rPr>
          <w:b/>
          <w:highlight w:val="yellow"/>
          <w:lang w:val="en-US"/>
        </w:rPr>
        <w:t>-1a</w:t>
      </w:r>
      <w:r w:rsidRPr="00A84DD0">
        <w:rPr>
          <w:b/>
          <w:lang w:val="en-US"/>
        </w:rPr>
        <w:t>:</w:t>
      </w:r>
      <w:r w:rsidRPr="00A84DD0">
        <w:rPr>
          <w:b/>
          <w:bCs/>
          <w:lang w:val="en-US"/>
        </w:rPr>
        <w:t xml:space="preserve"> </w:t>
      </w:r>
      <w:r>
        <w:rPr>
          <w:b/>
          <w:bCs/>
          <w:lang w:val="en-US"/>
        </w:rPr>
        <w:t>H</w:t>
      </w:r>
      <w:r w:rsidRPr="00A84DD0">
        <w:rPr>
          <w:b/>
          <w:bCs/>
          <w:lang w:val="en-US"/>
        </w:rPr>
        <w:t xml:space="preserve">ow </w:t>
      </w:r>
      <w:r>
        <w:rPr>
          <w:b/>
          <w:bCs/>
          <w:lang w:val="en-US"/>
        </w:rPr>
        <w:t>should</w:t>
      </w:r>
      <w:r w:rsidRPr="00A84DD0">
        <w:rPr>
          <w:b/>
          <w:bCs/>
          <w:lang w:val="en-US"/>
        </w:rPr>
        <w:t xml:space="preserve"> th</w:t>
      </w:r>
      <w:r>
        <w:rPr>
          <w:b/>
          <w:bCs/>
          <w:lang w:val="en-US"/>
        </w:rPr>
        <w:t xml:space="preserve">e </w:t>
      </w:r>
      <w:r w:rsidRPr="00A84DD0">
        <w:rPr>
          <w:b/>
          <w:bCs/>
          <w:lang w:val="en-US"/>
        </w:rPr>
        <w:t>“[receive/process]” in the above agreement</w:t>
      </w:r>
      <w:r>
        <w:rPr>
          <w:b/>
          <w:bCs/>
          <w:lang w:val="en-US"/>
        </w:rPr>
        <w:t xml:space="preserve"> be resolved?</w:t>
      </w:r>
    </w:p>
    <w:tbl>
      <w:tblPr>
        <w:tblStyle w:val="TableGrid"/>
        <w:tblW w:w="9634" w:type="dxa"/>
        <w:tblLayout w:type="fixed"/>
        <w:tblLook w:val="04A0" w:firstRow="1" w:lastRow="0" w:firstColumn="1" w:lastColumn="0" w:noHBand="0" w:noVBand="1"/>
      </w:tblPr>
      <w:tblGrid>
        <w:gridCol w:w="1479"/>
        <w:gridCol w:w="8155"/>
      </w:tblGrid>
      <w:tr w:rsidR="007D3351" w14:paraId="626BF138" w14:textId="77777777" w:rsidTr="007D3351">
        <w:tc>
          <w:tcPr>
            <w:tcW w:w="1479" w:type="dxa"/>
            <w:shd w:val="clear" w:color="auto" w:fill="D9D9D9" w:themeFill="background1" w:themeFillShade="D9"/>
          </w:tcPr>
          <w:p w14:paraId="6472ED71" w14:textId="77777777" w:rsidR="007D3351" w:rsidRDefault="007D3351" w:rsidP="00FC63B3">
            <w:pPr>
              <w:rPr>
                <w:b/>
                <w:bCs/>
                <w:lang w:val="en-US"/>
              </w:rPr>
            </w:pPr>
            <w:r>
              <w:rPr>
                <w:b/>
                <w:bCs/>
                <w:lang w:val="en-US"/>
              </w:rPr>
              <w:t>Company</w:t>
            </w:r>
          </w:p>
        </w:tc>
        <w:tc>
          <w:tcPr>
            <w:tcW w:w="8155" w:type="dxa"/>
            <w:shd w:val="clear" w:color="auto" w:fill="D9D9D9" w:themeFill="background1" w:themeFillShade="D9"/>
          </w:tcPr>
          <w:p w14:paraId="6C4D0955" w14:textId="77777777" w:rsidR="007D3351" w:rsidRDefault="007D3351" w:rsidP="00FC63B3">
            <w:pPr>
              <w:rPr>
                <w:b/>
                <w:bCs/>
                <w:lang w:val="en-US"/>
              </w:rPr>
            </w:pPr>
            <w:r>
              <w:rPr>
                <w:b/>
                <w:bCs/>
                <w:lang w:val="en-US"/>
              </w:rPr>
              <w:t>Comments</w:t>
            </w:r>
          </w:p>
        </w:tc>
      </w:tr>
      <w:tr w:rsidR="007D3351" w14:paraId="67B3CB39" w14:textId="77777777" w:rsidTr="007D3351">
        <w:tc>
          <w:tcPr>
            <w:tcW w:w="1479" w:type="dxa"/>
          </w:tcPr>
          <w:p w14:paraId="6211EE8C" w14:textId="3AF1EA98" w:rsidR="007D3351" w:rsidRDefault="007D3351" w:rsidP="00FC63B3">
            <w:pPr>
              <w:rPr>
                <w:rFonts w:eastAsiaTheme="minorEastAsia"/>
                <w:lang w:val="en-US" w:eastAsia="zh-CN"/>
              </w:rPr>
            </w:pPr>
          </w:p>
        </w:tc>
        <w:tc>
          <w:tcPr>
            <w:tcW w:w="8155" w:type="dxa"/>
          </w:tcPr>
          <w:p w14:paraId="4DB3042B" w14:textId="16AF0A98" w:rsidR="007D3351" w:rsidRDefault="007D3351" w:rsidP="00FC63B3">
            <w:pPr>
              <w:rPr>
                <w:rFonts w:eastAsiaTheme="minorEastAsia"/>
                <w:lang w:val="en-US" w:eastAsia="zh-CN"/>
              </w:rPr>
            </w:pPr>
          </w:p>
        </w:tc>
      </w:tr>
      <w:tr w:rsidR="007D3351" w14:paraId="6685ECB5" w14:textId="77777777" w:rsidTr="007D3351">
        <w:tc>
          <w:tcPr>
            <w:tcW w:w="1479" w:type="dxa"/>
          </w:tcPr>
          <w:p w14:paraId="77882F3B" w14:textId="380BAB6E" w:rsidR="007D3351" w:rsidRDefault="007D3351" w:rsidP="00FC63B3">
            <w:pPr>
              <w:rPr>
                <w:rFonts w:eastAsiaTheme="minorEastAsia"/>
                <w:lang w:val="en-US" w:eastAsia="zh-CN"/>
              </w:rPr>
            </w:pPr>
          </w:p>
        </w:tc>
        <w:tc>
          <w:tcPr>
            <w:tcW w:w="8155" w:type="dxa"/>
          </w:tcPr>
          <w:p w14:paraId="265358E4" w14:textId="6DC1AAD9" w:rsidR="007D3351" w:rsidRDefault="007D3351" w:rsidP="00FC63B3">
            <w:pPr>
              <w:rPr>
                <w:rFonts w:eastAsiaTheme="minorEastAsia"/>
                <w:lang w:val="en-US" w:eastAsia="zh-CN"/>
              </w:rPr>
            </w:pPr>
          </w:p>
        </w:tc>
      </w:tr>
      <w:tr w:rsidR="007D3351" w14:paraId="2B6D31B5" w14:textId="77777777" w:rsidTr="007D3351">
        <w:tc>
          <w:tcPr>
            <w:tcW w:w="1479" w:type="dxa"/>
          </w:tcPr>
          <w:p w14:paraId="3AD6B957" w14:textId="40B4BC91" w:rsidR="007D3351" w:rsidRDefault="007D3351" w:rsidP="00FC63B3">
            <w:pPr>
              <w:rPr>
                <w:rFonts w:eastAsiaTheme="minorEastAsia"/>
                <w:lang w:val="en-US" w:eastAsia="zh-CN"/>
              </w:rPr>
            </w:pPr>
          </w:p>
        </w:tc>
        <w:tc>
          <w:tcPr>
            <w:tcW w:w="8155" w:type="dxa"/>
          </w:tcPr>
          <w:p w14:paraId="0AA307C1" w14:textId="32BC77B9" w:rsidR="007D3351" w:rsidRDefault="007D3351" w:rsidP="00FC63B3">
            <w:pPr>
              <w:rPr>
                <w:rFonts w:eastAsiaTheme="minorEastAsia"/>
                <w:lang w:val="en-US" w:eastAsia="zh-CN"/>
              </w:rPr>
            </w:pPr>
          </w:p>
        </w:tc>
      </w:tr>
    </w:tbl>
    <w:p w14:paraId="21D401FB" w14:textId="7EB91EF7" w:rsidR="00D630B0" w:rsidRDefault="00D630B0">
      <w:pPr>
        <w:rPr>
          <w:b/>
        </w:rPr>
      </w:pPr>
    </w:p>
    <w:p w14:paraId="7DDE672C" w14:textId="18B41F4A" w:rsidR="00D630B0" w:rsidRPr="00D630B0" w:rsidRDefault="00D630B0" w:rsidP="00D630B0">
      <w:pPr>
        <w:rPr>
          <w:b/>
          <w:bCs/>
          <w:lang w:val="en-US"/>
        </w:rPr>
      </w:pPr>
      <w:r>
        <w:rPr>
          <w:b/>
          <w:highlight w:val="yellow"/>
          <w:lang w:val="en-US"/>
        </w:rPr>
        <w:lastRenderedPageBreak/>
        <w:t xml:space="preserve">FL4 </w:t>
      </w:r>
      <w:r w:rsidRPr="00A84DD0">
        <w:rPr>
          <w:b/>
          <w:highlight w:val="yellow"/>
          <w:lang w:val="en-US"/>
        </w:rPr>
        <w:t>High Priority Question 2-1</w:t>
      </w:r>
      <w:r>
        <w:rPr>
          <w:b/>
          <w:highlight w:val="yellow"/>
          <w:lang w:val="en-US"/>
        </w:rPr>
        <w:t>-</w:t>
      </w:r>
      <w:r>
        <w:rPr>
          <w:b/>
          <w:highlight w:val="yellow"/>
          <w:lang w:val="en-US"/>
        </w:rPr>
        <w:t>2</w:t>
      </w:r>
      <w:r>
        <w:rPr>
          <w:b/>
          <w:highlight w:val="yellow"/>
          <w:lang w:val="en-US"/>
        </w:rPr>
        <w:t>a</w:t>
      </w:r>
      <w:r w:rsidRPr="00A84DD0">
        <w:rPr>
          <w:b/>
          <w:lang w:val="en-US"/>
        </w:rPr>
        <w:t>:</w:t>
      </w:r>
      <w:r w:rsidRPr="00A84DD0">
        <w:rPr>
          <w:b/>
          <w:bCs/>
          <w:lang w:val="en-US"/>
        </w:rPr>
        <w:t xml:space="preserve"> </w:t>
      </w:r>
      <w:r>
        <w:rPr>
          <w:b/>
          <w:bCs/>
          <w:lang w:val="en-US"/>
        </w:rPr>
        <w:t xml:space="preserve">Can the above agreement (about </w:t>
      </w:r>
      <w:r w:rsidR="00C15CE9">
        <w:rPr>
          <w:b/>
          <w:bCs/>
          <w:lang w:val="en-US"/>
        </w:rPr>
        <w:t xml:space="preserve">the maximum </w:t>
      </w:r>
      <w:r>
        <w:rPr>
          <w:b/>
          <w:bCs/>
          <w:lang w:val="en-US"/>
        </w:rPr>
        <w:t xml:space="preserve">number of PRBs </w:t>
      </w:r>
      <w:r w:rsidR="00C15CE9">
        <w:rPr>
          <w:b/>
          <w:bCs/>
          <w:lang w:val="en-US"/>
        </w:rPr>
        <w:t>“</w:t>
      </w:r>
      <w:r>
        <w:rPr>
          <w:b/>
          <w:bCs/>
          <w:lang w:val="en-US"/>
        </w:rPr>
        <w:t>at least for unicast</w:t>
      </w:r>
      <w:r w:rsidR="00C15CE9">
        <w:rPr>
          <w:b/>
          <w:bCs/>
          <w:lang w:val="en-US"/>
        </w:rPr>
        <w:t>”</w:t>
      </w:r>
      <w:r>
        <w:rPr>
          <w:b/>
          <w:bCs/>
          <w:lang w:val="en-US"/>
        </w:rPr>
        <w: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630B0" w14:paraId="3E0E5AB3" w14:textId="77777777" w:rsidTr="00FC63B3">
        <w:tc>
          <w:tcPr>
            <w:tcW w:w="1479" w:type="dxa"/>
            <w:shd w:val="clear" w:color="auto" w:fill="D9D9D9" w:themeFill="background1" w:themeFillShade="D9"/>
          </w:tcPr>
          <w:p w14:paraId="58290522" w14:textId="77777777" w:rsidR="00D630B0" w:rsidRDefault="00D630B0" w:rsidP="00FC63B3">
            <w:pPr>
              <w:rPr>
                <w:b/>
                <w:bCs/>
                <w:lang w:val="en-US"/>
              </w:rPr>
            </w:pPr>
            <w:r>
              <w:rPr>
                <w:b/>
                <w:bCs/>
                <w:lang w:val="en-US"/>
              </w:rPr>
              <w:t>Company</w:t>
            </w:r>
          </w:p>
        </w:tc>
        <w:tc>
          <w:tcPr>
            <w:tcW w:w="1372" w:type="dxa"/>
            <w:shd w:val="clear" w:color="auto" w:fill="D9D9D9" w:themeFill="background1" w:themeFillShade="D9"/>
          </w:tcPr>
          <w:p w14:paraId="38B6D6D3" w14:textId="77777777" w:rsidR="00D630B0" w:rsidRDefault="00D630B0" w:rsidP="00FC63B3">
            <w:pPr>
              <w:rPr>
                <w:b/>
                <w:bCs/>
                <w:lang w:val="en-US"/>
              </w:rPr>
            </w:pPr>
            <w:r>
              <w:rPr>
                <w:b/>
                <w:bCs/>
                <w:lang w:val="en-US"/>
              </w:rPr>
              <w:t>Y/N</w:t>
            </w:r>
          </w:p>
        </w:tc>
        <w:tc>
          <w:tcPr>
            <w:tcW w:w="6780" w:type="dxa"/>
            <w:shd w:val="clear" w:color="auto" w:fill="D9D9D9" w:themeFill="background1" w:themeFillShade="D9"/>
          </w:tcPr>
          <w:p w14:paraId="595C1E97" w14:textId="77777777" w:rsidR="00D630B0" w:rsidRDefault="00D630B0" w:rsidP="00FC63B3">
            <w:pPr>
              <w:rPr>
                <w:b/>
                <w:bCs/>
                <w:lang w:val="en-US"/>
              </w:rPr>
            </w:pPr>
            <w:r>
              <w:rPr>
                <w:b/>
                <w:bCs/>
                <w:lang w:val="en-US"/>
              </w:rPr>
              <w:t>Comments</w:t>
            </w:r>
          </w:p>
        </w:tc>
      </w:tr>
      <w:tr w:rsidR="00D630B0" w14:paraId="1FF59080" w14:textId="77777777" w:rsidTr="00FC63B3">
        <w:tc>
          <w:tcPr>
            <w:tcW w:w="1479" w:type="dxa"/>
          </w:tcPr>
          <w:p w14:paraId="47BA68AF" w14:textId="77777777" w:rsidR="00D630B0" w:rsidRDefault="00D630B0" w:rsidP="00FC63B3">
            <w:pPr>
              <w:rPr>
                <w:rFonts w:eastAsiaTheme="minorEastAsia"/>
                <w:lang w:val="en-US" w:eastAsia="zh-CN"/>
              </w:rPr>
            </w:pPr>
          </w:p>
        </w:tc>
        <w:tc>
          <w:tcPr>
            <w:tcW w:w="1372" w:type="dxa"/>
          </w:tcPr>
          <w:p w14:paraId="554ECB61" w14:textId="77777777" w:rsidR="00D630B0" w:rsidRDefault="00D630B0" w:rsidP="00FC63B3">
            <w:pPr>
              <w:tabs>
                <w:tab w:val="left" w:pos="551"/>
              </w:tabs>
              <w:rPr>
                <w:rFonts w:eastAsiaTheme="minorEastAsia"/>
                <w:lang w:val="en-US" w:eastAsia="zh-CN"/>
              </w:rPr>
            </w:pPr>
          </w:p>
        </w:tc>
        <w:tc>
          <w:tcPr>
            <w:tcW w:w="6780" w:type="dxa"/>
          </w:tcPr>
          <w:p w14:paraId="4ADD1EDB" w14:textId="77777777" w:rsidR="00D630B0" w:rsidRDefault="00D630B0" w:rsidP="00FC63B3">
            <w:pPr>
              <w:rPr>
                <w:rFonts w:eastAsiaTheme="minorEastAsia"/>
                <w:lang w:val="en-US" w:eastAsia="zh-CN"/>
              </w:rPr>
            </w:pPr>
          </w:p>
        </w:tc>
      </w:tr>
      <w:tr w:rsidR="00D630B0" w14:paraId="2585F48C" w14:textId="77777777" w:rsidTr="00FC63B3">
        <w:tc>
          <w:tcPr>
            <w:tcW w:w="1479" w:type="dxa"/>
          </w:tcPr>
          <w:p w14:paraId="2AB54948" w14:textId="77777777" w:rsidR="00D630B0" w:rsidRDefault="00D630B0" w:rsidP="00FC63B3">
            <w:pPr>
              <w:rPr>
                <w:rFonts w:eastAsiaTheme="minorEastAsia"/>
                <w:lang w:val="en-US" w:eastAsia="zh-CN"/>
              </w:rPr>
            </w:pPr>
          </w:p>
        </w:tc>
        <w:tc>
          <w:tcPr>
            <w:tcW w:w="1372" w:type="dxa"/>
          </w:tcPr>
          <w:p w14:paraId="07C90D47" w14:textId="77777777" w:rsidR="00D630B0" w:rsidRDefault="00D630B0" w:rsidP="00FC63B3">
            <w:pPr>
              <w:tabs>
                <w:tab w:val="left" w:pos="551"/>
              </w:tabs>
              <w:rPr>
                <w:rFonts w:eastAsiaTheme="minorEastAsia"/>
                <w:lang w:val="en-US" w:eastAsia="zh-CN"/>
              </w:rPr>
            </w:pPr>
          </w:p>
        </w:tc>
        <w:tc>
          <w:tcPr>
            <w:tcW w:w="6780" w:type="dxa"/>
          </w:tcPr>
          <w:p w14:paraId="470F0029" w14:textId="77777777" w:rsidR="00D630B0" w:rsidRDefault="00D630B0" w:rsidP="00FC63B3">
            <w:pPr>
              <w:rPr>
                <w:rFonts w:eastAsiaTheme="minorEastAsia"/>
                <w:lang w:val="en-US" w:eastAsia="zh-CN"/>
              </w:rPr>
            </w:pPr>
          </w:p>
        </w:tc>
      </w:tr>
      <w:tr w:rsidR="00D630B0" w14:paraId="7C447FFF" w14:textId="77777777" w:rsidTr="00FC63B3">
        <w:tc>
          <w:tcPr>
            <w:tcW w:w="1479" w:type="dxa"/>
          </w:tcPr>
          <w:p w14:paraId="1F03558F" w14:textId="77777777" w:rsidR="00D630B0" w:rsidRDefault="00D630B0" w:rsidP="00FC63B3">
            <w:pPr>
              <w:rPr>
                <w:rFonts w:eastAsiaTheme="minorEastAsia"/>
                <w:lang w:val="en-US" w:eastAsia="zh-CN"/>
              </w:rPr>
            </w:pPr>
          </w:p>
        </w:tc>
        <w:tc>
          <w:tcPr>
            <w:tcW w:w="1372" w:type="dxa"/>
          </w:tcPr>
          <w:p w14:paraId="5DF6195A" w14:textId="77777777" w:rsidR="00D630B0" w:rsidRDefault="00D630B0" w:rsidP="00FC63B3">
            <w:pPr>
              <w:tabs>
                <w:tab w:val="left" w:pos="551"/>
              </w:tabs>
              <w:rPr>
                <w:rFonts w:eastAsiaTheme="minorEastAsia"/>
                <w:lang w:val="en-US" w:eastAsia="zh-CN"/>
              </w:rPr>
            </w:pPr>
          </w:p>
        </w:tc>
        <w:tc>
          <w:tcPr>
            <w:tcW w:w="6780" w:type="dxa"/>
          </w:tcPr>
          <w:p w14:paraId="453779B2" w14:textId="77777777" w:rsidR="00D630B0" w:rsidRDefault="00D630B0" w:rsidP="00FC63B3">
            <w:pPr>
              <w:rPr>
                <w:rFonts w:eastAsiaTheme="minorEastAsia"/>
                <w:lang w:val="en-US" w:eastAsia="zh-CN"/>
              </w:rPr>
            </w:pPr>
          </w:p>
        </w:tc>
      </w:tr>
    </w:tbl>
    <w:p w14:paraId="630382E7" w14:textId="77777777" w:rsidR="00D630B0" w:rsidRPr="008E3D18" w:rsidRDefault="00D630B0">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 xml:space="preserve">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w:t>
      </w:r>
      <w:r>
        <w:rPr>
          <w:rFonts w:eastAsia="Microsoft YaHei UI"/>
          <w:lang w:val="en-US" w:eastAsia="zh-CN"/>
        </w:rPr>
        <w:lastRenderedPageBreak/>
        <w:t>[25]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993D26B" w14:textId="77777777" w:rsidR="00481F95" w:rsidRDefault="001161A4">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1B100D7B" w14:textId="4454A388" w:rsidR="00CE4877" w:rsidRPr="00CE4877" w:rsidRDefault="001161A4" w:rsidP="00CE4877">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CE4877" w14:paraId="3ECBABFF" w14:textId="77777777" w:rsidTr="009E4222">
        <w:tc>
          <w:tcPr>
            <w:tcW w:w="1479" w:type="dxa"/>
          </w:tcPr>
          <w:p w14:paraId="6481B886" w14:textId="5F0A2749" w:rsidR="00CE4877" w:rsidRPr="00CE4877" w:rsidRDefault="00CE4877" w:rsidP="00CE4877">
            <w:pPr>
              <w:rPr>
                <w:rFonts w:eastAsiaTheme="minorEastAsia"/>
                <w:lang w:val="en-US" w:eastAsia="zh-CN"/>
              </w:rPr>
            </w:pPr>
            <w:r w:rsidRPr="00CE4877">
              <w:rPr>
                <w:rFonts w:eastAsiaTheme="minorEastAsia"/>
                <w:lang w:val="en-US" w:eastAsia="zh-CN"/>
              </w:rPr>
              <w:t>FL1</w:t>
            </w:r>
          </w:p>
        </w:tc>
        <w:tc>
          <w:tcPr>
            <w:tcW w:w="8155" w:type="dxa"/>
            <w:gridSpan w:val="3"/>
          </w:tcPr>
          <w:p w14:paraId="23921667" w14:textId="77777777" w:rsidR="00CE4877" w:rsidRPr="00CE4877" w:rsidRDefault="00CE4877" w:rsidP="00CE4877">
            <w:pPr>
              <w:rPr>
                <w:rFonts w:eastAsiaTheme="minorEastAsia"/>
                <w:lang w:val="en-US" w:eastAsia="zh-CN"/>
              </w:rPr>
            </w:pPr>
            <w:r w:rsidRPr="00CE4877">
              <w:rPr>
                <w:rFonts w:eastAsiaTheme="minorEastAsia"/>
                <w:lang w:val="en-US" w:eastAsia="zh-CN"/>
              </w:rPr>
              <w:t>Based on the proposal, the online (GTW) session on Monday 10</w:t>
            </w:r>
            <w:r w:rsidRPr="00CE4877">
              <w:rPr>
                <w:rFonts w:eastAsiaTheme="minorEastAsia"/>
                <w:vertAlign w:val="superscript"/>
                <w:lang w:val="en-US" w:eastAsia="zh-CN"/>
              </w:rPr>
              <w:t>th</w:t>
            </w:r>
            <w:r w:rsidRPr="00CE4877">
              <w:rPr>
                <w:rFonts w:eastAsiaTheme="minorEastAsia"/>
                <w:lang w:val="en-US" w:eastAsia="zh-CN"/>
              </w:rPr>
              <w:t xml:space="preserve"> October made this agreement:</w:t>
            </w:r>
          </w:p>
          <w:p w14:paraId="36724310" w14:textId="77777777" w:rsidR="00CE4877" w:rsidRPr="00CE4877" w:rsidRDefault="00CE4877" w:rsidP="00CE4877">
            <w:pPr>
              <w:rPr>
                <w:rFonts w:eastAsiaTheme="minorEastAsia"/>
                <w:lang w:val="en-US" w:eastAsia="zh-CN"/>
              </w:rPr>
            </w:pPr>
            <w:r w:rsidRPr="00CE4877">
              <w:rPr>
                <w:rFonts w:eastAsiaTheme="minorEastAsia"/>
                <w:highlight w:val="green"/>
                <w:lang w:val="en-US" w:eastAsia="zh-CN"/>
              </w:rPr>
              <w:t>Agreement:</w:t>
            </w:r>
          </w:p>
          <w:p w14:paraId="588387E4" w14:textId="77777777" w:rsidR="00CE4877" w:rsidRPr="00CE4877" w:rsidRDefault="00CE4877" w:rsidP="00CE4877">
            <w:pPr>
              <w:rPr>
                <w:lang w:val="en-US"/>
              </w:rPr>
            </w:pPr>
            <w:r w:rsidRPr="00CE4877">
              <w:rPr>
                <w:lang w:val="en-US"/>
              </w:rPr>
              <w:t>For UE BB bandwidth reduction, for SIB1 (PDSCH) to Rel-18 RedCap UEs, down-select between the following options,</w:t>
            </w:r>
          </w:p>
          <w:p w14:paraId="49010FD1"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1: Restrict the scheduling of SIB1 to be within 5 MHz</w:t>
            </w:r>
          </w:p>
          <w:p w14:paraId="11C9EBA8"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2: Allow the scheduling of SIB1 to be larger than 5 MHz (as in legacy operation)</w:t>
            </w:r>
          </w:p>
          <w:p w14:paraId="7C64B6F4" w14:textId="17617B75"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FFS: whether 5MHz is assumed to be physically contiguous</w:t>
            </w:r>
          </w:p>
        </w:tc>
      </w:tr>
    </w:tbl>
    <w:p w14:paraId="4993D286" w14:textId="065CE064" w:rsidR="00481F95" w:rsidRDefault="00481F95">
      <w:pPr>
        <w:rPr>
          <w:lang w:val="en-US" w:eastAsia="ja-JP"/>
        </w:rPr>
      </w:pPr>
    </w:p>
    <w:p w14:paraId="23BE43D6" w14:textId="5CDC740B" w:rsidR="00CE4877" w:rsidRDefault="00CE4877" w:rsidP="00CE4877">
      <w:pPr>
        <w:rPr>
          <w:b/>
          <w:bCs/>
          <w:lang w:val="en-US"/>
        </w:rPr>
      </w:pPr>
      <w:r>
        <w:rPr>
          <w:b/>
          <w:highlight w:val="yellow"/>
          <w:lang w:val="en-US"/>
        </w:rPr>
        <w:t xml:space="preserve">FL4 </w:t>
      </w:r>
      <w:r>
        <w:rPr>
          <w:b/>
          <w:highlight w:val="yellow"/>
          <w:lang w:val="en-US"/>
        </w:rPr>
        <w:t>High Priority Question 2-3</w:t>
      </w:r>
      <w:r>
        <w:rPr>
          <w:b/>
          <w:highlight w:val="yellow"/>
          <w:lang w:val="en-US"/>
        </w:rPr>
        <w:t>-1a</w:t>
      </w:r>
      <w:r>
        <w:rPr>
          <w:b/>
          <w:lang w:val="en-US"/>
        </w:rPr>
        <w:t>:</w:t>
      </w:r>
      <w:r>
        <w:rPr>
          <w:b/>
          <w:bCs/>
          <w:lang w:val="en-US"/>
        </w:rPr>
        <w:t xml:space="preserve"> </w:t>
      </w:r>
      <w:r>
        <w:rPr>
          <w:b/>
          <w:bCs/>
          <w:lang w:val="en-US"/>
        </w:rPr>
        <w:t>For the above SIB1 agreement, companies are invited to comment on:</w:t>
      </w:r>
    </w:p>
    <w:p w14:paraId="105CA6E9" w14:textId="224FCE01"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Their preferred option (1 or 2), if any</w:t>
      </w:r>
    </w:p>
    <w:p w14:paraId="6A9EB5D5" w14:textId="565BAFCC"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 xml:space="preserve">The </w:t>
      </w:r>
      <w:r w:rsidR="007277CA">
        <w:rPr>
          <w:b/>
          <w:bCs/>
          <w:sz w:val="20"/>
          <w:szCs w:val="20"/>
          <w:lang w:val="en-US"/>
        </w:rPr>
        <w:t xml:space="preserve">potential </w:t>
      </w:r>
      <w:r>
        <w:rPr>
          <w:b/>
          <w:bCs/>
          <w:sz w:val="20"/>
          <w:szCs w:val="20"/>
          <w:lang w:val="en-US"/>
        </w:rPr>
        <w:t>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CE4877" w14:paraId="3A2999BF" w14:textId="77777777" w:rsidTr="00CE4877">
        <w:tc>
          <w:tcPr>
            <w:tcW w:w="1479" w:type="dxa"/>
            <w:shd w:val="clear" w:color="auto" w:fill="D9D9D9" w:themeFill="background1" w:themeFillShade="D9"/>
          </w:tcPr>
          <w:p w14:paraId="553D286E" w14:textId="77777777" w:rsidR="00CE4877" w:rsidRDefault="00CE4877" w:rsidP="00FC63B3">
            <w:pPr>
              <w:rPr>
                <w:b/>
                <w:bCs/>
                <w:lang w:val="en-US"/>
              </w:rPr>
            </w:pPr>
            <w:r>
              <w:rPr>
                <w:b/>
                <w:bCs/>
                <w:lang w:val="en-US"/>
              </w:rPr>
              <w:t>Company</w:t>
            </w:r>
          </w:p>
        </w:tc>
        <w:tc>
          <w:tcPr>
            <w:tcW w:w="1068" w:type="dxa"/>
            <w:shd w:val="clear" w:color="auto" w:fill="D9D9D9" w:themeFill="background1" w:themeFillShade="D9"/>
          </w:tcPr>
          <w:p w14:paraId="2644ECF0" w14:textId="5A2C673E" w:rsidR="00CE4877" w:rsidRDefault="00CE4877" w:rsidP="00FC63B3">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3D427905" w14:textId="001E4F75" w:rsidR="00CE4877" w:rsidRDefault="00CE4877" w:rsidP="00FC63B3">
            <w:pPr>
              <w:rPr>
                <w:b/>
                <w:bCs/>
                <w:lang w:val="en-US"/>
              </w:rPr>
            </w:pPr>
            <w:r>
              <w:rPr>
                <w:b/>
                <w:bCs/>
                <w:lang w:val="en-US"/>
              </w:rPr>
              <w:t>Comments</w:t>
            </w:r>
            <w:r>
              <w:rPr>
                <w:b/>
                <w:bCs/>
                <w:lang w:val="en-US"/>
              </w:rPr>
              <w:t xml:space="preserve"> (e.g., on simulation needs)</w:t>
            </w:r>
          </w:p>
        </w:tc>
      </w:tr>
      <w:tr w:rsidR="00CE4877" w14:paraId="12A3E078" w14:textId="77777777" w:rsidTr="00CE4877">
        <w:tc>
          <w:tcPr>
            <w:tcW w:w="1479" w:type="dxa"/>
          </w:tcPr>
          <w:p w14:paraId="68FC0190" w14:textId="77777777" w:rsidR="00CE4877" w:rsidRDefault="00CE4877" w:rsidP="00FC63B3">
            <w:pPr>
              <w:rPr>
                <w:rFonts w:eastAsiaTheme="minorEastAsia"/>
                <w:lang w:val="en-US" w:eastAsia="zh-CN"/>
              </w:rPr>
            </w:pPr>
          </w:p>
        </w:tc>
        <w:tc>
          <w:tcPr>
            <w:tcW w:w="1068" w:type="dxa"/>
          </w:tcPr>
          <w:p w14:paraId="26D4CE9A" w14:textId="77777777" w:rsidR="00CE4877" w:rsidRDefault="00CE4877" w:rsidP="00FC63B3">
            <w:pPr>
              <w:tabs>
                <w:tab w:val="left" w:pos="551"/>
              </w:tabs>
              <w:rPr>
                <w:rFonts w:eastAsiaTheme="minorEastAsia"/>
                <w:lang w:val="en-US" w:eastAsia="zh-CN"/>
              </w:rPr>
            </w:pPr>
          </w:p>
        </w:tc>
        <w:tc>
          <w:tcPr>
            <w:tcW w:w="7084" w:type="dxa"/>
          </w:tcPr>
          <w:p w14:paraId="4D06A2E4" w14:textId="77777777" w:rsidR="00CE4877" w:rsidRDefault="00CE4877" w:rsidP="00FC63B3">
            <w:pPr>
              <w:rPr>
                <w:rFonts w:eastAsiaTheme="minorEastAsia"/>
                <w:lang w:val="en-US" w:eastAsia="zh-CN"/>
              </w:rPr>
            </w:pPr>
          </w:p>
        </w:tc>
      </w:tr>
      <w:tr w:rsidR="00CE4877" w14:paraId="18A81629" w14:textId="77777777" w:rsidTr="00CE4877">
        <w:tc>
          <w:tcPr>
            <w:tcW w:w="1479" w:type="dxa"/>
          </w:tcPr>
          <w:p w14:paraId="33E714B1" w14:textId="77777777" w:rsidR="00CE4877" w:rsidRDefault="00CE4877" w:rsidP="00FC63B3">
            <w:pPr>
              <w:rPr>
                <w:rFonts w:eastAsiaTheme="minorEastAsia"/>
                <w:lang w:val="en-US" w:eastAsia="zh-CN"/>
              </w:rPr>
            </w:pPr>
          </w:p>
        </w:tc>
        <w:tc>
          <w:tcPr>
            <w:tcW w:w="1068" w:type="dxa"/>
          </w:tcPr>
          <w:p w14:paraId="43118D83" w14:textId="77777777" w:rsidR="00CE4877" w:rsidRDefault="00CE4877" w:rsidP="00FC63B3">
            <w:pPr>
              <w:tabs>
                <w:tab w:val="left" w:pos="551"/>
              </w:tabs>
              <w:rPr>
                <w:rFonts w:eastAsiaTheme="minorEastAsia"/>
                <w:lang w:val="en-US" w:eastAsia="zh-CN"/>
              </w:rPr>
            </w:pPr>
          </w:p>
        </w:tc>
        <w:tc>
          <w:tcPr>
            <w:tcW w:w="7084" w:type="dxa"/>
          </w:tcPr>
          <w:p w14:paraId="136EB1CF" w14:textId="77777777" w:rsidR="00CE4877" w:rsidRDefault="00CE4877" w:rsidP="00FC63B3">
            <w:pPr>
              <w:rPr>
                <w:rFonts w:eastAsiaTheme="minorEastAsia"/>
                <w:lang w:val="en-US" w:eastAsia="zh-CN"/>
              </w:rPr>
            </w:pPr>
          </w:p>
        </w:tc>
      </w:tr>
      <w:tr w:rsidR="00CE4877" w14:paraId="5222A11D" w14:textId="77777777" w:rsidTr="00CE4877">
        <w:tc>
          <w:tcPr>
            <w:tcW w:w="1479" w:type="dxa"/>
          </w:tcPr>
          <w:p w14:paraId="0366F312" w14:textId="77777777" w:rsidR="00CE4877" w:rsidRDefault="00CE4877" w:rsidP="00FC63B3">
            <w:pPr>
              <w:rPr>
                <w:rFonts w:eastAsiaTheme="minorEastAsia"/>
                <w:lang w:val="en-US" w:eastAsia="zh-CN"/>
              </w:rPr>
            </w:pPr>
          </w:p>
        </w:tc>
        <w:tc>
          <w:tcPr>
            <w:tcW w:w="1068" w:type="dxa"/>
          </w:tcPr>
          <w:p w14:paraId="1F87BAA7" w14:textId="77777777" w:rsidR="00CE4877" w:rsidRDefault="00CE4877" w:rsidP="00FC63B3">
            <w:pPr>
              <w:tabs>
                <w:tab w:val="left" w:pos="551"/>
              </w:tabs>
              <w:rPr>
                <w:rFonts w:eastAsiaTheme="minorEastAsia"/>
                <w:lang w:val="en-US" w:eastAsia="zh-CN"/>
              </w:rPr>
            </w:pPr>
          </w:p>
        </w:tc>
        <w:tc>
          <w:tcPr>
            <w:tcW w:w="7084" w:type="dxa"/>
          </w:tcPr>
          <w:p w14:paraId="35106C97" w14:textId="77777777" w:rsidR="00CE4877" w:rsidRDefault="00CE4877" w:rsidP="00FC63B3">
            <w:pPr>
              <w:rPr>
                <w:rFonts w:eastAsiaTheme="minorEastAsia"/>
                <w:lang w:val="en-US" w:eastAsia="zh-CN"/>
              </w:rPr>
            </w:pPr>
          </w:p>
        </w:tc>
      </w:tr>
    </w:tbl>
    <w:p w14:paraId="341900D2" w14:textId="77777777" w:rsidR="00CE4877" w:rsidRDefault="00CE4877">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lastRenderedPageBreak/>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to gNB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lastRenderedPageBreak/>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BE6E7B2" w:rsidR="005A122F" w:rsidRPr="005A122F" w:rsidRDefault="001161A4" w:rsidP="005A122F">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lastRenderedPageBreak/>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39266AF0" w:rsidR="00481F95" w:rsidRDefault="001161A4">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eRedCap or other UEs. If 5MHz is not enough for correct decoding, maybe gNB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w:t>
            </w:r>
            <w:r w:rsidR="00F93FA8">
              <w:rPr>
                <w:rFonts w:eastAsia="Malgun Gothic"/>
                <w:lang w:val="en-US" w:eastAsia="ko-KR"/>
              </w:rPr>
              <w:t xml:space="preserve"> </w:t>
            </w:r>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6935345B" w:rsidR="00481F95" w:rsidRDefault="001161A4">
                  <w:pPr>
                    <w:jc w:val="center"/>
                    <w:textAlignment w:val="center"/>
                    <w:rPr>
                      <w:rFonts w:eastAsia="SimSun"/>
                      <w:color w:val="000000"/>
                    </w:rPr>
                  </w:pPr>
                  <w:r>
                    <w:rPr>
                      <w:rFonts w:eastAsia="SimSun"/>
                      <w:color w:val="000000"/>
                      <w:lang w:val="en-US" w:eastAsia="zh-CN" w:bidi="ar"/>
                    </w:rPr>
                    <w:t>case 1:</w:t>
                  </w:r>
                  <w:r w:rsidR="00F93FA8">
                    <w:rPr>
                      <w:rFonts w:eastAsia="SimSun"/>
                      <w:color w:val="000000"/>
                      <w:lang w:val="en-US" w:eastAsia="zh-CN" w:bidi="ar"/>
                    </w:rPr>
                    <w:t xml:space="preserve"> </w:t>
                  </w:r>
                  <w:r>
                    <w:rPr>
                      <w:rFonts w:eastAsia="SimSun"/>
                      <w:color w:val="000000"/>
                      <w:lang w:val="en-US" w:eastAsia="zh-CN" w:bidi="ar"/>
                    </w:rPr>
                    <w:t xml:space="preserve">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5A122F" w14:paraId="498C8C99" w14:textId="77777777" w:rsidTr="00543EE3">
        <w:tc>
          <w:tcPr>
            <w:tcW w:w="1479" w:type="dxa"/>
          </w:tcPr>
          <w:p w14:paraId="22573B38" w14:textId="2C0D0A79" w:rsidR="005A122F" w:rsidRPr="00F93FA8" w:rsidRDefault="005A122F" w:rsidP="005A122F">
            <w:pPr>
              <w:rPr>
                <w:rFonts w:eastAsiaTheme="minorEastAsia"/>
                <w:lang w:val="en-US" w:eastAsia="zh-CN"/>
              </w:rPr>
            </w:pPr>
            <w:r w:rsidRPr="00F93FA8">
              <w:rPr>
                <w:rFonts w:eastAsiaTheme="minorEastAsia"/>
                <w:lang w:eastAsia="zh-CN"/>
              </w:rPr>
              <w:lastRenderedPageBreak/>
              <w:t>FL3</w:t>
            </w:r>
          </w:p>
        </w:tc>
        <w:tc>
          <w:tcPr>
            <w:tcW w:w="8155" w:type="dxa"/>
            <w:gridSpan w:val="3"/>
          </w:tcPr>
          <w:p w14:paraId="405C4558" w14:textId="6FDF39A1" w:rsidR="005A122F" w:rsidRPr="00F93FA8" w:rsidRDefault="005A122F" w:rsidP="005A122F">
            <w:pPr>
              <w:rPr>
                <w:rFonts w:eastAsiaTheme="minorEastAsia"/>
                <w:lang w:val="en-US" w:eastAsia="zh-CN"/>
              </w:rPr>
            </w:pPr>
            <w:r w:rsidRPr="00F93FA8">
              <w:rPr>
                <w:rFonts w:eastAsiaTheme="minorEastAsia"/>
                <w:lang w:val="en-US" w:eastAsia="zh-CN"/>
              </w:rPr>
              <w:t>Based on received responses, the following updated proposal can be considered.</w:t>
            </w:r>
          </w:p>
          <w:p w14:paraId="2EDD0D06" w14:textId="1CE79766" w:rsidR="005A122F" w:rsidRPr="00F93FA8" w:rsidRDefault="005A122F" w:rsidP="005A122F">
            <w:pPr>
              <w:rPr>
                <w:b/>
                <w:bCs/>
                <w:lang w:val="en-US"/>
              </w:rPr>
            </w:pPr>
            <w:r w:rsidRPr="00F93FA8">
              <w:rPr>
                <w:b/>
                <w:highlight w:val="yellow"/>
                <w:lang w:val="en-US"/>
              </w:rPr>
              <w:t>High Priority Proposal 2-4c</w:t>
            </w:r>
            <w:r w:rsidRPr="00F93FA8">
              <w:rPr>
                <w:b/>
                <w:lang w:val="en-US"/>
              </w:rPr>
              <w:t>:</w:t>
            </w:r>
            <w:r w:rsidRPr="00F93FA8">
              <w:rPr>
                <w:b/>
                <w:bCs/>
                <w:lang w:val="en-US"/>
              </w:rPr>
              <w:t xml:space="preserve"> For UE BB bandwidth reduction, for paging channel (PDSCH) to Rel-18 RedCap UEs, down-select between the following options:</w:t>
            </w:r>
          </w:p>
          <w:p w14:paraId="714960AA"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1: Restrict the scheduling of paging channel to be within 5 MHz</w:t>
            </w:r>
          </w:p>
          <w:p w14:paraId="270E5085"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2: Allow the scheduling of paging channel to be larger than 5 MHz (as in legacy operation)</w:t>
            </w:r>
          </w:p>
          <w:p w14:paraId="0CF5DCD0"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FFS: whether 5MHz is assumed to be physically contiguous</w:t>
            </w:r>
          </w:p>
          <w:p w14:paraId="78435122" w14:textId="067CFF09" w:rsidR="00832BB1" w:rsidRPr="00832BB1" w:rsidRDefault="000F70C2" w:rsidP="00832BB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32BB1" w14:paraId="6041D470" w14:textId="77777777" w:rsidTr="005C196A">
        <w:tc>
          <w:tcPr>
            <w:tcW w:w="1479" w:type="dxa"/>
          </w:tcPr>
          <w:p w14:paraId="17394A31" w14:textId="763BFDBA" w:rsidR="00832BB1" w:rsidRPr="00832BB1" w:rsidRDefault="00832BB1" w:rsidP="00832BB1">
            <w:pPr>
              <w:rPr>
                <w:rFonts w:eastAsiaTheme="minorEastAsia"/>
                <w:lang w:val="en-US" w:eastAsia="zh-CN"/>
              </w:rPr>
            </w:pPr>
            <w:r w:rsidRPr="00832BB1">
              <w:rPr>
                <w:rFonts w:eastAsiaTheme="minorEastAsia"/>
                <w:lang w:val="en-US" w:eastAsia="zh-CN"/>
              </w:rPr>
              <w:t>FL4</w:t>
            </w:r>
          </w:p>
        </w:tc>
        <w:tc>
          <w:tcPr>
            <w:tcW w:w="8155" w:type="dxa"/>
            <w:gridSpan w:val="3"/>
          </w:tcPr>
          <w:p w14:paraId="7681C626" w14:textId="77777777" w:rsidR="00832BB1" w:rsidRPr="00832BB1" w:rsidRDefault="00832BB1" w:rsidP="00832BB1">
            <w:pPr>
              <w:rPr>
                <w:rFonts w:eastAsiaTheme="minorEastAsia"/>
                <w:lang w:val="en-US" w:eastAsia="zh-CN"/>
              </w:rPr>
            </w:pPr>
            <w:r w:rsidRPr="00832BB1">
              <w:rPr>
                <w:rFonts w:eastAsiaTheme="minorEastAsia"/>
                <w:lang w:val="en-US" w:eastAsia="zh-CN"/>
              </w:rPr>
              <w:t>Based on the proposal, the online (GTW) session on Wednesday 12</w:t>
            </w:r>
            <w:r w:rsidRPr="00832BB1">
              <w:rPr>
                <w:rFonts w:eastAsiaTheme="minorEastAsia"/>
                <w:vertAlign w:val="superscript"/>
                <w:lang w:val="en-US" w:eastAsia="zh-CN"/>
              </w:rPr>
              <w:t>th</w:t>
            </w:r>
            <w:r w:rsidRPr="00832BB1">
              <w:rPr>
                <w:rFonts w:eastAsiaTheme="minorEastAsia"/>
                <w:lang w:val="en-US" w:eastAsia="zh-CN"/>
              </w:rPr>
              <w:t xml:space="preserve"> October made this agreement:</w:t>
            </w:r>
          </w:p>
          <w:p w14:paraId="6B9B8A20" w14:textId="77777777" w:rsidR="00832BB1" w:rsidRPr="00832BB1" w:rsidRDefault="00832BB1" w:rsidP="00832BB1">
            <w:pPr>
              <w:rPr>
                <w:rFonts w:eastAsiaTheme="minorEastAsia"/>
                <w:lang w:val="en-US" w:eastAsia="zh-CN"/>
              </w:rPr>
            </w:pPr>
            <w:r w:rsidRPr="00832BB1">
              <w:rPr>
                <w:rFonts w:eastAsiaTheme="minorEastAsia"/>
                <w:highlight w:val="green"/>
                <w:lang w:val="en-US" w:eastAsia="zh-CN"/>
              </w:rPr>
              <w:t>Agreement:</w:t>
            </w:r>
          </w:p>
          <w:p w14:paraId="3F6044BD" w14:textId="2AF52499" w:rsidR="00832BB1" w:rsidRPr="00832BB1" w:rsidRDefault="00832BB1" w:rsidP="00832BB1">
            <w:pPr>
              <w:rPr>
                <w:lang w:val="en-US"/>
              </w:rPr>
            </w:pPr>
            <w:r w:rsidRPr="00832BB1">
              <w:rPr>
                <w:lang w:val="en-US"/>
              </w:rPr>
              <w:t>For UE BB bandwidth reduction, for paging channel (PDSCH) to Rel-18 RedCap UEs, down-select between the following options:</w:t>
            </w:r>
          </w:p>
          <w:p w14:paraId="6B39DD6D"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1: Restrict the scheduling of paging channel to be within 5 MHz</w:t>
            </w:r>
          </w:p>
          <w:p w14:paraId="25F0857A"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2: Allow the scheduling of paging channel to be larger than 5 MHz (as in legacy operation)</w:t>
            </w:r>
          </w:p>
          <w:p w14:paraId="1283AAF3" w14:textId="313C7834" w:rsidR="00832BB1" w:rsidRPr="00832BB1" w:rsidRDefault="00832BB1" w:rsidP="00832BB1">
            <w:pPr>
              <w:pStyle w:val="ListParagraph"/>
              <w:numPr>
                <w:ilvl w:val="0"/>
                <w:numId w:val="16"/>
              </w:numPr>
              <w:rPr>
                <w:sz w:val="20"/>
                <w:szCs w:val="22"/>
                <w:lang w:val="en-US"/>
              </w:rPr>
            </w:pPr>
            <w:r w:rsidRPr="00832BB1">
              <w:rPr>
                <w:sz w:val="20"/>
                <w:szCs w:val="22"/>
                <w:lang w:val="en-US"/>
              </w:rPr>
              <w:t>FFS: whether 5MHz is assumed to be physically contiguous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Support proposal for later down-select.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w:t>
            </w:r>
            <w:r>
              <w:rPr>
                <w:rFonts w:eastAsiaTheme="minorEastAsia"/>
                <w:lang w:val="en-US" w:eastAsia="zh-CN"/>
              </w:rPr>
              <w:lastRenderedPageBreak/>
              <w:t xml:space="preserve">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424D85" w14:paraId="6C165807" w14:textId="77777777" w:rsidTr="00CA2E9E">
        <w:tc>
          <w:tcPr>
            <w:tcW w:w="1479" w:type="dxa"/>
          </w:tcPr>
          <w:p w14:paraId="129A1643" w14:textId="66C4C362" w:rsidR="00424D85" w:rsidRPr="00424D85" w:rsidRDefault="00424D85" w:rsidP="00424D85">
            <w:pPr>
              <w:rPr>
                <w:rFonts w:eastAsiaTheme="minorEastAsia"/>
                <w:lang w:val="en-US" w:eastAsia="zh-CN"/>
              </w:rPr>
            </w:pPr>
            <w:r w:rsidRPr="00424D85">
              <w:rPr>
                <w:rFonts w:eastAsiaTheme="minorEastAsia"/>
                <w:lang w:eastAsia="zh-CN"/>
              </w:rPr>
              <w:t>FL</w:t>
            </w:r>
            <w:r>
              <w:rPr>
                <w:rFonts w:eastAsiaTheme="minorEastAsia"/>
                <w:lang w:eastAsia="zh-CN"/>
              </w:rPr>
              <w:t>3</w:t>
            </w:r>
          </w:p>
        </w:tc>
        <w:tc>
          <w:tcPr>
            <w:tcW w:w="8155" w:type="dxa"/>
            <w:gridSpan w:val="3"/>
          </w:tcPr>
          <w:p w14:paraId="5DCA67CD" w14:textId="19D2A114" w:rsidR="00424D85" w:rsidRPr="00424D85" w:rsidRDefault="00424D85" w:rsidP="00424D85">
            <w:pPr>
              <w:rPr>
                <w:rFonts w:eastAsiaTheme="minorEastAsia"/>
                <w:lang w:val="en-US" w:eastAsia="zh-CN"/>
              </w:rPr>
            </w:pPr>
            <w:r w:rsidRPr="00424D85">
              <w:rPr>
                <w:rFonts w:eastAsiaTheme="minorEastAsia"/>
                <w:lang w:val="en-US" w:eastAsia="zh-CN"/>
              </w:rPr>
              <w:t>Based on received responses, the following proposals can be considered.</w:t>
            </w:r>
          </w:p>
          <w:p w14:paraId="38FD1BF5" w14:textId="61E7EF42" w:rsidR="00424D85" w:rsidRPr="00424D85" w:rsidRDefault="00424D85" w:rsidP="00424D85">
            <w:pPr>
              <w:rPr>
                <w:b/>
                <w:bCs/>
                <w:lang w:val="en-US"/>
              </w:rPr>
            </w:pPr>
            <w:r w:rsidRPr="00424D85">
              <w:rPr>
                <w:b/>
                <w:highlight w:val="yellow"/>
                <w:lang w:val="en-US"/>
              </w:rPr>
              <w:t>High Priority Proposal 2-5</w:t>
            </w:r>
            <w:r>
              <w:rPr>
                <w:b/>
                <w:highlight w:val="yellow"/>
                <w:lang w:val="en-US"/>
              </w:rPr>
              <w:t>c</w:t>
            </w:r>
            <w:r w:rsidRPr="00424D85">
              <w:rPr>
                <w:b/>
                <w:lang w:val="en-US"/>
              </w:rPr>
              <w:t>:</w:t>
            </w:r>
          </w:p>
          <w:p w14:paraId="612662D7" w14:textId="77777777" w:rsidR="00424D85" w:rsidRPr="00424D85" w:rsidRDefault="00424D85" w:rsidP="00424D85">
            <w:pPr>
              <w:rPr>
                <w:b/>
                <w:bCs/>
                <w:lang w:val="en-US"/>
              </w:rPr>
            </w:pPr>
            <w:r w:rsidRPr="00424D85">
              <w:rPr>
                <w:b/>
                <w:bCs/>
                <w:lang w:val="en-US"/>
              </w:rPr>
              <w:lastRenderedPageBreak/>
              <w:t>For UE BB bandwidth reduction, for OSI (PDSCH) to Rel-18 RedCap UEs, down-select between the following options:</w:t>
            </w:r>
          </w:p>
          <w:p w14:paraId="18AAADF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OSI PDSCH to be within 5 MHz</w:t>
            </w:r>
          </w:p>
          <w:p w14:paraId="66E0D11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2: Allow the scheduling of OSI PDSCH to be larger than 5 MHz (as in legacy operation)</w:t>
            </w:r>
          </w:p>
          <w:p w14:paraId="59C262EE" w14:textId="33004734"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06A977D" w14:textId="7BFFCBBE" w:rsidR="000F70C2" w:rsidRPr="000F70C2" w:rsidRDefault="000F70C2" w:rsidP="005F2676">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115A1CCE" w14:textId="77777777" w:rsidR="00424D85" w:rsidRPr="00424D85" w:rsidRDefault="00424D85" w:rsidP="00424D85">
            <w:pPr>
              <w:rPr>
                <w:b/>
                <w:bCs/>
                <w:lang w:val="en-US"/>
              </w:rPr>
            </w:pPr>
            <w:r w:rsidRPr="00424D85">
              <w:rPr>
                <w:b/>
                <w:bCs/>
                <w:lang w:val="en-US"/>
              </w:rPr>
              <w:t>For UE BB bandwidth reduction, for RAR (PDSCH) to Rel-18 RedCap UEs, down-select between the following options:</w:t>
            </w:r>
          </w:p>
          <w:p w14:paraId="490FC43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RAR PDSCH to be within 5 MHz</w:t>
            </w:r>
          </w:p>
          <w:p w14:paraId="1B778D1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2: Allow the scheduling of RAR PDSCH to be larger than 5 MHz (as in legacy operation)</w:t>
            </w:r>
          </w:p>
          <w:p w14:paraId="28A051EA" w14:textId="77777777"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156054E" w14:textId="6E0F8ABB" w:rsidR="005F0697" w:rsidRPr="005F0697" w:rsidRDefault="000F70C2" w:rsidP="005F0697">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5F0697" w14:paraId="2AD0C56D" w14:textId="77777777" w:rsidTr="00F567D7">
        <w:tc>
          <w:tcPr>
            <w:tcW w:w="1479" w:type="dxa"/>
          </w:tcPr>
          <w:p w14:paraId="5DD26F98" w14:textId="152516AA" w:rsidR="005F0697" w:rsidRPr="005F0697" w:rsidRDefault="005F0697" w:rsidP="005F0697">
            <w:pPr>
              <w:rPr>
                <w:rFonts w:eastAsiaTheme="minorEastAsia"/>
                <w:lang w:val="en-US" w:eastAsia="zh-CN"/>
              </w:rPr>
            </w:pPr>
            <w:r w:rsidRPr="005F0697">
              <w:rPr>
                <w:rFonts w:eastAsiaTheme="minorEastAsia"/>
                <w:lang w:val="en-US" w:eastAsia="zh-CN"/>
              </w:rPr>
              <w:lastRenderedPageBreak/>
              <w:t>FL4</w:t>
            </w:r>
          </w:p>
        </w:tc>
        <w:tc>
          <w:tcPr>
            <w:tcW w:w="8155" w:type="dxa"/>
            <w:gridSpan w:val="3"/>
          </w:tcPr>
          <w:p w14:paraId="4AE334AD" w14:textId="77777777" w:rsidR="005F0697" w:rsidRPr="005F0697" w:rsidRDefault="005F0697" w:rsidP="005F0697">
            <w:pPr>
              <w:rPr>
                <w:rFonts w:eastAsiaTheme="minorEastAsia"/>
                <w:lang w:val="en-US" w:eastAsia="zh-CN"/>
              </w:rPr>
            </w:pPr>
            <w:r w:rsidRPr="005F0697">
              <w:rPr>
                <w:rFonts w:eastAsiaTheme="minorEastAsia"/>
                <w:lang w:val="en-US" w:eastAsia="zh-CN"/>
              </w:rPr>
              <w:t>Based on the proposal, the online (GTW) session on Wednesday 12</w:t>
            </w:r>
            <w:r w:rsidRPr="005F0697">
              <w:rPr>
                <w:rFonts w:eastAsiaTheme="minorEastAsia"/>
                <w:vertAlign w:val="superscript"/>
                <w:lang w:val="en-US" w:eastAsia="zh-CN"/>
              </w:rPr>
              <w:t>th</w:t>
            </w:r>
            <w:r w:rsidRPr="005F0697">
              <w:rPr>
                <w:rFonts w:eastAsiaTheme="minorEastAsia"/>
                <w:lang w:val="en-US" w:eastAsia="zh-CN"/>
              </w:rPr>
              <w:t xml:space="preserve"> October made this agreement:</w:t>
            </w:r>
          </w:p>
          <w:p w14:paraId="09689E2D" w14:textId="77777777" w:rsidR="005F0697" w:rsidRPr="005F0697" w:rsidRDefault="005F0697" w:rsidP="005F0697">
            <w:pPr>
              <w:rPr>
                <w:rFonts w:eastAsiaTheme="minorEastAsia"/>
                <w:lang w:val="en-US" w:eastAsia="zh-CN"/>
              </w:rPr>
            </w:pPr>
            <w:r w:rsidRPr="005F0697">
              <w:rPr>
                <w:rFonts w:eastAsiaTheme="minorEastAsia"/>
                <w:highlight w:val="green"/>
                <w:lang w:val="en-US" w:eastAsia="zh-CN"/>
              </w:rPr>
              <w:t>Agreement:</w:t>
            </w:r>
          </w:p>
          <w:p w14:paraId="07D35754" w14:textId="6664BF52" w:rsidR="005F0697" w:rsidRPr="005F0697" w:rsidRDefault="005F0697" w:rsidP="005F0697">
            <w:pPr>
              <w:rPr>
                <w:lang w:val="en-US"/>
              </w:rPr>
            </w:pPr>
            <w:r w:rsidRPr="005F0697">
              <w:rPr>
                <w:lang w:val="en-US"/>
              </w:rPr>
              <w:t xml:space="preserve">For UE BB bandwidth reduction, for </w:t>
            </w:r>
            <w:r w:rsidR="00B574E3">
              <w:rPr>
                <w:lang w:val="en-US"/>
              </w:rPr>
              <w:t xml:space="preserve">broadcast </w:t>
            </w:r>
            <w:r w:rsidRPr="005F0697">
              <w:rPr>
                <w:lang w:val="en-US"/>
              </w:rPr>
              <w:t>OSI (PDSCH) to Rel-18 RedCap UEs, down-select between the following options:</w:t>
            </w:r>
          </w:p>
          <w:p w14:paraId="51C9D987"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OSI PDSCH to be within 5 MHz</w:t>
            </w:r>
          </w:p>
          <w:p w14:paraId="47AAE9BB"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OSI PDSCH to be larger than 5 MHz (as in legacy operation)</w:t>
            </w:r>
          </w:p>
          <w:p w14:paraId="02D5950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FFS: whether 5MHz is assumed to be physically contiguous</w:t>
            </w:r>
          </w:p>
          <w:p w14:paraId="19E9BC9D" w14:textId="77777777" w:rsidR="005F0697" w:rsidRPr="005F0697" w:rsidRDefault="005F0697" w:rsidP="005F0697">
            <w:pPr>
              <w:rPr>
                <w:lang w:val="en-US"/>
              </w:rPr>
            </w:pPr>
            <w:r w:rsidRPr="005F0697">
              <w:rPr>
                <w:lang w:val="en-US"/>
              </w:rPr>
              <w:t>For UE BB bandwidth reduction, for RAR (PDSCH) to Rel-18 RedCap UEs, down-select between the following options:</w:t>
            </w:r>
          </w:p>
          <w:p w14:paraId="36F5967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RAR PDSCH to be within 5 MHz</w:t>
            </w:r>
          </w:p>
          <w:p w14:paraId="069A65B8"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RAR PDSCH to be larger than 5 MHz (as in legacy operation)</w:t>
            </w:r>
          </w:p>
          <w:p w14:paraId="6B6F605D" w14:textId="10F3FAD0"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FFS: whether 5MHz is assumed to be physically contiguous</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678F57F2"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w:t>
            </w:r>
            <w:r w:rsidR="0026123A">
              <w:rPr>
                <w:rFonts w:eastAsiaTheme="minorEastAsia"/>
                <w:lang w:val="en-US" w:eastAsia="zh-CN"/>
              </w:rPr>
              <w:t>-</w:t>
            </w:r>
            <w:r>
              <w:rPr>
                <w:rFonts w:eastAsiaTheme="minorEastAsia"/>
                <w:lang w:val="en-US" w:eastAsia="zh-CN"/>
              </w:rPr>
              <w:t>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lastRenderedPageBreak/>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8E3D18">
        <w:tc>
          <w:tcPr>
            <w:tcW w:w="1479" w:type="dxa"/>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r w:rsidR="00CE2065" w14:paraId="524DB3A1" w14:textId="77777777" w:rsidTr="008E3D18">
        <w:tc>
          <w:tcPr>
            <w:tcW w:w="1479" w:type="dxa"/>
          </w:tcPr>
          <w:p w14:paraId="60E4138E" w14:textId="3D0BAEE6" w:rsidR="00CE2065" w:rsidRDefault="00CE2065" w:rsidP="00CE2065">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CF2BF1" w14:textId="77777777" w:rsidR="00CE2065" w:rsidRDefault="00CE2065" w:rsidP="00CE2065">
            <w:pPr>
              <w:tabs>
                <w:tab w:val="left" w:pos="551"/>
              </w:tabs>
              <w:jc w:val="left"/>
              <w:rPr>
                <w:rFonts w:eastAsiaTheme="minorEastAsia" w:hint="eastAsia"/>
                <w:lang w:val="en-US" w:eastAsia="zh-CN"/>
              </w:rPr>
            </w:pPr>
          </w:p>
        </w:tc>
        <w:tc>
          <w:tcPr>
            <w:tcW w:w="6780" w:type="dxa"/>
          </w:tcPr>
          <w:p w14:paraId="2ED591F8" w14:textId="0441854D" w:rsidR="00CE2065" w:rsidRDefault="00CE2065" w:rsidP="00CE2065">
            <w:pPr>
              <w:rPr>
                <w:rFonts w:eastAsiaTheme="minorEastAsia"/>
                <w:lang w:val="en-US" w:eastAsia="zh-CN"/>
              </w:rPr>
            </w:pPr>
            <w:r>
              <w:rPr>
                <w:rFonts w:eastAsiaTheme="minorEastAsia"/>
                <w:lang w:val="en-US" w:eastAsia="zh-CN"/>
              </w:rPr>
              <w:t xml:space="preserve">For PUSCH, compared with </w:t>
            </w:r>
            <w:r w:rsidRPr="00034DBE">
              <w:rPr>
                <w:bCs/>
                <w:lang w:val="en-US"/>
              </w:rPr>
              <w:t>distributed resource allocation spanning more than 5 MHz</w:t>
            </w:r>
            <w:r>
              <w:rPr>
                <w:bCs/>
                <w:lang w:val="en-US"/>
              </w:rPr>
              <w:t xml:space="preserve">, we think intra/inter-slot frequency hopping </w:t>
            </w:r>
            <w:r w:rsidRPr="007A30AD">
              <w:rPr>
                <w:bCs/>
                <w:lang w:val="en-US"/>
              </w:rPr>
              <w:t>more than 5 MHz</w:t>
            </w:r>
            <w:r>
              <w:rPr>
                <w:bCs/>
                <w:lang w:val="en-US"/>
              </w:rPr>
              <w:t xml:space="preserve"> with each hop </w:t>
            </w:r>
            <w:r>
              <w:rPr>
                <w:bCs/>
                <w:lang w:val="en-US"/>
              </w:rPr>
              <w:lastRenderedPageBreak/>
              <w:t>confined within 5MHz is more preferred. At least, Msg3 with intra-slot hopping should be clarified.</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012DCD4A" w:rsidR="00481F95" w:rsidRDefault="001161A4">
            <w:pPr>
              <w:rPr>
                <w:rFonts w:eastAsiaTheme="minorEastAsia"/>
                <w:lang w:val="en-US" w:eastAsia="zh-CN"/>
              </w:rPr>
            </w:pPr>
            <w:r>
              <w:rPr>
                <w:rFonts w:eastAsiaTheme="minorEastAsia"/>
                <w:lang w:val="en-US" w:eastAsia="zh-CN"/>
              </w:rPr>
              <w:t>Agree FL</w:t>
            </w:r>
            <w:r w:rsidR="0026123A">
              <w:rPr>
                <w:rFonts w:eastAsiaTheme="minorEastAsia"/>
                <w:lang w:val="en-US" w:eastAsia="zh-CN"/>
              </w:rPr>
              <w:t>-</w:t>
            </w:r>
            <w:r>
              <w:rPr>
                <w:rFonts w:eastAsiaTheme="minorEastAsia"/>
                <w:lang w:val="en-US" w:eastAsia="zh-CN"/>
              </w:rPr>
              <w:t>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Opt.3: soft-combining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993D690" w14:textId="55293259" w:rsidR="00481F95" w:rsidRDefault="001161A4">
            <w:pPr>
              <w:rPr>
                <w:rFonts w:eastAsiaTheme="minorEastAsia"/>
                <w:lang w:val="en-US" w:eastAsia="zh-CN"/>
              </w:rPr>
            </w:pPr>
            <w:r>
              <w:rPr>
                <w:rFonts w:eastAsiaTheme="minorEastAsia"/>
                <w:lang w:val="en-US" w:eastAsia="zh-CN"/>
              </w:rPr>
              <w:t>We also don’t see a general FFS is needed in FL</w:t>
            </w:r>
            <w:r w:rsidR="0026123A">
              <w:rPr>
                <w:rFonts w:eastAsiaTheme="minorEastAsia"/>
                <w:lang w:val="en-US" w:eastAsia="zh-CN"/>
              </w:rPr>
              <w:t>-</w:t>
            </w:r>
            <w:r>
              <w:rPr>
                <w:rFonts w:eastAsiaTheme="minorEastAsia"/>
                <w:lang w:val="en-US" w:eastAsia="zh-CN"/>
              </w:rPr>
              <w:t>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1" w14:textId="01ECA9C9" w:rsidR="00481F95" w:rsidRPr="00E06F0F" w:rsidRDefault="001161A4">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ZTE, Sanechips</w:t>
            </w:r>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CFC9034" w:rsidR="00481F95" w:rsidRDefault="001161A4">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sidR="0051672B">
              <w:rPr>
                <w:rFonts w:eastAsia="SimSun"/>
                <w:b/>
                <w:bCs/>
                <w:lang w:val="en-US" w:eastAsia="zh-CN"/>
              </w:rPr>
              <w:t>Hz</w:t>
            </w:r>
            <w:r>
              <w:rPr>
                <w:rFonts w:eastAsia="SimSun" w:hint="eastAsia"/>
                <w:b/>
                <w:bCs/>
                <w:lang w:val="en-US" w:eastAsia="zh-CN"/>
              </w:rPr>
              <w:t xml:space="preserve">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8E3D18">
        <w:tc>
          <w:tcPr>
            <w:tcW w:w="1479"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1A80CC7" w14:textId="77777777" w:rsidR="00692804" w:rsidRDefault="00692804" w:rsidP="00692804">
            <w:pPr>
              <w:tabs>
                <w:tab w:val="left" w:pos="551"/>
              </w:tabs>
              <w:rPr>
                <w:rFonts w:eastAsiaTheme="minorEastAsia"/>
                <w:lang w:val="en-US" w:eastAsia="zh-CN"/>
              </w:rPr>
            </w:pPr>
          </w:p>
        </w:tc>
        <w:tc>
          <w:tcPr>
            <w:tcW w:w="6780"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r w:rsidR="00873F53" w:rsidRPr="00D93E7F" w14:paraId="7A67DADA" w14:textId="77777777" w:rsidTr="008E3D18">
        <w:tc>
          <w:tcPr>
            <w:tcW w:w="1479" w:type="dxa"/>
          </w:tcPr>
          <w:p w14:paraId="3430001D" w14:textId="43B723D5" w:rsidR="00873F53" w:rsidRDefault="00873F53" w:rsidP="00873F53">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0812B1B" w14:textId="77777777" w:rsidR="00873F53" w:rsidRDefault="00873F53" w:rsidP="00873F53">
            <w:pPr>
              <w:tabs>
                <w:tab w:val="left" w:pos="551"/>
              </w:tabs>
              <w:rPr>
                <w:rFonts w:eastAsiaTheme="minorEastAsia"/>
                <w:lang w:val="en-US" w:eastAsia="zh-CN"/>
              </w:rPr>
            </w:pPr>
          </w:p>
        </w:tc>
        <w:tc>
          <w:tcPr>
            <w:tcW w:w="6780" w:type="dxa"/>
          </w:tcPr>
          <w:p w14:paraId="665F8B17" w14:textId="63E687FB" w:rsidR="00873F53" w:rsidRDefault="00873F53" w:rsidP="00873F53">
            <w:pPr>
              <w:rPr>
                <w:rFonts w:eastAsiaTheme="minorEastAsia"/>
                <w:lang w:val="en-US" w:eastAsia="zh-CN"/>
              </w:rPr>
            </w:pPr>
            <w:r>
              <w:rPr>
                <w:rFonts w:eastAsiaTheme="minorEastAsia"/>
                <w:lang w:val="en-US" w:eastAsia="zh-CN"/>
              </w:rPr>
              <w:t xml:space="preserve">Similar view as vivo, </w:t>
            </w:r>
            <w:r w:rsidRPr="0052030D">
              <w:rPr>
                <w:rFonts w:eastAsiaTheme="minorEastAsia"/>
                <w:lang w:val="en-US" w:eastAsia="zh-CN"/>
              </w:rPr>
              <w:t>standardization effort</w:t>
            </w:r>
            <w:r>
              <w:rPr>
                <w:rFonts w:eastAsiaTheme="minorEastAsia"/>
                <w:lang w:val="en-US" w:eastAsia="zh-CN"/>
              </w:rPr>
              <w:t xml:space="preserve"> to reduce post-FFT buffering is not preferred.</w:t>
            </w:r>
          </w:p>
        </w:tc>
      </w:tr>
      <w:tr w:rsidR="00723897" w:rsidRPr="00D93E7F" w14:paraId="2A82FF0D" w14:textId="77777777" w:rsidTr="00C37303">
        <w:tc>
          <w:tcPr>
            <w:tcW w:w="1479" w:type="dxa"/>
          </w:tcPr>
          <w:p w14:paraId="52E8D83A" w14:textId="77777777" w:rsidR="00723897" w:rsidRDefault="00723897" w:rsidP="00723897">
            <w:pPr>
              <w:rPr>
                <w:rFonts w:eastAsiaTheme="minorEastAsia"/>
                <w:lang w:eastAsia="zh-CN"/>
              </w:rPr>
            </w:pPr>
            <w:r>
              <w:rPr>
                <w:rFonts w:eastAsiaTheme="minorEastAsia"/>
                <w:lang w:eastAsia="zh-CN"/>
              </w:rPr>
              <w:t>FL3</w:t>
            </w:r>
          </w:p>
          <w:p w14:paraId="7EE2D6C1" w14:textId="0BA786F5" w:rsidR="00D25CA2" w:rsidRDefault="00D25CA2" w:rsidP="00723897">
            <w:pPr>
              <w:rPr>
                <w:rFonts w:eastAsiaTheme="minorEastAsia"/>
                <w:lang w:val="en-US" w:eastAsia="zh-CN"/>
              </w:rPr>
            </w:pPr>
            <w:r>
              <w:rPr>
                <w:rFonts w:eastAsiaTheme="minorEastAsia"/>
                <w:lang w:eastAsia="zh-CN"/>
              </w:rPr>
              <w:t>FL4</w:t>
            </w:r>
          </w:p>
        </w:tc>
        <w:tc>
          <w:tcPr>
            <w:tcW w:w="8152" w:type="dxa"/>
            <w:gridSpan w:val="2"/>
          </w:tcPr>
          <w:p w14:paraId="0B3B7F82" w14:textId="135DE3E6" w:rsidR="00723897" w:rsidRDefault="00723897" w:rsidP="00723897">
            <w:pPr>
              <w:rPr>
                <w:rFonts w:eastAsiaTheme="minorEastAsia"/>
                <w:lang w:val="en-US" w:eastAsia="zh-CN"/>
              </w:rPr>
            </w:pPr>
            <w:r>
              <w:rPr>
                <w:rFonts w:eastAsiaTheme="minorEastAsia"/>
                <w:lang w:val="en-US" w:eastAsia="zh-CN"/>
              </w:rPr>
              <w:t>Based on received responses, the following updated proposal can be considered.</w:t>
            </w:r>
          </w:p>
          <w:p w14:paraId="18E1143C" w14:textId="637478B1" w:rsidR="009A507B" w:rsidRDefault="00723897" w:rsidP="00723897">
            <w:pPr>
              <w:rPr>
                <w:b/>
                <w:bCs/>
                <w:lang w:val="en-US"/>
              </w:rPr>
            </w:pPr>
            <w:r>
              <w:rPr>
                <w:b/>
                <w:highlight w:val="yellow"/>
                <w:lang w:val="en-US"/>
              </w:rPr>
              <w:t>High Priority Proposal 2-9c</w:t>
            </w:r>
            <w:r>
              <w:rPr>
                <w:b/>
                <w:bCs/>
                <w:lang w:val="en-US"/>
              </w:rPr>
              <w:t>:</w:t>
            </w:r>
            <w:r w:rsidR="009A507B">
              <w:rPr>
                <w:b/>
                <w:bCs/>
                <w:lang w:val="en-US"/>
              </w:rPr>
              <w:t xml:space="preserve"> </w:t>
            </w:r>
            <w:r w:rsidR="009A507B" w:rsidRPr="009A507B">
              <w:rPr>
                <w:b/>
                <w:bCs/>
                <w:lang w:val="en-US"/>
              </w:rPr>
              <w:t xml:space="preserve">For UE BB bandwidth reduction, </w:t>
            </w:r>
            <w:r w:rsidR="009A507B">
              <w:rPr>
                <w:b/>
                <w:bCs/>
                <w:lang w:val="en-US"/>
              </w:rPr>
              <w:t>the following</w:t>
            </w:r>
            <w:r w:rsidR="00F35344">
              <w:rPr>
                <w:b/>
                <w:bCs/>
                <w:lang w:val="en-US"/>
              </w:rPr>
              <w:t xml:space="preserve"> solutions</w:t>
            </w:r>
            <w:r w:rsidR="009A507B">
              <w:rPr>
                <w:b/>
                <w:bCs/>
                <w:lang w:val="en-US"/>
              </w:rPr>
              <w:t xml:space="preserve"> are FFS:</w:t>
            </w:r>
          </w:p>
          <w:p w14:paraId="4663EE88" w14:textId="00B7C7B5"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Semi-static configuration of the 5-MHz frequency location for PDSCH</w:t>
            </w:r>
            <w:r w:rsidR="00426E74" w:rsidRPr="009A507B">
              <w:rPr>
                <w:rFonts w:eastAsiaTheme="minorEastAsia"/>
                <w:b/>
                <w:bCs/>
                <w:sz w:val="20"/>
                <w:szCs w:val="22"/>
                <w:lang w:val="en-US" w:eastAsia="zh-CN"/>
              </w:rPr>
              <w:t xml:space="preserve"> (for unicast and/or broadcast)</w:t>
            </w:r>
          </w:p>
          <w:p w14:paraId="04FF0E11" w14:textId="1D828393"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Cross-slot scheduling for PDSCH (for unicast and/or broadcast)</w:t>
            </w:r>
          </w:p>
          <w:p w14:paraId="71321CAD" w14:textId="3C1EA70C" w:rsidR="00A03EA3" w:rsidRPr="00A03EA3" w:rsidRDefault="009A507B" w:rsidP="00A03EA3">
            <w:pPr>
              <w:pStyle w:val="ListParagraph"/>
              <w:numPr>
                <w:ilvl w:val="0"/>
                <w:numId w:val="32"/>
              </w:numPr>
              <w:rPr>
                <w:rFonts w:eastAsiaTheme="minorEastAsia"/>
                <w:lang w:val="en-US" w:eastAsia="zh-CN"/>
              </w:rPr>
            </w:pPr>
            <w:r w:rsidRPr="009A507B">
              <w:rPr>
                <w:rFonts w:eastAsiaTheme="minorEastAsia"/>
                <w:b/>
                <w:bCs/>
                <w:sz w:val="20"/>
                <w:szCs w:val="22"/>
                <w:lang w:val="en-US" w:eastAsia="zh-CN"/>
              </w:rPr>
              <w:t>Other solutions are not precluded.</w:t>
            </w:r>
          </w:p>
        </w:tc>
      </w:tr>
      <w:tr w:rsidR="00723897" w:rsidRPr="00D93E7F" w14:paraId="394098D7" w14:textId="77777777" w:rsidTr="008E3D18">
        <w:tc>
          <w:tcPr>
            <w:tcW w:w="1479" w:type="dxa"/>
          </w:tcPr>
          <w:p w14:paraId="7891D015" w14:textId="77777777" w:rsidR="00723897" w:rsidRDefault="00723897" w:rsidP="00692804">
            <w:pPr>
              <w:rPr>
                <w:rFonts w:eastAsiaTheme="minorEastAsia"/>
                <w:lang w:val="en-US" w:eastAsia="zh-CN"/>
              </w:rPr>
            </w:pPr>
          </w:p>
        </w:tc>
        <w:tc>
          <w:tcPr>
            <w:tcW w:w="1372" w:type="dxa"/>
          </w:tcPr>
          <w:p w14:paraId="0CE8B529" w14:textId="77777777" w:rsidR="00723897" w:rsidRDefault="00723897" w:rsidP="00692804">
            <w:pPr>
              <w:tabs>
                <w:tab w:val="left" w:pos="551"/>
              </w:tabs>
              <w:rPr>
                <w:rFonts w:eastAsiaTheme="minorEastAsia"/>
                <w:lang w:val="en-US" w:eastAsia="zh-CN"/>
              </w:rPr>
            </w:pPr>
          </w:p>
        </w:tc>
        <w:tc>
          <w:tcPr>
            <w:tcW w:w="6780" w:type="dxa"/>
          </w:tcPr>
          <w:p w14:paraId="567A9F5D" w14:textId="77777777" w:rsidR="00723897" w:rsidRDefault="00723897" w:rsidP="00692804">
            <w:pPr>
              <w:rPr>
                <w:rFonts w:eastAsiaTheme="minorEastAsia"/>
                <w:lang w:val="en-US" w:eastAsia="zh-CN"/>
              </w:rPr>
            </w:pP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w:t>
            </w:r>
            <w:r>
              <w:rPr>
                <w:rFonts w:eastAsiaTheme="minorEastAsia"/>
                <w:lang w:val="en-US" w:eastAsia="zh-CN"/>
              </w:rPr>
              <w:lastRenderedPageBreak/>
              <w:t xml:space="preserve">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0F464C0F" w14:textId="710AFD69" w:rsidR="00247774" w:rsidRPr="00247774" w:rsidRDefault="001161A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5B05A475" w:rsidR="00F35344" w:rsidRPr="00F35344" w:rsidRDefault="001161A4" w:rsidP="00F3534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993D812" w14:textId="453796DF" w:rsidR="00481F95" w:rsidRDefault="001161A4">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5" w14:textId="090A2811" w:rsidR="00481F95" w:rsidRPr="00F155BA" w:rsidRDefault="001161A4" w:rsidP="00F155BA">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w:t>
            </w:r>
            <w:r>
              <w:rPr>
                <w:rFonts w:eastAsiaTheme="minorEastAsia"/>
                <w:lang w:val="en-US" w:eastAsia="zh-CN"/>
              </w:rPr>
              <w:lastRenderedPageBreak/>
              <w:t xml:space="preserve">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lastRenderedPageBreak/>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eRedCap,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4FA3C706" w:rsidR="00247774" w:rsidRPr="00247774" w:rsidRDefault="001161A4" w:rsidP="0024777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8E3D18">
        <w:tc>
          <w:tcPr>
            <w:tcW w:w="1479"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780"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112A8A" w14:paraId="66F3C6F6" w14:textId="77777777" w:rsidTr="008E3D18">
        <w:tc>
          <w:tcPr>
            <w:tcW w:w="1479" w:type="dxa"/>
          </w:tcPr>
          <w:p w14:paraId="39C426F5" w14:textId="493EC482" w:rsidR="00112A8A" w:rsidRDefault="00112A8A" w:rsidP="00112A8A">
            <w:pPr>
              <w:rPr>
                <w:rFonts w:eastAsiaTheme="minorEastAsia" w:hint="eastAsia"/>
                <w:lang w:val="en-US" w:eastAsia="zh-CN"/>
              </w:rPr>
            </w:pPr>
            <w:r>
              <w:rPr>
                <w:rFonts w:eastAsiaTheme="minorEastAsia"/>
                <w:lang w:val="en-US" w:eastAsia="zh-CN"/>
              </w:rPr>
              <w:lastRenderedPageBreak/>
              <w:t>Huawei, HiSilicon</w:t>
            </w:r>
          </w:p>
        </w:tc>
        <w:tc>
          <w:tcPr>
            <w:tcW w:w="1372" w:type="dxa"/>
          </w:tcPr>
          <w:p w14:paraId="351757A7" w14:textId="77777777" w:rsidR="00112A8A" w:rsidRDefault="00112A8A" w:rsidP="00112A8A">
            <w:pPr>
              <w:tabs>
                <w:tab w:val="left" w:pos="551"/>
              </w:tabs>
              <w:rPr>
                <w:rFonts w:eastAsiaTheme="minorEastAsia" w:hint="eastAsia"/>
                <w:lang w:val="en-US" w:eastAsia="zh-CN"/>
              </w:rPr>
            </w:pPr>
          </w:p>
        </w:tc>
        <w:tc>
          <w:tcPr>
            <w:tcW w:w="6780" w:type="dxa"/>
          </w:tcPr>
          <w:p w14:paraId="08057DAE" w14:textId="77777777" w:rsidR="00112A8A" w:rsidRDefault="00112A8A" w:rsidP="00112A8A">
            <w:pPr>
              <w:rPr>
                <w:rFonts w:eastAsiaTheme="minorEastAsia"/>
                <w:lang w:val="en-US" w:eastAsia="zh-CN"/>
              </w:rPr>
            </w:pPr>
            <w:r>
              <w:rPr>
                <w:rFonts w:eastAsiaTheme="minorEastAsia"/>
                <w:lang w:val="en-US" w:eastAsia="zh-CN"/>
              </w:rPr>
              <w:t xml:space="preserve">Generally OK for the first bullet. </w:t>
            </w:r>
          </w:p>
          <w:p w14:paraId="5B8A628E" w14:textId="55B33681" w:rsidR="00112A8A" w:rsidRDefault="00112A8A" w:rsidP="00112A8A">
            <w:pPr>
              <w:rPr>
                <w:rFonts w:eastAsiaTheme="minorEastAsia" w:hint="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155BA" w14:paraId="751AB9B7" w14:textId="77777777" w:rsidTr="00516611">
        <w:tc>
          <w:tcPr>
            <w:tcW w:w="1479" w:type="dxa"/>
          </w:tcPr>
          <w:p w14:paraId="3767FCB4" w14:textId="16D0A6C9" w:rsidR="00F155BA" w:rsidRDefault="00F155BA" w:rsidP="00F155BA">
            <w:pPr>
              <w:rPr>
                <w:rFonts w:eastAsiaTheme="minorEastAsia"/>
                <w:lang w:val="en-US" w:eastAsia="zh-CN"/>
              </w:rPr>
            </w:pPr>
            <w:r>
              <w:rPr>
                <w:rFonts w:eastAsiaTheme="minorEastAsia"/>
                <w:lang w:eastAsia="zh-CN"/>
              </w:rPr>
              <w:t>FL3</w:t>
            </w:r>
          </w:p>
        </w:tc>
        <w:tc>
          <w:tcPr>
            <w:tcW w:w="8152" w:type="dxa"/>
            <w:gridSpan w:val="2"/>
          </w:tcPr>
          <w:p w14:paraId="023F6E86" w14:textId="77777777" w:rsidR="00F155BA" w:rsidRDefault="00F155BA" w:rsidP="00F155BA">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7355D55" w14:textId="146A49A3" w:rsidR="00247774" w:rsidRDefault="00247774" w:rsidP="00247774">
            <w:pPr>
              <w:rPr>
                <w:b/>
                <w:bCs/>
                <w:lang w:val="en-US"/>
              </w:rPr>
            </w:pPr>
            <w:r>
              <w:rPr>
                <w:b/>
                <w:highlight w:val="yellow"/>
                <w:lang w:val="en-US"/>
              </w:rPr>
              <w:t>High Priority Proposal 3-1c</w:t>
            </w:r>
            <w:r>
              <w:rPr>
                <w:b/>
                <w:bCs/>
                <w:lang w:val="en-US"/>
              </w:rPr>
              <w:t>:</w:t>
            </w:r>
          </w:p>
          <w:p w14:paraId="554A7CA4" w14:textId="198A63F3" w:rsidR="00247774" w:rsidRDefault="00247774" w:rsidP="00247774">
            <w:pPr>
              <w:pStyle w:val="ListParagraph"/>
              <w:numPr>
                <w:ilvl w:val="0"/>
                <w:numId w:val="26"/>
              </w:numPr>
              <w:rPr>
                <w:b/>
                <w:bCs/>
                <w:sz w:val="20"/>
                <w:szCs w:val="20"/>
                <w:lang w:val="en-US"/>
              </w:rPr>
            </w:pPr>
            <w:r>
              <w:rPr>
                <w:b/>
                <w:bCs/>
                <w:sz w:val="20"/>
                <w:szCs w:val="20"/>
                <w:lang w:val="en-US"/>
              </w:rPr>
              <w:t xml:space="preserve">UE peak data rate reduction is supported </w:t>
            </w:r>
            <w:r w:rsidRPr="00247774">
              <w:rPr>
                <w:b/>
                <w:bCs/>
                <w:color w:val="FF0000"/>
                <w:sz w:val="20"/>
                <w:szCs w:val="20"/>
                <w:lang w:val="en-US"/>
              </w:rPr>
              <w:t xml:space="preserve">at least </w:t>
            </w:r>
            <w:r>
              <w:rPr>
                <w:b/>
                <w:bCs/>
                <w:sz w:val="20"/>
                <w:szCs w:val="20"/>
                <w:lang w:val="en-US"/>
              </w:rPr>
              <w:t>as an add-on to UE BB bandwidth reduction,</w:t>
            </w:r>
          </w:p>
          <w:p w14:paraId="259C75AC" w14:textId="3EC17F6D" w:rsid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sidR="00321FDA" w:rsidRPr="00321FDA">
              <w:rPr>
                <w:b/>
                <w:bCs/>
                <w:color w:val="FF0000"/>
                <w:sz w:val="20"/>
                <w:szCs w:val="20"/>
                <w:lang w:val="en-US"/>
              </w:rPr>
              <w:t>X</w:t>
            </w:r>
            <w:r>
              <w:rPr>
                <w:b/>
                <w:bCs/>
                <w:sz w:val="20"/>
                <w:szCs w:val="20"/>
                <w:lang w:val="en-US"/>
              </w:rPr>
              <w:t>.</w:t>
            </w:r>
          </w:p>
          <w:p w14:paraId="2042518A" w14:textId="1F30875C" w:rsidR="00321FDA" w:rsidRPr="00321FDA" w:rsidRDefault="00321FDA" w:rsidP="00247774">
            <w:pPr>
              <w:pStyle w:val="ListParagraph"/>
              <w:numPr>
                <w:ilvl w:val="1"/>
                <w:numId w:val="26"/>
              </w:numPr>
              <w:rPr>
                <w:b/>
                <w:bCs/>
                <w:color w:val="FF0000"/>
                <w:sz w:val="20"/>
                <w:szCs w:val="20"/>
                <w:lang w:val="en-US"/>
              </w:rPr>
            </w:pPr>
            <w:r w:rsidRPr="00321FDA">
              <w:rPr>
                <w:b/>
                <w:bCs/>
                <w:color w:val="FF0000"/>
                <w:sz w:val="20"/>
                <w:szCs w:val="20"/>
                <w:lang w:val="en-US"/>
              </w:rPr>
              <w:t>FFS: the value of X to meet the 10-Mbps peak rate target</w:t>
            </w:r>
          </w:p>
          <w:p w14:paraId="7E5B1601" w14:textId="77777777" w:rsidR="00247774" w:rsidRDefault="00247774" w:rsidP="00247774">
            <w:pPr>
              <w:pStyle w:val="ListParagraph"/>
              <w:numPr>
                <w:ilvl w:val="0"/>
                <w:numId w:val="26"/>
              </w:numPr>
              <w:rPr>
                <w:b/>
                <w:bCs/>
                <w:sz w:val="20"/>
                <w:szCs w:val="20"/>
                <w:lang w:val="en-US"/>
              </w:rPr>
            </w:pPr>
            <w:r w:rsidRPr="00247774">
              <w:rPr>
                <w:b/>
                <w:bCs/>
                <w:color w:val="FF0000"/>
                <w:sz w:val="20"/>
                <w:szCs w:val="20"/>
                <w:lang w:val="en-US"/>
              </w:rPr>
              <w:t xml:space="preserve">If </w:t>
            </w:r>
            <w:r>
              <w:rPr>
                <w:b/>
                <w:bCs/>
                <w:sz w:val="20"/>
                <w:szCs w:val="20"/>
                <w:lang w:val="en-US"/>
              </w:rPr>
              <w:t>UE peak data rate reduction is supported as a standalone feature,</w:t>
            </w:r>
          </w:p>
          <w:p w14:paraId="1C384D31" w14:textId="7965502B" w:rsidR="00247774" w:rsidRP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sidR="00321FDA" w:rsidRPr="00321FDA">
              <w:rPr>
                <w:b/>
                <w:bCs/>
                <w:color w:val="FF0000"/>
                <w:sz w:val="20"/>
                <w:szCs w:val="20"/>
                <w:lang w:val="en-US"/>
              </w:rPr>
              <w:t>Y</w:t>
            </w:r>
            <w:r>
              <w:rPr>
                <w:b/>
                <w:bCs/>
                <w:sz w:val="20"/>
                <w:szCs w:val="20"/>
                <w:lang w:val="en-US"/>
              </w:rPr>
              <w:t>.</w:t>
            </w:r>
          </w:p>
          <w:p w14:paraId="1A87D439" w14:textId="602EC1FF" w:rsidR="00321FDA" w:rsidRPr="00321FDA" w:rsidRDefault="00321FDA" w:rsidP="00321FDA">
            <w:pPr>
              <w:pStyle w:val="ListParagraph"/>
              <w:numPr>
                <w:ilvl w:val="1"/>
                <w:numId w:val="26"/>
              </w:numPr>
              <w:rPr>
                <w:b/>
                <w:bCs/>
                <w:color w:val="FF0000"/>
                <w:sz w:val="20"/>
                <w:szCs w:val="20"/>
                <w:lang w:val="en-US"/>
              </w:rPr>
            </w:pPr>
            <w:r w:rsidRPr="00321FDA">
              <w:rPr>
                <w:b/>
                <w:bCs/>
                <w:color w:val="FF0000"/>
                <w:sz w:val="20"/>
                <w:szCs w:val="20"/>
                <w:lang w:val="en-US"/>
              </w:rPr>
              <w:t xml:space="preserve">FFS: the value of </w:t>
            </w:r>
            <w:r>
              <w:rPr>
                <w:b/>
                <w:bCs/>
                <w:color w:val="FF0000"/>
                <w:sz w:val="20"/>
                <w:szCs w:val="20"/>
                <w:lang w:val="en-US"/>
              </w:rPr>
              <w:t>Y</w:t>
            </w:r>
            <w:r w:rsidRPr="00321FDA">
              <w:rPr>
                <w:b/>
                <w:bCs/>
                <w:color w:val="FF0000"/>
                <w:sz w:val="20"/>
                <w:szCs w:val="20"/>
                <w:lang w:val="en-US"/>
              </w:rPr>
              <w:t xml:space="preserve"> to meet the 10-Mbps peak rate target</w:t>
            </w:r>
          </w:p>
          <w:p w14:paraId="27D0174D" w14:textId="670910DE" w:rsidR="00D760C3" w:rsidRPr="00D760C3" w:rsidRDefault="00247774" w:rsidP="00D760C3">
            <w:pPr>
              <w:pStyle w:val="ListParagraph"/>
              <w:numPr>
                <w:ilvl w:val="1"/>
                <w:numId w:val="26"/>
              </w:numPr>
              <w:rPr>
                <w:rFonts w:eastAsiaTheme="minorEastAsia"/>
                <w:color w:val="FF0000"/>
                <w:lang w:val="en-US" w:eastAsia="zh-CN"/>
              </w:rPr>
            </w:pPr>
            <w:r w:rsidRPr="00247774">
              <w:rPr>
                <w:b/>
                <w:bCs/>
                <w:color w:val="FF0000"/>
                <w:sz w:val="20"/>
                <w:szCs w:val="20"/>
                <w:lang w:val="en-US"/>
              </w:rPr>
              <w:t>Note: Whether this option is supported will be decided in RAN plenary.</w:t>
            </w:r>
          </w:p>
        </w:tc>
      </w:tr>
      <w:tr w:rsidR="00D760C3" w14:paraId="0EA69B83" w14:textId="77777777" w:rsidTr="00044AA3">
        <w:tc>
          <w:tcPr>
            <w:tcW w:w="1479" w:type="dxa"/>
          </w:tcPr>
          <w:p w14:paraId="59C36533" w14:textId="7FD09617" w:rsidR="00D760C3" w:rsidRPr="00D760C3" w:rsidRDefault="00D760C3" w:rsidP="00D760C3">
            <w:pPr>
              <w:rPr>
                <w:rFonts w:eastAsiaTheme="minorEastAsia"/>
                <w:lang w:val="en-US" w:eastAsia="zh-CN"/>
              </w:rPr>
            </w:pPr>
            <w:r w:rsidRPr="00D760C3">
              <w:rPr>
                <w:rFonts w:eastAsiaTheme="minorEastAsia"/>
                <w:lang w:val="en-US" w:eastAsia="zh-CN"/>
              </w:rPr>
              <w:t>FL4</w:t>
            </w:r>
          </w:p>
        </w:tc>
        <w:tc>
          <w:tcPr>
            <w:tcW w:w="8152" w:type="dxa"/>
            <w:gridSpan w:val="2"/>
          </w:tcPr>
          <w:p w14:paraId="001AE4F3" w14:textId="77777777" w:rsidR="00D760C3" w:rsidRPr="00D760C3" w:rsidRDefault="00D760C3" w:rsidP="00D760C3">
            <w:pPr>
              <w:rPr>
                <w:rFonts w:eastAsiaTheme="minorEastAsia"/>
                <w:lang w:val="en-US" w:eastAsia="zh-CN"/>
              </w:rPr>
            </w:pPr>
            <w:r w:rsidRPr="00D760C3">
              <w:rPr>
                <w:rFonts w:eastAsiaTheme="minorEastAsia"/>
                <w:lang w:val="en-US" w:eastAsia="zh-CN"/>
              </w:rPr>
              <w:t>Based on the proposal, the online (GTW) session on Wednesday 12</w:t>
            </w:r>
            <w:r w:rsidRPr="00D760C3">
              <w:rPr>
                <w:rFonts w:eastAsiaTheme="minorEastAsia"/>
                <w:vertAlign w:val="superscript"/>
                <w:lang w:val="en-US" w:eastAsia="zh-CN"/>
              </w:rPr>
              <w:t>th</w:t>
            </w:r>
            <w:r w:rsidRPr="00D760C3">
              <w:rPr>
                <w:rFonts w:eastAsiaTheme="minorEastAsia"/>
                <w:lang w:val="en-US" w:eastAsia="zh-CN"/>
              </w:rPr>
              <w:t xml:space="preserve"> October made this agreement:</w:t>
            </w:r>
          </w:p>
          <w:p w14:paraId="22CDE3AB" w14:textId="61D8F9F3" w:rsidR="00D760C3" w:rsidRPr="00D760C3" w:rsidRDefault="00D760C3" w:rsidP="00D760C3">
            <w:pPr>
              <w:rPr>
                <w:rFonts w:eastAsiaTheme="minorEastAsia"/>
                <w:lang w:val="en-US" w:eastAsia="zh-CN"/>
              </w:rPr>
            </w:pPr>
            <w:r w:rsidRPr="00D760C3">
              <w:rPr>
                <w:rFonts w:eastAsiaTheme="minorEastAsia"/>
                <w:highlight w:val="green"/>
                <w:lang w:val="en-US" w:eastAsia="zh-CN"/>
              </w:rPr>
              <w:t>Agreement:</w:t>
            </w:r>
          </w:p>
          <w:p w14:paraId="06A40535"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UE peak data rate reduction is supported at least as an add-on to UE BB bandwidth reduction,</w:t>
            </w:r>
          </w:p>
          <w:p w14:paraId="5D688769"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4 is relaxed to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X.</w:t>
            </w:r>
          </w:p>
          <w:p w14:paraId="0E1FBA17" w14:textId="6DD3ACA9"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X</w:t>
            </w:r>
          </w:p>
          <w:p w14:paraId="7232A9E4"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If UE peak data rate reduction is supported as a standalone feature,</w:t>
            </w:r>
          </w:p>
          <w:p w14:paraId="1CAC901C"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4 is relaxed to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Y.</w:t>
            </w:r>
          </w:p>
          <w:p w14:paraId="23213473" w14:textId="12728B48"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Y</w:t>
            </w:r>
          </w:p>
          <w:p w14:paraId="14474ECC" w14:textId="32E4B5EF" w:rsidR="00D760C3" w:rsidRPr="00D760C3" w:rsidRDefault="00D760C3" w:rsidP="00D760C3">
            <w:pPr>
              <w:pStyle w:val="ListParagraph"/>
              <w:numPr>
                <w:ilvl w:val="1"/>
                <w:numId w:val="26"/>
              </w:numPr>
              <w:rPr>
                <w:rFonts w:eastAsiaTheme="minorEastAsia"/>
                <w:lang w:val="en-US" w:eastAsia="zh-CN"/>
              </w:rPr>
            </w:pPr>
            <w:r w:rsidRPr="00D760C3">
              <w:rPr>
                <w:sz w:val="20"/>
                <w:szCs w:val="20"/>
                <w:lang w:val="en-US"/>
              </w:rPr>
              <w:t>Note: Whether this option is supported will be decided in RAN plenary.</w:t>
            </w:r>
          </w:p>
        </w:tc>
      </w:tr>
    </w:tbl>
    <w:p w14:paraId="4993D86A" w14:textId="606C7C8A" w:rsidR="00481F95" w:rsidRDefault="00481F95">
      <w:pPr>
        <w:rPr>
          <w:bCs/>
          <w:lang w:eastAsia="ja-JP"/>
        </w:rPr>
      </w:pPr>
    </w:p>
    <w:p w14:paraId="6157AE17" w14:textId="0CFFD556" w:rsidR="00882A4C" w:rsidRPr="00882A4C" w:rsidRDefault="00882A4C" w:rsidP="00882A4C">
      <w:pPr>
        <w:rPr>
          <w:b/>
          <w:bCs/>
          <w:lang w:val="en-US"/>
        </w:rPr>
      </w:pPr>
      <w:r>
        <w:rPr>
          <w:b/>
          <w:highlight w:val="yellow"/>
          <w:lang w:val="en-US"/>
        </w:rPr>
        <w:t>FL4</w:t>
      </w:r>
      <w:r>
        <w:rPr>
          <w:b/>
          <w:highlight w:val="yellow"/>
          <w:lang w:val="en-US"/>
        </w:rPr>
        <w:t xml:space="preserve"> High Priority </w:t>
      </w:r>
      <w:r>
        <w:rPr>
          <w:b/>
          <w:highlight w:val="yellow"/>
          <w:lang w:val="en-US"/>
        </w:rPr>
        <w:t>Question</w:t>
      </w:r>
      <w:r>
        <w:rPr>
          <w:b/>
          <w:highlight w:val="yellow"/>
          <w:lang w:val="en-US"/>
        </w:rPr>
        <w:t xml:space="preserve"> 3-</w:t>
      </w:r>
      <w:r>
        <w:rPr>
          <w:b/>
          <w:highlight w:val="yellow"/>
          <w:lang w:val="en-US"/>
        </w:rPr>
        <w:t>2a</w:t>
      </w:r>
      <w:r>
        <w:rPr>
          <w:b/>
          <w:bCs/>
          <w:lang w:val="en-US"/>
        </w:rPr>
        <w:t>:</w:t>
      </w:r>
      <w:r>
        <w:rPr>
          <w:b/>
          <w:bCs/>
          <w:lang w:val="en-US"/>
        </w:rPr>
        <w:t xml:space="preserve"> Companies are invited to comment on </w:t>
      </w:r>
      <w:r w:rsidR="007E506C">
        <w:rPr>
          <w:b/>
          <w:bCs/>
          <w:lang w:val="en-US"/>
        </w:rPr>
        <w:t>the value of X</w:t>
      </w:r>
      <w:r>
        <w:rPr>
          <w:b/>
          <w:bCs/>
          <w:lang w:val="en-US"/>
        </w:rPr>
        <w:t xml:space="preserve"> in the above agreement.</w:t>
      </w:r>
    </w:p>
    <w:tbl>
      <w:tblPr>
        <w:tblStyle w:val="TableGrid"/>
        <w:tblW w:w="9634" w:type="dxa"/>
        <w:tblLayout w:type="fixed"/>
        <w:tblLook w:val="04A0" w:firstRow="1" w:lastRow="0" w:firstColumn="1" w:lastColumn="0" w:noHBand="0" w:noVBand="1"/>
      </w:tblPr>
      <w:tblGrid>
        <w:gridCol w:w="1479"/>
        <w:gridCol w:w="8155"/>
      </w:tblGrid>
      <w:tr w:rsidR="00882A4C" w14:paraId="6F2330D3" w14:textId="77777777" w:rsidTr="00882A4C">
        <w:tc>
          <w:tcPr>
            <w:tcW w:w="1479" w:type="dxa"/>
            <w:shd w:val="clear" w:color="auto" w:fill="D9D9D9" w:themeFill="background1" w:themeFillShade="D9"/>
          </w:tcPr>
          <w:p w14:paraId="7BBE91DA" w14:textId="77777777" w:rsidR="00882A4C" w:rsidRDefault="00882A4C" w:rsidP="00FC63B3">
            <w:pPr>
              <w:rPr>
                <w:b/>
                <w:bCs/>
                <w:lang w:val="en-US"/>
              </w:rPr>
            </w:pPr>
            <w:r>
              <w:rPr>
                <w:b/>
                <w:bCs/>
                <w:lang w:val="en-US"/>
              </w:rPr>
              <w:t>Company</w:t>
            </w:r>
          </w:p>
        </w:tc>
        <w:tc>
          <w:tcPr>
            <w:tcW w:w="8155" w:type="dxa"/>
            <w:shd w:val="clear" w:color="auto" w:fill="D9D9D9" w:themeFill="background1" w:themeFillShade="D9"/>
          </w:tcPr>
          <w:p w14:paraId="4952235B" w14:textId="77777777" w:rsidR="00882A4C" w:rsidRDefault="00882A4C" w:rsidP="00FC63B3">
            <w:pPr>
              <w:rPr>
                <w:b/>
                <w:bCs/>
                <w:lang w:val="en-US"/>
              </w:rPr>
            </w:pPr>
            <w:r>
              <w:rPr>
                <w:b/>
                <w:bCs/>
                <w:lang w:val="en-US"/>
              </w:rPr>
              <w:t>Comments</w:t>
            </w:r>
          </w:p>
        </w:tc>
      </w:tr>
      <w:tr w:rsidR="00882A4C" w14:paraId="6437233B" w14:textId="77777777" w:rsidTr="00882A4C">
        <w:tc>
          <w:tcPr>
            <w:tcW w:w="1479" w:type="dxa"/>
          </w:tcPr>
          <w:p w14:paraId="3414F588" w14:textId="499938AC" w:rsidR="00882A4C" w:rsidRDefault="00882A4C" w:rsidP="00FC63B3">
            <w:pPr>
              <w:rPr>
                <w:rFonts w:eastAsiaTheme="minorEastAsia"/>
                <w:lang w:val="en-US" w:eastAsia="zh-CN"/>
              </w:rPr>
            </w:pPr>
          </w:p>
        </w:tc>
        <w:tc>
          <w:tcPr>
            <w:tcW w:w="8155" w:type="dxa"/>
          </w:tcPr>
          <w:p w14:paraId="09C4F6A7" w14:textId="067F36A3" w:rsidR="00882A4C" w:rsidRDefault="00882A4C" w:rsidP="00FC63B3">
            <w:pPr>
              <w:rPr>
                <w:rFonts w:eastAsiaTheme="minorEastAsia"/>
                <w:lang w:val="en-US" w:eastAsia="zh-CN"/>
              </w:rPr>
            </w:pPr>
          </w:p>
        </w:tc>
      </w:tr>
      <w:tr w:rsidR="00882A4C" w14:paraId="68C9ECF1" w14:textId="77777777" w:rsidTr="00882A4C">
        <w:tc>
          <w:tcPr>
            <w:tcW w:w="1479" w:type="dxa"/>
          </w:tcPr>
          <w:p w14:paraId="324F81F9" w14:textId="739AB254" w:rsidR="00882A4C" w:rsidRDefault="00882A4C" w:rsidP="00FC63B3">
            <w:pPr>
              <w:rPr>
                <w:rFonts w:eastAsiaTheme="minorEastAsia"/>
                <w:lang w:val="en-US" w:eastAsia="zh-CN"/>
              </w:rPr>
            </w:pPr>
          </w:p>
        </w:tc>
        <w:tc>
          <w:tcPr>
            <w:tcW w:w="8155" w:type="dxa"/>
          </w:tcPr>
          <w:p w14:paraId="77789A72" w14:textId="161FE85E" w:rsidR="00882A4C" w:rsidRDefault="00882A4C" w:rsidP="00882A4C">
            <w:pPr>
              <w:pStyle w:val="B2"/>
              <w:overflowPunct w:val="0"/>
              <w:autoSpaceDE w:val="0"/>
              <w:autoSpaceDN w:val="0"/>
              <w:adjustRightInd w:val="0"/>
              <w:spacing w:line="240" w:lineRule="auto"/>
              <w:ind w:left="0" w:firstLine="0"/>
              <w:jc w:val="left"/>
              <w:textAlignment w:val="baseline"/>
              <w:rPr>
                <w:lang w:val="en-US"/>
              </w:rPr>
            </w:pPr>
          </w:p>
        </w:tc>
      </w:tr>
      <w:tr w:rsidR="00882A4C" w14:paraId="54B5E988" w14:textId="77777777" w:rsidTr="00882A4C">
        <w:tc>
          <w:tcPr>
            <w:tcW w:w="1479" w:type="dxa"/>
          </w:tcPr>
          <w:p w14:paraId="2593B830" w14:textId="71A902A4" w:rsidR="00882A4C" w:rsidRDefault="00882A4C" w:rsidP="00FC63B3">
            <w:pPr>
              <w:rPr>
                <w:rFonts w:eastAsiaTheme="minorEastAsia"/>
                <w:lang w:val="en-US" w:eastAsia="zh-CN"/>
              </w:rPr>
            </w:pPr>
          </w:p>
        </w:tc>
        <w:tc>
          <w:tcPr>
            <w:tcW w:w="8155" w:type="dxa"/>
          </w:tcPr>
          <w:p w14:paraId="3F73B364" w14:textId="10B83209" w:rsidR="00882A4C" w:rsidRDefault="00882A4C" w:rsidP="00FC63B3">
            <w:pPr>
              <w:rPr>
                <w:rFonts w:eastAsiaTheme="minorEastAsia"/>
                <w:lang w:val="en-US" w:eastAsia="zh-CN"/>
              </w:rPr>
            </w:pPr>
          </w:p>
        </w:tc>
      </w:tr>
    </w:tbl>
    <w:p w14:paraId="5623CE0C" w14:textId="77777777" w:rsidR="00882A4C" w:rsidRPr="008E3D18" w:rsidRDefault="00882A4C">
      <w:pPr>
        <w:rPr>
          <w:bCs/>
          <w:lang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lastRenderedPageBreak/>
        <w:t>Early indication in Msg3/MsgA PUSCH</w:t>
      </w:r>
    </w:p>
    <w:p w14:paraId="4993D870" w14:textId="77777777" w:rsidR="00481F95" w:rsidRDefault="001161A4">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112952">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112952">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112952">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112952">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112952">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112952">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112952">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112952">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112952">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Huawei, HiSilicon</w:t>
            </w:r>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112952">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112952">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112952">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112952">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112952">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Discussion on further complexity reduction for eRedCap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112952">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112952">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112952">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112952">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112952">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112952">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112952">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112952">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112952">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lastRenderedPageBreak/>
              <w:t>[24]</w:t>
            </w:r>
          </w:p>
        </w:tc>
        <w:tc>
          <w:tcPr>
            <w:tcW w:w="1456" w:type="dxa"/>
            <w:tcMar>
              <w:top w:w="0" w:type="dxa"/>
              <w:left w:w="70" w:type="dxa"/>
              <w:bottom w:w="0" w:type="dxa"/>
              <w:right w:w="70" w:type="dxa"/>
            </w:tcMar>
          </w:tcPr>
          <w:p w14:paraId="4993D991" w14:textId="77777777" w:rsidR="00481F95" w:rsidRDefault="00112952">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112952">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112952">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112952">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112952">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112952">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112952">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112952">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112952">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112952">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112952">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112952">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556FB70F" w:rsidR="00481F95" w:rsidRDefault="00112952">
            <w:pPr>
              <w:jc w:val="left"/>
            </w:pPr>
            <w:hyperlink r:id="rId50" w:history="1">
              <w:r w:rsidR="00E84C73">
                <w:rPr>
                  <w:rStyle w:val="Hyperlink"/>
                  <w:color w:val="0000FF"/>
                </w:rPr>
                <w:t>R1-2210248</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r w:rsidR="00E84C73" w14:paraId="50B74BEB" w14:textId="77777777">
        <w:trPr>
          <w:trHeight w:val="450"/>
        </w:trPr>
        <w:tc>
          <w:tcPr>
            <w:tcW w:w="704" w:type="dxa"/>
            <w:shd w:val="clear" w:color="auto" w:fill="FFFFFF"/>
            <w:tcMar>
              <w:top w:w="0" w:type="dxa"/>
              <w:left w:w="70" w:type="dxa"/>
              <w:bottom w:w="0" w:type="dxa"/>
              <w:right w:w="70" w:type="dxa"/>
            </w:tcMar>
          </w:tcPr>
          <w:p w14:paraId="3B5407A0" w14:textId="491AFA22" w:rsidR="00E84C73" w:rsidRDefault="00E84C73" w:rsidP="00E84C73">
            <w:pPr>
              <w:jc w:val="left"/>
              <w:rPr>
                <w:color w:val="000000"/>
                <w:lang w:val="en-US"/>
              </w:rPr>
            </w:pPr>
            <w:r>
              <w:rPr>
                <w:color w:val="000000"/>
                <w:lang w:val="en-US"/>
              </w:rPr>
              <w:t>[3</w:t>
            </w:r>
            <w:r>
              <w:rPr>
                <w:color w:val="000000"/>
                <w:lang w:val="en-US"/>
              </w:rPr>
              <w:t>7</w:t>
            </w:r>
            <w:r>
              <w:rPr>
                <w:color w:val="000000"/>
                <w:lang w:val="en-US"/>
              </w:rPr>
              <w:t>]</w:t>
            </w:r>
          </w:p>
        </w:tc>
        <w:tc>
          <w:tcPr>
            <w:tcW w:w="1456" w:type="dxa"/>
            <w:tcMar>
              <w:top w:w="0" w:type="dxa"/>
              <w:left w:w="70" w:type="dxa"/>
              <w:bottom w:w="0" w:type="dxa"/>
              <w:right w:w="70" w:type="dxa"/>
            </w:tcMar>
          </w:tcPr>
          <w:p w14:paraId="21B54664" w14:textId="02715ED5" w:rsidR="00E84C73" w:rsidRDefault="00E84C73" w:rsidP="00E84C73">
            <w:pPr>
              <w:jc w:val="left"/>
            </w:pPr>
            <w:hyperlink r:id="rId51" w:history="1">
              <w:r>
                <w:rPr>
                  <w:rStyle w:val="Hyperlink"/>
                  <w:color w:val="0000FF"/>
                </w:rPr>
                <w:t>R1-2210249</w:t>
              </w:r>
            </w:hyperlink>
          </w:p>
        </w:tc>
        <w:tc>
          <w:tcPr>
            <w:tcW w:w="4921" w:type="dxa"/>
            <w:tcMar>
              <w:top w:w="0" w:type="dxa"/>
              <w:left w:w="70" w:type="dxa"/>
              <w:bottom w:w="0" w:type="dxa"/>
              <w:right w:w="70" w:type="dxa"/>
            </w:tcMar>
          </w:tcPr>
          <w:p w14:paraId="425A25D2" w14:textId="5B0EA269" w:rsidR="00E84C73" w:rsidRDefault="00E84C73" w:rsidP="00E84C73">
            <w:pPr>
              <w:jc w:val="left"/>
            </w:pPr>
            <w:r>
              <w:t>FL summary #</w:t>
            </w:r>
            <w:r>
              <w:t>2</w:t>
            </w:r>
            <w:r>
              <w:t xml:space="preserve"> on Rel-18 RedCap UE complexity reduction</w:t>
            </w:r>
          </w:p>
        </w:tc>
        <w:tc>
          <w:tcPr>
            <w:tcW w:w="2551" w:type="dxa"/>
            <w:tcMar>
              <w:top w:w="0" w:type="dxa"/>
              <w:left w:w="70" w:type="dxa"/>
              <w:bottom w:w="0" w:type="dxa"/>
              <w:right w:w="70" w:type="dxa"/>
            </w:tcMar>
          </w:tcPr>
          <w:p w14:paraId="1769CBAC" w14:textId="62F0ABE0" w:rsidR="00E84C73" w:rsidRDefault="00E84C73" w:rsidP="00E84C73">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A8CE" w14:textId="77777777" w:rsidR="009C18B2" w:rsidRDefault="009C18B2">
      <w:pPr>
        <w:spacing w:line="240" w:lineRule="auto"/>
      </w:pPr>
      <w:r>
        <w:separator/>
      </w:r>
    </w:p>
  </w:endnote>
  <w:endnote w:type="continuationSeparator" w:id="0">
    <w:p w14:paraId="6A07466C" w14:textId="77777777" w:rsidR="009C18B2" w:rsidRDefault="009C1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E2D6" w14:textId="77777777" w:rsidR="009C18B2" w:rsidRDefault="009C18B2">
      <w:pPr>
        <w:spacing w:after="0"/>
      </w:pPr>
      <w:r>
        <w:separator/>
      </w:r>
    </w:p>
  </w:footnote>
  <w:footnote w:type="continuationSeparator" w:id="0">
    <w:p w14:paraId="64650549" w14:textId="77777777" w:rsidR="009C18B2" w:rsidRDefault="009C1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12F2F"/>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hybridMultilevel"/>
    <w:tmpl w:val="DF262F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451018"/>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hybridMultilevel"/>
    <w:tmpl w:val="412C8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061B67"/>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3"/>
  </w:num>
  <w:num w:numId="10">
    <w:abstractNumId w:val="29"/>
  </w:num>
  <w:num w:numId="11">
    <w:abstractNumId w:val="15"/>
  </w:num>
  <w:num w:numId="12">
    <w:abstractNumId w:val="23"/>
  </w:num>
  <w:num w:numId="13">
    <w:abstractNumId w:val="9"/>
  </w:num>
  <w:num w:numId="14">
    <w:abstractNumId w:val="30"/>
  </w:num>
  <w:num w:numId="15">
    <w:abstractNumId w:val="16"/>
  </w:num>
  <w:num w:numId="16">
    <w:abstractNumId w:val="10"/>
  </w:num>
  <w:num w:numId="17">
    <w:abstractNumId w:val="20"/>
  </w:num>
  <w:num w:numId="18">
    <w:abstractNumId w:val="35"/>
  </w:num>
  <w:num w:numId="19">
    <w:abstractNumId w:val="21"/>
  </w:num>
  <w:num w:numId="20">
    <w:abstractNumId w:val="5"/>
  </w:num>
  <w:num w:numId="21">
    <w:abstractNumId w:val="4"/>
  </w:num>
  <w:num w:numId="22">
    <w:abstractNumId w:val="22"/>
  </w:num>
  <w:num w:numId="23">
    <w:abstractNumId w:val="0"/>
  </w:num>
  <w:num w:numId="24">
    <w:abstractNumId w:val="24"/>
  </w:num>
  <w:num w:numId="25">
    <w:abstractNumId w:val="26"/>
  </w:num>
  <w:num w:numId="26">
    <w:abstractNumId w:val="31"/>
  </w:num>
  <w:num w:numId="27">
    <w:abstractNumId w:val="17"/>
  </w:num>
  <w:num w:numId="28">
    <w:abstractNumId w:val="6"/>
  </w:num>
  <w:num w:numId="29">
    <w:abstractNumId w:val="12"/>
  </w:num>
  <w:num w:numId="30">
    <w:abstractNumId w:val="34"/>
  </w:num>
  <w:num w:numId="31">
    <w:abstractNumId w:val="8"/>
  </w:num>
  <w:num w:numId="32">
    <w:abstractNumId w:val="13"/>
  </w:num>
  <w:num w:numId="33">
    <w:abstractNumId w:val="11"/>
  </w:num>
  <w:num w:numId="34">
    <w:abstractNumId w:val="25"/>
  </w:num>
  <w:num w:numId="35">
    <w:abstractNumId w:val="3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D36"/>
    <w:rsid w:val="009E6020"/>
    <w:rsid w:val="009E6499"/>
    <w:rsid w:val="009E65E5"/>
    <w:rsid w:val="009E65FB"/>
    <w:rsid w:val="009E66D3"/>
    <w:rsid w:val="009E6701"/>
    <w:rsid w:val="009E67A7"/>
    <w:rsid w:val="009E6872"/>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0E247B-450E-4CD0-A193-128A2FDA5D72}">
  <ds:schemaRefs>
    <ds:schemaRef ds:uri="http://schemas.openxmlformats.org/officeDocument/2006/bibliography"/>
  </ds:schemaRefs>
</ds:datastoreItem>
</file>

<file path=customXml/itemProps2.xml><?xml version="1.0" encoding="utf-8"?>
<ds:datastoreItem xmlns:ds="http://schemas.openxmlformats.org/officeDocument/2006/customXml" ds:itemID="{89D3B7F5-80E1-4B63-94B3-F3DFC9F13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9b239327-9e80-40e4-b1b7-4394fed77a33"/>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49</Pages>
  <Words>19746</Words>
  <Characters>112558</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73</cp:revision>
  <dcterms:created xsi:type="dcterms:W3CDTF">2022-10-12T09:48:00Z</dcterms:created>
  <dcterms:modified xsi:type="dcterms:W3CDTF">2022-10-12T13:50:00Z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