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8DACD" w14:textId="77777777" w:rsidR="00D845A9" w:rsidRDefault="006E263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ZTE, Sanechips</w:t>
            </w:r>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맑은 고딕"/>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맑은 고딕"/>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맑은 고딕"/>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맑은 고딕"/>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710E2F">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r>
              <w:rPr>
                <w:rFonts w:eastAsia="Yu Mincho"/>
                <w:lang w:val="en-US" w:eastAsia="ja-JP"/>
              </w:rPr>
              <w:t>Zhisong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6"/>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6"/>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6"/>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6"/>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맑은 고딕"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맑은 고딕" w:hint="eastAsia"/>
                <w:lang w:val="en-US" w:eastAsia="ko-KR"/>
              </w:rPr>
              <w:t>Option 3</w:t>
            </w:r>
            <w:r>
              <w:rPr>
                <w:rFonts w:eastAsia="맑은 고딕"/>
                <w:lang w:val="en-US" w:eastAsia="ko-KR"/>
              </w:rPr>
              <w:t>/4</w:t>
            </w:r>
          </w:p>
        </w:tc>
        <w:tc>
          <w:tcPr>
            <w:tcW w:w="5982" w:type="dxa"/>
          </w:tcPr>
          <w:p w14:paraId="205D4A2A" w14:textId="77777777" w:rsidR="00C125E4" w:rsidRDefault="00C125E4" w:rsidP="00C125E4">
            <w:pPr>
              <w:rPr>
                <w:rFonts w:eastAsia="맑은 고딕"/>
                <w:lang w:val="en-US" w:eastAsia="ko-KR"/>
              </w:rPr>
            </w:pPr>
            <w:r>
              <w:rPr>
                <w:rFonts w:eastAsia="맑은 고딕"/>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맑은 고딕"/>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맑은 고딕"/>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맑은 고딕"/>
                <w:lang w:val="en-US" w:eastAsia="ko-KR"/>
              </w:rPr>
            </w:pPr>
          </w:p>
        </w:tc>
        <w:tc>
          <w:tcPr>
            <w:tcW w:w="5982" w:type="dxa"/>
          </w:tcPr>
          <w:p w14:paraId="4686F47B" w14:textId="77777777" w:rsidR="00E46B68" w:rsidRDefault="00E46B68" w:rsidP="00710E2F">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맑은 고딕"/>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6"/>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af6"/>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6"/>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6"/>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274763" w14:paraId="545364F8" w14:textId="77777777" w:rsidTr="007A3EAD">
        <w:tc>
          <w:tcPr>
            <w:tcW w:w="1479" w:type="dxa"/>
          </w:tcPr>
          <w:p w14:paraId="29E6D1F8" w14:textId="19D4BA3B" w:rsidR="00274763" w:rsidRDefault="00274763" w:rsidP="00274763">
            <w:pPr>
              <w:rPr>
                <w:rFonts w:eastAsiaTheme="minorEastAsia"/>
                <w:lang w:eastAsia="zh-CN"/>
              </w:rPr>
            </w:pPr>
            <w:r>
              <w:rPr>
                <w:rFonts w:eastAsiaTheme="minorEastAsia"/>
                <w:lang w:eastAsia="zh-CN"/>
              </w:rPr>
              <w:t>Qualcomm</w:t>
            </w:r>
          </w:p>
        </w:tc>
        <w:tc>
          <w:tcPr>
            <w:tcW w:w="1039" w:type="dxa"/>
          </w:tcPr>
          <w:p w14:paraId="1711DDFB" w14:textId="10F92A40" w:rsidR="00274763" w:rsidRDefault="00274763" w:rsidP="00274763">
            <w:pPr>
              <w:tabs>
                <w:tab w:val="left" w:pos="551"/>
              </w:tabs>
              <w:rPr>
                <w:rFonts w:eastAsiaTheme="minorEastAsia"/>
                <w:lang w:val="en-US" w:eastAsia="zh-CN"/>
              </w:rPr>
            </w:pPr>
            <w:r>
              <w:rPr>
                <w:rFonts w:eastAsiaTheme="minorEastAsia"/>
                <w:lang w:val="en-US" w:eastAsia="zh-CN"/>
              </w:rPr>
              <w:t>Y</w:t>
            </w:r>
          </w:p>
        </w:tc>
        <w:tc>
          <w:tcPr>
            <w:tcW w:w="1134" w:type="dxa"/>
          </w:tcPr>
          <w:p w14:paraId="237D9338" w14:textId="41D6914C" w:rsidR="00274763" w:rsidRDefault="00274763" w:rsidP="00274763">
            <w:pPr>
              <w:rPr>
                <w:rFonts w:eastAsiaTheme="minorEastAsia"/>
                <w:lang w:val="en-US" w:eastAsia="zh-CN"/>
              </w:rPr>
            </w:pPr>
            <w:r>
              <w:rPr>
                <w:rFonts w:eastAsiaTheme="minorEastAsia"/>
                <w:lang w:val="en-US" w:eastAsia="zh-CN"/>
              </w:rPr>
              <w:t>Option 3</w:t>
            </w:r>
          </w:p>
        </w:tc>
        <w:tc>
          <w:tcPr>
            <w:tcW w:w="5982" w:type="dxa"/>
          </w:tcPr>
          <w:p w14:paraId="23858531" w14:textId="54BB983E" w:rsidR="00274763" w:rsidRDefault="00274763" w:rsidP="00274763">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B06D36" w14:paraId="0EB1C557" w14:textId="77777777" w:rsidTr="007A3EAD">
        <w:tc>
          <w:tcPr>
            <w:tcW w:w="1479" w:type="dxa"/>
          </w:tcPr>
          <w:p w14:paraId="1BD71119" w14:textId="3FE1C211" w:rsidR="00B06D36" w:rsidRDefault="00B06D36" w:rsidP="00B06D36">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24B7BE94" w14:textId="77777777" w:rsidR="00B06D36" w:rsidRDefault="00B06D36" w:rsidP="00B06D36">
            <w:pPr>
              <w:tabs>
                <w:tab w:val="left" w:pos="551"/>
              </w:tabs>
              <w:rPr>
                <w:rFonts w:eastAsiaTheme="minorEastAsia"/>
                <w:lang w:val="en-US" w:eastAsia="zh-CN"/>
              </w:rPr>
            </w:pPr>
          </w:p>
        </w:tc>
        <w:tc>
          <w:tcPr>
            <w:tcW w:w="1134" w:type="dxa"/>
          </w:tcPr>
          <w:p w14:paraId="38170D15" w14:textId="77777777" w:rsidR="00B06D36" w:rsidRDefault="00B06D36" w:rsidP="00B06D36">
            <w:pPr>
              <w:rPr>
                <w:rFonts w:eastAsiaTheme="minorEastAsia"/>
                <w:lang w:val="en-US" w:eastAsia="zh-CN"/>
              </w:rPr>
            </w:pPr>
          </w:p>
        </w:tc>
        <w:tc>
          <w:tcPr>
            <w:tcW w:w="5982" w:type="dxa"/>
          </w:tcPr>
          <w:p w14:paraId="675DA5E2" w14:textId="52DECAA9" w:rsidR="00B06D36" w:rsidRDefault="00B06D36" w:rsidP="00B06D36">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r w:rsidR="006B1EB6" w14:paraId="37A1DAFD" w14:textId="77777777" w:rsidTr="007A3EAD">
        <w:tc>
          <w:tcPr>
            <w:tcW w:w="1479" w:type="dxa"/>
          </w:tcPr>
          <w:p w14:paraId="57DFAAB4" w14:textId="7ED22C35" w:rsidR="006B1EB6" w:rsidRDefault="006B1EB6" w:rsidP="006B1EB6">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AA4ABDC" w14:textId="5FF6F7DF"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5A61E30C" w14:textId="2090015A" w:rsidR="006B1EB6" w:rsidRDefault="006B1EB6" w:rsidP="006B1EB6">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7850322D" w14:textId="32560634" w:rsidR="006B1EB6" w:rsidRDefault="006B1EB6" w:rsidP="006B1EB6">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BD1A36" w14:paraId="74A043E2" w14:textId="77777777" w:rsidTr="007A3EAD">
        <w:tc>
          <w:tcPr>
            <w:tcW w:w="1479" w:type="dxa"/>
          </w:tcPr>
          <w:p w14:paraId="4F97F8D4" w14:textId="62CF5673" w:rsidR="00BD1A36" w:rsidRDefault="00BD1A36" w:rsidP="00BD1A36">
            <w:pPr>
              <w:rPr>
                <w:rFonts w:eastAsia="Yu Mincho" w:hint="eastAsia"/>
                <w:lang w:eastAsia="ja-JP"/>
              </w:rPr>
            </w:pPr>
            <w:r>
              <w:rPr>
                <w:rFonts w:eastAsia="맑은 고딕" w:hint="eastAsia"/>
                <w:lang w:eastAsia="ko-KR"/>
              </w:rPr>
              <w:t>L</w:t>
            </w:r>
            <w:r>
              <w:rPr>
                <w:rFonts w:eastAsia="맑은 고딕"/>
                <w:lang w:eastAsia="ko-KR"/>
              </w:rPr>
              <w:t>GE</w:t>
            </w:r>
          </w:p>
        </w:tc>
        <w:tc>
          <w:tcPr>
            <w:tcW w:w="1039" w:type="dxa"/>
          </w:tcPr>
          <w:p w14:paraId="1431C1F2" w14:textId="47346A3F" w:rsidR="00BD1A36" w:rsidRDefault="00BD1A36" w:rsidP="00BD1A36">
            <w:pPr>
              <w:tabs>
                <w:tab w:val="left" w:pos="551"/>
              </w:tabs>
              <w:rPr>
                <w:rFonts w:eastAsia="Yu Mincho" w:hint="eastAsia"/>
                <w:lang w:val="en-US" w:eastAsia="ja-JP"/>
              </w:rPr>
            </w:pPr>
            <w:r>
              <w:rPr>
                <w:rFonts w:eastAsia="맑은 고딕" w:hint="eastAsia"/>
                <w:lang w:val="en-US" w:eastAsia="ko-KR"/>
              </w:rPr>
              <w:t>N</w:t>
            </w:r>
          </w:p>
        </w:tc>
        <w:tc>
          <w:tcPr>
            <w:tcW w:w="1134" w:type="dxa"/>
          </w:tcPr>
          <w:p w14:paraId="53EA2E17" w14:textId="40DCBF04" w:rsidR="00BD1A36" w:rsidRDefault="00BD1A36" w:rsidP="00BD1A36">
            <w:pPr>
              <w:rPr>
                <w:rFonts w:eastAsia="Yu Mincho" w:hint="eastAsia"/>
                <w:lang w:val="en-US" w:eastAsia="ja-JP"/>
              </w:rPr>
            </w:pPr>
            <w:r>
              <w:rPr>
                <w:rFonts w:eastAsia="맑은 고딕" w:hint="eastAsia"/>
                <w:lang w:val="en-US" w:eastAsia="ko-KR"/>
              </w:rPr>
              <w:t>Option 3</w:t>
            </w:r>
            <w:r>
              <w:rPr>
                <w:rFonts w:eastAsia="맑은 고딕"/>
                <w:lang w:val="en-US" w:eastAsia="ko-KR"/>
              </w:rPr>
              <w:t>/4 for both PDSCH and PUSCH</w:t>
            </w:r>
          </w:p>
        </w:tc>
        <w:tc>
          <w:tcPr>
            <w:tcW w:w="5982" w:type="dxa"/>
          </w:tcPr>
          <w:p w14:paraId="59F705A4" w14:textId="54001F82" w:rsidR="00BD1A36" w:rsidRDefault="00BD1A36" w:rsidP="00BD1A36">
            <w:pPr>
              <w:tabs>
                <w:tab w:val="center" w:pos="2883"/>
              </w:tabs>
              <w:rPr>
                <w:rFonts w:eastAsia="Yu Mincho"/>
                <w:lang w:val="en-US" w:eastAsia="ja-JP"/>
              </w:rPr>
            </w:pPr>
            <w:r>
              <w:rPr>
                <w:lang w:eastAsia="ko-KR"/>
              </w:rPr>
              <w:t>We share the view with Nokia</w:t>
            </w:r>
            <w:r>
              <w:rPr>
                <w:lang w:eastAsia="ko-KR"/>
              </w:rPr>
              <w:t xml:space="preserve"> </w:t>
            </w:r>
            <w:r>
              <w:rPr>
                <w:rFonts w:hint="eastAsia"/>
                <w:lang w:eastAsia="ko-KR"/>
              </w:rPr>
              <w:t xml:space="preserve">and </w:t>
            </w:r>
            <w:r w:rsidRPr="00BD1A36">
              <w:rPr>
                <w:lang w:eastAsia="ko-KR"/>
              </w:rPr>
              <w:t>DOCOMO</w:t>
            </w:r>
            <w:r>
              <w:rPr>
                <w:lang w:eastAsia="ko-KR"/>
              </w:rPr>
              <w:t>.</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맑은 고딕"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lastRenderedPageBreak/>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6"/>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6"/>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6"/>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6"/>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6"/>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lastRenderedPageBreak/>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맑은 고딕"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맑은 고딕"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맑은 고딕"/>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맑은 고딕"/>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맑은 고딕"/>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맑은 고딕"/>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맑은 고딕"/>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6"/>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6"/>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capas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710E2F">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lastRenderedPageBreak/>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lastRenderedPageBreak/>
              <w:t xml:space="preserve">Note: This proposal does not imply separate paging for eRedCap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3F7809C7" w14:textId="77777777" w:rsidTr="007A3EAD">
        <w:tc>
          <w:tcPr>
            <w:tcW w:w="1479" w:type="dxa"/>
          </w:tcPr>
          <w:p w14:paraId="73704BD9" w14:textId="729C9326"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61AC708" w14:textId="7BC6158F"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3C5259D8" w14:textId="77777777" w:rsidR="000273D9" w:rsidRDefault="000273D9" w:rsidP="000273D9">
            <w:pPr>
              <w:rPr>
                <w:rFonts w:eastAsiaTheme="minorEastAsia"/>
                <w:lang w:val="en-US" w:eastAsia="zh-CN"/>
              </w:rPr>
            </w:pPr>
          </w:p>
        </w:tc>
        <w:tc>
          <w:tcPr>
            <w:tcW w:w="5982" w:type="dxa"/>
          </w:tcPr>
          <w:p w14:paraId="3E4D8870" w14:textId="7935F96B" w:rsidR="000273D9" w:rsidRDefault="000273D9" w:rsidP="000273D9">
            <w:pPr>
              <w:rPr>
                <w:rFonts w:eastAsiaTheme="minorEastAsia"/>
                <w:lang w:val="en-US" w:eastAsia="zh-CN"/>
              </w:rPr>
            </w:pPr>
            <w:r>
              <w:rPr>
                <w:rFonts w:eastAsiaTheme="minorEastAsia"/>
                <w:lang w:val="en-US" w:eastAsia="zh-CN"/>
              </w:rPr>
              <w:t>We are ok to make it open for now for further discussion on paging PDSCH.</w:t>
            </w:r>
          </w:p>
        </w:tc>
      </w:tr>
      <w:tr w:rsidR="00B06D36" w14:paraId="07002D3D" w14:textId="77777777" w:rsidTr="007A3EAD">
        <w:tc>
          <w:tcPr>
            <w:tcW w:w="1479" w:type="dxa"/>
          </w:tcPr>
          <w:p w14:paraId="6F13CC5F" w14:textId="31307B8F"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5943CB0" w14:textId="2C00DC1E"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02E92699" w14:textId="38092318" w:rsidR="00B06D36" w:rsidRDefault="00B06D36" w:rsidP="00B06D36">
            <w:pPr>
              <w:rPr>
                <w:rFonts w:eastAsiaTheme="minorEastAsia"/>
                <w:lang w:val="en-US" w:eastAsia="zh-CN"/>
              </w:rPr>
            </w:pPr>
            <w:r>
              <w:rPr>
                <w:rFonts w:eastAsiaTheme="minorEastAsia"/>
                <w:lang w:val="en-US" w:eastAsia="zh-CN"/>
              </w:rPr>
              <w:t>Option 2</w:t>
            </w:r>
          </w:p>
        </w:tc>
        <w:tc>
          <w:tcPr>
            <w:tcW w:w="5982" w:type="dxa"/>
          </w:tcPr>
          <w:p w14:paraId="457A7C52" w14:textId="77777777" w:rsidR="00B06D36" w:rsidRDefault="00B06D36" w:rsidP="00B06D36">
            <w:pPr>
              <w:rPr>
                <w:rFonts w:eastAsiaTheme="minorEastAsia"/>
                <w:lang w:val="en-US" w:eastAsia="zh-CN"/>
              </w:rPr>
            </w:pPr>
          </w:p>
        </w:tc>
      </w:tr>
      <w:tr w:rsidR="006B1EB6" w14:paraId="2963E61A" w14:textId="77777777" w:rsidTr="007A3EAD">
        <w:tc>
          <w:tcPr>
            <w:tcW w:w="1479" w:type="dxa"/>
          </w:tcPr>
          <w:p w14:paraId="78D243E6" w14:textId="44FB554B"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583B9A1" w14:textId="7904002D"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19751EB2" w14:textId="09DCCCBD" w:rsidR="006B1EB6" w:rsidRPr="006B1EB6" w:rsidRDefault="006B1EB6" w:rsidP="006B1EB6">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D2757E6" w14:textId="77777777" w:rsidR="006B1EB6" w:rsidRDefault="006B1EB6" w:rsidP="006B1EB6">
            <w:pPr>
              <w:rPr>
                <w:rFonts w:eastAsiaTheme="minorEastAsia"/>
                <w:lang w:val="en-US" w:eastAsia="zh-CN"/>
              </w:rPr>
            </w:pPr>
          </w:p>
        </w:tc>
      </w:tr>
      <w:tr w:rsidR="00BD1A36" w14:paraId="0F6CEA65" w14:textId="77777777" w:rsidTr="007A3EAD">
        <w:tc>
          <w:tcPr>
            <w:tcW w:w="1479" w:type="dxa"/>
          </w:tcPr>
          <w:p w14:paraId="1A09EADE" w14:textId="4FFBEE6B" w:rsidR="00BD1A36" w:rsidRDefault="00BD1A36" w:rsidP="00BD1A36">
            <w:pPr>
              <w:rPr>
                <w:rFonts w:eastAsia="Yu Mincho" w:hint="eastAsia"/>
                <w:lang w:val="en-US" w:eastAsia="ja-JP"/>
              </w:rPr>
            </w:pPr>
            <w:r>
              <w:rPr>
                <w:rFonts w:eastAsia="맑은 고딕" w:hint="eastAsia"/>
                <w:lang w:val="en-US" w:eastAsia="ko-KR"/>
              </w:rPr>
              <w:t>LGE</w:t>
            </w:r>
          </w:p>
        </w:tc>
        <w:tc>
          <w:tcPr>
            <w:tcW w:w="1039" w:type="dxa"/>
          </w:tcPr>
          <w:p w14:paraId="0983FEA0" w14:textId="0EF662D4" w:rsidR="00BD1A36" w:rsidRDefault="00BD1A36" w:rsidP="00BD1A36">
            <w:pPr>
              <w:tabs>
                <w:tab w:val="left" w:pos="551"/>
              </w:tabs>
              <w:rPr>
                <w:rFonts w:eastAsia="Yu Mincho" w:hint="eastAsia"/>
                <w:lang w:val="en-US" w:eastAsia="ja-JP"/>
              </w:rPr>
            </w:pPr>
            <w:r>
              <w:rPr>
                <w:rFonts w:eastAsia="맑은 고딕" w:hint="eastAsia"/>
                <w:lang w:val="en-US" w:eastAsia="ko-KR"/>
              </w:rPr>
              <w:t>Y</w:t>
            </w:r>
          </w:p>
        </w:tc>
        <w:tc>
          <w:tcPr>
            <w:tcW w:w="1134" w:type="dxa"/>
          </w:tcPr>
          <w:p w14:paraId="27CBE78A" w14:textId="1D3A1E55" w:rsidR="00BD1A36" w:rsidRDefault="00BD1A36" w:rsidP="00BD1A36">
            <w:pPr>
              <w:rPr>
                <w:rFonts w:eastAsia="Yu Mincho" w:hint="eastAsia"/>
                <w:lang w:val="en-US" w:eastAsia="ja-JP"/>
              </w:rPr>
            </w:pPr>
            <w:r>
              <w:rPr>
                <w:rFonts w:eastAsia="맑은 고딕"/>
                <w:lang w:val="en-US" w:eastAsia="ko-KR"/>
              </w:rPr>
              <w:t>Option 1</w:t>
            </w:r>
          </w:p>
        </w:tc>
        <w:tc>
          <w:tcPr>
            <w:tcW w:w="5982" w:type="dxa"/>
          </w:tcPr>
          <w:p w14:paraId="547E6170" w14:textId="59AA6903" w:rsidR="00BD1A36" w:rsidRDefault="00BD1A36" w:rsidP="00BD1A36">
            <w:pPr>
              <w:rPr>
                <w:rFonts w:eastAsiaTheme="minorEastAsia"/>
                <w:lang w:val="en-US" w:eastAsia="zh-CN"/>
              </w:rPr>
            </w:pPr>
            <w:r>
              <w:rPr>
                <w:rFonts w:eastAsia="맑은 고딕"/>
                <w:lang w:val="en-US" w:eastAsia="ko-KR"/>
              </w:rPr>
              <w:t xml:space="preserve">Share the view with OPPO and Nordic. </w:t>
            </w:r>
            <w:r>
              <w:rPr>
                <w:rFonts w:eastAsia="맑은 고딕" w:hint="eastAsia"/>
                <w:lang w:val="en-US" w:eastAsia="ko-KR"/>
              </w:rPr>
              <w:t>Okay with the update.</w:t>
            </w: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6"/>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맑은 고딕"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맑은 고딕"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맑은 고딕"/>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맑은 고딕"/>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맑은 고딕"/>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맑은 고딕"/>
                <w:lang w:val="en-US" w:eastAsia="ko-KR"/>
              </w:rPr>
            </w:pPr>
          </w:p>
        </w:tc>
        <w:tc>
          <w:tcPr>
            <w:tcW w:w="5982" w:type="dxa"/>
          </w:tcPr>
          <w:p w14:paraId="7307DD28" w14:textId="77777777" w:rsidR="00E46B68" w:rsidRDefault="00E46B68" w:rsidP="00710E2F">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맑은 고딕"/>
                <w:lang w:val="en-US" w:eastAsia="ko-KR"/>
              </w:rPr>
            </w:pPr>
            <w:r>
              <w:rPr>
                <w:rFonts w:eastAsia="Yu Mincho"/>
                <w:lang w:val="en-US" w:eastAsia="ja-JP"/>
              </w:rPr>
              <w:lastRenderedPageBreak/>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lastRenderedPageBreak/>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710E2F">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02881172" w14:textId="77777777" w:rsidR="00EB16F9"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4BFF86B1" w14:textId="77777777" w:rsidTr="00710E2F">
        <w:tc>
          <w:tcPr>
            <w:tcW w:w="1479" w:type="dxa"/>
          </w:tcPr>
          <w:p w14:paraId="418F88D9" w14:textId="3080ECE5"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A81CA45" w14:textId="5D0CCD7A"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20397FF3" w14:textId="77777777" w:rsidR="000273D9" w:rsidRDefault="000273D9" w:rsidP="000273D9">
            <w:pPr>
              <w:rPr>
                <w:rFonts w:eastAsiaTheme="minorEastAsia"/>
                <w:lang w:val="en-US" w:eastAsia="zh-CN"/>
              </w:rPr>
            </w:pPr>
          </w:p>
        </w:tc>
        <w:tc>
          <w:tcPr>
            <w:tcW w:w="5982" w:type="dxa"/>
          </w:tcPr>
          <w:p w14:paraId="4F33BBAD" w14:textId="77777777" w:rsidR="000273D9" w:rsidRDefault="000273D9" w:rsidP="000273D9">
            <w:pPr>
              <w:rPr>
                <w:rFonts w:eastAsiaTheme="minorEastAsia"/>
                <w:lang w:val="en-US" w:eastAsia="zh-CN"/>
              </w:rPr>
            </w:pPr>
            <w:r>
              <w:rPr>
                <w:rFonts w:eastAsiaTheme="minorEastAsia"/>
                <w:lang w:val="en-US" w:eastAsia="zh-CN"/>
              </w:rPr>
              <w:t xml:space="preserve">Option 2 is preferred for OSI following SIB1. </w:t>
            </w:r>
          </w:p>
          <w:p w14:paraId="58EE60AC" w14:textId="0EB3CD71" w:rsidR="000273D9" w:rsidRDefault="000273D9" w:rsidP="000273D9">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B06D36" w14:paraId="3DD27B81" w14:textId="77777777" w:rsidTr="00710E2F">
        <w:tc>
          <w:tcPr>
            <w:tcW w:w="1479" w:type="dxa"/>
          </w:tcPr>
          <w:p w14:paraId="46860AFC" w14:textId="46E19E71"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F60495B" w14:textId="5888254C"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4BEAD970" w14:textId="77777777" w:rsidR="00B06D36" w:rsidRDefault="00B06D36" w:rsidP="00B06D36">
            <w:pPr>
              <w:rPr>
                <w:rFonts w:eastAsiaTheme="minorEastAsia"/>
                <w:lang w:val="en-US" w:eastAsia="zh-CN"/>
              </w:rPr>
            </w:pPr>
          </w:p>
        </w:tc>
        <w:tc>
          <w:tcPr>
            <w:tcW w:w="5982" w:type="dxa"/>
          </w:tcPr>
          <w:p w14:paraId="0BA46C11" w14:textId="7A0BC30D" w:rsidR="00B06D36" w:rsidRDefault="00B06D36" w:rsidP="00B06D36">
            <w:pPr>
              <w:rPr>
                <w:rFonts w:eastAsiaTheme="minorEastAsia"/>
                <w:lang w:val="en-US" w:eastAsia="zh-CN"/>
              </w:rPr>
            </w:pPr>
            <w:r>
              <w:rPr>
                <w:rFonts w:eastAsiaTheme="minorEastAsia"/>
                <w:lang w:val="en-US" w:eastAsia="zh-CN"/>
              </w:rPr>
              <w:t>We prefer Option 2 for OSI PDSCH and Option 1 for RAR PDSCH.</w:t>
            </w:r>
          </w:p>
        </w:tc>
      </w:tr>
      <w:tr w:rsidR="006B1EB6" w14:paraId="4F7A741F" w14:textId="77777777" w:rsidTr="00710E2F">
        <w:tc>
          <w:tcPr>
            <w:tcW w:w="1479" w:type="dxa"/>
          </w:tcPr>
          <w:p w14:paraId="24656F57" w14:textId="188215CE"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26D3398" w14:textId="518B4059"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12614A01" w14:textId="77777777" w:rsidR="006B1EB6" w:rsidRDefault="006B1EB6" w:rsidP="006B1EB6">
            <w:pPr>
              <w:rPr>
                <w:rFonts w:eastAsiaTheme="minorEastAsia"/>
                <w:lang w:val="en-US" w:eastAsia="zh-CN"/>
              </w:rPr>
            </w:pPr>
          </w:p>
        </w:tc>
        <w:tc>
          <w:tcPr>
            <w:tcW w:w="5982" w:type="dxa"/>
          </w:tcPr>
          <w:p w14:paraId="3960BE8A" w14:textId="788C6D66" w:rsidR="006B1EB6" w:rsidRDefault="006B1EB6" w:rsidP="006B1EB6">
            <w:pPr>
              <w:rPr>
                <w:rFonts w:eastAsiaTheme="minorEastAsia"/>
                <w:lang w:val="en-US" w:eastAsia="zh-CN"/>
              </w:rPr>
            </w:pPr>
            <w:r>
              <w:rPr>
                <w:rFonts w:eastAsiaTheme="minorEastAsia"/>
                <w:lang w:val="en-US" w:eastAsia="zh-CN"/>
              </w:rPr>
              <w:t>Option 2 for OSI, FFS for RAR.</w:t>
            </w:r>
          </w:p>
        </w:tc>
      </w:tr>
      <w:tr w:rsidR="00BD1A36" w14:paraId="76132CB3" w14:textId="77777777" w:rsidTr="00710E2F">
        <w:tc>
          <w:tcPr>
            <w:tcW w:w="1479" w:type="dxa"/>
          </w:tcPr>
          <w:p w14:paraId="0C59829C" w14:textId="56C94C4E" w:rsidR="00BD1A36" w:rsidRDefault="00BD1A36" w:rsidP="00BD1A36">
            <w:pPr>
              <w:rPr>
                <w:rFonts w:eastAsia="Yu Mincho" w:hint="eastAsia"/>
                <w:lang w:val="en-US" w:eastAsia="ja-JP"/>
              </w:rPr>
            </w:pPr>
            <w:r>
              <w:rPr>
                <w:rFonts w:eastAsia="맑은 고딕" w:hint="eastAsia"/>
                <w:lang w:val="en-US" w:eastAsia="ko-KR"/>
              </w:rPr>
              <w:t>LGE</w:t>
            </w:r>
          </w:p>
        </w:tc>
        <w:tc>
          <w:tcPr>
            <w:tcW w:w="1039" w:type="dxa"/>
          </w:tcPr>
          <w:p w14:paraId="60F457E3" w14:textId="038139F6" w:rsidR="00BD1A36" w:rsidRDefault="00BD1A36" w:rsidP="00BD1A36">
            <w:pPr>
              <w:tabs>
                <w:tab w:val="left" w:pos="551"/>
              </w:tabs>
              <w:rPr>
                <w:rFonts w:eastAsia="Yu Mincho" w:hint="eastAsia"/>
                <w:lang w:val="en-US" w:eastAsia="ja-JP"/>
              </w:rPr>
            </w:pPr>
            <w:r>
              <w:rPr>
                <w:rFonts w:eastAsia="맑은 고딕" w:hint="eastAsia"/>
                <w:lang w:val="en-US" w:eastAsia="ko-KR"/>
              </w:rPr>
              <w:t>Y</w:t>
            </w:r>
          </w:p>
        </w:tc>
        <w:tc>
          <w:tcPr>
            <w:tcW w:w="1134" w:type="dxa"/>
          </w:tcPr>
          <w:p w14:paraId="18DC88AB" w14:textId="0F993BE1" w:rsidR="00BD1A36" w:rsidRDefault="00BD1A36" w:rsidP="00BD1A36">
            <w:pPr>
              <w:rPr>
                <w:rFonts w:eastAsiaTheme="minorEastAsia"/>
                <w:lang w:val="en-US" w:eastAsia="zh-CN"/>
              </w:rPr>
            </w:pPr>
            <w:r>
              <w:rPr>
                <w:rFonts w:eastAsia="맑은 고딕"/>
                <w:lang w:val="en-US" w:eastAsia="ko-KR"/>
              </w:rPr>
              <w:t>Option 1</w:t>
            </w:r>
          </w:p>
        </w:tc>
        <w:tc>
          <w:tcPr>
            <w:tcW w:w="5982" w:type="dxa"/>
          </w:tcPr>
          <w:p w14:paraId="5F73BC7F" w14:textId="049AF258" w:rsidR="00BD1A36" w:rsidRDefault="00BD1A36" w:rsidP="00BD1A36">
            <w:pPr>
              <w:rPr>
                <w:rFonts w:eastAsiaTheme="minorEastAsia"/>
                <w:lang w:val="en-US" w:eastAsia="zh-CN"/>
              </w:rPr>
            </w:pPr>
            <w:r>
              <w:rPr>
                <w:rFonts w:eastAsia="맑은 고딕"/>
                <w:lang w:val="en-US" w:eastAsia="ko-KR"/>
              </w:rPr>
              <w:t xml:space="preserve">Share the view with OPPO. </w:t>
            </w:r>
            <w:r>
              <w:rPr>
                <w:rFonts w:eastAsia="맑은 고딕" w:hint="eastAsia"/>
                <w:lang w:val="en-US" w:eastAsia="ko-KR"/>
              </w:rPr>
              <w:t>Okay with the update.</w:t>
            </w: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 xml:space="preserve">At least for PDSCH, distributed resource allocation spanning more than 5 MHz (PR3) should be allowed for better scheduling flexibility. Even if BW3 is adopted, </w:t>
            </w:r>
            <w:r>
              <w:rPr>
                <w:rFonts w:eastAsia="Yu Mincho"/>
                <w:lang w:val="en-US" w:eastAsia="ja-JP"/>
              </w:rPr>
              <w:lastRenderedPageBreak/>
              <w:t>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맑은 고딕"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맑은 고딕"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맑은 고딕"/>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맑은 고딕"/>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맑은 고딕"/>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lastRenderedPageBreak/>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lastRenderedPageBreak/>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r w:rsidR="000273D9" w14:paraId="7E288577" w14:textId="77777777" w:rsidTr="00710E2F">
        <w:tc>
          <w:tcPr>
            <w:tcW w:w="1479" w:type="dxa"/>
          </w:tcPr>
          <w:p w14:paraId="3250235C" w14:textId="342EA866" w:rsidR="000273D9" w:rsidRDefault="000273D9" w:rsidP="000273D9">
            <w:pPr>
              <w:rPr>
                <w:rFonts w:eastAsiaTheme="minorEastAsia"/>
                <w:lang w:val="en-US" w:eastAsia="zh-CN"/>
              </w:rPr>
            </w:pPr>
            <w:r>
              <w:rPr>
                <w:rFonts w:eastAsiaTheme="minorEastAsia"/>
                <w:lang w:val="en-US" w:eastAsia="zh-CN"/>
              </w:rPr>
              <w:t>Qualcomm</w:t>
            </w:r>
          </w:p>
        </w:tc>
        <w:tc>
          <w:tcPr>
            <w:tcW w:w="1372" w:type="dxa"/>
          </w:tcPr>
          <w:p w14:paraId="47694249" w14:textId="7CFF1769" w:rsidR="000273D9" w:rsidRDefault="000273D9" w:rsidP="000273D9">
            <w:pPr>
              <w:tabs>
                <w:tab w:val="left" w:pos="551"/>
              </w:tabs>
              <w:jc w:val="left"/>
              <w:rPr>
                <w:rFonts w:eastAsiaTheme="minorEastAsia"/>
                <w:lang w:val="en-US" w:eastAsia="zh-CN"/>
              </w:rPr>
            </w:pPr>
            <w:r>
              <w:rPr>
                <w:rFonts w:eastAsiaTheme="minorEastAsia"/>
                <w:lang w:val="en-US" w:eastAsia="zh-CN"/>
              </w:rPr>
              <w:t>Y</w:t>
            </w:r>
          </w:p>
        </w:tc>
        <w:tc>
          <w:tcPr>
            <w:tcW w:w="6780" w:type="dxa"/>
          </w:tcPr>
          <w:p w14:paraId="5A6C5493" w14:textId="77777777" w:rsidR="000273D9" w:rsidRDefault="000273D9" w:rsidP="000273D9">
            <w:pPr>
              <w:rPr>
                <w:rFonts w:eastAsiaTheme="minorEastAsia"/>
                <w:lang w:val="en-US" w:eastAsia="zh-CN"/>
              </w:rPr>
            </w:pPr>
            <w:r>
              <w:rPr>
                <w:rFonts w:eastAsiaTheme="minorEastAsia"/>
                <w:lang w:val="en-US" w:eastAsia="zh-CN"/>
              </w:rPr>
              <w:t>We are OK with this proposal.</w:t>
            </w:r>
          </w:p>
          <w:p w14:paraId="314E113C" w14:textId="4CE96FE9" w:rsidR="000273D9" w:rsidRDefault="000273D9" w:rsidP="000273D9">
            <w:pPr>
              <w:rPr>
                <w:rFonts w:eastAsiaTheme="minorEastAsia"/>
                <w:lang w:val="en-US" w:eastAsia="zh-CN"/>
              </w:rPr>
            </w:pPr>
            <w:r w:rsidRPr="000273D9">
              <w:rPr>
                <w:rFonts w:eastAsiaTheme="minorEastAsia"/>
                <w:lang w:val="en-US" w:eastAsia="zh-CN"/>
              </w:rPr>
              <w:t xml:space="preserve">For correcting </w:t>
            </w:r>
            <w:r w:rsidR="00291C0D">
              <w:rPr>
                <w:rFonts w:eastAsiaTheme="minorEastAsia"/>
                <w:lang w:val="en-US" w:eastAsia="zh-CN"/>
              </w:rPr>
              <w:t>any</w:t>
            </w:r>
            <w:r w:rsidRPr="000273D9">
              <w:rPr>
                <w:rFonts w:eastAsiaTheme="minorEastAsia"/>
                <w:lang w:val="en-US" w:eastAsia="zh-CN"/>
              </w:rPr>
              <w:t xml:space="preserve"> misunderstanding of non-contiguous resource allocation </w:t>
            </w:r>
            <w:r w:rsidR="00EF3CF8">
              <w:rPr>
                <w:rFonts w:eastAsiaTheme="minorEastAsia"/>
                <w:lang w:val="en-US" w:eastAsia="zh-CN"/>
              </w:rPr>
              <w:t>for</w:t>
            </w:r>
            <w:r w:rsidRPr="000273D9">
              <w:rPr>
                <w:rFonts w:eastAsiaTheme="minorEastAsia"/>
                <w:lang w:val="en-US" w:eastAsia="zh-CN"/>
              </w:rPr>
              <w:t xml:space="preserve"> PUSCH, I’d like to clarify </w:t>
            </w:r>
            <w:r w:rsidR="000C1CAA">
              <w:rPr>
                <w:rFonts w:eastAsiaTheme="minorEastAsia"/>
                <w:lang w:val="en-US" w:eastAsia="zh-CN"/>
              </w:rPr>
              <w:t xml:space="preserve">how </w:t>
            </w:r>
            <w:r>
              <w:rPr>
                <w:rFonts w:eastAsiaTheme="minorEastAsia"/>
                <w:lang w:val="en-US" w:eastAsia="zh-CN"/>
              </w:rPr>
              <w:t>the current spec is written. In short, the latest spec</w:t>
            </w:r>
            <w:r w:rsidRPr="000273D9">
              <w:rPr>
                <w:rFonts w:eastAsiaTheme="minorEastAsia"/>
                <w:lang w:val="en-US" w:eastAsia="zh-CN"/>
              </w:rPr>
              <w:t xml:space="preserve"> does not allow non-contiguous resource allocation for PUSCH</w:t>
            </w:r>
            <w:r w:rsidR="000C1CAA">
              <w:rPr>
                <w:rFonts w:eastAsiaTheme="minorEastAsia"/>
                <w:lang w:val="en-US" w:eastAsia="zh-CN"/>
              </w:rPr>
              <w:t xml:space="preserve"> for CP-OFDM</w:t>
            </w:r>
            <w:r w:rsidRPr="000273D9">
              <w:rPr>
                <w:rFonts w:eastAsiaTheme="minorEastAsia"/>
                <w:lang w:val="en-US" w:eastAsia="zh-CN"/>
              </w:rPr>
              <w:t xml:space="preserve"> if the data BW is not greater than 20MHz</w:t>
            </w:r>
            <w:r w:rsidR="000C1CAA">
              <w:rPr>
                <w:rFonts w:eastAsiaTheme="minorEastAsia"/>
                <w:lang w:val="en-US" w:eastAsia="zh-CN"/>
              </w:rPr>
              <w:t xml:space="preserve"> regardless of UE capability. </w:t>
            </w:r>
          </w:p>
          <w:p w14:paraId="08F565B2" w14:textId="1D110734" w:rsidR="000273D9" w:rsidRPr="000273D9" w:rsidRDefault="000273D9" w:rsidP="000273D9">
            <w:pPr>
              <w:rPr>
                <w:rFonts w:eastAsiaTheme="minorEastAsia"/>
                <w:lang w:val="en-US" w:eastAsia="zh-CN"/>
              </w:rPr>
            </w:pPr>
            <w:r w:rsidRPr="000273D9">
              <w:rPr>
                <w:rFonts w:eastAsiaTheme="minorEastAsia"/>
                <w:lang w:val="en-US" w:eastAsia="zh-CN"/>
              </w:rPr>
              <w:t>In 38.214 (section 6.1.2.2.1), it is stated that:</w:t>
            </w:r>
          </w:p>
          <w:p w14:paraId="494B0C6B" w14:textId="77777777" w:rsidR="000273D9" w:rsidRPr="000273D9" w:rsidRDefault="000273D9" w:rsidP="000273D9">
            <w:pPr>
              <w:ind w:left="144"/>
              <w:rPr>
                <w:rFonts w:eastAsiaTheme="minorEastAsia"/>
                <w:i/>
                <w:iCs/>
                <w:lang w:val="en-US" w:eastAsia="zh-CN"/>
              </w:rPr>
            </w:pPr>
            <w:r w:rsidRPr="000273D9">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5F284BE5" w14:textId="4C8299BE" w:rsidR="000273D9" w:rsidRPr="000273D9" w:rsidRDefault="000273D9" w:rsidP="000273D9">
            <w:pPr>
              <w:rPr>
                <w:rFonts w:eastAsiaTheme="minorEastAsia"/>
                <w:lang w:val="en-US" w:eastAsia="zh-CN"/>
              </w:rPr>
            </w:pPr>
            <w:r w:rsidRPr="000273D9">
              <w:rPr>
                <w:rFonts w:eastAsiaTheme="minorEastAsia"/>
                <w:lang w:val="en-US" w:eastAsia="zh-CN"/>
              </w:rPr>
              <w:t>Also 38.101-1 (section 6.2.2) defines that “almost contiguous allocation” is only allowed if the number of allocated RBs (including gaps) is larger than 106/51 RBs</w:t>
            </w:r>
            <w:r>
              <w:rPr>
                <w:rFonts w:eastAsiaTheme="minorEastAsia"/>
                <w:lang w:val="en-US" w:eastAsia="zh-CN"/>
              </w:rPr>
              <w:t xml:space="preserve"> (20MHz)</w:t>
            </w:r>
            <w:r w:rsidRPr="000273D9">
              <w:rPr>
                <w:rFonts w:eastAsiaTheme="minorEastAsia"/>
                <w:lang w:val="en-US" w:eastAsia="zh-CN"/>
              </w:rPr>
              <w:t xml:space="preserve"> for 15/30 KHz SCS. This means that almost contiguous allocation is not supported for Rel-17/18 RedCap UEs.</w:t>
            </w:r>
          </w:p>
          <w:p w14:paraId="2C20B766" w14:textId="7C91BF45" w:rsidR="000273D9" w:rsidRPr="000C1CAA" w:rsidRDefault="000273D9" w:rsidP="000C1CAA">
            <w:pPr>
              <w:rPr>
                <w:rFonts w:eastAsiaTheme="minorEastAsia"/>
                <w:lang w:val="en-US" w:eastAsia="zh-CN"/>
              </w:rPr>
            </w:pPr>
            <w:r w:rsidRPr="000273D9">
              <w:rPr>
                <w:rFonts w:eastAsiaTheme="minorEastAsia"/>
                <w:lang w:val="en-US" w:eastAsia="zh-CN"/>
              </w:rPr>
              <w:t xml:space="preserve">So correct interpretation of the spec is that </w:t>
            </w:r>
            <w:r w:rsidRPr="000C1CAA">
              <w:rPr>
                <w:rFonts w:eastAsiaTheme="minorEastAsia"/>
                <w:lang w:val="en-US" w:eastAsia="zh-CN"/>
              </w:rPr>
              <w:t xml:space="preserve">resource allocation type-0 is supported for PUSCH </w:t>
            </w:r>
            <w:r w:rsidR="000C1CAA">
              <w:rPr>
                <w:rFonts w:eastAsiaTheme="minorEastAsia"/>
                <w:lang w:val="en-US" w:eastAsia="zh-CN"/>
              </w:rPr>
              <w:t xml:space="preserve">but </w:t>
            </w:r>
            <w:r w:rsidRPr="000C1CAA">
              <w:rPr>
                <w:rFonts w:eastAsiaTheme="minorEastAsia"/>
                <w:lang w:val="en-US" w:eastAsia="zh-CN"/>
              </w:rPr>
              <w:t xml:space="preserve">non-contiguous resource allocation (including almost contiguous allocation) is </w:t>
            </w:r>
            <w:r w:rsidR="00EF3CF8">
              <w:rPr>
                <w:rFonts w:eastAsiaTheme="minorEastAsia"/>
                <w:lang w:val="en-US" w:eastAsia="zh-CN"/>
              </w:rPr>
              <w:t>NOT</w:t>
            </w:r>
            <w:r w:rsidRPr="000C1CAA">
              <w:rPr>
                <w:rFonts w:eastAsiaTheme="minorEastAsia"/>
                <w:lang w:val="en-US" w:eastAsia="zh-CN"/>
              </w:rPr>
              <w:t xml:space="preserve"> supported </w:t>
            </w:r>
            <w:r w:rsidR="000C1CAA">
              <w:rPr>
                <w:rFonts w:eastAsiaTheme="minorEastAsia"/>
                <w:lang w:val="en-US" w:eastAsia="zh-CN"/>
              </w:rPr>
              <w:t xml:space="preserve">for PUSCH </w:t>
            </w:r>
            <w:r w:rsidRPr="000C1CAA">
              <w:rPr>
                <w:rFonts w:eastAsiaTheme="minorEastAsia"/>
                <w:lang w:val="en-US" w:eastAsia="zh-CN"/>
              </w:rPr>
              <w:t>for Rel-17/18 RedCap UEs.</w:t>
            </w:r>
          </w:p>
        </w:tc>
      </w:tr>
      <w:tr w:rsidR="00B06D36" w14:paraId="0677FEAE" w14:textId="77777777" w:rsidTr="00710E2F">
        <w:tc>
          <w:tcPr>
            <w:tcW w:w="1479" w:type="dxa"/>
          </w:tcPr>
          <w:p w14:paraId="53FBC3F3" w14:textId="0BA796E5" w:rsidR="00B06D36" w:rsidRDefault="00B06D36" w:rsidP="00B06D3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C9918F1" w14:textId="375481C5" w:rsidR="00B06D36" w:rsidRDefault="00B06D36" w:rsidP="00B06D3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353" w14:textId="40032D58"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B1EB6" w14:paraId="62CD5EDD" w14:textId="77777777" w:rsidTr="00710E2F">
        <w:tc>
          <w:tcPr>
            <w:tcW w:w="1479" w:type="dxa"/>
          </w:tcPr>
          <w:p w14:paraId="28939A7C" w14:textId="16BBFC69"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9A56C5" w14:textId="44CF0C7B" w:rsidR="006B1EB6" w:rsidRDefault="006B1EB6" w:rsidP="006B1EB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FFA798" w14:textId="77777777" w:rsidR="006B1EB6" w:rsidRDefault="006B1EB6" w:rsidP="006B1EB6">
            <w:pPr>
              <w:rPr>
                <w:rFonts w:eastAsiaTheme="minorEastAsia"/>
                <w:lang w:val="en-US" w:eastAsia="zh-CN"/>
              </w:rPr>
            </w:pPr>
          </w:p>
        </w:tc>
      </w:tr>
      <w:tr w:rsidR="00BD1A36" w14:paraId="4678F80C" w14:textId="77777777" w:rsidTr="00710E2F">
        <w:tc>
          <w:tcPr>
            <w:tcW w:w="1479" w:type="dxa"/>
          </w:tcPr>
          <w:p w14:paraId="113B7B6C" w14:textId="7607892E" w:rsidR="00BD1A36" w:rsidRDefault="00BD1A36" w:rsidP="00BD1A36">
            <w:pPr>
              <w:rPr>
                <w:rFonts w:eastAsia="Yu Mincho" w:hint="eastAsia"/>
                <w:lang w:val="en-US" w:eastAsia="ja-JP"/>
              </w:rPr>
            </w:pPr>
            <w:r>
              <w:rPr>
                <w:rFonts w:eastAsia="맑은 고딕" w:hint="eastAsia"/>
                <w:lang w:val="en-US" w:eastAsia="ko-KR"/>
              </w:rPr>
              <w:t>LGE</w:t>
            </w:r>
          </w:p>
        </w:tc>
        <w:tc>
          <w:tcPr>
            <w:tcW w:w="1372" w:type="dxa"/>
          </w:tcPr>
          <w:p w14:paraId="31FA85DF" w14:textId="1A26A186" w:rsidR="00BD1A36" w:rsidRDefault="00BD1A36" w:rsidP="00BD1A36">
            <w:pPr>
              <w:tabs>
                <w:tab w:val="left" w:pos="551"/>
              </w:tabs>
              <w:jc w:val="left"/>
              <w:rPr>
                <w:rFonts w:eastAsia="Yu Mincho" w:hint="eastAsia"/>
                <w:lang w:val="en-US" w:eastAsia="ja-JP"/>
              </w:rPr>
            </w:pPr>
            <w:r>
              <w:rPr>
                <w:rFonts w:eastAsia="맑은 고딕" w:hint="eastAsia"/>
                <w:lang w:val="en-US" w:eastAsia="ko-KR"/>
              </w:rPr>
              <w:t>Y</w:t>
            </w:r>
          </w:p>
        </w:tc>
        <w:tc>
          <w:tcPr>
            <w:tcW w:w="6780" w:type="dxa"/>
          </w:tcPr>
          <w:p w14:paraId="72EE9938" w14:textId="570F563D" w:rsidR="00BD1A36" w:rsidRDefault="00BD1A36" w:rsidP="00BD1A36">
            <w:pPr>
              <w:rPr>
                <w:rFonts w:eastAsiaTheme="minorEastAsia"/>
                <w:lang w:val="en-US" w:eastAsia="zh-CN"/>
              </w:rPr>
            </w:pPr>
            <w:r>
              <w:rPr>
                <w:rFonts w:eastAsia="맑은 고딕"/>
                <w:lang w:val="en-US" w:eastAsia="ko-KR"/>
              </w:rPr>
              <w:t>We prefer to take PDSCH and PUSCH together, but can live with the updated proposal for the sake of progress.</w:t>
            </w: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맑은 고딕"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맑은 고딕"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맑은 고딕"/>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맑은 고딕"/>
                <w:lang w:val="en-US" w:eastAsia="ko-KR"/>
              </w:rPr>
            </w:pPr>
          </w:p>
        </w:tc>
        <w:tc>
          <w:tcPr>
            <w:tcW w:w="6780" w:type="dxa"/>
          </w:tcPr>
          <w:p w14:paraId="2B8E7B57" w14:textId="3B30B6E6" w:rsidR="00D7355B" w:rsidRDefault="00D7355B" w:rsidP="00D7355B">
            <w:pPr>
              <w:rPr>
                <w:rFonts w:eastAsia="맑은 고딕"/>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BD1A36" w14:paraId="70F92B5E" w14:textId="77777777" w:rsidTr="00710E2F">
        <w:tc>
          <w:tcPr>
            <w:tcW w:w="1479" w:type="dxa"/>
          </w:tcPr>
          <w:p w14:paraId="42BF3207" w14:textId="3D83EE1C" w:rsidR="00BD1A36" w:rsidRDefault="00BD1A36" w:rsidP="00BD1A36">
            <w:pPr>
              <w:rPr>
                <w:rFonts w:eastAsiaTheme="minorEastAsia" w:hint="eastAsia"/>
                <w:lang w:val="en-US" w:eastAsia="zh-CN"/>
              </w:rPr>
            </w:pPr>
            <w:r>
              <w:rPr>
                <w:rFonts w:eastAsia="맑은 고딕" w:hint="eastAsia"/>
                <w:lang w:val="en-US" w:eastAsia="ko-KR"/>
              </w:rPr>
              <w:t>LGE</w:t>
            </w:r>
          </w:p>
        </w:tc>
        <w:tc>
          <w:tcPr>
            <w:tcW w:w="1372" w:type="dxa"/>
          </w:tcPr>
          <w:p w14:paraId="3BEF14CE" w14:textId="09528F80" w:rsidR="00BD1A36" w:rsidRDefault="00BD1A36" w:rsidP="00BD1A36">
            <w:pPr>
              <w:tabs>
                <w:tab w:val="left" w:pos="551"/>
              </w:tabs>
              <w:rPr>
                <w:rFonts w:eastAsiaTheme="minorEastAsia"/>
                <w:lang w:val="en-US" w:eastAsia="zh-CN"/>
              </w:rPr>
            </w:pPr>
            <w:r>
              <w:rPr>
                <w:rFonts w:eastAsia="맑은 고딕" w:hint="eastAsia"/>
                <w:lang w:val="en-US" w:eastAsia="ko-KR"/>
              </w:rPr>
              <w:t>Y</w:t>
            </w:r>
          </w:p>
        </w:tc>
        <w:tc>
          <w:tcPr>
            <w:tcW w:w="6780" w:type="dxa"/>
          </w:tcPr>
          <w:p w14:paraId="5DFDE9A4" w14:textId="3F57E77C" w:rsidR="00BD1A36" w:rsidRDefault="00BD1A36" w:rsidP="00BD1A36">
            <w:pPr>
              <w:rPr>
                <w:rFonts w:eastAsiaTheme="minorEastAsia" w:hint="eastAsia"/>
                <w:lang w:val="en-US" w:eastAsia="zh-CN"/>
              </w:rPr>
            </w:pPr>
            <w:r>
              <w:rPr>
                <w:rFonts w:eastAsia="맑은 고딕" w:hint="eastAsia"/>
                <w:lang w:val="en-US" w:eastAsia="ko-KR"/>
              </w:rPr>
              <w:t xml:space="preserve">We </w:t>
            </w:r>
            <w:r>
              <w:rPr>
                <w:rFonts w:eastAsia="맑은 고딕"/>
                <w:lang w:val="en-US" w:eastAsia="ko-KR"/>
              </w:rPr>
              <w:t>hope, in this way, we could deprioritize the discussion on this topic.</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6"/>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w:t>
            </w:r>
            <w:r>
              <w:rPr>
                <w:rFonts w:eastAsiaTheme="minorEastAsia"/>
                <w:lang w:val="en-US" w:eastAsia="zh-CN"/>
              </w:rPr>
              <w:lastRenderedPageBreak/>
              <w:t>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6"/>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6"/>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6"/>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6"/>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w:t>
            </w:r>
            <w:r>
              <w:rPr>
                <w:rFonts w:eastAsia="Yu Mincho"/>
                <w:lang w:val="en-US" w:eastAsia="ja-JP"/>
              </w:rPr>
              <w:lastRenderedPageBreak/>
              <w:t>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맑은 고딕"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맑은 고딕"/>
                <w:lang w:val="en-US" w:eastAsia="ko-KR"/>
              </w:rPr>
              <w:t xml:space="preserve">The current proposal covers only the semi-static approach which is okay per say. In addition, we would like to also consider other approaches, e.g., predefined in the </w:t>
            </w:r>
            <w:r>
              <w:rPr>
                <w:rFonts w:eastAsia="맑은 고딕"/>
                <w:lang w:val="en-US" w:eastAsia="ko-KR"/>
              </w:rPr>
              <w:lastRenderedPageBreak/>
              <w:t>spec, cross-slot scheduling. As a whole, w</w:t>
            </w:r>
            <w:r>
              <w:rPr>
                <w:rFonts w:eastAsia="맑은 고딕"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lastRenderedPageBreak/>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lastRenderedPageBreak/>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r w:rsidR="000C1CAA" w14:paraId="4585EAA9" w14:textId="77777777" w:rsidTr="00710E2F">
        <w:tc>
          <w:tcPr>
            <w:tcW w:w="1479" w:type="dxa"/>
          </w:tcPr>
          <w:p w14:paraId="576175B2" w14:textId="6E283786" w:rsidR="000C1CAA" w:rsidRDefault="000C1CAA" w:rsidP="000C1CAA">
            <w:pPr>
              <w:rPr>
                <w:rFonts w:eastAsiaTheme="minorEastAsia"/>
                <w:lang w:val="en-US" w:eastAsia="zh-CN"/>
              </w:rPr>
            </w:pPr>
            <w:r>
              <w:rPr>
                <w:rFonts w:eastAsiaTheme="minorEastAsia"/>
                <w:lang w:val="en-US" w:eastAsia="zh-CN"/>
              </w:rPr>
              <w:t>Qualcomm</w:t>
            </w:r>
          </w:p>
        </w:tc>
        <w:tc>
          <w:tcPr>
            <w:tcW w:w="1372" w:type="dxa"/>
          </w:tcPr>
          <w:p w14:paraId="50ED09E6" w14:textId="17E70E16" w:rsidR="000C1CAA" w:rsidRDefault="000C1CAA" w:rsidP="000C1CAA">
            <w:pPr>
              <w:tabs>
                <w:tab w:val="left" w:pos="551"/>
              </w:tabs>
              <w:rPr>
                <w:rFonts w:eastAsiaTheme="minorEastAsia"/>
                <w:lang w:val="en-US" w:eastAsia="zh-CN"/>
              </w:rPr>
            </w:pPr>
            <w:r>
              <w:rPr>
                <w:rFonts w:eastAsiaTheme="minorEastAsia"/>
                <w:lang w:val="en-US" w:eastAsia="zh-CN"/>
              </w:rPr>
              <w:t>N</w:t>
            </w:r>
          </w:p>
        </w:tc>
        <w:tc>
          <w:tcPr>
            <w:tcW w:w="6780" w:type="dxa"/>
          </w:tcPr>
          <w:p w14:paraId="30A1AD66" w14:textId="161425F4" w:rsidR="000C1CAA" w:rsidRDefault="000C1CAA" w:rsidP="000C1CAA">
            <w:pPr>
              <w:rPr>
                <w:rFonts w:eastAsiaTheme="minorEastAsia"/>
                <w:lang w:val="en-US" w:eastAsia="zh-CN"/>
              </w:rPr>
            </w:pPr>
            <w:r>
              <w:rPr>
                <w:rFonts w:eastAsiaTheme="minorEastAsia"/>
                <w:lang w:val="en-US" w:eastAsia="zh-CN"/>
              </w:rPr>
              <w:t xml:space="preserve">As mentioned in proposal 2-9a and 2-10a, we do not see sufficient benefits of </w:t>
            </w:r>
            <w:r w:rsidRPr="00937284">
              <w:rPr>
                <w:rFonts w:eastAsiaTheme="minorEastAsia"/>
                <w:lang w:val="en-US" w:eastAsia="zh-CN"/>
              </w:rPr>
              <w:t>semi-static indication of frequency location and cross-slot scheduling for PDSCH</w:t>
            </w:r>
            <w:r>
              <w:rPr>
                <w:rFonts w:eastAsiaTheme="minorEastAsia"/>
                <w:lang w:val="en-US" w:eastAsia="zh-CN"/>
              </w:rPr>
              <w:t xml:space="preserve"> compared to required implementation/spec impacts</w:t>
            </w:r>
            <w:r w:rsidRPr="00937284">
              <w:rPr>
                <w:rFonts w:eastAsiaTheme="minorEastAsia"/>
                <w:lang w:val="en-US" w:eastAsia="zh-CN"/>
              </w:rPr>
              <w:t>.</w:t>
            </w:r>
            <w:r>
              <w:rPr>
                <w:rFonts w:eastAsiaTheme="minorEastAsia"/>
                <w:lang w:val="en-US" w:eastAsia="zh-CN"/>
              </w:rPr>
              <w:t xml:space="preserve"> We do not see any motivation to study further on this.</w:t>
            </w:r>
          </w:p>
        </w:tc>
      </w:tr>
      <w:tr w:rsidR="00B06D36" w14:paraId="3B5BBF46" w14:textId="77777777" w:rsidTr="00710E2F">
        <w:tc>
          <w:tcPr>
            <w:tcW w:w="1479" w:type="dxa"/>
          </w:tcPr>
          <w:p w14:paraId="7CFD5E6F" w14:textId="34D66DCE"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CC77B" w14:textId="15E5233F" w:rsidR="00B06D36" w:rsidRDefault="00B06D36" w:rsidP="00B06D36">
            <w:pPr>
              <w:tabs>
                <w:tab w:val="left" w:pos="551"/>
              </w:tabs>
              <w:rPr>
                <w:rFonts w:eastAsiaTheme="minorEastAsia"/>
                <w:lang w:val="en-US" w:eastAsia="zh-CN"/>
              </w:rPr>
            </w:pPr>
            <w:r>
              <w:rPr>
                <w:rFonts w:eastAsiaTheme="minorEastAsia" w:hint="eastAsia"/>
                <w:lang w:val="en-US" w:eastAsia="zh-CN"/>
              </w:rPr>
              <w:t>N</w:t>
            </w:r>
          </w:p>
        </w:tc>
        <w:tc>
          <w:tcPr>
            <w:tcW w:w="6780" w:type="dxa"/>
          </w:tcPr>
          <w:p w14:paraId="2E1D769A" w14:textId="34E408F5"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w:t>
            </w:r>
            <w:r w:rsidRPr="00F1491A">
              <w:rPr>
                <w:rFonts w:eastAsiaTheme="minorEastAsia"/>
                <w:lang w:val="en-US" w:eastAsia="zh-CN"/>
              </w:rPr>
              <w:t xml:space="preserve">reducing the post-FFT buffer complexity is not clear from this proposal. All of candidate solutions should be listed here, e.g., semi-static indication of </w:t>
            </w:r>
            <w:r>
              <w:rPr>
                <w:rFonts w:eastAsiaTheme="minorEastAsia"/>
                <w:lang w:val="en-US" w:eastAsia="zh-CN"/>
              </w:rPr>
              <w:t xml:space="preserve">5MHz </w:t>
            </w:r>
            <w:r w:rsidRPr="00F1491A">
              <w:rPr>
                <w:rFonts w:eastAsiaTheme="minorEastAsia"/>
                <w:lang w:val="en-US" w:eastAsia="zh-CN"/>
              </w:rPr>
              <w:t xml:space="preserve">frequency location for </w:t>
            </w:r>
            <w:r>
              <w:rPr>
                <w:rFonts w:eastAsiaTheme="minorEastAsia"/>
                <w:lang w:val="en-US" w:eastAsia="zh-CN"/>
              </w:rPr>
              <w:t>PDSCH</w:t>
            </w:r>
            <w:r w:rsidRPr="00F1491A">
              <w:rPr>
                <w:rFonts w:eastAsiaTheme="minorEastAsia"/>
                <w:lang w:val="en-US" w:eastAsia="zh-CN"/>
              </w:rPr>
              <w:t>, cross-slot scheduling</w:t>
            </w:r>
            <w:r>
              <w:rPr>
                <w:rFonts w:eastAsiaTheme="minorEastAsia"/>
                <w:lang w:val="en-US" w:eastAsia="zh-CN"/>
              </w:rPr>
              <w:t xml:space="preserve"> for PDSCH.</w:t>
            </w:r>
            <w:r w:rsidRPr="00F1491A">
              <w:rPr>
                <w:rFonts w:eastAsiaTheme="minorEastAsia"/>
                <w:lang w:val="en-US" w:eastAsia="zh-CN"/>
              </w:rPr>
              <w:t xml:space="preserve"> </w:t>
            </w:r>
          </w:p>
        </w:tc>
      </w:tr>
      <w:tr w:rsidR="006B1EB6" w14:paraId="570B2AAD" w14:textId="77777777" w:rsidTr="00710E2F">
        <w:tc>
          <w:tcPr>
            <w:tcW w:w="1479" w:type="dxa"/>
          </w:tcPr>
          <w:p w14:paraId="673F932F" w14:textId="3506163A"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FE6697" w14:textId="458F829E"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6780" w:type="dxa"/>
          </w:tcPr>
          <w:p w14:paraId="16B273A4" w14:textId="2D92AF2E" w:rsidR="006B1EB6" w:rsidRDefault="006B1EB6" w:rsidP="006B1EB6">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BD1A36" w14:paraId="360D794C" w14:textId="77777777" w:rsidTr="00710E2F">
        <w:tc>
          <w:tcPr>
            <w:tcW w:w="1479" w:type="dxa"/>
          </w:tcPr>
          <w:p w14:paraId="33CDD3E5" w14:textId="09AF79A4" w:rsidR="00BD1A36" w:rsidRDefault="00BD1A36" w:rsidP="00BD1A36">
            <w:pPr>
              <w:rPr>
                <w:rFonts w:eastAsia="Yu Mincho" w:hint="eastAsia"/>
                <w:lang w:val="en-US" w:eastAsia="ja-JP"/>
              </w:rPr>
            </w:pPr>
            <w:r>
              <w:rPr>
                <w:rFonts w:eastAsia="맑은 고딕" w:hint="eastAsia"/>
                <w:lang w:val="en-US" w:eastAsia="ko-KR"/>
              </w:rPr>
              <w:t>LGE</w:t>
            </w:r>
          </w:p>
        </w:tc>
        <w:tc>
          <w:tcPr>
            <w:tcW w:w="1372" w:type="dxa"/>
          </w:tcPr>
          <w:p w14:paraId="7A46BED8" w14:textId="2BDA2F64" w:rsidR="00BD1A36" w:rsidRDefault="00BD1A36" w:rsidP="00BD1A36">
            <w:pPr>
              <w:tabs>
                <w:tab w:val="left" w:pos="551"/>
              </w:tabs>
              <w:rPr>
                <w:rFonts w:eastAsia="Yu Mincho" w:hint="eastAsia"/>
                <w:lang w:val="en-US" w:eastAsia="ja-JP"/>
              </w:rPr>
            </w:pPr>
            <w:r>
              <w:rPr>
                <w:rFonts w:eastAsia="맑은 고딕" w:hint="eastAsia"/>
                <w:lang w:val="en-US" w:eastAsia="ko-KR"/>
              </w:rPr>
              <w:t>N</w:t>
            </w:r>
          </w:p>
        </w:tc>
        <w:tc>
          <w:tcPr>
            <w:tcW w:w="6780" w:type="dxa"/>
          </w:tcPr>
          <w:p w14:paraId="6C58EC9D" w14:textId="77777777" w:rsidR="00BD1A36" w:rsidRDefault="00BD1A36" w:rsidP="00BD1A36">
            <w:pPr>
              <w:rPr>
                <w:rFonts w:eastAsia="맑은 고딕"/>
                <w:lang w:val="en-US" w:eastAsia="ko-KR"/>
              </w:rPr>
            </w:pPr>
            <w:r>
              <w:rPr>
                <w:rFonts w:eastAsia="맑은 고딕"/>
                <w:lang w:val="en-US" w:eastAsia="ko-KR"/>
              </w:rPr>
              <w:t xml:space="preserve">Similar view with FUTUREWEI. </w:t>
            </w:r>
          </w:p>
          <w:p w14:paraId="07146FB0" w14:textId="2A7A2258" w:rsidR="00BD1A36" w:rsidRDefault="00BD1A36" w:rsidP="00BD1A36">
            <w:pPr>
              <w:rPr>
                <w:rFonts w:eastAsia="Yu Mincho"/>
                <w:lang w:val="en-US" w:eastAsia="ja-JP"/>
              </w:rPr>
            </w:pPr>
            <w:r>
              <w:rPr>
                <w:rFonts w:eastAsia="맑은 고딕"/>
                <w:lang w:val="en-US" w:eastAsia="ko-KR"/>
              </w:rPr>
              <w:t>Rather than making all the approaches FFS, we prefer to list the potential approaches mentioned so far and agree to support one or more approaches</w:t>
            </w:r>
            <w:r w:rsidRPr="00F0039F">
              <w:rPr>
                <w:rFonts w:eastAsia="맑은 고딕"/>
                <w:lang w:val="en-US" w:eastAsia="ko-KR"/>
              </w:rPr>
              <w:t xml:space="preserve"> to reduce post-FFT buffer.</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w:t>
            </w:r>
            <w:r>
              <w:rPr>
                <w:rFonts w:eastAsiaTheme="minorEastAsia"/>
                <w:lang w:val="en-US" w:eastAsia="zh-CN"/>
              </w:rPr>
              <w:lastRenderedPageBreak/>
              <w:t>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맑은 고딕"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w:t>
            </w:r>
            <w:r>
              <w:rPr>
                <w:rFonts w:eastAsiaTheme="minorEastAsia"/>
                <w:lang w:val="en-US" w:eastAsia="zh-CN"/>
              </w:rPr>
              <w:lastRenderedPageBreak/>
              <w:t xml:space="preserve">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lastRenderedPageBreak/>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6"/>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lastRenderedPageBreak/>
              <w:t>Alternatively</w:t>
            </w:r>
            <w:r>
              <w:rPr>
                <w:lang w:val="en-US"/>
              </w:rPr>
              <w:t>, we can also do like:</w:t>
            </w:r>
          </w:p>
          <w:p w14:paraId="0668DE2A"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6"/>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6"/>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6"/>
              <w:ind w:left="0"/>
              <w:rPr>
                <w:sz w:val="20"/>
                <w:szCs w:val="20"/>
                <w:lang w:val="en-US" w:eastAsia="zh-CN"/>
              </w:rPr>
            </w:pPr>
          </w:p>
          <w:p w14:paraId="0668DE3E" w14:textId="71FEE747" w:rsidR="00D845A9" w:rsidRDefault="006E2638">
            <w:pPr>
              <w:pStyle w:val="af6"/>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6"/>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6"/>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6"/>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6"/>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6"/>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6"/>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6"/>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맑은 고딕"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맑은 고딕"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맑은 고딕"/>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맑은 고딕"/>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맑은 고딕"/>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맑은 고딕"/>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lastRenderedPageBreak/>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lastRenderedPageBreak/>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DCCBF75" w14:textId="7DBBF745"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r w:rsidR="000F3B4F">
              <w:rPr>
                <w:rFonts w:eastAsiaTheme="minorEastAsia"/>
                <w:lang w:val="en-US" w:eastAsia="zh-CN"/>
              </w:rPr>
              <w:t>M</w:t>
            </w:r>
            <w:r w:rsidR="0098590B">
              <w:rPr>
                <w:rFonts w:eastAsiaTheme="minorEastAsia"/>
                <w:lang w:val="en-US" w:eastAsia="zh-CN"/>
              </w:rPr>
              <w:t>bits</w:t>
            </w:r>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6"/>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[3].</w:t>
            </w:r>
          </w:p>
          <w:p w14:paraId="360E8A62" w14:textId="30FA3E3C" w:rsidR="00077ECD" w:rsidRPr="00B14E02" w:rsidRDefault="00077ECD" w:rsidP="00B14E02">
            <w:pPr>
              <w:pStyle w:val="af6"/>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lastRenderedPageBreak/>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r w:rsidR="0016202F">
              <w:rPr>
                <w:rFonts w:eastAsiaTheme="minorEastAsia"/>
                <w:lang w:val="en-US" w:eastAsia="zh-CN"/>
              </w:rPr>
              <w:t>downselect</w:t>
            </w:r>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6"/>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6"/>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Yu Mincho"/>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deleted/invalid,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Yu Mincho"/>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lang w:val="en-US" w:eastAsia="zh-CN"/>
              </w:rPr>
            </w:pPr>
            <w:r w:rsidRPr="002A1AAB">
              <w:rPr>
                <w:rFonts w:eastAsiaTheme="minorEastAsia"/>
                <w:lang w:val="en-US" w:eastAsia="zh-CN"/>
              </w:rPr>
              <w:t xml:space="preserve">For the standalone case, the cost reduction could be meaningful, but we understand companies’ concerns on not aligning with the SI recommendation and two Rel-18 </w:t>
            </w:r>
            <w:r w:rsidRPr="002A1AAB">
              <w:rPr>
                <w:rFonts w:eastAsiaTheme="minorEastAsia"/>
                <w:lang w:val="en-US" w:eastAsia="zh-CN"/>
              </w:rPr>
              <w:lastRenderedPageBreak/>
              <w:t>eRedCap UE types. Maybe we need to solve this standalone case in next plenary, if RAN1 cannot reach consensus.</w:t>
            </w:r>
          </w:p>
        </w:tc>
      </w:tr>
      <w:tr w:rsidR="000C1CAA" w14:paraId="15F59E58" w14:textId="77777777" w:rsidTr="00B9479C">
        <w:tc>
          <w:tcPr>
            <w:tcW w:w="1479" w:type="dxa"/>
          </w:tcPr>
          <w:p w14:paraId="2733EE1A" w14:textId="1D25F23D" w:rsidR="000C1CAA" w:rsidRDefault="000C1CAA" w:rsidP="000C1CAA">
            <w:pPr>
              <w:rPr>
                <w:rFonts w:eastAsiaTheme="minorEastAsia"/>
                <w:lang w:val="en-US" w:eastAsia="zh-CN"/>
              </w:rPr>
            </w:pPr>
            <w:r>
              <w:rPr>
                <w:rFonts w:eastAsiaTheme="minorEastAsia"/>
                <w:lang w:val="en-US" w:eastAsia="zh-CN"/>
              </w:rPr>
              <w:lastRenderedPageBreak/>
              <w:t>Qualcomm</w:t>
            </w:r>
          </w:p>
        </w:tc>
        <w:tc>
          <w:tcPr>
            <w:tcW w:w="1372" w:type="dxa"/>
          </w:tcPr>
          <w:p w14:paraId="0E4228D9" w14:textId="53CABCC4" w:rsidR="000C1CAA" w:rsidRDefault="000C1CAA" w:rsidP="000C1CAA">
            <w:pPr>
              <w:tabs>
                <w:tab w:val="left" w:pos="551"/>
              </w:tabs>
              <w:rPr>
                <w:rFonts w:eastAsia="Yu Mincho"/>
                <w:lang w:val="en-US" w:eastAsia="ja-JP"/>
              </w:rPr>
            </w:pPr>
            <w:r>
              <w:rPr>
                <w:rFonts w:eastAsiaTheme="minorEastAsia"/>
                <w:lang w:val="en-US" w:eastAsia="zh-CN"/>
              </w:rPr>
              <w:t>N</w:t>
            </w:r>
          </w:p>
        </w:tc>
        <w:tc>
          <w:tcPr>
            <w:tcW w:w="6780" w:type="dxa"/>
          </w:tcPr>
          <w:p w14:paraId="23B8844B" w14:textId="26E646DA" w:rsidR="000C1CAA" w:rsidRDefault="000C1CAA" w:rsidP="000C1CAA">
            <w:pPr>
              <w:rPr>
                <w:rFonts w:eastAsiaTheme="minorEastAsia"/>
                <w:lang w:val="en-US" w:eastAsia="zh-CN"/>
              </w:rPr>
            </w:pPr>
            <w:r>
              <w:rPr>
                <w:rFonts w:eastAsiaTheme="minorEastAsia"/>
                <w:lang w:val="en-US" w:eastAsia="zh-CN"/>
              </w:rPr>
              <w:t>As mentioned by companies above, down-selection is not aligned with the agreed WID</w:t>
            </w:r>
            <w:r w:rsidR="00495204">
              <w:rPr>
                <w:rFonts w:eastAsiaTheme="minorEastAsia"/>
                <w:lang w:val="en-US" w:eastAsia="zh-CN"/>
              </w:rPr>
              <w:t xml:space="preserve"> and RAN guideline</w:t>
            </w:r>
            <w:r>
              <w:rPr>
                <w:rFonts w:eastAsiaTheme="minorEastAsia"/>
                <w:lang w:val="en-US" w:eastAsia="zh-CN"/>
              </w:rPr>
              <w:t xml:space="preserve">. We </w:t>
            </w:r>
            <w:r w:rsidR="00495204">
              <w:rPr>
                <w:rFonts w:eastAsiaTheme="minorEastAsia"/>
                <w:lang w:val="en-US" w:eastAsia="zh-CN"/>
              </w:rPr>
              <w:t xml:space="preserve">rather </w:t>
            </w:r>
            <w:r>
              <w:rPr>
                <w:rFonts w:eastAsiaTheme="minorEastAsia"/>
                <w:lang w:val="en-US" w:eastAsia="zh-CN"/>
              </w:rPr>
              <w:t>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78B809F5" w14:textId="77777777" w:rsidR="000C1CAA" w:rsidRDefault="000C1CAA" w:rsidP="000C1CAA">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4762FE9B" w14:textId="77777777" w:rsidR="000C1CAA" w:rsidRDefault="000C1CAA" w:rsidP="000C1CAA">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CE4ADD" w14:textId="77777777" w:rsidR="000C1CAA" w:rsidRDefault="000C1CAA" w:rsidP="000C1CAA">
            <w:pPr>
              <w:pStyle w:val="af6"/>
              <w:numPr>
                <w:ilvl w:val="0"/>
                <w:numId w:val="25"/>
              </w:numPr>
              <w:rPr>
                <w:b/>
                <w:bCs/>
                <w:sz w:val="20"/>
                <w:szCs w:val="20"/>
                <w:lang w:val="en-US"/>
              </w:rPr>
            </w:pPr>
            <w:r>
              <w:rPr>
                <w:b/>
                <w:bCs/>
                <w:sz w:val="20"/>
                <w:szCs w:val="20"/>
                <w:lang w:val="en-US"/>
              </w:rPr>
              <w:t>If UE peak data rate reduction is supported as a standalone feature,</w:t>
            </w:r>
          </w:p>
          <w:p w14:paraId="741ACFDB" w14:textId="77777777" w:rsidR="000C1CAA" w:rsidRDefault="000C1CAA" w:rsidP="000C1CAA">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1B25D8A9" w14:textId="2A91E235" w:rsidR="000C1CAA" w:rsidRPr="002A1AAB" w:rsidRDefault="000C1CAA" w:rsidP="000C1CAA">
            <w:pPr>
              <w:pStyle w:val="af6"/>
              <w:numPr>
                <w:ilvl w:val="1"/>
                <w:numId w:val="25"/>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B06D36" w14:paraId="10B4220F" w14:textId="77777777" w:rsidTr="00B9479C">
        <w:tc>
          <w:tcPr>
            <w:tcW w:w="1479" w:type="dxa"/>
          </w:tcPr>
          <w:p w14:paraId="6DC17EAC" w14:textId="1961C6FE" w:rsidR="00B06D36" w:rsidRDefault="00B06D36" w:rsidP="00B06D36">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3258D4A" w14:textId="571BB725"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A0CA6" w14:textId="5D4DDB1C" w:rsidR="00B06D36" w:rsidRDefault="00B06D36" w:rsidP="00B06D36">
            <w:pPr>
              <w:rPr>
                <w:rFonts w:eastAsiaTheme="minorEastAsia"/>
                <w:lang w:val="en-US" w:eastAsia="zh-CN"/>
              </w:rPr>
            </w:pPr>
            <w:r>
              <w:rPr>
                <w:rFonts w:eastAsiaTheme="minorEastAsia"/>
                <w:lang w:val="en-US" w:eastAsia="zh-CN"/>
              </w:rPr>
              <w:t xml:space="preserve">We are fine for the proposal and prefer option 1. As an add-on feature to </w:t>
            </w:r>
            <w:r w:rsidRPr="00F1491A">
              <w:rPr>
                <w:rFonts w:eastAsiaTheme="minorEastAsia"/>
                <w:lang w:val="en-US" w:eastAsia="zh-CN"/>
              </w:rPr>
              <w:t>UE BB bandwidth reduction, UE peak data rate reduction can be optional.</w:t>
            </w:r>
            <w:r>
              <w:rPr>
                <w:rFonts w:eastAsiaTheme="minorEastAsia"/>
                <w:lang w:val="en-US" w:eastAsia="zh-CN"/>
              </w:rPr>
              <w:t xml:space="preserve"> Regarding the relaxed </w:t>
            </w:r>
            <w:r w:rsidRPr="00452E47">
              <w:rPr>
                <w:rFonts w:eastAsiaTheme="minorEastAsia"/>
                <w:lang w:val="en-US" w:eastAsia="zh-CN"/>
              </w:rPr>
              <w:t>constraint</w:t>
            </w:r>
            <w:r>
              <w:rPr>
                <w:rFonts w:eastAsiaTheme="minorEastAsia"/>
                <w:lang w:val="en-US" w:eastAsia="zh-CN"/>
              </w:rPr>
              <w:t xml:space="preserve"> value of</w:t>
            </w:r>
            <w:r w:rsidRPr="00452E47">
              <w:rPr>
                <w:rFonts w:eastAsiaTheme="minorEastAsia"/>
                <w:lang w:val="en-US" w:eastAsia="zh-CN"/>
              </w:rPr>
              <w:t xml:space="preserve">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sidRPr="00F1491A">
              <w:rPr>
                <w:rFonts w:eastAsiaTheme="minorEastAsia"/>
                <w:lang w:val="en-US" w:eastAsia="zh-CN"/>
              </w:rPr>
              <w:t xml:space="preserve">, it </w:t>
            </w:r>
            <w:r>
              <w:rPr>
                <w:rFonts w:eastAsiaTheme="minorEastAsia"/>
                <w:lang w:val="en-US" w:eastAsia="zh-CN"/>
              </w:rPr>
              <w:t>can be further discussed.</w:t>
            </w:r>
          </w:p>
        </w:tc>
      </w:tr>
      <w:tr w:rsidR="006B1EB6" w14:paraId="2B8C09DA" w14:textId="77777777" w:rsidTr="00B9479C">
        <w:tc>
          <w:tcPr>
            <w:tcW w:w="1479" w:type="dxa"/>
          </w:tcPr>
          <w:p w14:paraId="22212FEE" w14:textId="6851BD67"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387E45" w14:textId="22DC1361"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6780" w:type="dxa"/>
          </w:tcPr>
          <w:p w14:paraId="085121D8" w14:textId="0F3BBA63" w:rsidR="006B1EB6" w:rsidRDefault="006B1EB6" w:rsidP="006B1EB6">
            <w:pPr>
              <w:rPr>
                <w:rFonts w:eastAsiaTheme="minorEastAsia"/>
                <w:lang w:val="en-US" w:eastAsia="zh-CN"/>
              </w:rPr>
            </w:pPr>
            <w:r>
              <w:rPr>
                <w:rFonts w:eastAsia="Yu Mincho"/>
                <w:lang w:val="en-US" w:eastAsia="ja-JP"/>
              </w:rPr>
              <w:t>We are OK to down-select between two options. Our preference is option 1.</w:t>
            </w:r>
          </w:p>
        </w:tc>
      </w:tr>
      <w:tr w:rsidR="00BD1A36" w14:paraId="3C55FB2C" w14:textId="77777777" w:rsidTr="00B9479C">
        <w:tc>
          <w:tcPr>
            <w:tcW w:w="1479" w:type="dxa"/>
          </w:tcPr>
          <w:p w14:paraId="5F816B82" w14:textId="47460CD7" w:rsidR="00BD1A36" w:rsidRDefault="00BD1A36" w:rsidP="00BD1A36">
            <w:pPr>
              <w:rPr>
                <w:rFonts w:eastAsia="Yu Mincho" w:hint="eastAsia"/>
                <w:lang w:val="en-US" w:eastAsia="ja-JP"/>
              </w:rPr>
            </w:pPr>
            <w:bookmarkStart w:id="5" w:name="_GoBack" w:colFirst="0" w:colLast="-1"/>
            <w:r>
              <w:rPr>
                <w:rFonts w:eastAsia="맑은 고딕" w:hint="eastAsia"/>
                <w:lang w:val="en-US" w:eastAsia="ko-KR"/>
              </w:rPr>
              <w:t>LGE</w:t>
            </w:r>
          </w:p>
        </w:tc>
        <w:tc>
          <w:tcPr>
            <w:tcW w:w="1372" w:type="dxa"/>
          </w:tcPr>
          <w:p w14:paraId="0306448E" w14:textId="6567798E" w:rsidR="00BD1A36" w:rsidRDefault="00BD1A36" w:rsidP="00BD1A36">
            <w:pPr>
              <w:tabs>
                <w:tab w:val="left" w:pos="551"/>
              </w:tabs>
              <w:rPr>
                <w:rFonts w:eastAsia="Yu Mincho" w:hint="eastAsia"/>
                <w:lang w:val="en-US" w:eastAsia="ja-JP"/>
              </w:rPr>
            </w:pPr>
            <w:r>
              <w:rPr>
                <w:rFonts w:eastAsia="맑은 고딕" w:hint="eastAsia"/>
                <w:lang w:val="en-US" w:eastAsia="ko-KR"/>
              </w:rPr>
              <w:t>N</w:t>
            </w:r>
          </w:p>
        </w:tc>
        <w:tc>
          <w:tcPr>
            <w:tcW w:w="6780" w:type="dxa"/>
          </w:tcPr>
          <w:p w14:paraId="2280A566" w14:textId="4DAF3A8A" w:rsidR="00BD1A36" w:rsidRDefault="00BD1A36" w:rsidP="00BD1A36">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bookmarkEnd w:id="5"/>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6"/>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to make more progress on RAR handling first and the issue of intra-slot hopping </w:t>
            </w:r>
            <w:r>
              <w:rPr>
                <w:lang w:val="en-US"/>
              </w:rPr>
              <w:lastRenderedPageBreak/>
              <w:t>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lastRenderedPageBreak/>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맑은 고딕"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맑은 고딕"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맑은 고딕"/>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맑은 고딕"/>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맑은 고딕"/>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8B43D9">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8B43D9">
            <w:pPr>
              <w:jc w:val="left"/>
              <w:rPr>
                <w:rFonts w:eastAsia="Calibri"/>
                <w:color w:val="0000FF"/>
                <w:u w:val="single"/>
                <w:lang w:val="en-US"/>
              </w:rPr>
            </w:pPr>
            <w:hyperlink r:id="rId15" w:history="1">
              <w:r w:rsidR="006E2638">
                <w:rPr>
                  <w:rStyle w:val="af3"/>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8B43D9">
            <w:pPr>
              <w:jc w:val="left"/>
              <w:rPr>
                <w:rFonts w:eastAsia="Calibri"/>
                <w:color w:val="0000FF"/>
                <w:szCs w:val="22"/>
                <w:u w:val="single"/>
                <w:lang w:val="en-US"/>
              </w:rPr>
            </w:pPr>
            <w:hyperlink r:id="rId16" w:history="1">
              <w:r w:rsidR="006E2638">
                <w:rPr>
                  <w:rStyle w:val="af3"/>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lastRenderedPageBreak/>
              <w:t>[4]</w:t>
            </w:r>
          </w:p>
        </w:tc>
        <w:tc>
          <w:tcPr>
            <w:tcW w:w="1456" w:type="dxa"/>
            <w:tcMar>
              <w:top w:w="0" w:type="dxa"/>
              <w:left w:w="70" w:type="dxa"/>
              <w:bottom w:w="0" w:type="dxa"/>
              <w:right w:w="70" w:type="dxa"/>
            </w:tcMar>
          </w:tcPr>
          <w:p w14:paraId="0668DEF4" w14:textId="77777777" w:rsidR="00D845A9" w:rsidRDefault="008B43D9">
            <w:pPr>
              <w:jc w:val="left"/>
              <w:rPr>
                <w:rFonts w:eastAsia="Calibri"/>
                <w:szCs w:val="22"/>
                <w:lang w:val="en-US"/>
              </w:rPr>
            </w:pPr>
            <w:hyperlink r:id="rId17" w:history="1">
              <w:r w:rsidR="006E2638">
                <w:rPr>
                  <w:rStyle w:val="af3"/>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8B43D9">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8B43D9">
            <w:pPr>
              <w:jc w:val="left"/>
              <w:rPr>
                <w:rStyle w:val="af3"/>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8B43D9">
            <w:pPr>
              <w:jc w:val="left"/>
              <w:rPr>
                <w:rStyle w:val="af3"/>
                <w:color w:val="0000FF"/>
                <w:lang w:val="en-US" w:eastAsia="sv-SE"/>
              </w:rPr>
            </w:pPr>
            <w:hyperlink r:id="rId20" w:history="1">
              <w:r w:rsidR="006E2638">
                <w:rPr>
                  <w:rStyle w:val="af3"/>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8B43D9">
            <w:pPr>
              <w:jc w:val="left"/>
              <w:rPr>
                <w:rStyle w:val="af3"/>
                <w:color w:val="0000FF"/>
                <w:lang w:val="en-US" w:eastAsia="sv-SE"/>
              </w:rPr>
            </w:pPr>
            <w:hyperlink r:id="rId21" w:history="1">
              <w:r w:rsidR="006E2638">
                <w:rPr>
                  <w:rStyle w:val="af3"/>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8B43D9">
            <w:pPr>
              <w:jc w:val="left"/>
              <w:rPr>
                <w:rStyle w:val="af3"/>
                <w:color w:val="0000FF"/>
                <w:lang w:val="en-US" w:eastAsia="sv-SE"/>
              </w:rPr>
            </w:pPr>
            <w:hyperlink r:id="rId22" w:history="1">
              <w:r w:rsidR="006E2638">
                <w:rPr>
                  <w:rStyle w:val="af3"/>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8B43D9">
            <w:pPr>
              <w:jc w:val="left"/>
              <w:rPr>
                <w:rStyle w:val="af3"/>
                <w:color w:val="0000FF"/>
                <w:lang w:val="en-US" w:eastAsia="sv-SE"/>
              </w:rPr>
            </w:pPr>
            <w:hyperlink r:id="rId23" w:history="1">
              <w:r w:rsidR="006E2638">
                <w:rPr>
                  <w:rStyle w:val="af3"/>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8B43D9">
            <w:pPr>
              <w:jc w:val="left"/>
              <w:rPr>
                <w:rStyle w:val="af3"/>
                <w:color w:val="0000FF"/>
                <w:lang w:val="en-US" w:eastAsia="sv-SE"/>
              </w:rPr>
            </w:pPr>
            <w:hyperlink r:id="rId24" w:history="1">
              <w:r w:rsidR="006E2638">
                <w:rPr>
                  <w:rStyle w:val="af3"/>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8B43D9">
            <w:pPr>
              <w:jc w:val="left"/>
              <w:rPr>
                <w:rStyle w:val="af3"/>
                <w:color w:val="0000FF"/>
                <w:lang w:val="en-US" w:eastAsia="sv-SE"/>
              </w:rPr>
            </w:pPr>
            <w:hyperlink r:id="rId25" w:history="1">
              <w:r w:rsidR="006E2638">
                <w:rPr>
                  <w:rStyle w:val="af3"/>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8B43D9">
            <w:pPr>
              <w:jc w:val="left"/>
              <w:rPr>
                <w:rStyle w:val="af3"/>
                <w:color w:val="0000FF"/>
                <w:lang w:val="en-US" w:eastAsia="sv-SE"/>
              </w:rPr>
            </w:pPr>
            <w:hyperlink r:id="rId26" w:history="1">
              <w:r w:rsidR="006E2638">
                <w:rPr>
                  <w:rStyle w:val="af3"/>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8B43D9">
            <w:pPr>
              <w:jc w:val="left"/>
              <w:rPr>
                <w:rStyle w:val="af3"/>
                <w:color w:val="0000FF"/>
                <w:lang w:val="en-US" w:eastAsia="sv-SE"/>
              </w:rPr>
            </w:pPr>
            <w:hyperlink r:id="rId27" w:history="1">
              <w:r w:rsidR="006E2638">
                <w:rPr>
                  <w:rStyle w:val="af3"/>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8B43D9">
            <w:pPr>
              <w:jc w:val="left"/>
              <w:rPr>
                <w:rStyle w:val="af3"/>
                <w:color w:val="0000FF"/>
                <w:lang w:val="en-US" w:eastAsia="sv-SE"/>
              </w:rPr>
            </w:pPr>
            <w:hyperlink r:id="rId28" w:history="1">
              <w:r w:rsidR="006E2638">
                <w:rPr>
                  <w:rStyle w:val="af3"/>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8B43D9">
            <w:pPr>
              <w:jc w:val="left"/>
              <w:rPr>
                <w:rStyle w:val="af3"/>
                <w:color w:val="0000FF"/>
                <w:lang w:val="en-US" w:eastAsia="sv-SE"/>
              </w:rPr>
            </w:pPr>
            <w:hyperlink r:id="rId29" w:history="1">
              <w:r w:rsidR="006E2638">
                <w:rPr>
                  <w:rStyle w:val="af3"/>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8B43D9">
            <w:pPr>
              <w:jc w:val="left"/>
              <w:rPr>
                <w:rStyle w:val="af3"/>
                <w:color w:val="0000FF"/>
                <w:lang w:val="en-US" w:eastAsia="sv-SE"/>
              </w:rPr>
            </w:pPr>
            <w:hyperlink r:id="rId30" w:history="1">
              <w:r w:rsidR="006E2638">
                <w:rPr>
                  <w:rStyle w:val="af3"/>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8B43D9">
            <w:pPr>
              <w:jc w:val="left"/>
              <w:rPr>
                <w:rStyle w:val="af3"/>
                <w:color w:val="0000FF"/>
                <w:lang w:val="en-US" w:eastAsia="sv-SE"/>
              </w:rPr>
            </w:pPr>
            <w:hyperlink r:id="rId31" w:history="1">
              <w:r w:rsidR="006E2638">
                <w:rPr>
                  <w:rStyle w:val="af3"/>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8B43D9">
            <w:pPr>
              <w:jc w:val="left"/>
              <w:rPr>
                <w:rStyle w:val="af3"/>
                <w:color w:val="0000FF"/>
                <w:lang w:val="en-US" w:eastAsia="sv-SE"/>
              </w:rPr>
            </w:pPr>
            <w:hyperlink r:id="rId32" w:history="1">
              <w:r w:rsidR="006E2638">
                <w:rPr>
                  <w:rStyle w:val="af3"/>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8B43D9">
            <w:pPr>
              <w:jc w:val="left"/>
              <w:rPr>
                <w:rStyle w:val="af3"/>
                <w:color w:val="0000FF"/>
                <w:lang w:val="en-US" w:eastAsia="sv-SE"/>
              </w:rPr>
            </w:pPr>
            <w:hyperlink r:id="rId33" w:history="1">
              <w:r w:rsidR="006E2638">
                <w:rPr>
                  <w:rStyle w:val="af3"/>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8B43D9">
            <w:pPr>
              <w:jc w:val="left"/>
              <w:rPr>
                <w:rStyle w:val="af3"/>
                <w:color w:val="0000FF"/>
                <w:lang w:val="en-US" w:eastAsia="sv-SE"/>
              </w:rPr>
            </w:pPr>
            <w:hyperlink r:id="rId34" w:history="1">
              <w:r w:rsidR="006E2638">
                <w:rPr>
                  <w:rStyle w:val="af3"/>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8B43D9">
            <w:pPr>
              <w:jc w:val="left"/>
              <w:rPr>
                <w:rStyle w:val="af3"/>
                <w:color w:val="0000FF"/>
                <w:lang w:val="en-US" w:eastAsia="sv-SE"/>
              </w:rPr>
            </w:pPr>
            <w:hyperlink r:id="rId35" w:history="1">
              <w:r w:rsidR="006E2638">
                <w:rPr>
                  <w:rStyle w:val="af3"/>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8B43D9">
            <w:pPr>
              <w:jc w:val="left"/>
              <w:rPr>
                <w:rStyle w:val="af3"/>
                <w:color w:val="0000FF"/>
                <w:lang w:val="en-US" w:eastAsia="sv-SE"/>
              </w:rPr>
            </w:pPr>
            <w:hyperlink r:id="rId36" w:history="1">
              <w:r w:rsidR="006E2638">
                <w:rPr>
                  <w:rStyle w:val="af3"/>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8B43D9">
            <w:pPr>
              <w:jc w:val="left"/>
              <w:rPr>
                <w:rStyle w:val="af3"/>
                <w:color w:val="0000FF"/>
                <w:lang w:val="en-US" w:eastAsia="sv-SE"/>
              </w:rPr>
            </w:pPr>
            <w:hyperlink r:id="rId37" w:history="1">
              <w:r w:rsidR="006E2638">
                <w:rPr>
                  <w:rStyle w:val="af3"/>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8B43D9">
            <w:pPr>
              <w:jc w:val="left"/>
              <w:rPr>
                <w:rStyle w:val="af3"/>
                <w:color w:val="0000FF"/>
                <w:lang w:val="en-US" w:eastAsia="sv-SE"/>
              </w:rPr>
            </w:pPr>
            <w:hyperlink r:id="rId38" w:history="1">
              <w:r w:rsidR="006E2638">
                <w:rPr>
                  <w:rStyle w:val="af3"/>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8B43D9">
            <w:pPr>
              <w:jc w:val="left"/>
              <w:rPr>
                <w:rStyle w:val="af3"/>
                <w:color w:val="0000FF"/>
                <w:lang w:val="en-US" w:eastAsia="sv-SE"/>
              </w:rPr>
            </w:pPr>
            <w:hyperlink r:id="rId39" w:history="1">
              <w:r w:rsidR="006E2638">
                <w:rPr>
                  <w:rStyle w:val="af3"/>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8B43D9">
            <w:pPr>
              <w:jc w:val="left"/>
              <w:rPr>
                <w:rStyle w:val="af3"/>
                <w:color w:val="0000FF"/>
                <w:lang w:val="en-US" w:eastAsia="sv-SE"/>
              </w:rPr>
            </w:pPr>
            <w:hyperlink r:id="rId40" w:history="1">
              <w:r w:rsidR="006E2638">
                <w:rPr>
                  <w:rStyle w:val="af3"/>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8B43D9">
            <w:pPr>
              <w:jc w:val="left"/>
              <w:rPr>
                <w:rStyle w:val="af3"/>
                <w:color w:val="0000FF"/>
                <w:lang w:val="en-US" w:eastAsia="sv-SE"/>
              </w:rPr>
            </w:pPr>
            <w:hyperlink r:id="rId41" w:history="1">
              <w:r w:rsidR="006E2638">
                <w:rPr>
                  <w:rStyle w:val="af3"/>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8B43D9">
            <w:pPr>
              <w:jc w:val="left"/>
              <w:rPr>
                <w:rStyle w:val="af3"/>
                <w:color w:val="0000FF"/>
                <w:lang w:val="en-US" w:eastAsia="sv-SE"/>
              </w:rPr>
            </w:pPr>
            <w:hyperlink r:id="rId42" w:history="1">
              <w:r w:rsidR="006E2638">
                <w:rPr>
                  <w:rStyle w:val="af3"/>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8B43D9">
            <w:pPr>
              <w:jc w:val="left"/>
              <w:rPr>
                <w:rStyle w:val="af3"/>
                <w:color w:val="0000FF"/>
                <w:lang w:val="en-US" w:eastAsia="sv-SE"/>
              </w:rPr>
            </w:pPr>
            <w:hyperlink r:id="rId43" w:history="1">
              <w:r w:rsidR="006E2638">
                <w:rPr>
                  <w:rStyle w:val="af3"/>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8B43D9">
            <w:pPr>
              <w:jc w:val="left"/>
              <w:rPr>
                <w:rStyle w:val="af3"/>
                <w:color w:val="0000FF"/>
                <w:lang w:val="en-US" w:eastAsia="sv-SE"/>
              </w:rPr>
            </w:pPr>
            <w:hyperlink r:id="rId44" w:history="1">
              <w:r w:rsidR="006E2638">
                <w:rPr>
                  <w:rStyle w:val="af3"/>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0668DF80" w14:textId="77777777" w:rsidR="00D845A9" w:rsidRDefault="008B43D9">
            <w:pPr>
              <w:jc w:val="left"/>
              <w:rPr>
                <w:rStyle w:val="af3"/>
                <w:color w:val="0000FF"/>
                <w:lang w:val="en-US" w:eastAsia="sv-SE"/>
              </w:rPr>
            </w:pPr>
            <w:hyperlink r:id="rId45" w:history="1">
              <w:r w:rsidR="006E2638">
                <w:rPr>
                  <w:rStyle w:val="af3"/>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8B43D9">
            <w:pPr>
              <w:jc w:val="left"/>
              <w:rPr>
                <w:color w:val="000000"/>
                <w:lang w:val="en-US"/>
              </w:rPr>
            </w:pPr>
            <w:hyperlink r:id="rId46" w:history="1">
              <w:r w:rsidR="006E2638">
                <w:rPr>
                  <w:rStyle w:val="af3"/>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8B43D9">
            <w:pPr>
              <w:jc w:val="left"/>
              <w:rPr>
                <w:color w:val="000000"/>
                <w:lang w:val="en-US"/>
              </w:rPr>
            </w:pPr>
            <w:hyperlink r:id="rId47" w:history="1">
              <w:r w:rsidR="006E2638">
                <w:rPr>
                  <w:rStyle w:val="af3"/>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8B43D9">
            <w:pPr>
              <w:jc w:val="left"/>
            </w:pPr>
            <w:hyperlink r:id="rId48" w:history="1">
              <w:r w:rsidR="006E2638">
                <w:rPr>
                  <w:rStyle w:val="af3"/>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8B43D9">
            <w:pPr>
              <w:jc w:val="left"/>
            </w:pPr>
            <w:hyperlink r:id="rId50" w:history="1">
              <w:r w:rsidR="006E2638">
                <w:rPr>
                  <w:rStyle w:val="af3"/>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B32F" w14:textId="77777777" w:rsidR="008B43D9" w:rsidRDefault="008B43D9">
      <w:pPr>
        <w:spacing w:line="240" w:lineRule="auto"/>
      </w:pPr>
      <w:r>
        <w:separator/>
      </w:r>
    </w:p>
  </w:endnote>
  <w:endnote w:type="continuationSeparator" w:id="0">
    <w:p w14:paraId="2D77F5FC" w14:textId="77777777" w:rsidR="008B43D9" w:rsidRDefault="008B4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A62D" w14:textId="77777777" w:rsidR="008B43D9" w:rsidRDefault="008B43D9">
      <w:pPr>
        <w:spacing w:after="0"/>
      </w:pPr>
      <w:r>
        <w:separator/>
      </w:r>
    </w:p>
  </w:footnote>
  <w:footnote w:type="continuationSeparator" w:id="0">
    <w:p w14:paraId="29D3D46B" w14:textId="77777777" w:rsidR="008B43D9" w:rsidRDefault="008B43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40C9ACDF-A212-46D0-8F26-B2D4CD7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AC05D-423C-4B31-B844-220E67D5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16728</Words>
  <Characters>95354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2022-10-12T06:53:00Z</dcterms:created>
  <dcterms:modified xsi:type="dcterms:W3CDTF">2022-10-12T07:41:00Z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