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9"/>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ac"/>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7C583DA3" w14:textId="77777777" w:rsidR="00FE0792" w:rsidRDefault="008E6DAF">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ac"/>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ac"/>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1"/>
        <w:numPr>
          <w:ilvl w:val="0"/>
          <w:numId w:val="2"/>
        </w:numPr>
        <w:pBdr>
          <w:top w:val="single" w:sz="12" w:space="4" w:color="auto"/>
        </w:pBdr>
        <w:tabs>
          <w:tab w:val="left" w:pos="360"/>
        </w:tabs>
        <w:ind w:left="426" w:hanging="426"/>
        <w:rPr>
          <w:rFonts w:cs="Arial"/>
          <w:lang w:val="en-US"/>
        </w:rPr>
      </w:pPr>
      <w:bookmarkStart w:id="0" w:name="_GoBack"/>
      <w:bookmarkEnd w:id="0"/>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9"/>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9"/>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맑은 고딕"/>
                <w:lang w:eastAsia="ko-KR"/>
              </w:rPr>
            </w:pPr>
            <w:r>
              <w:rPr>
                <w:rFonts w:eastAsia="맑은 고딕" w:hint="eastAsia"/>
                <w:lang w:eastAsia="ko-KR"/>
              </w:rPr>
              <w:t>Samsung</w:t>
            </w:r>
          </w:p>
        </w:tc>
        <w:tc>
          <w:tcPr>
            <w:tcW w:w="8690" w:type="dxa"/>
          </w:tcPr>
          <w:p w14:paraId="58A61C2A" w14:textId="77777777" w:rsidR="00FE0792" w:rsidRDefault="008E6DAF">
            <w:pPr>
              <w:spacing w:before="0" w:after="0" w:line="240" w:lineRule="auto"/>
              <w:rPr>
                <w:rFonts w:eastAsia="맑은 고딕"/>
                <w:lang w:eastAsia="ko-KR"/>
              </w:rPr>
            </w:pPr>
            <w:r>
              <w:rPr>
                <w:rFonts w:eastAsia="맑은 고딕"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맑은 고딕"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맑은 고딕"/>
                <w:lang w:eastAsia="ko-KR"/>
              </w:rPr>
            </w:pPr>
            <w:r>
              <w:rPr>
                <w:rFonts w:eastAsia="맑은 고딕"/>
                <w:lang w:eastAsia="ko-KR"/>
              </w:rPr>
              <w:t xml:space="preserve">Intel </w:t>
            </w:r>
          </w:p>
        </w:tc>
        <w:tc>
          <w:tcPr>
            <w:tcW w:w="8690" w:type="dxa"/>
          </w:tcPr>
          <w:p w14:paraId="2BC28D76" w14:textId="77777777" w:rsidR="00FE0792" w:rsidRDefault="008E6DAF">
            <w:pPr>
              <w:spacing w:before="0" w:after="0" w:line="240" w:lineRule="auto"/>
              <w:rPr>
                <w:rFonts w:eastAsia="맑은 고딕"/>
                <w:lang w:eastAsia="ko-KR"/>
              </w:rPr>
            </w:pPr>
            <w:r>
              <w:rPr>
                <w:rFonts w:eastAsia="맑은 고딕"/>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맑은 고딕"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DengXian"/>
              </w:rPr>
            </w:pPr>
            <w:r>
              <w:rPr>
                <w:rFonts w:eastAsia="DengXian"/>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49275B4F" w14:textId="77777777" w:rsidR="00FE0792" w:rsidRDefault="008E6DAF">
            <w:pPr>
              <w:spacing w:after="0"/>
            </w:pPr>
            <w:r>
              <w:rPr>
                <w:rFonts w:eastAsia="맑은 고딕"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맑은 고딕"/>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EA985B0" w14:textId="77777777" w:rsidR="00FE0792" w:rsidRDefault="008E6DAF">
            <w:pPr>
              <w:spacing w:after="0"/>
              <w:rPr>
                <w:rFonts w:eastAsiaTheme="minorEastAsia"/>
                <w:lang w:eastAsia="ja-JP"/>
              </w:rPr>
            </w:pPr>
            <w:r>
              <w:rPr>
                <w:rFonts w:eastAsia="맑은 고딕" w:hint="eastAsia"/>
                <w:lang w:eastAsia="ko-KR"/>
              </w:rPr>
              <w:t xml:space="preserve">Support </w:t>
            </w:r>
            <w:r>
              <w:rPr>
                <w:rFonts w:eastAsia="맑은 고딕"/>
                <w:lang w:eastAsia="ko-KR"/>
              </w:rPr>
              <w:t>FL’s</w:t>
            </w:r>
            <w:r>
              <w:rPr>
                <w:rFonts w:eastAsia="맑은 고딕" w:hint="eastAsia"/>
                <w:lang w:eastAsia="ko-KR"/>
              </w:rPr>
              <w:t xml:space="preserve"> proposal.</w:t>
            </w:r>
            <w:r>
              <w:rPr>
                <w:rFonts w:eastAsia="맑은 고딕"/>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lang w:val="en-US"/>
              </w:rPr>
            </w:pPr>
            <w:r>
              <w:rPr>
                <w:lang w:val="en-US"/>
              </w:rPr>
              <w:t>MediaTek</w:t>
            </w:r>
          </w:p>
        </w:tc>
        <w:tc>
          <w:tcPr>
            <w:tcW w:w="8690" w:type="dxa"/>
          </w:tcPr>
          <w:p w14:paraId="0FBA34BD" w14:textId="671FD446" w:rsidR="0087108D" w:rsidRDefault="0087108D">
            <w:pPr>
              <w:spacing w:after="0" w:line="240" w:lineRule="auto"/>
              <w:rPr>
                <w:lang w:val="en-US"/>
              </w:rPr>
            </w:pPr>
            <w:r>
              <w:rPr>
                <w:lang w:val="en-US"/>
              </w:rPr>
              <w:t>Support.</w:t>
            </w:r>
          </w:p>
        </w:tc>
      </w:tr>
      <w:tr w:rsidR="0051700F" w14:paraId="30651D0A" w14:textId="77777777">
        <w:trPr>
          <w:trHeight w:val="60"/>
        </w:trPr>
        <w:tc>
          <w:tcPr>
            <w:tcW w:w="1795" w:type="dxa"/>
          </w:tcPr>
          <w:p w14:paraId="51B797DE" w14:textId="2BD6D559" w:rsidR="0051700F" w:rsidRDefault="0051700F" w:rsidP="0051700F">
            <w:pPr>
              <w:spacing w:after="0" w:line="240" w:lineRule="auto"/>
              <w:rPr>
                <w:lang w:val="en-US"/>
              </w:rPr>
            </w:pPr>
            <w:r>
              <w:rPr>
                <w:rFonts w:eastAsia="맑은 고딕" w:hint="eastAsia"/>
                <w:lang w:eastAsia="ko-KR"/>
              </w:rPr>
              <w:t>LGE</w:t>
            </w:r>
          </w:p>
        </w:tc>
        <w:tc>
          <w:tcPr>
            <w:tcW w:w="8690" w:type="dxa"/>
          </w:tcPr>
          <w:p w14:paraId="0B49FC6A" w14:textId="6BC37CCA" w:rsidR="0051700F" w:rsidRDefault="0051700F" w:rsidP="0051700F">
            <w:pPr>
              <w:spacing w:after="0" w:line="240" w:lineRule="auto"/>
              <w:rPr>
                <w:lang w:val="en-US"/>
              </w:rPr>
            </w:pPr>
            <w:r>
              <w:rPr>
                <w:rFonts w:eastAsia="맑은 고딕" w:hint="eastAsia"/>
                <w:lang w:eastAsia="ko-KR"/>
              </w:rPr>
              <w:t>Support</w:t>
            </w:r>
            <w:r>
              <w:rPr>
                <w:rFonts w:eastAsia="맑은 고딕"/>
                <w:lang w:eastAsia="ko-KR"/>
              </w:rPr>
              <w:t xml:space="preserve"> the proposal.</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 xml:space="preserve">AI 9.1.4.2 (SRI/TPMI </w:t>
      </w:r>
      <w:r>
        <w:rPr>
          <w:rFonts w:eastAsiaTheme="minorEastAsia"/>
          <w:sz w:val="22"/>
          <w:szCs w:val="22"/>
          <w:u w:val="single"/>
          <w:lang w:val="en-US" w:eastAsia="ja-JP"/>
        </w:rPr>
        <w:lastRenderedPageBreak/>
        <w:t>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9"/>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맑은 고딕"/>
                <w:lang w:eastAsia="ko-KR"/>
              </w:rPr>
            </w:pPr>
            <w:r>
              <w:rPr>
                <w:rFonts w:eastAsia="맑은 고딕" w:hint="eastAsia"/>
                <w:lang w:eastAsia="ko-KR"/>
              </w:rPr>
              <w:t>Samsung</w:t>
            </w:r>
          </w:p>
        </w:tc>
        <w:tc>
          <w:tcPr>
            <w:tcW w:w="8690" w:type="dxa"/>
          </w:tcPr>
          <w:p w14:paraId="25C70E51" w14:textId="77777777" w:rsidR="00FE0792" w:rsidRDefault="008E6DAF">
            <w:pPr>
              <w:spacing w:before="0" w:after="0" w:line="240" w:lineRule="auto"/>
              <w:rPr>
                <w:rFonts w:eastAsia="맑은 고딕"/>
                <w:lang w:eastAsia="ko-KR"/>
              </w:rPr>
            </w:pPr>
            <w:r>
              <w:rPr>
                <w:rFonts w:eastAsia="맑은 고딕" w:hint="eastAsia"/>
                <w:lang w:eastAsia="ko-KR"/>
              </w:rPr>
              <w:t>We are fine with this FL</w:t>
            </w:r>
            <w:r>
              <w:rPr>
                <w:rFonts w:eastAsia="맑은 고딕"/>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and also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맑은 고딕"/>
                <w:lang w:eastAsia="ko-KR"/>
              </w:rPr>
            </w:pPr>
            <w:r>
              <w:rPr>
                <w:rFonts w:eastAsia="맑은 고딕"/>
                <w:lang w:eastAsia="ko-KR"/>
              </w:rPr>
              <w:t>Intel</w:t>
            </w:r>
          </w:p>
        </w:tc>
        <w:tc>
          <w:tcPr>
            <w:tcW w:w="8690" w:type="dxa"/>
          </w:tcPr>
          <w:p w14:paraId="100B584A" w14:textId="77777777" w:rsidR="00FE0792" w:rsidRDefault="008E6DAF">
            <w:pPr>
              <w:spacing w:before="0" w:after="0" w:line="240" w:lineRule="auto"/>
              <w:rPr>
                <w:rFonts w:eastAsia="맑은 고딕"/>
                <w:lang w:eastAsia="ko-KR"/>
              </w:rPr>
            </w:pPr>
            <w:r>
              <w:rPr>
                <w:rFonts w:eastAsia="맑은 고딕"/>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DengXian"/>
              </w:rPr>
            </w:pPr>
            <w:r>
              <w:rPr>
                <w:rFonts w:eastAsia="DengXian"/>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0DC821" w14:textId="77777777" w:rsidR="00FE0792" w:rsidRDefault="008E6DAF">
            <w:pPr>
              <w:spacing w:after="0"/>
              <w:rPr>
                <w:rFonts w:eastAsiaTheme="minorEastAsia"/>
                <w:lang w:eastAsia="ja-JP"/>
              </w:rPr>
            </w:pPr>
            <w:r>
              <w:rPr>
                <w:rFonts w:eastAsia="맑은 고딕" w:hint="eastAsia"/>
                <w:lang w:eastAsia="ko-KR"/>
              </w:rPr>
              <w:t>Support the proposal.</w:t>
            </w:r>
            <w:r>
              <w:rPr>
                <w:rFonts w:eastAsia="맑은 고딕"/>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r w:rsidR="00161D43" w14:paraId="430E9CF5" w14:textId="77777777">
        <w:trPr>
          <w:trHeight w:val="60"/>
        </w:trPr>
        <w:tc>
          <w:tcPr>
            <w:tcW w:w="1795" w:type="dxa"/>
          </w:tcPr>
          <w:p w14:paraId="46A00410" w14:textId="6C976042" w:rsidR="00161D43" w:rsidRDefault="00161D43" w:rsidP="00161D43">
            <w:pPr>
              <w:spacing w:after="0" w:line="240" w:lineRule="auto"/>
              <w:rPr>
                <w:lang w:val="en-US"/>
              </w:rPr>
            </w:pPr>
            <w:r>
              <w:rPr>
                <w:lang w:val="en-US"/>
              </w:rPr>
              <w:t>MediaTek</w:t>
            </w:r>
          </w:p>
        </w:tc>
        <w:tc>
          <w:tcPr>
            <w:tcW w:w="8690" w:type="dxa"/>
          </w:tcPr>
          <w:p w14:paraId="03C8A27F" w14:textId="0654A397" w:rsidR="00161D43" w:rsidRDefault="00161D43" w:rsidP="00161D43">
            <w:pPr>
              <w:spacing w:after="0" w:line="240" w:lineRule="auto"/>
              <w:rPr>
                <w:lang w:val="en-US"/>
              </w:rPr>
            </w:pPr>
            <w:r>
              <w:t xml:space="preserve">We agree with FL that evaluations for &gt;4 layers PUSCH DMRS should be considered in AI 9.1.4.2, and </w:t>
            </w:r>
            <w:r w:rsidRPr="000F4FE9">
              <w:rPr>
                <w:i/>
                <w:iCs/>
              </w:rPr>
              <w:t>only</w:t>
            </w:r>
            <w:r>
              <w:t xml:space="preserve"> if &gt;4 layers is agreed there, should this AI proceed with related DMRS enhancements.</w:t>
            </w:r>
          </w:p>
        </w:tc>
      </w:tr>
      <w:tr w:rsidR="0051700F" w14:paraId="31DF34AB" w14:textId="77777777">
        <w:trPr>
          <w:trHeight w:val="60"/>
        </w:trPr>
        <w:tc>
          <w:tcPr>
            <w:tcW w:w="1795" w:type="dxa"/>
          </w:tcPr>
          <w:p w14:paraId="709DFA0C" w14:textId="4BC8CD3A" w:rsidR="0051700F" w:rsidRDefault="0051700F" w:rsidP="0051700F">
            <w:pPr>
              <w:spacing w:after="0" w:line="240" w:lineRule="auto"/>
              <w:rPr>
                <w:lang w:val="en-US"/>
              </w:rPr>
            </w:pPr>
            <w:r>
              <w:rPr>
                <w:rFonts w:eastAsia="맑은 고딕" w:hint="eastAsia"/>
                <w:lang w:eastAsia="ko-KR"/>
              </w:rPr>
              <w:t>LGE</w:t>
            </w:r>
          </w:p>
        </w:tc>
        <w:tc>
          <w:tcPr>
            <w:tcW w:w="8690" w:type="dxa"/>
          </w:tcPr>
          <w:p w14:paraId="778E8708" w14:textId="7175F61F" w:rsidR="0051700F" w:rsidRDefault="0051700F" w:rsidP="0051700F">
            <w:pPr>
              <w:spacing w:after="0" w:line="240" w:lineRule="auto"/>
            </w:pPr>
            <w:r>
              <w:rPr>
                <w:rFonts w:eastAsia="맑은 고딕" w:hint="eastAsia"/>
                <w:lang w:eastAsia="ko-KR"/>
              </w:rPr>
              <w:t>Support</w:t>
            </w:r>
            <w:r>
              <w:rPr>
                <w:rFonts w:eastAsia="맑은 고딕"/>
                <w:lang w:eastAsia="ko-KR"/>
              </w:rPr>
              <w:t xml:space="preserve"> the proposal.</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1" w:name="_Hlk102640491"/>
      <w:r>
        <w:rPr>
          <w:rFonts w:eastAsiaTheme="minorEastAsia"/>
          <w:sz w:val="22"/>
          <w:szCs w:val="22"/>
          <w:lang w:eastAsia="ja-JP"/>
        </w:rPr>
        <w:t>evaluation metric</w:t>
      </w:r>
      <w:bookmarkEnd w:id="1"/>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lastRenderedPageBreak/>
        <w:t>FL proposal#2-1-1:</w:t>
      </w:r>
    </w:p>
    <w:p w14:paraId="04FEDF7A" w14:textId="77777777" w:rsidR="00B755B9" w:rsidRDefault="00B755B9" w:rsidP="0051700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0D00803" w14:textId="77777777" w:rsidR="00B755B9" w:rsidRDefault="00B755B9" w:rsidP="0051700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2" w:author="Yuki Matsumura" w:date="2022-05-11T17:42:00Z">
        <w:r>
          <w:rPr>
            <w:rFonts w:ascii="Times New Roman" w:eastAsiaTheme="minorEastAsia" w:hAnsi="Times New Roman"/>
            <w:b/>
            <w:bCs/>
            <w:lang w:eastAsia="ja-JP"/>
          </w:rPr>
          <w:delText xml:space="preserve">Optional for </w:delText>
        </w:r>
      </w:del>
      <w:ins w:id="3"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07D039E1" w14:textId="77777777" w:rsidR="00B755B9" w:rsidRDefault="00B755B9" w:rsidP="0051700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5A491799" w14:textId="77777777" w:rsidR="00B755B9" w:rsidRDefault="00B755B9" w:rsidP="0051700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4" w:author="Yuki Matsumura" w:date="2022-05-11T17:42:00Z">
        <w:r>
          <w:rPr>
            <w:rFonts w:ascii="Times New Roman" w:eastAsiaTheme="minorEastAsia" w:hAnsi="Times New Roman"/>
            <w:b/>
            <w:bCs/>
            <w:lang w:eastAsia="ja-JP"/>
          </w:rPr>
          <w:t xml:space="preserve"> as baseline</w:t>
        </w:r>
      </w:ins>
    </w:p>
    <w:p w14:paraId="411B1E86" w14:textId="77777777" w:rsidR="00B755B9" w:rsidRDefault="00B755B9" w:rsidP="0051700F">
      <w:pPr>
        <w:pStyle w:val="ac"/>
        <w:numPr>
          <w:ilvl w:val="2"/>
          <w:numId w:val="7"/>
        </w:numPr>
        <w:jc w:val="both"/>
        <w:rPr>
          <w:ins w:id="5"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6" w:author="Yuki Matsumura" w:date="2022-05-11T17:42:00Z">
        <w:r>
          <w:rPr>
            <w:rFonts w:ascii="Times New Roman" w:eastAsiaTheme="minorEastAsia" w:hAnsi="Times New Roman"/>
            <w:b/>
            <w:bCs/>
            <w:lang w:eastAsia="ja-JP"/>
          </w:rPr>
          <w:t xml:space="preserve"> as optional</w:t>
        </w:r>
      </w:ins>
    </w:p>
    <w:p w14:paraId="486EE1A2" w14:textId="77777777" w:rsidR="00B755B9" w:rsidRDefault="00B755B9" w:rsidP="0051700F">
      <w:pPr>
        <w:pStyle w:val="ac"/>
        <w:numPr>
          <w:ilvl w:val="2"/>
          <w:numId w:val="7"/>
        </w:numPr>
        <w:jc w:val="both"/>
        <w:rPr>
          <w:rFonts w:ascii="Times New Roman" w:eastAsiaTheme="minorEastAsia" w:hAnsi="Times New Roman"/>
          <w:b/>
          <w:bCs/>
          <w:lang w:eastAsia="ja-JP"/>
        </w:rPr>
      </w:pPr>
      <w:ins w:id="7" w:author="Yuki Matsumura" w:date="2022-05-11T17:42:00Z">
        <w:r>
          <w:rPr>
            <w:rFonts w:ascii="Times New Roman" w:eastAsiaTheme="minorEastAsia" w:hAnsi="Times New Roman"/>
            <w:b/>
            <w:bCs/>
            <w:lang w:eastAsia="ja-JP"/>
          </w:rPr>
          <w:t>MSE</w:t>
        </w:r>
      </w:ins>
      <w:ins w:id="8" w:author="Yuki Matsumura2" w:date="2022-05-12T09:17:00Z">
        <w:r>
          <w:rPr>
            <w:rFonts w:ascii="Times New Roman" w:eastAsiaTheme="minorEastAsia" w:hAnsi="Times New Roman"/>
            <w:b/>
            <w:bCs/>
            <w:lang w:eastAsia="ja-JP"/>
          </w:rPr>
          <w:t xml:space="preserve"> or NMSE</w:t>
        </w:r>
      </w:ins>
      <w:ins w:id="9" w:author="Yuki Matsumura" w:date="2022-05-11T17:42:00Z">
        <w:r>
          <w:rPr>
            <w:rFonts w:ascii="Times New Roman" w:eastAsiaTheme="minorEastAsia" w:hAnsi="Times New Roman"/>
            <w:b/>
            <w:bCs/>
            <w:lang w:eastAsia="ja-JP"/>
          </w:rPr>
          <w:t xml:space="preserve"> of DMRS as optional</w:t>
        </w:r>
      </w:ins>
    </w:p>
    <w:p w14:paraId="60D2CD5B" w14:textId="77777777" w:rsidR="00B755B9" w:rsidRDefault="00B755B9" w:rsidP="0051700F">
      <w:pPr>
        <w:pStyle w:val="ac"/>
        <w:numPr>
          <w:ilvl w:val="1"/>
          <w:numId w:val="7"/>
        </w:numPr>
        <w:jc w:val="both"/>
        <w:rPr>
          <w:ins w:id="10" w:author="Yuki Matsumura2" w:date="2022-05-12T08:46:00Z"/>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del w:id="11" w:author="Yuki Matsumura2" w:date="2022-05-12T09:08:00Z">
        <w:r w:rsidDel="00B94506">
          <w:rPr>
            <w:rFonts w:ascii="Times New Roman" w:eastAsiaTheme="minorEastAsia" w:hAnsi="Times New Roman"/>
            <w:b/>
            <w:bCs/>
            <w:lang w:eastAsia="ja-JP"/>
          </w:rPr>
          <w:delText>Rel.15 DMRS</w:delText>
        </w:r>
      </w:del>
    </w:p>
    <w:p w14:paraId="121CFD2B" w14:textId="77777777" w:rsidR="00B755B9" w:rsidRDefault="00B755B9" w:rsidP="0051700F">
      <w:pPr>
        <w:pStyle w:val="ac"/>
        <w:numPr>
          <w:ilvl w:val="2"/>
          <w:numId w:val="7"/>
        </w:numPr>
        <w:jc w:val="both"/>
        <w:rPr>
          <w:ins w:id="12" w:author="Yuki Matsumura2" w:date="2022-05-12T08:48:00Z"/>
          <w:rFonts w:ascii="Times New Roman" w:eastAsiaTheme="minorEastAsia" w:hAnsi="Times New Roman"/>
          <w:b/>
          <w:bCs/>
          <w:lang w:eastAsia="ja-JP"/>
        </w:rPr>
      </w:pPr>
      <w:ins w:id="13" w:author="Yuki Matsumura2" w:date="2022-05-12T08:46:00Z">
        <w:r w:rsidRPr="00574376">
          <w:rPr>
            <w:rFonts w:ascii="Times New Roman" w:eastAsiaTheme="minorEastAsia" w:hAnsi="Times New Roman"/>
            <w:b/>
            <w:bCs/>
            <w:lang w:eastAsia="ja-JP"/>
          </w:rPr>
          <w:t xml:space="preserve">For </w:t>
        </w:r>
      </w:ins>
      <w:ins w:id="14" w:author="Yuki Matsumura2" w:date="2022-05-12T09:04:00Z">
        <w:r>
          <w:rPr>
            <w:rFonts w:ascii="Times New Roman" w:eastAsiaTheme="minorEastAsia" w:hAnsi="Times New Roman"/>
            <w:b/>
            <w:bCs/>
            <w:lang w:eastAsia="ja-JP"/>
          </w:rPr>
          <w:t xml:space="preserve">evaluation of enhanced </w:t>
        </w:r>
      </w:ins>
      <w:ins w:id="15" w:author="Yuki Matsumura2" w:date="2022-05-12T08:46:00Z">
        <w:r w:rsidRPr="00574376">
          <w:rPr>
            <w:rFonts w:ascii="Times New Roman" w:eastAsiaTheme="minorEastAsia" w:hAnsi="Times New Roman"/>
            <w:b/>
            <w:bCs/>
            <w:lang w:eastAsia="ja-JP"/>
          </w:rPr>
          <w:t xml:space="preserve">single-symbol DMRS, </w:t>
        </w:r>
      </w:ins>
      <w:ins w:id="16" w:author="Yuki Matsumura2" w:date="2022-05-12T09:04:00Z">
        <w:r>
          <w:rPr>
            <w:rFonts w:ascii="Times New Roman" w:eastAsiaTheme="minorEastAsia" w:hAnsi="Times New Roman"/>
            <w:b/>
            <w:bCs/>
            <w:lang w:eastAsia="ja-JP"/>
          </w:rPr>
          <w:t>baseline</w:t>
        </w:r>
      </w:ins>
      <w:ins w:id="17" w:author="Yuki Matsumura2" w:date="2022-05-12T08:46:00Z">
        <w:r w:rsidRPr="00574376">
          <w:rPr>
            <w:rFonts w:ascii="Times New Roman" w:eastAsiaTheme="minorEastAsia" w:hAnsi="Times New Roman"/>
            <w:b/>
            <w:bCs/>
            <w:lang w:eastAsia="ja-JP"/>
          </w:rPr>
          <w:t xml:space="preserve"> refers to </w:t>
        </w:r>
      </w:ins>
      <w:ins w:id="18" w:author="Yuki Matsumura2" w:date="2022-05-12T09:08:00Z">
        <w:r>
          <w:rPr>
            <w:rFonts w:ascii="Times New Roman" w:eastAsiaTheme="minorEastAsia" w:hAnsi="Times New Roman"/>
            <w:b/>
            <w:bCs/>
            <w:lang w:eastAsia="ja-JP"/>
          </w:rPr>
          <w:t>Rel.15</w:t>
        </w:r>
      </w:ins>
      <w:ins w:id="19" w:author="Yuki Matsumura2" w:date="2022-05-12T08:46:00Z">
        <w:r w:rsidRPr="00574376">
          <w:rPr>
            <w:rFonts w:ascii="Times New Roman" w:eastAsiaTheme="minorEastAsia" w:hAnsi="Times New Roman"/>
            <w:b/>
            <w:bCs/>
            <w:lang w:eastAsia="ja-JP"/>
          </w:rPr>
          <w:t xml:space="preserve"> single-symbol</w:t>
        </w:r>
      </w:ins>
      <w:ins w:id="20" w:author="Yuki Matsumura2" w:date="2022-05-12T08:47:00Z">
        <w:r>
          <w:rPr>
            <w:rFonts w:ascii="Times New Roman" w:eastAsiaTheme="minorEastAsia" w:hAnsi="Times New Roman"/>
            <w:b/>
            <w:bCs/>
            <w:lang w:eastAsia="ja-JP"/>
          </w:rPr>
          <w:t xml:space="preserve"> </w:t>
        </w:r>
      </w:ins>
      <w:ins w:id="21" w:author="Yuki Matsumura2" w:date="2022-05-12T08:46:00Z">
        <w:r w:rsidRPr="00574376">
          <w:rPr>
            <w:rFonts w:ascii="Times New Roman" w:eastAsiaTheme="minorEastAsia" w:hAnsi="Times New Roman"/>
            <w:b/>
            <w:bCs/>
            <w:lang w:eastAsia="ja-JP"/>
          </w:rPr>
          <w:t xml:space="preserve">DMRS or </w:t>
        </w:r>
      </w:ins>
      <w:ins w:id="22" w:author="Yuki Matsumura2" w:date="2022-05-12T09:08:00Z">
        <w:r>
          <w:rPr>
            <w:rFonts w:ascii="Times New Roman" w:eastAsiaTheme="minorEastAsia" w:hAnsi="Times New Roman"/>
            <w:b/>
            <w:bCs/>
            <w:lang w:eastAsia="ja-JP"/>
          </w:rPr>
          <w:t xml:space="preserve">Rel.15 </w:t>
        </w:r>
      </w:ins>
      <w:ins w:id="23" w:author="Yuki Matsumura2" w:date="2022-05-12T08:46:00Z">
        <w:r w:rsidRPr="00574376">
          <w:rPr>
            <w:rFonts w:ascii="Times New Roman" w:eastAsiaTheme="minorEastAsia" w:hAnsi="Times New Roman"/>
            <w:b/>
            <w:bCs/>
            <w:lang w:eastAsia="ja-JP"/>
          </w:rPr>
          <w:t>double-symbol DMRS</w:t>
        </w:r>
      </w:ins>
      <w:ins w:id="24" w:author="Yuki Matsumura2" w:date="2022-05-12T09:07:00Z">
        <w:r>
          <w:rPr>
            <w:rFonts w:ascii="Times New Roman" w:eastAsiaTheme="minorEastAsia" w:hAnsi="Times New Roman"/>
            <w:b/>
            <w:bCs/>
            <w:lang w:eastAsia="ja-JP"/>
          </w:rPr>
          <w:t>.</w:t>
        </w:r>
      </w:ins>
    </w:p>
    <w:p w14:paraId="7D291DAE" w14:textId="77777777" w:rsidR="00B755B9" w:rsidRDefault="00B755B9" w:rsidP="00B755B9">
      <w:pPr>
        <w:pStyle w:val="ac"/>
        <w:numPr>
          <w:ilvl w:val="2"/>
          <w:numId w:val="7"/>
        </w:numPr>
        <w:jc w:val="both"/>
        <w:rPr>
          <w:rFonts w:ascii="Times New Roman" w:eastAsiaTheme="minorEastAsia" w:hAnsi="Times New Roman"/>
          <w:b/>
          <w:bCs/>
          <w:lang w:eastAsia="ja-JP"/>
        </w:rPr>
      </w:pPr>
      <w:ins w:id="25" w:author="Yuki Matsumura2" w:date="2022-05-12T08:48:00Z">
        <w:r>
          <w:rPr>
            <w:rFonts w:ascii="Times New Roman" w:eastAsiaTheme="minorEastAsia" w:hAnsi="Times New Roman"/>
            <w:b/>
            <w:bCs/>
            <w:lang w:eastAsia="ja-JP"/>
          </w:rPr>
          <w:t>F</w:t>
        </w:r>
      </w:ins>
      <w:ins w:id="26" w:author="Yuki Matsumura2" w:date="2022-05-12T08:46:00Z">
        <w:r w:rsidRPr="00574376">
          <w:rPr>
            <w:rFonts w:ascii="Times New Roman" w:eastAsiaTheme="minorEastAsia" w:hAnsi="Times New Roman"/>
            <w:b/>
            <w:bCs/>
            <w:lang w:eastAsia="ja-JP"/>
          </w:rPr>
          <w:t xml:space="preserve">or </w:t>
        </w:r>
      </w:ins>
      <w:ins w:id="27" w:author="Yuki Matsumura2" w:date="2022-05-12T09:05:00Z">
        <w:r>
          <w:rPr>
            <w:rFonts w:ascii="Times New Roman" w:eastAsiaTheme="minorEastAsia" w:hAnsi="Times New Roman"/>
            <w:b/>
            <w:bCs/>
            <w:lang w:eastAsia="ja-JP"/>
          </w:rPr>
          <w:t xml:space="preserve">evaluation of enhanced </w:t>
        </w:r>
      </w:ins>
      <w:ins w:id="28" w:author="Yuki Matsumura2" w:date="2022-05-12T08:46:00Z">
        <w:r w:rsidRPr="00574376">
          <w:rPr>
            <w:rFonts w:ascii="Times New Roman" w:eastAsiaTheme="minorEastAsia" w:hAnsi="Times New Roman"/>
            <w:b/>
            <w:bCs/>
            <w:lang w:eastAsia="ja-JP"/>
          </w:rPr>
          <w:t xml:space="preserve">double-symbol DMRS, </w:t>
        </w:r>
      </w:ins>
      <w:ins w:id="29" w:author="Yuki Matsumura2" w:date="2022-05-12T09:05:00Z">
        <w:r>
          <w:rPr>
            <w:rFonts w:ascii="Times New Roman" w:eastAsiaTheme="minorEastAsia" w:hAnsi="Times New Roman"/>
            <w:b/>
            <w:bCs/>
            <w:lang w:eastAsia="ja-JP"/>
          </w:rPr>
          <w:t>baseline</w:t>
        </w:r>
      </w:ins>
      <w:ins w:id="30" w:author="Yuki Matsumura2" w:date="2022-05-12T08:46:00Z">
        <w:r w:rsidRPr="00574376">
          <w:rPr>
            <w:rFonts w:ascii="Times New Roman" w:eastAsiaTheme="minorEastAsia" w:hAnsi="Times New Roman"/>
            <w:b/>
            <w:bCs/>
            <w:lang w:eastAsia="ja-JP"/>
          </w:rPr>
          <w:t xml:space="preserve"> refers to </w:t>
        </w:r>
      </w:ins>
      <w:ins w:id="31" w:author="Yuki Matsumura2" w:date="2022-05-12T09:08:00Z">
        <w:r>
          <w:rPr>
            <w:rFonts w:ascii="Times New Roman" w:eastAsiaTheme="minorEastAsia" w:hAnsi="Times New Roman"/>
            <w:b/>
            <w:bCs/>
            <w:lang w:eastAsia="ja-JP"/>
          </w:rPr>
          <w:t xml:space="preserve">Rel.15 </w:t>
        </w:r>
      </w:ins>
      <w:ins w:id="32" w:author="Yuki Matsumura2" w:date="2022-05-12T08:46:00Z">
        <w:r w:rsidRPr="00574376">
          <w:rPr>
            <w:rFonts w:ascii="Times New Roman" w:eastAsiaTheme="minorEastAsia" w:hAnsi="Times New Roman"/>
            <w:b/>
            <w:bCs/>
            <w:lang w:eastAsia="ja-JP"/>
          </w:rPr>
          <w:t>double-symbol DMRS.</w:t>
        </w:r>
      </w:ins>
    </w:p>
    <w:tbl>
      <w:tblPr>
        <w:tblStyle w:val="a9"/>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ac"/>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ac"/>
              <w:numPr>
                <w:ilvl w:val="0"/>
                <w:numId w:val="8"/>
              </w:numPr>
              <w:spacing w:before="0"/>
              <w:ind w:left="357" w:hanging="357"/>
            </w:pPr>
            <w:r>
              <w:rPr>
                <w:rFonts w:eastAsia="DengXian" w:hint="eastAsia"/>
              </w:rPr>
              <w:t>F</w:t>
            </w:r>
            <w:r>
              <w:rPr>
                <w:rFonts w:eastAsia="DengXia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맑은 고딕" w:hint="eastAsia"/>
                <w:lang w:eastAsia="ko-KR"/>
              </w:rPr>
              <w:t>Samsung</w:t>
            </w:r>
          </w:p>
        </w:tc>
        <w:tc>
          <w:tcPr>
            <w:tcW w:w="8690" w:type="dxa"/>
          </w:tcPr>
          <w:p w14:paraId="194D3B55" w14:textId="77777777" w:rsidR="00FE0792" w:rsidRDefault="008E6DAF">
            <w:pPr>
              <w:spacing w:before="0" w:after="0" w:line="240" w:lineRule="auto"/>
            </w:pPr>
            <w:r>
              <w:rPr>
                <w:rFonts w:eastAsia="맑은 고딕"/>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맑은 고딕"/>
                <w:lang w:eastAsia="ko-KR"/>
              </w:rPr>
            </w:pPr>
            <w:r>
              <w:rPr>
                <w:rFonts w:eastAsia="맑은 고딕"/>
                <w:lang w:eastAsia="ko-KR"/>
              </w:rPr>
              <w:t>Intel</w:t>
            </w:r>
          </w:p>
        </w:tc>
        <w:tc>
          <w:tcPr>
            <w:tcW w:w="8690" w:type="dxa"/>
          </w:tcPr>
          <w:p w14:paraId="30530A9A" w14:textId="77777777" w:rsidR="00FE0792" w:rsidRDefault="008E6DAF">
            <w:pPr>
              <w:spacing w:before="0" w:after="0" w:line="240" w:lineRule="auto"/>
              <w:rPr>
                <w:rFonts w:eastAsia="맑은 고딕"/>
                <w:lang w:eastAsia="ko-KR"/>
              </w:rPr>
            </w:pPr>
            <w:r>
              <w:rPr>
                <w:rFonts w:eastAsia="맑은 고딕"/>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r>
              <w:rPr>
                <w:rFonts w:eastAsia="DengXian" w:hint="eastAsia"/>
              </w:rPr>
              <w:t>S</w:t>
            </w:r>
            <w:r>
              <w:rPr>
                <w:rFonts w:eastAsia="DengXian"/>
              </w:rPr>
              <w:t>preadtrum</w:t>
            </w:r>
          </w:p>
        </w:tc>
        <w:tc>
          <w:tcPr>
            <w:tcW w:w="8690" w:type="dxa"/>
          </w:tcPr>
          <w:p w14:paraId="5E6F74BC" w14:textId="77777777" w:rsidR="00FE0792" w:rsidRDefault="008E6DAF">
            <w:pPr>
              <w:spacing w:after="0"/>
            </w:pPr>
            <w:r>
              <w:rPr>
                <w:rFonts w:eastAsia="맑은 고딕"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맑은 고딕"/>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rPr>
              <w:t xml:space="preserve"> </w:t>
            </w:r>
            <w:r>
              <w:rPr>
                <w:rFonts w:eastAsia="DengXian"/>
                <w:bCs/>
              </w:rPr>
              <w:t>part, we think the wording ‘</w:t>
            </w:r>
            <w:r>
              <w:rPr>
                <w:rFonts w:eastAsiaTheme="minorEastAsia"/>
                <w:bCs/>
                <w:lang w:eastAsia="ja-JP"/>
              </w:rPr>
              <w:t>Rel.15 DMRS</w:t>
            </w:r>
            <w:r>
              <w:rPr>
                <w:rFonts w:eastAsia="DengXian"/>
                <w:bCs/>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6031E0" w14:paraId="31AFFEE4" w14:textId="77777777">
        <w:trPr>
          <w:trHeight w:val="60"/>
        </w:trPr>
        <w:tc>
          <w:tcPr>
            <w:tcW w:w="1795" w:type="dxa"/>
            <w:shd w:val="clear" w:color="auto" w:fill="auto"/>
          </w:tcPr>
          <w:p w14:paraId="6E2035E1" w14:textId="3BC9385B" w:rsidR="006031E0" w:rsidRDefault="006031E0" w:rsidP="006031E0">
            <w:pPr>
              <w:spacing w:after="0" w:line="240" w:lineRule="auto"/>
              <w:rPr>
                <w:lang w:val="en-US"/>
              </w:rPr>
            </w:pPr>
            <w:r>
              <w:rPr>
                <w:lang w:val="en-US"/>
              </w:rPr>
              <w:t>MediaTek</w:t>
            </w:r>
          </w:p>
        </w:tc>
        <w:tc>
          <w:tcPr>
            <w:tcW w:w="8690" w:type="dxa"/>
            <w:shd w:val="clear" w:color="auto" w:fill="auto"/>
          </w:tcPr>
          <w:p w14:paraId="299C8C74" w14:textId="77777777" w:rsidR="006031E0" w:rsidRDefault="006031E0" w:rsidP="006031E0">
            <w:pPr>
              <w:spacing w:after="120"/>
              <w:rPr>
                <w:rFonts w:eastAsiaTheme="minorEastAsia"/>
                <w:bCs/>
                <w:lang w:eastAsia="ja-JP"/>
              </w:rPr>
            </w:pPr>
            <w:r>
              <w:rPr>
                <w:rFonts w:eastAsiaTheme="minorEastAsia"/>
                <w:bCs/>
                <w:lang w:eastAsia="ja-JP"/>
              </w:rPr>
              <w:t>We are okay with PDSCH channel being the baseline and PUSCH to be optional.</w:t>
            </w:r>
          </w:p>
          <w:p w14:paraId="64BFEB3A" w14:textId="75C4FECD" w:rsidR="006031E0" w:rsidRDefault="006031E0" w:rsidP="006031E0">
            <w:pPr>
              <w:spacing w:after="0" w:line="240" w:lineRule="auto"/>
              <w:rPr>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r w:rsidR="00136C81" w14:paraId="67AE30FA" w14:textId="77777777">
        <w:trPr>
          <w:trHeight w:val="60"/>
        </w:trPr>
        <w:tc>
          <w:tcPr>
            <w:tcW w:w="1795" w:type="dxa"/>
            <w:shd w:val="clear" w:color="auto" w:fill="auto"/>
          </w:tcPr>
          <w:p w14:paraId="22440C58" w14:textId="44272A18" w:rsidR="00136C81" w:rsidRDefault="00136C81" w:rsidP="00136C81">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2D86BDC7" w14:textId="110F2A1F" w:rsidR="00136C81" w:rsidRDefault="00136C81" w:rsidP="00136C81">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w:t>
            </w:r>
            <w:r w:rsidRPr="005D5E18">
              <w:rPr>
                <w:rFonts w:eastAsiaTheme="minorEastAsia"/>
                <w:lang w:eastAsia="ja-JP"/>
              </w:rPr>
              <w:t xml:space="preserve">(i.e. </w:t>
            </w:r>
            <w:r w:rsidRPr="005D5E18">
              <w:rPr>
                <w:rFonts w:eastAsiaTheme="minorEastAsia"/>
              </w:rPr>
              <w:t xml:space="preserve">by using the </w:t>
            </w:r>
            <m:oMath>
              <m:sSub>
                <m:sSubPr>
                  <m:ctrlPr>
                    <w:rPr>
                      <w:rFonts w:ascii="Cambria Math" w:eastAsiaTheme="minorEastAsia" w:hAnsi="Cambria Math"/>
                    </w:rPr>
                  </m:ctrlPr>
                </m:sSubPr>
                <m:e>
                  <m:r>
                    <w:rPr>
                      <w:rFonts w:ascii="Cambria Math" w:eastAsiaTheme="minorEastAsia" w:hAnsi="Cambria Math"/>
                    </w:rPr>
                    <m:t>n</m:t>
                  </m:r>
                </m:e>
                <m:sub>
                  <m:r>
                    <m:rPr>
                      <m:nor/>
                    </m:rPr>
                    <w:rPr>
                      <w:rFonts w:eastAsiaTheme="minorEastAsia"/>
                    </w:rPr>
                    <m:t>SCID</m:t>
                  </m:r>
                </m:sub>
              </m:sSub>
              <m:r>
                <m:rPr>
                  <m:sty m:val="p"/>
                </m:rPr>
                <w:rPr>
                  <w:rFonts w:ascii="Cambria Math" w:eastAsiaTheme="minorEastAsia" w:hAnsi="Cambria Math"/>
                </w:rPr>
                <m:t>∈</m:t>
              </m:r>
              <m:d>
                <m:dPr>
                  <m:begChr m:val="{"/>
                  <m:endChr m:val="}"/>
                  <m:ctrlPr>
                    <w:rPr>
                      <w:rFonts w:ascii="Cambria Math" w:eastAsiaTheme="minorEastAsia" w:hAnsi="Cambria Math"/>
                    </w:rPr>
                  </m:ctrlPr>
                </m:dPr>
                <m:e>
                  <m:r>
                    <m:rPr>
                      <m:sty m:val="p"/>
                    </m:rPr>
                    <w:rPr>
                      <w:rFonts w:ascii="Cambria Math" w:eastAsiaTheme="minorEastAsia" w:hAnsi="Cambria Math"/>
                    </w:rPr>
                    <m:t>0, 1</m:t>
                  </m:r>
                </m:e>
              </m:d>
            </m:oMath>
            <w:r w:rsidRPr="005D5E18">
              <w:rPr>
                <w:rFonts w:eastAsiaTheme="minorEastAsia"/>
              </w:rPr>
              <w:t xml:space="preserve"> for DMRS sequence generation</w:t>
            </w:r>
            <w:r w:rsidRPr="005D5E18">
              <w:rPr>
                <w:rFonts w:eastAsiaTheme="minorEastAsia"/>
                <w:lang w:eastAsia="ja-JP"/>
              </w:rPr>
              <w:t>)</w:t>
            </w:r>
            <w:r>
              <w:rPr>
                <w:rFonts w:eastAsiaTheme="minorEastAsia"/>
                <w:lang w:eastAsia="ja-JP"/>
              </w:rPr>
              <w:t xml:space="preserve">. But, other companies compares the performance degradation from Rel.15 DMRS in LLS with different number of orthogonal DMRS ports (e.g. </w:t>
            </w:r>
            <w:r w:rsidR="008849BB">
              <w:rPr>
                <w:rFonts w:eastAsiaTheme="minorEastAsia"/>
                <w:lang w:eastAsia="ja-JP"/>
              </w:rPr>
              <w:t>x-</w:t>
            </w:r>
            <w:r>
              <w:rPr>
                <w:rFonts w:eastAsiaTheme="minorEastAsia"/>
                <w:lang w:eastAsia="ja-JP"/>
              </w:rPr>
              <w:t xml:space="preserve">ports in Rel.15 DMRS vs. </w:t>
            </w:r>
            <w:r w:rsidR="008849BB">
              <w:rPr>
                <w:rFonts w:eastAsiaTheme="minorEastAsia"/>
                <w:lang w:eastAsia="ja-JP"/>
              </w:rPr>
              <w:t>2x-</w:t>
            </w:r>
            <w:r>
              <w:rPr>
                <w:rFonts w:eastAsiaTheme="minorEastAsia"/>
                <w:lang w:eastAsia="ja-JP"/>
              </w:rPr>
              <w:t>ports in Rel.18).</w:t>
            </w:r>
            <w:r w:rsidR="001611CA">
              <w:rPr>
                <w:rFonts w:eastAsiaTheme="minorEastAsia"/>
                <w:lang w:eastAsia="ja-JP"/>
              </w:rPr>
              <w:t xml:space="preserve"> I think both </w:t>
            </w:r>
            <w:r w:rsidR="00A127C1">
              <w:rPr>
                <w:rFonts w:eastAsiaTheme="minorEastAsia"/>
                <w:lang w:eastAsia="ja-JP"/>
              </w:rPr>
              <w:t>methods</w:t>
            </w:r>
            <w:r w:rsidR="001611CA">
              <w:rPr>
                <w:rFonts w:eastAsiaTheme="minorEastAsia"/>
                <w:lang w:eastAsia="ja-JP"/>
              </w:rPr>
              <w:t xml:space="preserve"> can be considered.</w:t>
            </w:r>
          </w:p>
          <w:p w14:paraId="279A5B52" w14:textId="252B33B7" w:rsidR="00136C81" w:rsidRDefault="00136C81" w:rsidP="00136C81">
            <w:pPr>
              <w:spacing w:after="120"/>
              <w:rPr>
                <w:rFonts w:eastAsiaTheme="minorEastAsia"/>
                <w:bCs/>
                <w:lang w:eastAsia="ja-JP"/>
              </w:rPr>
            </w:pPr>
            <w:r>
              <w:rPr>
                <w:rFonts w:eastAsiaTheme="minorEastAsia" w:hint="eastAsia"/>
                <w:lang w:eastAsia="ja-JP"/>
              </w:rPr>
              <w:t>F</w:t>
            </w:r>
            <w:r>
              <w:rPr>
                <w:rFonts w:eastAsiaTheme="minorEastAsia"/>
                <w:lang w:eastAsia="ja-JP"/>
              </w:rPr>
              <w:t>or evaluation metric, at least “</w:t>
            </w:r>
            <w:r w:rsidRPr="00146668">
              <w:rPr>
                <w:rFonts w:eastAsiaTheme="minorEastAsia"/>
                <w:lang w:eastAsia="ja-JP"/>
              </w:rPr>
              <w:t>BLER for fixed MCS and rank</w:t>
            </w:r>
            <w:r>
              <w:rPr>
                <w:rFonts w:eastAsiaTheme="minorEastAsia"/>
                <w:lang w:eastAsia="ja-JP"/>
              </w:rPr>
              <w:t xml:space="preserve"> as</w:t>
            </w:r>
            <w:r w:rsidRPr="00146668">
              <w:rPr>
                <w:rFonts w:eastAsiaTheme="minorEastAsia"/>
                <w:lang w:eastAsia="ja-JP"/>
              </w:rPr>
              <w:t xml:space="preserve"> baseline</w:t>
            </w:r>
            <w:r>
              <w:rPr>
                <w:rFonts w:eastAsiaTheme="minorEastAsia"/>
                <w:lang w:eastAsia="ja-JP"/>
              </w:rPr>
              <w:t xml:space="preserve">”, can be used for fair comparison. I added “or NMSE” based on MediaTek’s comment. </w:t>
            </w:r>
          </w:p>
        </w:tc>
      </w:tr>
      <w:tr w:rsidR="0051700F" w14:paraId="60F33955" w14:textId="77777777">
        <w:trPr>
          <w:trHeight w:val="60"/>
        </w:trPr>
        <w:tc>
          <w:tcPr>
            <w:tcW w:w="1795" w:type="dxa"/>
            <w:shd w:val="clear" w:color="auto" w:fill="auto"/>
          </w:tcPr>
          <w:p w14:paraId="06C07196" w14:textId="2D7A9686" w:rsidR="0051700F" w:rsidRDefault="0051700F" w:rsidP="0051700F">
            <w:pPr>
              <w:spacing w:after="0" w:line="240" w:lineRule="auto"/>
              <w:rPr>
                <w:rFonts w:eastAsiaTheme="minorEastAsia" w:hint="eastAsia"/>
                <w:lang w:val="en-US" w:eastAsia="ja-JP"/>
              </w:rPr>
            </w:pPr>
            <w:r>
              <w:rPr>
                <w:rFonts w:eastAsia="맑은 고딕" w:hint="eastAsia"/>
                <w:lang w:eastAsia="ko-KR"/>
              </w:rPr>
              <w:t>LGE</w:t>
            </w:r>
          </w:p>
        </w:tc>
        <w:tc>
          <w:tcPr>
            <w:tcW w:w="8690" w:type="dxa"/>
            <w:shd w:val="clear" w:color="auto" w:fill="auto"/>
          </w:tcPr>
          <w:p w14:paraId="1FD246CF" w14:textId="52ED500C" w:rsidR="0051700F" w:rsidRDefault="0051700F" w:rsidP="0051700F">
            <w:pPr>
              <w:spacing w:after="0" w:line="240" w:lineRule="auto"/>
              <w:rPr>
                <w:rFonts w:eastAsiaTheme="minorEastAsia" w:hint="eastAsia"/>
                <w:lang w:eastAsia="ja-JP"/>
              </w:rPr>
            </w:pPr>
            <w:r>
              <w:rPr>
                <w:rFonts w:eastAsia="맑은 고딕" w:hint="eastAsia"/>
                <w:lang w:eastAsia="ko-KR"/>
              </w:rPr>
              <w:t>Support</w:t>
            </w:r>
            <w:r>
              <w:rPr>
                <w:rFonts w:eastAsia="맑은 고딕"/>
                <w:lang w:eastAsia="ko-KR"/>
              </w:rPr>
              <w:t xml:space="preserve"> the proposal.</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lastRenderedPageBreak/>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33" w:author="Yuki Matsumura" w:date="2022-05-11T17:43:00Z"/>
                <w:lang w:eastAsia="ja-JP"/>
              </w:rPr>
            </w:pPr>
            <w:ins w:id="34"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35" w:author="Yuki Matsumura" w:date="2022-05-11T17:43:00Z"/>
                <w:lang w:eastAsia="ja-JP"/>
              </w:rPr>
            </w:pPr>
            <w:ins w:id="36" w:author="Yuki Matsumura" w:date="2022-05-11T17:43:00Z">
              <w:r>
                <w:rPr>
                  <w:lang w:eastAsia="ja-JP"/>
                </w:rPr>
                <w:t xml:space="preserve">Note: Other delay spread is not precluded. </w:t>
              </w:r>
            </w:ins>
          </w:p>
          <w:p w14:paraId="741DEFF3" w14:textId="77777777" w:rsidR="00FE0792" w:rsidRDefault="008E6DAF">
            <w:pPr>
              <w:spacing w:after="0"/>
              <w:rPr>
                <w:ins w:id="37" w:author="Yuki Matsumura" w:date="2022-05-11T17:43:00Z"/>
                <w:lang w:eastAsia="ja-JP"/>
              </w:rPr>
            </w:pPr>
            <w:ins w:id="38"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39" w:author="Yuki Matsumura" w:date="2022-05-11T17:43:00Z"/>
                <w:lang w:eastAsia="ja-JP"/>
              </w:rPr>
            </w:pPr>
            <w:del w:id="40"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41" w:author="Yuki Matsumura" w:date="2022-05-11T17:43:00Z">
              <w:r>
                <w:rPr>
                  <w:lang w:eastAsia="ja-JP"/>
                </w:rPr>
                <w:delText>Alt. 2: TDL channels with uncorrelated antenna elements with first priority on TDL-A, while the use of other TDL channels isn’t precluded</w:delText>
              </w:r>
            </w:del>
          </w:p>
        </w:tc>
      </w:tr>
      <w:tr w:rsidR="00F72501" w14:paraId="5D356C16" w14:textId="77777777">
        <w:trPr>
          <w:trHeight w:val="285"/>
          <w:jc w:val="center"/>
        </w:trPr>
        <w:tc>
          <w:tcPr>
            <w:tcW w:w="2972" w:type="dxa"/>
            <w:shd w:val="clear" w:color="000000" w:fill="B8CCE4"/>
            <w:vAlign w:val="center"/>
          </w:tcPr>
          <w:p w14:paraId="257B4F06" w14:textId="77777777" w:rsidR="00F72501" w:rsidRDefault="00F72501" w:rsidP="00F72501">
            <w:pPr>
              <w:spacing w:after="0"/>
              <w:rPr>
                <w:lang w:eastAsia="zh-CN"/>
              </w:rPr>
            </w:pPr>
            <w:r>
              <w:rPr>
                <w:lang w:eastAsia="zh-CN"/>
              </w:rPr>
              <w:t>Delay spread</w:t>
            </w:r>
          </w:p>
        </w:tc>
        <w:tc>
          <w:tcPr>
            <w:tcW w:w="6237" w:type="dxa"/>
            <w:shd w:val="clear" w:color="auto" w:fill="auto"/>
            <w:noWrap/>
            <w:vAlign w:val="center"/>
          </w:tcPr>
          <w:p w14:paraId="2A0591D3" w14:textId="77777777" w:rsidR="00F72501" w:rsidRDefault="00F72501" w:rsidP="00F72501">
            <w:pPr>
              <w:spacing w:after="0"/>
              <w:rPr>
                <w:lang w:eastAsia="zh-CN"/>
              </w:rPr>
            </w:pPr>
            <w:ins w:id="42" w:author="Yuki Matsumura2" w:date="2022-05-12T08:58:00Z">
              <w:r>
                <w:rPr>
                  <w:lang w:eastAsia="zh-CN"/>
                </w:rPr>
                <w:t xml:space="preserve">Baseline: </w:t>
              </w:r>
            </w:ins>
            <w:r>
              <w:rPr>
                <w:lang w:eastAsia="zh-CN"/>
              </w:rPr>
              <w:t>30ns, 300ns</w:t>
            </w:r>
          </w:p>
          <w:p w14:paraId="06935520" w14:textId="32B80D97" w:rsidR="00F72501" w:rsidRDefault="00F72501" w:rsidP="00F72501">
            <w:pPr>
              <w:spacing w:after="0"/>
              <w:rPr>
                <w:lang w:eastAsia="zh-CN"/>
              </w:rPr>
            </w:pPr>
            <w:ins w:id="43" w:author="Yuki Matsumura2" w:date="2022-05-12T08:58:00Z">
              <w:r>
                <w:rPr>
                  <w:rFonts w:eastAsiaTheme="minorEastAsia" w:hint="eastAsia"/>
                  <w:lang w:eastAsia="ja-JP"/>
                </w:rPr>
                <w:t>O</w:t>
              </w:r>
              <w:r>
                <w:rPr>
                  <w:rFonts w:eastAsiaTheme="minorEastAsia"/>
                  <w:lang w:eastAsia="ja-JP"/>
                </w:rPr>
                <w:t>ptional: 1000ns</w:t>
              </w:r>
            </w:ins>
          </w:p>
        </w:tc>
      </w:tr>
      <w:tr w:rsidR="00F72501" w14:paraId="5758D4F6" w14:textId="77777777">
        <w:trPr>
          <w:trHeight w:val="285"/>
          <w:jc w:val="center"/>
        </w:trPr>
        <w:tc>
          <w:tcPr>
            <w:tcW w:w="2972" w:type="dxa"/>
            <w:shd w:val="clear" w:color="000000" w:fill="B8CCE4"/>
            <w:vAlign w:val="center"/>
          </w:tcPr>
          <w:p w14:paraId="6580826C" w14:textId="77777777" w:rsidR="00F72501" w:rsidRDefault="00F72501" w:rsidP="00F72501">
            <w:pPr>
              <w:spacing w:after="0"/>
              <w:rPr>
                <w:lang w:eastAsia="zh-CN"/>
              </w:rPr>
            </w:pPr>
            <w:r>
              <w:rPr>
                <w:lang w:eastAsia="zh-CN"/>
              </w:rPr>
              <w:t>UE velocity</w:t>
            </w:r>
          </w:p>
        </w:tc>
        <w:tc>
          <w:tcPr>
            <w:tcW w:w="6237" w:type="dxa"/>
            <w:shd w:val="clear" w:color="auto" w:fill="auto"/>
            <w:noWrap/>
            <w:vAlign w:val="center"/>
          </w:tcPr>
          <w:p w14:paraId="215C0FAF" w14:textId="77777777" w:rsidR="00F72501" w:rsidRDefault="00F72501" w:rsidP="00F72501">
            <w:pPr>
              <w:spacing w:after="0"/>
              <w:rPr>
                <w:ins w:id="44" w:author="Yuki Matsumura" w:date="2022-05-11T17:44:00Z"/>
                <w:lang w:eastAsia="zh-CN"/>
              </w:rPr>
            </w:pPr>
            <w:ins w:id="45" w:author="Yuki Matsumura" w:date="2022-05-11T17:44:00Z">
              <w:r>
                <w:rPr>
                  <w:lang w:eastAsia="zh-CN"/>
                </w:rPr>
                <w:t xml:space="preserve">Baseline: </w:t>
              </w:r>
            </w:ins>
            <w:r>
              <w:rPr>
                <w:lang w:eastAsia="zh-CN"/>
              </w:rPr>
              <w:t>3km/h, 30km/h</w:t>
            </w:r>
          </w:p>
          <w:p w14:paraId="586C8C8D" w14:textId="63D27660" w:rsidR="00F72501" w:rsidRDefault="00F72501" w:rsidP="00F72501">
            <w:pPr>
              <w:spacing w:after="0"/>
              <w:rPr>
                <w:lang w:eastAsia="zh-CN"/>
              </w:rPr>
            </w:pPr>
            <w:ins w:id="46" w:author="Yuki Matsumura" w:date="2022-05-11T17:44:00Z">
              <w:r>
                <w:rPr>
                  <w:lang w:eastAsia="zh-CN"/>
                </w:rPr>
                <w:t>Optional: 60km/h</w:t>
              </w:r>
            </w:ins>
            <w:r>
              <w:rPr>
                <w:lang w:eastAsia="zh-CN"/>
              </w:rPr>
              <w:t>, 120km</w:t>
            </w:r>
            <w:del w:id="47" w:author="Yuki Matsumura" w:date="2022-05-11T17:44:00Z">
              <w:r>
                <w:rPr>
                  <w:lang w:eastAsia="zh-CN"/>
                </w:rPr>
                <w:delText>p</w:delText>
              </w:r>
            </w:del>
            <w:r>
              <w:rPr>
                <w:lang w:eastAsia="zh-CN"/>
              </w:rPr>
              <w:t>/h</w:t>
            </w:r>
          </w:p>
        </w:tc>
      </w:tr>
      <w:tr w:rsidR="00F72501" w14:paraId="18C5293D" w14:textId="77777777">
        <w:trPr>
          <w:trHeight w:val="285"/>
          <w:jc w:val="center"/>
        </w:trPr>
        <w:tc>
          <w:tcPr>
            <w:tcW w:w="2972" w:type="dxa"/>
            <w:shd w:val="clear" w:color="000000" w:fill="B8CCE4"/>
            <w:vAlign w:val="center"/>
          </w:tcPr>
          <w:p w14:paraId="05EED61C" w14:textId="77777777" w:rsidR="00F72501" w:rsidRDefault="00F72501" w:rsidP="00F72501">
            <w:pPr>
              <w:spacing w:after="0"/>
              <w:rPr>
                <w:lang w:eastAsia="zh-CN"/>
              </w:rPr>
            </w:pPr>
            <w:r>
              <w:rPr>
                <w:lang w:eastAsia="zh-CN"/>
              </w:rPr>
              <w:t>Allocation bandwidth</w:t>
            </w:r>
          </w:p>
        </w:tc>
        <w:tc>
          <w:tcPr>
            <w:tcW w:w="6237" w:type="dxa"/>
            <w:shd w:val="clear" w:color="auto" w:fill="auto"/>
            <w:noWrap/>
            <w:vAlign w:val="center"/>
          </w:tcPr>
          <w:p w14:paraId="4F95D37F" w14:textId="77777777" w:rsidR="00F72501" w:rsidRDefault="00F72501" w:rsidP="00F72501">
            <w:pPr>
              <w:spacing w:after="0"/>
              <w:rPr>
                <w:ins w:id="48" w:author="Yuki Matsumura2" w:date="2022-05-12T08:55:00Z"/>
                <w:lang w:eastAsia="zh-CN"/>
              </w:rPr>
            </w:pPr>
            <w:r>
              <w:rPr>
                <w:lang w:eastAsia="zh-CN"/>
              </w:rPr>
              <w:t>20MHz</w:t>
            </w:r>
          </w:p>
          <w:p w14:paraId="3698A380" w14:textId="41DFA047" w:rsidR="00F72501" w:rsidRDefault="00F72501" w:rsidP="00F72501">
            <w:pPr>
              <w:spacing w:after="0"/>
              <w:rPr>
                <w:lang w:eastAsia="zh-CN"/>
              </w:rPr>
            </w:pPr>
            <w:ins w:id="49" w:author="Yuki Matsumura2" w:date="2022-05-12T08:56:00Z">
              <w:r>
                <w:t xml:space="preserve">Note: Other </w:t>
              </w:r>
            </w:ins>
            <w:ins w:id="50" w:author="Yuki Matsumura2" w:date="2022-05-12T08:55:00Z">
              <w:r>
                <w:t xml:space="preserve">bandwidth smaller than 20MHz </w:t>
              </w:r>
            </w:ins>
            <w:ins w:id="51" w:author="Yuki Matsumura2" w:date="2022-05-12T08:56:00Z">
              <w:r>
                <w:t xml:space="preserve">is </w:t>
              </w:r>
            </w:ins>
            <w:ins w:id="52" w:author="Yuki Matsumura2" w:date="2022-05-12T08:55:00Z">
              <w:r>
                <w:t>not precluded</w:t>
              </w:r>
            </w:ins>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9"/>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맑은 고딕" w:hint="eastAsia"/>
                <w:lang w:eastAsia="ko-KR"/>
              </w:rPr>
              <w:t>Samsung</w:t>
            </w:r>
          </w:p>
        </w:tc>
        <w:tc>
          <w:tcPr>
            <w:tcW w:w="8690" w:type="dxa"/>
          </w:tcPr>
          <w:p w14:paraId="612649B5" w14:textId="77777777" w:rsidR="00FE0792" w:rsidRDefault="008E6DAF">
            <w:pPr>
              <w:spacing w:before="0" w:after="0" w:line="240" w:lineRule="auto"/>
            </w:pPr>
            <w:r>
              <w:rPr>
                <w:rFonts w:eastAsia="맑은 고딕" w:hint="eastAsia"/>
                <w:lang w:eastAsia="ko-KR"/>
              </w:rPr>
              <w:t xml:space="preserve">Support </w:t>
            </w:r>
            <w:r>
              <w:rPr>
                <w:rFonts w:eastAsia="맑은 고딕"/>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r>
              <w:t>InterDigital</w:t>
            </w:r>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맑은 고딕"/>
                <w:lang w:eastAsia="ko-KR"/>
              </w:rPr>
            </w:pPr>
            <w:r>
              <w:rPr>
                <w:rFonts w:eastAsia="맑은 고딕"/>
                <w:lang w:eastAsia="ko-KR"/>
              </w:rPr>
              <w:t>Intel</w:t>
            </w:r>
          </w:p>
        </w:tc>
        <w:tc>
          <w:tcPr>
            <w:tcW w:w="8690" w:type="dxa"/>
          </w:tcPr>
          <w:p w14:paraId="4BE9FEF8" w14:textId="77777777" w:rsidR="00FE0792" w:rsidRDefault="008E6DAF">
            <w:pPr>
              <w:spacing w:before="0" w:after="0" w:line="240" w:lineRule="auto"/>
              <w:rPr>
                <w:rFonts w:eastAsia="맑은 고딕"/>
                <w:lang w:eastAsia="ko-KR"/>
              </w:rPr>
            </w:pPr>
            <w:r>
              <w:rPr>
                <w:rFonts w:eastAsia="맑은 고딕"/>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So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lastRenderedPageBreak/>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e.g.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DengXian"/>
              </w:rPr>
            </w:pPr>
            <w:r>
              <w:rPr>
                <w:rFonts w:eastAsia="DengXian"/>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Include also 1000ns. This is one of the proposed valued in 38.901 and isn’t unusual in reality.</w:t>
            </w:r>
          </w:p>
          <w:p w14:paraId="0EA55009" w14:textId="77777777" w:rsidR="00FE0792" w:rsidRDefault="008E6DAF">
            <w:pPr>
              <w:spacing w:after="0"/>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0501FC" w14:paraId="10D7378E" w14:textId="77777777">
        <w:trPr>
          <w:trHeight w:val="60"/>
        </w:trPr>
        <w:tc>
          <w:tcPr>
            <w:tcW w:w="1795" w:type="dxa"/>
          </w:tcPr>
          <w:p w14:paraId="30E4CF42" w14:textId="53B467FA" w:rsidR="000501FC" w:rsidRDefault="000501FC" w:rsidP="000501FC">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4EFDBFC" w14:textId="38FC918A" w:rsidR="000501FC" w:rsidRDefault="000501FC" w:rsidP="000501FC">
            <w:pPr>
              <w:spacing w:after="0"/>
              <w:rPr>
                <w:lang w:val="en-US"/>
              </w:rPr>
            </w:pPr>
            <w:r>
              <w:rPr>
                <w:rFonts w:eastAsiaTheme="minorEastAsia" w:hint="eastAsia"/>
                <w:lang w:val="en-US" w:eastAsia="ja-JP"/>
              </w:rPr>
              <w:t>I</w:t>
            </w:r>
            <w:r>
              <w:rPr>
                <w:rFonts w:eastAsiaTheme="minorEastAsia"/>
                <w:lang w:val="en-US" w:eastAsia="ja-JP"/>
              </w:rPr>
              <w:t xml:space="preserve"> added 1000ns as optional. I also noted “</w:t>
            </w:r>
            <w:r>
              <w:t>Other bandwidth smaller than 20MHz is not precluded</w:t>
            </w:r>
            <w:r>
              <w:rPr>
                <w:rFonts w:eastAsiaTheme="minorEastAsia"/>
                <w:lang w:val="en-US" w:eastAsia="ja-JP"/>
              </w:rPr>
              <w:t>”</w:t>
            </w:r>
          </w:p>
        </w:tc>
      </w:tr>
      <w:tr w:rsidR="0051700F" w14:paraId="7CBC3193" w14:textId="77777777">
        <w:trPr>
          <w:trHeight w:val="60"/>
        </w:trPr>
        <w:tc>
          <w:tcPr>
            <w:tcW w:w="1795" w:type="dxa"/>
          </w:tcPr>
          <w:p w14:paraId="39F03539" w14:textId="7259A227" w:rsidR="0051700F" w:rsidRDefault="0051700F" w:rsidP="0051700F">
            <w:pPr>
              <w:spacing w:after="0"/>
              <w:rPr>
                <w:rFonts w:eastAsiaTheme="minorEastAsia" w:hint="eastAsia"/>
                <w:lang w:val="en-US" w:eastAsia="ja-JP"/>
              </w:rPr>
            </w:pPr>
            <w:r>
              <w:rPr>
                <w:rFonts w:eastAsia="맑은 고딕" w:hint="eastAsia"/>
                <w:lang w:eastAsia="ko-KR"/>
              </w:rPr>
              <w:t>LGE</w:t>
            </w:r>
          </w:p>
        </w:tc>
        <w:tc>
          <w:tcPr>
            <w:tcW w:w="8690" w:type="dxa"/>
          </w:tcPr>
          <w:p w14:paraId="4F3699EE" w14:textId="73AEAC4D" w:rsidR="0051700F" w:rsidRDefault="0051700F" w:rsidP="0051700F">
            <w:pPr>
              <w:spacing w:after="0"/>
              <w:rPr>
                <w:rFonts w:eastAsiaTheme="minorEastAsia" w:hint="eastAsia"/>
                <w:lang w:val="en-US" w:eastAsia="ja-JP"/>
              </w:rPr>
            </w:pPr>
            <w:r>
              <w:rPr>
                <w:rFonts w:eastAsia="맑은 고딕" w:hint="eastAsia"/>
                <w:lang w:eastAsia="ko-KR"/>
              </w:rPr>
              <w:t>Support</w:t>
            </w:r>
            <w:r>
              <w:rPr>
                <w:rFonts w:eastAsia="맑은 고딕"/>
                <w:lang w:eastAsia="ko-KR"/>
              </w:rPr>
              <w:t xml:space="preserve"> the updated proposal.</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EA4ED1" w14:paraId="6E71289C" w14:textId="77777777">
        <w:trPr>
          <w:trHeight w:val="285"/>
          <w:jc w:val="center"/>
        </w:trPr>
        <w:tc>
          <w:tcPr>
            <w:tcW w:w="2972" w:type="dxa"/>
            <w:shd w:val="clear" w:color="000000" w:fill="B8CCE4"/>
            <w:vAlign w:val="center"/>
          </w:tcPr>
          <w:p w14:paraId="6882B690" w14:textId="1230A4F7" w:rsidR="00EA4ED1" w:rsidRDefault="00EA4ED1" w:rsidP="00EA4ED1">
            <w:pPr>
              <w:spacing w:after="0"/>
              <w:rPr>
                <w:lang w:eastAsia="zh-CN"/>
              </w:rPr>
            </w:pPr>
            <w:r>
              <w:rPr>
                <w:lang w:eastAsia="zh-CN"/>
              </w:rPr>
              <w:t>MIMO scheme</w:t>
            </w:r>
          </w:p>
        </w:tc>
        <w:tc>
          <w:tcPr>
            <w:tcW w:w="6237" w:type="dxa"/>
            <w:shd w:val="clear" w:color="auto" w:fill="auto"/>
            <w:noWrap/>
            <w:vAlign w:val="center"/>
          </w:tcPr>
          <w:p w14:paraId="69FAA8C7" w14:textId="77777777" w:rsidR="00EA4ED1" w:rsidRDefault="00EA4ED1" w:rsidP="00EA4ED1">
            <w:pPr>
              <w:spacing w:after="0"/>
              <w:rPr>
                <w:ins w:id="53" w:author="Yuki Matsumura2" w:date="2022-05-12T09:26:00Z"/>
                <w:rFonts w:cs="Times"/>
              </w:rPr>
            </w:pPr>
            <w:ins w:id="54" w:author="Yuki Matsumura2" w:date="2022-05-12T09:26:00Z">
              <w:r>
                <w:rPr>
                  <w:rFonts w:cs="Times"/>
                </w:rPr>
                <w:t xml:space="preserve">Baseline: </w:t>
              </w:r>
            </w:ins>
            <w:r>
              <w:rPr>
                <w:rFonts w:cs="Times"/>
              </w:rPr>
              <w:t>MU-MIMO</w:t>
            </w:r>
            <w:del w:id="55" w:author="Yuki Matsumura2" w:date="2022-05-12T09:26:00Z">
              <w:r w:rsidDel="004616AD">
                <w:rPr>
                  <w:rFonts w:cs="Times"/>
                </w:rPr>
                <w:delText xml:space="preserve"> / </w:delText>
              </w:r>
            </w:del>
          </w:p>
          <w:p w14:paraId="79A29D15" w14:textId="5029CE5B" w:rsidR="00EA4ED1" w:rsidRDefault="00EA4ED1" w:rsidP="00EA4ED1">
            <w:pPr>
              <w:spacing w:after="0"/>
              <w:rPr>
                <w:lang w:eastAsia="zh-CN"/>
              </w:rPr>
            </w:pPr>
            <w:ins w:id="56" w:author="Yuki Matsumura2" w:date="2022-05-12T09:26:00Z">
              <w:r>
                <w:rPr>
                  <w:rFonts w:cs="Times"/>
                </w:rPr>
                <w:t xml:space="preserve">Optional: </w:t>
              </w:r>
            </w:ins>
            <w:r>
              <w:rPr>
                <w:rFonts w:cs="Times"/>
              </w:rPr>
              <w:t>SU-MIMO</w:t>
            </w:r>
          </w:p>
        </w:tc>
      </w:tr>
      <w:tr w:rsidR="00EA4ED1" w14:paraId="770CE93F" w14:textId="77777777">
        <w:trPr>
          <w:trHeight w:val="285"/>
          <w:jc w:val="center"/>
        </w:trPr>
        <w:tc>
          <w:tcPr>
            <w:tcW w:w="2972" w:type="dxa"/>
            <w:shd w:val="clear" w:color="000000" w:fill="B8CCE4"/>
            <w:vAlign w:val="center"/>
          </w:tcPr>
          <w:p w14:paraId="062FDDCA" w14:textId="6432DB4D" w:rsidR="00EA4ED1" w:rsidRDefault="00EA4ED1" w:rsidP="00EA4ED1">
            <w:pPr>
              <w:spacing w:after="0"/>
              <w:rPr>
                <w:lang w:eastAsia="zh-CN"/>
              </w:rPr>
            </w:pPr>
            <w:r>
              <w:rPr>
                <w:lang w:eastAsia="zh-CN"/>
              </w:rPr>
              <w:t>BS antenna configuration</w:t>
            </w:r>
          </w:p>
        </w:tc>
        <w:tc>
          <w:tcPr>
            <w:tcW w:w="6237" w:type="dxa"/>
            <w:shd w:val="clear" w:color="auto" w:fill="auto"/>
            <w:noWrap/>
            <w:vAlign w:val="center"/>
          </w:tcPr>
          <w:p w14:paraId="2F035F7A" w14:textId="77777777" w:rsidR="00EA4ED1" w:rsidRDefault="00EA4ED1" w:rsidP="00EA4ED1">
            <w:pPr>
              <w:spacing w:after="0"/>
              <w:rPr>
                <w:rFonts w:eastAsiaTheme="minorEastAsia"/>
                <w:lang w:eastAsia="ja-JP"/>
              </w:rPr>
            </w:pPr>
            <w:r>
              <w:rPr>
                <w:rFonts w:eastAsiaTheme="minorEastAsia"/>
                <w:lang w:eastAsia="ja-JP"/>
              </w:rPr>
              <w:t xml:space="preserve">Companies </w:t>
            </w:r>
            <w:ins w:id="57"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14:paraId="2F7293A1" w14:textId="77777777" w:rsidR="00EA4ED1" w:rsidRDefault="00EA4ED1" w:rsidP="00EA4ED1">
            <w:pPr>
              <w:spacing w:after="0"/>
              <w:rPr>
                <w:rFonts w:eastAsiaTheme="minorEastAsia"/>
                <w:lang w:val="fr-FR" w:eastAsia="ja-JP"/>
              </w:rPr>
            </w:pPr>
            <w:r>
              <w:rPr>
                <w:rFonts w:eastAsiaTheme="minorEastAsia"/>
                <w:lang w:val="fr-FR" w:eastAsia="ja-JP"/>
              </w:rPr>
              <w:lastRenderedPageBreak/>
              <w:t>- 32 ports: (8,8,2,1,1,2,8), (dH,dV) = (0.5, 0.8)</w:t>
            </w:r>
            <w:r>
              <w:rPr>
                <w:rFonts w:eastAsiaTheme="minorEastAsia"/>
                <w:lang w:eastAsia="ja-JP"/>
              </w:rPr>
              <w:t>λ</w:t>
            </w:r>
          </w:p>
          <w:p w14:paraId="599645D4" w14:textId="77777777" w:rsidR="00EA4ED1" w:rsidRDefault="00EA4ED1" w:rsidP="00EA4ED1">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14:paraId="2E791AFB" w14:textId="7501B4A6" w:rsidR="00EA4ED1" w:rsidRDefault="00EA4ED1" w:rsidP="00EA4ED1">
            <w:pPr>
              <w:spacing w:after="0"/>
              <w:rPr>
                <w:rFonts w:eastAsiaTheme="minorEastAsia"/>
                <w:lang w:eastAsia="ja-JP"/>
              </w:rPr>
            </w:pPr>
            <w:r>
              <w:rPr>
                <w:rFonts w:eastAsiaTheme="minorEastAsia"/>
                <w:lang w:eastAsia="ja-JP"/>
              </w:rPr>
              <w:t>Other configurations are not precluded.</w:t>
            </w:r>
          </w:p>
        </w:tc>
      </w:tr>
      <w:tr w:rsidR="00EA4ED1" w14:paraId="5403307B" w14:textId="77777777">
        <w:trPr>
          <w:trHeight w:val="285"/>
          <w:jc w:val="center"/>
        </w:trPr>
        <w:tc>
          <w:tcPr>
            <w:tcW w:w="2972" w:type="dxa"/>
            <w:shd w:val="clear" w:color="000000" w:fill="B8CCE4"/>
            <w:vAlign w:val="center"/>
          </w:tcPr>
          <w:p w14:paraId="455CFC77" w14:textId="7FFBC7F9" w:rsidR="00EA4ED1" w:rsidRDefault="00EA4ED1" w:rsidP="00EA4ED1">
            <w:pPr>
              <w:spacing w:after="0"/>
              <w:rPr>
                <w:lang w:eastAsia="zh-CN"/>
              </w:rPr>
            </w:pPr>
            <w:r>
              <w:rPr>
                <w:lang w:eastAsia="zh-CN"/>
              </w:rPr>
              <w:lastRenderedPageBreak/>
              <w:t>UE antenna configuration</w:t>
            </w:r>
          </w:p>
        </w:tc>
        <w:tc>
          <w:tcPr>
            <w:tcW w:w="6237" w:type="dxa"/>
            <w:shd w:val="clear" w:color="auto" w:fill="auto"/>
            <w:noWrap/>
            <w:vAlign w:val="center"/>
          </w:tcPr>
          <w:p w14:paraId="4A18A90A" w14:textId="77777777" w:rsidR="00EA4ED1" w:rsidRDefault="00EA4ED1" w:rsidP="00EA4ED1">
            <w:pPr>
              <w:spacing w:after="0"/>
              <w:rPr>
                <w:ins w:id="58" w:author="Yuki Matsumura2" w:date="2022-05-12T09:25:00Z"/>
                <w:rFonts w:eastAsiaTheme="minorEastAsia"/>
                <w:lang w:eastAsia="ja-JP"/>
              </w:rPr>
            </w:pPr>
            <w:ins w:id="59" w:author="Yuki Matsumura2" w:date="2022-05-12T09:25:00Z">
              <w:r>
                <w:rPr>
                  <w:rFonts w:eastAsiaTheme="minorEastAsia"/>
                  <w:lang w:eastAsia="ja-JP"/>
                </w:rPr>
                <w:t>Companies can select and need to report which option(s) are used between</w:t>
              </w:r>
            </w:ins>
          </w:p>
          <w:p w14:paraId="2F19B0FC" w14:textId="77777777" w:rsidR="00EA4ED1" w:rsidRDefault="00EA4ED1" w:rsidP="00EA4ED1">
            <w:pPr>
              <w:spacing w:after="0"/>
              <w:rPr>
                <w:lang w:eastAsia="zh-CN"/>
              </w:rPr>
            </w:pPr>
            <w:r>
              <w:rPr>
                <w:lang w:eastAsia="zh-CN"/>
              </w:rPr>
              <w:t>4RX: (1,2,2,1,1,1,2), (dH,dV) = (0.5, 0.5)λ for rank &gt; 2</w:t>
            </w:r>
          </w:p>
          <w:p w14:paraId="07A790E9" w14:textId="77777777" w:rsidR="00EA4ED1" w:rsidRDefault="00EA4ED1" w:rsidP="00EA4ED1">
            <w:pPr>
              <w:spacing w:after="0"/>
              <w:rPr>
                <w:lang w:eastAsia="zh-CN"/>
              </w:rPr>
            </w:pPr>
            <w:r>
              <w:rPr>
                <w:lang w:eastAsia="zh-CN"/>
              </w:rPr>
              <w:t>2RX: (1,1,2,1,1,1,1), (dH,dV) = (0.5, 0.5)λ for (rank 1,2)</w:t>
            </w:r>
          </w:p>
          <w:p w14:paraId="3988E698" w14:textId="426EFA8F" w:rsidR="00EA4ED1" w:rsidRDefault="00EA4ED1" w:rsidP="00EA4ED1">
            <w:pPr>
              <w:spacing w:after="0"/>
              <w:rPr>
                <w:lang w:eastAsia="zh-CN"/>
              </w:rPr>
            </w:pPr>
            <w:r>
              <w:rPr>
                <w:lang w:eastAsia="zh-CN"/>
              </w:rPr>
              <w:t>Other configuration is not precluded.</w:t>
            </w:r>
          </w:p>
        </w:tc>
      </w:tr>
      <w:tr w:rsidR="00EA4ED1" w14:paraId="3307D2BF" w14:textId="77777777">
        <w:trPr>
          <w:trHeight w:val="285"/>
          <w:jc w:val="center"/>
        </w:trPr>
        <w:tc>
          <w:tcPr>
            <w:tcW w:w="2972" w:type="dxa"/>
            <w:shd w:val="clear" w:color="000000" w:fill="B8CCE4"/>
            <w:vAlign w:val="center"/>
          </w:tcPr>
          <w:p w14:paraId="1967C1AB" w14:textId="2A841011" w:rsidR="00EA4ED1" w:rsidRDefault="00EA4ED1" w:rsidP="00EA4ED1">
            <w:pPr>
              <w:spacing w:after="0"/>
              <w:rPr>
                <w:lang w:eastAsia="zh-CN"/>
              </w:rPr>
            </w:pPr>
            <w:r>
              <w:rPr>
                <w:lang w:eastAsia="zh-CN"/>
              </w:rPr>
              <w:t>MIMO Rank</w:t>
            </w:r>
          </w:p>
        </w:tc>
        <w:tc>
          <w:tcPr>
            <w:tcW w:w="6237" w:type="dxa"/>
            <w:shd w:val="clear" w:color="auto" w:fill="auto"/>
            <w:noWrap/>
            <w:vAlign w:val="center"/>
          </w:tcPr>
          <w:p w14:paraId="3C7D6E93" w14:textId="065ED643" w:rsidR="00EA4ED1" w:rsidRDefault="00EA4ED1" w:rsidP="00EA4ED1">
            <w:pPr>
              <w:spacing w:after="0"/>
              <w:rPr>
                <w:rFonts w:eastAsiaTheme="minorEastAsia"/>
                <w:lang w:eastAsia="ja-JP"/>
              </w:rPr>
            </w:pPr>
            <w:r>
              <w:rPr>
                <w:lang w:eastAsia="zh-CN"/>
              </w:rPr>
              <w:t>1, 2, or 4 per UE (rank fixed or rank adaptation)</w:t>
            </w:r>
          </w:p>
        </w:tc>
      </w:tr>
      <w:tr w:rsidR="00EA4ED1" w14:paraId="7FB413A4" w14:textId="77777777">
        <w:trPr>
          <w:trHeight w:val="285"/>
          <w:jc w:val="center"/>
        </w:trPr>
        <w:tc>
          <w:tcPr>
            <w:tcW w:w="2972" w:type="dxa"/>
            <w:shd w:val="clear" w:color="000000" w:fill="B8CCE4"/>
            <w:vAlign w:val="center"/>
          </w:tcPr>
          <w:p w14:paraId="4E2CBEF4" w14:textId="03B112EB" w:rsidR="00EA4ED1" w:rsidRDefault="00EA4ED1" w:rsidP="00EA4ED1">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24BF903C" w:rsidR="00EA4ED1" w:rsidRDefault="00EA4ED1" w:rsidP="00EA4ED1">
            <w:pPr>
              <w:spacing w:after="0"/>
              <w:rPr>
                <w:lang w:eastAsia="zh-CN"/>
              </w:rPr>
            </w:pPr>
            <w:r>
              <w:rPr>
                <w:lang w:eastAsia="zh-CN"/>
              </w:rPr>
              <w:t xml:space="preserve">1, 2, </w:t>
            </w:r>
            <w:del w:id="60" w:author="Yuki Matsumura2" w:date="2022-05-12T09:31:00Z">
              <w:r w:rsidDel="00931238">
                <w:rPr>
                  <w:lang w:eastAsia="zh-CN"/>
                </w:rPr>
                <w:delText xml:space="preserve">or </w:delText>
              </w:r>
            </w:del>
            <w:r>
              <w:rPr>
                <w:lang w:eastAsia="zh-CN"/>
              </w:rPr>
              <w:t>4</w:t>
            </w:r>
            <w:ins w:id="61" w:author="Yuki Matsumura2" w:date="2022-05-12T09:31:00Z">
              <w:r>
                <w:rPr>
                  <w:lang w:eastAsia="zh-CN"/>
                </w:rPr>
                <w:t>, 8, or 12</w:t>
              </w:r>
            </w:ins>
          </w:p>
        </w:tc>
      </w:tr>
      <w:tr w:rsidR="00EA4ED1" w14:paraId="18A7092C" w14:textId="77777777">
        <w:trPr>
          <w:trHeight w:val="285"/>
          <w:jc w:val="center"/>
        </w:trPr>
        <w:tc>
          <w:tcPr>
            <w:tcW w:w="2972" w:type="dxa"/>
            <w:shd w:val="clear" w:color="000000" w:fill="B8CCE4"/>
            <w:vAlign w:val="center"/>
          </w:tcPr>
          <w:p w14:paraId="3A62802D" w14:textId="622A69C6" w:rsidR="00EA4ED1" w:rsidRDefault="00EA4ED1" w:rsidP="00EA4ED1">
            <w:pPr>
              <w:spacing w:after="0"/>
              <w:rPr>
                <w:lang w:eastAsia="zh-CN"/>
              </w:rPr>
            </w:pPr>
            <w:r>
              <w:rPr>
                <w:lang w:eastAsia="zh-CN"/>
              </w:rPr>
              <w:t>Precoding</w:t>
            </w:r>
            <w:ins w:id="62" w:author="Yuki Matsumura" w:date="2022-05-11T17:47:00Z">
              <w:r>
                <w:rPr>
                  <w:lang w:eastAsia="zh-CN"/>
                </w:rPr>
                <w:t xml:space="preserve"> and precoding granularity</w:t>
              </w:r>
            </w:ins>
          </w:p>
        </w:tc>
        <w:tc>
          <w:tcPr>
            <w:tcW w:w="6237" w:type="dxa"/>
            <w:shd w:val="clear" w:color="auto" w:fill="auto"/>
            <w:noWrap/>
            <w:vAlign w:val="center"/>
          </w:tcPr>
          <w:p w14:paraId="037C959F" w14:textId="77777777" w:rsidR="00EA4ED1" w:rsidRDefault="00EA4ED1" w:rsidP="00EA4ED1">
            <w:pPr>
              <w:spacing w:after="0"/>
              <w:rPr>
                <w:ins w:id="63" w:author="Yuki Matsumura" w:date="2022-05-11T16:36:00Z"/>
                <w:rFonts w:eastAsiaTheme="minorEastAsia"/>
                <w:lang w:eastAsia="ja-JP"/>
              </w:rPr>
            </w:pPr>
            <w:ins w:id="64" w:author="Yuki Matsumura" w:date="2022-05-11T16:36:00Z">
              <w:r>
                <w:rPr>
                  <w:rFonts w:eastAsiaTheme="minorEastAsia"/>
                  <w:lang w:eastAsia="ja-JP"/>
                </w:rPr>
                <w:t>For PDSCH:</w:t>
              </w:r>
            </w:ins>
            <w:ins w:id="65" w:author="Yuki Matsumura2" w:date="2022-05-12T09:35:00Z">
              <w:r>
                <w:rPr>
                  <w:rFonts w:eastAsiaTheme="minorEastAsia"/>
                  <w:lang w:eastAsia="ja-JP"/>
                </w:rPr>
                <w:t xml:space="preserve"> </w:t>
              </w:r>
              <w:r w:rsidRPr="008862EC">
                <w:rPr>
                  <w:rFonts w:eastAsiaTheme="minorEastAsia"/>
                  <w:lang w:eastAsia="ja-JP"/>
                </w:rPr>
                <w:t>Companies can select and need to report which option(s) are used between</w:t>
              </w:r>
            </w:ins>
          </w:p>
          <w:p w14:paraId="5D84A77D" w14:textId="77777777" w:rsidR="00EA4ED1" w:rsidRDefault="00EA4ED1" w:rsidP="00EA4ED1">
            <w:pPr>
              <w:pStyle w:val="ac"/>
              <w:numPr>
                <w:ilvl w:val="0"/>
                <w:numId w:val="7"/>
              </w:numPr>
              <w:rPr>
                <w:rFonts w:ascii="Times New Roman" w:hAnsi="Times New Roman"/>
                <w:sz w:val="20"/>
                <w:szCs w:val="20"/>
                <w:lang w:eastAsia="ja-JP"/>
              </w:rPr>
            </w:pPr>
            <w:del w:id="66" w:author="Yuki Matsumura2" w:date="2022-05-12T09:37:00Z">
              <w:r w:rsidDel="008862EC">
                <w:rPr>
                  <w:rFonts w:ascii="Times New Roman" w:hAnsi="Times New Roman"/>
                  <w:sz w:val="20"/>
                  <w:szCs w:val="20"/>
                  <w:lang w:eastAsia="ja-JP"/>
                </w:rPr>
                <w:delText xml:space="preserve">Alt. 1: </w:delText>
              </w:r>
            </w:del>
            <w:del w:id="67" w:author="Yuki Matsumura2" w:date="2022-05-12T09:40:00Z">
              <w:r w:rsidDel="003E10C7">
                <w:rPr>
                  <w:rFonts w:ascii="Times New Roman" w:hAnsi="Times New Roman"/>
                  <w:sz w:val="20"/>
                  <w:szCs w:val="20"/>
                  <w:lang w:eastAsia="ja-JP"/>
                </w:rPr>
                <w:delText xml:space="preserve">SVD </w:delText>
              </w:r>
            </w:del>
            <w:ins w:id="68"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9"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451A3F20" w14:textId="77777777" w:rsidR="00EA4ED1" w:rsidRDefault="00EA4ED1" w:rsidP="00EA4ED1">
            <w:pPr>
              <w:pStyle w:val="ac"/>
              <w:numPr>
                <w:ilvl w:val="0"/>
                <w:numId w:val="7"/>
              </w:numPr>
              <w:rPr>
                <w:ins w:id="70" w:author="Yuki Matsumura" w:date="2022-05-11T17:46:00Z"/>
                <w:rFonts w:ascii="Times New Roman" w:hAnsi="Times New Roman"/>
                <w:sz w:val="20"/>
                <w:szCs w:val="20"/>
                <w:lang w:eastAsia="ja-JP"/>
              </w:rPr>
            </w:pPr>
            <w:del w:id="71"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CSI codebook based sub-band precoding</w:t>
            </w:r>
            <w:ins w:id="72"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1AF48ADD" w14:textId="77777777" w:rsidR="00EA4ED1" w:rsidRDefault="00EA4ED1" w:rsidP="00EA4ED1">
            <w:pPr>
              <w:spacing w:after="0"/>
              <w:rPr>
                <w:ins w:id="73" w:author="Yuki Matsumura" w:date="2022-05-11T17:46:00Z"/>
                <w:rFonts w:eastAsiaTheme="minorEastAsia"/>
                <w:lang w:eastAsia="ja-JP"/>
              </w:rPr>
            </w:pPr>
            <w:ins w:id="74" w:author="Yuki Matsumura" w:date="2022-05-11T17:46:00Z">
              <w:r>
                <w:rPr>
                  <w:rFonts w:eastAsiaTheme="minorEastAsia"/>
                  <w:lang w:eastAsia="ja-JP"/>
                </w:rPr>
                <w:t>For PUSCH:</w:t>
              </w:r>
            </w:ins>
            <w:ins w:id="75" w:author="Yuki Matsumura2" w:date="2022-05-12T09:37:00Z">
              <w:r w:rsidRPr="008862EC">
                <w:rPr>
                  <w:rFonts w:eastAsiaTheme="minorEastAsia"/>
                  <w:lang w:eastAsia="ja-JP"/>
                </w:rPr>
                <w:t xml:space="preserve"> Companies can select and need to report which option(s) are used between</w:t>
              </w:r>
            </w:ins>
          </w:p>
          <w:p w14:paraId="32800AC4" w14:textId="77777777" w:rsidR="00EA4ED1" w:rsidRDefault="00EA4ED1" w:rsidP="00EA4ED1">
            <w:pPr>
              <w:pStyle w:val="ac"/>
              <w:numPr>
                <w:ilvl w:val="0"/>
                <w:numId w:val="7"/>
              </w:numPr>
              <w:rPr>
                <w:ins w:id="76" w:author="Yuki Matsumura" w:date="2022-05-11T17:46:00Z"/>
                <w:rFonts w:ascii="Times New Roman" w:hAnsi="Times New Roman"/>
                <w:sz w:val="20"/>
                <w:szCs w:val="20"/>
                <w:lang w:eastAsia="ja-JP"/>
              </w:rPr>
            </w:pPr>
            <w:ins w:id="77" w:author="Yuki Matsumura" w:date="2022-05-11T17:46:00Z">
              <w:del w:id="78" w:author="Yuki Matsumura2" w:date="2022-05-12T09:37:00Z">
                <w:r w:rsidDel="008862EC">
                  <w:rPr>
                    <w:rFonts w:ascii="Times New Roman" w:hAnsi="Times New Roman"/>
                    <w:sz w:val="20"/>
                    <w:szCs w:val="20"/>
                    <w:lang w:eastAsia="ja-JP"/>
                  </w:rPr>
                  <w:delText xml:space="preserve">Alt. 1: </w:delText>
                </w:r>
              </w:del>
              <w:r>
                <w:rPr>
                  <w:rFonts w:ascii="Times New Roman" w:hAnsi="Times New Roman"/>
                  <w:sz w:val="20"/>
                  <w:szCs w:val="20"/>
                  <w:lang w:eastAsia="ja-JP"/>
                </w:rPr>
                <w:t>SVD based wide-band precoding on ideal channel knowledge</w:t>
              </w:r>
            </w:ins>
          </w:p>
          <w:p w14:paraId="79F07435" w14:textId="7529C9CE" w:rsidR="00EA4ED1" w:rsidRDefault="00EA4ED1" w:rsidP="00EA4ED1">
            <w:pPr>
              <w:pStyle w:val="ac"/>
              <w:numPr>
                <w:ilvl w:val="0"/>
                <w:numId w:val="9"/>
              </w:numPr>
              <w:rPr>
                <w:rFonts w:eastAsiaTheme="minorEastAsia"/>
                <w:lang w:val="en-GB" w:eastAsia="ja-JP"/>
              </w:rPr>
            </w:pPr>
            <w:ins w:id="79" w:author="Yuki Matsumura" w:date="2022-05-11T17:46:00Z">
              <w:del w:id="80"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Codebook based wide-band precoding on ideal CSI feedback.</w:t>
              </w:r>
            </w:ins>
          </w:p>
        </w:tc>
      </w:tr>
      <w:tr w:rsidR="00EA4ED1" w14:paraId="57061785" w14:textId="77777777">
        <w:trPr>
          <w:trHeight w:val="285"/>
          <w:jc w:val="center"/>
        </w:trPr>
        <w:tc>
          <w:tcPr>
            <w:tcW w:w="2972" w:type="dxa"/>
            <w:shd w:val="clear" w:color="000000" w:fill="B8CCE4"/>
            <w:vAlign w:val="center"/>
          </w:tcPr>
          <w:p w14:paraId="5B179075" w14:textId="4B5A84A8" w:rsidR="00EA4ED1" w:rsidRDefault="00EA4ED1" w:rsidP="00EA4ED1">
            <w:pPr>
              <w:spacing w:after="0"/>
              <w:rPr>
                <w:lang w:eastAsia="zh-CN"/>
              </w:rPr>
            </w:pPr>
            <w:del w:id="81" w:author="Yuki Matsumura" w:date="2022-05-11T17:47:00Z">
              <w:r>
                <w:rPr>
                  <w:lang w:eastAsia="ja-JP"/>
                </w:rPr>
                <w:delText>Precoding granularity</w:delText>
              </w:r>
            </w:del>
            <w:ins w:id="82" w:author="Yuki Matsumura2" w:date="2022-05-12T09:43:00Z">
              <w:r>
                <w:rPr>
                  <w:lang w:eastAsia="ja-JP"/>
                </w:rPr>
                <w:t>Feedback delay</w:t>
              </w:r>
            </w:ins>
            <w:ins w:id="83" w:author="Yuki Matsumura2" w:date="2022-05-12T09:53:00Z">
              <w:r>
                <w:rPr>
                  <w:lang w:eastAsia="ja-JP"/>
                </w:rPr>
                <w:t xml:space="preserve"> for precoding</w:t>
              </w:r>
            </w:ins>
          </w:p>
        </w:tc>
        <w:tc>
          <w:tcPr>
            <w:tcW w:w="6237" w:type="dxa"/>
            <w:shd w:val="clear" w:color="auto" w:fill="auto"/>
            <w:noWrap/>
            <w:vAlign w:val="center"/>
          </w:tcPr>
          <w:p w14:paraId="320DD08A" w14:textId="190010D0" w:rsidR="00EA4ED1" w:rsidRDefault="00EA4ED1" w:rsidP="00EA4ED1">
            <w:pPr>
              <w:spacing w:after="0"/>
              <w:rPr>
                <w:lang w:eastAsia="zh-CN"/>
              </w:rPr>
            </w:pPr>
            <w:del w:id="84" w:author="Yuki Matsumura" w:date="2022-05-11T17:47:00Z">
              <w:r>
                <w:rPr>
                  <w:lang w:eastAsia="ja-JP"/>
                </w:rPr>
                <w:delText>4 PRB</w:delText>
              </w:r>
            </w:del>
            <w:ins w:id="85" w:author="Yuki Matsumura2" w:date="2022-05-12T09:44:00Z">
              <w:r>
                <w:rPr>
                  <w:lang w:eastAsia="ja-JP"/>
                </w:rPr>
                <w:t>5ms</w:t>
              </w:r>
            </w:ins>
          </w:p>
        </w:tc>
      </w:tr>
    </w:tbl>
    <w:p w14:paraId="1FC13DE8"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맑은 고딕" w:hint="eastAsia"/>
                <w:lang w:eastAsia="ko-KR"/>
              </w:rPr>
              <w:t>Samsung</w:t>
            </w:r>
          </w:p>
        </w:tc>
        <w:tc>
          <w:tcPr>
            <w:tcW w:w="8690" w:type="dxa"/>
          </w:tcPr>
          <w:p w14:paraId="66A0167A" w14:textId="77777777" w:rsidR="00FE0792" w:rsidRDefault="008E6DAF">
            <w:pPr>
              <w:spacing w:before="0" w:after="0" w:line="240" w:lineRule="auto"/>
            </w:pPr>
            <w:r>
              <w:rPr>
                <w:rFonts w:eastAsia="맑은 고딕"/>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r>
              <w:t>InterDigital</w:t>
            </w:r>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맑은 고딕"/>
                <w:lang w:eastAsia="ko-KR"/>
              </w:rPr>
            </w:pPr>
            <w:r>
              <w:rPr>
                <w:rFonts w:eastAsia="맑은 고딕"/>
                <w:lang w:eastAsia="ko-KR"/>
              </w:rPr>
              <w:t xml:space="preserve">Intel </w:t>
            </w:r>
          </w:p>
        </w:tc>
        <w:tc>
          <w:tcPr>
            <w:tcW w:w="8690" w:type="dxa"/>
          </w:tcPr>
          <w:p w14:paraId="179BC0BB" w14:textId="77777777" w:rsidR="00FE0792" w:rsidRDefault="008E6DAF">
            <w:pPr>
              <w:spacing w:before="0" w:after="0" w:line="240" w:lineRule="auto"/>
              <w:rPr>
                <w:rFonts w:eastAsia="맑은 고딕"/>
                <w:lang w:eastAsia="ko-KR"/>
              </w:rPr>
            </w:pPr>
            <w:r>
              <w:rPr>
                <w:rFonts w:eastAsia="맑은 고딕"/>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DengXian"/>
              </w:rPr>
            </w:pPr>
            <w:r>
              <w:rPr>
                <w:rFonts w:eastAsia="DengXian"/>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DengXian"/>
              </w:rPr>
            </w:pPr>
            <w:r>
              <w:rPr>
                <w:rFonts w:eastAsiaTheme="minorEastAsia" w:hint="eastAsia"/>
                <w:lang w:eastAsia="ja-JP"/>
              </w:rPr>
              <w:lastRenderedPageBreak/>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t>F</w:t>
            </w:r>
            <w:r>
              <w:t xml:space="preserve">or the </w:t>
            </w:r>
            <w:r>
              <w:rPr>
                <w:b/>
              </w:rPr>
              <w:t xml:space="preserve">BS antenna configuration </w:t>
            </w:r>
            <w:r>
              <w:t>part, we think larger number of BS antennas (e.g., 64 ports: (8, 8, 2, 1, 1, 4, 8), (dH, dV) = (0.5, 0.8)λ)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For SVD based sub-band precoding, a feedback delay should be clarified, e.g. 5ms.</w:t>
            </w:r>
          </w:p>
          <w:p w14:paraId="3BA61104" w14:textId="77777777" w:rsidR="00FE0792" w:rsidRDefault="008E6DAF">
            <w:pPr>
              <w:numPr>
                <w:ilvl w:val="0"/>
                <w:numId w:val="10"/>
              </w:numPr>
              <w:spacing w:before="0" w:after="0" w:line="240" w:lineRule="auto"/>
              <w:rPr>
                <w:lang w:val="en-US"/>
              </w:rPr>
            </w:pPr>
            <w:r>
              <w:rPr>
                <w:rFonts w:hint="eastAsia"/>
                <w:lang w:val="en-US"/>
              </w:rPr>
              <w:t>The large delay spread is an important simulation case for FD-OCC/FDM, and different precoding granularity may introduce some simulation difference, so we think other precoding granularity should also be considered, i.e.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86" w:name="OLE_LINK1"/>
            <w:r>
              <w:rPr>
                <w:rFonts w:hint="eastAsia"/>
                <w:lang w:val="en-US"/>
              </w:rPr>
              <w:t>alignment</w:t>
            </w:r>
            <w:bookmarkEnd w:id="86"/>
            <w:r>
              <w:rPr>
                <w:rFonts w:hint="eastAsia"/>
                <w:lang w:val="en-US"/>
              </w:rPr>
              <w:t xml:space="preserve"> in the later simulation. So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Generate N channels associated with N UE, each channel with a number of random parameters and one set of cluster angle, i.e. ZOA,ZOD,AOA,AOD;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t>For UE1, other PDSCH with respective precoding is treated as interference, a power ratio P can be considered, e.g.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eastAsia="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4pt;height:16.85pt" o:ole="">
                  <v:imagedata r:id="rId12" o:title=""/>
                </v:shape>
                <o:OLEObject Type="Embed" ProgID="Equation.3" ShapeID="_x0000_i1025" DrawAspect="Content" ObjectID="_1713859830" r:id="rId13"/>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It will be appreciated if other companies shares the MU simulation method for the results alignment.</w:t>
            </w:r>
          </w:p>
        </w:tc>
      </w:tr>
      <w:tr w:rsidR="00214737" w14:paraId="58378709" w14:textId="77777777" w:rsidTr="00214737">
        <w:tc>
          <w:tcPr>
            <w:tcW w:w="1795" w:type="dxa"/>
          </w:tcPr>
          <w:p w14:paraId="5457893F" w14:textId="77777777" w:rsidR="00214737" w:rsidRDefault="00214737" w:rsidP="0051700F">
            <w:pPr>
              <w:spacing w:after="0" w:line="240" w:lineRule="auto"/>
              <w:rPr>
                <w:lang w:val="en-US"/>
              </w:rPr>
            </w:pPr>
            <w:r>
              <w:rPr>
                <w:lang w:val="en-US"/>
              </w:rPr>
              <w:t>QC</w:t>
            </w:r>
          </w:p>
        </w:tc>
        <w:tc>
          <w:tcPr>
            <w:tcW w:w="8690" w:type="dxa"/>
          </w:tcPr>
          <w:p w14:paraId="3D391053" w14:textId="77777777" w:rsidR="00214737" w:rsidRDefault="00214737" w:rsidP="0051700F">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51342335" w14:textId="77777777" w:rsidR="00214737" w:rsidRDefault="00214737" w:rsidP="0051700F">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r w:rsidR="001069AA" w14:paraId="16099468" w14:textId="77777777" w:rsidTr="00214737">
        <w:tc>
          <w:tcPr>
            <w:tcW w:w="1795" w:type="dxa"/>
          </w:tcPr>
          <w:p w14:paraId="1CEF5156" w14:textId="011D35B9" w:rsidR="001069AA" w:rsidRDefault="001069AA" w:rsidP="001069AA">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8A2B7B9" w14:textId="77777777" w:rsidR="001069AA" w:rsidRDefault="001069AA" w:rsidP="001069AA">
            <w:pPr>
              <w:tabs>
                <w:tab w:val="left" w:pos="312"/>
              </w:tabs>
              <w:spacing w:after="0" w:line="240" w:lineRule="auto"/>
            </w:pPr>
            <w:r>
              <w:rPr>
                <w:rFonts w:eastAsiaTheme="minorEastAsia" w:hint="eastAsia"/>
                <w:lang w:eastAsia="ja-JP"/>
              </w:rPr>
              <w:t>F</w:t>
            </w:r>
            <w:r>
              <w:rPr>
                <w:rFonts w:eastAsiaTheme="minorEastAsia"/>
                <w:lang w:eastAsia="ja-JP"/>
              </w:rPr>
              <w:t xml:space="preserve">or </w:t>
            </w:r>
            <w:r>
              <w:t>MIMO scheme part, I clarified MU-MIMO as baseline.</w:t>
            </w:r>
          </w:p>
          <w:p w14:paraId="756F12EA" w14:textId="20A29209" w:rsidR="001069AA" w:rsidRDefault="001069AA" w:rsidP="001069AA">
            <w:pPr>
              <w:tabs>
                <w:tab w:val="left" w:pos="312"/>
              </w:tabs>
              <w:spacing w:after="0" w:line="240" w:lineRule="auto"/>
              <w:rPr>
                <w:rFonts w:eastAsiaTheme="minorEastAsia"/>
                <w:lang w:eastAsia="ja-JP"/>
              </w:rPr>
            </w:pPr>
            <w:r w:rsidRPr="004616AD">
              <w:rPr>
                <w:rFonts w:eastAsiaTheme="minorEastAsia"/>
                <w:lang w:eastAsia="ja-JP"/>
              </w:rPr>
              <w:t>For the BS</w:t>
            </w:r>
            <w:r>
              <w:rPr>
                <w:rFonts w:eastAsiaTheme="minorEastAsia"/>
                <w:lang w:eastAsia="ja-JP"/>
              </w:rPr>
              <w:t>/UE</w:t>
            </w:r>
            <w:r w:rsidRPr="004616AD">
              <w:rPr>
                <w:rFonts w:eastAsiaTheme="minorEastAsia"/>
                <w:lang w:eastAsia="ja-JP"/>
              </w:rPr>
              <w:t xml:space="preserve"> antenna configuration part,</w:t>
            </w:r>
            <w:r>
              <w:rPr>
                <w:rFonts w:eastAsiaTheme="minorEastAsia"/>
                <w:lang w:eastAsia="ja-JP"/>
              </w:rPr>
              <w:t xml:space="preserve"> companies can select one or multiple options. For 64 BS antenna ports, it is already noted that “Other configurations are not precluded”.</w:t>
            </w:r>
          </w:p>
          <w:p w14:paraId="41359717"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3FF21F67" w14:textId="77777777" w:rsidR="001069AA" w:rsidRDefault="001069AA" w:rsidP="001069AA">
            <w:pPr>
              <w:tabs>
                <w:tab w:val="left" w:pos="312"/>
              </w:tabs>
              <w:spacing w:after="0" w:line="240" w:lineRule="auto"/>
              <w:rPr>
                <w:lang w:val="en-US"/>
              </w:rPr>
            </w:pPr>
            <w:r>
              <w:rPr>
                <w:lang w:val="en-US"/>
              </w:rPr>
              <w:lastRenderedPageBreak/>
              <w:t>For precoding, I clarified c</w:t>
            </w:r>
            <w:r w:rsidRPr="008862EC">
              <w:rPr>
                <w:lang w:val="en-US"/>
              </w:rPr>
              <w:t>ompanies can select</w:t>
            </w:r>
            <w:r>
              <w:rPr>
                <w:lang w:val="en-US"/>
              </w:rPr>
              <w:t xml:space="preserve"> one of the options. I updated from SVD to ZF for PDSCH.</w:t>
            </w:r>
          </w:p>
          <w:p w14:paraId="46AB8849"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3D983881" w14:textId="77777777" w:rsidR="001069AA" w:rsidRDefault="001069AA" w:rsidP="001069AA">
            <w:pPr>
              <w:tabs>
                <w:tab w:val="left" w:pos="312"/>
              </w:tabs>
              <w:spacing w:after="0" w:line="240" w:lineRule="auto"/>
              <w:rPr>
                <w:lang w:val="en-US"/>
              </w:rPr>
            </w:pPr>
            <w:r>
              <w:rPr>
                <w:rFonts w:eastAsiaTheme="minorEastAsia"/>
                <w:lang w:eastAsia="ja-JP"/>
              </w:rPr>
              <w:t xml:space="preserve">@ZTE, for </w:t>
            </w:r>
            <w:r>
              <w:rPr>
                <w:rFonts w:hint="eastAsia"/>
                <w:lang w:val="en-US"/>
              </w:rPr>
              <w:t>precoding granularity</w:t>
            </w:r>
            <w:r>
              <w:rPr>
                <w:lang w:val="en-US"/>
              </w:rPr>
              <w:t>, since the purpose of EVM discussion is to align evaluation assumption, evaluation deference is not welcomed. I prefer to have one value as much as possible.</w:t>
            </w:r>
          </w:p>
          <w:p w14:paraId="241007D7" w14:textId="13BC7A7E" w:rsidR="001069AA" w:rsidRDefault="001069AA" w:rsidP="001069A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95569F" w14:paraId="1A0DD70C" w14:textId="77777777">
        <w:trPr>
          <w:trHeight w:val="285"/>
          <w:jc w:val="center"/>
        </w:trPr>
        <w:tc>
          <w:tcPr>
            <w:tcW w:w="2972" w:type="dxa"/>
            <w:shd w:val="clear" w:color="000000" w:fill="B8CCE4"/>
          </w:tcPr>
          <w:p w14:paraId="57894814" w14:textId="1A070A55" w:rsidR="0095569F" w:rsidRDefault="0095569F" w:rsidP="0095569F">
            <w:pPr>
              <w:spacing w:after="0"/>
              <w:rPr>
                <w:lang w:eastAsia="zh-CN"/>
              </w:rPr>
            </w:pPr>
            <w:r>
              <w:rPr>
                <w:b/>
                <w:bCs/>
                <w:lang w:val="sv-SE" w:eastAsia="ja-JP"/>
              </w:rPr>
              <w:t>DMRS type</w:t>
            </w:r>
          </w:p>
        </w:tc>
        <w:tc>
          <w:tcPr>
            <w:tcW w:w="6237" w:type="dxa"/>
            <w:shd w:val="clear" w:color="auto" w:fill="auto"/>
            <w:noWrap/>
          </w:tcPr>
          <w:p w14:paraId="5564B640" w14:textId="77777777" w:rsidR="0095569F" w:rsidRDefault="0095569F" w:rsidP="0095569F">
            <w:pPr>
              <w:spacing w:after="0"/>
              <w:rPr>
                <w:ins w:id="87" w:author="Yuki Matsumura2" w:date="2022-05-12T10:02:00Z"/>
                <w:rFonts w:asciiTheme="majorBidi" w:hAnsiTheme="majorBidi" w:cstheme="majorBidi"/>
              </w:rPr>
            </w:pPr>
            <w:r>
              <w:rPr>
                <w:lang w:eastAsia="ja-JP"/>
              </w:rPr>
              <w:t>Type 1</w:t>
            </w:r>
            <w:ins w:id="88" w:author="Yuki Matsumura2" w:date="2022-05-12T10:00:00Z">
              <w:r>
                <w:rPr>
                  <w:lang w:eastAsia="ja-JP"/>
                </w:rPr>
                <w:t>E</w:t>
              </w:r>
            </w:ins>
            <w:r>
              <w:rPr>
                <w:lang w:eastAsia="ja-JP"/>
              </w:rPr>
              <w:t xml:space="preserve"> and/or Type 2</w:t>
            </w:r>
            <w:ins w:id="89" w:author="Yuki Matsumura2" w:date="2022-05-12T10:00:00Z">
              <w:r>
                <w:rPr>
                  <w:lang w:eastAsia="ja-JP"/>
                </w:rPr>
                <w:t xml:space="preserve">E, which are </w:t>
              </w:r>
            </w:ins>
            <w:ins w:id="90" w:author="Yuki Matsumura2" w:date="2022-05-12T10:03:00Z">
              <w:r>
                <w:rPr>
                  <w:rFonts w:asciiTheme="majorBidi" w:hAnsiTheme="majorBidi" w:cstheme="majorBidi"/>
                </w:rPr>
                <w:t>enhanced</w:t>
              </w:r>
            </w:ins>
            <w:ins w:id="91" w:author="Yuki Matsumura2" w:date="2022-05-12T09:59:00Z">
              <w:r w:rsidRPr="008462D3">
                <w:rPr>
                  <w:rFonts w:asciiTheme="majorBidi" w:hAnsiTheme="majorBidi" w:cstheme="majorBidi"/>
                </w:rPr>
                <w:t xml:space="preserve"> DMRS that are based on the legacy RE mappings</w:t>
              </w:r>
            </w:ins>
            <w:ins w:id="92" w:author="Yuki Matsumura2" w:date="2022-05-12T10:00:00Z">
              <w:r>
                <w:rPr>
                  <w:rFonts w:asciiTheme="majorBidi" w:hAnsiTheme="majorBidi" w:cstheme="majorBidi"/>
                </w:rPr>
                <w:t xml:space="preserve"> of DMRS Type 1</w:t>
              </w:r>
            </w:ins>
            <w:r>
              <w:rPr>
                <w:rFonts w:asciiTheme="majorBidi" w:hAnsiTheme="majorBidi" w:cstheme="majorBidi"/>
              </w:rPr>
              <w:t>/</w:t>
            </w:r>
            <w:ins w:id="93" w:author="Yuki Matsumura2" w:date="2022-05-12T10:00:00Z">
              <w:r>
                <w:rPr>
                  <w:rFonts w:asciiTheme="majorBidi" w:hAnsiTheme="majorBidi" w:cstheme="majorBidi"/>
                </w:rPr>
                <w:t>2</w:t>
              </w:r>
            </w:ins>
            <w:ins w:id="94" w:author="Yuki Matsumura2" w:date="2022-05-12T09:59:00Z">
              <w:r w:rsidRPr="008462D3">
                <w:rPr>
                  <w:rFonts w:asciiTheme="majorBidi" w:hAnsiTheme="majorBidi" w:cstheme="majorBidi"/>
                </w:rPr>
                <w:t xml:space="preserve">, where the </w:t>
              </w:r>
            </w:ins>
            <w:ins w:id="95" w:author="Yuki Matsumura2" w:date="2022-05-12T10:03:00Z">
              <w:r>
                <w:rPr>
                  <w:rFonts w:asciiTheme="majorBidi" w:hAnsiTheme="majorBidi" w:cstheme="majorBidi"/>
                </w:rPr>
                <w:t>enhanced</w:t>
              </w:r>
            </w:ins>
            <w:ins w:id="96" w:author="Yuki Matsumura2" w:date="2022-05-12T09:59:00Z">
              <w:r w:rsidRPr="008462D3">
                <w:rPr>
                  <w:rFonts w:asciiTheme="majorBidi" w:hAnsiTheme="majorBidi" w:cstheme="majorBidi"/>
                </w:rPr>
                <w:t xml:space="preserve"> </w:t>
              </w:r>
            </w:ins>
            <w:ins w:id="97" w:author="Yuki Matsumura2" w:date="2022-05-12T10:00:00Z">
              <w:r>
                <w:rPr>
                  <w:rFonts w:asciiTheme="majorBidi" w:hAnsiTheme="majorBidi" w:cstheme="majorBidi"/>
                </w:rPr>
                <w:t>DMR</w:t>
              </w:r>
            </w:ins>
            <w:ins w:id="98" w:author="Yuki Matsumura2" w:date="2022-05-12T10:01:00Z">
              <w:r>
                <w:rPr>
                  <w:rFonts w:asciiTheme="majorBidi" w:hAnsiTheme="majorBidi" w:cstheme="majorBidi"/>
                </w:rPr>
                <w:t xml:space="preserve">S </w:t>
              </w:r>
            </w:ins>
            <w:ins w:id="99" w:author="Yuki Matsumura2" w:date="2022-05-12T09:59:00Z">
              <w:r w:rsidRPr="008462D3">
                <w:rPr>
                  <w:rFonts w:asciiTheme="majorBidi" w:hAnsiTheme="majorBidi" w:cstheme="majorBidi"/>
                </w:rPr>
                <w:t xml:space="preserve">support </w:t>
              </w:r>
            </w:ins>
            <w:ins w:id="100" w:author="Yuki Matsumura2" w:date="2022-05-12T10:03:00Z">
              <w:r>
                <w:rPr>
                  <w:rFonts w:asciiTheme="majorBidi" w:hAnsiTheme="majorBidi" w:cstheme="majorBidi"/>
                </w:rPr>
                <w:t>lar</w:t>
              </w:r>
            </w:ins>
            <w:ins w:id="101" w:author="Yuki Matsumura2" w:date="2022-05-12T10:04:00Z">
              <w:r>
                <w:rPr>
                  <w:rFonts w:asciiTheme="majorBidi" w:hAnsiTheme="majorBidi" w:cstheme="majorBidi"/>
                </w:rPr>
                <w:t>ger</w:t>
              </w:r>
            </w:ins>
            <w:ins w:id="102" w:author="Yuki Matsumura2" w:date="2022-05-12T09:59:00Z">
              <w:r w:rsidRPr="008462D3">
                <w:rPr>
                  <w:rFonts w:asciiTheme="majorBidi" w:hAnsiTheme="majorBidi" w:cstheme="majorBidi"/>
                </w:rPr>
                <w:t xml:space="preserve"> DMRS ports</w:t>
              </w:r>
            </w:ins>
            <w:ins w:id="103" w:author="Yuki Matsumura2" w:date="2022-05-12T10:01:00Z">
              <w:r>
                <w:rPr>
                  <w:rFonts w:asciiTheme="majorBidi" w:hAnsiTheme="majorBidi" w:cstheme="majorBidi"/>
                </w:rPr>
                <w:t>.</w:t>
              </w:r>
            </w:ins>
          </w:p>
          <w:p w14:paraId="489F15A3" w14:textId="13B09D1B" w:rsidR="0095569F" w:rsidRDefault="0095569F" w:rsidP="0095569F">
            <w:pPr>
              <w:spacing w:after="0"/>
              <w:rPr>
                <w:lang w:eastAsia="zh-CN"/>
              </w:rPr>
            </w:pPr>
            <w:ins w:id="104" w:author="Yuki Matsumura2" w:date="2022-05-12T10:02:00Z">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w:t>
              </w:r>
              <w:r w:rsidRPr="005243ED">
                <w:rPr>
                  <w:rFonts w:eastAsiaTheme="minorEastAsia"/>
                  <w:lang w:eastAsia="ja-JP"/>
                </w:rPr>
                <w:t>terminology</w:t>
              </w:r>
              <w:r>
                <w:rPr>
                  <w:rFonts w:eastAsiaTheme="minorEastAsia"/>
                  <w:lang w:eastAsia="ja-JP"/>
                </w:rPr>
                <w:t xml:space="preserve"> of </w:t>
              </w:r>
            </w:ins>
            <w:ins w:id="105" w:author="Yuki Matsumura2" w:date="2022-05-12T10:03:00Z">
              <w:r>
                <w:rPr>
                  <w:lang w:eastAsia="ja-JP"/>
                </w:rPr>
                <w:t>Type 1E and/or Type 2E is for discussion purpose.</w:t>
              </w:r>
            </w:ins>
          </w:p>
        </w:tc>
      </w:tr>
      <w:tr w:rsidR="0095569F" w14:paraId="762D6B5D" w14:textId="77777777">
        <w:trPr>
          <w:trHeight w:val="285"/>
          <w:jc w:val="center"/>
        </w:trPr>
        <w:tc>
          <w:tcPr>
            <w:tcW w:w="2972" w:type="dxa"/>
            <w:shd w:val="clear" w:color="000000" w:fill="B8CCE4"/>
            <w:vAlign w:val="center"/>
          </w:tcPr>
          <w:p w14:paraId="1FFFB01E" w14:textId="67B13A7C" w:rsidR="0095569F" w:rsidRDefault="0095569F" w:rsidP="0095569F">
            <w:pPr>
              <w:spacing w:after="0"/>
              <w:rPr>
                <w:lang w:eastAsia="zh-CN"/>
              </w:rPr>
            </w:pPr>
            <w:r>
              <w:rPr>
                <w:b/>
                <w:bCs/>
                <w:lang w:val="sv-SE" w:eastAsia="ja-JP"/>
              </w:rPr>
              <w:t>DMRS configurations</w:t>
            </w:r>
          </w:p>
        </w:tc>
        <w:tc>
          <w:tcPr>
            <w:tcW w:w="6237" w:type="dxa"/>
            <w:shd w:val="clear" w:color="auto" w:fill="auto"/>
            <w:noWrap/>
            <w:vAlign w:val="center"/>
          </w:tcPr>
          <w:p w14:paraId="2AE8B37B" w14:textId="77777777" w:rsidR="0095569F" w:rsidRPr="00FE0792" w:rsidRDefault="0095569F" w:rsidP="0095569F">
            <w:pPr>
              <w:spacing w:after="0"/>
              <w:rPr>
                <w:del w:id="106" w:author="Yuki Matsumura" w:date="2022-05-11T16:48:00Z"/>
                <w:rFonts w:eastAsiaTheme="minorEastAsia"/>
                <w:lang w:eastAsia="ja-JP"/>
                <w:rPrChange w:id="107" w:author="Yuki Matsumura" w:date="2022-05-11T16:52:00Z">
                  <w:rPr>
                    <w:del w:id="108" w:author="Yuki Matsumura" w:date="2022-05-11T16:48:00Z"/>
                    <w:lang w:eastAsia="ja-JP"/>
                  </w:rPr>
                </w:rPrChange>
              </w:rPr>
            </w:pPr>
            <w:r>
              <w:rPr>
                <w:lang w:eastAsia="ja-JP"/>
              </w:rPr>
              <w:t xml:space="preserve">Single symbol DMRS </w:t>
            </w:r>
            <w:ins w:id="109"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110" w:author="Yuki Matsumura" w:date="2022-05-11T16:46:00Z">
              <w:r>
                <w:rPr>
                  <w:lang w:eastAsia="ja-JP"/>
                </w:rPr>
                <w:t>out</w:t>
              </w:r>
            </w:ins>
            <w:del w:id="111" w:author="Yuki Matsumura" w:date="2022-05-11T16:46:00Z">
              <w:r>
                <w:rPr>
                  <w:lang w:eastAsia="ja-JP"/>
                </w:rPr>
                <w:delText xml:space="preserve"> 1</w:delText>
              </w:r>
            </w:del>
            <w:r>
              <w:rPr>
                <w:lang w:eastAsia="ja-JP"/>
              </w:rPr>
              <w:t xml:space="preserve"> additional DMRS symbols</w:t>
            </w:r>
            <w:ins w:id="112" w:author="Yuki Matsumura" w:date="2022-05-11T16:46:00Z">
              <w:r>
                <w:rPr>
                  <w:lang w:eastAsia="ja-JP"/>
                </w:rPr>
                <w:t xml:space="preserve"> </w:t>
              </w:r>
            </w:ins>
            <w:ins w:id="113" w:author="Yuki Matsumura" w:date="2022-05-11T16:52:00Z">
              <w:r>
                <w:rPr>
                  <w:lang w:eastAsia="ja-JP"/>
                </w:rPr>
                <w:t>are</w:t>
              </w:r>
            </w:ins>
            <w:ins w:id="114" w:author="Yuki Matsumura" w:date="2022-05-11T16:46:00Z">
              <w:r>
                <w:rPr>
                  <w:lang w:eastAsia="ja-JP"/>
                </w:rPr>
                <w:t xml:space="preserve"> baseline</w:t>
              </w:r>
            </w:ins>
            <w:r>
              <w:rPr>
                <w:lang w:eastAsia="ja-JP"/>
              </w:rPr>
              <w:t>.</w:t>
            </w:r>
          </w:p>
          <w:p w14:paraId="349C95D9" w14:textId="3C3A30CD" w:rsidR="0095569F" w:rsidRDefault="0095569F" w:rsidP="0095569F">
            <w:pPr>
              <w:spacing w:after="0"/>
              <w:rPr>
                <w:rFonts w:eastAsiaTheme="minorEastAsia"/>
                <w:lang w:eastAsia="ja-JP"/>
              </w:rPr>
            </w:pPr>
            <w:ins w:id="115" w:author="Yuki Matsumura" w:date="2022-05-11T16:52:00Z">
              <w:r>
                <w:rPr>
                  <w:lang w:eastAsia="ja-JP"/>
                </w:rPr>
                <w:t xml:space="preserve">Single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116" w:author="Yuki Matsumura" w:date="2022-05-11T16:52:00Z">
              <w:r>
                <w:rPr>
                  <w:lang w:eastAsia="ja-JP"/>
                </w:rPr>
                <w:delText>s</w:delText>
              </w:r>
            </w:del>
            <w:ins w:id="117" w:author="Yuki Matsumura" w:date="2022-05-11T16:46:00Z">
              <w:r>
                <w:rPr>
                  <w:lang w:eastAsia="ja-JP"/>
                </w:rPr>
                <w:t xml:space="preserve"> </w:t>
              </w:r>
            </w:ins>
            <w:ins w:id="118" w:author="Yuki Matsumura" w:date="2022-05-11T16:52:00Z">
              <w:r>
                <w:rPr>
                  <w:lang w:eastAsia="ja-JP"/>
                </w:rPr>
                <w:t>are</w:t>
              </w:r>
            </w:ins>
            <w:ins w:id="119" w:author="Yuki Matsumura" w:date="2022-05-11T16:46:00Z">
              <w:r>
                <w:rPr>
                  <w:lang w:eastAsia="ja-JP"/>
                </w:rPr>
                <w:t xml:space="preserve"> </w:t>
              </w:r>
            </w:ins>
            <w:ins w:id="120" w:author="Yuki Matsumura" w:date="2022-05-11T16:52:00Z">
              <w:r>
                <w:rPr>
                  <w:lang w:eastAsia="ja-JP"/>
                </w:rPr>
                <w:t>optional</w:t>
              </w:r>
            </w:ins>
            <w:ins w:id="121" w:author="Yuki Matsumura" w:date="2022-05-11T16:48:00Z">
              <w:r>
                <w:rPr>
                  <w:lang w:eastAsia="ja-JP"/>
                </w:rPr>
                <w:t>.</w:t>
              </w:r>
            </w:ins>
          </w:p>
        </w:tc>
      </w:tr>
      <w:tr w:rsidR="0095569F" w14:paraId="3F5A2B03" w14:textId="77777777">
        <w:trPr>
          <w:trHeight w:val="285"/>
          <w:jc w:val="center"/>
        </w:trPr>
        <w:tc>
          <w:tcPr>
            <w:tcW w:w="2972" w:type="dxa"/>
            <w:shd w:val="clear" w:color="000000" w:fill="B8CCE4"/>
          </w:tcPr>
          <w:p w14:paraId="477CBE34" w14:textId="028753EB" w:rsidR="0095569F" w:rsidRDefault="0095569F" w:rsidP="0095569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681537CF" w14:textId="77777777" w:rsidR="0095569F" w:rsidRDefault="0095569F" w:rsidP="0095569F">
            <w:pPr>
              <w:spacing w:after="0"/>
              <w:rPr>
                <w:ins w:id="122"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123" w:author="Yuki Matsumura" w:date="2022-05-11T16:50:00Z">
              <w:r>
                <w:rPr>
                  <w:rFonts w:eastAsiaTheme="minorEastAsia"/>
                  <w:lang w:eastAsia="ja-JP"/>
                </w:rPr>
                <w:t xml:space="preserve"> for PDSCH.</w:t>
              </w:r>
            </w:ins>
          </w:p>
          <w:p w14:paraId="7DCD12E1" w14:textId="110AEB6D" w:rsidR="0095569F" w:rsidRDefault="0095569F" w:rsidP="0095569F">
            <w:pPr>
              <w:spacing w:after="0"/>
              <w:rPr>
                <w:rFonts w:eastAsiaTheme="minorEastAsia"/>
                <w:lang w:eastAsia="ja-JP"/>
              </w:rPr>
            </w:pPr>
            <w:ins w:id="124" w:author="Yuki Matsumura" w:date="2022-05-11T16:51:00Z">
              <w:r>
                <w:rPr>
                  <w:rFonts w:eastAsiaTheme="minorEastAsia" w:hint="eastAsia"/>
                  <w:lang w:eastAsia="ja-JP"/>
                </w:rPr>
                <w:t>M</w:t>
              </w:r>
              <w:r>
                <w:rPr>
                  <w:rFonts w:eastAsiaTheme="minorEastAsia"/>
                  <w:lang w:eastAsia="ja-JP"/>
                </w:rPr>
                <w:t xml:space="preserve">apping type </w:t>
              </w:r>
              <w:del w:id="125" w:author="Yuki Matsumura2" w:date="2022-05-12T09:55:00Z">
                <w:r w:rsidDel="005B404C">
                  <w:rPr>
                    <w:rFonts w:eastAsiaTheme="minorEastAsia"/>
                    <w:lang w:eastAsia="ja-JP"/>
                  </w:rPr>
                  <w:delText>B</w:delText>
                </w:r>
              </w:del>
            </w:ins>
            <w:ins w:id="126" w:author="Yuki Matsumura2" w:date="2022-05-12T09:55:00Z">
              <w:r>
                <w:rPr>
                  <w:rFonts w:eastAsiaTheme="minorEastAsia"/>
                  <w:lang w:eastAsia="ja-JP"/>
                </w:rPr>
                <w:t>A</w:t>
              </w:r>
            </w:ins>
            <w:ins w:id="127" w:author="Yuki Matsumura" w:date="2022-05-11T16:53:00Z">
              <w:r>
                <w:rPr>
                  <w:rFonts w:eastAsiaTheme="minorEastAsia"/>
                  <w:lang w:eastAsia="ja-JP"/>
                </w:rPr>
                <w:t xml:space="preserve"> (</w:t>
              </w:r>
              <w:del w:id="128" w:author="Yuki Matsumura2" w:date="2022-05-12T09:55:00Z">
                <w:r w:rsidDel="005B404C">
                  <w:rPr>
                    <w:rFonts w:eastAsiaTheme="minorEastAsia"/>
                    <w:lang w:eastAsia="ja-JP"/>
                  </w:rPr>
                  <w:delText xml:space="preserve">mini </w:delText>
                </w:r>
              </w:del>
              <w:r>
                <w:rPr>
                  <w:rFonts w:eastAsiaTheme="minorEastAsia"/>
                  <w:lang w:eastAsia="ja-JP"/>
                </w:rPr>
                <w:t>slot based)</w:t>
              </w:r>
            </w:ins>
            <w:ins w:id="129"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맑은 고딕" w:hint="eastAsia"/>
                <w:lang w:eastAsia="ko-KR"/>
              </w:rPr>
              <w:t>Samsung</w:t>
            </w:r>
          </w:p>
        </w:tc>
        <w:tc>
          <w:tcPr>
            <w:tcW w:w="8690" w:type="dxa"/>
          </w:tcPr>
          <w:p w14:paraId="2833185C" w14:textId="77777777" w:rsidR="00FE0792" w:rsidRDefault="008E6DAF">
            <w:pPr>
              <w:spacing w:before="0" w:after="0" w:line="240" w:lineRule="auto"/>
            </w:pPr>
            <w:r>
              <w:rPr>
                <w:rFonts w:eastAsia="맑은 고딕" w:hint="eastAsia"/>
                <w:lang w:eastAsia="ko-KR"/>
              </w:rPr>
              <w:t>Support both DMRS types, but 1 additional DMRS symbol can be optional</w:t>
            </w:r>
            <w:r>
              <w:rPr>
                <w:rFonts w:eastAsia="맑은 고딕"/>
                <w:lang w:eastAsia="ko-KR"/>
              </w:rPr>
              <w:t xml:space="preserve"> which is similar view with OPPO</w:t>
            </w:r>
            <w:r>
              <w:rPr>
                <w:rFonts w:eastAsia="맑은 고딕" w:hint="eastAsia"/>
                <w:lang w:eastAsia="ko-KR"/>
              </w:rPr>
              <w:t xml:space="preserve">. </w:t>
            </w:r>
            <w:r>
              <w:rPr>
                <w:rFonts w:eastAsia="맑은 고딕"/>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맑은 고딕"/>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r>
              <w:t>InterDigital</w:t>
            </w:r>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맑은 고딕"/>
                <w:lang w:eastAsia="ko-KR"/>
              </w:rPr>
            </w:pPr>
            <w:r>
              <w:rPr>
                <w:rFonts w:eastAsia="맑은 고딕"/>
                <w:lang w:eastAsia="ko-KR"/>
              </w:rPr>
              <w:t>Intel</w:t>
            </w:r>
          </w:p>
        </w:tc>
        <w:tc>
          <w:tcPr>
            <w:tcW w:w="8690" w:type="dxa"/>
          </w:tcPr>
          <w:p w14:paraId="2BACB73D" w14:textId="77777777" w:rsidR="00FE0792" w:rsidRDefault="008E6DAF">
            <w:pPr>
              <w:spacing w:before="0" w:after="0" w:line="240" w:lineRule="auto"/>
              <w:rPr>
                <w:rFonts w:eastAsia="맑은 고딕"/>
                <w:lang w:eastAsia="ko-KR"/>
              </w:rPr>
            </w:pPr>
            <w:r>
              <w:rPr>
                <w:rFonts w:eastAsia="맑은 고딕"/>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lastRenderedPageBreak/>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DengXian"/>
              </w:rPr>
            </w:pPr>
            <w:r>
              <w:rPr>
                <w:rFonts w:eastAsia="DengXian"/>
              </w:rPr>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(i.e 1+1) . It’s often used in reality.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Both types are supported. For Type 1 DMRS, more details need to be decided, e.g. OCC length and DMRS pattern.</w:t>
            </w:r>
          </w:p>
        </w:tc>
      </w:tr>
      <w:tr w:rsidR="0087108D" w14:paraId="1B611741" w14:textId="77777777">
        <w:trPr>
          <w:trHeight w:val="60"/>
        </w:trPr>
        <w:tc>
          <w:tcPr>
            <w:tcW w:w="1795" w:type="dxa"/>
          </w:tcPr>
          <w:p w14:paraId="5BA0BC11" w14:textId="1F7E7835" w:rsidR="0087108D" w:rsidRPr="00AA0ED8" w:rsidRDefault="0087108D" w:rsidP="00AA0ED8">
            <w:pPr>
              <w:spacing w:before="0" w:after="0" w:line="240" w:lineRule="auto"/>
              <w:rPr>
                <w:lang w:val="en-US"/>
              </w:rPr>
            </w:pPr>
            <w:r w:rsidRPr="00AA0ED8">
              <w:rPr>
                <w:lang w:val="en-US"/>
              </w:rPr>
              <w:t>MediaTek</w:t>
            </w:r>
          </w:p>
        </w:tc>
        <w:tc>
          <w:tcPr>
            <w:tcW w:w="8690" w:type="dxa"/>
          </w:tcPr>
          <w:p w14:paraId="51D65D2C" w14:textId="77777777" w:rsidR="0087108D" w:rsidRPr="00AA0ED8" w:rsidRDefault="0087108D" w:rsidP="00AA0ED8">
            <w:pPr>
              <w:pStyle w:val="ac"/>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 xml:space="preserve">For DMRS Types 1 and 2, we assume the FL refers to </w:t>
            </w:r>
            <w:r w:rsidRPr="00AA0ED8">
              <w:rPr>
                <w:rFonts w:asciiTheme="majorBidi" w:hAnsiTheme="majorBidi" w:cstheme="majorBidi"/>
                <w:b/>
                <w:bCs/>
                <w:i/>
                <w:iCs/>
                <w:sz w:val="20"/>
                <w:szCs w:val="20"/>
              </w:rPr>
              <w:t>new</w:t>
            </w:r>
            <w:r w:rsidRPr="00AA0ED8">
              <w:rPr>
                <w:rFonts w:asciiTheme="majorBidi" w:hAnsiTheme="majorBidi" w:cstheme="majorBidi"/>
                <w:sz w:val="20"/>
                <w:szCs w:val="20"/>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AA0ED8" w:rsidRDefault="0087108D" w:rsidP="00AA0ED8">
            <w:pPr>
              <w:pStyle w:val="ac"/>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If additional DMRS symbols is to be considered, it should be paired with scenarios of at least medium UE speed since this is the main use case of additional symbols. Otherwise, we risk violating the “</w:t>
            </w:r>
            <w:r w:rsidRPr="00AA0ED8">
              <w:rPr>
                <w:rFonts w:asciiTheme="majorBidi" w:eastAsia="SimSun" w:hAnsiTheme="majorBidi" w:cstheme="majorBidi"/>
                <w:bCs/>
                <w:sz w:val="20"/>
                <w:szCs w:val="20"/>
                <w:lang w:eastAsia="en-GB"/>
              </w:rPr>
              <w:t>without increasing the DM-RS overhead</w:t>
            </w:r>
            <w:r w:rsidRPr="00AA0ED8">
              <w:rPr>
                <w:rFonts w:asciiTheme="majorBidi" w:hAnsiTheme="majorBidi" w:cstheme="majorBidi"/>
                <w:sz w:val="20"/>
                <w:szCs w:val="20"/>
              </w:rPr>
              <w:t>” requirement.</w:t>
            </w:r>
          </w:p>
          <w:p w14:paraId="405BC353" w14:textId="3D7E655B" w:rsidR="0087108D" w:rsidRPr="00AA0ED8" w:rsidRDefault="0087108D" w:rsidP="00AA0ED8">
            <w:pPr>
              <w:spacing w:before="0" w:after="0" w:line="240" w:lineRule="auto"/>
              <w:rPr>
                <w:lang w:val="en-US"/>
              </w:rPr>
            </w:pPr>
            <w:r w:rsidRPr="00AA0ED8">
              <w:rPr>
                <w:rFonts w:asciiTheme="majorBidi" w:hAnsiTheme="majorBidi" w:cstheme="majorBidi"/>
              </w:rPr>
              <w:t>We prefer mapping Type A as baseline.</w:t>
            </w:r>
          </w:p>
        </w:tc>
      </w:tr>
      <w:tr w:rsidR="00AA0ED8" w14:paraId="5FF058A5" w14:textId="77777777">
        <w:trPr>
          <w:trHeight w:val="60"/>
        </w:trPr>
        <w:tc>
          <w:tcPr>
            <w:tcW w:w="1795" w:type="dxa"/>
          </w:tcPr>
          <w:p w14:paraId="6527DE87" w14:textId="2200794E" w:rsidR="00AA0ED8" w:rsidRPr="00AA0ED8" w:rsidRDefault="00AA0ED8" w:rsidP="00AA0ED8">
            <w:pPr>
              <w:spacing w:before="0" w:after="0" w:line="240" w:lineRule="auto"/>
              <w:rPr>
                <w:lang w:val="en-US"/>
              </w:rPr>
            </w:pPr>
            <w:r w:rsidRPr="00AA0ED8">
              <w:rPr>
                <w:rFonts w:eastAsiaTheme="minorEastAsia" w:hint="eastAsia"/>
                <w:lang w:val="en-US" w:eastAsia="ja-JP"/>
              </w:rPr>
              <w:t>D</w:t>
            </w:r>
            <w:r w:rsidRPr="00AA0ED8">
              <w:rPr>
                <w:rFonts w:eastAsiaTheme="minorEastAsia"/>
                <w:lang w:val="en-US" w:eastAsia="ja-JP"/>
              </w:rPr>
              <w:t>OCOMO</w:t>
            </w:r>
          </w:p>
        </w:tc>
        <w:tc>
          <w:tcPr>
            <w:tcW w:w="8690" w:type="dxa"/>
          </w:tcPr>
          <w:p w14:paraId="4590D2B6" w14:textId="073A7763" w:rsidR="00AA0ED8" w:rsidRPr="00AA0ED8" w:rsidRDefault="00AA0ED8" w:rsidP="00AA0ED8">
            <w:pPr>
              <w:spacing w:before="0" w:after="0" w:line="240" w:lineRule="auto"/>
              <w:rPr>
                <w:rFonts w:asciiTheme="majorBidi" w:hAnsiTheme="majorBidi" w:cstheme="majorBidi"/>
              </w:rPr>
            </w:pPr>
            <w:r w:rsidRPr="00AA0ED8">
              <w:rPr>
                <w:rFonts w:asciiTheme="majorBidi" w:eastAsiaTheme="minorEastAsia" w:hAnsiTheme="majorBidi" w:cstheme="majorBidi" w:hint="eastAsia"/>
                <w:lang w:eastAsia="ja-JP"/>
              </w:rPr>
              <w:t>W</w:t>
            </w:r>
            <w:r w:rsidRPr="00AA0ED8">
              <w:rPr>
                <w:rFonts w:asciiTheme="majorBidi" w:eastAsiaTheme="minorEastAsia" w:hAnsiTheme="majorBidi" w:cstheme="majorBidi"/>
                <w:lang w:eastAsia="ja-JP"/>
              </w:rPr>
              <w:t>e agree with Ericsson. 1 additional DMRS symbol is widely used in practical, regardless of UE velocity.</w:t>
            </w:r>
          </w:p>
        </w:tc>
      </w:tr>
      <w:tr w:rsidR="00AA0ED8" w14:paraId="77F38F64" w14:textId="77777777">
        <w:trPr>
          <w:trHeight w:val="60"/>
        </w:trPr>
        <w:tc>
          <w:tcPr>
            <w:tcW w:w="1795" w:type="dxa"/>
          </w:tcPr>
          <w:p w14:paraId="44C34A64" w14:textId="55D0F393" w:rsidR="00AA0ED8" w:rsidRPr="00AA0ED8" w:rsidRDefault="00AA0ED8" w:rsidP="00AA0ED8">
            <w:pPr>
              <w:spacing w:before="0" w:after="0" w:line="240" w:lineRule="auto"/>
              <w:rPr>
                <w:rFonts w:eastAsiaTheme="minorEastAsia"/>
                <w:lang w:val="en-US" w:eastAsia="ja-JP"/>
              </w:rPr>
            </w:pPr>
            <w:r w:rsidRPr="00AA0ED8">
              <w:rPr>
                <w:rFonts w:eastAsiaTheme="minorEastAsia" w:hint="eastAsia"/>
                <w:lang w:val="en-US" w:eastAsia="ja-JP"/>
              </w:rPr>
              <w:t>M</w:t>
            </w:r>
            <w:r w:rsidRPr="00AA0ED8">
              <w:rPr>
                <w:rFonts w:eastAsiaTheme="minorEastAsia"/>
                <w:lang w:val="en-US" w:eastAsia="ja-JP"/>
              </w:rPr>
              <w:t>oderator</w:t>
            </w:r>
          </w:p>
        </w:tc>
        <w:tc>
          <w:tcPr>
            <w:tcW w:w="8690" w:type="dxa"/>
          </w:tcPr>
          <w:p w14:paraId="4C1D3F2B" w14:textId="77777777" w:rsidR="00AA0ED8" w:rsidRPr="00AA0ED8" w:rsidRDefault="00AA0ED8" w:rsidP="00AA0ED8">
            <w:pPr>
              <w:spacing w:before="0" w:after="0" w:line="240" w:lineRule="auto"/>
              <w:rPr>
                <w:rFonts w:asciiTheme="majorBidi" w:hAnsiTheme="majorBidi" w:cstheme="majorBidi"/>
              </w:rPr>
            </w:pPr>
            <w:r w:rsidRPr="00AA0ED8">
              <w:rPr>
                <w:rFonts w:asciiTheme="majorBidi" w:hAnsiTheme="majorBidi" w:cstheme="majorBidi"/>
              </w:rPr>
              <w:t>For DMRS Types 1 and 2, although we will create new terminology of DMRS type 1E/2E should be discussed later, I clarified that evaluated DMRS types are new Rel.18 DMRS.</w:t>
            </w:r>
          </w:p>
          <w:p w14:paraId="190D3CA0" w14:textId="77777777" w:rsidR="00AA0ED8" w:rsidRPr="00AA0ED8" w:rsidRDefault="00AA0ED8" w:rsidP="00AA0ED8">
            <w:pPr>
              <w:spacing w:before="0" w:after="0" w:line="240" w:lineRule="auto"/>
              <w:rPr>
                <w:rFonts w:asciiTheme="majorBidi" w:eastAsiaTheme="minorEastAsia" w:hAnsiTheme="majorBidi" w:cstheme="majorBidi"/>
                <w:lang w:eastAsia="ja-JP"/>
              </w:rPr>
            </w:pPr>
            <w:r w:rsidRPr="00AA0ED8">
              <w:rPr>
                <w:rFonts w:asciiTheme="majorBidi" w:eastAsiaTheme="minorEastAsia" w:hAnsiTheme="majorBidi" w:cstheme="majorBidi"/>
                <w:lang w:eastAsia="ja-JP"/>
              </w:rPr>
              <w:t>I updated that PUSCH mapping type A from type B.</w:t>
            </w:r>
          </w:p>
          <w:p w14:paraId="1309BF10" w14:textId="2BDB7E19" w:rsidR="00AA0ED8" w:rsidRPr="00A758D8" w:rsidRDefault="00AA0ED8" w:rsidP="00A758D8">
            <w:pPr>
              <w:spacing w:before="0" w:after="0" w:line="240" w:lineRule="auto"/>
              <w:rPr>
                <w:rFonts w:asciiTheme="majorBidi" w:eastAsiaTheme="minorEastAsia" w:hAnsiTheme="majorBidi" w:cstheme="majorBidi"/>
                <w:lang w:eastAsia="ja-JP"/>
              </w:rPr>
            </w:pPr>
            <w:r w:rsidRPr="00A758D8">
              <w:rPr>
                <w:rFonts w:asciiTheme="majorBidi" w:eastAsiaTheme="minorEastAsia" w:hAnsiTheme="majorBidi" w:cstheme="majorBidi"/>
                <w:lang w:eastAsia="ja-JP"/>
              </w:rPr>
              <w:t>For additional DMRS, most of companies think no additional DMRS should be baseline. Thus, no update.</w:t>
            </w:r>
          </w:p>
        </w:tc>
      </w:tr>
      <w:tr w:rsidR="0051700F" w14:paraId="30398695" w14:textId="77777777">
        <w:trPr>
          <w:trHeight w:val="60"/>
        </w:trPr>
        <w:tc>
          <w:tcPr>
            <w:tcW w:w="1795" w:type="dxa"/>
          </w:tcPr>
          <w:p w14:paraId="35EAD9E9" w14:textId="01660117" w:rsidR="0051700F" w:rsidRPr="00AA0ED8" w:rsidRDefault="0051700F" w:rsidP="0051700F">
            <w:pPr>
              <w:spacing w:after="0" w:line="240" w:lineRule="auto"/>
              <w:rPr>
                <w:rFonts w:eastAsiaTheme="minorEastAsia" w:hint="eastAsia"/>
                <w:lang w:val="en-US" w:eastAsia="ja-JP"/>
              </w:rPr>
            </w:pPr>
            <w:r>
              <w:rPr>
                <w:rFonts w:eastAsia="맑은 고딕" w:hint="eastAsia"/>
                <w:lang w:eastAsia="ko-KR"/>
              </w:rPr>
              <w:t>LGE</w:t>
            </w:r>
          </w:p>
        </w:tc>
        <w:tc>
          <w:tcPr>
            <w:tcW w:w="8690" w:type="dxa"/>
          </w:tcPr>
          <w:p w14:paraId="0DB69331" w14:textId="414487C7" w:rsidR="0051700F" w:rsidRPr="00AA0ED8" w:rsidRDefault="0051700F" w:rsidP="0051700F">
            <w:pPr>
              <w:spacing w:after="0" w:line="240" w:lineRule="auto"/>
              <w:rPr>
                <w:rFonts w:asciiTheme="majorBidi" w:hAnsiTheme="majorBidi" w:cstheme="majorBidi"/>
              </w:rPr>
            </w:pPr>
            <w:r>
              <w:rPr>
                <w:rFonts w:eastAsia="맑은 고딕" w:hint="eastAsia"/>
                <w:lang w:eastAsia="ko-KR"/>
              </w:rPr>
              <w:t>Support</w:t>
            </w:r>
            <w:r>
              <w:rPr>
                <w:rFonts w:eastAsia="맑은 고딕"/>
                <w:lang w:eastAsia="ko-KR"/>
              </w:rPr>
              <w:t xml:space="preserve"> the updated proposal.</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243237" w14:paraId="38647BCD" w14:textId="77777777">
        <w:trPr>
          <w:trHeight w:val="285"/>
          <w:jc w:val="center"/>
        </w:trPr>
        <w:tc>
          <w:tcPr>
            <w:tcW w:w="2972" w:type="dxa"/>
            <w:shd w:val="clear" w:color="000000" w:fill="B8CCE4"/>
          </w:tcPr>
          <w:p w14:paraId="4096B35D" w14:textId="2938F543" w:rsidR="00243237" w:rsidRDefault="00243237" w:rsidP="00243237">
            <w:pPr>
              <w:spacing w:after="0"/>
              <w:rPr>
                <w:lang w:eastAsia="zh-CN"/>
              </w:rPr>
            </w:pPr>
            <w:r>
              <w:rPr>
                <w:b/>
                <w:bCs/>
                <w:lang w:val="sv-SE" w:eastAsia="ja-JP"/>
              </w:rPr>
              <w:t>Link adaptation</w:t>
            </w:r>
          </w:p>
        </w:tc>
        <w:tc>
          <w:tcPr>
            <w:tcW w:w="6237" w:type="dxa"/>
            <w:shd w:val="clear" w:color="auto" w:fill="auto"/>
            <w:noWrap/>
          </w:tcPr>
          <w:p w14:paraId="0D320EC2" w14:textId="77777777" w:rsidR="00243237" w:rsidRDefault="00243237" w:rsidP="00243237">
            <w:pPr>
              <w:pStyle w:val="ac"/>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130" w:author="Yuki Matsumura" w:date="2022-05-11T16:54:00Z">
              <w:r>
                <w:rPr>
                  <w:rFonts w:ascii="Times New Roman" w:hAnsi="Times New Roman"/>
                  <w:sz w:val="20"/>
                  <w:szCs w:val="20"/>
                  <w:lang w:eastAsia="ja-JP"/>
                </w:rPr>
                <w:t>a</w:t>
              </w:r>
            </w:ins>
            <w:ins w:id="131" w:author="Yuki Matsumura" w:date="2022-05-11T16:55:00Z">
              <w:r>
                <w:rPr>
                  <w:rFonts w:ascii="Times New Roman" w:hAnsi="Times New Roman"/>
                  <w:sz w:val="20"/>
                  <w:szCs w:val="20"/>
                  <w:lang w:eastAsia="ja-JP"/>
                </w:rPr>
                <w:t>s</w:t>
              </w:r>
            </w:ins>
            <w:ins w:id="132"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546CE039" w:rsidR="00243237" w:rsidRDefault="00243237" w:rsidP="00243237">
            <w:pPr>
              <w:pStyle w:val="ac"/>
              <w:numPr>
                <w:ilvl w:val="0"/>
                <w:numId w:val="7"/>
              </w:numPr>
              <w:rPr>
                <w:sz w:val="20"/>
                <w:szCs w:val="20"/>
                <w:lang w:eastAsia="zh-CN"/>
              </w:rPr>
            </w:pPr>
            <w:r>
              <w:rPr>
                <w:rFonts w:ascii="Times New Roman" w:hAnsi="Times New Roman"/>
                <w:sz w:val="20"/>
                <w:szCs w:val="20"/>
                <w:lang w:eastAsia="ja-JP"/>
              </w:rPr>
              <w:lastRenderedPageBreak/>
              <w:t xml:space="preserve">Adaptation of both MCS and rank for throughput evaluation </w:t>
            </w:r>
            <w:ins w:id="133"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243237" w14:paraId="113D3F86" w14:textId="77777777">
        <w:trPr>
          <w:trHeight w:val="285"/>
          <w:jc w:val="center"/>
        </w:trPr>
        <w:tc>
          <w:tcPr>
            <w:tcW w:w="2972" w:type="dxa"/>
            <w:shd w:val="clear" w:color="000000" w:fill="B8CCE4"/>
          </w:tcPr>
          <w:p w14:paraId="01EE2C30" w14:textId="6A69F738" w:rsidR="00243237" w:rsidRDefault="00243237" w:rsidP="00243237">
            <w:pPr>
              <w:spacing w:after="0"/>
              <w:rPr>
                <w:lang w:eastAsia="zh-CN"/>
              </w:rPr>
            </w:pPr>
            <w:r>
              <w:rPr>
                <w:b/>
                <w:bCs/>
                <w:lang w:val="sv-SE" w:eastAsia="ja-JP"/>
              </w:rPr>
              <w:lastRenderedPageBreak/>
              <w:t>HARQ</w:t>
            </w:r>
          </w:p>
        </w:tc>
        <w:tc>
          <w:tcPr>
            <w:tcW w:w="6237" w:type="dxa"/>
            <w:shd w:val="clear" w:color="auto" w:fill="auto"/>
            <w:noWrap/>
          </w:tcPr>
          <w:p w14:paraId="2C08C0AD" w14:textId="77777777" w:rsidR="00243237" w:rsidRDefault="00243237" w:rsidP="00243237">
            <w:pPr>
              <w:spacing w:after="0"/>
              <w:rPr>
                <w:ins w:id="134" w:author="Yuki Matsumura2" w:date="2022-05-12T10:14:00Z"/>
                <w:lang w:val="en-US" w:eastAsia="ja-JP"/>
              </w:rPr>
            </w:pPr>
            <w:del w:id="135" w:author="Yuki Matsumura" w:date="2022-05-11T16:55:00Z">
              <w:r>
                <w:rPr>
                  <w:lang w:val="en-US" w:eastAsia="ja-JP"/>
                </w:rPr>
                <w:delText>Off</w:delText>
              </w:r>
            </w:del>
            <w:ins w:id="136" w:author="Yuki Matsumura" w:date="2022-05-11T16:55:00Z">
              <w:r>
                <w:rPr>
                  <w:lang w:val="en-US" w:eastAsia="ja-JP"/>
                </w:rPr>
                <w:t xml:space="preserve"> </w:t>
              </w:r>
            </w:ins>
            <w:ins w:id="137" w:author="Yuki Matsumura2" w:date="2022-05-12T10:14:00Z">
              <w:r>
                <w:rPr>
                  <w:lang w:val="en-US" w:eastAsia="ja-JP"/>
                </w:rPr>
                <w:t>Baseline: Off</w:t>
              </w:r>
            </w:ins>
          </w:p>
          <w:p w14:paraId="2921D035" w14:textId="66D47F7E" w:rsidR="00243237" w:rsidRDefault="00243237" w:rsidP="00243237">
            <w:pPr>
              <w:spacing w:after="0"/>
              <w:rPr>
                <w:rFonts w:eastAsiaTheme="minorEastAsia"/>
                <w:lang w:eastAsia="ja-JP"/>
              </w:rPr>
            </w:pPr>
            <w:ins w:id="138" w:author="Yuki Matsumura2" w:date="2022-05-12T10:14:00Z">
              <w:r>
                <w:rPr>
                  <w:lang w:val="en-US" w:eastAsia="ja-JP"/>
                </w:rPr>
                <w:t xml:space="preserve">Optional: </w:t>
              </w:r>
            </w:ins>
            <w:ins w:id="139" w:author="Yuki Matsumura" w:date="2022-05-11T16:55:00Z">
              <w:r>
                <w:rPr>
                  <w:lang w:val="en-US" w:eastAsia="ja-JP"/>
                </w:rPr>
                <w:t>On (HARQ with max. 4 re-transmissions)</w:t>
              </w:r>
            </w:ins>
            <w:ins w:id="140" w:author="Yuki Matsumura" w:date="2022-05-11T17:58:00Z">
              <w:r>
                <w:t xml:space="preserve"> </w:t>
              </w:r>
              <w:r>
                <w:rPr>
                  <w:lang w:val="en-US" w:eastAsia="ja-JP"/>
                </w:rPr>
                <w:t>for throughput evaluation</w:t>
              </w:r>
            </w:ins>
          </w:p>
        </w:tc>
      </w:tr>
      <w:tr w:rsidR="00243237" w14:paraId="511074E2" w14:textId="77777777">
        <w:trPr>
          <w:trHeight w:val="285"/>
          <w:jc w:val="center"/>
        </w:trPr>
        <w:tc>
          <w:tcPr>
            <w:tcW w:w="2972" w:type="dxa"/>
            <w:shd w:val="clear" w:color="000000" w:fill="B8CCE4"/>
          </w:tcPr>
          <w:p w14:paraId="75BABFFC" w14:textId="0D0A8790" w:rsidR="00243237" w:rsidRDefault="00243237" w:rsidP="00243237">
            <w:pPr>
              <w:spacing w:after="0"/>
              <w:rPr>
                <w:lang w:eastAsia="zh-CN"/>
              </w:rPr>
            </w:pPr>
            <w:r>
              <w:rPr>
                <w:b/>
                <w:bCs/>
                <w:lang w:val="sv-SE" w:eastAsia="ja-JP"/>
              </w:rPr>
              <w:t>Channel estimation</w:t>
            </w:r>
          </w:p>
        </w:tc>
        <w:tc>
          <w:tcPr>
            <w:tcW w:w="6237" w:type="dxa"/>
            <w:shd w:val="clear" w:color="auto" w:fill="auto"/>
            <w:noWrap/>
          </w:tcPr>
          <w:p w14:paraId="18640B41" w14:textId="47B65C77" w:rsidR="00243237" w:rsidRDefault="00243237" w:rsidP="00243237">
            <w:pPr>
              <w:spacing w:after="0"/>
              <w:rPr>
                <w:lang w:eastAsia="zh-CN"/>
              </w:rPr>
            </w:pPr>
            <w:r>
              <w:rPr>
                <w:lang w:eastAsia="zh-CN"/>
              </w:rPr>
              <w:t>Realistic channel estimation</w:t>
            </w:r>
            <w:r>
              <w:rPr>
                <w:lang w:eastAsia="ja-JP"/>
              </w:rPr>
              <w:t xml:space="preserve"> with ideal info of frequency sync, SNR, doppler and delay spread</w:t>
            </w:r>
          </w:p>
        </w:tc>
      </w:tr>
      <w:tr w:rsidR="00243237" w14:paraId="0D1A711B" w14:textId="77777777">
        <w:trPr>
          <w:trHeight w:val="285"/>
          <w:jc w:val="center"/>
        </w:trPr>
        <w:tc>
          <w:tcPr>
            <w:tcW w:w="2972" w:type="dxa"/>
            <w:shd w:val="clear" w:color="000000" w:fill="B8CCE4"/>
          </w:tcPr>
          <w:p w14:paraId="7F60EBBF" w14:textId="14E50EC3" w:rsidR="00243237" w:rsidRDefault="00243237" w:rsidP="00243237">
            <w:pPr>
              <w:spacing w:after="0"/>
              <w:rPr>
                <w:lang w:eastAsia="zh-CN"/>
              </w:rPr>
            </w:pPr>
            <w:r>
              <w:rPr>
                <w:b/>
                <w:bCs/>
                <w:lang w:val="sv-SE" w:eastAsia="ja-JP"/>
              </w:rPr>
              <w:t>Receiver type</w:t>
            </w:r>
          </w:p>
        </w:tc>
        <w:tc>
          <w:tcPr>
            <w:tcW w:w="6237" w:type="dxa"/>
            <w:shd w:val="clear" w:color="auto" w:fill="auto"/>
            <w:noWrap/>
          </w:tcPr>
          <w:p w14:paraId="444102EF" w14:textId="26C917C4" w:rsidR="00243237" w:rsidRDefault="00243237" w:rsidP="00243237">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43237" w14:paraId="49F00494" w14:textId="77777777">
        <w:trPr>
          <w:trHeight w:val="285"/>
          <w:jc w:val="center"/>
        </w:trPr>
        <w:tc>
          <w:tcPr>
            <w:tcW w:w="2972" w:type="dxa"/>
            <w:shd w:val="clear" w:color="000000" w:fill="B8CCE4"/>
          </w:tcPr>
          <w:p w14:paraId="4A71C9F6" w14:textId="4C0A9199" w:rsidR="00243237" w:rsidRDefault="00243237" w:rsidP="00243237">
            <w:pPr>
              <w:spacing w:after="0"/>
              <w:rPr>
                <w:rFonts w:eastAsiaTheme="minorEastAsia"/>
                <w:lang w:eastAsia="ja-JP"/>
              </w:rPr>
            </w:pPr>
            <w:r>
              <w:rPr>
                <w:b/>
                <w:bCs/>
                <w:lang w:val="sv-SE" w:eastAsia="ja-JP"/>
              </w:rPr>
              <w:t>EVM</w:t>
            </w:r>
          </w:p>
        </w:tc>
        <w:tc>
          <w:tcPr>
            <w:tcW w:w="6237" w:type="dxa"/>
            <w:shd w:val="clear" w:color="auto" w:fill="auto"/>
            <w:noWrap/>
          </w:tcPr>
          <w:p w14:paraId="0A5DC234" w14:textId="75C01342" w:rsidR="00243237" w:rsidRDefault="00243237" w:rsidP="00243237">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DengXian"/>
              </w:rPr>
            </w:pPr>
            <w:r>
              <w:rPr>
                <w:rFonts w:eastAsia="DengXian"/>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맑은 고딕" w:hint="eastAsia"/>
                <w:lang w:eastAsia="ko-KR"/>
              </w:rPr>
              <w:t>Samsung</w:t>
            </w:r>
          </w:p>
        </w:tc>
        <w:tc>
          <w:tcPr>
            <w:tcW w:w="8690" w:type="dxa"/>
          </w:tcPr>
          <w:p w14:paraId="291F9535" w14:textId="77777777" w:rsidR="00FE0792" w:rsidRDefault="008E6DAF">
            <w:pPr>
              <w:spacing w:before="0" w:after="0" w:line="240" w:lineRule="auto"/>
            </w:pPr>
            <w:r>
              <w:rPr>
                <w:rFonts w:eastAsia="맑은 고딕" w:hint="eastAsia"/>
                <w:lang w:eastAsia="ko-KR"/>
              </w:rPr>
              <w:t xml:space="preserve">Support </w:t>
            </w:r>
            <w:r>
              <w:rPr>
                <w:rFonts w:eastAsia="맑은 고딕"/>
                <w:lang w:eastAsia="ko-KR"/>
              </w:rPr>
              <w:t>in principle</w:t>
            </w:r>
            <w:r>
              <w:rPr>
                <w:rFonts w:eastAsia="맑은 고딕"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r>
              <w:t>InterDigital</w:t>
            </w:r>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맑은 고딕"/>
                <w:lang w:eastAsia="ko-KR"/>
              </w:rPr>
            </w:pPr>
            <w:r>
              <w:rPr>
                <w:rFonts w:eastAsia="맑은 고딕"/>
                <w:lang w:eastAsia="ko-KR"/>
              </w:rPr>
              <w:t>Intel</w:t>
            </w:r>
          </w:p>
        </w:tc>
        <w:tc>
          <w:tcPr>
            <w:tcW w:w="8690" w:type="dxa"/>
          </w:tcPr>
          <w:p w14:paraId="79AA7CA1" w14:textId="77777777" w:rsidR="00FE0792" w:rsidRDefault="008E6DAF">
            <w:pPr>
              <w:spacing w:before="0" w:after="0" w:line="240" w:lineRule="auto"/>
              <w:rPr>
                <w:rFonts w:eastAsia="맑은 고딕"/>
                <w:lang w:eastAsia="ko-KR"/>
              </w:rPr>
            </w:pPr>
            <w:r>
              <w:rPr>
                <w:rFonts w:eastAsia="맑은 고딕"/>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coding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r>
              <w:rPr>
                <w:rFonts w:eastAsia="DengXian" w:hint="eastAsia"/>
              </w:rPr>
              <w:t>S</w:t>
            </w:r>
            <w:r>
              <w:rPr>
                <w:rFonts w:eastAsia="DengXian"/>
              </w:rPr>
              <w:t>preadtrum</w:t>
            </w:r>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6B4FBF" w14:textId="77777777" w:rsidR="00FE0792" w:rsidRDefault="008E6DAF">
            <w:pPr>
              <w:spacing w:after="0"/>
              <w:rPr>
                <w:rFonts w:eastAsiaTheme="minorEastAsia"/>
                <w:lang w:eastAsia="ja-JP"/>
              </w:rPr>
            </w:pPr>
            <w:r>
              <w:rPr>
                <w:rFonts w:eastAsia="DengXian" w:hint="eastAsia"/>
              </w:rPr>
              <w:t>A</w:t>
            </w:r>
            <w:r>
              <w:rPr>
                <w:rFonts w:eastAsia="DengXian"/>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DengXian"/>
                <w:lang w:val="en-US"/>
              </w:rPr>
            </w:pPr>
            <w:r>
              <w:rPr>
                <w:rFonts w:eastAsia="DengXian" w:hint="eastAsia"/>
                <w:lang w:val="en-US"/>
              </w:rPr>
              <w:t>Support updated FL</w:t>
            </w:r>
            <w:r>
              <w:rPr>
                <w:rFonts w:eastAsia="DengXian"/>
                <w:lang w:val="en-US"/>
              </w:rPr>
              <w:t>’</w:t>
            </w:r>
            <w:r>
              <w:rPr>
                <w:rFonts w:eastAsia="DengXian"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DengXian"/>
                <w:lang w:val="en-US"/>
              </w:rPr>
            </w:pPr>
            <w:r>
              <w:rPr>
                <w:rFonts w:eastAsia="DengXian"/>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DengXian"/>
                <w:lang w:val="en-US"/>
              </w:rPr>
            </w:pPr>
            <w:r>
              <w:rPr>
                <w:rFonts w:eastAsia="DengXian"/>
              </w:rPr>
              <w:t>Okay with modified FL’s proposal.</w:t>
            </w:r>
          </w:p>
        </w:tc>
      </w:tr>
      <w:tr w:rsidR="00497370" w14:paraId="290B4C7A" w14:textId="77777777">
        <w:trPr>
          <w:trHeight w:val="60"/>
        </w:trPr>
        <w:tc>
          <w:tcPr>
            <w:tcW w:w="1795" w:type="dxa"/>
          </w:tcPr>
          <w:p w14:paraId="35351699" w14:textId="7202804A" w:rsidR="00497370" w:rsidRDefault="00497370" w:rsidP="00497370">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0B0C891" w14:textId="65008819" w:rsidR="00497370" w:rsidRDefault="00497370" w:rsidP="00497370">
            <w:pPr>
              <w:spacing w:after="0"/>
              <w:rPr>
                <w:rFonts w:eastAsia="DengXia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51700F" w14:paraId="3E9CAF0B" w14:textId="77777777">
        <w:trPr>
          <w:trHeight w:val="60"/>
        </w:trPr>
        <w:tc>
          <w:tcPr>
            <w:tcW w:w="1795" w:type="dxa"/>
          </w:tcPr>
          <w:p w14:paraId="4FADAB5B" w14:textId="7CD90CB1" w:rsidR="0051700F" w:rsidRDefault="0051700F" w:rsidP="0051700F">
            <w:pPr>
              <w:spacing w:after="0"/>
              <w:rPr>
                <w:rFonts w:eastAsiaTheme="minorEastAsia" w:hint="eastAsia"/>
                <w:lang w:val="en-US" w:eastAsia="ja-JP"/>
              </w:rPr>
            </w:pPr>
            <w:r>
              <w:rPr>
                <w:rFonts w:eastAsia="맑은 고딕" w:hint="eastAsia"/>
                <w:lang w:eastAsia="ko-KR"/>
              </w:rPr>
              <w:lastRenderedPageBreak/>
              <w:t>LGE</w:t>
            </w:r>
          </w:p>
        </w:tc>
        <w:tc>
          <w:tcPr>
            <w:tcW w:w="8690" w:type="dxa"/>
          </w:tcPr>
          <w:p w14:paraId="5493A137" w14:textId="2DC8CA87" w:rsidR="0051700F" w:rsidRDefault="0051700F" w:rsidP="0051700F">
            <w:pPr>
              <w:spacing w:after="0"/>
              <w:rPr>
                <w:rFonts w:eastAsiaTheme="minorEastAsia" w:hint="eastAsia"/>
                <w:lang w:eastAsia="ja-JP"/>
              </w:rPr>
            </w:pPr>
            <w:r>
              <w:rPr>
                <w:rFonts w:eastAsia="맑은 고딕" w:hint="eastAsia"/>
                <w:lang w:eastAsia="ko-KR"/>
              </w:rPr>
              <w:t>Support</w:t>
            </w:r>
          </w:p>
        </w:tc>
      </w:tr>
    </w:tbl>
    <w:p w14:paraId="78152E38" w14:textId="77777777" w:rsidR="00FE0792" w:rsidRDefault="00FE0792">
      <w:pPr>
        <w:spacing w:afterLines="50"/>
        <w:jc w:val="both"/>
        <w:rPr>
          <w:rFonts w:eastAsiaTheme="minorEastAsia"/>
          <w:sz w:val="22"/>
          <w:szCs w:val="22"/>
          <w:lang w:eastAsia="ja-JP"/>
        </w:rPr>
      </w:pPr>
    </w:p>
    <w:p w14:paraId="62DFF737" w14:textId="77777777" w:rsidR="005A0048" w:rsidRDefault="005A0048" w:rsidP="005A0048">
      <w:pPr>
        <w:spacing w:afterLines="50"/>
        <w:jc w:val="both"/>
        <w:rPr>
          <w:rFonts w:eastAsiaTheme="minorEastAsia"/>
          <w:sz w:val="22"/>
          <w:szCs w:val="22"/>
          <w:lang w:eastAsia="ja-JP"/>
        </w:rPr>
      </w:pPr>
    </w:p>
    <w:p w14:paraId="451BDAE9" w14:textId="77777777" w:rsidR="005A0048" w:rsidRDefault="005A0048" w:rsidP="005A0048">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58AA05FE" w14:textId="77777777" w:rsidR="005A0048" w:rsidRDefault="005A0048" w:rsidP="005A0048">
      <w:pPr>
        <w:spacing w:afterLines="50"/>
        <w:jc w:val="both"/>
        <w:rPr>
          <w:rFonts w:eastAsiaTheme="minorEastAsia"/>
          <w:sz w:val="22"/>
          <w:szCs w:val="22"/>
          <w:lang w:eastAsia="ja-JP"/>
        </w:rPr>
      </w:pPr>
      <w:r>
        <w:rPr>
          <w:rFonts w:eastAsiaTheme="minorEastAsia"/>
          <w:sz w:val="22"/>
          <w:szCs w:val="22"/>
          <w:lang w:eastAsia="ja-JP"/>
        </w:rPr>
        <w:t xml:space="preserve">ZTE commented in sect. 2.1.3 that </w:t>
      </w:r>
      <w:r w:rsidRPr="00E42382">
        <w:rPr>
          <w:rFonts w:eastAsiaTheme="minorEastAsia"/>
          <w:sz w:val="22"/>
          <w:szCs w:val="22"/>
          <w:lang w:eastAsia="ja-JP"/>
        </w:rPr>
        <w:t>simulation method should be</w:t>
      </w:r>
      <w:r>
        <w:rPr>
          <w:rFonts w:eastAsiaTheme="minorEastAsia"/>
          <w:sz w:val="22"/>
          <w:szCs w:val="22"/>
          <w:lang w:eastAsia="ja-JP"/>
        </w:rPr>
        <w:t xml:space="preserve"> aligned</w:t>
      </w:r>
      <w:r w:rsidRPr="00E42382">
        <w:t xml:space="preserve"> </w:t>
      </w:r>
      <w:r w:rsidRPr="00E42382">
        <w:rPr>
          <w:rFonts w:eastAsiaTheme="minorEastAsia"/>
          <w:sz w:val="22"/>
          <w:szCs w:val="22"/>
          <w:lang w:eastAsia="ja-JP"/>
        </w:rPr>
        <w:t>for MU-MIMO LLS</w:t>
      </w:r>
      <w:r>
        <w:rPr>
          <w:rFonts w:eastAsiaTheme="minorEastAsia"/>
          <w:sz w:val="22"/>
          <w:szCs w:val="22"/>
          <w:lang w:eastAsia="ja-JP"/>
        </w:rPr>
        <w:t>. Please provide your views on s</w:t>
      </w:r>
      <w:r w:rsidRPr="00E42382">
        <w:rPr>
          <w:rFonts w:eastAsiaTheme="minorEastAsia"/>
          <w:sz w:val="22"/>
          <w:szCs w:val="22"/>
          <w:lang w:eastAsia="ja-JP"/>
        </w:rPr>
        <w:t>imulation method for MU-MIMO LLS</w:t>
      </w:r>
      <w:r>
        <w:rPr>
          <w:rFonts w:eastAsiaTheme="minorEastAsia"/>
          <w:sz w:val="22"/>
          <w:szCs w:val="22"/>
          <w:lang w:eastAsia="ja-JP"/>
        </w:rPr>
        <w:t>, with the following as a start point.</w:t>
      </w:r>
    </w:p>
    <w:p w14:paraId="0DB4C9F4" w14:textId="77777777" w:rsidR="005A0048" w:rsidRPr="00E42382" w:rsidRDefault="005A0048" w:rsidP="005A0048">
      <w:pPr>
        <w:spacing w:after="0" w:line="240" w:lineRule="auto"/>
        <w:jc w:val="both"/>
        <w:rPr>
          <w:ins w:id="141" w:author="Yuki Matsumura2" w:date="2022-05-12T10:21:00Z"/>
          <w:rFonts w:eastAsiaTheme="minorEastAsia"/>
          <w:sz w:val="22"/>
          <w:szCs w:val="22"/>
          <w:lang w:eastAsia="ja-JP"/>
        </w:rPr>
      </w:pPr>
      <w:ins w:id="142" w:author="Yuki Matsumura2" w:date="2022-05-12T10:21:00Z">
        <w:r w:rsidRPr="00E42382">
          <w:rPr>
            <w:rFonts w:eastAsiaTheme="minorEastAsia"/>
            <w:b/>
            <w:bCs/>
            <w:sz w:val="22"/>
            <w:szCs w:val="22"/>
            <w:highlight w:val="yellow"/>
            <w:lang w:eastAsia="ja-JP"/>
          </w:rPr>
          <w:t>FL proposal#2-1-6:</w:t>
        </w:r>
      </w:ins>
    </w:p>
    <w:p w14:paraId="6BB43F99" w14:textId="77777777" w:rsidR="005A0048" w:rsidRPr="00E42382" w:rsidRDefault="005A0048" w:rsidP="005A0048">
      <w:pPr>
        <w:spacing w:after="0" w:line="240" w:lineRule="auto"/>
        <w:jc w:val="both"/>
        <w:rPr>
          <w:ins w:id="143" w:author="Yuki Matsumura2" w:date="2022-05-12T10:21:00Z"/>
          <w:rFonts w:eastAsiaTheme="minorEastAsia"/>
          <w:sz w:val="22"/>
          <w:szCs w:val="22"/>
          <w:lang w:eastAsia="ja-JP"/>
        </w:rPr>
      </w:pPr>
      <w:ins w:id="144" w:author="Yuki Matsumura2" w:date="2022-05-12T10:21:00Z">
        <w:r w:rsidRPr="00E42382">
          <w:rPr>
            <w:rFonts w:eastAsiaTheme="minorEastAsia"/>
            <w:sz w:val="22"/>
            <w:szCs w:val="22"/>
            <w:lang w:eastAsia="ja-JP"/>
          </w:rPr>
          <w:t>Following simulation method for MU-MIMO LLS</w:t>
        </w:r>
        <w:r>
          <w:rPr>
            <w:rFonts w:eastAsiaTheme="minorEastAsia"/>
            <w:sz w:val="22"/>
            <w:szCs w:val="22"/>
            <w:lang w:eastAsia="ja-JP"/>
          </w:rPr>
          <w:t xml:space="preserve"> of PDSCH</w:t>
        </w:r>
        <w:r w:rsidRPr="00E42382">
          <w:rPr>
            <w:rFonts w:eastAsiaTheme="minorEastAsia"/>
            <w:sz w:val="22"/>
            <w:szCs w:val="22"/>
            <w:lang w:eastAsia="ja-JP"/>
          </w:rPr>
          <w:t xml:space="preserve"> can be considered:</w:t>
        </w:r>
      </w:ins>
    </w:p>
    <w:p w14:paraId="7CF8C5FE" w14:textId="77777777" w:rsidR="005A0048" w:rsidRPr="00E42382" w:rsidRDefault="005A0048" w:rsidP="005A0048">
      <w:pPr>
        <w:pStyle w:val="ac"/>
        <w:numPr>
          <w:ilvl w:val="0"/>
          <w:numId w:val="18"/>
        </w:numPr>
        <w:tabs>
          <w:tab w:val="left" w:pos="312"/>
        </w:tabs>
        <w:spacing w:line="240" w:lineRule="auto"/>
        <w:jc w:val="both"/>
        <w:rPr>
          <w:ins w:id="145" w:author="Yuki Matsumura2" w:date="2022-05-12T10:21:00Z"/>
          <w:rFonts w:ascii="Times New Roman" w:hAnsi="Times New Roman"/>
          <w:lang w:eastAsia="zh-CN"/>
        </w:rPr>
      </w:pPr>
      <w:ins w:id="146" w:author="Yuki Matsumura2" w:date="2022-05-12T10:21:00Z">
        <w:r w:rsidRPr="00E42382">
          <w:rPr>
            <w:rFonts w:ascii="Times New Roman" w:hAnsi="Times New Roman"/>
            <w:lang w:eastAsia="zh-CN"/>
          </w:rPr>
          <w:t>Generate N channels associated with N UE, each channel with a number of random parameters and one set of cluster angle, i.e. ZOA,</w:t>
        </w:r>
        <w:r>
          <w:rPr>
            <w:rFonts w:ascii="Times New Roman" w:hAnsi="Times New Roman"/>
            <w:lang w:eastAsia="zh-CN"/>
          </w:rPr>
          <w:t xml:space="preserve"> </w:t>
        </w:r>
        <w:r w:rsidRPr="00E42382">
          <w:rPr>
            <w:rFonts w:ascii="Times New Roman" w:hAnsi="Times New Roman"/>
            <w:lang w:eastAsia="zh-CN"/>
          </w:rPr>
          <w:t>ZOD,</w:t>
        </w:r>
        <w:r>
          <w:rPr>
            <w:rFonts w:ascii="Times New Roman" w:hAnsi="Times New Roman"/>
            <w:lang w:eastAsia="zh-CN"/>
          </w:rPr>
          <w:t xml:space="preserve"> </w:t>
        </w:r>
        <w:r w:rsidRPr="00E42382">
          <w:rPr>
            <w:rFonts w:ascii="Times New Roman" w:hAnsi="Times New Roman"/>
            <w:lang w:eastAsia="zh-CN"/>
          </w:rPr>
          <w:t>AOA,</w:t>
        </w:r>
        <w:r>
          <w:rPr>
            <w:rFonts w:ascii="Times New Roman" w:hAnsi="Times New Roman"/>
            <w:lang w:eastAsia="zh-CN"/>
          </w:rPr>
          <w:t xml:space="preserve"> </w:t>
        </w:r>
        <w:r w:rsidRPr="00E42382">
          <w:rPr>
            <w:rFonts w:ascii="Times New Roman" w:hAnsi="Times New Roman"/>
            <w:lang w:eastAsia="zh-CN"/>
          </w:rPr>
          <w:t>AOD;</w:t>
        </w:r>
      </w:ins>
    </w:p>
    <w:p w14:paraId="6ED09363" w14:textId="77777777" w:rsidR="005A0048" w:rsidRPr="00E42382" w:rsidRDefault="005A0048" w:rsidP="005A0048">
      <w:pPr>
        <w:numPr>
          <w:ilvl w:val="0"/>
          <w:numId w:val="18"/>
        </w:numPr>
        <w:tabs>
          <w:tab w:val="left" w:pos="312"/>
        </w:tabs>
        <w:spacing w:after="0" w:line="240" w:lineRule="auto"/>
        <w:rPr>
          <w:ins w:id="147" w:author="Yuki Matsumura2" w:date="2022-05-12T10:21:00Z"/>
          <w:sz w:val="22"/>
          <w:szCs w:val="22"/>
          <w:lang w:val="en-US"/>
        </w:rPr>
      </w:pPr>
      <w:ins w:id="148" w:author="Yuki Matsumura2" w:date="2022-05-12T10:21:00Z">
        <w:r w:rsidRPr="00E42382">
          <w:rPr>
            <w:sz w:val="22"/>
            <w:szCs w:val="22"/>
            <w:lang w:val="en-US"/>
          </w:rPr>
          <w:t>Different PDSCH/DMRS ports for different UEs associated with different channels, and independent PMI calculation based on different channel for each U</w:t>
        </w:r>
        <w:r>
          <w:rPr>
            <w:sz w:val="22"/>
            <w:szCs w:val="22"/>
            <w:lang w:val="en-US"/>
          </w:rPr>
          <w:t>E</w:t>
        </w:r>
        <w:r w:rsidRPr="00E42382">
          <w:rPr>
            <w:sz w:val="22"/>
            <w:szCs w:val="22"/>
            <w:lang w:val="en-US"/>
          </w:rPr>
          <w:t>s.</w:t>
        </w:r>
      </w:ins>
    </w:p>
    <w:p w14:paraId="52B32F61" w14:textId="77777777" w:rsidR="005A0048" w:rsidRPr="00E42382" w:rsidRDefault="005A0048" w:rsidP="005A0048">
      <w:pPr>
        <w:numPr>
          <w:ilvl w:val="0"/>
          <w:numId w:val="18"/>
        </w:numPr>
        <w:tabs>
          <w:tab w:val="left" w:pos="312"/>
        </w:tabs>
        <w:spacing w:after="0" w:line="240" w:lineRule="auto"/>
        <w:rPr>
          <w:ins w:id="149" w:author="Yuki Matsumura2" w:date="2022-05-12T10:21:00Z"/>
          <w:sz w:val="22"/>
          <w:szCs w:val="22"/>
          <w:lang w:val="en-US"/>
        </w:rPr>
      </w:pPr>
      <w:ins w:id="150" w:author="Yuki Matsumura2" w:date="2022-05-12T10:21:00Z">
        <w:r w:rsidRPr="00E42382">
          <w:rPr>
            <w:sz w:val="22"/>
            <w:szCs w:val="22"/>
            <w:lang w:val="en-US"/>
          </w:rPr>
          <w:t>For UE1, other PDSCH with respective precoding is treated as interference, a power ratio P can be considered, e.g. 0dB, 3dB, 6dB or other values.</w:t>
        </w:r>
      </w:ins>
    </w:p>
    <w:p w14:paraId="3F2D842A" w14:textId="77777777" w:rsidR="005A0048" w:rsidRPr="00E42382" w:rsidRDefault="005A0048" w:rsidP="005A0048">
      <w:pPr>
        <w:numPr>
          <w:ilvl w:val="0"/>
          <w:numId w:val="18"/>
        </w:numPr>
        <w:tabs>
          <w:tab w:val="left" w:pos="312"/>
        </w:tabs>
        <w:spacing w:after="0" w:line="240" w:lineRule="auto"/>
        <w:rPr>
          <w:ins w:id="151" w:author="Yuki Matsumura2" w:date="2022-05-12T10:21:00Z"/>
          <w:sz w:val="22"/>
          <w:szCs w:val="22"/>
          <w:lang w:val="en-US"/>
        </w:rPr>
      </w:pPr>
      <w:ins w:id="152" w:author="Yuki Matsumura2" w:date="2022-05-12T10:21:00Z">
        <w:r w:rsidRPr="00E42382">
          <w:rPr>
            <w:sz w:val="22"/>
            <w:szCs w:val="22"/>
            <w:lang w:val="en-US"/>
          </w:rPr>
          <w:t xml:space="preserve">The PDSCH received by UE1 is </w:t>
        </w:r>
      </w:ins>
      <w:ins w:id="153" w:author="Yuki Matsumura2" w:date="2022-05-12T10:21:00Z">
        <w:r w:rsidRPr="00E42382">
          <w:rPr>
            <w:position w:val="-10"/>
            <w:sz w:val="22"/>
            <w:szCs w:val="22"/>
            <w:lang w:val="en-US"/>
          </w:rPr>
          <w:object w:dxaOrig="2760" w:dyaOrig="320" w14:anchorId="2C89CB97">
            <v:shape id="_x0000_i1026" type="#_x0000_t75" style="width:138.4pt;height:16.85pt" o:ole="">
              <v:imagedata r:id="rId12" o:title=""/>
            </v:shape>
            <o:OLEObject Type="Embed" ProgID="Equation.KSEE3" ShapeID="_x0000_i1026" DrawAspect="Content" ObjectID="_1713859831" r:id="rId14"/>
          </w:object>
        </w:r>
      </w:ins>
      <w:ins w:id="154" w:author="Yuki Matsumura2" w:date="2022-05-12T10:21:00Z">
        <w:r w:rsidRPr="00E42382">
          <w:rPr>
            <w:sz w:val="22"/>
            <w:szCs w:val="22"/>
            <w:lang w:val="en-US"/>
          </w:rPr>
          <w:t>, MMSE or other receiver types can be adopted, and the BLER or throughput is performed based on PDSCH of UE1.</w:t>
        </w:r>
      </w:ins>
    </w:p>
    <w:p w14:paraId="503416A0" w14:textId="77777777" w:rsidR="005A0048" w:rsidRPr="00E42382" w:rsidRDefault="005A0048" w:rsidP="005A0048">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5A0048" w14:paraId="0991EA67" w14:textId="77777777" w:rsidTr="0051700F">
        <w:tc>
          <w:tcPr>
            <w:tcW w:w="1795" w:type="dxa"/>
          </w:tcPr>
          <w:p w14:paraId="7954CA05" w14:textId="77777777" w:rsidR="005A0048" w:rsidRDefault="005A0048" w:rsidP="0051700F">
            <w:pPr>
              <w:spacing w:before="0" w:after="0" w:line="240" w:lineRule="auto"/>
              <w:rPr>
                <w:b/>
                <w:bCs/>
              </w:rPr>
            </w:pPr>
            <w:r>
              <w:rPr>
                <w:b/>
                <w:bCs/>
              </w:rPr>
              <w:t>Company</w:t>
            </w:r>
          </w:p>
        </w:tc>
        <w:tc>
          <w:tcPr>
            <w:tcW w:w="8690" w:type="dxa"/>
          </w:tcPr>
          <w:p w14:paraId="44D7101C" w14:textId="77777777" w:rsidR="005A0048" w:rsidRDefault="005A0048" w:rsidP="0051700F">
            <w:pPr>
              <w:spacing w:before="0" w:after="0" w:line="240" w:lineRule="auto"/>
              <w:rPr>
                <w:b/>
                <w:bCs/>
              </w:rPr>
            </w:pPr>
            <w:r>
              <w:rPr>
                <w:b/>
                <w:bCs/>
              </w:rPr>
              <w:t>Comment</w:t>
            </w:r>
          </w:p>
        </w:tc>
      </w:tr>
      <w:tr w:rsidR="005A0048" w14:paraId="27721371" w14:textId="77777777" w:rsidTr="0051700F">
        <w:tc>
          <w:tcPr>
            <w:tcW w:w="1795" w:type="dxa"/>
          </w:tcPr>
          <w:p w14:paraId="3DDA17EE" w14:textId="77777777" w:rsidR="005A0048" w:rsidRDefault="005A0048" w:rsidP="0051700F">
            <w:pPr>
              <w:spacing w:before="0" w:after="0" w:line="240" w:lineRule="auto"/>
            </w:pPr>
            <w:r w:rsidRPr="00FA1227">
              <w:t>ZTE</w:t>
            </w:r>
          </w:p>
        </w:tc>
        <w:tc>
          <w:tcPr>
            <w:tcW w:w="8690" w:type="dxa"/>
          </w:tcPr>
          <w:p w14:paraId="72D4ED3C" w14:textId="77777777" w:rsidR="005A0048" w:rsidRPr="00A67F68" w:rsidRDefault="005A0048" w:rsidP="0051700F">
            <w:pPr>
              <w:tabs>
                <w:tab w:val="left" w:pos="312"/>
              </w:tabs>
              <w:spacing w:before="0" w:after="0" w:line="240" w:lineRule="auto"/>
              <w:rPr>
                <w:lang w:val="en-US"/>
              </w:rPr>
            </w:pPr>
            <w:r w:rsidRPr="00A67F68">
              <w:rPr>
                <w:lang w:val="en-US"/>
              </w:rPr>
              <w:t>For MU-MIMO link level simulation, the simulation method should be decided first for the results alignment in the later simulation. So we give our suggestion as follows:</w:t>
            </w:r>
          </w:p>
          <w:p w14:paraId="6D9E0696" w14:textId="77777777" w:rsidR="005A0048" w:rsidRPr="00A67F68" w:rsidRDefault="005A0048" w:rsidP="0051700F">
            <w:pPr>
              <w:pStyle w:val="ac"/>
              <w:numPr>
                <w:ilvl w:val="0"/>
                <w:numId w:val="19"/>
              </w:numPr>
              <w:tabs>
                <w:tab w:val="left" w:pos="312"/>
              </w:tabs>
              <w:spacing w:line="240" w:lineRule="auto"/>
              <w:rPr>
                <w:rFonts w:ascii="Times New Roman" w:hAnsi="Times New Roman"/>
                <w:sz w:val="20"/>
                <w:szCs w:val="20"/>
              </w:rPr>
            </w:pPr>
            <w:r w:rsidRPr="00A67F68">
              <w:rPr>
                <w:rFonts w:ascii="Times New Roman" w:hAnsi="Times New Roman"/>
                <w:sz w:val="20"/>
                <w:szCs w:val="20"/>
              </w:rPr>
              <w:t>Generate N channels associated with N UE, each channel with a number of random parameters and one set of cluster angle, i.e. ZOA,ZOD,AOA,AOD;</w:t>
            </w:r>
          </w:p>
          <w:p w14:paraId="626FA8FE"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Different PDSCH/DMRS ports for different UEs associated with different channels, and independent PMI calculation based on different channel for each Ues.</w:t>
            </w:r>
          </w:p>
          <w:p w14:paraId="70B305E4"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For UE1, other PDSCH with respective precoding is treated as interference, a power ratio P can be considered, e.g. 0dB, 3dB, 6dB or other values.</w:t>
            </w:r>
          </w:p>
          <w:p w14:paraId="1EF5F211"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 xml:space="preserve">The PDSCH received by UE1 is </w:t>
            </w:r>
            <w:r w:rsidRPr="00A67F68">
              <w:rPr>
                <w:position w:val="-10"/>
                <w:lang w:val="en-US" w:eastAsia="en-US"/>
              </w:rPr>
              <w:object w:dxaOrig="2760" w:dyaOrig="320" w14:anchorId="3D543772">
                <v:shape id="_x0000_i1027" type="#_x0000_t75" style="width:138.4pt;height:16.85pt" o:ole="">
                  <v:imagedata r:id="rId12" o:title=""/>
                </v:shape>
                <o:OLEObject Type="Embed" ProgID="Equation.KSEE3" ShapeID="_x0000_i1027" DrawAspect="Content" ObjectID="_1713859832" r:id="rId15"/>
              </w:object>
            </w:r>
            <w:r w:rsidRPr="00A67F68">
              <w:rPr>
                <w:lang w:val="en-US"/>
              </w:rPr>
              <w:t>, MMSE or other receiver types can be adopted, and the BLER or throughput is performed based on PDSCH of UE1.</w:t>
            </w:r>
          </w:p>
          <w:p w14:paraId="5C5441ED" w14:textId="77777777" w:rsidR="005A0048" w:rsidRDefault="005A0048" w:rsidP="0051700F">
            <w:pPr>
              <w:spacing w:before="0" w:after="0" w:line="240" w:lineRule="auto"/>
            </w:pPr>
            <w:r w:rsidRPr="00A67F68">
              <w:rPr>
                <w:lang w:val="en-US"/>
              </w:rPr>
              <w:t>It will be appreciated if other companies shares the MU simulation method for the results alignment.</w:t>
            </w:r>
          </w:p>
        </w:tc>
      </w:tr>
      <w:tr w:rsidR="005A0048" w14:paraId="71BD1497" w14:textId="77777777" w:rsidTr="0051700F">
        <w:tc>
          <w:tcPr>
            <w:tcW w:w="1795" w:type="dxa"/>
          </w:tcPr>
          <w:p w14:paraId="5E609091" w14:textId="77777777" w:rsidR="005A0048" w:rsidRPr="00E42382" w:rsidRDefault="005A0048" w:rsidP="0051700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997058F" w14:textId="77777777" w:rsidR="005A0048" w:rsidRPr="00E42382" w:rsidRDefault="005A0048" w:rsidP="0051700F">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5A0048" w14:paraId="780EBC01" w14:textId="77777777" w:rsidTr="0051700F">
        <w:tc>
          <w:tcPr>
            <w:tcW w:w="1795" w:type="dxa"/>
          </w:tcPr>
          <w:p w14:paraId="7DCBD64B" w14:textId="77777777" w:rsidR="005A0048" w:rsidRDefault="005A0048" w:rsidP="0051700F">
            <w:pPr>
              <w:spacing w:before="0" w:after="0" w:line="240" w:lineRule="auto"/>
            </w:pPr>
          </w:p>
        </w:tc>
        <w:tc>
          <w:tcPr>
            <w:tcW w:w="8690" w:type="dxa"/>
          </w:tcPr>
          <w:p w14:paraId="0FE8FBC0" w14:textId="77777777" w:rsidR="005A0048" w:rsidRDefault="005A0048" w:rsidP="0051700F">
            <w:pPr>
              <w:spacing w:before="0" w:after="0" w:line="240" w:lineRule="auto"/>
            </w:pPr>
          </w:p>
        </w:tc>
      </w:tr>
      <w:tr w:rsidR="005A0048" w14:paraId="686A4A01" w14:textId="77777777" w:rsidTr="0051700F">
        <w:tc>
          <w:tcPr>
            <w:tcW w:w="1795" w:type="dxa"/>
          </w:tcPr>
          <w:p w14:paraId="684F6899" w14:textId="77777777" w:rsidR="005A0048" w:rsidRDefault="005A0048" w:rsidP="0051700F">
            <w:pPr>
              <w:spacing w:before="0" w:after="0" w:line="240" w:lineRule="auto"/>
            </w:pPr>
          </w:p>
        </w:tc>
        <w:tc>
          <w:tcPr>
            <w:tcW w:w="8690" w:type="dxa"/>
          </w:tcPr>
          <w:p w14:paraId="496CA7B3" w14:textId="77777777" w:rsidR="005A0048" w:rsidRDefault="005A0048" w:rsidP="0051700F">
            <w:pPr>
              <w:spacing w:before="0" w:after="0" w:line="240" w:lineRule="auto"/>
            </w:pPr>
          </w:p>
        </w:tc>
      </w:tr>
    </w:tbl>
    <w:p w14:paraId="2CF77680" w14:textId="77777777" w:rsidR="005A0048" w:rsidRDefault="005A0048">
      <w:pPr>
        <w:spacing w:afterLines="50"/>
        <w:jc w:val="both"/>
        <w:rPr>
          <w:rFonts w:eastAsiaTheme="minorEastAsia"/>
          <w:sz w:val="22"/>
          <w:szCs w:val="22"/>
          <w:lang w:eastAsia="ja-JP"/>
        </w:rPr>
      </w:pPr>
    </w:p>
    <w:p w14:paraId="5F9B12C0" w14:textId="3A8A733E"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w:t>
      </w:r>
      <w:r w:rsidR="005A0048">
        <w:rPr>
          <w:rFonts w:ascii="Arial" w:eastAsiaTheme="minorEastAsia" w:hAnsi="Arial" w:cs="Arial"/>
          <w:sz w:val="28"/>
          <w:szCs w:val="28"/>
          <w:lang w:eastAsia="ja-JP"/>
        </w:rPr>
        <w:t>7</w:t>
      </w:r>
      <w:r>
        <w:rPr>
          <w:rFonts w:ascii="Arial" w:eastAsiaTheme="minorEastAsia" w:hAnsi="Arial" w:cs="Arial"/>
          <w:sz w:val="28"/>
          <w:szCs w:val="28"/>
          <w:lang w:eastAsia="ja-JP"/>
        </w:rPr>
        <w:t xml:space="preserve">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Huawei/HiSilicon evaluated the benefit of supporting increased DMRS ports on UMa with 200m ISD @3.5GHz. Nokia/NSB also shows evaluation result on UMa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UMi, UMa) are not precluded.</w:t>
      </w:r>
    </w:p>
    <w:tbl>
      <w:tblPr>
        <w:tblStyle w:val="a9"/>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맑은 고딕"/>
                <w:lang w:eastAsia="ko-KR"/>
              </w:rPr>
            </w:pPr>
            <w:r>
              <w:rPr>
                <w:rFonts w:eastAsia="맑은 고딕" w:hint="eastAsia"/>
                <w:lang w:eastAsia="ko-KR"/>
              </w:rPr>
              <w:t>Samsung</w:t>
            </w:r>
          </w:p>
        </w:tc>
        <w:tc>
          <w:tcPr>
            <w:tcW w:w="8690" w:type="dxa"/>
          </w:tcPr>
          <w:p w14:paraId="0BFAF9A1" w14:textId="77777777" w:rsidR="00FE0792" w:rsidRDefault="008E6DAF">
            <w:pPr>
              <w:spacing w:before="0" w:after="0" w:line="240" w:lineRule="auto"/>
              <w:rPr>
                <w:rFonts w:eastAsia="맑은 고딕"/>
                <w:lang w:eastAsia="ko-KR"/>
              </w:rPr>
            </w:pPr>
            <w:r>
              <w:rPr>
                <w:rFonts w:eastAsia="맑은 고딕"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r>
              <w:t>InterDigital</w:t>
            </w:r>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맑은 고딕"/>
                <w:lang w:eastAsia="ko-KR"/>
              </w:rPr>
            </w:pPr>
            <w:r>
              <w:rPr>
                <w:rFonts w:eastAsia="맑은 고딕"/>
                <w:lang w:eastAsia="ko-KR"/>
              </w:rPr>
              <w:t xml:space="preserve">Intel </w:t>
            </w:r>
          </w:p>
        </w:tc>
        <w:tc>
          <w:tcPr>
            <w:tcW w:w="8690" w:type="dxa"/>
          </w:tcPr>
          <w:p w14:paraId="4EBA7B64" w14:textId="77777777" w:rsidR="00FE0792" w:rsidRDefault="008E6DAF">
            <w:pPr>
              <w:spacing w:before="0" w:after="0" w:line="240" w:lineRule="auto"/>
              <w:rPr>
                <w:rFonts w:eastAsia="맑은 고딕"/>
                <w:lang w:eastAsia="ko-KR"/>
              </w:rPr>
            </w:pPr>
            <w:r>
              <w:rPr>
                <w:rFonts w:eastAsia="맑은 고딕"/>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DengXian"/>
              </w:rPr>
            </w:pPr>
            <w:r>
              <w:rPr>
                <w:rFonts w:eastAsia="DengXian" w:hint="eastAsia"/>
              </w:rPr>
              <w:t>S</w:t>
            </w:r>
            <w:r>
              <w:rPr>
                <w:rFonts w:eastAsia="DengXian"/>
              </w:rPr>
              <w:t>preadtrum</w:t>
            </w:r>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66CC7F" w14:textId="77777777" w:rsidR="00FE0792" w:rsidRDefault="008E6DAF">
            <w:pPr>
              <w:spacing w:after="0"/>
              <w:rPr>
                <w:rFonts w:eastAsiaTheme="minorEastAsia"/>
                <w:lang w:eastAsia="ja-JP"/>
              </w:rPr>
            </w:pPr>
            <w:r>
              <w:rPr>
                <w:rFonts w:eastAsia="맑은 고딕" w:hint="eastAsia"/>
                <w:lang w:eastAsia="ko-KR"/>
              </w:rPr>
              <w:t xml:space="preserve">Support </w:t>
            </w:r>
            <w:r>
              <w:rPr>
                <w:rFonts w:eastAsia="맑은 고딕"/>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r w:rsidR="0051700F" w14:paraId="022797BE" w14:textId="77777777">
        <w:tc>
          <w:tcPr>
            <w:tcW w:w="1795" w:type="dxa"/>
          </w:tcPr>
          <w:p w14:paraId="37439920" w14:textId="3B66CA0F" w:rsidR="0051700F" w:rsidRDefault="0051700F" w:rsidP="0051700F">
            <w:pPr>
              <w:spacing w:after="0" w:line="240" w:lineRule="auto"/>
              <w:rPr>
                <w:lang w:val="en-US"/>
              </w:rPr>
            </w:pPr>
            <w:r>
              <w:rPr>
                <w:rFonts w:eastAsia="맑은 고딕" w:hint="eastAsia"/>
                <w:lang w:eastAsia="ko-KR"/>
              </w:rPr>
              <w:t>LGE</w:t>
            </w:r>
          </w:p>
        </w:tc>
        <w:tc>
          <w:tcPr>
            <w:tcW w:w="8690" w:type="dxa"/>
          </w:tcPr>
          <w:p w14:paraId="37563B24" w14:textId="716283FA" w:rsidR="0051700F" w:rsidRDefault="0051700F" w:rsidP="0051700F">
            <w:pPr>
              <w:spacing w:after="0" w:line="240" w:lineRule="auto"/>
              <w:rPr>
                <w:lang w:val="en-US"/>
              </w:rPr>
            </w:pPr>
            <w:r>
              <w:rPr>
                <w:rFonts w:eastAsia="맑은 고딕" w:hint="eastAsia"/>
                <w:lang w:eastAsia="ko-KR"/>
              </w:rPr>
              <w:t>Support</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155" w:name="_Hlk102645144"/>
            <w:r>
              <w:rPr>
                <w:rFonts w:eastAsia="Times New Roman"/>
                <w:b/>
                <w:bCs/>
              </w:rPr>
              <w:lastRenderedPageBreak/>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(dH,dV) = (0.5, 0.</w:t>
            </w:r>
            <w:ins w:id="156" w:author="Yuki Matsumura" w:date="2022-05-11T18:07:00Z">
              <w:r>
                <w:rPr>
                  <w:rFonts w:eastAsia="Times New Roman"/>
                  <w:snapToGrid w:val="0"/>
                </w:rPr>
                <w:t>8</w:t>
              </w:r>
            </w:ins>
            <w:del w:id="157"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(dH,dV) = (0.5, 0.</w:t>
            </w:r>
            <w:ins w:id="158" w:author="Yuki Matsumura" w:date="2022-05-11T18:07:00Z">
              <w:r>
                <w:rPr>
                  <w:rFonts w:eastAsia="Times New Roman"/>
                  <w:snapToGrid w:val="0"/>
                </w:rPr>
                <w:t>8</w:t>
              </w:r>
            </w:ins>
            <w:del w:id="159"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(dH,dV) = (0.5, 0.5)λ for rank &gt; 2</w:t>
            </w:r>
          </w:p>
          <w:p w14:paraId="41BA5FD7" w14:textId="77777777" w:rsidR="00FE0792" w:rsidRDefault="008E6DAF">
            <w:pPr>
              <w:spacing w:after="0"/>
              <w:rPr>
                <w:snapToGrid w:val="0"/>
              </w:rPr>
            </w:pPr>
            <w:r>
              <w:rPr>
                <w:snapToGrid w:val="0"/>
              </w:rPr>
              <w:t xml:space="preserve">2RX: (1,1,2,1,1,1,1), (dH,dV)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 xml:space="preserve">For low RU, SU-MIMO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(e.g.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ms, </w:t>
            </w:r>
          </w:p>
          <w:p w14:paraId="7EA157BA" w14:textId="77777777" w:rsidR="00FE0792" w:rsidRDefault="008E6DAF">
            <w:pPr>
              <w:spacing w:after="0"/>
              <w:rPr>
                <w:rFonts w:eastAsia="Times New Roman"/>
              </w:rPr>
            </w:pPr>
            <w:r>
              <w:rPr>
                <w:rFonts w:eastAsia="Times New Roman"/>
              </w:rPr>
              <w:t>Scheduling delay (from CSI feedback to time to apply in scheduling): 4 ms</w:t>
            </w:r>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lastRenderedPageBreak/>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155"/>
    </w:tbl>
    <w:p w14:paraId="27AACE6E" w14:textId="77777777" w:rsidR="00FE0792" w:rsidRDefault="00FE0792">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맑은 고딕" w:hint="eastAsia"/>
                <w:lang w:eastAsia="ko-KR"/>
              </w:rPr>
              <w:t>Samsung</w:t>
            </w:r>
          </w:p>
        </w:tc>
        <w:tc>
          <w:tcPr>
            <w:tcW w:w="8690" w:type="dxa"/>
          </w:tcPr>
          <w:p w14:paraId="65A5BB7F" w14:textId="77777777" w:rsidR="00FE0792" w:rsidRDefault="008E6DAF">
            <w:pPr>
              <w:spacing w:before="0" w:after="0" w:line="240" w:lineRule="auto"/>
            </w:pPr>
            <w:r>
              <w:rPr>
                <w:rFonts w:eastAsia="맑은 고딕"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r>
              <w:t>InterDigital</w:t>
            </w:r>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맑은 고딕"/>
                <w:lang w:eastAsia="ko-KR"/>
              </w:rPr>
            </w:pPr>
            <w:r>
              <w:rPr>
                <w:rFonts w:eastAsia="맑은 고딕"/>
                <w:lang w:eastAsia="ko-KR"/>
              </w:rPr>
              <w:t xml:space="preserve">Intel </w:t>
            </w:r>
          </w:p>
        </w:tc>
        <w:tc>
          <w:tcPr>
            <w:tcW w:w="8690" w:type="dxa"/>
          </w:tcPr>
          <w:p w14:paraId="06985C3A" w14:textId="77777777" w:rsidR="00FE0792" w:rsidRDefault="008E6DAF">
            <w:pPr>
              <w:spacing w:before="0" w:after="0" w:line="240" w:lineRule="auto"/>
              <w:rPr>
                <w:rFonts w:eastAsia="맑은 고딕"/>
                <w:lang w:eastAsia="ko-KR"/>
              </w:rPr>
            </w:pPr>
            <w:r>
              <w:rPr>
                <w:rFonts w:eastAsia="맑은 고딕"/>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20CA529" w14:textId="77777777" w:rsidR="00FE0792" w:rsidRDefault="008E6DAF">
            <w:pPr>
              <w:spacing w:after="0"/>
            </w:pPr>
            <w:r>
              <w:t>Similar to LLS assumptions, we think larger number of BS antennas (e.g., 64 ports: (8, 8, 2, 1, 1, 4, 8), (dH, dV) = (0.5, 0.8)λ)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51700F">
            <w:pPr>
              <w:spacing w:after="0" w:line="240" w:lineRule="auto"/>
              <w:rPr>
                <w:lang w:val="en-US"/>
              </w:rPr>
            </w:pPr>
            <w:r>
              <w:rPr>
                <w:lang w:val="en-US"/>
              </w:rPr>
              <w:t>QC</w:t>
            </w:r>
          </w:p>
        </w:tc>
        <w:tc>
          <w:tcPr>
            <w:tcW w:w="8690" w:type="dxa"/>
          </w:tcPr>
          <w:p w14:paraId="02DA7E54" w14:textId="77777777" w:rsidR="0071225D" w:rsidRDefault="0071225D" w:rsidP="0051700F">
            <w:pPr>
              <w:spacing w:after="0" w:line="240" w:lineRule="auto"/>
              <w:rPr>
                <w:lang w:val="en-US"/>
              </w:rPr>
            </w:pPr>
            <w:r>
              <w:rPr>
                <w:lang w:val="en-US"/>
              </w:rPr>
              <w:t>SLS for this study should be low priority.</w:t>
            </w:r>
          </w:p>
        </w:tc>
      </w:tr>
      <w:tr w:rsidR="004624DB" w14:paraId="0D9ED24D" w14:textId="77777777" w:rsidTr="0071225D">
        <w:tc>
          <w:tcPr>
            <w:tcW w:w="1795" w:type="dxa"/>
          </w:tcPr>
          <w:p w14:paraId="34E6FEE5" w14:textId="5D5FAAF3" w:rsidR="004624DB" w:rsidRDefault="004624DB" w:rsidP="004624DB">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1CCD5E13" w14:textId="3A2E0585" w:rsidR="004624DB" w:rsidRDefault="004624DB" w:rsidP="004624DB">
            <w:pPr>
              <w:spacing w:after="0" w:line="240" w:lineRule="auto"/>
              <w:rPr>
                <w:lang w:val="en-US"/>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51700F" w14:paraId="0196ABD5" w14:textId="77777777" w:rsidTr="0071225D">
        <w:tc>
          <w:tcPr>
            <w:tcW w:w="1795" w:type="dxa"/>
          </w:tcPr>
          <w:p w14:paraId="12038B63" w14:textId="6F124F6E" w:rsidR="0051700F" w:rsidRDefault="0051700F" w:rsidP="0051700F">
            <w:pPr>
              <w:spacing w:after="0" w:line="240" w:lineRule="auto"/>
              <w:rPr>
                <w:rFonts w:eastAsiaTheme="minorEastAsia" w:hint="eastAsia"/>
                <w:lang w:val="en-US" w:eastAsia="ja-JP"/>
              </w:rPr>
            </w:pPr>
            <w:r>
              <w:rPr>
                <w:rFonts w:eastAsia="맑은 고딕" w:hint="eastAsia"/>
                <w:lang w:eastAsia="ko-KR"/>
              </w:rPr>
              <w:t>LGE</w:t>
            </w:r>
          </w:p>
        </w:tc>
        <w:tc>
          <w:tcPr>
            <w:tcW w:w="8690" w:type="dxa"/>
          </w:tcPr>
          <w:p w14:paraId="2D0706A5" w14:textId="2C7E1038" w:rsidR="0051700F" w:rsidRDefault="0051700F" w:rsidP="0051700F">
            <w:pPr>
              <w:spacing w:after="0" w:line="240" w:lineRule="auto"/>
              <w:rPr>
                <w:rFonts w:eastAsiaTheme="minorEastAsia" w:hint="eastAsia"/>
                <w:lang w:val="en-US" w:eastAsia="ja-JP"/>
              </w:rPr>
            </w:pPr>
            <w:r>
              <w:rPr>
                <w:rFonts w:eastAsia="맑은 고딕" w:hint="eastAsia"/>
                <w:lang w:eastAsia="ko-KR"/>
              </w:rPr>
              <w:t>Support</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2BF672E" w14:textId="77777777" w:rsidR="00FE0792" w:rsidRDefault="008E6DAF">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9"/>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ased on reviewing tdocs,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9"/>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바탕체"/>
                <w:lang w:eastAsia="ko-KR"/>
              </w:rPr>
              <w:t>Samsung</w:t>
            </w:r>
          </w:p>
        </w:tc>
        <w:tc>
          <w:tcPr>
            <w:tcW w:w="8690" w:type="dxa"/>
          </w:tcPr>
          <w:p w14:paraId="2C59912F" w14:textId="77777777" w:rsidR="00FE0792" w:rsidRDefault="008E6DAF">
            <w:pPr>
              <w:spacing w:before="0" w:after="0" w:line="240" w:lineRule="auto"/>
            </w:pPr>
            <w:r>
              <w:rPr>
                <w:rFonts w:eastAsia="맑은 고딕" w:hint="eastAsia"/>
                <w:lang w:eastAsia="ko-KR"/>
              </w:rPr>
              <w:t xml:space="preserve">Support </w:t>
            </w:r>
            <w:r>
              <w:rPr>
                <w:rFonts w:eastAsia="맑은 고딕"/>
                <w:lang w:eastAsia="ko-KR"/>
              </w:rPr>
              <w:t xml:space="preserve">the FL proposal </w:t>
            </w:r>
            <w:r>
              <w:rPr>
                <w:rFonts w:eastAsia="맑은 고딕" w:hint="eastAsia"/>
                <w:lang w:eastAsia="ko-KR"/>
              </w:rPr>
              <w:t xml:space="preserve">to specify </w:t>
            </w:r>
            <w:r>
              <w:rPr>
                <w:rFonts w:eastAsia="맑은 고딕"/>
                <w:lang w:eastAsia="ko-KR"/>
              </w:rPr>
              <w:t>the</w:t>
            </w:r>
            <w:r>
              <w:rPr>
                <w:rFonts w:eastAsia="맑은 고딕"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맑은 고딕" w:hint="eastAsia"/>
                <w:lang w:eastAsia="ko-KR"/>
              </w:rPr>
              <w:t xml:space="preserve">Support </w:t>
            </w:r>
            <w:r>
              <w:rPr>
                <w:rFonts w:eastAsia="맑은 고딕"/>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lastRenderedPageBreak/>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맑은 고딕"/>
                <w:lang w:eastAsia="ko-KR"/>
              </w:rPr>
            </w:pPr>
            <w:r>
              <w:rPr>
                <w:rFonts w:eastAsia="맑은 고딕"/>
                <w:lang w:eastAsia="ko-KR"/>
              </w:rPr>
              <w:t>Futurewei</w:t>
            </w:r>
          </w:p>
        </w:tc>
        <w:tc>
          <w:tcPr>
            <w:tcW w:w="8690" w:type="dxa"/>
          </w:tcPr>
          <w:p w14:paraId="7AA0A4A3" w14:textId="77777777" w:rsidR="00FE0792" w:rsidRDefault="008E6DAF">
            <w:pPr>
              <w:spacing w:before="0" w:after="0" w:line="240" w:lineRule="auto"/>
              <w:rPr>
                <w:rFonts w:eastAsia="맑은 고딕"/>
                <w:lang w:eastAsia="ko-KR"/>
              </w:rPr>
            </w:pPr>
            <w:r>
              <w:rPr>
                <w:rFonts w:eastAsia="맑은 고딕"/>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DengXian"/>
              </w:rPr>
            </w:pPr>
            <w:r>
              <w:rPr>
                <w:rFonts w:eastAsia="DengXian"/>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3E6403E0" w14:textId="77777777" w:rsidR="00FE0792" w:rsidRDefault="008E6DAF">
            <w:pPr>
              <w:spacing w:after="0"/>
              <w:rPr>
                <w:rFonts w:eastAsiaTheme="minorEastAsia"/>
                <w:lang w:eastAsia="ja-JP"/>
              </w:rPr>
            </w:pPr>
            <w:r>
              <w:rPr>
                <w:rFonts w:eastAsia="맑은 고딕" w:hint="eastAsia"/>
                <w:lang w:eastAsia="ko-KR"/>
              </w:rPr>
              <w:t xml:space="preserve">Support </w:t>
            </w:r>
            <w:r>
              <w:rPr>
                <w:rFonts w:eastAsia="맑은 고딕"/>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r w:rsidR="000F4106" w14:paraId="21ADAB3D" w14:textId="77777777">
        <w:trPr>
          <w:trHeight w:val="60"/>
        </w:trPr>
        <w:tc>
          <w:tcPr>
            <w:tcW w:w="1795" w:type="dxa"/>
          </w:tcPr>
          <w:p w14:paraId="188F382D" w14:textId="3414DBF6" w:rsidR="000F4106" w:rsidRDefault="000F4106">
            <w:pPr>
              <w:spacing w:after="0"/>
              <w:rPr>
                <w:lang w:val="en-US"/>
              </w:rPr>
            </w:pPr>
            <w:r>
              <w:rPr>
                <w:lang w:val="en-US"/>
              </w:rPr>
              <w:t>Sharp</w:t>
            </w:r>
          </w:p>
        </w:tc>
        <w:tc>
          <w:tcPr>
            <w:tcW w:w="8690" w:type="dxa"/>
          </w:tcPr>
          <w:p w14:paraId="496ACFAB" w14:textId="440ADBF2" w:rsidR="000F4106" w:rsidRPr="000F4106" w:rsidRDefault="000F4106">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51700F" w14:paraId="7DB0E921" w14:textId="77777777">
        <w:trPr>
          <w:trHeight w:val="60"/>
        </w:trPr>
        <w:tc>
          <w:tcPr>
            <w:tcW w:w="1795" w:type="dxa"/>
          </w:tcPr>
          <w:p w14:paraId="255946FE" w14:textId="7EBCE19A" w:rsidR="0051700F" w:rsidRDefault="0051700F" w:rsidP="0051700F">
            <w:pPr>
              <w:spacing w:after="0"/>
              <w:rPr>
                <w:lang w:val="en-US"/>
              </w:rPr>
            </w:pPr>
            <w:r>
              <w:rPr>
                <w:rFonts w:eastAsia="맑은 고딕" w:hint="eastAsia"/>
                <w:lang w:val="en-US" w:eastAsia="ko-KR"/>
              </w:rPr>
              <w:t>LGE</w:t>
            </w:r>
          </w:p>
        </w:tc>
        <w:tc>
          <w:tcPr>
            <w:tcW w:w="8690" w:type="dxa"/>
          </w:tcPr>
          <w:p w14:paraId="6D05418E" w14:textId="2F27BC52" w:rsidR="0051700F" w:rsidRDefault="0051700F" w:rsidP="0051700F">
            <w:pPr>
              <w:spacing w:after="0"/>
              <w:rPr>
                <w:rFonts w:eastAsiaTheme="minorEastAsia" w:hint="eastAsia"/>
                <w:lang w:val="en-US" w:eastAsia="ja-JP"/>
              </w:rPr>
            </w:pPr>
            <w:r>
              <w:rPr>
                <w:rFonts w:eastAsiaTheme="minorEastAsia"/>
                <w:lang w:val="en-US" w:eastAsia="ja-JP"/>
              </w:rPr>
              <w:t>W</w:t>
            </w:r>
            <w:r w:rsidRPr="00314EA7">
              <w:rPr>
                <w:rFonts w:eastAsiaTheme="minorEastAsia"/>
                <w:lang w:val="en-US" w:eastAsia="ja-JP"/>
              </w:rPr>
              <w:t>e could be ok if majority support this.</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2"/>
        <w:numPr>
          <w:ilvl w:val="1"/>
          <w:numId w:val="2"/>
        </w:numPr>
        <w:tabs>
          <w:tab w:val="left" w:pos="360"/>
        </w:tabs>
        <w:ind w:left="360" w:hanging="360"/>
        <w:rPr>
          <w:lang w:val="en-US"/>
        </w:rPr>
      </w:pPr>
      <w:r>
        <w:rPr>
          <w:lang w:val="en-US"/>
        </w:rPr>
        <w:t>The max. number of support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9"/>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Single symbol DMRS: 8 DMRS ports.</w:t>
      </w:r>
    </w:p>
    <w:p w14:paraId="44884819"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ac"/>
        <w:numPr>
          <w:ilvl w:val="2"/>
          <w:numId w:val="7"/>
        </w:numPr>
        <w:jc w:val="both"/>
        <w:rPr>
          <w:lang w:eastAsia="ja-JP"/>
        </w:rPr>
      </w:pPr>
      <w:r>
        <w:rPr>
          <w:rFonts w:ascii="Times New Roman" w:eastAsiaTheme="minorEastAsia" w:hAnsi="Times New Roman"/>
          <w:b/>
          <w:bCs/>
          <w:lang w:eastAsia="ja-JP"/>
        </w:rPr>
        <w:t>Double symbol DMRS: 24 DMRS ports.</w:t>
      </w:r>
    </w:p>
    <w:tbl>
      <w:tblPr>
        <w:tblStyle w:val="a9"/>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맑은 고딕" w:hint="eastAsia"/>
                <w:lang w:eastAsia="ko-KR"/>
              </w:rPr>
              <w:t>Samsung</w:t>
            </w:r>
          </w:p>
        </w:tc>
        <w:tc>
          <w:tcPr>
            <w:tcW w:w="8690" w:type="dxa"/>
          </w:tcPr>
          <w:p w14:paraId="77DFBFF9" w14:textId="77777777" w:rsidR="00FE0792" w:rsidRDefault="008E6DAF">
            <w:pPr>
              <w:spacing w:before="0" w:after="0" w:line="240" w:lineRule="auto"/>
            </w:pPr>
            <w:r>
              <w:rPr>
                <w:rFonts w:eastAsia="맑은 고딕"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맑은 고딕"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맑은 고딕"/>
                <w:lang w:eastAsia="ko-KR"/>
              </w:rPr>
            </w:pPr>
            <w:r>
              <w:rPr>
                <w:rFonts w:eastAsia="맑은 고딕"/>
                <w:lang w:eastAsia="ko-KR"/>
              </w:rPr>
              <w:t>Futurewei</w:t>
            </w:r>
          </w:p>
        </w:tc>
        <w:tc>
          <w:tcPr>
            <w:tcW w:w="8690" w:type="dxa"/>
          </w:tcPr>
          <w:p w14:paraId="618C282D" w14:textId="77777777" w:rsidR="00FE0792" w:rsidRDefault="008E6DAF">
            <w:pPr>
              <w:spacing w:before="0" w:after="0" w:line="240" w:lineRule="auto"/>
              <w:rPr>
                <w:rFonts w:eastAsia="맑은 고딕"/>
                <w:lang w:eastAsia="ko-KR"/>
              </w:rPr>
            </w:pPr>
            <w:r>
              <w:rPr>
                <w:rFonts w:eastAsia="맑은 고딕"/>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principal,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DengXian"/>
              </w:rPr>
            </w:pPr>
            <w:r>
              <w:rPr>
                <w:rFonts w:eastAsia="DengXian" w:hint="eastAsia"/>
              </w:rPr>
              <w:t>X</w:t>
            </w:r>
            <w:r>
              <w:rPr>
                <w:rFonts w:eastAsia="DengXian"/>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59729F84" w14:textId="77777777" w:rsidR="00FE0792" w:rsidRDefault="008E6DAF">
            <w:pPr>
              <w:spacing w:after="0"/>
            </w:pPr>
            <w:r>
              <w:rPr>
                <w:rFonts w:eastAsia="맑은 고딕" w:hint="eastAsia"/>
                <w:lang w:eastAsia="ko-KR"/>
              </w:rPr>
              <w:t xml:space="preserve">Support </w:t>
            </w:r>
            <w:r>
              <w:rPr>
                <w:rFonts w:eastAsia="맑은 고딕"/>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lang w:val="en-US"/>
              </w:rPr>
            </w:pPr>
            <w:r>
              <w:rPr>
                <w:lang w:val="en-US"/>
              </w:rPr>
              <w:t>MediaTek</w:t>
            </w:r>
          </w:p>
        </w:tc>
        <w:tc>
          <w:tcPr>
            <w:tcW w:w="8690" w:type="dxa"/>
          </w:tcPr>
          <w:p w14:paraId="6331B7F0" w14:textId="14EA4D2B" w:rsidR="0087108D" w:rsidRDefault="0087108D" w:rsidP="0087108D">
            <w:pPr>
              <w:spacing w:after="0"/>
              <w:rPr>
                <w:lang w:val="en-US"/>
              </w:rPr>
            </w:pPr>
            <w:r>
              <w:rPr>
                <w:lang w:val="en-US"/>
              </w:rPr>
              <w:t>Support.</w:t>
            </w:r>
          </w:p>
        </w:tc>
      </w:tr>
      <w:tr w:rsidR="001F2481" w14:paraId="5F7E3D4F" w14:textId="77777777">
        <w:trPr>
          <w:trHeight w:val="60"/>
        </w:trPr>
        <w:tc>
          <w:tcPr>
            <w:tcW w:w="1795" w:type="dxa"/>
          </w:tcPr>
          <w:p w14:paraId="7A3C04BD" w14:textId="09319BF9"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B8EC73C" w14:textId="374833EE"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51700F" w14:paraId="7838AC8F" w14:textId="77777777">
        <w:trPr>
          <w:trHeight w:val="60"/>
        </w:trPr>
        <w:tc>
          <w:tcPr>
            <w:tcW w:w="1795" w:type="dxa"/>
          </w:tcPr>
          <w:p w14:paraId="611352DD" w14:textId="536B2578" w:rsidR="0051700F" w:rsidRDefault="0051700F" w:rsidP="0051700F">
            <w:pPr>
              <w:spacing w:after="0"/>
              <w:rPr>
                <w:rFonts w:eastAsiaTheme="minorEastAsia" w:hint="eastAsia"/>
                <w:lang w:val="en-US" w:eastAsia="ja-JP"/>
              </w:rPr>
            </w:pPr>
            <w:r>
              <w:rPr>
                <w:rFonts w:eastAsia="맑은 고딕" w:hint="eastAsia"/>
                <w:lang w:val="en-US" w:eastAsia="ko-KR"/>
              </w:rPr>
              <w:t>LGE</w:t>
            </w:r>
          </w:p>
        </w:tc>
        <w:tc>
          <w:tcPr>
            <w:tcW w:w="8690" w:type="dxa"/>
          </w:tcPr>
          <w:p w14:paraId="3D5EC858" w14:textId="50895F4F" w:rsidR="0051700F" w:rsidRDefault="0051700F" w:rsidP="0051700F">
            <w:pPr>
              <w:spacing w:after="0"/>
              <w:rPr>
                <w:rFonts w:eastAsiaTheme="minorEastAsia" w:hint="eastAsia"/>
                <w:lang w:val="en-US" w:eastAsia="ja-JP"/>
              </w:rPr>
            </w:pPr>
            <w:r>
              <w:rPr>
                <w:rFonts w:eastAsiaTheme="minorEastAsia"/>
                <w:lang w:val="en-US" w:eastAsia="ja-JP"/>
              </w:rPr>
              <w:t>W</w:t>
            </w:r>
            <w:r w:rsidRPr="00314EA7">
              <w:rPr>
                <w:rFonts w:eastAsiaTheme="minorEastAsia"/>
                <w:lang w:val="en-US" w:eastAsia="ja-JP"/>
              </w:rPr>
              <w:t>e could be ok if majority support this.</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ac"/>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ac"/>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9"/>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lastRenderedPageBreak/>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eastAsiaTheme="minorEastAsia" w:hint="eastAsia"/>
                <w:sz w:val="22"/>
                <w:szCs w:val="22"/>
                <w:lang w:val="en-US" w:eastAsia="ja-JP"/>
              </w:rPr>
              <w:t xml:space="preserve"> Z</w:t>
            </w:r>
            <w:r>
              <w:rPr>
                <w:rFonts w:eastAsiaTheme="minorEastAsia"/>
                <w:sz w:val="22"/>
                <w:szCs w:val="22"/>
                <w:lang w:val="en-US" w:eastAsia="ja-JP"/>
              </w:rPr>
              <w:t>TE (length 4), Spreadtrum (length 4),</w:t>
            </w:r>
            <w:r>
              <w:rPr>
                <w:sz w:val="22"/>
                <w:szCs w:val="22"/>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(e.g.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3927C4F9"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O</w:t>
      </w:r>
      <w:r>
        <w:rPr>
          <w:rFonts w:ascii="Times New Roman" w:eastAsiaTheme="minorEastAsia" w:hAnsi="Times New Roman"/>
          <w:b/>
          <w:bCs/>
          <w:lang w:eastAsia="ja-JP"/>
        </w:rPr>
        <w:t>pt.2 (enhance TD-OCC): Utilize TD-OCC over non-contiguous DMRS symbols (e.g. TD-OCC across front/additional DMRS symbols)</w:t>
      </w:r>
    </w:p>
    <w:p w14:paraId="66FBB576"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616D4FA0"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39948C36"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a9"/>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맑은 고딕" w:hint="eastAsia"/>
                <w:lang w:eastAsia="ko-KR"/>
              </w:rPr>
              <w:t>Samsung</w:t>
            </w:r>
          </w:p>
        </w:tc>
        <w:tc>
          <w:tcPr>
            <w:tcW w:w="8690" w:type="dxa"/>
          </w:tcPr>
          <w:p w14:paraId="65AF8198" w14:textId="77777777" w:rsidR="00FE0792" w:rsidRDefault="008E6DAF">
            <w:pPr>
              <w:spacing w:before="0" w:after="0" w:line="240" w:lineRule="auto"/>
            </w:pPr>
            <w:r>
              <w:rPr>
                <w:rFonts w:eastAsia="맑은 고딕" w:hint="eastAsia"/>
                <w:lang w:eastAsia="ko-KR"/>
              </w:rPr>
              <w:t>At this early stage of Rel-18, we are fine for FL proposal 3-3 in principle.</w:t>
            </w:r>
            <w:r>
              <w:rPr>
                <w:rFonts w:eastAsia="맑은 고딕"/>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맑은 고딕"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맑은 고딕"/>
                <w:lang w:eastAsia="ko-KR"/>
              </w:rPr>
            </w:pPr>
            <w:r>
              <w:rPr>
                <w:rFonts w:eastAsia="맑은 고딕"/>
                <w:lang w:eastAsia="ko-KR"/>
              </w:rPr>
              <w:t>Futurewei</w:t>
            </w:r>
          </w:p>
        </w:tc>
        <w:tc>
          <w:tcPr>
            <w:tcW w:w="8690" w:type="dxa"/>
          </w:tcPr>
          <w:p w14:paraId="2D46D1B3" w14:textId="77777777" w:rsidR="00FE0792" w:rsidRDefault="008E6DAF">
            <w:pPr>
              <w:spacing w:before="0" w:after="0" w:line="240" w:lineRule="auto"/>
              <w:rPr>
                <w:rFonts w:eastAsia="맑은 고딕"/>
                <w:lang w:eastAsia="ko-KR"/>
              </w:rPr>
            </w:pPr>
            <w:r>
              <w:rPr>
                <w:rFonts w:eastAsia="맑은 고딕"/>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work load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r>
              <w:rPr>
                <w:rFonts w:eastAsia="DengXian" w:hint="eastAsia"/>
              </w:rPr>
              <w:t>S</w:t>
            </w:r>
            <w:r>
              <w:rPr>
                <w:rFonts w:eastAsia="DengXian"/>
              </w:rPr>
              <w:t>preadtrum</w:t>
            </w:r>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lastRenderedPageBreak/>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lastRenderedPageBreak/>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HiSilicon</w:t>
            </w:r>
          </w:p>
        </w:tc>
        <w:tc>
          <w:tcPr>
            <w:tcW w:w="8690" w:type="dxa"/>
          </w:tcPr>
          <w:p w14:paraId="21DC6D60" w14:textId="77777777" w:rsidR="00FE0792" w:rsidRDefault="008E6DAF">
            <w:pPr>
              <w:spacing w:after="0"/>
            </w:pPr>
            <w:r>
              <w:rPr>
                <w:rFonts w:eastAsia="맑은 고딕" w:hint="eastAsia"/>
                <w:lang w:eastAsia="ko-KR"/>
              </w:rPr>
              <w:t xml:space="preserve">Support </w:t>
            </w:r>
            <w:r>
              <w:rPr>
                <w:rFonts w:eastAsia="맑은 고딕"/>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lang w:val="en-US"/>
              </w:rPr>
            </w:pPr>
            <w:r>
              <w:rPr>
                <w:rFonts w:eastAsiaTheme="minorEastAsia"/>
                <w:lang w:eastAsia="ja-JP"/>
              </w:rPr>
              <w:t>MediaTek</w:t>
            </w:r>
          </w:p>
        </w:tc>
        <w:tc>
          <w:tcPr>
            <w:tcW w:w="8690" w:type="dxa"/>
          </w:tcPr>
          <w:p w14:paraId="7FB6C2D3" w14:textId="406B39B0" w:rsidR="0087108D" w:rsidRDefault="0087108D" w:rsidP="0087108D">
            <w:pPr>
              <w:spacing w:after="0"/>
              <w:rPr>
                <w:rFonts w:eastAsia="맑은 고딕"/>
                <w:lang w:eastAsia="ko-KR"/>
              </w:rPr>
            </w:pPr>
            <w:r>
              <w:rPr>
                <w:rFonts w:eastAsia="맑은 고딕"/>
                <w:lang w:eastAsia="ko-KR"/>
              </w:rPr>
              <w:t>We prefer to focus only on options 1 and 3.</w:t>
            </w:r>
          </w:p>
          <w:p w14:paraId="7C9B3E22" w14:textId="215D1017" w:rsidR="0087108D" w:rsidRDefault="0087108D" w:rsidP="0087108D">
            <w:pPr>
              <w:spacing w:after="0" w:line="240" w:lineRule="auto"/>
              <w:rPr>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3C1762" w14:paraId="214C03E4" w14:textId="77777777">
        <w:trPr>
          <w:trHeight w:val="60"/>
        </w:trPr>
        <w:tc>
          <w:tcPr>
            <w:tcW w:w="1795" w:type="dxa"/>
          </w:tcPr>
          <w:p w14:paraId="788A5452" w14:textId="079E232C" w:rsidR="003C1762" w:rsidRDefault="003C1762"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DD1B650" w14:textId="163A0691" w:rsidR="003C1762" w:rsidRPr="003C1762" w:rsidRDefault="003C1762" w:rsidP="0087108D">
            <w:pPr>
              <w:spacing w:after="0"/>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505960" w14:paraId="398F7B96" w14:textId="77777777">
        <w:trPr>
          <w:trHeight w:val="60"/>
        </w:trPr>
        <w:tc>
          <w:tcPr>
            <w:tcW w:w="1795" w:type="dxa"/>
          </w:tcPr>
          <w:p w14:paraId="359FA351" w14:textId="3379498E" w:rsidR="00505960" w:rsidRDefault="00505960" w:rsidP="0050596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84927FA" w14:textId="4F07ABAB" w:rsidR="00505960" w:rsidRDefault="00505960" w:rsidP="00505960">
            <w:pPr>
              <w:spacing w:after="0"/>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51700F" w14:paraId="2F3C72B5" w14:textId="77777777">
        <w:trPr>
          <w:trHeight w:val="60"/>
        </w:trPr>
        <w:tc>
          <w:tcPr>
            <w:tcW w:w="1795" w:type="dxa"/>
          </w:tcPr>
          <w:p w14:paraId="30575716" w14:textId="33041304" w:rsidR="0051700F" w:rsidRDefault="0051700F" w:rsidP="0051700F">
            <w:pPr>
              <w:spacing w:after="0" w:line="240" w:lineRule="auto"/>
              <w:rPr>
                <w:rFonts w:eastAsiaTheme="minorEastAsia" w:hint="eastAsia"/>
                <w:lang w:eastAsia="ja-JP"/>
              </w:rPr>
            </w:pPr>
            <w:r>
              <w:t>LGE</w:t>
            </w:r>
          </w:p>
        </w:tc>
        <w:tc>
          <w:tcPr>
            <w:tcW w:w="8690" w:type="dxa"/>
          </w:tcPr>
          <w:p w14:paraId="3E5A4B3B" w14:textId="77777777" w:rsidR="0051700F" w:rsidRDefault="0051700F" w:rsidP="0051700F">
            <w:pPr>
              <w:spacing w:after="0"/>
            </w:pPr>
            <w:r>
              <w:t>TD-OCC, FD-OCC, FDM and TDM can provide additional orthogonal multiplexing domain. Each multiplexing method has its advantages and disadvantages. Therefore we need study about it.</w:t>
            </w:r>
          </w:p>
          <w:p w14:paraId="2904FAEA" w14:textId="77777777" w:rsidR="0051700F" w:rsidRDefault="0051700F" w:rsidP="0051700F">
            <w:pPr>
              <w:spacing w:after="0"/>
            </w:pPr>
            <w:r>
              <w:t xml:space="preserve">Also, TDM can be considered reusing additional DMRS configuration to increase orthogonal DMRS ports. In this way, legacy DMRS symbols can be divided into two TDM groups so that the number of orthogonal ports is doubled. </w:t>
            </w:r>
          </w:p>
          <w:p w14:paraId="3F1AACBD" w14:textId="77777777" w:rsidR="0051700F" w:rsidRDefault="0051700F" w:rsidP="0051700F">
            <w:pPr>
              <w:spacing w:before="0" w:after="0" w:line="240" w:lineRule="auto"/>
            </w:pPr>
            <w:r>
              <w:t>In our view, MU-MIMO mainly targets low velocity UEs so that they do not require additional DMRS symbols within one slot. We suggest to add Option 4 as follow.</w:t>
            </w:r>
          </w:p>
          <w:p w14:paraId="7D619E4E" w14:textId="77777777" w:rsidR="0051700F" w:rsidRPr="000C1EF2" w:rsidRDefault="0051700F" w:rsidP="0051700F">
            <w:pPr>
              <w:pStyle w:val="ac"/>
              <w:numPr>
                <w:ilvl w:val="1"/>
                <w:numId w:val="7"/>
              </w:numPr>
              <w:rPr>
                <w:rFonts w:ascii="Times New Roman" w:eastAsiaTheme="minorEastAsia" w:hAnsi="Times New Roman"/>
                <w:b/>
                <w:bCs/>
                <w:color w:val="FF0000"/>
                <w:u w:val="single"/>
                <w:lang w:eastAsia="ja-JP"/>
              </w:rPr>
            </w:pPr>
            <w:r w:rsidRPr="000C1EF2">
              <w:rPr>
                <w:rFonts w:ascii="Times New Roman" w:eastAsiaTheme="minorEastAsia" w:hAnsi="Times New Roman"/>
                <w:b/>
                <w:bCs/>
                <w:color w:val="FF0000"/>
                <w:u w:val="single"/>
                <w:lang w:eastAsia="ja-JP"/>
              </w:rPr>
              <w:t>Opt.4 (using TDMed DMRS symbol): reusing additional DMRS symbols to increase orthogonal DMRS ports</w:t>
            </w:r>
          </w:p>
          <w:p w14:paraId="21B4C6D4" w14:textId="250319C3" w:rsidR="0051700F" w:rsidRDefault="0051700F" w:rsidP="0051700F">
            <w:pPr>
              <w:spacing w:after="0"/>
              <w:rPr>
                <w:rFonts w:eastAsiaTheme="minorEastAsia" w:hint="eastAsia"/>
                <w:lang w:eastAsia="ja-JP"/>
              </w:rPr>
            </w:pPr>
            <w:r w:rsidRPr="000C1EF2">
              <w:rPr>
                <w:rFonts w:eastAsiaTheme="minorEastAsia" w:hint="eastAsia"/>
                <w:b/>
                <w:bCs/>
                <w:color w:val="FF0000"/>
                <w:u w:val="single"/>
                <w:lang w:eastAsia="ja-JP"/>
              </w:rPr>
              <w:t>S</w:t>
            </w:r>
            <w:r w:rsidRPr="000C1EF2">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lastRenderedPageBreak/>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160"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161"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a9"/>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맑은 고딕" w:hint="eastAsia"/>
                <w:lang w:eastAsia="ko-KR"/>
              </w:rPr>
              <w:t>Samsung</w:t>
            </w:r>
          </w:p>
        </w:tc>
        <w:tc>
          <w:tcPr>
            <w:tcW w:w="8690" w:type="dxa"/>
          </w:tcPr>
          <w:p w14:paraId="1FE26E61" w14:textId="77777777" w:rsidR="00FE0792" w:rsidRDefault="008E6DAF">
            <w:pPr>
              <w:spacing w:before="0" w:after="0" w:line="240" w:lineRule="auto"/>
            </w:pPr>
            <w:r>
              <w:rPr>
                <w:rFonts w:eastAsia="맑은 고딕" w:hint="eastAsia"/>
                <w:lang w:eastAsia="ko-KR"/>
              </w:rPr>
              <w:t xml:space="preserve">Support the FL proposal. </w:t>
            </w:r>
            <w:r>
              <w:rPr>
                <w:rFonts w:eastAsia="맑은 고딕"/>
                <w:lang w:eastAsia="ko-KR"/>
              </w:rPr>
              <w:t>This proposal is beneficial for increasing spectral efficiency of the whole network which serves both legacy UEs (Rel-15/16/17) and new Ues (Rel-18). W</w:t>
            </w:r>
            <w:r>
              <w:rPr>
                <w:rFonts w:eastAsia="맑은 고딕" w:hint="eastAsia"/>
                <w:lang w:eastAsia="ko-KR"/>
              </w:rPr>
              <w:t xml:space="preserve">e are fine for </w:t>
            </w:r>
            <w:r>
              <w:rPr>
                <w:rFonts w:eastAsia="맑은 고딕"/>
                <w:lang w:eastAsia="ko-KR"/>
              </w:rPr>
              <w:t xml:space="preserve">multiplexing between Rel-15 and Rel-18 DMRS ports, not only under the different CDM groups, but also under the </w:t>
            </w:r>
            <w:r>
              <w:rPr>
                <w:rFonts w:eastAsia="맑은 고딕" w:hint="eastAsia"/>
                <w:lang w:eastAsia="ko-KR"/>
              </w:rPr>
              <w:t xml:space="preserve">same </w:t>
            </w:r>
            <w:r>
              <w:rPr>
                <w:rFonts w:eastAsia="맑은 고딕"/>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맑은 고딕"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맑은 고딕"/>
                <w:lang w:eastAsia="ko-KR"/>
              </w:rPr>
            </w:pPr>
            <w:r>
              <w:rPr>
                <w:rFonts w:eastAsia="맑은 고딕"/>
                <w:lang w:eastAsia="ko-KR"/>
              </w:rPr>
              <w:t>Futurewei</w:t>
            </w:r>
          </w:p>
        </w:tc>
        <w:tc>
          <w:tcPr>
            <w:tcW w:w="8690" w:type="dxa"/>
          </w:tcPr>
          <w:p w14:paraId="31A4FDB2" w14:textId="77777777" w:rsidR="00FE0792" w:rsidRDefault="008E6DAF">
            <w:pPr>
              <w:spacing w:before="0" w:after="0" w:line="240" w:lineRule="auto"/>
              <w:rPr>
                <w:rFonts w:eastAsia="맑은 고딕"/>
                <w:lang w:eastAsia="ko-KR"/>
              </w:rPr>
            </w:pPr>
            <w:r>
              <w:rPr>
                <w:rFonts w:eastAsia="맑은 고딕"/>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ac"/>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ac"/>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DengXian"/>
              </w:rPr>
            </w:pPr>
            <w:r>
              <w:rPr>
                <w:rFonts w:eastAsia="DengXian"/>
              </w:rPr>
              <w:lastRenderedPageBreak/>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DengXian"/>
              </w:rPr>
            </w:pPr>
            <w:r>
              <w:rPr>
                <w:rFonts w:eastAsia="DengXian" w:hint="eastAsia"/>
              </w:rPr>
              <w:t>S</w:t>
            </w:r>
            <w:r>
              <w:rPr>
                <w:rFonts w:eastAsia="DengXian"/>
              </w:rPr>
              <w:t>preadtrum</w:t>
            </w:r>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F3FE53B" w14:textId="77777777" w:rsidR="00FE0792" w:rsidRDefault="008E6DAF">
            <w:pPr>
              <w:spacing w:after="0"/>
              <w:rPr>
                <w:rFonts w:eastAsiaTheme="minorEastAsia"/>
                <w:lang w:eastAsia="ja-JP"/>
              </w:rPr>
            </w:pPr>
            <w:r>
              <w:rPr>
                <w:rFonts w:eastAsia="맑은 고딕"/>
                <w:lang w:eastAsia="ko-KR"/>
              </w:rPr>
              <w:t>Support</w:t>
            </w:r>
            <w:r>
              <w:rPr>
                <w:rFonts w:eastAsia="맑은 고딕" w:hint="eastAsia"/>
                <w:lang w:eastAsia="ko-KR"/>
              </w:rPr>
              <w:t xml:space="preserve"> </w:t>
            </w:r>
            <w:r>
              <w:rPr>
                <w:rFonts w:eastAsia="맑은 고딕"/>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Agree to study. The main purpose of increasing the max. number of DMRS ports is to increase the spectral efficiency for the net work,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lang w:val="en-US"/>
              </w:rPr>
            </w:pPr>
            <w:r>
              <w:rPr>
                <w:lang w:val="en-US"/>
              </w:rPr>
              <w:t>MediaTek</w:t>
            </w:r>
          </w:p>
        </w:tc>
        <w:tc>
          <w:tcPr>
            <w:tcW w:w="8690" w:type="dxa"/>
          </w:tcPr>
          <w:p w14:paraId="53759484" w14:textId="301E15C4" w:rsidR="0087108D" w:rsidRDefault="0087108D" w:rsidP="0087108D">
            <w:pPr>
              <w:spacing w:after="0" w:line="240" w:lineRule="auto"/>
              <w:rPr>
                <w:lang w:val="en-US"/>
              </w:rPr>
            </w:pPr>
            <w:r>
              <w:rPr>
                <w:rFonts w:eastAsia="맑은 고딕"/>
                <w:lang w:eastAsia="ko-KR"/>
              </w:rPr>
              <w:t>Support the updated proposal.</w:t>
            </w:r>
          </w:p>
        </w:tc>
      </w:tr>
      <w:tr w:rsidR="0000507A" w14:paraId="54222309" w14:textId="77777777">
        <w:trPr>
          <w:trHeight w:val="60"/>
        </w:trPr>
        <w:tc>
          <w:tcPr>
            <w:tcW w:w="1795" w:type="dxa"/>
          </w:tcPr>
          <w:p w14:paraId="5C17AB75" w14:textId="3C618476" w:rsidR="0000507A" w:rsidRPr="0000507A" w:rsidRDefault="0000507A" w:rsidP="0087108D">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3197ECC" w14:textId="215BA5F1" w:rsidR="0000507A" w:rsidRPr="0000507A" w:rsidRDefault="0000507A"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0035B4" w14:paraId="2ABBC105" w14:textId="77777777">
        <w:trPr>
          <w:trHeight w:val="60"/>
        </w:trPr>
        <w:tc>
          <w:tcPr>
            <w:tcW w:w="1795" w:type="dxa"/>
          </w:tcPr>
          <w:p w14:paraId="7B728ED9" w14:textId="361A8E02" w:rsidR="000035B4" w:rsidRDefault="000035B4" w:rsidP="000035B4">
            <w:pPr>
              <w:spacing w:after="0" w:line="240" w:lineRule="auto"/>
              <w:rPr>
                <w:rFonts w:eastAsiaTheme="minorEastAsia" w:hint="eastAsia"/>
                <w:lang w:val="en-US" w:eastAsia="ja-JP"/>
              </w:rPr>
            </w:pPr>
            <w:r>
              <w:t>LGE</w:t>
            </w:r>
          </w:p>
        </w:tc>
        <w:tc>
          <w:tcPr>
            <w:tcW w:w="8690" w:type="dxa"/>
          </w:tcPr>
          <w:p w14:paraId="74DF047A" w14:textId="33C6C183" w:rsidR="000035B4" w:rsidRDefault="000035B4" w:rsidP="000035B4">
            <w:pPr>
              <w:spacing w:after="0" w:line="240" w:lineRule="auto"/>
              <w:rPr>
                <w:rFonts w:eastAsiaTheme="minorEastAsia" w:hint="eastAsia"/>
                <w:lang w:eastAsia="ja-JP"/>
              </w:rPr>
            </w:pPr>
            <w:r>
              <w:t xml:space="preserve">Support </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9"/>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9"/>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맑은 고딕" w:hint="eastAsia"/>
                <w:lang w:eastAsia="ko-KR"/>
              </w:rPr>
              <w:lastRenderedPageBreak/>
              <w:t>Samsung</w:t>
            </w:r>
          </w:p>
        </w:tc>
        <w:tc>
          <w:tcPr>
            <w:tcW w:w="8690" w:type="dxa"/>
          </w:tcPr>
          <w:p w14:paraId="45B31D6B" w14:textId="77777777" w:rsidR="00FE0792" w:rsidRDefault="008E6DAF">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56904163" w14:textId="77777777" w:rsidR="00FE0792" w:rsidRDefault="008E6DAF">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77295664" w14:textId="77777777" w:rsidR="00FE0792" w:rsidRDefault="008E6DAF">
            <w:pPr>
              <w:spacing w:before="0" w:after="0" w:line="240" w:lineRule="auto"/>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So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맑은 고딕"/>
                <w:lang w:eastAsia="ko-KR"/>
              </w:rPr>
            </w:pPr>
            <w:r>
              <w:rPr>
                <w:rFonts w:eastAsia="맑은 고딕"/>
                <w:lang w:eastAsia="ko-KR"/>
              </w:rPr>
              <w:t xml:space="preserve">Intel </w:t>
            </w:r>
          </w:p>
        </w:tc>
        <w:tc>
          <w:tcPr>
            <w:tcW w:w="8690" w:type="dxa"/>
          </w:tcPr>
          <w:p w14:paraId="345257F8" w14:textId="77777777" w:rsidR="00FE0792" w:rsidRDefault="008E6DAF">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1A25DC" w14:textId="77777777" w:rsidR="00FE0792" w:rsidRDefault="008E6DAF">
            <w:pPr>
              <w:spacing w:before="0" w:after="0" w:line="240" w:lineRule="auto"/>
              <w:rPr>
                <w:rFonts w:eastAsia="DengXian"/>
              </w:rPr>
            </w:pPr>
            <w:r>
              <w:rPr>
                <w:rFonts w:eastAsia="DengXian"/>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r>
              <w:rPr>
                <w:rFonts w:eastAsia="DengXian" w:hint="eastAsia"/>
              </w:rPr>
              <w:t>S</w:t>
            </w:r>
            <w:r>
              <w:rPr>
                <w:rFonts w:eastAsia="DengXian"/>
              </w:rPr>
              <w:t>preadtrum</w:t>
            </w:r>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DengXian"/>
              </w:rPr>
            </w:pPr>
            <w:r>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0035B4" w14:paraId="5304ACF5" w14:textId="77777777">
        <w:trPr>
          <w:trHeight w:val="60"/>
        </w:trPr>
        <w:tc>
          <w:tcPr>
            <w:tcW w:w="1795" w:type="dxa"/>
          </w:tcPr>
          <w:p w14:paraId="2D8FDFE4" w14:textId="54995B90" w:rsidR="000035B4" w:rsidRDefault="000035B4" w:rsidP="000035B4">
            <w:pPr>
              <w:spacing w:after="0" w:line="240" w:lineRule="auto"/>
              <w:rPr>
                <w:lang w:val="en-US"/>
              </w:rPr>
            </w:pPr>
            <w:r>
              <w:rPr>
                <w:rFonts w:eastAsia="맑은 고딕" w:hint="eastAsia"/>
                <w:lang w:val="en-US" w:eastAsia="ko-KR"/>
              </w:rPr>
              <w:t>LGE</w:t>
            </w:r>
          </w:p>
        </w:tc>
        <w:tc>
          <w:tcPr>
            <w:tcW w:w="8690" w:type="dxa"/>
          </w:tcPr>
          <w:p w14:paraId="038CFE4E" w14:textId="1A5A7FB4" w:rsidR="000035B4" w:rsidRDefault="000035B4" w:rsidP="000035B4">
            <w:pPr>
              <w:spacing w:after="0" w:line="240" w:lineRule="auto"/>
              <w:rPr>
                <w:lang w:val="en-US"/>
              </w:rPr>
            </w:pPr>
            <w:r>
              <w:rPr>
                <w:rFonts w:eastAsiaTheme="minorEastAsia"/>
              </w:rPr>
              <w:t>We support to study 2) and 4)</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9"/>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ac"/>
              <w:numPr>
                <w:ilvl w:val="0"/>
                <w:numId w:val="16"/>
              </w:numPr>
              <w:spacing w:before="0" w:line="240" w:lineRule="auto"/>
              <w:rPr>
                <w:rFonts w:ascii="Times New Roman" w:eastAsiaTheme="minorEastAsia" w:hAnsi="Times New Roman"/>
                <w:b/>
                <w:bCs/>
                <w:lang w:eastAsia="ja-JP"/>
              </w:rPr>
            </w:pPr>
            <w:bookmarkStart w:id="162"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FE0792" w14:paraId="13300E0A" w14:textId="77777777">
        <w:tc>
          <w:tcPr>
            <w:tcW w:w="5665" w:type="dxa"/>
          </w:tcPr>
          <w:p w14:paraId="7D7BAF51" w14:textId="77777777" w:rsidR="00FE0792" w:rsidRDefault="008E6DAF">
            <w:pPr>
              <w:pStyle w:val="ac"/>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ac"/>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ac"/>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ac"/>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62"/>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9"/>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맑은 고딕"/>
                <w:lang w:eastAsia="ko-KR"/>
              </w:rPr>
            </w:pPr>
            <w:r>
              <w:rPr>
                <w:rFonts w:eastAsia="맑은 고딕" w:hint="eastAsia"/>
                <w:lang w:eastAsia="ko-KR"/>
              </w:rPr>
              <w:t>Samsung</w:t>
            </w:r>
          </w:p>
        </w:tc>
        <w:tc>
          <w:tcPr>
            <w:tcW w:w="8690" w:type="dxa"/>
          </w:tcPr>
          <w:p w14:paraId="1D86730A" w14:textId="77777777" w:rsidR="00FE0792" w:rsidRDefault="008E6DAF">
            <w:pPr>
              <w:spacing w:before="0" w:after="0" w:line="240" w:lineRule="auto"/>
              <w:rPr>
                <w:rFonts w:eastAsia="맑은 고딕"/>
                <w:lang w:eastAsia="ko-KR"/>
              </w:rPr>
            </w:pPr>
            <w:r>
              <w:rPr>
                <w:rFonts w:eastAsia="맑은 고딕"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ac"/>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r>
              <w:t>InterDigital</w:t>
            </w:r>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맑은 고딕"/>
                <w:lang w:eastAsia="ko-KR"/>
              </w:rPr>
            </w:pPr>
            <w:r>
              <w:t>Intel</w:t>
            </w:r>
          </w:p>
        </w:tc>
        <w:tc>
          <w:tcPr>
            <w:tcW w:w="8690" w:type="dxa"/>
          </w:tcPr>
          <w:p w14:paraId="16977913" w14:textId="77777777" w:rsidR="00FE0792" w:rsidRDefault="008E6DAF">
            <w:pPr>
              <w:spacing w:before="0" w:after="0" w:line="240" w:lineRule="auto"/>
              <w:rPr>
                <w:rFonts w:eastAsia="맑은 고딕"/>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lastRenderedPageBreak/>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87A024D" w14:textId="77777777" w:rsidR="00FE0792" w:rsidRDefault="008E6DAF">
            <w:pPr>
              <w:spacing w:before="0" w:after="0" w:line="240" w:lineRule="auto"/>
            </w:pPr>
            <w:r>
              <w:t>Support the proposal, but all these detailed discussions should depend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r>
              <w:rPr>
                <w:rFonts w:eastAsia="DengXian" w:hint="eastAsia"/>
              </w:rPr>
              <w:t>S</w:t>
            </w:r>
            <w:r>
              <w:rPr>
                <w:rFonts w:eastAsia="DengXian"/>
              </w:rPr>
              <w:t>preadtrum</w:t>
            </w:r>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DengXian"/>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We think it is beneficial to use Rel.18 DMRS (instead of Rel.15 DMRS) for 8Tx PUSCH, because we can avoid to use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27FC91A" w14:textId="77777777" w:rsidR="00FE0792" w:rsidRDefault="008E6DAF">
            <w:pPr>
              <w:spacing w:after="0"/>
              <w:rPr>
                <w:rFonts w:eastAsiaTheme="minorEastAsia"/>
                <w:lang w:eastAsia="ja-JP"/>
              </w:rPr>
            </w:pPr>
            <w:r>
              <w:rPr>
                <w:rFonts w:eastAsia="DengXian"/>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discuss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DengXian"/>
              </w:rPr>
              <w:t xml:space="preserve">For items 1) and 2), we prefer to wait for the outcome of </w:t>
            </w:r>
            <w:r w:rsidRPr="006F20A5">
              <w:t>9.1.4.2</w:t>
            </w:r>
            <w:r>
              <w:t>, while for 3) we prefer to leave this codeword-to-layer mapping issue to be exclusively discussed under 9.1.4.2, not here.</w:t>
            </w:r>
          </w:p>
        </w:tc>
      </w:tr>
      <w:tr w:rsidR="005150C0" w14:paraId="22B691A3" w14:textId="77777777">
        <w:trPr>
          <w:trHeight w:val="60"/>
        </w:trPr>
        <w:tc>
          <w:tcPr>
            <w:tcW w:w="1795" w:type="dxa"/>
          </w:tcPr>
          <w:p w14:paraId="499470C3" w14:textId="41DE12A8" w:rsidR="005150C0" w:rsidRPr="005150C0" w:rsidRDefault="005150C0" w:rsidP="0087108D">
            <w:pPr>
              <w:spacing w:after="0" w:line="240" w:lineRule="auto"/>
            </w:pPr>
            <w:r>
              <w:t>CMCC</w:t>
            </w:r>
          </w:p>
        </w:tc>
        <w:tc>
          <w:tcPr>
            <w:tcW w:w="8690" w:type="dxa"/>
          </w:tcPr>
          <w:p w14:paraId="5EB6B7D0" w14:textId="3620E5D5" w:rsidR="005150C0" w:rsidRDefault="005150C0" w:rsidP="0087108D">
            <w:pPr>
              <w:spacing w:after="0" w:line="240" w:lineRule="auto"/>
              <w:rPr>
                <w:rFonts w:eastAsia="DengXian"/>
              </w:rPr>
            </w:pPr>
            <w:r>
              <w:rPr>
                <w:rFonts w:eastAsia="DengXian" w:hint="eastAsia"/>
              </w:rPr>
              <w:t>Re</w:t>
            </w:r>
            <w:r>
              <w:rPr>
                <w:rFonts w:eastAsia="DengXian"/>
              </w:rPr>
              <w:t xml:space="preserve"> Moderator’s comment</w:t>
            </w:r>
            <w:r w:rsidRPr="00396334">
              <w:rPr>
                <w:rFonts w:eastAsia="DengXian"/>
              </w:rPr>
              <w:t xml:space="preserve">, in Rel-15, </w:t>
            </w:r>
            <w:r>
              <w:rPr>
                <w:rFonts w:eastAsia="DengXian"/>
              </w:rPr>
              <w:t xml:space="preserve">although up to 8 layers are supported for SU-MIMO in DL, </w:t>
            </w:r>
            <w:r w:rsidRPr="00396334">
              <w:rPr>
                <w:rFonts w:eastAsia="DengXian"/>
              </w:rPr>
              <w:t xml:space="preserve">it has been </w:t>
            </w:r>
            <w:r>
              <w:rPr>
                <w:rFonts w:eastAsia="DengXian"/>
              </w:rPr>
              <w:t xml:space="preserve">additionally </w:t>
            </w:r>
            <w:r w:rsidRPr="00396334">
              <w:rPr>
                <w:rFonts w:eastAsia="DengXian"/>
              </w:rPr>
              <w:t>restricted that the maximum number of orthogonal DMRS ports per UE in MU-MIMO is 4 for DL. For UL, since up to 4 layers transmission are supported</w:t>
            </w:r>
            <w:r>
              <w:rPr>
                <w:rFonts w:eastAsia="DengXian"/>
              </w:rPr>
              <w:t xml:space="preserve"> in Rel-15</w:t>
            </w:r>
            <w:r w:rsidRPr="00396334">
              <w:rPr>
                <w:rFonts w:eastAsia="DengXian"/>
              </w:rPr>
              <w:t>, so no restriction is needed for MU-MIMO. However, to enable 8 TX UL operation to support up to 8 layers UL transmission, whether restriction on maximum number of orthogonal DMRS ports per UE in MU-MIMO is needed or not can be studied.</w:t>
            </w:r>
          </w:p>
        </w:tc>
      </w:tr>
      <w:tr w:rsidR="000035B4" w14:paraId="3F039F36" w14:textId="77777777">
        <w:trPr>
          <w:trHeight w:val="60"/>
        </w:trPr>
        <w:tc>
          <w:tcPr>
            <w:tcW w:w="1795" w:type="dxa"/>
          </w:tcPr>
          <w:p w14:paraId="3570C8B1" w14:textId="4BFEF2F3" w:rsidR="000035B4" w:rsidRDefault="000035B4" w:rsidP="000035B4">
            <w:pPr>
              <w:spacing w:after="0" w:line="240" w:lineRule="auto"/>
            </w:pPr>
            <w:r>
              <w:t>LGE</w:t>
            </w:r>
          </w:p>
        </w:tc>
        <w:tc>
          <w:tcPr>
            <w:tcW w:w="8690" w:type="dxa"/>
          </w:tcPr>
          <w:p w14:paraId="42CFF555" w14:textId="0EBB4220" w:rsidR="000035B4" w:rsidRDefault="000035B4" w:rsidP="000035B4">
            <w:pPr>
              <w:spacing w:after="0" w:line="240" w:lineRule="auto"/>
              <w:rPr>
                <w:rFonts w:eastAsia="DengXian" w:hint="eastAsia"/>
              </w:rPr>
            </w:pPr>
            <w:r>
              <w:t>Support the proposal</w:t>
            </w:r>
          </w:p>
        </w:tc>
      </w:tr>
    </w:tbl>
    <w:p w14:paraId="23E1E3D7" w14:textId="77777777" w:rsidR="00FE0792" w:rsidRDefault="00FE0792">
      <w:pPr>
        <w:jc w:val="both"/>
        <w:rPr>
          <w:i/>
          <w:lang w:eastAsia="ja-JP" w:bidi="hi-IN"/>
        </w:rPr>
      </w:pPr>
    </w:p>
    <w:p w14:paraId="2BEE6C66" w14:textId="77777777" w:rsidR="00FE0792" w:rsidRDefault="008E6DAF">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ac"/>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ac"/>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ac"/>
              <w:ind w:left="0"/>
              <w:contextualSpacing/>
              <w:rPr>
                <w:rFonts w:ascii="Times New Roman" w:hAnsi="Times New Roman"/>
              </w:rPr>
            </w:pPr>
          </w:p>
        </w:tc>
        <w:tc>
          <w:tcPr>
            <w:tcW w:w="8420" w:type="dxa"/>
          </w:tcPr>
          <w:p w14:paraId="153B0D08" w14:textId="77777777" w:rsidR="00FE0792" w:rsidRDefault="00FE0792">
            <w:pPr>
              <w:pStyle w:val="ac"/>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ac"/>
              <w:ind w:left="0"/>
              <w:contextualSpacing/>
              <w:rPr>
                <w:rFonts w:ascii="Times New Roman" w:hAnsi="Times New Roman"/>
              </w:rPr>
            </w:pPr>
          </w:p>
        </w:tc>
        <w:tc>
          <w:tcPr>
            <w:tcW w:w="8420" w:type="dxa"/>
          </w:tcPr>
          <w:p w14:paraId="5EAD91B5" w14:textId="77777777" w:rsidR="00FE0792" w:rsidRDefault="00FE0792">
            <w:pPr>
              <w:pStyle w:val="ac"/>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ac"/>
              <w:ind w:left="0"/>
              <w:contextualSpacing/>
              <w:rPr>
                <w:rFonts w:ascii="Times New Roman" w:hAnsi="Times New Roman"/>
              </w:rPr>
            </w:pPr>
          </w:p>
        </w:tc>
        <w:tc>
          <w:tcPr>
            <w:tcW w:w="8420" w:type="dxa"/>
          </w:tcPr>
          <w:p w14:paraId="29D32972" w14:textId="77777777" w:rsidR="00FE0792" w:rsidRDefault="00FE0792">
            <w:pPr>
              <w:pStyle w:val="ac"/>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1"/>
        <w:pBdr>
          <w:top w:val="single" w:sz="12" w:space="4" w:color="auto"/>
        </w:pBdr>
        <w:ind w:left="0" w:firstLine="0"/>
        <w:rPr>
          <w:rFonts w:cs="Arial"/>
          <w:lang w:val="en-US" w:eastAsia="zh-CN"/>
        </w:rPr>
      </w:pPr>
      <w:r>
        <w:rPr>
          <w:rFonts w:cs="Arial"/>
          <w:lang w:val="en-US"/>
        </w:rPr>
        <w:lastRenderedPageBreak/>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65FDF" w14:textId="77777777" w:rsidR="0051700F" w:rsidRDefault="0051700F" w:rsidP="001300F4">
      <w:pPr>
        <w:spacing w:after="0" w:line="240" w:lineRule="auto"/>
      </w:pPr>
      <w:r>
        <w:separator/>
      </w:r>
    </w:p>
  </w:endnote>
  <w:endnote w:type="continuationSeparator" w:id="0">
    <w:p w14:paraId="2B5F7F47" w14:textId="77777777" w:rsidR="0051700F" w:rsidRDefault="0051700F" w:rsidP="001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3C0E" w14:textId="77777777" w:rsidR="0051700F" w:rsidRDefault="0051700F" w:rsidP="001300F4">
      <w:pPr>
        <w:spacing w:after="0" w:line="240" w:lineRule="auto"/>
      </w:pPr>
      <w:r>
        <w:separator/>
      </w:r>
    </w:p>
  </w:footnote>
  <w:footnote w:type="continuationSeparator" w:id="0">
    <w:p w14:paraId="60097084" w14:textId="77777777" w:rsidR="0051700F" w:rsidRDefault="0051700F" w:rsidP="00130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C555EF"/>
    <w:multiLevelType w:val="hybridMultilevel"/>
    <w:tmpl w:val="449A5468"/>
    <w:lvl w:ilvl="0" w:tplc="5BDED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21734E"/>
    <w:multiLevelType w:val="hybridMultilevel"/>
    <w:tmpl w:val="449A54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8"/>
  </w:num>
  <w:num w:numId="6">
    <w:abstractNumId w:val="14"/>
  </w:num>
  <w:num w:numId="7">
    <w:abstractNumId w:val="17"/>
  </w:num>
  <w:num w:numId="8">
    <w:abstractNumId w:val="10"/>
  </w:num>
  <w:num w:numId="9">
    <w:abstractNumId w:val="11"/>
  </w:num>
  <w:num w:numId="10">
    <w:abstractNumId w:val="1"/>
  </w:num>
  <w:num w:numId="11">
    <w:abstractNumId w:val="0"/>
  </w:num>
  <w:num w:numId="12">
    <w:abstractNumId w:val="8"/>
  </w:num>
  <w:num w:numId="13">
    <w:abstractNumId w:val="12"/>
  </w:num>
  <w:num w:numId="14">
    <w:abstractNumId w:val="7"/>
  </w:num>
  <w:num w:numId="15">
    <w:abstractNumId w:val="3"/>
  </w:num>
  <w:num w:numId="16">
    <w:abstractNumId w:val="16"/>
  </w:num>
  <w:num w:numId="17">
    <w:abstractNumId w:val="9"/>
  </w:num>
  <w:num w:numId="18">
    <w:abstractNumId w:val="13"/>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9"/>
    <w:rsid w:val="000009BA"/>
    <w:rsid w:val="00001D91"/>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69AA"/>
    <w:rsid w:val="00112761"/>
    <w:rsid w:val="001137AC"/>
    <w:rsid w:val="001141C0"/>
    <w:rsid w:val="001225B2"/>
    <w:rsid w:val="0012465C"/>
    <w:rsid w:val="001300F4"/>
    <w:rsid w:val="0013379A"/>
    <w:rsid w:val="00135FB2"/>
    <w:rsid w:val="00136C81"/>
    <w:rsid w:val="00140371"/>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237"/>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1700F"/>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302A"/>
    <w:rsid w:val="00A85A99"/>
    <w:rsid w:val="00A90A97"/>
    <w:rsid w:val="00A949B9"/>
    <w:rsid w:val="00AA0ED8"/>
    <w:rsid w:val="00AA1829"/>
    <w:rsid w:val="00AA1D47"/>
    <w:rsid w:val="00AA20B2"/>
    <w:rsid w:val="00AA2ABB"/>
    <w:rsid w:val="00AB1BC5"/>
    <w:rsid w:val="00AB3371"/>
    <w:rsid w:val="00AB44EC"/>
    <w:rsid w:val="00AB572B"/>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
    <w:link w:val="Char2"/>
    <w:uiPriority w:val="99"/>
    <w:unhideWhenUsed/>
    <w:pPr>
      <w:tabs>
        <w:tab w:val="center" w:pos="4252"/>
        <w:tab w:val="right" w:pos="8504"/>
      </w:tabs>
      <w:snapToGrid w:val="0"/>
    </w:pPr>
  </w:style>
  <w:style w:type="paragraph" w:styleId="a7">
    <w:name w:val="header"/>
    <w:basedOn w:val="a"/>
    <w:link w:val="Char3"/>
    <w:uiPriority w:val="99"/>
    <w:unhideWhenUsed/>
    <w:qFormat/>
    <w:pPr>
      <w:tabs>
        <w:tab w:val="center" w:pos="4252"/>
        <w:tab w:val="right" w:pos="8504"/>
      </w:tabs>
      <w:snapToGrid w:val="0"/>
    </w:p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c"/>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link w:val="a3"/>
    <w:rPr>
      <w:b/>
    </w:rPr>
  </w:style>
  <w:style w:type="character" w:customStyle="1" w:styleId="Char3">
    <w:name w:val="머리글 Char"/>
    <w:basedOn w:val="a0"/>
    <w:link w:val="a7"/>
    <w:uiPriority w:val="99"/>
    <w:qFormat/>
    <w:rPr>
      <w:rFonts w:ascii="Times New Roman" w:eastAsia="SimSun" w:hAnsi="Times New Roman" w:cs="Times New Roman"/>
      <w:kern w:val="0"/>
      <w:sz w:val="20"/>
      <w:szCs w:val="20"/>
      <w:lang w:val="en-GB" w:eastAsia="en-US"/>
    </w:rPr>
  </w:style>
  <w:style w:type="character" w:customStyle="1" w:styleId="Char2">
    <w:name w:val="바닥글 Char"/>
    <w:basedOn w:val="a0"/>
    <w:link w:val="a6"/>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0"/>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제목 3 Char"/>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rPr>
  </w:style>
  <w:style w:type="character" w:customStyle="1" w:styleId="Char0">
    <w:name w:val="메모 텍스트 Char"/>
    <w:basedOn w:val="a0"/>
    <w:link w:val="a4"/>
    <w:uiPriority w:val="99"/>
    <w:semiHidden/>
    <w:rPr>
      <w:rFonts w:ascii="Times New Roman" w:eastAsia="SimSun" w:hAnsi="Times New Roman" w:cs="Times New Roman"/>
      <w:kern w:val="0"/>
      <w:sz w:val="20"/>
      <w:szCs w:val="20"/>
      <w:lang w:val="en-GB" w:eastAsia="en-US"/>
    </w:rPr>
  </w:style>
  <w:style w:type="character" w:customStyle="1" w:styleId="Char4">
    <w:name w:val="메모 주제 Char"/>
    <w:basedOn w:val="Char0"/>
    <w:link w:val="a8"/>
    <w:uiPriority w:val="99"/>
    <w:semiHidden/>
    <w:qFormat/>
    <w:rPr>
      <w:rFonts w:ascii="Times New Roman" w:eastAsia="SimSun" w:hAnsi="Times New Roman" w:cs="Times New Roman"/>
      <w:b/>
      <w:bCs/>
      <w:kern w:val="0"/>
      <w:sz w:val="20"/>
      <w:szCs w:val="20"/>
      <w:lang w:val="en-GB" w:eastAsia="en-US"/>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A0D25D-EA97-45CD-91DE-7C853BD3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8869</Words>
  <Characters>50557</Characters>
  <Application>Microsoft Office Word</Application>
  <DocSecurity>0</DocSecurity>
  <Lines>421</Lines>
  <Paragraphs>118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정찬호/책임연구원/미래기술센터 C&amp;M표준(연)5G무선통신표준Task(chanho.jeong@lge.com)</cp:lastModifiedBy>
  <cp:revision>4</cp:revision>
  <dcterms:created xsi:type="dcterms:W3CDTF">2022-05-12T02:02:00Z</dcterms:created>
  <dcterms:modified xsi:type="dcterms:W3CDTF">2022-05-12T02:21:00Z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