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5DE3B" w14:textId="77777777" w:rsidR="00430F55" w:rsidRDefault="00004374">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e"/>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e"/>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e"/>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e"/>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游明朝"/>
                <w:lang w:val="en-US" w:eastAsia="ja-JP"/>
              </w:rPr>
            </w:pPr>
            <w:r>
              <w:rPr>
                <w:rFonts w:eastAsia="游明朝"/>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游明朝"/>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游明朝"/>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游明朝"/>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游明朝"/>
                <w:lang w:val="en-US" w:eastAsia="ja-JP"/>
              </w:rPr>
            </w:pPr>
            <w:r>
              <w:rPr>
                <w:rFonts w:eastAsia="游明朝"/>
                <w:lang w:val="en-US" w:eastAsia="ja-JP"/>
              </w:rPr>
              <w:t>FUTUREWEI</w:t>
            </w:r>
          </w:p>
        </w:tc>
        <w:tc>
          <w:tcPr>
            <w:tcW w:w="2977" w:type="dxa"/>
          </w:tcPr>
          <w:p w14:paraId="450D8737" w14:textId="77777777" w:rsidR="00430F55" w:rsidRDefault="00004374">
            <w:pPr>
              <w:spacing w:after="0"/>
              <w:jc w:val="center"/>
              <w:rPr>
                <w:rFonts w:eastAsia="游明朝"/>
                <w:lang w:val="en-US" w:eastAsia="ja-JP"/>
              </w:rPr>
            </w:pPr>
            <w:r>
              <w:rPr>
                <w:rFonts w:eastAsia="游明朝"/>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游明朝"/>
                <w:lang w:val="en-US" w:eastAsia="ja-JP"/>
              </w:rPr>
            </w:pPr>
            <w:r>
              <w:rPr>
                <w:rFonts w:eastAsia="游明朝"/>
                <w:lang w:val="en-US" w:eastAsia="ja-JP"/>
              </w:rPr>
              <w:t>CMCC</w:t>
            </w:r>
          </w:p>
        </w:tc>
        <w:tc>
          <w:tcPr>
            <w:tcW w:w="2977" w:type="dxa"/>
          </w:tcPr>
          <w:p w14:paraId="31FC9548" w14:textId="77777777" w:rsidR="00430F55" w:rsidRDefault="00004374">
            <w:pPr>
              <w:spacing w:after="0"/>
              <w:jc w:val="center"/>
              <w:rPr>
                <w:rFonts w:eastAsia="游明朝"/>
                <w:lang w:val="en-US" w:eastAsia="zh-CN"/>
              </w:rPr>
            </w:pPr>
            <w:r>
              <w:rPr>
                <w:rFonts w:eastAsia="游明朝"/>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游明朝"/>
                <w:lang w:val="en-US" w:eastAsia="ja-JP"/>
              </w:rPr>
            </w:pPr>
            <w:r>
              <w:rPr>
                <w:rFonts w:eastAsia="游明朝"/>
                <w:lang w:val="en-US" w:eastAsia="ja-JP"/>
              </w:rPr>
              <w:t>Samsung</w:t>
            </w:r>
          </w:p>
        </w:tc>
        <w:tc>
          <w:tcPr>
            <w:tcW w:w="2977" w:type="dxa"/>
          </w:tcPr>
          <w:p w14:paraId="260A17D8" w14:textId="77777777" w:rsidR="00430F55" w:rsidRDefault="00004374">
            <w:pPr>
              <w:spacing w:after="0"/>
              <w:jc w:val="center"/>
              <w:rPr>
                <w:rFonts w:eastAsia="游明朝"/>
                <w:lang w:val="en-US" w:eastAsia="ja-JP"/>
              </w:rPr>
            </w:pPr>
            <w:r>
              <w:rPr>
                <w:rFonts w:eastAsia="游明朝"/>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954CDC4" w14:textId="77777777" w:rsidR="00430F55" w:rsidRDefault="0000437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游明朝"/>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游明朝"/>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游明朝"/>
                <w:lang w:val="en-US" w:eastAsia="ja-JP"/>
              </w:rPr>
              <w:t>We have similar view as MediaTek, but we are OK with the proposal as a compromise. vivo’s modification would be fine.</w:t>
            </w:r>
          </w:p>
        </w:tc>
      </w:tr>
      <w:tr w:rsidR="00430F55" w14:paraId="287A30BB" w14:textId="77777777">
        <w:tc>
          <w:tcPr>
            <w:tcW w:w="1479" w:type="dxa"/>
          </w:tcPr>
          <w:p w14:paraId="531EA325" w14:textId="77777777" w:rsidR="00430F55" w:rsidRDefault="00004374">
            <w:pPr>
              <w:jc w:val="left"/>
              <w:rPr>
                <w:rFonts w:eastAsia="游明朝"/>
                <w:lang w:val="en-US" w:eastAsia="ja-JP"/>
              </w:rPr>
            </w:pPr>
            <w:r>
              <w:rPr>
                <w:rFonts w:eastAsia="游明朝"/>
                <w:lang w:val="en-US" w:eastAsia="ja-JP"/>
              </w:rPr>
              <w:t>DOCOMO</w:t>
            </w:r>
          </w:p>
        </w:tc>
        <w:tc>
          <w:tcPr>
            <w:tcW w:w="1372" w:type="dxa"/>
          </w:tcPr>
          <w:p w14:paraId="5965A50C"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游明朝"/>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游明朝"/>
                <w:lang w:val="en-US" w:eastAsia="ja-JP"/>
              </w:rPr>
            </w:pPr>
            <w:r>
              <w:rPr>
                <w:rFonts w:eastAsia="游明朝"/>
                <w:lang w:val="en-US" w:eastAsia="ja-JP"/>
              </w:rPr>
              <w:t>We have similar view as MediaTek.</w:t>
            </w:r>
          </w:p>
          <w:p w14:paraId="326258CD" w14:textId="77777777" w:rsidR="00430F55" w:rsidRDefault="00004374">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游明朝"/>
                <w:lang w:val="en-US" w:eastAsia="ja-JP"/>
              </w:rPr>
            </w:pPr>
            <w:r>
              <w:rPr>
                <w:rFonts w:eastAsia="游明朝"/>
                <w:lang w:val="en-US" w:eastAsia="ja-JP"/>
              </w:rPr>
              <w:t>Panasonic</w:t>
            </w:r>
          </w:p>
        </w:tc>
        <w:tc>
          <w:tcPr>
            <w:tcW w:w="1372" w:type="dxa"/>
          </w:tcPr>
          <w:p w14:paraId="3BCE3841"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422ACC55"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signalling overhead when CORESET#0 is center-frequency-aligned with initial UL BWP. We prefer current proposal and vivo's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游明朝"/>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游明朝"/>
                <w:lang w:eastAsia="ja-JP"/>
              </w:rPr>
            </w:pPr>
            <w:r>
              <w:rPr>
                <w:rFonts w:eastAsia="游明朝"/>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游明朝"/>
                <w:lang w:val="en-US" w:eastAsia="ja-JP"/>
              </w:rPr>
            </w:pPr>
            <w:r>
              <w:rPr>
                <w:rFonts w:eastAsia="游明朝"/>
                <w:lang w:val="en-US" w:eastAsia="ja-JP"/>
              </w:rPr>
              <w:t xml:space="preserve">Though we prefer Option 1, we can in principle accept this proposal for progresss. Some questions and comments. </w:t>
            </w:r>
          </w:p>
          <w:p w14:paraId="0CDD9742" w14:textId="77777777" w:rsidR="00430F55" w:rsidRDefault="00004374">
            <w:pPr>
              <w:jc w:val="left"/>
              <w:rPr>
                <w:rFonts w:eastAsia="游明朝"/>
                <w:lang w:val="en-US" w:eastAsia="ja-JP"/>
              </w:rPr>
            </w:pPr>
            <w:r>
              <w:rPr>
                <w:rFonts w:eastAsia="游明朝"/>
                <w:lang w:val="en-US" w:eastAsia="ja-JP"/>
              </w:rPr>
              <w:t xml:space="preserve">1. FDD seems a typo to me and should be removed. </w:t>
            </w:r>
          </w:p>
          <w:p w14:paraId="2C0082A3" w14:textId="77777777" w:rsidR="00430F55" w:rsidRDefault="00004374">
            <w:pPr>
              <w:jc w:val="left"/>
              <w:rPr>
                <w:rFonts w:eastAsia="游明朝"/>
                <w:lang w:val="en-US" w:eastAsia="ja-JP"/>
              </w:rPr>
            </w:pPr>
            <w:r>
              <w:rPr>
                <w:rFonts w:eastAsia="游明朝"/>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游明朝"/>
                <w:lang w:val="en-US" w:eastAsia="ja-JP"/>
              </w:rPr>
            </w:pPr>
            <w:r>
              <w:rPr>
                <w:rFonts w:eastAsia="游明朝"/>
                <w:lang w:val="en-US" w:eastAsia="ja-JP"/>
              </w:rPr>
              <w:t xml:space="preserve">With the above, we propose some modification as follows: </w:t>
            </w:r>
          </w:p>
          <w:p w14:paraId="1999C3AA"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游明朝"/>
                <w:lang w:val="en-US" w:eastAsia="ja-JP"/>
              </w:rPr>
            </w:pPr>
          </w:p>
        </w:tc>
      </w:tr>
      <w:tr w:rsidR="00430F55" w14:paraId="13E7DB1D" w14:textId="77777777">
        <w:tc>
          <w:tcPr>
            <w:tcW w:w="1479" w:type="dxa"/>
          </w:tcPr>
          <w:p w14:paraId="471919D7"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290139FA"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F1A02BD" w14:textId="77777777" w:rsidR="00430F55" w:rsidRDefault="00430F55">
            <w:pPr>
              <w:jc w:val="left"/>
              <w:rPr>
                <w:rFonts w:eastAsia="游明朝"/>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udpates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E9E89AB" w14:textId="77777777" w:rsidR="00430F55" w:rsidRDefault="00004374">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366FCCFB" w14:textId="77777777">
        <w:tc>
          <w:tcPr>
            <w:tcW w:w="1479" w:type="dxa"/>
          </w:tcPr>
          <w:p w14:paraId="51E9A581"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0B7F372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游明朝"/>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游明朝"/>
                <w:lang w:eastAsia="ja-JP"/>
              </w:rPr>
            </w:pPr>
            <w:r>
              <w:rPr>
                <w:rFonts w:eastAsia="游明朝"/>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游明朝"/>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游明朝"/>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游明朝"/>
                <w:lang w:val="en-US" w:eastAsia="ja-JP"/>
              </w:rPr>
            </w:pPr>
            <w:r>
              <w:rPr>
                <w:rFonts w:eastAsia="游明朝"/>
                <w:lang w:val="en-US" w:eastAsia="ja-JP"/>
              </w:rPr>
              <w:t>Spreadtrum</w:t>
            </w:r>
          </w:p>
        </w:tc>
        <w:tc>
          <w:tcPr>
            <w:tcW w:w="1372" w:type="dxa"/>
          </w:tcPr>
          <w:p w14:paraId="6F621E45" w14:textId="77777777" w:rsidR="00430F55" w:rsidRDefault="00004374">
            <w:pPr>
              <w:tabs>
                <w:tab w:val="left" w:pos="551"/>
              </w:tabs>
              <w:jc w:val="left"/>
              <w:rPr>
                <w:rFonts w:eastAsia="游明朝"/>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游明朝"/>
                <w:lang w:eastAsia="ja-JP"/>
              </w:rPr>
            </w:pPr>
            <w:r>
              <w:rPr>
                <w:rFonts w:eastAsia="游明朝"/>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w:t>
            </w:r>
            <w:proofErr w:type="gramStart"/>
            <w:r>
              <w:rPr>
                <w:rFonts w:eastAsia="Malgun Gothic"/>
                <w:lang w:val="en-US" w:eastAsia="ko-KR"/>
              </w:rPr>
              <w:t>have to</w:t>
            </w:r>
            <w:proofErr w:type="gramEnd"/>
            <w:r>
              <w:rPr>
                <w:rFonts w:eastAsia="Malgun Gothic"/>
                <w:lang w:val="en-US" w:eastAsia="ko-KR"/>
              </w:rPr>
              <w:t xml:space="preserve">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7"/>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specificaiton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vivo</w:t>
            </w:r>
            <w:r>
              <w:rPr>
                <w:lang w:val="en-US" w:eastAsia="zh-CN"/>
              </w:rPr>
              <w:t>’</w:t>
            </w:r>
            <w:r>
              <w:rPr>
                <w:rFonts w:hint="eastAsia"/>
                <w:lang w:val="en-US" w:eastAsia="zh-CN"/>
              </w:rPr>
              <w:t xml:space="preserve">s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sidRPr="001F5283">
              <w:rPr>
                <w:rFonts w:eastAsia="Malgun Gothic"/>
                <w:lang w:eastAsia="ko-KR"/>
              </w:rPr>
              <w:t>i</w:t>
            </w:r>
            <w:r w:rsidRPr="001F5283">
              <w:rPr>
                <w:rFonts w:eastAsia="SimSun"/>
                <w:lang w:eastAsia="zh-CN"/>
              </w:rPr>
              <w:t xml:space="preserve">f </w:t>
            </w:r>
            <w:r w:rsidRPr="001F5283">
              <w:rPr>
                <w:rFonts w:eastAsia="ＭＳ 明朝"/>
                <w:i/>
              </w:rPr>
              <w:t>initialDownlinkBWP</w:t>
            </w:r>
            <w:r w:rsidRPr="001F5283">
              <w:rPr>
                <w:rFonts w:eastAsia="ＭＳ 明朝"/>
              </w:rPr>
              <w:t xml:space="preserve"> in </w:t>
            </w:r>
            <w:r w:rsidRPr="001F5283">
              <w:rPr>
                <w:rFonts w:eastAsia="ＭＳ 明朝"/>
                <w:i/>
              </w:rPr>
              <w:t>DownlinkConfigCommonSIB</w:t>
            </w:r>
            <w:r w:rsidRPr="001F5283">
              <w:rPr>
                <w:rFonts w:eastAsia="ＭＳ 明朝"/>
              </w:rPr>
              <w:t xml:space="preserve"> indicates a DL BWP that is larger than the maximum DL BWP that a UE supports, the UE expects to be provided a DL BWP by </w:t>
            </w:r>
            <w:r w:rsidRPr="001F5283">
              <w:rPr>
                <w:rFonts w:eastAsia="ＭＳ 明朝"/>
                <w:i/>
              </w:rPr>
              <w:t>initialDownlinkBWP</w:t>
            </w:r>
            <w:r w:rsidRPr="001F5283">
              <w:rPr>
                <w:rFonts w:eastAsia="ＭＳ 明朝"/>
              </w:rPr>
              <w:t xml:space="preserve"> in </w:t>
            </w:r>
            <w:r w:rsidRPr="001F5283">
              <w:rPr>
                <w:rFonts w:eastAsia="ＭＳ 明朝"/>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30634538" w14:textId="77777777"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7AA65BC3" w14:textId="1FF0FECC" w:rsidR="001F6BFB" w:rsidRPr="001F6BFB" w:rsidRDefault="001F6BFB" w:rsidP="0006793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lastRenderedPageBreak/>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BWP-DownlinkDedicated.</w:t>
            </w:r>
          </w:p>
          <w:p w14:paraId="5E64D8D7" w14:textId="77777777" w:rsidR="00430F55" w:rsidRDefault="00004374">
            <w:pPr>
              <w:jc w:val="left"/>
              <w:rPr>
                <w:rFonts w:eastAsiaTheme="minorEastAsia"/>
                <w:lang w:val="en-US" w:eastAsia="zh-CN"/>
              </w:rPr>
            </w:pPr>
            <w:r>
              <w:rPr>
                <w:rFonts w:eastAsiaTheme="minorEastAsia"/>
                <w:lang w:val="en-US" w:eastAsia="zh-CN"/>
              </w:rPr>
              <w:t xml:space="preserve">Making NCD-SSB dependent on BWP-DownlinkDedicated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lastRenderedPageBreak/>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游明朝"/>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游明朝"/>
                <w:lang w:val="en-US" w:eastAsia="ja-JP"/>
              </w:rPr>
            </w:pPr>
            <w:r>
              <w:rPr>
                <w:rFonts w:eastAsia="游明朝"/>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游明朝"/>
                <w:lang w:val="en-US" w:eastAsia="ja-JP"/>
              </w:rPr>
            </w:pPr>
            <w:r>
              <w:rPr>
                <w:rFonts w:eastAsia="游明朝"/>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游明朝"/>
                <w:lang w:val="en-US" w:eastAsia="ja-JP"/>
              </w:rPr>
              <w:lastRenderedPageBreak/>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06BBE747"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1A4366D" w14:textId="77777777" w:rsidR="00430F55" w:rsidRDefault="00004374">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w:t>
            </w:r>
            <w:r>
              <w:rPr>
                <w:rFonts w:eastAsia="Microsoft YaHei UI"/>
                <w:bCs/>
                <w:color w:val="FF0000"/>
                <w:lang w:val="en-US" w:eastAsia="zh-CN"/>
              </w:rPr>
              <w:lastRenderedPageBreak/>
              <w:t xml:space="preserve">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游明朝"/>
                <w:lang w:val="en-US" w:eastAsia="ja-JP"/>
              </w:rPr>
            </w:pPr>
            <w:r>
              <w:rPr>
                <w:rFonts w:eastAsia="游明朝"/>
                <w:lang w:val="en-US" w:eastAsia="ja-JP"/>
              </w:rPr>
              <w:lastRenderedPageBreak/>
              <w:t>Nokia, NSB</w:t>
            </w:r>
          </w:p>
        </w:tc>
        <w:tc>
          <w:tcPr>
            <w:tcW w:w="1372" w:type="dxa"/>
          </w:tcPr>
          <w:p w14:paraId="0E7357BD"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9F9984B" w14:textId="77777777" w:rsidR="00430F55" w:rsidRDefault="00004374">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xml:space="preserve">. If we keep current spec (neither option 1 nor option 2), gNB still should configure a separate initial DL BWP, and the center frequencies are aligned. Therefore, misalignement can still happen with the above </w:t>
            </w:r>
            <w:proofErr w:type="gramStart"/>
            <w:r>
              <w:rPr>
                <w:bCs/>
                <w:iCs/>
                <w:color w:val="000000"/>
              </w:rPr>
              <w:t>agreement, if</w:t>
            </w:r>
            <w:proofErr w:type="gramEnd"/>
            <w:r>
              <w:rPr>
                <w:bCs/>
                <w:iCs/>
                <w:color w:val="000000"/>
              </w:rPr>
              <w:t xml:space="preserve">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6747BA11"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0728956E"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21177AE4"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75A4916"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755254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游明朝"/>
                <w:lang w:val="en-US" w:eastAsia="ja-JP"/>
              </w:rPr>
              <w:t>DOCOMO</w:t>
            </w:r>
          </w:p>
        </w:tc>
        <w:tc>
          <w:tcPr>
            <w:tcW w:w="8152" w:type="dxa"/>
            <w:gridSpan w:val="2"/>
          </w:tcPr>
          <w:p w14:paraId="7E19B8AC" w14:textId="77777777" w:rsidR="00430F55" w:rsidRDefault="00004374">
            <w:pPr>
              <w:jc w:val="left"/>
              <w:rPr>
                <w:rFonts w:eastAsia="游明朝"/>
                <w:lang w:val="en-US" w:eastAsia="ja-JP"/>
              </w:rPr>
            </w:pPr>
            <w:r>
              <w:rPr>
                <w:rFonts w:eastAsia="游明朝"/>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游明朝"/>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游明朝"/>
                <w:lang w:val="en-US" w:eastAsia="ja-JP"/>
              </w:rPr>
            </w:pPr>
            <w:r>
              <w:rPr>
                <w:rFonts w:eastAsia="游明朝"/>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游明朝"/>
                <w:lang w:val="en-US" w:eastAsia="ja-JP"/>
              </w:rPr>
            </w:pPr>
            <w:r>
              <w:rPr>
                <w:rFonts w:eastAsia="游明朝"/>
                <w:lang w:val="en-US" w:eastAsia="ja-JP"/>
              </w:rPr>
              <w:t>Samsung</w:t>
            </w:r>
          </w:p>
        </w:tc>
        <w:tc>
          <w:tcPr>
            <w:tcW w:w="8152" w:type="dxa"/>
            <w:gridSpan w:val="2"/>
          </w:tcPr>
          <w:p w14:paraId="11AF6E17" w14:textId="77777777" w:rsidR="00430F55" w:rsidRDefault="00004374">
            <w:pPr>
              <w:jc w:val="left"/>
              <w:rPr>
                <w:rFonts w:eastAsia="游明朝"/>
                <w:lang w:val="en-US" w:eastAsia="ja-JP"/>
              </w:rPr>
            </w:pPr>
            <w:r>
              <w:rPr>
                <w:rFonts w:eastAsia="游明朝"/>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游明朝"/>
                <w:lang w:val="en-US" w:eastAsia="ja-JP"/>
              </w:rPr>
            </w:pPr>
            <w:r>
              <w:rPr>
                <w:rFonts w:eastAsia="游明朝"/>
                <w:lang w:val="en-US" w:eastAsia="ja-JP"/>
              </w:rPr>
              <w:t>Intel</w:t>
            </w:r>
          </w:p>
        </w:tc>
        <w:tc>
          <w:tcPr>
            <w:tcW w:w="8152" w:type="dxa"/>
            <w:gridSpan w:val="2"/>
          </w:tcPr>
          <w:p w14:paraId="5E769B3B" w14:textId="77777777" w:rsidR="00430F55" w:rsidRDefault="00004374">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072E1F72" w14:textId="77777777" w:rsidR="00430F55" w:rsidRDefault="00004374">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游明朝"/>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proofErr w:type="gramStart"/>
            <w:r>
              <w:rPr>
                <w:rFonts w:eastAsiaTheme="minorEastAsia"/>
                <w:bCs/>
                <w:lang w:val="en-US" w:eastAsia="zh-CN"/>
              </w:rPr>
              <w:t>Also</w:t>
            </w:r>
            <w:proofErr w:type="gramEnd"/>
            <w:r>
              <w:rPr>
                <w:rFonts w:eastAsiaTheme="minorEastAsia"/>
                <w:bCs/>
                <w:lang w:val="en-US" w:eastAsia="zh-CN"/>
              </w:rPr>
              <w:t xml:space="preserve">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游明朝"/>
                <w:lang w:val="en-US" w:eastAsia="ja-JP"/>
              </w:rPr>
              <w:t>NEC</w:t>
            </w:r>
          </w:p>
        </w:tc>
        <w:tc>
          <w:tcPr>
            <w:tcW w:w="8152" w:type="dxa"/>
            <w:gridSpan w:val="2"/>
          </w:tcPr>
          <w:p w14:paraId="0776CCD7" w14:textId="77777777" w:rsidR="00430F55" w:rsidRDefault="00004374">
            <w:pPr>
              <w:jc w:val="left"/>
              <w:rPr>
                <w:rFonts w:eastAsia="游明朝"/>
                <w:bCs/>
                <w:lang w:val="en-US" w:eastAsia="ja-JP"/>
              </w:rPr>
            </w:pPr>
            <w:r>
              <w:rPr>
                <w:rFonts w:eastAsia="游明朝"/>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Pr>
                <w:rFonts w:eastAsia="游明朝"/>
                <w:bCs/>
                <w:lang w:val="en-US" w:eastAsia="ja-JP"/>
              </w:rPr>
              <w:lastRenderedPageBreak/>
              <w:t>BWP operation capability may or may not have problem with SSB measurement for random access.</w:t>
            </w:r>
          </w:p>
          <w:p w14:paraId="739D0721" w14:textId="77777777" w:rsidR="00430F55" w:rsidRDefault="00004374">
            <w:pPr>
              <w:jc w:val="left"/>
              <w:rPr>
                <w:rFonts w:eastAsia="游明朝"/>
                <w:bCs/>
                <w:lang w:val="en-US" w:eastAsia="ja-JP"/>
              </w:rPr>
            </w:pPr>
            <w:r>
              <w:rPr>
                <w:rFonts w:eastAsia="游明朝"/>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游明朝"/>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lastRenderedPageBreak/>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can not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游明朝"/>
                <w:lang w:val="en-US" w:eastAsia="ja-JP"/>
              </w:rPr>
              <w:t>DOCOMO</w:t>
            </w:r>
          </w:p>
        </w:tc>
        <w:tc>
          <w:tcPr>
            <w:tcW w:w="8152" w:type="dxa"/>
            <w:gridSpan w:val="2"/>
          </w:tcPr>
          <w:p w14:paraId="2AE020F6" w14:textId="77777777" w:rsidR="00430F55" w:rsidRDefault="00004374">
            <w:pPr>
              <w:jc w:val="left"/>
              <w:rPr>
                <w:rFonts w:eastAsia="游明朝"/>
                <w:bCs/>
                <w:lang w:val="en-US" w:eastAsia="ja-JP"/>
              </w:rPr>
            </w:pPr>
            <w:r>
              <w:rPr>
                <w:rFonts w:eastAsia="游明朝"/>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游明朝"/>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游明朝"/>
                <w:lang w:val="en-US" w:eastAsia="ja-JP"/>
              </w:rPr>
            </w:pPr>
            <w:r>
              <w:rPr>
                <w:rFonts w:eastAsia="游明朝"/>
                <w:lang w:val="en-US" w:eastAsia="ja-JP"/>
              </w:rPr>
              <w:t xml:space="preserve">Nordic </w:t>
            </w:r>
          </w:p>
        </w:tc>
        <w:tc>
          <w:tcPr>
            <w:tcW w:w="8152" w:type="dxa"/>
            <w:gridSpan w:val="2"/>
          </w:tcPr>
          <w:p w14:paraId="1D67F435" w14:textId="77777777" w:rsidR="00430F55" w:rsidRDefault="00004374">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游明朝"/>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游明朝"/>
                <w:bCs/>
                <w:lang w:val="en-US" w:eastAsia="ja-JP"/>
              </w:rPr>
            </w:pPr>
          </w:p>
          <w:p w14:paraId="34738CB7" w14:textId="77777777" w:rsidR="00430F55" w:rsidRDefault="00004374">
            <w:pPr>
              <w:jc w:val="left"/>
              <w:rPr>
                <w:rFonts w:eastAsia="游明朝"/>
                <w:bCs/>
                <w:lang w:val="en-US" w:eastAsia="ja-JP"/>
              </w:rPr>
            </w:pPr>
            <w:r>
              <w:rPr>
                <w:rFonts w:eastAsia="游明朝"/>
                <w:bCs/>
                <w:lang w:val="en-US" w:eastAsia="ja-JP"/>
              </w:rPr>
              <w:t xml:space="preserve">Q2: In </w:t>
            </w:r>
            <w:proofErr w:type="gramStart"/>
            <w:r>
              <w:rPr>
                <w:rFonts w:eastAsia="游明朝"/>
                <w:bCs/>
                <w:lang w:val="en-US" w:eastAsia="ja-JP"/>
              </w:rPr>
              <w:t>addition</w:t>
            </w:r>
            <w:proofErr w:type="gramEnd"/>
            <w:r>
              <w:rPr>
                <w:rFonts w:eastAsia="游明朝"/>
                <w:bCs/>
                <w:lang w:val="en-US" w:eastAsia="ja-JP"/>
              </w:rPr>
              <w:t xml:space="preserve"> in RAN1 we could make the following conclusion </w:t>
            </w:r>
          </w:p>
          <w:p w14:paraId="4FEA0D1D" w14:textId="77777777" w:rsidR="00430F55" w:rsidRDefault="00004374">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ＭＳ 明朝"/>
                <w:color w:val="FF0000"/>
              </w:rPr>
              <w:t xml:space="preserve">unless the UE indicates a capability to operate in the DL BWP without receiving an SS/PBCH </w:t>
            </w:r>
            <w:proofErr w:type="gramStart"/>
            <w:r>
              <w:rPr>
                <w:rFonts w:eastAsia="ＭＳ 明朝"/>
                <w:color w:val="FF0000"/>
              </w:rPr>
              <w:t>block, and</w:t>
            </w:r>
            <w:proofErr w:type="gramEnd"/>
            <w:r>
              <w:rPr>
                <w:rFonts w:eastAsia="ＭＳ 明朝"/>
                <w:color w:val="FF0000"/>
              </w:rPr>
              <w:t xml:space="preserve"> does not include the CORESET with index 0.</w:t>
            </w:r>
          </w:p>
        </w:tc>
      </w:tr>
      <w:tr w:rsidR="00430F55" w14:paraId="0CDCBC2D" w14:textId="77777777">
        <w:tc>
          <w:tcPr>
            <w:tcW w:w="1479" w:type="dxa"/>
          </w:tcPr>
          <w:p w14:paraId="3D56FA33" w14:textId="77777777" w:rsidR="00430F55" w:rsidRDefault="00004374">
            <w:pPr>
              <w:jc w:val="left"/>
              <w:rPr>
                <w:rFonts w:eastAsia="游明朝"/>
                <w:lang w:val="en-US" w:eastAsia="ja-JP"/>
              </w:rPr>
            </w:pPr>
            <w:r>
              <w:rPr>
                <w:rFonts w:eastAsia="游明朝"/>
                <w:lang w:val="en-US" w:eastAsia="ja-JP"/>
              </w:rPr>
              <w:lastRenderedPageBreak/>
              <w:t>Spreadtrum</w:t>
            </w:r>
          </w:p>
        </w:tc>
        <w:tc>
          <w:tcPr>
            <w:tcW w:w="8152" w:type="dxa"/>
            <w:gridSpan w:val="2"/>
          </w:tcPr>
          <w:p w14:paraId="4CC94DD1" w14:textId="77777777" w:rsidR="00430F55" w:rsidRDefault="00004374">
            <w:pPr>
              <w:jc w:val="left"/>
              <w:rPr>
                <w:rFonts w:eastAsia="游明朝"/>
                <w:bCs/>
                <w:lang w:val="en-US" w:eastAsia="ja-JP"/>
              </w:rPr>
            </w:pPr>
            <w:r>
              <w:rPr>
                <w:rFonts w:eastAsia="游明朝"/>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游明朝"/>
                      <w:bCs/>
                      <w:lang w:val="en-US" w:eastAsia="ja-JP"/>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游明朝"/>
                <w:bCs/>
                <w:lang w:val="en-US" w:eastAsia="ja-JP"/>
              </w:rPr>
            </w:pPr>
            <w:r>
              <w:rPr>
                <w:rFonts w:eastAsia="游明朝"/>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游明朝"/>
                <w:bCs/>
                <w:lang w:val="en-US" w:eastAsia="ja-JP"/>
              </w:rPr>
            </w:pPr>
            <w:r>
              <w:rPr>
                <w:rFonts w:eastAsia="游明朝"/>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w:t>
            </w:r>
            <w:proofErr w:type="gramStart"/>
            <w:r>
              <w:rPr>
                <w:rFonts w:eastAsia="游明朝"/>
                <w:bCs/>
                <w:lang w:val="en-US" w:eastAsia="ja-JP"/>
              </w:rPr>
              <w:t>has to</w:t>
            </w:r>
            <w:proofErr w:type="gramEnd"/>
            <w:r>
              <w:rPr>
                <w:rFonts w:eastAsia="游明朝"/>
                <w:bCs/>
                <w:lang w:val="en-US" w:eastAsia="ja-JP"/>
              </w:rPr>
              <w:t xml:space="preserve"> be implemented in the idle mode. As mentioned by MTK, UE vendors concern about the performance of RLM/measurement especially it is the connected mode. However, in our view, RACH in the connected mode means a link reestablishiment in PHY layer, </w:t>
            </w:r>
            <w:proofErr w:type="gramStart"/>
            <w:r>
              <w:rPr>
                <w:rFonts w:eastAsia="游明朝"/>
                <w:bCs/>
                <w:lang w:val="en-US" w:eastAsia="ja-JP"/>
              </w:rPr>
              <w:t>e.g.</w:t>
            </w:r>
            <w:proofErr w:type="gramEnd"/>
            <w:r>
              <w:rPr>
                <w:rFonts w:eastAsia="游明朝"/>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游明朝"/>
                <w:lang w:val="en-US" w:eastAsia="ja-JP"/>
              </w:rPr>
            </w:pPr>
            <w:r>
              <w:rPr>
                <w:rFonts w:eastAsia="游明朝"/>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RedCap contains CD-SSB, there is no consequence. </w:t>
            </w:r>
            <w:r>
              <w:rPr>
                <w:rFonts w:eastAsia="游明朝"/>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游明朝"/>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r w:rsidR="00110544">
              <w:rPr>
                <w:rFonts w:eastAsia="Malgun Gothic"/>
                <w:bCs/>
                <w:lang w:val="en-US" w:eastAsia="ko-KR"/>
              </w:rPr>
              <w:t>ithout</w:t>
            </w:r>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lastRenderedPageBreak/>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e"/>
              <w:numPr>
                <w:ilvl w:val="3"/>
                <w:numId w:val="22"/>
              </w:numPr>
              <w:jc w:val="left"/>
              <w:rPr>
                <w:bCs/>
                <w:lang w:val="en-US" w:eastAsia="ko-KR"/>
              </w:rPr>
            </w:pPr>
            <w:r w:rsidRPr="00110544">
              <w:rPr>
                <w:bCs/>
                <w:lang w:val="en-US" w:eastAsia="ko-KR"/>
              </w:rPr>
              <w:t xml:space="preserve">Our view of the </w:t>
            </w:r>
            <w:proofErr w:type="gramStart"/>
            <w:r w:rsidRPr="00110544">
              <w:rPr>
                <w:bCs/>
                <w:lang w:val="en-US" w:eastAsia="ko-KR"/>
              </w:rPr>
              <w:t>current status</w:t>
            </w:r>
            <w:proofErr w:type="gramEnd"/>
            <w:r w:rsidRPr="00110544">
              <w:rPr>
                <w:bCs/>
                <w:lang w:val="en-US" w:eastAsia="ko-KR"/>
              </w:rPr>
              <w:t xml:space="preserve">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e"/>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e"/>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e"/>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afe"/>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w:t>
            </w:r>
            <w:proofErr w:type="gramStart"/>
            <w:r w:rsidRPr="00CA4C58">
              <w:rPr>
                <w:rFonts w:eastAsia="DengXian" w:hint="eastAsia"/>
                <w:color w:val="FF0000"/>
                <w:sz w:val="20"/>
                <w:szCs w:val="20"/>
                <w:lang w:val="en-US" w:eastAsia="zh-CN"/>
              </w:rPr>
              <w:t>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w:t>
            </w:r>
            <w:proofErr w:type="gramEnd"/>
            <w:r w:rsidRPr="00CA4C58">
              <w:rPr>
                <w:rFonts w:eastAsia="DengXian" w:hint="eastAsia"/>
                <w:color w:val="FF0000"/>
                <w:sz w:val="20"/>
                <w:szCs w:val="20"/>
                <w:lang w:val="en-US" w:eastAsia="zh-CN"/>
              </w:rPr>
              <w:t xml:space="preserve">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e"/>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e"/>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e"/>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e"/>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5404B8CA"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09F9597C"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34042A39"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w:t>
            </w:r>
            <w:proofErr w:type="gramStart"/>
            <w:r w:rsidRPr="00596098">
              <w:rPr>
                <w:rFonts w:eastAsia="Microsoft YaHei UI"/>
                <w:b/>
                <w:bCs/>
                <w:color w:val="FF0000"/>
                <w:lang w:eastAsia="zh-CN"/>
              </w:rPr>
              <w:t>is</w:t>
            </w:r>
            <w:proofErr w:type="gramEnd"/>
            <w:r w:rsidRPr="00596098">
              <w:rPr>
                <w:rFonts w:eastAsia="Microsoft YaHei UI"/>
                <w:b/>
                <w:bCs/>
                <w:color w:val="FF0000"/>
                <w:lang w:eastAsia="zh-CN"/>
              </w:rPr>
              <w:t xml:space="preserve">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14:paraId="58D2ACED" w14:textId="77777777" w:rsidR="00C77F55" w:rsidRPr="006F05EA" w:rsidRDefault="00C77F55" w:rsidP="00C77F55">
            <w:pPr>
              <w:pStyle w:val="afe"/>
              <w:numPr>
                <w:ilvl w:val="0"/>
                <w:numId w:val="35"/>
              </w:numPr>
              <w:jc w:val="left"/>
              <w:rPr>
                <w:bCs/>
                <w:sz w:val="20"/>
                <w:szCs w:val="22"/>
                <w:lang w:val="en-US" w:eastAsia="ko-KR"/>
              </w:rPr>
            </w:pPr>
            <w:r w:rsidRPr="006F05EA">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sidRPr="006F05EA">
              <w:rPr>
                <w:bCs/>
                <w:sz w:val="20"/>
                <w:szCs w:val="22"/>
                <w:lang w:val="en-US" w:eastAsia="ko-KR"/>
              </w:rPr>
              <w:t>i.e.</w:t>
            </w:r>
            <w:proofErr w:type="gramEnd"/>
            <w:r w:rsidRPr="006F05EA">
              <w:rPr>
                <w:bCs/>
                <w:sz w:val="20"/>
                <w:szCs w:val="22"/>
                <w:lang w:val="en-US" w:eastAsia="ko-KR"/>
              </w:rPr>
              <w:t xml:space="preserve"> initial DL BWP by BWP#0 configuration option 2, and non-initial BWPs) that we have agreed so far. </w:t>
            </w:r>
            <w:proofErr w:type="gramStart"/>
            <w:r w:rsidRPr="006F05EA">
              <w:rPr>
                <w:bCs/>
                <w:sz w:val="20"/>
                <w:szCs w:val="22"/>
                <w:lang w:val="en-US" w:eastAsia="ko-KR"/>
              </w:rPr>
              <w:t>So</w:t>
            </w:r>
            <w:proofErr w:type="gramEnd"/>
            <w:r w:rsidRPr="006F05EA">
              <w:rPr>
                <w:bCs/>
                <w:sz w:val="20"/>
                <w:szCs w:val="22"/>
                <w:lang w:val="en-US" w:eastAsia="ko-KR"/>
              </w:rPr>
              <w:t xml:space="preserve">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e"/>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2F49D9DA"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69D05EB4" w14:textId="45B28A65" w:rsidR="001F6BFB" w:rsidRPr="001F6BFB" w:rsidRDefault="001F6BFB" w:rsidP="00AC2D74">
            <w:pPr>
              <w:jc w:val="left"/>
              <w:rPr>
                <w:rFonts w:eastAsia="游明朝" w:hint="eastAsia"/>
                <w:bCs/>
                <w:lang w:val="en-US" w:eastAsia="ja-JP"/>
              </w:rPr>
            </w:pPr>
            <w:r>
              <w:rPr>
                <w:rFonts w:eastAsia="游明朝" w:hint="eastAsia"/>
                <w:bCs/>
                <w:lang w:val="en-US" w:eastAsia="ja-JP"/>
              </w:rPr>
              <w:t>Y</w:t>
            </w: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r>
              <w:rPr>
                <w:rFonts w:eastAsia="ＭＳ 明朝"/>
                <w:strike/>
                <w:color w:val="FF0000"/>
              </w:rPr>
              <w:t>or</w:t>
            </w:r>
            <w:r>
              <w:rPr>
                <w:rFonts w:eastAsia="ＭＳ 明朝"/>
                <w:color w:val="FF0000"/>
              </w:rPr>
              <w:t>and</w:t>
            </w:r>
            <w:r>
              <w:rPr>
                <w:rFonts w:eastAsia="ＭＳ 明朝"/>
              </w:rPr>
              <w:t xml:space="preserve"> the CORESET with index 0. If the UE monitors PDCCH according to Type2-PDCCH CSS set, the UE assumes that the initial DL BWP </w:t>
            </w:r>
            <w:r>
              <w:rPr>
                <w:rFonts w:eastAsia="SimSun"/>
                <w:lang w:val="en-US"/>
              </w:rPr>
              <w:lastRenderedPageBreak/>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correly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 idle/inactive mode or in connected mode.</w:t>
            </w:r>
          </w:p>
          <w:p w14:paraId="4653B62B" w14:textId="77777777" w:rsidR="00430F55" w:rsidRDefault="00004374">
            <w:pPr>
              <w:jc w:val="left"/>
              <w:rPr>
                <w:rFonts w:eastAsia="ＭＳ 明朝"/>
                <w:iCs/>
              </w:rPr>
            </w:pPr>
            <w:r>
              <w:rPr>
                <w:rFonts w:eastAsia="ＭＳ 明朝"/>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ＭＳ 明朝"/>
                <w:iCs/>
              </w:rPr>
            </w:pPr>
            <w:r>
              <w:rPr>
                <w:rFonts w:eastAsia="ＭＳ 明朝"/>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游明朝"/>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游明朝"/>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5C543E8B"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73419B12" w14:textId="77777777" w:rsidR="005D2B9E" w:rsidRPr="005D2B9E" w:rsidRDefault="005D2B9E" w:rsidP="005D2B9E">
            <w:pPr>
              <w:pStyle w:val="afe"/>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BWP-DownlinkDedicated</w:t>
                  </w:r>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lastRenderedPageBreak/>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e"/>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ko-KR"/>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08A77299"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r>
              <w:rPr>
                <w:rFonts w:eastAsia="ＭＳ 明朝"/>
                <w:i/>
                <w:szCs w:val="24"/>
                <w:lang w:val="en-US"/>
              </w:rPr>
              <w:t>initialDownlinkBWP</w:t>
            </w:r>
            <w:r>
              <w:rPr>
                <w:rFonts w:eastAsia="ＭＳ 明朝"/>
                <w:szCs w:val="24"/>
                <w:lang w:val="en-US"/>
              </w:rPr>
              <w:t xml:space="preserve"> in </w:t>
            </w:r>
            <w:r>
              <w:rPr>
                <w:rFonts w:eastAsia="ＭＳ 明朝"/>
                <w:i/>
                <w:iCs/>
                <w:szCs w:val="24"/>
                <w:lang w:val="en-US"/>
              </w:rPr>
              <w:t>DownlinkConfigCommonRedCapSIB</w:t>
            </w:r>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r>
              <w:rPr>
                <w:rFonts w:eastAsia="ＭＳ 明朝"/>
                <w:i/>
                <w:color w:val="FF0000"/>
                <w:szCs w:val="24"/>
                <w:lang w:val="en-US"/>
              </w:rPr>
              <w:t>NonCellDefiningSSB</w:t>
            </w:r>
            <w:r>
              <w:rPr>
                <w:rFonts w:eastAsia="ＭＳ 明朝"/>
                <w:color w:val="FF0000"/>
                <w:szCs w:val="24"/>
                <w:lang w:val="en-US"/>
              </w:rPr>
              <w:t xml:space="preserve"> and does not include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the UE uses the SS/PBCH block provided by </w:t>
            </w:r>
            <w:r>
              <w:rPr>
                <w:rFonts w:eastAsia="ＭＳ 明朝"/>
                <w:i/>
                <w:color w:val="FF0000"/>
                <w:szCs w:val="24"/>
                <w:lang w:val="en-US"/>
              </w:rPr>
              <w:t>NonCellDefiningSSB</w:t>
            </w:r>
            <w:r>
              <w:rPr>
                <w:rFonts w:eastAsia="ＭＳ 明朝"/>
                <w:color w:val="FF0000"/>
                <w:szCs w:val="24"/>
                <w:lang w:val="en-US"/>
              </w:rPr>
              <w:t xml:space="preserve"> to support all mandatory UE features that are based on SS/PBCH block.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and the SS/PBCH block provided by </w:t>
            </w:r>
            <w:r>
              <w:rPr>
                <w:rFonts w:eastAsia="ＭＳ 明朝"/>
                <w:i/>
                <w:color w:val="FF0000"/>
                <w:szCs w:val="24"/>
                <w:lang w:val="en-US"/>
              </w:rPr>
              <w:t>NonCellDefiningSSB</w:t>
            </w:r>
            <w:r>
              <w:rPr>
                <w:rFonts w:eastAsia="ＭＳ 明朝"/>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ＭＳ 明朝"/>
                <w:i/>
                <w:iCs/>
              </w:rPr>
              <w:t xml:space="preserve">DownlinkConfigCommonRedCapSIB </w:t>
            </w:r>
            <w:r>
              <w:rPr>
                <w:rFonts w:eastAsia="ＭＳ 明朝"/>
                <w:iCs/>
              </w:rPr>
              <w:t xml:space="preserve">and </w:t>
            </w:r>
            <w:r>
              <w:rPr>
                <w:rFonts w:eastAsia="ＭＳ 明朝"/>
                <w:i/>
                <w:iCs/>
              </w:rPr>
              <w:t>UplinkConfigCommonRedCapSIB</w:t>
            </w:r>
            <w:r>
              <w:rPr>
                <w:lang w:eastAsia="zh-CN"/>
              </w:rPr>
              <w:t xml:space="preserve"> dedicated for RedCap. RedCap would reuse the IE of </w:t>
            </w:r>
            <w:r>
              <w:rPr>
                <w:rFonts w:eastAsia="ＭＳ 明朝"/>
                <w:i/>
                <w:iCs/>
              </w:rPr>
              <w:t xml:space="preserve">UplinkConfigCommonSIB </w:t>
            </w:r>
            <w:r>
              <w:rPr>
                <w:rFonts w:eastAsia="ＭＳ 明朝"/>
                <w:iCs/>
              </w:rPr>
              <w:t>and</w:t>
            </w:r>
            <w:r>
              <w:rPr>
                <w:rFonts w:eastAsia="ＭＳ 明朝"/>
                <w:i/>
                <w:iCs/>
              </w:rPr>
              <w:t xml:space="preserve"> DownlinkConfigCommonSIB </w:t>
            </w:r>
            <w:r>
              <w:rPr>
                <w:rFonts w:eastAsia="ＭＳ 明朝"/>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DownlinkConfigCommonSIB ::=</w:t>
                  </w:r>
                  <w:proofErr w:type="gramEnd"/>
                  <w:r>
                    <w:rPr>
                      <w:rFonts w:eastAsia="Times New Roman"/>
                      <w:lang w:eastAsia="en-GB"/>
                    </w:rPr>
                    <w:t xml:space="preserve">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ＭＳ 明朝"/>
              </w:rPr>
            </w:pPr>
            <w:r>
              <w:rPr>
                <w:noProof/>
                <w:lang w:val="en-US" w:eastAsia="ko-KR"/>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游明朝"/>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游明朝"/>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游明朝"/>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lastRenderedPageBreak/>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游明朝"/>
                <w:lang w:val="en-US" w:eastAsia="ja-JP"/>
              </w:rPr>
              <w:t>Agree with Ericsson that this TP reflects the RAN1 agrement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游明朝"/>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游明朝"/>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游明朝"/>
                <w:lang w:val="en-US" w:eastAsia="ja-JP"/>
              </w:rPr>
            </w:pPr>
            <w:r>
              <w:rPr>
                <w:rFonts w:eastAsia="游明朝"/>
                <w:lang w:val="en-US" w:eastAsia="ja-JP"/>
              </w:rPr>
              <w:t xml:space="preserve">For example, in our opinion, the second paragraph </w:t>
            </w:r>
            <w:proofErr w:type="gramStart"/>
            <w:r>
              <w:rPr>
                <w:rFonts w:eastAsia="游明朝"/>
                <w:lang w:val="en-US" w:eastAsia="ja-JP"/>
              </w:rPr>
              <w:t>actually contradicts</w:t>
            </w:r>
            <w:proofErr w:type="gramEnd"/>
            <w:r>
              <w:rPr>
                <w:rFonts w:eastAsia="游明朝"/>
                <w:lang w:val="en-US" w:eastAsia="ja-JP"/>
              </w:rPr>
              <w:t xml:space="preserve">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游明朝"/>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ＭＳ 明朝"/>
                <w:i/>
              </w:rPr>
              <w:t>initialDownlinkBWP-RedCap</w:t>
            </w:r>
            <w:r>
              <w:rPr>
                <w:rFonts w:eastAsia="Microsoft YaHei UI"/>
                <w:lang w:val="en-US" w:eastAsia="zh-CN"/>
              </w:rPr>
              <w:t>) and a new initial UL BWP IE (</w:t>
            </w:r>
            <w:r>
              <w:rPr>
                <w:rFonts w:eastAsia="ＭＳ 明朝"/>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ＭＳ 明朝"/>
                <w:i/>
              </w:rPr>
              <w:t>initialUplinkBWP-RedCap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i/>
                <w:color w:val="FF0000"/>
              </w:rPr>
              <w:t>-RedCap</w:t>
            </w:r>
            <w:r>
              <w:rPr>
                <w:rFonts w:eastAsia="ＭＳ 明朝"/>
              </w:rPr>
              <w:t xml:space="preserve"> in </w:t>
            </w:r>
            <w:r>
              <w:rPr>
                <w:rFonts w:eastAsia="ＭＳ 明朝"/>
                <w:i/>
                <w:iCs/>
              </w:rPr>
              <w:t>DownlinkConfigCommon</w:t>
            </w:r>
            <w:r>
              <w:rPr>
                <w:rFonts w:eastAsia="ＭＳ 明朝"/>
                <w:i/>
                <w:iCs/>
                <w:strike/>
                <w:color w:val="FF0000"/>
              </w:rPr>
              <w:t>RedCap</w:t>
            </w:r>
            <w:r>
              <w:rPr>
                <w:rFonts w:eastAsia="ＭＳ 明朝"/>
                <w:i/>
                <w:iCs/>
              </w:rPr>
              <w:t>SIB</w:t>
            </w:r>
            <w:r>
              <w:rPr>
                <w:rFonts w:eastAsia="ＭＳ 明朝"/>
              </w:rPr>
              <w:t xml:space="preserve">, and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rFonts w:eastAsia="ＭＳ 明朝"/>
              </w:rPr>
              <w:t>.</w:t>
            </w:r>
          </w:p>
          <w:p w14:paraId="0342CFD6" w14:textId="77777777" w:rsidR="00430F55" w:rsidRDefault="00004374">
            <w:pPr>
              <w:rPr>
                <w:rFonts w:eastAsia="ＭＳ 明朝"/>
              </w:rPr>
            </w:pPr>
            <w:r>
              <w:rPr>
                <w:lang w:eastAsia="zh-CN"/>
              </w:rPr>
              <w:t xml:space="preserve">A UE </w:t>
            </w:r>
            <w:r>
              <w:rPr>
                <w:rFonts w:eastAsia="ＭＳ 明朝"/>
              </w:rPr>
              <w:t xml:space="preserve">can be provided by </w:t>
            </w:r>
            <w:r>
              <w:rPr>
                <w:i/>
                <w:iCs/>
              </w:rPr>
              <w:t>BWP-DownlinkDedicated</w:t>
            </w:r>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BWP-UplinkDedicated</w:t>
            </w:r>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352BF526" w14:textId="77777777" w:rsidR="00430F55" w:rsidRDefault="00004374">
            <w:pPr>
              <w:rPr>
                <w:color w:val="FF0000"/>
              </w:rPr>
            </w:pPr>
            <w:r>
              <w:rPr>
                <w:rFonts w:eastAsia="ＭＳ 明朝"/>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ＭＳ 明朝"/>
                <w:color w:val="FF0000"/>
              </w:rPr>
              <w:t xml:space="preserve">If a UE is provided an UL BWP by </w:t>
            </w:r>
            <w:r>
              <w:rPr>
                <w:rFonts w:eastAsia="ＭＳ 明朝"/>
                <w:i/>
                <w:color w:val="FF0000"/>
              </w:rPr>
              <w:t>initialUplinkBWP-RedCap</w:t>
            </w:r>
            <w:r>
              <w:rPr>
                <w:rFonts w:eastAsia="ＭＳ 明朝"/>
                <w:color w:val="FF0000"/>
              </w:rPr>
              <w:t xml:space="preserve"> in </w:t>
            </w:r>
            <w:r>
              <w:rPr>
                <w:rFonts w:eastAsia="ＭＳ 明朝"/>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ＭＳ 明朝"/>
                <w:i/>
                <w:color w:val="FF0000"/>
              </w:rPr>
              <w:t>initialUplinkBWP</w:t>
            </w:r>
            <w:r>
              <w:rPr>
                <w:color w:val="FF0000"/>
              </w:rPr>
              <w:t>.</w:t>
            </w:r>
          </w:p>
          <w:p w14:paraId="72687351" w14:textId="77777777" w:rsidR="00430F55" w:rsidRDefault="00004374">
            <w:r>
              <w:rPr>
                <w:rFonts w:eastAsia="ＭＳ 明朝"/>
              </w:rPr>
              <w:t xml:space="preserve">If a UE is provided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05"/>
        <w:gridCol w:w="1238"/>
        <w:gridCol w:w="7299"/>
      </w:tblGrid>
      <w:tr w:rsidR="00430F55" w14:paraId="4C9B01B2" w14:textId="77777777">
        <w:tc>
          <w:tcPr>
            <w:tcW w:w="147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tc>
          <w:tcPr>
            <w:tcW w:w="147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F14EEC3" w14:textId="77777777" w:rsidR="00430F55" w:rsidRDefault="00430F55">
            <w:pPr>
              <w:jc w:val="left"/>
              <w:rPr>
                <w:rFonts w:eastAsiaTheme="minorEastAsia"/>
                <w:lang w:val="en-US" w:eastAsia="zh-CN"/>
              </w:rPr>
            </w:pPr>
          </w:p>
        </w:tc>
      </w:tr>
      <w:tr w:rsidR="00430F55" w14:paraId="2CE49D6D" w14:textId="77777777">
        <w:tc>
          <w:tcPr>
            <w:tcW w:w="147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5E90C5" w14:textId="77777777" w:rsidR="00430F55" w:rsidRDefault="00430F55">
            <w:pPr>
              <w:jc w:val="left"/>
              <w:rPr>
                <w:rFonts w:eastAsiaTheme="minorEastAsia"/>
                <w:lang w:val="en-US" w:eastAsia="zh-CN"/>
              </w:rPr>
            </w:pPr>
          </w:p>
        </w:tc>
      </w:tr>
      <w:tr w:rsidR="00430F55" w14:paraId="73D0720B" w14:textId="77777777">
        <w:tc>
          <w:tcPr>
            <w:tcW w:w="147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ADAB7F8" w14:textId="77777777" w:rsidR="00430F55" w:rsidRDefault="00430F55">
            <w:pPr>
              <w:jc w:val="left"/>
              <w:rPr>
                <w:rFonts w:eastAsiaTheme="minorEastAsia"/>
                <w:lang w:val="en-US" w:eastAsia="zh-CN"/>
              </w:rPr>
            </w:pPr>
          </w:p>
        </w:tc>
      </w:tr>
      <w:tr w:rsidR="00430F55" w14:paraId="367A3949" w14:textId="77777777">
        <w:tc>
          <w:tcPr>
            <w:tcW w:w="147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8274B23" w14:textId="77777777" w:rsidR="00430F55" w:rsidRDefault="00430F55">
            <w:pPr>
              <w:jc w:val="left"/>
              <w:rPr>
                <w:rFonts w:eastAsiaTheme="minorEastAsia"/>
                <w:lang w:val="en-US" w:eastAsia="zh-CN"/>
              </w:rPr>
            </w:pPr>
          </w:p>
        </w:tc>
      </w:tr>
      <w:tr w:rsidR="00430F55" w14:paraId="665C0A8D" w14:textId="77777777">
        <w:tc>
          <w:tcPr>
            <w:tcW w:w="147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934F75" w14:textId="77777777" w:rsidR="00430F55" w:rsidRDefault="00430F55">
            <w:pPr>
              <w:jc w:val="left"/>
              <w:rPr>
                <w:rFonts w:eastAsiaTheme="minorEastAsia"/>
                <w:lang w:val="en-US" w:eastAsia="zh-CN"/>
              </w:rPr>
            </w:pPr>
          </w:p>
        </w:tc>
      </w:tr>
      <w:tr w:rsidR="00430F55" w14:paraId="0E9F6B81" w14:textId="77777777">
        <w:tc>
          <w:tcPr>
            <w:tcW w:w="147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C7FD1C6" w14:textId="77777777" w:rsidR="00430F55" w:rsidRDefault="00430F55">
            <w:pPr>
              <w:jc w:val="left"/>
              <w:rPr>
                <w:rFonts w:eastAsiaTheme="minorEastAsia"/>
                <w:lang w:val="en-US" w:eastAsia="zh-CN"/>
              </w:rPr>
            </w:pPr>
          </w:p>
        </w:tc>
      </w:tr>
      <w:tr w:rsidR="00430F55" w14:paraId="20217E81" w14:textId="77777777">
        <w:tc>
          <w:tcPr>
            <w:tcW w:w="1479" w:type="dxa"/>
          </w:tcPr>
          <w:p w14:paraId="14EBEDC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0DFB28" w14:textId="77777777" w:rsidR="00430F55" w:rsidRDefault="0000437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7DCA9BC" w14:textId="77777777" w:rsidR="00430F55" w:rsidRDefault="00004374">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tc>
          <w:tcPr>
            <w:tcW w:w="1479" w:type="dxa"/>
          </w:tcPr>
          <w:p w14:paraId="3FFEDD06" w14:textId="77777777" w:rsidR="00430F55" w:rsidRDefault="00004374">
            <w:pPr>
              <w:jc w:val="left"/>
              <w:rPr>
                <w:rFonts w:eastAsia="游明朝"/>
                <w:lang w:val="en-US" w:eastAsia="ja-JP"/>
              </w:rPr>
            </w:pPr>
            <w:r>
              <w:rPr>
                <w:rFonts w:eastAsia="Malgun Gothic" w:hint="eastAsia"/>
                <w:lang w:eastAsia="ko-KR"/>
              </w:rPr>
              <w:lastRenderedPageBreak/>
              <w:t>LGE</w:t>
            </w:r>
          </w:p>
        </w:tc>
        <w:tc>
          <w:tcPr>
            <w:tcW w:w="1372" w:type="dxa"/>
          </w:tcPr>
          <w:p w14:paraId="2F7217EE"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tc>
          <w:tcPr>
            <w:tcW w:w="1479" w:type="dxa"/>
          </w:tcPr>
          <w:p w14:paraId="15E4A90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117140A" w14:textId="77777777">
        <w:tc>
          <w:tcPr>
            <w:tcW w:w="147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A11BB" w14:textId="77777777" w:rsidR="00430F55" w:rsidRDefault="00430F55">
            <w:pPr>
              <w:jc w:val="left"/>
              <w:rPr>
                <w:lang w:val="en-US" w:eastAsia="ko-KR"/>
              </w:rPr>
            </w:pPr>
          </w:p>
        </w:tc>
      </w:tr>
      <w:tr w:rsidR="00430F55" w14:paraId="37416B08" w14:textId="77777777">
        <w:tc>
          <w:tcPr>
            <w:tcW w:w="147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BA6F02" w14:textId="77777777" w:rsidR="00430F55" w:rsidRDefault="00430F55">
            <w:pPr>
              <w:jc w:val="left"/>
              <w:rPr>
                <w:lang w:val="en-US" w:eastAsia="ko-KR"/>
              </w:rPr>
            </w:pPr>
          </w:p>
        </w:tc>
      </w:tr>
      <w:tr w:rsidR="00430F55" w14:paraId="216EAF7E" w14:textId="77777777">
        <w:tc>
          <w:tcPr>
            <w:tcW w:w="147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1C1C19" w14:textId="77777777" w:rsidR="00430F55" w:rsidRDefault="00430F55">
            <w:pPr>
              <w:jc w:val="left"/>
              <w:rPr>
                <w:lang w:val="en-US" w:eastAsia="ko-KR"/>
              </w:rPr>
            </w:pPr>
          </w:p>
        </w:tc>
      </w:tr>
      <w:tr w:rsidR="00430F55" w14:paraId="48CD6BD6" w14:textId="77777777">
        <w:tc>
          <w:tcPr>
            <w:tcW w:w="1479" w:type="dxa"/>
          </w:tcPr>
          <w:p w14:paraId="2E4F4865"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991971"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3671DA38" w14:textId="77777777" w:rsidR="00430F55" w:rsidRDefault="00430F55">
            <w:pPr>
              <w:jc w:val="left"/>
              <w:rPr>
                <w:lang w:val="en-US" w:eastAsia="ko-KR"/>
              </w:rPr>
            </w:pPr>
          </w:p>
        </w:tc>
      </w:tr>
      <w:tr w:rsidR="00430F55" w14:paraId="3D1F02AB" w14:textId="77777777">
        <w:tc>
          <w:tcPr>
            <w:tcW w:w="1479" w:type="dxa"/>
          </w:tcPr>
          <w:p w14:paraId="0BAED440" w14:textId="77777777" w:rsidR="00430F55" w:rsidRDefault="00004374">
            <w:pPr>
              <w:jc w:val="left"/>
              <w:rPr>
                <w:rFonts w:eastAsia="游明朝"/>
                <w:lang w:val="en-US" w:eastAsia="ja-JP"/>
              </w:rPr>
            </w:pPr>
            <w:r>
              <w:rPr>
                <w:rFonts w:eastAsia="游明朝"/>
                <w:lang w:val="en-US" w:eastAsia="ja-JP"/>
              </w:rPr>
              <w:t xml:space="preserve">Nordic </w:t>
            </w:r>
          </w:p>
        </w:tc>
        <w:tc>
          <w:tcPr>
            <w:tcW w:w="1372" w:type="dxa"/>
          </w:tcPr>
          <w:p w14:paraId="4D11571E"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D47F8C2" w14:textId="77777777" w:rsidR="00430F55" w:rsidRDefault="00430F55">
            <w:pPr>
              <w:jc w:val="left"/>
              <w:rPr>
                <w:lang w:val="en-US" w:eastAsia="ko-KR"/>
              </w:rPr>
            </w:pPr>
          </w:p>
        </w:tc>
      </w:tr>
      <w:tr w:rsidR="00430F55" w14:paraId="3A30E9B6" w14:textId="77777777">
        <w:tc>
          <w:tcPr>
            <w:tcW w:w="147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55BB4B8" w14:textId="77777777" w:rsidR="00430F55" w:rsidRDefault="00430F55">
            <w:pPr>
              <w:jc w:val="left"/>
              <w:rPr>
                <w:lang w:val="en-US" w:eastAsia="ko-KR"/>
              </w:rPr>
            </w:pPr>
          </w:p>
        </w:tc>
      </w:tr>
      <w:tr w:rsidR="00430F55" w14:paraId="415E1F51" w14:textId="77777777">
        <w:tc>
          <w:tcPr>
            <w:tcW w:w="147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DF7AABF" w14:textId="77777777" w:rsidR="00430F55" w:rsidRDefault="00430F55">
            <w:pPr>
              <w:jc w:val="left"/>
              <w:rPr>
                <w:lang w:val="en-US" w:eastAsia="ko-KR"/>
              </w:rPr>
            </w:pPr>
          </w:p>
        </w:tc>
      </w:tr>
      <w:tr w:rsidR="00430F55" w14:paraId="002A6928" w14:textId="77777777">
        <w:tc>
          <w:tcPr>
            <w:tcW w:w="147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372"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78B9045" w14:textId="77777777" w:rsidR="00430F55" w:rsidRDefault="00430F55">
            <w:pPr>
              <w:jc w:val="left"/>
              <w:rPr>
                <w:lang w:val="en-US" w:eastAsia="ko-KR"/>
              </w:rPr>
            </w:pPr>
          </w:p>
        </w:tc>
      </w:tr>
      <w:tr w:rsidR="00430F55" w14:paraId="7AE21B4D" w14:textId="77777777">
        <w:tc>
          <w:tcPr>
            <w:tcW w:w="1479" w:type="dxa"/>
          </w:tcPr>
          <w:p w14:paraId="7610DEF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63D5E3CF" w14:textId="77777777">
        <w:tc>
          <w:tcPr>
            <w:tcW w:w="147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372"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6AB472A" w14:textId="77777777" w:rsidR="00430F55" w:rsidRDefault="00430F55">
            <w:pPr>
              <w:jc w:val="left"/>
              <w:rPr>
                <w:lang w:val="en-US" w:eastAsia="ko-KR"/>
              </w:rPr>
            </w:pPr>
          </w:p>
        </w:tc>
      </w:tr>
      <w:tr w:rsidR="00430F55" w14:paraId="5E2D6997" w14:textId="77777777">
        <w:tc>
          <w:tcPr>
            <w:tcW w:w="147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372"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0A612D5" w14:textId="77777777" w:rsidR="00430F55" w:rsidRDefault="00430F55">
            <w:pPr>
              <w:jc w:val="left"/>
              <w:rPr>
                <w:lang w:val="en-US" w:eastAsia="ko-KR"/>
              </w:rPr>
            </w:pPr>
          </w:p>
        </w:tc>
      </w:tr>
      <w:tr w:rsidR="00430F55" w14:paraId="1E59A54E" w14:textId="77777777">
        <w:tc>
          <w:tcPr>
            <w:tcW w:w="147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9CF12" w14:textId="77777777" w:rsidR="00430F55" w:rsidRDefault="00430F55">
            <w:pPr>
              <w:jc w:val="left"/>
              <w:rPr>
                <w:lang w:val="en-US" w:eastAsia="ko-KR"/>
              </w:rPr>
            </w:pPr>
          </w:p>
        </w:tc>
      </w:tr>
      <w:tr w:rsidR="00430F55" w14:paraId="3597AF5A" w14:textId="77777777">
        <w:tc>
          <w:tcPr>
            <w:tcW w:w="147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7BA01" w14:textId="77777777" w:rsidR="00430F55" w:rsidRDefault="00430F55">
            <w:pPr>
              <w:jc w:val="left"/>
              <w:rPr>
                <w:lang w:val="en-US" w:eastAsia="ko-KR"/>
              </w:rPr>
            </w:pPr>
          </w:p>
        </w:tc>
      </w:tr>
      <w:tr w:rsidR="0081027A" w14:paraId="2FCCD9C4" w14:textId="77777777" w:rsidTr="0081027A">
        <w:tc>
          <w:tcPr>
            <w:tcW w:w="147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372"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402D957E" w14:textId="77777777" w:rsidR="0081027A" w:rsidRDefault="0081027A" w:rsidP="0006793A">
            <w:pPr>
              <w:jc w:val="left"/>
              <w:rPr>
                <w:lang w:val="en-US" w:eastAsia="ko-KR"/>
              </w:rPr>
            </w:pPr>
          </w:p>
        </w:tc>
      </w:tr>
      <w:tr w:rsidR="00383546" w14:paraId="1C09DCF9" w14:textId="77777777" w:rsidTr="0081027A">
        <w:tc>
          <w:tcPr>
            <w:tcW w:w="147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e"/>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afe"/>
              <w:ind w:leftChars="273" w:left="546"/>
              <w:jc w:val="left"/>
              <w:rPr>
                <w:rFonts w:eastAsia="Malgun Gothic"/>
                <w:lang w:val="en-US" w:eastAsia="ko-KR"/>
              </w:rPr>
            </w:pPr>
          </w:p>
          <w:p w14:paraId="4CFF0E35" w14:textId="77777777" w:rsidR="00383546" w:rsidRDefault="000770AE" w:rsidP="00383546">
            <w:pPr>
              <w:pStyle w:val="afe"/>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Malgun Gothic"/>
                <w:lang w:val="en-US" w:eastAsia="ko-KR"/>
              </w:rPr>
              <w:t xml:space="preserve"> </w:t>
            </w:r>
          </w:p>
          <w:p w14:paraId="6FD0DED8" w14:textId="77777777" w:rsidR="00887145" w:rsidRDefault="00887145" w:rsidP="00383546">
            <w:pPr>
              <w:pStyle w:val="afe"/>
              <w:ind w:leftChars="273" w:left="546"/>
              <w:jc w:val="left"/>
              <w:rPr>
                <w:rFonts w:eastAsia="Malgun Gothic"/>
                <w:lang w:val="en-US" w:eastAsia="ko-KR"/>
              </w:rPr>
            </w:pPr>
          </w:p>
          <w:p w14:paraId="3B01EB45" w14:textId="77777777" w:rsidR="00383546" w:rsidRDefault="00383546" w:rsidP="00383546">
            <w:pPr>
              <w:pStyle w:val="afe"/>
              <w:ind w:leftChars="46" w:left="92"/>
              <w:jc w:val="left"/>
              <w:rPr>
                <w:rFonts w:eastAsia="Malgun Gothic"/>
                <w:lang w:val="en-US" w:eastAsia="ko-KR"/>
              </w:rPr>
            </w:pPr>
            <w:r>
              <w:rPr>
                <w:noProof/>
                <w:lang w:val="en-US" w:eastAsia="ko-KR"/>
              </w:rPr>
              <w:drawing>
                <wp:inline distT="0" distB="0" distL="0" distR="0" wp14:anchorId="69E9F3D7" wp14:editId="4F3C6CF3">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3AB97FF" w14:textId="77777777" w:rsidR="00383546" w:rsidRPr="00EE51E3" w:rsidRDefault="00383546" w:rsidP="00383546">
            <w:pPr>
              <w:pStyle w:val="afe"/>
              <w:ind w:leftChars="46" w:left="92"/>
              <w:jc w:val="left"/>
              <w:rPr>
                <w:rFonts w:eastAsia="Malgun Gothic"/>
                <w:lang w:val="en-US" w:eastAsia="ko-KR"/>
              </w:rPr>
            </w:pPr>
          </w:p>
          <w:p w14:paraId="78F2FAFC" w14:textId="77777777" w:rsidR="00383546" w:rsidRPr="00E44ED6" w:rsidRDefault="00383546" w:rsidP="00383546">
            <w:pPr>
              <w:pStyle w:val="afe"/>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w:t>
            </w:r>
            <w:proofErr w:type="gramStart"/>
            <w:r w:rsidRPr="00E44ED6">
              <w:rPr>
                <w:rFonts w:eastAsia="Malgun Gothic"/>
                <w:sz w:val="20"/>
                <w:szCs w:val="22"/>
                <w:lang w:val="en-US" w:eastAsia="ko-KR"/>
              </w:rPr>
              <w:t>i.e.</w:t>
            </w:r>
            <w:proofErr w:type="gramEnd"/>
            <w:r w:rsidRPr="00E44ED6">
              <w:rPr>
                <w:rFonts w:eastAsia="Malgun Gothic"/>
                <w:sz w:val="20"/>
                <w:szCs w:val="22"/>
                <w:lang w:val="en-US" w:eastAsia="ko-KR"/>
              </w:rPr>
              <w:t xml:space="preserve"> when RedCap UE is not provided initialUplinkBWP-RedCap-r17, can NW configure pucch-ResourceCommon-RedCap-r17 dedicated for RedCap UEs in PUCCH-ConfigCommon? </w:t>
            </w:r>
          </w:p>
          <w:p w14:paraId="1C937E39" w14:textId="77777777" w:rsidR="00383546" w:rsidRPr="00E44ED6" w:rsidRDefault="00383546" w:rsidP="00383546">
            <w:pPr>
              <w:pStyle w:val="afe"/>
              <w:ind w:left="546"/>
              <w:jc w:val="left"/>
              <w:rPr>
                <w:rFonts w:eastAsia="Malgun Gothic"/>
                <w:sz w:val="20"/>
                <w:szCs w:val="22"/>
                <w:lang w:val="en-US" w:eastAsia="ko-KR"/>
              </w:rPr>
            </w:pPr>
          </w:p>
          <w:p w14:paraId="615E211A" w14:textId="77777777" w:rsidR="004B0E8B" w:rsidRPr="001E62CE" w:rsidRDefault="00383546" w:rsidP="001E62CE">
            <w:pPr>
              <w:pStyle w:val="afe"/>
              <w:ind w:left="546"/>
              <w:jc w:val="left"/>
              <w:rPr>
                <w:rFonts w:eastAsia="Malgun Gothic"/>
                <w:sz w:val="20"/>
                <w:szCs w:val="22"/>
                <w:lang w:val="en-US" w:eastAsia="ko-KR"/>
              </w:rPr>
            </w:pPr>
            <w:r w:rsidRPr="00E44ED6">
              <w:rPr>
                <w:rFonts w:eastAsia="Malgun Gothic"/>
                <w:sz w:val="20"/>
                <w:szCs w:val="22"/>
                <w:lang w:val="en-US" w:eastAsia="ko-KR"/>
              </w:rPr>
              <w:t xml:space="preserve">Accordiing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7"/>
              <w:tblW w:w="0" w:type="auto"/>
              <w:tblInd w:w="126" w:type="dxa"/>
              <w:tblLook w:val="04A0" w:firstRow="1" w:lastRow="0" w:firstColumn="1" w:lastColumn="0" w:noHBand="0" w:noVBand="1"/>
            </w:tblPr>
            <w:tblGrid>
              <w:gridCol w:w="694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afe"/>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e"/>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e"/>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81027A">
        <w:tc>
          <w:tcPr>
            <w:tcW w:w="147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E17F9" w14:textId="77777777" w:rsidR="00B90B15" w:rsidRDefault="00B90B15" w:rsidP="00383546">
            <w:pPr>
              <w:jc w:val="left"/>
              <w:rPr>
                <w:lang w:val="en-US" w:eastAsia="ko-KR"/>
              </w:rPr>
            </w:pPr>
          </w:p>
        </w:tc>
      </w:tr>
      <w:tr w:rsidR="00AC2D74" w14:paraId="59EE10B6" w14:textId="77777777" w:rsidTr="0081027A">
        <w:tc>
          <w:tcPr>
            <w:tcW w:w="147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3B62D765" w14:textId="77777777" w:rsidR="00AC2D74" w:rsidRDefault="00AC2D74" w:rsidP="00383546">
            <w:pPr>
              <w:jc w:val="left"/>
              <w:rPr>
                <w:lang w:val="en-US" w:eastAsia="ko-KR"/>
              </w:rPr>
            </w:pPr>
          </w:p>
        </w:tc>
      </w:tr>
      <w:tr w:rsidR="00350A10" w14:paraId="3C1B19E9" w14:textId="77777777" w:rsidTr="0081027A">
        <w:tc>
          <w:tcPr>
            <w:tcW w:w="147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372"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42B1DA93" w14:textId="77777777" w:rsidR="00350A10" w:rsidRDefault="00350A10" w:rsidP="00383546">
            <w:pPr>
              <w:jc w:val="left"/>
              <w:rPr>
                <w:lang w:val="en-US" w:eastAsia="ko-KR"/>
              </w:rPr>
            </w:pPr>
          </w:p>
        </w:tc>
      </w:tr>
      <w:tr w:rsidR="0033621F" w14:paraId="31F6E874" w14:textId="77777777" w:rsidTr="0081027A">
        <w:tc>
          <w:tcPr>
            <w:tcW w:w="147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372"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3D4B380" w14:textId="77777777" w:rsidR="0033621F" w:rsidRDefault="0033621F" w:rsidP="00383546">
            <w:pPr>
              <w:jc w:val="left"/>
              <w:rPr>
                <w:lang w:val="en-US" w:eastAsia="ko-KR"/>
              </w:rPr>
            </w:pP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5"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ＭＳ 明朝"/>
              </w:rPr>
            </w:pPr>
            <w:r>
              <w:rPr>
                <w:rFonts w:eastAsia="ＭＳ 明朝"/>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lastRenderedPageBreak/>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ko-KR"/>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7"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include the CORESET#0. </w:t>
            </w:r>
          </w:p>
          <w:p w14:paraId="4AF170C1"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ＭＳ ゴシック"/>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RedCap UE receives the separate initial DL BWP configuration in SIB1 and the separate initial DL BWP does not include the CORESET#0, the RedCap UE is provided the initial DL BWP by the separate </w:t>
            </w:r>
            <w:r>
              <w:rPr>
                <w:rFonts w:ascii="Arial" w:eastAsia="ＭＳ ゴシック" w:hAnsi="Arial" w:cs="Arial"/>
                <w:lang w:eastAsia="ja-JP"/>
              </w:rPr>
              <w:lastRenderedPageBreak/>
              <w:t xml:space="preserve">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34B64845"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游明朝"/>
                <w:color w:val="FF0000"/>
                <w:szCs w:val="14"/>
                <w:lang w:eastAsia="ja-JP"/>
              </w:rPr>
              <w:t xml:space="preserve">, the UE is provided an initial UL BWP by the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w:t>
            </w:r>
          </w:p>
          <w:p w14:paraId="3245BB3A" w14:textId="77777777" w:rsidR="00430F55" w:rsidRDefault="00004374">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BWP-DownlinkDedicated</w:t>
            </w:r>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BWP-UplinkDedicated</w:t>
            </w:r>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430F55" w14:paraId="7E2FB7F8" w14:textId="77777777">
        <w:tc>
          <w:tcPr>
            <w:tcW w:w="1479" w:type="dxa"/>
          </w:tcPr>
          <w:p w14:paraId="469DC41B" w14:textId="77777777" w:rsidR="00430F55" w:rsidRDefault="0000437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游明朝"/>
                <w:lang w:val="en-US" w:eastAsia="ja-JP"/>
              </w:rPr>
              <w:lastRenderedPageBreak/>
              <w:t>Lastly, futher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游明朝"/>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游明朝"/>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8"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DownlinkConfigCommonRedCapSIB</w:t>
            </w:r>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053CD4B5"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9"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lastRenderedPageBreak/>
              <w:t>The following have been agreed in past RAN1 meetings.</w:t>
            </w:r>
          </w:p>
          <w:tbl>
            <w:tblPr>
              <w:tblStyle w:val="af7"/>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07D314"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游明朝"/>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游明朝"/>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43B495"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游明朝"/>
                <w:lang w:val="en-US" w:eastAsia="ja-JP"/>
              </w:rPr>
            </w:pPr>
            <w:r>
              <w:rPr>
                <w:rFonts w:eastAsia="游明朝"/>
                <w:lang w:val="en-US" w:eastAsia="ja-JP"/>
              </w:rPr>
              <w:t xml:space="preserve">Nordic </w:t>
            </w:r>
          </w:p>
        </w:tc>
        <w:tc>
          <w:tcPr>
            <w:tcW w:w="1372" w:type="dxa"/>
          </w:tcPr>
          <w:p w14:paraId="58CBF00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cener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centre frequency must be aligned while it is not the </w:t>
            </w:r>
            <w:r>
              <w:rPr>
                <w:rFonts w:eastAsia="SimSun"/>
                <w:lang w:val="en-US" w:eastAsia="zh-CN"/>
              </w:rPr>
              <w:lastRenderedPageBreak/>
              <w:t xml:space="preserve">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游明朝"/>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690A0A">
            <w:pPr>
              <w:jc w:val="left"/>
              <w:rPr>
                <w:color w:val="0000FF"/>
                <w:u w:val="single"/>
                <w:lang w:val="en-US"/>
              </w:rPr>
            </w:pPr>
            <w:hyperlink r:id="rId31" w:history="1">
              <w:r w:rsidR="00004374">
                <w:rPr>
                  <w:rStyle w:val="afa"/>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690A0A">
            <w:pPr>
              <w:jc w:val="left"/>
              <w:rPr>
                <w:color w:val="0000FF"/>
                <w:u w:val="single"/>
                <w:lang w:val="en-US"/>
              </w:rPr>
            </w:pPr>
            <w:hyperlink r:id="rId32" w:history="1">
              <w:r w:rsidR="00004374">
                <w:rPr>
                  <w:rStyle w:val="afa"/>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690A0A">
            <w:pPr>
              <w:jc w:val="left"/>
              <w:rPr>
                <w:lang w:val="en-US"/>
              </w:rPr>
            </w:pPr>
            <w:hyperlink r:id="rId33" w:history="1">
              <w:r w:rsidR="00004374">
                <w:rPr>
                  <w:rStyle w:val="afa"/>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690A0A">
            <w:pPr>
              <w:jc w:val="left"/>
              <w:rPr>
                <w:rStyle w:val="afa"/>
                <w:color w:val="0000FF"/>
                <w:lang w:eastAsia="sv-SE"/>
              </w:rPr>
            </w:pPr>
            <w:hyperlink r:id="rId34" w:history="1">
              <w:r w:rsidR="00004374">
                <w:rPr>
                  <w:rStyle w:val="afa"/>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690A0A">
            <w:pPr>
              <w:jc w:val="left"/>
              <w:rPr>
                <w:rStyle w:val="afa"/>
                <w:color w:val="0000FF"/>
                <w:lang w:eastAsia="sv-SE"/>
              </w:rPr>
            </w:pPr>
            <w:hyperlink r:id="rId35" w:history="1">
              <w:r w:rsidR="00004374">
                <w:rPr>
                  <w:rStyle w:val="afa"/>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690A0A">
            <w:pPr>
              <w:jc w:val="left"/>
              <w:rPr>
                <w:rStyle w:val="afa"/>
                <w:color w:val="0000FF"/>
                <w:lang w:eastAsia="sv-SE"/>
              </w:rPr>
            </w:pPr>
            <w:hyperlink r:id="rId36" w:history="1">
              <w:r w:rsidR="00004374">
                <w:rPr>
                  <w:rStyle w:val="afa"/>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690A0A">
            <w:pPr>
              <w:jc w:val="left"/>
              <w:rPr>
                <w:rStyle w:val="afa"/>
                <w:color w:val="0000FF"/>
                <w:lang w:eastAsia="sv-SE"/>
              </w:rPr>
            </w:pPr>
            <w:hyperlink r:id="rId37" w:history="1">
              <w:r w:rsidR="00004374">
                <w:rPr>
                  <w:rStyle w:val="afa"/>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690A0A">
            <w:pPr>
              <w:jc w:val="left"/>
              <w:rPr>
                <w:rStyle w:val="afa"/>
                <w:color w:val="0000FF"/>
                <w:lang w:eastAsia="sv-SE"/>
              </w:rPr>
            </w:pPr>
            <w:hyperlink r:id="rId38" w:history="1">
              <w:r w:rsidR="00004374">
                <w:rPr>
                  <w:rStyle w:val="afa"/>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690A0A">
            <w:pPr>
              <w:jc w:val="left"/>
              <w:rPr>
                <w:rStyle w:val="afa"/>
                <w:color w:val="0000FF"/>
                <w:lang w:eastAsia="sv-SE"/>
              </w:rPr>
            </w:pPr>
            <w:hyperlink r:id="rId39" w:history="1">
              <w:r w:rsidR="00004374">
                <w:rPr>
                  <w:rStyle w:val="afa"/>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690A0A">
            <w:pPr>
              <w:jc w:val="left"/>
              <w:rPr>
                <w:rStyle w:val="afa"/>
                <w:color w:val="0000FF"/>
                <w:lang w:eastAsia="sv-SE"/>
              </w:rPr>
            </w:pPr>
            <w:hyperlink r:id="rId40" w:history="1">
              <w:r w:rsidR="00004374">
                <w:rPr>
                  <w:rStyle w:val="afa"/>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690A0A">
            <w:pPr>
              <w:jc w:val="left"/>
              <w:rPr>
                <w:rStyle w:val="afa"/>
                <w:color w:val="0000FF"/>
                <w:lang w:eastAsia="sv-SE"/>
              </w:rPr>
            </w:pPr>
            <w:hyperlink r:id="rId41" w:history="1">
              <w:r w:rsidR="00004374">
                <w:rPr>
                  <w:rStyle w:val="afa"/>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690A0A">
            <w:pPr>
              <w:jc w:val="left"/>
              <w:rPr>
                <w:rStyle w:val="afa"/>
                <w:color w:val="0000FF"/>
                <w:lang w:eastAsia="sv-SE"/>
              </w:rPr>
            </w:pPr>
            <w:hyperlink r:id="rId42" w:history="1">
              <w:r w:rsidR="00004374">
                <w:rPr>
                  <w:rStyle w:val="afa"/>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690A0A">
            <w:pPr>
              <w:jc w:val="left"/>
              <w:rPr>
                <w:rStyle w:val="afa"/>
                <w:color w:val="0000FF"/>
                <w:lang w:eastAsia="sv-SE"/>
              </w:rPr>
            </w:pPr>
            <w:hyperlink r:id="rId43" w:history="1">
              <w:r w:rsidR="00004374">
                <w:rPr>
                  <w:rStyle w:val="afa"/>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690A0A">
            <w:pPr>
              <w:jc w:val="left"/>
              <w:rPr>
                <w:rStyle w:val="afa"/>
                <w:color w:val="0000FF"/>
                <w:lang w:eastAsia="sv-SE"/>
              </w:rPr>
            </w:pPr>
            <w:hyperlink r:id="rId44" w:history="1">
              <w:r w:rsidR="00004374">
                <w:rPr>
                  <w:rStyle w:val="afa"/>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690A0A">
            <w:pPr>
              <w:jc w:val="left"/>
              <w:rPr>
                <w:rStyle w:val="afa"/>
                <w:color w:val="0000FF"/>
                <w:lang w:eastAsia="sv-SE"/>
              </w:rPr>
            </w:pPr>
            <w:hyperlink r:id="rId45" w:history="1">
              <w:r w:rsidR="00004374">
                <w:rPr>
                  <w:rStyle w:val="afa"/>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690A0A">
            <w:pPr>
              <w:jc w:val="left"/>
              <w:rPr>
                <w:rStyle w:val="afa"/>
                <w:color w:val="0000FF"/>
                <w:lang w:eastAsia="sv-SE"/>
              </w:rPr>
            </w:pPr>
            <w:hyperlink r:id="rId46" w:history="1">
              <w:r w:rsidR="00004374">
                <w:rPr>
                  <w:rStyle w:val="afa"/>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690A0A">
            <w:pPr>
              <w:jc w:val="left"/>
              <w:rPr>
                <w:rStyle w:val="afa"/>
                <w:color w:val="0000FF"/>
                <w:lang w:eastAsia="sv-SE"/>
              </w:rPr>
            </w:pPr>
            <w:hyperlink r:id="rId47" w:history="1">
              <w:r w:rsidR="00004374">
                <w:rPr>
                  <w:rStyle w:val="afa"/>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690A0A">
            <w:pPr>
              <w:jc w:val="left"/>
              <w:rPr>
                <w:rStyle w:val="afa"/>
                <w:color w:val="0000FF"/>
                <w:lang w:eastAsia="sv-SE"/>
              </w:rPr>
            </w:pPr>
            <w:hyperlink r:id="rId48" w:history="1">
              <w:r w:rsidR="00004374">
                <w:rPr>
                  <w:rStyle w:val="afa"/>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690A0A">
            <w:pPr>
              <w:jc w:val="left"/>
              <w:rPr>
                <w:rStyle w:val="afa"/>
                <w:color w:val="0000FF"/>
                <w:lang w:eastAsia="sv-SE"/>
              </w:rPr>
            </w:pPr>
            <w:hyperlink r:id="rId49" w:history="1">
              <w:r w:rsidR="00004374">
                <w:rPr>
                  <w:rStyle w:val="afa"/>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690A0A">
            <w:pPr>
              <w:jc w:val="left"/>
              <w:rPr>
                <w:rStyle w:val="afa"/>
                <w:color w:val="0000FF"/>
                <w:lang w:eastAsia="sv-SE"/>
              </w:rPr>
            </w:pPr>
            <w:hyperlink r:id="rId50" w:history="1">
              <w:r w:rsidR="00004374">
                <w:rPr>
                  <w:rStyle w:val="afa"/>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690A0A">
            <w:pPr>
              <w:jc w:val="left"/>
              <w:rPr>
                <w:rStyle w:val="afa"/>
                <w:color w:val="0000FF"/>
                <w:lang w:eastAsia="sv-SE"/>
              </w:rPr>
            </w:pPr>
            <w:hyperlink r:id="rId51" w:history="1">
              <w:r w:rsidR="00004374">
                <w:rPr>
                  <w:rStyle w:val="afa"/>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lastRenderedPageBreak/>
              <w:t>[22]</w:t>
            </w:r>
          </w:p>
        </w:tc>
        <w:tc>
          <w:tcPr>
            <w:tcW w:w="1456" w:type="dxa"/>
            <w:tcMar>
              <w:top w:w="0" w:type="dxa"/>
              <w:left w:w="70" w:type="dxa"/>
              <w:bottom w:w="0" w:type="dxa"/>
              <w:right w:w="70" w:type="dxa"/>
            </w:tcMar>
          </w:tcPr>
          <w:p w14:paraId="248FCDB1" w14:textId="77777777" w:rsidR="00430F55" w:rsidRDefault="00690A0A">
            <w:pPr>
              <w:jc w:val="left"/>
              <w:rPr>
                <w:rStyle w:val="afa"/>
                <w:color w:val="0000FF"/>
                <w:lang w:eastAsia="sv-SE"/>
              </w:rPr>
            </w:pPr>
            <w:hyperlink r:id="rId52" w:history="1">
              <w:r w:rsidR="00004374">
                <w:rPr>
                  <w:rStyle w:val="afa"/>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690A0A">
            <w:pPr>
              <w:jc w:val="left"/>
              <w:rPr>
                <w:rStyle w:val="afa"/>
                <w:color w:val="0000FF"/>
                <w:lang w:eastAsia="sv-SE"/>
              </w:rPr>
            </w:pPr>
            <w:hyperlink r:id="rId53" w:history="1">
              <w:r w:rsidR="00004374">
                <w:rPr>
                  <w:rStyle w:val="afa"/>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690A0A">
            <w:pPr>
              <w:jc w:val="left"/>
              <w:rPr>
                <w:rStyle w:val="afa"/>
                <w:color w:val="0000FF"/>
                <w:lang w:eastAsia="sv-SE"/>
              </w:rPr>
            </w:pPr>
            <w:hyperlink r:id="rId54" w:history="1">
              <w:r w:rsidR="00004374">
                <w:rPr>
                  <w:rStyle w:val="afa"/>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690A0A">
            <w:pPr>
              <w:jc w:val="left"/>
              <w:rPr>
                <w:rStyle w:val="afa"/>
                <w:color w:val="0000FF"/>
                <w:lang w:eastAsia="sv-SE"/>
              </w:rPr>
            </w:pPr>
            <w:hyperlink r:id="rId55" w:history="1">
              <w:r w:rsidR="00004374">
                <w:rPr>
                  <w:rStyle w:val="afa"/>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690A0A">
            <w:pPr>
              <w:jc w:val="left"/>
              <w:rPr>
                <w:rStyle w:val="afa"/>
                <w:color w:val="0000FF"/>
                <w:lang w:eastAsia="sv-SE"/>
              </w:rPr>
            </w:pPr>
            <w:hyperlink r:id="rId56" w:history="1">
              <w:r w:rsidR="00004374">
                <w:rPr>
                  <w:rStyle w:val="afa"/>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690A0A">
            <w:pPr>
              <w:jc w:val="left"/>
              <w:rPr>
                <w:rStyle w:val="afa"/>
                <w:color w:val="0000FF"/>
                <w:lang w:eastAsia="sv-SE"/>
              </w:rPr>
            </w:pPr>
            <w:hyperlink r:id="rId57" w:history="1">
              <w:r w:rsidR="00004374">
                <w:rPr>
                  <w:rStyle w:val="afa"/>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690A0A">
            <w:pPr>
              <w:jc w:val="left"/>
              <w:rPr>
                <w:rStyle w:val="afa"/>
                <w:color w:val="0000FF"/>
                <w:lang w:eastAsia="sv-SE"/>
              </w:rPr>
            </w:pPr>
            <w:hyperlink r:id="rId58" w:history="1">
              <w:r w:rsidR="00004374">
                <w:rPr>
                  <w:rStyle w:val="afa"/>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690A0A">
            <w:pPr>
              <w:jc w:val="left"/>
              <w:rPr>
                <w:rStyle w:val="afa"/>
                <w:color w:val="0000FF"/>
                <w:lang w:eastAsia="sv-SE"/>
              </w:rPr>
            </w:pPr>
            <w:hyperlink r:id="rId59" w:history="1">
              <w:r w:rsidR="00004374">
                <w:rPr>
                  <w:rStyle w:val="afa"/>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690A0A">
            <w:pPr>
              <w:jc w:val="left"/>
              <w:rPr>
                <w:rStyle w:val="afa"/>
                <w:color w:val="0000FF"/>
                <w:lang w:eastAsia="sv-SE"/>
              </w:rPr>
            </w:pPr>
            <w:hyperlink r:id="rId60" w:history="1">
              <w:r w:rsidR="00004374">
                <w:rPr>
                  <w:rStyle w:val="afa"/>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690A0A">
            <w:pPr>
              <w:jc w:val="left"/>
              <w:rPr>
                <w:rStyle w:val="afa"/>
                <w:color w:val="0000FF"/>
                <w:lang w:eastAsia="sv-SE"/>
              </w:rPr>
            </w:pPr>
            <w:hyperlink r:id="rId61" w:history="1">
              <w:r w:rsidR="00004374">
                <w:rPr>
                  <w:rStyle w:val="afa"/>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690A0A">
            <w:pPr>
              <w:jc w:val="left"/>
              <w:rPr>
                <w:rStyle w:val="afa"/>
                <w:color w:val="0000FF"/>
                <w:lang w:eastAsia="sv-SE"/>
              </w:rPr>
            </w:pPr>
            <w:hyperlink r:id="rId62" w:history="1">
              <w:r w:rsidR="00004374">
                <w:rPr>
                  <w:rStyle w:val="afa"/>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690A0A">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690A0A">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52925" w14:textId="77777777" w:rsidR="00690A0A" w:rsidRDefault="00690A0A" w:rsidP="00076623">
      <w:pPr>
        <w:spacing w:after="0" w:line="240" w:lineRule="auto"/>
      </w:pPr>
      <w:r>
        <w:separator/>
      </w:r>
    </w:p>
  </w:endnote>
  <w:endnote w:type="continuationSeparator" w:id="0">
    <w:p w14:paraId="5C18B7B5" w14:textId="77777777" w:rsidR="00690A0A" w:rsidRDefault="00690A0A"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B93F2" w14:textId="77777777" w:rsidR="00690A0A" w:rsidRDefault="00690A0A" w:rsidP="00076623">
      <w:pPr>
        <w:spacing w:after="0" w:line="240" w:lineRule="auto"/>
      </w:pPr>
      <w:r>
        <w:separator/>
      </w:r>
    </w:p>
  </w:footnote>
  <w:footnote w:type="continuationSeparator" w:id="0">
    <w:p w14:paraId="05DD1336" w14:textId="77777777" w:rsidR="00690A0A" w:rsidRDefault="00690A0A"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3">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C1F7415-66C7-4594-A483-A69F27B0E3E4}">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47</Pages>
  <Words>19293</Words>
  <Characters>109976</Characters>
  <Application>Microsoft Office Word</Application>
  <DocSecurity>0</DocSecurity>
  <Lines>916</Lines>
  <Paragraphs>258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6</cp:revision>
  <dcterms:created xsi:type="dcterms:W3CDTF">2022-05-17T04:12:00Z</dcterms:created>
  <dcterms:modified xsi:type="dcterms:W3CDTF">2022-05-17T05:53:00Z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