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3449F2" w14:textId="77777777" w:rsidR="00856018" w:rsidRDefault="00496956">
      <w:pPr>
        <w:numPr>
          <w:ilvl w:val="1"/>
          <w:numId w:val="0"/>
        </w:numPr>
        <w:rPr>
          <w:rFonts w:eastAsia="Times New Roman" w:cs="Arial"/>
          <w:b/>
          <w:bCs/>
          <w:color w:val="5A5A5A"/>
          <w:spacing w:val="5"/>
          <w:lang w:val="en-GB"/>
        </w:rPr>
      </w:pPr>
      <w:r>
        <w:rPr>
          <w:rFonts w:eastAsia="Times New Roman" w:cs="Arial"/>
          <w:b/>
          <w:bCs/>
          <w:color w:val="5A5A5A"/>
          <w:spacing w:val="5"/>
          <w:lang w:val="en-GB"/>
        </w:rPr>
        <w:t xml:space="preserve">3GPP TSG RAN WG1 Meeting #109-e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 xml:space="preserve">          </w:t>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r>
      <w:r>
        <w:rPr>
          <w:rFonts w:eastAsia="Times New Roman" w:cs="Arial"/>
          <w:b/>
          <w:bCs/>
          <w:color w:val="5A5A5A"/>
          <w:spacing w:val="5"/>
          <w:lang w:val="en-GB"/>
        </w:rPr>
        <w:tab/>
        <w:t>R1-22xxxxx</w:t>
      </w:r>
    </w:p>
    <w:p w14:paraId="4F05B1AA" w14:textId="77777777" w:rsidR="00856018" w:rsidRDefault="00496956">
      <w:pPr>
        <w:numPr>
          <w:ilvl w:val="1"/>
          <w:numId w:val="0"/>
        </w:numPr>
        <w:rPr>
          <w:rFonts w:eastAsia="Times New Roman" w:cs="Arial"/>
          <w:b/>
          <w:bCs/>
          <w:iCs/>
          <w:color w:val="5A5A5A"/>
          <w:spacing w:val="5"/>
          <w:lang w:val="en-GB"/>
        </w:rPr>
      </w:pPr>
      <w:bookmarkStart w:id="0" w:name="_Hlk61804542"/>
      <w:r>
        <w:rPr>
          <w:rFonts w:eastAsia="Times New Roman" w:cs="Arial"/>
          <w:b/>
          <w:bCs/>
          <w:iCs/>
          <w:color w:val="5A5A5A"/>
          <w:spacing w:val="5"/>
          <w:lang w:val="en-GB"/>
        </w:rPr>
        <w:t>9</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 </w:t>
      </w:r>
      <w:r>
        <w:rPr>
          <w:rFonts w:eastAsia="Times New Roman" w:cs="Arial"/>
          <w:b/>
          <w:bCs/>
          <w:i/>
          <w:iCs/>
          <w:color w:val="5A5A5A"/>
          <w:spacing w:val="5"/>
          <w:lang w:val="en-GB"/>
        </w:rPr>
        <w:t xml:space="preserve">– </w:t>
      </w:r>
      <w:r>
        <w:rPr>
          <w:rFonts w:eastAsia="Times New Roman" w:cs="Arial"/>
          <w:b/>
          <w:bCs/>
          <w:iCs/>
          <w:color w:val="5A5A5A"/>
          <w:spacing w:val="5"/>
          <w:lang w:val="en-GB"/>
        </w:rPr>
        <w:t>20</w:t>
      </w:r>
      <w:r>
        <w:rPr>
          <w:rFonts w:eastAsia="Times New Roman" w:cs="Arial"/>
          <w:b/>
          <w:bCs/>
          <w:iCs/>
          <w:color w:val="5A5A5A"/>
          <w:spacing w:val="5"/>
          <w:vertAlign w:val="superscript"/>
          <w:lang w:val="en-GB"/>
        </w:rPr>
        <w:t>th</w:t>
      </w:r>
      <w:r>
        <w:rPr>
          <w:rFonts w:eastAsia="Times New Roman" w:cs="Arial"/>
          <w:b/>
          <w:bCs/>
          <w:iCs/>
          <w:color w:val="5A5A5A"/>
          <w:spacing w:val="5"/>
          <w:lang w:val="en-GB"/>
        </w:rPr>
        <w:t xml:space="preserve"> May</w:t>
      </w:r>
      <w:r>
        <w:rPr>
          <w:rFonts w:eastAsia="Times New Roman" w:cs="Arial"/>
          <w:b/>
          <w:bCs/>
          <w:i/>
          <w:iCs/>
          <w:color w:val="5A5A5A"/>
          <w:spacing w:val="5"/>
          <w:lang w:val="en-GB"/>
        </w:rPr>
        <w:t xml:space="preserve"> </w:t>
      </w:r>
      <w:r>
        <w:rPr>
          <w:rFonts w:eastAsia="Times New Roman" w:cs="Arial"/>
          <w:b/>
          <w:bCs/>
          <w:color w:val="5A5A5A"/>
          <w:spacing w:val="5"/>
          <w:lang w:val="en-GB"/>
        </w:rPr>
        <w:t>202</w:t>
      </w:r>
      <w:bookmarkEnd w:id="0"/>
      <w:r>
        <w:rPr>
          <w:rFonts w:eastAsia="Times New Roman" w:cs="Arial"/>
          <w:b/>
          <w:bCs/>
          <w:color w:val="5A5A5A"/>
          <w:spacing w:val="5"/>
          <w:lang w:val="en-GB"/>
        </w:rPr>
        <w:t>2</w:t>
      </w:r>
    </w:p>
    <w:p w14:paraId="287D9E33" w14:textId="77777777"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Agenda Item:</w:t>
      </w:r>
      <w:r>
        <w:rPr>
          <w:rFonts w:eastAsia="Times New Roman" w:cs="Arial"/>
          <w:b/>
          <w:bCs/>
          <w:smallCaps/>
          <w:color w:val="4472C4"/>
          <w:spacing w:val="5"/>
          <w:lang w:val="en-GB"/>
        </w:rPr>
        <w:tab/>
      </w:r>
      <w:r>
        <w:rPr>
          <w:rFonts w:eastAsia="Times New Roman" w:cs="Arial"/>
          <w:b/>
          <w:bCs/>
          <w:smallCaps/>
          <w:color w:val="4472C4"/>
          <w:spacing w:val="5"/>
          <w:lang w:val="en-GB"/>
        </w:rPr>
        <w:tab/>
      </w:r>
      <w:r>
        <w:rPr>
          <w:rFonts w:eastAsia="Times New Roman" w:cs="Arial"/>
          <w:color w:val="5A5A5A"/>
          <w:spacing w:val="15"/>
          <w:lang w:val="en-GB"/>
        </w:rPr>
        <w:t>8.10</w:t>
      </w:r>
    </w:p>
    <w:p w14:paraId="762AE364" w14:textId="77777777"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Source: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Moderator</w:t>
      </w:r>
      <w:r>
        <w:rPr>
          <w:rFonts w:eastAsia="Times New Roman" w:cs="Arial"/>
          <w:b/>
          <w:bCs/>
          <w:spacing w:val="5"/>
          <w:lang w:val="en-GB"/>
        </w:rPr>
        <w:t xml:space="preserve"> (</w:t>
      </w:r>
      <w:r>
        <w:rPr>
          <w:rFonts w:eastAsia="Times New Roman" w:cs="Arial"/>
          <w:spacing w:val="15"/>
          <w:lang w:val="en-GB"/>
        </w:rPr>
        <w:t>Qualcomm Incorporated)</w:t>
      </w:r>
    </w:p>
    <w:p w14:paraId="66625D80" w14:textId="77777777" w:rsidR="00856018" w:rsidRDefault="00496956">
      <w:pPr>
        <w:pBdr>
          <w:top w:val="single" w:sz="4" w:space="1" w:color="auto"/>
          <w:bottom w:val="single" w:sz="4" w:space="1" w:color="auto"/>
        </w:pBdr>
        <w:spacing w:after="180"/>
        <w:rPr>
          <w:rFonts w:eastAsia="Times New Roman" w:cs="Arial"/>
          <w:b/>
          <w:bCs/>
          <w:spacing w:val="5"/>
          <w:lang w:val="en-GB"/>
        </w:rPr>
      </w:pPr>
      <w:r>
        <w:rPr>
          <w:rFonts w:eastAsia="Times New Roman" w:cs="Arial"/>
          <w:b/>
          <w:bCs/>
          <w:spacing w:val="5"/>
          <w:lang w:val="en-GB"/>
        </w:rPr>
        <w:t>Title:</w:t>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b/>
          <w:bCs/>
          <w:spacing w:val="5"/>
          <w:lang w:val="en-GB"/>
        </w:rPr>
        <w:tab/>
      </w:r>
      <w:r>
        <w:rPr>
          <w:rFonts w:eastAsia="Times New Roman" w:cs="Arial"/>
          <w:spacing w:val="5"/>
          <w:lang w:val="en-GB"/>
        </w:rPr>
        <w:t>Summary #1 of [109-e-R17-eIAB-03]</w:t>
      </w:r>
    </w:p>
    <w:p w14:paraId="66A9E02C" w14:textId="77777777" w:rsidR="00856018" w:rsidRDefault="00496956">
      <w:pPr>
        <w:pBdr>
          <w:top w:val="single" w:sz="4" w:space="1" w:color="auto"/>
          <w:bottom w:val="single" w:sz="4" w:space="1" w:color="auto"/>
        </w:pBdr>
        <w:spacing w:after="180"/>
        <w:rPr>
          <w:rFonts w:eastAsia="Times New Roman" w:cs="Arial"/>
          <w:color w:val="5A5A5A"/>
          <w:spacing w:val="15"/>
          <w:lang w:val="en-GB"/>
        </w:rPr>
      </w:pPr>
      <w:r>
        <w:rPr>
          <w:rFonts w:eastAsia="Times New Roman" w:cs="Arial"/>
          <w:b/>
          <w:bCs/>
          <w:spacing w:val="5"/>
          <w:lang w:val="en-GB"/>
        </w:rPr>
        <w:t>Document for:</w:t>
      </w:r>
      <w:r>
        <w:rPr>
          <w:rFonts w:eastAsia="Times New Roman" w:cs="Arial"/>
          <w:b/>
          <w:bCs/>
          <w:smallCaps/>
          <w:color w:val="4472C4"/>
          <w:spacing w:val="5"/>
          <w:lang w:val="en-GB"/>
        </w:rPr>
        <w:tab/>
      </w:r>
      <w:r>
        <w:rPr>
          <w:rFonts w:eastAsia="Times New Roman" w:cs="Arial"/>
          <w:spacing w:val="15"/>
          <w:lang w:val="en-GB"/>
        </w:rPr>
        <w:t>Discussion and decision</w:t>
      </w:r>
    </w:p>
    <w:p w14:paraId="1E09EEAC" w14:textId="77777777" w:rsidR="00856018" w:rsidRDefault="00496956">
      <w:pPr>
        <w:pStyle w:val="1"/>
      </w:pPr>
      <w:r>
        <w:t>Introduction</w:t>
      </w:r>
      <w:bookmarkStart w:id="1" w:name="_Ref189809556"/>
      <w:bookmarkStart w:id="2" w:name="_Ref174151459"/>
    </w:p>
    <w:p w14:paraId="7E160B88" w14:textId="77777777" w:rsidR="00856018" w:rsidRDefault="00496956">
      <w:r>
        <w:t>This contribution provides a summary of the following email discussion:</w:t>
      </w:r>
    </w:p>
    <w:p w14:paraId="2EC55273" w14:textId="77777777" w:rsidR="00856018" w:rsidRDefault="00496956">
      <w:pPr>
        <w:rPr>
          <w:highlight w:val="cyan"/>
          <w:lang w:eastAsia="zh-CN"/>
        </w:rPr>
      </w:pPr>
      <w:r>
        <w:rPr>
          <w:highlight w:val="cyan"/>
          <w:lang w:eastAsia="zh-CN"/>
        </w:rPr>
        <w:t>[109-e-R17-eIAB-03] Issues #6, #7, #9, #10, #13, #14, #16 by May 20 – Luca (Qualcomm)</w:t>
      </w:r>
    </w:p>
    <w:p w14:paraId="62F8CAEF" w14:textId="77777777" w:rsidR="00856018" w:rsidRDefault="00496956">
      <w:pPr>
        <w:numPr>
          <w:ilvl w:val="0"/>
          <w:numId w:val="18"/>
        </w:numPr>
        <w:spacing w:after="0" w:line="240" w:lineRule="auto"/>
        <w:rPr>
          <w:highlight w:val="cyan"/>
          <w:lang w:eastAsia="zh-CN"/>
        </w:rPr>
      </w:pPr>
      <w:r>
        <w:rPr>
          <w:highlight w:val="cyan"/>
          <w:lang w:eastAsia="zh-CN"/>
        </w:rPr>
        <w:t>This email discussion is to start on May 16</w:t>
      </w:r>
    </w:p>
    <w:p w14:paraId="7D8E25C3" w14:textId="77777777" w:rsidR="00856018" w:rsidRDefault="00856018">
      <w:pPr>
        <w:rPr>
          <w:lang w:eastAsia="zh-CN"/>
        </w:rPr>
      </w:pPr>
    </w:p>
    <w:p w14:paraId="514B9C1B" w14:textId="77777777" w:rsidR="00856018" w:rsidRDefault="00496956">
      <w:r>
        <w:t xml:space="preserve">The referenced issues #6, #7, #9, #10, #13, #14, and #16 were identified in the preparation phase </w:t>
      </w:r>
      <w:r>
        <w:rPr>
          <w:rFonts w:eastAsia="Times New Roman" w:cs="Arial"/>
          <w:spacing w:val="5"/>
          <w:lang w:val="en-GB"/>
        </w:rPr>
        <w:t>[109-e-Prep-AI8.10-eIAB] based on the contributions [1] – [13] and were prioritized as priority 3.</w:t>
      </w:r>
    </w:p>
    <w:p w14:paraId="5CB091CC" w14:textId="77777777" w:rsidR="00856018" w:rsidRDefault="00496956">
      <w:r>
        <w:t xml:space="preserve">Discussion topics are </w:t>
      </w:r>
      <w:r>
        <w:rPr>
          <w:highlight w:val="magenta"/>
        </w:rPr>
        <w:t>purple background highlighted</w:t>
      </w:r>
      <w:r>
        <w:t>.</w:t>
      </w:r>
    </w:p>
    <w:p w14:paraId="7CD61EB7" w14:textId="77777777" w:rsidR="00856018" w:rsidRDefault="00496956">
      <w:r>
        <w:t xml:space="preserve">FL agreements or conclusions from email discussion and/or online sessions are </w:t>
      </w:r>
      <w:r>
        <w:rPr>
          <w:highlight w:val="green"/>
        </w:rPr>
        <w:t>green background highlighted</w:t>
      </w:r>
      <w:r>
        <w:t>.</w:t>
      </w:r>
    </w:p>
    <w:p w14:paraId="3D6549FE" w14:textId="77777777" w:rsidR="00856018" w:rsidRDefault="00496956">
      <w:r>
        <w:t xml:space="preserve">Active discussion items for which companies’ input is sought are </w:t>
      </w:r>
      <w:r>
        <w:rPr>
          <w:highlight w:val="yellow"/>
        </w:rPr>
        <w:t>yellow background highlighted</w:t>
      </w:r>
      <w:r>
        <w:t>.</w:t>
      </w:r>
    </w:p>
    <w:p w14:paraId="71D46452" w14:textId="77777777" w:rsidR="00856018" w:rsidRDefault="00496956">
      <w:r>
        <w:t xml:space="preserve">Inactive discussion topics are </w:t>
      </w:r>
      <w:r>
        <w:rPr>
          <w:highlight w:val="lightGray"/>
        </w:rPr>
        <w:t>grey highlighted</w:t>
      </w:r>
      <w:r>
        <w:t>.</w:t>
      </w:r>
    </w:p>
    <w:p w14:paraId="7C198FD4" w14:textId="77777777" w:rsidR="00856018" w:rsidRDefault="00496956">
      <w:r>
        <w:t xml:space="preserve">New text from the moderator in each round of discussion after the initial revision is highlighted in </w:t>
      </w:r>
      <w:r>
        <w:rPr>
          <w:color w:val="00B050"/>
        </w:rPr>
        <w:t>green</w:t>
      </w:r>
      <w:r>
        <w:t>.</w:t>
      </w:r>
    </w:p>
    <w:p w14:paraId="7BAFA389" w14:textId="77777777" w:rsidR="00856018" w:rsidRDefault="00496956">
      <w:pPr>
        <w:spacing w:after="0" w:line="240" w:lineRule="auto"/>
      </w:pPr>
      <w:r>
        <w:br w:type="page"/>
      </w:r>
    </w:p>
    <w:p w14:paraId="1C21B1C9" w14:textId="77777777" w:rsidR="00856018" w:rsidRDefault="00496956">
      <w:pPr>
        <w:pStyle w:val="1"/>
      </w:pPr>
      <w:r>
        <w:lastRenderedPageBreak/>
        <w:t>Summary</w:t>
      </w:r>
    </w:p>
    <w:p w14:paraId="53AE3EF7" w14:textId="77777777" w:rsidR="00856018" w:rsidRDefault="00496956">
      <w:pPr>
        <w:rPr>
          <w:rFonts w:eastAsia="Times New Roman" w:cs="Arial"/>
          <w:spacing w:val="5"/>
          <w:lang w:val="en-GB"/>
        </w:rPr>
      </w:pPr>
      <w:r>
        <w:rPr>
          <w:lang w:val="en-GB"/>
        </w:rPr>
        <w:t xml:space="preserve">This discussion covers 7 issues identified based on the contributions </w:t>
      </w:r>
      <w:r>
        <w:rPr>
          <w:rFonts w:eastAsia="Times New Roman" w:cs="Arial"/>
          <w:spacing w:val="5"/>
          <w:lang w:val="en-GB"/>
        </w:rPr>
        <w:t>[1] – [13] submitted for agenda item 8.10.</w:t>
      </w:r>
    </w:p>
    <w:p w14:paraId="5EB2667D"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#6.</w:t>
      </w:r>
      <w:r>
        <w:rPr>
          <w:rFonts w:ascii="Times New Roman" w:hAnsi="Times New Roman" w:cs="Times New Roman"/>
          <w:b/>
          <w:sz w:val="20"/>
          <w:lang w:eastAsia="zh-CN"/>
        </w:rPr>
        <w:tab/>
      </w:r>
      <w:bookmarkStart w:id="3" w:name="_Hlk101873342"/>
      <w:r>
        <w:rPr>
          <w:rFonts w:ascii="Times New Roman" w:hAnsi="Times New Roman" w:cs="Times New Roman"/>
          <w:b/>
          <w:sz w:val="20"/>
          <w:lang w:eastAsia="zh-CN"/>
        </w:rPr>
        <w:t>Handling of multiple DCI format 2_5 indications with overlapping durations</w:t>
      </w:r>
      <w:bookmarkEnd w:id="3"/>
    </w:p>
    <w:p w14:paraId="7D12C4AA" w14:textId="77777777" w:rsidR="00856018" w:rsidRDefault="00496956">
      <w:pPr>
        <w:pStyle w:val="afb"/>
        <w:numPr>
          <w:ilvl w:val="0"/>
          <w:numId w:val="19"/>
        </w:numPr>
        <w:overflowPunct w:val="0"/>
        <w:autoSpaceDE w:val="0"/>
        <w:autoSpaceDN w:val="0"/>
        <w:adjustRightInd w:val="0"/>
        <w:spacing w:after="180"/>
        <w:contextualSpacing/>
        <w:rPr>
          <w:rFonts w:ascii="Times New Roman" w:hAnsi="Times New Roman" w:cs="Times New Roman"/>
          <w:sz w:val="20"/>
        </w:rPr>
      </w:pPr>
      <w:r>
        <w:t xml:space="preserve">References: [3], </w:t>
      </w:r>
      <w:r>
        <w:rPr>
          <w:lang w:val="en-US"/>
        </w:rPr>
        <w:t xml:space="preserve">[10], </w:t>
      </w:r>
      <w:r>
        <w:t>[11]</w:t>
      </w:r>
    </w:p>
    <w:p w14:paraId="540FA63E" w14:textId="77777777" w:rsidR="00856018" w:rsidRDefault="00496956">
      <w:pPr>
        <w:pStyle w:val="afb"/>
        <w:numPr>
          <w:ilvl w:val="0"/>
          <w:numId w:val="19"/>
        </w:numPr>
        <w:overflowPunct w:val="0"/>
        <w:autoSpaceDE w:val="0"/>
        <w:autoSpaceDN w:val="0"/>
        <w:adjustRightInd w:val="0"/>
        <w:spacing w:after="180"/>
        <w:contextualSpacing/>
        <w:rPr>
          <w:lang w:val="en-US"/>
        </w:rPr>
      </w:pPr>
      <w:r>
        <w:rPr>
          <w:lang w:val="en-US"/>
        </w:rPr>
        <w:t>No upper layer signaling impact – priority 3</w:t>
      </w:r>
    </w:p>
    <w:p w14:paraId="7769755B"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#7.</w:t>
      </w:r>
      <w:r>
        <w:rPr>
          <w:rFonts w:ascii="Times New Roman" w:hAnsi="Times New Roman" w:cs="Times New Roman"/>
          <w:b/>
          <w:sz w:val="20"/>
          <w:lang w:eastAsia="zh-CN"/>
        </w:rPr>
        <w:tab/>
      </w:r>
      <w:bookmarkStart w:id="4" w:name="_Hlk103458869"/>
      <w:r>
        <w:rPr>
          <w:rFonts w:ascii="Times New Roman" w:hAnsi="Times New Roman" w:cs="Times New Roman"/>
          <w:b/>
          <w:sz w:val="20"/>
          <w:lang w:eastAsia="zh-CN"/>
        </w:rPr>
        <w:t>Brackets in definition of H/S/NA for RB set</w:t>
      </w:r>
      <w:bookmarkEnd w:id="4"/>
    </w:p>
    <w:p w14:paraId="23C82649" w14:textId="77777777" w:rsidR="00856018" w:rsidRDefault="00496956">
      <w:pPr>
        <w:pStyle w:val="afb"/>
        <w:numPr>
          <w:ilvl w:val="0"/>
          <w:numId w:val="20"/>
        </w:numPr>
        <w:overflowPunct w:val="0"/>
        <w:autoSpaceDE w:val="0"/>
        <w:autoSpaceDN w:val="0"/>
        <w:adjustRightInd w:val="0"/>
        <w:spacing w:after="180"/>
        <w:contextualSpacing/>
        <w:rPr>
          <w:rFonts w:ascii="Times New Roman" w:hAnsi="Times New Roman" w:cs="Times New Roman"/>
          <w:sz w:val="20"/>
        </w:rPr>
      </w:pPr>
      <w:r>
        <w:t>References: [6], [7], [10], [13].</w:t>
      </w:r>
    </w:p>
    <w:p w14:paraId="50718CAB" w14:textId="77777777" w:rsidR="00856018" w:rsidRDefault="00496956">
      <w:pPr>
        <w:pStyle w:val="afb"/>
        <w:numPr>
          <w:ilvl w:val="0"/>
          <w:numId w:val="20"/>
        </w:numPr>
        <w:overflowPunct w:val="0"/>
        <w:autoSpaceDE w:val="0"/>
        <w:autoSpaceDN w:val="0"/>
        <w:adjustRightInd w:val="0"/>
        <w:spacing w:after="180"/>
        <w:contextualSpacing/>
        <w:rPr>
          <w:lang w:val="en-US"/>
        </w:rPr>
      </w:pPr>
      <w:r>
        <w:rPr>
          <w:lang w:val="en-US"/>
        </w:rPr>
        <w:t>No upper layer signaling impact – priority 3</w:t>
      </w:r>
    </w:p>
    <w:p w14:paraId="2F2E6745"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#9.</w:t>
      </w:r>
      <w:r>
        <w:rPr>
          <w:rFonts w:ascii="Times New Roman" w:hAnsi="Times New Roman" w:cs="Times New Roman"/>
          <w:b/>
          <w:sz w:val="20"/>
          <w:lang w:eastAsia="zh-CN"/>
        </w:rPr>
        <w:tab/>
        <w:t>Extension of exception for cell-specific/semi-static signals to soft or not available RB sets</w:t>
      </w:r>
    </w:p>
    <w:p w14:paraId="223C922B" w14:textId="77777777" w:rsidR="00856018" w:rsidRDefault="00496956">
      <w:pPr>
        <w:pStyle w:val="afb"/>
        <w:numPr>
          <w:ilvl w:val="0"/>
          <w:numId w:val="21"/>
        </w:numPr>
        <w:overflowPunct w:val="0"/>
        <w:autoSpaceDE w:val="0"/>
        <w:autoSpaceDN w:val="0"/>
        <w:adjustRightInd w:val="0"/>
        <w:spacing w:after="180"/>
        <w:contextualSpacing/>
        <w:rPr>
          <w:rFonts w:ascii="Times New Roman" w:hAnsi="Times New Roman" w:cs="Times New Roman"/>
          <w:sz w:val="20"/>
        </w:rPr>
      </w:pPr>
      <w:r>
        <w:t>References: [7], [9], [13]</w:t>
      </w:r>
    </w:p>
    <w:p w14:paraId="08C035C5"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50DB783E"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#10. </w:t>
      </w:r>
      <w:bookmarkStart w:id="5" w:name="_Hlk101881530"/>
      <w:r>
        <w:rPr>
          <w:rFonts w:ascii="Times New Roman" w:hAnsi="Times New Roman" w:cs="Times New Roman"/>
          <w:b/>
          <w:sz w:val="20"/>
          <w:lang w:eastAsia="zh-CN"/>
        </w:rPr>
        <w:t>Update to determination of availability in DC scenario</w:t>
      </w:r>
      <w:bookmarkEnd w:id="5"/>
    </w:p>
    <w:p w14:paraId="0EA0CCC6" w14:textId="77777777" w:rsidR="00856018" w:rsidRDefault="00496956">
      <w:pPr>
        <w:pStyle w:val="afb"/>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49DC9122"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2DB8B0F3"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 xml:space="preserve">#13. </w:t>
      </w:r>
      <w:bookmarkStart w:id="6" w:name="_Hlk103510044"/>
      <w:r>
        <w:rPr>
          <w:rFonts w:ascii="Times New Roman" w:hAnsi="Times New Roman" w:cs="Times New Roman"/>
          <w:b/>
          <w:sz w:val="20"/>
          <w:lang w:eastAsia="zh-CN"/>
        </w:rPr>
        <w:t xml:space="preserve">DL </w:t>
      </w:r>
      <w:proofErr w:type="spellStart"/>
      <w:r>
        <w:rPr>
          <w:rFonts w:ascii="Times New Roman" w:hAnsi="Times New Roman" w:cs="Times New Roman"/>
          <w:b/>
          <w:sz w:val="20"/>
          <w:lang w:eastAsia="zh-CN"/>
        </w:rPr>
        <w:t>Tx</w:t>
      </w:r>
      <w:proofErr w:type="spellEnd"/>
      <w:r>
        <w:rPr>
          <w:rFonts w:ascii="Times New Roman" w:hAnsi="Times New Roman" w:cs="Times New Roman"/>
          <w:b/>
          <w:sz w:val="20"/>
          <w:lang w:eastAsia="zh-CN"/>
        </w:rPr>
        <w:t xml:space="preserve"> power adjustment MAC-CE</w:t>
      </w:r>
      <w:bookmarkEnd w:id="6"/>
    </w:p>
    <w:p w14:paraId="21692DD3" w14:textId="77777777" w:rsidR="00856018" w:rsidRDefault="00496956">
      <w:pPr>
        <w:pStyle w:val="afb"/>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5B0FBF6F"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062FDF9E"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#14. Descriptions of MT’s UL MAC-CEs</w:t>
      </w:r>
    </w:p>
    <w:p w14:paraId="75A25F27" w14:textId="77777777" w:rsidR="00856018" w:rsidRDefault="00496956">
      <w:pPr>
        <w:pStyle w:val="afb"/>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71294231"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56DD48B6" w14:textId="77777777" w:rsidR="00856018" w:rsidRDefault="00496956">
      <w:pPr>
        <w:rPr>
          <w:rFonts w:ascii="Times New Roman" w:hAnsi="Times New Roman" w:cs="Times New Roman"/>
          <w:b/>
          <w:sz w:val="20"/>
          <w:lang w:eastAsia="zh-CN"/>
        </w:rPr>
      </w:pPr>
      <w:r>
        <w:rPr>
          <w:rFonts w:ascii="Times New Roman" w:hAnsi="Times New Roman" w:cs="Times New Roman"/>
          <w:b/>
          <w:sz w:val="20"/>
          <w:lang w:eastAsia="zh-CN"/>
        </w:rPr>
        <w:t>Issue</w:t>
      </w:r>
      <w:r>
        <w:rPr>
          <w:rFonts w:ascii="Times New Roman" w:hAnsi="Times New Roman"/>
          <w:b/>
        </w:rPr>
        <w:t xml:space="preserve"> </w:t>
      </w:r>
      <w:r>
        <w:rPr>
          <w:rFonts w:ascii="Times New Roman" w:hAnsi="Times New Roman" w:cs="Times New Roman"/>
          <w:b/>
          <w:sz w:val="20"/>
          <w:lang w:eastAsia="zh-CN"/>
        </w:rPr>
        <w:t>#16. Alignment of parameters names</w:t>
      </w:r>
    </w:p>
    <w:p w14:paraId="023B5227" w14:textId="77777777" w:rsidR="00856018" w:rsidRDefault="00496956">
      <w:pPr>
        <w:pStyle w:val="afb"/>
        <w:numPr>
          <w:ilvl w:val="0"/>
          <w:numId w:val="23"/>
        </w:numPr>
        <w:overflowPunct w:val="0"/>
        <w:autoSpaceDE w:val="0"/>
        <w:autoSpaceDN w:val="0"/>
        <w:adjustRightInd w:val="0"/>
        <w:spacing w:after="180"/>
        <w:contextualSpacing/>
        <w:rPr>
          <w:rFonts w:ascii="Times New Roman" w:hAnsi="Times New Roman" w:cs="Times New Roman"/>
          <w:sz w:val="20"/>
        </w:rPr>
      </w:pPr>
      <w:r>
        <w:t>References: [13]</w:t>
      </w:r>
    </w:p>
    <w:p w14:paraId="38CB4217" w14:textId="77777777" w:rsidR="00856018" w:rsidRDefault="00496956">
      <w:pPr>
        <w:pStyle w:val="afb"/>
        <w:numPr>
          <w:ilvl w:val="0"/>
          <w:numId w:val="22"/>
        </w:numPr>
        <w:overflowPunct w:val="0"/>
        <w:autoSpaceDE w:val="0"/>
        <w:autoSpaceDN w:val="0"/>
        <w:adjustRightInd w:val="0"/>
        <w:spacing w:after="180"/>
        <w:contextualSpacing/>
        <w:rPr>
          <w:lang w:val="en-US"/>
        </w:rPr>
      </w:pPr>
      <w:r>
        <w:rPr>
          <w:lang w:val="en-US"/>
        </w:rPr>
        <w:t>No upper layer signaling impact – priority 3</w:t>
      </w:r>
    </w:p>
    <w:p w14:paraId="68B32E5E" w14:textId="77777777" w:rsidR="00856018" w:rsidRDefault="00496956">
      <w:pPr>
        <w:spacing w:after="0" w:line="240" w:lineRule="auto"/>
      </w:pPr>
      <w:r>
        <w:br w:type="page"/>
      </w:r>
    </w:p>
    <w:p w14:paraId="3D06BDF7" w14:textId="77777777" w:rsidR="00856018" w:rsidRDefault="00496956">
      <w:pPr>
        <w:pStyle w:val="1"/>
      </w:pPr>
      <w:r>
        <w:lastRenderedPageBreak/>
        <w:t>Discussion</w:t>
      </w:r>
    </w:p>
    <w:p w14:paraId="46B28333" w14:textId="77777777" w:rsidR="00856018" w:rsidRDefault="00496956">
      <w:pPr>
        <w:pStyle w:val="2"/>
      </w:pPr>
      <w:r>
        <w:t>Issue #6. Handling of multiple DCI format 2_5 indications with overlapping durations</w:t>
      </w:r>
    </w:p>
    <w:p w14:paraId="49600688" w14:textId="77777777" w:rsidR="00856018" w:rsidRDefault="00496956">
      <w:pPr>
        <w:rPr>
          <w:lang w:eastAsia="zh-CN"/>
        </w:rPr>
      </w:pPr>
      <w:r>
        <w:rPr>
          <w:lang w:eastAsia="zh-CN"/>
        </w:rPr>
        <w:t xml:space="preserve">This issue relates to a potential limitation in the current specification for the scenario in which there is a desire to release of Soft resources via DCI Format 2_5 following different periodicities amongst different DU cells associated with the MT cell </w:t>
      </w:r>
    </w:p>
    <w:p w14:paraId="03E7626E"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3FCD058E" w14:textId="77777777">
        <w:tc>
          <w:tcPr>
            <w:tcW w:w="1345" w:type="dxa"/>
          </w:tcPr>
          <w:p w14:paraId="5EB7D353" w14:textId="77777777" w:rsidR="00856018" w:rsidRDefault="00496956">
            <w:pPr>
              <w:jc w:val="center"/>
              <w:rPr>
                <w:lang w:eastAsia="zh-CN"/>
              </w:rPr>
            </w:pPr>
            <w:r>
              <w:rPr>
                <w:lang w:eastAsia="zh-CN"/>
              </w:rPr>
              <w:t>ZTE</w:t>
            </w:r>
          </w:p>
          <w:p w14:paraId="4D330E4A" w14:textId="77777777" w:rsidR="00856018" w:rsidRDefault="00496956">
            <w:pPr>
              <w:jc w:val="center"/>
              <w:rPr>
                <w:lang w:eastAsia="zh-CN"/>
              </w:rPr>
            </w:pPr>
            <w:r>
              <w:rPr>
                <w:lang w:eastAsia="zh-CN"/>
              </w:rPr>
              <w:t>[3]</w:t>
            </w:r>
          </w:p>
        </w:tc>
        <w:tc>
          <w:tcPr>
            <w:tcW w:w="8284" w:type="dxa"/>
          </w:tcPr>
          <w:p w14:paraId="3AB7FF61" w14:textId="77777777" w:rsidR="00856018" w:rsidRDefault="00357A2B">
            <w:pPr>
              <w:pStyle w:val="10"/>
              <w:spacing w:after="120"/>
              <w:ind w:left="0" w:right="432" w:firstLine="0"/>
            </w:pPr>
            <w:hyperlink w:anchor="_Toc4678" w:history="1">
              <w:r w:rsidR="00496956">
                <w:rPr>
                  <w:rFonts w:eastAsia="宋体"/>
                </w:rPr>
                <w:t xml:space="preserve">Proposal 5: </w:t>
              </w:r>
              <w:r w:rsidR="00496956">
                <w:rPr>
                  <w:rFonts w:hint="eastAsia"/>
                </w:rPr>
                <w:t>For m</w:t>
              </w:r>
              <w:r w:rsidR="00496956">
                <w:rPr>
                  <w:rFonts w:cs="Times"/>
                </w:rPr>
                <w:t>ultiple DCI Format 2_5 indications with overlapping durations</w:t>
              </w:r>
              <w:r w:rsidR="00496956">
                <w:rPr>
                  <w:rFonts w:cs="Times" w:hint="eastAsia"/>
                </w:rPr>
                <w:t>, Rel-16 mechanism is reused</w:t>
              </w:r>
              <w:r w:rsidR="00496956">
                <w:rPr>
                  <w:rFonts w:hint="eastAsia"/>
                </w:rPr>
                <w:t>.</w:t>
              </w:r>
            </w:hyperlink>
          </w:p>
        </w:tc>
      </w:tr>
      <w:tr w:rsidR="00856018" w14:paraId="32426D72" w14:textId="77777777">
        <w:tc>
          <w:tcPr>
            <w:tcW w:w="1345" w:type="dxa"/>
          </w:tcPr>
          <w:p w14:paraId="375ADFD8" w14:textId="77777777" w:rsidR="00856018" w:rsidRDefault="00496956">
            <w:pPr>
              <w:jc w:val="center"/>
              <w:rPr>
                <w:lang w:eastAsia="zh-CN"/>
              </w:rPr>
            </w:pPr>
            <w:r>
              <w:rPr>
                <w:lang w:eastAsia="zh-CN"/>
              </w:rPr>
              <w:t>Ericsson</w:t>
            </w:r>
          </w:p>
          <w:p w14:paraId="344A3158" w14:textId="77777777" w:rsidR="00856018" w:rsidRDefault="00496956">
            <w:pPr>
              <w:jc w:val="center"/>
              <w:rPr>
                <w:lang w:eastAsia="zh-CN"/>
              </w:rPr>
            </w:pPr>
            <w:r>
              <w:rPr>
                <w:lang w:eastAsia="zh-CN"/>
              </w:rPr>
              <w:t>]10]</w:t>
            </w:r>
          </w:p>
        </w:tc>
        <w:tc>
          <w:tcPr>
            <w:tcW w:w="8284" w:type="dxa"/>
          </w:tcPr>
          <w:p w14:paraId="1D53C893" w14:textId="77777777" w:rsidR="00856018" w:rsidRDefault="00496956">
            <w:r>
              <w:t>Proposal 11</w:t>
            </w:r>
            <w:r>
              <w:tab/>
            </w:r>
            <w:bookmarkStart w:id="7" w:name="_Hlk103538997"/>
            <w:r>
              <w:t xml:space="preserve">One </w:t>
            </w:r>
            <w:proofErr w:type="spellStart"/>
            <w:r>
              <w:t>availabilityCombination</w:t>
            </w:r>
            <w:proofErr w:type="spellEnd"/>
            <w:r>
              <w:t xml:space="preserve"> of the </w:t>
            </w:r>
            <w:proofErr w:type="spellStart"/>
            <w:r>
              <w:t>availabilityCombinations</w:t>
            </w:r>
            <w:proofErr w:type="spellEnd"/>
            <w:r>
              <w:t xml:space="preserve"> table is reserved to signal to the IAB-DU that “No new Availability Indication is provided” in DCI format 2_5 for slots which receive multiple Availability Indicators.</w:t>
            </w:r>
            <w:bookmarkEnd w:id="7"/>
          </w:p>
        </w:tc>
      </w:tr>
      <w:tr w:rsidR="00856018" w14:paraId="69862E6A" w14:textId="77777777">
        <w:tc>
          <w:tcPr>
            <w:tcW w:w="1345" w:type="dxa"/>
          </w:tcPr>
          <w:p w14:paraId="396D712D" w14:textId="77777777" w:rsidR="00856018" w:rsidRDefault="00496956">
            <w:pPr>
              <w:jc w:val="center"/>
              <w:rPr>
                <w:lang w:eastAsia="zh-CN"/>
              </w:rPr>
            </w:pPr>
            <w:r>
              <w:rPr>
                <w:lang w:eastAsia="zh-CN"/>
              </w:rPr>
              <w:t>ETRI</w:t>
            </w:r>
          </w:p>
          <w:p w14:paraId="369B9F1E" w14:textId="77777777" w:rsidR="00856018" w:rsidRDefault="00496956">
            <w:pPr>
              <w:jc w:val="center"/>
              <w:rPr>
                <w:lang w:eastAsia="zh-CN"/>
              </w:rPr>
            </w:pPr>
            <w:r>
              <w:rPr>
                <w:lang w:eastAsia="zh-CN"/>
              </w:rPr>
              <w:t>[11]</w:t>
            </w:r>
          </w:p>
        </w:tc>
        <w:tc>
          <w:tcPr>
            <w:tcW w:w="8284" w:type="dxa"/>
          </w:tcPr>
          <w:p w14:paraId="0B341E97" w14:textId="77777777" w:rsidR="00856018" w:rsidRDefault="00496956">
            <w:pPr>
              <w:rPr>
                <w:lang w:eastAsia="zh-CN"/>
              </w:rPr>
            </w:pPr>
            <w:r>
              <w:rPr>
                <w:lang w:eastAsia="zh-CN"/>
              </w:rPr>
              <w:t>Proposal 3. RAN1 to clarify that with proper configurations there are no potential issues from multiple DCI Format 2_5 indications with overlapping durations.</w:t>
            </w:r>
          </w:p>
        </w:tc>
      </w:tr>
    </w:tbl>
    <w:p w14:paraId="5BAF951D" w14:textId="77777777" w:rsidR="00856018" w:rsidRDefault="00856018">
      <w:pPr>
        <w:rPr>
          <w:lang w:eastAsia="zh-CN"/>
        </w:rPr>
      </w:pPr>
    </w:p>
    <w:p w14:paraId="79F855FE" w14:textId="77777777" w:rsidR="00856018" w:rsidRDefault="00856018">
      <w:pPr>
        <w:spacing w:after="0"/>
        <w:rPr>
          <w:rFonts w:ascii="Times New Roman" w:eastAsia="Times New Roman" w:hAnsi="Times New Roman" w:cs="Times New Roman"/>
          <w:bCs/>
          <w:sz w:val="20"/>
          <w:lang w:eastAsia="zh-CN"/>
        </w:rPr>
      </w:pPr>
    </w:p>
    <w:tbl>
      <w:tblPr>
        <w:tblStyle w:val="af1"/>
        <w:tblW w:w="0" w:type="auto"/>
        <w:tblLook w:val="04A0" w:firstRow="1" w:lastRow="0" w:firstColumn="1" w:lastColumn="0" w:noHBand="0" w:noVBand="1"/>
      </w:tblPr>
      <w:tblGrid>
        <w:gridCol w:w="9629"/>
      </w:tblGrid>
      <w:tr w:rsidR="00856018" w14:paraId="64BBB371" w14:textId="77777777">
        <w:tc>
          <w:tcPr>
            <w:tcW w:w="9629" w:type="dxa"/>
            <w:tcBorders>
              <w:top w:val="single" w:sz="4" w:space="0" w:color="auto"/>
              <w:left w:val="single" w:sz="4" w:space="0" w:color="auto"/>
              <w:bottom w:val="single" w:sz="4" w:space="0" w:color="auto"/>
              <w:right w:val="single" w:sz="4" w:space="0" w:color="auto"/>
            </w:tcBorders>
          </w:tcPr>
          <w:p w14:paraId="4707F705" w14:textId="77777777" w:rsidR="00856018" w:rsidRDefault="00496956">
            <w:pPr>
              <w:pStyle w:val="Default"/>
              <w:rPr>
                <w:rFonts w:eastAsia="宋体"/>
                <w:b/>
                <w:sz w:val="20"/>
                <w:szCs w:val="20"/>
              </w:rPr>
            </w:pPr>
            <w:r>
              <w:rPr>
                <w:b/>
                <w:sz w:val="20"/>
                <w:szCs w:val="20"/>
              </w:rPr>
              <w:t>Conclusion (RAN1-108e)</w:t>
            </w:r>
          </w:p>
          <w:p w14:paraId="179C5D80" w14:textId="77777777" w:rsidR="00856018" w:rsidRDefault="00496956">
            <w:pPr>
              <w:spacing w:after="0" w:line="240" w:lineRule="auto"/>
              <w:rPr>
                <w:rFonts w:ascii="Times New Roman" w:eastAsia="Times New Roman" w:hAnsi="Times New Roman"/>
                <w:bCs/>
                <w:i/>
                <w:sz w:val="20"/>
                <w:szCs w:val="20"/>
                <w:lang w:eastAsia="zh-CN"/>
              </w:rPr>
            </w:pPr>
            <w:r>
              <w:rPr>
                <w:rFonts w:ascii="Times New Roman" w:hAnsi="Times New Roman"/>
                <w:i/>
                <w:sz w:val="20"/>
                <w:szCs w:val="20"/>
              </w:rPr>
              <w:t xml:space="preserve">Defer discussion (contribution driven) of potential issues/solutions for multiple DCI Format 2_5 indications with overlapping durations until RAN1#109-e. </w:t>
            </w:r>
          </w:p>
        </w:tc>
      </w:tr>
    </w:tbl>
    <w:p w14:paraId="0FDFDBE2" w14:textId="77777777" w:rsidR="00856018" w:rsidRDefault="00856018">
      <w:pPr>
        <w:spacing w:after="0"/>
        <w:rPr>
          <w:rFonts w:ascii="Times New Roman" w:eastAsia="Times New Roman" w:hAnsi="Times New Roman" w:cs="Times New Roman"/>
          <w:bCs/>
          <w:sz w:val="20"/>
          <w:lang w:eastAsia="zh-CN"/>
        </w:rPr>
      </w:pPr>
    </w:p>
    <w:p w14:paraId="1A031ACF" w14:textId="77777777" w:rsidR="00856018" w:rsidRDefault="00496956">
      <w:pPr>
        <w:spacing w:after="0" w:line="240" w:lineRule="auto"/>
        <w:rPr>
          <w:rFonts w:ascii="Times New Roman" w:eastAsia="Times New Roman" w:hAnsi="Times New Roman" w:cs="Times New Roman"/>
          <w:b/>
          <w:szCs w:val="20"/>
          <w:u w:val="single"/>
          <w:lang w:eastAsia="zh-CN"/>
        </w:rPr>
      </w:pPr>
      <w:r>
        <w:rPr>
          <w:rFonts w:ascii="Times New Roman" w:eastAsia="Times New Roman" w:hAnsi="Times New Roman" w:cs="Times New Roman"/>
          <w:b/>
          <w:szCs w:val="20"/>
          <w:u w:val="single"/>
          <w:lang w:eastAsia="zh-CN"/>
        </w:rPr>
        <w:t xml:space="preserve">Summary of views: </w:t>
      </w:r>
    </w:p>
    <w:p w14:paraId="04284966"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eastAsia="宋体" w:hAnsi="Times New Roman" w:cs="Times New Roman"/>
          <w:szCs w:val="20"/>
        </w:rPr>
      </w:pPr>
      <w:r>
        <w:t>[3] proposed to reuse Rel-16 mechanism</w:t>
      </w:r>
    </w:p>
    <w:p w14:paraId="18948B80" w14:textId="77777777" w:rsidR="00856018" w:rsidRPr="00496956" w:rsidRDefault="00496956">
      <w:pPr>
        <w:pStyle w:val="afb"/>
        <w:numPr>
          <w:ilvl w:val="0"/>
          <w:numId w:val="24"/>
        </w:numPr>
        <w:overflowPunct w:val="0"/>
        <w:autoSpaceDE w:val="0"/>
        <w:autoSpaceDN w:val="0"/>
        <w:adjustRightInd w:val="0"/>
        <w:spacing w:after="180" w:line="240" w:lineRule="auto"/>
        <w:contextualSpacing/>
        <w:rPr>
          <w:rFonts w:ascii="Times New Roman" w:eastAsia="宋体" w:hAnsi="Times New Roman" w:cs="Times New Roman"/>
          <w:szCs w:val="20"/>
          <w:lang w:val="en-US"/>
        </w:rPr>
      </w:pPr>
      <w:r>
        <w:rPr>
          <w:rFonts w:eastAsia="等线"/>
          <w:lang w:val="en-US"/>
        </w:rPr>
        <w:t xml:space="preserve">[10] proposed to reserve an entry in the </w:t>
      </w:r>
      <w:proofErr w:type="spellStart"/>
      <w:r>
        <w:rPr>
          <w:rFonts w:eastAsia="等线"/>
          <w:lang w:val="en-US"/>
        </w:rPr>
        <w:t>availabilityCombinations</w:t>
      </w:r>
      <w:proofErr w:type="spellEnd"/>
      <w:r>
        <w:rPr>
          <w:rFonts w:eastAsia="等线"/>
          <w:lang w:val="en-US"/>
        </w:rPr>
        <w:t xml:space="preserve"> table to signal to the IAB-DU that “No new Availability Indication is provided” in DCI format 2_5 for slots which receive multiple Availability Indicators.</w:t>
      </w:r>
    </w:p>
    <w:p w14:paraId="15B85EE1" w14:textId="77777777" w:rsidR="00856018" w:rsidRDefault="00496956">
      <w:pPr>
        <w:pStyle w:val="afb"/>
        <w:numPr>
          <w:ilvl w:val="0"/>
          <w:numId w:val="24"/>
        </w:numPr>
        <w:overflowPunct w:val="0"/>
        <w:autoSpaceDE w:val="0"/>
        <w:autoSpaceDN w:val="0"/>
        <w:adjustRightInd w:val="0"/>
        <w:spacing w:after="180" w:line="240" w:lineRule="auto"/>
        <w:contextualSpacing/>
        <w:rPr>
          <w:lang w:val="en-US"/>
        </w:rPr>
      </w:pPr>
      <w:r>
        <w:rPr>
          <w:lang w:val="en-US"/>
        </w:rPr>
        <w:t xml:space="preserve">[11] proposed to clarify that there is no issue, with proper configuration. </w:t>
      </w:r>
    </w:p>
    <w:p w14:paraId="5D1CAC1D" w14:textId="77777777" w:rsidR="00856018" w:rsidRDefault="00856018">
      <w:pPr>
        <w:spacing w:after="0"/>
        <w:rPr>
          <w:rFonts w:ascii="Times New Roman" w:eastAsia="Times New Roman" w:hAnsi="Times New Roman" w:cs="Times New Roman"/>
          <w:bCs/>
          <w:sz w:val="20"/>
          <w:u w:val="single"/>
          <w:lang w:eastAsia="zh-CN"/>
        </w:rPr>
      </w:pPr>
    </w:p>
    <w:p w14:paraId="3003AE3A" w14:textId="77777777" w:rsidR="00856018" w:rsidRDefault="00496956">
      <w:pPr>
        <w:spacing w:after="0"/>
        <w:rPr>
          <w:rFonts w:ascii="Times New Roman" w:eastAsia="Times New Roman" w:hAnsi="Times New Roman" w:cs="Times New Roman"/>
          <w:bCs/>
          <w:sz w:val="20"/>
          <w:szCs w:val="20"/>
          <w:lang w:eastAsia="zh-CN"/>
        </w:rPr>
      </w:pPr>
      <w:r>
        <w:rPr>
          <w:rFonts w:ascii="Times New Roman" w:eastAsia="Times New Roman" w:hAnsi="Times New Roman" w:cs="Times New Roman"/>
          <w:bCs/>
          <w:sz w:val="20"/>
          <w:szCs w:val="20"/>
          <w:lang w:eastAsia="zh-CN"/>
        </w:rPr>
        <w:t xml:space="preserve">Based on the input on this issue the FL recommends getting additional input from more companies.  </w:t>
      </w:r>
    </w:p>
    <w:p w14:paraId="183FAACF" w14:textId="77777777" w:rsidR="00856018" w:rsidRDefault="00856018">
      <w:pPr>
        <w:spacing w:after="0"/>
        <w:rPr>
          <w:rFonts w:ascii="Times New Roman" w:eastAsia="Times New Roman" w:hAnsi="Times New Roman" w:cs="Times New Roman"/>
          <w:bCs/>
          <w:sz w:val="20"/>
          <w:szCs w:val="20"/>
          <w:lang w:eastAsia="zh-CN"/>
        </w:rPr>
      </w:pPr>
    </w:p>
    <w:p w14:paraId="5D888277"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3.1a</w:t>
      </w:r>
    </w:p>
    <w:p w14:paraId="59020312" w14:textId="77777777" w:rsidR="00856018" w:rsidRDefault="00496956">
      <w:pPr>
        <w:spacing w:after="0"/>
        <w:rPr>
          <w:rFonts w:eastAsia="Times New Roman" w:cstheme="minorHAnsi"/>
          <w:b/>
          <w:lang w:eastAsia="zh-CN"/>
        </w:rPr>
      </w:pPr>
      <w:r>
        <w:rPr>
          <w:rFonts w:eastAsia="Times New Roman" w:cstheme="minorHAnsi"/>
          <w:b/>
          <w:lang w:eastAsia="zh-CN"/>
        </w:rPr>
        <w:t xml:space="preserve">RAN1 to </w:t>
      </w:r>
      <w:proofErr w:type="spellStart"/>
      <w:r>
        <w:rPr>
          <w:rFonts w:eastAsia="Times New Roman" w:cstheme="minorHAnsi"/>
          <w:b/>
          <w:lang w:eastAsia="zh-CN"/>
        </w:rPr>
        <w:t>downselect</w:t>
      </w:r>
      <w:proofErr w:type="spellEnd"/>
      <w:r>
        <w:rPr>
          <w:rFonts w:eastAsia="Times New Roman" w:cstheme="minorHAnsi"/>
          <w:b/>
          <w:lang w:eastAsia="zh-CN"/>
        </w:rPr>
        <w:t xml:space="preserve"> in RAN1#109-e one of the following alternatives:</w:t>
      </w:r>
    </w:p>
    <w:p w14:paraId="3D3C9C56" w14:textId="77777777" w:rsidR="00856018" w:rsidRPr="00496956" w:rsidRDefault="00496956">
      <w:pPr>
        <w:pStyle w:val="afb"/>
        <w:numPr>
          <w:ilvl w:val="0"/>
          <w:numId w:val="24"/>
        </w:numPr>
        <w:rPr>
          <w:rFonts w:eastAsia="Times New Roman" w:cstheme="minorHAnsi"/>
          <w:b/>
          <w:lang w:val="en-US"/>
        </w:rPr>
      </w:pPr>
      <w:r>
        <w:rPr>
          <w:rFonts w:eastAsia="Times New Roman" w:cstheme="minorHAnsi"/>
          <w:b/>
          <w:lang w:val="en-US"/>
        </w:rPr>
        <w:t>Alt1: in Rel17 there is no additional specification for handling of multiple DCI Format 2_5 indications with overlapping durations.</w:t>
      </w:r>
    </w:p>
    <w:p w14:paraId="59465E11" w14:textId="77777777" w:rsidR="00856018" w:rsidRPr="00496956" w:rsidRDefault="00496956">
      <w:pPr>
        <w:pStyle w:val="afb"/>
        <w:numPr>
          <w:ilvl w:val="0"/>
          <w:numId w:val="24"/>
        </w:numPr>
        <w:rPr>
          <w:rFonts w:eastAsia="Times New Roman" w:cstheme="minorHAnsi"/>
          <w:b/>
          <w:lang w:val="en-US"/>
        </w:rPr>
      </w:pPr>
      <w:r>
        <w:rPr>
          <w:rFonts w:eastAsia="Times New Roman" w:cstheme="minorHAnsi"/>
          <w:b/>
          <w:lang w:val="en-US"/>
        </w:rPr>
        <w:t xml:space="preserve">Alt2: One </w:t>
      </w:r>
      <w:proofErr w:type="spellStart"/>
      <w:r>
        <w:rPr>
          <w:rFonts w:eastAsia="Times New Roman" w:cstheme="minorHAnsi"/>
          <w:b/>
          <w:lang w:val="en-US"/>
        </w:rPr>
        <w:t>availabilityCombination</w:t>
      </w:r>
      <w:proofErr w:type="spellEnd"/>
      <w:r>
        <w:rPr>
          <w:rFonts w:eastAsia="Times New Roman" w:cstheme="minorHAnsi"/>
          <w:b/>
          <w:lang w:val="en-US"/>
        </w:rPr>
        <w:t xml:space="preserve"> of the </w:t>
      </w:r>
      <w:proofErr w:type="spellStart"/>
      <w:r>
        <w:rPr>
          <w:rFonts w:eastAsia="Times New Roman" w:cstheme="minorHAnsi"/>
          <w:b/>
          <w:lang w:val="en-US"/>
        </w:rPr>
        <w:t>availabilityCombinations</w:t>
      </w:r>
      <w:proofErr w:type="spellEnd"/>
      <w:r>
        <w:rPr>
          <w:rFonts w:eastAsia="Times New Roman" w:cstheme="minorHAnsi"/>
          <w:b/>
          <w:lang w:val="en-US"/>
        </w:rPr>
        <w:t xml:space="preserve"> table is reserved to signal to the IAB-DU that “No new Availability Indication is provided” in DCI format 2_5 for slots which receive multiple Availability Indicators.</w:t>
      </w:r>
    </w:p>
    <w:p w14:paraId="7B938F4F" w14:textId="77777777" w:rsidR="00856018" w:rsidRDefault="00856018">
      <w:pPr>
        <w:spacing w:after="0"/>
        <w:rPr>
          <w:rFonts w:eastAsia="Times New Roman" w:cstheme="minorHAnsi"/>
          <w:bCs/>
          <w:lang w:eastAsia="zh-CN"/>
        </w:rPr>
      </w:pPr>
    </w:p>
    <w:p w14:paraId="66EDC16F" w14:textId="77777777" w:rsidR="00856018" w:rsidRDefault="00856018">
      <w:pPr>
        <w:spacing w:after="0"/>
        <w:rPr>
          <w:rFonts w:eastAsia="Times New Roman" w:cstheme="minorHAnsi"/>
          <w:bCs/>
          <w:lang w:eastAsia="zh-CN"/>
        </w:rPr>
      </w:pPr>
    </w:p>
    <w:tbl>
      <w:tblPr>
        <w:tblStyle w:val="af1"/>
        <w:tblW w:w="9629" w:type="dxa"/>
        <w:tblLook w:val="04A0" w:firstRow="1" w:lastRow="0" w:firstColumn="1" w:lastColumn="0" w:noHBand="0" w:noVBand="1"/>
      </w:tblPr>
      <w:tblGrid>
        <w:gridCol w:w="2242"/>
        <w:gridCol w:w="1981"/>
        <w:gridCol w:w="5406"/>
      </w:tblGrid>
      <w:tr w:rsidR="00856018" w14:paraId="41E5AA2C" w14:textId="77777777">
        <w:tc>
          <w:tcPr>
            <w:tcW w:w="2242" w:type="dxa"/>
            <w:shd w:val="clear" w:color="auto" w:fill="auto"/>
          </w:tcPr>
          <w:p w14:paraId="4A22A35A"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DE1A058" w14:textId="77777777" w:rsidR="00856018" w:rsidRDefault="00496956">
            <w:pPr>
              <w:spacing w:after="0" w:line="240" w:lineRule="auto"/>
              <w:jc w:val="center"/>
              <w:rPr>
                <w:rFonts w:eastAsia="Batang" w:cstheme="minorHAnsi"/>
                <w:b/>
                <w:bCs/>
              </w:rPr>
            </w:pPr>
            <w:r>
              <w:rPr>
                <w:rFonts w:eastAsia="Batang" w:cstheme="minorHAnsi"/>
                <w:b/>
                <w:bCs/>
              </w:rPr>
              <w:t>Do you agree with FL Proposal 3.1a?</w:t>
            </w:r>
          </w:p>
          <w:p w14:paraId="43D111FB" w14:textId="77777777" w:rsidR="00856018" w:rsidRDefault="00496956">
            <w:pPr>
              <w:spacing w:after="0" w:line="240" w:lineRule="auto"/>
              <w:jc w:val="center"/>
              <w:rPr>
                <w:rFonts w:cstheme="minorHAnsi"/>
                <w:b/>
                <w:bCs/>
              </w:rPr>
            </w:pPr>
            <w:r>
              <w:rPr>
                <w:rFonts w:eastAsia="Batang" w:cstheme="minorHAnsi"/>
                <w:b/>
                <w:bCs/>
              </w:rPr>
              <w:t>Views on Alt1 vs. Alt2?</w:t>
            </w:r>
          </w:p>
        </w:tc>
        <w:tc>
          <w:tcPr>
            <w:tcW w:w="5406" w:type="dxa"/>
            <w:shd w:val="clear" w:color="auto" w:fill="auto"/>
          </w:tcPr>
          <w:p w14:paraId="46ABA4FF"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05FC9C59" w14:textId="77777777">
        <w:tc>
          <w:tcPr>
            <w:tcW w:w="2242" w:type="dxa"/>
            <w:shd w:val="clear" w:color="auto" w:fill="auto"/>
          </w:tcPr>
          <w:p w14:paraId="22BE242A" w14:textId="77777777" w:rsidR="00856018" w:rsidRDefault="00496956">
            <w:pPr>
              <w:spacing w:after="0" w:line="240" w:lineRule="auto"/>
              <w:jc w:val="center"/>
              <w:rPr>
                <w:rFonts w:cstheme="minorHAnsi"/>
                <w:lang w:eastAsia="ja-JP"/>
              </w:rPr>
            </w:pPr>
            <w:r>
              <w:rPr>
                <w:rFonts w:cstheme="minorHAnsi"/>
                <w:lang w:eastAsia="ja-JP"/>
              </w:rPr>
              <w:lastRenderedPageBreak/>
              <w:t>Ericsson</w:t>
            </w:r>
          </w:p>
        </w:tc>
        <w:tc>
          <w:tcPr>
            <w:tcW w:w="1981" w:type="dxa"/>
            <w:shd w:val="clear" w:color="auto" w:fill="auto"/>
          </w:tcPr>
          <w:p w14:paraId="737E325A" w14:textId="77777777" w:rsidR="00856018" w:rsidRDefault="00496956">
            <w:pPr>
              <w:spacing w:after="0" w:line="240" w:lineRule="auto"/>
              <w:jc w:val="center"/>
              <w:rPr>
                <w:rFonts w:cstheme="minorHAnsi"/>
                <w:lang w:eastAsia="ja-JP"/>
              </w:rPr>
            </w:pPr>
            <w:r>
              <w:rPr>
                <w:rFonts w:cstheme="minorHAnsi"/>
                <w:lang w:eastAsia="ja-JP"/>
              </w:rPr>
              <w:t>Support the proposal, prefer Alt2</w:t>
            </w:r>
          </w:p>
        </w:tc>
        <w:tc>
          <w:tcPr>
            <w:tcW w:w="5406" w:type="dxa"/>
            <w:shd w:val="clear" w:color="auto" w:fill="auto"/>
          </w:tcPr>
          <w:p w14:paraId="4B5E9165" w14:textId="77777777" w:rsidR="00856018" w:rsidRDefault="00496956">
            <w:pPr>
              <w:spacing w:after="0" w:line="240" w:lineRule="auto"/>
              <w:rPr>
                <w:rFonts w:cstheme="minorHAnsi"/>
                <w:lang w:eastAsia="ja-JP"/>
              </w:rPr>
            </w:pPr>
            <w:r>
              <w:rPr>
                <w:rFonts w:cstheme="minorHAnsi"/>
                <w:lang w:eastAsia="ja-JP"/>
              </w:rPr>
              <w:t xml:space="preserve">Considering the limited amount of </w:t>
            </w:r>
            <w:proofErr w:type="spellStart"/>
            <w:r>
              <w:rPr>
                <w:rFonts w:cstheme="minorHAnsi"/>
                <w:i/>
                <w:iCs/>
                <w:lang w:eastAsia="ja-JP"/>
              </w:rPr>
              <w:t>availabilityCombination</w:t>
            </w:r>
            <w:proofErr w:type="spellEnd"/>
            <w:r>
              <w:rPr>
                <w:rFonts w:cstheme="minorHAnsi"/>
                <w:lang w:eastAsia="ja-JP"/>
              </w:rPr>
              <w:t xml:space="preserve">(s), i.e., </w:t>
            </w:r>
            <w:proofErr w:type="spellStart"/>
            <w:r>
              <w:rPr>
                <w:rFonts w:cstheme="minorHAnsi"/>
                <w:i/>
                <w:iCs/>
                <w:lang w:eastAsia="ja-JP"/>
              </w:rPr>
              <w:t>resourceAvailability</w:t>
            </w:r>
            <w:proofErr w:type="spellEnd"/>
            <w:r>
              <w:rPr>
                <w:rFonts w:cstheme="minorHAnsi"/>
                <w:lang w:eastAsia="ja-JP"/>
              </w:rPr>
              <w:t>(s), in the RRC DCI format 2_5 configuration, we think the existing resolution of overlapping DCIs in Rel-16 is not applicable. Alt. 2 has no signaling impact and would circumvent the otherwise required coordination on consecutive and overlapping DCI format 2_5.</w:t>
            </w:r>
          </w:p>
        </w:tc>
      </w:tr>
      <w:tr w:rsidR="00856018" w14:paraId="60A1FB57" w14:textId="77777777">
        <w:tc>
          <w:tcPr>
            <w:tcW w:w="2242" w:type="dxa"/>
            <w:shd w:val="clear" w:color="auto" w:fill="auto"/>
          </w:tcPr>
          <w:p w14:paraId="4706AED7"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666E43E5" w14:textId="77777777" w:rsidR="00856018" w:rsidRDefault="00496956">
            <w:pPr>
              <w:pStyle w:val="paragraph"/>
              <w:jc w:val="center"/>
              <w:textAlignment w:val="baseline"/>
            </w:pPr>
            <w:r>
              <w:rPr>
                <w:rStyle w:val="normaltextrun"/>
                <w:rFonts w:ascii="Calibri" w:hAnsi="Calibri" w:cs="Calibri"/>
                <w:sz w:val="22"/>
                <w:szCs w:val="22"/>
              </w:rPr>
              <w:t>Preference for Alt.1</w:t>
            </w:r>
            <w:r>
              <w:rPr>
                <w:rStyle w:val="eop"/>
                <w:rFonts w:ascii="Calibri" w:hAnsi="Calibri" w:cs="Calibri"/>
                <w:sz w:val="22"/>
                <w:szCs w:val="22"/>
              </w:rPr>
              <w:t> </w:t>
            </w:r>
          </w:p>
          <w:p w14:paraId="2F2FA792" w14:textId="77777777" w:rsidR="00856018" w:rsidRDefault="00856018">
            <w:pPr>
              <w:spacing w:after="0" w:line="240" w:lineRule="auto"/>
              <w:jc w:val="center"/>
              <w:rPr>
                <w:rFonts w:cstheme="minorHAnsi"/>
              </w:rPr>
            </w:pPr>
          </w:p>
        </w:tc>
        <w:tc>
          <w:tcPr>
            <w:tcW w:w="5406" w:type="dxa"/>
            <w:shd w:val="clear" w:color="auto" w:fill="auto"/>
          </w:tcPr>
          <w:p w14:paraId="523C5DC9" w14:textId="77777777" w:rsidR="00856018" w:rsidRDefault="00496956">
            <w:pPr>
              <w:pStyle w:val="paragraph"/>
              <w:textAlignment w:val="baseline"/>
            </w:pPr>
            <w:r>
              <w:rPr>
                <w:rStyle w:val="normaltextrun"/>
                <w:rFonts w:ascii="Calibri" w:hAnsi="Calibri" w:cs="Calibri"/>
                <w:sz w:val="22"/>
                <w:szCs w:val="22"/>
              </w:rPr>
              <w:t xml:space="preserve">Our understanding is that this is still an optimization related to Rel-16 IAB behavior in recovering DCI format 2_5.  For this reason, we do not see this as a proposal that should be considered as a part of Rel-17 maintenance. </w:t>
            </w:r>
            <w:r>
              <w:rPr>
                <w:rStyle w:val="eop"/>
                <w:rFonts w:ascii="Calibri" w:hAnsi="Calibri" w:cs="Calibri"/>
                <w:sz w:val="22"/>
                <w:szCs w:val="22"/>
              </w:rPr>
              <w:t> </w:t>
            </w:r>
          </w:p>
          <w:p w14:paraId="70E6C860" w14:textId="77777777" w:rsidR="00856018" w:rsidRDefault="00856018">
            <w:pPr>
              <w:spacing w:after="0" w:line="240" w:lineRule="auto"/>
              <w:rPr>
                <w:rFonts w:cstheme="minorHAnsi"/>
              </w:rPr>
            </w:pPr>
          </w:p>
        </w:tc>
      </w:tr>
      <w:tr w:rsidR="00856018" w14:paraId="16F00ABE" w14:textId="77777777">
        <w:tc>
          <w:tcPr>
            <w:tcW w:w="2242" w:type="dxa"/>
            <w:shd w:val="clear" w:color="auto" w:fill="auto"/>
          </w:tcPr>
          <w:p w14:paraId="41342B2C"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14:paraId="09690669"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Alt 1</w:t>
            </w:r>
          </w:p>
        </w:tc>
        <w:tc>
          <w:tcPr>
            <w:tcW w:w="5406" w:type="dxa"/>
            <w:shd w:val="clear" w:color="auto" w:fill="auto"/>
          </w:tcPr>
          <w:p w14:paraId="1D27B24E" w14:textId="77777777" w:rsidR="00856018" w:rsidRDefault="00496956">
            <w:pPr>
              <w:spacing w:after="0" w:line="240" w:lineRule="auto"/>
              <w:rPr>
                <w:rFonts w:eastAsia="宋体" w:cstheme="minorHAnsi"/>
                <w:lang w:eastAsia="zh-CN"/>
              </w:rPr>
            </w:pPr>
            <w:r>
              <w:rPr>
                <w:rFonts w:eastAsia="宋体" w:cstheme="minorHAnsi" w:hint="eastAsia"/>
                <w:lang w:eastAsia="zh-CN"/>
              </w:rPr>
              <w:t>No additional enhancement is needed.</w:t>
            </w:r>
          </w:p>
        </w:tc>
      </w:tr>
      <w:tr w:rsidR="00496956" w14:paraId="021BC763" w14:textId="77777777">
        <w:tc>
          <w:tcPr>
            <w:tcW w:w="2242" w:type="dxa"/>
            <w:shd w:val="clear" w:color="auto" w:fill="auto"/>
          </w:tcPr>
          <w:p w14:paraId="11D8DB8A" w14:textId="77777777" w:rsidR="00496956" w:rsidRDefault="00496956">
            <w:pPr>
              <w:spacing w:after="0" w:line="240" w:lineRule="auto"/>
              <w:jc w:val="center"/>
              <w:rPr>
                <w:rFonts w:eastAsia="宋体" w:cstheme="minorHAnsi"/>
                <w:lang w:eastAsia="zh-CN"/>
              </w:rPr>
            </w:pPr>
            <w:r>
              <w:rPr>
                <w:rFonts w:eastAsia="宋体" w:cstheme="minorHAnsi" w:hint="eastAsia"/>
                <w:lang w:eastAsia="zh-CN"/>
              </w:rPr>
              <w:t>vivo</w:t>
            </w:r>
          </w:p>
        </w:tc>
        <w:tc>
          <w:tcPr>
            <w:tcW w:w="1981" w:type="dxa"/>
            <w:shd w:val="clear" w:color="auto" w:fill="auto"/>
          </w:tcPr>
          <w:p w14:paraId="476AFFAB" w14:textId="77777777" w:rsidR="00496956" w:rsidRDefault="00496956" w:rsidP="00496956">
            <w:pPr>
              <w:spacing w:after="0" w:line="240" w:lineRule="auto"/>
              <w:rPr>
                <w:rFonts w:eastAsia="宋体" w:cstheme="minorHAnsi"/>
                <w:lang w:eastAsia="zh-CN"/>
              </w:rPr>
            </w:pPr>
            <w:r>
              <w:rPr>
                <w:rFonts w:eastAsia="宋体" w:cstheme="minorHAnsi" w:hint="eastAsia"/>
                <w:lang w:eastAsia="zh-CN"/>
              </w:rPr>
              <w:t>Alt</w:t>
            </w:r>
            <w:r>
              <w:rPr>
                <w:rFonts w:eastAsia="宋体" w:cstheme="minorHAnsi"/>
                <w:lang w:eastAsia="zh-CN"/>
              </w:rPr>
              <w:t>1</w:t>
            </w:r>
          </w:p>
        </w:tc>
        <w:tc>
          <w:tcPr>
            <w:tcW w:w="5406" w:type="dxa"/>
            <w:shd w:val="clear" w:color="auto" w:fill="auto"/>
          </w:tcPr>
          <w:p w14:paraId="6EDF2859" w14:textId="77777777" w:rsidR="00496956" w:rsidRDefault="00496956">
            <w:pPr>
              <w:spacing w:after="0" w:line="240" w:lineRule="auto"/>
              <w:rPr>
                <w:rFonts w:eastAsia="宋体" w:cstheme="minorHAnsi"/>
                <w:lang w:eastAsia="zh-CN"/>
              </w:rPr>
            </w:pPr>
          </w:p>
        </w:tc>
      </w:tr>
      <w:tr w:rsidR="009121ED" w14:paraId="4FBAB555" w14:textId="77777777">
        <w:tc>
          <w:tcPr>
            <w:tcW w:w="2242" w:type="dxa"/>
            <w:shd w:val="clear" w:color="auto" w:fill="auto"/>
          </w:tcPr>
          <w:p w14:paraId="5C94BB11" w14:textId="7A05F8E4" w:rsidR="009121ED" w:rsidRDefault="009121ED" w:rsidP="009121ED">
            <w:pPr>
              <w:spacing w:after="0" w:line="240" w:lineRule="auto"/>
              <w:jc w:val="center"/>
              <w:rPr>
                <w:rFonts w:eastAsia="宋体" w:cstheme="minorHAnsi"/>
                <w:lang w:eastAsia="zh-CN"/>
              </w:rPr>
            </w:pPr>
            <w:r>
              <w:rPr>
                <w:rFonts w:eastAsia="宋体" w:cstheme="minorHAnsi" w:hint="eastAsia"/>
                <w:lang w:eastAsia="zh-CN"/>
              </w:rPr>
              <w:t>N</w:t>
            </w:r>
            <w:r>
              <w:rPr>
                <w:rFonts w:eastAsia="宋体" w:cstheme="minorHAnsi"/>
                <w:lang w:eastAsia="zh-CN"/>
              </w:rPr>
              <w:t xml:space="preserve">TT </w:t>
            </w:r>
            <w:proofErr w:type="spellStart"/>
            <w:r>
              <w:rPr>
                <w:rFonts w:eastAsia="宋体" w:cstheme="minorHAnsi"/>
                <w:lang w:eastAsia="zh-CN"/>
              </w:rPr>
              <w:t>Docomo</w:t>
            </w:r>
            <w:proofErr w:type="spellEnd"/>
          </w:p>
        </w:tc>
        <w:tc>
          <w:tcPr>
            <w:tcW w:w="1981" w:type="dxa"/>
            <w:shd w:val="clear" w:color="auto" w:fill="auto"/>
          </w:tcPr>
          <w:p w14:paraId="50D96280" w14:textId="522A2F8C" w:rsidR="009121ED" w:rsidRDefault="009121ED" w:rsidP="009121ED">
            <w:pPr>
              <w:spacing w:after="0" w:line="240" w:lineRule="auto"/>
              <w:rPr>
                <w:rFonts w:eastAsia="宋体" w:cstheme="minorHAnsi"/>
                <w:lang w:eastAsia="zh-CN"/>
              </w:rPr>
            </w:pPr>
            <w:r>
              <w:rPr>
                <w:rFonts w:eastAsia="宋体" w:cstheme="minorHAnsi" w:hint="eastAsia"/>
                <w:lang w:eastAsia="zh-CN"/>
              </w:rPr>
              <w:t>A</w:t>
            </w:r>
            <w:r>
              <w:rPr>
                <w:rFonts w:eastAsia="宋体" w:cstheme="minorHAnsi"/>
                <w:lang w:eastAsia="zh-CN"/>
              </w:rPr>
              <w:t>lt.1</w:t>
            </w:r>
          </w:p>
        </w:tc>
        <w:tc>
          <w:tcPr>
            <w:tcW w:w="5406" w:type="dxa"/>
            <w:shd w:val="clear" w:color="auto" w:fill="auto"/>
          </w:tcPr>
          <w:p w14:paraId="3EA4B4D9" w14:textId="77777777" w:rsidR="009121ED" w:rsidRDefault="009121ED" w:rsidP="009121ED">
            <w:pPr>
              <w:spacing w:after="0" w:line="240" w:lineRule="auto"/>
              <w:rPr>
                <w:rFonts w:eastAsia="宋体" w:cstheme="minorHAnsi"/>
                <w:lang w:eastAsia="zh-CN"/>
              </w:rPr>
            </w:pPr>
          </w:p>
        </w:tc>
      </w:tr>
      <w:tr w:rsidR="00DA1650" w14:paraId="7460DD3E" w14:textId="77777777">
        <w:tc>
          <w:tcPr>
            <w:tcW w:w="2242" w:type="dxa"/>
            <w:shd w:val="clear" w:color="auto" w:fill="auto"/>
          </w:tcPr>
          <w:p w14:paraId="075C7683" w14:textId="1A08F94E"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Samsung</w:t>
            </w:r>
          </w:p>
        </w:tc>
        <w:tc>
          <w:tcPr>
            <w:tcW w:w="1981" w:type="dxa"/>
            <w:shd w:val="clear" w:color="auto" w:fill="auto"/>
          </w:tcPr>
          <w:p w14:paraId="013B3D56" w14:textId="6550E64C" w:rsidR="00DA1650" w:rsidRDefault="00DA1650" w:rsidP="00DA1650">
            <w:pPr>
              <w:spacing w:after="0" w:line="240" w:lineRule="auto"/>
              <w:rPr>
                <w:rFonts w:eastAsia="宋体" w:cstheme="minorHAnsi"/>
                <w:lang w:eastAsia="zh-CN"/>
              </w:rPr>
            </w:pPr>
            <w:r>
              <w:rPr>
                <w:rFonts w:eastAsia="Malgun Gothic" w:cstheme="minorHAnsi" w:hint="eastAsia"/>
                <w:lang w:eastAsia="ko-KR"/>
              </w:rPr>
              <w:t>Alt.1</w:t>
            </w:r>
          </w:p>
        </w:tc>
        <w:tc>
          <w:tcPr>
            <w:tcW w:w="5406" w:type="dxa"/>
            <w:shd w:val="clear" w:color="auto" w:fill="auto"/>
          </w:tcPr>
          <w:p w14:paraId="58ACB321" w14:textId="6B9FDDF4" w:rsidR="00DA1650" w:rsidRDefault="00DA1650" w:rsidP="00DA1650">
            <w:pPr>
              <w:spacing w:after="0" w:line="240" w:lineRule="auto"/>
              <w:rPr>
                <w:rFonts w:eastAsia="宋体" w:cstheme="minorHAnsi"/>
                <w:lang w:eastAsia="zh-CN"/>
              </w:rPr>
            </w:pPr>
            <w:r>
              <w:rPr>
                <w:rFonts w:eastAsia="Malgun Gothic" w:cstheme="minorHAnsi" w:hint="eastAsia"/>
                <w:lang w:eastAsia="ko-KR"/>
              </w:rPr>
              <w:t>We think</w:t>
            </w:r>
            <w:r>
              <w:rPr>
                <w:rFonts w:eastAsia="Malgun Gothic" w:cstheme="minorHAnsi"/>
                <w:lang w:eastAsia="ko-KR"/>
              </w:rPr>
              <w:t xml:space="preserve"> </w:t>
            </w:r>
            <w:r>
              <w:rPr>
                <w:rFonts w:eastAsia="Malgun Gothic" w:cstheme="minorHAnsi" w:hint="eastAsia"/>
                <w:lang w:eastAsia="ko-KR"/>
              </w:rPr>
              <w:t>Rel-16</w:t>
            </w:r>
            <w:r>
              <w:rPr>
                <w:rFonts w:eastAsia="Malgun Gothic" w:cstheme="minorHAnsi"/>
                <w:lang w:eastAsia="ko-KR"/>
              </w:rPr>
              <w:t xml:space="preserve"> </w:t>
            </w:r>
            <w:r>
              <w:rPr>
                <w:rFonts w:eastAsia="Malgun Gothic" w:cstheme="minorHAnsi" w:hint="eastAsia"/>
                <w:lang w:eastAsia="ko-KR"/>
              </w:rPr>
              <w:t>mechanism</w:t>
            </w:r>
            <w:r>
              <w:rPr>
                <w:rFonts w:eastAsia="Malgun Gothic" w:cstheme="minorHAnsi"/>
                <w:lang w:eastAsia="ko-KR"/>
              </w:rPr>
              <w:t xml:space="preserve"> </w:t>
            </w:r>
            <w:r>
              <w:rPr>
                <w:rFonts w:eastAsia="Malgun Gothic" w:cstheme="minorHAnsi" w:hint="eastAsia"/>
                <w:lang w:eastAsia="ko-KR"/>
              </w:rPr>
              <w:t>still</w:t>
            </w:r>
            <w:r>
              <w:rPr>
                <w:rFonts w:eastAsia="Malgun Gothic" w:cstheme="minorHAnsi"/>
                <w:lang w:eastAsia="ko-KR"/>
              </w:rPr>
              <w:t xml:space="preserve"> </w:t>
            </w:r>
            <w:r>
              <w:rPr>
                <w:rFonts w:eastAsia="Malgun Gothic" w:cstheme="minorHAnsi" w:hint="eastAsia"/>
                <w:lang w:eastAsia="ko-KR"/>
              </w:rPr>
              <w:t>works</w:t>
            </w:r>
            <w:r>
              <w:rPr>
                <w:rFonts w:eastAsia="Malgun Gothic" w:cstheme="minorHAnsi"/>
                <w:lang w:eastAsia="ko-KR"/>
              </w:rPr>
              <w:t xml:space="preserve"> </w:t>
            </w:r>
            <w:r>
              <w:rPr>
                <w:rFonts w:eastAsia="Malgun Gothic" w:cstheme="minorHAnsi" w:hint="eastAsia"/>
                <w:lang w:eastAsia="ko-KR"/>
              </w:rPr>
              <w:t>in</w:t>
            </w:r>
            <w:r>
              <w:rPr>
                <w:rFonts w:eastAsia="Malgun Gothic" w:cstheme="minorHAnsi"/>
                <w:lang w:eastAsia="ko-KR"/>
              </w:rPr>
              <w:t xml:space="preserve"> </w:t>
            </w:r>
            <w:r>
              <w:rPr>
                <w:rFonts w:eastAsia="Malgun Gothic" w:cstheme="minorHAnsi" w:hint="eastAsia"/>
                <w:lang w:eastAsia="ko-KR"/>
              </w:rPr>
              <w:t>Rel-17.</w:t>
            </w:r>
          </w:p>
        </w:tc>
      </w:tr>
      <w:tr w:rsidR="00DC47DA" w:rsidRPr="00A83439" w14:paraId="6723FDF1" w14:textId="77777777" w:rsidTr="00357A2B">
        <w:tc>
          <w:tcPr>
            <w:tcW w:w="2242" w:type="dxa"/>
            <w:shd w:val="clear" w:color="auto" w:fill="auto"/>
          </w:tcPr>
          <w:p w14:paraId="659C980A" w14:textId="77777777" w:rsidR="00DC47DA" w:rsidRPr="00E807FC" w:rsidRDefault="00DC47DA" w:rsidP="00357A2B">
            <w:pPr>
              <w:spacing w:after="0" w:line="240" w:lineRule="auto"/>
              <w:jc w:val="center"/>
              <w:rPr>
                <w:rFonts w:eastAsia="等线" w:cstheme="minorHAnsi"/>
                <w:lang w:eastAsia="zh-CN"/>
              </w:rPr>
            </w:pPr>
            <w:r>
              <w:rPr>
                <w:rFonts w:cstheme="minorHAnsi"/>
              </w:rPr>
              <w:t>Huawei</w:t>
            </w:r>
            <w:r>
              <w:rPr>
                <w:rFonts w:ascii="等线" w:eastAsia="等线" w:hAnsi="等线" w:cstheme="minorHAnsi" w:hint="eastAsia"/>
                <w:lang w:eastAsia="zh-CN"/>
              </w:rPr>
              <w:t>,</w:t>
            </w:r>
            <w:r>
              <w:rPr>
                <w:rFonts w:ascii="等线" w:eastAsia="等线" w:hAnsi="等线" w:cstheme="minorHAnsi"/>
                <w:lang w:eastAsia="zh-CN"/>
              </w:rPr>
              <w:t xml:space="preserve"> HiSi</w:t>
            </w:r>
          </w:p>
        </w:tc>
        <w:tc>
          <w:tcPr>
            <w:tcW w:w="1981" w:type="dxa"/>
            <w:shd w:val="clear" w:color="auto" w:fill="auto"/>
          </w:tcPr>
          <w:p w14:paraId="4381942B" w14:textId="31531021" w:rsidR="00DC47DA" w:rsidRPr="00E807FC" w:rsidRDefault="00FB4C92" w:rsidP="00FB4C92">
            <w:pPr>
              <w:spacing w:after="0" w:line="240" w:lineRule="auto"/>
              <w:rPr>
                <w:rFonts w:eastAsia="等线" w:cstheme="minorHAnsi"/>
                <w:lang w:eastAsia="zh-CN"/>
              </w:rPr>
            </w:pPr>
            <w:r>
              <w:rPr>
                <w:rFonts w:eastAsia="等线" w:cstheme="minorHAnsi" w:hint="eastAsia"/>
                <w:lang w:eastAsia="zh-CN"/>
              </w:rPr>
              <w:t>A</w:t>
            </w:r>
            <w:r>
              <w:rPr>
                <w:rFonts w:eastAsia="等线" w:cstheme="minorHAnsi"/>
                <w:lang w:eastAsia="zh-CN"/>
              </w:rPr>
              <w:t>lt.1</w:t>
            </w:r>
          </w:p>
        </w:tc>
        <w:tc>
          <w:tcPr>
            <w:tcW w:w="5406" w:type="dxa"/>
            <w:shd w:val="clear" w:color="auto" w:fill="auto"/>
          </w:tcPr>
          <w:p w14:paraId="5D1E1BF9" w14:textId="29FFA6A0" w:rsidR="00DC47DA" w:rsidRPr="00E807FC" w:rsidRDefault="00FB4C92" w:rsidP="00357A2B">
            <w:pPr>
              <w:spacing w:after="0" w:line="240" w:lineRule="auto"/>
              <w:jc w:val="both"/>
              <w:rPr>
                <w:rFonts w:eastAsia="等线" w:cstheme="minorHAnsi"/>
                <w:lang w:eastAsia="zh-CN"/>
              </w:rPr>
            </w:pPr>
            <w:r>
              <w:rPr>
                <w:rFonts w:eastAsia="等线" w:cstheme="minorHAnsi"/>
                <w:lang w:eastAsia="zh-CN"/>
              </w:rPr>
              <w:t>As another alternative, if two DCI format 2_5 indications have overlapping durations, the IAB</w:t>
            </w:r>
            <w:r w:rsidR="00357A2B">
              <w:rPr>
                <w:rFonts w:eastAsia="等线" w:cstheme="minorHAnsi"/>
                <w:lang w:eastAsia="zh-CN"/>
              </w:rPr>
              <w:t xml:space="preserve">-MT </w:t>
            </w:r>
            <w:r>
              <w:rPr>
                <w:rFonts w:eastAsia="等线" w:cstheme="minorHAnsi"/>
                <w:lang w:eastAsia="zh-CN"/>
              </w:rPr>
              <w:t>ignores the indication for duration of the later DCI format 2_5 that are overlapped with the previous DCI format 2_5.</w:t>
            </w:r>
          </w:p>
        </w:tc>
      </w:tr>
    </w:tbl>
    <w:p w14:paraId="7EBCC78D" w14:textId="77777777" w:rsidR="00856018" w:rsidRDefault="00856018">
      <w:pPr>
        <w:rPr>
          <w:rFonts w:cstheme="minorHAnsi"/>
          <w:lang w:eastAsia="zh-CN"/>
        </w:rPr>
      </w:pPr>
    </w:p>
    <w:p w14:paraId="2B405AF8" w14:textId="77777777" w:rsidR="00856018" w:rsidRDefault="00496956">
      <w:pPr>
        <w:pStyle w:val="2"/>
      </w:pPr>
      <w:r>
        <w:t xml:space="preserve"> Issue #7. Brackets in definition of H/S/NA for RB set</w:t>
      </w:r>
    </w:p>
    <w:p w14:paraId="5EEEB87B" w14:textId="77777777" w:rsidR="00856018" w:rsidRDefault="00496956">
      <w:pPr>
        <w:rPr>
          <w:lang w:eastAsia="zh-CN"/>
        </w:rPr>
      </w:pPr>
      <w:r>
        <w:rPr>
          <w:lang w:eastAsia="zh-CN"/>
        </w:rPr>
        <w:t>This issue relates to…</w:t>
      </w:r>
    </w:p>
    <w:p w14:paraId="07281F1A" w14:textId="77777777" w:rsidR="00856018" w:rsidRDefault="00496956">
      <w:pPr>
        <w:rPr>
          <w:lang w:eastAsia="zh-CN"/>
        </w:rPr>
      </w:pPr>
      <w:r>
        <w:rPr>
          <w:lang w:eastAsia="zh-CN"/>
        </w:rPr>
        <w:t>Related input from contributions:</w:t>
      </w:r>
    </w:p>
    <w:tbl>
      <w:tblPr>
        <w:tblStyle w:val="af1"/>
        <w:tblW w:w="10170" w:type="dxa"/>
        <w:tblInd w:w="-95" w:type="dxa"/>
        <w:tblLook w:val="04A0" w:firstRow="1" w:lastRow="0" w:firstColumn="1" w:lastColumn="0" w:noHBand="0" w:noVBand="1"/>
      </w:tblPr>
      <w:tblGrid>
        <w:gridCol w:w="1197"/>
        <w:gridCol w:w="9096"/>
      </w:tblGrid>
      <w:tr w:rsidR="00856018" w14:paraId="02FCCA17" w14:textId="77777777">
        <w:tc>
          <w:tcPr>
            <w:tcW w:w="1980" w:type="dxa"/>
          </w:tcPr>
          <w:p w14:paraId="293DE8CF" w14:textId="77777777" w:rsidR="00856018" w:rsidRDefault="00496956">
            <w:pPr>
              <w:jc w:val="center"/>
              <w:rPr>
                <w:lang w:eastAsia="zh-CN"/>
              </w:rPr>
            </w:pPr>
            <w:r>
              <w:rPr>
                <w:lang w:eastAsia="zh-CN"/>
              </w:rPr>
              <w:t>Samsung</w:t>
            </w:r>
          </w:p>
          <w:p w14:paraId="47192829" w14:textId="77777777" w:rsidR="00856018" w:rsidRDefault="00496956">
            <w:pPr>
              <w:jc w:val="center"/>
              <w:rPr>
                <w:lang w:eastAsia="zh-CN"/>
              </w:rPr>
            </w:pPr>
            <w:r>
              <w:rPr>
                <w:lang w:eastAsia="zh-CN"/>
              </w:rPr>
              <w:t>[6]</w:t>
            </w:r>
          </w:p>
        </w:tc>
        <w:tc>
          <w:tcPr>
            <w:tcW w:w="8190" w:type="dxa"/>
          </w:tcPr>
          <w:p w14:paraId="2B269A5E" w14:textId="77777777" w:rsidR="00856018" w:rsidRDefault="00496956">
            <w:pPr>
              <w:spacing w:before="100" w:beforeAutospacing="1" w:after="0"/>
              <w:rPr>
                <w:rFonts w:ascii="Times" w:eastAsia="Times New Roman" w:hAnsi="Times" w:cs="Times"/>
                <w:position w:val="1"/>
                <w:lang w:val="en-GB"/>
              </w:rPr>
            </w:pPr>
            <w:r>
              <w:rPr>
                <w:rFonts w:ascii="Times" w:eastAsia="Times New Roman" w:hAnsi="Times" w:cs="Times"/>
                <w:position w:val="1"/>
                <w:lang w:val="en-GB"/>
              </w:rPr>
              <w:t>Proposal 2: In the definition for FDM Hard, remove “[provided it does not impact the IAB-MT’s ability to transmit and receive in any other RB set that is configured as Not Available or configured as Soft and not indicated available]”.</w:t>
            </w:r>
          </w:p>
        </w:tc>
      </w:tr>
      <w:tr w:rsidR="00856018" w14:paraId="35689595" w14:textId="77777777">
        <w:tc>
          <w:tcPr>
            <w:tcW w:w="1980" w:type="dxa"/>
          </w:tcPr>
          <w:p w14:paraId="36E181D6" w14:textId="77777777" w:rsidR="00856018" w:rsidRDefault="00496956">
            <w:pPr>
              <w:jc w:val="center"/>
              <w:rPr>
                <w:lang w:eastAsia="zh-CN"/>
              </w:rPr>
            </w:pPr>
            <w:r>
              <w:rPr>
                <w:lang w:eastAsia="zh-CN"/>
              </w:rPr>
              <w:t>NTT DOCOMO</w:t>
            </w:r>
          </w:p>
          <w:p w14:paraId="043ED267" w14:textId="77777777" w:rsidR="00856018" w:rsidRDefault="00496956">
            <w:pPr>
              <w:jc w:val="center"/>
              <w:rPr>
                <w:lang w:eastAsia="zh-CN"/>
              </w:rPr>
            </w:pPr>
            <w:r>
              <w:rPr>
                <w:lang w:eastAsia="zh-CN"/>
              </w:rPr>
              <w:t>[7]</w:t>
            </w:r>
          </w:p>
        </w:tc>
        <w:tc>
          <w:tcPr>
            <w:tcW w:w="8190" w:type="dxa"/>
          </w:tcPr>
          <w:p w14:paraId="791A73DC" w14:textId="77777777" w:rsidR="00856018" w:rsidRDefault="00496956">
            <w:pPr>
              <w:rPr>
                <w:lang w:val="en-GB"/>
              </w:rPr>
            </w:pPr>
            <w:r>
              <w:rPr>
                <w:lang w:val="en-GB"/>
              </w:rPr>
              <w:t>Proposal 2: Adopt the following TP for TS 38.213 section 14.</w:t>
            </w:r>
          </w:p>
          <w:p w14:paraId="06DBB2D7" w14:textId="77777777" w:rsidR="00856018" w:rsidRDefault="00496956">
            <w:pPr>
              <w:rPr>
                <w:lang w:val="en-GB"/>
              </w:rPr>
            </w:pPr>
            <w:r>
              <w:rPr>
                <w:noProof/>
                <w:lang w:eastAsia="zh-CN"/>
              </w:rPr>
              <w:lastRenderedPageBreak/>
              <w:drawing>
                <wp:inline distT="0" distB="0" distL="0" distR="0" wp14:anchorId="010720C8" wp14:editId="0981404C">
                  <wp:extent cx="5202555" cy="4137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stretch>
                            <a:fillRect/>
                          </a:stretch>
                        </pic:blipFill>
                        <pic:spPr>
                          <a:xfrm>
                            <a:off x="0" y="0"/>
                            <a:ext cx="5221426" cy="4152114"/>
                          </a:xfrm>
                          <a:prstGeom prst="rect">
                            <a:avLst/>
                          </a:prstGeom>
                        </pic:spPr>
                      </pic:pic>
                    </a:graphicData>
                  </a:graphic>
                </wp:inline>
              </w:drawing>
            </w:r>
          </w:p>
        </w:tc>
      </w:tr>
      <w:tr w:rsidR="00856018" w14:paraId="1D4DDBF3" w14:textId="77777777">
        <w:tc>
          <w:tcPr>
            <w:tcW w:w="1980" w:type="dxa"/>
          </w:tcPr>
          <w:p w14:paraId="083F46CE" w14:textId="77777777" w:rsidR="00856018" w:rsidRDefault="00496956">
            <w:pPr>
              <w:jc w:val="center"/>
              <w:rPr>
                <w:lang w:eastAsia="zh-CN"/>
              </w:rPr>
            </w:pPr>
            <w:r>
              <w:rPr>
                <w:lang w:eastAsia="zh-CN"/>
              </w:rPr>
              <w:lastRenderedPageBreak/>
              <w:t>Ericsson</w:t>
            </w:r>
          </w:p>
          <w:p w14:paraId="7E8BFFDC" w14:textId="77777777" w:rsidR="00856018" w:rsidRDefault="00496956">
            <w:pPr>
              <w:jc w:val="center"/>
              <w:rPr>
                <w:lang w:eastAsia="zh-CN"/>
              </w:rPr>
            </w:pPr>
            <w:r>
              <w:rPr>
                <w:lang w:eastAsia="zh-CN"/>
              </w:rPr>
              <w:t>]10]</w:t>
            </w:r>
          </w:p>
        </w:tc>
        <w:tc>
          <w:tcPr>
            <w:tcW w:w="8190" w:type="dxa"/>
          </w:tcPr>
          <w:p w14:paraId="5BE38F82" w14:textId="77777777" w:rsidR="00856018" w:rsidRDefault="00496956">
            <w:pPr>
              <w:rPr>
                <w:lang w:val="en-GB"/>
              </w:rPr>
            </w:pPr>
            <w:r>
              <w:rPr>
                <w:lang w:val="en-GB"/>
              </w:rPr>
              <w:t>Proposal 6</w:t>
            </w:r>
            <w:r>
              <w:rPr>
                <w:lang w:val="en-GB"/>
              </w:rPr>
              <w:tab/>
              <w:t>Remove the brackets in the definition of frequency domain H/S/NA from the agreement of the RAN1#108-e meeting and agree on the following text proposal.</w:t>
            </w:r>
          </w:p>
          <w:p w14:paraId="44056058" w14:textId="77777777" w:rsidR="00856018" w:rsidRDefault="00496956">
            <w:pPr>
              <w:rPr>
                <w:lang w:val="en-GB"/>
              </w:rPr>
            </w:pPr>
            <w:r>
              <w:rPr>
                <w:noProof/>
                <w:lang w:eastAsia="zh-CN"/>
              </w:rPr>
              <w:drawing>
                <wp:inline distT="0" distB="0" distL="0" distR="0" wp14:anchorId="3E8C5A75" wp14:editId="29771E59">
                  <wp:extent cx="5246370" cy="40214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0"/>
                          <a:stretch>
                            <a:fillRect/>
                          </a:stretch>
                        </pic:blipFill>
                        <pic:spPr>
                          <a:xfrm>
                            <a:off x="0" y="0"/>
                            <a:ext cx="5263317" cy="4034718"/>
                          </a:xfrm>
                          <a:prstGeom prst="rect">
                            <a:avLst/>
                          </a:prstGeom>
                        </pic:spPr>
                      </pic:pic>
                    </a:graphicData>
                  </a:graphic>
                </wp:inline>
              </w:drawing>
            </w:r>
          </w:p>
        </w:tc>
      </w:tr>
      <w:tr w:rsidR="00856018" w14:paraId="50F330E3" w14:textId="77777777">
        <w:tc>
          <w:tcPr>
            <w:tcW w:w="1980" w:type="dxa"/>
          </w:tcPr>
          <w:p w14:paraId="4EFBB3CC" w14:textId="77777777" w:rsidR="00856018" w:rsidRDefault="00496956">
            <w:pPr>
              <w:jc w:val="center"/>
              <w:rPr>
                <w:lang w:eastAsia="zh-CN"/>
              </w:rPr>
            </w:pPr>
            <w:r>
              <w:rPr>
                <w:lang w:eastAsia="zh-CN"/>
              </w:rPr>
              <w:lastRenderedPageBreak/>
              <w:t>Qualcomm</w:t>
            </w:r>
          </w:p>
          <w:p w14:paraId="292D6DA1" w14:textId="77777777" w:rsidR="00856018" w:rsidRDefault="00496956">
            <w:pPr>
              <w:jc w:val="center"/>
              <w:rPr>
                <w:lang w:eastAsia="zh-CN"/>
              </w:rPr>
            </w:pPr>
            <w:r>
              <w:rPr>
                <w:lang w:eastAsia="zh-CN"/>
              </w:rPr>
              <w:t>[13]</w:t>
            </w:r>
          </w:p>
        </w:tc>
        <w:tc>
          <w:tcPr>
            <w:tcW w:w="8190" w:type="dxa"/>
          </w:tcPr>
          <w:p w14:paraId="4ED38F21" w14:textId="77777777" w:rsidR="00856018" w:rsidRDefault="00496956">
            <w:pPr>
              <w:rPr>
                <w:lang w:val="en-GB"/>
              </w:rPr>
            </w:pPr>
            <w:r>
              <w:rPr>
                <w:lang w:val="en-GB"/>
              </w:rPr>
              <w:t>Proposal 3.2</w:t>
            </w:r>
          </w:p>
          <w:p w14:paraId="2526D66F" w14:textId="77777777" w:rsidR="00856018" w:rsidRDefault="00496956">
            <w:pPr>
              <w:rPr>
                <w:lang w:val="en-GB"/>
              </w:rPr>
            </w:pPr>
            <w:r>
              <w:rPr>
                <w:lang w:val="en-GB"/>
              </w:rPr>
              <w:t>Adopt to the following text proposal for soft RB sets in 38.213:</w:t>
            </w:r>
          </w:p>
          <w:p w14:paraId="5DFD13F3" w14:textId="77777777" w:rsidR="00856018" w:rsidRDefault="00496956">
            <w:pPr>
              <w:rPr>
                <w:lang w:val="en-GB"/>
              </w:rPr>
            </w:pPr>
            <w:r>
              <w:rPr>
                <w:noProof/>
                <w:lang w:eastAsia="zh-CN"/>
              </w:rPr>
              <w:drawing>
                <wp:inline distT="0" distB="0" distL="0" distR="0" wp14:anchorId="59D40469" wp14:editId="35BA264F">
                  <wp:extent cx="5635625" cy="488124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
                          <a:stretch>
                            <a:fillRect/>
                          </a:stretch>
                        </pic:blipFill>
                        <pic:spPr>
                          <a:xfrm>
                            <a:off x="0" y="0"/>
                            <a:ext cx="5635854" cy="4881600"/>
                          </a:xfrm>
                          <a:prstGeom prst="rect">
                            <a:avLst/>
                          </a:prstGeom>
                        </pic:spPr>
                      </pic:pic>
                    </a:graphicData>
                  </a:graphic>
                </wp:inline>
              </w:drawing>
            </w:r>
          </w:p>
        </w:tc>
      </w:tr>
    </w:tbl>
    <w:p w14:paraId="1CA7459D" w14:textId="77777777" w:rsidR="00856018" w:rsidRDefault="00856018">
      <w:pPr>
        <w:rPr>
          <w:lang w:eastAsia="zh-CN"/>
        </w:rPr>
      </w:pPr>
    </w:p>
    <w:p w14:paraId="58266702" w14:textId="77777777" w:rsidR="00856018" w:rsidRDefault="00496956">
      <w:pPr>
        <w:rPr>
          <w:lang w:eastAsia="zh-CN"/>
        </w:rPr>
      </w:pPr>
      <w:r>
        <w:rPr>
          <w:lang w:eastAsia="zh-CN"/>
        </w:rPr>
        <w:t>RAN1#108-e achieved the following agreement, in which there are some clauses in the brackets that may need further discussions and clarifications.</w:t>
      </w:r>
    </w:p>
    <w:tbl>
      <w:tblPr>
        <w:tblStyle w:val="af1"/>
        <w:tblW w:w="0" w:type="auto"/>
        <w:tblLook w:val="04A0" w:firstRow="1" w:lastRow="0" w:firstColumn="1" w:lastColumn="0" w:noHBand="0" w:noVBand="1"/>
      </w:tblPr>
      <w:tblGrid>
        <w:gridCol w:w="9629"/>
      </w:tblGrid>
      <w:tr w:rsidR="00856018" w14:paraId="76001B4E" w14:textId="77777777">
        <w:tc>
          <w:tcPr>
            <w:tcW w:w="9629" w:type="dxa"/>
            <w:tcBorders>
              <w:top w:val="single" w:sz="4" w:space="0" w:color="auto"/>
              <w:left w:val="single" w:sz="4" w:space="0" w:color="auto"/>
              <w:bottom w:val="single" w:sz="4" w:space="0" w:color="auto"/>
              <w:right w:val="single" w:sz="4" w:space="0" w:color="auto"/>
            </w:tcBorders>
          </w:tcPr>
          <w:p w14:paraId="544AA2CC" w14:textId="77777777"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4E545B9A" w14:textId="77777777"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154B0794" w14:textId="77777777" w:rsidR="00856018" w:rsidRDefault="00496956">
            <w:pPr>
              <w:pStyle w:val="afb"/>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[provided it does not impact the IAB-MT’s ability to transmit and receive in any other RB set that is configured as </w:t>
            </w:r>
            <w:r>
              <w:rPr>
                <w:i/>
                <w:iCs/>
                <w:lang w:val="en-US"/>
              </w:rPr>
              <w:t>Not Available</w:t>
            </w:r>
            <w:r>
              <w:rPr>
                <w:lang w:val="en-US"/>
              </w:rPr>
              <w:t xml:space="preserve"> or configured as </w:t>
            </w:r>
            <w:r>
              <w:rPr>
                <w:i/>
                <w:iCs/>
                <w:lang w:val="en-US"/>
              </w:rPr>
              <w:t>Soft</w:t>
            </w:r>
            <w:r>
              <w:rPr>
                <w:lang w:val="en-US"/>
              </w:rPr>
              <w:t xml:space="preserve"> and not indicated available]. </w:t>
            </w:r>
          </w:p>
          <w:p w14:paraId="7A6E6A11" w14:textId="77777777" w:rsidR="00856018" w:rsidRDefault="00496956">
            <w:pPr>
              <w:pStyle w:val="afb"/>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14:paraId="78E7FBF1"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14:paraId="76B950CC"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14:paraId="3E5D92E0"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[or any </w:t>
            </w:r>
            <w:r>
              <w:rPr>
                <w:strike/>
                <w:lang w:val="en-US"/>
              </w:rPr>
              <w:t>adjacent</w:t>
            </w:r>
            <w:r>
              <w:rPr>
                <w:lang w:val="en-US"/>
              </w:rPr>
              <w:t xml:space="preserve"> RB set that is configured as Not Available or configured as Soft and not indicated </w:t>
            </w:r>
            <w:r>
              <w:rPr>
                <w:lang w:val="en-US"/>
              </w:rPr>
              <w:lastRenderedPageBreak/>
              <w:t>available] during the symbol of the IAB-DU cell is not changed due to a use of the RB set in the symbol by the IAB-DU, or</w:t>
            </w:r>
          </w:p>
          <w:p w14:paraId="26D88374"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14:paraId="5B37B814"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14:paraId="039DC74A"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14:paraId="56F30433"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14:paraId="43F4F9B6"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14:paraId="281C8526" w14:textId="77777777" w:rsidR="00856018" w:rsidRDefault="00496956">
            <w:pPr>
              <w:pStyle w:val="afb"/>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692CC7F6" w14:textId="77777777" w:rsidR="00856018" w:rsidRDefault="00496956">
            <w:pPr>
              <w:pStyle w:val="afb"/>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tc>
      </w:tr>
    </w:tbl>
    <w:p w14:paraId="7D247199" w14:textId="77777777" w:rsidR="00856018" w:rsidRDefault="00856018">
      <w:pPr>
        <w:rPr>
          <w:rFonts w:ascii="Times New Roman" w:hAnsi="Times New Roman" w:cs="Times New Roman"/>
          <w:sz w:val="20"/>
          <w:highlight w:val="yellow"/>
          <w:lang w:eastAsia="zh-CN"/>
        </w:rPr>
      </w:pPr>
    </w:p>
    <w:p w14:paraId="7A26FAEE" w14:textId="77777777" w:rsidR="00856018" w:rsidRDefault="00496956">
      <w:pPr>
        <w:rPr>
          <w:lang w:eastAsia="zh-CN"/>
        </w:rPr>
      </w:pPr>
      <w:r>
        <w:rPr>
          <w:lang w:eastAsia="zh-CN"/>
        </w:rPr>
        <w:t>38.213(V17.1.0) currently has the following related clause.</w:t>
      </w:r>
    </w:p>
    <w:tbl>
      <w:tblPr>
        <w:tblStyle w:val="af1"/>
        <w:tblW w:w="0" w:type="auto"/>
        <w:tblLook w:val="04A0" w:firstRow="1" w:lastRow="0" w:firstColumn="1" w:lastColumn="0" w:noHBand="0" w:noVBand="1"/>
      </w:tblPr>
      <w:tblGrid>
        <w:gridCol w:w="9629"/>
      </w:tblGrid>
      <w:tr w:rsidR="00856018" w14:paraId="419557F5" w14:textId="77777777">
        <w:tc>
          <w:tcPr>
            <w:tcW w:w="9629" w:type="dxa"/>
            <w:tcBorders>
              <w:top w:val="single" w:sz="4" w:space="0" w:color="auto"/>
              <w:left w:val="single" w:sz="4" w:space="0" w:color="auto"/>
              <w:bottom w:val="single" w:sz="4" w:space="0" w:color="auto"/>
              <w:right w:val="single" w:sz="4" w:space="0" w:color="auto"/>
            </w:tcBorders>
          </w:tcPr>
          <w:p w14:paraId="44758282" w14:textId="77777777" w:rsidR="00856018" w:rsidRDefault="00496956">
            <w:pPr>
              <w:spacing w:after="180" w:line="240" w:lineRule="auto"/>
              <w:rPr>
                <w:rFonts w:ascii="Times New Roman" w:hAnsi="Times New Roman" w:cs="Times New Roman"/>
                <w:sz w:val="20"/>
                <w:szCs w:val="20"/>
                <w:lang w:val="en-GB"/>
              </w:rPr>
            </w:pPr>
            <w:r>
              <w:rPr>
                <w:rFonts w:ascii="Times New Roman" w:hAnsi="Times New Roman"/>
                <w:sz w:val="20"/>
                <w:szCs w:val="20"/>
                <w:lang w:val="en-GB"/>
              </w:rPr>
              <w:t>When an RB set of a downlink, uplink, or flexible symbol is configured as hard, the IAB-DU cell can respectively transmit, receive, or either transmit or receive on the RB set in the symbol.</w:t>
            </w:r>
          </w:p>
          <w:p w14:paraId="6B1C8D6A" w14:textId="77777777"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soft, the IAB-DU cell can respectively transmit, receive or either transmit or receive on the RB set in the symbol only if</w:t>
            </w:r>
          </w:p>
          <w:p w14:paraId="416A13B1" w14:textId="77777777" w:rsidR="00856018" w:rsidRDefault="00496956">
            <w:pPr>
              <w:spacing w:after="180" w:line="240" w:lineRule="auto"/>
              <w:ind w:firstLine="284"/>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does not transmit or receive on the RB set during the symbol of the IAB-DU cell, or</w:t>
            </w:r>
          </w:p>
          <w:p w14:paraId="1D8254A1" w14:textId="77777777" w:rsidR="00856018" w:rsidRDefault="00496956">
            <w:pPr>
              <w:spacing w:after="180" w:line="240" w:lineRule="auto"/>
              <w:ind w:left="568" w:hanging="284"/>
              <w:rPr>
                <w:rFonts w:ascii="Times New Roman" w:hAnsi="Times New Roman"/>
                <w:sz w:val="20"/>
                <w:szCs w:val="20"/>
                <w:lang w:val="en-GB"/>
              </w:rPr>
            </w:pPr>
            <w:r>
              <w:rPr>
                <w:rFonts w:ascii="Times New Roman" w:hAnsi="Times New Roman"/>
                <w:sz w:val="20"/>
                <w:szCs w:val="20"/>
              </w:rPr>
              <w:t>-</w:t>
            </w:r>
            <w:r>
              <w:rPr>
                <w:rFonts w:ascii="Times New Roman" w:hAnsi="Times New Roman"/>
                <w:sz w:val="20"/>
                <w:szCs w:val="20"/>
              </w:rPr>
              <w:tab/>
              <w:t xml:space="preserve">with respect to all serving cells, </w:t>
            </w:r>
            <w:r>
              <w:rPr>
                <w:rFonts w:ascii="Times New Roman" w:hAnsi="Times New Roman"/>
                <w:sz w:val="20"/>
                <w:szCs w:val="20"/>
                <w:lang w:val="en-GB"/>
              </w:rPr>
              <w:t>the IAB-MT would transmit or receive on the RB set during the symbol of the IAB-DU cell, and the transmission or reception on the RB set or any RB set that is configured as unavailable or configured as soft and not indicated as available during the symbol of the IAB-DU cell is not changed due to a use of the RB set in the symbol by the IAB-DU, or</w:t>
            </w:r>
          </w:p>
          <w:p w14:paraId="2BF56A79"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if the IAB-MT is not configured with an SCG, or</w:t>
            </w:r>
          </w:p>
          <w:p w14:paraId="01027077"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two DCI formats 2_5 with an AI index field value indicating the soft RB set as available from the MCG and SCG, respectively, or</w:t>
            </w:r>
          </w:p>
          <w:p w14:paraId="55A123CD" w14:textId="77777777" w:rsidR="00856018" w:rsidRDefault="00496956">
            <w:pPr>
              <w:spacing w:after="180" w:line="240" w:lineRule="auto"/>
              <w:ind w:left="567" w:hanging="283"/>
              <w:rPr>
                <w:rFonts w:ascii="Times New Roman" w:hAnsi="Times New Roman"/>
                <w:sz w:val="20"/>
                <w:szCs w:val="20"/>
                <w:lang w:val="en-GB"/>
              </w:rPr>
            </w:pPr>
            <w:r>
              <w:rPr>
                <w:rFonts w:ascii="Times New Roman" w:hAnsi="Times New Roman"/>
                <w:sz w:val="20"/>
                <w:szCs w:val="20"/>
                <w:lang w:val="en-GB"/>
              </w:rPr>
              <w:t>-</w:t>
            </w:r>
            <w:r>
              <w:rPr>
                <w:rFonts w:ascii="Times New Roman" w:hAnsi="Times New Roman"/>
                <w:sz w:val="20"/>
                <w:szCs w:val="20"/>
                <w:lang w:val="en-GB"/>
              </w:rPr>
              <w:tab/>
              <w:t>the IAB-MT detects a DCI format 2_5 with an AI index field value indicating the soft RB set as available from one cell group and with respect to all serving cells of the other cell group, the IAB-MT would transmit or receive on the RB set during the symbol of the IAB-DU cell, and the transmission or reception on the RB set during the symbol of the IAB-DU cell does not change due to a use of the RB set in the symbol by the IAB-DU.</w:t>
            </w:r>
          </w:p>
          <w:p w14:paraId="21E74D83" w14:textId="77777777" w:rsidR="00856018" w:rsidRDefault="00496956">
            <w:pPr>
              <w:spacing w:after="180" w:line="240" w:lineRule="auto"/>
              <w:rPr>
                <w:rFonts w:ascii="Times New Roman" w:hAnsi="Times New Roman"/>
                <w:sz w:val="20"/>
                <w:szCs w:val="20"/>
                <w:lang w:val="en-GB"/>
              </w:rPr>
            </w:pPr>
            <w:r>
              <w:rPr>
                <w:rFonts w:ascii="Times New Roman" w:hAnsi="Times New Roman"/>
                <w:sz w:val="20"/>
                <w:szCs w:val="20"/>
                <w:lang w:val="en-GB"/>
              </w:rPr>
              <w:t>When an RB set of a downlink, uplink, or flexible symbol is configured as unavailable, the IAB-DU neither transmits nor receives in the RB set in the symbol.</w:t>
            </w:r>
          </w:p>
        </w:tc>
      </w:tr>
    </w:tbl>
    <w:p w14:paraId="195C22C7" w14:textId="77777777" w:rsidR="00856018" w:rsidRDefault="00856018">
      <w:pPr>
        <w:rPr>
          <w:rFonts w:ascii="Times New Roman" w:hAnsi="Times New Roman" w:cs="Times New Roman"/>
          <w:sz w:val="20"/>
          <w:lang w:eastAsia="zh-CN"/>
        </w:rPr>
      </w:pPr>
    </w:p>
    <w:p w14:paraId="7EAEFEC9"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1A7164B3"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hAnsi="Times New Roman" w:cs="Times New Roman"/>
        </w:rPr>
      </w:pPr>
      <w:r>
        <w:t>Regarding FDM Hard:</w:t>
      </w:r>
    </w:p>
    <w:p w14:paraId="0B30EE4A" w14:textId="77777777" w:rsidR="00856018" w:rsidRDefault="00496956">
      <w:pPr>
        <w:pStyle w:val="afb"/>
        <w:numPr>
          <w:ilvl w:val="1"/>
          <w:numId w:val="24"/>
        </w:numPr>
        <w:overflowPunct w:val="0"/>
        <w:autoSpaceDE w:val="0"/>
        <w:autoSpaceDN w:val="0"/>
        <w:adjustRightInd w:val="0"/>
        <w:spacing w:after="180" w:line="240" w:lineRule="auto"/>
        <w:contextualSpacing/>
        <w:rPr>
          <w:lang w:val="en-US"/>
        </w:rPr>
      </w:pPr>
      <w:r>
        <w:rPr>
          <w:lang w:val="en-US"/>
        </w:rPr>
        <w:t xml:space="preserve">Remove </w:t>
      </w:r>
      <w:r>
        <w:rPr>
          <w:i/>
          <w:iCs/>
          <w:lang w:val="en-US"/>
        </w:rPr>
        <w:t>“[provided it does not impact the IAB-MT’s ability to transmit and receive in any other RB set that is configured as Not Available or configured as Soft and not indicated available]”</w:t>
      </w:r>
    </w:p>
    <w:p w14:paraId="6F323664" w14:textId="77777777" w:rsidR="00856018" w:rsidRDefault="00496956">
      <w:pPr>
        <w:pStyle w:val="afb"/>
        <w:numPr>
          <w:ilvl w:val="2"/>
          <w:numId w:val="24"/>
        </w:numPr>
        <w:overflowPunct w:val="0"/>
        <w:autoSpaceDE w:val="0"/>
        <w:autoSpaceDN w:val="0"/>
        <w:adjustRightInd w:val="0"/>
        <w:spacing w:after="180" w:line="240" w:lineRule="auto"/>
        <w:contextualSpacing/>
      </w:pPr>
      <w:r>
        <w:rPr>
          <w:iCs/>
        </w:rPr>
        <w:t>Supported by [6], [7], [13]</w:t>
      </w:r>
    </w:p>
    <w:p w14:paraId="745D8C4B" w14:textId="77777777" w:rsidR="00856018" w:rsidRDefault="00496956">
      <w:pPr>
        <w:pStyle w:val="afb"/>
        <w:numPr>
          <w:ilvl w:val="1"/>
          <w:numId w:val="24"/>
        </w:numPr>
        <w:overflowPunct w:val="0"/>
        <w:autoSpaceDE w:val="0"/>
        <w:autoSpaceDN w:val="0"/>
        <w:adjustRightInd w:val="0"/>
        <w:spacing w:after="180" w:line="240" w:lineRule="auto"/>
        <w:contextualSpacing/>
        <w:rPr>
          <w:lang w:val="en-US"/>
        </w:rPr>
      </w:pPr>
      <w:r>
        <w:rPr>
          <w:iCs/>
          <w:lang w:val="en-US"/>
        </w:rPr>
        <w:lastRenderedPageBreak/>
        <w:t xml:space="preserve">Include </w:t>
      </w:r>
      <w:r>
        <w:rPr>
          <w:i/>
          <w:iCs/>
          <w:lang w:val="en-US"/>
        </w:rPr>
        <w:t>“provided it does not impact the IAB-MT’s ability to transmit and receive in any other RB set that is configured as Not Available or configured as Soft and not indicated available”</w:t>
      </w:r>
    </w:p>
    <w:p w14:paraId="43DBFDBA" w14:textId="77777777" w:rsidR="00856018" w:rsidRDefault="00496956">
      <w:pPr>
        <w:pStyle w:val="afb"/>
        <w:numPr>
          <w:ilvl w:val="2"/>
          <w:numId w:val="24"/>
        </w:numPr>
        <w:overflowPunct w:val="0"/>
        <w:autoSpaceDE w:val="0"/>
        <w:autoSpaceDN w:val="0"/>
        <w:adjustRightInd w:val="0"/>
        <w:spacing w:after="180" w:line="240" w:lineRule="auto"/>
        <w:contextualSpacing/>
      </w:pPr>
      <w:r>
        <w:rPr>
          <w:iCs/>
        </w:rPr>
        <w:t>Supported by [10]</w:t>
      </w:r>
    </w:p>
    <w:p w14:paraId="69A1925F" w14:textId="77777777" w:rsidR="00856018" w:rsidRDefault="00496956">
      <w:pPr>
        <w:pStyle w:val="afb"/>
        <w:numPr>
          <w:ilvl w:val="0"/>
          <w:numId w:val="24"/>
        </w:numPr>
        <w:overflowPunct w:val="0"/>
        <w:autoSpaceDE w:val="0"/>
        <w:autoSpaceDN w:val="0"/>
        <w:adjustRightInd w:val="0"/>
        <w:spacing w:after="180" w:line="240" w:lineRule="auto"/>
        <w:contextualSpacing/>
      </w:pPr>
      <w:r>
        <w:rPr>
          <w:iCs/>
        </w:rPr>
        <w:t xml:space="preserve">Regarding FDM Soft: </w:t>
      </w:r>
    </w:p>
    <w:p w14:paraId="7679437D" w14:textId="77777777" w:rsidR="00856018" w:rsidRDefault="00496956">
      <w:pPr>
        <w:pStyle w:val="afb"/>
        <w:numPr>
          <w:ilvl w:val="1"/>
          <w:numId w:val="24"/>
        </w:numPr>
        <w:overflowPunct w:val="0"/>
        <w:autoSpaceDE w:val="0"/>
        <w:autoSpaceDN w:val="0"/>
        <w:adjustRightInd w:val="0"/>
        <w:spacing w:after="180" w:line="240" w:lineRule="auto"/>
        <w:contextualSpacing/>
        <w:rPr>
          <w:lang w:val="en-US"/>
        </w:rPr>
      </w:pPr>
      <w:r>
        <w:rPr>
          <w:iCs/>
          <w:lang w:val="en-US"/>
        </w:rPr>
        <w:t xml:space="preserve">Include </w:t>
      </w:r>
      <w:r>
        <w:rPr>
          <w:i/>
          <w:iCs/>
          <w:lang w:val="en-US"/>
        </w:rPr>
        <w:t>“</w:t>
      </w:r>
      <w:r>
        <w:rPr>
          <w:i/>
          <w:lang w:val="en-US"/>
        </w:rPr>
        <w:t>or any RB set that is configured as Not Available or configured as Soft and not indicated available</w:t>
      </w:r>
      <w:r>
        <w:rPr>
          <w:i/>
          <w:iCs/>
          <w:lang w:val="en-US"/>
        </w:rPr>
        <w:t>”</w:t>
      </w:r>
    </w:p>
    <w:p w14:paraId="251F11B7" w14:textId="77777777" w:rsidR="00856018" w:rsidRDefault="00496956">
      <w:pPr>
        <w:pStyle w:val="afb"/>
        <w:numPr>
          <w:ilvl w:val="2"/>
          <w:numId w:val="24"/>
        </w:numPr>
        <w:overflowPunct w:val="0"/>
        <w:autoSpaceDE w:val="0"/>
        <w:autoSpaceDN w:val="0"/>
        <w:adjustRightInd w:val="0"/>
        <w:spacing w:after="180" w:line="240" w:lineRule="auto"/>
        <w:contextualSpacing/>
      </w:pPr>
      <w:r>
        <w:rPr>
          <w:iCs/>
        </w:rPr>
        <w:t xml:space="preserve">Supported by [6], [7], </w:t>
      </w:r>
      <w:r>
        <w:rPr>
          <w:iCs/>
          <w:lang w:val="en-US"/>
        </w:rPr>
        <w:t xml:space="preserve">[10], </w:t>
      </w:r>
      <w:r>
        <w:rPr>
          <w:iCs/>
        </w:rPr>
        <w:t>[13]</w:t>
      </w:r>
    </w:p>
    <w:p w14:paraId="33F76456" w14:textId="77777777" w:rsidR="00856018" w:rsidRDefault="00496956">
      <w:pPr>
        <w:pStyle w:val="afb"/>
        <w:numPr>
          <w:ilvl w:val="0"/>
          <w:numId w:val="24"/>
        </w:numPr>
        <w:overflowPunct w:val="0"/>
        <w:autoSpaceDE w:val="0"/>
        <w:autoSpaceDN w:val="0"/>
        <w:adjustRightInd w:val="0"/>
        <w:spacing w:after="180" w:line="240" w:lineRule="auto"/>
        <w:contextualSpacing/>
      </w:pPr>
      <w:r>
        <w:t>[7], [10], and [13] provided related TPs.</w:t>
      </w:r>
    </w:p>
    <w:p w14:paraId="34D0FC54"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consensus amongst the companies that provided input on this issue about removing the square brackets around “or any RB set that is configured as Not Available or configured as Soft and not indicated available” for the FDM Soft definition in the aforementioned RAN1#108-e agreement.</w:t>
      </w:r>
    </w:p>
    <w:p w14:paraId="506CE820"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There is a majority amongst the companies that provided input on this issue about removing the text “provided it does not impact the IAB-MT’s ability to transmit and receive in any other RB set that is configured as Not Available or configured as Soft and not indicated available” within square brackets around for the FDM Hard definition in the aforementioned RAN1#108-e agreement. The FL assessment of this aspect is aligned with the majority view because:</w:t>
      </w:r>
    </w:p>
    <w:p w14:paraId="7D11E3A5"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a) it keeps the definition of a Hard resource consistent with the Rel16 definition whereby a Hard resource can be used unconditionally by the IAB-DU, and</w:t>
      </w:r>
    </w:p>
    <w:p w14:paraId="325730D8"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 xml:space="preserve">b) there will </w:t>
      </w:r>
      <w:proofErr w:type="spellStart"/>
      <w:r>
        <w:rPr>
          <w:rFonts w:ascii="Times New Roman" w:hAnsi="Times New Roman" w:cs="Times New Roman"/>
          <w:sz w:val="20"/>
          <w:lang w:eastAsia="zh-CN"/>
        </w:rPr>
        <w:t>ne</w:t>
      </w:r>
      <w:proofErr w:type="spellEnd"/>
      <w:r>
        <w:rPr>
          <w:rFonts w:ascii="Times New Roman" w:hAnsi="Times New Roman" w:cs="Times New Roman"/>
          <w:sz w:val="20"/>
          <w:lang w:eastAsia="zh-CN"/>
        </w:rPr>
        <w:t xml:space="preserve"> no guarantee that the cell-specific/semi-static signals for which a protection is desired to be in place as for Rel16 (see issue #9) without further changes to the specification (being equivalent to a Hard resource provides no guarantee of ability to use).  </w:t>
      </w:r>
    </w:p>
    <w:p w14:paraId="55F9AAB4" w14:textId="77777777" w:rsidR="00856018" w:rsidRDefault="00496956">
      <w:pPr>
        <w:rPr>
          <w:rFonts w:ascii="Times New Roman" w:hAnsi="Times New Roman" w:cs="Times New Roman"/>
          <w:sz w:val="20"/>
          <w:lang w:eastAsia="zh-CN"/>
        </w:rPr>
      </w:pPr>
      <w:r>
        <w:rPr>
          <w:rFonts w:ascii="Times New Roman" w:hAnsi="Times New Roman" w:cs="Times New Roman"/>
          <w:sz w:val="20"/>
          <w:lang w:eastAsia="zh-CN"/>
        </w:rPr>
        <w:t>Moreover the FL notes that the potentially impacted specification text is also potentially subject to additional unrelated modifications based on the discussion of other issues, hence it is proposed to agree on an amendment of the related RAN1#108-e agreement and then a TP can be defined later once all issues are (hopefully) closed.</w:t>
      </w:r>
    </w:p>
    <w:p w14:paraId="6616AC3B" w14:textId="77777777" w:rsidR="00856018" w:rsidRDefault="00856018">
      <w:pPr>
        <w:rPr>
          <w:rFonts w:ascii="Times New Roman" w:hAnsi="Times New Roman" w:cs="Times New Roman"/>
          <w:sz w:val="20"/>
          <w:lang w:eastAsia="zh-CN"/>
        </w:rPr>
      </w:pPr>
    </w:p>
    <w:p w14:paraId="0EDA4268"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3.2a</w:t>
      </w:r>
    </w:p>
    <w:p w14:paraId="663243A1" w14:textId="77777777" w:rsidR="00856018" w:rsidRDefault="00496956">
      <w:pPr>
        <w:spacing w:after="0"/>
        <w:rPr>
          <w:rFonts w:eastAsia="Times New Roman" w:cstheme="minorHAnsi"/>
          <w:b/>
        </w:rPr>
      </w:pPr>
      <w:r>
        <w:rPr>
          <w:rFonts w:eastAsia="Times New Roman" w:cstheme="minorHAnsi"/>
          <w:b/>
          <w:lang w:eastAsia="zh-CN"/>
        </w:rPr>
        <w:t>The following RAN1#108-e agreement is amended as:</w:t>
      </w:r>
    </w:p>
    <w:tbl>
      <w:tblPr>
        <w:tblStyle w:val="af1"/>
        <w:tblW w:w="0" w:type="auto"/>
        <w:tblLook w:val="04A0" w:firstRow="1" w:lastRow="0" w:firstColumn="1" w:lastColumn="0" w:noHBand="0" w:noVBand="1"/>
      </w:tblPr>
      <w:tblGrid>
        <w:gridCol w:w="9629"/>
      </w:tblGrid>
      <w:tr w:rsidR="00856018" w14:paraId="122D7E99" w14:textId="77777777">
        <w:tc>
          <w:tcPr>
            <w:tcW w:w="9629" w:type="dxa"/>
          </w:tcPr>
          <w:p w14:paraId="31596C01" w14:textId="77777777" w:rsidR="00856018" w:rsidRDefault="00496956">
            <w:pPr>
              <w:spacing w:after="0" w:line="240" w:lineRule="auto"/>
              <w:rPr>
                <w:rFonts w:ascii="Times New Roman" w:hAnsi="Times New Roman" w:cs="Times New Roman"/>
                <w:b/>
                <w:sz w:val="20"/>
                <w:szCs w:val="20"/>
              </w:rPr>
            </w:pPr>
            <w:r>
              <w:rPr>
                <w:rFonts w:ascii="Times New Roman" w:hAnsi="Times New Roman"/>
                <w:b/>
                <w:sz w:val="20"/>
                <w:szCs w:val="20"/>
              </w:rPr>
              <w:t>Agreement (RAN1#108-e)</w:t>
            </w:r>
          </w:p>
          <w:p w14:paraId="4E912726" w14:textId="77777777" w:rsidR="00856018" w:rsidRDefault="00496956">
            <w:pPr>
              <w:spacing w:after="0" w:line="240" w:lineRule="auto"/>
              <w:rPr>
                <w:rFonts w:ascii="Times New Roman" w:hAnsi="Times New Roman"/>
                <w:bCs/>
                <w:sz w:val="20"/>
                <w:szCs w:val="20"/>
              </w:rPr>
            </w:pPr>
            <w:r>
              <w:rPr>
                <w:rFonts w:ascii="Times New Roman" w:hAnsi="Times New Roman"/>
                <w:bCs/>
                <w:sz w:val="20"/>
                <w:szCs w:val="20"/>
              </w:rPr>
              <w:t>Adopt the following definition for H/S/NA configured in an RB set of a symbol:</w:t>
            </w:r>
          </w:p>
          <w:p w14:paraId="3197ACE7" w14:textId="77777777" w:rsidR="00856018" w:rsidRDefault="00496956">
            <w:pPr>
              <w:pStyle w:val="afb"/>
              <w:numPr>
                <w:ilvl w:val="0"/>
                <w:numId w:val="25"/>
              </w:numPr>
              <w:overflowPunct w:val="0"/>
              <w:autoSpaceDE w:val="0"/>
              <w:autoSpaceDN w:val="0"/>
              <w:adjustRightInd w:val="0"/>
              <w:spacing w:after="180" w:line="240" w:lineRule="auto"/>
              <w:contextualSpacing/>
              <w:rPr>
                <w:rFonts w:ascii="Times New Roman" w:hAnsi="Times New Roman"/>
                <w:sz w:val="20"/>
                <w:szCs w:val="20"/>
                <w:lang w:val="en-US"/>
              </w:rPr>
            </w:pPr>
            <w:r>
              <w:rPr>
                <w:lang w:val="en-US"/>
              </w:rPr>
              <w:t xml:space="preserve">FDM Hard: When an RB set of a downlink, uplink, or flexible symbol is configured as hard, the IAB-DU cell can respectively transmit, receive, or either transmit or receive on the RB set in the symbol </w:t>
            </w:r>
            <w:r>
              <w:rPr>
                <w:strike/>
                <w:color w:val="FF0000"/>
                <w:lang w:val="en-US"/>
              </w:rPr>
              <w:t xml:space="preserve">[provided it does not impact the IAB-MT’s ability to transmit and receive in any other RB set that is configured as </w:t>
            </w:r>
            <w:r>
              <w:rPr>
                <w:i/>
                <w:iCs/>
                <w:strike/>
                <w:color w:val="FF0000"/>
                <w:lang w:val="en-US"/>
              </w:rPr>
              <w:t>Not Available</w:t>
            </w:r>
            <w:r>
              <w:rPr>
                <w:strike/>
                <w:color w:val="FF0000"/>
                <w:lang w:val="en-US"/>
              </w:rPr>
              <w:t xml:space="preserve"> or configured as </w:t>
            </w:r>
            <w:r>
              <w:rPr>
                <w:i/>
                <w:iCs/>
                <w:strike/>
                <w:color w:val="FF0000"/>
                <w:lang w:val="en-US"/>
              </w:rPr>
              <w:t>Soft</w:t>
            </w:r>
            <w:r>
              <w:rPr>
                <w:strike/>
                <w:color w:val="FF0000"/>
                <w:lang w:val="en-US"/>
              </w:rPr>
              <w:t xml:space="preserve"> and not indicated available]</w:t>
            </w:r>
            <w:r>
              <w:rPr>
                <w:lang w:val="en-US"/>
              </w:rPr>
              <w:t xml:space="preserve">. </w:t>
            </w:r>
          </w:p>
          <w:p w14:paraId="22D0FA6D" w14:textId="77777777" w:rsidR="00856018" w:rsidRDefault="00496956">
            <w:pPr>
              <w:pStyle w:val="afb"/>
              <w:numPr>
                <w:ilvl w:val="0"/>
                <w:numId w:val="25"/>
              </w:numPr>
              <w:overflowPunct w:val="0"/>
              <w:autoSpaceDE w:val="0"/>
              <w:autoSpaceDN w:val="0"/>
              <w:adjustRightInd w:val="0"/>
              <w:spacing w:after="180" w:line="240" w:lineRule="auto"/>
              <w:contextualSpacing/>
              <w:rPr>
                <w:lang w:val="en-US"/>
              </w:rPr>
            </w:pPr>
            <w:r>
              <w:rPr>
                <w:lang w:val="en-US"/>
              </w:rPr>
              <w:t>FDM Soft: When an RB set of a downlink, uplink, or flexible symbol is configured as soft, the IAB-DU cell can respectively transmit, receive or either transmit or receive on the RB set in the symbol only if</w:t>
            </w:r>
          </w:p>
          <w:p w14:paraId="4623FFA3"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the IAB-MT does not transmit or receive on the RB set during the symbol of the IAB-DU cell, or</w:t>
            </w:r>
          </w:p>
          <w:p w14:paraId="6E12FA76"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 xml:space="preserve">with respect to all serving cells, </w:t>
            </w:r>
          </w:p>
          <w:p w14:paraId="691F706F"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the IAB-MT would transmit or receive on the RB set during the symbol of the IAB-DU cell, and the transmission or reception on the RB set </w:t>
            </w:r>
            <w:r>
              <w:rPr>
                <w:strike/>
                <w:color w:val="FF0000"/>
                <w:lang w:val="en-US"/>
              </w:rPr>
              <w:t>[</w:t>
            </w:r>
            <w:r>
              <w:rPr>
                <w:lang w:val="en-US"/>
              </w:rPr>
              <w:t xml:space="preserve">or any </w:t>
            </w:r>
            <w:r>
              <w:rPr>
                <w:strike/>
                <w:lang w:val="en-US"/>
              </w:rPr>
              <w:t>adjacent</w:t>
            </w:r>
            <w:r>
              <w:rPr>
                <w:lang w:val="en-US"/>
              </w:rPr>
              <w:t xml:space="preserve"> RB set that is configured as Not Available or configured as Soft and not indicated available</w:t>
            </w:r>
            <w:r>
              <w:rPr>
                <w:strike/>
                <w:color w:val="FF0000"/>
                <w:lang w:val="en-US"/>
              </w:rPr>
              <w:t>]</w:t>
            </w:r>
            <w:r>
              <w:rPr>
                <w:lang w:val="en-US"/>
              </w:rPr>
              <w:t xml:space="preserve"> during the symbol of the IAB-DU cell is not changed due to a use of the RB set in the symbol by the IAB-DU, or</w:t>
            </w:r>
          </w:p>
          <w:p w14:paraId="76293DFE"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 xml:space="preserve">if the IAB-MT is not configured with SCG </w:t>
            </w:r>
          </w:p>
          <w:p w14:paraId="273C3A27"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 xml:space="preserve">if the IAB-MT detects a DCI format 2_5 with an AI index field value indicating the soft RB set as available </w:t>
            </w:r>
          </w:p>
          <w:p w14:paraId="4C8FADD4" w14:textId="77777777" w:rsidR="00856018" w:rsidRDefault="00496956">
            <w:pPr>
              <w:pStyle w:val="afb"/>
              <w:numPr>
                <w:ilvl w:val="1"/>
                <w:numId w:val="25"/>
              </w:numPr>
              <w:overflowPunct w:val="0"/>
              <w:autoSpaceDE w:val="0"/>
              <w:autoSpaceDN w:val="0"/>
              <w:adjustRightInd w:val="0"/>
              <w:spacing w:after="180" w:line="240" w:lineRule="auto"/>
              <w:contextualSpacing/>
              <w:rPr>
                <w:lang w:val="en-US"/>
              </w:rPr>
            </w:pPr>
            <w:r>
              <w:rPr>
                <w:lang w:val="en-US"/>
              </w:rPr>
              <w:t>if the IAB-MT is configured with SCG</w:t>
            </w:r>
          </w:p>
          <w:p w14:paraId="3F0C78AE"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t>the IAB-MT detects two DCI formats 2_5 with an AI index field value indicating the soft RB set as available from MCG and SCG respectively, or</w:t>
            </w:r>
          </w:p>
          <w:p w14:paraId="5C7E7CCE" w14:textId="77777777" w:rsidR="00856018" w:rsidRDefault="00496956">
            <w:pPr>
              <w:pStyle w:val="afb"/>
              <w:numPr>
                <w:ilvl w:val="2"/>
                <w:numId w:val="25"/>
              </w:numPr>
              <w:overflowPunct w:val="0"/>
              <w:autoSpaceDE w:val="0"/>
              <w:autoSpaceDN w:val="0"/>
              <w:adjustRightInd w:val="0"/>
              <w:spacing w:after="180" w:line="240" w:lineRule="auto"/>
              <w:contextualSpacing/>
              <w:rPr>
                <w:lang w:val="en-US"/>
              </w:rPr>
            </w:pPr>
            <w:r>
              <w:rPr>
                <w:lang w:val="en-US"/>
              </w:rPr>
              <w:lastRenderedPageBreak/>
              <w:t xml:space="preserve">the IAB-MT detects a DCI format 2_5 with an AI index field value indicating the soft </w:t>
            </w:r>
            <w:r>
              <w:rPr>
                <w:strike/>
                <w:lang w:val="en-US"/>
              </w:rPr>
              <w:t>symbol</w:t>
            </w:r>
            <w:r>
              <w:rPr>
                <w:lang w:val="en-US"/>
              </w:rPr>
              <w:t xml:space="preserve"> RB set as available from one cell group (either MCG or SCG), and, with respect to all serving cells of the other cell group:</w:t>
            </w:r>
          </w:p>
          <w:p w14:paraId="7B86E39E" w14:textId="77777777" w:rsidR="00856018" w:rsidRDefault="00496956">
            <w:pPr>
              <w:pStyle w:val="afb"/>
              <w:numPr>
                <w:ilvl w:val="3"/>
                <w:numId w:val="25"/>
              </w:numPr>
              <w:overflowPunct w:val="0"/>
              <w:autoSpaceDE w:val="0"/>
              <w:autoSpaceDN w:val="0"/>
              <w:adjustRightInd w:val="0"/>
              <w:spacing w:after="180" w:line="240" w:lineRule="auto"/>
              <w:contextualSpacing/>
              <w:rPr>
                <w:lang w:val="en-US"/>
              </w:rPr>
            </w:pPr>
            <w:r>
              <w:rPr>
                <w:lang w:val="en-US"/>
              </w:rPr>
              <w:t>the IAB-MT would transmit or receive on the RB set during the symbol of the IAB-DU cell, and the transmission or reception on the RB set during the symbol of the IAB-DU cell is not changed due to a use of the RB set in the symbol by the IAB-DU.</w:t>
            </w:r>
          </w:p>
          <w:p w14:paraId="00D71D1D" w14:textId="77777777" w:rsidR="00856018" w:rsidRDefault="00496956">
            <w:pPr>
              <w:pStyle w:val="afb"/>
              <w:numPr>
                <w:ilvl w:val="0"/>
                <w:numId w:val="25"/>
              </w:numPr>
              <w:overflowPunct w:val="0"/>
              <w:autoSpaceDE w:val="0"/>
              <w:autoSpaceDN w:val="0"/>
              <w:adjustRightInd w:val="0"/>
              <w:spacing w:after="180" w:line="240" w:lineRule="auto"/>
              <w:contextualSpacing/>
              <w:rPr>
                <w:lang w:val="en-US"/>
              </w:rPr>
            </w:pPr>
            <w:r>
              <w:rPr>
                <w:rFonts w:ascii="CG Times (WN)" w:hAnsi="CG Times (WN)"/>
                <w:lang w:val="en-US"/>
              </w:rPr>
              <w:t>FDM NA: When an RB set of a downlink, uplink, or flexible symbol is configured as unavailable, the IAB-DU neither transmits nor receives at the RB set in the symbol.</w:t>
            </w:r>
          </w:p>
          <w:p w14:paraId="578486A0" w14:textId="77777777" w:rsidR="00856018" w:rsidRDefault="00856018">
            <w:pPr>
              <w:spacing w:after="0"/>
              <w:rPr>
                <w:rFonts w:eastAsia="Times New Roman" w:cstheme="minorHAnsi"/>
                <w:bCs/>
                <w:lang w:eastAsia="zh-CN"/>
              </w:rPr>
            </w:pPr>
          </w:p>
        </w:tc>
      </w:tr>
    </w:tbl>
    <w:p w14:paraId="765E63AF" w14:textId="77777777" w:rsidR="00856018" w:rsidRDefault="00856018">
      <w:pPr>
        <w:spacing w:after="0"/>
        <w:rPr>
          <w:rFonts w:eastAsia="Times New Roman" w:cstheme="minorHAnsi"/>
          <w:bCs/>
          <w:lang w:eastAsia="zh-CN"/>
        </w:rPr>
      </w:pPr>
    </w:p>
    <w:p w14:paraId="1E2321F1" w14:textId="77777777" w:rsidR="00856018" w:rsidRDefault="00856018">
      <w:pPr>
        <w:spacing w:after="0"/>
        <w:rPr>
          <w:rFonts w:eastAsia="Times New Roman" w:cstheme="minorHAnsi"/>
          <w:bCs/>
          <w:lang w:eastAsia="zh-CN"/>
        </w:rPr>
      </w:pPr>
    </w:p>
    <w:tbl>
      <w:tblPr>
        <w:tblStyle w:val="af1"/>
        <w:tblW w:w="9629" w:type="dxa"/>
        <w:tblLook w:val="04A0" w:firstRow="1" w:lastRow="0" w:firstColumn="1" w:lastColumn="0" w:noHBand="0" w:noVBand="1"/>
      </w:tblPr>
      <w:tblGrid>
        <w:gridCol w:w="2242"/>
        <w:gridCol w:w="1981"/>
        <w:gridCol w:w="5406"/>
      </w:tblGrid>
      <w:tr w:rsidR="00856018" w14:paraId="6AF4EF60" w14:textId="77777777">
        <w:tc>
          <w:tcPr>
            <w:tcW w:w="2242" w:type="dxa"/>
            <w:shd w:val="clear" w:color="auto" w:fill="auto"/>
          </w:tcPr>
          <w:p w14:paraId="44D9EDA5"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777EBDA3" w14:textId="77777777" w:rsidR="00856018" w:rsidRDefault="00496956">
            <w:pPr>
              <w:spacing w:after="0" w:line="240" w:lineRule="auto"/>
              <w:jc w:val="center"/>
              <w:rPr>
                <w:rFonts w:cstheme="minorHAnsi"/>
                <w:b/>
                <w:bCs/>
              </w:rPr>
            </w:pPr>
            <w:r>
              <w:rPr>
                <w:rFonts w:eastAsia="Batang" w:cstheme="minorHAnsi"/>
                <w:b/>
                <w:bCs/>
              </w:rPr>
              <w:t>Do you agree with FL Proposal 3.2a?</w:t>
            </w:r>
          </w:p>
        </w:tc>
        <w:tc>
          <w:tcPr>
            <w:tcW w:w="5406" w:type="dxa"/>
            <w:shd w:val="clear" w:color="auto" w:fill="auto"/>
          </w:tcPr>
          <w:p w14:paraId="543E093B"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3202959C" w14:textId="77777777">
        <w:tc>
          <w:tcPr>
            <w:tcW w:w="2242" w:type="dxa"/>
            <w:shd w:val="clear" w:color="auto" w:fill="auto"/>
          </w:tcPr>
          <w:p w14:paraId="51903900"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24E78A0C" w14:textId="77777777" w:rsidR="00856018" w:rsidRDefault="00496956">
            <w:pPr>
              <w:spacing w:after="0" w:line="240" w:lineRule="auto"/>
              <w:jc w:val="center"/>
              <w:rPr>
                <w:rFonts w:cstheme="minorHAnsi"/>
                <w:lang w:eastAsia="ja-JP"/>
              </w:rPr>
            </w:pPr>
            <w:r>
              <w:rPr>
                <w:rFonts w:cstheme="minorHAnsi"/>
                <w:lang w:eastAsia="ja-JP"/>
              </w:rPr>
              <w:t>Yes and no</w:t>
            </w:r>
          </w:p>
        </w:tc>
        <w:tc>
          <w:tcPr>
            <w:tcW w:w="5406" w:type="dxa"/>
            <w:shd w:val="clear" w:color="auto" w:fill="auto"/>
          </w:tcPr>
          <w:p w14:paraId="61A7A80D" w14:textId="77777777"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agree</w:t>
            </w:r>
            <w:r>
              <w:rPr>
                <w:rFonts w:cstheme="minorHAnsi"/>
                <w:lang w:eastAsia="ja-JP"/>
              </w:rPr>
              <w:t xml:space="preserve"> the removal of the brackets in the specification on the use of FDM Soft resources.</w:t>
            </w:r>
          </w:p>
          <w:p w14:paraId="77E6F5AD" w14:textId="77777777" w:rsidR="00856018" w:rsidRDefault="00856018">
            <w:pPr>
              <w:spacing w:after="0" w:line="240" w:lineRule="auto"/>
              <w:rPr>
                <w:rFonts w:cstheme="minorHAnsi"/>
                <w:lang w:eastAsia="ja-JP"/>
              </w:rPr>
            </w:pPr>
          </w:p>
          <w:p w14:paraId="726BF0D2" w14:textId="77777777" w:rsidR="00856018" w:rsidRDefault="00496956">
            <w:pPr>
              <w:spacing w:after="0" w:line="240" w:lineRule="auto"/>
              <w:rPr>
                <w:rFonts w:cstheme="minorHAnsi"/>
                <w:lang w:eastAsia="ja-JP"/>
              </w:rPr>
            </w:pPr>
            <w:r>
              <w:rPr>
                <w:rFonts w:cstheme="minorHAnsi"/>
                <w:lang w:eastAsia="ja-JP"/>
              </w:rPr>
              <w:t xml:space="preserve">We </w:t>
            </w:r>
            <w:r>
              <w:rPr>
                <w:rFonts w:cstheme="minorHAnsi"/>
                <w:b/>
                <w:bCs/>
                <w:lang w:eastAsia="ja-JP"/>
              </w:rPr>
              <w:t>disagree</w:t>
            </w:r>
            <w:r>
              <w:rPr>
                <w:rFonts w:cstheme="minorHAnsi"/>
                <w:lang w:eastAsia="ja-JP"/>
              </w:rPr>
              <w:t xml:space="preserve"> on the removal of the bracketed text for the FDM Hard resources. While we agree with the FL assessment to keep the definition of a Hard resource consistent with the Rel16 definition, in Rel-16 there was no possibility that TDM Hard resources would affect any adjacent frequency resources. The intention of H/S/NA in Rel-16 and Rel-17 is to coordinate MT and collocated DU resources. In other words, resources that are indicated to the parent node as available for the parent link (such as DU NA resources) should actually be usable. Since in FDM there is potentially interference between frequency resources within the same band, and since </w:t>
            </w:r>
            <w:r>
              <w:rPr>
                <w:rFonts w:cstheme="minorHAnsi"/>
                <w:b/>
                <w:bCs/>
                <w:lang w:eastAsia="ja-JP"/>
              </w:rPr>
              <w:t xml:space="preserve">there is no agreement about guard band or signaling thereof </w:t>
            </w:r>
            <w:r>
              <w:rPr>
                <w:rFonts w:cstheme="minorHAnsi"/>
                <w:lang w:eastAsia="ja-JP"/>
              </w:rPr>
              <w:t>that would allow the parent DU to adjust the use of NA or Soft-INA resources for the IAB-MT, only the IAB-DU can take responsibility of the interference and thereby guarantee that the parent node can used DU NA resources. Hence, the IAB-DU cannot unconditionally use Hard resources.</w:t>
            </w:r>
          </w:p>
        </w:tc>
      </w:tr>
      <w:tr w:rsidR="00856018" w14:paraId="2202DEC8" w14:textId="77777777">
        <w:tc>
          <w:tcPr>
            <w:tcW w:w="2242" w:type="dxa"/>
            <w:shd w:val="clear" w:color="auto" w:fill="auto"/>
          </w:tcPr>
          <w:p w14:paraId="28325C1D" w14:textId="77777777" w:rsidR="00856018" w:rsidRDefault="00496956">
            <w:pPr>
              <w:spacing w:after="0" w:line="240" w:lineRule="auto"/>
              <w:jc w:val="center"/>
              <w:rPr>
                <w:rFonts w:cstheme="minorHAnsi"/>
              </w:rPr>
            </w:pPr>
            <w:r>
              <w:t xml:space="preserve">Nokia </w:t>
            </w:r>
          </w:p>
        </w:tc>
        <w:tc>
          <w:tcPr>
            <w:tcW w:w="1981" w:type="dxa"/>
            <w:shd w:val="clear" w:color="auto" w:fill="auto"/>
          </w:tcPr>
          <w:p w14:paraId="2F04813A"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5ADE6CDA" w14:textId="77777777" w:rsidR="00856018" w:rsidRDefault="00856018">
            <w:pPr>
              <w:spacing w:after="0" w:line="240" w:lineRule="auto"/>
              <w:rPr>
                <w:rFonts w:cstheme="minorHAnsi"/>
              </w:rPr>
            </w:pPr>
          </w:p>
        </w:tc>
      </w:tr>
      <w:tr w:rsidR="00856018" w14:paraId="454C8389" w14:textId="77777777">
        <w:tc>
          <w:tcPr>
            <w:tcW w:w="2242" w:type="dxa"/>
            <w:shd w:val="clear" w:color="auto" w:fill="auto"/>
          </w:tcPr>
          <w:p w14:paraId="63297499"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14:paraId="486AF889"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14:paraId="4ACD6946" w14:textId="77777777" w:rsidR="00856018" w:rsidRDefault="00856018">
            <w:pPr>
              <w:spacing w:after="0" w:line="240" w:lineRule="auto"/>
              <w:rPr>
                <w:rFonts w:cstheme="minorHAnsi"/>
              </w:rPr>
            </w:pPr>
          </w:p>
        </w:tc>
      </w:tr>
      <w:tr w:rsidR="00496956" w14:paraId="1FD720D3" w14:textId="77777777">
        <w:tc>
          <w:tcPr>
            <w:tcW w:w="2242" w:type="dxa"/>
            <w:shd w:val="clear" w:color="auto" w:fill="auto"/>
          </w:tcPr>
          <w:p w14:paraId="235F0832" w14:textId="77777777" w:rsidR="00496956" w:rsidRDefault="00496956">
            <w:pPr>
              <w:spacing w:after="0" w:line="240" w:lineRule="auto"/>
              <w:jc w:val="center"/>
              <w:rPr>
                <w:rFonts w:eastAsia="宋体" w:cstheme="minorHAnsi"/>
                <w:lang w:eastAsia="zh-CN"/>
              </w:rPr>
            </w:pPr>
            <w:r>
              <w:rPr>
                <w:rFonts w:eastAsia="宋体" w:cstheme="minorHAnsi"/>
                <w:lang w:eastAsia="zh-CN"/>
              </w:rPr>
              <w:t>V</w:t>
            </w:r>
            <w:r>
              <w:rPr>
                <w:rFonts w:eastAsia="宋体" w:cstheme="minorHAnsi" w:hint="eastAsia"/>
                <w:lang w:eastAsia="zh-CN"/>
              </w:rPr>
              <w:t>ivo</w:t>
            </w:r>
          </w:p>
        </w:tc>
        <w:tc>
          <w:tcPr>
            <w:tcW w:w="1981" w:type="dxa"/>
            <w:shd w:val="clear" w:color="auto" w:fill="auto"/>
          </w:tcPr>
          <w:p w14:paraId="0FCA2F72" w14:textId="77777777" w:rsidR="00496956"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14:paraId="5A8AF49D" w14:textId="77777777" w:rsidR="00496956" w:rsidRDefault="00496956">
            <w:pPr>
              <w:spacing w:after="0" w:line="240" w:lineRule="auto"/>
              <w:rPr>
                <w:rFonts w:cstheme="minorHAnsi"/>
              </w:rPr>
            </w:pPr>
          </w:p>
        </w:tc>
      </w:tr>
      <w:tr w:rsidR="002307B2" w14:paraId="02C58555" w14:textId="77777777">
        <w:tc>
          <w:tcPr>
            <w:tcW w:w="2242" w:type="dxa"/>
            <w:shd w:val="clear" w:color="auto" w:fill="auto"/>
          </w:tcPr>
          <w:p w14:paraId="12CBED1C" w14:textId="6AC0D09B" w:rsidR="002307B2" w:rsidRDefault="002307B2" w:rsidP="002307B2">
            <w:pPr>
              <w:spacing w:after="0" w:line="240" w:lineRule="auto"/>
              <w:jc w:val="center"/>
              <w:rPr>
                <w:rFonts w:eastAsia="宋体" w:cstheme="minorHAnsi"/>
                <w:lang w:eastAsia="zh-CN"/>
              </w:rPr>
            </w:pPr>
            <w:r>
              <w:rPr>
                <w:rFonts w:eastAsia="宋体" w:cstheme="minorHAnsi" w:hint="eastAsia"/>
                <w:lang w:eastAsia="zh-CN"/>
              </w:rPr>
              <w:t>N</w:t>
            </w:r>
            <w:r>
              <w:rPr>
                <w:rFonts w:eastAsia="宋体" w:cstheme="minorHAnsi"/>
                <w:lang w:eastAsia="zh-CN"/>
              </w:rPr>
              <w:t xml:space="preserve">TT </w:t>
            </w:r>
            <w:proofErr w:type="spellStart"/>
            <w:r>
              <w:rPr>
                <w:rFonts w:eastAsia="宋体" w:cstheme="minorHAnsi"/>
                <w:lang w:eastAsia="zh-CN"/>
              </w:rPr>
              <w:t>Docomo</w:t>
            </w:r>
            <w:proofErr w:type="spellEnd"/>
          </w:p>
        </w:tc>
        <w:tc>
          <w:tcPr>
            <w:tcW w:w="1981" w:type="dxa"/>
            <w:shd w:val="clear" w:color="auto" w:fill="auto"/>
          </w:tcPr>
          <w:p w14:paraId="345411C1" w14:textId="020FC99E" w:rsidR="002307B2" w:rsidRDefault="002307B2" w:rsidP="002307B2">
            <w:pPr>
              <w:spacing w:after="0" w:line="240" w:lineRule="auto"/>
              <w:jc w:val="center"/>
              <w:rPr>
                <w:rFonts w:eastAsia="宋体" w:cstheme="minorHAnsi"/>
                <w:lang w:eastAsia="zh-CN"/>
              </w:rPr>
            </w:pPr>
            <w:r>
              <w:rPr>
                <w:rFonts w:eastAsia="宋体" w:cstheme="minorHAnsi" w:hint="eastAsia"/>
                <w:lang w:eastAsia="zh-CN"/>
              </w:rPr>
              <w:t>A</w:t>
            </w:r>
            <w:r>
              <w:rPr>
                <w:rFonts w:eastAsia="宋体" w:cstheme="minorHAnsi"/>
                <w:lang w:eastAsia="zh-CN"/>
              </w:rPr>
              <w:t xml:space="preserve">gree </w:t>
            </w:r>
          </w:p>
        </w:tc>
        <w:tc>
          <w:tcPr>
            <w:tcW w:w="5406" w:type="dxa"/>
            <w:shd w:val="clear" w:color="auto" w:fill="auto"/>
          </w:tcPr>
          <w:p w14:paraId="1839F700" w14:textId="77777777" w:rsidR="002307B2" w:rsidRDefault="002307B2" w:rsidP="002307B2">
            <w:pPr>
              <w:spacing w:after="0" w:line="240" w:lineRule="auto"/>
              <w:rPr>
                <w:rFonts w:cstheme="minorHAnsi"/>
              </w:rPr>
            </w:pPr>
          </w:p>
        </w:tc>
      </w:tr>
      <w:tr w:rsidR="00DA1650" w14:paraId="0A50196A" w14:textId="77777777">
        <w:tc>
          <w:tcPr>
            <w:tcW w:w="2242" w:type="dxa"/>
            <w:shd w:val="clear" w:color="auto" w:fill="auto"/>
          </w:tcPr>
          <w:p w14:paraId="0C7E6E5D" w14:textId="39654927"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Samsung</w:t>
            </w:r>
          </w:p>
        </w:tc>
        <w:tc>
          <w:tcPr>
            <w:tcW w:w="1981" w:type="dxa"/>
            <w:shd w:val="clear" w:color="auto" w:fill="auto"/>
          </w:tcPr>
          <w:p w14:paraId="695CADDD" w14:textId="7DB432A8"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Yes</w:t>
            </w:r>
          </w:p>
        </w:tc>
        <w:tc>
          <w:tcPr>
            <w:tcW w:w="5406" w:type="dxa"/>
            <w:shd w:val="clear" w:color="auto" w:fill="auto"/>
          </w:tcPr>
          <w:p w14:paraId="2386ED73" w14:textId="050860E7" w:rsidR="00DA1650" w:rsidRDefault="00DA1650" w:rsidP="00DA1650">
            <w:pPr>
              <w:spacing w:after="0" w:line="240" w:lineRule="auto"/>
              <w:rPr>
                <w:rFonts w:cstheme="minorHAnsi"/>
              </w:rPr>
            </w:pPr>
            <w:r>
              <w:rPr>
                <w:rFonts w:eastAsia="Malgun Gothic" w:cstheme="minorHAnsi" w:hint="eastAsia"/>
                <w:lang w:eastAsia="ko-KR"/>
              </w:rPr>
              <w:t>Agree with the FL assessment.</w:t>
            </w:r>
            <w:r>
              <w:rPr>
                <w:rFonts w:eastAsia="Malgun Gothic" w:cstheme="minorHAnsi"/>
                <w:lang w:eastAsia="ko-KR"/>
              </w:rPr>
              <w:t xml:space="preserve"> </w:t>
            </w:r>
            <w:r>
              <w:rPr>
                <w:rFonts w:eastAsia="Malgun Gothic" w:cstheme="minorHAnsi" w:hint="eastAsia"/>
                <w:lang w:eastAsia="ko-KR"/>
              </w:rPr>
              <w:t>In</w:t>
            </w:r>
            <w:r>
              <w:rPr>
                <w:rFonts w:eastAsia="Malgun Gothic" w:cstheme="minorHAnsi"/>
                <w:lang w:eastAsia="ko-KR"/>
              </w:rPr>
              <w:t xml:space="preserve"> </w:t>
            </w:r>
            <w:r>
              <w:rPr>
                <w:rFonts w:eastAsia="Malgun Gothic" w:cstheme="minorHAnsi" w:hint="eastAsia"/>
                <w:lang w:eastAsia="ko-KR"/>
              </w:rPr>
              <w:t>addition,</w:t>
            </w:r>
            <w:r>
              <w:rPr>
                <w:rFonts w:eastAsia="Malgun Gothic" w:cstheme="minorHAnsi"/>
                <w:lang w:eastAsia="ko-KR"/>
              </w:rPr>
              <w:t xml:space="preserve"> </w:t>
            </w:r>
            <w:r>
              <w:rPr>
                <w:rFonts w:eastAsia="Malgun Gothic" w:cstheme="minorHAnsi" w:hint="eastAsia"/>
                <w:lang w:eastAsia="ko-KR"/>
              </w:rPr>
              <w:t>our</w:t>
            </w:r>
            <w:r>
              <w:rPr>
                <w:rFonts w:eastAsia="Malgun Gothic" w:cstheme="minorHAnsi"/>
                <w:lang w:eastAsia="ko-KR"/>
              </w:rPr>
              <w:t xml:space="preserve"> </w:t>
            </w:r>
            <w:r>
              <w:rPr>
                <w:rFonts w:eastAsia="Malgun Gothic" w:cstheme="minorHAnsi" w:hint="eastAsia"/>
                <w:lang w:eastAsia="ko-KR"/>
              </w:rPr>
              <w:t>view</w:t>
            </w:r>
            <w:r>
              <w:rPr>
                <w:rFonts w:eastAsia="Malgun Gothic" w:cstheme="minorHAnsi"/>
                <w:lang w:eastAsia="ko-KR"/>
              </w:rPr>
              <w:t xml:space="preserve"> </w:t>
            </w:r>
            <w:r>
              <w:rPr>
                <w:rFonts w:eastAsia="Malgun Gothic" w:cstheme="minorHAnsi" w:hint="eastAsia"/>
                <w:lang w:eastAsia="ko-KR"/>
              </w:rPr>
              <w:t>is</w:t>
            </w:r>
            <w:r>
              <w:rPr>
                <w:rFonts w:eastAsia="Malgun Gothic" w:cstheme="minorHAnsi"/>
                <w:lang w:eastAsia="ko-KR"/>
              </w:rPr>
              <w:t xml:space="preserve"> </w:t>
            </w:r>
            <w:r>
              <w:rPr>
                <w:rFonts w:eastAsia="Malgun Gothic" w:cstheme="minorHAnsi" w:hint="eastAsia"/>
                <w:lang w:eastAsia="ko-KR"/>
              </w:rPr>
              <w:t>that</w:t>
            </w:r>
            <w:r>
              <w:rPr>
                <w:rFonts w:eastAsia="Malgun Gothic" w:cstheme="minorHAnsi"/>
                <w:lang w:eastAsia="ko-KR"/>
              </w:rPr>
              <w:t xml:space="preserve"> </w:t>
            </w:r>
            <w:r>
              <w:rPr>
                <w:rFonts w:eastAsia="Malgun Gothic" w:cstheme="minorHAnsi" w:hint="eastAsia"/>
                <w:lang w:eastAsia="ko-KR"/>
              </w:rPr>
              <w:t>guard</w:t>
            </w:r>
            <w:r>
              <w:rPr>
                <w:rFonts w:eastAsia="Malgun Gothic" w:cstheme="minorHAnsi"/>
                <w:lang w:eastAsia="ko-KR"/>
              </w:rPr>
              <w:t xml:space="preserve"> </w:t>
            </w:r>
            <w:r>
              <w:rPr>
                <w:rFonts w:eastAsia="Malgun Gothic" w:cstheme="minorHAnsi" w:hint="eastAsia"/>
                <w:lang w:eastAsia="ko-KR"/>
              </w:rPr>
              <w:t>band</w:t>
            </w:r>
            <w:r>
              <w:rPr>
                <w:rFonts w:eastAsia="Malgun Gothic" w:cstheme="minorHAnsi"/>
                <w:lang w:eastAsia="ko-KR"/>
              </w:rPr>
              <w:t xml:space="preserve"> </w:t>
            </w:r>
            <w:r>
              <w:rPr>
                <w:rFonts w:eastAsia="Malgun Gothic" w:cstheme="minorHAnsi" w:hint="eastAsia"/>
                <w:lang w:eastAsia="ko-KR"/>
              </w:rPr>
              <w:t>is</w:t>
            </w:r>
            <w:r>
              <w:rPr>
                <w:rFonts w:eastAsia="Malgun Gothic" w:cstheme="minorHAnsi"/>
                <w:lang w:eastAsia="ko-KR"/>
              </w:rPr>
              <w:t xml:space="preserve"> </w:t>
            </w:r>
            <w:r>
              <w:rPr>
                <w:rFonts w:eastAsia="Malgun Gothic" w:cstheme="minorHAnsi" w:hint="eastAsia"/>
                <w:lang w:eastAsia="ko-KR"/>
              </w:rPr>
              <w:t>either</w:t>
            </w:r>
            <w:r>
              <w:rPr>
                <w:rFonts w:eastAsia="Malgun Gothic" w:cstheme="minorHAnsi"/>
                <w:lang w:eastAsia="ko-KR"/>
              </w:rPr>
              <w:t xml:space="preserve"> </w:t>
            </w:r>
            <w:r>
              <w:rPr>
                <w:rFonts w:eastAsia="Malgun Gothic" w:cstheme="minorHAnsi" w:hint="eastAsia"/>
                <w:lang w:eastAsia="ko-KR"/>
              </w:rPr>
              <w:t>up</w:t>
            </w:r>
            <w:r>
              <w:rPr>
                <w:rFonts w:eastAsia="Malgun Gothic" w:cstheme="minorHAnsi"/>
                <w:lang w:eastAsia="ko-KR"/>
              </w:rPr>
              <w:t xml:space="preserve"> </w:t>
            </w:r>
            <w:r>
              <w:rPr>
                <w:rFonts w:eastAsia="Malgun Gothic" w:cstheme="minorHAnsi" w:hint="eastAsia"/>
                <w:lang w:eastAsia="ko-KR"/>
              </w:rPr>
              <w:t>to</w:t>
            </w:r>
            <w:r>
              <w:rPr>
                <w:rFonts w:eastAsia="Malgun Gothic" w:cstheme="minorHAnsi"/>
                <w:lang w:eastAsia="ko-KR"/>
              </w:rPr>
              <w:t xml:space="preserve"> </w:t>
            </w:r>
            <w:r>
              <w:rPr>
                <w:rFonts w:eastAsia="Malgun Gothic" w:cstheme="minorHAnsi" w:hint="eastAsia"/>
                <w:lang w:eastAsia="ko-KR"/>
              </w:rPr>
              <w:t>IAB</w:t>
            </w:r>
            <w:r>
              <w:rPr>
                <w:rFonts w:eastAsia="Malgun Gothic" w:cstheme="minorHAnsi"/>
                <w:lang w:eastAsia="ko-KR"/>
              </w:rPr>
              <w:t xml:space="preserve"> </w:t>
            </w:r>
            <w:r>
              <w:rPr>
                <w:rFonts w:eastAsia="Malgun Gothic" w:cstheme="minorHAnsi" w:hint="eastAsia"/>
                <w:lang w:eastAsia="ko-KR"/>
              </w:rPr>
              <w:t>or</w:t>
            </w:r>
            <w:r>
              <w:rPr>
                <w:rFonts w:eastAsia="Malgun Gothic" w:cstheme="minorHAnsi"/>
                <w:lang w:eastAsia="ko-KR"/>
              </w:rPr>
              <w:t xml:space="preserve"> </w:t>
            </w:r>
            <w:r>
              <w:rPr>
                <w:rFonts w:eastAsia="Malgun Gothic" w:cstheme="minorHAnsi" w:hint="eastAsia"/>
                <w:lang w:eastAsia="ko-KR"/>
              </w:rPr>
              <w:t>parent</w:t>
            </w:r>
            <w:r>
              <w:rPr>
                <w:rFonts w:eastAsia="Malgun Gothic" w:cstheme="minorHAnsi"/>
                <w:lang w:eastAsia="ko-KR"/>
              </w:rPr>
              <w:t xml:space="preserve"> </w:t>
            </w:r>
            <w:r>
              <w:rPr>
                <w:rFonts w:eastAsia="Malgun Gothic" w:cstheme="minorHAnsi" w:hint="eastAsia"/>
                <w:lang w:eastAsia="ko-KR"/>
              </w:rPr>
              <w:t>IAB</w:t>
            </w:r>
            <w:r>
              <w:rPr>
                <w:rFonts w:eastAsia="Malgun Gothic" w:cstheme="minorHAnsi"/>
                <w:lang w:eastAsia="ko-KR"/>
              </w:rPr>
              <w:t xml:space="preserve"> </w:t>
            </w:r>
            <w:r>
              <w:rPr>
                <w:rFonts w:eastAsia="Malgun Gothic" w:cstheme="minorHAnsi" w:hint="eastAsia"/>
                <w:lang w:eastAsia="ko-KR"/>
              </w:rPr>
              <w:t>and</w:t>
            </w:r>
            <w:r>
              <w:rPr>
                <w:rFonts w:eastAsia="Malgun Gothic" w:cstheme="minorHAnsi"/>
                <w:lang w:eastAsia="ko-KR"/>
              </w:rPr>
              <w:t xml:space="preserve"> </w:t>
            </w:r>
            <w:r>
              <w:rPr>
                <w:rFonts w:eastAsia="Malgun Gothic" w:cstheme="minorHAnsi" w:hint="eastAsia"/>
                <w:lang w:eastAsia="ko-KR"/>
              </w:rPr>
              <w:t>then,</w:t>
            </w:r>
            <w:r>
              <w:rPr>
                <w:rFonts w:eastAsia="Malgun Gothic" w:cstheme="minorHAnsi"/>
                <w:lang w:eastAsia="ko-KR"/>
              </w:rPr>
              <w:t xml:space="preserve"> </w:t>
            </w:r>
            <w:r>
              <w:rPr>
                <w:rFonts w:eastAsia="Malgun Gothic" w:cstheme="minorHAnsi" w:hint="eastAsia"/>
                <w:lang w:eastAsia="ko-KR"/>
              </w:rPr>
              <w:t>hard</w:t>
            </w:r>
            <w:r>
              <w:rPr>
                <w:rFonts w:eastAsia="Malgun Gothic" w:cstheme="minorHAnsi"/>
                <w:lang w:eastAsia="ko-KR"/>
              </w:rPr>
              <w:t xml:space="preserve"> </w:t>
            </w:r>
            <w:r>
              <w:rPr>
                <w:rFonts w:eastAsia="Malgun Gothic" w:cstheme="minorHAnsi" w:hint="eastAsia"/>
                <w:lang w:eastAsia="ko-KR"/>
              </w:rPr>
              <w:t>resource</w:t>
            </w:r>
            <w:r>
              <w:rPr>
                <w:rFonts w:eastAsia="Malgun Gothic" w:cstheme="minorHAnsi"/>
                <w:lang w:eastAsia="ko-KR"/>
              </w:rPr>
              <w:t xml:space="preserve"> </w:t>
            </w:r>
            <w:r>
              <w:rPr>
                <w:rFonts w:eastAsia="Malgun Gothic" w:cstheme="minorHAnsi" w:hint="eastAsia"/>
                <w:lang w:eastAsia="ko-KR"/>
              </w:rPr>
              <w:t>can</w:t>
            </w:r>
            <w:r>
              <w:rPr>
                <w:rFonts w:eastAsia="Malgun Gothic" w:cstheme="minorHAnsi"/>
                <w:lang w:eastAsia="ko-KR"/>
              </w:rPr>
              <w:t xml:space="preserve"> </w:t>
            </w:r>
            <w:r>
              <w:rPr>
                <w:rFonts w:eastAsia="Malgun Gothic" w:cstheme="minorHAnsi" w:hint="eastAsia"/>
                <w:lang w:eastAsia="ko-KR"/>
              </w:rPr>
              <w:t>be</w:t>
            </w:r>
            <w:r>
              <w:rPr>
                <w:rFonts w:eastAsia="Malgun Gothic" w:cstheme="minorHAnsi"/>
                <w:lang w:eastAsia="ko-KR"/>
              </w:rPr>
              <w:t xml:space="preserve"> </w:t>
            </w:r>
            <w:r>
              <w:rPr>
                <w:rFonts w:eastAsia="Malgun Gothic" w:cstheme="minorHAnsi" w:hint="eastAsia"/>
                <w:lang w:eastAsia="ko-KR"/>
              </w:rPr>
              <w:t>unconditionally</w:t>
            </w:r>
            <w:r>
              <w:rPr>
                <w:rFonts w:eastAsia="Malgun Gothic" w:cstheme="minorHAnsi"/>
                <w:lang w:eastAsia="ko-KR"/>
              </w:rPr>
              <w:t xml:space="preserve"> </w:t>
            </w:r>
            <w:r>
              <w:rPr>
                <w:rFonts w:eastAsia="Malgun Gothic" w:cstheme="minorHAnsi" w:hint="eastAsia"/>
                <w:lang w:eastAsia="ko-KR"/>
              </w:rPr>
              <w:t>used</w:t>
            </w:r>
            <w:r>
              <w:rPr>
                <w:rFonts w:eastAsia="Malgun Gothic" w:cstheme="minorHAnsi"/>
                <w:lang w:eastAsia="ko-KR"/>
              </w:rPr>
              <w:t xml:space="preserve"> </w:t>
            </w:r>
            <w:r>
              <w:rPr>
                <w:rFonts w:eastAsia="Malgun Gothic" w:cstheme="minorHAnsi" w:hint="eastAsia"/>
                <w:lang w:eastAsia="ko-KR"/>
              </w:rPr>
              <w:t>by</w:t>
            </w:r>
            <w:r>
              <w:rPr>
                <w:rFonts w:eastAsia="Malgun Gothic" w:cstheme="minorHAnsi"/>
                <w:lang w:eastAsia="ko-KR"/>
              </w:rPr>
              <w:t xml:space="preserve"> </w:t>
            </w:r>
            <w:r>
              <w:rPr>
                <w:rFonts w:eastAsia="Malgun Gothic" w:cstheme="minorHAnsi" w:hint="eastAsia"/>
                <w:lang w:eastAsia="ko-KR"/>
              </w:rPr>
              <w:t>IAB</w:t>
            </w:r>
            <w:r>
              <w:rPr>
                <w:rFonts w:eastAsia="Malgun Gothic" w:cstheme="minorHAnsi"/>
                <w:lang w:eastAsia="ko-KR"/>
              </w:rPr>
              <w:t xml:space="preserve"> </w:t>
            </w:r>
            <w:r>
              <w:rPr>
                <w:rFonts w:eastAsia="Malgun Gothic" w:cstheme="minorHAnsi" w:hint="eastAsia"/>
                <w:lang w:eastAsia="ko-KR"/>
              </w:rPr>
              <w:t>DU</w:t>
            </w:r>
            <w:r>
              <w:rPr>
                <w:rFonts w:eastAsia="Malgun Gothic" w:cstheme="minorHAnsi"/>
                <w:lang w:eastAsia="ko-KR"/>
              </w:rPr>
              <w:t xml:space="preserve"> </w:t>
            </w:r>
            <w:r>
              <w:rPr>
                <w:rFonts w:eastAsia="Malgun Gothic" w:cstheme="minorHAnsi" w:hint="eastAsia"/>
                <w:lang w:eastAsia="ko-KR"/>
              </w:rPr>
              <w:t>as</w:t>
            </w:r>
            <w:r>
              <w:rPr>
                <w:rFonts w:eastAsia="Malgun Gothic" w:cstheme="minorHAnsi"/>
                <w:lang w:eastAsia="ko-KR"/>
              </w:rPr>
              <w:t xml:space="preserve"> </w:t>
            </w:r>
            <w:r>
              <w:rPr>
                <w:rFonts w:eastAsia="Malgun Gothic" w:cstheme="minorHAnsi" w:hint="eastAsia"/>
                <w:lang w:eastAsia="ko-KR"/>
              </w:rPr>
              <w:t>in</w:t>
            </w:r>
            <w:r>
              <w:rPr>
                <w:rFonts w:eastAsia="Malgun Gothic" w:cstheme="minorHAnsi"/>
                <w:lang w:eastAsia="ko-KR"/>
              </w:rPr>
              <w:t xml:space="preserve"> </w:t>
            </w:r>
            <w:r>
              <w:rPr>
                <w:rFonts w:eastAsia="Malgun Gothic" w:cstheme="minorHAnsi" w:hint="eastAsia"/>
                <w:lang w:eastAsia="ko-KR"/>
              </w:rPr>
              <w:t>Rel-16.</w:t>
            </w:r>
          </w:p>
        </w:tc>
      </w:tr>
      <w:tr w:rsidR="00DC47DA" w:rsidRPr="00A83439" w14:paraId="3AAF9678" w14:textId="77777777" w:rsidTr="00357A2B">
        <w:tc>
          <w:tcPr>
            <w:tcW w:w="2242" w:type="dxa"/>
            <w:shd w:val="clear" w:color="auto" w:fill="auto"/>
          </w:tcPr>
          <w:p w14:paraId="7F110BB0" w14:textId="77777777" w:rsidR="00DC47DA" w:rsidRPr="00BE3F5B" w:rsidRDefault="00DC47DA" w:rsidP="00357A2B">
            <w:pPr>
              <w:spacing w:after="0" w:line="240" w:lineRule="auto"/>
              <w:jc w:val="center"/>
              <w:rPr>
                <w:rFonts w:eastAsia="等线" w:cstheme="minorHAnsi"/>
                <w:lang w:eastAsia="zh-CN"/>
              </w:rPr>
            </w:pPr>
            <w:r>
              <w:rPr>
                <w:rFonts w:eastAsia="等线" w:cstheme="minorHAnsi" w:hint="eastAsia"/>
                <w:lang w:eastAsia="zh-CN"/>
              </w:rPr>
              <w:t>H</w:t>
            </w:r>
            <w:r>
              <w:rPr>
                <w:rFonts w:eastAsia="等线" w:cstheme="minorHAnsi"/>
                <w:lang w:eastAsia="zh-CN"/>
              </w:rPr>
              <w:t>uawei, HiSi</w:t>
            </w:r>
          </w:p>
        </w:tc>
        <w:tc>
          <w:tcPr>
            <w:tcW w:w="1981" w:type="dxa"/>
            <w:shd w:val="clear" w:color="auto" w:fill="auto"/>
          </w:tcPr>
          <w:p w14:paraId="4BFA5EEA" w14:textId="2C524047" w:rsidR="00DC47DA" w:rsidRPr="00A77C6D" w:rsidRDefault="00A77C6D" w:rsidP="00357A2B">
            <w:pPr>
              <w:spacing w:after="0" w:line="240" w:lineRule="auto"/>
              <w:jc w:val="center"/>
              <w:rPr>
                <w:rFonts w:eastAsia="等线" w:cstheme="minorHAnsi" w:hint="eastAsia"/>
                <w:lang w:eastAsia="zh-CN"/>
              </w:rPr>
            </w:pPr>
            <w:r>
              <w:rPr>
                <w:rFonts w:eastAsia="等线" w:cstheme="minorHAnsi" w:hint="eastAsia"/>
                <w:lang w:eastAsia="zh-CN"/>
              </w:rPr>
              <w:t>A</w:t>
            </w:r>
            <w:r>
              <w:rPr>
                <w:rFonts w:eastAsia="等线" w:cstheme="minorHAnsi"/>
                <w:lang w:eastAsia="zh-CN"/>
              </w:rPr>
              <w:t>gree</w:t>
            </w:r>
            <w:bookmarkStart w:id="8" w:name="_GoBack"/>
            <w:bookmarkEnd w:id="8"/>
          </w:p>
        </w:tc>
        <w:tc>
          <w:tcPr>
            <w:tcW w:w="5406" w:type="dxa"/>
            <w:shd w:val="clear" w:color="auto" w:fill="auto"/>
          </w:tcPr>
          <w:p w14:paraId="5F181A23" w14:textId="3A9BD538" w:rsidR="00DC47DA" w:rsidRPr="00BE3F5B" w:rsidRDefault="00DC47DA" w:rsidP="00A77C6D">
            <w:pPr>
              <w:spacing w:after="0" w:line="240" w:lineRule="auto"/>
              <w:jc w:val="both"/>
              <w:rPr>
                <w:rFonts w:eastAsia="等线" w:cstheme="minorHAnsi"/>
                <w:lang w:eastAsia="zh-CN"/>
              </w:rPr>
            </w:pPr>
            <w:r>
              <w:rPr>
                <w:rFonts w:eastAsia="等线" w:cstheme="minorHAnsi" w:hint="eastAsia"/>
                <w:lang w:eastAsia="zh-CN"/>
              </w:rPr>
              <w:t>W</w:t>
            </w:r>
            <w:r>
              <w:rPr>
                <w:rFonts w:eastAsia="等线" w:cstheme="minorHAnsi"/>
                <w:lang w:eastAsia="zh-CN"/>
              </w:rPr>
              <w:t xml:space="preserve">e tend to agree the TP. </w:t>
            </w:r>
          </w:p>
        </w:tc>
      </w:tr>
    </w:tbl>
    <w:p w14:paraId="1B1306D0" w14:textId="77777777" w:rsidR="00856018" w:rsidRDefault="00856018">
      <w:pPr>
        <w:rPr>
          <w:rFonts w:cstheme="minorHAnsi"/>
          <w:lang w:eastAsia="zh-CN"/>
        </w:rPr>
      </w:pPr>
    </w:p>
    <w:p w14:paraId="43F909F7" w14:textId="77777777" w:rsidR="00856018" w:rsidRDefault="00856018">
      <w:pPr>
        <w:rPr>
          <w:rFonts w:ascii="Times New Roman" w:hAnsi="Times New Roman" w:cs="Times New Roman"/>
          <w:sz w:val="20"/>
          <w:lang w:eastAsia="zh-CN"/>
        </w:rPr>
      </w:pPr>
    </w:p>
    <w:p w14:paraId="44002F9B" w14:textId="77777777" w:rsidR="00856018" w:rsidRDefault="00496956">
      <w:pPr>
        <w:pStyle w:val="2"/>
      </w:pPr>
      <w:r>
        <w:lastRenderedPageBreak/>
        <w:t xml:space="preserve">Issue #9. </w:t>
      </w:r>
      <w:bookmarkStart w:id="9" w:name="_Hlk103543564"/>
      <w:r>
        <w:t>Extension of exception for cell-specific/semi-static signals to soft or not available RB sets</w:t>
      </w:r>
      <w:bookmarkEnd w:id="9"/>
    </w:p>
    <w:p w14:paraId="562F3635" w14:textId="77777777" w:rsidR="00856018" w:rsidRDefault="00496956">
      <w:pPr>
        <w:rPr>
          <w:lang w:val="en-GB"/>
        </w:rPr>
      </w:pPr>
      <w:r>
        <w:rPr>
          <w:lang w:val="en-GB" w:eastAsia="zh-CN"/>
        </w:rPr>
        <w:t>This issue relates to the TP for the RAN1#104-e agreement on the Extension of exception for cell-specific/semi-static signals to soft or not available RB sets.</w:t>
      </w:r>
    </w:p>
    <w:p w14:paraId="6C3F747B"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2EE3FA27" w14:textId="77777777">
        <w:tc>
          <w:tcPr>
            <w:tcW w:w="1345" w:type="dxa"/>
          </w:tcPr>
          <w:p w14:paraId="59647BBB" w14:textId="77777777" w:rsidR="00856018" w:rsidRDefault="00496956">
            <w:pPr>
              <w:jc w:val="center"/>
              <w:rPr>
                <w:lang w:eastAsia="zh-CN"/>
              </w:rPr>
            </w:pPr>
            <w:r>
              <w:rPr>
                <w:lang w:eastAsia="zh-CN"/>
              </w:rPr>
              <w:t>NTT DOCOMO</w:t>
            </w:r>
          </w:p>
          <w:p w14:paraId="7EEBA83F" w14:textId="77777777" w:rsidR="00856018" w:rsidRDefault="00496956">
            <w:pPr>
              <w:jc w:val="center"/>
              <w:rPr>
                <w:lang w:eastAsia="zh-CN"/>
              </w:rPr>
            </w:pPr>
            <w:r>
              <w:rPr>
                <w:lang w:eastAsia="zh-CN"/>
              </w:rPr>
              <w:t>[7]</w:t>
            </w:r>
          </w:p>
        </w:tc>
        <w:tc>
          <w:tcPr>
            <w:tcW w:w="8284" w:type="dxa"/>
          </w:tcPr>
          <w:p w14:paraId="31A267A2"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Adopt the following TP for TS 38.213 section 14.</w:t>
            </w:r>
          </w:p>
          <w:p w14:paraId="3E6E774F"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zh-CN"/>
              </w:rPr>
              <w:drawing>
                <wp:inline distT="0" distB="0" distL="0" distR="0" wp14:anchorId="415C6955" wp14:editId="1141CA68">
                  <wp:extent cx="4920615" cy="11798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2"/>
                          <a:stretch>
                            <a:fillRect/>
                          </a:stretch>
                        </pic:blipFill>
                        <pic:spPr>
                          <a:xfrm>
                            <a:off x="0" y="0"/>
                            <a:ext cx="4939470" cy="1184776"/>
                          </a:xfrm>
                          <a:prstGeom prst="rect">
                            <a:avLst/>
                          </a:prstGeom>
                        </pic:spPr>
                      </pic:pic>
                    </a:graphicData>
                  </a:graphic>
                </wp:inline>
              </w:drawing>
            </w:r>
          </w:p>
        </w:tc>
      </w:tr>
      <w:tr w:rsidR="00856018" w14:paraId="6F0752AA" w14:textId="77777777">
        <w:tc>
          <w:tcPr>
            <w:tcW w:w="1345" w:type="dxa"/>
          </w:tcPr>
          <w:p w14:paraId="7B006595" w14:textId="77777777" w:rsidR="00856018" w:rsidRDefault="00496956">
            <w:pPr>
              <w:jc w:val="center"/>
              <w:rPr>
                <w:lang w:eastAsia="zh-CN"/>
              </w:rPr>
            </w:pPr>
            <w:r>
              <w:rPr>
                <w:lang w:eastAsia="zh-CN"/>
              </w:rPr>
              <w:t>LG Electronics</w:t>
            </w:r>
          </w:p>
          <w:p w14:paraId="594606E7" w14:textId="77777777" w:rsidR="00856018" w:rsidRDefault="00496956">
            <w:pPr>
              <w:jc w:val="center"/>
              <w:rPr>
                <w:lang w:eastAsia="zh-CN"/>
              </w:rPr>
            </w:pPr>
            <w:r>
              <w:rPr>
                <w:lang w:eastAsia="zh-CN"/>
              </w:rPr>
              <w:t>[9]</w:t>
            </w:r>
          </w:p>
        </w:tc>
        <w:tc>
          <w:tcPr>
            <w:tcW w:w="8284" w:type="dxa"/>
          </w:tcPr>
          <w:p w14:paraId="6E83BCD5"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lang w:eastAsia="sv-SE"/>
              </w:rPr>
              <w:t>Proposal 1: Capture the following TP for TS 38.213 on frequency resource for cell-specific/semi-static signals and channels.</w:t>
            </w:r>
          </w:p>
          <w:p w14:paraId="4EF02D51" w14:textId="77777777" w:rsidR="00856018" w:rsidRDefault="00496956">
            <w:pPr>
              <w:spacing w:line="240" w:lineRule="auto"/>
              <w:jc w:val="both"/>
              <w:rPr>
                <w:rFonts w:ascii="Times New Roman" w:hAnsi="Times New Roman" w:cs="Times New Roman"/>
                <w:bCs/>
                <w:iCs/>
                <w:lang w:eastAsia="sv-SE"/>
              </w:rPr>
            </w:pPr>
            <w:r>
              <w:rPr>
                <w:rFonts w:ascii="Times New Roman" w:hAnsi="Times New Roman" w:cs="Times New Roman"/>
                <w:bCs/>
                <w:iCs/>
                <w:noProof/>
                <w:lang w:eastAsia="zh-CN"/>
              </w:rPr>
              <w:lastRenderedPageBreak/>
              <w:drawing>
                <wp:inline distT="0" distB="0" distL="0" distR="0" wp14:anchorId="23FEBA2B" wp14:editId="7E38DAE9">
                  <wp:extent cx="5074920" cy="64623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a:stretch>
                            <a:fillRect/>
                          </a:stretch>
                        </pic:blipFill>
                        <pic:spPr>
                          <a:xfrm>
                            <a:off x="0" y="0"/>
                            <a:ext cx="5093683" cy="6485607"/>
                          </a:xfrm>
                          <a:prstGeom prst="rect">
                            <a:avLst/>
                          </a:prstGeom>
                        </pic:spPr>
                      </pic:pic>
                    </a:graphicData>
                  </a:graphic>
                </wp:inline>
              </w:drawing>
            </w:r>
          </w:p>
        </w:tc>
      </w:tr>
      <w:tr w:rsidR="00856018" w14:paraId="1E157DF2" w14:textId="77777777">
        <w:tc>
          <w:tcPr>
            <w:tcW w:w="1345" w:type="dxa"/>
          </w:tcPr>
          <w:p w14:paraId="06FB4696" w14:textId="77777777" w:rsidR="00856018" w:rsidRDefault="00496956">
            <w:pPr>
              <w:jc w:val="center"/>
              <w:rPr>
                <w:lang w:eastAsia="zh-CN"/>
              </w:rPr>
            </w:pPr>
            <w:r>
              <w:rPr>
                <w:lang w:eastAsia="zh-CN"/>
              </w:rPr>
              <w:lastRenderedPageBreak/>
              <w:t>Qualcomm</w:t>
            </w:r>
          </w:p>
          <w:p w14:paraId="70CFA1A9" w14:textId="77777777" w:rsidR="00856018" w:rsidRDefault="00496956">
            <w:pPr>
              <w:jc w:val="center"/>
              <w:rPr>
                <w:lang w:eastAsia="zh-CN"/>
              </w:rPr>
            </w:pPr>
            <w:r>
              <w:rPr>
                <w:lang w:eastAsia="zh-CN"/>
              </w:rPr>
              <w:t>[13]</w:t>
            </w:r>
          </w:p>
        </w:tc>
        <w:tc>
          <w:tcPr>
            <w:tcW w:w="8284" w:type="dxa"/>
          </w:tcPr>
          <w:p w14:paraId="6879C0EF" w14:textId="77777777" w:rsidR="00856018" w:rsidRDefault="00496956">
            <w:pPr>
              <w:rPr>
                <w:lang w:eastAsia="zh-CN"/>
              </w:rPr>
            </w:pPr>
            <w:r>
              <w:rPr>
                <w:lang w:eastAsia="zh-CN"/>
              </w:rPr>
              <w:t>Proposal 4.2</w:t>
            </w:r>
          </w:p>
          <w:p w14:paraId="21EB8A6F" w14:textId="77777777" w:rsidR="00856018" w:rsidRDefault="00496956">
            <w:pPr>
              <w:rPr>
                <w:lang w:eastAsia="zh-CN"/>
              </w:rPr>
            </w:pPr>
            <w:r>
              <w:rPr>
                <w:lang w:eastAsia="zh-CN"/>
              </w:rPr>
              <w:t>Adopt the following text proposal for cell-specific/semi-static signals in the frequency domain in 38.213:</w:t>
            </w:r>
          </w:p>
          <w:tbl>
            <w:tblPr>
              <w:tblStyle w:val="af1"/>
              <w:tblW w:w="0" w:type="auto"/>
              <w:tblLook w:val="04A0" w:firstRow="1" w:lastRow="0" w:firstColumn="1" w:lastColumn="0" w:noHBand="0" w:noVBand="1"/>
            </w:tblPr>
            <w:tblGrid>
              <w:gridCol w:w="8058"/>
            </w:tblGrid>
            <w:tr w:rsidR="00856018" w14:paraId="50E02FFE" w14:textId="77777777">
              <w:tc>
                <w:tcPr>
                  <w:tcW w:w="8058" w:type="dxa"/>
                </w:tcPr>
                <w:p w14:paraId="642A9698" w14:textId="77777777" w:rsidR="00856018" w:rsidRDefault="00496956">
                  <w:pPr>
                    <w:rPr>
                      <w:rFonts w:ascii="Times New Roman" w:eastAsia="Times New Roman" w:hAnsi="Times New Roman"/>
                      <w:bCs/>
                      <w:color w:val="FF0000"/>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symbol, or would receive a PRACH or a SR in the RB set of the symbol.</w:t>
                  </w:r>
                </w:p>
              </w:tc>
            </w:tr>
          </w:tbl>
          <w:p w14:paraId="439DF6E5" w14:textId="77777777" w:rsidR="00856018" w:rsidRDefault="00856018">
            <w:pPr>
              <w:rPr>
                <w:lang w:eastAsia="zh-CN"/>
              </w:rPr>
            </w:pPr>
          </w:p>
        </w:tc>
      </w:tr>
    </w:tbl>
    <w:p w14:paraId="398D5CB8" w14:textId="77777777" w:rsidR="00856018" w:rsidRDefault="00856018">
      <w:pPr>
        <w:rPr>
          <w:lang w:val="en-GB" w:eastAsia="zh-CN"/>
        </w:rPr>
      </w:pPr>
    </w:p>
    <w:p w14:paraId="7F2AD455" w14:textId="77777777" w:rsidR="00856018" w:rsidRDefault="00496956">
      <w:pPr>
        <w:rPr>
          <w:lang w:eastAsia="zh-CN"/>
        </w:rPr>
      </w:pPr>
      <w:r>
        <w:rPr>
          <w:lang w:eastAsia="zh-CN"/>
        </w:rPr>
        <w:t>RAN1#104-e agreed to the following.</w:t>
      </w:r>
    </w:p>
    <w:tbl>
      <w:tblPr>
        <w:tblStyle w:val="af1"/>
        <w:tblW w:w="0" w:type="auto"/>
        <w:tblLook w:val="04A0" w:firstRow="1" w:lastRow="0" w:firstColumn="1" w:lastColumn="0" w:noHBand="0" w:noVBand="1"/>
      </w:tblPr>
      <w:tblGrid>
        <w:gridCol w:w="9629"/>
      </w:tblGrid>
      <w:tr w:rsidR="00856018" w14:paraId="046CD32C" w14:textId="77777777">
        <w:tc>
          <w:tcPr>
            <w:tcW w:w="9629" w:type="dxa"/>
            <w:tcBorders>
              <w:top w:val="single" w:sz="4" w:space="0" w:color="auto"/>
              <w:left w:val="single" w:sz="4" w:space="0" w:color="auto"/>
              <w:bottom w:val="single" w:sz="4" w:space="0" w:color="auto"/>
              <w:right w:val="single" w:sz="4" w:space="0" w:color="auto"/>
            </w:tcBorders>
          </w:tcPr>
          <w:p w14:paraId="2920CAC0" w14:textId="77777777" w:rsidR="00856018" w:rsidRDefault="00496956">
            <w:pPr>
              <w:spacing w:after="0" w:line="240" w:lineRule="auto"/>
              <w:rPr>
                <w:rStyle w:val="af2"/>
                <w:b w:val="0"/>
                <w:color w:val="000000"/>
                <w:szCs w:val="20"/>
                <w:lang w:eastAsia="ko-KR"/>
              </w:rPr>
            </w:pPr>
            <w:r>
              <w:rPr>
                <w:rFonts w:ascii="Times New Roman" w:hAnsi="Times New Roman"/>
                <w:b/>
                <w:sz w:val="20"/>
                <w:szCs w:val="20"/>
                <w:lang w:eastAsia="zh-CN"/>
              </w:rPr>
              <w:t>Agreement (RAN1-104e)</w:t>
            </w:r>
          </w:p>
          <w:p w14:paraId="6A0EE39E" w14:textId="77777777" w:rsidR="00856018" w:rsidRDefault="00496956">
            <w:pPr>
              <w:spacing w:after="0" w:line="240" w:lineRule="auto"/>
              <w:rPr>
                <w:rFonts w:ascii="Times New Roman" w:hAnsi="Times New Roman" w:cs="Times New Roman"/>
                <w:lang w:eastAsia="zh-CN"/>
              </w:rPr>
            </w:pPr>
            <w:r>
              <w:rPr>
                <w:rFonts w:ascii="Times New Roman" w:hAnsi="Times New Roman"/>
                <w:sz w:val="20"/>
                <w:szCs w:val="20"/>
                <w:lang w:eastAsia="zh-CN"/>
              </w:rPr>
              <w:lastRenderedPageBreak/>
              <w:t>Regardless of simultaneous operation, the same cell-specific/semi-static signals and channels of the IAB-DU considered as hard time/frequency resources in Rel-16 are also considered as hard time/frequency resources in Rel-17.</w:t>
            </w:r>
          </w:p>
          <w:p w14:paraId="583F0342" w14:textId="77777777" w:rsidR="00856018" w:rsidRDefault="00496956">
            <w:pPr>
              <w:spacing w:after="0" w:line="240" w:lineRule="auto"/>
              <w:rPr>
                <w:rFonts w:ascii="Times New Roman" w:hAnsi="Times New Roman"/>
                <w:sz w:val="20"/>
                <w:szCs w:val="20"/>
                <w:lang w:eastAsia="zh-CN"/>
              </w:rPr>
            </w:pPr>
            <w:r>
              <w:rPr>
                <w:rFonts w:ascii="Times New Roman" w:hAnsi="Times New Roman"/>
                <w:sz w:val="20"/>
                <w:szCs w:val="20"/>
                <w:lang w:eastAsia="zh-CN"/>
              </w:rPr>
              <w:t>FFS: IAB-MT behavior in case of conflicts between cell-specific signals/channels and other resource configurations of the IAB-MT (e.g., dedicated slot configurations)</w:t>
            </w:r>
          </w:p>
        </w:tc>
      </w:tr>
    </w:tbl>
    <w:p w14:paraId="5DEDEA71" w14:textId="77777777" w:rsidR="00856018" w:rsidRDefault="00856018">
      <w:pPr>
        <w:spacing w:after="0"/>
        <w:rPr>
          <w:rFonts w:ascii="Times New Roman" w:eastAsia="Times New Roman" w:hAnsi="Times New Roman" w:cs="Times New Roman"/>
          <w:bCs/>
          <w:sz w:val="20"/>
          <w:lang w:eastAsia="zh-CN"/>
        </w:rPr>
      </w:pPr>
    </w:p>
    <w:p w14:paraId="0B47D861" w14:textId="77777777" w:rsidR="00856018" w:rsidRDefault="00496956">
      <w:pPr>
        <w:spacing w:after="0"/>
        <w:rPr>
          <w:rFonts w:ascii="Times New Roman" w:eastAsia="Times New Roman" w:hAnsi="Times New Roman" w:cs="Times New Roman"/>
          <w:bCs/>
          <w:sz w:val="20"/>
          <w:lang w:eastAsia="zh-CN"/>
        </w:rPr>
      </w:pPr>
      <w:r>
        <w:rPr>
          <w:rFonts w:ascii="Times New Roman" w:eastAsia="Times New Roman" w:hAnsi="Times New Roman" w:cs="Times New Roman"/>
          <w:bCs/>
          <w:sz w:val="20"/>
          <w:lang w:eastAsia="zh-CN"/>
        </w:rPr>
        <w:t>38.213 has the following clause (from Rel-16)</w:t>
      </w:r>
    </w:p>
    <w:tbl>
      <w:tblPr>
        <w:tblStyle w:val="af1"/>
        <w:tblW w:w="0" w:type="auto"/>
        <w:tblLook w:val="04A0" w:firstRow="1" w:lastRow="0" w:firstColumn="1" w:lastColumn="0" w:noHBand="0" w:noVBand="1"/>
      </w:tblPr>
      <w:tblGrid>
        <w:gridCol w:w="9629"/>
      </w:tblGrid>
      <w:tr w:rsidR="00856018" w14:paraId="0F9BA236" w14:textId="77777777">
        <w:tc>
          <w:tcPr>
            <w:tcW w:w="9629" w:type="dxa"/>
            <w:tcBorders>
              <w:top w:val="single" w:sz="4" w:space="0" w:color="auto"/>
              <w:left w:val="single" w:sz="4" w:space="0" w:color="auto"/>
              <w:bottom w:val="single" w:sz="4" w:space="0" w:color="auto"/>
              <w:right w:val="single" w:sz="4" w:space="0" w:color="auto"/>
            </w:tcBorders>
          </w:tcPr>
          <w:p w14:paraId="5E44C738" w14:textId="77777777" w:rsidR="00856018" w:rsidRDefault="00496956">
            <w:pPr>
              <w:spacing w:after="0" w:line="240" w:lineRule="auto"/>
              <w:rPr>
                <w:rFonts w:ascii="Times New Roman" w:eastAsia="Times New Roman" w:hAnsi="Times New Roman" w:cs="Times New Roman"/>
                <w:bCs/>
                <w:sz w:val="20"/>
                <w:szCs w:val="20"/>
                <w:lang w:eastAsia="zh-CN"/>
              </w:rPr>
            </w:pPr>
            <w:r>
              <w:rPr>
                <w:rFonts w:ascii="Times New Roman" w:eastAsia="Times New Roman" w:hAnsi="Times New Roman"/>
                <w:bCs/>
                <w:sz w:val="20"/>
                <w:szCs w:val="20"/>
                <w:lang w:eastAsia="zh-CN"/>
              </w:rPr>
              <w:t>A symbol of a slot is equivalent to being configured as hard if an IAB-DU would transmit a SS/PBCH block, PDCCH for Type0-PDCCH CSS sets configured by</w:t>
            </w:r>
            <w:r>
              <w:rPr>
                <w:rFonts w:ascii="Times New Roman" w:eastAsia="Times New Roman" w:hAnsi="Times New Roman"/>
                <w:bCs/>
                <w:i/>
                <w:iCs/>
                <w:sz w:val="20"/>
                <w:szCs w:val="20"/>
                <w:lang w:eastAsia="zh-CN"/>
              </w:rPr>
              <w:t xml:space="preserve"> pdcchConfigSIB1</w:t>
            </w:r>
            <w:r>
              <w:rPr>
                <w:rFonts w:ascii="Times New Roman" w:eastAsia="Times New Roman" w:hAnsi="Times New Roman"/>
                <w:bCs/>
                <w:iCs/>
                <w:sz w:val="20"/>
                <w:szCs w:val="20"/>
                <w:lang w:eastAsia="zh-CN"/>
              </w:rPr>
              <w:t>,</w:t>
            </w:r>
            <w:r>
              <w:rPr>
                <w:rFonts w:ascii="Times New Roman" w:eastAsia="Times New Roman" w:hAnsi="Times New Roman"/>
                <w:bCs/>
                <w:sz w:val="20"/>
                <w:szCs w:val="20"/>
                <w:lang w:eastAsia="zh-CN"/>
              </w:rPr>
              <w:t xml:space="preserve"> or a periodic CSI-RS in the symbol of the slot, or would receive a PRACH or a SR in the symbol of the slot.</w:t>
            </w:r>
          </w:p>
        </w:tc>
      </w:tr>
    </w:tbl>
    <w:p w14:paraId="60AAB68D" w14:textId="77777777" w:rsidR="00856018" w:rsidRDefault="00856018">
      <w:pPr>
        <w:rPr>
          <w:rFonts w:ascii="Times New Roman" w:hAnsi="Times New Roman" w:cs="Times New Roman"/>
          <w:sz w:val="20"/>
          <w:lang w:eastAsia="zh-CN"/>
        </w:rPr>
      </w:pPr>
    </w:p>
    <w:p w14:paraId="102A1D43"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3AB1453E"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[7], [9] and [13] have TPs to extend the above 38.213 clause to the RB sets. </w:t>
      </w:r>
    </w:p>
    <w:p w14:paraId="3DBA3450" w14:textId="77777777" w:rsidR="00856018" w:rsidRDefault="00496956">
      <w:pPr>
        <w:spacing w:after="0"/>
        <w:rPr>
          <w:rFonts w:eastAsia="Times New Roman"/>
          <w:bCs/>
          <w:lang w:eastAsia="zh-CN"/>
        </w:rPr>
      </w:pPr>
      <w:r>
        <w:rPr>
          <w:rFonts w:eastAsia="Times New Roman"/>
          <w:bCs/>
          <w:lang w:eastAsia="zh-CN"/>
        </w:rPr>
        <w:t>The FL has a slight preference for keeping the Rel-16 version of the clause unchanged and adding the same clause in which ‘symbol’ is replaced with ‘RB set of a symbol’.</w:t>
      </w:r>
    </w:p>
    <w:p w14:paraId="2B75C445" w14:textId="77777777" w:rsidR="00856018" w:rsidRDefault="00856018">
      <w:pPr>
        <w:spacing w:after="0"/>
        <w:rPr>
          <w:rFonts w:eastAsia="Times New Roman"/>
          <w:bCs/>
          <w:lang w:eastAsia="zh-CN"/>
        </w:rPr>
      </w:pPr>
    </w:p>
    <w:p w14:paraId="5FF7516C"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3.3a</w:t>
      </w:r>
    </w:p>
    <w:p w14:paraId="2DFB8B94"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2E8DFF6A" w14:textId="77777777">
        <w:tc>
          <w:tcPr>
            <w:tcW w:w="9629" w:type="dxa"/>
          </w:tcPr>
          <w:p w14:paraId="26268376" w14:textId="77777777" w:rsidR="00856018" w:rsidRDefault="00496956">
            <w:pPr>
              <w:spacing w:after="0"/>
              <w:rPr>
                <w:rFonts w:eastAsia="Times New Roman" w:cstheme="minorHAnsi"/>
                <w:b/>
                <w:lang w:eastAsia="zh-CN"/>
              </w:rPr>
            </w:pPr>
            <w:r>
              <w:rPr>
                <w:rFonts w:ascii="Times New Roman" w:eastAsia="Times New Roman" w:hAnsi="Times New Roman"/>
                <w:bCs/>
                <w:color w:val="FF0000"/>
              </w:rPr>
              <w:t>An RB set of a symbol is equivalent to being configured as hard if an IAB-DU would transmit a SS/PBCH block, PDCCH for Type0-PDCCH CSS sets configured by</w:t>
            </w:r>
            <w:r>
              <w:rPr>
                <w:rFonts w:ascii="Times New Roman" w:eastAsia="Times New Roman" w:hAnsi="Times New Roman"/>
                <w:bCs/>
                <w:i/>
                <w:iCs/>
                <w:color w:val="FF0000"/>
              </w:rPr>
              <w:t xml:space="preserve"> pdcchConfigSIB1</w:t>
            </w:r>
            <w:r>
              <w:rPr>
                <w:rFonts w:ascii="Times New Roman" w:eastAsia="Times New Roman" w:hAnsi="Times New Roman"/>
                <w:bCs/>
                <w:iCs/>
                <w:color w:val="FF0000"/>
              </w:rPr>
              <w:t>,</w:t>
            </w:r>
            <w:r>
              <w:rPr>
                <w:rFonts w:ascii="Times New Roman" w:eastAsia="Times New Roman" w:hAnsi="Times New Roman"/>
                <w:bCs/>
                <w:color w:val="FF0000"/>
              </w:rPr>
              <w:t xml:space="preserve"> or a periodic CSI-RS in the RB set of the symbol, or would receive a PRACH or a SR in the RB set of the symbol.</w:t>
            </w:r>
          </w:p>
        </w:tc>
      </w:tr>
    </w:tbl>
    <w:p w14:paraId="188C4C2B" w14:textId="77777777" w:rsidR="00856018" w:rsidRDefault="00856018">
      <w:pPr>
        <w:spacing w:after="0"/>
        <w:rPr>
          <w:rFonts w:eastAsia="Times New Roman" w:cstheme="minorHAnsi"/>
          <w:b/>
          <w:lang w:eastAsia="zh-CN"/>
        </w:rPr>
      </w:pPr>
    </w:p>
    <w:p w14:paraId="5952CC1C" w14:textId="77777777" w:rsidR="00856018" w:rsidRDefault="00496956">
      <w:pPr>
        <w:spacing w:after="0"/>
        <w:rPr>
          <w:rFonts w:eastAsia="Times New Roman" w:cstheme="minorHAnsi"/>
          <w:b/>
          <w:lang w:eastAsia="zh-CN"/>
        </w:rPr>
      </w:pPr>
      <w:r>
        <w:rPr>
          <w:rFonts w:eastAsia="Times New Roman" w:cstheme="minorHAnsi"/>
          <w:b/>
          <w:lang w:eastAsia="zh-CN"/>
        </w:rPr>
        <w:t xml:space="preserve"> </w:t>
      </w:r>
    </w:p>
    <w:p w14:paraId="586D3ABE" w14:textId="77777777" w:rsidR="00856018" w:rsidRDefault="00856018">
      <w:pPr>
        <w:spacing w:after="0"/>
        <w:rPr>
          <w:rFonts w:eastAsia="Times New Roman" w:cstheme="minorHAnsi"/>
          <w:bCs/>
          <w:lang w:eastAsia="zh-CN"/>
        </w:rPr>
      </w:pPr>
    </w:p>
    <w:p w14:paraId="71736C6D" w14:textId="77777777" w:rsidR="00856018" w:rsidRDefault="00856018">
      <w:pPr>
        <w:spacing w:after="0"/>
        <w:rPr>
          <w:rFonts w:eastAsia="Times New Roman" w:cstheme="minorHAnsi"/>
          <w:bCs/>
          <w:lang w:eastAsia="zh-CN"/>
        </w:rPr>
      </w:pPr>
    </w:p>
    <w:tbl>
      <w:tblPr>
        <w:tblStyle w:val="af1"/>
        <w:tblW w:w="9629" w:type="dxa"/>
        <w:tblLook w:val="04A0" w:firstRow="1" w:lastRow="0" w:firstColumn="1" w:lastColumn="0" w:noHBand="0" w:noVBand="1"/>
      </w:tblPr>
      <w:tblGrid>
        <w:gridCol w:w="2242"/>
        <w:gridCol w:w="1981"/>
        <w:gridCol w:w="5406"/>
      </w:tblGrid>
      <w:tr w:rsidR="00856018" w14:paraId="7AFCD426" w14:textId="77777777">
        <w:tc>
          <w:tcPr>
            <w:tcW w:w="2242" w:type="dxa"/>
            <w:shd w:val="clear" w:color="auto" w:fill="auto"/>
          </w:tcPr>
          <w:p w14:paraId="741396E4"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E90AE6D" w14:textId="77777777" w:rsidR="00856018" w:rsidRDefault="00496956">
            <w:pPr>
              <w:spacing w:after="0" w:line="240" w:lineRule="auto"/>
              <w:jc w:val="center"/>
              <w:rPr>
                <w:rFonts w:cstheme="minorHAnsi"/>
                <w:b/>
                <w:bCs/>
              </w:rPr>
            </w:pPr>
            <w:r>
              <w:rPr>
                <w:rFonts w:eastAsia="Batang" w:cstheme="minorHAnsi"/>
                <w:b/>
                <w:bCs/>
              </w:rPr>
              <w:t>Do you agree with FL Proposal 3.3a?</w:t>
            </w:r>
          </w:p>
        </w:tc>
        <w:tc>
          <w:tcPr>
            <w:tcW w:w="5406" w:type="dxa"/>
            <w:shd w:val="clear" w:color="auto" w:fill="auto"/>
          </w:tcPr>
          <w:p w14:paraId="7F806057"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4D8D625A" w14:textId="77777777">
        <w:tc>
          <w:tcPr>
            <w:tcW w:w="2242" w:type="dxa"/>
            <w:shd w:val="clear" w:color="auto" w:fill="auto"/>
          </w:tcPr>
          <w:p w14:paraId="5063C165"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1DFF28D1" w14:textId="77777777" w:rsidR="00856018" w:rsidRDefault="00496956">
            <w:pPr>
              <w:spacing w:after="0" w:line="240" w:lineRule="auto"/>
              <w:jc w:val="center"/>
              <w:rPr>
                <w:rFonts w:cstheme="minorHAnsi"/>
                <w:lang w:eastAsia="ja-JP"/>
              </w:rPr>
            </w:pPr>
            <w:r>
              <w:rPr>
                <w:rFonts w:cstheme="minorHAnsi"/>
                <w:lang w:eastAsia="ja-JP"/>
              </w:rPr>
              <w:t>Support</w:t>
            </w:r>
          </w:p>
        </w:tc>
        <w:tc>
          <w:tcPr>
            <w:tcW w:w="5406" w:type="dxa"/>
            <w:shd w:val="clear" w:color="auto" w:fill="auto"/>
          </w:tcPr>
          <w:p w14:paraId="60CDADB2" w14:textId="77777777" w:rsidR="00856018" w:rsidRDefault="00496956">
            <w:pPr>
              <w:spacing w:after="0" w:line="240" w:lineRule="auto"/>
              <w:rPr>
                <w:rFonts w:cstheme="minorHAnsi"/>
                <w:lang w:eastAsia="ja-JP"/>
              </w:rPr>
            </w:pPr>
            <w:r>
              <w:rPr>
                <w:rFonts w:cstheme="minorHAnsi"/>
                <w:lang w:eastAsia="ja-JP"/>
              </w:rPr>
              <w:t>With proper resource configuration we do not think there should be a collision between cell-specific signals and channels and DU FDM guard band resources as discussed in Proposal 3.2a.</w:t>
            </w:r>
          </w:p>
        </w:tc>
      </w:tr>
      <w:tr w:rsidR="00856018" w14:paraId="16AC260A" w14:textId="77777777">
        <w:tc>
          <w:tcPr>
            <w:tcW w:w="2242" w:type="dxa"/>
            <w:shd w:val="clear" w:color="auto" w:fill="auto"/>
          </w:tcPr>
          <w:p w14:paraId="4402E49F"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3E097E01"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0D33C8D4" w14:textId="77777777" w:rsidR="00856018" w:rsidRDefault="00856018">
            <w:pPr>
              <w:spacing w:after="0" w:line="240" w:lineRule="auto"/>
              <w:rPr>
                <w:rFonts w:cstheme="minorHAnsi"/>
              </w:rPr>
            </w:pPr>
          </w:p>
        </w:tc>
      </w:tr>
      <w:tr w:rsidR="00856018" w14:paraId="6D2BC8DE" w14:textId="77777777">
        <w:tc>
          <w:tcPr>
            <w:tcW w:w="2242" w:type="dxa"/>
            <w:shd w:val="clear" w:color="auto" w:fill="auto"/>
          </w:tcPr>
          <w:p w14:paraId="653C09E0"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14:paraId="4B53B1B6"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14:paraId="64D57D10" w14:textId="77777777" w:rsidR="00856018" w:rsidRDefault="00856018">
            <w:pPr>
              <w:spacing w:after="0" w:line="240" w:lineRule="auto"/>
              <w:rPr>
                <w:rFonts w:cstheme="minorHAnsi"/>
              </w:rPr>
            </w:pPr>
          </w:p>
        </w:tc>
      </w:tr>
      <w:tr w:rsidR="00496956" w14:paraId="045DF0B6" w14:textId="77777777">
        <w:tc>
          <w:tcPr>
            <w:tcW w:w="2242" w:type="dxa"/>
            <w:shd w:val="clear" w:color="auto" w:fill="auto"/>
          </w:tcPr>
          <w:p w14:paraId="43C5E8BB" w14:textId="77777777" w:rsidR="00496956" w:rsidRDefault="00496956">
            <w:pPr>
              <w:spacing w:after="0" w:line="240" w:lineRule="auto"/>
              <w:jc w:val="center"/>
              <w:rPr>
                <w:rFonts w:eastAsia="宋体" w:cstheme="minorHAnsi"/>
                <w:lang w:eastAsia="zh-CN"/>
              </w:rPr>
            </w:pPr>
            <w:r>
              <w:rPr>
                <w:rFonts w:eastAsia="宋体" w:cstheme="minorHAnsi"/>
                <w:lang w:eastAsia="zh-CN"/>
              </w:rPr>
              <w:t>V</w:t>
            </w:r>
            <w:r>
              <w:rPr>
                <w:rFonts w:eastAsia="宋体" w:cstheme="minorHAnsi" w:hint="eastAsia"/>
                <w:lang w:eastAsia="zh-CN"/>
              </w:rPr>
              <w:t>ivo</w:t>
            </w:r>
          </w:p>
        </w:tc>
        <w:tc>
          <w:tcPr>
            <w:tcW w:w="1981" w:type="dxa"/>
            <w:shd w:val="clear" w:color="auto" w:fill="auto"/>
          </w:tcPr>
          <w:p w14:paraId="1A7E1FFC" w14:textId="77777777" w:rsidR="00496956"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14:paraId="739DB60C" w14:textId="77777777" w:rsidR="00496956" w:rsidRDefault="00496956">
            <w:pPr>
              <w:spacing w:after="0" w:line="240" w:lineRule="auto"/>
              <w:rPr>
                <w:rFonts w:cstheme="minorHAnsi"/>
              </w:rPr>
            </w:pPr>
          </w:p>
        </w:tc>
      </w:tr>
      <w:tr w:rsidR="002307B2" w14:paraId="2CDBE92B" w14:textId="77777777">
        <w:tc>
          <w:tcPr>
            <w:tcW w:w="2242" w:type="dxa"/>
            <w:shd w:val="clear" w:color="auto" w:fill="auto"/>
          </w:tcPr>
          <w:p w14:paraId="0695F50F" w14:textId="04BD95EF" w:rsidR="002307B2" w:rsidRDefault="002307B2" w:rsidP="002307B2">
            <w:pPr>
              <w:spacing w:after="0" w:line="240" w:lineRule="auto"/>
              <w:jc w:val="center"/>
              <w:rPr>
                <w:rFonts w:eastAsia="宋体" w:cstheme="minorHAnsi"/>
                <w:lang w:eastAsia="zh-CN"/>
              </w:rPr>
            </w:pPr>
            <w:r>
              <w:rPr>
                <w:rFonts w:eastAsia="宋体" w:cstheme="minorHAnsi" w:hint="eastAsia"/>
                <w:lang w:eastAsia="zh-CN"/>
              </w:rPr>
              <w:t>N</w:t>
            </w:r>
            <w:r>
              <w:rPr>
                <w:rFonts w:eastAsia="宋体" w:cstheme="minorHAnsi"/>
                <w:lang w:eastAsia="zh-CN"/>
              </w:rPr>
              <w:t xml:space="preserve">TT </w:t>
            </w:r>
            <w:proofErr w:type="spellStart"/>
            <w:r>
              <w:rPr>
                <w:rFonts w:eastAsia="宋体" w:cstheme="minorHAnsi"/>
                <w:lang w:eastAsia="zh-CN"/>
              </w:rPr>
              <w:t>Docomo</w:t>
            </w:r>
            <w:proofErr w:type="spellEnd"/>
          </w:p>
        </w:tc>
        <w:tc>
          <w:tcPr>
            <w:tcW w:w="1981" w:type="dxa"/>
            <w:shd w:val="clear" w:color="auto" w:fill="auto"/>
          </w:tcPr>
          <w:p w14:paraId="41E7017D" w14:textId="782D9DE1" w:rsidR="002307B2" w:rsidRDefault="002307B2" w:rsidP="002307B2">
            <w:pPr>
              <w:spacing w:after="0" w:line="240" w:lineRule="auto"/>
              <w:jc w:val="center"/>
              <w:rPr>
                <w:rFonts w:eastAsia="宋体" w:cstheme="minorHAnsi"/>
                <w:lang w:eastAsia="zh-CN"/>
              </w:rPr>
            </w:pPr>
            <w:r>
              <w:rPr>
                <w:rFonts w:eastAsia="宋体" w:cstheme="minorHAnsi" w:hint="eastAsia"/>
                <w:lang w:eastAsia="zh-CN"/>
              </w:rPr>
              <w:t>A</w:t>
            </w:r>
            <w:r>
              <w:rPr>
                <w:rFonts w:eastAsia="宋体" w:cstheme="minorHAnsi"/>
                <w:lang w:eastAsia="zh-CN"/>
              </w:rPr>
              <w:t xml:space="preserve">gree </w:t>
            </w:r>
          </w:p>
        </w:tc>
        <w:tc>
          <w:tcPr>
            <w:tcW w:w="5406" w:type="dxa"/>
            <w:shd w:val="clear" w:color="auto" w:fill="auto"/>
          </w:tcPr>
          <w:p w14:paraId="5630E55C" w14:textId="77777777" w:rsidR="002307B2" w:rsidRDefault="002307B2" w:rsidP="002307B2">
            <w:pPr>
              <w:spacing w:after="0" w:line="240" w:lineRule="auto"/>
              <w:rPr>
                <w:rFonts w:cstheme="minorHAnsi"/>
              </w:rPr>
            </w:pPr>
          </w:p>
        </w:tc>
      </w:tr>
      <w:tr w:rsidR="00DA1650" w14:paraId="71DBEB00" w14:textId="77777777">
        <w:tc>
          <w:tcPr>
            <w:tcW w:w="2242" w:type="dxa"/>
            <w:shd w:val="clear" w:color="auto" w:fill="auto"/>
          </w:tcPr>
          <w:p w14:paraId="75D0FDEE" w14:textId="3C0D0199"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Samsung</w:t>
            </w:r>
          </w:p>
        </w:tc>
        <w:tc>
          <w:tcPr>
            <w:tcW w:w="1981" w:type="dxa"/>
            <w:shd w:val="clear" w:color="auto" w:fill="auto"/>
          </w:tcPr>
          <w:p w14:paraId="6DAA7DEE" w14:textId="5A032FA9"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Yes</w:t>
            </w:r>
          </w:p>
        </w:tc>
        <w:tc>
          <w:tcPr>
            <w:tcW w:w="5406" w:type="dxa"/>
            <w:shd w:val="clear" w:color="auto" w:fill="auto"/>
          </w:tcPr>
          <w:p w14:paraId="40AE1802" w14:textId="77777777" w:rsidR="00DA1650" w:rsidRDefault="00DA1650" w:rsidP="00DA1650">
            <w:pPr>
              <w:spacing w:after="0" w:line="240" w:lineRule="auto"/>
              <w:rPr>
                <w:rFonts w:cstheme="minorHAnsi"/>
              </w:rPr>
            </w:pPr>
          </w:p>
        </w:tc>
      </w:tr>
      <w:tr w:rsidR="00DC47DA" w:rsidRPr="00A83439" w14:paraId="3ECE19DC" w14:textId="77777777" w:rsidTr="00357A2B">
        <w:tc>
          <w:tcPr>
            <w:tcW w:w="2242" w:type="dxa"/>
            <w:shd w:val="clear" w:color="auto" w:fill="auto"/>
          </w:tcPr>
          <w:p w14:paraId="22C7B9C2" w14:textId="77777777" w:rsidR="00DC47DA" w:rsidRPr="00E807FC" w:rsidRDefault="00DC47DA" w:rsidP="00357A2B">
            <w:pPr>
              <w:spacing w:after="0" w:line="240" w:lineRule="auto"/>
              <w:jc w:val="center"/>
              <w:rPr>
                <w:rFonts w:eastAsia="等线" w:cstheme="minorHAnsi"/>
                <w:lang w:eastAsia="zh-CN"/>
              </w:rPr>
            </w:pPr>
            <w:r>
              <w:rPr>
                <w:rFonts w:eastAsia="等线" w:cstheme="minorHAnsi" w:hint="eastAsia"/>
                <w:lang w:eastAsia="zh-CN"/>
              </w:rPr>
              <w:t>H</w:t>
            </w:r>
            <w:r>
              <w:rPr>
                <w:rFonts w:eastAsia="等线" w:cstheme="minorHAnsi"/>
                <w:lang w:eastAsia="zh-CN"/>
              </w:rPr>
              <w:t>uawei, HiSi</w:t>
            </w:r>
          </w:p>
        </w:tc>
        <w:tc>
          <w:tcPr>
            <w:tcW w:w="1981" w:type="dxa"/>
            <w:shd w:val="clear" w:color="auto" w:fill="auto"/>
          </w:tcPr>
          <w:p w14:paraId="632DFE19" w14:textId="77777777" w:rsidR="00DC47DA" w:rsidRPr="00E807FC" w:rsidRDefault="00DC47DA" w:rsidP="00357A2B">
            <w:pPr>
              <w:spacing w:after="0" w:line="240" w:lineRule="auto"/>
              <w:jc w:val="center"/>
              <w:rPr>
                <w:rFonts w:eastAsia="等线" w:cstheme="minorHAnsi"/>
                <w:lang w:eastAsia="zh-CN"/>
              </w:rPr>
            </w:pPr>
            <w:r>
              <w:rPr>
                <w:rFonts w:eastAsia="等线" w:cstheme="minorHAnsi" w:hint="eastAsia"/>
                <w:lang w:eastAsia="zh-CN"/>
              </w:rPr>
              <w:t>A</w:t>
            </w:r>
            <w:r>
              <w:rPr>
                <w:rFonts w:eastAsia="等线" w:cstheme="minorHAnsi"/>
                <w:lang w:eastAsia="zh-CN"/>
              </w:rPr>
              <w:t>gree</w:t>
            </w:r>
          </w:p>
        </w:tc>
        <w:tc>
          <w:tcPr>
            <w:tcW w:w="5406" w:type="dxa"/>
            <w:shd w:val="clear" w:color="auto" w:fill="auto"/>
          </w:tcPr>
          <w:p w14:paraId="7679EEE1" w14:textId="77777777" w:rsidR="00DC47DA" w:rsidRPr="00A83439" w:rsidRDefault="00DC47DA" w:rsidP="00357A2B">
            <w:pPr>
              <w:spacing w:after="0" w:line="240" w:lineRule="auto"/>
              <w:rPr>
                <w:rFonts w:cstheme="minorHAnsi"/>
              </w:rPr>
            </w:pPr>
          </w:p>
        </w:tc>
      </w:tr>
    </w:tbl>
    <w:p w14:paraId="22E81D75" w14:textId="77777777" w:rsidR="00856018" w:rsidRDefault="00856018">
      <w:pPr>
        <w:rPr>
          <w:rFonts w:cstheme="minorHAnsi"/>
          <w:lang w:eastAsia="zh-CN"/>
        </w:rPr>
      </w:pPr>
    </w:p>
    <w:p w14:paraId="3DBED2D8" w14:textId="77777777" w:rsidR="00856018" w:rsidRDefault="00496956">
      <w:pPr>
        <w:pStyle w:val="2"/>
      </w:pPr>
      <w:r>
        <w:t xml:space="preserve">Issue #10. Update to determination of availability in DC scenario </w:t>
      </w:r>
    </w:p>
    <w:p w14:paraId="5CAB6AEE" w14:textId="77777777" w:rsidR="00856018" w:rsidRDefault="00496956">
      <w:pPr>
        <w:rPr>
          <w:rFonts w:eastAsia="Times New Roman"/>
        </w:rPr>
      </w:pPr>
      <w:r>
        <w:rPr>
          <w:lang w:val="en-GB" w:eastAsia="zh-CN"/>
        </w:rPr>
        <w:t>This issue relates to a correction in the description of the implicit determination of availability of a Soft resource for the DC scenario.</w:t>
      </w:r>
    </w:p>
    <w:p w14:paraId="37320AB9"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349D7EF4" w14:textId="77777777">
        <w:tc>
          <w:tcPr>
            <w:tcW w:w="1345" w:type="dxa"/>
          </w:tcPr>
          <w:p w14:paraId="15D22204" w14:textId="77777777" w:rsidR="00856018" w:rsidRDefault="00496956">
            <w:pPr>
              <w:jc w:val="center"/>
              <w:rPr>
                <w:lang w:eastAsia="zh-CN"/>
              </w:rPr>
            </w:pPr>
            <w:r>
              <w:rPr>
                <w:lang w:eastAsia="zh-CN"/>
              </w:rPr>
              <w:t>Qualcomm</w:t>
            </w:r>
          </w:p>
          <w:p w14:paraId="396FBFE1" w14:textId="77777777" w:rsidR="00856018" w:rsidRDefault="00496956">
            <w:pPr>
              <w:jc w:val="center"/>
              <w:rPr>
                <w:lang w:eastAsia="zh-CN"/>
              </w:rPr>
            </w:pPr>
            <w:r>
              <w:rPr>
                <w:lang w:eastAsia="zh-CN"/>
              </w:rPr>
              <w:t>[13]</w:t>
            </w:r>
          </w:p>
        </w:tc>
        <w:tc>
          <w:tcPr>
            <w:tcW w:w="8284" w:type="dxa"/>
          </w:tcPr>
          <w:p w14:paraId="0F20FF12" w14:textId="77777777"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 xml:space="preserve">Proposal 4.1 </w:t>
            </w:r>
          </w:p>
          <w:p w14:paraId="7FE61154" w14:textId="77777777"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Adopt to the following text proposal for soft symbols in 38.213:</w:t>
            </w:r>
          </w:p>
          <w:p w14:paraId="3833C1C5" w14:textId="77777777" w:rsidR="00856018" w:rsidRDefault="00496956">
            <w:pPr>
              <w:rPr>
                <w:rFonts w:ascii="Times New Roman" w:eastAsia="Dotum" w:hAnsi="Times New Roman" w:cs="Times New Roman"/>
                <w:lang w:eastAsia="zh-CN"/>
              </w:rPr>
            </w:pPr>
            <w:r>
              <w:rPr>
                <w:noProof/>
                <w:lang w:eastAsia="zh-CN"/>
              </w:rPr>
              <w:lastRenderedPageBreak/>
              <w:drawing>
                <wp:inline distT="0" distB="0" distL="0" distR="0" wp14:anchorId="66330DEF" wp14:editId="4FAA7C3D">
                  <wp:extent cx="5085715" cy="275971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4"/>
                          <a:stretch>
                            <a:fillRect/>
                          </a:stretch>
                        </pic:blipFill>
                        <pic:spPr>
                          <a:xfrm>
                            <a:off x="0" y="0"/>
                            <a:ext cx="5115929" cy="2775839"/>
                          </a:xfrm>
                          <a:prstGeom prst="rect">
                            <a:avLst/>
                          </a:prstGeom>
                        </pic:spPr>
                      </pic:pic>
                    </a:graphicData>
                  </a:graphic>
                </wp:inline>
              </w:drawing>
            </w:r>
            <w:hyperlink w:anchor="_Toc4678" w:history="1"/>
          </w:p>
        </w:tc>
      </w:tr>
    </w:tbl>
    <w:p w14:paraId="191C2F0F" w14:textId="77777777" w:rsidR="00856018" w:rsidRDefault="00856018">
      <w:pPr>
        <w:rPr>
          <w:lang w:eastAsia="zh-CN"/>
        </w:rPr>
      </w:pPr>
    </w:p>
    <w:p w14:paraId="694612CF" w14:textId="77777777" w:rsidR="00856018" w:rsidRDefault="00496956">
      <w:pPr>
        <w:rPr>
          <w:lang w:eastAsia="zh-CN"/>
        </w:rPr>
      </w:pPr>
      <w:r>
        <w:rPr>
          <w:lang w:eastAsia="zh-CN"/>
        </w:rPr>
        <w:t>38.213(V17.1.0) currently has the following related clauses:</w:t>
      </w:r>
    </w:p>
    <w:tbl>
      <w:tblPr>
        <w:tblStyle w:val="af1"/>
        <w:tblW w:w="0" w:type="auto"/>
        <w:tblLook w:val="04A0" w:firstRow="1" w:lastRow="0" w:firstColumn="1" w:lastColumn="0" w:noHBand="0" w:noVBand="1"/>
      </w:tblPr>
      <w:tblGrid>
        <w:gridCol w:w="9629"/>
      </w:tblGrid>
      <w:tr w:rsidR="00856018" w14:paraId="728AFB9E" w14:textId="77777777">
        <w:tc>
          <w:tcPr>
            <w:tcW w:w="9629" w:type="dxa"/>
            <w:tcBorders>
              <w:top w:val="single" w:sz="4" w:space="0" w:color="auto"/>
              <w:left w:val="single" w:sz="4" w:space="0" w:color="auto"/>
              <w:bottom w:val="single" w:sz="4" w:space="0" w:color="auto"/>
              <w:right w:val="single" w:sz="4" w:space="0" w:color="auto"/>
            </w:tcBorders>
          </w:tcPr>
          <w:p w14:paraId="404C9087" w14:textId="77777777" w:rsidR="00856018" w:rsidRDefault="00496956">
            <w:pPr>
              <w:spacing w:after="180" w:line="240" w:lineRule="auto"/>
              <w:rPr>
                <w:rFonts w:ascii="Times New Roman" w:hAnsi="Times New Roman" w:cs="Times New Roman"/>
                <w:iCs/>
                <w:sz w:val="20"/>
                <w:szCs w:val="20"/>
                <w:lang w:val="en-GB"/>
              </w:rPr>
            </w:pPr>
            <w:r>
              <w:rPr>
                <w:rFonts w:ascii="Times New Roman" w:hAnsi="Times New Roman"/>
                <w:sz w:val="20"/>
                <w:szCs w:val="20"/>
                <w:lang w:val="en-GB"/>
              </w:rPr>
              <w:t>When a downlink, uplink, or flexible symbol is configured as soft, the IAB-DU cell can respectively transmit, receive or either transmit or receive in the symbol only if</w:t>
            </w:r>
          </w:p>
          <w:p w14:paraId="54515226"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does not transmit or receive during the symbol of the IAB-DU cell, or</w:t>
            </w:r>
          </w:p>
          <w:p w14:paraId="4EC9641B"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with respect to all serving cells, the IAB-MT would transmit or receive during the symbol of the IAB-DU cell, and the transmission or reception during the symbol of the IAB-DU cell is not changed due to a use of the symbol by the IAB-DU, or</w:t>
            </w:r>
          </w:p>
          <w:p w14:paraId="1F1233A8"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 xml:space="preserve">the IAB-MT detects a DCI format 2_5 with an </w:t>
            </w:r>
            <w:r>
              <w:rPr>
                <w:rFonts w:ascii="Times New Roman" w:eastAsia="Calibri" w:hAnsi="Times New Roman"/>
                <w:sz w:val="20"/>
                <w:szCs w:val="20"/>
                <w:lang w:eastAsia="zh-CN"/>
              </w:rPr>
              <w:t xml:space="preserve">AI index field value </w:t>
            </w:r>
            <w:r>
              <w:rPr>
                <w:rFonts w:ascii="Times New Roman" w:eastAsia="Calibri" w:hAnsi="Times New Roman"/>
                <w:sz w:val="20"/>
                <w:szCs w:val="20"/>
              </w:rPr>
              <w:t>indicating the soft symbol as available if the IAB-MT is not configured with an SCG, or</w:t>
            </w:r>
          </w:p>
          <w:p w14:paraId="18547153"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two DCI formats 2_5 with an AI index field indicating the soft symbol as available from the MCG and SCG, respectively, or</w:t>
            </w:r>
          </w:p>
          <w:p w14:paraId="7A8C46F4" w14:textId="77777777" w:rsidR="00856018" w:rsidRDefault="00496956">
            <w:pPr>
              <w:spacing w:after="180" w:line="240" w:lineRule="auto"/>
              <w:ind w:left="568" w:hanging="284"/>
              <w:rPr>
                <w:rFonts w:ascii="Times New Roman" w:eastAsia="Calibri" w:hAnsi="Times New Roman"/>
                <w:sz w:val="20"/>
                <w:szCs w:val="20"/>
              </w:rPr>
            </w:pPr>
            <w:r>
              <w:rPr>
                <w:rFonts w:ascii="Times New Roman" w:eastAsia="Calibri" w:hAnsi="Times New Roman"/>
                <w:sz w:val="20"/>
                <w:szCs w:val="20"/>
              </w:rPr>
              <w:t>-</w:t>
            </w:r>
            <w:r>
              <w:rPr>
                <w:rFonts w:ascii="Times New Roman" w:eastAsia="Calibri" w:hAnsi="Times New Roman"/>
                <w:sz w:val="20"/>
                <w:szCs w:val="20"/>
              </w:rPr>
              <w:tab/>
              <w:t>the IAB-MT detects a DCI format 2_5 with an AI index field value indicating the soft symbol as available from one cell group and with respect to all serving cells of the other cell group, the IAB-MT would transmit or receive during the symbol of the IAB-DU cell, and the transmission or reception during the symbol of the IAB-DU cell does not change due to a use of the symbol by the IAB-DU.</w:t>
            </w:r>
          </w:p>
        </w:tc>
      </w:tr>
    </w:tbl>
    <w:p w14:paraId="58E3DBB3" w14:textId="77777777" w:rsidR="00856018" w:rsidRDefault="00856018">
      <w:pPr>
        <w:rPr>
          <w:rFonts w:ascii="Times New Roman" w:hAnsi="Times New Roman" w:cs="Times New Roman"/>
          <w:sz w:val="20"/>
          <w:lang w:eastAsia="zh-CN"/>
        </w:rPr>
      </w:pPr>
    </w:p>
    <w:p w14:paraId="3870533F"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t>Summary of views:</w:t>
      </w:r>
    </w:p>
    <w:p w14:paraId="48365CF8"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[13] has a TP to correct the case where the availability indication is received from one cell group and not from the other one, and hence the conditions for implicit determination of availability need to be specified for the SCG.</w:t>
      </w:r>
    </w:p>
    <w:p w14:paraId="68998210" w14:textId="77777777" w:rsidR="00856018" w:rsidRDefault="00496956">
      <w:r>
        <w:t>The FL assessment is that this is a required specification correction to reflect RAN1’s intent of the following RAN1#105-e agreement:</w:t>
      </w:r>
    </w:p>
    <w:tbl>
      <w:tblPr>
        <w:tblStyle w:val="af1"/>
        <w:tblW w:w="0" w:type="auto"/>
        <w:tblLook w:val="04A0" w:firstRow="1" w:lastRow="0" w:firstColumn="1" w:lastColumn="0" w:noHBand="0" w:noVBand="1"/>
      </w:tblPr>
      <w:tblGrid>
        <w:gridCol w:w="9629"/>
      </w:tblGrid>
      <w:tr w:rsidR="00856018" w14:paraId="7B629466" w14:textId="77777777">
        <w:tc>
          <w:tcPr>
            <w:tcW w:w="9629" w:type="dxa"/>
          </w:tcPr>
          <w:p w14:paraId="641F9633" w14:textId="77777777" w:rsidR="00856018" w:rsidRDefault="00496956">
            <w:pPr>
              <w:spacing w:after="0"/>
              <w:rPr>
                <w:rFonts w:cs="Times"/>
                <w:b/>
                <w:bCs/>
              </w:rPr>
            </w:pPr>
            <w:r>
              <w:rPr>
                <w:rFonts w:cs="Times"/>
                <w:b/>
                <w:bCs/>
              </w:rPr>
              <w:t xml:space="preserve">RAN1#105-e Agreement </w:t>
            </w:r>
          </w:p>
          <w:p w14:paraId="2AD1FC11" w14:textId="77777777" w:rsidR="00856018" w:rsidRDefault="00496956">
            <w:pPr>
              <w:rPr>
                <w:rFonts w:cs="Times"/>
              </w:rPr>
            </w:pPr>
            <w:r>
              <w:rPr>
                <w:rFonts w:cs="Times"/>
              </w:rPr>
              <w:t>For an IAB-MT with multiple serving cells (including the case with two parent nodes), a per-cell IAB-DU soft resource is considered as available if the resource is either explicitly indicated (via DCI 2_5), or implicitly determined as available with respect to all serving cells.</w:t>
            </w:r>
          </w:p>
          <w:p w14:paraId="54BFF456" w14:textId="77777777" w:rsidR="00856018" w:rsidRPr="00496956" w:rsidRDefault="00496956">
            <w:pPr>
              <w:pStyle w:val="afb"/>
              <w:numPr>
                <w:ilvl w:val="0"/>
                <w:numId w:val="26"/>
              </w:numPr>
              <w:spacing w:line="240" w:lineRule="auto"/>
              <w:contextualSpacing/>
              <w:jc w:val="both"/>
              <w:rPr>
                <w:rFonts w:cs="Times"/>
                <w:lang w:val="en-US"/>
              </w:rPr>
            </w:pPr>
            <w:r w:rsidRPr="00496956">
              <w:rPr>
                <w:rFonts w:cs="Times"/>
                <w:lang w:val="en-US"/>
              </w:rPr>
              <w:t>If the IAB-DU per-cell soft resource neither explicitly indicated as Available, nor implicitly determined as Available by the IAB-DU with respect to at least one serving cell</w:t>
            </w:r>
          </w:p>
          <w:p w14:paraId="630D711D" w14:textId="77777777" w:rsidR="00856018" w:rsidRPr="00496956" w:rsidRDefault="00496956">
            <w:pPr>
              <w:pStyle w:val="afb"/>
              <w:numPr>
                <w:ilvl w:val="1"/>
                <w:numId w:val="26"/>
              </w:numPr>
              <w:spacing w:line="240" w:lineRule="auto"/>
              <w:contextualSpacing/>
              <w:jc w:val="both"/>
              <w:rPr>
                <w:rFonts w:cs="Times"/>
                <w:lang w:val="en-US"/>
              </w:rPr>
            </w:pPr>
            <w:r w:rsidRPr="00496956">
              <w:rPr>
                <w:rFonts w:cs="Times"/>
                <w:lang w:val="en-US"/>
              </w:rPr>
              <w:lastRenderedPageBreak/>
              <w:t>Alt 1. The IAB-DU per-cell resource is assumed to be not available</w:t>
            </w:r>
          </w:p>
          <w:p w14:paraId="15B958A1" w14:textId="77777777" w:rsidR="00856018" w:rsidRPr="00496956" w:rsidRDefault="00496956">
            <w:pPr>
              <w:pStyle w:val="afb"/>
              <w:numPr>
                <w:ilvl w:val="0"/>
                <w:numId w:val="26"/>
              </w:numPr>
              <w:spacing w:line="240" w:lineRule="auto"/>
              <w:contextualSpacing/>
              <w:jc w:val="both"/>
              <w:rPr>
                <w:rFonts w:cs="Times"/>
                <w:lang w:val="en-US"/>
              </w:rPr>
            </w:pPr>
            <w:r w:rsidRPr="00496956">
              <w:rPr>
                <w:rFonts w:cs="Times"/>
                <w:lang w:val="en-US"/>
              </w:rPr>
              <w:t>This agreement does not necessarily mean the Rel-16 spec does not support what is described in the main bullet</w:t>
            </w:r>
          </w:p>
          <w:p w14:paraId="0289CBF8" w14:textId="77777777" w:rsidR="00856018" w:rsidRDefault="00856018"/>
        </w:tc>
      </w:tr>
    </w:tbl>
    <w:p w14:paraId="0FE40CD0" w14:textId="77777777" w:rsidR="00856018" w:rsidRDefault="00856018"/>
    <w:p w14:paraId="3ACC466E" w14:textId="77777777" w:rsidR="00856018" w:rsidRDefault="00856018"/>
    <w:p w14:paraId="49B6ACA6"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3.4a</w:t>
      </w:r>
    </w:p>
    <w:p w14:paraId="000A291C"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17943581" w14:textId="77777777">
        <w:tc>
          <w:tcPr>
            <w:tcW w:w="9629" w:type="dxa"/>
          </w:tcPr>
          <w:p w14:paraId="20D7D19E" w14:textId="77777777" w:rsidR="00856018" w:rsidRDefault="00496956">
            <w:pPr>
              <w:spacing w:after="180"/>
              <w:rPr>
                <w:rFonts w:ascii="Times New Roman" w:hAnsi="Times New Roman"/>
                <w:iCs/>
                <w:lang w:val="en-GB"/>
              </w:rPr>
            </w:pPr>
            <w:r>
              <w:rPr>
                <w:rFonts w:ascii="Times New Roman" w:hAnsi="Times New Roman"/>
                <w:lang w:val="en-GB"/>
              </w:rPr>
              <w:t>When a downlink, uplink, or flexible symbol is configured as soft, the IAB-DU cell can respectively transmit, receive or either transmit or receive in the symbol only if</w:t>
            </w:r>
          </w:p>
          <w:p w14:paraId="129167F4"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does not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of the IAB-DU cell, or</w:t>
            </w:r>
          </w:p>
          <w:p w14:paraId="6F4DBCAD" w14:textId="77777777" w:rsidR="00856018" w:rsidRPr="00496956" w:rsidRDefault="00496956">
            <w:pPr>
              <w:spacing w:after="180"/>
              <w:ind w:left="568" w:hanging="284"/>
              <w:rPr>
                <w:rFonts w:ascii="Calibri" w:eastAsia="Calibri" w:hAnsi="Calibri"/>
              </w:rPr>
            </w:pPr>
            <w:r>
              <w:rPr>
                <w:rFonts w:ascii="Calibri" w:eastAsia="Calibri" w:hAnsi="Calibri"/>
              </w:rPr>
              <w:t>-</w:t>
            </w:r>
            <w:r>
              <w:rPr>
                <w:rFonts w:ascii="Calibri" w:eastAsia="Calibri" w:hAnsi="Calibri"/>
              </w:rPr>
              <w:tab/>
              <w:t xml:space="preserve">with respect to all serving cells, </w:t>
            </w:r>
            <w:r w:rsidRPr="00496956">
              <w:rPr>
                <w:rFonts w:ascii="Calibri" w:eastAsia="Calibri" w:hAnsi="Calibri"/>
              </w:rPr>
              <w:t xml:space="preserve">the IAB-MT would transmit or receive </w:t>
            </w:r>
            <w:r>
              <w:rPr>
                <w:rFonts w:ascii="Calibri" w:eastAsia="Calibri" w:hAnsi="Calibri"/>
              </w:rPr>
              <w:t>during</w:t>
            </w:r>
            <w:r w:rsidRPr="00496956">
              <w:rPr>
                <w:rFonts w:ascii="Calibri" w:eastAsia="Calibri" w:hAnsi="Calibri"/>
              </w:rPr>
              <w:t xml:space="preserve"> the symbol</w:t>
            </w:r>
            <w:r>
              <w:rPr>
                <w:rFonts w:ascii="Calibri" w:eastAsia="Calibri" w:hAnsi="Calibri"/>
              </w:rPr>
              <w:t xml:space="preserve"> </w:t>
            </w:r>
            <w:r w:rsidRPr="00496956">
              <w:rPr>
                <w:rFonts w:ascii="Calibri" w:eastAsia="Calibri" w:hAnsi="Calibri"/>
              </w:rPr>
              <w:t xml:space="preserve">of the IAB-DU cell, and the transmission or reception </w:t>
            </w:r>
            <w:r>
              <w:rPr>
                <w:rFonts w:ascii="Calibri" w:eastAsia="Calibri" w:hAnsi="Calibri"/>
              </w:rPr>
              <w:t>during</w:t>
            </w:r>
            <w:r w:rsidRPr="00496956">
              <w:rPr>
                <w:rFonts w:ascii="Calibri" w:eastAsia="Calibri" w:hAnsi="Calibri"/>
              </w:rPr>
              <w:t xml:space="preserve"> the symbol of the IAB-DU cell is not changed due to a use of the symbol by the IAB-DU, or</w:t>
            </w:r>
          </w:p>
          <w:p w14:paraId="144C2C2A"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w:t>
            </w:r>
            <w:r>
              <w:rPr>
                <w:rFonts w:ascii="Calibri" w:eastAsia="Calibri" w:hAnsi="Calibri"/>
              </w:rPr>
              <w:t>MT</w:t>
            </w:r>
            <w:r w:rsidRPr="00496956">
              <w:rPr>
                <w:rFonts w:ascii="Calibri" w:eastAsia="Calibri" w:hAnsi="Calibri"/>
              </w:rPr>
              <w:t xml:space="preserve"> detects a DCI format 2_5 with an AI index field value indicating the soft symbol as available if the IAB-MT is not configured with an SCG, or</w:t>
            </w:r>
          </w:p>
          <w:p w14:paraId="49470FB7"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the IAB-MT detects two DCI formats 2_5 with an AI index field indicating the soft symbol as available from the MCG and SCG, respectively, or</w:t>
            </w:r>
          </w:p>
          <w:p w14:paraId="4632ABC2" w14:textId="77777777" w:rsidR="00856018" w:rsidRPr="00496956" w:rsidRDefault="00496956">
            <w:pPr>
              <w:spacing w:after="180"/>
              <w:ind w:left="568" w:hanging="284"/>
              <w:rPr>
                <w:rFonts w:ascii="Calibri" w:eastAsia="Calibri" w:hAnsi="Calibri"/>
              </w:rPr>
            </w:pPr>
            <w:r w:rsidRPr="00496956">
              <w:rPr>
                <w:rFonts w:ascii="Calibri" w:eastAsia="Calibri" w:hAnsi="Calibri"/>
              </w:rPr>
              <w:t>-</w:t>
            </w:r>
            <w:r w:rsidRPr="00496956">
              <w:rPr>
                <w:rFonts w:ascii="Calibri" w:eastAsia="Calibri" w:hAnsi="Calibri"/>
              </w:rPr>
              <w:tab/>
              <w:t xml:space="preserve">the IAB-MT detects a DCI format 2_5 with an AI index field value indicating the soft symbol as available from one cell group and with respect to all serving cells of the other cell group, </w:t>
            </w:r>
          </w:p>
          <w:p w14:paraId="20F407DF" w14:textId="77777777" w:rsidR="00856018" w:rsidRPr="00496956" w:rsidRDefault="00496956">
            <w:pPr>
              <w:pStyle w:val="afb"/>
              <w:numPr>
                <w:ilvl w:val="0"/>
                <w:numId w:val="27"/>
              </w:numPr>
              <w:overflowPunct w:val="0"/>
              <w:autoSpaceDE w:val="0"/>
              <w:autoSpaceDN w:val="0"/>
              <w:adjustRightInd w:val="0"/>
              <w:spacing w:after="180" w:line="240" w:lineRule="auto"/>
              <w:contextualSpacing/>
              <w:textAlignment w:val="baseline"/>
              <w:rPr>
                <w:rFonts w:eastAsia="Calibri"/>
                <w:color w:val="FF0000"/>
                <w:lang w:val="en-US"/>
              </w:rPr>
            </w:pPr>
            <w:r w:rsidRPr="00496956">
              <w:rPr>
                <w:rFonts w:eastAsia="Calibri"/>
                <w:color w:val="FF0000"/>
                <w:lang w:val="en-US"/>
              </w:rPr>
              <w:t>the IAB-MT does not transmit or receive during the symbol of the IAB-DU cell, or</w:t>
            </w:r>
          </w:p>
          <w:p w14:paraId="4CDEBA0C" w14:textId="77777777" w:rsidR="00856018" w:rsidRPr="00496956" w:rsidRDefault="00496956">
            <w:pPr>
              <w:pStyle w:val="afb"/>
              <w:numPr>
                <w:ilvl w:val="0"/>
                <w:numId w:val="27"/>
              </w:numPr>
              <w:rPr>
                <w:rFonts w:eastAsia="Times New Roman" w:cstheme="minorHAnsi"/>
                <w:b/>
                <w:lang w:val="en-US"/>
              </w:rPr>
            </w:pPr>
            <w:r w:rsidRPr="00496956">
              <w:rPr>
                <w:rFonts w:eastAsia="Calibri"/>
                <w:lang w:val="en-US"/>
              </w:rPr>
              <w:t>the IAB-MT would transmit or receive during the symbol of the IAB-DU cell, and the transmission or reception during the symbol of the IAB-DU cell does not change due to a use of the symbol by the IAB-DU.</w:t>
            </w:r>
          </w:p>
        </w:tc>
      </w:tr>
    </w:tbl>
    <w:p w14:paraId="2BD552DB" w14:textId="77777777" w:rsidR="00856018" w:rsidRDefault="00856018">
      <w:pPr>
        <w:spacing w:after="0"/>
        <w:rPr>
          <w:rFonts w:eastAsia="Times New Roman" w:cstheme="minorHAnsi"/>
          <w:b/>
          <w:lang w:eastAsia="zh-CN"/>
        </w:rPr>
      </w:pPr>
    </w:p>
    <w:p w14:paraId="31D86FDB"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6E89EFD0" w14:textId="77777777">
        <w:tc>
          <w:tcPr>
            <w:tcW w:w="2242" w:type="dxa"/>
            <w:shd w:val="clear" w:color="auto" w:fill="auto"/>
          </w:tcPr>
          <w:p w14:paraId="5747E54C"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7C346C0C" w14:textId="77777777" w:rsidR="00856018" w:rsidRDefault="00496956">
            <w:pPr>
              <w:spacing w:after="0" w:line="240" w:lineRule="auto"/>
              <w:jc w:val="center"/>
              <w:rPr>
                <w:rFonts w:cstheme="minorHAnsi"/>
                <w:b/>
                <w:bCs/>
              </w:rPr>
            </w:pPr>
            <w:r>
              <w:rPr>
                <w:rFonts w:eastAsia="Batang" w:cstheme="minorHAnsi"/>
                <w:b/>
                <w:bCs/>
              </w:rPr>
              <w:t>Do you agree with FL Proposal 3.4a?</w:t>
            </w:r>
          </w:p>
        </w:tc>
        <w:tc>
          <w:tcPr>
            <w:tcW w:w="5406" w:type="dxa"/>
            <w:shd w:val="clear" w:color="auto" w:fill="auto"/>
          </w:tcPr>
          <w:p w14:paraId="02220797"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43CF5199" w14:textId="77777777">
        <w:tc>
          <w:tcPr>
            <w:tcW w:w="2242" w:type="dxa"/>
            <w:shd w:val="clear" w:color="auto" w:fill="auto"/>
          </w:tcPr>
          <w:p w14:paraId="3CC1F51A"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77E4BEA2" w14:textId="77777777"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1D72450A" w14:textId="77777777" w:rsidR="00856018" w:rsidRDefault="00856018">
            <w:pPr>
              <w:spacing w:after="0" w:line="240" w:lineRule="auto"/>
              <w:rPr>
                <w:rFonts w:cstheme="minorHAnsi"/>
                <w:lang w:eastAsia="ja-JP"/>
              </w:rPr>
            </w:pPr>
          </w:p>
        </w:tc>
      </w:tr>
      <w:tr w:rsidR="00856018" w14:paraId="3B899BFA" w14:textId="77777777">
        <w:tc>
          <w:tcPr>
            <w:tcW w:w="2242" w:type="dxa"/>
            <w:shd w:val="clear" w:color="auto" w:fill="auto"/>
          </w:tcPr>
          <w:p w14:paraId="037A2092"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7F40272D"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5B2BD4A5" w14:textId="77777777" w:rsidR="00856018" w:rsidRDefault="00856018">
            <w:pPr>
              <w:spacing w:after="0" w:line="240" w:lineRule="auto"/>
              <w:rPr>
                <w:rFonts w:cstheme="minorHAnsi"/>
              </w:rPr>
            </w:pPr>
          </w:p>
        </w:tc>
      </w:tr>
      <w:tr w:rsidR="00856018" w14:paraId="27E9CDA5" w14:textId="77777777">
        <w:tc>
          <w:tcPr>
            <w:tcW w:w="2242" w:type="dxa"/>
            <w:shd w:val="clear" w:color="auto" w:fill="auto"/>
          </w:tcPr>
          <w:p w14:paraId="29319E16"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14:paraId="6F8A8AC8"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14:paraId="30FAFDDD" w14:textId="77777777" w:rsidR="00856018" w:rsidRDefault="00856018">
            <w:pPr>
              <w:spacing w:after="0" w:line="240" w:lineRule="auto"/>
              <w:rPr>
                <w:rFonts w:cstheme="minorHAnsi"/>
              </w:rPr>
            </w:pPr>
          </w:p>
        </w:tc>
      </w:tr>
      <w:tr w:rsidR="00496956" w14:paraId="487E3DE2" w14:textId="77777777">
        <w:tc>
          <w:tcPr>
            <w:tcW w:w="2242" w:type="dxa"/>
            <w:shd w:val="clear" w:color="auto" w:fill="auto"/>
          </w:tcPr>
          <w:p w14:paraId="4F82FBEC" w14:textId="77777777" w:rsidR="00496956" w:rsidRDefault="00496956">
            <w:pPr>
              <w:spacing w:after="0" w:line="240" w:lineRule="auto"/>
              <w:jc w:val="center"/>
              <w:rPr>
                <w:rFonts w:eastAsia="宋体" w:cstheme="minorHAnsi"/>
                <w:lang w:eastAsia="zh-CN"/>
              </w:rPr>
            </w:pPr>
            <w:r>
              <w:rPr>
                <w:rFonts w:eastAsia="宋体" w:cstheme="minorHAnsi"/>
                <w:lang w:eastAsia="zh-CN"/>
              </w:rPr>
              <w:t>V</w:t>
            </w:r>
            <w:r>
              <w:rPr>
                <w:rFonts w:eastAsia="宋体" w:cstheme="minorHAnsi" w:hint="eastAsia"/>
                <w:lang w:eastAsia="zh-CN"/>
              </w:rPr>
              <w:t>ivo</w:t>
            </w:r>
          </w:p>
        </w:tc>
        <w:tc>
          <w:tcPr>
            <w:tcW w:w="1981" w:type="dxa"/>
            <w:shd w:val="clear" w:color="auto" w:fill="auto"/>
          </w:tcPr>
          <w:p w14:paraId="6F07636D" w14:textId="77777777" w:rsidR="00496956" w:rsidRDefault="00496956">
            <w:pPr>
              <w:spacing w:after="0" w:line="240" w:lineRule="auto"/>
              <w:jc w:val="center"/>
              <w:rPr>
                <w:rFonts w:eastAsia="宋体" w:cstheme="minorHAnsi"/>
                <w:lang w:eastAsia="zh-CN"/>
              </w:rPr>
            </w:pPr>
            <w:r>
              <w:rPr>
                <w:rFonts w:eastAsia="宋体" w:cstheme="minorHAnsi" w:hint="eastAsia"/>
                <w:lang w:eastAsia="zh-CN"/>
              </w:rPr>
              <w:t>A</w:t>
            </w:r>
            <w:r>
              <w:rPr>
                <w:rFonts w:eastAsia="宋体" w:cstheme="minorHAnsi"/>
                <w:lang w:eastAsia="zh-CN"/>
              </w:rPr>
              <w:t>gree</w:t>
            </w:r>
          </w:p>
        </w:tc>
        <w:tc>
          <w:tcPr>
            <w:tcW w:w="5406" w:type="dxa"/>
            <w:shd w:val="clear" w:color="auto" w:fill="auto"/>
          </w:tcPr>
          <w:p w14:paraId="097E2C82" w14:textId="77777777" w:rsidR="00496956" w:rsidRDefault="00496956">
            <w:pPr>
              <w:spacing w:after="0" w:line="240" w:lineRule="auto"/>
              <w:rPr>
                <w:rFonts w:cstheme="minorHAnsi"/>
              </w:rPr>
            </w:pPr>
          </w:p>
        </w:tc>
      </w:tr>
      <w:tr w:rsidR="002307B2" w14:paraId="2FEBCF7E" w14:textId="77777777">
        <w:tc>
          <w:tcPr>
            <w:tcW w:w="2242" w:type="dxa"/>
            <w:shd w:val="clear" w:color="auto" w:fill="auto"/>
          </w:tcPr>
          <w:p w14:paraId="7F1F119F" w14:textId="660EBD6F" w:rsidR="002307B2" w:rsidRDefault="002307B2" w:rsidP="002307B2">
            <w:pPr>
              <w:spacing w:after="0" w:line="240" w:lineRule="auto"/>
              <w:jc w:val="center"/>
              <w:rPr>
                <w:rFonts w:eastAsia="宋体" w:cstheme="minorHAnsi"/>
                <w:lang w:eastAsia="zh-CN"/>
              </w:rPr>
            </w:pPr>
            <w:r>
              <w:rPr>
                <w:rFonts w:eastAsia="宋体" w:cstheme="minorHAnsi" w:hint="eastAsia"/>
                <w:lang w:eastAsia="zh-CN"/>
              </w:rPr>
              <w:t>N</w:t>
            </w:r>
            <w:r>
              <w:rPr>
                <w:rFonts w:eastAsia="宋体" w:cstheme="minorHAnsi"/>
                <w:lang w:eastAsia="zh-CN"/>
              </w:rPr>
              <w:t xml:space="preserve">TT </w:t>
            </w:r>
            <w:proofErr w:type="spellStart"/>
            <w:r>
              <w:rPr>
                <w:rFonts w:eastAsia="宋体" w:cstheme="minorHAnsi"/>
                <w:lang w:eastAsia="zh-CN"/>
              </w:rPr>
              <w:t>Docomo</w:t>
            </w:r>
            <w:proofErr w:type="spellEnd"/>
          </w:p>
        </w:tc>
        <w:tc>
          <w:tcPr>
            <w:tcW w:w="1981" w:type="dxa"/>
            <w:shd w:val="clear" w:color="auto" w:fill="auto"/>
          </w:tcPr>
          <w:p w14:paraId="65F40276" w14:textId="5E862862" w:rsidR="002307B2" w:rsidRDefault="002307B2" w:rsidP="002307B2">
            <w:pPr>
              <w:spacing w:after="0" w:line="240" w:lineRule="auto"/>
              <w:jc w:val="center"/>
              <w:rPr>
                <w:rFonts w:eastAsia="宋体" w:cstheme="minorHAnsi"/>
                <w:lang w:eastAsia="zh-CN"/>
              </w:rPr>
            </w:pPr>
            <w:r>
              <w:rPr>
                <w:rFonts w:eastAsia="宋体" w:cstheme="minorHAnsi" w:hint="eastAsia"/>
                <w:lang w:eastAsia="zh-CN"/>
              </w:rPr>
              <w:t>A</w:t>
            </w:r>
            <w:r>
              <w:rPr>
                <w:rFonts w:eastAsia="宋体" w:cstheme="minorHAnsi"/>
                <w:lang w:eastAsia="zh-CN"/>
              </w:rPr>
              <w:t xml:space="preserve">gree </w:t>
            </w:r>
          </w:p>
        </w:tc>
        <w:tc>
          <w:tcPr>
            <w:tcW w:w="5406" w:type="dxa"/>
            <w:shd w:val="clear" w:color="auto" w:fill="auto"/>
          </w:tcPr>
          <w:p w14:paraId="5D0F52E4" w14:textId="77777777" w:rsidR="002307B2" w:rsidRDefault="002307B2" w:rsidP="002307B2">
            <w:pPr>
              <w:spacing w:after="0" w:line="240" w:lineRule="auto"/>
              <w:rPr>
                <w:rFonts w:cstheme="minorHAnsi"/>
              </w:rPr>
            </w:pPr>
          </w:p>
        </w:tc>
      </w:tr>
      <w:tr w:rsidR="00DA1650" w14:paraId="42F666CB" w14:textId="77777777">
        <w:tc>
          <w:tcPr>
            <w:tcW w:w="2242" w:type="dxa"/>
            <w:shd w:val="clear" w:color="auto" w:fill="auto"/>
          </w:tcPr>
          <w:p w14:paraId="49A4BF0E" w14:textId="174EF426"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Samsung</w:t>
            </w:r>
          </w:p>
        </w:tc>
        <w:tc>
          <w:tcPr>
            <w:tcW w:w="1981" w:type="dxa"/>
            <w:shd w:val="clear" w:color="auto" w:fill="auto"/>
          </w:tcPr>
          <w:p w14:paraId="5042667C" w14:textId="4AF9010A"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Yes</w:t>
            </w:r>
          </w:p>
        </w:tc>
        <w:tc>
          <w:tcPr>
            <w:tcW w:w="5406" w:type="dxa"/>
            <w:shd w:val="clear" w:color="auto" w:fill="auto"/>
          </w:tcPr>
          <w:p w14:paraId="1E627A31" w14:textId="77777777" w:rsidR="00DA1650" w:rsidRDefault="00DA1650" w:rsidP="00DA1650">
            <w:pPr>
              <w:spacing w:after="0" w:line="240" w:lineRule="auto"/>
              <w:rPr>
                <w:rFonts w:cstheme="minorHAnsi"/>
              </w:rPr>
            </w:pPr>
          </w:p>
        </w:tc>
      </w:tr>
      <w:tr w:rsidR="00DC47DA" w:rsidRPr="00A83439" w14:paraId="14E52BF5" w14:textId="77777777" w:rsidTr="00357A2B">
        <w:tc>
          <w:tcPr>
            <w:tcW w:w="2242" w:type="dxa"/>
            <w:shd w:val="clear" w:color="auto" w:fill="auto"/>
          </w:tcPr>
          <w:p w14:paraId="49684060" w14:textId="77777777" w:rsidR="00DC47DA" w:rsidRPr="00BE3F5B" w:rsidRDefault="00DC47DA" w:rsidP="00357A2B">
            <w:pPr>
              <w:spacing w:after="0" w:line="240" w:lineRule="auto"/>
              <w:jc w:val="center"/>
              <w:rPr>
                <w:rFonts w:eastAsia="等线" w:cstheme="minorHAnsi"/>
                <w:lang w:eastAsia="zh-CN"/>
              </w:rPr>
            </w:pPr>
            <w:r>
              <w:rPr>
                <w:rFonts w:eastAsia="等线" w:cstheme="minorHAnsi" w:hint="eastAsia"/>
                <w:lang w:eastAsia="zh-CN"/>
              </w:rPr>
              <w:t>H</w:t>
            </w:r>
            <w:r>
              <w:rPr>
                <w:rFonts w:eastAsia="等线" w:cstheme="minorHAnsi"/>
                <w:lang w:eastAsia="zh-CN"/>
              </w:rPr>
              <w:t>uawei, HiSi</w:t>
            </w:r>
          </w:p>
        </w:tc>
        <w:tc>
          <w:tcPr>
            <w:tcW w:w="1981" w:type="dxa"/>
            <w:shd w:val="clear" w:color="auto" w:fill="auto"/>
          </w:tcPr>
          <w:p w14:paraId="3F7A88C7" w14:textId="77777777" w:rsidR="00DC47DA" w:rsidRPr="00BE3F5B" w:rsidRDefault="00DC47DA" w:rsidP="00357A2B">
            <w:pPr>
              <w:spacing w:after="0" w:line="240" w:lineRule="auto"/>
              <w:jc w:val="center"/>
              <w:rPr>
                <w:rFonts w:eastAsia="等线" w:cstheme="minorHAnsi"/>
                <w:lang w:eastAsia="zh-CN"/>
              </w:rPr>
            </w:pPr>
            <w:r>
              <w:rPr>
                <w:rFonts w:eastAsia="等线" w:cstheme="minorHAnsi" w:hint="eastAsia"/>
                <w:lang w:eastAsia="zh-CN"/>
              </w:rPr>
              <w:t>A</w:t>
            </w:r>
            <w:r>
              <w:rPr>
                <w:rFonts w:eastAsia="等线" w:cstheme="minorHAnsi"/>
                <w:lang w:eastAsia="zh-CN"/>
              </w:rPr>
              <w:t>gree</w:t>
            </w:r>
          </w:p>
        </w:tc>
        <w:tc>
          <w:tcPr>
            <w:tcW w:w="5406" w:type="dxa"/>
            <w:shd w:val="clear" w:color="auto" w:fill="auto"/>
          </w:tcPr>
          <w:p w14:paraId="5ADE1554" w14:textId="77777777" w:rsidR="00DC47DA" w:rsidRPr="00A83439" w:rsidRDefault="00DC47DA" w:rsidP="00357A2B">
            <w:pPr>
              <w:spacing w:after="0" w:line="240" w:lineRule="auto"/>
              <w:rPr>
                <w:rFonts w:cstheme="minorHAnsi"/>
              </w:rPr>
            </w:pPr>
          </w:p>
        </w:tc>
      </w:tr>
    </w:tbl>
    <w:p w14:paraId="2E18EBF5" w14:textId="77777777" w:rsidR="00856018" w:rsidRDefault="00856018">
      <w:pPr>
        <w:spacing w:after="0"/>
        <w:rPr>
          <w:rFonts w:eastAsia="Times New Roman"/>
          <w:bCs/>
          <w:lang w:eastAsia="zh-CN"/>
        </w:rPr>
      </w:pPr>
    </w:p>
    <w:p w14:paraId="0D20DC37" w14:textId="77777777" w:rsidR="00856018" w:rsidRDefault="00856018">
      <w:pPr>
        <w:rPr>
          <w:rFonts w:cstheme="minorHAnsi"/>
          <w:lang w:eastAsia="zh-CN"/>
        </w:rPr>
      </w:pPr>
    </w:p>
    <w:p w14:paraId="40ACE506" w14:textId="77777777" w:rsidR="00856018" w:rsidRDefault="00496956">
      <w:pPr>
        <w:pStyle w:val="2"/>
      </w:pPr>
      <w:r>
        <w:t xml:space="preserve">Issue #13. DL </w:t>
      </w:r>
      <w:proofErr w:type="spellStart"/>
      <w:r>
        <w:t>Tx</w:t>
      </w:r>
      <w:proofErr w:type="spellEnd"/>
      <w:r>
        <w:t xml:space="preserve"> power adjustment MAC-CE</w:t>
      </w:r>
    </w:p>
    <w:p w14:paraId="43DAF61D" w14:textId="77777777" w:rsidR="00856018" w:rsidRDefault="00496956">
      <w:pPr>
        <w:rPr>
          <w:rFonts w:eastAsia="Times New Roman"/>
        </w:rPr>
      </w:pPr>
      <w:r>
        <w:rPr>
          <w:lang w:val="en-GB" w:eastAsia="zh-CN"/>
        </w:rPr>
        <w:t xml:space="preserve">This issue relates to some potential inaccuracies in the current TS38.213 specification in regard to the DL </w:t>
      </w:r>
      <w:proofErr w:type="spellStart"/>
      <w:r>
        <w:rPr>
          <w:lang w:val="en-GB" w:eastAsia="zh-CN"/>
        </w:rPr>
        <w:t>Tx</w:t>
      </w:r>
      <w:proofErr w:type="spellEnd"/>
      <w:r>
        <w:rPr>
          <w:lang w:val="en-GB" w:eastAsia="zh-CN"/>
        </w:rPr>
        <w:t xml:space="preserve"> power adjustment MAC-CE.</w:t>
      </w:r>
    </w:p>
    <w:p w14:paraId="422095B2"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13"/>
        <w:gridCol w:w="8316"/>
      </w:tblGrid>
      <w:tr w:rsidR="00856018" w14:paraId="2939B65A" w14:textId="77777777">
        <w:tc>
          <w:tcPr>
            <w:tcW w:w="1345" w:type="dxa"/>
          </w:tcPr>
          <w:p w14:paraId="771B9B5D" w14:textId="77777777" w:rsidR="00856018" w:rsidRDefault="00496956">
            <w:pPr>
              <w:jc w:val="center"/>
              <w:rPr>
                <w:lang w:eastAsia="zh-CN"/>
              </w:rPr>
            </w:pPr>
            <w:r>
              <w:rPr>
                <w:lang w:eastAsia="zh-CN"/>
              </w:rPr>
              <w:lastRenderedPageBreak/>
              <w:t>Qualcomm</w:t>
            </w:r>
          </w:p>
          <w:p w14:paraId="7924267C" w14:textId="77777777" w:rsidR="00856018" w:rsidRDefault="00496956">
            <w:pPr>
              <w:jc w:val="center"/>
              <w:rPr>
                <w:lang w:eastAsia="zh-CN"/>
              </w:rPr>
            </w:pPr>
            <w:r>
              <w:rPr>
                <w:lang w:eastAsia="zh-CN"/>
              </w:rPr>
              <w:t>[13]</w:t>
            </w:r>
          </w:p>
        </w:tc>
        <w:tc>
          <w:tcPr>
            <w:tcW w:w="8284" w:type="dxa"/>
          </w:tcPr>
          <w:p w14:paraId="7AE54BDE" w14:textId="77777777" w:rsidR="00856018" w:rsidRDefault="00496956">
            <w:pPr>
              <w:rPr>
                <w:rFonts w:ascii="Times New Roman" w:eastAsia="Dotum" w:hAnsi="Times New Roman" w:cs="Times New Roman"/>
                <w:lang w:eastAsia="zh-CN"/>
              </w:rPr>
            </w:pPr>
            <w:r>
              <w:rPr>
                <w:rFonts w:ascii="Times New Roman" w:eastAsia="Dotum" w:hAnsi="Times New Roman" w:cs="Times New Roman"/>
                <w:lang w:eastAsia="zh-CN"/>
              </w:rPr>
              <w:t>Proposal 4.3</w:t>
            </w:r>
          </w:p>
          <w:p w14:paraId="499C8859" w14:textId="77777777" w:rsidR="00856018" w:rsidRDefault="00496956">
            <w:r>
              <w:rPr>
                <w:rFonts w:ascii="Times New Roman" w:eastAsia="Dotum" w:hAnsi="Times New Roman" w:cs="Times New Roman"/>
                <w:lang w:eastAsia="zh-CN"/>
              </w:rPr>
              <w:t>Adopt the following text proposal for DL TX Power Adjustment MAC-CE in 38.213:</w:t>
            </w:r>
          </w:p>
          <w:p w14:paraId="15278C2F" w14:textId="77777777" w:rsidR="00856018" w:rsidRDefault="00496956">
            <w:pPr>
              <w:rPr>
                <w:rFonts w:ascii="Times New Roman" w:eastAsia="Dotum" w:hAnsi="Times New Roman" w:cs="Times New Roman"/>
                <w:lang w:eastAsia="zh-CN"/>
              </w:rPr>
            </w:pPr>
            <w:r>
              <w:rPr>
                <w:noProof/>
                <w:lang w:eastAsia="zh-CN"/>
              </w:rPr>
              <w:drawing>
                <wp:inline distT="0" distB="0" distL="0" distR="0" wp14:anchorId="5A6D1802" wp14:editId="263EFB7D">
                  <wp:extent cx="5139055" cy="218059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15"/>
                          <a:stretch>
                            <a:fillRect/>
                          </a:stretch>
                        </pic:blipFill>
                        <pic:spPr>
                          <a:xfrm>
                            <a:off x="0" y="0"/>
                            <a:ext cx="5161040" cy="2189921"/>
                          </a:xfrm>
                          <a:prstGeom prst="rect">
                            <a:avLst/>
                          </a:prstGeom>
                        </pic:spPr>
                      </pic:pic>
                    </a:graphicData>
                  </a:graphic>
                </wp:inline>
              </w:drawing>
            </w:r>
            <w:hyperlink w:anchor="_Toc4678" w:history="1"/>
          </w:p>
        </w:tc>
      </w:tr>
    </w:tbl>
    <w:p w14:paraId="261554EB" w14:textId="77777777" w:rsidR="00856018" w:rsidRDefault="00856018">
      <w:pPr>
        <w:rPr>
          <w:rFonts w:ascii="Times New Roman" w:hAnsi="Times New Roman" w:cs="Times New Roman"/>
          <w:bCs/>
          <w:lang w:eastAsia="zh-CN"/>
        </w:rPr>
      </w:pPr>
    </w:p>
    <w:p w14:paraId="1B677405" w14:textId="77777777" w:rsidR="00856018" w:rsidRDefault="00496956">
      <w:pPr>
        <w:rPr>
          <w:lang w:val="en-GB"/>
        </w:rPr>
      </w:pPr>
      <w:r>
        <w:t xml:space="preserve">38.213(V17.1.0) has the following description for the DL </w:t>
      </w:r>
      <w:proofErr w:type="spellStart"/>
      <w:r>
        <w:t>Tx</w:t>
      </w:r>
      <w:proofErr w:type="spellEnd"/>
      <w:r>
        <w:t xml:space="preserve"> Power Adjustment MAC CE</w:t>
      </w:r>
      <w:r>
        <w:rPr>
          <w:lang w:val="en-GB"/>
        </w:rPr>
        <w:t>:</w:t>
      </w:r>
    </w:p>
    <w:tbl>
      <w:tblPr>
        <w:tblStyle w:val="af1"/>
        <w:tblW w:w="0" w:type="auto"/>
        <w:tblLook w:val="04A0" w:firstRow="1" w:lastRow="0" w:firstColumn="1" w:lastColumn="0" w:noHBand="0" w:noVBand="1"/>
      </w:tblPr>
      <w:tblGrid>
        <w:gridCol w:w="9629"/>
      </w:tblGrid>
      <w:tr w:rsidR="00856018" w14:paraId="60C254B5" w14:textId="77777777">
        <w:tc>
          <w:tcPr>
            <w:tcW w:w="9629" w:type="dxa"/>
          </w:tcPr>
          <w:p w14:paraId="6ADAA394" w14:textId="77777777"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w:t>
            </w:r>
            <w:proofErr w:type="spellStart"/>
            <w:r>
              <w:rPr>
                <w:rFonts w:ascii="Times New Roman" w:hAnsi="Times New Roman"/>
                <w:lang w:val="en-GB"/>
              </w:rPr>
              <w:t>Tx</w:t>
            </w:r>
            <w:proofErr w:type="spellEnd"/>
            <w:r>
              <w:rPr>
                <w:rFonts w:ascii="Times New Roman" w:hAnsi="Times New Roman"/>
                <w:lang w:val="en-GB"/>
              </w:rPr>
              <w:t xml:space="preserve"> Power Adjustment MAC CE as described in [11, TS 38.321]. The PDSCH EPRE can be derived from a downlink CSI-RS EPRE as described in [6, TS 38.214] and a PDSCH power offset provided by </w:t>
            </w:r>
            <w:proofErr w:type="spellStart"/>
            <w:r>
              <w:rPr>
                <w:rFonts w:ascii="Times New Roman" w:hAnsi="Times New Roman"/>
                <w:i/>
                <w:iCs/>
                <w:lang w:val="en-GB"/>
              </w:rPr>
              <w:t>powerControlOffsetIAB</w:t>
            </w:r>
            <w:proofErr w:type="spellEnd"/>
            <w:r>
              <w:rPr>
                <w:rFonts w:ascii="Times New Roman" w:hAnsi="Times New Roman"/>
                <w:i/>
                <w:iCs/>
                <w:lang w:val="en-GB"/>
              </w:rPr>
              <w:t xml:space="preserve">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 xml:space="preserve">is obtained as for a "UE" in [6, TS 38.214]. If no TCI state or RS resource index is provided to the IAB-MT, the IAB-MT may assume that a same PDSCH EPRE adjustment applies to all TCI states or RS resource indexes configured for the IAB-MT. A PDSCH EPRE adjustment provided by DL </w:t>
            </w:r>
            <w:proofErr w:type="spellStart"/>
            <w:r>
              <w:rPr>
                <w:rFonts w:ascii="Times New Roman" w:hAnsi="Times New Roman"/>
                <w:lang w:val="en-GB"/>
              </w:rPr>
              <w:t>Tx</w:t>
            </w:r>
            <w:proofErr w:type="spellEnd"/>
            <w:r>
              <w:rPr>
                <w:rFonts w:ascii="Times New Roman" w:hAnsi="Times New Roman"/>
                <w:lang w:val="en-GB"/>
              </w:rPr>
              <w:t xml:space="preserve"> Power Adjustment MAC CE may be restricted to frequency resources of an IAB-node that do not result in simultaneous reception on the same frequency resources by an IAB-MT and IAB-DU in a slot.</w:t>
            </w:r>
          </w:p>
        </w:tc>
      </w:tr>
    </w:tbl>
    <w:p w14:paraId="1A388BFB" w14:textId="77777777" w:rsidR="00856018" w:rsidRDefault="00856018">
      <w:pPr>
        <w:rPr>
          <w:rFonts w:ascii="Times New Roman" w:hAnsi="Times New Roman"/>
        </w:rPr>
      </w:pPr>
    </w:p>
    <w:p w14:paraId="065EE910" w14:textId="77777777" w:rsidR="00856018" w:rsidRDefault="00496956">
      <w:r>
        <w:t>There are two concerns about the above clause:</w:t>
      </w:r>
    </w:p>
    <w:p w14:paraId="021FCC3B" w14:textId="77777777" w:rsidR="00856018" w:rsidRPr="00496956" w:rsidRDefault="00496956">
      <w:pPr>
        <w:pStyle w:val="afb"/>
        <w:numPr>
          <w:ilvl w:val="0"/>
          <w:numId w:val="28"/>
        </w:numPr>
        <w:spacing w:line="240" w:lineRule="auto"/>
        <w:rPr>
          <w:lang w:val="en-US"/>
        </w:rPr>
      </w:pPr>
      <w:r w:rsidRPr="00496956">
        <w:rPr>
          <w:lang w:val="en-US"/>
        </w:rPr>
        <w:t>it does not capture the fact that the indicated DL TX power adjustment may be associated with a specific multiplexing mode, and</w:t>
      </w:r>
    </w:p>
    <w:p w14:paraId="18EA9681" w14:textId="77777777" w:rsidR="00856018" w:rsidRPr="00496956" w:rsidRDefault="00496956">
      <w:pPr>
        <w:pStyle w:val="afb"/>
        <w:numPr>
          <w:ilvl w:val="0"/>
          <w:numId w:val="28"/>
        </w:numPr>
        <w:spacing w:line="240" w:lineRule="auto"/>
        <w:rPr>
          <w:lang w:val="en-US"/>
        </w:rPr>
      </w:pPr>
      <w:r w:rsidRPr="00496956">
        <w:rPr>
          <w:lang w:val="en-US"/>
        </w:rPr>
        <w:t>it does not correctly capture the following RAN1#107-e agreement about the overlapping and non-overlapping frequency resources.</w:t>
      </w:r>
    </w:p>
    <w:p w14:paraId="7A9C86A3" w14:textId="77777777" w:rsidR="00856018" w:rsidRPr="00496956" w:rsidRDefault="00856018">
      <w:pPr>
        <w:pStyle w:val="afb"/>
        <w:numPr>
          <w:ilvl w:val="0"/>
          <w:numId w:val="28"/>
        </w:numPr>
        <w:spacing w:line="240" w:lineRule="auto"/>
        <w:rPr>
          <w:lang w:val="en-US"/>
        </w:rPr>
      </w:pPr>
    </w:p>
    <w:tbl>
      <w:tblPr>
        <w:tblStyle w:val="af1"/>
        <w:tblW w:w="0" w:type="auto"/>
        <w:tblLook w:val="04A0" w:firstRow="1" w:lastRow="0" w:firstColumn="1" w:lastColumn="0" w:noHBand="0" w:noVBand="1"/>
      </w:tblPr>
      <w:tblGrid>
        <w:gridCol w:w="9629"/>
      </w:tblGrid>
      <w:tr w:rsidR="00856018" w14:paraId="4FD8F257" w14:textId="77777777">
        <w:tc>
          <w:tcPr>
            <w:tcW w:w="9629" w:type="dxa"/>
          </w:tcPr>
          <w:p w14:paraId="61E61FC3" w14:textId="77777777" w:rsidR="00856018" w:rsidRDefault="00496956">
            <w:pPr>
              <w:tabs>
                <w:tab w:val="left" w:pos="720"/>
              </w:tabs>
              <w:rPr>
                <w:rStyle w:val="af2"/>
                <w:szCs w:val="14"/>
              </w:rPr>
            </w:pPr>
            <w:r>
              <w:rPr>
                <w:rStyle w:val="af2"/>
                <w:szCs w:val="14"/>
              </w:rPr>
              <w:t>RAN1#107-e Agreement</w:t>
            </w:r>
          </w:p>
          <w:p w14:paraId="545D621E" w14:textId="77777777" w:rsidR="00856018" w:rsidRDefault="00496956">
            <w:pPr>
              <w:tabs>
                <w:tab w:val="left" w:pos="720"/>
              </w:tabs>
              <w:rPr>
                <w:rStyle w:val="af2"/>
                <w:rFonts w:ascii="Times New Roman" w:hAnsi="Times New Roman"/>
                <w:b w:val="0"/>
                <w:bCs w:val="0"/>
                <w:szCs w:val="14"/>
              </w:rPr>
            </w:pPr>
            <w:r>
              <w:rPr>
                <w:rStyle w:val="af2"/>
                <w:rFonts w:ascii="Times New Roman" w:hAnsi="Times New Roman"/>
                <w:b w:val="0"/>
                <w:bCs w:val="0"/>
                <w:szCs w:val="14"/>
              </w:rPr>
              <w:t>The indication of the desired/provided DL TX power adjustment and desired UL PSD range can further include:</w:t>
            </w:r>
          </w:p>
          <w:p w14:paraId="1D89F06B" w14:textId="77777777" w:rsidR="00856018" w:rsidRPr="00496956" w:rsidRDefault="00496956">
            <w:pPr>
              <w:pStyle w:val="afb"/>
              <w:numPr>
                <w:ilvl w:val="0"/>
                <w:numId w:val="29"/>
              </w:numPr>
              <w:spacing w:line="240" w:lineRule="auto"/>
              <w:rPr>
                <w:sz w:val="16"/>
                <w:szCs w:val="14"/>
                <w:lang w:val="en-US"/>
              </w:rPr>
            </w:pPr>
            <w:r w:rsidRPr="00496956">
              <w:rPr>
                <w:rStyle w:val="af2"/>
                <w:rFonts w:ascii="Times New Roman" w:hAnsi="Times New Roman"/>
                <w:b w:val="0"/>
                <w:bCs w:val="0"/>
                <w:szCs w:val="14"/>
                <w:lang w:val="en-US"/>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tc>
      </w:tr>
    </w:tbl>
    <w:p w14:paraId="50D5D9A8" w14:textId="77777777" w:rsidR="00856018" w:rsidRDefault="00856018"/>
    <w:p w14:paraId="370BEB02" w14:textId="77777777" w:rsidR="00856018" w:rsidRDefault="00856018">
      <w:pPr>
        <w:rPr>
          <w:rFonts w:ascii="Times New Roman" w:hAnsi="Times New Roman" w:cs="Times New Roman"/>
          <w:bCs/>
          <w:lang w:eastAsia="zh-CN"/>
        </w:rPr>
      </w:pPr>
    </w:p>
    <w:p w14:paraId="5F43718F" w14:textId="77777777" w:rsidR="00856018" w:rsidRDefault="00496956">
      <w:pPr>
        <w:rPr>
          <w:rFonts w:ascii="Times New Roman" w:hAnsi="Times New Roman" w:cs="Times New Roman"/>
          <w:b/>
          <w:u w:val="single"/>
          <w:lang w:eastAsia="zh-CN"/>
        </w:rPr>
      </w:pPr>
      <w:r>
        <w:rPr>
          <w:rFonts w:ascii="Times New Roman" w:hAnsi="Times New Roman" w:cs="Times New Roman"/>
          <w:b/>
          <w:u w:val="single"/>
          <w:lang w:eastAsia="zh-CN"/>
        </w:rPr>
        <w:lastRenderedPageBreak/>
        <w:t>Summary of views:</w:t>
      </w:r>
    </w:p>
    <w:p w14:paraId="39685FE1" w14:textId="77777777" w:rsidR="00856018" w:rsidRDefault="00496956">
      <w:pPr>
        <w:pStyle w:val="afb"/>
        <w:numPr>
          <w:ilvl w:val="0"/>
          <w:numId w:val="24"/>
        </w:numPr>
        <w:overflowPunct w:val="0"/>
        <w:autoSpaceDE w:val="0"/>
        <w:autoSpaceDN w:val="0"/>
        <w:adjustRightInd w:val="0"/>
        <w:spacing w:after="180" w:line="240" w:lineRule="auto"/>
        <w:contextualSpacing/>
        <w:rPr>
          <w:rFonts w:ascii="Times New Roman" w:hAnsi="Times New Roman" w:cs="Times New Roman"/>
          <w:lang w:val="en-US"/>
        </w:rPr>
      </w:pPr>
      <w:r>
        <w:rPr>
          <w:lang w:val="en-US"/>
        </w:rPr>
        <w:t xml:space="preserve">[13] has a TP to capture the indication of the associated configurations. </w:t>
      </w:r>
    </w:p>
    <w:p w14:paraId="743307E9" w14:textId="77777777" w:rsidR="00856018" w:rsidRDefault="00856018"/>
    <w:p w14:paraId="64C3794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3.5a</w:t>
      </w:r>
    </w:p>
    <w:p w14:paraId="3A1111A1"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14BCA1D4" w14:textId="77777777">
        <w:tc>
          <w:tcPr>
            <w:tcW w:w="9629" w:type="dxa"/>
          </w:tcPr>
          <w:p w14:paraId="3BDE3018" w14:textId="77777777" w:rsidR="00856018" w:rsidRDefault="00496956">
            <w:pPr>
              <w:spacing w:after="180"/>
              <w:rPr>
                <w:rFonts w:ascii="Times New Roman" w:hAnsi="Times New Roman"/>
                <w:lang w:val="en-GB"/>
              </w:rPr>
            </w:pPr>
            <w:r>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w:t>
            </w:r>
            <w:proofErr w:type="spellStart"/>
            <w:r>
              <w:rPr>
                <w:rFonts w:ascii="Times New Roman" w:hAnsi="Times New Roman"/>
                <w:lang w:val="en-GB"/>
              </w:rPr>
              <w:t>Tx</w:t>
            </w:r>
            <w:proofErr w:type="spellEnd"/>
            <w:r>
              <w:rPr>
                <w:rFonts w:ascii="Times New Roman" w:hAnsi="Times New Roman"/>
                <w:lang w:val="en-GB"/>
              </w:rPr>
              <w:t xml:space="preserve"> Power Adjustment MAC CE as described in [11, TS 38.321]. The PDSCH EPRE can be derived from a downlink CSI-RS EPRE as described in [6, TS 38.214] and a PDSCH power offset provided by </w:t>
            </w:r>
            <w:proofErr w:type="spellStart"/>
            <w:r>
              <w:rPr>
                <w:rFonts w:ascii="Times New Roman" w:hAnsi="Times New Roman"/>
                <w:i/>
                <w:iCs/>
                <w:lang w:val="en-GB"/>
              </w:rPr>
              <w:t>powerControlOffsetIAB</w:t>
            </w:r>
            <w:proofErr w:type="spellEnd"/>
            <w:r>
              <w:rPr>
                <w:rFonts w:ascii="Times New Roman" w:hAnsi="Times New Roman"/>
                <w:i/>
                <w:iCs/>
                <w:lang w:val="en-GB"/>
              </w:rPr>
              <w:t xml:space="preserve"> </w:t>
            </w:r>
            <w:r>
              <w:rPr>
                <w:rFonts w:ascii="Times New Roman" w:hAnsi="Times New Roman"/>
                <w:lang w:val="en-GB"/>
              </w:rPr>
              <w:t>as described in [11, TS 38.321]. For a downlink DM-RS and/or PT-RS associated with a PDSCH, the IAB-MT may assume that the ratio of PDSCH EPRE to DM-RS EPRE, and/or PT-RS EPRE to PDSCH EPRE,</w:t>
            </w:r>
            <w:r>
              <w:rPr>
                <w:rFonts w:ascii="Times New Roman" w:hAnsi="Times New Roman"/>
                <w:i/>
                <w:iCs/>
                <w:lang w:val="en-GB"/>
              </w:rPr>
              <w:t xml:space="preserve"> </w:t>
            </w:r>
            <w:r>
              <w:rPr>
                <w:rFonts w:ascii="Times New Roman" w:hAnsi="Times New Roman"/>
                <w:lang w:val="en-GB"/>
              </w:rPr>
              <w:t xml:space="preserve">is obtained as for a "UE" in [6, TS 38.214]. If no TCI state or RS resource index is provided to the IAB-MT, the IAB-MT may assume that a same PDSCH EPRE adjustment applies to all TCI states or RS resource indexes configured for the IAB-MT. A PDSCH EPRE adjustment provided by DL </w:t>
            </w:r>
            <w:proofErr w:type="spellStart"/>
            <w:r>
              <w:rPr>
                <w:rFonts w:ascii="Times New Roman" w:hAnsi="Times New Roman"/>
                <w:lang w:val="en-GB"/>
              </w:rPr>
              <w:t>Tx</w:t>
            </w:r>
            <w:proofErr w:type="spellEnd"/>
            <w:r>
              <w:rPr>
                <w:rFonts w:ascii="Times New Roman" w:hAnsi="Times New Roman"/>
                <w:lang w:val="en-GB"/>
              </w:rPr>
              <w:t xml:space="preserve"> Power Adjustment MAC CE may be restricted to </w:t>
            </w:r>
          </w:p>
          <w:p w14:paraId="55E7E40E" w14:textId="77777777" w:rsidR="00856018" w:rsidRPr="00496956" w:rsidRDefault="00496956">
            <w:pPr>
              <w:pStyle w:val="afb"/>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14:paraId="3C24D709" w14:textId="77777777" w:rsidR="00856018" w:rsidRPr="00496956" w:rsidRDefault="00496956">
            <w:pPr>
              <w:pStyle w:val="afb"/>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14:paraId="6C5A47F6" w14:textId="77777777" w:rsidR="00856018" w:rsidRPr="00496956" w:rsidRDefault="00496956">
            <w:pPr>
              <w:pStyle w:val="afb"/>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w:t>
            </w:r>
            <w:proofErr w:type="spellStart"/>
            <w:r w:rsidRPr="00496956">
              <w:rPr>
                <w:color w:val="FF0000"/>
                <w:lang w:val="en-US"/>
              </w:rPr>
              <w:t>nonoverlapping</w:t>
            </w:r>
            <w:proofErr w:type="spellEnd"/>
            <w:r w:rsidRPr="00496956">
              <w:rPr>
                <w:color w:val="FF0000"/>
                <w:lang w:val="en-US"/>
              </w:rPr>
              <w:t xml:space="preserve">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or when </w:t>
            </w:r>
          </w:p>
          <w:p w14:paraId="5E87A472" w14:textId="77777777" w:rsidR="00856018" w:rsidRPr="00496956" w:rsidRDefault="00496956">
            <w:pPr>
              <w:pStyle w:val="afb"/>
              <w:numPr>
                <w:ilvl w:val="1"/>
                <w:numId w:val="30"/>
              </w:numPr>
              <w:rPr>
                <w:rFonts w:eastAsia="Times New Roman" w:cstheme="minorHAnsi"/>
                <w:b/>
                <w:lang w:val="en-US"/>
              </w:rPr>
            </w:pPr>
            <w:r w:rsidRPr="00496956">
              <w:rPr>
                <w:color w:val="FF0000"/>
                <w:lang w:val="en-US"/>
              </w:rPr>
              <w:t>simultaneous reception by the IAB-MT and transmission/reception by an IAB-DU cell occur in overlapping frequency resources.</w:t>
            </w:r>
          </w:p>
        </w:tc>
      </w:tr>
      <w:tr w:rsidR="00856018" w14:paraId="3D765B4D" w14:textId="77777777">
        <w:tc>
          <w:tcPr>
            <w:tcW w:w="9629" w:type="dxa"/>
          </w:tcPr>
          <w:p w14:paraId="2398F186" w14:textId="77777777" w:rsidR="00856018" w:rsidRDefault="00856018">
            <w:pPr>
              <w:spacing w:after="180"/>
              <w:rPr>
                <w:rFonts w:ascii="Times New Roman" w:hAnsi="Times New Roman"/>
                <w:lang w:val="en-GB"/>
              </w:rPr>
            </w:pPr>
          </w:p>
        </w:tc>
      </w:tr>
    </w:tbl>
    <w:p w14:paraId="0099669A" w14:textId="77777777" w:rsidR="00856018" w:rsidRDefault="00856018">
      <w:pPr>
        <w:spacing w:after="0"/>
        <w:rPr>
          <w:rFonts w:eastAsia="Times New Roman" w:cstheme="minorHAnsi"/>
          <w:b/>
          <w:lang w:eastAsia="zh-CN"/>
        </w:rPr>
      </w:pPr>
    </w:p>
    <w:p w14:paraId="1801DC51"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7B37E408" w14:textId="77777777">
        <w:tc>
          <w:tcPr>
            <w:tcW w:w="2242" w:type="dxa"/>
            <w:shd w:val="clear" w:color="auto" w:fill="auto"/>
          </w:tcPr>
          <w:p w14:paraId="1A6DD603"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02B7F41E" w14:textId="77777777" w:rsidR="00856018" w:rsidRDefault="00496956">
            <w:pPr>
              <w:spacing w:after="0" w:line="240" w:lineRule="auto"/>
              <w:jc w:val="center"/>
              <w:rPr>
                <w:rFonts w:cstheme="minorHAnsi"/>
                <w:b/>
                <w:bCs/>
              </w:rPr>
            </w:pPr>
            <w:r>
              <w:rPr>
                <w:rFonts w:eastAsia="Batang" w:cstheme="minorHAnsi"/>
                <w:b/>
                <w:bCs/>
              </w:rPr>
              <w:t>Do you agree with FL Proposal 3.5a?</w:t>
            </w:r>
          </w:p>
        </w:tc>
        <w:tc>
          <w:tcPr>
            <w:tcW w:w="5406" w:type="dxa"/>
            <w:shd w:val="clear" w:color="auto" w:fill="auto"/>
          </w:tcPr>
          <w:p w14:paraId="661CD583"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1B02F09B" w14:textId="77777777">
        <w:tc>
          <w:tcPr>
            <w:tcW w:w="2242" w:type="dxa"/>
            <w:shd w:val="clear" w:color="auto" w:fill="auto"/>
          </w:tcPr>
          <w:p w14:paraId="2A341379"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2ADBD982" w14:textId="77777777" w:rsidR="00856018" w:rsidRDefault="00496956">
            <w:pPr>
              <w:spacing w:after="0" w:line="240" w:lineRule="auto"/>
              <w:jc w:val="center"/>
              <w:rPr>
                <w:rFonts w:cstheme="minorHAnsi"/>
                <w:lang w:eastAsia="ja-JP"/>
              </w:rPr>
            </w:pPr>
            <w:r>
              <w:rPr>
                <w:rFonts w:cstheme="minorHAnsi"/>
                <w:lang w:eastAsia="ja-JP"/>
              </w:rPr>
              <w:t>Disagree</w:t>
            </w:r>
          </w:p>
        </w:tc>
        <w:tc>
          <w:tcPr>
            <w:tcW w:w="5406" w:type="dxa"/>
            <w:shd w:val="clear" w:color="auto" w:fill="auto"/>
          </w:tcPr>
          <w:p w14:paraId="4F340DD1" w14:textId="77777777" w:rsidR="00856018" w:rsidRDefault="00496956">
            <w:pPr>
              <w:spacing w:after="0" w:line="240" w:lineRule="auto"/>
              <w:rPr>
                <w:rFonts w:cstheme="minorHAnsi"/>
                <w:lang w:eastAsia="ja-JP"/>
              </w:rPr>
            </w:pPr>
            <w:r>
              <w:rPr>
                <w:rFonts w:cstheme="minorHAnsi"/>
                <w:lang w:eastAsia="ja-JP"/>
              </w:rPr>
              <w:t>In our understanding, the above TP is addressing scenarios for DL power control due to self-interference and this has been agreed to be handled by implementation.</w:t>
            </w:r>
          </w:p>
        </w:tc>
      </w:tr>
      <w:tr w:rsidR="00856018" w14:paraId="224F2E96" w14:textId="77777777">
        <w:tc>
          <w:tcPr>
            <w:tcW w:w="2242" w:type="dxa"/>
            <w:shd w:val="clear" w:color="auto" w:fill="auto"/>
          </w:tcPr>
          <w:p w14:paraId="5AD53071"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3FB0397D"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669A5377" w14:textId="77777777" w:rsidR="00856018" w:rsidRDefault="00496956">
            <w:pPr>
              <w:spacing w:after="0" w:line="240" w:lineRule="auto"/>
              <w:rPr>
                <w:rFonts w:cstheme="minorHAnsi"/>
              </w:rPr>
            </w:pPr>
            <w:r>
              <w:rPr>
                <w:rFonts w:cstheme="minorHAnsi"/>
              </w:rPr>
              <w:t>In our understanding this updates 38.213 to reflect that power adjustment can be associated with a multiplexing mode.  The application of associated multiplexing mode should be reflected in 38.213.</w:t>
            </w:r>
          </w:p>
          <w:p w14:paraId="4980DB04" w14:textId="77777777" w:rsidR="00856018" w:rsidRDefault="00856018">
            <w:pPr>
              <w:spacing w:after="0" w:line="240" w:lineRule="auto"/>
              <w:rPr>
                <w:rFonts w:cstheme="minorHAnsi"/>
              </w:rPr>
            </w:pPr>
          </w:p>
          <w:p w14:paraId="6F5EF9AC" w14:textId="77777777" w:rsidR="00856018" w:rsidRDefault="00496956">
            <w:pPr>
              <w:spacing w:after="0"/>
              <w:rPr>
                <w:rFonts w:ascii="Times New Roman" w:eastAsiaTheme="minorEastAsia" w:hAnsi="Times New Roman" w:cs="Times New Roman"/>
                <w:b/>
                <w:bCs/>
                <w:sz w:val="16"/>
                <w:szCs w:val="16"/>
                <w:u w:val="single"/>
                <w:lang w:eastAsia="zh-CN"/>
              </w:rPr>
            </w:pPr>
            <w:r>
              <w:rPr>
                <w:rStyle w:val="af2"/>
                <w:sz w:val="16"/>
                <w:szCs w:val="16"/>
                <w:u w:val="single"/>
                <w:lang w:eastAsia="zh-CN"/>
              </w:rPr>
              <w:t>RAN1#106bis-e</w:t>
            </w:r>
          </w:p>
          <w:p w14:paraId="299D37CB" w14:textId="77777777" w:rsidR="00856018" w:rsidRDefault="00496956">
            <w:pPr>
              <w:rPr>
                <w:rFonts w:ascii="Times New Roman" w:hAnsi="Times New Roman" w:cs="Times New Roman"/>
                <w:b/>
                <w:bCs/>
                <w:sz w:val="16"/>
                <w:szCs w:val="16"/>
                <w:highlight w:val="green"/>
              </w:rPr>
            </w:pPr>
            <w:r>
              <w:rPr>
                <w:rFonts w:ascii="Times New Roman" w:hAnsi="Times New Roman" w:cs="Times New Roman"/>
                <w:b/>
                <w:bCs/>
                <w:sz w:val="16"/>
                <w:szCs w:val="16"/>
                <w:highlight w:val="green"/>
              </w:rPr>
              <w:t>Agreement</w:t>
            </w:r>
          </w:p>
          <w:p w14:paraId="0F72276A" w14:textId="77777777" w:rsidR="00856018" w:rsidRDefault="00496956">
            <w:pPr>
              <w:rPr>
                <w:rFonts w:ascii="Times New Roman" w:eastAsia="Calibri" w:hAnsi="Times New Roman" w:cs="Times New Roman"/>
                <w:sz w:val="16"/>
                <w:szCs w:val="16"/>
              </w:rPr>
            </w:pPr>
            <w:r>
              <w:rPr>
                <w:rFonts w:ascii="Times New Roman" w:eastAsia="Calibri" w:hAnsi="Times New Roman" w:cs="Times New Roman"/>
                <w:sz w:val="16"/>
                <w:szCs w:val="16"/>
              </w:rPr>
              <w:t>The following alternative is selected for the association between the indicated parent-node’s DL TX power adjustment, provided by an IAB-MT to its parent-node, and IAB-node’s resources and/or configurations:</w:t>
            </w:r>
          </w:p>
          <w:p w14:paraId="295EB79F" w14:textId="77777777" w:rsidR="00856018" w:rsidRPr="00496956" w:rsidRDefault="00496956">
            <w:pPr>
              <w:pStyle w:val="afb"/>
              <w:numPr>
                <w:ilvl w:val="0"/>
                <w:numId w:val="31"/>
              </w:numPr>
              <w:overflowPunct w:val="0"/>
              <w:autoSpaceDE w:val="0"/>
              <w:autoSpaceDN w:val="0"/>
              <w:adjustRightInd w:val="0"/>
              <w:spacing w:after="180" w:line="240" w:lineRule="auto"/>
              <w:contextualSpacing/>
              <w:textAlignment w:val="baseline"/>
              <w:rPr>
                <w:rFonts w:ascii="Times New Roman" w:eastAsia="宋体" w:hAnsi="Times New Roman" w:cs="Times New Roman"/>
                <w:sz w:val="16"/>
                <w:szCs w:val="16"/>
                <w:lang w:val="en-US"/>
              </w:rPr>
            </w:pPr>
            <w:r w:rsidRPr="00496956">
              <w:rPr>
                <w:sz w:val="16"/>
                <w:szCs w:val="16"/>
                <w:lang w:val="en-US"/>
              </w:rPr>
              <w:t>Alt 2. The desired DL TX power adjustment is indicated to be associated with some combination (one or multiple) of the following IAB-node’s configurations:</w:t>
            </w:r>
          </w:p>
          <w:p w14:paraId="31B70563" w14:textId="77777777" w:rsidR="00856018" w:rsidRDefault="00496956">
            <w:pPr>
              <w:pStyle w:val="afb"/>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Multiplexing mode</w:t>
            </w:r>
          </w:p>
          <w:p w14:paraId="55566A66" w14:textId="77777777" w:rsidR="00856018" w:rsidRPr="00496956" w:rsidRDefault="00496956">
            <w:pPr>
              <w:pStyle w:val="afb"/>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MT’s DL beam (e.g. TCI state id)</w:t>
            </w:r>
          </w:p>
          <w:p w14:paraId="6F3CB72C" w14:textId="77777777" w:rsidR="00856018" w:rsidRDefault="00496956">
            <w:pPr>
              <w:pStyle w:val="afb"/>
              <w:numPr>
                <w:ilvl w:val="1"/>
                <w:numId w:val="31"/>
              </w:numPr>
              <w:overflowPunct w:val="0"/>
              <w:autoSpaceDE w:val="0"/>
              <w:autoSpaceDN w:val="0"/>
              <w:adjustRightInd w:val="0"/>
              <w:spacing w:line="240" w:lineRule="auto"/>
              <w:contextualSpacing/>
              <w:textAlignment w:val="baseline"/>
              <w:rPr>
                <w:sz w:val="16"/>
                <w:szCs w:val="16"/>
              </w:rPr>
            </w:pPr>
            <w:r>
              <w:rPr>
                <w:sz w:val="16"/>
                <w:szCs w:val="16"/>
              </w:rPr>
              <w:t>(MT CC, DU cell) pair</w:t>
            </w:r>
          </w:p>
          <w:p w14:paraId="074C1750" w14:textId="77777777" w:rsidR="00856018" w:rsidRDefault="00496956">
            <w:pPr>
              <w:pStyle w:val="afb"/>
              <w:numPr>
                <w:ilvl w:val="1"/>
                <w:numId w:val="31"/>
              </w:numPr>
              <w:overflowPunct w:val="0"/>
              <w:autoSpaceDE w:val="0"/>
              <w:autoSpaceDN w:val="0"/>
              <w:adjustRightInd w:val="0"/>
              <w:spacing w:line="240" w:lineRule="auto"/>
              <w:contextualSpacing/>
              <w:textAlignment w:val="baseline"/>
              <w:rPr>
                <w:sz w:val="16"/>
                <w:szCs w:val="16"/>
              </w:rPr>
            </w:pPr>
            <w:r>
              <w:rPr>
                <w:sz w:val="16"/>
                <w:szCs w:val="16"/>
              </w:rPr>
              <w:t>DU resource configuration</w:t>
            </w:r>
          </w:p>
          <w:p w14:paraId="0D270326" w14:textId="77777777" w:rsidR="00856018" w:rsidRDefault="00496956">
            <w:pPr>
              <w:pStyle w:val="afb"/>
              <w:numPr>
                <w:ilvl w:val="1"/>
                <w:numId w:val="31"/>
              </w:numPr>
              <w:overflowPunct w:val="0"/>
              <w:autoSpaceDE w:val="0"/>
              <w:autoSpaceDN w:val="0"/>
              <w:adjustRightInd w:val="0"/>
              <w:spacing w:line="240" w:lineRule="auto"/>
              <w:contextualSpacing/>
              <w:textAlignment w:val="baseline"/>
              <w:rPr>
                <w:sz w:val="16"/>
                <w:szCs w:val="16"/>
              </w:rPr>
            </w:pPr>
            <w:r>
              <w:rPr>
                <w:sz w:val="16"/>
                <w:szCs w:val="16"/>
              </w:rPr>
              <w:t>FFS: Slot index</w:t>
            </w:r>
          </w:p>
          <w:p w14:paraId="2CB08D4A" w14:textId="77777777" w:rsidR="00856018" w:rsidRPr="00496956" w:rsidRDefault="00496956">
            <w:pPr>
              <w:pStyle w:val="afb"/>
              <w:numPr>
                <w:ilvl w:val="1"/>
                <w:numId w:val="31"/>
              </w:numPr>
              <w:overflowPunct w:val="0"/>
              <w:autoSpaceDE w:val="0"/>
              <w:autoSpaceDN w:val="0"/>
              <w:adjustRightInd w:val="0"/>
              <w:spacing w:line="240" w:lineRule="auto"/>
              <w:contextualSpacing/>
              <w:textAlignment w:val="baseline"/>
              <w:rPr>
                <w:sz w:val="16"/>
                <w:szCs w:val="16"/>
                <w:lang w:val="en-US"/>
              </w:rPr>
            </w:pPr>
            <w:r w:rsidRPr="00496956">
              <w:rPr>
                <w:sz w:val="16"/>
                <w:szCs w:val="16"/>
                <w:lang w:val="en-US"/>
              </w:rPr>
              <w:t>FFS: timing mode (e.g., Case-7 timing)</w:t>
            </w:r>
          </w:p>
          <w:p w14:paraId="0C292A79" w14:textId="77777777" w:rsidR="00856018" w:rsidRDefault="00856018">
            <w:pPr>
              <w:spacing w:after="0" w:line="240" w:lineRule="auto"/>
              <w:rPr>
                <w:rFonts w:cstheme="minorHAnsi"/>
              </w:rPr>
            </w:pPr>
          </w:p>
        </w:tc>
      </w:tr>
      <w:tr w:rsidR="00856018" w14:paraId="27AC387F" w14:textId="77777777">
        <w:tc>
          <w:tcPr>
            <w:tcW w:w="2242" w:type="dxa"/>
            <w:shd w:val="clear" w:color="auto" w:fill="auto"/>
          </w:tcPr>
          <w:p w14:paraId="52BB0709"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lastRenderedPageBreak/>
              <w:t xml:space="preserve">ZTE, </w:t>
            </w:r>
            <w:proofErr w:type="spellStart"/>
            <w:r>
              <w:rPr>
                <w:rFonts w:eastAsia="宋体" w:cstheme="minorHAnsi" w:hint="eastAsia"/>
                <w:lang w:eastAsia="zh-CN"/>
              </w:rPr>
              <w:t>Sanechips</w:t>
            </w:r>
            <w:proofErr w:type="spellEnd"/>
          </w:p>
        </w:tc>
        <w:tc>
          <w:tcPr>
            <w:tcW w:w="1981" w:type="dxa"/>
            <w:shd w:val="clear" w:color="auto" w:fill="auto"/>
          </w:tcPr>
          <w:p w14:paraId="6C09B63D"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Agree with comments</w:t>
            </w:r>
          </w:p>
        </w:tc>
        <w:tc>
          <w:tcPr>
            <w:tcW w:w="5406" w:type="dxa"/>
            <w:shd w:val="clear" w:color="auto" w:fill="auto"/>
          </w:tcPr>
          <w:p w14:paraId="4BA1376C" w14:textId="77777777" w:rsidR="00856018" w:rsidRDefault="00496956">
            <w:pPr>
              <w:spacing w:after="0" w:line="240" w:lineRule="auto"/>
              <w:rPr>
                <w:rStyle w:val="af2"/>
                <w:rFonts w:ascii="Times New Roman" w:hAnsi="Times New Roman" w:cs="Times New Roman"/>
                <w:b w:val="0"/>
                <w:color w:val="000000"/>
                <w:sz w:val="21"/>
                <w:szCs w:val="21"/>
                <w:highlight w:val="green"/>
              </w:rPr>
            </w:pPr>
            <w:r>
              <w:rPr>
                <w:rFonts w:eastAsia="宋体" w:cstheme="minorHAnsi" w:hint="eastAsia"/>
                <w:lang w:eastAsia="zh-CN"/>
              </w:rPr>
              <w:t>For the second sub-bullet, we think it also wants to reflect the following agreement at R1#107-e:</w:t>
            </w:r>
          </w:p>
          <w:p w14:paraId="02D80E6B" w14:textId="77777777" w:rsidR="00856018" w:rsidRDefault="00496956">
            <w:pPr>
              <w:pStyle w:val="xmsonormal"/>
              <w:rPr>
                <w:rFonts w:ascii="Times New Roman" w:eastAsia="Malgun Gothic" w:hAnsi="Times New Roman" w:cs="Times New Roman"/>
                <w:bCs/>
                <w:i/>
                <w:iCs/>
                <w:sz w:val="16"/>
                <w:szCs w:val="16"/>
                <w:lang w:eastAsia="ko-KR"/>
              </w:rPr>
            </w:pPr>
            <w:r>
              <w:rPr>
                <w:rStyle w:val="af2"/>
                <w:rFonts w:ascii="Times New Roman" w:hAnsi="Times New Roman" w:cs="Times New Roman"/>
                <w:b w:val="0"/>
                <w:i/>
                <w:iCs/>
                <w:color w:val="000000"/>
                <w:sz w:val="16"/>
                <w:szCs w:val="16"/>
                <w:highlight w:val="green"/>
              </w:rPr>
              <w:t>Agreement</w:t>
            </w:r>
          </w:p>
          <w:p w14:paraId="35ADCCBA" w14:textId="77777777" w:rsidR="00856018" w:rsidRDefault="00496956">
            <w:pPr>
              <w:pStyle w:val="xmsonormal0"/>
              <w:spacing w:before="0" w:beforeAutospacing="0" w:after="0" w:afterAutospacing="0"/>
              <w:rPr>
                <w:rFonts w:ascii="Times New Roman" w:hAnsi="Times New Roman" w:cs="Times New Roman"/>
                <w:bCs/>
                <w:i/>
                <w:iCs/>
                <w:sz w:val="16"/>
                <w:szCs w:val="16"/>
                <w:lang w:eastAsia="zh-CN"/>
              </w:rPr>
            </w:pPr>
            <w:r>
              <w:rPr>
                <w:rStyle w:val="af2"/>
                <w:rFonts w:ascii="Times New Roman" w:hAnsi="Times New Roman" w:cs="Times New Roman"/>
                <w:b w:val="0"/>
                <w:i/>
                <w:iCs/>
                <w:sz w:val="16"/>
                <w:szCs w:val="16"/>
                <w:lang w:eastAsia="zh-CN"/>
              </w:rPr>
              <w:t>The indication of the desired/provided DL TX power adjustment and desired UL PSD range can further include:</w:t>
            </w:r>
          </w:p>
          <w:p w14:paraId="6793DBB4" w14:textId="77777777" w:rsidR="00856018" w:rsidRDefault="00496956">
            <w:pPr>
              <w:numPr>
                <w:ilvl w:val="0"/>
                <w:numId w:val="32"/>
              </w:numPr>
              <w:rPr>
                <w:rFonts w:ascii="Times New Roman" w:hAnsi="Times New Roman" w:cs="Times New Roman"/>
                <w:bCs/>
                <w:i/>
                <w:iCs/>
                <w:sz w:val="16"/>
                <w:szCs w:val="16"/>
                <w:lang w:eastAsia="zh-CN"/>
              </w:rPr>
            </w:pPr>
            <w:r>
              <w:rPr>
                <w:rStyle w:val="af2"/>
                <w:rFonts w:ascii="Times New Roman" w:eastAsia="MS Gothic" w:hAnsi="Times New Roman" w:cs="Times New Roman"/>
                <w:b w:val="0"/>
                <w:i/>
                <w:iCs/>
                <w:sz w:val="16"/>
                <w:szCs w:val="16"/>
                <w:lang w:eastAsia="zh-CN"/>
              </w:rPr>
              <w:t>An indication of whether a desired/provided power configuration or adjustment is applied on FDM resources where the simultaneous MT’s and DU’s signals are non-overlapping in the frequency-domain and/or on non-FDM resources where the simultaneous MT’s and DU’s signals may overlap in the frequency-domain, for a given (MT CC, DU cell).</w:t>
            </w:r>
          </w:p>
          <w:p w14:paraId="2E607AF5" w14:textId="77777777" w:rsidR="00856018" w:rsidRDefault="00496956">
            <w:pPr>
              <w:spacing w:after="0" w:line="240" w:lineRule="auto"/>
              <w:rPr>
                <w:rFonts w:eastAsia="宋体" w:cstheme="minorHAnsi"/>
                <w:lang w:eastAsia="zh-CN"/>
              </w:rPr>
            </w:pPr>
            <w:r>
              <w:rPr>
                <w:rFonts w:eastAsia="宋体" w:cstheme="minorHAnsi" w:hint="eastAsia"/>
                <w:lang w:eastAsia="zh-CN"/>
              </w:rPr>
              <w:t>And we prefer to update the TP as:</w:t>
            </w:r>
          </w:p>
          <w:p w14:paraId="4659D86E" w14:textId="77777777" w:rsidR="00856018" w:rsidRPr="00496956" w:rsidRDefault="00496956">
            <w:pPr>
              <w:pStyle w:val="afb"/>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496956">
              <w:rPr>
                <w:color w:val="FF0000"/>
                <w:lang w:val="en-US"/>
              </w:rPr>
              <w:t>to an associated multiplexing mode of the IAB-node</w:t>
            </w:r>
            <w:r>
              <w:rPr>
                <w:color w:val="FF0000"/>
                <w:lang w:val="en-US"/>
              </w:rPr>
              <w:t>,</w:t>
            </w:r>
            <w:r w:rsidRPr="00496956">
              <w:rPr>
                <w:color w:val="FF0000"/>
                <w:lang w:val="en-US"/>
              </w:rPr>
              <w:t xml:space="preserve"> if that indication is provided, and/or</w:t>
            </w:r>
          </w:p>
          <w:p w14:paraId="7FD0BC1D" w14:textId="77777777" w:rsidR="00856018" w:rsidRPr="00496956" w:rsidRDefault="00496956">
            <w:pPr>
              <w:pStyle w:val="afb"/>
              <w:numPr>
                <w:ilvl w:val="0"/>
                <w:numId w:val="30"/>
              </w:numPr>
              <w:rPr>
                <w:rFonts w:eastAsia="Times New Roman" w:cstheme="minorHAnsi"/>
                <w:b/>
                <w:lang w:val="en-US"/>
              </w:rPr>
            </w:pPr>
            <w:r w:rsidRPr="00496956">
              <w:rPr>
                <w:color w:val="FF0000"/>
                <w:lang w:val="en-US"/>
              </w:rPr>
              <w:t>when</w:t>
            </w:r>
            <w:r w:rsidRPr="00496956">
              <w:rPr>
                <w:lang w:val="en-US"/>
              </w:rPr>
              <w:t xml:space="preserve"> </w:t>
            </w:r>
            <w:r w:rsidRPr="00496956">
              <w:rPr>
                <w:strike/>
                <w:color w:val="FF0000"/>
                <w:lang w:val="en-US"/>
              </w:rPr>
              <w:t xml:space="preserve">frequency resources of an IAB-node that do not result in </w:t>
            </w:r>
          </w:p>
          <w:p w14:paraId="05CDA1AB" w14:textId="77777777" w:rsidR="00856018" w:rsidRPr="00496956" w:rsidRDefault="00496956">
            <w:pPr>
              <w:pStyle w:val="afb"/>
              <w:numPr>
                <w:ilvl w:val="1"/>
                <w:numId w:val="30"/>
              </w:numPr>
              <w:rPr>
                <w:rFonts w:eastAsia="Times New Roman" w:cstheme="minorHAnsi"/>
                <w:b/>
                <w:lang w:val="en-US"/>
              </w:rPr>
            </w:pPr>
            <w:r w:rsidRPr="00496956">
              <w:rPr>
                <w:lang w:val="en-US"/>
              </w:rPr>
              <w:t xml:space="preserve">simultaneous reception by the IAB-MT </w:t>
            </w:r>
            <w:r w:rsidRPr="00496956">
              <w:rPr>
                <w:color w:val="FF0000"/>
                <w:lang w:val="en-US"/>
              </w:rPr>
              <w:t>and transmission/reception by an IAB-DU cell</w:t>
            </w:r>
            <w:r w:rsidRPr="00496956">
              <w:rPr>
                <w:lang w:val="en-US"/>
              </w:rPr>
              <w:t xml:space="preserve"> </w:t>
            </w:r>
            <w:r w:rsidRPr="00496956">
              <w:rPr>
                <w:color w:val="FF0000"/>
                <w:lang w:val="en-US"/>
              </w:rPr>
              <w:t xml:space="preserve">occur in </w:t>
            </w:r>
            <w:r w:rsidRPr="00496956">
              <w:rPr>
                <w:strike/>
                <w:color w:val="FF0000"/>
                <w:lang w:val="en-US"/>
              </w:rPr>
              <w:t>on the same</w:t>
            </w:r>
            <w:r w:rsidRPr="00496956">
              <w:rPr>
                <w:color w:val="FF0000"/>
                <w:lang w:val="en-US"/>
              </w:rPr>
              <w:t xml:space="preserve"> </w:t>
            </w:r>
            <w:proofErr w:type="spellStart"/>
            <w:r w:rsidRPr="00496956">
              <w:rPr>
                <w:color w:val="FF0000"/>
                <w:lang w:val="en-US"/>
              </w:rPr>
              <w:t>nonoverlapping</w:t>
            </w:r>
            <w:proofErr w:type="spellEnd"/>
            <w:r w:rsidRPr="00496956">
              <w:rPr>
                <w:color w:val="FF0000"/>
                <w:lang w:val="en-US"/>
              </w:rPr>
              <w:t xml:space="preserve"> </w:t>
            </w:r>
            <w:r w:rsidRPr="00496956">
              <w:rPr>
                <w:lang w:val="en-US"/>
              </w:rPr>
              <w:t>frequency resources</w:t>
            </w:r>
            <w:r w:rsidRPr="00496956">
              <w:rPr>
                <w:strike/>
                <w:color w:val="FF0000"/>
                <w:lang w:val="en-US"/>
              </w:rPr>
              <w:t xml:space="preserve"> by an IAB-MT and IAB-DU in a slot</w:t>
            </w:r>
            <w:r w:rsidRPr="00496956">
              <w:rPr>
                <w:color w:val="FF0000"/>
                <w:lang w:val="en-US"/>
              </w:rPr>
              <w:t xml:space="preserve">, </w:t>
            </w:r>
            <w:r>
              <w:rPr>
                <w:rFonts w:eastAsia="宋体" w:hint="eastAsia"/>
                <w:color w:val="0000FF"/>
                <w:u w:val="single"/>
                <w:lang w:val="en-US"/>
              </w:rPr>
              <w:t xml:space="preserve">if an indication of applying DL </w:t>
            </w:r>
            <w:proofErr w:type="spellStart"/>
            <w:r>
              <w:rPr>
                <w:rFonts w:eastAsia="宋体" w:hint="eastAsia"/>
                <w:color w:val="0000FF"/>
                <w:u w:val="single"/>
                <w:lang w:val="en-US"/>
              </w:rPr>
              <w:t>Tx</w:t>
            </w:r>
            <w:proofErr w:type="spellEnd"/>
            <w:r>
              <w:rPr>
                <w:rFonts w:eastAsia="宋体" w:hint="eastAsia"/>
                <w:color w:val="0000FF"/>
                <w:u w:val="single"/>
                <w:lang w:val="en-US"/>
              </w:rPr>
              <w:t xml:space="preserve"> Power Adjustment to </w:t>
            </w:r>
            <w:proofErr w:type="spellStart"/>
            <w:r>
              <w:rPr>
                <w:rFonts w:eastAsia="宋体" w:hint="eastAsia"/>
                <w:color w:val="0000FF"/>
                <w:u w:val="single"/>
                <w:lang w:val="en-US"/>
              </w:rPr>
              <w:t>nonoverlapping</w:t>
            </w:r>
            <w:proofErr w:type="spellEnd"/>
            <w:r>
              <w:rPr>
                <w:rFonts w:eastAsia="宋体" w:hint="eastAsia"/>
                <w:color w:val="0000FF"/>
                <w:u w:val="single"/>
                <w:lang w:val="en-US"/>
              </w:rPr>
              <w:t xml:space="preserve"> frequency resources is provided,</w:t>
            </w:r>
            <w:r>
              <w:rPr>
                <w:rFonts w:eastAsia="宋体" w:hint="eastAsia"/>
                <w:color w:val="FF0000"/>
                <w:u w:val="single"/>
                <w:lang w:val="en-US"/>
              </w:rPr>
              <w:t xml:space="preserve"> </w:t>
            </w:r>
            <w:r w:rsidRPr="00496956">
              <w:rPr>
                <w:color w:val="FF0000"/>
                <w:lang w:val="en-US"/>
              </w:rPr>
              <w:t xml:space="preserve">or when </w:t>
            </w:r>
          </w:p>
          <w:p w14:paraId="3CBFDDC9" w14:textId="77777777" w:rsidR="00856018" w:rsidRDefault="00496956">
            <w:pPr>
              <w:pStyle w:val="afb"/>
              <w:numPr>
                <w:ilvl w:val="1"/>
                <w:numId w:val="30"/>
              </w:numPr>
              <w:rPr>
                <w:rFonts w:eastAsia="宋体" w:cstheme="minorHAnsi"/>
                <w:lang w:val="en-US"/>
              </w:rPr>
            </w:pPr>
            <w:r w:rsidRPr="00496956">
              <w:rPr>
                <w:color w:val="FF0000"/>
                <w:lang w:val="en-US"/>
              </w:rPr>
              <w:t>simultaneous reception by the IAB-MT and transmission/reception by an IAB-DU cell occur in overlapping frequency resources</w:t>
            </w:r>
            <w:r>
              <w:rPr>
                <w:rFonts w:eastAsia="宋体" w:hint="eastAsia"/>
                <w:color w:val="FF0000"/>
                <w:lang w:val="en-US"/>
              </w:rPr>
              <w:t xml:space="preserve">, </w:t>
            </w:r>
            <w:r>
              <w:rPr>
                <w:rFonts w:eastAsia="宋体" w:hint="eastAsia"/>
                <w:color w:val="0000FF"/>
                <w:u w:val="single"/>
                <w:lang w:val="en-US"/>
              </w:rPr>
              <w:t xml:space="preserve">if an indication of applying DL </w:t>
            </w:r>
            <w:proofErr w:type="spellStart"/>
            <w:r>
              <w:rPr>
                <w:rFonts w:eastAsia="宋体" w:hint="eastAsia"/>
                <w:color w:val="0000FF"/>
                <w:u w:val="single"/>
                <w:lang w:val="en-US"/>
              </w:rPr>
              <w:t>Tx</w:t>
            </w:r>
            <w:proofErr w:type="spellEnd"/>
            <w:r>
              <w:rPr>
                <w:rFonts w:eastAsia="宋体" w:hint="eastAsia"/>
                <w:color w:val="0000FF"/>
                <w:u w:val="single"/>
                <w:lang w:val="en-US"/>
              </w:rPr>
              <w:t xml:space="preserve"> Power Adjustment to overlapping frequency resources is provided.</w:t>
            </w:r>
          </w:p>
        </w:tc>
      </w:tr>
      <w:tr w:rsidR="003E5A94" w14:paraId="5F6C6E2E" w14:textId="77777777">
        <w:tc>
          <w:tcPr>
            <w:tcW w:w="2242" w:type="dxa"/>
            <w:shd w:val="clear" w:color="auto" w:fill="auto"/>
          </w:tcPr>
          <w:p w14:paraId="150016C3" w14:textId="77777777" w:rsidR="003E5A94" w:rsidRDefault="003E5A94">
            <w:pPr>
              <w:spacing w:after="0" w:line="240" w:lineRule="auto"/>
              <w:jc w:val="center"/>
              <w:rPr>
                <w:rFonts w:eastAsia="宋体" w:cstheme="minorHAnsi"/>
                <w:lang w:eastAsia="zh-CN"/>
              </w:rPr>
            </w:pPr>
            <w:r>
              <w:rPr>
                <w:rFonts w:eastAsia="宋体" w:cstheme="minorHAnsi"/>
                <w:lang w:eastAsia="zh-CN"/>
              </w:rPr>
              <w:t>Vivo</w:t>
            </w:r>
          </w:p>
        </w:tc>
        <w:tc>
          <w:tcPr>
            <w:tcW w:w="1981" w:type="dxa"/>
            <w:shd w:val="clear" w:color="auto" w:fill="auto"/>
          </w:tcPr>
          <w:p w14:paraId="3F75FA47" w14:textId="77777777" w:rsidR="003E5A94" w:rsidRDefault="003E5A94">
            <w:pPr>
              <w:spacing w:after="0" w:line="240" w:lineRule="auto"/>
              <w:jc w:val="center"/>
              <w:rPr>
                <w:rFonts w:eastAsia="宋体" w:cstheme="minorHAnsi"/>
                <w:lang w:eastAsia="zh-CN"/>
              </w:rPr>
            </w:pPr>
            <w:r>
              <w:rPr>
                <w:rFonts w:eastAsia="宋体" w:cstheme="minorHAnsi" w:hint="eastAsia"/>
                <w:lang w:eastAsia="zh-CN"/>
              </w:rPr>
              <w:t>A</w:t>
            </w:r>
            <w:r>
              <w:rPr>
                <w:rFonts w:eastAsia="宋体" w:cstheme="minorHAnsi"/>
                <w:lang w:eastAsia="zh-CN"/>
              </w:rPr>
              <w:t>gree</w:t>
            </w:r>
          </w:p>
        </w:tc>
        <w:tc>
          <w:tcPr>
            <w:tcW w:w="5406" w:type="dxa"/>
            <w:shd w:val="clear" w:color="auto" w:fill="auto"/>
          </w:tcPr>
          <w:p w14:paraId="2C0F3B8E" w14:textId="77777777" w:rsidR="003E5A94" w:rsidRDefault="003E5A94">
            <w:pPr>
              <w:spacing w:after="0" w:line="240" w:lineRule="auto"/>
              <w:rPr>
                <w:rFonts w:eastAsia="宋体" w:cstheme="minorHAnsi"/>
                <w:lang w:eastAsia="zh-CN"/>
              </w:rPr>
            </w:pPr>
            <w:r>
              <w:rPr>
                <w:rFonts w:eastAsia="宋体" w:cstheme="minorHAnsi"/>
                <w:lang w:eastAsia="zh-CN"/>
              </w:rPr>
              <w:t>We prefer ZTE’s version, which is more clear to reflect the complete agreements.</w:t>
            </w:r>
          </w:p>
        </w:tc>
      </w:tr>
      <w:tr w:rsidR="00150997" w14:paraId="05B70EBB" w14:textId="77777777">
        <w:tc>
          <w:tcPr>
            <w:tcW w:w="2242" w:type="dxa"/>
            <w:shd w:val="clear" w:color="auto" w:fill="auto"/>
          </w:tcPr>
          <w:p w14:paraId="38AC3724" w14:textId="36532C04" w:rsidR="00150997" w:rsidRDefault="00150997" w:rsidP="00150997">
            <w:pPr>
              <w:spacing w:after="0" w:line="240" w:lineRule="auto"/>
              <w:jc w:val="center"/>
              <w:rPr>
                <w:rFonts w:eastAsia="宋体" w:cstheme="minorHAnsi"/>
                <w:lang w:eastAsia="zh-CN"/>
              </w:rPr>
            </w:pPr>
            <w:r>
              <w:rPr>
                <w:rFonts w:eastAsia="宋体" w:cstheme="minorHAnsi"/>
                <w:lang w:eastAsia="zh-CN"/>
              </w:rPr>
              <w:t>NTT DOCOMO</w:t>
            </w:r>
          </w:p>
        </w:tc>
        <w:tc>
          <w:tcPr>
            <w:tcW w:w="1981" w:type="dxa"/>
            <w:shd w:val="clear" w:color="auto" w:fill="auto"/>
          </w:tcPr>
          <w:p w14:paraId="41CC30C7" w14:textId="6ABD739A" w:rsidR="00150997" w:rsidRPr="00150997" w:rsidRDefault="00150997">
            <w:pPr>
              <w:spacing w:after="0" w:line="240" w:lineRule="auto"/>
              <w:jc w:val="center"/>
              <w:rPr>
                <w:rFonts w:eastAsiaTheme="minorEastAsia" w:cstheme="minorHAnsi"/>
                <w:lang w:eastAsia="ja-JP"/>
              </w:rPr>
            </w:pPr>
            <w:r>
              <w:rPr>
                <w:rFonts w:eastAsiaTheme="minorEastAsia" w:cstheme="minorHAnsi" w:hint="eastAsia"/>
                <w:lang w:eastAsia="ja-JP"/>
              </w:rPr>
              <w:t>A</w:t>
            </w:r>
            <w:r>
              <w:rPr>
                <w:rFonts w:eastAsiaTheme="minorEastAsia" w:cstheme="minorHAnsi"/>
                <w:lang w:eastAsia="ja-JP"/>
              </w:rPr>
              <w:t>gree</w:t>
            </w:r>
          </w:p>
        </w:tc>
        <w:tc>
          <w:tcPr>
            <w:tcW w:w="5406" w:type="dxa"/>
            <w:shd w:val="clear" w:color="auto" w:fill="auto"/>
          </w:tcPr>
          <w:p w14:paraId="51780DD2" w14:textId="6E33F733" w:rsidR="00150997" w:rsidRPr="00150997" w:rsidRDefault="00150997">
            <w:pPr>
              <w:spacing w:after="0" w:line="240" w:lineRule="auto"/>
              <w:rPr>
                <w:rFonts w:eastAsiaTheme="minorEastAsia" w:cstheme="minorHAnsi"/>
                <w:lang w:eastAsia="ja-JP"/>
              </w:rPr>
            </w:pPr>
            <w:r>
              <w:rPr>
                <w:rFonts w:eastAsiaTheme="minorEastAsia" w:cstheme="minorHAnsi" w:hint="eastAsia"/>
                <w:lang w:eastAsia="ja-JP"/>
              </w:rPr>
              <w:t>W</w:t>
            </w:r>
            <w:r>
              <w:rPr>
                <w:rFonts w:eastAsiaTheme="minorEastAsia" w:cstheme="minorHAnsi"/>
                <w:lang w:eastAsia="ja-JP"/>
              </w:rPr>
              <w:t>e agree the TP to capture the agreement.</w:t>
            </w:r>
          </w:p>
        </w:tc>
      </w:tr>
      <w:tr w:rsidR="00DA1650" w14:paraId="02FA560B" w14:textId="77777777">
        <w:tc>
          <w:tcPr>
            <w:tcW w:w="2242" w:type="dxa"/>
            <w:shd w:val="clear" w:color="auto" w:fill="auto"/>
          </w:tcPr>
          <w:p w14:paraId="4C64BBC0" w14:textId="2EFB4758"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Samsung</w:t>
            </w:r>
          </w:p>
        </w:tc>
        <w:tc>
          <w:tcPr>
            <w:tcW w:w="1981" w:type="dxa"/>
            <w:shd w:val="clear" w:color="auto" w:fill="auto"/>
          </w:tcPr>
          <w:p w14:paraId="4F838C1E" w14:textId="77777777" w:rsidR="00DA1650" w:rsidRDefault="00DA1650" w:rsidP="00DA1650">
            <w:pPr>
              <w:spacing w:after="0" w:line="240" w:lineRule="auto"/>
              <w:jc w:val="center"/>
              <w:rPr>
                <w:rFonts w:eastAsiaTheme="minorEastAsia" w:cstheme="minorHAnsi"/>
                <w:lang w:eastAsia="ja-JP"/>
              </w:rPr>
            </w:pPr>
          </w:p>
        </w:tc>
        <w:tc>
          <w:tcPr>
            <w:tcW w:w="5406" w:type="dxa"/>
            <w:shd w:val="clear" w:color="auto" w:fill="auto"/>
          </w:tcPr>
          <w:p w14:paraId="04A32CCD" w14:textId="78ECD70D" w:rsidR="00DA1650" w:rsidRDefault="00DA1650" w:rsidP="00DA1650">
            <w:pPr>
              <w:spacing w:after="0" w:line="240" w:lineRule="auto"/>
              <w:rPr>
                <w:rFonts w:eastAsiaTheme="minorEastAsia" w:cstheme="minorHAnsi"/>
                <w:lang w:eastAsia="ja-JP"/>
              </w:rPr>
            </w:pPr>
            <w:r>
              <w:rPr>
                <w:rFonts w:eastAsia="Malgun Gothic" w:cstheme="minorHAnsi" w:hint="eastAsia"/>
                <w:lang w:eastAsia="ko-KR"/>
              </w:rPr>
              <w:t xml:space="preserve">Further update can be made based on the discussion regarding spec. </w:t>
            </w:r>
            <w:r>
              <w:rPr>
                <w:rFonts w:eastAsia="Malgun Gothic" w:cstheme="minorHAnsi"/>
                <w:lang w:eastAsia="ko-KR"/>
              </w:rPr>
              <w:t xml:space="preserve">impact on </w:t>
            </w:r>
            <w:r w:rsidRPr="00AB2A7B">
              <w:rPr>
                <w:rFonts w:eastAsia="Malgun Gothic" w:cstheme="minorHAnsi"/>
                <w:lang w:eastAsia="ko-KR"/>
              </w:rPr>
              <w:t xml:space="preserve">DL </w:t>
            </w:r>
            <w:proofErr w:type="spellStart"/>
            <w:r w:rsidRPr="00AB2A7B">
              <w:rPr>
                <w:rFonts w:eastAsia="Malgun Gothic" w:cstheme="minorHAnsi"/>
                <w:lang w:eastAsia="ko-KR"/>
              </w:rPr>
              <w:t>Tx</w:t>
            </w:r>
            <w:proofErr w:type="spellEnd"/>
            <w:r w:rsidRPr="00AB2A7B">
              <w:rPr>
                <w:rFonts w:eastAsia="Malgun Gothic" w:cstheme="minorHAnsi"/>
                <w:lang w:eastAsia="ko-KR"/>
              </w:rPr>
              <w:t xml:space="preserve"> Power Adjustment</w:t>
            </w:r>
            <w:r>
              <w:rPr>
                <w:rFonts w:eastAsia="Malgun Gothic" w:cstheme="minorHAnsi"/>
                <w:lang w:eastAsia="ko-KR"/>
              </w:rPr>
              <w:t>. That is, as well as associated multiplexing mode and frequency resource, time domain resource can be clarified for example, “</w:t>
            </w:r>
            <w:r w:rsidRPr="00AB2A7B">
              <w:rPr>
                <w:rFonts w:eastAsia="Malgun Gothic" w:cstheme="minorHAnsi"/>
                <w:color w:val="FF0000"/>
                <w:lang w:eastAsia="ko-KR"/>
              </w:rPr>
              <w:t xml:space="preserve">- slot(s) by </w:t>
            </w:r>
            <w:r w:rsidRPr="00AB2A7B">
              <w:rPr>
                <w:rFonts w:eastAsia="Malgun Gothic" w:cstheme="minorHAnsi"/>
                <w:i/>
                <w:color w:val="FF0000"/>
                <w:lang w:eastAsia="ko-KR"/>
              </w:rPr>
              <w:t>slot index</w:t>
            </w:r>
            <w:r w:rsidRPr="00AB2A7B">
              <w:rPr>
                <w:rFonts w:eastAsia="Malgun Gothic" w:cstheme="minorHAnsi"/>
                <w:color w:val="FF0000"/>
                <w:lang w:eastAsia="ko-KR"/>
              </w:rPr>
              <w:t xml:space="preserve"> in the provided DL TX power adjustment indication if indicated</w:t>
            </w:r>
            <w:r w:rsidRPr="00AB2A7B">
              <w:rPr>
                <w:rFonts w:eastAsia="Malgun Gothic" w:cstheme="minorHAnsi"/>
                <w:lang w:eastAsia="ko-KR"/>
              </w:rPr>
              <w:t>”</w:t>
            </w:r>
          </w:p>
        </w:tc>
      </w:tr>
      <w:tr w:rsidR="00DC47DA" w:rsidRPr="00A83439" w14:paraId="485163BE" w14:textId="77777777" w:rsidTr="00357A2B">
        <w:tc>
          <w:tcPr>
            <w:tcW w:w="2242" w:type="dxa"/>
            <w:shd w:val="clear" w:color="auto" w:fill="auto"/>
          </w:tcPr>
          <w:p w14:paraId="64D7AADD" w14:textId="77777777" w:rsidR="00DC47DA" w:rsidRPr="00A83439" w:rsidRDefault="00DC47DA" w:rsidP="00357A2B">
            <w:pPr>
              <w:spacing w:after="0" w:line="240" w:lineRule="auto"/>
              <w:jc w:val="center"/>
              <w:rPr>
                <w:rFonts w:cstheme="minorHAnsi"/>
              </w:rPr>
            </w:pPr>
            <w:r>
              <w:rPr>
                <w:rFonts w:cstheme="minorHAnsi"/>
              </w:rPr>
              <w:t>Huawei, HiSi</w:t>
            </w:r>
          </w:p>
        </w:tc>
        <w:tc>
          <w:tcPr>
            <w:tcW w:w="1981" w:type="dxa"/>
            <w:shd w:val="clear" w:color="auto" w:fill="auto"/>
          </w:tcPr>
          <w:p w14:paraId="40C2BC4C" w14:textId="77777777" w:rsidR="00DC47DA" w:rsidRPr="00A83439" w:rsidRDefault="00DC47DA" w:rsidP="00357A2B">
            <w:pPr>
              <w:spacing w:after="0" w:line="240" w:lineRule="auto"/>
              <w:jc w:val="center"/>
              <w:rPr>
                <w:rFonts w:cstheme="minorHAnsi"/>
              </w:rPr>
            </w:pPr>
          </w:p>
        </w:tc>
        <w:tc>
          <w:tcPr>
            <w:tcW w:w="5406" w:type="dxa"/>
            <w:shd w:val="clear" w:color="auto" w:fill="auto"/>
          </w:tcPr>
          <w:p w14:paraId="09BE8B8D" w14:textId="77777777" w:rsidR="00DC47DA" w:rsidRDefault="00DC47DA" w:rsidP="005B272E">
            <w:pPr>
              <w:spacing w:after="180"/>
              <w:jc w:val="both"/>
              <w:rPr>
                <w:rFonts w:ascii="Times New Roman" w:hAnsi="Times New Roman"/>
                <w:lang w:val="en-GB"/>
              </w:rPr>
            </w:pPr>
            <w:r w:rsidRPr="00506C35">
              <w:rPr>
                <w:rFonts w:ascii="Times New Roman" w:hAnsi="Times New Roman"/>
                <w:lang w:val="en-GB"/>
              </w:rPr>
              <w:t xml:space="preserve">For a serving cell of an IAB-MT, the IAB-MT can be provided a set of TCI states or a set of RS resource indexes corresponding to a SS/PBCH block or to a CSI-RS resource index for a slot where a PDSCH EPRE adjustment is indicated by DL </w:t>
            </w:r>
            <w:proofErr w:type="spellStart"/>
            <w:r w:rsidRPr="00506C35">
              <w:rPr>
                <w:rFonts w:ascii="Times New Roman" w:hAnsi="Times New Roman"/>
                <w:lang w:val="en-GB"/>
              </w:rPr>
              <w:t>Tx</w:t>
            </w:r>
            <w:proofErr w:type="spellEnd"/>
            <w:r w:rsidRPr="00506C35">
              <w:rPr>
                <w:rFonts w:ascii="Times New Roman" w:hAnsi="Times New Roman"/>
                <w:lang w:val="en-GB"/>
              </w:rPr>
              <w:t xml:space="preserve"> Power Adjustment MAC CE as described in [11, TS 38.321]. The PDSCH EPRE can be derived from a downlink CSI-RS EPRE as described in [6, TS 38.214] and a PDSCH power offset provided by </w:t>
            </w:r>
            <w:proofErr w:type="spellStart"/>
            <w:r w:rsidRPr="00506C35">
              <w:rPr>
                <w:rFonts w:ascii="Times New Roman" w:hAnsi="Times New Roman"/>
                <w:i/>
                <w:iCs/>
                <w:lang w:val="en-GB"/>
              </w:rPr>
              <w:t>powerControlOffsetIAB</w:t>
            </w:r>
            <w:proofErr w:type="spellEnd"/>
            <w:r w:rsidRPr="00506C35">
              <w:rPr>
                <w:rFonts w:ascii="Times New Roman" w:hAnsi="Times New Roman"/>
                <w:i/>
                <w:iCs/>
                <w:lang w:val="en-GB"/>
              </w:rPr>
              <w:t xml:space="preserve"> </w:t>
            </w:r>
            <w:r w:rsidRPr="00506C35">
              <w:rPr>
                <w:rFonts w:ascii="Times New Roman" w:hAnsi="Times New Roman"/>
                <w:lang w:val="en-GB"/>
              </w:rPr>
              <w:t>as described in [11, TS 38.321]. For a downlink DM-RS and/or PT-RS associated with a PDSCH, the IAB-MT may assume that the ratio of PDSCH EPRE to DM-RS EPRE, and/or PT-RS EPRE to PDSCH EPRE,</w:t>
            </w:r>
            <w:r w:rsidRPr="00506C35">
              <w:rPr>
                <w:rFonts w:ascii="Times New Roman" w:hAnsi="Times New Roman"/>
                <w:i/>
                <w:iCs/>
                <w:lang w:val="en-GB"/>
              </w:rPr>
              <w:t xml:space="preserve"> </w:t>
            </w:r>
            <w:r w:rsidRPr="00506C35">
              <w:rPr>
                <w:rFonts w:ascii="Times New Roman" w:hAnsi="Times New Roman"/>
                <w:lang w:val="en-GB"/>
              </w:rPr>
              <w:t xml:space="preserve">is obtained as for a "UE" in [6, TS 38.214]. If no TCI state or RS resource index is provided to the IAB-MT, </w:t>
            </w:r>
            <w:r w:rsidRPr="00506C35">
              <w:rPr>
                <w:rFonts w:ascii="Times New Roman" w:hAnsi="Times New Roman"/>
                <w:lang w:val="en-GB"/>
              </w:rPr>
              <w:lastRenderedPageBreak/>
              <w:t xml:space="preserve">the IAB-MT may assume that a same PDSCH EPRE adjustment applies to all TCI states or RS resource indexes configured for the IAB-MT. A PDSCH EPRE adjustment provided by DL </w:t>
            </w:r>
            <w:proofErr w:type="spellStart"/>
            <w:r w:rsidRPr="00506C35">
              <w:rPr>
                <w:rFonts w:ascii="Times New Roman" w:hAnsi="Times New Roman"/>
                <w:lang w:val="en-GB"/>
              </w:rPr>
              <w:t>Tx</w:t>
            </w:r>
            <w:proofErr w:type="spellEnd"/>
            <w:r w:rsidRPr="00506C35">
              <w:rPr>
                <w:rFonts w:ascii="Times New Roman" w:hAnsi="Times New Roman"/>
                <w:lang w:val="en-GB"/>
              </w:rPr>
              <w:t xml:space="preserve"> Power Adjustment MAC CE may be</w:t>
            </w:r>
            <w:r w:rsidRPr="00E54876">
              <w:rPr>
                <w:rFonts w:ascii="Times New Roman" w:hAnsi="Times New Roman"/>
                <w:b/>
                <w:strike/>
                <w:color w:val="FF0000"/>
                <w:lang w:val="en-GB"/>
              </w:rPr>
              <w:t xml:space="preserve"> restricted to</w:t>
            </w:r>
            <w:r w:rsidRPr="00506C35">
              <w:rPr>
                <w:rFonts w:ascii="Times New Roman" w:hAnsi="Times New Roman"/>
                <w:lang w:val="en-GB"/>
              </w:rPr>
              <w:t xml:space="preserve"> </w:t>
            </w:r>
          </w:p>
          <w:p w14:paraId="6DFC4ED3" w14:textId="77777777" w:rsidR="00DC47DA" w:rsidRPr="00E807FC" w:rsidRDefault="00DC47DA" w:rsidP="00DC47DA">
            <w:pPr>
              <w:pStyle w:val="afb"/>
              <w:numPr>
                <w:ilvl w:val="0"/>
                <w:numId w:val="30"/>
              </w:numPr>
              <w:overflowPunct w:val="0"/>
              <w:autoSpaceDE w:val="0"/>
              <w:autoSpaceDN w:val="0"/>
              <w:adjustRightInd w:val="0"/>
              <w:spacing w:after="180" w:line="240" w:lineRule="auto"/>
              <w:contextualSpacing/>
              <w:textAlignment w:val="baseline"/>
              <w:rPr>
                <w:color w:val="FF0000"/>
                <w:lang w:val="en-US" w:eastAsia="en-US"/>
              </w:rPr>
            </w:pPr>
            <w:r w:rsidRPr="00E54876">
              <w:rPr>
                <w:b/>
                <w:strike/>
                <w:color w:val="FF0000"/>
                <w:lang w:val="en-US"/>
              </w:rPr>
              <w:t xml:space="preserve">to an </w:t>
            </w:r>
            <w:r w:rsidRPr="00E807FC">
              <w:rPr>
                <w:color w:val="FF0000"/>
                <w:lang w:val="en-US"/>
              </w:rPr>
              <w:t xml:space="preserve">associated </w:t>
            </w:r>
            <w:r w:rsidRPr="00E54876">
              <w:rPr>
                <w:b/>
                <w:color w:val="FF0000"/>
                <w:lang w:val="en-US"/>
              </w:rPr>
              <w:t>with</w:t>
            </w:r>
            <w:r>
              <w:rPr>
                <w:color w:val="FF0000"/>
                <w:lang w:val="en-US"/>
              </w:rPr>
              <w:t xml:space="preserve"> </w:t>
            </w:r>
            <w:r w:rsidRPr="00E807FC">
              <w:rPr>
                <w:color w:val="FF0000"/>
                <w:lang w:val="en-US"/>
              </w:rPr>
              <w:t>multiplexing mode of the IAB-node</w:t>
            </w:r>
            <w:r w:rsidRPr="00A17EAE">
              <w:rPr>
                <w:color w:val="FF0000"/>
                <w:lang w:val="en-US"/>
              </w:rPr>
              <w:t>,</w:t>
            </w:r>
            <w:r w:rsidRPr="00E807FC">
              <w:rPr>
                <w:color w:val="FF0000"/>
                <w:lang w:val="en-US"/>
              </w:rPr>
              <w:t xml:space="preserve"> if that indication is provided, and/or</w:t>
            </w:r>
          </w:p>
          <w:p w14:paraId="0368F41C" w14:textId="77777777" w:rsidR="00DC47DA" w:rsidRPr="00E807FC" w:rsidRDefault="00DC47DA" w:rsidP="00DC47DA">
            <w:pPr>
              <w:pStyle w:val="afb"/>
              <w:numPr>
                <w:ilvl w:val="0"/>
                <w:numId w:val="30"/>
              </w:numPr>
              <w:rPr>
                <w:rFonts w:eastAsia="Times New Roman" w:cstheme="minorHAnsi"/>
                <w:b/>
                <w:lang w:val="en-US"/>
              </w:rPr>
            </w:pPr>
            <w:r w:rsidRPr="00E807FC">
              <w:rPr>
                <w:color w:val="FF0000"/>
                <w:lang w:val="en-US"/>
              </w:rPr>
              <w:t>when</w:t>
            </w:r>
            <w:r w:rsidRPr="00E807FC">
              <w:rPr>
                <w:lang w:val="en-US"/>
              </w:rPr>
              <w:t xml:space="preserve"> </w:t>
            </w:r>
            <w:r w:rsidRPr="00E807FC">
              <w:rPr>
                <w:strike/>
                <w:color w:val="FF0000"/>
                <w:lang w:val="en-US"/>
              </w:rPr>
              <w:t xml:space="preserve">frequency resources of an IAB-node that do not result in </w:t>
            </w:r>
          </w:p>
          <w:p w14:paraId="6C698899" w14:textId="77777777" w:rsidR="00DC47DA" w:rsidRPr="00E807FC" w:rsidRDefault="00DC47DA" w:rsidP="00DC47DA">
            <w:pPr>
              <w:pStyle w:val="afb"/>
              <w:numPr>
                <w:ilvl w:val="1"/>
                <w:numId w:val="30"/>
              </w:numPr>
              <w:rPr>
                <w:rFonts w:eastAsia="Times New Roman" w:cstheme="minorHAnsi"/>
                <w:b/>
                <w:lang w:val="en-US"/>
              </w:rPr>
            </w:pPr>
            <w:r w:rsidRPr="00E807FC">
              <w:rPr>
                <w:lang w:val="en-US"/>
              </w:rPr>
              <w:t xml:space="preserve">simultaneous </w:t>
            </w:r>
            <w:r w:rsidRPr="00E54876">
              <w:rPr>
                <w:lang w:val="en-US"/>
              </w:rPr>
              <w:t xml:space="preserve">reception by the IAB-MT </w:t>
            </w:r>
            <w:r w:rsidRPr="00E54876">
              <w:rPr>
                <w:color w:val="FF0000"/>
                <w:lang w:val="en-US"/>
              </w:rPr>
              <w:t>and transmission/reception</w:t>
            </w:r>
            <w:r w:rsidRPr="00E807FC">
              <w:rPr>
                <w:color w:val="FF0000"/>
                <w:lang w:val="en-US"/>
              </w:rPr>
              <w:t xml:space="preserve"> by an IAB-DU cell</w:t>
            </w:r>
            <w:r w:rsidRPr="00E54876">
              <w:rPr>
                <w:b/>
                <w:color w:val="FF0000"/>
                <w:lang w:val="en-US"/>
              </w:rPr>
              <w:t xml:space="preserve"> </w:t>
            </w:r>
            <w:r w:rsidRPr="00E807FC">
              <w:rPr>
                <w:color w:val="FF0000"/>
                <w:lang w:val="en-US"/>
              </w:rPr>
              <w:t xml:space="preserve">occur in </w:t>
            </w:r>
            <w:r w:rsidRPr="00E807FC">
              <w:rPr>
                <w:strike/>
                <w:color w:val="FF0000"/>
                <w:lang w:val="en-US"/>
              </w:rPr>
              <w:t>on the same</w:t>
            </w:r>
            <w:r w:rsidRPr="00E807FC">
              <w:rPr>
                <w:color w:val="FF0000"/>
                <w:lang w:val="en-US"/>
              </w:rPr>
              <w:t xml:space="preserve"> </w:t>
            </w:r>
            <w:proofErr w:type="spellStart"/>
            <w:r w:rsidRPr="00E807FC">
              <w:rPr>
                <w:color w:val="FF0000"/>
                <w:lang w:val="en-US"/>
              </w:rPr>
              <w:t>nonoverlapping</w:t>
            </w:r>
            <w:proofErr w:type="spellEnd"/>
            <w:r w:rsidRPr="00E807FC">
              <w:rPr>
                <w:color w:val="FF0000"/>
                <w:lang w:val="en-US"/>
              </w:rPr>
              <w:t xml:space="preserve"> </w:t>
            </w:r>
            <w:r w:rsidRPr="00E807FC">
              <w:rPr>
                <w:lang w:val="en-US"/>
              </w:rPr>
              <w:t>frequency resources</w:t>
            </w:r>
            <w:r w:rsidRPr="00E807FC">
              <w:rPr>
                <w:strike/>
                <w:color w:val="FF0000"/>
                <w:lang w:val="en-US"/>
              </w:rPr>
              <w:t xml:space="preserve"> by an IAB-MT and IAB-DU in a slot</w:t>
            </w:r>
            <w:r w:rsidRPr="00E807FC">
              <w:rPr>
                <w:color w:val="FF0000"/>
                <w:lang w:val="en-US"/>
              </w:rPr>
              <w:t xml:space="preserve">, or when </w:t>
            </w:r>
          </w:p>
          <w:p w14:paraId="27AA38CA" w14:textId="77777777" w:rsidR="00DC47DA" w:rsidRPr="00FB4C92" w:rsidRDefault="00DC47DA" w:rsidP="00DC47DA">
            <w:pPr>
              <w:pStyle w:val="afb"/>
              <w:numPr>
                <w:ilvl w:val="0"/>
                <w:numId w:val="34"/>
              </w:numPr>
              <w:spacing w:line="240" w:lineRule="auto"/>
              <w:ind w:left="1476"/>
              <w:rPr>
                <w:rFonts w:eastAsia="等线" w:cstheme="minorHAnsi"/>
                <w:lang w:val="en-US"/>
              </w:rPr>
            </w:pPr>
            <w:proofErr w:type="gramStart"/>
            <w:r w:rsidRPr="00FB4C92">
              <w:rPr>
                <w:color w:val="FF0000"/>
                <w:lang w:val="en-US"/>
              </w:rPr>
              <w:t>simultaneous</w:t>
            </w:r>
            <w:proofErr w:type="gramEnd"/>
            <w:r w:rsidRPr="00FB4C92">
              <w:rPr>
                <w:color w:val="FF0000"/>
                <w:lang w:val="en-US"/>
              </w:rPr>
              <w:t xml:space="preserve"> reception by the IAB-MT and transmission/reception by an IAB-DU cell occur in overlapping frequency resources.</w:t>
            </w:r>
          </w:p>
        </w:tc>
      </w:tr>
    </w:tbl>
    <w:p w14:paraId="5DCBD25F" w14:textId="77777777" w:rsidR="00856018" w:rsidRDefault="00856018">
      <w:pPr>
        <w:spacing w:after="0"/>
        <w:rPr>
          <w:rFonts w:eastAsia="Times New Roman"/>
          <w:bCs/>
          <w:lang w:eastAsia="zh-CN"/>
        </w:rPr>
      </w:pPr>
    </w:p>
    <w:p w14:paraId="6F52636C" w14:textId="77777777" w:rsidR="00856018" w:rsidRDefault="00856018">
      <w:pPr>
        <w:rPr>
          <w:rFonts w:cstheme="minorHAnsi"/>
          <w:lang w:eastAsia="zh-CN"/>
        </w:rPr>
      </w:pPr>
    </w:p>
    <w:p w14:paraId="46BD0911" w14:textId="77777777" w:rsidR="00856018" w:rsidRDefault="00496956">
      <w:pPr>
        <w:pStyle w:val="2"/>
      </w:pPr>
      <w:r>
        <w:t>Issue #14. Descriptions of MT’s UL MAC-CEs</w:t>
      </w:r>
    </w:p>
    <w:p w14:paraId="5D119B21" w14:textId="77777777" w:rsidR="00856018" w:rsidRDefault="00496956">
      <w:pPr>
        <w:rPr>
          <w:rFonts w:eastAsia="Times New Roman"/>
        </w:rPr>
      </w:pPr>
      <w:r>
        <w:rPr>
          <w:lang w:val="en-GB" w:eastAsia="zh-CN"/>
        </w:rPr>
        <w:t>This issue relates to missing descriptions of MT’s UL MAC-CEs in TS38.213.</w:t>
      </w:r>
    </w:p>
    <w:p w14:paraId="0779258C"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4B5614DC" w14:textId="77777777">
        <w:tc>
          <w:tcPr>
            <w:tcW w:w="1345" w:type="dxa"/>
          </w:tcPr>
          <w:p w14:paraId="4DA21631" w14:textId="77777777" w:rsidR="00856018" w:rsidRDefault="00496956">
            <w:pPr>
              <w:jc w:val="center"/>
              <w:rPr>
                <w:lang w:eastAsia="zh-CN"/>
              </w:rPr>
            </w:pPr>
            <w:r>
              <w:rPr>
                <w:lang w:eastAsia="zh-CN"/>
              </w:rPr>
              <w:t>Qualcomm</w:t>
            </w:r>
          </w:p>
          <w:p w14:paraId="5E3A47B1" w14:textId="77777777" w:rsidR="00856018" w:rsidRDefault="00496956">
            <w:pPr>
              <w:jc w:val="center"/>
              <w:rPr>
                <w:lang w:eastAsia="zh-CN"/>
              </w:rPr>
            </w:pPr>
            <w:r>
              <w:rPr>
                <w:lang w:eastAsia="zh-CN"/>
              </w:rPr>
              <w:t>[13]</w:t>
            </w:r>
          </w:p>
        </w:tc>
        <w:tc>
          <w:tcPr>
            <w:tcW w:w="8284" w:type="dxa"/>
          </w:tcPr>
          <w:p w14:paraId="7CDD2EBC" w14:textId="77777777" w:rsidR="00856018" w:rsidRDefault="00496956">
            <w:pPr>
              <w:rPr>
                <w:u w:val="single"/>
              </w:rPr>
            </w:pPr>
            <w:r>
              <w:rPr>
                <w:u w:val="single"/>
              </w:rPr>
              <w:t xml:space="preserve">Proposal 4.4 </w:t>
            </w:r>
          </w:p>
          <w:p w14:paraId="4C56CF8B" w14:textId="77777777" w:rsidR="00856018" w:rsidRDefault="00496956">
            <w:r>
              <w:t>38.213 to capture the descriptions of the following MAC-CE messages:</w:t>
            </w:r>
          </w:p>
          <w:p w14:paraId="3964DB0B" w14:textId="77777777" w:rsidR="00856018" w:rsidRDefault="00496956">
            <w:pPr>
              <w:pStyle w:val="afb"/>
              <w:numPr>
                <w:ilvl w:val="0"/>
                <w:numId w:val="33"/>
              </w:numPr>
              <w:spacing w:line="240" w:lineRule="auto"/>
            </w:pPr>
            <w:r>
              <w:t>IAB-MT Recommended Beam Indication</w:t>
            </w:r>
          </w:p>
          <w:p w14:paraId="6D33FCC6" w14:textId="77777777" w:rsidR="00856018" w:rsidRDefault="00496956">
            <w:pPr>
              <w:pStyle w:val="afb"/>
              <w:numPr>
                <w:ilvl w:val="0"/>
                <w:numId w:val="33"/>
              </w:numPr>
              <w:spacing w:line="240" w:lineRule="auto"/>
            </w:pPr>
            <w:r>
              <w:t>Desired DL Tx Power Adjustment</w:t>
            </w:r>
          </w:p>
          <w:p w14:paraId="7E753894" w14:textId="77777777" w:rsidR="00856018" w:rsidRDefault="00496956">
            <w:pPr>
              <w:pStyle w:val="afb"/>
              <w:numPr>
                <w:ilvl w:val="0"/>
                <w:numId w:val="33"/>
              </w:numPr>
              <w:spacing w:line="240" w:lineRule="auto"/>
            </w:pPr>
            <w:r>
              <w:t>Desired IAB-MT PSD Range</w:t>
            </w:r>
          </w:p>
          <w:p w14:paraId="72088152" w14:textId="77777777" w:rsidR="00856018" w:rsidRDefault="00357A2B">
            <w:pPr>
              <w:rPr>
                <w:rFonts w:ascii="Times New Roman" w:eastAsia="Dotum" w:hAnsi="Times New Roman" w:cs="Times New Roman"/>
                <w:lang w:eastAsia="zh-CN"/>
              </w:rPr>
            </w:pPr>
            <w:hyperlink w:anchor="_Toc4678" w:history="1"/>
          </w:p>
        </w:tc>
      </w:tr>
    </w:tbl>
    <w:p w14:paraId="406B0F51" w14:textId="77777777" w:rsidR="00856018" w:rsidRDefault="00856018">
      <w:pPr>
        <w:rPr>
          <w:lang w:eastAsia="zh-CN"/>
        </w:rPr>
      </w:pPr>
    </w:p>
    <w:p w14:paraId="663776A2" w14:textId="77777777" w:rsidR="00856018" w:rsidRDefault="00496956">
      <w:pPr>
        <w:rPr>
          <w:lang w:val="en-GB" w:eastAsia="zh-CN"/>
        </w:rPr>
      </w:pPr>
      <w:r>
        <w:rPr>
          <w:lang w:eastAsia="zh-CN"/>
        </w:rPr>
        <w:t xml:space="preserve">38.213(V17.1.0) has the descriptions of the Child IAB-DU Restricted Beam Indication MAC CE and DL </w:t>
      </w:r>
      <w:proofErr w:type="spellStart"/>
      <w:r>
        <w:rPr>
          <w:lang w:eastAsia="zh-CN"/>
        </w:rPr>
        <w:t>Tx</w:t>
      </w:r>
      <w:proofErr w:type="spellEnd"/>
      <w:r>
        <w:rPr>
          <w:lang w:eastAsia="zh-CN"/>
        </w:rPr>
        <w:t xml:space="preserve"> Power Adjustment MAC-CE but does not have any description for </w:t>
      </w:r>
      <w:r>
        <w:rPr>
          <w:lang w:val="en-GB" w:eastAsia="zh-CN"/>
        </w:rPr>
        <w:t xml:space="preserve">IAB-MT Recommended Beam Indication, Desired DL </w:t>
      </w:r>
      <w:proofErr w:type="spellStart"/>
      <w:r>
        <w:rPr>
          <w:lang w:val="en-GB" w:eastAsia="zh-CN"/>
        </w:rPr>
        <w:t>Tx</w:t>
      </w:r>
      <w:proofErr w:type="spellEnd"/>
      <w:r>
        <w:rPr>
          <w:lang w:val="en-GB" w:eastAsia="zh-CN"/>
        </w:rPr>
        <w:t xml:space="preserve"> Power Adjustment, and Desired IAB-MT PSD Range.</w:t>
      </w:r>
    </w:p>
    <w:p w14:paraId="78CF0761" w14:textId="77777777" w:rsidR="00856018" w:rsidRDefault="00496956">
      <w:pPr>
        <w:rPr>
          <w:lang w:val="en-GB" w:eastAsia="zh-CN"/>
        </w:rPr>
      </w:pPr>
      <w:r>
        <w:rPr>
          <w:lang w:val="en-GB" w:eastAsia="zh-CN"/>
        </w:rPr>
        <w:t>While 38.321 will have the detailed design and content of these MAC-CE, it will not likely have an informative description of the intention and applicability of these messages. Hence, it seems appropriate to introduce these MAC-CEs in 38.213.</w:t>
      </w:r>
    </w:p>
    <w:p w14:paraId="395B0EF9" w14:textId="77777777"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755A2E4F" w14:textId="77777777" w:rsidR="00856018" w:rsidRDefault="00496956">
      <w:pPr>
        <w:pStyle w:val="afb"/>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lang w:val="en-US"/>
        </w:rPr>
      </w:pPr>
      <w:r>
        <w:rPr>
          <w:rFonts w:eastAsia="Times New Roman"/>
          <w:bCs/>
          <w:lang w:val="en-US"/>
        </w:rPr>
        <w:t>[13] proposed to capture the descriptions of the following MC-CE messages in 38.213</w:t>
      </w:r>
    </w:p>
    <w:p w14:paraId="1FAF9452" w14:textId="77777777" w:rsidR="00856018" w:rsidRPr="00496956"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IAB-MT Recommended Beam Indication </w:t>
      </w:r>
    </w:p>
    <w:p w14:paraId="2DD9DEF0" w14:textId="77777777" w:rsidR="00856018" w:rsidRPr="00496956"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DL </w:t>
      </w:r>
      <w:proofErr w:type="spellStart"/>
      <w:r w:rsidRPr="00496956">
        <w:rPr>
          <w:bCs/>
          <w:color w:val="000000"/>
          <w:lang w:val="en-US"/>
        </w:rPr>
        <w:t>Tx</w:t>
      </w:r>
      <w:proofErr w:type="spellEnd"/>
      <w:r w:rsidRPr="00496956">
        <w:rPr>
          <w:bCs/>
          <w:color w:val="000000"/>
          <w:lang w:val="en-US"/>
        </w:rPr>
        <w:t xml:space="preserve"> Power Adjustment </w:t>
      </w:r>
    </w:p>
    <w:p w14:paraId="1A4A6C2A" w14:textId="77777777" w:rsidR="00856018" w:rsidRPr="00496956"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sidRPr="00496956">
        <w:rPr>
          <w:bCs/>
          <w:color w:val="000000"/>
          <w:lang w:val="en-US"/>
        </w:rPr>
        <w:t xml:space="preserve">Desired IAB-MT PSD Range </w:t>
      </w:r>
    </w:p>
    <w:p w14:paraId="34244BF8" w14:textId="77777777" w:rsidR="00856018" w:rsidRDefault="00856018">
      <w:pPr>
        <w:spacing w:after="0"/>
        <w:rPr>
          <w:rFonts w:eastAsia="Times New Roman"/>
          <w:bCs/>
          <w:lang w:eastAsia="zh-CN"/>
        </w:rPr>
      </w:pPr>
    </w:p>
    <w:p w14:paraId="6F833239" w14:textId="77777777" w:rsidR="00856018" w:rsidRDefault="00856018">
      <w:pPr>
        <w:spacing w:after="0"/>
        <w:rPr>
          <w:rFonts w:eastAsia="Times New Roman"/>
          <w:bCs/>
          <w:lang w:eastAsia="zh-CN"/>
        </w:rPr>
      </w:pPr>
    </w:p>
    <w:p w14:paraId="172A9957" w14:textId="77777777" w:rsidR="00856018" w:rsidRDefault="00856018"/>
    <w:p w14:paraId="58494FF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3.6a</w:t>
      </w:r>
    </w:p>
    <w:p w14:paraId="0F8E44ED" w14:textId="77777777" w:rsidR="00856018" w:rsidRDefault="00496956">
      <w:pPr>
        <w:rPr>
          <w:b/>
          <w:bCs/>
        </w:rPr>
      </w:pPr>
      <w:r>
        <w:rPr>
          <w:b/>
          <w:bCs/>
        </w:rPr>
        <w:t>TS38.213 to capture the descriptions of the following MAC-CE messages:</w:t>
      </w:r>
    </w:p>
    <w:p w14:paraId="5FF6EB6C" w14:textId="77777777" w:rsidR="00856018" w:rsidRDefault="00496956">
      <w:pPr>
        <w:pStyle w:val="afb"/>
        <w:numPr>
          <w:ilvl w:val="0"/>
          <w:numId w:val="33"/>
        </w:numPr>
        <w:spacing w:line="240" w:lineRule="auto"/>
        <w:rPr>
          <w:b/>
          <w:bCs/>
        </w:rPr>
      </w:pPr>
      <w:r>
        <w:rPr>
          <w:b/>
          <w:bCs/>
        </w:rPr>
        <w:t>IAB-MT Recommended Beam Indication</w:t>
      </w:r>
    </w:p>
    <w:p w14:paraId="1EB27856" w14:textId="77777777" w:rsidR="00856018" w:rsidRDefault="00496956">
      <w:pPr>
        <w:pStyle w:val="afb"/>
        <w:numPr>
          <w:ilvl w:val="0"/>
          <w:numId w:val="33"/>
        </w:numPr>
        <w:spacing w:line="240" w:lineRule="auto"/>
        <w:rPr>
          <w:b/>
          <w:bCs/>
        </w:rPr>
      </w:pPr>
      <w:r>
        <w:rPr>
          <w:b/>
          <w:bCs/>
        </w:rPr>
        <w:t>Desired DL Tx Power Adjustment</w:t>
      </w:r>
    </w:p>
    <w:p w14:paraId="3FBF3683" w14:textId="77777777" w:rsidR="00856018" w:rsidRDefault="00496956">
      <w:pPr>
        <w:pStyle w:val="afb"/>
        <w:numPr>
          <w:ilvl w:val="0"/>
          <w:numId w:val="33"/>
        </w:numPr>
        <w:spacing w:line="240" w:lineRule="auto"/>
        <w:rPr>
          <w:b/>
          <w:bCs/>
        </w:rPr>
      </w:pPr>
      <w:r>
        <w:rPr>
          <w:b/>
          <w:bCs/>
        </w:rPr>
        <w:t>Desired IAB-MT PSD Range</w:t>
      </w:r>
    </w:p>
    <w:p w14:paraId="259B0D11" w14:textId="77777777" w:rsidR="00856018" w:rsidRDefault="00856018">
      <w:pPr>
        <w:spacing w:after="0"/>
        <w:rPr>
          <w:rFonts w:eastAsia="Times New Roman" w:cstheme="minorHAnsi"/>
          <w:b/>
          <w:lang w:eastAsia="zh-CN"/>
        </w:rPr>
      </w:pPr>
    </w:p>
    <w:p w14:paraId="485117F9"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217A2848" w14:textId="77777777">
        <w:tc>
          <w:tcPr>
            <w:tcW w:w="2242" w:type="dxa"/>
            <w:shd w:val="clear" w:color="auto" w:fill="auto"/>
          </w:tcPr>
          <w:p w14:paraId="6A117A48"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3B8CF94B" w14:textId="77777777" w:rsidR="00856018" w:rsidRDefault="00496956">
            <w:pPr>
              <w:spacing w:after="0" w:line="240" w:lineRule="auto"/>
              <w:jc w:val="center"/>
              <w:rPr>
                <w:rFonts w:cstheme="minorHAnsi"/>
                <w:b/>
                <w:bCs/>
              </w:rPr>
            </w:pPr>
            <w:r>
              <w:rPr>
                <w:rFonts w:eastAsia="Batang" w:cstheme="minorHAnsi"/>
                <w:b/>
                <w:bCs/>
              </w:rPr>
              <w:t>Do you agree with FL Proposal 3.6a?</w:t>
            </w:r>
          </w:p>
        </w:tc>
        <w:tc>
          <w:tcPr>
            <w:tcW w:w="5406" w:type="dxa"/>
            <w:shd w:val="clear" w:color="auto" w:fill="auto"/>
          </w:tcPr>
          <w:p w14:paraId="2A44839F"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799BC4F0" w14:textId="77777777">
        <w:tc>
          <w:tcPr>
            <w:tcW w:w="2242" w:type="dxa"/>
            <w:shd w:val="clear" w:color="auto" w:fill="auto"/>
          </w:tcPr>
          <w:p w14:paraId="66680A80"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4067C11E" w14:textId="77777777" w:rsidR="00856018" w:rsidRDefault="00496956">
            <w:pPr>
              <w:spacing w:after="0" w:line="240" w:lineRule="auto"/>
              <w:jc w:val="center"/>
              <w:rPr>
                <w:rFonts w:cstheme="minorHAnsi"/>
                <w:lang w:eastAsia="ja-JP"/>
              </w:rPr>
            </w:pPr>
            <w:r>
              <w:rPr>
                <w:rFonts w:cstheme="minorHAnsi"/>
                <w:lang w:eastAsia="ja-JP"/>
              </w:rPr>
              <w:t>Needs further discussion</w:t>
            </w:r>
          </w:p>
        </w:tc>
        <w:tc>
          <w:tcPr>
            <w:tcW w:w="5406" w:type="dxa"/>
            <w:shd w:val="clear" w:color="auto" w:fill="auto"/>
          </w:tcPr>
          <w:p w14:paraId="676875F6" w14:textId="77777777" w:rsidR="00856018" w:rsidRDefault="00496956">
            <w:pPr>
              <w:spacing w:after="0" w:line="240" w:lineRule="auto"/>
              <w:rPr>
                <w:rFonts w:cstheme="minorHAnsi"/>
                <w:lang w:eastAsia="ja-JP"/>
              </w:rPr>
            </w:pPr>
            <w:r>
              <w:rPr>
                <w:rFonts w:cstheme="minorHAnsi"/>
                <w:lang w:eastAsia="ja-JP"/>
              </w:rPr>
              <w:t>In our understanding, the MT’s recommended, or desired parameters have no impact on the actual operation. This is in line with the skipped description of Desired Guard Symbols (which only appears in TS 38.321).</w:t>
            </w:r>
          </w:p>
          <w:p w14:paraId="2D8244F2" w14:textId="77777777" w:rsidR="00856018" w:rsidRDefault="00496956">
            <w:pPr>
              <w:spacing w:after="0" w:line="240" w:lineRule="auto"/>
              <w:rPr>
                <w:rFonts w:cstheme="minorHAnsi"/>
                <w:lang w:eastAsia="ja-JP"/>
              </w:rPr>
            </w:pPr>
            <w:r>
              <w:rPr>
                <w:rFonts w:cstheme="minorHAnsi"/>
                <w:lang w:eastAsia="ja-JP"/>
              </w:rPr>
              <w:t xml:space="preserve">If we add, e.g., Desired DL </w:t>
            </w:r>
            <w:proofErr w:type="spellStart"/>
            <w:r>
              <w:rPr>
                <w:rFonts w:cstheme="minorHAnsi"/>
                <w:lang w:eastAsia="ja-JP"/>
              </w:rPr>
              <w:t>Tx</w:t>
            </w:r>
            <w:proofErr w:type="spellEnd"/>
            <w:r>
              <w:rPr>
                <w:rFonts w:cstheme="minorHAnsi"/>
                <w:lang w:eastAsia="ja-JP"/>
              </w:rPr>
              <w:t xml:space="preserve"> Power Adjustment, we should also add a description about Desired Guard Symbols and P27 (</w:t>
            </w:r>
            <w:r>
              <w:rPr>
                <w:rFonts w:cstheme="minorHAnsi"/>
                <w:i/>
                <w:iCs/>
                <w:lang w:eastAsia="ja-JP"/>
              </w:rPr>
              <w:t>Case-6 Timing Required</w:t>
            </w:r>
            <w:r>
              <w:rPr>
                <w:rFonts w:cstheme="minorHAnsi"/>
                <w:lang w:eastAsia="ja-JP"/>
              </w:rPr>
              <w:t xml:space="preserve"> signaling from MT to parent) to be consistent.</w:t>
            </w:r>
          </w:p>
        </w:tc>
      </w:tr>
      <w:tr w:rsidR="00856018" w14:paraId="4B65C235" w14:textId="77777777">
        <w:tc>
          <w:tcPr>
            <w:tcW w:w="2242" w:type="dxa"/>
            <w:shd w:val="clear" w:color="auto" w:fill="auto"/>
          </w:tcPr>
          <w:p w14:paraId="67DF20E6"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75FDFF2D" w14:textId="77777777" w:rsidR="00856018" w:rsidRDefault="00496956">
            <w:pPr>
              <w:spacing w:after="0" w:line="240" w:lineRule="auto"/>
              <w:jc w:val="center"/>
              <w:rPr>
                <w:rFonts w:cstheme="minorHAnsi"/>
              </w:rPr>
            </w:pPr>
            <w:r>
              <w:rPr>
                <w:rFonts w:cstheme="minorHAnsi"/>
              </w:rPr>
              <w:t>Not necessary</w:t>
            </w:r>
          </w:p>
        </w:tc>
        <w:tc>
          <w:tcPr>
            <w:tcW w:w="5406" w:type="dxa"/>
            <w:shd w:val="clear" w:color="auto" w:fill="auto"/>
          </w:tcPr>
          <w:p w14:paraId="2C336992" w14:textId="77777777" w:rsidR="00856018" w:rsidRDefault="00496956">
            <w:pPr>
              <w:spacing w:after="0" w:line="240" w:lineRule="auto"/>
              <w:rPr>
                <w:rFonts w:cstheme="minorHAnsi"/>
              </w:rPr>
            </w:pPr>
            <w:r>
              <w:rPr>
                <w:rFonts w:cstheme="minorHAnsi"/>
              </w:rPr>
              <w:t xml:space="preserve">Our view is that optional MAC-CEs which provide recommended or preferred configurations do not need to be specified in 38.213 because they do not have specific RAN1 impact on IAB behavior.  </w:t>
            </w:r>
          </w:p>
        </w:tc>
      </w:tr>
      <w:tr w:rsidR="00856018" w14:paraId="6F667644" w14:textId="77777777">
        <w:tc>
          <w:tcPr>
            <w:tcW w:w="2242" w:type="dxa"/>
            <w:shd w:val="clear" w:color="auto" w:fill="auto"/>
          </w:tcPr>
          <w:p w14:paraId="19D83FA0"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14:paraId="180DA4D6"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Seems not necessary</w:t>
            </w:r>
          </w:p>
        </w:tc>
        <w:tc>
          <w:tcPr>
            <w:tcW w:w="5406" w:type="dxa"/>
            <w:shd w:val="clear" w:color="auto" w:fill="auto"/>
          </w:tcPr>
          <w:p w14:paraId="5E7952B3" w14:textId="77777777" w:rsidR="00856018" w:rsidRDefault="00496956">
            <w:pPr>
              <w:tabs>
                <w:tab w:val="left" w:pos="676"/>
              </w:tabs>
              <w:spacing w:after="0" w:line="240" w:lineRule="auto"/>
              <w:jc w:val="both"/>
              <w:rPr>
                <w:rFonts w:eastAsia="宋体" w:cstheme="minorHAnsi"/>
                <w:lang w:eastAsia="zh-CN"/>
              </w:rPr>
            </w:pPr>
            <w:r>
              <w:rPr>
                <w:rFonts w:eastAsia="宋体" w:cstheme="minorHAnsi" w:hint="eastAsia"/>
                <w:lang w:eastAsia="zh-CN"/>
              </w:rPr>
              <w:t>It</w:t>
            </w:r>
            <w:r>
              <w:rPr>
                <w:rFonts w:eastAsia="宋体" w:cstheme="minorHAnsi"/>
                <w:lang w:eastAsia="zh-CN"/>
              </w:rPr>
              <w:t>’</w:t>
            </w:r>
            <w:r>
              <w:rPr>
                <w:rFonts w:eastAsia="宋体" w:cstheme="minorHAnsi" w:hint="eastAsia"/>
                <w:lang w:eastAsia="zh-CN"/>
              </w:rPr>
              <w:t>s similar as the situation of Desired Guard Symbols MAC CE in Rel-16, it is not necessary to add these descriptions in 38.213.</w:t>
            </w:r>
          </w:p>
        </w:tc>
      </w:tr>
      <w:tr w:rsidR="004F7730" w14:paraId="0C6D268D" w14:textId="77777777">
        <w:tc>
          <w:tcPr>
            <w:tcW w:w="2242" w:type="dxa"/>
            <w:shd w:val="clear" w:color="auto" w:fill="auto"/>
          </w:tcPr>
          <w:p w14:paraId="499BFF2C" w14:textId="56AC4877" w:rsidR="004F7730" w:rsidRDefault="004F7730" w:rsidP="004F7730">
            <w:pPr>
              <w:spacing w:after="0" w:line="240" w:lineRule="auto"/>
              <w:jc w:val="center"/>
              <w:rPr>
                <w:rFonts w:eastAsia="宋体" w:cstheme="minorHAnsi"/>
                <w:lang w:eastAsia="zh-CN"/>
              </w:rPr>
            </w:pPr>
            <w:r>
              <w:rPr>
                <w:rFonts w:eastAsia="宋体" w:cstheme="minorHAnsi" w:hint="eastAsia"/>
                <w:lang w:eastAsia="zh-CN"/>
              </w:rPr>
              <w:t>N</w:t>
            </w:r>
            <w:r>
              <w:rPr>
                <w:rFonts w:eastAsia="宋体" w:cstheme="minorHAnsi"/>
                <w:lang w:eastAsia="zh-CN"/>
              </w:rPr>
              <w:t xml:space="preserve">TT </w:t>
            </w:r>
            <w:proofErr w:type="spellStart"/>
            <w:r>
              <w:rPr>
                <w:rFonts w:eastAsia="宋体" w:cstheme="minorHAnsi"/>
                <w:lang w:eastAsia="zh-CN"/>
              </w:rPr>
              <w:t>Docomo</w:t>
            </w:r>
            <w:proofErr w:type="spellEnd"/>
          </w:p>
        </w:tc>
        <w:tc>
          <w:tcPr>
            <w:tcW w:w="1981" w:type="dxa"/>
            <w:shd w:val="clear" w:color="auto" w:fill="auto"/>
          </w:tcPr>
          <w:p w14:paraId="0099199F" w14:textId="2A64D725" w:rsidR="004F7730" w:rsidRDefault="004F7730" w:rsidP="004F7730">
            <w:pPr>
              <w:spacing w:after="0" w:line="240" w:lineRule="auto"/>
              <w:jc w:val="center"/>
              <w:rPr>
                <w:rFonts w:eastAsia="宋体" w:cstheme="minorHAnsi"/>
                <w:lang w:eastAsia="zh-CN"/>
              </w:rPr>
            </w:pPr>
            <w:r>
              <w:rPr>
                <w:rFonts w:eastAsia="宋体" w:cstheme="minorHAnsi"/>
                <w:lang w:eastAsia="zh-CN"/>
              </w:rPr>
              <w:t>Not necessary</w:t>
            </w:r>
          </w:p>
        </w:tc>
        <w:tc>
          <w:tcPr>
            <w:tcW w:w="5406" w:type="dxa"/>
            <w:shd w:val="clear" w:color="auto" w:fill="auto"/>
          </w:tcPr>
          <w:p w14:paraId="0C78AC0D" w14:textId="799E7F14" w:rsidR="004F7730" w:rsidRDefault="004F7730" w:rsidP="004F7730">
            <w:pPr>
              <w:tabs>
                <w:tab w:val="left" w:pos="676"/>
              </w:tabs>
              <w:spacing w:after="0" w:line="240" w:lineRule="auto"/>
              <w:jc w:val="both"/>
              <w:rPr>
                <w:rFonts w:eastAsia="宋体" w:cstheme="minorHAnsi"/>
                <w:lang w:eastAsia="zh-CN"/>
              </w:rPr>
            </w:pPr>
            <w:r>
              <w:rPr>
                <w:rFonts w:eastAsia="宋体" w:cstheme="minorHAnsi" w:hint="eastAsia"/>
                <w:lang w:eastAsia="zh-CN"/>
              </w:rPr>
              <w:t>W</w:t>
            </w:r>
            <w:r>
              <w:rPr>
                <w:rFonts w:eastAsia="宋体" w:cstheme="minorHAnsi"/>
                <w:lang w:eastAsia="zh-CN"/>
              </w:rPr>
              <w:t>e share similar view with ZTE.</w:t>
            </w:r>
          </w:p>
        </w:tc>
      </w:tr>
      <w:tr w:rsidR="00DA1650" w14:paraId="5A0A9D7A" w14:textId="77777777">
        <w:tc>
          <w:tcPr>
            <w:tcW w:w="2242" w:type="dxa"/>
            <w:shd w:val="clear" w:color="auto" w:fill="auto"/>
          </w:tcPr>
          <w:p w14:paraId="6E0EC5C8" w14:textId="66302701"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Samsung</w:t>
            </w:r>
          </w:p>
        </w:tc>
        <w:tc>
          <w:tcPr>
            <w:tcW w:w="1981" w:type="dxa"/>
            <w:shd w:val="clear" w:color="auto" w:fill="auto"/>
          </w:tcPr>
          <w:p w14:paraId="47C68510" w14:textId="60555157"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Yes</w:t>
            </w:r>
          </w:p>
        </w:tc>
        <w:tc>
          <w:tcPr>
            <w:tcW w:w="5406" w:type="dxa"/>
            <w:shd w:val="clear" w:color="auto" w:fill="auto"/>
          </w:tcPr>
          <w:p w14:paraId="25EB96F3" w14:textId="441E59BC" w:rsidR="00DA1650" w:rsidRDefault="00DA1650" w:rsidP="00DA1650">
            <w:pPr>
              <w:tabs>
                <w:tab w:val="left" w:pos="676"/>
              </w:tabs>
              <w:spacing w:after="0" w:line="240" w:lineRule="auto"/>
              <w:jc w:val="both"/>
              <w:rPr>
                <w:rFonts w:eastAsia="宋体" w:cstheme="minorHAnsi"/>
                <w:lang w:eastAsia="zh-CN"/>
              </w:rPr>
            </w:pPr>
            <w:r w:rsidRPr="004161B6">
              <w:rPr>
                <w:rFonts w:eastAsia="Malgun Gothic" w:cstheme="minorHAnsi" w:hint="eastAsia"/>
                <w:lang w:eastAsia="ko-KR"/>
              </w:rPr>
              <w:t>Our</w:t>
            </w:r>
            <w:r w:rsidRPr="004161B6">
              <w:rPr>
                <w:rFonts w:eastAsia="Malgun Gothic" w:cstheme="minorHAnsi"/>
                <w:lang w:eastAsia="ko-KR"/>
              </w:rPr>
              <w:t xml:space="preserve"> </w:t>
            </w:r>
            <w:r w:rsidRPr="004161B6">
              <w:rPr>
                <w:rFonts w:eastAsia="Malgun Gothic" w:cstheme="minorHAnsi" w:hint="eastAsia"/>
                <w:lang w:eastAsia="ko-KR"/>
              </w:rPr>
              <w:t>pre</w:t>
            </w:r>
            <w:r>
              <w:rPr>
                <w:rFonts w:eastAsia="Malgun Gothic" w:cstheme="minorHAnsi" w:hint="eastAsia"/>
                <w:lang w:eastAsia="ko-KR"/>
              </w:rPr>
              <w:t>ference</w:t>
            </w:r>
            <w:r>
              <w:rPr>
                <w:rFonts w:eastAsia="Malgun Gothic" w:cstheme="minorHAnsi"/>
                <w:lang w:eastAsia="ko-KR"/>
              </w:rPr>
              <w:t xml:space="preserve"> </w:t>
            </w:r>
            <w:r>
              <w:rPr>
                <w:rFonts w:eastAsia="Malgun Gothic" w:cstheme="minorHAnsi" w:hint="eastAsia"/>
                <w:lang w:eastAsia="ko-KR"/>
              </w:rPr>
              <w:t>is</w:t>
            </w:r>
            <w:r>
              <w:rPr>
                <w:rFonts w:eastAsia="Malgun Gothic" w:cstheme="minorHAnsi"/>
                <w:lang w:eastAsia="ko-KR"/>
              </w:rPr>
              <w:t xml:space="preserve"> </w:t>
            </w:r>
            <w:r>
              <w:rPr>
                <w:rFonts w:eastAsia="Malgun Gothic" w:cstheme="minorHAnsi" w:hint="eastAsia"/>
                <w:lang w:eastAsia="ko-KR"/>
              </w:rPr>
              <w:t>to</w:t>
            </w:r>
            <w:r>
              <w:rPr>
                <w:rFonts w:eastAsia="Malgun Gothic" w:cstheme="minorHAnsi"/>
                <w:lang w:eastAsia="ko-KR"/>
              </w:rPr>
              <w:t xml:space="preserve"> </w:t>
            </w:r>
            <w:r>
              <w:rPr>
                <w:rFonts w:eastAsia="Malgun Gothic" w:cstheme="minorHAnsi" w:hint="eastAsia"/>
                <w:lang w:eastAsia="ko-KR"/>
              </w:rPr>
              <w:t>capture</w:t>
            </w:r>
            <w:r>
              <w:rPr>
                <w:rFonts w:eastAsia="Malgun Gothic" w:cstheme="minorHAnsi"/>
                <w:lang w:eastAsia="ko-KR"/>
              </w:rPr>
              <w:t xml:space="preserve"> </w:t>
            </w:r>
            <w:r>
              <w:rPr>
                <w:rFonts w:eastAsia="Malgun Gothic" w:cstheme="minorHAnsi" w:hint="eastAsia"/>
                <w:lang w:eastAsia="ko-KR"/>
              </w:rPr>
              <w:t>them</w:t>
            </w:r>
            <w:r>
              <w:rPr>
                <w:rFonts w:eastAsia="Malgun Gothic" w:cstheme="minorHAnsi"/>
                <w:lang w:eastAsia="ko-KR"/>
              </w:rPr>
              <w:t xml:space="preserve"> </w:t>
            </w:r>
            <w:r>
              <w:rPr>
                <w:rFonts w:eastAsia="Malgun Gothic" w:cstheme="minorHAnsi" w:hint="eastAsia"/>
                <w:lang w:eastAsia="ko-KR"/>
              </w:rPr>
              <w:t>in</w:t>
            </w:r>
            <w:r>
              <w:rPr>
                <w:rFonts w:eastAsia="Malgun Gothic" w:cstheme="minorHAnsi"/>
                <w:lang w:eastAsia="ko-KR"/>
              </w:rPr>
              <w:t xml:space="preserve"> </w:t>
            </w:r>
            <w:r>
              <w:rPr>
                <w:rFonts w:eastAsia="Malgun Gothic" w:cstheme="minorHAnsi" w:hint="eastAsia"/>
                <w:lang w:eastAsia="ko-KR"/>
              </w:rPr>
              <w:t>RAN1</w:t>
            </w:r>
            <w:r>
              <w:rPr>
                <w:rFonts w:eastAsia="Malgun Gothic" w:cstheme="minorHAnsi"/>
                <w:lang w:eastAsia="ko-KR"/>
              </w:rPr>
              <w:t xml:space="preserve"> </w:t>
            </w:r>
            <w:r>
              <w:rPr>
                <w:rFonts w:eastAsia="Malgun Gothic" w:cstheme="minorHAnsi" w:hint="eastAsia"/>
                <w:lang w:eastAsia="ko-KR"/>
              </w:rPr>
              <w:t>specification</w:t>
            </w:r>
            <w:r>
              <w:rPr>
                <w:rFonts w:eastAsia="Malgun Gothic" w:cstheme="minorHAnsi"/>
                <w:lang w:eastAsia="ko-KR"/>
              </w:rPr>
              <w:t xml:space="preserve"> </w:t>
            </w:r>
            <w:r>
              <w:rPr>
                <w:rFonts w:eastAsia="Malgun Gothic" w:cstheme="minorHAnsi" w:hint="eastAsia"/>
                <w:lang w:eastAsia="ko-KR"/>
              </w:rPr>
              <w:t>because</w:t>
            </w:r>
            <w:r>
              <w:rPr>
                <w:rFonts w:eastAsia="Malgun Gothic" w:cstheme="minorHAnsi"/>
                <w:lang w:eastAsia="ko-KR"/>
              </w:rPr>
              <w:t xml:space="preserve"> </w:t>
            </w:r>
            <w:r>
              <w:rPr>
                <w:rFonts w:eastAsia="Malgun Gothic" w:cstheme="minorHAnsi" w:hint="eastAsia"/>
                <w:lang w:eastAsia="ko-KR"/>
              </w:rPr>
              <w:t>it</w:t>
            </w:r>
            <w:r>
              <w:rPr>
                <w:rFonts w:eastAsia="Malgun Gothic" w:cstheme="minorHAnsi"/>
                <w:lang w:eastAsia="ko-KR"/>
              </w:rPr>
              <w:t xml:space="preserve"> </w:t>
            </w:r>
            <w:r>
              <w:rPr>
                <w:rFonts w:eastAsia="Malgun Gothic" w:cstheme="minorHAnsi" w:hint="eastAsia"/>
                <w:lang w:eastAsia="ko-KR"/>
              </w:rPr>
              <w:t>is</w:t>
            </w:r>
            <w:r>
              <w:rPr>
                <w:rFonts w:eastAsia="Malgun Gothic" w:cstheme="minorHAnsi"/>
                <w:lang w:eastAsia="ko-KR"/>
              </w:rPr>
              <w:t xml:space="preserve"> </w:t>
            </w:r>
            <w:r>
              <w:rPr>
                <w:rFonts w:eastAsia="Malgun Gothic" w:cstheme="minorHAnsi" w:hint="eastAsia"/>
                <w:lang w:eastAsia="ko-KR"/>
              </w:rPr>
              <w:t>for</w:t>
            </w:r>
            <w:r>
              <w:rPr>
                <w:rFonts w:eastAsia="Malgun Gothic" w:cstheme="minorHAnsi"/>
                <w:lang w:eastAsia="ko-KR"/>
              </w:rPr>
              <w:t xml:space="preserve"> </w:t>
            </w:r>
            <w:r>
              <w:rPr>
                <w:rFonts w:eastAsia="Malgun Gothic" w:cstheme="minorHAnsi" w:hint="eastAsia"/>
                <w:lang w:eastAsia="ko-KR"/>
              </w:rPr>
              <w:t>IAB</w:t>
            </w:r>
            <w:r>
              <w:rPr>
                <w:rFonts w:eastAsia="Malgun Gothic" w:cstheme="minorHAnsi"/>
                <w:lang w:eastAsia="ko-KR"/>
              </w:rPr>
              <w:t xml:space="preserve"> </w:t>
            </w:r>
            <w:r>
              <w:rPr>
                <w:rFonts w:eastAsia="Malgun Gothic" w:cstheme="minorHAnsi" w:hint="eastAsia"/>
                <w:lang w:eastAsia="ko-KR"/>
              </w:rPr>
              <w:t>MT</w:t>
            </w:r>
            <w:r>
              <w:rPr>
                <w:rFonts w:eastAsia="Malgun Gothic" w:cstheme="minorHAnsi"/>
                <w:lang w:eastAsia="ko-KR"/>
              </w:rPr>
              <w:t xml:space="preserve"> </w:t>
            </w:r>
            <w:r>
              <w:rPr>
                <w:rFonts w:eastAsia="Malgun Gothic" w:cstheme="minorHAnsi" w:hint="eastAsia"/>
                <w:lang w:eastAsia="ko-KR"/>
              </w:rPr>
              <w:t>operation</w:t>
            </w:r>
            <w:r>
              <w:rPr>
                <w:rFonts w:eastAsia="Malgun Gothic" w:cstheme="minorHAnsi"/>
                <w:lang w:eastAsia="ko-KR"/>
              </w:rPr>
              <w:t xml:space="preserve"> </w:t>
            </w:r>
            <w:r>
              <w:rPr>
                <w:rFonts w:eastAsia="Malgun Gothic" w:cstheme="minorHAnsi" w:hint="eastAsia"/>
                <w:lang w:eastAsia="ko-KR"/>
              </w:rPr>
              <w:t>(corresponding</w:t>
            </w:r>
            <w:r>
              <w:rPr>
                <w:rFonts w:eastAsia="Malgun Gothic" w:cstheme="minorHAnsi"/>
                <w:lang w:eastAsia="ko-KR"/>
              </w:rPr>
              <w:t xml:space="preserve"> </w:t>
            </w:r>
            <w:r>
              <w:rPr>
                <w:rFonts w:eastAsia="Malgun Gothic" w:cstheme="minorHAnsi" w:hint="eastAsia"/>
                <w:lang w:eastAsia="ko-KR"/>
              </w:rPr>
              <w:t>to</w:t>
            </w:r>
            <w:r>
              <w:rPr>
                <w:rFonts w:eastAsia="Malgun Gothic" w:cstheme="minorHAnsi"/>
                <w:lang w:eastAsia="ko-KR"/>
              </w:rPr>
              <w:t xml:space="preserve"> </w:t>
            </w:r>
            <w:r>
              <w:rPr>
                <w:rFonts w:eastAsia="Malgun Gothic" w:cstheme="minorHAnsi" w:hint="eastAsia"/>
                <w:lang w:eastAsia="ko-KR"/>
              </w:rPr>
              <w:t>UE)</w:t>
            </w:r>
            <w:r>
              <w:rPr>
                <w:rFonts w:eastAsia="Malgun Gothic" w:cstheme="minorHAnsi"/>
                <w:lang w:eastAsia="ko-KR"/>
              </w:rPr>
              <w:t xml:space="preserve"> </w:t>
            </w:r>
            <w:r>
              <w:rPr>
                <w:rFonts w:eastAsia="Malgun Gothic" w:cstheme="minorHAnsi" w:hint="eastAsia"/>
                <w:lang w:eastAsia="ko-KR"/>
              </w:rPr>
              <w:t>to</w:t>
            </w:r>
            <w:r>
              <w:rPr>
                <w:rFonts w:eastAsia="Malgun Gothic" w:cstheme="minorHAnsi"/>
                <w:lang w:eastAsia="ko-KR"/>
              </w:rPr>
              <w:t xml:space="preserve"> </w:t>
            </w:r>
            <w:r>
              <w:rPr>
                <w:rFonts w:eastAsia="Malgun Gothic" w:cstheme="minorHAnsi" w:hint="eastAsia"/>
                <w:lang w:eastAsia="ko-KR"/>
              </w:rPr>
              <w:t>parent</w:t>
            </w:r>
            <w:r>
              <w:rPr>
                <w:rFonts w:eastAsia="Malgun Gothic" w:cstheme="minorHAnsi"/>
                <w:lang w:eastAsia="ko-KR"/>
              </w:rPr>
              <w:t xml:space="preserve"> </w:t>
            </w:r>
            <w:r>
              <w:rPr>
                <w:rFonts w:eastAsia="Malgun Gothic" w:cstheme="minorHAnsi" w:hint="eastAsia"/>
                <w:lang w:eastAsia="ko-KR"/>
              </w:rPr>
              <w:t>IAB.</w:t>
            </w:r>
          </w:p>
        </w:tc>
      </w:tr>
      <w:tr w:rsidR="00DC47DA" w:rsidRPr="00A83439" w14:paraId="3F6DACA8" w14:textId="77777777" w:rsidTr="00357A2B">
        <w:tc>
          <w:tcPr>
            <w:tcW w:w="2242" w:type="dxa"/>
            <w:shd w:val="clear" w:color="auto" w:fill="auto"/>
          </w:tcPr>
          <w:p w14:paraId="2BC82B62" w14:textId="77777777" w:rsidR="00DC47DA" w:rsidRPr="00A939A2" w:rsidRDefault="00DC47DA" w:rsidP="00357A2B">
            <w:pPr>
              <w:spacing w:after="0" w:line="240" w:lineRule="auto"/>
              <w:jc w:val="center"/>
              <w:rPr>
                <w:rFonts w:eastAsia="等线" w:cstheme="minorHAnsi"/>
                <w:lang w:eastAsia="zh-CN"/>
              </w:rPr>
            </w:pPr>
            <w:r>
              <w:rPr>
                <w:rFonts w:eastAsia="等线" w:cstheme="minorHAnsi" w:hint="eastAsia"/>
                <w:lang w:eastAsia="zh-CN"/>
              </w:rPr>
              <w:t>H</w:t>
            </w:r>
            <w:r>
              <w:rPr>
                <w:rFonts w:eastAsia="等线" w:cstheme="minorHAnsi"/>
                <w:lang w:eastAsia="zh-CN"/>
              </w:rPr>
              <w:t>uawei, HiSi</w:t>
            </w:r>
          </w:p>
        </w:tc>
        <w:tc>
          <w:tcPr>
            <w:tcW w:w="1981" w:type="dxa"/>
            <w:shd w:val="clear" w:color="auto" w:fill="auto"/>
          </w:tcPr>
          <w:p w14:paraId="3935218C" w14:textId="77777777" w:rsidR="00DC47DA" w:rsidRPr="00A83439" w:rsidRDefault="00DC47DA" w:rsidP="00357A2B">
            <w:pPr>
              <w:spacing w:after="0" w:line="240" w:lineRule="auto"/>
              <w:jc w:val="center"/>
              <w:rPr>
                <w:rFonts w:cstheme="minorHAnsi"/>
              </w:rPr>
            </w:pPr>
          </w:p>
        </w:tc>
        <w:tc>
          <w:tcPr>
            <w:tcW w:w="5406" w:type="dxa"/>
            <w:shd w:val="clear" w:color="auto" w:fill="auto"/>
          </w:tcPr>
          <w:p w14:paraId="4654D49F" w14:textId="5891FB0D" w:rsidR="00DC47DA" w:rsidRPr="00A939A2" w:rsidRDefault="005B272E" w:rsidP="00357A2B">
            <w:pPr>
              <w:spacing w:after="0" w:line="240" w:lineRule="auto"/>
              <w:rPr>
                <w:rFonts w:eastAsia="等线" w:cstheme="minorHAnsi"/>
                <w:lang w:eastAsia="zh-CN"/>
              </w:rPr>
            </w:pPr>
            <w:r>
              <w:rPr>
                <w:rFonts w:eastAsia="等线" w:cstheme="minorHAnsi" w:hint="eastAsia"/>
                <w:lang w:eastAsia="zh-CN"/>
              </w:rPr>
              <w:t>T</w:t>
            </w:r>
            <w:r>
              <w:rPr>
                <w:rFonts w:eastAsia="等线" w:cstheme="minorHAnsi"/>
                <w:lang w:eastAsia="zh-CN"/>
              </w:rPr>
              <w:t>his can be captured in 321.</w:t>
            </w:r>
          </w:p>
        </w:tc>
      </w:tr>
    </w:tbl>
    <w:p w14:paraId="48D3F55B" w14:textId="77777777" w:rsidR="00856018" w:rsidRDefault="00856018">
      <w:pPr>
        <w:spacing w:after="0"/>
        <w:rPr>
          <w:rFonts w:eastAsia="Times New Roman"/>
          <w:bCs/>
          <w:lang w:eastAsia="zh-CN"/>
        </w:rPr>
      </w:pPr>
    </w:p>
    <w:p w14:paraId="06787835" w14:textId="77777777" w:rsidR="00856018" w:rsidRDefault="00856018">
      <w:pPr>
        <w:rPr>
          <w:rFonts w:cstheme="minorHAnsi"/>
          <w:lang w:eastAsia="zh-CN"/>
        </w:rPr>
      </w:pPr>
    </w:p>
    <w:p w14:paraId="56A83C0E" w14:textId="77777777" w:rsidR="00856018" w:rsidRDefault="00496956">
      <w:pPr>
        <w:pStyle w:val="2"/>
      </w:pPr>
      <w:r>
        <w:t>Issue #16. Alignment of parameters names</w:t>
      </w:r>
    </w:p>
    <w:p w14:paraId="0F14C4C6" w14:textId="77777777" w:rsidR="00856018" w:rsidRDefault="00496956">
      <w:pPr>
        <w:rPr>
          <w:rFonts w:eastAsia="Times New Roman"/>
        </w:rPr>
      </w:pPr>
      <w:r>
        <w:rPr>
          <w:lang w:val="en-GB" w:eastAsia="zh-CN"/>
        </w:rPr>
        <w:t>This issue relates to alignment of parameters names in TS38.213 with upper-layer parameters defined naming.</w:t>
      </w:r>
    </w:p>
    <w:p w14:paraId="2ACD91AF" w14:textId="77777777" w:rsidR="00856018" w:rsidRDefault="00496956">
      <w:pPr>
        <w:rPr>
          <w:lang w:eastAsia="zh-CN"/>
        </w:rPr>
      </w:pPr>
      <w:r>
        <w:rPr>
          <w:lang w:eastAsia="zh-CN"/>
        </w:rPr>
        <w:t>Related input from contributions:</w:t>
      </w:r>
    </w:p>
    <w:tbl>
      <w:tblPr>
        <w:tblStyle w:val="af1"/>
        <w:tblW w:w="0" w:type="auto"/>
        <w:tblLook w:val="04A0" w:firstRow="1" w:lastRow="0" w:firstColumn="1" w:lastColumn="0" w:noHBand="0" w:noVBand="1"/>
      </w:tblPr>
      <w:tblGrid>
        <w:gridCol w:w="1345"/>
        <w:gridCol w:w="8284"/>
      </w:tblGrid>
      <w:tr w:rsidR="00856018" w14:paraId="6AE1D3B4" w14:textId="77777777">
        <w:tc>
          <w:tcPr>
            <w:tcW w:w="1345" w:type="dxa"/>
          </w:tcPr>
          <w:p w14:paraId="2B5AB16E" w14:textId="77777777" w:rsidR="00856018" w:rsidRDefault="00496956">
            <w:pPr>
              <w:jc w:val="center"/>
              <w:rPr>
                <w:lang w:eastAsia="zh-CN"/>
              </w:rPr>
            </w:pPr>
            <w:r>
              <w:rPr>
                <w:lang w:eastAsia="zh-CN"/>
              </w:rPr>
              <w:t>Qualcomm</w:t>
            </w:r>
          </w:p>
          <w:p w14:paraId="51558E0B" w14:textId="77777777" w:rsidR="00856018" w:rsidRDefault="00496956">
            <w:pPr>
              <w:jc w:val="center"/>
              <w:rPr>
                <w:lang w:eastAsia="zh-CN"/>
              </w:rPr>
            </w:pPr>
            <w:r>
              <w:rPr>
                <w:lang w:eastAsia="zh-CN"/>
              </w:rPr>
              <w:t>[13]</w:t>
            </w:r>
          </w:p>
        </w:tc>
        <w:tc>
          <w:tcPr>
            <w:tcW w:w="8284" w:type="dxa"/>
          </w:tcPr>
          <w:p w14:paraId="5A3727F7" w14:textId="77777777" w:rsidR="00856018" w:rsidRDefault="00496956">
            <w:pPr>
              <w:rPr>
                <w:u w:val="single"/>
              </w:rPr>
            </w:pPr>
            <w:r>
              <w:rPr>
                <w:u w:val="single"/>
              </w:rPr>
              <w:t>Proposal 4.5</w:t>
            </w:r>
          </w:p>
          <w:p w14:paraId="1105251F" w14:textId="77777777" w:rsidR="00856018" w:rsidRDefault="00496956">
            <w:r>
              <w:t>Adopt the following text proposals for 38.213:</w:t>
            </w:r>
          </w:p>
          <w:p w14:paraId="0D6DC971" w14:textId="77777777" w:rsidR="00856018" w:rsidRDefault="00496956">
            <w:pPr>
              <w:rPr>
                <w:rFonts w:ascii="Times New Roman" w:eastAsia="Dotum" w:hAnsi="Times New Roman" w:cs="Times New Roman"/>
                <w:lang w:eastAsia="zh-CN"/>
              </w:rPr>
            </w:pPr>
            <w:r>
              <w:rPr>
                <w:rFonts w:ascii="Times New Roman" w:eastAsia="Dotum" w:hAnsi="Times New Roman" w:cs="Times New Roman"/>
                <w:noProof/>
                <w:lang w:eastAsia="zh-CN"/>
              </w:rPr>
              <w:lastRenderedPageBreak/>
              <w:drawing>
                <wp:inline distT="0" distB="0" distL="0" distR="0" wp14:anchorId="5942C06D" wp14:editId="70DD0384">
                  <wp:extent cx="4979670" cy="13976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6"/>
                          <a:stretch>
                            <a:fillRect/>
                          </a:stretch>
                        </pic:blipFill>
                        <pic:spPr>
                          <a:xfrm>
                            <a:off x="0" y="0"/>
                            <a:ext cx="5006770" cy="1405573"/>
                          </a:xfrm>
                          <a:prstGeom prst="rect">
                            <a:avLst/>
                          </a:prstGeom>
                        </pic:spPr>
                      </pic:pic>
                    </a:graphicData>
                  </a:graphic>
                </wp:inline>
              </w:drawing>
            </w:r>
          </w:p>
          <w:p w14:paraId="47D5A9D9" w14:textId="77777777" w:rsidR="00856018" w:rsidRDefault="00496956">
            <w:pPr>
              <w:rPr>
                <w:rFonts w:ascii="Times New Roman" w:eastAsia="Dotum" w:hAnsi="Times New Roman" w:cs="Times New Roman"/>
                <w:lang w:eastAsia="zh-CN"/>
              </w:rPr>
            </w:pPr>
            <w:r>
              <w:rPr>
                <w:rFonts w:ascii="Times New Roman" w:eastAsia="Dotum" w:hAnsi="Times New Roman" w:cs="Times New Roman"/>
                <w:noProof/>
                <w:lang w:eastAsia="zh-CN"/>
              </w:rPr>
              <w:drawing>
                <wp:inline distT="0" distB="0" distL="0" distR="0" wp14:anchorId="69DCCAB3" wp14:editId="565916A8">
                  <wp:extent cx="4790440" cy="20218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7"/>
                          <a:stretch>
                            <a:fillRect/>
                          </a:stretch>
                        </pic:blipFill>
                        <pic:spPr>
                          <a:xfrm>
                            <a:off x="0" y="0"/>
                            <a:ext cx="4813641" cy="2031527"/>
                          </a:xfrm>
                          <a:prstGeom prst="rect">
                            <a:avLst/>
                          </a:prstGeom>
                        </pic:spPr>
                      </pic:pic>
                    </a:graphicData>
                  </a:graphic>
                </wp:inline>
              </w:drawing>
            </w:r>
          </w:p>
        </w:tc>
      </w:tr>
    </w:tbl>
    <w:p w14:paraId="7483937A" w14:textId="77777777" w:rsidR="00856018" w:rsidRDefault="00856018">
      <w:pPr>
        <w:rPr>
          <w:lang w:eastAsia="zh-CN"/>
        </w:rPr>
      </w:pPr>
    </w:p>
    <w:p w14:paraId="76BDAF85" w14:textId="77777777" w:rsidR="00856018" w:rsidRDefault="00496956">
      <w:pPr>
        <w:rPr>
          <w:lang w:eastAsia="zh-CN"/>
        </w:rPr>
      </w:pPr>
      <w:r>
        <w:rPr>
          <w:lang w:eastAsia="zh-CN"/>
        </w:rPr>
        <w:t>Given the name of some of the related upper-layer messages and parameters are getting finalized, 38.213 should be updated to correctly reflect them.</w:t>
      </w:r>
    </w:p>
    <w:p w14:paraId="6603796D" w14:textId="77777777" w:rsidR="00856018" w:rsidRDefault="00856018">
      <w:pPr>
        <w:spacing w:after="0"/>
        <w:rPr>
          <w:rFonts w:ascii="Times New Roman" w:eastAsia="Times New Roman" w:hAnsi="Times New Roman" w:cs="Times New Roman"/>
          <w:bCs/>
          <w:sz w:val="20"/>
          <w:lang w:eastAsia="zh-CN"/>
        </w:rPr>
      </w:pPr>
    </w:p>
    <w:p w14:paraId="2E562B08" w14:textId="77777777" w:rsidR="00856018" w:rsidRDefault="00496956">
      <w:pPr>
        <w:spacing w:after="0"/>
        <w:rPr>
          <w:rFonts w:ascii="Times New Roman" w:eastAsia="Times New Roman" w:hAnsi="Times New Roman" w:cs="Times New Roman"/>
          <w:b/>
          <w:bCs/>
          <w:u w:val="single"/>
          <w:lang w:eastAsia="zh-CN"/>
        </w:rPr>
      </w:pPr>
      <w:r>
        <w:rPr>
          <w:rFonts w:ascii="Times New Roman" w:eastAsia="Times New Roman" w:hAnsi="Times New Roman" w:cs="Times New Roman"/>
          <w:b/>
          <w:bCs/>
          <w:u w:val="single"/>
          <w:lang w:eastAsia="zh-CN"/>
        </w:rPr>
        <w:t>Summary of views:</w:t>
      </w:r>
    </w:p>
    <w:p w14:paraId="3ABDA2FB" w14:textId="77777777" w:rsidR="00856018" w:rsidRDefault="00496956">
      <w:pPr>
        <w:pStyle w:val="afb"/>
        <w:numPr>
          <w:ilvl w:val="0"/>
          <w:numId w:val="24"/>
        </w:numPr>
        <w:overflowPunct w:val="0"/>
        <w:autoSpaceDE w:val="0"/>
        <w:autoSpaceDN w:val="0"/>
        <w:adjustRightInd w:val="0"/>
        <w:spacing w:line="240" w:lineRule="auto"/>
        <w:contextualSpacing/>
        <w:rPr>
          <w:rFonts w:ascii="Times New Roman" w:eastAsia="Times New Roman" w:hAnsi="Times New Roman" w:cs="Times New Roman"/>
          <w:bCs/>
        </w:rPr>
      </w:pPr>
      <w:r>
        <w:rPr>
          <w:rFonts w:eastAsia="Times New Roman"/>
          <w:bCs/>
        </w:rPr>
        <w:t>[13] has TPs for the following</w:t>
      </w:r>
    </w:p>
    <w:p w14:paraId="18223F31" w14:textId="77777777" w:rsidR="00856018"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Use “</w:t>
      </w:r>
      <w:r>
        <w:rPr>
          <w:i/>
          <w:iCs/>
          <w:lang w:val="en-US"/>
        </w:rPr>
        <w:t>Frequency-Domain HSNA Configuration List</w:t>
      </w:r>
      <w:r>
        <w:rPr>
          <w:rFonts w:eastAsia="Times New Roman"/>
          <w:bCs/>
          <w:lang w:val="en-US"/>
        </w:rPr>
        <w:t>” instead of “</w:t>
      </w:r>
      <w:r>
        <w:rPr>
          <w:i/>
          <w:iCs/>
          <w:lang w:val="en-US"/>
        </w:rPr>
        <w:t>Rel-17 frequency-domain IAB-DU-Resource-Configuration-H/S/NA-</w:t>
      </w:r>
      <w:proofErr w:type="spellStart"/>
      <w:r>
        <w:rPr>
          <w:i/>
          <w:iCs/>
          <w:lang w:val="en-US"/>
        </w:rPr>
        <w:t>Config</w:t>
      </w:r>
      <w:proofErr w:type="spellEnd"/>
      <w:r>
        <w:rPr>
          <w:rFonts w:eastAsia="Times New Roman"/>
          <w:bCs/>
          <w:lang w:val="en-US"/>
        </w:rPr>
        <w:t>”</w:t>
      </w:r>
    </w:p>
    <w:p w14:paraId="74DF03A1" w14:textId="77777777" w:rsidR="00856018" w:rsidRDefault="00496956">
      <w:pPr>
        <w:pStyle w:val="afb"/>
        <w:numPr>
          <w:ilvl w:val="1"/>
          <w:numId w:val="24"/>
        </w:numPr>
        <w:overflowPunct w:val="0"/>
        <w:autoSpaceDE w:val="0"/>
        <w:autoSpaceDN w:val="0"/>
        <w:adjustRightInd w:val="0"/>
        <w:spacing w:line="240" w:lineRule="auto"/>
        <w:contextualSpacing/>
        <w:rPr>
          <w:rFonts w:eastAsia="Times New Roman"/>
          <w:bCs/>
          <w:lang w:val="en-US"/>
        </w:rPr>
      </w:pPr>
      <w:r>
        <w:rPr>
          <w:rFonts w:eastAsia="Times New Roman"/>
          <w:bCs/>
          <w:lang w:val="en-US"/>
        </w:rPr>
        <w:t>Reflect the RRC parameters (such as “</w:t>
      </w:r>
      <w:proofErr w:type="spellStart"/>
      <w:r>
        <w:rPr>
          <w:i/>
          <w:iCs/>
          <w:lang w:val="en-US"/>
        </w:rPr>
        <w:t>availabilityCombinationsRBGroups</w:t>
      </w:r>
      <w:proofErr w:type="spellEnd"/>
      <w:r>
        <w:rPr>
          <w:rFonts w:eastAsia="Times New Roman"/>
          <w:bCs/>
          <w:lang w:val="en-US"/>
        </w:rPr>
        <w:t>”, “</w:t>
      </w:r>
      <w:proofErr w:type="spellStart"/>
      <w:r>
        <w:rPr>
          <w:i/>
          <w:lang w:val="en-CA"/>
        </w:rPr>
        <w:t>RbSetGroups</w:t>
      </w:r>
      <w:proofErr w:type="spellEnd"/>
      <w:r>
        <w:rPr>
          <w:rFonts w:eastAsia="Times New Roman"/>
          <w:bCs/>
          <w:lang w:val="en-US"/>
        </w:rPr>
        <w:t>”) related to the availability indication.</w:t>
      </w:r>
    </w:p>
    <w:p w14:paraId="2A9B269C" w14:textId="77777777" w:rsidR="00856018" w:rsidRDefault="00856018">
      <w:pPr>
        <w:spacing w:after="0"/>
        <w:rPr>
          <w:rFonts w:ascii="Times New Roman" w:eastAsia="Times New Roman" w:hAnsi="Times New Roman" w:cs="Times New Roman"/>
          <w:bCs/>
          <w:sz w:val="20"/>
          <w:lang w:eastAsia="zh-CN"/>
        </w:rPr>
      </w:pPr>
    </w:p>
    <w:p w14:paraId="1D24F089" w14:textId="77777777" w:rsidR="00856018" w:rsidRDefault="00496956">
      <w:pPr>
        <w:spacing w:after="0"/>
        <w:rPr>
          <w:rFonts w:ascii="Calibri" w:eastAsia="Times New Roman" w:hAnsi="Calibri"/>
          <w:b/>
          <w:bCs/>
          <w:lang w:val="en-GB" w:eastAsia="zh-CN"/>
        </w:rPr>
      </w:pPr>
      <w:r>
        <w:rPr>
          <w:rFonts w:eastAsia="Times New Roman"/>
          <w:b/>
          <w:bCs/>
          <w:lang w:val="en-GB"/>
        </w:rPr>
        <w:br w:type="page"/>
      </w:r>
    </w:p>
    <w:p w14:paraId="2D2C84A6" w14:textId="77777777" w:rsidR="00856018" w:rsidRDefault="00856018">
      <w:pPr>
        <w:rPr>
          <w:lang w:eastAsia="zh-CN"/>
        </w:rPr>
      </w:pPr>
    </w:p>
    <w:p w14:paraId="1FE995B8" w14:textId="77777777" w:rsidR="00856018" w:rsidRDefault="00856018"/>
    <w:p w14:paraId="5F217D46"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3.7.1a</w:t>
      </w:r>
    </w:p>
    <w:p w14:paraId="22CFC092"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117A1B9E" w14:textId="77777777">
        <w:tc>
          <w:tcPr>
            <w:tcW w:w="9629" w:type="dxa"/>
          </w:tcPr>
          <w:p w14:paraId="171B6839" w14:textId="77777777" w:rsidR="00856018" w:rsidRDefault="00496956">
            <w:pPr>
              <w:spacing w:after="0"/>
              <w:rPr>
                <w:rFonts w:eastAsia="Times New Roman" w:cstheme="minorHAnsi"/>
                <w:b/>
                <w:lang w:eastAsia="zh-CN"/>
              </w:rPr>
            </w:pPr>
            <w:r>
              <w:t xml:space="preserve">With reference to slots of an IAB-DU cell, the IAB-DU can be provided an indication of hard, soft or unavailable type per RB set for symbols configured as downlink, uplink or flexible in a slot by </w:t>
            </w:r>
            <w:r>
              <w:rPr>
                <w:i/>
                <w:iCs/>
                <w:strike/>
                <w:color w:val="FF0000"/>
              </w:rPr>
              <w:t>Rel-17 frequency-domain IAB-DU-Resource-Configuration-H/S/NA-</w:t>
            </w:r>
            <w:proofErr w:type="spellStart"/>
            <w:r>
              <w:rPr>
                <w:i/>
                <w:iCs/>
                <w:strike/>
                <w:color w:val="FF0000"/>
              </w:rPr>
              <w:t>Config</w:t>
            </w:r>
            <w:proofErr w:type="spellEnd"/>
            <w:r>
              <w:rPr>
                <w:i/>
                <w:iCs/>
                <w:color w:val="FF0000"/>
              </w:rPr>
              <w:t xml:space="preserve"> Frequency-Domain HSNA Configuration List </w:t>
            </w:r>
            <w:r>
              <w:t xml:space="preserve">[16, TS 38.473]. The RB set size and the number of RB sets are configured by </w:t>
            </w:r>
            <w:r>
              <w:rPr>
                <w:i/>
                <w:iCs/>
              </w:rPr>
              <w:t>RB-Set-Configuration</w:t>
            </w:r>
            <w:r>
              <w:t xml:space="preserve"> [16, TS 38.473]. If an indication of hard, soft or unavailable type is not provided for an RB set of a symbol in a slot, the IAB-DU applies the configuration of hard, soft or unavailable type provided by </w:t>
            </w:r>
            <w:r>
              <w:rPr>
                <w:i/>
                <w:iCs/>
              </w:rPr>
              <w:t>HSNA Slot Configuration List</w:t>
            </w:r>
            <w:r>
              <w:t xml:space="preserve"> in </w:t>
            </w:r>
            <w:proofErr w:type="spellStart"/>
            <w:r>
              <w:rPr>
                <w:i/>
                <w:iCs/>
              </w:rPr>
              <w:t>gNB</w:t>
            </w:r>
            <w:proofErr w:type="spellEnd"/>
            <w:r>
              <w:rPr>
                <w:i/>
                <w:iCs/>
              </w:rPr>
              <w:t>-DU Cell Resource Configuration</w:t>
            </w:r>
            <w:r>
              <w:t xml:space="preserve"> [16, TS 38.473] for the RB set of the symbol in the slot. If an indication of hard, soft, or unavailable type is provided for an RB set in a symbol of a slot, the IAB-DU applies the configuration of hard, soft, or unavailable type provided </w:t>
            </w:r>
            <w:r>
              <w:rPr>
                <w:strike/>
                <w:color w:val="FF0000"/>
              </w:rPr>
              <w:t xml:space="preserve">by </w:t>
            </w:r>
            <w:r>
              <w:rPr>
                <w:i/>
                <w:iCs/>
                <w:strike/>
                <w:color w:val="FF0000"/>
              </w:rPr>
              <w:t>Rel-17 frequency-domain IAB-DU-Resource-Configuration-H/S/NA-</w:t>
            </w:r>
            <w:proofErr w:type="spellStart"/>
            <w:r>
              <w:rPr>
                <w:i/>
                <w:iCs/>
                <w:strike/>
                <w:color w:val="FF0000"/>
              </w:rPr>
              <w:t>Config</w:t>
            </w:r>
            <w:proofErr w:type="spellEnd"/>
            <w:r>
              <w:rPr>
                <w:color w:val="FF0000"/>
              </w:rPr>
              <w:t xml:space="preserve"> </w:t>
            </w:r>
            <w:r>
              <w:rPr>
                <w:i/>
                <w:iCs/>
                <w:color w:val="FF0000"/>
              </w:rPr>
              <w:t xml:space="preserve">Frequency-Domain HSNA Configuration List </w:t>
            </w:r>
            <w:r>
              <w:t>[16, TS 38.473] when the IAB-node uses simultaneous transmission and reception in the slot.</w:t>
            </w:r>
          </w:p>
        </w:tc>
      </w:tr>
    </w:tbl>
    <w:p w14:paraId="148225C3" w14:textId="77777777" w:rsidR="00856018" w:rsidRDefault="00856018">
      <w:pPr>
        <w:spacing w:after="0"/>
        <w:rPr>
          <w:rFonts w:eastAsia="Times New Roman" w:cstheme="minorHAnsi"/>
          <w:b/>
          <w:lang w:eastAsia="zh-CN"/>
        </w:rPr>
      </w:pPr>
    </w:p>
    <w:p w14:paraId="5FEF6781"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31605EE2" w14:textId="77777777">
        <w:tc>
          <w:tcPr>
            <w:tcW w:w="2242" w:type="dxa"/>
            <w:shd w:val="clear" w:color="auto" w:fill="auto"/>
          </w:tcPr>
          <w:p w14:paraId="7E62AC81"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A80DF9A" w14:textId="77777777" w:rsidR="00856018" w:rsidRDefault="00496956">
            <w:pPr>
              <w:spacing w:after="0" w:line="240" w:lineRule="auto"/>
              <w:jc w:val="center"/>
              <w:rPr>
                <w:rFonts w:cstheme="minorHAnsi"/>
                <w:b/>
                <w:bCs/>
              </w:rPr>
            </w:pPr>
            <w:r>
              <w:rPr>
                <w:rFonts w:eastAsia="Batang" w:cstheme="minorHAnsi"/>
                <w:b/>
                <w:bCs/>
              </w:rPr>
              <w:t>Do you agree with FL Proposal 3.7.1a?</w:t>
            </w:r>
          </w:p>
        </w:tc>
        <w:tc>
          <w:tcPr>
            <w:tcW w:w="5406" w:type="dxa"/>
            <w:shd w:val="clear" w:color="auto" w:fill="auto"/>
          </w:tcPr>
          <w:p w14:paraId="2D0EF1D6"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343A23DA" w14:textId="77777777">
        <w:tc>
          <w:tcPr>
            <w:tcW w:w="2242" w:type="dxa"/>
            <w:shd w:val="clear" w:color="auto" w:fill="auto"/>
          </w:tcPr>
          <w:p w14:paraId="5924CA29"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736C5A5D" w14:textId="77777777" w:rsidR="00856018" w:rsidRDefault="00496956">
            <w:pPr>
              <w:spacing w:after="0" w:line="240" w:lineRule="auto"/>
              <w:jc w:val="center"/>
              <w:rPr>
                <w:rFonts w:cstheme="minorHAnsi"/>
                <w:lang w:eastAsia="ja-JP"/>
              </w:rPr>
            </w:pPr>
            <w:r>
              <w:rPr>
                <w:rFonts w:cstheme="minorHAnsi"/>
                <w:lang w:eastAsia="ja-JP"/>
              </w:rPr>
              <w:t>Agree</w:t>
            </w:r>
          </w:p>
        </w:tc>
        <w:tc>
          <w:tcPr>
            <w:tcW w:w="5406" w:type="dxa"/>
            <w:shd w:val="clear" w:color="auto" w:fill="auto"/>
          </w:tcPr>
          <w:p w14:paraId="1ED388F7" w14:textId="77777777" w:rsidR="00856018" w:rsidRDefault="00856018">
            <w:pPr>
              <w:spacing w:after="0" w:line="240" w:lineRule="auto"/>
              <w:rPr>
                <w:rFonts w:cstheme="minorHAnsi"/>
                <w:lang w:eastAsia="ja-JP"/>
              </w:rPr>
            </w:pPr>
          </w:p>
        </w:tc>
      </w:tr>
      <w:tr w:rsidR="00856018" w14:paraId="3A6A44D9" w14:textId="77777777">
        <w:tc>
          <w:tcPr>
            <w:tcW w:w="2242" w:type="dxa"/>
            <w:shd w:val="clear" w:color="auto" w:fill="auto"/>
          </w:tcPr>
          <w:p w14:paraId="357E3DE9"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4719D3B5"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44DBAC35" w14:textId="77777777" w:rsidR="00856018" w:rsidRDefault="00856018">
            <w:pPr>
              <w:spacing w:after="0" w:line="240" w:lineRule="auto"/>
              <w:rPr>
                <w:rFonts w:cstheme="minorHAnsi"/>
              </w:rPr>
            </w:pPr>
          </w:p>
        </w:tc>
      </w:tr>
      <w:tr w:rsidR="00856018" w14:paraId="7BD9C438" w14:textId="77777777">
        <w:tc>
          <w:tcPr>
            <w:tcW w:w="2242" w:type="dxa"/>
            <w:shd w:val="clear" w:color="auto" w:fill="auto"/>
          </w:tcPr>
          <w:p w14:paraId="19DFF946"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14:paraId="406AADFF"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14:paraId="57A1F8FC" w14:textId="77777777" w:rsidR="00856018" w:rsidRDefault="00856018">
            <w:pPr>
              <w:spacing w:after="0" w:line="240" w:lineRule="auto"/>
              <w:rPr>
                <w:rFonts w:cstheme="minorHAnsi"/>
              </w:rPr>
            </w:pPr>
          </w:p>
        </w:tc>
      </w:tr>
      <w:tr w:rsidR="003E5A94" w14:paraId="1B55AC75" w14:textId="77777777">
        <w:tc>
          <w:tcPr>
            <w:tcW w:w="2242" w:type="dxa"/>
            <w:shd w:val="clear" w:color="auto" w:fill="auto"/>
          </w:tcPr>
          <w:p w14:paraId="6C498F07" w14:textId="77777777" w:rsidR="003E5A94" w:rsidRDefault="003E5A94">
            <w:pPr>
              <w:spacing w:after="0" w:line="240" w:lineRule="auto"/>
              <w:jc w:val="center"/>
              <w:rPr>
                <w:rFonts w:eastAsia="宋体" w:cstheme="minorHAnsi"/>
                <w:lang w:eastAsia="zh-CN"/>
              </w:rPr>
            </w:pPr>
            <w:r>
              <w:rPr>
                <w:rFonts w:eastAsia="宋体" w:cstheme="minorHAnsi"/>
                <w:lang w:eastAsia="zh-CN"/>
              </w:rPr>
              <w:t>Vivo</w:t>
            </w:r>
          </w:p>
        </w:tc>
        <w:tc>
          <w:tcPr>
            <w:tcW w:w="1981" w:type="dxa"/>
            <w:shd w:val="clear" w:color="auto" w:fill="auto"/>
          </w:tcPr>
          <w:p w14:paraId="5D00F4F4" w14:textId="77777777" w:rsidR="003E5A94" w:rsidRDefault="003E5A94">
            <w:pPr>
              <w:spacing w:after="0" w:line="240" w:lineRule="auto"/>
              <w:jc w:val="center"/>
              <w:rPr>
                <w:rFonts w:eastAsia="宋体" w:cstheme="minorHAnsi"/>
                <w:lang w:eastAsia="zh-CN"/>
              </w:rPr>
            </w:pPr>
            <w:r>
              <w:rPr>
                <w:rFonts w:eastAsia="宋体" w:cstheme="minorHAnsi" w:hint="eastAsia"/>
                <w:lang w:eastAsia="zh-CN"/>
              </w:rPr>
              <w:t>A</w:t>
            </w:r>
            <w:r>
              <w:rPr>
                <w:rFonts w:eastAsia="宋体" w:cstheme="minorHAnsi"/>
                <w:lang w:eastAsia="zh-CN"/>
              </w:rPr>
              <w:t>gree</w:t>
            </w:r>
          </w:p>
        </w:tc>
        <w:tc>
          <w:tcPr>
            <w:tcW w:w="5406" w:type="dxa"/>
            <w:shd w:val="clear" w:color="auto" w:fill="auto"/>
          </w:tcPr>
          <w:p w14:paraId="08C226C3" w14:textId="77777777" w:rsidR="003E5A94" w:rsidRDefault="003E5A94">
            <w:pPr>
              <w:spacing w:after="0" w:line="240" w:lineRule="auto"/>
              <w:rPr>
                <w:rFonts w:cstheme="minorHAnsi"/>
              </w:rPr>
            </w:pPr>
          </w:p>
        </w:tc>
      </w:tr>
      <w:tr w:rsidR="00D909D9" w14:paraId="405607F4" w14:textId="77777777">
        <w:tc>
          <w:tcPr>
            <w:tcW w:w="2242" w:type="dxa"/>
            <w:shd w:val="clear" w:color="auto" w:fill="auto"/>
          </w:tcPr>
          <w:p w14:paraId="4A7E5F2B" w14:textId="11A1554C" w:rsidR="00D909D9" w:rsidRDefault="00D909D9" w:rsidP="00D909D9">
            <w:pPr>
              <w:spacing w:after="0" w:line="240" w:lineRule="auto"/>
              <w:jc w:val="center"/>
              <w:rPr>
                <w:rFonts w:eastAsia="宋体" w:cstheme="minorHAnsi"/>
                <w:lang w:eastAsia="zh-CN"/>
              </w:rPr>
            </w:pPr>
            <w:r>
              <w:rPr>
                <w:rFonts w:eastAsia="宋体" w:cstheme="minorHAnsi" w:hint="eastAsia"/>
                <w:lang w:eastAsia="zh-CN"/>
              </w:rPr>
              <w:t>N</w:t>
            </w:r>
            <w:r>
              <w:rPr>
                <w:rFonts w:eastAsia="宋体" w:cstheme="minorHAnsi"/>
                <w:lang w:eastAsia="zh-CN"/>
              </w:rPr>
              <w:t xml:space="preserve">TT </w:t>
            </w:r>
            <w:proofErr w:type="spellStart"/>
            <w:r>
              <w:rPr>
                <w:rFonts w:eastAsia="宋体" w:cstheme="minorHAnsi"/>
                <w:lang w:eastAsia="zh-CN"/>
              </w:rPr>
              <w:t>Docomo</w:t>
            </w:r>
            <w:proofErr w:type="spellEnd"/>
          </w:p>
        </w:tc>
        <w:tc>
          <w:tcPr>
            <w:tcW w:w="1981" w:type="dxa"/>
            <w:shd w:val="clear" w:color="auto" w:fill="auto"/>
          </w:tcPr>
          <w:p w14:paraId="6D15C5FE" w14:textId="7551FF93" w:rsidR="00D909D9" w:rsidRDefault="00D909D9" w:rsidP="00D909D9">
            <w:pPr>
              <w:spacing w:after="0" w:line="240" w:lineRule="auto"/>
              <w:jc w:val="center"/>
              <w:rPr>
                <w:rFonts w:eastAsia="宋体" w:cstheme="minorHAnsi"/>
                <w:lang w:eastAsia="zh-CN"/>
              </w:rPr>
            </w:pPr>
            <w:r>
              <w:rPr>
                <w:rFonts w:eastAsia="宋体" w:cstheme="minorHAnsi" w:hint="eastAsia"/>
                <w:lang w:eastAsia="zh-CN"/>
              </w:rPr>
              <w:t>A</w:t>
            </w:r>
            <w:r>
              <w:rPr>
                <w:rFonts w:eastAsia="宋体" w:cstheme="minorHAnsi"/>
                <w:lang w:eastAsia="zh-CN"/>
              </w:rPr>
              <w:t xml:space="preserve">gree </w:t>
            </w:r>
          </w:p>
        </w:tc>
        <w:tc>
          <w:tcPr>
            <w:tcW w:w="5406" w:type="dxa"/>
            <w:shd w:val="clear" w:color="auto" w:fill="auto"/>
          </w:tcPr>
          <w:p w14:paraId="77598526" w14:textId="77777777" w:rsidR="00D909D9" w:rsidRDefault="00D909D9" w:rsidP="00D909D9">
            <w:pPr>
              <w:spacing w:after="0" w:line="240" w:lineRule="auto"/>
              <w:rPr>
                <w:rFonts w:cstheme="minorHAnsi"/>
              </w:rPr>
            </w:pPr>
          </w:p>
        </w:tc>
      </w:tr>
      <w:tr w:rsidR="00DA1650" w14:paraId="06C692B2" w14:textId="77777777">
        <w:tc>
          <w:tcPr>
            <w:tcW w:w="2242" w:type="dxa"/>
            <w:shd w:val="clear" w:color="auto" w:fill="auto"/>
          </w:tcPr>
          <w:p w14:paraId="4D028382" w14:textId="14DAC7DB"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Samsung</w:t>
            </w:r>
          </w:p>
        </w:tc>
        <w:tc>
          <w:tcPr>
            <w:tcW w:w="1981" w:type="dxa"/>
            <w:shd w:val="clear" w:color="auto" w:fill="auto"/>
          </w:tcPr>
          <w:p w14:paraId="747BF355" w14:textId="2831CF10" w:rsidR="00DA1650" w:rsidRDefault="00DA1650" w:rsidP="00DA1650">
            <w:pPr>
              <w:spacing w:after="0" w:line="240" w:lineRule="auto"/>
              <w:jc w:val="center"/>
              <w:rPr>
                <w:rFonts w:eastAsia="宋体" w:cstheme="minorHAnsi"/>
                <w:lang w:eastAsia="zh-CN"/>
              </w:rPr>
            </w:pPr>
            <w:r>
              <w:rPr>
                <w:rFonts w:eastAsia="Malgun Gothic" w:cstheme="minorHAnsi" w:hint="eastAsia"/>
                <w:lang w:eastAsia="ko-KR"/>
              </w:rPr>
              <w:t>Yes</w:t>
            </w:r>
          </w:p>
        </w:tc>
        <w:tc>
          <w:tcPr>
            <w:tcW w:w="5406" w:type="dxa"/>
            <w:shd w:val="clear" w:color="auto" w:fill="auto"/>
          </w:tcPr>
          <w:p w14:paraId="5232ED4D" w14:textId="77777777" w:rsidR="00DA1650" w:rsidRDefault="00DA1650" w:rsidP="00DA1650">
            <w:pPr>
              <w:spacing w:after="0" w:line="240" w:lineRule="auto"/>
              <w:rPr>
                <w:rFonts w:cstheme="minorHAnsi"/>
              </w:rPr>
            </w:pPr>
          </w:p>
        </w:tc>
      </w:tr>
      <w:tr w:rsidR="00DC47DA" w:rsidRPr="00A83439" w14:paraId="354C9493" w14:textId="77777777" w:rsidTr="00357A2B">
        <w:tc>
          <w:tcPr>
            <w:tcW w:w="2242" w:type="dxa"/>
            <w:shd w:val="clear" w:color="auto" w:fill="auto"/>
          </w:tcPr>
          <w:p w14:paraId="0413AF62" w14:textId="77777777" w:rsidR="00DC47DA" w:rsidRPr="00A939A2" w:rsidRDefault="00DC47DA" w:rsidP="00357A2B">
            <w:pPr>
              <w:spacing w:after="0" w:line="240" w:lineRule="auto"/>
              <w:jc w:val="center"/>
              <w:rPr>
                <w:rFonts w:eastAsia="等线" w:cstheme="minorHAnsi"/>
                <w:lang w:eastAsia="zh-CN"/>
              </w:rPr>
            </w:pPr>
            <w:r>
              <w:rPr>
                <w:rFonts w:eastAsia="等线" w:cstheme="minorHAnsi" w:hint="eastAsia"/>
                <w:lang w:eastAsia="zh-CN"/>
              </w:rPr>
              <w:t>H</w:t>
            </w:r>
            <w:r>
              <w:rPr>
                <w:rFonts w:eastAsia="等线" w:cstheme="minorHAnsi"/>
                <w:lang w:eastAsia="zh-CN"/>
              </w:rPr>
              <w:t>uawei, HiSi</w:t>
            </w:r>
          </w:p>
        </w:tc>
        <w:tc>
          <w:tcPr>
            <w:tcW w:w="1981" w:type="dxa"/>
            <w:shd w:val="clear" w:color="auto" w:fill="auto"/>
          </w:tcPr>
          <w:p w14:paraId="023BEC7E" w14:textId="77777777" w:rsidR="00DC47DA" w:rsidRPr="00A939A2" w:rsidRDefault="00DC47DA" w:rsidP="00357A2B">
            <w:pPr>
              <w:spacing w:after="0" w:line="240" w:lineRule="auto"/>
              <w:jc w:val="center"/>
              <w:rPr>
                <w:rFonts w:eastAsia="等线" w:cstheme="minorHAnsi"/>
                <w:lang w:eastAsia="zh-CN"/>
              </w:rPr>
            </w:pPr>
            <w:r>
              <w:rPr>
                <w:rFonts w:eastAsia="等线" w:cstheme="minorHAnsi" w:hint="eastAsia"/>
                <w:lang w:eastAsia="zh-CN"/>
              </w:rPr>
              <w:t>A</w:t>
            </w:r>
            <w:r>
              <w:rPr>
                <w:rFonts w:eastAsia="等线" w:cstheme="minorHAnsi"/>
                <w:lang w:eastAsia="zh-CN"/>
              </w:rPr>
              <w:t>gree</w:t>
            </w:r>
          </w:p>
        </w:tc>
        <w:tc>
          <w:tcPr>
            <w:tcW w:w="5406" w:type="dxa"/>
            <w:shd w:val="clear" w:color="auto" w:fill="auto"/>
          </w:tcPr>
          <w:p w14:paraId="4FEC3F7E" w14:textId="77777777" w:rsidR="00DC47DA" w:rsidRPr="00A83439" w:rsidRDefault="00DC47DA" w:rsidP="00357A2B">
            <w:pPr>
              <w:spacing w:after="0" w:line="240" w:lineRule="auto"/>
              <w:rPr>
                <w:rFonts w:cstheme="minorHAnsi"/>
              </w:rPr>
            </w:pPr>
          </w:p>
        </w:tc>
      </w:tr>
    </w:tbl>
    <w:p w14:paraId="40C5BF06" w14:textId="77777777" w:rsidR="00856018" w:rsidRDefault="00856018">
      <w:pPr>
        <w:spacing w:after="0"/>
        <w:rPr>
          <w:rFonts w:eastAsia="Times New Roman"/>
          <w:bCs/>
          <w:lang w:eastAsia="zh-CN"/>
        </w:rPr>
      </w:pPr>
    </w:p>
    <w:p w14:paraId="7D3E1DB2" w14:textId="77777777" w:rsidR="00856018" w:rsidRDefault="00856018">
      <w:pPr>
        <w:spacing w:after="0"/>
        <w:rPr>
          <w:rFonts w:eastAsia="Times New Roman"/>
          <w:bCs/>
          <w:lang w:eastAsia="zh-CN"/>
        </w:rPr>
      </w:pPr>
    </w:p>
    <w:p w14:paraId="530631AB" w14:textId="77777777" w:rsidR="00856018" w:rsidRDefault="00496956">
      <w:pPr>
        <w:spacing w:after="0"/>
        <w:rPr>
          <w:rFonts w:eastAsia="Times New Roman" w:cstheme="minorHAnsi"/>
          <w:b/>
          <w:u w:val="single"/>
          <w:lang w:eastAsia="zh-CN"/>
        </w:rPr>
      </w:pPr>
      <w:r>
        <w:rPr>
          <w:rFonts w:eastAsia="Times New Roman" w:cstheme="minorHAnsi"/>
          <w:b/>
          <w:highlight w:val="yellow"/>
          <w:u w:val="single"/>
          <w:lang w:eastAsia="zh-CN"/>
        </w:rPr>
        <w:t>FL Proposal 3.7.2a</w:t>
      </w:r>
    </w:p>
    <w:p w14:paraId="2FAC5EA4" w14:textId="77777777" w:rsidR="00856018" w:rsidRDefault="00496956">
      <w:pPr>
        <w:spacing w:after="0"/>
        <w:rPr>
          <w:rFonts w:eastAsia="Times New Roman" w:cstheme="minorHAnsi"/>
          <w:b/>
          <w:lang w:eastAsia="zh-CN"/>
        </w:rPr>
      </w:pPr>
      <w:r>
        <w:rPr>
          <w:rFonts w:eastAsia="Times New Roman" w:cstheme="minorHAnsi"/>
          <w:b/>
          <w:lang w:eastAsia="zh-CN"/>
        </w:rPr>
        <w:t>Adopt the following TP in clause 14 of TS38.213:</w:t>
      </w:r>
    </w:p>
    <w:tbl>
      <w:tblPr>
        <w:tblStyle w:val="af1"/>
        <w:tblW w:w="0" w:type="auto"/>
        <w:tblLook w:val="04A0" w:firstRow="1" w:lastRow="0" w:firstColumn="1" w:lastColumn="0" w:noHBand="0" w:noVBand="1"/>
      </w:tblPr>
      <w:tblGrid>
        <w:gridCol w:w="9629"/>
      </w:tblGrid>
      <w:tr w:rsidR="00856018" w14:paraId="46653F30" w14:textId="77777777">
        <w:tc>
          <w:tcPr>
            <w:tcW w:w="9629" w:type="dxa"/>
          </w:tcPr>
          <w:p w14:paraId="02B7742D" w14:textId="77777777" w:rsidR="00856018" w:rsidRDefault="00496956">
            <w:r>
              <w:t xml:space="preserve">For each cell of an IAB-DU in a set of cells of the IAB-DU, the IAB-DU can be provided: </w:t>
            </w:r>
          </w:p>
          <w:p w14:paraId="52F09779" w14:textId="77777777" w:rsidR="00856018" w:rsidRPr="00496956" w:rsidRDefault="00496956">
            <w:pPr>
              <w:spacing w:after="180"/>
              <w:ind w:left="568" w:hanging="284"/>
              <w:rPr>
                <w:sz w:val="24"/>
              </w:rPr>
            </w:pPr>
            <w:r w:rsidRPr="00496956">
              <w:t>-</w:t>
            </w:r>
            <w:r w:rsidRPr="00496956">
              <w:tab/>
              <w:t xml:space="preserve">an identity of the IAB-DU cell by </w:t>
            </w:r>
            <w:proofErr w:type="spellStart"/>
            <w:r w:rsidRPr="00496956">
              <w:rPr>
                <w:i/>
                <w:iCs/>
              </w:rPr>
              <w:t>iab</w:t>
            </w:r>
            <w:proofErr w:type="spellEnd"/>
            <w:r w:rsidRPr="00496956">
              <w:rPr>
                <w:i/>
                <w:iCs/>
              </w:rPr>
              <w:t>-DU-</w:t>
            </w:r>
            <w:proofErr w:type="spellStart"/>
            <w:r w:rsidRPr="00496956">
              <w:rPr>
                <w:i/>
                <w:iCs/>
              </w:rPr>
              <w:t>CellIdentity</w:t>
            </w:r>
            <w:proofErr w:type="spellEnd"/>
          </w:p>
          <w:p w14:paraId="72EFCE7B" w14:textId="77777777" w:rsidR="00856018" w:rsidRPr="00496956" w:rsidRDefault="00496956">
            <w:pPr>
              <w:spacing w:after="180"/>
              <w:ind w:left="568" w:hanging="284"/>
            </w:pPr>
            <w:r w:rsidRPr="00496956">
              <w:t>-</w:t>
            </w:r>
            <w:r w:rsidRPr="00496956">
              <w:tab/>
              <w:t xml:space="preserve">a location of an availability indicator (AI) index field in DCI format 2_5 by </w:t>
            </w:r>
            <w:proofErr w:type="spellStart"/>
            <w:r w:rsidRPr="00496956">
              <w:rPr>
                <w:rFonts w:ascii="Times New Roman" w:hAnsi="Times New Roman"/>
                <w:i/>
                <w:iCs/>
                <w:color w:val="000000"/>
              </w:rPr>
              <w:t>positionInDCI</w:t>
            </w:r>
            <w:proofErr w:type="spellEnd"/>
            <w:r w:rsidRPr="00496956">
              <w:rPr>
                <w:rFonts w:ascii="Times New Roman" w:hAnsi="Times New Roman"/>
                <w:i/>
                <w:iCs/>
                <w:color w:val="000000"/>
              </w:rPr>
              <w:t>-AI</w:t>
            </w:r>
          </w:p>
          <w:p w14:paraId="74D12723" w14:textId="77777777" w:rsidR="00856018" w:rsidRPr="00496956" w:rsidRDefault="00496956">
            <w:pPr>
              <w:spacing w:after="180"/>
              <w:ind w:left="568" w:hanging="284"/>
            </w:pPr>
            <w:r w:rsidRPr="00496956">
              <w:t>-</w:t>
            </w:r>
            <w:r w:rsidRPr="00496956">
              <w:tab/>
              <w:t xml:space="preserve">a set of availability combinations by </w:t>
            </w:r>
            <w:proofErr w:type="spellStart"/>
            <w:r w:rsidRPr="00496956">
              <w:rPr>
                <w:rFonts w:ascii="Times New Roman" w:hAnsi="Times New Roman"/>
                <w:i/>
                <w:iCs/>
                <w:color w:val="000000"/>
              </w:rPr>
              <w:t>availabilityCombinations</w:t>
            </w:r>
            <w:proofErr w:type="spellEnd"/>
            <w:r>
              <w:rPr>
                <w:rFonts w:ascii="Times New Roman" w:hAnsi="Times New Roman"/>
                <w:i/>
                <w:iCs/>
                <w:color w:val="000000"/>
              </w:rPr>
              <w:t xml:space="preserve"> </w:t>
            </w:r>
            <w:r>
              <w:rPr>
                <w:rFonts w:ascii="Times New Roman" w:hAnsi="Times New Roman"/>
                <w:i/>
                <w:iCs/>
                <w:color w:val="FF0000"/>
              </w:rPr>
              <w:t xml:space="preserve">or </w:t>
            </w:r>
            <w:proofErr w:type="spellStart"/>
            <w:r>
              <w:rPr>
                <w:rFonts w:ascii="Times New Roman" w:hAnsi="Times New Roman"/>
                <w:i/>
                <w:iCs/>
                <w:color w:val="FF0000"/>
              </w:rPr>
              <w:t>availabilityCombinationsRBGroups</w:t>
            </w:r>
            <w:proofErr w:type="spellEnd"/>
            <w:r w:rsidRPr="00496956">
              <w:t>, where each availability combination in the set of availability combinations includes</w:t>
            </w:r>
          </w:p>
          <w:p w14:paraId="16D75DA2" w14:textId="77777777" w:rsidR="00856018" w:rsidRPr="00496956" w:rsidRDefault="00496956">
            <w:pPr>
              <w:spacing w:after="180"/>
              <w:ind w:left="851" w:hanging="284"/>
            </w:pPr>
            <w:r w:rsidRPr="00496956">
              <w:t>-</w:t>
            </w:r>
            <w:r w:rsidRPr="00496956">
              <w:tab/>
            </w:r>
            <w:proofErr w:type="spellStart"/>
            <w:r w:rsidRPr="00496956">
              <w:rPr>
                <w:rFonts w:ascii="Times New Roman" w:hAnsi="Times New Roman"/>
                <w:i/>
                <w:iCs/>
                <w:color w:val="000000"/>
                <w:szCs w:val="16"/>
              </w:rPr>
              <w:t>resourceAvailability</w:t>
            </w:r>
            <w:proofErr w:type="spellEnd"/>
            <w:r w:rsidRPr="00496956">
              <w:rPr>
                <w:sz w:val="24"/>
              </w:rPr>
              <w:t xml:space="preserve"> </w:t>
            </w:r>
            <w:r w:rsidRPr="00496956">
              <w:t xml:space="preserve">indicating availability of soft symbols in one or more slots for the IAB-DU cell, </w:t>
            </w:r>
            <w:r>
              <w:rPr>
                <w:lang w:val="en-CA"/>
              </w:rPr>
              <w:t xml:space="preserve">or one or multiple </w:t>
            </w:r>
            <w:proofErr w:type="spellStart"/>
            <w:r>
              <w:rPr>
                <w:i/>
                <w:color w:val="FF0000"/>
                <w:lang w:val="en-CA"/>
              </w:rPr>
              <w:t>RbSetGroups</w:t>
            </w:r>
            <w:proofErr w:type="spellEnd"/>
            <w:r>
              <w:rPr>
                <w:color w:val="FF0000"/>
                <w:lang w:val="en-CA"/>
              </w:rPr>
              <w:t xml:space="preserve"> with each </w:t>
            </w:r>
            <w:proofErr w:type="spellStart"/>
            <w:r>
              <w:rPr>
                <w:i/>
                <w:color w:val="FF0000"/>
                <w:lang w:val="en-CA"/>
              </w:rPr>
              <w:t>RbSetGroup</w:t>
            </w:r>
            <w:proofErr w:type="spellEnd"/>
            <w:r>
              <w:rPr>
                <w:color w:val="FF0000"/>
                <w:lang w:val="en-CA"/>
              </w:rPr>
              <w:t xml:space="preserve"> indicating </w:t>
            </w:r>
            <w:proofErr w:type="spellStart"/>
            <w:r>
              <w:rPr>
                <w:i/>
                <w:iCs/>
                <w:lang w:val="en-CA"/>
              </w:rPr>
              <w:t>resourceAvailability</w:t>
            </w:r>
            <w:proofErr w:type="spellEnd"/>
            <w:r>
              <w:rPr>
                <w:i/>
                <w:iCs/>
                <w:lang w:val="en-CA"/>
              </w:rPr>
              <w:t xml:space="preserve"> </w:t>
            </w:r>
            <w:r>
              <w:rPr>
                <w:strike/>
                <w:color w:val="FF0000"/>
                <w:lang w:val="en-CA"/>
              </w:rPr>
              <w:t xml:space="preserve">with each </w:t>
            </w:r>
            <w:proofErr w:type="spellStart"/>
            <w:r>
              <w:rPr>
                <w:i/>
                <w:iCs/>
                <w:strike/>
                <w:color w:val="FF0000"/>
                <w:lang w:val="en-CA"/>
              </w:rPr>
              <w:t>resourceAvailablity</w:t>
            </w:r>
            <w:proofErr w:type="spellEnd"/>
            <w:r>
              <w:rPr>
                <w:i/>
                <w:iCs/>
                <w:strike/>
                <w:color w:val="FF0000"/>
                <w:lang w:val="en-CA"/>
              </w:rPr>
              <w:t xml:space="preserve"> </w:t>
            </w:r>
            <w:r>
              <w:rPr>
                <w:strike/>
                <w:color w:val="FF0000"/>
                <w:lang w:val="en-CA"/>
              </w:rPr>
              <w:t>indicating availability of</w:t>
            </w:r>
            <w:r>
              <w:rPr>
                <w:lang w:val="en-CA"/>
              </w:rPr>
              <w:t xml:space="preserve"> </w:t>
            </w:r>
            <w:r>
              <w:rPr>
                <w:i/>
                <w:color w:val="FF0000"/>
                <w:lang w:val="en-CA"/>
              </w:rPr>
              <w:t>for</w:t>
            </w:r>
            <w:r>
              <w:rPr>
                <w:lang w:val="en-CA"/>
              </w:rPr>
              <w:t xml:space="preserve"> soft resources in one or more slots for </w:t>
            </w:r>
            <w:r>
              <w:rPr>
                <w:color w:val="FF0000"/>
                <w:lang w:val="en-CA"/>
              </w:rPr>
              <w:t>the associated</w:t>
            </w:r>
            <w:r>
              <w:rPr>
                <w:lang w:val="en-CA"/>
              </w:rPr>
              <w:t xml:space="preserve"> </w:t>
            </w:r>
            <w:proofErr w:type="spellStart"/>
            <w:r>
              <w:rPr>
                <w:i/>
                <w:color w:val="FF0000"/>
                <w:lang w:val="en-GB"/>
              </w:rPr>
              <w:t>rbSets</w:t>
            </w:r>
            <w:proofErr w:type="spellEnd"/>
            <w:r>
              <w:rPr>
                <w:strike/>
                <w:color w:val="FF0000"/>
                <w:lang w:val="en-CA"/>
              </w:rPr>
              <w:t xml:space="preserve"> one RB set group where one RB set group includes one or multiple RB sets</w:t>
            </w:r>
            <w:r>
              <w:rPr>
                <w:lang w:val="en-CA"/>
              </w:rPr>
              <w:t xml:space="preserve">, </w:t>
            </w:r>
            <w:r w:rsidRPr="00496956">
              <w:t xml:space="preserve">and </w:t>
            </w:r>
          </w:p>
          <w:p w14:paraId="5F2FC353" w14:textId="77777777" w:rsidR="00856018" w:rsidRDefault="00496956">
            <w:pPr>
              <w:spacing w:after="0"/>
              <w:ind w:left="567"/>
              <w:rPr>
                <w:rFonts w:eastAsia="Times New Roman" w:cstheme="minorHAnsi"/>
                <w:b/>
                <w:lang w:eastAsia="zh-CN"/>
              </w:rPr>
            </w:pPr>
            <w:r w:rsidRPr="00496956">
              <w:t>-</w:t>
            </w:r>
            <w:r w:rsidRPr="00496956">
              <w:tab/>
              <w:t>a mapping for the soft symbol</w:t>
            </w:r>
            <w:r>
              <w:rPr>
                <w:lang w:val="en-GB"/>
              </w:rPr>
              <w:t xml:space="preserve">, </w:t>
            </w:r>
            <w:r w:rsidRPr="00496956">
              <w:t xml:space="preserve">and/or for soft resources, availability combinations provided by </w:t>
            </w:r>
            <w:proofErr w:type="spellStart"/>
            <w:r>
              <w:rPr>
                <w:i/>
                <w:iCs/>
              </w:rPr>
              <w:t>resource</w:t>
            </w:r>
            <w:r w:rsidRPr="00496956">
              <w:rPr>
                <w:rFonts w:ascii="Times New Roman" w:hAnsi="Times New Roman"/>
                <w:i/>
                <w:iCs/>
                <w:color w:val="000000"/>
                <w:szCs w:val="16"/>
              </w:rPr>
              <w:t>Availability</w:t>
            </w:r>
            <w:proofErr w:type="spellEnd"/>
            <w:r w:rsidRPr="00496956">
              <w:rPr>
                <w:sz w:val="24"/>
              </w:rPr>
              <w:t xml:space="preserve"> </w:t>
            </w:r>
            <w:r w:rsidRPr="00496956">
              <w:t xml:space="preserve">to a corresponding AI index field value in DCI format 2_5 provided by </w:t>
            </w:r>
            <w:proofErr w:type="spellStart"/>
            <w:r w:rsidRPr="00496956">
              <w:rPr>
                <w:rFonts w:ascii="Times New Roman" w:hAnsi="Times New Roman"/>
                <w:i/>
                <w:iCs/>
                <w:color w:val="000000"/>
                <w:szCs w:val="16"/>
              </w:rPr>
              <w:t>availabilityCombinationId</w:t>
            </w:r>
            <w:proofErr w:type="spellEnd"/>
          </w:p>
        </w:tc>
      </w:tr>
    </w:tbl>
    <w:p w14:paraId="3535EDD4" w14:textId="77777777" w:rsidR="00856018" w:rsidRDefault="00856018">
      <w:pPr>
        <w:spacing w:after="0"/>
        <w:rPr>
          <w:rFonts w:eastAsia="Times New Roman" w:cstheme="minorHAnsi"/>
          <w:b/>
          <w:lang w:eastAsia="zh-CN"/>
        </w:rPr>
      </w:pPr>
    </w:p>
    <w:p w14:paraId="70F1AC3D" w14:textId="77777777" w:rsidR="00856018" w:rsidRDefault="00856018">
      <w:pPr>
        <w:spacing w:after="0"/>
        <w:rPr>
          <w:rFonts w:eastAsia="Times New Roman"/>
          <w:bCs/>
          <w:lang w:eastAsia="zh-CN"/>
        </w:rPr>
      </w:pPr>
    </w:p>
    <w:tbl>
      <w:tblPr>
        <w:tblStyle w:val="af1"/>
        <w:tblW w:w="9629" w:type="dxa"/>
        <w:tblLook w:val="04A0" w:firstRow="1" w:lastRow="0" w:firstColumn="1" w:lastColumn="0" w:noHBand="0" w:noVBand="1"/>
      </w:tblPr>
      <w:tblGrid>
        <w:gridCol w:w="2242"/>
        <w:gridCol w:w="1981"/>
        <w:gridCol w:w="5406"/>
      </w:tblGrid>
      <w:tr w:rsidR="00856018" w14:paraId="7268A030" w14:textId="77777777">
        <w:tc>
          <w:tcPr>
            <w:tcW w:w="2242" w:type="dxa"/>
            <w:shd w:val="clear" w:color="auto" w:fill="auto"/>
          </w:tcPr>
          <w:p w14:paraId="02699248" w14:textId="77777777" w:rsidR="00856018" w:rsidRDefault="00496956">
            <w:pPr>
              <w:spacing w:after="0" w:line="240" w:lineRule="auto"/>
              <w:jc w:val="center"/>
              <w:rPr>
                <w:rFonts w:cstheme="minorHAnsi"/>
                <w:b/>
                <w:bCs/>
              </w:rPr>
            </w:pPr>
            <w:r>
              <w:rPr>
                <w:rFonts w:eastAsia="Batang" w:cstheme="minorHAnsi"/>
                <w:b/>
                <w:bCs/>
              </w:rPr>
              <w:t>Company</w:t>
            </w:r>
          </w:p>
        </w:tc>
        <w:tc>
          <w:tcPr>
            <w:tcW w:w="1981" w:type="dxa"/>
            <w:shd w:val="clear" w:color="auto" w:fill="auto"/>
          </w:tcPr>
          <w:p w14:paraId="271D79D9" w14:textId="77777777" w:rsidR="00856018" w:rsidRDefault="00496956">
            <w:pPr>
              <w:spacing w:after="0" w:line="240" w:lineRule="auto"/>
              <w:jc w:val="center"/>
              <w:rPr>
                <w:rFonts w:cstheme="minorHAnsi"/>
                <w:b/>
                <w:bCs/>
              </w:rPr>
            </w:pPr>
            <w:r>
              <w:rPr>
                <w:rFonts w:eastAsia="Batang" w:cstheme="minorHAnsi"/>
                <w:b/>
                <w:bCs/>
              </w:rPr>
              <w:t>Do you agree with FL Proposal 3.7.2a?</w:t>
            </w:r>
          </w:p>
        </w:tc>
        <w:tc>
          <w:tcPr>
            <w:tcW w:w="5406" w:type="dxa"/>
            <w:shd w:val="clear" w:color="auto" w:fill="auto"/>
          </w:tcPr>
          <w:p w14:paraId="30D83B53" w14:textId="77777777" w:rsidR="00856018" w:rsidRDefault="00496956">
            <w:pPr>
              <w:spacing w:after="0" w:line="240" w:lineRule="auto"/>
              <w:jc w:val="center"/>
              <w:rPr>
                <w:rFonts w:cstheme="minorHAnsi"/>
                <w:b/>
                <w:bCs/>
              </w:rPr>
            </w:pPr>
            <w:r>
              <w:rPr>
                <w:rFonts w:eastAsia="Batang" w:cstheme="minorHAnsi"/>
                <w:b/>
                <w:bCs/>
              </w:rPr>
              <w:t>Comments</w:t>
            </w:r>
          </w:p>
        </w:tc>
      </w:tr>
      <w:tr w:rsidR="00856018" w14:paraId="551DE8D5" w14:textId="77777777">
        <w:tc>
          <w:tcPr>
            <w:tcW w:w="2242" w:type="dxa"/>
            <w:shd w:val="clear" w:color="auto" w:fill="auto"/>
          </w:tcPr>
          <w:p w14:paraId="32D644C1" w14:textId="77777777" w:rsidR="00856018" w:rsidRDefault="00496956">
            <w:pPr>
              <w:spacing w:after="0" w:line="240" w:lineRule="auto"/>
              <w:jc w:val="center"/>
              <w:rPr>
                <w:rFonts w:cstheme="minorHAnsi"/>
                <w:lang w:eastAsia="ja-JP"/>
              </w:rPr>
            </w:pPr>
            <w:r>
              <w:rPr>
                <w:rFonts w:cstheme="minorHAnsi"/>
                <w:lang w:eastAsia="ja-JP"/>
              </w:rPr>
              <w:t>Ericsson</w:t>
            </w:r>
          </w:p>
        </w:tc>
        <w:tc>
          <w:tcPr>
            <w:tcW w:w="1981" w:type="dxa"/>
            <w:shd w:val="clear" w:color="auto" w:fill="auto"/>
          </w:tcPr>
          <w:p w14:paraId="61186891" w14:textId="77777777" w:rsidR="00856018" w:rsidRDefault="00496956">
            <w:pPr>
              <w:spacing w:after="0" w:line="240" w:lineRule="auto"/>
              <w:jc w:val="center"/>
              <w:rPr>
                <w:rFonts w:cstheme="minorHAnsi"/>
                <w:lang w:eastAsia="ja-JP"/>
              </w:rPr>
            </w:pPr>
            <w:r>
              <w:rPr>
                <w:rFonts w:cstheme="minorHAnsi"/>
                <w:lang w:eastAsia="ja-JP"/>
              </w:rPr>
              <w:t>Partially agree</w:t>
            </w:r>
          </w:p>
        </w:tc>
        <w:tc>
          <w:tcPr>
            <w:tcW w:w="5406" w:type="dxa"/>
            <w:shd w:val="clear" w:color="auto" w:fill="auto"/>
          </w:tcPr>
          <w:p w14:paraId="00707552" w14:textId="77777777" w:rsidR="00856018" w:rsidRDefault="00496956">
            <w:pPr>
              <w:spacing w:after="0" w:line="240" w:lineRule="auto"/>
              <w:rPr>
                <w:rFonts w:cstheme="minorHAnsi"/>
                <w:lang w:eastAsia="ja-JP"/>
              </w:rPr>
            </w:pPr>
            <w:r>
              <w:rPr>
                <w:rFonts w:cstheme="minorHAnsi"/>
                <w:lang w:eastAsia="ja-JP"/>
              </w:rPr>
              <w:t xml:space="preserve">There is very little risk of confusion, here. In ASN.1, </w:t>
            </w:r>
            <w:proofErr w:type="spellStart"/>
            <w:r>
              <w:rPr>
                <w:rFonts w:cstheme="minorHAnsi"/>
                <w:i/>
                <w:iCs/>
                <w:lang w:eastAsia="ja-JP"/>
              </w:rPr>
              <w:t>rbSetGroup</w:t>
            </w:r>
            <w:proofErr w:type="spellEnd"/>
            <w:r>
              <w:rPr>
                <w:rFonts w:cstheme="minorHAnsi"/>
                <w:lang w:eastAsia="ja-JP"/>
              </w:rPr>
              <w:t xml:space="preserve"> is the parameter name for the concept of RB set group. In any case, and to remain consistent with the Rel-16 way of description, we prefer the following TP as it has a minimum change:</w:t>
            </w:r>
          </w:p>
          <w:p w14:paraId="75517AD1" w14:textId="77777777" w:rsidR="00856018" w:rsidRDefault="00856018">
            <w:pPr>
              <w:spacing w:after="0" w:line="240" w:lineRule="auto"/>
              <w:rPr>
                <w:rFonts w:cstheme="minorHAnsi"/>
                <w:lang w:eastAsia="ja-JP"/>
              </w:rPr>
            </w:pPr>
          </w:p>
          <w:p w14:paraId="51E18E53" w14:textId="77777777" w:rsidR="00856018" w:rsidRDefault="00496956">
            <w:pPr>
              <w:spacing w:after="0" w:line="240" w:lineRule="auto"/>
              <w:rPr>
                <w:rFonts w:cstheme="minorHAnsi"/>
                <w:lang w:eastAsia="ja-JP"/>
              </w:rPr>
            </w:pPr>
            <w:r>
              <w:rPr>
                <w:rFonts w:cstheme="minorHAnsi"/>
                <w:lang w:eastAsia="ja-JP"/>
              </w:rPr>
              <w:t xml:space="preserve">“- </w:t>
            </w:r>
            <w:proofErr w:type="spellStart"/>
            <w:r>
              <w:rPr>
                <w:rFonts w:cstheme="minorHAnsi"/>
                <w:i/>
                <w:iCs/>
                <w:lang w:eastAsia="ja-JP"/>
              </w:rPr>
              <w:t>resourceAvailability</w:t>
            </w:r>
            <w:proofErr w:type="spellEnd"/>
            <w:r>
              <w:rPr>
                <w:rFonts w:cstheme="minorHAnsi"/>
                <w:lang w:eastAsia="ja-JP"/>
              </w:rPr>
              <w:t xml:space="preserve"> indicating availability of soft symbols in one or more slots for the IAB-DU cell, or one or multiple </w:t>
            </w:r>
            <w:proofErr w:type="spellStart"/>
            <w:r>
              <w:rPr>
                <w:rFonts w:cstheme="minorHAnsi"/>
                <w:i/>
                <w:iCs/>
                <w:lang w:eastAsia="ja-JP"/>
              </w:rPr>
              <w:t>resourceAvailability</w:t>
            </w:r>
            <w:proofErr w:type="spellEnd"/>
            <w:r>
              <w:rPr>
                <w:rFonts w:cstheme="minorHAnsi"/>
                <w:lang w:eastAsia="ja-JP"/>
              </w:rPr>
              <w:t xml:space="preserve"> with each </w:t>
            </w:r>
            <w:proofErr w:type="spellStart"/>
            <w:r>
              <w:rPr>
                <w:rFonts w:cstheme="minorHAnsi"/>
                <w:i/>
                <w:iCs/>
                <w:lang w:eastAsia="ja-JP"/>
              </w:rPr>
              <w:t>resourceAvailablity</w:t>
            </w:r>
            <w:proofErr w:type="spellEnd"/>
            <w:r>
              <w:rPr>
                <w:rFonts w:cstheme="minorHAnsi"/>
                <w:lang w:eastAsia="ja-JP"/>
              </w:rPr>
              <w:t xml:space="preserve"> indicating availability of soft resources in one or more slots for one </w:t>
            </w:r>
            <w:r>
              <w:rPr>
                <w:rFonts w:cstheme="minorHAnsi"/>
                <w:strike/>
                <w:color w:val="FF0000"/>
                <w:lang w:eastAsia="ja-JP"/>
              </w:rPr>
              <w:t>RB set group</w:t>
            </w:r>
            <w:r>
              <w:rPr>
                <w:rFonts w:cstheme="minorHAnsi"/>
                <w:color w:val="FF0000"/>
                <w:lang w:eastAsia="ja-JP"/>
              </w:rPr>
              <w:t xml:space="preserve"> </w:t>
            </w:r>
            <w:proofErr w:type="spellStart"/>
            <w:r>
              <w:rPr>
                <w:rFonts w:cstheme="minorHAnsi"/>
                <w:i/>
                <w:iCs/>
                <w:color w:val="FF0000"/>
                <w:lang w:eastAsia="ja-JP"/>
              </w:rPr>
              <w:t>rbSetGroup</w:t>
            </w:r>
            <w:proofErr w:type="spellEnd"/>
            <w:r>
              <w:rPr>
                <w:rFonts w:cstheme="minorHAnsi"/>
                <w:color w:val="FF0000"/>
                <w:lang w:eastAsia="ja-JP"/>
              </w:rPr>
              <w:t xml:space="preserve"> </w:t>
            </w:r>
            <w:r>
              <w:rPr>
                <w:rFonts w:cstheme="minorHAnsi"/>
                <w:lang w:eastAsia="ja-JP"/>
              </w:rPr>
              <w:t xml:space="preserve">where one </w:t>
            </w:r>
            <w:r>
              <w:rPr>
                <w:rFonts w:cstheme="minorHAnsi"/>
                <w:strike/>
                <w:color w:val="FF0000"/>
                <w:lang w:eastAsia="ja-JP"/>
              </w:rPr>
              <w:t>RB set group</w:t>
            </w:r>
            <w:r>
              <w:rPr>
                <w:rFonts w:cstheme="minorHAnsi"/>
                <w:color w:val="FF0000"/>
                <w:lang w:eastAsia="ja-JP"/>
              </w:rPr>
              <w:t xml:space="preserve"> </w:t>
            </w:r>
            <w:proofErr w:type="spellStart"/>
            <w:r>
              <w:rPr>
                <w:rFonts w:cstheme="minorHAnsi"/>
                <w:i/>
                <w:iCs/>
                <w:color w:val="FF0000"/>
                <w:lang w:eastAsia="ja-JP"/>
              </w:rPr>
              <w:t>rbSetGroup</w:t>
            </w:r>
            <w:proofErr w:type="spellEnd"/>
            <w:r>
              <w:rPr>
                <w:rFonts w:cstheme="minorHAnsi"/>
                <w:lang w:eastAsia="ja-JP"/>
              </w:rPr>
              <w:t xml:space="preserve"> includes one or multiple </w:t>
            </w:r>
            <w:r>
              <w:rPr>
                <w:rFonts w:cstheme="minorHAnsi"/>
                <w:strike/>
                <w:color w:val="FF0000"/>
                <w:lang w:eastAsia="ja-JP"/>
              </w:rPr>
              <w:t>RB sets</w:t>
            </w:r>
            <w:r>
              <w:rPr>
                <w:rFonts w:cstheme="minorHAnsi"/>
                <w:color w:val="FF0000"/>
                <w:lang w:eastAsia="ja-JP"/>
              </w:rPr>
              <w:t xml:space="preserve"> </w:t>
            </w:r>
            <w:proofErr w:type="spellStart"/>
            <w:r>
              <w:rPr>
                <w:rFonts w:cstheme="minorHAnsi"/>
                <w:i/>
                <w:iCs/>
                <w:color w:val="FF0000"/>
                <w:lang w:eastAsia="ja-JP"/>
              </w:rPr>
              <w:t>rbSet</w:t>
            </w:r>
            <w:proofErr w:type="spellEnd"/>
            <w:r>
              <w:rPr>
                <w:rFonts w:cstheme="minorHAnsi"/>
                <w:lang w:eastAsia="ja-JP"/>
              </w:rPr>
              <w:t>, and”</w:t>
            </w:r>
          </w:p>
        </w:tc>
      </w:tr>
      <w:tr w:rsidR="00856018" w14:paraId="7FBD8479" w14:textId="77777777">
        <w:tc>
          <w:tcPr>
            <w:tcW w:w="2242" w:type="dxa"/>
            <w:shd w:val="clear" w:color="auto" w:fill="auto"/>
          </w:tcPr>
          <w:p w14:paraId="777A15AF" w14:textId="77777777" w:rsidR="00856018" w:rsidRDefault="00496956">
            <w:pPr>
              <w:spacing w:after="0" w:line="240" w:lineRule="auto"/>
              <w:jc w:val="center"/>
              <w:rPr>
                <w:rFonts w:cstheme="minorHAnsi"/>
              </w:rPr>
            </w:pPr>
            <w:r>
              <w:rPr>
                <w:rFonts w:cstheme="minorHAnsi"/>
              </w:rPr>
              <w:t>Nokia</w:t>
            </w:r>
          </w:p>
        </w:tc>
        <w:tc>
          <w:tcPr>
            <w:tcW w:w="1981" w:type="dxa"/>
            <w:shd w:val="clear" w:color="auto" w:fill="auto"/>
          </w:tcPr>
          <w:p w14:paraId="219EC067" w14:textId="77777777" w:rsidR="00856018" w:rsidRDefault="00496956">
            <w:pPr>
              <w:spacing w:after="0" w:line="240" w:lineRule="auto"/>
              <w:jc w:val="center"/>
              <w:rPr>
                <w:rFonts w:cstheme="minorHAnsi"/>
              </w:rPr>
            </w:pPr>
            <w:r>
              <w:rPr>
                <w:rFonts w:cstheme="minorHAnsi"/>
              </w:rPr>
              <w:t>Agree</w:t>
            </w:r>
          </w:p>
        </w:tc>
        <w:tc>
          <w:tcPr>
            <w:tcW w:w="5406" w:type="dxa"/>
            <w:shd w:val="clear" w:color="auto" w:fill="auto"/>
          </w:tcPr>
          <w:p w14:paraId="62480390" w14:textId="77777777" w:rsidR="00856018" w:rsidRDefault="00856018">
            <w:pPr>
              <w:spacing w:after="0" w:line="240" w:lineRule="auto"/>
              <w:rPr>
                <w:rFonts w:cstheme="minorHAnsi"/>
              </w:rPr>
            </w:pPr>
          </w:p>
        </w:tc>
      </w:tr>
      <w:tr w:rsidR="00856018" w14:paraId="3D9F8C1C" w14:textId="77777777">
        <w:tc>
          <w:tcPr>
            <w:tcW w:w="2242" w:type="dxa"/>
            <w:shd w:val="clear" w:color="auto" w:fill="auto"/>
          </w:tcPr>
          <w:p w14:paraId="24901C01"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 xml:space="preserve">ZTE, </w:t>
            </w:r>
            <w:proofErr w:type="spellStart"/>
            <w:r>
              <w:rPr>
                <w:rFonts w:eastAsia="宋体" w:cstheme="minorHAnsi" w:hint="eastAsia"/>
                <w:lang w:eastAsia="zh-CN"/>
              </w:rPr>
              <w:t>Sanechips</w:t>
            </w:r>
            <w:proofErr w:type="spellEnd"/>
          </w:p>
        </w:tc>
        <w:tc>
          <w:tcPr>
            <w:tcW w:w="1981" w:type="dxa"/>
            <w:shd w:val="clear" w:color="auto" w:fill="auto"/>
          </w:tcPr>
          <w:p w14:paraId="478F2A8E" w14:textId="77777777" w:rsidR="00856018" w:rsidRDefault="00496956">
            <w:pPr>
              <w:spacing w:after="0" w:line="240" w:lineRule="auto"/>
              <w:jc w:val="center"/>
              <w:rPr>
                <w:rFonts w:eastAsia="宋体" w:cstheme="minorHAnsi"/>
                <w:lang w:eastAsia="zh-CN"/>
              </w:rPr>
            </w:pPr>
            <w:r>
              <w:rPr>
                <w:rFonts w:eastAsia="宋体" w:cstheme="minorHAnsi" w:hint="eastAsia"/>
                <w:lang w:eastAsia="zh-CN"/>
              </w:rPr>
              <w:t>Agree</w:t>
            </w:r>
          </w:p>
        </w:tc>
        <w:tc>
          <w:tcPr>
            <w:tcW w:w="5406" w:type="dxa"/>
            <w:shd w:val="clear" w:color="auto" w:fill="auto"/>
          </w:tcPr>
          <w:p w14:paraId="5A605B68" w14:textId="77777777" w:rsidR="00856018" w:rsidRDefault="00856018">
            <w:pPr>
              <w:spacing w:after="0" w:line="240" w:lineRule="auto"/>
              <w:rPr>
                <w:rFonts w:cstheme="minorHAnsi"/>
              </w:rPr>
            </w:pPr>
          </w:p>
        </w:tc>
      </w:tr>
      <w:tr w:rsidR="003E5A94" w14:paraId="4FF415ED" w14:textId="77777777">
        <w:tc>
          <w:tcPr>
            <w:tcW w:w="2242" w:type="dxa"/>
            <w:shd w:val="clear" w:color="auto" w:fill="auto"/>
          </w:tcPr>
          <w:p w14:paraId="2CCED428" w14:textId="77777777" w:rsidR="003E5A94" w:rsidRDefault="003E5A94">
            <w:pPr>
              <w:spacing w:after="0" w:line="240" w:lineRule="auto"/>
              <w:jc w:val="center"/>
              <w:rPr>
                <w:rFonts w:eastAsia="宋体" w:cstheme="minorHAnsi"/>
                <w:lang w:eastAsia="zh-CN"/>
              </w:rPr>
            </w:pPr>
            <w:r>
              <w:rPr>
                <w:rFonts w:eastAsia="宋体" w:cstheme="minorHAnsi"/>
                <w:lang w:eastAsia="zh-CN"/>
              </w:rPr>
              <w:t>Vivo</w:t>
            </w:r>
          </w:p>
        </w:tc>
        <w:tc>
          <w:tcPr>
            <w:tcW w:w="1981" w:type="dxa"/>
            <w:shd w:val="clear" w:color="auto" w:fill="auto"/>
          </w:tcPr>
          <w:p w14:paraId="15ADCF09" w14:textId="77777777" w:rsidR="003E5A94" w:rsidRDefault="003E5A94">
            <w:pPr>
              <w:spacing w:after="0" w:line="240" w:lineRule="auto"/>
              <w:jc w:val="center"/>
              <w:rPr>
                <w:rFonts w:eastAsia="宋体" w:cstheme="minorHAnsi"/>
                <w:lang w:eastAsia="zh-CN"/>
              </w:rPr>
            </w:pPr>
            <w:r>
              <w:rPr>
                <w:rFonts w:eastAsia="宋体" w:cstheme="minorHAnsi" w:hint="eastAsia"/>
                <w:lang w:eastAsia="zh-CN"/>
              </w:rPr>
              <w:t>A</w:t>
            </w:r>
            <w:r>
              <w:rPr>
                <w:rFonts w:eastAsia="宋体" w:cstheme="minorHAnsi"/>
                <w:lang w:eastAsia="zh-CN"/>
              </w:rPr>
              <w:t>gree</w:t>
            </w:r>
          </w:p>
        </w:tc>
        <w:tc>
          <w:tcPr>
            <w:tcW w:w="5406" w:type="dxa"/>
            <w:shd w:val="clear" w:color="auto" w:fill="auto"/>
          </w:tcPr>
          <w:p w14:paraId="47EC5134" w14:textId="77777777" w:rsidR="003E5A94" w:rsidRDefault="003E5A94">
            <w:pPr>
              <w:spacing w:after="0" w:line="240" w:lineRule="auto"/>
              <w:rPr>
                <w:rFonts w:cstheme="minorHAnsi"/>
              </w:rPr>
            </w:pPr>
          </w:p>
        </w:tc>
      </w:tr>
      <w:tr w:rsidR="00622F70" w14:paraId="39268192" w14:textId="77777777">
        <w:tc>
          <w:tcPr>
            <w:tcW w:w="2242" w:type="dxa"/>
            <w:shd w:val="clear" w:color="auto" w:fill="auto"/>
          </w:tcPr>
          <w:p w14:paraId="7909E9AE" w14:textId="3AB5351D" w:rsidR="00622F70" w:rsidRDefault="00622F70" w:rsidP="00622F70">
            <w:pPr>
              <w:spacing w:after="0" w:line="240" w:lineRule="auto"/>
              <w:jc w:val="center"/>
              <w:rPr>
                <w:rFonts w:eastAsia="宋体" w:cstheme="minorHAnsi"/>
                <w:lang w:eastAsia="zh-CN"/>
              </w:rPr>
            </w:pPr>
            <w:r>
              <w:rPr>
                <w:rFonts w:eastAsia="宋体" w:cstheme="minorHAnsi" w:hint="eastAsia"/>
                <w:lang w:eastAsia="zh-CN"/>
              </w:rPr>
              <w:t>N</w:t>
            </w:r>
            <w:r>
              <w:rPr>
                <w:rFonts w:eastAsia="宋体" w:cstheme="minorHAnsi"/>
                <w:lang w:eastAsia="zh-CN"/>
              </w:rPr>
              <w:t xml:space="preserve">TT </w:t>
            </w:r>
            <w:proofErr w:type="spellStart"/>
            <w:r>
              <w:rPr>
                <w:rFonts w:eastAsia="宋体" w:cstheme="minorHAnsi"/>
                <w:lang w:eastAsia="zh-CN"/>
              </w:rPr>
              <w:t>Docomo</w:t>
            </w:r>
            <w:proofErr w:type="spellEnd"/>
          </w:p>
        </w:tc>
        <w:tc>
          <w:tcPr>
            <w:tcW w:w="1981" w:type="dxa"/>
            <w:shd w:val="clear" w:color="auto" w:fill="auto"/>
          </w:tcPr>
          <w:p w14:paraId="0C56AC81" w14:textId="54C37B64" w:rsidR="00622F70" w:rsidRDefault="00622F70" w:rsidP="00622F70">
            <w:pPr>
              <w:spacing w:after="0" w:line="240" w:lineRule="auto"/>
              <w:jc w:val="center"/>
              <w:rPr>
                <w:rFonts w:eastAsia="宋体" w:cstheme="minorHAnsi"/>
                <w:lang w:eastAsia="zh-CN"/>
              </w:rPr>
            </w:pPr>
            <w:r>
              <w:rPr>
                <w:rFonts w:eastAsia="宋体" w:cstheme="minorHAnsi" w:hint="eastAsia"/>
                <w:lang w:eastAsia="zh-CN"/>
              </w:rPr>
              <w:t>A</w:t>
            </w:r>
            <w:r>
              <w:rPr>
                <w:rFonts w:eastAsia="宋体" w:cstheme="minorHAnsi"/>
                <w:lang w:eastAsia="zh-CN"/>
              </w:rPr>
              <w:t>gree</w:t>
            </w:r>
          </w:p>
        </w:tc>
        <w:tc>
          <w:tcPr>
            <w:tcW w:w="5406" w:type="dxa"/>
            <w:shd w:val="clear" w:color="auto" w:fill="auto"/>
          </w:tcPr>
          <w:p w14:paraId="6A618DB5"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AvailabilityCombination-r17 ::=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p>
          <w:p w14:paraId="3B86458D"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    availabilityCombinationId-r16    AvailabilityCombinationId-r16,</w:t>
            </w:r>
          </w:p>
          <w:p w14:paraId="2927022C"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rbSetGroups-r17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(1..maxNrofRbSetGroups-r17))</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RbSetGroup-r17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588B248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resourceAvailability-r16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(1..maxNrofResourceAvailabilityPerCombination-r16))</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6D063BD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w:t>
            </w:r>
          </w:p>
          <w:p w14:paraId="23339D26"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p>
          <w:p w14:paraId="0E208B0E"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 xml:space="preserve">RbSetGroup-r17 ::=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p>
          <w:p w14:paraId="1183602C"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resourceAvailability-r16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(1..maxNrofResourceAvailabilityPerCombination-r16))</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780D216B"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color w:val="808080"/>
                <w:sz w:val="8"/>
                <w:szCs w:val="11"/>
                <w:lang w:val="en-GB" w:eastAsia="en-GB"/>
              </w:rPr>
            </w:pPr>
            <w:r w:rsidRPr="00C50136">
              <w:rPr>
                <w:rFonts w:ascii="Courier New" w:eastAsia="Times New Roman" w:hAnsi="Courier New" w:cs="Times New Roman"/>
                <w:noProof/>
                <w:sz w:val="8"/>
                <w:szCs w:val="11"/>
                <w:lang w:val="en-GB" w:eastAsia="en-GB"/>
              </w:rPr>
              <w:t xml:space="preserve">    rbSets-r17                </w:t>
            </w:r>
            <w:r w:rsidRPr="00C50136">
              <w:rPr>
                <w:rFonts w:ascii="Courier New" w:eastAsia="Times New Roman" w:hAnsi="Courier New" w:cs="Times New Roman"/>
                <w:noProof/>
                <w:color w:val="993366"/>
                <w:sz w:val="8"/>
                <w:szCs w:val="11"/>
                <w:lang w:val="en-GB" w:eastAsia="en-GB"/>
              </w:rPr>
              <w:t>SEQUENCE</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SIZE</w:t>
            </w:r>
            <w:r w:rsidRPr="00C50136">
              <w:rPr>
                <w:rFonts w:ascii="Courier New" w:eastAsia="Times New Roman" w:hAnsi="Courier New" w:cs="Times New Roman"/>
                <w:noProof/>
                <w:sz w:val="8"/>
                <w:szCs w:val="11"/>
                <w:lang w:val="en-GB" w:eastAsia="en-GB"/>
              </w:rPr>
              <w:t xml:space="preserve"> (1..maxNrofRbSets-r17))</w:t>
            </w:r>
            <w:r w:rsidRPr="00C50136">
              <w:rPr>
                <w:rFonts w:ascii="Courier New" w:eastAsia="Times New Roman" w:hAnsi="Courier New" w:cs="Times New Roman"/>
                <w:noProof/>
                <w:color w:val="993366"/>
                <w:sz w:val="8"/>
                <w:szCs w:val="11"/>
                <w:lang w:val="en-GB" w:eastAsia="en-GB"/>
              </w:rPr>
              <w:t xml:space="preserve"> OF</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993366"/>
                <w:sz w:val="8"/>
                <w:szCs w:val="11"/>
                <w:lang w:val="en-GB" w:eastAsia="en-GB"/>
              </w:rPr>
              <w:t>INTEGER</w:t>
            </w:r>
            <w:r w:rsidRPr="00C50136">
              <w:rPr>
                <w:rFonts w:ascii="Courier New" w:eastAsia="Times New Roman" w:hAnsi="Courier New" w:cs="Times New Roman"/>
                <w:noProof/>
                <w:sz w:val="8"/>
                <w:szCs w:val="11"/>
                <w:lang w:val="en-GB" w:eastAsia="en-GB"/>
              </w:rPr>
              <w:t xml:space="preserve"> (0..7)                                 </w:t>
            </w:r>
            <w:r w:rsidRPr="00C50136">
              <w:rPr>
                <w:rFonts w:ascii="Courier New" w:eastAsia="Times New Roman" w:hAnsi="Courier New" w:cs="Times New Roman"/>
                <w:noProof/>
                <w:color w:val="993366"/>
                <w:sz w:val="8"/>
                <w:szCs w:val="11"/>
                <w:lang w:val="en-GB" w:eastAsia="en-GB"/>
              </w:rPr>
              <w:t>OPTIONAL</w:t>
            </w:r>
            <w:r w:rsidRPr="00C50136">
              <w:rPr>
                <w:rFonts w:ascii="Courier New" w:eastAsia="Times New Roman" w:hAnsi="Courier New" w:cs="Times New Roman"/>
                <w:noProof/>
                <w:sz w:val="8"/>
                <w:szCs w:val="11"/>
                <w:lang w:val="en-GB" w:eastAsia="en-GB"/>
              </w:rPr>
              <w:t xml:space="preserve"> </w:t>
            </w:r>
            <w:r w:rsidRPr="00C50136">
              <w:rPr>
                <w:rFonts w:ascii="Courier New" w:eastAsia="Times New Roman" w:hAnsi="Courier New" w:cs="Times New Roman"/>
                <w:noProof/>
                <w:color w:val="808080"/>
                <w:sz w:val="8"/>
                <w:szCs w:val="11"/>
                <w:lang w:val="en-GB" w:eastAsia="en-GB"/>
              </w:rPr>
              <w:t>-- Need M</w:t>
            </w:r>
          </w:p>
          <w:p w14:paraId="2AC7F0DF" w14:textId="77777777" w:rsidR="00622F70" w:rsidRPr="00C50136" w:rsidRDefault="00622F70" w:rsidP="00622F7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rPr>
                <w:rFonts w:ascii="Courier New" w:eastAsia="Times New Roman" w:hAnsi="Courier New" w:cs="Times New Roman"/>
                <w:noProof/>
                <w:sz w:val="8"/>
                <w:szCs w:val="11"/>
                <w:lang w:val="en-GB" w:eastAsia="en-GB"/>
              </w:rPr>
            </w:pPr>
            <w:r w:rsidRPr="00C50136">
              <w:rPr>
                <w:rFonts w:ascii="Courier New" w:eastAsia="Times New Roman" w:hAnsi="Courier New" w:cs="Times New Roman"/>
                <w:noProof/>
                <w:sz w:val="8"/>
                <w:szCs w:val="11"/>
                <w:lang w:val="en-GB" w:eastAsia="en-GB"/>
              </w:rPr>
              <w:t>}</w:t>
            </w:r>
          </w:p>
          <w:p w14:paraId="53705D2C" w14:textId="77777777" w:rsidR="00622F70" w:rsidRDefault="00622F70" w:rsidP="00622F70">
            <w:pPr>
              <w:spacing w:after="0" w:line="240" w:lineRule="auto"/>
              <w:rPr>
                <w:rFonts w:eastAsia="等线" w:cstheme="minorHAnsi"/>
                <w:lang w:eastAsia="zh-CN"/>
              </w:rPr>
            </w:pPr>
            <w:r>
              <w:rPr>
                <w:rFonts w:eastAsia="等线" w:cstheme="minorHAnsi"/>
                <w:lang w:eastAsia="zh-CN"/>
              </w:rPr>
              <w:t>We copied the RRC parameter as above. An availabilityCombination-17 include multiple RbSetGroup-r17; each RbSetGroup-r17 include resourceAvailability-r16 indicating resource availability for the RB set group, and rbSets-r17 indicate RB sets associated with the RB set group.</w:t>
            </w:r>
          </w:p>
          <w:p w14:paraId="74248C47" w14:textId="014F667C" w:rsidR="00622F70" w:rsidRDefault="00622F70" w:rsidP="00622F70">
            <w:pPr>
              <w:spacing w:after="0" w:line="240" w:lineRule="auto"/>
              <w:rPr>
                <w:rFonts w:cstheme="minorHAnsi"/>
              </w:rPr>
            </w:pPr>
            <w:r>
              <w:rPr>
                <w:rFonts w:eastAsia="等线" w:cstheme="minorHAnsi" w:hint="eastAsia"/>
                <w:lang w:eastAsia="zh-CN"/>
              </w:rPr>
              <w:t>H</w:t>
            </w:r>
            <w:r>
              <w:rPr>
                <w:rFonts w:eastAsia="等线" w:cstheme="minorHAnsi"/>
                <w:lang w:eastAsia="zh-CN"/>
              </w:rPr>
              <w:t>owever, we got confused on how to understand the parameter rbSets-r17?</w:t>
            </w:r>
            <w:r w:rsidR="00DC2C60">
              <w:rPr>
                <w:rFonts w:eastAsia="等线" w:cstheme="minorHAnsi"/>
                <w:lang w:eastAsia="zh-CN"/>
              </w:rPr>
              <w:t xml:space="preserve"> (may not be very related to this proposal)</w:t>
            </w:r>
            <w:r>
              <w:rPr>
                <w:rFonts w:eastAsia="等线" w:cstheme="minorHAnsi"/>
                <w:lang w:eastAsia="zh-CN"/>
              </w:rPr>
              <w:t xml:space="preserve"> We feel it is not clear how rbSets-r17 indicates RB sets associated with an RB set group? Some reply on this issue will be appreciated!</w:t>
            </w:r>
          </w:p>
        </w:tc>
      </w:tr>
      <w:tr w:rsidR="00DA1650" w:rsidRPr="007105DC" w14:paraId="6F0EAEBE" w14:textId="77777777" w:rsidTr="00DA1650">
        <w:tc>
          <w:tcPr>
            <w:tcW w:w="2242" w:type="dxa"/>
          </w:tcPr>
          <w:p w14:paraId="325FD952" w14:textId="77777777" w:rsidR="00DA1650" w:rsidRDefault="00DA1650" w:rsidP="00357A2B">
            <w:pPr>
              <w:spacing w:after="0" w:line="240" w:lineRule="auto"/>
              <w:jc w:val="center"/>
              <w:rPr>
                <w:rFonts w:eastAsia="宋体" w:cstheme="minorHAnsi"/>
                <w:lang w:eastAsia="zh-CN"/>
              </w:rPr>
            </w:pPr>
            <w:r w:rsidRPr="007105DC">
              <w:rPr>
                <w:rFonts w:eastAsia="宋体" w:cstheme="minorHAnsi" w:hint="eastAsia"/>
                <w:lang w:eastAsia="zh-CN"/>
              </w:rPr>
              <w:t>Samsung</w:t>
            </w:r>
          </w:p>
        </w:tc>
        <w:tc>
          <w:tcPr>
            <w:tcW w:w="1981" w:type="dxa"/>
          </w:tcPr>
          <w:p w14:paraId="2220E813" w14:textId="77777777" w:rsidR="00DA1650" w:rsidRDefault="00DA1650" w:rsidP="00357A2B">
            <w:pPr>
              <w:spacing w:after="0" w:line="240" w:lineRule="auto"/>
              <w:jc w:val="center"/>
              <w:rPr>
                <w:rFonts w:eastAsia="宋体" w:cstheme="minorHAnsi"/>
                <w:lang w:eastAsia="zh-CN"/>
              </w:rPr>
            </w:pPr>
          </w:p>
        </w:tc>
        <w:tc>
          <w:tcPr>
            <w:tcW w:w="5406" w:type="dxa"/>
          </w:tcPr>
          <w:p w14:paraId="6373DDBE" w14:textId="77777777" w:rsidR="00DA1650" w:rsidRPr="007105DC" w:rsidRDefault="00DA1650" w:rsidP="00357A2B">
            <w:pPr>
              <w:spacing w:after="0" w:line="240" w:lineRule="auto"/>
              <w:rPr>
                <w:rFonts w:eastAsia="宋体" w:cstheme="minorHAnsi"/>
                <w:lang w:eastAsia="zh-CN"/>
              </w:rPr>
            </w:pPr>
            <w:r w:rsidRPr="007105DC">
              <w:rPr>
                <w:rFonts w:eastAsia="Malgun Gothic" w:cstheme="minorHAnsi"/>
                <w:lang w:eastAsia="ko-KR"/>
              </w:rPr>
              <w:t>OK</w:t>
            </w:r>
            <w:r>
              <w:rPr>
                <w:rFonts w:eastAsia="Malgun Gothic" w:cstheme="minorHAnsi"/>
                <w:lang w:eastAsia="ko-KR"/>
              </w:rPr>
              <w:t xml:space="preserve"> </w:t>
            </w:r>
            <w:r>
              <w:rPr>
                <w:rFonts w:eastAsia="Malgun Gothic" w:cstheme="minorHAnsi" w:hint="eastAsia"/>
                <w:lang w:eastAsia="ko-KR"/>
              </w:rPr>
              <w:t>with</w:t>
            </w:r>
            <w:r>
              <w:rPr>
                <w:rFonts w:eastAsia="Malgun Gothic" w:cstheme="minorHAnsi"/>
                <w:lang w:eastAsia="ko-KR"/>
              </w:rPr>
              <w:t xml:space="preserve"> </w:t>
            </w:r>
            <w:r>
              <w:rPr>
                <w:rFonts w:eastAsia="Malgun Gothic" w:cstheme="minorHAnsi" w:hint="eastAsia"/>
                <w:lang w:eastAsia="ko-KR"/>
              </w:rPr>
              <w:t>the</w:t>
            </w:r>
            <w:r>
              <w:rPr>
                <w:rFonts w:eastAsia="Malgun Gothic" w:cstheme="minorHAnsi"/>
                <w:lang w:eastAsia="ko-KR"/>
              </w:rPr>
              <w:t xml:space="preserve"> </w:t>
            </w:r>
            <w:r>
              <w:rPr>
                <w:rFonts w:eastAsia="Malgun Gothic" w:cstheme="minorHAnsi" w:hint="eastAsia"/>
                <w:lang w:eastAsia="ko-KR"/>
              </w:rPr>
              <w:t>change</w:t>
            </w:r>
            <w:r>
              <w:rPr>
                <w:rFonts w:eastAsia="Malgun Gothic" w:cstheme="minorHAnsi"/>
                <w:lang w:eastAsia="ko-KR"/>
              </w:rPr>
              <w:t xml:space="preserve"> </w:t>
            </w:r>
            <w:r>
              <w:rPr>
                <w:rFonts w:eastAsia="Malgun Gothic" w:cstheme="minorHAnsi" w:hint="eastAsia"/>
                <w:lang w:eastAsia="ko-KR"/>
              </w:rPr>
              <w:t>from</w:t>
            </w:r>
            <w:r>
              <w:rPr>
                <w:rFonts w:eastAsia="Malgun Gothic" w:cstheme="minorHAnsi"/>
                <w:lang w:eastAsia="ko-KR"/>
              </w:rPr>
              <w:t xml:space="preserve"> </w:t>
            </w:r>
            <w:r>
              <w:rPr>
                <w:rFonts w:eastAsia="Malgun Gothic" w:cstheme="minorHAnsi" w:hint="eastAsia"/>
                <w:lang w:eastAsia="ko-KR"/>
              </w:rPr>
              <w:t>Ericsson.</w:t>
            </w:r>
          </w:p>
        </w:tc>
      </w:tr>
      <w:tr w:rsidR="00DC47DA" w:rsidRPr="00A83439" w14:paraId="2C8C938A" w14:textId="77777777" w:rsidTr="00357A2B">
        <w:tc>
          <w:tcPr>
            <w:tcW w:w="2242" w:type="dxa"/>
            <w:shd w:val="clear" w:color="auto" w:fill="auto"/>
          </w:tcPr>
          <w:p w14:paraId="241EA377" w14:textId="77777777" w:rsidR="00DC47DA" w:rsidRPr="00A939A2" w:rsidRDefault="00DC47DA" w:rsidP="00357A2B">
            <w:pPr>
              <w:spacing w:after="0" w:line="240" w:lineRule="auto"/>
              <w:jc w:val="center"/>
              <w:rPr>
                <w:rFonts w:eastAsia="等线" w:cstheme="minorHAnsi"/>
                <w:lang w:eastAsia="zh-CN"/>
              </w:rPr>
            </w:pPr>
            <w:r>
              <w:rPr>
                <w:rFonts w:eastAsia="等线" w:cstheme="minorHAnsi" w:hint="eastAsia"/>
                <w:lang w:eastAsia="zh-CN"/>
              </w:rPr>
              <w:t>H</w:t>
            </w:r>
            <w:r>
              <w:rPr>
                <w:rFonts w:eastAsia="等线" w:cstheme="minorHAnsi"/>
                <w:lang w:eastAsia="zh-CN"/>
              </w:rPr>
              <w:t>uawei, HiSi</w:t>
            </w:r>
          </w:p>
        </w:tc>
        <w:tc>
          <w:tcPr>
            <w:tcW w:w="1981" w:type="dxa"/>
            <w:shd w:val="clear" w:color="auto" w:fill="auto"/>
          </w:tcPr>
          <w:p w14:paraId="4671C8EC" w14:textId="77777777" w:rsidR="00DC47DA" w:rsidRPr="00A939A2" w:rsidRDefault="00DC47DA" w:rsidP="00357A2B">
            <w:pPr>
              <w:spacing w:after="0" w:line="240" w:lineRule="auto"/>
              <w:jc w:val="center"/>
              <w:rPr>
                <w:rFonts w:eastAsia="等线" w:cstheme="minorHAnsi"/>
                <w:lang w:eastAsia="zh-CN"/>
              </w:rPr>
            </w:pPr>
            <w:r>
              <w:rPr>
                <w:rFonts w:eastAsia="等线" w:cstheme="minorHAnsi" w:hint="eastAsia"/>
                <w:lang w:eastAsia="zh-CN"/>
              </w:rPr>
              <w:t>A</w:t>
            </w:r>
            <w:r>
              <w:rPr>
                <w:rFonts w:eastAsia="等线" w:cstheme="minorHAnsi"/>
                <w:lang w:eastAsia="zh-CN"/>
              </w:rPr>
              <w:t>gree</w:t>
            </w:r>
          </w:p>
        </w:tc>
        <w:tc>
          <w:tcPr>
            <w:tcW w:w="5406" w:type="dxa"/>
            <w:shd w:val="clear" w:color="auto" w:fill="auto"/>
          </w:tcPr>
          <w:p w14:paraId="1635E486" w14:textId="77777777" w:rsidR="00DC47DA" w:rsidRPr="00A83439" w:rsidRDefault="00DC47DA" w:rsidP="00357A2B">
            <w:pPr>
              <w:spacing w:after="0" w:line="240" w:lineRule="auto"/>
              <w:rPr>
                <w:rFonts w:cstheme="minorHAnsi"/>
              </w:rPr>
            </w:pPr>
          </w:p>
        </w:tc>
      </w:tr>
    </w:tbl>
    <w:p w14:paraId="4E79B193" w14:textId="77777777" w:rsidR="00856018" w:rsidRDefault="00496956">
      <w:pPr>
        <w:rPr>
          <w:rFonts w:ascii="Calibri" w:hAnsi="Calibri"/>
        </w:rPr>
      </w:pPr>
      <w:r>
        <w:br w:type="page"/>
      </w:r>
    </w:p>
    <w:p w14:paraId="2D9E379C" w14:textId="77777777" w:rsidR="00856018" w:rsidRDefault="00496956">
      <w:pPr>
        <w:pStyle w:val="1"/>
        <w:rPr>
          <w:rFonts w:eastAsia="宋体"/>
        </w:rPr>
      </w:pPr>
      <w:r>
        <w:rPr>
          <w:rFonts w:eastAsia="宋体"/>
        </w:rPr>
        <w:lastRenderedPageBreak/>
        <w:t>Reference</w:t>
      </w:r>
      <w:bookmarkStart w:id="10" w:name="OLE_LINK3"/>
      <w:r>
        <w:rPr>
          <w:rFonts w:eastAsia="宋体"/>
        </w:rPr>
        <w:t>s</w:t>
      </w:r>
    </w:p>
    <w:bookmarkEnd w:id="1"/>
    <w:bookmarkEnd w:id="2"/>
    <w:bookmarkEnd w:id="10"/>
    <w:p w14:paraId="29C82208" w14:textId="77777777" w:rsidR="00856018" w:rsidRDefault="00496956">
      <w:pPr>
        <w:rPr>
          <w:rFonts w:ascii="Times" w:hAnsi="Times"/>
          <w:sz w:val="16"/>
          <w:szCs w:val="16"/>
          <w:lang w:val="en-GB" w:eastAsia="zh-CN"/>
        </w:rPr>
      </w:pPr>
      <w:r>
        <w:rPr>
          <w:sz w:val="16"/>
          <w:szCs w:val="16"/>
          <w:lang w:val="en-GB" w:eastAsia="zh-CN"/>
        </w:rPr>
        <w:t xml:space="preserve">[1] R1-2203078   Remaining issues on R17 IAB enhancements, Huawei, </w:t>
      </w:r>
      <w:proofErr w:type="spellStart"/>
      <w:r>
        <w:rPr>
          <w:sz w:val="16"/>
          <w:szCs w:val="16"/>
          <w:lang w:val="en-GB" w:eastAsia="zh-CN"/>
        </w:rPr>
        <w:t>HiSilicon</w:t>
      </w:r>
      <w:proofErr w:type="spellEnd"/>
    </w:p>
    <w:p w14:paraId="7DCE55E2" w14:textId="77777777" w:rsidR="00856018" w:rsidRDefault="00496956">
      <w:pPr>
        <w:rPr>
          <w:sz w:val="16"/>
          <w:szCs w:val="16"/>
          <w:lang w:val="en-GB" w:eastAsia="zh-CN"/>
        </w:rPr>
      </w:pPr>
      <w:r>
        <w:rPr>
          <w:sz w:val="16"/>
          <w:szCs w:val="16"/>
          <w:lang w:val="en-GB" w:eastAsia="zh-CN"/>
        </w:rPr>
        <w:t>[2] R1-2203353   Maintenance on Enhancements to Integrated Access and Backhaul, Nokia, Nokia Shanghai Bell</w:t>
      </w:r>
    </w:p>
    <w:p w14:paraId="6FC1BC27" w14:textId="77777777" w:rsidR="00856018" w:rsidRDefault="00496956">
      <w:pPr>
        <w:rPr>
          <w:sz w:val="16"/>
          <w:szCs w:val="16"/>
          <w:lang w:val="en-GB" w:eastAsia="zh-CN"/>
        </w:rPr>
      </w:pPr>
      <w:r>
        <w:rPr>
          <w:sz w:val="16"/>
          <w:szCs w:val="16"/>
          <w:lang w:val="en-GB" w:eastAsia="zh-CN"/>
        </w:rPr>
        <w:t xml:space="preserve">[3] R1-2203359   Maintenance on enhancements to IAB, ZTE, </w:t>
      </w:r>
      <w:proofErr w:type="spellStart"/>
      <w:r>
        <w:rPr>
          <w:sz w:val="16"/>
          <w:szCs w:val="16"/>
          <w:lang w:val="en-GB" w:eastAsia="zh-CN"/>
        </w:rPr>
        <w:t>Sanechips</w:t>
      </w:r>
      <w:proofErr w:type="spellEnd"/>
    </w:p>
    <w:p w14:paraId="765C2A83" w14:textId="77777777" w:rsidR="00856018" w:rsidRDefault="00496956">
      <w:pPr>
        <w:rPr>
          <w:sz w:val="16"/>
          <w:szCs w:val="16"/>
          <w:lang w:val="en-GB" w:eastAsia="zh-CN"/>
        </w:rPr>
      </w:pPr>
      <w:r>
        <w:rPr>
          <w:sz w:val="16"/>
          <w:szCs w:val="16"/>
          <w:lang w:val="en-GB" w:eastAsia="zh-CN"/>
        </w:rPr>
        <w:t>[4] R1-2203523   Maintenance on Enhancements to Integrated Access and Backhaul, vivo</w:t>
      </w:r>
    </w:p>
    <w:p w14:paraId="48D7D7A7" w14:textId="77777777" w:rsidR="00856018" w:rsidRDefault="00496956">
      <w:pPr>
        <w:rPr>
          <w:sz w:val="16"/>
          <w:szCs w:val="16"/>
          <w:lang w:val="en-GB" w:eastAsia="zh-CN"/>
        </w:rPr>
      </w:pPr>
      <w:r>
        <w:rPr>
          <w:sz w:val="16"/>
          <w:szCs w:val="16"/>
          <w:lang w:val="en-GB" w:eastAsia="zh-CN"/>
        </w:rPr>
        <w:t xml:space="preserve">[5] R1-2203763   Discussions on enhancements to resource multiplexing between child and parent links of an IAB node, </w:t>
      </w:r>
      <w:proofErr w:type="spellStart"/>
      <w:r>
        <w:rPr>
          <w:sz w:val="16"/>
          <w:szCs w:val="16"/>
          <w:lang w:val="en-GB" w:eastAsia="zh-CN"/>
        </w:rPr>
        <w:t>CEWiT</w:t>
      </w:r>
      <w:proofErr w:type="spellEnd"/>
    </w:p>
    <w:p w14:paraId="1B790972" w14:textId="77777777" w:rsidR="00856018" w:rsidRDefault="00496956">
      <w:pPr>
        <w:rPr>
          <w:sz w:val="16"/>
          <w:szCs w:val="16"/>
          <w:lang w:val="en-GB" w:eastAsia="zh-CN"/>
        </w:rPr>
      </w:pPr>
      <w:r>
        <w:rPr>
          <w:sz w:val="16"/>
          <w:szCs w:val="16"/>
          <w:lang w:val="en-GB" w:eastAsia="zh-CN"/>
        </w:rPr>
        <w:t>[6] R1-2203871   Maintenance on Enhancements to NR IAB, Samsung</w:t>
      </w:r>
    </w:p>
    <w:p w14:paraId="0D6C23D9" w14:textId="77777777" w:rsidR="00856018" w:rsidRDefault="00496956">
      <w:pPr>
        <w:rPr>
          <w:sz w:val="16"/>
          <w:szCs w:val="16"/>
          <w:lang w:val="en-GB" w:eastAsia="zh-CN"/>
        </w:rPr>
      </w:pPr>
      <w:r>
        <w:rPr>
          <w:sz w:val="16"/>
          <w:szCs w:val="16"/>
          <w:lang w:val="en-GB" w:eastAsia="zh-CN"/>
        </w:rPr>
        <w:t>[7] R1-2204351   Maintenance on Enhancements to Integrated Access and Backhaul, NTT DOCOMO, INC.</w:t>
      </w:r>
    </w:p>
    <w:p w14:paraId="08A7EF9C" w14:textId="77777777" w:rsidR="00856018" w:rsidRDefault="00496956">
      <w:pPr>
        <w:rPr>
          <w:sz w:val="16"/>
          <w:szCs w:val="16"/>
          <w:lang w:val="en-GB" w:eastAsia="zh-CN"/>
        </w:rPr>
      </w:pPr>
      <w:r>
        <w:rPr>
          <w:sz w:val="16"/>
          <w:szCs w:val="16"/>
          <w:lang w:val="en-GB" w:eastAsia="zh-CN"/>
        </w:rPr>
        <w:t>[8] R1-2204413   Resource multiplexing in enhanced IAB systems, Lenovo</w:t>
      </w:r>
    </w:p>
    <w:p w14:paraId="2D9FFADB" w14:textId="77777777" w:rsidR="00856018" w:rsidRDefault="00496956">
      <w:pPr>
        <w:rPr>
          <w:sz w:val="16"/>
          <w:szCs w:val="16"/>
          <w:lang w:val="en-GB" w:eastAsia="zh-CN"/>
        </w:rPr>
      </w:pPr>
      <w:r>
        <w:rPr>
          <w:sz w:val="16"/>
          <w:szCs w:val="16"/>
          <w:lang w:val="en-GB" w:eastAsia="zh-CN"/>
        </w:rPr>
        <w:t>[9] R1-2204528   Remaining details on enhancements to IAB, LG Electronics</w:t>
      </w:r>
    </w:p>
    <w:p w14:paraId="6D676C76" w14:textId="77777777" w:rsidR="00856018" w:rsidRDefault="00496956">
      <w:pPr>
        <w:rPr>
          <w:sz w:val="16"/>
          <w:szCs w:val="16"/>
          <w:lang w:val="en-GB" w:eastAsia="zh-CN"/>
        </w:rPr>
      </w:pPr>
      <w:r>
        <w:rPr>
          <w:sz w:val="16"/>
          <w:szCs w:val="16"/>
          <w:lang w:val="en-GB" w:eastAsia="zh-CN"/>
        </w:rPr>
        <w:t>[10] R1-2204640 Maintenance on enhanced IAB, Ericsson</w:t>
      </w:r>
    </w:p>
    <w:p w14:paraId="33B8E0F5" w14:textId="77777777" w:rsidR="00856018" w:rsidRDefault="00496956">
      <w:pPr>
        <w:rPr>
          <w:sz w:val="16"/>
          <w:szCs w:val="16"/>
          <w:lang w:val="en-GB" w:eastAsia="zh-CN"/>
        </w:rPr>
      </w:pPr>
      <w:r>
        <w:rPr>
          <w:sz w:val="16"/>
          <w:szCs w:val="16"/>
          <w:lang w:val="en-GB" w:eastAsia="zh-CN"/>
        </w:rPr>
        <w:t xml:space="preserve">[11] R1-2204648 Discussions on </w:t>
      </w:r>
      <w:proofErr w:type="spellStart"/>
      <w:r>
        <w:rPr>
          <w:sz w:val="16"/>
          <w:szCs w:val="16"/>
          <w:lang w:val="en-GB" w:eastAsia="zh-CN"/>
        </w:rPr>
        <w:t>eIAB</w:t>
      </w:r>
      <w:proofErr w:type="spellEnd"/>
      <w:r>
        <w:rPr>
          <w:sz w:val="16"/>
          <w:szCs w:val="16"/>
          <w:lang w:val="en-GB" w:eastAsia="zh-CN"/>
        </w:rPr>
        <w:t xml:space="preserve"> maintenance, ETRI</w:t>
      </w:r>
    </w:p>
    <w:p w14:paraId="569AD4AB" w14:textId="77777777" w:rsidR="00856018" w:rsidRDefault="00496956">
      <w:pPr>
        <w:rPr>
          <w:sz w:val="16"/>
          <w:szCs w:val="16"/>
          <w:lang w:val="en-GB" w:eastAsia="zh-CN"/>
        </w:rPr>
      </w:pPr>
      <w:r>
        <w:rPr>
          <w:sz w:val="16"/>
          <w:szCs w:val="16"/>
          <w:lang w:val="en-GB" w:eastAsia="zh-CN"/>
        </w:rPr>
        <w:t>[12] R1-2204777 Remaining details on Frequency-domain Resource Multiplexing for IAB, Intel Corporation</w:t>
      </w:r>
    </w:p>
    <w:p w14:paraId="0CDD90C5" w14:textId="77777777" w:rsidR="00856018" w:rsidRDefault="00496956">
      <w:pPr>
        <w:rPr>
          <w:sz w:val="16"/>
          <w:szCs w:val="16"/>
          <w:lang w:val="en-GB" w:eastAsia="zh-CN"/>
        </w:rPr>
      </w:pPr>
      <w:r>
        <w:rPr>
          <w:sz w:val="16"/>
          <w:szCs w:val="16"/>
          <w:lang w:val="en-GB" w:eastAsia="zh-CN"/>
        </w:rPr>
        <w:t xml:space="preserve">[13] R1-2204992 Remaining issues on </w:t>
      </w:r>
      <w:proofErr w:type="spellStart"/>
      <w:r>
        <w:rPr>
          <w:sz w:val="16"/>
          <w:szCs w:val="16"/>
          <w:lang w:val="en-GB" w:eastAsia="zh-CN"/>
        </w:rPr>
        <w:t>eIAB</w:t>
      </w:r>
      <w:proofErr w:type="spellEnd"/>
      <w:r>
        <w:rPr>
          <w:sz w:val="16"/>
          <w:szCs w:val="16"/>
          <w:lang w:val="en-GB" w:eastAsia="zh-CN"/>
        </w:rPr>
        <w:t>, Qualcomm Incorporated</w:t>
      </w:r>
    </w:p>
    <w:p w14:paraId="2B079794" w14:textId="77777777" w:rsidR="00856018" w:rsidRDefault="00496956">
      <w:pPr>
        <w:rPr>
          <w:sz w:val="16"/>
          <w:szCs w:val="16"/>
          <w:lang w:val="en-GB" w:eastAsia="zh-CN"/>
        </w:rPr>
      </w:pPr>
      <w:r>
        <w:rPr>
          <w:sz w:val="16"/>
          <w:szCs w:val="16"/>
          <w:lang w:val="en-GB" w:eastAsia="zh-CN"/>
        </w:rPr>
        <w:t>[14] RP-220519, 3GPP TSG RAN Meeting #95e, Electronic Meeting, March, 2022</w:t>
      </w:r>
    </w:p>
    <w:p w14:paraId="5D4EE394" w14:textId="77777777" w:rsidR="00856018" w:rsidRDefault="00496956">
      <w:pPr>
        <w:rPr>
          <w:sz w:val="16"/>
          <w:szCs w:val="16"/>
          <w:lang w:val="en-GB" w:eastAsia="zh-CN"/>
        </w:rPr>
      </w:pPr>
      <w:r>
        <w:rPr>
          <w:sz w:val="16"/>
          <w:szCs w:val="16"/>
          <w:lang w:val="en-GB" w:eastAsia="zh-CN"/>
        </w:rPr>
        <w:t>[15] R2-224093, 3GPP RAN TSG WG2 Meeting #117-e, Electronic Meeting, February-March, 2022</w:t>
      </w:r>
    </w:p>
    <w:p w14:paraId="367D844D" w14:textId="77777777" w:rsidR="00856018" w:rsidRDefault="00856018">
      <w:pPr>
        <w:rPr>
          <w:rFonts w:ascii="Calibri" w:hAnsi="Calibri" w:cs="Calibri"/>
        </w:rPr>
      </w:pPr>
    </w:p>
    <w:p w14:paraId="08494828" w14:textId="77777777" w:rsidR="00856018" w:rsidRDefault="00856018">
      <w:pPr>
        <w:pStyle w:val="afb"/>
        <w:widowControl w:val="0"/>
        <w:autoSpaceDE w:val="0"/>
        <w:autoSpaceDN w:val="0"/>
        <w:adjustRightInd w:val="0"/>
        <w:spacing w:after="120"/>
        <w:ind w:left="0"/>
        <w:rPr>
          <w:rFonts w:ascii="Times New Roman" w:hAnsi="Times New Roman"/>
          <w:sz w:val="20"/>
          <w:lang w:val="en-GB"/>
        </w:rPr>
      </w:pPr>
    </w:p>
    <w:sectPr w:rsidR="00856018">
      <w:headerReference w:type="even" r:id="rId18"/>
      <w:footerReference w:type="default" r:id="rId19"/>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606050" w14:textId="77777777" w:rsidR="009158BC" w:rsidRDefault="009158BC">
      <w:pPr>
        <w:spacing w:line="240" w:lineRule="auto"/>
      </w:pPr>
      <w:r>
        <w:separator/>
      </w:r>
    </w:p>
  </w:endnote>
  <w:endnote w:type="continuationSeparator" w:id="0">
    <w:p w14:paraId="725126EF" w14:textId="77777777" w:rsidR="009158BC" w:rsidRDefault="00915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DotumChe">
    <w:altName w:val="Arial Unicode MS"/>
    <w:charset w:val="81"/>
    <w:family w:val="modern"/>
    <w:pitch w:val="fixed"/>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inorBidi">
    <w:altName w:val="Times New Roman"/>
    <w:charset w:val="00"/>
    <w:family w:val="roman"/>
    <w:pitch w:val="default"/>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Dotum">
    <w:altName w:val="Arial Unicode MS"/>
    <w:panose1 w:val="020B0600000101010101"/>
    <w:charset w:val="81"/>
    <w:family w:val="modern"/>
    <w:notTrueType/>
    <w:pitch w:val="fixed"/>
    <w:sig w:usb0="00000000" w:usb1="09060000" w:usb2="00000010" w:usb3="00000000" w:csb0="00080000" w:csb1="00000000"/>
  </w:font>
  <w:font w:name="MS UI Gothic">
    <w:panose1 w:val="020B0600070205080204"/>
    <w:charset w:val="80"/>
    <w:family w:val="swiss"/>
    <w:pitch w:val="variable"/>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等线">
    <w:altName w:val="DengXian"/>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9DB63" w14:textId="526176CC" w:rsidR="00357A2B" w:rsidRDefault="00357A2B">
    <w:pPr>
      <w:pStyle w:val="ab"/>
      <w:tabs>
        <w:tab w:val="center" w:pos="4820"/>
        <w:tab w:val="right" w:pos="9639"/>
      </w:tabs>
      <w:jc w:val="left"/>
    </w:pPr>
    <w:r>
      <w:tab/>
    </w:r>
    <w:r>
      <w:rPr>
        <w:rStyle w:val="af3"/>
      </w:rPr>
      <w:fldChar w:fldCharType="begin"/>
    </w:r>
    <w:r>
      <w:rPr>
        <w:rStyle w:val="af3"/>
      </w:rPr>
      <w:instrText xml:space="preserve"> PAGE </w:instrText>
    </w:r>
    <w:r>
      <w:rPr>
        <w:rStyle w:val="af3"/>
      </w:rPr>
      <w:fldChar w:fldCharType="separate"/>
    </w:r>
    <w:r w:rsidR="00A77C6D">
      <w:rPr>
        <w:rStyle w:val="af3"/>
        <w:noProof/>
      </w:rPr>
      <w:t>13</w:t>
    </w:r>
    <w:r>
      <w:rPr>
        <w:rStyle w:val="af3"/>
      </w:rPr>
      <w:fldChar w:fldCharType="end"/>
    </w:r>
    <w:r>
      <w:rPr>
        <w:rStyle w:val="af3"/>
      </w:rPr>
      <w:t>/</w:t>
    </w:r>
    <w:r>
      <w:rPr>
        <w:rStyle w:val="af3"/>
      </w:rPr>
      <w:fldChar w:fldCharType="begin"/>
    </w:r>
    <w:r>
      <w:rPr>
        <w:rStyle w:val="af3"/>
      </w:rPr>
      <w:instrText xml:space="preserve"> NUMPAGES </w:instrText>
    </w:r>
    <w:r>
      <w:rPr>
        <w:rStyle w:val="af3"/>
      </w:rPr>
      <w:fldChar w:fldCharType="separate"/>
    </w:r>
    <w:r w:rsidR="00A77C6D">
      <w:rPr>
        <w:rStyle w:val="af3"/>
        <w:noProof/>
      </w:rPr>
      <w:t>23</w:t>
    </w:r>
    <w:r>
      <w:rPr>
        <w:rStyle w:val="af3"/>
      </w:rPr>
      <w:fldChar w:fldCharType="end"/>
    </w:r>
    <w:r>
      <w:rPr>
        <w:rStyle w:val="af3"/>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CFEC58" w14:textId="77777777" w:rsidR="009158BC" w:rsidRDefault="009158BC">
      <w:pPr>
        <w:spacing w:after="0"/>
      </w:pPr>
      <w:r>
        <w:separator/>
      </w:r>
    </w:p>
  </w:footnote>
  <w:footnote w:type="continuationSeparator" w:id="0">
    <w:p w14:paraId="33708800" w14:textId="77777777" w:rsidR="009158BC" w:rsidRDefault="009158B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F29C0B" w14:textId="77777777" w:rsidR="00357A2B" w:rsidRDefault="00357A2B">
    <w:r>
      <w:t xml:space="preserve">Page </w:t>
    </w:r>
    <w:r>
      <w:fldChar w:fldCharType="begin"/>
    </w:r>
    <w:r>
      <w:instrText>PAGE</w:instrText>
    </w:r>
    <w:r>
      <w:fldChar w:fldCharType="separate"/>
    </w:r>
    <w:r>
      <w:t>4</w:t>
    </w:r>
    <w:r>
      <w:fldChar w:fldCharType="end"/>
    </w:r>
    <w:r>
      <w:br/>
      <w:t xml:space="preserve">Draft </w:t>
    </w:r>
    <w:proofErr w:type="spellStart"/>
    <w:r>
      <w:t>prETS</w:t>
    </w:r>
    <w:proofErr w:type="spellEnd"/>
    <w:r>
      <w:t xml:space="preserve"> </w:t>
    </w:r>
    <w:proofErr w:type="gramStart"/>
    <w:r>
      <w:t>300 ???</w:t>
    </w:r>
    <w:proofErr w:type="gramEnd"/>
    <w:r>
      <w:t>: Month YYYY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34B193"/>
    <w:multiLevelType w:val="singleLevel"/>
    <w:tmpl w:val="AB34B193"/>
    <w:lvl w:ilvl="0">
      <w:start w:val="1"/>
      <w:numFmt w:val="decimal"/>
      <w:pStyle w:val="ZTE-Observation"/>
      <w:lvlText w:val="Observation %1: "/>
      <w:lvlJc w:val="left"/>
      <w:pPr>
        <w:tabs>
          <w:tab w:val="left" w:pos="0"/>
        </w:tabs>
        <w:ind w:left="0" w:firstLine="0"/>
      </w:pPr>
      <w:rPr>
        <w:rFonts w:ascii="Times New Roman" w:eastAsia="宋体" w:hAnsi="Times New Roman" w:cs="Times New Roman" w:hint="default"/>
        <w:b/>
        <w:bCs/>
        <w:i/>
        <w:iCs/>
      </w:rPr>
    </w:lvl>
  </w:abstractNum>
  <w:abstractNum w:abstractNumId="1" w15:restartNumberingAfterBreak="0">
    <w:nsid w:val="B15F0BA4"/>
    <w:multiLevelType w:val="singleLevel"/>
    <w:tmpl w:val="B15F0BA4"/>
    <w:lvl w:ilvl="0">
      <w:start w:val="1"/>
      <w:numFmt w:val="bullet"/>
      <w:pStyle w:val="3rdlevelproposal"/>
      <w:lvlText w:val="-"/>
      <w:lvlJc w:val="left"/>
      <w:pPr>
        <w:ind w:left="420" w:hanging="420"/>
      </w:pPr>
      <w:rPr>
        <w:rFonts w:ascii="Arial" w:hAnsi="Arial" w:cs="Arial" w:hint="default"/>
      </w:rPr>
    </w:lvl>
  </w:abstractNum>
  <w:abstractNum w:abstractNumId="2" w15:restartNumberingAfterBreak="0">
    <w:nsid w:val="BD0CA652"/>
    <w:multiLevelType w:val="multilevel"/>
    <w:tmpl w:val="BD0CA652"/>
    <w:lvl w:ilvl="0">
      <w:start w:val="1"/>
      <w:numFmt w:val="decimal"/>
      <w:pStyle w:val="ZTE-Proposal"/>
      <w:lvlText w:val="Proposal %1:"/>
      <w:lvlJc w:val="left"/>
      <w:pPr>
        <w:tabs>
          <w:tab w:val="left" w:pos="0"/>
        </w:tabs>
        <w:ind w:left="0" w:firstLine="0"/>
      </w:pPr>
      <w:rPr>
        <w:rFonts w:ascii="Times New Roman" w:eastAsia="宋体" w:hAnsi="Times New Roman" w:cs="Times New Roman" w:hint="default"/>
        <w:b/>
        <w:bCs/>
        <w:i/>
        <w:iCs/>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00DC15B4"/>
    <w:multiLevelType w:val="multilevel"/>
    <w:tmpl w:val="00DC15B4"/>
    <w:lvl w:ilvl="0">
      <w:start w:val="1"/>
      <w:numFmt w:val="bullet"/>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 w15:restartNumberingAfterBreak="0">
    <w:nsid w:val="01356E5F"/>
    <w:multiLevelType w:val="multilevel"/>
    <w:tmpl w:val="01356E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552047"/>
    <w:multiLevelType w:val="multilevel"/>
    <w:tmpl w:val="02552047"/>
    <w:lvl w:ilvl="0">
      <w:start w:val="1"/>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6" w15:restartNumberingAfterBreak="0">
    <w:nsid w:val="0D367570"/>
    <w:multiLevelType w:val="multilevel"/>
    <w:tmpl w:val="0D367570"/>
    <w:lvl w:ilvl="0">
      <w:start w:val="1"/>
      <w:numFmt w:val="decimal"/>
      <w:pStyle w:val="40"/>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7" w15:restartNumberingAfterBreak="0">
    <w:nsid w:val="10E42E58"/>
    <w:multiLevelType w:val="multilevel"/>
    <w:tmpl w:val="10E42E58"/>
    <w:lvl w:ilvl="0">
      <w:start w:val="7"/>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962183"/>
    <w:multiLevelType w:val="multilevel"/>
    <w:tmpl w:val="1E96218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53B0129"/>
    <w:multiLevelType w:val="multilevel"/>
    <w:tmpl w:val="253B0129"/>
    <w:lvl w:ilvl="0">
      <w:numFmt w:val="bullet"/>
      <w:lvlText w:val="-"/>
      <w:lvlJc w:val="left"/>
      <w:pPr>
        <w:ind w:left="760" w:hanging="360"/>
      </w:pPr>
      <w:rPr>
        <w:rFonts w:ascii="Times" w:eastAsia="Batang" w:hAnsi="Times" w:cs="Times" w:hint="default"/>
      </w:rPr>
    </w:lvl>
    <w:lvl w:ilvl="1">
      <w:start w:val="1"/>
      <w:numFmt w:val="bullet"/>
      <w:lvlText w:val=""/>
      <w:lvlJc w:val="left"/>
      <w:pPr>
        <w:ind w:left="840" w:hanging="420"/>
      </w:pPr>
      <w:rPr>
        <w:rFonts w:ascii="Wingdings" w:hAnsi="Wingdings" w:hint="default"/>
      </w:rPr>
    </w:lvl>
    <w:lvl w:ilvl="2">
      <w:numFmt w:val="bullet"/>
      <w:lvlText w:val="o"/>
      <w:lvlJc w:val="left"/>
      <w:pPr>
        <w:ind w:left="1260" w:hanging="420"/>
      </w:pPr>
      <w:rPr>
        <w:rFonts w:ascii="Courier New" w:hAnsi="Courier New" w:cs="Times New Roman"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279B25E1"/>
    <w:multiLevelType w:val="multilevel"/>
    <w:tmpl w:val="279B25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9FA1B0E"/>
    <w:multiLevelType w:val="multilevel"/>
    <w:tmpl w:val="29FA1B0E"/>
    <w:lvl w:ilvl="0">
      <w:start w:val="1"/>
      <w:numFmt w:val="decimal"/>
      <w:pStyle w:val="Proposal"/>
      <w:lvlText w:val="Proposal %1"/>
      <w:lvlJc w:val="left"/>
      <w:pPr>
        <w:tabs>
          <w:tab w:val="left" w:pos="1446"/>
        </w:tabs>
        <w:ind w:left="1446"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2" w15:restartNumberingAfterBreak="0">
    <w:nsid w:val="310B38FD"/>
    <w:multiLevelType w:val="multilevel"/>
    <w:tmpl w:val="310B38FD"/>
    <w:lvl w:ilvl="0">
      <w:start w:val="1"/>
      <w:numFmt w:val="bullet"/>
      <w:pStyle w:val="a"/>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3" w15:restartNumberingAfterBreak="0">
    <w:nsid w:val="31CD34B6"/>
    <w:multiLevelType w:val="multilevel"/>
    <w:tmpl w:val="31CD34B6"/>
    <w:lvl w:ilvl="0">
      <w:start w:val="1"/>
      <w:numFmt w:val="bullet"/>
      <w:pStyle w:val="41"/>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14" w15:restartNumberingAfterBreak="0">
    <w:nsid w:val="3B99200D"/>
    <w:multiLevelType w:val="multilevel"/>
    <w:tmpl w:val="3B99200D"/>
    <w:lvl w:ilvl="0">
      <w:start w:val="7"/>
      <w:numFmt w:val="bullet"/>
      <w:lvlText w:val="-"/>
      <w:lvlJc w:val="left"/>
      <w:pPr>
        <w:ind w:left="1004" w:hanging="360"/>
      </w:pPr>
      <w:rPr>
        <w:rFonts w:ascii="Times New Roman" w:eastAsia="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5" w15:restartNumberingAfterBreak="0">
    <w:nsid w:val="3BCA721D"/>
    <w:multiLevelType w:val="multilevel"/>
    <w:tmpl w:val="3BCA721D"/>
    <w:lvl w:ilvl="0">
      <w:start w:val="1"/>
      <w:numFmt w:val="bullet"/>
      <w:pStyle w:val="50"/>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DotumChe" w:hAnsi="DotumChe" w:cs="DotumChe" w:hint="default"/>
      </w:rPr>
    </w:lvl>
    <w:lvl w:ilvl="2">
      <w:start w:val="1"/>
      <w:numFmt w:val="bullet"/>
      <w:lvlText w:val=""/>
      <w:lvlJc w:val="left"/>
      <w:pPr>
        <w:tabs>
          <w:tab w:val="left" w:pos="2444"/>
        </w:tabs>
        <w:ind w:left="2444" w:hanging="360"/>
      </w:pPr>
      <w:rPr>
        <w:rFonts w:ascii="Calibri" w:hAnsi="Calibri" w:hint="default"/>
      </w:rPr>
    </w:lvl>
    <w:lvl w:ilvl="3">
      <w:start w:val="1"/>
      <w:numFmt w:val="bullet"/>
      <w:lvlText w:val=""/>
      <w:lvlJc w:val="left"/>
      <w:pPr>
        <w:tabs>
          <w:tab w:val="left" w:pos="3164"/>
        </w:tabs>
        <w:ind w:left="3164" w:hanging="360"/>
      </w:pPr>
      <w:rPr>
        <w:rFonts w:ascii="minorBidi" w:hAnsi="minorBidi" w:hint="default"/>
      </w:rPr>
    </w:lvl>
    <w:lvl w:ilvl="4">
      <w:start w:val="1"/>
      <w:numFmt w:val="bullet"/>
      <w:lvlText w:val="o"/>
      <w:lvlJc w:val="left"/>
      <w:pPr>
        <w:tabs>
          <w:tab w:val="left" w:pos="3884"/>
        </w:tabs>
        <w:ind w:left="3884" w:hanging="360"/>
      </w:pPr>
      <w:rPr>
        <w:rFonts w:ascii="DotumChe" w:hAnsi="DotumChe" w:cs="DotumChe" w:hint="default"/>
      </w:rPr>
    </w:lvl>
    <w:lvl w:ilvl="5">
      <w:start w:val="1"/>
      <w:numFmt w:val="bullet"/>
      <w:lvlText w:val=""/>
      <w:lvlJc w:val="left"/>
      <w:pPr>
        <w:tabs>
          <w:tab w:val="left" w:pos="4604"/>
        </w:tabs>
        <w:ind w:left="4604" w:hanging="360"/>
      </w:pPr>
      <w:rPr>
        <w:rFonts w:ascii="Calibri" w:hAnsi="Calibri" w:hint="default"/>
      </w:rPr>
    </w:lvl>
    <w:lvl w:ilvl="6">
      <w:start w:val="1"/>
      <w:numFmt w:val="bullet"/>
      <w:lvlText w:val=""/>
      <w:lvlJc w:val="left"/>
      <w:pPr>
        <w:tabs>
          <w:tab w:val="left" w:pos="5324"/>
        </w:tabs>
        <w:ind w:left="5324" w:hanging="360"/>
      </w:pPr>
      <w:rPr>
        <w:rFonts w:ascii="minorBidi" w:hAnsi="minorBidi" w:hint="default"/>
      </w:rPr>
    </w:lvl>
    <w:lvl w:ilvl="7">
      <w:start w:val="1"/>
      <w:numFmt w:val="bullet"/>
      <w:lvlText w:val="o"/>
      <w:lvlJc w:val="left"/>
      <w:pPr>
        <w:tabs>
          <w:tab w:val="left" w:pos="6044"/>
        </w:tabs>
        <w:ind w:left="6044" w:hanging="360"/>
      </w:pPr>
      <w:rPr>
        <w:rFonts w:ascii="DotumChe" w:hAnsi="DotumChe" w:cs="DotumChe" w:hint="default"/>
      </w:rPr>
    </w:lvl>
    <w:lvl w:ilvl="8">
      <w:start w:val="1"/>
      <w:numFmt w:val="bullet"/>
      <w:lvlText w:val=""/>
      <w:lvlJc w:val="left"/>
      <w:pPr>
        <w:tabs>
          <w:tab w:val="left" w:pos="6764"/>
        </w:tabs>
        <w:ind w:left="6764" w:hanging="360"/>
      </w:pPr>
      <w:rPr>
        <w:rFonts w:ascii="Calibri" w:hAnsi="Calibri" w:hint="default"/>
      </w:rPr>
    </w:lvl>
  </w:abstractNum>
  <w:abstractNum w:abstractNumId="16" w15:restartNumberingAfterBreak="0">
    <w:nsid w:val="3BD75FF1"/>
    <w:multiLevelType w:val="multilevel"/>
    <w:tmpl w:val="3BD75FF1"/>
    <w:lvl w:ilvl="0">
      <w:start w:val="5"/>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C497E6B"/>
    <w:multiLevelType w:val="multilevel"/>
    <w:tmpl w:val="3704E60C"/>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BE0681"/>
    <w:multiLevelType w:val="multilevel"/>
    <w:tmpl w:val="43BE06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5DC5B27"/>
    <w:multiLevelType w:val="multilevel"/>
    <w:tmpl w:val="45DC5B27"/>
    <w:lvl w:ilvl="0">
      <w:start w:val="1"/>
      <w:numFmt w:val="bullet"/>
      <w:lvlText w:val="-"/>
      <w:lvlJc w:val="left"/>
      <w:pPr>
        <w:ind w:left="720" w:hanging="360"/>
      </w:pPr>
      <w:rPr>
        <w:rFonts w:ascii="Times New Roman" w:hAnsi="Times New Roman" w:cs="Times New Roman" w:hint="default"/>
        <w:b/>
        <w:sz w:val="18"/>
      </w:rPr>
    </w:lvl>
    <w:lvl w:ilvl="1">
      <w:start w:val="1"/>
      <w:numFmt w:val="bullet"/>
      <w:lvlText w:val="o"/>
      <w:lvlJc w:val="left"/>
      <w:pPr>
        <w:ind w:left="1440" w:hanging="360"/>
      </w:pPr>
      <w:rPr>
        <w:rFonts w:ascii="Courier New" w:hAnsi="Courier New" w:cs="Courier New" w:hint="default"/>
        <w:sz w:val="18"/>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45F769F5"/>
    <w:multiLevelType w:val="multilevel"/>
    <w:tmpl w:val="45F769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3"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394616"/>
    <w:multiLevelType w:val="multilevel"/>
    <w:tmpl w:val="51394616"/>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26" w15:restartNumberingAfterBreak="0">
    <w:nsid w:val="57F52A81"/>
    <w:multiLevelType w:val="multilevel"/>
    <w:tmpl w:val="57F52A81"/>
    <w:lvl w:ilvl="0">
      <w:start w:val="1"/>
      <w:numFmt w:val="bullet"/>
      <w:pStyle w:val="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27" w15:restartNumberingAfterBreak="0">
    <w:nsid w:val="5F9D4926"/>
    <w:multiLevelType w:val="multilevel"/>
    <w:tmpl w:val="5F9D492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22916DE"/>
    <w:multiLevelType w:val="multilevel"/>
    <w:tmpl w:val="622916DE"/>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0146DC0"/>
    <w:multiLevelType w:val="multilevel"/>
    <w:tmpl w:val="70146DC0"/>
    <w:lvl w:ilvl="0">
      <w:start w:val="1"/>
      <w:numFmt w:val="bullet"/>
      <w:pStyle w:val="Agreement"/>
      <w:lvlText w:val=""/>
      <w:lvlJc w:val="left"/>
      <w:pPr>
        <w:tabs>
          <w:tab w:val="left" w:pos="2790"/>
        </w:tabs>
        <w:ind w:left="2790" w:hanging="360"/>
      </w:pPr>
      <w:rPr>
        <w:rFonts w:ascii="minorBidi" w:hAnsi="minorBidi" w:hint="default"/>
        <w:b/>
        <w:i w:val="0"/>
        <w:color w:val="auto"/>
        <w:sz w:val="22"/>
      </w:rPr>
    </w:lvl>
    <w:lvl w:ilvl="1">
      <w:start w:val="1"/>
      <w:numFmt w:val="bullet"/>
      <w:lvlText w:val="o"/>
      <w:lvlJc w:val="left"/>
      <w:pPr>
        <w:tabs>
          <w:tab w:val="left" w:pos="-3690"/>
        </w:tabs>
        <w:ind w:left="-3690" w:hanging="360"/>
      </w:pPr>
      <w:rPr>
        <w:rFonts w:ascii="DotumChe" w:hAnsi="DotumChe" w:cs="DotumChe" w:hint="default"/>
      </w:rPr>
    </w:lvl>
    <w:lvl w:ilvl="2">
      <w:start w:val="1"/>
      <w:numFmt w:val="bullet"/>
      <w:lvlText w:val=""/>
      <w:lvlJc w:val="left"/>
      <w:pPr>
        <w:tabs>
          <w:tab w:val="left" w:pos="-2970"/>
        </w:tabs>
        <w:ind w:left="-2970" w:hanging="360"/>
      </w:pPr>
      <w:rPr>
        <w:rFonts w:ascii="Calibri" w:hAnsi="Calibri" w:hint="default"/>
      </w:rPr>
    </w:lvl>
    <w:lvl w:ilvl="3">
      <w:start w:val="1"/>
      <w:numFmt w:val="bullet"/>
      <w:lvlText w:val=""/>
      <w:lvlJc w:val="left"/>
      <w:pPr>
        <w:tabs>
          <w:tab w:val="left" w:pos="-2250"/>
        </w:tabs>
        <w:ind w:left="-2250" w:hanging="360"/>
      </w:pPr>
      <w:rPr>
        <w:rFonts w:ascii="minorBidi" w:hAnsi="minorBidi"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0" w15:restartNumberingAfterBreak="0">
    <w:nsid w:val="75104758"/>
    <w:multiLevelType w:val="multilevel"/>
    <w:tmpl w:val="75104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7BC330F5"/>
    <w:multiLevelType w:val="multilevel"/>
    <w:tmpl w:val="7BC330F5"/>
    <w:lvl w:ilvl="0">
      <w:start w:val="1"/>
      <w:numFmt w:val="bullet"/>
      <w:pStyle w:val="CharCharCharCharCharCharCharCharCharCharCharCharCharChar1CharCharCharCharCharCharCharChar"/>
      <w:lvlText w:val=""/>
      <w:lvlJc w:val="left"/>
      <w:pPr>
        <w:tabs>
          <w:tab w:val="left" w:pos="851"/>
        </w:tabs>
        <w:ind w:left="851" w:hanging="851"/>
      </w:pPr>
      <w:rPr>
        <w:rFonts w:ascii="黑体" w:hAnsi="黑体" w:hint="default"/>
        <w:b/>
        <w:i w:val="0"/>
        <w:color w:val="70CEF5"/>
        <w:sz w:val="20"/>
        <w:szCs w:val="20"/>
      </w:rPr>
    </w:lvl>
    <w:lvl w:ilvl="1">
      <w:start w:val="1"/>
      <w:numFmt w:val="bullet"/>
      <w:lvlText w:val="o"/>
      <w:lvlJc w:val="left"/>
      <w:pPr>
        <w:tabs>
          <w:tab w:val="left" w:pos="1440"/>
        </w:tabs>
        <w:ind w:left="1440" w:hanging="360"/>
      </w:pPr>
      <w:rPr>
        <w:rFonts w:ascii="DotumChe" w:hAnsi="DotumChe" w:cs="DotumChe"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minorBidi" w:hAnsi="minorBidi" w:hint="default"/>
      </w:rPr>
    </w:lvl>
    <w:lvl w:ilvl="4">
      <w:start w:val="1"/>
      <w:numFmt w:val="bullet"/>
      <w:lvlText w:val="o"/>
      <w:lvlJc w:val="left"/>
      <w:pPr>
        <w:tabs>
          <w:tab w:val="left" w:pos="3600"/>
        </w:tabs>
        <w:ind w:left="3600" w:hanging="360"/>
      </w:pPr>
      <w:rPr>
        <w:rFonts w:ascii="DotumChe" w:hAnsi="DotumChe" w:cs="DotumChe"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minorBidi" w:hAnsi="minorBidi" w:hint="default"/>
      </w:rPr>
    </w:lvl>
    <w:lvl w:ilvl="7">
      <w:start w:val="1"/>
      <w:numFmt w:val="bullet"/>
      <w:lvlText w:val="o"/>
      <w:lvlJc w:val="left"/>
      <w:pPr>
        <w:tabs>
          <w:tab w:val="left" w:pos="5760"/>
        </w:tabs>
        <w:ind w:left="5760" w:hanging="360"/>
      </w:pPr>
      <w:rPr>
        <w:rFonts w:ascii="DotumChe" w:hAnsi="DotumChe" w:cs="DotumChe" w:hint="default"/>
      </w:rPr>
    </w:lvl>
    <w:lvl w:ilvl="8">
      <w:start w:val="1"/>
      <w:numFmt w:val="bullet"/>
      <w:lvlText w:val=""/>
      <w:lvlJc w:val="left"/>
      <w:pPr>
        <w:tabs>
          <w:tab w:val="left" w:pos="6480"/>
        </w:tabs>
        <w:ind w:left="6480" w:hanging="360"/>
      </w:pPr>
      <w:rPr>
        <w:rFonts w:ascii="Calibri" w:hAnsi="Calibri" w:hint="default"/>
      </w:rPr>
    </w:lvl>
  </w:abstractNum>
  <w:abstractNum w:abstractNumId="32" w15:restartNumberingAfterBreak="0">
    <w:nsid w:val="7C245486"/>
    <w:multiLevelType w:val="multilevel"/>
    <w:tmpl w:val="7C2454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DC436CD"/>
    <w:multiLevelType w:val="singleLevel"/>
    <w:tmpl w:val="7DC436CD"/>
    <w:lvl w:ilvl="0">
      <w:start w:val="1"/>
      <w:numFmt w:val="bullet"/>
      <w:pStyle w:val="sub-proposal"/>
      <w:lvlText w:val="•"/>
      <w:lvlJc w:val="left"/>
      <w:pPr>
        <w:tabs>
          <w:tab w:val="left" w:pos="420"/>
        </w:tabs>
        <w:ind w:left="420" w:hanging="378"/>
      </w:pPr>
      <w:rPr>
        <w:rFonts w:ascii="Arial" w:hAnsi="Arial" w:cs="Arial" w:hint="default"/>
      </w:rPr>
    </w:lvl>
  </w:abstractNum>
  <w:num w:numId="1">
    <w:abstractNumId w:val="5"/>
  </w:num>
  <w:num w:numId="2">
    <w:abstractNumId w:val="13"/>
  </w:num>
  <w:num w:numId="3">
    <w:abstractNumId w:val="26"/>
  </w:num>
  <w:num w:numId="4">
    <w:abstractNumId w:val="12"/>
  </w:num>
  <w:num w:numId="5">
    <w:abstractNumId w:val="15"/>
  </w:num>
  <w:num w:numId="6">
    <w:abstractNumId w:val="22"/>
  </w:num>
  <w:num w:numId="7">
    <w:abstractNumId w:val="11"/>
  </w:num>
  <w:num w:numId="8">
    <w:abstractNumId w:val="6"/>
  </w:num>
  <w:num w:numId="9">
    <w:abstractNumId w:val="23"/>
  </w:num>
  <w:num w:numId="10">
    <w:abstractNumId w:val="25"/>
    <w:lvlOverride w:ilvl="0">
      <w:startOverride w:val="1"/>
    </w:lvlOverride>
  </w:num>
  <w:num w:numId="11">
    <w:abstractNumId w:val="21"/>
  </w:num>
  <w:num w:numId="12">
    <w:abstractNumId w:val="29"/>
  </w:num>
  <w:num w:numId="13">
    <w:abstractNumId w:val="31"/>
  </w:num>
  <w:num w:numId="14">
    <w:abstractNumId w:val="33"/>
  </w:num>
  <w:num w:numId="15">
    <w:abstractNumId w:val="2"/>
  </w:num>
  <w:num w:numId="16">
    <w:abstractNumId w:val="0"/>
  </w:num>
  <w:num w:numId="17">
    <w:abstractNumId w:val="1"/>
  </w:num>
  <w:num w:numId="18">
    <w:abstractNumId w:val="9"/>
  </w:num>
  <w:num w:numId="19">
    <w:abstractNumId w:val="8"/>
  </w:num>
  <w:num w:numId="20">
    <w:abstractNumId w:val="32"/>
  </w:num>
  <w:num w:numId="21">
    <w:abstractNumId w:val="20"/>
  </w:num>
  <w:num w:numId="22">
    <w:abstractNumId w:val="4"/>
  </w:num>
  <w:num w:numId="23">
    <w:abstractNumId w:val="30"/>
  </w:num>
  <w:num w:numId="24">
    <w:abstractNumId w:val="16"/>
  </w:num>
  <w:num w:numId="25">
    <w:abstractNumId w:val="27"/>
  </w:num>
  <w:num w:numId="26">
    <w:abstractNumId w:val="18"/>
  </w:num>
  <w:num w:numId="27">
    <w:abstractNumId w:val="14"/>
  </w:num>
  <w:num w:numId="28">
    <w:abstractNumId w:val="28"/>
  </w:num>
  <w:num w:numId="29">
    <w:abstractNumId w:val="3"/>
  </w:num>
  <w:num w:numId="30">
    <w:abstractNumId w:val="7"/>
  </w:num>
  <w:num w:numId="31">
    <w:abstractNumId w:val="10"/>
  </w:num>
  <w:num w:numId="32">
    <w:abstractNumId w:val="19"/>
  </w:num>
  <w:num w:numId="33">
    <w:abstractNumId w:val="24"/>
  </w:num>
  <w:num w:numId="3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144"/>
  <w:doNotHyphenateCaps/>
  <w:drawingGridHorizontalSpacing w:val="120"/>
  <w:drawingGridVerticalSpacing w:val="120"/>
  <w:displayVerticalDrawingGridEvery w:val="0"/>
  <w:doNotUseMarginsForDrawingGridOrigin/>
  <w:drawingGridHorizontalOrigin w:val="1800"/>
  <w:drawingGridVerticalOrigin w:val="1440"/>
  <w:doNotShadeFormData/>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9FF"/>
    <w:rsid w:val="00000EF1"/>
    <w:rsid w:val="00001224"/>
    <w:rsid w:val="00001832"/>
    <w:rsid w:val="00001D37"/>
    <w:rsid w:val="00002368"/>
    <w:rsid w:val="000023A4"/>
    <w:rsid w:val="0000251C"/>
    <w:rsid w:val="000025F2"/>
    <w:rsid w:val="00002776"/>
    <w:rsid w:val="00002F8A"/>
    <w:rsid w:val="0000319E"/>
    <w:rsid w:val="00003313"/>
    <w:rsid w:val="0000345D"/>
    <w:rsid w:val="00003AE5"/>
    <w:rsid w:val="00003B22"/>
    <w:rsid w:val="00003DBE"/>
    <w:rsid w:val="00004096"/>
    <w:rsid w:val="00004173"/>
    <w:rsid w:val="00004334"/>
    <w:rsid w:val="0000477C"/>
    <w:rsid w:val="000048B3"/>
    <w:rsid w:val="00004E23"/>
    <w:rsid w:val="0000509D"/>
    <w:rsid w:val="000053EB"/>
    <w:rsid w:val="0000554E"/>
    <w:rsid w:val="00005E7A"/>
    <w:rsid w:val="00005FE7"/>
    <w:rsid w:val="0000601A"/>
    <w:rsid w:val="0000618D"/>
    <w:rsid w:val="000064CC"/>
    <w:rsid w:val="000065B4"/>
    <w:rsid w:val="000068B8"/>
    <w:rsid w:val="000069FB"/>
    <w:rsid w:val="00006B02"/>
    <w:rsid w:val="00006BA1"/>
    <w:rsid w:val="0000711C"/>
    <w:rsid w:val="000077FF"/>
    <w:rsid w:val="0000781C"/>
    <w:rsid w:val="000079FF"/>
    <w:rsid w:val="00007AEF"/>
    <w:rsid w:val="00007DA8"/>
    <w:rsid w:val="00010408"/>
    <w:rsid w:val="000110E0"/>
    <w:rsid w:val="00011574"/>
    <w:rsid w:val="000116C1"/>
    <w:rsid w:val="00011BBC"/>
    <w:rsid w:val="00011C4C"/>
    <w:rsid w:val="00011E82"/>
    <w:rsid w:val="00011EB6"/>
    <w:rsid w:val="00011F28"/>
    <w:rsid w:val="00011FF5"/>
    <w:rsid w:val="000120CB"/>
    <w:rsid w:val="00012219"/>
    <w:rsid w:val="0001222B"/>
    <w:rsid w:val="0001261D"/>
    <w:rsid w:val="00012912"/>
    <w:rsid w:val="00012D23"/>
    <w:rsid w:val="00013173"/>
    <w:rsid w:val="000134B6"/>
    <w:rsid w:val="0001356C"/>
    <w:rsid w:val="000137D3"/>
    <w:rsid w:val="00013804"/>
    <w:rsid w:val="00013866"/>
    <w:rsid w:val="00013A09"/>
    <w:rsid w:val="00013F1B"/>
    <w:rsid w:val="000143B7"/>
    <w:rsid w:val="000149C6"/>
    <w:rsid w:val="00014C5C"/>
    <w:rsid w:val="00014FE3"/>
    <w:rsid w:val="000151DC"/>
    <w:rsid w:val="00015636"/>
    <w:rsid w:val="00015C97"/>
    <w:rsid w:val="00016045"/>
    <w:rsid w:val="00016082"/>
    <w:rsid w:val="00016972"/>
    <w:rsid w:val="00016DC9"/>
    <w:rsid w:val="0001715F"/>
    <w:rsid w:val="0001751F"/>
    <w:rsid w:val="00017660"/>
    <w:rsid w:val="000176BB"/>
    <w:rsid w:val="00017A07"/>
    <w:rsid w:val="00017AD4"/>
    <w:rsid w:val="00017B69"/>
    <w:rsid w:val="000200A4"/>
    <w:rsid w:val="0002010C"/>
    <w:rsid w:val="000203F9"/>
    <w:rsid w:val="00020432"/>
    <w:rsid w:val="000204B9"/>
    <w:rsid w:val="0002064B"/>
    <w:rsid w:val="0002071F"/>
    <w:rsid w:val="00020B28"/>
    <w:rsid w:val="00020D94"/>
    <w:rsid w:val="00021167"/>
    <w:rsid w:val="00021259"/>
    <w:rsid w:val="00021568"/>
    <w:rsid w:val="00021648"/>
    <w:rsid w:val="0002193A"/>
    <w:rsid w:val="00021B43"/>
    <w:rsid w:val="00021C86"/>
    <w:rsid w:val="00022998"/>
    <w:rsid w:val="00022CA7"/>
    <w:rsid w:val="00022D10"/>
    <w:rsid w:val="00022EAC"/>
    <w:rsid w:val="000230BE"/>
    <w:rsid w:val="00023362"/>
    <w:rsid w:val="0002362F"/>
    <w:rsid w:val="00024283"/>
    <w:rsid w:val="000242DC"/>
    <w:rsid w:val="00024B8C"/>
    <w:rsid w:val="000250CD"/>
    <w:rsid w:val="00025807"/>
    <w:rsid w:val="000258E5"/>
    <w:rsid w:val="00026069"/>
    <w:rsid w:val="000260DB"/>
    <w:rsid w:val="00026C4A"/>
    <w:rsid w:val="00026D04"/>
    <w:rsid w:val="0002721C"/>
    <w:rsid w:val="0002769F"/>
    <w:rsid w:val="00027B0E"/>
    <w:rsid w:val="00027CE3"/>
    <w:rsid w:val="00027FFC"/>
    <w:rsid w:val="000303D4"/>
    <w:rsid w:val="00030C58"/>
    <w:rsid w:val="00030E5A"/>
    <w:rsid w:val="000315DE"/>
    <w:rsid w:val="00031817"/>
    <w:rsid w:val="00031B95"/>
    <w:rsid w:val="00031BB4"/>
    <w:rsid w:val="00031C6F"/>
    <w:rsid w:val="00031E6D"/>
    <w:rsid w:val="00031FB7"/>
    <w:rsid w:val="000328D4"/>
    <w:rsid w:val="000334C6"/>
    <w:rsid w:val="000335D4"/>
    <w:rsid w:val="00033B45"/>
    <w:rsid w:val="00034131"/>
    <w:rsid w:val="000341B4"/>
    <w:rsid w:val="000342DC"/>
    <w:rsid w:val="000345C2"/>
    <w:rsid w:val="00034BDC"/>
    <w:rsid w:val="00034D49"/>
    <w:rsid w:val="00035017"/>
    <w:rsid w:val="000352D9"/>
    <w:rsid w:val="0003579C"/>
    <w:rsid w:val="000357F7"/>
    <w:rsid w:val="00035FFA"/>
    <w:rsid w:val="0003608C"/>
    <w:rsid w:val="00036426"/>
    <w:rsid w:val="00036585"/>
    <w:rsid w:val="0003662D"/>
    <w:rsid w:val="00036674"/>
    <w:rsid w:val="00036A85"/>
    <w:rsid w:val="00036DE9"/>
    <w:rsid w:val="00036EDC"/>
    <w:rsid w:val="00036F94"/>
    <w:rsid w:val="0003731B"/>
    <w:rsid w:val="0003756F"/>
    <w:rsid w:val="000375AD"/>
    <w:rsid w:val="00037887"/>
    <w:rsid w:val="00037AF4"/>
    <w:rsid w:val="00037FD7"/>
    <w:rsid w:val="000400B7"/>
    <w:rsid w:val="000405E7"/>
    <w:rsid w:val="00040856"/>
    <w:rsid w:val="00040AD0"/>
    <w:rsid w:val="00040B26"/>
    <w:rsid w:val="0004106D"/>
    <w:rsid w:val="00041205"/>
    <w:rsid w:val="000414D7"/>
    <w:rsid w:val="00041578"/>
    <w:rsid w:val="00041848"/>
    <w:rsid w:val="00041997"/>
    <w:rsid w:val="000423E0"/>
    <w:rsid w:val="000424D0"/>
    <w:rsid w:val="00042989"/>
    <w:rsid w:val="00042C1B"/>
    <w:rsid w:val="00042FB6"/>
    <w:rsid w:val="00043526"/>
    <w:rsid w:val="000437B0"/>
    <w:rsid w:val="00043919"/>
    <w:rsid w:val="000444D0"/>
    <w:rsid w:val="00044C97"/>
    <w:rsid w:val="00044CA1"/>
    <w:rsid w:val="000452D4"/>
    <w:rsid w:val="00045476"/>
    <w:rsid w:val="0004576B"/>
    <w:rsid w:val="00045E50"/>
    <w:rsid w:val="0004607B"/>
    <w:rsid w:val="00046267"/>
    <w:rsid w:val="00046556"/>
    <w:rsid w:val="00046783"/>
    <w:rsid w:val="00046C0F"/>
    <w:rsid w:val="00047006"/>
    <w:rsid w:val="0004764B"/>
    <w:rsid w:val="000479DD"/>
    <w:rsid w:val="00047D40"/>
    <w:rsid w:val="00047D4A"/>
    <w:rsid w:val="00047D4C"/>
    <w:rsid w:val="00050079"/>
    <w:rsid w:val="00050406"/>
    <w:rsid w:val="00050876"/>
    <w:rsid w:val="00050943"/>
    <w:rsid w:val="00050AD9"/>
    <w:rsid w:val="00051C6F"/>
    <w:rsid w:val="00051CE9"/>
    <w:rsid w:val="00051D5B"/>
    <w:rsid w:val="000528B0"/>
    <w:rsid w:val="00052914"/>
    <w:rsid w:val="00052D6F"/>
    <w:rsid w:val="00052DD7"/>
    <w:rsid w:val="00052DE5"/>
    <w:rsid w:val="00053002"/>
    <w:rsid w:val="000531D3"/>
    <w:rsid w:val="00053438"/>
    <w:rsid w:val="00054155"/>
    <w:rsid w:val="000541BE"/>
    <w:rsid w:val="00054303"/>
    <w:rsid w:val="00054426"/>
    <w:rsid w:val="0005468E"/>
    <w:rsid w:val="00054C06"/>
    <w:rsid w:val="00054DD8"/>
    <w:rsid w:val="00054E21"/>
    <w:rsid w:val="00054E27"/>
    <w:rsid w:val="000551B1"/>
    <w:rsid w:val="00055232"/>
    <w:rsid w:val="000560D1"/>
    <w:rsid w:val="00056218"/>
    <w:rsid w:val="00056705"/>
    <w:rsid w:val="00056A3D"/>
    <w:rsid w:val="00056C68"/>
    <w:rsid w:val="00056E32"/>
    <w:rsid w:val="00057142"/>
    <w:rsid w:val="000572C2"/>
    <w:rsid w:val="000579B5"/>
    <w:rsid w:val="00057B2B"/>
    <w:rsid w:val="000605C3"/>
    <w:rsid w:val="00060740"/>
    <w:rsid w:val="00060D9E"/>
    <w:rsid w:val="00060F21"/>
    <w:rsid w:val="000612DC"/>
    <w:rsid w:val="0006130E"/>
    <w:rsid w:val="00061469"/>
    <w:rsid w:val="0006174C"/>
    <w:rsid w:val="00061814"/>
    <w:rsid w:val="00061A91"/>
    <w:rsid w:val="00061D59"/>
    <w:rsid w:val="0006218B"/>
    <w:rsid w:val="0006261A"/>
    <w:rsid w:val="00062862"/>
    <w:rsid w:val="00062F6C"/>
    <w:rsid w:val="000636FC"/>
    <w:rsid w:val="0006372F"/>
    <w:rsid w:val="00063C66"/>
    <w:rsid w:val="00063F6D"/>
    <w:rsid w:val="00064049"/>
    <w:rsid w:val="000647FB"/>
    <w:rsid w:val="00064A1D"/>
    <w:rsid w:val="00064C0C"/>
    <w:rsid w:val="00064FB1"/>
    <w:rsid w:val="00065049"/>
    <w:rsid w:val="0006541E"/>
    <w:rsid w:val="0006568A"/>
    <w:rsid w:val="00065E51"/>
    <w:rsid w:val="000664E3"/>
    <w:rsid w:val="000665FA"/>
    <w:rsid w:val="000666A2"/>
    <w:rsid w:val="0006677F"/>
    <w:rsid w:val="000669A5"/>
    <w:rsid w:val="00066B64"/>
    <w:rsid w:val="00066CA5"/>
    <w:rsid w:val="00066FBA"/>
    <w:rsid w:val="00067454"/>
    <w:rsid w:val="000674E8"/>
    <w:rsid w:val="00067863"/>
    <w:rsid w:val="00070085"/>
    <w:rsid w:val="00070120"/>
    <w:rsid w:val="000703EA"/>
    <w:rsid w:val="00070775"/>
    <w:rsid w:val="00070B64"/>
    <w:rsid w:val="00070CFB"/>
    <w:rsid w:val="00070F9E"/>
    <w:rsid w:val="00071034"/>
    <w:rsid w:val="000711FD"/>
    <w:rsid w:val="0007123C"/>
    <w:rsid w:val="00071907"/>
    <w:rsid w:val="00071A3B"/>
    <w:rsid w:val="00071B34"/>
    <w:rsid w:val="0007216C"/>
    <w:rsid w:val="000721AD"/>
    <w:rsid w:val="000725A6"/>
    <w:rsid w:val="00072D09"/>
    <w:rsid w:val="00073535"/>
    <w:rsid w:val="00073677"/>
    <w:rsid w:val="00073B12"/>
    <w:rsid w:val="00073B13"/>
    <w:rsid w:val="00073D04"/>
    <w:rsid w:val="00073DFA"/>
    <w:rsid w:val="000745F7"/>
    <w:rsid w:val="000747B4"/>
    <w:rsid w:val="000748E0"/>
    <w:rsid w:val="000748F8"/>
    <w:rsid w:val="00074D19"/>
    <w:rsid w:val="00074D86"/>
    <w:rsid w:val="0007540D"/>
    <w:rsid w:val="00075659"/>
    <w:rsid w:val="000757F0"/>
    <w:rsid w:val="00075AA5"/>
    <w:rsid w:val="00075CFB"/>
    <w:rsid w:val="0007638B"/>
    <w:rsid w:val="00076A9A"/>
    <w:rsid w:val="0007709E"/>
    <w:rsid w:val="00077386"/>
    <w:rsid w:val="00077477"/>
    <w:rsid w:val="00077D6D"/>
    <w:rsid w:val="00077E02"/>
    <w:rsid w:val="000800F2"/>
    <w:rsid w:val="00080387"/>
    <w:rsid w:val="0008061A"/>
    <w:rsid w:val="00080CD5"/>
    <w:rsid w:val="00080FD1"/>
    <w:rsid w:val="000813A2"/>
    <w:rsid w:val="00081455"/>
    <w:rsid w:val="00081903"/>
    <w:rsid w:val="00081B84"/>
    <w:rsid w:val="00081D51"/>
    <w:rsid w:val="00082044"/>
    <w:rsid w:val="000828BF"/>
    <w:rsid w:val="00082A7F"/>
    <w:rsid w:val="0008311C"/>
    <w:rsid w:val="0008319F"/>
    <w:rsid w:val="00083334"/>
    <w:rsid w:val="0008333B"/>
    <w:rsid w:val="000833E0"/>
    <w:rsid w:val="000834FC"/>
    <w:rsid w:val="000835F6"/>
    <w:rsid w:val="00083A8E"/>
    <w:rsid w:val="00083B89"/>
    <w:rsid w:val="00083CF7"/>
    <w:rsid w:val="00083F2C"/>
    <w:rsid w:val="000848F5"/>
    <w:rsid w:val="00084BA0"/>
    <w:rsid w:val="00084C00"/>
    <w:rsid w:val="00084FF0"/>
    <w:rsid w:val="00085122"/>
    <w:rsid w:val="00085940"/>
    <w:rsid w:val="00085A0C"/>
    <w:rsid w:val="00085F69"/>
    <w:rsid w:val="000863C6"/>
    <w:rsid w:val="000867F7"/>
    <w:rsid w:val="00086930"/>
    <w:rsid w:val="000871A3"/>
    <w:rsid w:val="000877C1"/>
    <w:rsid w:val="00087912"/>
    <w:rsid w:val="00087C04"/>
    <w:rsid w:val="00087CAB"/>
    <w:rsid w:val="00087D4F"/>
    <w:rsid w:val="00087EF8"/>
    <w:rsid w:val="000901BE"/>
    <w:rsid w:val="000902D0"/>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473B"/>
    <w:rsid w:val="000952AB"/>
    <w:rsid w:val="000954A2"/>
    <w:rsid w:val="000955F5"/>
    <w:rsid w:val="000960C1"/>
    <w:rsid w:val="0009622D"/>
    <w:rsid w:val="000962EB"/>
    <w:rsid w:val="0009638D"/>
    <w:rsid w:val="0009675C"/>
    <w:rsid w:val="000967FC"/>
    <w:rsid w:val="00096C34"/>
    <w:rsid w:val="00097488"/>
    <w:rsid w:val="000975DE"/>
    <w:rsid w:val="0009768E"/>
    <w:rsid w:val="000979B8"/>
    <w:rsid w:val="000A022F"/>
    <w:rsid w:val="000A02E1"/>
    <w:rsid w:val="000A0BAE"/>
    <w:rsid w:val="000A0D0D"/>
    <w:rsid w:val="000A130C"/>
    <w:rsid w:val="000A1705"/>
    <w:rsid w:val="000A1768"/>
    <w:rsid w:val="000A1897"/>
    <w:rsid w:val="000A1AAC"/>
    <w:rsid w:val="000A1AB0"/>
    <w:rsid w:val="000A1CE1"/>
    <w:rsid w:val="000A1E21"/>
    <w:rsid w:val="000A1EDB"/>
    <w:rsid w:val="000A28FA"/>
    <w:rsid w:val="000A2ACA"/>
    <w:rsid w:val="000A2B8F"/>
    <w:rsid w:val="000A31C7"/>
    <w:rsid w:val="000A322A"/>
    <w:rsid w:val="000A3587"/>
    <w:rsid w:val="000A37DD"/>
    <w:rsid w:val="000A3984"/>
    <w:rsid w:val="000A39D1"/>
    <w:rsid w:val="000A39E5"/>
    <w:rsid w:val="000A3E64"/>
    <w:rsid w:val="000A4181"/>
    <w:rsid w:val="000A4522"/>
    <w:rsid w:val="000A4623"/>
    <w:rsid w:val="000A4BF1"/>
    <w:rsid w:val="000A4ED4"/>
    <w:rsid w:val="000A4F23"/>
    <w:rsid w:val="000A511C"/>
    <w:rsid w:val="000A58E7"/>
    <w:rsid w:val="000A5987"/>
    <w:rsid w:val="000A5E70"/>
    <w:rsid w:val="000A5F85"/>
    <w:rsid w:val="000A6271"/>
    <w:rsid w:val="000A645B"/>
    <w:rsid w:val="000A698B"/>
    <w:rsid w:val="000A6D84"/>
    <w:rsid w:val="000A70C4"/>
    <w:rsid w:val="000A7315"/>
    <w:rsid w:val="000A7388"/>
    <w:rsid w:val="000A76FD"/>
    <w:rsid w:val="000A78E9"/>
    <w:rsid w:val="000A7A2B"/>
    <w:rsid w:val="000A7C18"/>
    <w:rsid w:val="000A7D7C"/>
    <w:rsid w:val="000B0282"/>
    <w:rsid w:val="000B04E6"/>
    <w:rsid w:val="000B05E0"/>
    <w:rsid w:val="000B05E2"/>
    <w:rsid w:val="000B05ED"/>
    <w:rsid w:val="000B0676"/>
    <w:rsid w:val="000B090D"/>
    <w:rsid w:val="000B0D88"/>
    <w:rsid w:val="000B0FD6"/>
    <w:rsid w:val="000B132F"/>
    <w:rsid w:val="000B17D9"/>
    <w:rsid w:val="000B17F1"/>
    <w:rsid w:val="000B1997"/>
    <w:rsid w:val="000B21F1"/>
    <w:rsid w:val="000B2201"/>
    <w:rsid w:val="000B248F"/>
    <w:rsid w:val="000B2673"/>
    <w:rsid w:val="000B2750"/>
    <w:rsid w:val="000B306E"/>
    <w:rsid w:val="000B3421"/>
    <w:rsid w:val="000B3489"/>
    <w:rsid w:val="000B3C28"/>
    <w:rsid w:val="000B44EF"/>
    <w:rsid w:val="000B4B62"/>
    <w:rsid w:val="000B535E"/>
    <w:rsid w:val="000B568F"/>
    <w:rsid w:val="000B569C"/>
    <w:rsid w:val="000B5B9F"/>
    <w:rsid w:val="000B60A1"/>
    <w:rsid w:val="000B60F5"/>
    <w:rsid w:val="000B626F"/>
    <w:rsid w:val="000B65F3"/>
    <w:rsid w:val="000B666E"/>
    <w:rsid w:val="000B690C"/>
    <w:rsid w:val="000B693E"/>
    <w:rsid w:val="000B7556"/>
    <w:rsid w:val="000B76C1"/>
    <w:rsid w:val="000B79E0"/>
    <w:rsid w:val="000C0566"/>
    <w:rsid w:val="000C0AFB"/>
    <w:rsid w:val="000C0D01"/>
    <w:rsid w:val="000C111E"/>
    <w:rsid w:val="000C13DF"/>
    <w:rsid w:val="000C14C2"/>
    <w:rsid w:val="000C1B1B"/>
    <w:rsid w:val="000C1B5A"/>
    <w:rsid w:val="000C24CA"/>
    <w:rsid w:val="000C2847"/>
    <w:rsid w:val="000C296C"/>
    <w:rsid w:val="000C2F71"/>
    <w:rsid w:val="000C3041"/>
    <w:rsid w:val="000C32C2"/>
    <w:rsid w:val="000C364C"/>
    <w:rsid w:val="000C3651"/>
    <w:rsid w:val="000C3A6C"/>
    <w:rsid w:val="000C3ED9"/>
    <w:rsid w:val="000C4019"/>
    <w:rsid w:val="000C4034"/>
    <w:rsid w:val="000C406F"/>
    <w:rsid w:val="000C423C"/>
    <w:rsid w:val="000C4506"/>
    <w:rsid w:val="000C4626"/>
    <w:rsid w:val="000C46C6"/>
    <w:rsid w:val="000C4731"/>
    <w:rsid w:val="000C4D44"/>
    <w:rsid w:val="000C4E61"/>
    <w:rsid w:val="000C4FD5"/>
    <w:rsid w:val="000C54FC"/>
    <w:rsid w:val="000C5749"/>
    <w:rsid w:val="000C58A3"/>
    <w:rsid w:val="000C5F19"/>
    <w:rsid w:val="000C6325"/>
    <w:rsid w:val="000C6C10"/>
    <w:rsid w:val="000C76BB"/>
    <w:rsid w:val="000C79F9"/>
    <w:rsid w:val="000C7CA1"/>
    <w:rsid w:val="000C7EE8"/>
    <w:rsid w:val="000C7F57"/>
    <w:rsid w:val="000D010B"/>
    <w:rsid w:val="000D0386"/>
    <w:rsid w:val="000D0D23"/>
    <w:rsid w:val="000D0E0A"/>
    <w:rsid w:val="000D1807"/>
    <w:rsid w:val="000D2241"/>
    <w:rsid w:val="000D22A7"/>
    <w:rsid w:val="000D2321"/>
    <w:rsid w:val="000D2547"/>
    <w:rsid w:val="000D325D"/>
    <w:rsid w:val="000D33BC"/>
    <w:rsid w:val="000D3C05"/>
    <w:rsid w:val="000D3D5F"/>
    <w:rsid w:val="000D3DF8"/>
    <w:rsid w:val="000D3FBE"/>
    <w:rsid w:val="000D45D9"/>
    <w:rsid w:val="000D4AC9"/>
    <w:rsid w:val="000D5504"/>
    <w:rsid w:val="000D5692"/>
    <w:rsid w:val="000D57CD"/>
    <w:rsid w:val="000D5C0C"/>
    <w:rsid w:val="000D5D77"/>
    <w:rsid w:val="000D65C4"/>
    <w:rsid w:val="000D665D"/>
    <w:rsid w:val="000D6B0D"/>
    <w:rsid w:val="000D726F"/>
    <w:rsid w:val="000D7466"/>
    <w:rsid w:val="000D789B"/>
    <w:rsid w:val="000D7AAE"/>
    <w:rsid w:val="000D7D73"/>
    <w:rsid w:val="000E0105"/>
    <w:rsid w:val="000E0430"/>
    <w:rsid w:val="000E05AC"/>
    <w:rsid w:val="000E09FE"/>
    <w:rsid w:val="000E138E"/>
    <w:rsid w:val="000E15A4"/>
    <w:rsid w:val="000E1693"/>
    <w:rsid w:val="000E16D2"/>
    <w:rsid w:val="000E1736"/>
    <w:rsid w:val="000E17EB"/>
    <w:rsid w:val="000E186C"/>
    <w:rsid w:val="000E209D"/>
    <w:rsid w:val="000E21D1"/>
    <w:rsid w:val="000E22DD"/>
    <w:rsid w:val="000E231E"/>
    <w:rsid w:val="000E284C"/>
    <w:rsid w:val="000E37F0"/>
    <w:rsid w:val="000E38D1"/>
    <w:rsid w:val="000E3980"/>
    <w:rsid w:val="000E3B36"/>
    <w:rsid w:val="000E3EF1"/>
    <w:rsid w:val="000E41F0"/>
    <w:rsid w:val="000E44F2"/>
    <w:rsid w:val="000E46AF"/>
    <w:rsid w:val="000E4862"/>
    <w:rsid w:val="000E50A6"/>
    <w:rsid w:val="000E5151"/>
    <w:rsid w:val="000E572A"/>
    <w:rsid w:val="000E5854"/>
    <w:rsid w:val="000E5FE6"/>
    <w:rsid w:val="000E6687"/>
    <w:rsid w:val="000E67EE"/>
    <w:rsid w:val="000E6FC4"/>
    <w:rsid w:val="000E767F"/>
    <w:rsid w:val="000E77B4"/>
    <w:rsid w:val="000E77F9"/>
    <w:rsid w:val="000F0028"/>
    <w:rsid w:val="000F0A36"/>
    <w:rsid w:val="000F12C9"/>
    <w:rsid w:val="000F1477"/>
    <w:rsid w:val="000F159B"/>
    <w:rsid w:val="000F198F"/>
    <w:rsid w:val="000F21C3"/>
    <w:rsid w:val="000F24BF"/>
    <w:rsid w:val="000F25F5"/>
    <w:rsid w:val="000F2911"/>
    <w:rsid w:val="000F3232"/>
    <w:rsid w:val="000F325B"/>
    <w:rsid w:val="000F3A53"/>
    <w:rsid w:val="000F3C5C"/>
    <w:rsid w:val="000F3FA1"/>
    <w:rsid w:val="000F426B"/>
    <w:rsid w:val="000F46B7"/>
    <w:rsid w:val="000F4E5C"/>
    <w:rsid w:val="000F4FF8"/>
    <w:rsid w:val="000F5515"/>
    <w:rsid w:val="000F560F"/>
    <w:rsid w:val="000F57A5"/>
    <w:rsid w:val="000F57AF"/>
    <w:rsid w:val="000F6066"/>
    <w:rsid w:val="000F60D1"/>
    <w:rsid w:val="000F6238"/>
    <w:rsid w:val="000F629F"/>
    <w:rsid w:val="000F65F0"/>
    <w:rsid w:val="000F686C"/>
    <w:rsid w:val="000F6E7D"/>
    <w:rsid w:val="000F72B0"/>
    <w:rsid w:val="000F74A4"/>
    <w:rsid w:val="000F74AB"/>
    <w:rsid w:val="000F7D9D"/>
    <w:rsid w:val="000F7E5A"/>
    <w:rsid w:val="000F7FAB"/>
    <w:rsid w:val="000F7FB4"/>
    <w:rsid w:val="001000C4"/>
    <w:rsid w:val="0010017A"/>
    <w:rsid w:val="00100A3F"/>
    <w:rsid w:val="00100B8B"/>
    <w:rsid w:val="001011CB"/>
    <w:rsid w:val="001012DD"/>
    <w:rsid w:val="00101BEB"/>
    <w:rsid w:val="00101E8C"/>
    <w:rsid w:val="0010211A"/>
    <w:rsid w:val="0010211D"/>
    <w:rsid w:val="00102385"/>
    <w:rsid w:val="001023E5"/>
    <w:rsid w:val="00102CFD"/>
    <w:rsid w:val="00102DE1"/>
    <w:rsid w:val="00102EC4"/>
    <w:rsid w:val="00102F09"/>
    <w:rsid w:val="00102F45"/>
    <w:rsid w:val="00102F78"/>
    <w:rsid w:val="001034AC"/>
    <w:rsid w:val="00103718"/>
    <w:rsid w:val="001038B9"/>
    <w:rsid w:val="00103B43"/>
    <w:rsid w:val="00103B74"/>
    <w:rsid w:val="00103E6B"/>
    <w:rsid w:val="00104B70"/>
    <w:rsid w:val="00104C2D"/>
    <w:rsid w:val="00104C9A"/>
    <w:rsid w:val="00104D96"/>
    <w:rsid w:val="00104DFB"/>
    <w:rsid w:val="0010564A"/>
    <w:rsid w:val="00105A43"/>
    <w:rsid w:val="00105BB2"/>
    <w:rsid w:val="00105D13"/>
    <w:rsid w:val="00105E6E"/>
    <w:rsid w:val="001068C7"/>
    <w:rsid w:val="00106993"/>
    <w:rsid w:val="00106A45"/>
    <w:rsid w:val="00106C89"/>
    <w:rsid w:val="00106D05"/>
    <w:rsid w:val="00106D22"/>
    <w:rsid w:val="00107011"/>
    <w:rsid w:val="00107696"/>
    <w:rsid w:val="001076E7"/>
    <w:rsid w:val="001078C6"/>
    <w:rsid w:val="00107BFE"/>
    <w:rsid w:val="00107F75"/>
    <w:rsid w:val="001101A3"/>
    <w:rsid w:val="0011052F"/>
    <w:rsid w:val="00110663"/>
    <w:rsid w:val="00110E24"/>
    <w:rsid w:val="00110F26"/>
    <w:rsid w:val="001111C1"/>
    <w:rsid w:val="001114BC"/>
    <w:rsid w:val="001114C3"/>
    <w:rsid w:val="00111954"/>
    <w:rsid w:val="0011199F"/>
    <w:rsid w:val="001119A3"/>
    <w:rsid w:val="00111B44"/>
    <w:rsid w:val="00111CCF"/>
    <w:rsid w:val="00112022"/>
    <w:rsid w:val="00112065"/>
    <w:rsid w:val="00112353"/>
    <w:rsid w:val="00112A43"/>
    <w:rsid w:val="00112AAC"/>
    <w:rsid w:val="00112DF2"/>
    <w:rsid w:val="00112F4F"/>
    <w:rsid w:val="0011307B"/>
    <w:rsid w:val="00113402"/>
    <w:rsid w:val="001135B4"/>
    <w:rsid w:val="00113BF8"/>
    <w:rsid w:val="001142C7"/>
    <w:rsid w:val="00114602"/>
    <w:rsid w:val="0011461C"/>
    <w:rsid w:val="0011484F"/>
    <w:rsid w:val="00114A8D"/>
    <w:rsid w:val="00114AAE"/>
    <w:rsid w:val="001155F7"/>
    <w:rsid w:val="00115B4D"/>
    <w:rsid w:val="00115E92"/>
    <w:rsid w:val="00115EA7"/>
    <w:rsid w:val="0011630C"/>
    <w:rsid w:val="00116542"/>
    <w:rsid w:val="001169A5"/>
    <w:rsid w:val="00117175"/>
    <w:rsid w:val="0011727E"/>
    <w:rsid w:val="0011731D"/>
    <w:rsid w:val="001176A6"/>
    <w:rsid w:val="00117BCE"/>
    <w:rsid w:val="00117BD2"/>
    <w:rsid w:val="00117BDD"/>
    <w:rsid w:val="00117D5A"/>
    <w:rsid w:val="00120BCA"/>
    <w:rsid w:val="00120DE8"/>
    <w:rsid w:val="0012121F"/>
    <w:rsid w:val="00121462"/>
    <w:rsid w:val="001219AD"/>
    <w:rsid w:val="00121BC7"/>
    <w:rsid w:val="00121F15"/>
    <w:rsid w:val="00121FE2"/>
    <w:rsid w:val="001221F6"/>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706"/>
    <w:rsid w:val="00125A02"/>
    <w:rsid w:val="00125EE2"/>
    <w:rsid w:val="00125FBA"/>
    <w:rsid w:val="00126143"/>
    <w:rsid w:val="001267DA"/>
    <w:rsid w:val="00126AE3"/>
    <w:rsid w:val="00126EEC"/>
    <w:rsid w:val="001270A5"/>
    <w:rsid w:val="00127179"/>
    <w:rsid w:val="00127592"/>
    <w:rsid w:val="001279F0"/>
    <w:rsid w:val="00127BFE"/>
    <w:rsid w:val="00127CCC"/>
    <w:rsid w:val="00127F3B"/>
    <w:rsid w:val="00127FE9"/>
    <w:rsid w:val="00130016"/>
    <w:rsid w:val="001300C3"/>
    <w:rsid w:val="001300F9"/>
    <w:rsid w:val="00130591"/>
    <w:rsid w:val="00130715"/>
    <w:rsid w:val="00130C5B"/>
    <w:rsid w:val="00130E69"/>
    <w:rsid w:val="001310F2"/>
    <w:rsid w:val="0013112E"/>
    <w:rsid w:val="001311FA"/>
    <w:rsid w:val="00131397"/>
    <w:rsid w:val="00131C5B"/>
    <w:rsid w:val="00131E32"/>
    <w:rsid w:val="001324F3"/>
    <w:rsid w:val="00132824"/>
    <w:rsid w:val="00132FFE"/>
    <w:rsid w:val="0013329A"/>
    <w:rsid w:val="00133386"/>
    <w:rsid w:val="00133AAB"/>
    <w:rsid w:val="00133ABC"/>
    <w:rsid w:val="0013411C"/>
    <w:rsid w:val="0013438A"/>
    <w:rsid w:val="0013456D"/>
    <w:rsid w:val="0013618E"/>
    <w:rsid w:val="001364F2"/>
    <w:rsid w:val="001369F8"/>
    <w:rsid w:val="001378A4"/>
    <w:rsid w:val="00137972"/>
    <w:rsid w:val="00137E34"/>
    <w:rsid w:val="001400FE"/>
    <w:rsid w:val="001401CE"/>
    <w:rsid w:val="001401FC"/>
    <w:rsid w:val="00140583"/>
    <w:rsid w:val="00140A93"/>
    <w:rsid w:val="00140BAA"/>
    <w:rsid w:val="00141AA6"/>
    <w:rsid w:val="00141CC2"/>
    <w:rsid w:val="00141D01"/>
    <w:rsid w:val="00141D67"/>
    <w:rsid w:val="0014232B"/>
    <w:rsid w:val="001425CA"/>
    <w:rsid w:val="0014260D"/>
    <w:rsid w:val="001426A3"/>
    <w:rsid w:val="0014290F"/>
    <w:rsid w:val="00142993"/>
    <w:rsid w:val="00142A30"/>
    <w:rsid w:val="0014335C"/>
    <w:rsid w:val="0014358D"/>
    <w:rsid w:val="0014359A"/>
    <w:rsid w:val="00143F42"/>
    <w:rsid w:val="00143FBB"/>
    <w:rsid w:val="0014414D"/>
    <w:rsid w:val="001442E3"/>
    <w:rsid w:val="00144524"/>
    <w:rsid w:val="00144954"/>
    <w:rsid w:val="00145567"/>
    <w:rsid w:val="0014562D"/>
    <w:rsid w:val="0014574E"/>
    <w:rsid w:val="00145A27"/>
    <w:rsid w:val="00145E20"/>
    <w:rsid w:val="00145FA7"/>
    <w:rsid w:val="00145FC5"/>
    <w:rsid w:val="00146932"/>
    <w:rsid w:val="00146C92"/>
    <w:rsid w:val="00146D91"/>
    <w:rsid w:val="0014722A"/>
    <w:rsid w:val="001473DD"/>
    <w:rsid w:val="001473E4"/>
    <w:rsid w:val="0014756A"/>
    <w:rsid w:val="00147F17"/>
    <w:rsid w:val="0015022F"/>
    <w:rsid w:val="0015025C"/>
    <w:rsid w:val="00150538"/>
    <w:rsid w:val="00150911"/>
    <w:rsid w:val="00150997"/>
    <w:rsid w:val="00150C06"/>
    <w:rsid w:val="001513C7"/>
    <w:rsid w:val="00151509"/>
    <w:rsid w:val="0015188D"/>
    <w:rsid w:val="00151ADF"/>
    <w:rsid w:val="00151AF9"/>
    <w:rsid w:val="00151C96"/>
    <w:rsid w:val="00151FF4"/>
    <w:rsid w:val="00152205"/>
    <w:rsid w:val="0015233E"/>
    <w:rsid w:val="0015236F"/>
    <w:rsid w:val="001524ED"/>
    <w:rsid w:val="00152C44"/>
    <w:rsid w:val="00152FC8"/>
    <w:rsid w:val="00154213"/>
    <w:rsid w:val="00154545"/>
    <w:rsid w:val="00155A67"/>
    <w:rsid w:val="00155EC3"/>
    <w:rsid w:val="00155FE1"/>
    <w:rsid w:val="001562DA"/>
    <w:rsid w:val="00156321"/>
    <w:rsid w:val="001564E2"/>
    <w:rsid w:val="0015660F"/>
    <w:rsid w:val="00156D4D"/>
    <w:rsid w:val="00156F7A"/>
    <w:rsid w:val="00157791"/>
    <w:rsid w:val="00157CFB"/>
    <w:rsid w:val="001608E4"/>
    <w:rsid w:val="00160BF4"/>
    <w:rsid w:val="00160FEB"/>
    <w:rsid w:val="001610CE"/>
    <w:rsid w:val="0016140C"/>
    <w:rsid w:val="00161B60"/>
    <w:rsid w:val="00161FB9"/>
    <w:rsid w:val="00162042"/>
    <w:rsid w:val="0016232E"/>
    <w:rsid w:val="00162385"/>
    <w:rsid w:val="00162449"/>
    <w:rsid w:val="00162BE3"/>
    <w:rsid w:val="00162EEB"/>
    <w:rsid w:val="0016318D"/>
    <w:rsid w:val="00163267"/>
    <w:rsid w:val="0016354D"/>
    <w:rsid w:val="001638EA"/>
    <w:rsid w:val="001639D0"/>
    <w:rsid w:val="00163ED2"/>
    <w:rsid w:val="00163F72"/>
    <w:rsid w:val="00163FAC"/>
    <w:rsid w:val="00164160"/>
    <w:rsid w:val="0016449F"/>
    <w:rsid w:val="00164817"/>
    <w:rsid w:val="001648D2"/>
    <w:rsid w:val="001649B6"/>
    <w:rsid w:val="00164A6C"/>
    <w:rsid w:val="00164B3C"/>
    <w:rsid w:val="00164C98"/>
    <w:rsid w:val="001651B1"/>
    <w:rsid w:val="001651FA"/>
    <w:rsid w:val="00165238"/>
    <w:rsid w:val="001653F2"/>
    <w:rsid w:val="00165625"/>
    <w:rsid w:val="00165863"/>
    <w:rsid w:val="00165992"/>
    <w:rsid w:val="001659D6"/>
    <w:rsid w:val="00165CD5"/>
    <w:rsid w:val="0016600C"/>
    <w:rsid w:val="00166122"/>
    <w:rsid w:val="00166152"/>
    <w:rsid w:val="00166606"/>
    <w:rsid w:val="00166DA1"/>
    <w:rsid w:val="00166EBD"/>
    <w:rsid w:val="00167069"/>
    <w:rsid w:val="00167298"/>
    <w:rsid w:val="00167620"/>
    <w:rsid w:val="00167A38"/>
    <w:rsid w:val="00167D1B"/>
    <w:rsid w:val="00167DF3"/>
    <w:rsid w:val="001701FD"/>
    <w:rsid w:val="00170287"/>
    <w:rsid w:val="00170755"/>
    <w:rsid w:val="001707A8"/>
    <w:rsid w:val="00170FAD"/>
    <w:rsid w:val="00171389"/>
    <w:rsid w:val="00171397"/>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039"/>
    <w:rsid w:val="00174193"/>
    <w:rsid w:val="00174BEA"/>
    <w:rsid w:val="00174DE9"/>
    <w:rsid w:val="00174F49"/>
    <w:rsid w:val="0017510C"/>
    <w:rsid w:val="00175259"/>
    <w:rsid w:val="001759B1"/>
    <w:rsid w:val="00175AF6"/>
    <w:rsid w:val="001761B3"/>
    <w:rsid w:val="001762EF"/>
    <w:rsid w:val="00176B73"/>
    <w:rsid w:val="00176FE9"/>
    <w:rsid w:val="00177250"/>
    <w:rsid w:val="001776CE"/>
    <w:rsid w:val="00177871"/>
    <w:rsid w:val="00177892"/>
    <w:rsid w:val="00177957"/>
    <w:rsid w:val="00177C3D"/>
    <w:rsid w:val="00177CAF"/>
    <w:rsid w:val="00177D4C"/>
    <w:rsid w:val="00177D88"/>
    <w:rsid w:val="00177E5A"/>
    <w:rsid w:val="00177EAC"/>
    <w:rsid w:val="0018019C"/>
    <w:rsid w:val="001807BF"/>
    <w:rsid w:val="00180BAF"/>
    <w:rsid w:val="00180C17"/>
    <w:rsid w:val="00180E51"/>
    <w:rsid w:val="0018136D"/>
    <w:rsid w:val="0018146E"/>
    <w:rsid w:val="00181AD2"/>
    <w:rsid w:val="00181EE1"/>
    <w:rsid w:val="0018264C"/>
    <w:rsid w:val="00182A71"/>
    <w:rsid w:val="00182CBD"/>
    <w:rsid w:val="00182FF0"/>
    <w:rsid w:val="001839D7"/>
    <w:rsid w:val="00183A05"/>
    <w:rsid w:val="00184707"/>
    <w:rsid w:val="0018472F"/>
    <w:rsid w:val="001848D6"/>
    <w:rsid w:val="00184F21"/>
    <w:rsid w:val="00184F83"/>
    <w:rsid w:val="001850EE"/>
    <w:rsid w:val="001855EC"/>
    <w:rsid w:val="0018574F"/>
    <w:rsid w:val="00185A07"/>
    <w:rsid w:val="00185FF8"/>
    <w:rsid w:val="00186070"/>
    <w:rsid w:val="001861BE"/>
    <w:rsid w:val="00186385"/>
    <w:rsid w:val="00186A1C"/>
    <w:rsid w:val="00186D3D"/>
    <w:rsid w:val="0018737B"/>
    <w:rsid w:val="001874AA"/>
    <w:rsid w:val="00190831"/>
    <w:rsid w:val="00190A3F"/>
    <w:rsid w:val="00190B51"/>
    <w:rsid w:val="00190D35"/>
    <w:rsid w:val="00191466"/>
    <w:rsid w:val="001915E6"/>
    <w:rsid w:val="001918BC"/>
    <w:rsid w:val="001928A7"/>
    <w:rsid w:val="00192C5C"/>
    <w:rsid w:val="001932CF"/>
    <w:rsid w:val="0019346E"/>
    <w:rsid w:val="00193487"/>
    <w:rsid w:val="00193670"/>
    <w:rsid w:val="00193DA3"/>
    <w:rsid w:val="001940A3"/>
    <w:rsid w:val="001940A4"/>
    <w:rsid w:val="0019428B"/>
    <w:rsid w:val="001944AD"/>
    <w:rsid w:val="00194C91"/>
    <w:rsid w:val="00194D45"/>
    <w:rsid w:val="00194EA5"/>
    <w:rsid w:val="00194FB2"/>
    <w:rsid w:val="001951F2"/>
    <w:rsid w:val="00195206"/>
    <w:rsid w:val="0019550D"/>
    <w:rsid w:val="001956DF"/>
    <w:rsid w:val="001959CF"/>
    <w:rsid w:val="0019644B"/>
    <w:rsid w:val="001964B0"/>
    <w:rsid w:val="00196660"/>
    <w:rsid w:val="00196845"/>
    <w:rsid w:val="0019698B"/>
    <w:rsid w:val="00196BBB"/>
    <w:rsid w:val="00196F15"/>
    <w:rsid w:val="0019788D"/>
    <w:rsid w:val="00197D00"/>
    <w:rsid w:val="001A011D"/>
    <w:rsid w:val="001A02D3"/>
    <w:rsid w:val="001A040E"/>
    <w:rsid w:val="001A055D"/>
    <w:rsid w:val="001A060A"/>
    <w:rsid w:val="001A062B"/>
    <w:rsid w:val="001A0C45"/>
    <w:rsid w:val="001A0D97"/>
    <w:rsid w:val="001A0E16"/>
    <w:rsid w:val="001A0FA8"/>
    <w:rsid w:val="001A1591"/>
    <w:rsid w:val="001A16B5"/>
    <w:rsid w:val="001A19BE"/>
    <w:rsid w:val="001A1C5D"/>
    <w:rsid w:val="001A1DAD"/>
    <w:rsid w:val="001A1E29"/>
    <w:rsid w:val="001A1EAC"/>
    <w:rsid w:val="001A1EB5"/>
    <w:rsid w:val="001A2237"/>
    <w:rsid w:val="001A2261"/>
    <w:rsid w:val="001A227A"/>
    <w:rsid w:val="001A351D"/>
    <w:rsid w:val="001A3B5B"/>
    <w:rsid w:val="001A3E86"/>
    <w:rsid w:val="001A3EAE"/>
    <w:rsid w:val="001A4167"/>
    <w:rsid w:val="001A4368"/>
    <w:rsid w:val="001A4F52"/>
    <w:rsid w:val="001A51B0"/>
    <w:rsid w:val="001A55BA"/>
    <w:rsid w:val="001A5FC0"/>
    <w:rsid w:val="001A5FED"/>
    <w:rsid w:val="001A6416"/>
    <w:rsid w:val="001A6549"/>
    <w:rsid w:val="001A67E0"/>
    <w:rsid w:val="001A6829"/>
    <w:rsid w:val="001A6990"/>
    <w:rsid w:val="001A6ABD"/>
    <w:rsid w:val="001A7456"/>
    <w:rsid w:val="001A7886"/>
    <w:rsid w:val="001A7B00"/>
    <w:rsid w:val="001A7B6A"/>
    <w:rsid w:val="001B01F1"/>
    <w:rsid w:val="001B0242"/>
    <w:rsid w:val="001B06B5"/>
    <w:rsid w:val="001B092E"/>
    <w:rsid w:val="001B0AFC"/>
    <w:rsid w:val="001B0DBB"/>
    <w:rsid w:val="001B0E18"/>
    <w:rsid w:val="001B0E92"/>
    <w:rsid w:val="001B0FDD"/>
    <w:rsid w:val="001B1553"/>
    <w:rsid w:val="001B15A1"/>
    <w:rsid w:val="001B1620"/>
    <w:rsid w:val="001B1C62"/>
    <w:rsid w:val="001B204F"/>
    <w:rsid w:val="001B20DB"/>
    <w:rsid w:val="001B25EF"/>
    <w:rsid w:val="001B2FAF"/>
    <w:rsid w:val="001B306F"/>
    <w:rsid w:val="001B32BF"/>
    <w:rsid w:val="001B3AEE"/>
    <w:rsid w:val="001B3E90"/>
    <w:rsid w:val="001B3F8E"/>
    <w:rsid w:val="001B4DD8"/>
    <w:rsid w:val="001B4DEF"/>
    <w:rsid w:val="001B4E7C"/>
    <w:rsid w:val="001B4EB0"/>
    <w:rsid w:val="001B5171"/>
    <w:rsid w:val="001B58E2"/>
    <w:rsid w:val="001B5952"/>
    <w:rsid w:val="001B5A6D"/>
    <w:rsid w:val="001B5B0E"/>
    <w:rsid w:val="001B5CC3"/>
    <w:rsid w:val="001B652D"/>
    <w:rsid w:val="001B69E6"/>
    <w:rsid w:val="001B6FD3"/>
    <w:rsid w:val="001B755B"/>
    <w:rsid w:val="001B7714"/>
    <w:rsid w:val="001B7750"/>
    <w:rsid w:val="001B7936"/>
    <w:rsid w:val="001B7B77"/>
    <w:rsid w:val="001C075A"/>
    <w:rsid w:val="001C0A4A"/>
    <w:rsid w:val="001C0E3B"/>
    <w:rsid w:val="001C1245"/>
    <w:rsid w:val="001C141A"/>
    <w:rsid w:val="001C162E"/>
    <w:rsid w:val="001C17E7"/>
    <w:rsid w:val="001C1A56"/>
    <w:rsid w:val="001C1B8F"/>
    <w:rsid w:val="001C1E47"/>
    <w:rsid w:val="001C203D"/>
    <w:rsid w:val="001C2ECB"/>
    <w:rsid w:val="001C2FBD"/>
    <w:rsid w:val="001C34D3"/>
    <w:rsid w:val="001C352B"/>
    <w:rsid w:val="001C443E"/>
    <w:rsid w:val="001C4C36"/>
    <w:rsid w:val="001C4D75"/>
    <w:rsid w:val="001C510A"/>
    <w:rsid w:val="001C53C8"/>
    <w:rsid w:val="001C54D8"/>
    <w:rsid w:val="001C5544"/>
    <w:rsid w:val="001C55E2"/>
    <w:rsid w:val="001C609D"/>
    <w:rsid w:val="001C61F0"/>
    <w:rsid w:val="001C6295"/>
    <w:rsid w:val="001C7102"/>
    <w:rsid w:val="001C710B"/>
    <w:rsid w:val="001C7805"/>
    <w:rsid w:val="001C7855"/>
    <w:rsid w:val="001C7B4E"/>
    <w:rsid w:val="001C7CE5"/>
    <w:rsid w:val="001C7D75"/>
    <w:rsid w:val="001C7D7F"/>
    <w:rsid w:val="001C7F72"/>
    <w:rsid w:val="001D0080"/>
    <w:rsid w:val="001D0172"/>
    <w:rsid w:val="001D055B"/>
    <w:rsid w:val="001D09E3"/>
    <w:rsid w:val="001D0B23"/>
    <w:rsid w:val="001D14B8"/>
    <w:rsid w:val="001D1F0D"/>
    <w:rsid w:val="001D23AA"/>
    <w:rsid w:val="001D243D"/>
    <w:rsid w:val="001D2F58"/>
    <w:rsid w:val="001D3164"/>
    <w:rsid w:val="001D3183"/>
    <w:rsid w:val="001D34D8"/>
    <w:rsid w:val="001D3AE4"/>
    <w:rsid w:val="001D3BDE"/>
    <w:rsid w:val="001D3CB8"/>
    <w:rsid w:val="001D4044"/>
    <w:rsid w:val="001D42D0"/>
    <w:rsid w:val="001D44C5"/>
    <w:rsid w:val="001D4504"/>
    <w:rsid w:val="001D46D9"/>
    <w:rsid w:val="001D4B0C"/>
    <w:rsid w:val="001D511F"/>
    <w:rsid w:val="001D5197"/>
    <w:rsid w:val="001D5477"/>
    <w:rsid w:val="001D5548"/>
    <w:rsid w:val="001D5559"/>
    <w:rsid w:val="001D5A45"/>
    <w:rsid w:val="001D5A65"/>
    <w:rsid w:val="001D667A"/>
    <w:rsid w:val="001D6959"/>
    <w:rsid w:val="001D6AE6"/>
    <w:rsid w:val="001D6C55"/>
    <w:rsid w:val="001D720F"/>
    <w:rsid w:val="001D7345"/>
    <w:rsid w:val="001D7629"/>
    <w:rsid w:val="001D7FA1"/>
    <w:rsid w:val="001E0774"/>
    <w:rsid w:val="001E139E"/>
    <w:rsid w:val="001E16F7"/>
    <w:rsid w:val="001E17B0"/>
    <w:rsid w:val="001E18F6"/>
    <w:rsid w:val="001E2472"/>
    <w:rsid w:val="001E2B61"/>
    <w:rsid w:val="001E38BC"/>
    <w:rsid w:val="001E4237"/>
    <w:rsid w:val="001E4293"/>
    <w:rsid w:val="001E443B"/>
    <w:rsid w:val="001E4613"/>
    <w:rsid w:val="001E487C"/>
    <w:rsid w:val="001E48F0"/>
    <w:rsid w:val="001E5149"/>
    <w:rsid w:val="001E5219"/>
    <w:rsid w:val="001E5480"/>
    <w:rsid w:val="001E64A6"/>
    <w:rsid w:val="001E66DD"/>
    <w:rsid w:val="001E69AC"/>
    <w:rsid w:val="001E6CCF"/>
    <w:rsid w:val="001E6D10"/>
    <w:rsid w:val="001E6D97"/>
    <w:rsid w:val="001E7213"/>
    <w:rsid w:val="001E72A9"/>
    <w:rsid w:val="001E7401"/>
    <w:rsid w:val="001E757D"/>
    <w:rsid w:val="001E7B32"/>
    <w:rsid w:val="001E7C40"/>
    <w:rsid w:val="001F0420"/>
    <w:rsid w:val="001F0422"/>
    <w:rsid w:val="001F12D7"/>
    <w:rsid w:val="001F16E8"/>
    <w:rsid w:val="001F18F4"/>
    <w:rsid w:val="001F1CE8"/>
    <w:rsid w:val="001F227A"/>
    <w:rsid w:val="001F2286"/>
    <w:rsid w:val="001F2525"/>
    <w:rsid w:val="001F2DA9"/>
    <w:rsid w:val="001F3101"/>
    <w:rsid w:val="001F36EF"/>
    <w:rsid w:val="001F3805"/>
    <w:rsid w:val="001F3819"/>
    <w:rsid w:val="001F3CD4"/>
    <w:rsid w:val="001F3DA6"/>
    <w:rsid w:val="001F3F8B"/>
    <w:rsid w:val="001F4016"/>
    <w:rsid w:val="001F4380"/>
    <w:rsid w:val="001F4BC8"/>
    <w:rsid w:val="001F4D96"/>
    <w:rsid w:val="001F4ED2"/>
    <w:rsid w:val="001F50B2"/>
    <w:rsid w:val="001F52E7"/>
    <w:rsid w:val="001F540A"/>
    <w:rsid w:val="001F56AF"/>
    <w:rsid w:val="001F595C"/>
    <w:rsid w:val="001F5A82"/>
    <w:rsid w:val="001F5CF6"/>
    <w:rsid w:val="001F5D57"/>
    <w:rsid w:val="001F5DA1"/>
    <w:rsid w:val="001F5E03"/>
    <w:rsid w:val="001F5EE7"/>
    <w:rsid w:val="001F5F9C"/>
    <w:rsid w:val="001F6196"/>
    <w:rsid w:val="001F6214"/>
    <w:rsid w:val="001F645F"/>
    <w:rsid w:val="001F6551"/>
    <w:rsid w:val="001F6B14"/>
    <w:rsid w:val="001F6DC0"/>
    <w:rsid w:val="001F6E73"/>
    <w:rsid w:val="001F7588"/>
    <w:rsid w:val="001F75AB"/>
    <w:rsid w:val="002001C2"/>
    <w:rsid w:val="00200A22"/>
    <w:rsid w:val="00200C8C"/>
    <w:rsid w:val="00200DD2"/>
    <w:rsid w:val="00201173"/>
    <w:rsid w:val="00201187"/>
    <w:rsid w:val="00201439"/>
    <w:rsid w:val="0020163C"/>
    <w:rsid w:val="00201D00"/>
    <w:rsid w:val="00201EE2"/>
    <w:rsid w:val="002023F2"/>
    <w:rsid w:val="00202842"/>
    <w:rsid w:val="0020287F"/>
    <w:rsid w:val="00202A9B"/>
    <w:rsid w:val="00202C18"/>
    <w:rsid w:val="00202CB1"/>
    <w:rsid w:val="00202F84"/>
    <w:rsid w:val="002031AA"/>
    <w:rsid w:val="0020321C"/>
    <w:rsid w:val="0020347F"/>
    <w:rsid w:val="002034A8"/>
    <w:rsid w:val="00203CAA"/>
    <w:rsid w:val="00203E8B"/>
    <w:rsid w:val="00203EB9"/>
    <w:rsid w:val="00204126"/>
    <w:rsid w:val="0020426D"/>
    <w:rsid w:val="002044F0"/>
    <w:rsid w:val="00204F01"/>
    <w:rsid w:val="00204F2F"/>
    <w:rsid w:val="00204F90"/>
    <w:rsid w:val="00205230"/>
    <w:rsid w:val="002054E9"/>
    <w:rsid w:val="00205529"/>
    <w:rsid w:val="00205636"/>
    <w:rsid w:val="00205724"/>
    <w:rsid w:val="00205888"/>
    <w:rsid w:val="002059CA"/>
    <w:rsid w:val="00205CC9"/>
    <w:rsid w:val="00205F7A"/>
    <w:rsid w:val="002064AB"/>
    <w:rsid w:val="00206546"/>
    <w:rsid w:val="002067F3"/>
    <w:rsid w:val="0020691E"/>
    <w:rsid w:val="00206B9A"/>
    <w:rsid w:val="00206B9C"/>
    <w:rsid w:val="00207024"/>
    <w:rsid w:val="002071F2"/>
    <w:rsid w:val="00207BEE"/>
    <w:rsid w:val="00207C16"/>
    <w:rsid w:val="00207DD3"/>
    <w:rsid w:val="00207EDD"/>
    <w:rsid w:val="00210476"/>
    <w:rsid w:val="00210845"/>
    <w:rsid w:val="002108AC"/>
    <w:rsid w:val="002109D6"/>
    <w:rsid w:val="00210A7E"/>
    <w:rsid w:val="00210F8A"/>
    <w:rsid w:val="00211245"/>
    <w:rsid w:val="0021138B"/>
    <w:rsid w:val="002114E3"/>
    <w:rsid w:val="0021184B"/>
    <w:rsid w:val="00211A54"/>
    <w:rsid w:val="00211BF6"/>
    <w:rsid w:val="002122B3"/>
    <w:rsid w:val="0021233B"/>
    <w:rsid w:val="002124AC"/>
    <w:rsid w:val="00212AA0"/>
    <w:rsid w:val="00212D9C"/>
    <w:rsid w:val="00212F3D"/>
    <w:rsid w:val="0021379C"/>
    <w:rsid w:val="00213A33"/>
    <w:rsid w:val="00213FCD"/>
    <w:rsid w:val="00214484"/>
    <w:rsid w:val="00214ADC"/>
    <w:rsid w:val="00214B53"/>
    <w:rsid w:val="00215079"/>
    <w:rsid w:val="002150FD"/>
    <w:rsid w:val="00215210"/>
    <w:rsid w:val="002153BE"/>
    <w:rsid w:val="00215A32"/>
    <w:rsid w:val="00215B75"/>
    <w:rsid w:val="00215D48"/>
    <w:rsid w:val="00215E31"/>
    <w:rsid w:val="002161C6"/>
    <w:rsid w:val="0021624F"/>
    <w:rsid w:val="0021625D"/>
    <w:rsid w:val="002162A7"/>
    <w:rsid w:val="00216542"/>
    <w:rsid w:val="00216A68"/>
    <w:rsid w:val="00216B8F"/>
    <w:rsid w:val="00216F7D"/>
    <w:rsid w:val="00216FA4"/>
    <w:rsid w:val="002171CE"/>
    <w:rsid w:val="002173F8"/>
    <w:rsid w:val="0022016E"/>
    <w:rsid w:val="00220717"/>
    <w:rsid w:val="00220A6D"/>
    <w:rsid w:val="00220AF0"/>
    <w:rsid w:val="00220D32"/>
    <w:rsid w:val="00220EE8"/>
    <w:rsid w:val="00221519"/>
    <w:rsid w:val="00221E65"/>
    <w:rsid w:val="00222762"/>
    <w:rsid w:val="00222BC6"/>
    <w:rsid w:val="00222D87"/>
    <w:rsid w:val="00222E1F"/>
    <w:rsid w:val="00222F53"/>
    <w:rsid w:val="002231BC"/>
    <w:rsid w:val="00223209"/>
    <w:rsid w:val="00223263"/>
    <w:rsid w:val="0022372F"/>
    <w:rsid w:val="00223AAC"/>
    <w:rsid w:val="00223AC4"/>
    <w:rsid w:val="002242C6"/>
    <w:rsid w:val="00224379"/>
    <w:rsid w:val="00224EC1"/>
    <w:rsid w:val="0022526F"/>
    <w:rsid w:val="002252CF"/>
    <w:rsid w:val="00225B6E"/>
    <w:rsid w:val="00225BA9"/>
    <w:rsid w:val="00225C07"/>
    <w:rsid w:val="0022604B"/>
    <w:rsid w:val="0022633B"/>
    <w:rsid w:val="00226341"/>
    <w:rsid w:val="002263E3"/>
    <w:rsid w:val="00226915"/>
    <w:rsid w:val="002269F9"/>
    <w:rsid w:val="002275F6"/>
    <w:rsid w:val="0022782F"/>
    <w:rsid w:val="00227954"/>
    <w:rsid w:val="00227A81"/>
    <w:rsid w:val="00227EB5"/>
    <w:rsid w:val="00227EE3"/>
    <w:rsid w:val="00227F9F"/>
    <w:rsid w:val="00230057"/>
    <w:rsid w:val="002301F6"/>
    <w:rsid w:val="00230250"/>
    <w:rsid w:val="00230280"/>
    <w:rsid w:val="00230351"/>
    <w:rsid w:val="002307B2"/>
    <w:rsid w:val="00230E79"/>
    <w:rsid w:val="00230EC5"/>
    <w:rsid w:val="002313AD"/>
    <w:rsid w:val="00231834"/>
    <w:rsid w:val="00231A6D"/>
    <w:rsid w:val="00231E70"/>
    <w:rsid w:val="002320CD"/>
    <w:rsid w:val="0023237A"/>
    <w:rsid w:val="00232467"/>
    <w:rsid w:val="002328CC"/>
    <w:rsid w:val="002328E7"/>
    <w:rsid w:val="00232A3D"/>
    <w:rsid w:val="00232BA9"/>
    <w:rsid w:val="00232C7A"/>
    <w:rsid w:val="00232D63"/>
    <w:rsid w:val="00232E35"/>
    <w:rsid w:val="0023325C"/>
    <w:rsid w:val="002333DB"/>
    <w:rsid w:val="00233500"/>
    <w:rsid w:val="002336AB"/>
    <w:rsid w:val="00233816"/>
    <w:rsid w:val="00233AF1"/>
    <w:rsid w:val="00233D02"/>
    <w:rsid w:val="00233D61"/>
    <w:rsid w:val="00234240"/>
    <w:rsid w:val="00234645"/>
    <w:rsid w:val="00234BF3"/>
    <w:rsid w:val="00234DB2"/>
    <w:rsid w:val="002352E8"/>
    <w:rsid w:val="00235383"/>
    <w:rsid w:val="0023589E"/>
    <w:rsid w:val="00235B93"/>
    <w:rsid w:val="00235F82"/>
    <w:rsid w:val="00236168"/>
    <w:rsid w:val="00236A44"/>
    <w:rsid w:val="00236B4F"/>
    <w:rsid w:val="00236F89"/>
    <w:rsid w:val="00237093"/>
    <w:rsid w:val="00237317"/>
    <w:rsid w:val="00237640"/>
    <w:rsid w:val="0023792F"/>
    <w:rsid w:val="00237ACD"/>
    <w:rsid w:val="00237C3B"/>
    <w:rsid w:val="00237E07"/>
    <w:rsid w:val="0024006C"/>
    <w:rsid w:val="00240446"/>
    <w:rsid w:val="00240450"/>
    <w:rsid w:val="002405A1"/>
    <w:rsid w:val="00240704"/>
    <w:rsid w:val="00240B18"/>
    <w:rsid w:val="0024100F"/>
    <w:rsid w:val="002412F5"/>
    <w:rsid w:val="0024161D"/>
    <w:rsid w:val="002425CA"/>
    <w:rsid w:val="0024266A"/>
    <w:rsid w:val="00242EFD"/>
    <w:rsid w:val="002430F2"/>
    <w:rsid w:val="002439F4"/>
    <w:rsid w:val="00243A49"/>
    <w:rsid w:val="00243AF0"/>
    <w:rsid w:val="00243DD0"/>
    <w:rsid w:val="0024445D"/>
    <w:rsid w:val="002444DC"/>
    <w:rsid w:val="002445ED"/>
    <w:rsid w:val="002447CB"/>
    <w:rsid w:val="002449CA"/>
    <w:rsid w:val="002451C1"/>
    <w:rsid w:val="0024521F"/>
    <w:rsid w:val="00245238"/>
    <w:rsid w:val="002456F9"/>
    <w:rsid w:val="00245A4E"/>
    <w:rsid w:val="00245B8D"/>
    <w:rsid w:val="00246198"/>
    <w:rsid w:val="00246301"/>
    <w:rsid w:val="002468AE"/>
    <w:rsid w:val="00246D6F"/>
    <w:rsid w:val="00247175"/>
    <w:rsid w:val="00247B22"/>
    <w:rsid w:val="0025028F"/>
    <w:rsid w:val="0025066B"/>
    <w:rsid w:val="00250945"/>
    <w:rsid w:val="00251165"/>
    <w:rsid w:val="002516B4"/>
    <w:rsid w:val="002517F0"/>
    <w:rsid w:val="00251C19"/>
    <w:rsid w:val="00251CBD"/>
    <w:rsid w:val="002522C7"/>
    <w:rsid w:val="002525CF"/>
    <w:rsid w:val="002526E2"/>
    <w:rsid w:val="00252770"/>
    <w:rsid w:val="0025280B"/>
    <w:rsid w:val="0025288E"/>
    <w:rsid w:val="00252C4C"/>
    <w:rsid w:val="00252E25"/>
    <w:rsid w:val="00252E4A"/>
    <w:rsid w:val="00252E62"/>
    <w:rsid w:val="00252FD2"/>
    <w:rsid w:val="002533A7"/>
    <w:rsid w:val="00253784"/>
    <w:rsid w:val="00253B15"/>
    <w:rsid w:val="00253C66"/>
    <w:rsid w:val="00253D15"/>
    <w:rsid w:val="00253F8C"/>
    <w:rsid w:val="00254C95"/>
    <w:rsid w:val="00254D03"/>
    <w:rsid w:val="00254FD3"/>
    <w:rsid w:val="002550EB"/>
    <w:rsid w:val="002558C3"/>
    <w:rsid w:val="00256385"/>
    <w:rsid w:val="0025668A"/>
    <w:rsid w:val="00256DB6"/>
    <w:rsid w:val="0025700F"/>
    <w:rsid w:val="00257307"/>
    <w:rsid w:val="00257533"/>
    <w:rsid w:val="00257B6C"/>
    <w:rsid w:val="00257F0E"/>
    <w:rsid w:val="002602B9"/>
    <w:rsid w:val="002603E0"/>
    <w:rsid w:val="002605FC"/>
    <w:rsid w:val="002606DB"/>
    <w:rsid w:val="002608BD"/>
    <w:rsid w:val="00260914"/>
    <w:rsid w:val="00260B5F"/>
    <w:rsid w:val="00260C76"/>
    <w:rsid w:val="0026116D"/>
    <w:rsid w:val="0026117B"/>
    <w:rsid w:val="00261268"/>
    <w:rsid w:val="00261726"/>
    <w:rsid w:val="00261B4F"/>
    <w:rsid w:val="00261E94"/>
    <w:rsid w:val="00262834"/>
    <w:rsid w:val="00262872"/>
    <w:rsid w:val="002629E8"/>
    <w:rsid w:val="00262F52"/>
    <w:rsid w:val="00262F9C"/>
    <w:rsid w:val="002631D4"/>
    <w:rsid w:val="00263203"/>
    <w:rsid w:val="00263476"/>
    <w:rsid w:val="0026349B"/>
    <w:rsid w:val="00263A16"/>
    <w:rsid w:val="00263B2F"/>
    <w:rsid w:val="00263C24"/>
    <w:rsid w:val="00263E19"/>
    <w:rsid w:val="00263E8D"/>
    <w:rsid w:val="00264124"/>
    <w:rsid w:val="0026445D"/>
    <w:rsid w:val="00264485"/>
    <w:rsid w:val="002644AC"/>
    <w:rsid w:val="002645A3"/>
    <w:rsid w:val="00264A0B"/>
    <w:rsid w:val="00264B39"/>
    <w:rsid w:val="00264C77"/>
    <w:rsid w:val="00264F6E"/>
    <w:rsid w:val="00264FB3"/>
    <w:rsid w:val="00265127"/>
    <w:rsid w:val="002657A5"/>
    <w:rsid w:val="0026596A"/>
    <w:rsid w:val="00265B88"/>
    <w:rsid w:val="00266700"/>
    <w:rsid w:val="00266C09"/>
    <w:rsid w:val="00266D1F"/>
    <w:rsid w:val="00266DC7"/>
    <w:rsid w:val="0026730A"/>
    <w:rsid w:val="0026738B"/>
    <w:rsid w:val="0026782E"/>
    <w:rsid w:val="0026783C"/>
    <w:rsid w:val="0027053A"/>
    <w:rsid w:val="00270AC7"/>
    <w:rsid w:val="00270EBB"/>
    <w:rsid w:val="00271658"/>
    <w:rsid w:val="0027166B"/>
    <w:rsid w:val="00271BD5"/>
    <w:rsid w:val="00271F04"/>
    <w:rsid w:val="00272125"/>
    <w:rsid w:val="00272588"/>
    <w:rsid w:val="002726CF"/>
    <w:rsid w:val="0027272B"/>
    <w:rsid w:val="0027325C"/>
    <w:rsid w:val="002732E6"/>
    <w:rsid w:val="00273375"/>
    <w:rsid w:val="00273B85"/>
    <w:rsid w:val="0027420C"/>
    <w:rsid w:val="0027435D"/>
    <w:rsid w:val="0027465F"/>
    <w:rsid w:val="00274B08"/>
    <w:rsid w:val="00274C4D"/>
    <w:rsid w:val="002755D3"/>
    <w:rsid w:val="002756EC"/>
    <w:rsid w:val="0027576F"/>
    <w:rsid w:val="00275864"/>
    <w:rsid w:val="00275BDF"/>
    <w:rsid w:val="00275E2E"/>
    <w:rsid w:val="00276086"/>
    <w:rsid w:val="002767AB"/>
    <w:rsid w:val="00276B0F"/>
    <w:rsid w:val="00277086"/>
    <w:rsid w:val="00277141"/>
    <w:rsid w:val="00277239"/>
    <w:rsid w:val="002778DD"/>
    <w:rsid w:val="00277925"/>
    <w:rsid w:val="00277B1F"/>
    <w:rsid w:val="00277B98"/>
    <w:rsid w:val="0028014B"/>
    <w:rsid w:val="002801AB"/>
    <w:rsid w:val="00280389"/>
    <w:rsid w:val="002803AE"/>
    <w:rsid w:val="002812D2"/>
    <w:rsid w:val="00281D5B"/>
    <w:rsid w:val="00281F71"/>
    <w:rsid w:val="002822B2"/>
    <w:rsid w:val="002824A2"/>
    <w:rsid w:val="002825EF"/>
    <w:rsid w:val="0028320B"/>
    <w:rsid w:val="002837C8"/>
    <w:rsid w:val="002837E6"/>
    <w:rsid w:val="002839D0"/>
    <w:rsid w:val="00283D87"/>
    <w:rsid w:val="00283E7C"/>
    <w:rsid w:val="002840A7"/>
    <w:rsid w:val="002846EA"/>
    <w:rsid w:val="00284866"/>
    <w:rsid w:val="0028486A"/>
    <w:rsid w:val="002848B3"/>
    <w:rsid w:val="00284940"/>
    <w:rsid w:val="00284BE4"/>
    <w:rsid w:val="00285020"/>
    <w:rsid w:val="0028509E"/>
    <w:rsid w:val="00285997"/>
    <w:rsid w:val="00285ACA"/>
    <w:rsid w:val="00285CBD"/>
    <w:rsid w:val="0028660B"/>
    <w:rsid w:val="00286F18"/>
    <w:rsid w:val="0028723E"/>
    <w:rsid w:val="00287251"/>
    <w:rsid w:val="002873B3"/>
    <w:rsid w:val="0028742A"/>
    <w:rsid w:val="002874FF"/>
    <w:rsid w:val="00287B53"/>
    <w:rsid w:val="00287D0D"/>
    <w:rsid w:val="00290647"/>
    <w:rsid w:val="002906CF"/>
    <w:rsid w:val="00290998"/>
    <w:rsid w:val="002909CB"/>
    <w:rsid w:val="00290CEF"/>
    <w:rsid w:val="00290E88"/>
    <w:rsid w:val="0029104B"/>
    <w:rsid w:val="00291374"/>
    <w:rsid w:val="00291488"/>
    <w:rsid w:val="002914CE"/>
    <w:rsid w:val="00291BCF"/>
    <w:rsid w:val="00291D24"/>
    <w:rsid w:val="00291E0A"/>
    <w:rsid w:val="00291E28"/>
    <w:rsid w:val="00292290"/>
    <w:rsid w:val="002928A0"/>
    <w:rsid w:val="002929EE"/>
    <w:rsid w:val="00292F20"/>
    <w:rsid w:val="002930C7"/>
    <w:rsid w:val="00293438"/>
    <w:rsid w:val="0029351C"/>
    <w:rsid w:val="002935F9"/>
    <w:rsid w:val="00293B8A"/>
    <w:rsid w:val="00293DF6"/>
    <w:rsid w:val="00294209"/>
    <w:rsid w:val="0029505C"/>
    <w:rsid w:val="00295095"/>
    <w:rsid w:val="002951A9"/>
    <w:rsid w:val="00295362"/>
    <w:rsid w:val="002954FF"/>
    <w:rsid w:val="002955AE"/>
    <w:rsid w:val="00295D02"/>
    <w:rsid w:val="0029620A"/>
    <w:rsid w:val="00296390"/>
    <w:rsid w:val="0029647D"/>
    <w:rsid w:val="0029678C"/>
    <w:rsid w:val="00296D8E"/>
    <w:rsid w:val="00296E6F"/>
    <w:rsid w:val="00296F89"/>
    <w:rsid w:val="00297286"/>
    <w:rsid w:val="00297340"/>
    <w:rsid w:val="002976AA"/>
    <w:rsid w:val="00297749"/>
    <w:rsid w:val="00297847"/>
    <w:rsid w:val="00297A72"/>
    <w:rsid w:val="002A0319"/>
    <w:rsid w:val="002A04A8"/>
    <w:rsid w:val="002A0C31"/>
    <w:rsid w:val="002A0E71"/>
    <w:rsid w:val="002A17AC"/>
    <w:rsid w:val="002A1843"/>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4D2C"/>
    <w:rsid w:val="002A4F55"/>
    <w:rsid w:val="002A5186"/>
    <w:rsid w:val="002A5C7B"/>
    <w:rsid w:val="002A5E14"/>
    <w:rsid w:val="002A6255"/>
    <w:rsid w:val="002A6459"/>
    <w:rsid w:val="002A6894"/>
    <w:rsid w:val="002A6D80"/>
    <w:rsid w:val="002A6D82"/>
    <w:rsid w:val="002A7598"/>
    <w:rsid w:val="002A76D8"/>
    <w:rsid w:val="002A793B"/>
    <w:rsid w:val="002A7DA4"/>
    <w:rsid w:val="002B0245"/>
    <w:rsid w:val="002B0757"/>
    <w:rsid w:val="002B0C4E"/>
    <w:rsid w:val="002B0F2F"/>
    <w:rsid w:val="002B1192"/>
    <w:rsid w:val="002B1282"/>
    <w:rsid w:val="002B16CA"/>
    <w:rsid w:val="002B16FA"/>
    <w:rsid w:val="002B1D91"/>
    <w:rsid w:val="002B1FFF"/>
    <w:rsid w:val="002B21E7"/>
    <w:rsid w:val="002B2672"/>
    <w:rsid w:val="002B2820"/>
    <w:rsid w:val="002B287C"/>
    <w:rsid w:val="002B2EDE"/>
    <w:rsid w:val="002B2F75"/>
    <w:rsid w:val="002B303C"/>
    <w:rsid w:val="002B317C"/>
    <w:rsid w:val="002B437B"/>
    <w:rsid w:val="002B4758"/>
    <w:rsid w:val="002B49AE"/>
    <w:rsid w:val="002B4E4B"/>
    <w:rsid w:val="002B4EFD"/>
    <w:rsid w:val="002B512B"/>
    <w:rsid w:val="002B516F"/>
    <w:rsid w:val="002B542C"/>
    <w:rsid w:val="002B56E2"/>
    <w:rsid w:val="002B59A1"/>
    <w:rsid w:val="002B5A29"/>
    <w:rsid w:val="002B5CCB"/>
    <w:rsid w:val="002B5D2B"/>
    <w:rsid w:val="002B5F3E"/>
    <w:rsid w:val="002B5F8D"/>
    <w:rsid w:val="002B5FE5"/>
    <w:rsid w:val="002B604D"/>
    <w:rsid w:val="002B6431"/>
    <w:rsid w:val="002B67B5"/>
    <w:rsid w:val="002B7077"/>
    <w:rsid w:val="002B792E"/>
    <w:rsid w:val="002B7988"/>
    <w:rsid w:val="002B7DC6"/>
    <w:rsid w:val="002C0411"/>
    <w:rsid w:val="002C084C"/>
    <w:rsid w:val="002C086B"/>
    <w:rsid w:val="002C08DD"/>
    <w:rsid w:val="002C0A3E"/>
    <w:rsid w:val="002C0B6C"/>
    <w:rsid w:val="002C0C10"/>
    <w:rsid w:val="002C0EF1"/>
    <w:rsid w:val="002C153F"/>
    <w:rsid w:val="002C165D"/>
    <w:rsid w:val="002C1749"/>
    <w:rsid w:val="002C1951"/>
    <w:rsid w:val="002C1A42"/>
    <w:rsid w:val="002C1DF8"/>
    <w:rsid w:val="002C1E11"/>
    <w:rsid w:val="002C1E54"/>
    <w:rsid w:val="002C1EF3"/>
    <w:rsid w:val="002C223F"/>
    <w:rsid w:val="002C2245"/>
    <w:rsid w:val="002C26F3"/>
    <w:rsid w:val="002C31A1"/>
    <w:rsid w:val="002C32FF"/>
    <w:rsid w:val="002C37A0"/>
    <w:rsid w:val="002C398C"/>
    <w:rsid w:val="002C398D"/>
    <w:rsid w:val="002C3C1E"/>
    <w:rsid w:val="002C4818"/>
    <w:rsid w:val="002C499F"/>
    <w:rsid w:val="002C4C31"/>
    <w:rsid w:val="002C586D"/>
    <w:rsid w:val="002C5F7E"/>
    <w:rsid w:val="002C6203"/>
    <w:rsid w:val="002C6474"/>
    <w:rsid w:val="002C6485"/>
    <w:rsid w:val="002C6767"/>
    <w:rsid w:val="002C6DC5"/>
    <w:rsid w:val="002C70AB"/>
    <w:rsid w:val="002C70F2"/>
    <w:rsid w:val="002C7742"/>
    <w:rsid w:val="002C7835"/>
    <w:rsid w:val="002C7ED6"/>
    <w:rsid w:val="002D0151"/>
    <w:rsid w:val="002D06E7"/>
    <w:rsid w:val="002D071D"/>
    <w:rsid w:val="002D0D65"/>
    <w:rsid w:val="002D0DC0"/>
    <w:rsid w:val="002D0ED7"/>
    <w:rsid w:val="002D11E3"/>
    <w:rsid w:val="002D15E5"/>
    <w:rsid w:val="002D1A13"/>
    <w:rsid w:val="002D1A47"/>
    <w:rsid w:val="002D1E68"/>
    <w:rsid w:val="002D20FF"/>
    <w:rsid w:val="002D242F"/>
    <w:rsid w:val="002D2932"/>
    <w:rsid w:val="002D2C69"/>
    <w:rsid w:val="002D2DC6"/>
    <w:rsid w:val="002D2FF9"/>
    <w:rsid w:val="002D311E"/>
    <w:rsid w:val="002D31C8"/>
    <w:rsid w:val="002D38A1"/>
    <w:rsid w:val="002D3A05"/>
    <w:rsid w:val="002D3B3B"/>
    <w:rsid w:val="002D541C"/>
    <w:rsid w:val="002D557B"/>
    <w:rsid w:val="002D55B3"/>
    <w:rsid w:val="002D56F5"/>
    <w:rsid w:val="002D57B4"/>
    <w:rsid w:val="002D58DE"/>
    <w:rsid w:val="002D59C3"/>
    <w:rsid w:val="002D61A3"/>
    <w:rsid w:val="002D6338"/>
    <w:rsid w:val="002D64C5"/>
    <w:rsid w:val="002D6C1F"/>
    <w:rsid w:val="002D6E0D"/>
    <w:rsid w:val="002D6E72"/>
    <w:rsid w:val="002D7172"/>
    <w:rsid w:val="002D75A9"/>
    <w:rsid w:val="002D7EB1"/>
    <w:rsid w:val="002E08C4"/>
    <w:rsid w:val="002E0BA9"/>
    <w:rsid w:val="002E0F83"/>
    <w:rsid w:val="002E1112"/>
    <w:rsid w:val="002E1248"/>
    <w:rsid w:val="002E1493"/>
    <w:rsid w:val="002E15F1"/>
    <w:rsid w:val="002E16A8"/>
    <w:rsid w:val="002E193F"/>
    <w:rsid w:val="002E1AFF"/>
    <w:rsid w:val="002E1E06"/>
    <w:rsid w:val="002E1F5D"/>
    <w:rsid w:val="002E2036"/>
    <w:rsid w:val="002E2241"/>
    <w:rsid w:val="002E2244"/>
    <w:rsid w:val="002E22EC"/>
    <w:rsid w:val="002E23AD"/>
    <w:rsid w:val="002E26B5"/>
    <w:rsid w:val="002E2726"/>
    <w:rsid w:val="002E293A"/>
    <w:rsid w:val="002E2CD2"/>
    <w:rsid w:val="002E2D50"/>
    <w:rsid w:val="002E2DFC"/>
    <w:rsid w:val="002E2F5A"/>
    <w:rsid w:val="002E3067"/>
    <w:rsid w:val="002E39D4"/>
    <w:rsid w:val="002E3EC4"/>
    <w:rsid w:val="002E4808"/>
    <w:rsid w:val="002E4C8D"/>
    <w:rsid w:val="002E4D51"/>
    <w:rsid w:val="002E4F06"/>
    <w:rsid w:val="002E50E5"/>
    <w:rsid w:val="002E565E"/>
    <w:rsid w:val="002E6545"/>
    <w:rsid w:val="002E683B"/>
    <w:rsid w:val="002E69DA"/>
    <w:rsid w:val="002E6BB6"/>
    <w:rsid w:val="002E75BE"/>
    <w:rsid w:val="002E76FA"/>
    <w:rsid w:val="002E788A"/>
    <w:rsid w:val="002E78F8"/>
    <w:rsid w:val="002E79F6"/>
    <w:rsid w:val="002F06CE"/>
    <w:rsid w:val="002F07EB"/>
    <w:rsid w:val="002F0EE3"/>
    <w:rsid w:val="002F0FB3"/>
    <w:rsid w:val="002F107E"/>
    <w:rsid w:val="002F12E2"/>
    <w:rsid w:val="002F1488"/>
    <w:rsid w:val="002F14B5"/>
    <w:rsid w:val="002F1811"/>
    <w:rsid w:val="002F18E7"/>
    <w:rsid w:val="002F200D"/>
    <w:rsid w:val="002F20F8"/>
    <w:rsid w:val="002F22C6"/>
    <w:rsid w:val="002F24B1"/>
    <w:rsid w:val="002F24BE"/>
    <w:rsid w:val="002F3008"/>
    <w:rsid w:val="002F3294"/>
    <w:rsid w:val="002F34AB"/>
    <w:rsid w:val="002F3691"/>
    <w:rsid w:val="002F370C"/>
    <w:rsid w:val="002F3718"/>
    <w:rsid w:val="002F4506"/>
    <w:rsid w:val="002F4578"/>
    <w:rsid w:val="002F47BF"/>
    <w:rsid w:val="002F4B14"/>
    <w:rsid w:val="002F4DC9"/>
    <w:rsid w:val="002F5891"/>
    <w:rsid w:val="002F5F02"/>
    <w:rsid w:val="002F6B3F"/>
    <w:rsid w:val="002F6F19"/>
    <w:rsid w:val="002F7256"/>
    <w:rsid w:val="002F75C3"/>
    <w:rsid w:val="002F7606"/>
    <w:rsid w:val="002F7A57"/>
    <w:rsid w:val="002F7AE3"/>
    <w:rsid w:val="002F7CD1"/>
    <w:rsid w:val="00300319"/>
    <w:rsid w:val="00300330"/>
    <w:rsid w:val="00300477"/>
    <w:rsid w:val="00300672"/>
    <w:rsid w:val="00300817"/>
    <w:rsid w:val="00300C84"/>
    <w:rsid w:val="003012FB"/>
    <w:rsid w:val="0030155D"/>
    <w:rsid w:val="003019E2"/>
    <w:rsid w:val="00301E99"/>
    <w:rsid w:val="00302082"/>
    <w:rsid w:val="00302BE1"/>
    <w:rsid w:val="00302F57"/>
    <w:rsid w:val="00303378"/>
    <w:rsid w:val="00303A9B"/>
    <w:rsid w:val="003041C7"/>
    <w:rsid w:val="003042C4"/>
    <w:rsid w:val="003047A5"/>
    <w:rsid w:val="00304A05"/>
    <w:rsid w:val="00304AFD"/>
    <w:rsid w:val="003053D7"/>
    <w:rsid w:val="00305447"/>
    <w:rsid w:val="003059C3"/>
    <w:rsid w:val="00305C53"/>
    <w:rsid w:val="0030679C"/>
    <w:rsid w:val="00306894"/>
    <w:rsid w:val="003068EF"/>
    <w:rsid w:val="00306A89"/>
    <w:rsid w:val="00306CFB"/>
    <w:rsid w:val="00306D81"/>
    <w:rsid w:val="00306E0B"/>
    <w:rsid w:val="003070BA"/>
    <w:rsid w:val="0030775C"/>
    <w:rsid w:val="0030787F"/>
    <w:rsid w:val="00307987"/>
    <w:rsid w:val="00307B6B"/>
    <w:rsid w:val="00307C2F"/>
    <w:rsid w:val="003101CE"/>
    <w:rsid w:val="003105D5"/>
    <w:rsid w:val="00310FFE"/>
    <w:rsid w:val="003110C1"/>
    <w:rsid w:val="003112D0"/>
    <w:rsid w:val="00311326"/>
    <w:rsid w:val="003115B1"/>
    <w:rsid w:val="00311BB4"/>
    <w:rsid w:val="003126A5"/>
    <w:rsid w:val="003126A9"/>
    <w:rsid w:val="00312814"/>
    <w:rsid w:val="00312A09"/>
    <w:rsid w:val="00312DE9"/>
    <w:rsid w:val="00312E03"/>
    <w:rsid w:val="00313190"/>
    <w:rsid w:val="0031337A"/>
    <w:rsid w:val="00313420"/>
    <w:rsid w:val="00313982"/>
    <w:rsid w:val="00313A55"/>
    <w:rsid w:val="00313A7A"/>
    <w:rsid w:val="00313D30"/>
    <w:rsid w:val="00314086"/>
    <w:rsid w:val="003140DB"/>
    <w:rsid w:val="00314286"/>
    <w:rsid w:val="00314A30"/>
    <w:rsid w:val="00314C2F"/>
    <w:rsid w:val="00314CF5"/>
    <w:rsid w:val="00314E0B"/>
    <w:rsid w:val="00314E95"/>
    <w:rsid w:val="0031510B"/>
    <w:rsid w:val="00315435"/>
    <w:rsid w:val="003159F8"/>
    <w:rsid w:val="00315C04"/>
    <w:rsid w:val="00315E60"/>
    <w:rsid w:val="00315E9C"/>
    <w:rsid w:val="0031614E"/>
    <w:rsid w:val="003166A6"/>
    <w:rsid w:val="00316A6D"/>
    <w:rsid w:val="00316BF2"/>
    <w:rsid w:val="00316CAC"/>
    <w:rsid w:val="00316DAF"/>
    <w:rsid w:val="0031737C"/>
    <w:rsid w:val="00317896"/>
    <w:rsid w:val="00317A20"/>
    <w:rsid w:val="00317E1A"/>
    <w:rsid w:val="0032074B"/>
    <w:rsid w:val="003208E5"/>
    <w:rsid w:val="00320E9E"/>
    <w:rsid w:val="003212C1"/>
    <w:rsid w:val="0032217F"/>
    <w:rsid w:val="00322487"/>
    <w:rsid w:val="003224CE"/>
    <w:rsid w:val="003225AD"/>
    <w:rsid w:val="00322610"/>
    <w:rsid w:val="0032267C"/>
    <w:rsid w:val="00322F7E"/>
    <w:rsid w:val="0032307B"/>
    <w:rsid w:val="00323387"/>
    <w:rsid w:val="003236C4"/>
    <w:rsid w:val="00323A6F"/>
    <w:rsid w:val="00323DE2"/>
    <w:rsid w:val="00323F3A"/>
    <w:rsid w:val="003248F8"/>
    <w:rsid w:val="0032495C"/>
    <w:rsid w:val="00324B5E"/>
    <w:rsid w:val="00324CFC"/>
    <w:rsid w:val="00325661"/>
    <w:rsid w:val="00325671"/>
    <w:rsid w:val="0032579D"/>
    <w:rsid w:val="00325E5B"/>
    <w:rsid w:val="00325FB9"/>
    <w:rsid w:val="0032619B"/>
    <w:rsid w:val="0032658A"/>
    <w:rsid w:val="0032665E"/>
    <w:rsid w:val="003266A1"/>
    <w:rsid w:val="00326B33"/>
    <w:rsid w:val="00326DFA"/>
    <w:rsid w:val="0032708B"/>
    <w:rsid w:val="0032769F"/>
    <w:rsid w:val="00327957"/>
    <w:rsid w:val="003279D7"/>
    <w:rsid w:val="00330068"/>
    <w:rsid w:val="00330712"/>
    <w:rsid w:val="0033073E"/>
    <w:rsid w:val="003307FC"/>
    <w:rsid w:val="003308D5"/>
    <w:rsid w:val="00330923"/>
    <w:rsid w:val="00330BAD"/>
    <w:rsid w:val="00331240"/>
    <w:rsid w:val="0033133C"/>
    <w:rsid w:val="0033141C"/>
    <w:rsid w:val="00331770"/>
    <w:rsid w:val="00331882"/>
    <w:rsid w:val="00331901"/>
    <w:rsid w:val="00331AF4"/>
    <w:rsid w:val="00331C4F"/>
    <w:rsid w:val="00331CE0"/>
    <w:rsid w:val="00332388"/>
    <w:rsid w:val="00332950"/>
    <w:rsid w:val="00332A71"/>
    <w:rsid w:val="00332B7C"/>
    <w:rsid w:val="003330F4"/>
    <w:rsid w:val="00333252"/>
    <w:rsid w:val="003335B3"/>
    <w:rsid w:val="00333610"/>
    <w:rsid w:val="00333718"/>
    <w:rsid w:val="00333A86"/>
    <w:rsid w:val="00333D66"/>
    <w:rsid w:val="00333F9C"/>
    <w:rsid w:val="00334567"/>
    <w:rsid w:val="00334865"/>
    <w:rsid w:val="00334956"/>
    <w:rsid w:val="00334BD2"/>
    <w:rsid w:val="00334C41"/>
    <w:rsid w:val="00334F3D"/>
    <w:rsid w:val="00335F53"/>
    <w:rsid w:val="00336B1A"/>
    <w:rsid w:val="00336F0F"/>
    <w:rsid w:val="0033732A"/>
    <w:rsid w:val="003373E0"/>
    <w:rsid w:val="00337559"/>
    <w:rsid w:val="00337A0B"/>
    <w:rsid w:val="00337B57"/>
    <w:rsid w:val="00337EEC"/>
    <w:rsid w:val="00340630"/>
    <w:rsid w:val="00340B19"/>
    <w:rsid w:val="00340C39"/>
    <w:rsid w:val="00340D3A"/>
    <w:rsid w:val="00340EB2"/>
    <w:rsid w:val="0034120F"/>
    <w:rsid w:val="00341225"/>
    <w:rsid w:val="00341B19"/>
    <w:rsid w:val="00341C30"/>
    <w:rsid w:val="00341CA0"/>
    <w:rsid w:val="00341FDE"/>
    <w:rsid w:val="00342212"/>
    <w:rsid w:val="00342527"/>
    <w:rsid w:val="00342798"/>
    <w:rsid w:val="003429FF"/>
    <w:rsid w:val="00342F0A"/>
    <w:rsid w:val="00342FDE"/>
    <w:rsid w:val="003430AF"/>
    <w:rsid w:val="003436EB"/>
    <w:rsid w:val="00344078"/>
    <w:rsid w:val="00344120"/>
    <w:rsid w:val="003445DF"/>
    <w:rsid w:val="003445EB"/>
    <w:rsid w:val="0034479B"/>
    <w:rsid w:val="00344B38"/>
    <w:rsid w:val="00344CAA"/>
    <w:rsid w:val="0034504C"/>
    <w:rsid w:val="003450FD"/>
    <w:rsid w:val="0034545B"/>
    <w:rsid w:val="00345596"/>
    <w:rsid w:val="0034565B"/>
    <w:rsid w:val="003457B0"/>
    <w:rsid w:val="00345911"/>
    <w:rsid w:val="00345A1E"/>
    <w:rsid w:val="00345B1A"/>
    <w:rsid w:val="00345F77"/>
    <w:rsid w:val="00345F84"/>
    <w:rsid w:val="00345FEE"/>
    <w:rsid w:val="00346C03"/>
    <w:rsid w:val="00346F34"/>
    <w:rsid w:val="00346F4C"/>
    <w:rsid w:val="00346FCB"/>
    <w:rsid w:val="0034751D"/>
    <w:rsid w:val="003475B8"/>
    <w:rsid w:val="00347D83"/>
    <w:rsid w:val="00347E78"/>
    <w:rsid w:val="00347EAE"/>
    <w:rsid w:val="00347EC3"/>
    <w:rsid w:val="00350151"/>
    <w:rsid w:val="00350694"/>
    <w:rsid w:val="00350AB9"/>
    <w:rsid w:val="00350C28"/>
    <w:rsid w:val="00350F87"/>
    <w:rsid w:val="00351126"/>
    <w:rsid w:val="00351309"/>
    <w:rsid w:val="003513E7"/>
    <w:rsid w:val="003513FD"/>
    <w:rsid w:val="0035155E"/>
    <w:rsid w:val="0035192F"/>
    <w:rsid w:val="00351B94"/>
    <w:rsid w:val="00351FAD"/>
    <w:rsid w:val="00352146"/>
    <w:rsid w:val="00352863"/>
    <w:rsid w:val="00352AD8"/>
    <w:rsid w:val="00352D15"/>
    <w:rsid w:val="003534AC"/>
    <w:rsid w:val="00353CC9"/>
    <w:rsid w:val="003540B3"/>
    <w:rsid w:val="003540D9"/>
    <w:rsid w:val="00354118"/>
    <w:rsid w:val="0035411C"/>
    <w:rsid w:val="0035443E"/>
    <w:rsid w:val="00354607"/>
    <w:rsid w:val="003548BD"/>
    <w:rsid w:val="003548EB"/>
    <w:rsid w:val="00355484"/>
    <w:rsid w:val="00355920"/>
    <w:rsid w:val="00355B80"/>
    <w:rsid w:val="00355E2E"/>
    <w:rsid w:val="00355F3B"/>
    <w:rsid w:val="00355FFB"/>
    <w:rsid w:val="003561FD"/>
    <w:rsid w:val="003564A6"/>
    <w:rsid w:val="00356FBC"/>
    <w:rsid w:val="00357A2B"/>
    <w:rsid w:val="00357ABE"/>
    <w:rsid w:val="00357DB8"/>
    <w:rsid w:val="00357E7A"/>
    <w:rsid w:val="003601F5"/>
    <w:rsid w:val="003602C0"/>
    <w:rsid w:val="003605B7"/>
    <w:rsid w:val="00360A88"/>
    <w:rsid w:val="00360AF7"/>
    <w:rsid w:val="00360EB6"/>
    <w:rsid w:val="00361102"/>
    <w:rsid w:val="003612C7"/>
    <w:rsid w:val="00361621"/>
    <w:rsid w:val="00361791"/>
    <w:rsid w:val="00361AC3"/>
    <w:rsid w:val="00361D86"/>
    <w:rsid w:val="0036215F"/>
    <w:rsid w:val="00362261"/>
    <w:rsid w:val="00362391"/>
    <w:rsid w:val="00362529"/>
    <w:rsid w:val="00362A6B"/>
    <w:rsid w:val="00362F85"/>
    <w:rsid w:val="00362F92"/>
    <w:rsid w:val="0036320B"/>
    <w:rsid w:val="0036325E"/>
    <w:rsid w:val="00363269"/>
    <w:rsid w:val="00363ADB"/>
    <w:rsid w:val="00363F56"/>
    <w:rsid w:val="00363F7F"/>
    <w:rsid w:val="00364067"/>
    <w:rsid w:val="00364218"/>
    <w:rsid w:val="003644F6"/>
    <w:rsid w:val="00364538"/>
    <w:rsid w:val="00364AEE"/>
    <w:rsid w:val="00364C84"/>
    <w:rsid w:val="00364C9C"/>
    <w:rsid w:val="003650C6"/>
    <w:rsid w:val="00365324"/>
    <w:rsid w:val="003653CA"/>
    <w:rsid w:val="0036582D"/>
    <w:rsid w:val="00365E2F"/>
    <w:rsid w:val="00365E34"/>
    <w:rsid w:val="0036625F"/>
    <w:rsid w:val="0036679C"/>
    <w:rsid w:val="00366B78"/>
    <w:rsid w:val="00366BCD"/>
    <w:rsid w:val="00366D96"/>
    <w:rsid w:val="00367646"/>
    <w:rsid w:val="00367B8E"/>
    <w:rsid w:val="00367BBC"/>
    <w:rsid w:val="00367CCA"/>
    <w:rsid w:val="00367DA8"/>
    <w:rsid w:val="003709F3"/>
    <w:rsid w:val="00370EEC"/>
    <w:rsid w:val="0037131C"/>
    <w:rsid w:val="0037142C"/>
    <w:rsid w:val="00371B18"/>
    <w:rsid w:val="00371F8B"/>
    <w:rsid w:val="00372718"/>
    <w:rsid w:val="00372A65"/>
    <w:rsid w:val="00372D07"/>
    <w:rsid w:val="00372DEC"/>
    <w:rsid w:val="0037307F"/>
    <w:rsid w:val="00373ACD"/>
    <w:rsid w:val="00373E2E"/>
    <w:rsid w:val="00373F40"/>
    <w:rsid w:val="00374C7A"/>
    <w:rsid w:val="00374D62"/>
    <w:rsid w:val="00374D7A"/>
    <w:rsid w:val="00375043"/>
    <w:rsid w:val="00375378"/>
    <w:rsid w:val="003753FA"/>
    <w:rsid w:val="00375419"/>
    <w:rsid w:val="003755FE"/>
    <w:rsid w:val="0037564D"/>
    <w:rsid w:val="00375756"/>
    <w:rsid w:val="00375E0D"/>
    <w:rsid w:val="0037600F"/>
    <w:rsid w:val="0037621F"/>
    <w:rsid w:val="00376420"/>
    <w:rsid w:val="003765E7"/>
    <w:rsid w:val="00376C32"/>
    <w:rsid w:val="00376F2B"/>
    <w:rsid w:val="00377214"/>
    <w:rsid w:val="00377AE5"/>
    <w:rsid w:val="00377B16"/>
    <w:rsid w:val="00377C73"/>
    <w:rsid w:val="00377C7D"/>
    <w:rsid w:val="00377C80"/>
    <w:rsid w:val="003801B8"/>
    <w:rsid w:val="0038059B"/>
    <w:rsid w:val="003812FB"/>
    <w:rsid w:val="00381F67"/>
    <w:rsid w:val="003820FC"/>
    <w:rsid w:val="0038212D"/>
    <w:rsid w:val="00382316"/>
    <w:rsid w:val="003826FA"/>
    <w:rsid w:val="00382708"/>
    <w:rsid w:val="003827DB"/>
    <w:rsid w:val="00382FFE"/>
    <w:rsid w:val="00383B97"/>
    <w:rsid w:val="00383EBA"/>
    <w:rsid w:val="0038448A"/>
    <w:rsid w:val="003844EF"/>
    <w:rsid w:val="00384D6C"/>
    <w:rsid w:val="00384E43"/>
    <w:rsid w:val="0038505C"/>
    <w:rsid w:val="00385087"/>
    <w:rsid w:val="00385374"/>
    <w:rsid w:val="003853A2"/>
    <w:rsid w:val="00385528"/>
    <w:rsid w:val="003855AB"/>
    <w:rsid w:val="00385AC2"/>
    <w:rsid w:val="00385E50"/>
    <w:rsid w:val="00385EDD"/>
    <w:rsid w:val="00386847"/>
    <w:rsid w:val="00386966"/>
    <w:rsid w:val="003869FC"/>
    <w:rsid w:val="00386A42"/>
    <w:rsid w:val="00386BBB"/>
    <w:rsid w:val="00386C52"/>
    <w:rsid w:val="00386EF9"/>
    <w:rsid w:val="00387553"/>
    <w:rsid w:val="00387A1F"/>
    <w:rsid w:val="00387B9B"/>
    <w:rsid w:val="00387BDF"/>
    <w:rsid w:val="00387D43"/>
    <w:rsid w:val="00387DA9"/>
    <w:rsid w:val="0039010F"/>
    <w:rsid w:val="00390244"/>
    <w:rsid w:val="00390F18"/>
    <w:rsid w:val="0039102C"/>
    <w:rsid w:val="0039142D"/>
    <w:rsid w:val="00391877"/>
    <w:rsid w:val="0039190D"/>
    <w:rsid w:val="00391985"/>
    <w:rsid w:val="00391990"/>
    <w:rsid w:val="00391A43"/>
    <w:rsid w:val="00391F97"/>
    <w:rsid w:val="00392164"/>
    <w:rsid w:val="0039271F"/>
    <w:rsid w:val="003927DC"/>
    <w:rsid w:val="00392B67"/>
    <w:rsid w:val="00392BF9"/>
    <w:rsid w:val="003933CF"/>
    <w:rsid w:val="00393561"/>
    <w:rsid w:val="003935F6"/>
    <w:rsid w:val="00393A41"/>
    <w:rsid w:val="00394027"/>
    <w:rsid w:val="00394879"/>
    <w:rsid w:val="003948BF"/>
    <w:rsid w:val="00394A3D"/>
    <w:rsid w:val="00394AF0"/>
    <w:rsid w:val="00394F5E"/>
    <w:rsid w:val="003950EF"/>
    <w:rsid w:val="00395370"/>
    <w:rsid w:val="003959A2"/>
    <w:rsid w:val="00395A08"/>
    <w:rsid w:val="00395C12"/>
    <w:rsid w:val="003960E3"/>
    <w:rsid w:val="0039634C"/>
    <w:rsid w:val="003967F0"/>
    <w:rsid w:val="00396A6D"/>
    <w:rsid w:val="00396AAD"/>
    <w:rsid w:val="00396E41"/>
    <w:rsid w:val="003970B5"/>
    <w:rsid w:val="0039711C"/>
    <w:rsid w:val="0039781F"/>
    <w:rsid w:val="003978FA"/>
    <w:rsid w:val="0039794B"/>
    <w:rsid w:val="003A035D"/>
    <w:rsid w:val="003A067D"/>
    <w:rsid w:val="003A0771"/>
    <w:rsid w:val="003A0E4F"/>
    <w:rsid w:val="003A1439"/>
    <w:rsid w:val="003A1474"/>
    <w:rsid w:val="003A155C"/>
    <w:rsid w:val="003A1732"/>
    <w:rsid w:val="003A1949"/>
    <w:rsid w:val="003A19AA"/>
    <w:rsid w:val="003A1DBA"/>
    <w:rsid w:val="003A26C9"/>
    <w:rsid w:val="003A26D9"/>
    <w:rsid w:val="003A2BC8"/>
    <w:rsid w:val="003A2D5C"/>
    <w:rsid w:val="003A31C8"/>
    <w:rsid w:val="003A3217"/>
    <w:rsid w:val="003A3308"/>
    <w:rsid w:val="003A3347"/>
    <w:rsid w:val="003A39EE"/>
    <w:rsid w:val="003A41A6"/>
    <w:rsid w:val="003A435E"/>
    <w:rsid w:val="003A465B"/>
    <w:rsid w:val="003A522E"/>
    <w:rsid w:val="003A5339"/>
    <w:rsid w:val="003A538D"/>
    <w:rsid w:val="003A5B27"/>
    <w:rsid w:val="003A5BD8"/>
    <w:rsid w:val="003A65BD"/>
    <w:rsid w:val="003A67D2"/>
    <w:rsid w:val="003A6A0C"/>
    <w:rsid w:val="003A6B24"/>
    <w:rsid w:val="003A6DA5"/>
    <w:rsid w:val="003A6EAF"/>
    <w:rsid w:val="003A714A"/>
    <w:rsid w:val="003A7326"/>
    <w:rsid w:val="003A79E3"/>
    <w:rsid w:val="003B018A"/>
    <w:rsid w:val="003B01E3"/>
    <w:rsid w:val="003B052E"/>
    <w:rsid w:val="003B06F7"/>
    <w:rsid w:val="003B09B3"/>
    <w:rsid w:val="003B0FE8"/>
    <w:rsid w:val="003B10D0"/>
    <w:rsid w:val="003B1226"/>
    <w:rsid w:val="003B1858"/>
    <w:rsid w:val="003B1AE0"/>
    <w:rsid w:val="003B2243"/>
    <w:rsid w:val="003B3CFC"/>
    <w:rsid w:val="003B4666"/>
    <w:rsid w:val="003B470A"/>
    <w:rsid w:val="003B48B8"/>
    <w:rsid w:val="003B53D6"/>
    <w:rsid w:val="003B5667"/>
    <w:rsid w:val="003B5769"/>
    <w:rsid w:val="003B585C"/>
    <w:rsid w:val="003B592A"/>
    <w:rsid w:val="003B59EA"/>
    <w:rsid w:val="003B5D97"/>
    <w:rsid w:val="003B5DEA"/>
    <w:rsid w:val="003B60EA"/>
    <w:rsid w:val="003B67E5"/>
    <w:rsid w:val="003B6AAD"/>
    <w:rsid w:val="003B6F14"/>
    <w:rsid w:val="003B787C"/>
    <w:rsid w:val="003B79F5"/>
    <w:rsid w:val="003B7A44"/>
    <w:rsid w:val="003B7C6F"/>
    <w:rsid w:val="003B7F25"/>
    <w:rsid w:val="003C0148"/>
    <w:rsid w:val="003C0905"/>
    <w:rsid w:val="003C1125"/>
    <w:rsid w:val="003C21D7"/>
    <w:rsid w:val="003C277B"/>
    <w:rsid w:val="003C27A5"/>
    <w:rsid w:val="003C328B"/>
    <w:rsid w:val="003C3BF1"/>
    <w:rsid w:val="003C3D71"/>
    <w:rsid w:val="003C3D8D"/>
    <w:rsid w:val="003C3E22"/>
    <w:rsid w:val="003C40D4"/>
    <w:rsid w:val="003C486A"/>
    <w:rsid w:val="003C4D38"/>
    <w:rsid w:val="003C5617"/>
    <w:rsid w:val="003C5AF2"/>
    <w:rsid w:val="003C5E04"/>
    <w:rsid w:val="003C6051"/>
    <w:rsid w:val="003C6058"/>
    <w:rsid w:val="003C61A5"/>
    <w:rsid w:val="003C6202"/>
    <w:rsid w:val="003C6463"/>
    <w:rsid w:val="003C65B1"/>
    <w:rsid w:val="003C7DA3"/>
    <w:rsid w:val="003D0106"/>
    <w:rsid w:val="003D030B"/>
    <w:rsid w:val="003D0565"/>
    <w:rsid w:val="003D0A6F"/>
    <w:rsid w:val="003D0EC2"/>
    <w:rsid w:val="003D18AB"/>
    <w:rsid w:val="003D259F"/>
    <w:rsid w:val="003D25AE"/>
    <w:rsid w:val="003D2A5D"/>
    <w:rsid w:val="003D2D48"/>
    <w:rsid w:val="003D340F"/>
    <w:rsid w:val="003D42D2"/>
    <w:rsid w:val="003D4CE8"/>
    <w:rsid w:val="003D525E"/>
    <w:rsid w:val="003D615C"/>
    <w:rsid w:val="003D64F5"/>
    <w:rsid w:val="003D6A98"/>
    <w:rsid w:val="003D6D5F"/>
    <w:rsid w:val="003D6E1B"/>
    <w:rsid w:val="003D70AE"/>
    <w:rsid w:val="003D7216"/>
    <w:rsid w:val="003D736B"/>
    <w:rsid w:val="003E00B5"/>
    <w:rsid w:val="003E05D7"/>
    <w:rsid w:val="003E080C"/>
    <w:rsid w:val="003E10DA"/>
    <w:rsid w:val="003E1599"/>
    <w:rsid w:val="003E1C0F"/>
    <w:rsid w:val="003E1F01"/>
    <w:rsid w:val="003E2017"/>
    <w:rsid w:val="003E2161"/>
    <w:rsid w:val="003E2179"/>
    <w:rsid w:val="003E2475"/>
    <w:rsid w:val="003E2516"/>
    <w:rsid w:val="003E2C1B"/>
    <w:rsid w:val="003E2C91"/>
    <w:rsid w:val="003E32F3"/>
    <w:rsid w:val="003E3649"/>
    <w:rsid w:val="003E39DE"/>
    <w:rsid w:val="003E3DD5"/>
    <w:rsid w:val="003E4713"/>
    <w:rsid w:val="003E478D"/>
    <w:rsid w:val="003E4E65"/>
    <w:rsid w:val="003E4EA1"/>
    <w:rsid w:val="003E54DD"/>
    <w:rsid w:val="003E5A0C"/>
    <w:rsid w:val="003E5A94"/>
    <w:rsid w:val="003E6180"/>
    <w:rsid w:val="003E63EB"/>
    <w:rsid w:val="003E6628"/>
    <w:rsid w:val="003E6B45"/>
    <w:rsid w:val="003E6FA1"/>
    <w:rsid w:val="003E6FA7"/>
    <w:rsid w:val="003E74AC"/>
    <w:rsid w:val="003E74DA"/>
    <w:rsid w:val="003E754E"/>
    <w:rsid w:val="003E7585"/>
    <w:rsid w:val="003E7CE4"/>
    <w:rsid w:val="003E7CF8"/>
    <w:rsid w:val="003F0005"/>
    <w:rsid w:val="003F02CF"/>
    <w:rsid w:val="003F07E8"/>
    <w:rsid w:val="003F14E6"/>
    <w:rsid w:val="003F18C1"/>
    <w:rsid w:val="003F19D5"/>
    <w:rsid w:val="003F1FF9"/>
    <w:rsid w:val="003F225C"/>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4C7D"/>
    <w:rsid w:val="003F566C"/>
    <w:rsid w:val="003F5FEE"/>
    <w:rsid w:val="003F73CA"/>
    <w:rsid w:val="003F749C"/>
    <w:rsid w:val="003F7552"/>
    <w:rsid w:val="003F7BF5"/>
    <w:rsid w:val="003F7ED2"/>
    <w:rsid w:val="003F7F37"/>
    <w:rsid w:val="003F7F59"/>
    <w:rsid w:val="004000F0"/>
    <w:rsid w:val="0040040E"/>
    <w:rsid w:val="00400868"/>
    <w:rsid w:val="00401057"/>
    <w:rsid w:val="004010AD"/>
    <w:rsid w:val="004010C6"/>
    <w:rsid w:val="00401106"/>
    <w:rsid w:val="00401146"/>
    <w:rsid w:val="004017EB"/>
    <w:rsid w:val="004018B1"/>
    <w:rsid w:val="00401974"/>
    <w:rsid w:val="00401AD6"/>
    <w:rsid w:val="00401D0D"/>
    <w:rsid w:val="00401E3C"/>
    <w:rsid w:val="00402491"/>
    <w:rsid w:val="00402577"/>
    <w:rsid w:val="0040276B"/>
    <w:rsid w:val="004027FF"/>
    <w:rsid w:val="00402817"/>
    <w:rsid w:val="00402823"/>
    <w:rsid w:val="00402902"/>
    <w:rsid w:val="0040294E"/>
    <w:rsid w:val="00402EB6"/>
    <w:rsid w:val="00403072"/>
    <w:rsid w:val="004032BF"/>
    <w:rsid w:val="0040388D"/>
    <w:rsid w:val="00403955"/>
    <w:rsid w:val="00404319"/>
    <w:rsid w:val="0040454F"/>
    <w:rsid w:val="00404716"/>
    <w:rsid w:val="00404808"/>
    <w:rsid w:val="00404831"/>
    <w:rsid w:val="00404840"/>
    <w:rsid w:val="00404D1B"/>
    <w:rsid w:val="00404D7D"/>
    <w:rsid w:val="00404EB0"/>
    <w:rsid w:val="00404FC1"/>
    <w:rsid w:val="00405523"/>
    <w:rsid w:val="0040582F"/>
    <w:rsid w:val="004058D5"/>
    <w:rsid w:val="00405A0E"/>
    <w:rsid w:val="00405E9C"/>
    <w:rsid w:val="004062E7"/>
    <w:rsid w:val="00406743"/>
    <w:rsid w:val="00406AFE"/>
    <w:rsid w:val="00406BA6"/>
    <w:rsid w:val="00406CB4"/>
    <w:rsid w:val="00406DF2"/>
    <w:rsid w:val="00406F39"/>
    <w:rsid w:val="00406FC3"/>
    <w:rsid w:val="0040719D"/>
    <w:rsid w:val="0040731A"/>
    <w:rsid w:val="00407612"/>
    <w:rsid w:val="00407717"/>
    <w:rsid w:val="00407906"/>
    <w:rsid w:val="004102C0"/>
    <w:rsid w:val="0041058B"/>
    <w:rsid w:val="00410A89"/>
    <w:rsid w:val="00410B17"/>
    <w:rsid w:val="00410C65"/>
    <w:rsid w:val="004117DA"/>
    <w:rsid w:val="004118AC"/>
    <w:rsid w:val="00411D07"/>
    <w:rsid w:val="00411DAA"/>
    <w:rsid w:val="00411E68"/>
    <w:rsid w:val="0041266D"/>
    <w:rsid w:val="00412767"/>
    <w:rsid w:val="00412A9E"/>
    <w:rsid w:val="00412CD0"/>
    <w:rsid w:val="00412E2E"/>
    <w:rsid w:val="00412E47"/>
    <w:rsid w:val="00413572"/>
    <w:rsid w:val="004137A8"/>
    <w:rsid w:val="00413B72"/>
    <w:rsid w:val="00413CE7"/>
    <w:rsid w:val="004143D5"/>
    <w:rsid w:val="004146DB"/>
    <w:rsid w:val="00414A5D"/>
    <w:rsid w:val="00414AD5"/>
    <w:rsid w:val="00414EA8"/>
    <w:rsid w:val="00414EAC"/>
    <w:rsid w:val="004154D2"/>
    <w:rsid w:val="00416238"/>
    <w:rsid w:val="00416784"/>
    <w:rsid w:val="00416991"/>
    <w:rsid w:val="00416E0E"/>
    <w:rsid w:val="0041709C"/>
    <w:rsid w:val="00417132"/>
    <w:rsid w:val="00417287"/>
    <w:rsid w:val="004175E3"/>
    <w:rsid w:val="004179F6"/>
    <w:rsid w:val="00417A80"/>
    <w:rsid w:val="00417B79"/>
    <w:rsid w:val="00420186"/>
    <w:rsid w:val="00420303"/>
    <w:rsid w:val="0042045D"/>
    <w:rsid w:val="0042061A"/>
    <w:rsid w:val="0042089C"/>
    <w:rsid w:val="004208D7"/>
    <w:rsid w:val="00420DA7"/>
    <w:rsid w:val="00421008"/>
    <w:rsid w:val="0042135E"/>
    <w:rsid w:val="004213C8"/>
    <w:rsid w:val="004214BC"/>
    <w:rsid w:val="0042196D"/>
    <w:rsid w:val="004219FB"/>
    <w:rsid w:val="00421FF6"/>
    <w:rsid w:val="0042208B"/>
    <w:rsid w:val="004222E1"/>
    <w:rsid w:val="0042282C"/>
    <w:rsid w:val="00422C7D"/>
    <w:rsid w:val="00423107"/>
    <w:rsid w:val="004232CF"/>
    <w:rsid w:val="00423740"/>
    <w:rsid w:val="00424257"/>
    <w:rsid w:val="00424A9F"/>
    <w:rsid w:val="00425169"/>
    <w:rsid w:val="0042540A"/>
    <w:rsid w:val="00425931"/>
    <w:rsid w:val="004259DA"/>
    <w:rsid w:val="00426225"/>
    <w:rsid w:val="004263BB"/>
    <w:rsid w:val="00426511"/>
    <w:rsid w:val="0042665D"/>
    <w:rsid w:val="00426B55"/>
    <w:rsid w:val="00426DC9"/>
    <w:rsid w:val="00426FCB"/>
    <w:rsid w:val="0042734F"/>
    <w:rsid w:val="0042735B"/>
    <w:rsid w:val="00427B5F"/>
    <w:rsid w:val="00427C68"/>
    <w:rsid w:val="00427DDF"/>
    <w:rsid w:val="00430806"/>
    <w:rsid w:val="00430D9A"/>
    <w:rsid w:val="0043255F"/>
    <w:rsid w:val="004329B6"/>
    <w:rsid w:val="00432C17"/>
    <w:rsid w:val="00432DC6"/>
    <w:rsid w:val="00432E5B"/>
    <w:rsid w:val="00433588"/>
    <w:rsid w:val="00433883"/>
    <w:rsid w:val="00433BA8"/>
    <w:rsid w:val="004340D1"/>
    <w:rsid w:val="004345DC"/>
    <w:rsid w:val="004346E4"/>
    <w:rsid w:val="004346FA"/>
    <w:rsid w:val="00434E7D"/>
    <w:rsid w:val="0043579A"/>
    <w:rsid w:val="004358C9"/>
    <w:rsid w:val="00435924"/>
    <w:rsid w:val="00435B30"/>
    <w:rsid w:val="00435CCC"/>
    <w:rsid w:val="0043641A"/>
    <w:rsid w:val="0043669A"/>
    <w:rsid w:val="004366CF"/>
    <w:rsid w:val="00436762"/>
    <w:rsid w:val="004367A9"/>
    <w:rsid w:val="0043699F"/>
    <w:rsid w:val="00436F8D"/>
    <w:rsid w:val="00437AE6"/>
    <w:rsid w:val="00437C0F"/>
    <w:rsid w:val="0044044A"/>
    <w:rsid w:val="00440E40"/>
    <w:rsid w:val="00441807"/>
    <w:rsid w:val="00441BA9"/>
    <w:rsid w:val="00442413"/>
    <w:rsid w:val="004427B2"/>
    <w:rsid w:val="00442832"/>
    <w:rsid w:val="004429C5"/>
    <w:rsid w:val="00443673"/>
    <w:rsid w:val="00443931"/>
    <w:rsid w:val="00443BB7"/>
    <w:rsid w:val="00444618"/>
    <w:rsid w:val="00444714"/>
    <w:rsid w:val="00444912"/>
    <w:rsid w:val="00444C81"/>
    <w:rsid w:val="00444CDB"/>
    <w:rsid w:val="004450A7"/>
    <w:rsid w:val="00445292"/>
    <w:rsid w:val="004452F0"/>
    <w:rsid w:val="0044531A"/>
    <w:rsid w:val="00445941"/>
    <w:rsid w:val="00445EE6"/>
    <w:rsid w:val="0044627C"/>
    <w:rsid w:val="004464CB"/>
    <w:rsid w:val="004466FA"/>
    <w:rsid w:val="004467B2"/>
    <w:rsid w:val="00446E8B"/>
    <w:rsid w:val="00446E9D"/>
    <w:rsid w:val="00447033"/>
    <w:rsid w:val="004475D0"/>
    <w:rsid w:val="00447C39"/>
    <w:rsid w:val="00447D35"/>
    <w:rsid w:val="00447F68"/>
    <w:rsid w:val="004507D9"/>
    <w:rsid w:val="004513F4"/>
    <w:rsid w:val="0045192E"/>
    <w:rsid w:val="004522A3"/>
    <w:rsid w:val="00452508"/>
    <w:rsid w:val="004526BB"/>
    <w:rsid w:val="0045281E"/>
    <w:rsid w:val="004528C7"/>
    <w:rsid w:val="00452973"/>
    <w:rsid w:val="00452AFC"/>
    <w:rsid w:val="00452C05"/>
    <w:rsid w:val="00453435"/>
    <w:rsid w:val="0045388F"/>
    <w:rsid w:val="00453A39"/>
    <w:rsid w:val="00453AA7"/>
    <w:rsid w:val="00454608"/>
    <w:rsid w:val="00454693"/>
    <w:rsid w:val="004549C6"/>
    <w:rsid w:val="00454D5F"/>
    <w:rsid w:val="00454EFD"/>
    <w:rsid w:val="00455158"/>
    <w:rsid w:val="004551B2"/>
    <w:rsid w:val="004553C3"/>
    <w:rsid w:val="00455773"/>
    <w:rsid w:val="004557E5"/>
    <w:rsid w:val="00455D30"/>
    <w:rsid w:val="00456218"/>
    <w:rsid w:val="004563CC"/>
    <w:rsid w:val="0045667F"/>
    <w:rsid w:val="004569CB"/>
    <w:rsid w:val="00456AF9"/>
    <w:rsid w:val="00456B17"/>
    <w:rsid w:val="00456C55"/>
    <w:rsid w:val="00457486"/>
    <w:rsid w:val="00457535"/>
    <w:rsid w:val="00457A08"/>
    <w:rsid w:val="00457A58"/>
    <w:rsid w:val="00457F18"/>
    <w:rsid w:val="00457F96"/>
    <w:rsid w:val="0046086C"/>
    <w:rsid w:val="00460FAB"/>
    <w:rsid w:val="00461C0A"/>
    <w:rsid w:val="00461D8C"/>
    <w:rsid w:val="00461D8E"/>
    <w:rsid w:val="0046223F"/>
    <w:rsid w:val="004623B9"/>
    <w:rsid w:val="00462B52"/>
    <w:rsid w:val="00463043"/>
    <w:rsid w:val="00463077"/>
    <w:rsid w:val="00463278"/>
    <w:rsid w:val="00463C88"/>
    <w:rsid w:val="00463E20"/>
    <w:rsid w:val="00463E8A"/>
    <w:rsid w:val="004646FB"/>
    <w:rsid w:val="0046479E"/>
    <w:rsid w:val="00464979"/>
    <w:rsid w:val="004653DE"/>
    <w:rsid w:val="004654CA"/>
    <w:rsid w:val="004659B7"/>
    <w:rsid w:val="0046629E"/>
    <w:rsid w:val="00466753"/>
    <w:rsid w:val="00466E00"/>
    <w:rsid w:val="004670AD"/>
    <w:rsid w:val="00467124"/>
    <w:rsid w:val="004673B1"/>
    <w:rsid w:val="004674BC"/>
    <w:rsid w:val="00467716"/>
    <w:rsid w:val="004679D5"/>
    <w:rsid w:val="004679F3"/>
    <w:rsid w:val="00467AB3"/>
    <w:rsid w:val="00467B7B"/>
    <w:rsid w:val="00467DF2"/>
    <w:rsid w:val="00467EF3"/>
    <w:rsid w:val="0047034D"/>
    <w:rsid w:val="00470602"/>
    <w:rsid w:val="00470C88"/>
    <w:rsid w:val="0047125D"/>
    <w:rsid w:val="004712BF"/>
    <w:rsid w:val="00471874"/>
    <w:rsid w:val="0047249D"/>
    <w:rsid w:val="0047261F"/>
    <w:rsid w:val="00472973"/>
    <w:rsid w:val="00472ECF"/>
    <w:rsid w:val="00472F29"/>
    <w:rsid w:val="004731D4"/>
    <w:rsid w:val="00473665"/>
    <w:rsid w:val="00473693"/>
    <w:rsid w:val="00473C91"/>
    <w:rsid w:val="00473D2E"/>
    <w:rsid w:val="00473EEF"/>
    <w:rsid w:val="0047430B"/>
    <w:rsid w:val="00474C7F"/>
    <w:rsid w:val="00474CA7"/>
    <w:rsid w:val="00474D0A"/>
    <w:rsid w:val="00474E11"/>
    <w:rsid w:val="00474F35"/>
    <w:rsid w:val="004757BE"/>
    <w:rsid w:val="00475907"/>
    <w:rsid w:val="00475BE4"/>
    <w:rsid w:val="0047600F"/>
    <w:rsid w:val="00476382"/>
    <w:rsid w:val="004771B3"/>
    <w:rsid w:val="00477606"/>
    <w:rsid w:val="00477737"/>
    <w:rsid w:val="00477854"/>
    <w:rsid w:val="00477C7F"/>
    <w:rsid w:val="004802A8"/>
    <w:rsid w:val="0048046F"/>
    <w:rsid w:val="004805E6"/>
    <w:rsid w:val="00480DDA"/>
    <w:rsid w:val="00480E14"/>
    <w:rsid w:val="00480E15"/>
    <w:rsid w:val="00481409"/>
    <w:rsid w:val="004816D2"/>
    <w:rsid w:val="0048188E"/>
    <w:rsid w:val="004818AE"/>
    <w:rsid w:val="00481B46"/>
    <w:rsid w:val="00481E5D"/>
    <w:rsid w:val="00481E8F"/>
    <w:rsid w:val="00481EDF"/>
    <w:rsid w:val="00482636"/>
    <w:rsid w:val="0048294B"/>
    <w:rsid w:val="00482C92"/>
    <w:rsid w:val="00482EFA"/>
    <w:rsid w:val="0048313E"/>
    <w:rsid w:val="004837EE"/>
    <w:rsid w:val="00483D69"/>
    <w:rsid w:val="004842A2"/>
    <w:rsid w:val="004844E1"/>
    <w:rsid w:val="00484639"/>
    <w:rsid w:val="004848DA"/>
    <w:rsid w:val="00484E53"/>
    <w:rsid w:val="004853D8"/>
    <w:rsid w:val="00485624"/>
    <w:rsid w:val="004856BA"/>
    <w:rsid w:val="004858A7"/>
    <w:rsid w:val="00485C8B"/>
    <w:rsid w:val="00486250"/>
    <w:rsid w:val="00486341"/>
    <w:rsid w:val="00486429"/>
    <w:rsid w:val="004864CF"/>
    <w:rsid w:val="004868A5"/>
    <w:rsid w:val="00486EE2"/>
    <w:rsid w:val="00486FD7"/>
    <w:rsid w:val="0048723D"/>
    <w:rsid w:val="004876A4"/>
    <w:rsid w:val="00487951"/>
    <w:rsid w:val="00487D2E"/>
    <w:rsid w:val="00490140"/>
    <w:rsid w:val="0049028A"/>
    <w:rsid w:val="00490397"/>
    <w:rsid w:val="00490AA2"/>
    <w:rsid w:val="0049125E"/>
    <w:rsid w:val="004915BF"/>
    <w:rsid w:val="00491715"/>
    <w:rsid w:val="00491742"/>
    <w:rsid w:val="00491B23"/>
    <w:rsid w:val="00492246"/>
    <w:rsid w:val="00492D8C"/>
    <w:rsid w:val="00492FF3"/>
    <w:rsid w:val="004933AE"/>
    <w:rsid w:val="004934F0"/>
    <w:rsid w:val="00493522"/>
    <w:rsid w:val="004935B5"/>
    <w:rsid w:val="00493979"/>
    <w:rsid w:val="0049416F"/>
    <w:rsid w:val="00494456"/>
    <w:rsid w:val="00494A23"/>
    <w:rsid w:val="00494A5C"/>
    <w:rsid w:val="00494A8B"/>
    <w:rsid w:val="00494DAA"/>
    <w:rsid w:val="004955A9"/>
    <w:rsid w:val="00495679"/>
    <w:rsid w:val="00495BD2"/>
    <w:rsid w:val="004961C6"/>
    <w:rsid w:val="0049651D"/>
    <w:rsid w:val="00496956"/>
    <w:rsid w:val="004969F4"/>
    <w:rsid w:val="00496C1A"/>
    <w:rsid w:val="004975C3"/>
    <w:rsid w:val="00497BB3"/>
    <w:rsid w:val="00497CFE"/>
    <w:rsid w:val="004A042C"/>
    <w:rsid w:val="004A051A"/>
    <w:rsid w:val="004A08B4"/>
    <w:rsid w:val="004A0C79"/>
    <w:rsid w:val="004A0CF6"/>
    <w:rsid w:val="004A11C2"/>
    <w:rsid w:val="004A142D"/>
    <w:rsid w:val="004A14FA"/>
    <w:rsid w:val="004A1612"/>
    <w:rsid w:val="004A1C89"/>
    <w:rsid w:val="004A1DFA"/>
    <w:rsid w:val="004A2229"/>
    <w:rsid w:val="004A22B9"/>
    <w:rsid w:val="004A2392"/>
    <w:rsid w:val="004A250F"/>
    <w:rsid w:val="004A2C8A"/>
    <w:rsid w:val="004A2F1C"/>
    <w:rsid w:val="004A31D7"/>
    <w:rsid w:val="004A3457"/>
    <w:rsid w:val="004A3498"/>
    <w:rsid w:val="004A3500"/>
    <w:rsid w:val="004A3838"/>
    <w:rsid w:val="004A3880"/>
    <w:rsid w:val="004A3FA5"/>
    <w:rsid w:val="004A40F3"/>
    <w:rsid w:val="004A4237"/>
    <w:rsid w:val="004A49C1"/>
    <w:rsid w:val="004A4A85"/>
    <w:rsid w:val="004A4AFB"/>
    <w:rsid w:val="004A4F41"/>
    <w:rsid w:val="004A509A"/>
    <w:rsid w:val="004A50F2"/>
    <w:rsid w:val="004A5A93"/>
    <w:rsid w:val="004A5F2C"/>
    <w:rsid w:val="004A6689"/>
    <w:rsid w:val="004A68D8"/>
    <w:rsid w:val="004A69A7"/>
    <w:rsid w:val="004A6F69"/>
    <w:rsid w:val="004A7235"/>
    <w:rsid w:val="004A72B1"/>
    <w:rsid w:val="004A73CD"/>
    <w:rsid w:val="004A7C69"/>
    <w:rsid w:val="004B00AF"/>
    <w:rsid w:val="004B01F6"/>
    <w:rsid w:val="004B0427"/>
    <w:rsid w:val="004B0B0B"/>
    <w:rsid w:val="004B137E"/>
    <w:rsid w:val="004B13E1"/>
    <w:rsid w:val="004B14BA"/>
    <w:rsid w:val="004B1FD9"/>
    <w:rsid w:val="004B20D0"/>
    <w:rsid w:val="004B21BA"/>
    <w:rsid w:val="004B270A"/>
    <w:rsid w:val="004B288D"/>
    <w:rsid w:val="004B291F"/>
    <w:rsid w:val="004B2930"/>
    <w:rsid w:val="004B2D49"/>
    <w:rsid w:val="004B2FFC"/>
    <w:rsid w:val="004B3061"/>
    <w:rsid w:val="004B308C"/>
    <w:rsid w:val="004B3303"/>
    <w:rsid w:val="004B3BAD"/>
    <w:rsid w:val="004B3CA4"/>
    <w:rsid w:val="004B3CC8"/>
    <w:rsid w:val="004B431C"/>
    <w:rsid w:val="004B4514"/>
    <w:rsid w:val="004B4603"/>
    <w:rsid w:val="004B47A7"/>
    <w:rsid w:val="004B4CC7"/>
    <w:rsid w:val="004B4DC4"/>
    <w:rsid w:val="004B53A2"/>
    <w:rsid w:val="004B5492"/>
    <w:rsid w:val="004B57F0"/>
    <w:rsid w:val="004B599F"/>
    <w:rsid w:val="004B5B97"/>
    <w:rsid w:val="004B5C06"/>
    <w:rsid w:val="004B63ED"/>
    <w:rsid w:val="004B66B0"/>
    <w:rsid w:val="004B6884"/>
    <w:rsid w:val="004B6A6C"/>
    <w:rsid w:val="004B6B07"/>
    <w:rsid w:val="004B708C"/>
    <w:rsid w:val="004B7326"/>
    <w:rsid w:val="004B795B"/>
    <w:rsid w:val="004B7DAF"/>
    <w:rsid w:val="004B7E59"/>
    <w:rsid w:val="004C0103"/>
    <w:rsid w:val="004C0152"/>
    <w:rsid w:val="004C01E3"/>
    <w:rsid w:val="004C02FC"/>
    <w:rsid w:val="004C0332"/>
    <w:rsid w:val="004C0381"/>
    <w:rsid w:val="004C1290"/>
    <w:rsid w:val="004C14C1"/>
    <w:rsid w:val="004C14CC"/>
    <w:rsid w:val="004C26C5"/>
    <w:rsid w:val="004C28AF"/>
    <w:rsid w:val="004C344E"/>
    <w:rsid w:val="004C3810"/>
    <w:rsid w:val="004C3CAE"/>
    <w:rsid w:val="004C4066"/>
    <w:rsid w:val="004C4290"/>
    <w:rsid w:val="004C43C5"/>
    <w:rsid w:val="004C4556"/>
    <w:rsid w:val="004C476D"/>
    <w:rsid w:val="004C5484"/>
    <w:rsid w:val="004C5857"/>
    <w:rsid w:val="004C59AA"/>
    <w:rsid w:val="004C59B9"/>
    <w:rsid w:val="004C5D1D"/>
    <w:rsid w:val="004C6B93"/>
    <w:rsid w:val="004C6BC6"/>
    <w:rsid w:val="004C6C01"/>
    <w:rsid w:val="004C6D97"/>
    <w:rsid w:val="004C6F2B"/>
    <w:rsid w:val="004C6FEA"/>
    <w:rsid w:val="004C72F3"/>
    <w:rsid w:val="004C7355"/>
    <w:rsid w:val="004C7684"/>
    <w:rsid w:val="004C76F8"/>
    <w:rsid w:val="004C7979"/>
    <w:rsid w:val="004C7C90"/>
    <w:rsid w:val="004C7CB9"/>
    <w:rsid w:val="004D05F5"/>
    <w:rsid w:val="004D15E7"/>
    <w:rsid w:val="004D171B"/>
    <w:rsid w:val="004D174E"/>
    <w:rsid w:val="004D21DA"/>
    <w:rsid w:val="004D2749"/>
    <w:rsid w:val="004D2C32"/>
    <w:rsid w:val="004D2F5C"/>
    <w:rsid w:val="004D3442"/>
    <w:rsid w:val="004D37F2"/>
    <w:rsid w:val="004D3A5F"/>
    <w:rsid w:val="004D3DCB"/>
    <w:rsid w:val="004D440D"/>
    <w:rsid w:val="004D4B20"/>
    <w:rsid w:val="004D5088"/>
    <w:rsid w:val="004D5161"/>
    <w:rsid w:val="004D528C"/>
    <w:rsid w:val="004D5733"/>
    <w:rsid w:val="004D5B8A"/>
    <w:rsid w:val="004D6416"/>
    <w:rsid w:val="004D6739"/>
    <w:rsid w:val="004D6E8D"/>
    <w:rsid w:val="004D6FBF"/>
    <w:rsid w:val="004D72C7"/>
    <w:rsid w:val="004D7347"/>
    <w:rsid w:val="004E009C"/>
    <w:rsid w:val="004E06DD"/>
    <w:rsid w:val="004E0EB5"/>
    <w:rsid w:val="004E1152"/>
    <w:rsid w:val="004E11F2"/>
    <w:rsid w:val="004E131A"/>
    <w:rsid w:val="004E155E"/>
    <w:rsid w:val="004E1659"/>
    <w:rsid w:val="004E19A4"/>
    <w:rsid w:val="004E1A7B"/>
    <w:rsid w:val="004E1E8C"/>
    <w:rsid w:val="004E2330"/>
    <w:rsid w:val="004E24CD"/>
    <w:rsid w:val="004E25E0"/>
    <w:rsid w:val="004E2ACA"/>
    <w:rsid w:val="004E3108"/>
    <w:rsid w:val="004E3602"/>
    <w:rsid w:val="004E3B79"/>
    <w:rsid w:val="004E3B8E"/>
    <w:rsid w:val="004E3CBB"/>
    <w:rsid w:val="004E3E54"/>
    <w:rsid w:val="004E40C6"/>
    <w:rsid w:val="004E410F"/>
    <w:rsid w:val="004E45EF"/>
    <w:rsid w:val="004E491B"/>
    <w:rsid w:val="004E4DAB"/>
    <w:rsid w:val="004E4E6D"/>
    <w:rsid w:val="004E5394"/>
    <w:rsid w:val="004E53AA"/>
    <w:rsid w:val="004E5D03"/>
    <w:rsid w:val="004E5F15"/>
    <w:rsid w:val="004E6185"/>
    <w:rsid w:val="004E6273"/>
    <w:rsid w:val="004E63E4"/>
    <w:rsid w:val="004E6702"/>
    <w:rsid w:val="004E6872"/>
    <w:rsid w:val="004E6E98"/>
    <w:rsid w:val="004E7572"/>
    <w:rsid w:val="004E773D"/>
    <w:rsid w:val="004E7775"/>
    <w:rsid w:val="004E7D4F"/>
    <w:rsid w:val="004E7F73"/>
    <w:rsid w:val="004F0326"/>
    <w:rsid w:val="004F037A"/>
    <w:rsid w:val="004F03FB"/>
    <w:rsid w:val="004F0726"/>
    <w:rsid w:val="004F09D7"/>
    <w:rsid w:val="004F15B5"/>
    <w:rsid w:val="004F1812"/>
    <w:rsid w:val="004F1853"/>
    <w:rsid w:val="004F1897"/>
    <w:rsid w:val="004F199F"/>
    <w:rsid w:val="004F1A7B"/>
    <w:rsid w:val="004F1B8C"/>
    <w:rsid w:val="004F2875"/>
    <w:rsid w:val="004F29D5"/>
    <w:rsid w:val="004F34BF"/>
    <w:rsid w:val="004F3955"/>
    <w:rsid w:val="004F3CFD"/>
    <w:rsid w:val="004F3EA2"/>
    <w:rsid w:val="004F3F7F"/>
    <w:rsid w:val="004F4233"/>
    <w:rsid w:val="004F4379"/>
    <w:rsid w:val="004F4B8A"/>
    <w:rsid w:val="004F4C92"/>
    <w:rsid w:val="004F4E6C"/>
    <w:rsid w:val="004F4FDB"/>
    <w:rsid w:val="004F5E9A"/>
    <w:rsid w:val="004F611A"/>
    <w:rsid w:val="004F61A5"/>
    <w:rsid w:val="004F6423"/>
    <w:rsid w:val="004F6462"/>
    <w:rsid w:val="004F6A55"/>
    <w:rsid w:val="004F70EC"/>
    <w:rsid w:val="004F7118"/>
    <w:rsid w:val="004F7413"/>
    <w:rsid w:val="004F74B5"/>
    <w:rsid w:val="004F7730"/>
    <w:rsid w:val="004F77CF"/>
    <w:rsid w:val="004F795A"/>
    <w:rsid w:val="004F7B24"/>
    <w:rsid w:val="004F7E2B"/>
    <w:rsid w:val="004F7E5F"/>
    <w:rsid w:val="004F7F9F"/>
    <w:rsid w:val="0050099E"/>
    <w:rsid w:val="005009AB"/>
    <w:rsid w:val="0050110A"/>
    <w:rsid w:val="0050120D"/>
    <w:rsid w:val="005014A3"/>
    <w:rsid w:val="00501BC1"/>
    <w:rsid w:val="00501D07"/>
    <w:rsid w:val="00501DC2"/>
    <w:rsid w:val="00501FDE"/>
    <w:rsid w:val="00502465"/>
    <w:rsid w:val="0050255C"/>
    <w:rsid w:val="00502924"/>
    <w:rsid w:val="00503518"/>
    <w:rsid w:val="00503722"/>
    <w:rsid w:val="0050396B"/>
    <w:rsid w:val="00503B39"/>
    <w:rsid w:val="00503F9F"/>
    <w:rsid w:val="005047A2"/>
    <w:rsid w:val="00504AFB"/>
    <w:rsid w:val="00504B60"/>
    <w:rsid w:val="00504D8A"/>
    <w:rsid w:val="00504E89"/>
    <w:rsid w:val="00504FDD"/>
    <w:rsid w:val="00505359"/>
    <w:rsid w:val="00505548"/>
    <w:rsid w:val="00505B82"/>
    <w:rsid w:val="00505CAE"/>
    <w:rsid w:val="0050611A"/>
    <w:rsid w:val="005065E6"/>
    <w:rsid w:val="005066BC"/>
    <w:rsid w:val="00506B0D"/>
    <w:rsid w:val="00507032"/>
    <w:rsid w:val="005075DD"/>
    <w:rsid w:val="00507CE1"/>
    <w:rsid w:val="0051016E"/>
    <w:rsid w:val="00510522"/>
    <w:rsid w:val="00510F3E"/>
    <w:rsid w:val="00511296"/>
    <w:rsid w:val="0051130B"/>
    <w:rsid w:val="00511388"/>
    <w:rsid w:val="00511987"/>
    <w:rsid w:val="005119AB"/>
    <w:rsid w:val="00511C94"/>
    <w:rsid w:val="00511CC8"/>
    <w:rsid w:val="00511E7A"/>
    <w:rsid w:val="00511EE5"/>
    <w:rsid w:val="0051208C"/>
    <w:rsid w:val="005122A7"/>
    <w:rsid w:val="005122CE"/>
    <w:rsid w:val="00512362"/>
    <w:rsid w:val="005127EA"/>
    <w:rsid w:val="00512962"/>
    <w:rsid w:val="00512C5C"/>
    <w:rsid w:val="00512DFB"/>
    <w:rsid w:val="005130FE"/>
    <w:rsid w:val="00513708"/>
    <w:rsid w:val="00513E61"/>
    <w:rsid w:val="00513F57"/>
    <w:rsid w:val="00514087"/>
    <w:rsid w:val="0051470E"/>
    <w:rsid w:val="00514999"/>
    <w:rsid w:val="005153E7"/>
    <w:rsid w:val="005154D0"/>
    <w:rsid w:val="005154DC"/>
    <w:rsid w:val="00515ACB"/>
    <w:rsid w:val="005164FD"/>
    <w:rsid w:val="005167E7"/>
    <w:rsid w:val="005168A5"/>
    <w:rsid w:val="00516CDB"/>
    <w:rsid w:val="00516E40"/>
    <w:rsid w:val="00516F3E"/>
    <w:rsid w:val="00517096"/>
    <w:rsid w:val="00517654"/>
    <w:rsid w:val="0052063B"/>
    <w:rsid w:val="0052068F"/>
    <w:rsid w:val="00520E39"/>
    <w:rsid w:val="00521264"/>
    <w:rsid w:val="005213A9"/>
    <w:rsid w:val="00521D65"/>
    <w:rsid w:val="00521E6B"/>
    <w:rsid w:val="0052223C"/>
    <w:rsid w:val="00522583"/>
    <w:rsid w:val="005228E2"/>
    <w:rsid w:val="00522921"/>
    <w:rsid w:val="005232A5"/>
    <w:rsid w:val="005236AE"/>
    <w:rsid w:val="005236BF"/>
    <w:rsid w:val="00523756"/>
    <w:rsid w:val="00523760"/>
    <w:rsid w:val="00523F5C"/>
    <w:rsid w:val="005246F5"/>
    <w:rsid w:val="0052507B"/>
    <w:rsid w:val="00525141"/>
    <w:rsid w:val="005252F1"/>
    <w:rsid w:val="0052560F"/>
    <w:rsid w:val="00525AAE"/>
    <w:rsid w:val="00525BC2"/>
    <w:rsid w:val="00526522"/>
    <w:rsid w:val="00526B7B"/>
    <w:rsid w:val="00526B9E"/>
    <w:rsid w:val="00526BDF"/>
    <w:rsid w:val="00526FED"/>
    <w:rsid w:val="005270D1"/>
    <w:rsid w:val="005271B1"/>
    <w:rsid w:val="00527289"/>
    <w:rsid w:val="0052750A"/>
    <w:rsid w:val="00527624"/>
    <w:rsid w:val="005276B8"/>
    <w:rsid w:val="00527780"/>
    <w:rsid w:val="00530367"/>
    <w:rsid w:val="0053063C"/>
    <w:rsid w:val="00530CB7"/>
    <w:rsid w:val="0053143A"/>
    <w:rsid w:val="00531570"/>
    <w:rsid w:val="005320F4"/>
    <w:rsid w:val="005321A4"/>
    <w:rsid w:val="00532616"/>
    <w:rsid w:val="0053297B"/>
    <w:rsid w:val="00532AA4"/>
    <w:rsid w:val="00532B65"/>
    <w:rsid w:val="00532C20"/>
    <w:rsid w:val="00532CBC"/>
    <w:rsid w:val="00532D0D"/>
    <w:rsid w:val="00532FDC"/>
    <w:rsid w:val="0053309B"/>
    <w:rsid w:val="005335BC"/>
    <w:rsid w:val="005335E1"/>
    <w:rsid w:val="00534119"/>
    <w:rsid w:val="0053467D"/>
    <w:rsid w:val="005349C0"/>
    <w:rsid w:val="00534B8F"/>
    <w:rsid w:val="00534D6E"/>
    <w:rsid w:val="00534DF1"/>
    <w:rsid w:val="00534FAE"/>
    <w:rsid w:val="00535277"/>
    <w:rsid w:val="00535597"/>
    <w:rsid w:val="00535BE0"/>
    <w:rsid w:val="00535C42"/>
    <w:rsid w:val="00535F27"/>
    <w:rsid w:val="005365C0"/>
    <w:rsid w:val="0053690A"/>
    <w:rsid w:val="0053695D"/>
    <w:rsid w:val="00536A77"/>
    <w:rsid w:val="00536E41"/>
    <w:rsid w:val="0053717F"/>
    <w:rsid w:val="005379B2"/>
    <w:rsid w:val="00537A65"/>
    <w:rsid w:val="00537F9E"/>
    <w:rsid w:val="005400BB"/>
    <w:rsid w:val="00540315"/>
    <w:rsid w:val="005405BF"/>
    <w:rsid w:val="005408BF"/>
    <w:rsid w:val="00540A2D"/>
    <w:rsid w:val="00540C05"/>
    <w:rsid w:val="00540D60"/>
    <w:rsid w:val="0054108F"/>
    <w:rsid w:val="00541322"/>
    <w:rsid w:val="005418A1"/>
    <w:rsid w:val="0054194D"/>
    <w:rsid w:val="00541C2B"/>
    <w:rsid w:val="00541C57"/>
    <w:rsid w:val="00541DC2"/>
    <w:rsid w:val="00542185"/>
    <w:rsid w:val="00542951"/>
    <w:rsid w:val="00542F1C"/>
    <w:rsid w:val="00542F61"/>
    <w:rsid w:val="00543C2A"/>
    <w:rsid w:val="00543F4F"/>
    <w:rsid w:val="00543FB7"/>
    <w:rsid w:val="005446E6"/>
    <w:rsid w:val="00544C4B"/>
    <w:rsid w:val="00545496"/>
    <w:rsid w:val="00545564"/>
    <w:rsid w:val="0054572F"/>
    <w:rsid w:val="00545A0D"/>
    <w:rsid w:val="00545BEF"/>
    <w:rsid w:val="00545E08"/>
    <w:rsid w:val="00545E39"/>
    <w:rsid w:val="005462F5"/>
    <w:rsid w:val="0054684D"/>
    <w:rsid w:val="005469E2"/>
    <w:rsid w:val="00546A18"/>
    <w:rsid w:val="00546BDD"/>
    <w:rsid w:val="005477EB"/>
    <w:rsid w:val="00550216"/>
    <w:rsid w:val="00550EC1"/>
    <w:rsid w:val="00551304"/>
    <w:rsid w:val="00551340"/>
    <w:rsid w:val="00551463"/>
    <w:rsid w:val="00551576"/>
    <w:rsid w:val="00551708"/>
    <w:rsid w:val="00551BB3"/>
    <w:rsid w:val="00551BDD"/>
    <w:rsid w:val="00551C2B"/>
    <w:rsid w:val="00552450"/>
    <w:rsid w:val="0055249D"/>
    <w:rsid w:val="00552672"/>
    <w:rsid w:val="005526EC"/>
    <w:rsid w:val="00552750"/>
    <w:rsid w:val="005527A7"/>
    <w:rsid w:val="005527BA"/>
    <w:rsid w:val="00552874"/>
    <w:rsid w:val="005529D0"/>
    <w:rsid w:val="00552CB1"/>
    <w:rsid w:val="00553009"/>
    <w:rsid w:val="00553224"/>
    <w:rsid w:val="00553538"/>
    <w:rsid w:val="00553C62"/>
    <w:rsid w:val="005543E1"/>
    <w:rsid w:val="005545F0"/>
    <w:rsid w:val="005548F1"/>
    <w:rsid w:val="00554AF6"/>
    <w:rsid w:val="00554B85"/>
    <w:rsid w:val="00554BB7"/>
    <w:rsid w:val="005554C5"/>
    <w:rsid w:val="00555562"/>
    <w:rsid w:val="00555918"/>
    <w:rsid w:val="00555FF3"/>
    <w:rsid w:val="005560A7"/>
    <w:rsid w:val="0055647D"/>
    <w:rsid w:val="0055734D"/>
    <w:rsid w:val="0055740F"/>
    <w:rsid w:val="005574B6"/>
    <w:rsid w:val="005574BE"/>
    <w:rsid w:val="0055784C"/>
    <w:rsid w:val="005578F9"/>
    <w:rsid w:val="005579A7"/>
    <w:rsid w:val="00557C24"/>
    <w:rsid w:val="00557CAA"/>
    <w:rsid w:val="00560255"/>
    <w:rsid w:val="00560844"/>
    <w:rsid w:val="00560A90"/>
    <w:rsid w:val="00560E6A"/>
    <w:rsid w:val="00560F2F"/>
    <w:rsid w:val="005611A2"/>
    <w:rsid w:val="005612EB"/>
    <w:rsid w:val="00561591"/>
    <w:rsid w:val="005617CD"/>
    <w:rsid w:val="0056186D"/>
    <w:rsid w:val="00561920"/>
    <w:rsid w:val="00561A4F"/>
    <w:rsid w:val="00561BAE"/>
    <w:rsid w:val="005621F5"/>
    <w:rsid w:val="00562386"/>
    <w:rsid w:val="0056254D"/>
    <w:rsid w:val="00562B0E"/>
    <w:rsid w:val="00562D95"/>
    <w:rsid w:val="00562DE0"/>
    <w:rsid w:val="00563081"/>
    <w:rsid w:val="0056337A"/>
    <w:rsid w:val="00563E38"/>
    <w:rsid w:val="00563E7A"/>
    <w:rsid w:val="00564127"/>
    <w:rsid w:val="00564747"/>
    <w:rsid w:val="00564824"/>
    <w:rsid w:val="0056492B"/>
    <w:rsid w:val="00565B17"/>
    <w:rsid w:val="00565BE9"/>
    <w:rsid w:val="00565CFA"/>
    <w:rsid w:val="00565E1C"/>
    <w:rsid w:val="00565EC2"/>
    <w:rsid w:val="00566056"/>
    <w:rsid w:val="00566101"/>
    <w:rsid w:val="00567135"/>
    <w:rsid w:val="005671C3"/>
    <w:rsid w:val="0056753B"/>
    <w:rsid w:val="00567742"/>
    <w:rsid w:val="00570018"/>
    <w:rsid w:val="005700B5"/>
    <w:rsid w:val="00570419"/>
    <w:rsid w:val="005704A2"/>
    <w:rsid w:val="0057054C"/>
    <w:rsid w:val="005708E6"/>
    <w:rsid w:val="00570BA5"/>
    <w:rsid w:val="00571585"/>
    <w:rsid w:val="00571640"/>
    <w:rsid w:val="00571C91"/>
    <w:rsid w:val="00571CC9"/>
    <w:rsid w:val="005728C9"/>
    <w:rsid w:val="005728CD"/>
    <w:rsid w:val="005729A3"/>
    <w:rsid w:val="00572C0B"/>
    <w:rsid w:val="00572CCB"/>
    <w:rsid w:val="00572D1D"/>
    <w:rsid w:val="00572E45"/>
    <w:rsid w:val="005731CD"/>
    <w:rsid w:val="00573989"/>
    <w:rsid w:val="00573E26"/>
    <w:rsid w:val="0057405B"/>
    <w:rsid w:val="005743AA"/>
    <w:rsid w:val="00574455"/>
    <w:rsid w:val="005744D7"/>
    <w:rsid w:val="00574577"/>
    <w:rsid w:val="00574EFD"/>
    <w:rsid w:val="00575590"/>
    <w:rsid w:val="0057565A"/>
    <w:rsid w:val="005756E2"/>
    <w:rsid w:val="005758DD"/>
    <w:rsid w:val="005759ED"/>
    <w:rsid w:val="00575FFC"/>
    <w:rsid w:val="00576294"/>
    <w:rsid w:val="005769FE"/>
    <w:rsid w:val="00576C13"/>
    <w:rsid w:val="00576D0A"/>
    <w:rsid w:val="00576EF2"/>
    <w:rsid w:val="0057780A"/>
    <w:rsid w:val="005778D3"/>
    <w:rsid w:val="005778DE"/>
    <w:rsid w:val="00577F3E"/>
    <w:rsid w:val="0058017F"/>
    <w:rsid w:val="005801EE"/>
    <w:rsid w:val="00580397"/>
    <w:rsid w:val="00580499"/>
    <w:rsid w:val="00580AF8"/>
    <w:rsid w:val="00580BAB"/>
    <w:rsid w:val="00580C3A"/>
    <w:rsid w:val="00580D08"/>
    <w:rsid w:val="00580EFF"/>
    <w:rsid w:val="00581181"/>
    <w:rsid w:val="00581487"/>
    <w:rsid w:val="0058164A"/>
    <w:rsid w:val="005817E1"/>
    <w:rsid w:val="0058182D"/>
    <w:rsid w:val="00581A0F"/>
    <w:rsid w:val="00581DAA"/>
    <w:rsid w:val="005821E6"/>
    <w:rsid w:val="005825A9"/>
    <w:rsid w:val="005825D7"/>
    <w:rsid w:val="0058286D"/>
    <w:rsid w:val="005828B6"/>
    <w:rsid w:val="00582A36"/>
    <w:rsid w:val="00582A94"/>
    <w:rsid w:val="00582FB9"/>
    <w:rsid w:val="0058322C"/>
    <w:rsid w:val="00583243"/>
    <w:rsid w:val="00583584"/>
    <w:rsid w:val="0058372C"/>
    <w:rsid w:val="005837B4"/>
    <w:rsid w:val="00583AE5"/>
    <w:rsid w:val="00583CB4"/>
    <w:rsid w:val="00583E8F"/>
    <w:rsid w:val="00584163"/>
    <w:rsid w:val="00584540"/>
    <w:rsid w:val="00584B0C"/>
    <w:rsid w:val="00584C31"/>
    <w:rsid w:val="00584CDC"/>
    <w:rsid w:val="00584EA4"/>
    <w:rsid w:val="00584EC5"/>
    <w:rsid w:val="00585161"/>
    <w:rsid w:val="005853BB"/>
    <w:rsid w:val="0058569A"/>
    <w:rsid w:val="00585772"/>
    <w:rsid w:val="0058586A"/>
    <w:rsid w:val="005858A2"/>
    <w:rsid w:val="00585A03"/>
    <w:rsid w:val="00585C5B"/>
    <w:rsid w:val="00585F52"/>
    <w:rsid w:val="0058658A"/>
    <w:rsid w:val="00586F9D"/>
    <w:rsid w:val="00587213"/>
    <w:rsid w:val="005872C9"/>
    <w:rsid w:val="00587A92"/>
    <w:rsid w:val="00590604"/>
    <w:rsid w:val="005906A4"/>
    <w:rsid w:val="0059088D"/>
    <w:rsid w:val="0059095E"/>
    <w:rsid w:val="00590C67"/>
    <w:rsid w:val="005913A3"/>
    <w:rsid w:val="005913DA"/>
    <w:rsid w:val="00591B0C"/>
    <w:rsid w:val="00591B80"/>
    <w:rsid w:val="00591C22"/>
    <w:rsid w:val="00592337"/>
    <w:rsid w:val="00592508"/>
    <w:rsid w:val="005925C8"/>
    <w:rsid w:val="00592602"/>
    <w:rsid w:val="005933BE"/>
    <w:rsid w:val="00593925"/>
    <w:rsid w:val="00593AE4"/>
    <w:rsid w:val="00593F56"/>
    <w:rsid w:val="0059449D"/>
    <w:rsid w:val="005946DB"/>
    <w:rsid w:val="00594952"/>
    <w:rsid w:val="00594F3D"/>
    <w:rsid w:val="00595270"/>
    <w:rsid w:val="005953AC"/>
    <w:rsid w:val="005955D2"/>
    <w:rsid w:val="005957A4"/>
    <w:rsid w:val="00596178"/>
    <w:rsid w:val="005967A9"/>
    <w:rsid w:val="00596E80"/>
    <w:rsid w:val="0059732A"/>
    <w:rsid w:val="005A00B7"/>
    <w:rsid w:val="005A02E7"/>
    <w:rsid w:val="005A0A99"/>
    <w:rsid w:val="005A1007"/>
    <w:rsid w:val="005A10AF"/>
    <w:rsid w:val="005A1298"/>
    <w:rsid w:val="005A1672"/>
    <w:rsid w:val="005A1E58"/>
    <w:rsid w:val="005A25CC"/>
    <w:rsid w:val="005A2828"/>
    <w:rsid w:val="005A2C81"/>
    <w:rsid w:val="005A3754"/>
    <w:rsid w:val="005A3A62"/>
    <w:rsid w:val="005A3C14"/>
    <w:rsid w:val="005A41EE"/>
    <w:rsid w:val="005A4384"/>
    <w:rsid w:val="005A4A9F"/>
    <w:rsid w:val="005A5956"/>
    <w:rsid w:val="005A5C54"/>
    <w:rsid w:val="005A5CA0"/>
    <w:rsid w:val="005A5E60"/>
    <w:rsid w:val="005A6658"/>
    <w:rsid w:val="005A66CB"/>
    <w:rsid w:val="005A6720"/>
    <w:rsid w:val="005A698E"/>
    <w:rsid w:val="005A6C32"/>
    <w:rsid w:val="005A71FC"/>
    <w:rsid w:val="005A7555"/>
    <w:rsid w:val="005A75D3"/>
    <w:rsid w:val="005A7959"/>
    <w:rsid w:val="005A7AC7"/>
    <w:rsid w:val="005A7B7E"/>
    <w:rsid w:val="005B0134"/>
    <w:rsid w:val="005B017F"/>
    <w:rsid w:val="005B0433"/>
    <w:rsid w:val="005B044E"/>
    <w:rsid w:val="005B0842"/>
    <w:rsid w:val="005B0E22"/>
    <w:rsid w:val="005B11AB"/>
    <w:rsid w:val="005B11D1"/>
    <w:rsid w:val="005B1499"/>
    <w:rsid w:val="005B1A29"/>
    <w:rsid w:val="005B1BE4"/>
    <w:rsid w:val="005B1C11"/>
    <w:rsid w:val="005B1CA9"/>
    <w:rsid w:val="005B1D77"/>
    <w:rsid w:val="005B1E47"/>
    <w:rsid w:val="005B2091"/>
    <w:rsid w:val="005B272E"/>
    <w:rsid w:val="005B2875"/>
    <w:rsid w:val="005B2A65"/>
    <w:rsid w:val="005B2EC8"/>
    <w:rsid w:val="005B2F04"/>
    <w:rsid w:val="005B30ED"/>
    <w:rsid w:val="005B3277"/>
    <w:rsid w:val="005B3380"/>
    <w:rsid w:val="005B33F6"/>
    <w:rsid w:val="005B34A7"/>
    <w:rsid w:val="005B39B8"/>
    <w:rsid w:val="005B472E"/>
    <w:rsid w:val="005B4ACE"/>
    <w:rsid w:val="005B4BEC"/>
    <w:rsid w:val="005B4C1C"/>
    <w:rsid w:val="005B4E42"/>
    <w:rsid w:val="005B51B3"/>
    <w:rsid w:val="005B541A"/>
    <w:rsid w:val="005B55C4"/>
    <w:rsid w:val="005B580E"/>
    <w:rsid w:val="005B5823"/>
    <w:rsid w:val="005B5EC1"/>
    <w:rsid w:val="005B5ECB"/>
    <w:rsid w:val="005B60EF"/>
    <w:rsid w:val="005B6156"/>
    <w:rsid w:val="005B62EB"/>
    <w:rsid w:val="005B6437"/>
    <w:rsid w:val="005B6D86"/>
    <w:rsid w:val="005B7548"/>
    <w:rsid w:val="005B7631"/>
    <w:rsid w:val="005B7868"/>
    <w:rsid w:val="005B7D3B"/>
    <w:rsid w:val="005B7E5E"/>
    <w:rsid w:val="005C04B9"/>
    <w:rsid w:val="005C0B3F"/>
    <w:rsid w:val="005C0C87"/>
    <w:rsid w:val="005C1293"/>
    <w:rsid w:val="005C1ECB"/>
    <w:rsid w:val="005C20E5"/>
    <w:rsid w:val="005C21AF"/>
    <w:rsid w:val="005C2781"/>
    <w:rsid w:val="005C29A4"/>
    <w:rsid w:val="005C29CC"/>
    <w:rsid w:val="005C2B8C"/>
    <w:rsid w:val="005C2B9C"/>
    <w:rsid w:val="005C2F66"/>
    <w:rsid w:val="005C309D"/>
    <w:rsid w:val="005C35BB"/>
    <w:rsid w:val="005C3CFC"/>
    <w:rsid w:val="005C3E74"/>
    <w:rsid w:val="005C3FCC"/>
    <w:rsid w:val="005C423E"/>
    <w:rsid w:val="005C458B"/>
    <w:rsid w:val="005C4591"/>
    <w:rsid w:val="005C491B"/>
    <w:rsid w:val="005C4C22"/>
    <w:rsid w:val="005C4C75"/>
    <w:rsid w:val="005C4E8E"/>
    <w:rsid w:val="005C555D"/>
    <w:rsid w:val="005C5665"/>
    <w:rsid w:val="005C638E"/>
    <w:rsid w:val="005C6417"/>
    <w:rsid w:val="005C6FA8"/>
    <w:rsid w:val="005C757F"/>
    <w:rsid w:val="005D01EC"/>
    <w:rsid w:val="005D029D"/>
    <w:rsid w:val="005D0412"/>
    <w:rsid w:val="005D1384"/>
    <w:rsid w:val="005D18DA"/>
    <w:rsid w:val="005D1914"/>
    <w:rsid w:val="005D1D3E"/>
    <w:rsid w:val="005D1E9E"/>
    <w:rsid w:val="005D1F3E"/>
    <w:rsid w:val="005D25FF"/>
    <w:rsid w:val="005D2631"/>
    <w:rsid w:val="005D2680"/>
    <w:rsid w:val="005D279E"/>
    <w:rsid w:val="005D3D38"/>
    <w:rsid w:val="005D3DA4"/>
    <w:rsid w:val="005D4011"/>
    <w:rsid w:val="005D4484"/>
    <w:rsid w:val="005D44E4"/>
    <w:rsid w:val="005D4B03"/>
    <w:rsid w:val="005D4B70"/>
    <w:rsid w:val="005D5009"/>
    <w:rsid w:val="005D59DE"/>
    <w:rsid w:val="005D5A66"/>
    <w:rsid w:val="005D6404"/>
    <w:rsid w:val="005D643A"/>
    <w:rsid w:val="005D64BF"/>
    <w:rsid w:val="005D6686"/>
    <w:rsid w:val="005D69D5"/>
    <w:rsid w:val="005D7169"/>
    <w:rsid w:val="005D75EB"/>
    <w:rsid w:val="005D7618"/>
    <w:rsid w:val="005E0227"/>
    <w:rsid w:val="005E04AB"/>
    <w:rsid w:val="005E079B"/>
    <w:rsid w:val="005E0DBC"/>
    <w:rsid w:val="005E0E19"/>
    <w:rsid w:val="005E1A9B"/>
    <w:rsid w:val="005E1F2B"/>
    <w:rsid w:val="005E2033"/>
    <w:rsid w:val="005E2125"/>
    <w:rsid w:val="005E2263"/>
    <w:rsid w:val="005E2971"/>
    <w:rsid w:val="005E29A2"/>
    <w:rsid w:val="005E29B9"/>
    <w:rsid w:val="005E35D2"/>
    <w:rsid w:val="005E38C2"/>
    <w:rsid w:val="005E3988"/>
    <w:rsid w:val="005E3BB4"/>
    <w:rsid w:val="005E3DCB"/>
    <w:rsid w:val="005E4313"/>
    <w:rsid w:val="005E4356"/>
    <w:rsid w:val="005E43EB"/>
    <w:rsid w:val="005E4625"/>
    <w:rsid w:val="005E46A8"/>
    <w:rsid w:val="005E46AE"/>
    <w:rsid w:val="005E49B8"/>
    <w:rsid w:val="005E4D06"/>
    <w:rsid w:val="005E57C6"/>
    <w:rsid w:val="005E5B28"/>
    <w:rsid w:val="005E5E93"/>
    <w:rsid w:val="005E5F46"/>
    <w:rsid w:val="005E6237"/>
    <w:rsid w:val="005E637B"/>
    <w:rsid w:val="005E6539"/>
    <w:rsid w:val="005E6A8B"/>
    <w:rsid w:val="005E6AB9"/>
    <w:rsid w:val="005E6FCF"/>
    <w:rsid w:val="005E730C"/>
    <w:rsid w:val="005E7683"/>
    <w:rsid w:val="005E7714"/>
    <w:rsid w:val="005E788F"/>
    <w:rsid w:val="005E7F36"/>
    <w:rsid w:val="005F0038"/>
    <w:rsid w:val="005F0294"/>
    <w:rsid w:val="005F059D"/>
    <w:rsid w:val="005F05D0"/>
    <w:rsid w:val="005F05FB"/>
    <w:rsid w:val="005F0B57"/>
    <w:rsid w:val="005F1315"/>
    <w:rsid w:val="005F1450"/>
    <w:rsid w:val="005F1709"/>
    <w:rsid w:val="005F1880"/>
    <w:rsid w:val="005F1EB7"/>
    <w:rsid w:val="005F2227"/>
    <w:rsid w:val="005F22D5"/>
    <w:rsid w:val="005F239D"/>
    <w:rsid w:val="005F2469"/>
    <w:rsid w:val="005F25F4"/>
    <w:rsid w:val="005F26CD"/>
    <w:rsid w:val="005F2993"/>
    <w:rsid w:val="005F2A10"/>
    <w:rsid w:val="005F2B23"/>
    <w:rsid w:val="005F2DD2"/>
    <w:rsid w:val="005F31CC"/>
    <w:rsid w:val="005F43DE"/>
    <w:rsid w:val="005F483F"/>
    <w:rsid w:val="005F4853"/>
    <w:rsid w:val="005F4C51"/>
    <w:rsid w:val="005F4E56"/>
    <w:rsid w:val="005F52E9"/>
    <w:rsid w:val="005F53E9"/>
    <w:rsid w:val="005F5555"/>
    <w:rsid w:val="005F5ADC"/>
    <w:rsid w:val="005F5BB1"/>
    <w:rsid w:val="005F6241"/>
    <w:rsid w:val="005F6E71"/>
    <w:rsid w:val="005F6F82"/>
    <w:rsid w:val="005F769A"/>
    <w:rsid w:val="005F7725"/>
    <w:rsid w:val="005F786A"/>
    <w:rsid w:val="005F7932"/>
    <w:rsid w:val="005F7A30"/>
    <w:rsid w:val="00600002"/>
    <w:rsid w:val="00600A0D"/>
    <w:rsid w:val="00600D56"/>
    <w:rsid w:val="00600FA7"/>
    <w:rsid w:val="006010E2"/>
    <w:rsid w:val="0060197E"/>
    <w:rsid w:val="00601BE8"/>
    <w:rsid w:val="00601DE8"/>
    <w:rsid w:val="006020DE"/>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107"/>
    <w:rsid w:val="006053B2"/>
    <w:rsid w:val="00605521"/>
    <w:rsid w:val="00605572"/>
    <w:rsid w:val="00605765"/>
    <w:rsid w:val="00605808"/>
    <w:rsid w:val="006058EC"/>
    <w:rsid w:val="006058F0"/>
    <w:rsid w:val="00605986"/>
    <w:rsid w:val="00605A2B"/>
    <w:rsid w:val="00605C3D"/>
    <w:rsid w:val="00605D39"/>
    <w:rsid w:val="0060618E"/>
    <w:rsid w:val="00606DB7"/>
    <w:rsid w:val="00606F1C"/>
    <w:rsid w:val="006075A7"/>
    <w:rsid w:val="006077D2"/>
    <w:rsid w:val="0060798B"/>
    <w:rsid w:val="00607EFF"/>
    <w:rsid w:val="00607F2D"/>
    <w:rsid w:val="00607F4F"/>
    <w:rsid w:val="006100A0"/>
    <w:rsid w:val="006101AF"/>
    <w:rsid w:val="0061044E"/>
    <w:rsid w:val="00610C35"/>
    <w:rsid w:val="006111B9"/>
    <w:rsid w:val="006112E6"/>
    <w:rsid w:val="006114C0"/>
    <w:rsid w:val="00611870"/>
    <w:rsid w:val="00611AFB"/>
    <w:rsid w:val="00611D7D"/>
    <w:rsid w:val="006125BB"/>
    <w:rsid w:val="00612FDE"/>
    <w:rsid w:val="0061312E"/>
    <w:rsid w:val="0061367F"/>
    <w:rsid w:val="006136F4"/>
    <w:rsid w:val="00613A83"/>
    <w:rsid w:val="0061487E"/>
    <w:rsid w:val="0061499A"/>
    <w:rsid w:val="00614A54"/>
    <w:rsid w:val="00614ABA"/>
    <w:rsid w:val="00614B6C"/>
    <w:rsid w:val="00614F59"/>
    <w:rsid w:val="00614F84"/>
    <w:rsid w:val="0061558A"/>
    <w:rsid w:val="0061576C"/>
    <w:rsid w:val="00615B92"/>
    <w:rsid w:val="00615CE8"/>
    <w:rsid w:val="00615ECA"/>
    <w:rsid w:val="006160EB"/>
    <w:rsid w:val="0061618C"/>
    <w:rsid w:val="006169A1"/>
    <w:rsid w:val="00617205"/>
    <w:rsid w:val="00617210"/>
    <w:rsid w:val="006172D4"/>
    <w:rsid w:val="00617A2D"/>
    <w:rsid w:val="00617EEA"/>
    <w:rsid w:val="00620133"/>
    <w:rsid w:val="006201C2"/>
    <w:rsid w:val="006209AF"/>
    <w:rsid w:val="006209B5"/>
    <w:rsid w:val="00620EA8"/>
    <w:rsid w:val="0062124C"/>
    <w:rsid w:val="006214C1"/>
    <w:rsid w:val="00621548"/>
    <w:rsid w:val="00621552"/>
    <w:rsid w:val="00621896"/>
    <w:rsid w:val="00621D48"/>
    <w:rsid w:val="00621F0F"/>
    <w:rsid w:val="00622313"/>
    <w:rsid w:val="006224A9"/>
    <w:rsid w:val="00622504"/>
    <w:rsid w:val="0062258D"/>
    <w:rsid w:val="00622ACE"/>
    <w:rsid w:val="00622BF9"/>
    <w:rsid w:val="00622E05"/>
    <w:rsid w:val="00622F70"/>
    <w:rsid w:val="00622FD0"/>
    <w:rsid w:val="00623015"/>
    <w:rsid w:val="006236BF"/>
    <w:rsid w:val="00623EEA"/>
    <w:rsid w:val="006245A3"/>
    <w:rsid w:val="006245EC"/>
    <w:rsid w:val="006247D7"/>
    <w:rsid w:val="0062499F"/>
    <w:rsid w:val="00624A6E"/>
    <w:rsid w:val="00624B56"/>
    <w:rsid w:val="00624C51"/>
    <w:rsid w:val="00624EBE"/>
    <w:rsid w:val="00624EEB"/>
    <w:rsid w:val="00624F04"/>
    <w:rsid w:val="0062518A"/>
    <w:rsid w:val="00625382"/>
    <w:rsid w:val="00625BEC"/>
    <w:rsid w:val="00625CBA"/>
    <w:rsid w:val="00625D33"/>
    <w:rsid w:val="00625EB5"/>
    <w:rsid w:val="00626622"/>
    <w:rsid w:val="0062672E"/>
    <w:rsid w:val="006268CD"/>
    <w:rsid w:val="00626A47"/>
    <w:rsid w:val="00626D6E"/>
    <w:rsid w:val="00626F29"/>
    <w:rsid w:val="00627189"/>
    <w:rsid w:val="00627A45"/>
    <w:rsid w:val="00627A9B"/>
    <w:rsid w:val="00627D5E"/>
    <w:rsid w:val="00627E61"/>
    <w:rsid w:val="006305CB"/>
    <w:rsid w:val="0063066A"/>
    <w:rsid w:val="0063074C"/>
    <w:rsid w:val="00630817"/>
    <w:rsid w:val="00630830"/>
    <w:rsid w:val="0063103C"/>
    <w:rsid w:val="00631AFB"/>
    <w:rsid w:val="0063281F"/>
    <w:rsid w:val="00632AE5"/>
    <w:rsid w:val="00632F81"/>
    <w:rsid w:val="00633096"/>
    <w:rsid w:val="00634032"/>
    <w:rsid w:val="00634135"/>
    <w:rsid w:val="00634304"/>
    <w:rsid w:val="0063481E"/>
    <w:rsid w:val="00634828"/>
    <w:rsid w:val="00635416"/>
    <w:rsid w:val="006354B2"/>
    <w:rsid w:val="00635589"/>
    <w:rsid w:val="00635645"/>
    <w:rsid w:val="006356E7"/>
    <w:rsid w:val="00635C2A"/>
    <w:rsid w:val="006367AE"/>
    <w:rsid w:val="006368B6"/>
    <w:rsid w:val="00636BF9"/>
    <w:rsid w:val="00637073"/>
    <w:rsid w:val="00637214"/>
    <w:rsid w:val="006374AD"/>
    <w:rsid w:val="00637861"/>
    <w:rsid w:val="006379D3"/>
    <w:rsid w:val="00637CAF"/>
    <w:rsid w:val="00640188"/>
    <w:rsid w:val="0064055E"/>
    <w:rsid w:val="006407D2"/>
    <w:rsid w:val="00640B06"/>
    <w:rsid w:val="00640BB0"/>
    <w:rsid w:val="00640D9C"/>
    <w:rsid w:val="00640F4B"/>
    <w:rsid w:val="00641127"/>
    <w:rsid w:val="00641564"/>
    <w:rsid w:val="006415BD"/>
    <w:rsid w:val="0064166C"/>
    <w:rsid w:val="00641F9F"/>
    <w:rsid w:val="00642027"/>
    <w:rsid w:val="00642105"/>
    <w:rsid w:val="006421E4"/>
    <w:rsid w:val="00642564"/>
    <w:rsid w:val="0064280B"/>
    <w:rsid w:val="00642B48"/>
    <w:rsid w:val="00642C0D"/>
    <w:rsid w:val="00643396"/>
    <w:rsid w:val="0064345F"/>
    <w:rsid w:val="006434A0"/>
    <w:rsid w:val="00643B36"/>
    <w:rsid w:val="0064410E"/>
    <w:rsid w:val="0064479A"/>
    <w:rsid w:val="00644828"/>
    <w:rsid w:val="006449BB"/>
    <w:rsid w:val="00644B7E"/>
    <w:rsid w:val="00644E68"/>
    <w:rsid w:val="006452A3"/>
    <w:rsid w:val="006452C7"/>
    <w:rsid w:val="00645B62"/>
    <w:rsid w:val="0064646A"/>
    <w:rsid w:val="00646966"/>
    <w:rsid w:val="00646AD5"/>
    <w:rsid w:val="00646B3A"/>
    <w:rsid w:val="00646C93"/>
    <w:rsid w:val="00647065"/>
    <w:rsid w:val="0064786C"/>
    <w:rsid w:val="00647D94"/>
    <w:rsid w:val="006507D0"/>
    <w:rsid w:val="00650A97"/>
    <w:rsid w:val="00650B62"/>
    <w:rsid w:val="00650E01"/>
    <w:rsid w:val="00650E6B"/>
    <w:rsid w:val="00651E7B"/>
    <w:rsid w:val="0065241E"/>
    <w:rsid w:val="00652667"/>
    <w:rsid w:val="0065287A"/>
    <w:rsid w:val="00652AFE"/>
    <w:rsid w:val="00652C81"/>
    <w:rsid w:val="00652FA7"/>
    <w:rsid w:val="00653137"/>
    <w:rsid w:val="006531EC"/>
    <w:rsid w:val="006533C4"/>
    <w:rsid w:val="00653555"/>
    <w:rsid w:val="0065368E"/>
    <w:rsid w:val="00653D69"/>
    <w:rsid w:val="00653E18"/>
    <w:rsid w:val="00653F38"/>
    <w:rsid w:val="006542F3"/>
    <w:rsid w:val="0065471E"/>
    <w:rsid w:val="00654C1B"/>
    <w:rsid w:val="00654D23"/>
    <w:rsid w:val="006551BA"/>
    <w:rsid w:val="00655B05"/>
    <w:rsid w:val="00655CD7"/>
    <w:rsid w:val="006563C3"/>
    <w:rsid w:val="0065671B"/>
    <w:rsid w:val="0065692D"/>
    <w:rsid w:val="00656ED9"/>
    <w:rsid w:val="00657440"/>
    <w:rsid w:val="00657853"/>
    <w:rsid w:val="006579D9"/>
    <w:rsid w:val="00657A2A"/>
    <w:rsid w:val="00657E7D"/>
    <w:rsid w:val="00657ED8"/>
    <w:rsid w:val="00660236"/>
    <w:rsid w:val="0066053E"/>
    <w:rsid w:val="00660E14"/>
    <w:rsid w:val="0066103B"/>
    <w:rsid w:val="00661467"/>
    <w:rsid w:val="00661732"/>
    <w:rsid w:val="00661B67"/>
    <w:rsid w:val="00661C5F"/>
    <w:rsid w:val="00661EFA"/>
    <w:rsid w:val="00662431"/>
    <w:rsid w:val="006628E9"/>
    <w:rsid w:val="0066373F"/>
    <w:rsid w:val="006638B8"/>
    <w:rsid w:val="00663F0D"/>
    <w:rsid w:val="0066409A"/>
    <w:rsid w:val="00664370"/>
    <w:rsid w:val="00664986"/>
    <w:rsid w:val="00664A50"/>
    <w:rsid w:val="00664AC9"/>
    <w:rsid w:val="00664F68"/>
    <w:rsid w:val="00664FAF"/>
    <w:rsid w:val="0066503B"/>
    <w:rsid w:val="0066545F"/>
    <w:rsid w:val="00665461"/>
    <w:rsid w:val="006655D7"/>
    <w:rsid w:val="006656D6"/>
    <w:rsid w:val="00665817"/>
    <w:rsid w:val="006658F7"/>
    <w:rsid w:val="006659FA"/>
    <w:rsid w:val="006660F7"/>
    <w:rsid w:val="0066625C"/>
    <w:rsid w:val="006664EB"/>
    <w:rsid w:val="00666BEB"/>
    <w:rsid w:val="00666D27"/>
    <w:rsid w:val="00666F2A"/>
    <w:rsid w:val="006677D3"/>
    <w:rsid w:val="006678FD"/>
    <w:rsid w:val="00670842"/>
    <w:rsid w:val="0067094F"/>
    <w:rsid w:val="00670BF1"/>
    <w:rsid w:val="00670F41"/>
    <w:rsid w:val="00670FA5"/>
    <w:rsid w:val="0067132F"/>
    <w:rsid w:val="00671E43"/>
    <w:rsid w:val="00671E9C"/>
    <w:rsid w:val="00671EFA"/>
    <w:rsid w:val="00671F99"/>
    <w:rsid w:val="00672155"/>
    <w:rsid w:val="00672254"/>
    <w:rsid w:val="00672330"/>
    <w:rsid w:val="006724B7"/>
    <w:rsid w:val="00672677"/>
    <w:rsid w:val="00672B22"/>
    <w:rsid w:val="00672CF9"/>
    <w:rsid w:val="00672D35"/>
    <w:rsid w:val="00672E65"/>
    <w:rsid w:val="0067325B"/>
    <w:rsid w:val="0067331B"/>
    <w:rsid w:val="006737BF"/>
    <w:rsid w:val="0067385B"/>
    <w:rsid w:val="0067387A"/>
    <w:rsid w:val="00673F69"/>
    <w:rsid w:val="00673FE5"/>
    <w:rsid w:val="00674166"/>
    <w:rsid w:val="0067460B"/>
    <w:rsid w:val="0067462F"/>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010"/>
    <w:rsid w:val="006771D2"/>
    <w:rsid w:val="0067734E"/>
    <w:rsid w:val="006774A6"/>
    <w:rsid w:val="006774E8"/>
    <w:rsid w:val="006779A3"/>
    <w:rsid w:val="00677D2D"/>
    <w:rsid w:val="0068058E"/>
    <w:rsid w:val="00680C92"/>
    <w:rsid w:val="00681774"/>
    <w:rsid w:val="006817FD"/>
    <w:rsid w:val="00681AD4"/>
    <w:rsid w:val="00681CCF"/>
    <w:rsid w:val="0068229F"/>
    <w:rsid w:val="006823CA"/>
    <w:rsid w:val="006825CC"/>
    <w:rsid w:val="0068310F"/>
    <w:rsid w:val="0068336E"/>
    <w:rsid w:val="0068365C"/>
    <w:rsid w:val="00683A30"/>
    <w:rsid w:val="00683E12"/>
    <w:rsid w:val="006840B0"/>
    <w:rsid w:val="006843E6"/>
    <w:rsid w:val="00684593"/>
    <w:rsid w:val="00684862"/>
    <w:rsid w:val="00684BF7"/>
    <w:rsid w:val="00684F40"/>
    <w:rsid w:val="0068508D"/>
    <w:rsid w:val="006855E6"/>
    <w:rsid w:val="00685E9F"/>
    <w:rsid w:val="00685FFE"/>
    <w:rsid w:val="00686323"/>
    <w:rsid w:val="0068648A"/>
    <w:rsid w:val="006864D0"/>
    <w:rsid w:val="0068688B"/>
    <w:rsid w:val="00687064"/>
    <w:rsid w:val="0068710A"/>
    <w:rsid w:val="006871F4"/>
    <w:rsid w:val="00687B6A"/>
    <w:rsid w:val="00687C48"/>
    <w:rsid w:val="00687CA8"/>
    <w:rsid w:val="00687CB4"/>
    <w:rsid w:val="00687E15"/>
    <w:rsid w:val="00687EB1"/>
    <w:rsid w:val="00690311"/>
    <w:rsid w:val="00690346"/>
    <w:rsid w:val="0069083C"/>
    <w:rsid w:val="00690CBF"/>
    <w:rsid w:val="006913C3"/>
    <w:rsid w:val="00691495"/>
    <w:rsid w:val="0069174B"/>
    <w:rsid w:val="0069208A"/>
    <w:rsid w:val="006924CE"/>
    <w:rsid w:val="006926D9"/>
    <w:rsid w:val="0069276D"/>
    <w:rsid w:val="006928E0"/>
    <w:rsid w:val="006929A2"/>
    <w:rsid w:val="00692B21"/>
    <w:rsid w:val="00693049"/>
    <w:rsid w:val="0069327B"/>
    <w:rsid w:val="00693558"/>
    <w:rsid w:val="0069415D"/>
    <w:rsid w:val="0069427C"/>
    <w:rsid w:val="006942FC"/>
    <w:rsid w:val="0069434D"/>
    <w:rsid w:val="00694380"/>
    <w:rsid w:val="00694484"/>
    <w:rsid w:val="0069496E"/>
    <w:rsid w:val="00694A4A"/>
    <w:rsid w:val="00695391"/>
    <w:rsid w:val="00695502"/>
    <w:rsid w:val="006958FC"/>
    <w:rsid w:val="006962E3"/>
    <w:rsid w:val="00696355"/>
    <w:rsid w:val="00696BAA"/>
    <w:rsid w:val="00696CFA"/>
    <w:rsid w:val="00696D3F"/>
    <w:rsid w:val="00696FB3"/>
    <w:rsid w:val="00697180"/>
    <w:rsid w:val="006972B8"/>
    <w:rsid w:val="006972CD"/>
    <w:rsid w:val="00697D7E"/>
    <w:rsid w:val="00697EEB"/>
    <w:rsid w:val="006A017A"/>
    <w:rsid w:val="006A0182"/>
    <w:rsid w:val="006A041D"/>
    <w:rsid w:val="006A0D88"/>
    <w:rsid w:val="006A0FED"/>
    <w:rsid w:val="006A1597"/>
    <w:rsid w:val="006A16C7"/>
    <w:rsid w:val="006A171C"/>
    <w:rsid w:val="006A18FF"/>
    <w:rsid w:val="006A1A0B"/>
    <w:rsid w:val="006A1D21"/>
    <w:rsid w:val="006A20BD"/>
    <w:rsid w:val="006A2312"/>
    <w:rsid w:val="006A29EF"/>
    <w:rsid w:val="006A2A11"/>
    <w:rsid w:val="006A2B43"/>
    <w:rsid w:val="006A3E1B"/>
    <w:rsid w:val="006A3EFA"/>
    <w:rsid w:val="006A482D"/>
    <w:rsid w:val="006A48A9"/>
    <w:rsid w:val="006A4E81"/>
    <w:rsid w:val="006A50FE"/>
    <w:rsid w:val="006A57FA"/>
    <w:rsid w:val="006A5EAE"/>
    <w:rsid w:val="006A6260"/>
    <w:rsid w:val="006A67C6"/>
    <w:rsid w:val="006A6F38"/>
    <w:rsid w:val="006A75D6"/>
    <w:rsid w:val="006A7A03"/>
    <w:rsid w:val="006A7DE2"/>
    <w:rsid w:val="006B0199"/>
    <w:rsid w:val="006B02B6"/>
    <w:rsid w:val="006B04CC"/>
    <w:rsid w:val="006B05AF"/>
    <w:rsid w:val="006B0ADF"/>
    <w:rsid w:val="006B0BE9"/>
    <w:rsid w:val="006B0D6C"/>
    <w:rsid w:val="006B1167"/>
    <w:rsid w:val="006B181B"/>
    <w:rsid w:val="006B1DD7"/>
    <w:rsid w:val="006B1E3A"/>
    <w:rsid w:val="006B236C"/>
    <w:rsid w:val="006B23FE"/>
    <w:rsid w:val="006B283B"/>
    <w:rsid w:val="006B2907"/>
    <w:rsid w:val="006B2A81"/>
    <w:rsid w:val="006B2C07"/>
    <w:rsid w:val="006B306E"/>
    <w:rsid w:val="006B31C2"/>
    <w:rsid w:val="006B3609"/>
    <w:rsid w:val="006B374E"/>
    <w:rsid w:val="006B38BC"/>
    <w:rsid w:val="006B38FC"/>
    <w:rsid w:val="006B3B5F"/>
    <w:rsid w:val="006B4A74"/>
    <w:rsid w:val="006B50AA"/>
    <w:rsid w:val="006B558D"/>
    <w:rsid w:val="006B5735"/>
    <w:rsid w:val="006B5E5B"/>
    <w:rsid w:val="006B6316"/>
    <w:rsid w:val="006B65DA"/>
    <w:rsid w:val="006B6D01"/>
    <w:rsid w:val="006B6E07"/>
    <w:rsid w:val="006B6F2F"/>
    <w:rsid w:val="006B7110"/>
    <w:rsid w:val="006B74E1"/>
    <w:rsid w:val="006B75A6"/>
    <w:rsid w:val="006B7648"/>
    <w:rsid w:val="006B77FD"/>
    <w:rsid w:val="006B7C74"/>
    <w:rsid w:val="006B7D0A"/>
    <w:rsid w:val="006C0462"/>
    <w:rsid w:val="006C0860"/>
    <w:rsid w:val="006C08C3"/>
    <w:rsid w:val="006C0A58"/>
    <w:rsid w:val="006C0D8F"/>
    <w:rsid w:val="006C0DA7"/>
    <w:rsid w:val="006C0EBB"/>
    <w:rsid w:val="006C1196"/>
    <w:rsid w:val="006C1375"/>
    <w:rsid w:val="006C1512"/>
    <w:rsid w:val="006C1AB1"/>
    <w:rsid w:val="006C2355"/>
    <w:rsid w:val="006C30C0"/>
    <w:rsid w:val="006C31D4"/>
    <w:rsid w:val="006C347D"/>
    <w:rsid w:val="006C3781"/>
    <w:rsid w:val="006C3826"/>
    <w:rsid w:val="006C3B75"/>
    <w:rsid w:val="006C3B8F"/>
    <w:rsid w:val="006C3B9F"/>
    <w:rsid w:val="006C3F23"/>
    <w:rsid w:val="006C3FBE"/>
    <w:rsid w:val="006C4727"/>
    <w:rsid w:val="006C48CD"/>
    <w:rsid w:val="006C4D22"/>
    <w:rsid w:val="006C4ECA"/>
    <w:rsid w:val="006C4FD0"/>
    <w:rsid w:val="006C502C"/>
    <w:rsid w:val="006C51A4"/>
    <w:rsid w:val="006C5780"/>
    <w:rsid w:val="006C60C1"/>
    <w:rsid w:val="006C62B8"/>
    <w:rsid w:val="006C6508"/>
    <w:rsid w:val="006C6661"/>
    <w:rsid w:val="006C669F"/>
    <w:rsid w:val="006C6C59"/>
    <w:rsid w:val="006C6C96"/>
    <w:rsid w:val="006C73C0"/>
    <w:rsid w:val="006C77F5"/>
    <w:rsid w:val="006C7AD2"/>
    <w:rsid w:val="006C7AE7"/>
    <w:rsid w:val="006C7B3E"/>
    <w:rsid w:val="006C7B55"/>
    <w:rsid w:val="006C7B6B"/>
    <w:rsid w:val="006C7BF4"/>
    <w:rsid w:val="006C7C1A"/>
    <w:rsid w:val="006D0105"/>
    <w:rsid w:val="006D02B3"/>
    <w:rsid w:val="006D036A"/>
    <w:rsid w:val="006D0456"/>
    <w:rsid w:val="006D0685"/>
    <w:rsid w:val="006D0688"/>
    <w:rsid w:val="006D0923"/>
    <w:rsid w:val="006D0A89"/>
    <w:rsid w:val="006D0DCD"/>
    <w:rsid w:val="006D14FF"/>
    <w:rsid w:val="006D151F"/>
    <w:rsid w:val="006D1C71"/>
    <w:rsid w:val="006D1DDC"/>
    <w:rsid w:val="006D1EE5"/>
    <w:rsid w:val="006D2696"/>
    <w:rsid w:val="006D2B24"/>
    <w:rsid w:val="006D2C8E"/>
    <w:rsid w:val="006D3059"/>
    <w:rsid w:val="006D35BB"/>
    <w:rsid w:val="006D3642"/>
    <w:rsid w:val="006D3808"/>
    <w:rsid w:val="006D3B9D"/>
    <w:rsid w:val="006D3C88"/>
    <w:rsid w:val="006D4564"/>
    <w:rsid w:val="006D46C9"/>
    <w:rsid w:val="006D48A1"/>
    <w:rsid w:val="006D48D5"/>
    <w:rsid w:val="006D4F6C"/>
    <w:rsid w:val="006D54AC"/>
    <w:rsid w:val="006D54E6"/>
    <w:rsid w:val="006D5523"/>
    <w:rsid w:val="006D56B9"/>
    <w:rsid w:val="006D5A7E"/>
    <w:rsid w:val="006D5BF2"/>
    <w:rsid w:val="006D5CB1"/>
    <w:rsid w:val="006D616D"/>
    <w:rsid w:val="006D6CE3"/>
    <w:rsid w:val="006D730C"/>
    <w:rsid w:val="006D73E8"/>
    <w:rsid w:val="006D7427"/>
    <w:rsid w:val="006D742A"/>
    <w:rsid w:val="006D7F65"/>
    <w:rsid w:val="006E00F9"/>
    <w:rsid w:val="006E0BF4"/>
    <w:rsid w:val="006E1210"/>
    <w:rsid w:val="006E1228"/>
    <w:rsid w:val="006E122C"/>
    <w:rsid w:val="006E126F"/>
    <w:rsid w:val="006E1499"/>
    <w:rsid w:val="006E14C4"/>
    <w:rsid w:val="006E2ABB"/>
    <w:rsid w:val="006E2B6D"/>
    <w:rsid w:val="006E2B7D"/>
    <w:rsid w:val="006E306F"/>
    <w:rsid w:val="006E31E2"/>
    <w:rsid w:val="006E3258"/>
    <w:rsid w:val="006E3394"/>
    <w:rsid w:val="006E37EF"/>
    <w:rsid w:val="006E408B"/>
    <w:rsid w:val="006E4569"/>
    <w:rsid w:val="006E46DD"/>
    <w:rsid w:val="006E46EE"/>
    <w:rsid w:val="006E4C77"/>
    <w:rsid w:val="006E4FCC"/>
    <w:rsid w:val="006E5D0F"/>
    <w:rsid w:val="006E5E52"/>
    <w:rsid w:val="006E5F3A"/>
    <w:rsid w:val="006E5FB7"/>
    <w:rsid w:val="006E6292"/>
    <w:rsid w:val="006E652F"/>
    <w:rsid w:val="006E6531"/>
    <w:rsid w:val="006E6627"/>
    <w:rsid w:val="006E66B4"/>
    <w:rsid w:val="006E68A5"/>
    <w:rsid w:val="006E698D"/>
    <w:rsid w:val="006E6F4C"/>
    <w:rsid w:val="006E7520"/>
    <w:rsid w:val="006E7531"/>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29"/>
    <w:rsid w:val="006F44B4"/>
    <w:rsid w:val="006F48F4"/>
    <w:rsid w:val="006F52FE"/>
    <w:rsid w:val="006F5562"/>
    <w:rsid w:val="006F5A1F"/>
    <w:rsid w:val="006F5D8B"/>
    <w:rsid w:val="006F610C"/>
    <w:rsid w:val="006F6268"/>
    <w:rsid w:val="006F64B2"/>
    <w:rsid w:val="006F6F08"/>
    <w:rsid w:val="006F70CA"/>
    <w:rsid w:val="00700066"/>
    <w:rsid w:val="007001C0"/>
    <w:rsid w:val="007001EE"/>
    <w:rsid w:val="007003A2"/>
    <w:rsid w:val="00700561"/>
    <w:rsid w:val="00700621"/>
    <w:rsid w:val="007007B4"/>
    <w:rsid w:val="00700938"/>
    <w:rsid w:val="00700A2B"/>
    <w:rsid w:val="00701063"/>
    <w:rsid w:val="00701413"/>
    <w:rsid w:val="0070148B"/>
    <w:rsid w:val="007014C6"/>
    <w:rsid w:val="00701961"/>
    <w:rsid w:val="00701FED"/>
    <w:rsid w:val="007022ED"/>
    <w:rsid w:val="007023EE"/>
    <w:rsid w:val="007026CA"/>
    <w:rsid w:val="007026EC"/>
    <w:rsid w:val="007031F8"/>
    <w:rsid w:val="00703B16"/>
    <w:rsid w:val="00703CFD"/>
    <w:rsid w:val="00703D31"/>
    <w:rsid w:val="00703D8D"/>
    <w:rsid w:val="00703FC9"/>
    <w:rsid w:val="00703FEC"/>
    <w:rsid w:val="00704074"/>
    <w:rsid w:val="00704332"/>
    <w:rsid w:val="00704563"/>
    <w:rsid w:val="007046AD"/>
    <w:rsid w:val="00704964"/>
    <w:rsid w:val="00704AD7"/>
    <w:rsid w:val="00704BF8"/>
    <w:rsid w:val="00704C73"/>
    <w:rsid w:val="00704FA4"/>
    <w:rsid w:val="0070519A"/>
    <w:rsid w:val="0070546F"/>
    <w:rsid w:val="007056E9"/>
    <w:rsid w:val="00705A74"/>
    <w:rsid w:val="00705BF3"/>
    <w:rsid w:val="00705CBB"/>
    <w:rsid w:val="00705E8C"/>
    <w:rsid w:val="00705F51"/>
    <w:rsid w:val="0070695C"/>
    <w:rsid w:val="00706AFC"/>
    <w:rsid w:val="00706FFF"/>
    <w:rsid w:val="0070701C"/>
    <w:rsid w:val="00707988"/>
    <w:rsid w:val="007079DA"/>
    <w:rsid w:val="00707A8A"/>
    <w:rsid w:val="00707E37"/>
    <w:rsid w:val="00707EB3"/>
    <w:rsid w:val="0071023F"/>
    <w:rsid w:val="0071040D"/>
    <w:rsid w:val="00710717"/>
    <w:rsid w:val="00711156"/>
    <w:rsid w:val="0071152F"/>
    <w:rsid w:val="00711BA0"/>
    <w:rsid w:val="00712AD0"/>
    <w:rsid w:val="00712FF4"/>
    <w:rsid w:val="00713B3A"/>
    <w:rsid w:val="00714116"/>
    <w:rsid w:val="00714756"/>
    <w:rsid w:val="00714795"/>
    <w:rsid w:val="0071481D"/>
    <w:rsid w:val="00714CBB"/>
    <w:rsid w:val="007154BC"/>
    <w:rsid w:val="00715522"/>
    <w:rsid w:val="007155D6"/>
    <w:rsid w:val="0071573B"/>
    <w:rsid w:val="00715BC2"/>
    <w:rsid w:val="00715FD2"/>
    <w:rsid w:val="0071650B"/>
    <w:rsid w:val="00716645"/>
    <w:rsid w:val="00716776"/>
    <w:rsid w:val="00716D96"/>
    <w:rsid w:val="00717213"/>
    <w:rsid w:val="00717708"/>
    <w:rsid w:val="00717AF7"/>
    <w:rsid w:val="007200D5"/>
    <w:rsid w:val="007206BF"/>
    <w:rsid w:val="00720798"/>
    <w:rsid w:val="007217EB"/>
    <w:rsid w:val="00721C04"/>
    <w:rsid w:val="00721C3A"/>
    <w:rsid w:val="00721D45"/>
    <w:rsid w:val="00721D96"/>
    <w:rsid w:val="00721F27"/>
    <w:rsid w:val="0072200B"/>
    <w:rsid w:val="00722100"/>
    <w:rsid w:val="00722424"/>
    <w:rsid w:val="007226F9"/>
    <w:rsid w:val="00722763"/>
    <w:rsid w:val="00722FD2"/>
    <w:rsid w:val="0072320E"/>
    <w:rsid w:val="0072329F"/>
    <w:rsid w:val="007237E2"/>
    <w:rsid w:val="00723EFF"/>
    <w:rsid w:val="00724455"/>
    <w:rsid w:val="0072451D"/>
    <w:rsid w:val="0072483C"/>
    <w:rsid w:val="007252D9"/>
    <w:rsid w:val="007254C2"/>
    <w:rsid w:val="00725731"/>
    <w:rsid w:val="0072580A"/>
    <w:rsid w:val="0072582D"/>
    <w:rsid w:val="007258B5"/>
    <w:rsid w:val="00725BB0"/>
    <w:rsid w:val="00725C96"/>
    <w:rsid w:val="00725CAC"/>
    <w:rsid w:val="00725DB3"/>
    <w:rsid w:val="00725E15"/>
    <w:rsid w:val="00725E27"/>
    <w:rsid w:val="00726194"/>
    <w:rsid w:val="007273D8"/>
    <w:rsid w:val="00727DBF"/>
    <w:rsid w:val="007300CB"/>
    <w:rsid w:val="007304F7"/>
    <w:rsid w:val="00730512"/>
    <w:rsid w:val="00730654"/>
    <w:rsid w:val="007306BF"/>
    <w:rsid w:val="00730E2D"/>
    <w:rsid w:val="00731045"/>
    <w:rsid w:val="00732BD2"/>
    <w:rsid w:val="00732C1B"/>
    <w:rsid w:val="00732DC0"/>
    <w:rsid w:val="00732E3A"/>
    <w:rsid w:val="00733161"/>
    <w:rsid w:val="007338EB"/>
    <w:rsid w:val="00733D37"/>
    <w:rsid w:val="00734441"/>
    <w:rsid w:val="00734515"/>
    <w:rsid w:val="00734878"/>
    <w:rsid w:val="00734C03"/>
    <w:rsid w:val="00735087"/>
    <w:rsid w:val="00735714"/>
    <w:rsid w:val="007358E5"/>
    <w:rsid w:val="007358FB"/>
    <w:rsid w:val="00735B2B"/>
    <w:rsid w:val="00736044"/>
    <w:rsid w:val="007361A8"/>
    <w:rsid w:val="00736339"/>
    <w:rsid w:val="0073654B"/>
    <w:rsid w:val="007368D3"/>
    <w:rsid w:val="007370A8"/>
    <w:rsid w:val="00737588"/>
    <w:rsid w:val="00737614"/>
    <w:rsid w:val="0073788C"/>
    <w:rsid w:val="00737BB5"/>
    <w:rsid w:val="007402BD"/>
    <w:rsid w:val="007405EC"/>
    <w:rsid w:val="007408D7"/>
    <w:rsid w:val="007410E2"/>
    <w:rsid w:val="0074158D"/>
    <w:rsid w:val="007417E8"/>
    <w:rsid w:val="00741936"/>
    <w:rsid w:val="00741B55"/>
    <w:rsid w:val="00741DF9"/>
    <w:rsid w:val="0074214B"/>
    <w:rsid w:val="0074271E"/>
    <w:rsid w:val="00742D84"/>
    <w:rsid w:val="00743632"/>
    <w:rsid w:val="00743B97"/>
    <w:rsid w:val="00743BE2"/>
    <w:rsid w:val="00743C42"/>
    <w:rsid w:val="00743C66"/>
    <w:rsid w:val="00743D27"/>
    <w:rsid w:val="00743F4D"/>
    <w:rsid w:val="0074419D"/>
    <w:rsid w:val="00744339"/>
    <w:rsid w:val="0074434D"/>
    <w:rsid w:val="00744DE3"/>
    <w:rsid w:val="00744E13"/>
    <w:rsid w:val="0074504E"/>
    <w:rsid w:val="0074533B"/>
    <w:rsid w:val="00745449"/>
    <w:rsid w:val="00745495"/>
    <w:rsid w:val="007454A9"/>
    <w:rsid w:val="0074562E"/>
    <w:rsid w:val="0074566D"/>
    <w:rsid w:val="007456D2"/>
    <w:rsid w:val="0074629C"/>
    <w:rsid w:val="007462DF"/>
    <w:rsid w:val="007463BF"/>
    <w:rsid w:val="0074663C"/>
    <w:rsid w:val="00746694"/>
    <w:rsid w:val="007467A5"/>
    <w:rsid w:val="00747517"/>
    <w:rsid w:val="007475D0"/>
    <w:rsid w:val="00747F0B"/>
    <w:rsid w:val="007500B1"/>
    <w:rsid w:val="0075026E"/>
    <w:rsid w:val="007503E2"/>
    <w:rsid w:val="00750C46"/>
    <w:rsid w:val="00750CBC"/>
    <w:rsid w:val="007510A4"/>
    <w:rsid w:val="007510DB"/>
    <w:rsid w:val="0075118C"/>
    <w:rsid w:val="00751503"/>
    <w:rsid w:val="00751B53"/>
    <w:rsid w:val="00751BB8"/>
    <w:rsid w:val="00751FA7"/>
    <w:rsid w:val="007521A6"/>
    <w:rsid w:val="00752280"/>
    <w:rsid w:val="00752533"/>
    <w:rsid w:val="00752617"/>
    <w:rsid w:val="007535C1"/>
    <w:rsid w:val="00753A02"/>
    <w:rsid w:val="00753D39"/>
    <w:rsid w:val="00754DB4"/>
    <w:rsid w:val="00755028"/>
    <w:rsid w:val="007551B2"/>
    <w:rsid w:val="00755541"/>
    <w:rsid w:val="0075554C"/>
    <w:rsid w:val="0075575C"/>
    <w:rsid w:val="00755897"/>
    <w:rsid w:val="007558A0"/>
    <w:rsid w:val="00755A31"/>
    <w:rsid w:val="00755B59"/>
    <w:rsid w:val="00755C3B"/>
    <w:rsid w:val="00755EEB"/>
    <w:rsid w:val="007562EB"/>
    <w:rsid w:val="007563E0"/>
    <w:rsid w:val="00756743"/>
    <w:rsid w:val="00756D69"/>
    <w:rsid w:val="00757285"/>
    <w:rsid w:val="007573F6"/>
    <w:rsid w:val="007574D0"/>
    <w:rsid w:val="0075793D"/>
    <w:rsid w:val="007600E4"/>
    <w:rsid w:val="007604E9"/>
    <w:rsid w:val="00760739"/>
    <w:rsid w:val="00760B82"/>
    <w:rsid w:val="00760BFB"/>
    <w:rsid w:val="00761242"/>
    <w:rsid w:val="00761408"/>
    <w:rsid w:val="00761938"/>
    <w:rsid w:val="00761CE3"/>
    <w:rsid w:val="00761E0C"/>
    <w:rsid w:val="00762599"/>
    <w:rsid w:val="00762648"/>
    <w:rsid w:val="007626B0"/>
    <w:rsid w:val="00762789"/>
    <w:rsid w:val="007630E4"/>
    <w:rsid w:val="00763B7A"/>
    <w:rsid w:val="00763B7F"/>
    <w:rsid w:val="00764044"/>
    <w:rsid w:val="007640A9"/>
    <w:rsid w:val="00764274"/>
    <w:rsid w:val="00764BBB"/>
    <w:rsid w:val="007657EE"/>
    <w:rsid w:val="0076585E"/>
    <w:rsid w:val="007659D4"/>
    <w:rsid w:val="00765AD2"/>
    <w:rsid w:val="00765CF9"/>
    <w:rsid w:val="0076622B"/>
    <w:rsid w:val="00766365"/>
    <w:rsid w:val="00766394"/>
    <w:rsid w:val="00766633"/>
    <w:rsid w:val="00766941"/>
    <w:rsid w:val="00766B9D"/>
    <w:rsid w:val="00766D39"/>
    <w:rsid w:val="00770789"/>
    <w:rsid w:val="00770853"/>
    <w:rsid w:val="00770B33"/>
    <w:rsid w:val="00770C86"/>
    <w:rsid w:val="00770CC5"/>
    <w:rsid w:val="00770DCE"/>
    <w:rsid w:val="00771279"/>
    <w:rsid w:val="00771414"/>
    <w:rsid w:val="007715BC"/>
    <w:rsid w:val="00771670"/>
    <w:rsid w:val="00771BE7"/>
    <w:rsid w:val="00771FFE"/>
    <w:rsid w:val="00772122"/>
    <w:rsid w:val="00772A2A"/>
    <w:rsid w:val="00772A77"/>
    <w:rsid w:val="007733E0"/>
    <w:rsid w:val="00773500"/>
    <w:rsid w:val="00773588"/>
    <w:rsid w:val="00773984"/>
    <w:rsid w:val="00773992"/>
    <w:rsid w:val="007739B4"/>
    <w:rsid w:val="00773AAD"/>
    <w:rsid w:val="00773E03"/>
    <w:rsid w:val="0077468F"/>
    <w:rsid w:val="007746E9"/>
    <w:rsid w:val="00774BDE"/>
    <w:rsid w:val="00774E4C"/>
    <w:rsid w:val="00774E7B"/>
    <w:rsid w:val="0077523F"/>
    <w:rsid w:val="007752BF"/>
    <w:rsid w:val="007756F6"/>
    <w:rsid w:val="00775BF5"/>
    <w:rsid w:val="00776023"/>
    <w:rsid w:val="0077622E"/>
    <w:rsid w:val="00776343"/>
    <w:rsid w:val="0077657C"/>
    <w:rsid w:val="00776E46"/>
    <w:rsid w:val="00776EA0"/>
    <w:rsid w:val="0077722C"/>
    <w:rsid w:val="007772A0"/>
    <w:rsid w:val="00777325"/>
    <w:rsid w:val="00777851"/>
    <w:rsid w:val="00777875"/>
    <w:rsid w:val="00777A71"/>
    <w:rsid w:val="00777F5A"/>
    <w:rsid w:val="0078005A"/>
    <w:rsid w:val="007801CA"/>
    <w:rsid w:val="00780226"/>
    <w:rsid w:val="00780586"/>
    <w:rsid w:val="007805F1"/>
    <w:rsid w:val="00780CD0"/>
    <w:rsid w:val="00780E1D"/>
    <w:rsid w:val="00780E48"/>
    <w:rsid w:val="00780FA5"/>
    <w:rsid w:val="00781014"/>
    <w:rsid w:val="007812ED"/>
    <w:rsid w:val="00781446"/>
    <w:rsid w:val="00781467"/>
    <w:rsid w:val="00781867"/>
    <w:rsid w:val="00781DF0"/>
    <w:rsid w:val="00782179"/>
    <w:rsid w:val="00782275"/>
    <w:rsid w:val="00782748"/>
    <w:rsid w:val="0078274F"/>
    <w:rsid w:val="007829DA"/>
    <w:rsid w:val="00782A18"/>
    <w:rsid w:val="00782E11"/>
    <w:rsid w:val="00783141"/>
    <w:rsid w:val="007832D0"/>
    <w:rsid w:val="007834F7"/>
    <w:rsid w:val="00783650"/>
    <w:rsid w:val="00783D44"/>
    <w:rsid w:val="007840DC"/>
    <w:rsid w:val="00784F89"/>
    <w:rsid w:val="00785059"/>
    <w:rsid w:val="0078534A"/>
    <w:rsid w:val="0078562F"/>
    <w:rsid w:val="00785725"/>
    <w:rsid w:val="00785B5C"/>
    <w:rsid w:val="00785C49"/>
    <w:rsid w:val="00785D8D"/>
    <w:rsid w:val="00785F63"/>
    <w:rsid w:val="0078603C"/>
    <w:rsid w:val="00786533"/>
    <w:rsid w:val="00786560"/>
    <w:rsid w:val="007868AB"/>
    <w:rsid w:val="00786DFD"/>
    <w:rsid w:val="007871D4"/>
    <w:rsid w:val="007872FD"/>
    <w:rsid w:val="007875F2"/>
    <w:rsid w:val="00787639"/>
    <w:rsid w:val="00787858"/>
    <w:rsid w:val="007878C6"/>
    <w:rsid w:val="0078797E"/>
    <w:rsid w:val="00787A7C"/>
    <w:rsid w:val="00787BB6"/>
    <w:rsid w:val="00787D5B"/>
    <w:rsid w:val="00790457"/>
    <w:rsid w:val="00790769"/>
    <w:rsid w:val="00790A3D"/>
    <w:rsid w:val="00790CF8"/>
    <w:rsid w:val="00790D32"/>
    <w:rsid w:val="00790D70"/>
    <w:rsid w:val="00790DCA"/>
    <w:rsid w:val="00791097"/>
    <w:rsid w:val="0079150B"/>
    <w:rsid w:val="007915EF"/>
    <w:rsid w:val="007919E7"/>
    <w:rsid w:val="00791FA2"/>
    <w:rsid w:val="00791FBF"/>
    <w:rsid w:val="00791FDD"/>
    <w:rsid w:val="0079248E"/>
    <w:rsid w:val="00792515"/>
    <w:rsid w:val="00792649"/>
    <w:rsid w:val="00792796"/>
    <w:rsid w:val="00792CA1"/>
    <w:rsid w:val="00792D5C"/>
    <w:rsid w:val="00792F5F"/>
    <w:rsid w:val="0079388D"/>
    <w:rsid w:val="007938E9"/>
    <w:rsid w:val="00793E60"/>
    <w:rsid w:val="00793EFD"/>
    <w:rsid w:val="00794A1B"/>
    <w:rsid w:val="00794AC4"/>
    <w:rsid w:val="00794DE0"/>
    <w:rsid w:val="0079532E"/>
    <w:rsid w:val="007955EC"/>
    <w:rsid w:val="007957C3"/>
    <w:rsid w:val="00795863"/>
    <w:rsid w:val="00795930"/>
    <w:rsid w:val="00795E37"/>
    <w:rsid w:val="00796048"/>
    <w:rsid w:val="00796430"/>
    <w:rsid w:val="00796CA4"/>
    <w:rsid w:val="007977D0"/>
    <w:rsid w:val="007A0117"/>
    <w:rsid w:val="007A024B"/>
    <w:rsid w:val="007A02A1"/>
    <w:rsid w:val="007A0867"/>
    <w:rsid w:val="007A1198"/>
    <w:rsid w:val="007A1509"/>
    <w:rsid w:val="007A1764"/>
    <w:rsid w:val="007A1890"/>
    <w:rsid w:val="007A1940"/>
    <w:rsid w:val="007A1E09"/>
    <w:rsid w:val="007A1E31"/>
    <w:rsid w:val="007A1F07"/>
    <w:rsid w:val="007A2732"/>
    <w:rsid w:val="007A2A0C"/>
    <w:rsid w:val="007A2E03"/>
    <w:rsid w:val="007A34F3"/>
    <w:rsid w:val="007A359C"/>
    <w:rsid w:val="007A3A64"/>
    <w:rsid w:val="007A412D"/>
    <w:rsid w:val="007A48F5"/>
    <w:rsid w:val="007A4CAD"/>
    <w:rsid w:val="007A4DA7"/>
    <w:rsid w:val="007A4F25"/>
    <w:rsid w:val="007A5321"/>
    <w:rsid w:val="007A5552"/>
    <w:rsid w:val="007A5814"/>
    <w:rsid w:val="007A5A5B"/>
    <w:rsid w:val="007A5C9D"/>
    <w:rsid w:val="007A63FF"/>
    <w:rsid w:val="007A641A"/>
    <w:rsid w:val="007A64EA"/>
    <w:rsid w:val="007A6C8C"/>
    <w:rsid w:val="007A6DA3"/>
    <w:rsid w:val="007A7177"/>
    <w:rsid w:val="007A71A9"/>
    <w:rsid w:val="007A7428"/>
    <w:rsid w:val="007A74A5"/>
    <w:rsid w:val="007A75F5"/>
    <w:rsid w:val="007A7936"/>
    <w:rsid w:val="007A7A05"/>
    <w:rsid w:val="007A7DB6"/>
    <w:rsid w:val="007A7FAD"/>
    <w:rsid w:val="007B0145"/>
    <w:rsid w:val="007B03C5"/>
    <w:rsid w:val="007B08AD"/>
    <w:rsid w:val="007B09B6"/>
    <w:rsid w:val="007B1890"/>
    <w:rsid w:val="007B208A"/>
    <w:rsid w:val="007B221F"/>
    <w:rsid w:val="007B2492"/>
    <w:rsid w:val="007B2B32"/>
    <w:rsid w:val="007B2FB6"/>
    <w:rsid w:val="007B384C"/>
    <w:rsid w:val="007B3886"/>
    <w:rsid w:val="007B3948"/>
    <w:rsid w:val="007B4354"/>
    <w:rsid w:val="007B479C"/>
    <w:rsid w:val="007B4E3C"/>
    <w:rsid w:val="007B5060"/>
    <w:rsid w:val="007B512E"/>
    <w:rsid w:val="007B553E"/>
    <w:rsid w:val="007B5745"/>
    <w:rsid w:val="007B5BD7"/>
    <w:rsid w:val="007B5F38"/>
    <w:rsid w:val="007B631B"/>
    <w:rsid w:val="007B660E"/>
    <w:rsid w:val="007B694B"/>
    <w:rsid w:val="007B6CF2"/>
    <w:rsid w:val="007B6E1F"/>
    <w:rsid w:val="007B6F54"/>
    <w:rsid w:val="007B7237"/>
    <w:rsid w:val="007B75E8"/>
    <w:rsid w:val="007B7693"/>
    <w:rsid w:val="007B7804"/>
    <w:rsid w:val="007B7E60"/>
    <w:rsid w:val="007B7FD8"/>
    <w:rsid w:val="007C061E"/>
    <w:rsid w:val="007C0757"/>
    <w:rsid w:val="007C0CEF"/>
    <w:rsid w:val="007C11D5"/>
    <w:rsid w:val="007C1325"/>
    <w:rsid w:val="007C13D4"/>
    <w:rsid w:val="007C1612"/>
    <w:rsid w:val="007C17AC"/>
    <w:rsid w:val="007C1AA4"/>
    <w:rsid w:val="007C1C7E"/>
    <w:rsid w:val="007C29B4"/>
    <w:rsid w:val="007C30DF"/>
    <w:rsid w:val="007C329C"/>
    <w:rsid w:val="007C349D"/>
    <w:rsid w:val="007C3F15"/>
    <w:rsid w:val="007C448C"/>
    <w:rsid w:val="007C457F"/>
    <w:rsid w:val="007C4D94"/>
    <w:rsid w:val="007C52B4"/>
    <w:rsid w:val="007C539E"/>
    <w:rsid w:val="007C65E9"/>
    <w:rsid w:val="007C67A6"/>
    <w:rsid w:val="007C6874"/>
    <w:rsid w:val="007C6BC4"/>
    <w:rsid w:val="007C6C95"/>
    <w:rsid w:val="007C6D80"/>
    <w:rsid w:val="007C6E39"/>
    <w:rsid w:val="007C7EAB"/>
    <w:rsid w:val="007C7EE6"/>
    <w:rsid w:val="007D0395"/>
    <w:rsid w:val="007D07C9"/>
    <w:rsid w:val="007D0C49"/>
    <w:rsid w:val="007D1325"/>
    <w:rsid w:val="007D1764"/>
    <w:rsid w:val="007D19FC"/>
    <w:rsid w:val="007D1DD3"/>
    <w:rsid w:val="007D1E6B"/>
    <w:rsid w:val="007D1EA0"/>
    <w:rsid w:val="007D20CF"/>
    <w:rsid w:val="007D30D3"/>
    <w:rsid w:val="007D3125"/>
    <w:rsid w:val="007D312C"/>
    <w:rsid w:val="007D3366"/>
    <w:rsid w:val="007D3418"/>
    <w:rsid w:val="007D36C7"/>
    <w:rsid w:val="007D3821"/>
    <w:rsid w:val="007D3C1A"/>
    <w:rsid w:val="007D3FE8"/>
    <w:rsid w:val="007D44F0"/>
    <w:rsid w:val="007D487B"/>
    <w:rsid w:val="007D496B"/>
    <w:rsid w:val="007D4B30"/>
    <w:rsid w:val="007D4CC2"/>
    <w:rsid w:val="007D54CF"/>
    <w:rsid w:val="007D5DA3"/>
    <w:rsid w:val="007D6266"/>
    <w:rsid w:val="007D63A6"/>
    <w:rsid w:val="007D65E3"/>
    <w:rsid w:val="007D6612"/>
    <w:rsid w:val="007D6C85"/>
    <w:rsid w:val="007D705E"/>
    <w:rsid w:val="007D70F1"/>
    <w:rsid w:val="007D72B2"/>
    <w:rsid w:val="007D7474"/>
    <w:rsid w:val="007D74C6"/>
    <w:rsid w:val="007D7547"/>
    <w:rsid w:val="007D7852"/>
    <w:rsid w:val="007D78F9"/>
    <w:rsid w:val="007E0858"/>
    <w:rsid w:val="007E087C"/>
    <w:rsid w:val="007E12E2"/>
    <w:rsid w:val="007E15BF"/>
    <w:rsid w:val="007E1642"/>
    <w:rsid w:val="007E16C0"/>
    <w:rsid w:val="007E17FD"/>
    <w:rsid w:val="007E230D"/>
    <w:rsid w:val="007E24F8"/>
    <w:rsid w:val="007E2739"/>
    <w:rsid w:val="007E2916"/>
    <w:rsid w:val="007E2AF1"/>
    <w:rsid w:val="007E2CDC"/>
    <w:rsid w:val="007E2D0F"/>
    <w:rsid w:val="007E2E73"/>
    <w:rsid w:val="007E2EA5"/>
    <w:rsid w:val="007E3114"/>
    <w:rsid w:val="007E366F"/>
    <w:rsid w:val="007E3A12"/>
    <w:rsid w:val="007E3BE4"/>
    <w:rsid w:val="007E3C7C"/>
    <w:rsid w:val="007E3EED"/>
    <w:rsid w:val="007E438A"/>
    <w:rsid w:val="007E43CF"/>
    <w:rsid w:val="007E46D5"/>
    <w:rsid w:val="007E4BF1"/>
    <w:rsid w:val="007E51CD"/>
    <w:rsid w:val="007E5B9E"/>
    <w:rsid w:val="007E5BDC"/>
    <w:rsid w:val="007E5C83"/>
    <w:rsid w:val="007E5F41"/>
    <w:rsid w:val="007E6164"/>
    <w:rsid w:val="007E6511"/>
    <w:rsid w:val="007E658D"/>
    <w:rsid w:val="007E667F"/>
    <w:rsid w:val="007E6876"/>
    <w:rsid w:val="007E6925"/>
    <w:rsid w:val="007E6A27"/>
    <w:rsid w:val="007E6BAA"/>
    <w:rsid w:val="007E6D6F"/>
    <w:rsid w:val="007E6ED0"/>
    <w:rsid w:val="007E6FD7"/>
    <w:rsid w:val="007E73F4"/>
    <w:rsid w:val="007E79AC"/>
    <w:rsid w:val="007E7E02"/>
    <w:rsid w:val="007F049B"/>
    <w:rsid w:val="007F0769"/>
    <w:rsid w:val="007F0A76"/>
    <w:rsid w:val="007F0F6D"/>
    <w:rsid w:val="007F1730"/>
    <w:rsid w:val="007F1D3F"/>
    <w:rsid w:val="007F26F5"/>
    <w:rsid w:val="007F270C"/>
    <w:rsid w:val="007F27EE"/>
    <w:rsid w:val="007F29C3"/>
    <w:rsid w:val="007F2B3B"/>
    <w:rsid w:val="007F2F75"/>
    <w:rsid w:val="007F3179"/>
    <w:rsid w:val="007F334C"/>
    <w:rsid w:val="007F33A6"/>
    <w:rsid w:val="007F340E"/>
    <w:rsid w:val="007F3C73"/>
    <w:rsid w:val="007F42D2"/>
    <w:rsid w:val="007F48A4"/>
    <w:rsid w:val="007F4B2D"/>
    <w:rsid w:val="007F4D81"/>
    <w:rsid w:val="007F4FE8"/>
    <w:rsid w:val="007F5065"/>
    <w:rsid w:val="007F57E5"/>
    <w:rsid w:val="007F5EB1"/>
    <w:rsid w:val="007F63EB"/>
    <w:rsid w:val="007F6413"/>
    <w:rsid w:val="007F6759"/>
    <w:rsid w:val="007F676A"/>
    <w:rsid w:val="007F68D7"/>
    <w:rsid w:val="007F69F7"/>
    <w:rsid w:val="007F6D77"/>
    <w:rsid w:val="007F7123"/>
    <w:rsid w:val="007F7151"/>
    <w:rsid w:val="007F71A1"/>
    <w:rsid w:val="007F7292"/>
    <w:rsid w:val="007F72F9"/>
    <w:rsid w:val="007F7936"/>
    <w:rsid w:val="0080002A"/>
    <w:rsid w:val="00800116"/>
    <w:rsid w:val="008002BD"/>
    <w:rsid w:val="008003D9"/>
    <w:rsid w:val="00800AA6"/>
    <w:rsid w:val="00800F86"/>
    <w:rsid w:val="008012CE"/>
    <w:rsid w:val="00801528"/>
    <w:rsid w:val="0080168E"/>
    <w:rsid w:val="008016CA"/>
    <w:rsid w:val="008016F4"/>
    <w:rsid w:val="00801F57"/>
    <w:rsid w:val="00802721"/>
    <w:rsid w:val="008029A3"/>
    <w:rsid w:val="00802D4E"/>
    <w:rsid w:val="00802E65"/>
    <w:rsid w:val="00803B97"/>
    <w:rsid w:val="00803E65"/>
    <w:rsid w:val="008040CF"/>
    <w:rsid w:val="008046C1"/>
    <w:rsid w:val="008049B7"/>
    <w:rsid w:val="00804CD1"/>
    <w:rsid w:val="00805091"/>
    <w:rsid w:val="008050F5"/>
    <w:rsid w:val="00805246"/>
    <w:rsid w:val="008053F9"/>
    <w:rsid w:val="00805662"/>
    <w:rsid w:val="00805946"/>
    <w:rsid w:val="00805951"/>
    <w:rsid w:val="00805A40"/>
    <w:rsid w:val="00805B26"/>
    <w:rsid w:val="0080603A"/>
    <w:rsid w:val="0080618D"/>
    <w:rsid w:val="008065B4"/>
    <w:rsid w:val="00806764"/>
    <w:rsid w:val="008068E5"/>
    <w:rsid w:val="008069A7"/>
    <w:rsid w:val="00806A9F"/>
    <w:rsid w:val="00806D1A"/>
    <w:rsid w:val="0080746B"/>
    <w:rsid w:val="00807BB3"/>
    <w:rsid w:val="00810059"/>
    <w:rsid w:val="008100F1"/>
    <w:rsid w:val="0081024A"/>
    <w:rsid w:val="00810334"/>
    <w:rsid w:val="0081099D"/>
    <w:rsid w:val="00811400"/>
    <w:rsid w:val="0081154A"/>
    <w:rsid w:val="00812AE4"/>
    <w:rsid w:val="00812EE1"/>
    <w:rsid w:val="0081301F"/>
    <w:rsid w:val="008139F2"/>
    <w:rsid w:val="00813BC9"/>
    <w:rsid w:val="00813C14"/>
    <w:rsid w:val="00814C2D"/>
    <w:rsid w:val="00814CC4"/>
    <w:rsid w:val="00814EC9"/>
    <w:rsid w:val="008153CC"/>
    <w:rsid w:val="0081542F"/>
    <w:rsid w:val="008155C9"/>
    <w:rsid w:val="008156E0"/>
    <w:rsid w:val="0081578C"/>
    <w:rsid w:val="00815969"/>
    <w:rsid w:val="008159E7"/>
    <w:rsid w:val="00815BEF"/>
    <w:rsid w:val="00815D3D"/>
    <w:rsid w:val="00815DC2"/>
    <w:rsid w:val="008161B5"/>
    <w:rsid w:val="008165C8"/>
    <w:rsid w:val="00816E7E"/>
    <w:rsid w:val="00817975"/>
    <w:rsid w:val="00820053"/>
    <w:rsid w:val="00820171"/>
    <w:rsid w:val="00820250"/>
    <w:rsid w:val="008202A1"/>
    <w:rsid w:val="00820A22"/>
    <w:rsid w:val="00820A7A"/>
    <w:rsid w:val="00820F3D"/>
    <w:rsid w:val="0082115E"/>
    <w:rsid w:val="0082151E"/>
    <w:rsid w:val="008225ED"/>
    <w:rsid w:val="0082289D"/>
    <w:rsid w:val="00822912"/>
    <w:rsid w:val="00822AE8"/>
    <w:rsid w:val="0082384A"/>
    <w:rsid w:val="008239A1"/>
    <w:rsid w:val="00823D3F"/>
    <w:rsid w:val="008242D9"/>
    <w:rsid w:val="008242F2"/>
    <w:rsid w:val="008245B8"/>
    <w:rsid w:val="00824670"/>
    <w:rsid w:val="0082495F"/>
    <w:rsid w:val="00824C46"/>
    <w:rsid w:val="00825246"/>
    <w:rsid w:val="00825A9D"/>
    <w:rsid w:val="00825FE2"/>
    <w:rsid w:val="008260DB"/>
    <w:rsid w:val="00826457"/>
    <w:rsid w:val="0082663E"/>
    <w:rsid w:val="00826821"/>
    <w:rsid w:val="00826973"/>
    <w:rsid w:val="008269DD"/>
    <w:rsid w:val="00826E46"/>
    <w:rsid w:val="00826EDD"/>
    <w:rsid w:val="00827117"/>
    <w:rsid w:val="008271E8"/>
    <w:rsid w:val="0082785A"/>
    <w:rsid w:val="00827E66"/>
    <w:rsid w:val="00830397"/>
    <w:rsid w:val="008304A8"/>
    <w:rsid w:val="00830644"/>
    <w:rsid w:val="00830856"/>
    <w:rsid w:val="00830DB1"/>
    <w:rsid w:val="008312A9"/>
    <w:rsid w:val="0083131C"/>
    <w:rsid w:val="0083145D"/>
    <w:rsid w:val="0083173B"/>
    <w:rsid w:val="00831BB5"/>
    <w:rsid w:val="008321C9"/>
    <w:rsid w:val="00832283"/>
    <w:rsid w:val="0083259E"/>
    <w:rsid w:val="00832913"/>
    <w:rsid w:val="00832DB1"/>
    <w:rsid w:val="00832F41"/>
    <w:rsid w:val="0083302E"/>
    <w:rsid w:val="0083305C"/>
    <w:rsid w:val="0083347D"/>
    <w:rsid w:val="00833941"/>
    <w:rsid w:val="00833A7F"/>
    <w:rsid w:val="00833B4D"/>
    <w:rsid w:val="00833E10"/>
    <w:rsid w:val="00833E8E"/>
    <w:rsid w:val="00833F8E"/>
    <w:rsid w:val="008343F9"/>
    <w:rsid w:val="0083482E"/>
    <w:rsid w:val="00834A63"/>
    <w:rsid w:val="00834D30"/>
    <w:rsid w:val="00834DC3"/>
    <w:rsid w:val="00835286"/>
    <w:rsid w:val="008354F7"/>
    <w:rsid w:val="008357BD"/>
    <w:rsid w:val="00835A5C"/>
    <w:rsid w:val="00835BBD"/>
    <w:rsid w:val="00835C34"/>
    <w:rsid w:val="00835CD9"/>
    <w:rsid w:val="008366F4"/>
    <w:rsid w:val="0083689F"/>
    <w:rsid w:val="00836921"/>
    <w:rsid w:val="00836CE1"/>
    <w:rsid w:val="0083779B"/>
    <w:rsid w:val="0083791A"/>
    <w:rsid w:val="00837AD5"/>
    <w:rsid w:val="00837ADF"/>
    <w:rsid w:val="00837CF4"/>
    <w:rsid w:val="00840B0B"/>
    <w:rsid w:val="00840CCE"/>
    <w:rsid w:val="00841693"/>
    <w:rsid w:val="008416D5"/>
    <w:rsid w:val="0084198F"/>
    <w:rsid w:val="0084215F"/>
    <w:rsid w:val="00842711"/>
    <w:rsid w:val="00842FC5"/>
    <w:rsid w:val="008433F7"/>
    <w:rsid w:val="0084351E"/>
    <w:rsid w:val="008436A2"/>
    <w:rsid w:val="0084381E"/>
    <w:rsid w:val="008438B3"/>
    <w:rsid w:val="008439B1"/>
    <w:rsid w:val="00843B95"/>
    <w:rsid w:val="00843DD7"/>
    <w:rsid w:val="00844A48"/>
    <w:rsid w:val="00844B3A"/>
    <w:rsid w:val="00844C8C"/>
    <w:rsid w:val="00844D0B"/>
    <w:rsid w:val="00844E8D"/>
    <w:rsid w:val="00845013"/>
    <w:rsid w:val="0084546B"/>
    <w:rsid w:val="00845DBB"/>
    <w:rsid w:val="00845F74"/>
    <w:rsid w:val="00846168"/>
    <w:rsid w:val="008461AD"/>
    <w:rsid w:val="00846226"/>
    <w:rsid w:val="008463A3"/>
    <w:rsid w:val="00846999"/>
    <w:rsid w:val="008469A9"/>
    <w:rsid w:val="00846A28"/>
    <w:rsid w:val="00846A29"/>
    <w:rsid w:val="0084707F"/>
    <w:rsid w:val="008471AE"/>
    <w:rsid w:val="00847538"/>
    <w:rsid w:val="00847E7E"/>
    <w:rsid w:val="00850232"/>
    <w:rsid w:val="008502CE"/>
    <w:rsid w:val="0085083F"/>
    <w:rsid w:val="0085089E"/>
    <w:rsid w:val="00850C4D"/>
    <w:rsid w:val="0085103D"/>
    <w:rsid w:val="0085135D"/>
    <w:rsid w:val="00851390"/>
    <w:rsid w:val="00851401"/>
    <w:rsid w:val="00851CF9"/>
    <w:rsid w:val="00851E90"/>
    <w:rsid w:val="00851EE5"/>
    <w:rsid w:val="00852044"/>
    <w:rsid w:val="00852076"/>
    <w:rsid w:val="008527B3"/>
    <w:rsid w:val="00852960"/>
    <w:rsid w:val="00852987"/>
    <w:rsid w:val="00853132"/>
    <w:rsid w:val="00853A06"/>
    <w:rsid w:val="008541AB"/>
    <w:rsid w:val="00854469"/>
    <w:rsid w:val="008547B7"/>
    <w:rsid w:val="00854D99"/>
    <w:rsid w:val="00854DF7"/>
    <w:rsid w:val="00854F06"/>
    <w:rsid w:val="00855205"/>
    <w:rsid w:val="008558FB"/>
    <w:rsid w:val="00855B14"/>
    <w:rsid w:val="00855B44"/>
    <w:rsid w:val="00855C1F"/>
    <w:rsid w:val="00856018"/>
    <w:rsid w:val="008563AE"/>
    <w:rsid w:val="00856700"/>
    <w:rsid w:val="0085671D"/>
    <w:rsid w:val="0085678E"/>
    <w:rsid w:val="0085683C"/>
    <w:rsid w:val="00856C9B"/>
    <w:rsid w:val="00856D9F"/>
    <w:rsid w:val="00856E0F"/>
    <w:rsid w:val="0085729B"/>
    <w:rsid w:val="008572B6"/>
    <w:rsid w:val="0085757F"/>
    <w:rsid w:val="00857CF5"/>
    <w:rsid w:val="008603B2"/>
    <w:rsid w:val="00860475"/>
    <w:rsid w:val="008605B0"/>
    <w:rsid w:val="00860674"/>
    <w:rsid w:val="008607C2"/>
    <w:rsid w:val="00860A9A"/>
    <w:rsid w:val="00860DBE"/>
    <w:rsid w:val="00860E87"/>
    <w:rsid w:val="008616E0"/>
    <w:rsid w:val="0086263E"/>
    <w:rsid w:val="008629E3"/>
    <w:rsid w:val="00862BB0"/>
    <w:rsid w:val="00862DEB"/>
    <w:rsid w:val="00862E43"/>
    <w:rsid w:val="00862E8C"/>
    <w:rsid w:val="00863069"/>
    <w:rsid w:val="008637C9"/>
    <w:rsid w:val="00863E27"/>
    <w:rsid w:val="00864152"/>
    <w:rsid w:val="00864218"/>
    <w:rsid w:val="00864222"/>
    <w:rsid w:val="008643E1"/>
    <w:rsid w:val="008644CE"/>
    <w:rsid w:val="0086468F"/>
    <w:rsid w:val="00864C1D"/>
    <w:rsid w:val="0086576D"/>
    <w:rsid w:val="00865807"/>
    <w:rsid w:val="008659DE"/>
    <w:rsid w:val="0086612F"/>
    <w:rsid w:val="00866229"/>
    <w:rsid w:val="0086670E"/>
    <w:rsid w:val="0086678D"/>
    <w:rsid w:val="008668F5"/>
    <w:rsid w:val="00866EF2"/>
    <w:rsid w:val="008671FA"/>
    <w:rsid w:val="0086729A"/>
    <w:rsid w:val="00867361"/>
    <w:rsid w:val="00867469"/>
    <w:rsid w:val="00867590"/>
    <w:rsid w:val="00867621"/>
    <w:rsid w:val="00867C9A"/>
    <w:rsid w:val="00867D31"/>
    <w:rsid w:val="00867D71"/>
    <w:rsid w:val="008700DB"/>
    <w:rsid w:val="00870616"/>
    <w:rsid w:val="00870700"/>
    <w:rsid w:val="008714EE"/>
    <w:rsid w:val="008716FA"/>
    <w:rsid w:val="0087184A"/>
    <w:rsid w:val="00871E71"/>
    <w:rsid w:val="00871FB0"/>
    <w:rsid w:val="00872210"/>
    <w:rsid w:val="00872655"/>
    <w:rsid w:val="0087313F"/>
    <w:rsid w:val="00873179"/>
    <w:rsid w:val="0087347A"/>
    <w:rsid w:val="008737C6"/>
    <w:rsid w:val="00873EE5"/>
    <w:rsid w:val="00874185"/>
    <w:rsid w:val="00874355"/>
    <w:rsid w:val="00874893"/>
    <w:rsid w:val="00874A22"/>
    <w:rsid w:val="00874CAD"/>
    <w:rsid w:val="00874D5C"/>
    <w:rsid w:val="00874E52"/>
    <w:rsid w:val="00874F38"/>
    <w:rsid w:val="00875386"/>
    <w:rsid w:val="008753AF"/>
    <w:rsid w:val="008757AA"/>
    <w:rsid w:val="00875827"/>
    <w:rsid w:val="00875AF0"/>
    <w:rsid w:val="00875C83"/>
    <w:rsid w:val="00875D91"/>
    <w:rsid w:val="00875E12"/>
    <w:rsid w:val="00876434"/>
    <w:rsid w:val="00876741"/>
    <w:rsid w:val="00876D07"/>
    <w:rsid w:val="00876D19"/>
    <w:rsid w:val="0087700D"/>
    <w:rsid w:val="00877077"/>
    <w:rsid w:val="0087786F"/>
    <w:rsid w:val="00877930"/>
    <w:rsid w:val="00877B7E"/>
    <w:rsid w:val="0088024B"/>
    <w:rsid w:val="00880301"/>
    <w:rsid w:val="008803A0"/>
    <w:rsid w:val="008804FE"/>
    <w:rsid w:val="008805CD"/>
    <w:rsid w:val="0088063E"/>
    <w:rsid w:val="00880D29"/>
    <w:rsid w:val="00881315"/>
    <w:rsid w:val="00881419"/>
    <w:rsid w:val="00881B83"/>
    <w:rsid w:val="008821D7"/>
    <w:rsid w:val="008826F3"/>
    <w:rsid w:val="00882995"/>
    <w:rsid w:val="00883112"/>
    <w:rsid w:val="008832EE"/>
    <w:rsid w:val="00884721"/>
    <w:rsid w:val="0088486A"/>
    <w:rsid w:val="008849DB"/>
    <w:rsid w:val="008849FE"/>
    <w:rsid w:val="00885039"/>
    <w:rsid w:val="00885150"/>
    <w:rsid w:val="00885516"/>
    <w:rsid w:val="00885728"/>
    <w:rsid w:val="00885FA1"/>
    <w:rsid w:val="00886383"/>
    <w:rsid w:val="00886599"/>
    <w:rsid w:val="00886890"/>
    <w:rsid w:val="00886B2E"/>
    <w:rsid w:val="00886EC4"/>
    <w:rsid w:val="008872F0"/>
    <w:rsid w:val="00887EB1"/>
    <w:rsid w:val="0089015C"/>
    <w:rsid w:val="0089023B"/>
    <w:rsid w:val="008902AE"/>
    <w:rsid w:val="00890344"/>
    <w:rsid w:val="00890400"/>
    <w:rsid w:val="008904A4"/>
    <w:rsid w:val="008904F0"/>
    <w:rsid w:val="00890599"/>
    <w:rsid w:val="008906A2"/>
    <w:rsid w:val="00890810"/>
    <w:rsid w:val="00890C72"/>
    <w:rsid w:val="00891070"/>
    <w:rsid w:val="0089107E"/>
    <w:rsid w:val="008914A8"/>
    <w:rsid w:val="008917B1"/>
    <w:rsid w:val="008917B3"/>
    <w:rsid w:val="00891A6F"/>
    <w:rsid w:val="00891EA2"/>
    <w:rsid w:val="00892216"/>
    <w:rsid w:val="00892301"/>
    <w:rsid w:val="008924CD"/>
    <w:rsid w:val="00892E6F"/>
    <w:rsid w:val="00893253"/>
    <w:rsid w:val="0089347D"/>
    <w:rsid w:val="00893776"/>
    <w:rsid w:val="00893A1A"/>
    <w:rsid w:val="008941A7"/>
    <w:rsid w:val="008944D4"/>
    <w:rsid w:val="008945AC"/>
    <w:rsid w:val="00894703"/>
    <w:rsid w:val="00894856"/>
    <w:rsid w:val="00894CC1"/>
    <w:rsid w:val="00894E20"/>
    <w:rsid w:val="008952F1"/>
    <w:rsid w:val="008953D7"/>
    <w:rsid w:val="00895AC0"/>
    <w:rsid w:val="00896580"/>
    <w:rsid w:val="00896697"/>
    <w:rsid w:val="00896770"/>
    <w:rsid w:val="00896DF4"/>
    <w:rsid w:val="00896E80"/>
    <w:rsid w:val="008971AB"/>
    <w:rsid w:val="008974C6"/>
    <w:rsid w:val="00897891"/>
    <w:rsid w:val="008978EF"/>
    <w:rsid w:val="00897CBD"/>
    <w:rsid w:val="00897DA6"/>
    <w:rsid w:val="00897EDF"/>
    <w:rsid w:val="008A00F0"/>
    <w:rsid w:val="008A0537"/>
    <w:rsid w:val="008A0713"/>
    <w:rsid w:val="008A077D"/>
    <w:rsid w:val="008A0785"/>
    <w:rsid w:val="008A07D5"/>
    <w:rsid w:val="008A132A"/>
    <w:rsid w:val="008A13FA"/>
    <w:rsid w:val="008A15D2"/>
    <w:rsid w:val="008A2019"/>
    <w:rsid w:val="008A2045"/>
    <w:rsid w:val="008A295C"/>
    <w:rsid w:val="008A2B51"/>
    <w:rsid w:val="008A2DD7"/>
    <w:rsid w:val="008A3375"/>
    <w:rsid w:val="008A33DB"/>
    <w:rsid w:val="008A3509"/>
    <w:rsid w:val="008A35D2"/>
    <w:rsid w:val="008A38A5"/>
    <w:rsid w:val="008A3909"/>
    <w:rsid w:val="008A3CAB"/>
    <w:rsid w:val="008A3D55"/>
    <w:rsid w:val="008A3FBE"/>
    <w:rsid w:val="008A3FC7"/>
    <w:rsid w:val="008A42A1"/>
    <w:rsid w:val="008A45C9"/>
    <w:rsid w:val="008A4B0E"/>
    <w:rsid w:val="008A4B56"/>
    <w:rsid w:val="008A4CF3"/>
    <w:rsid w:val="008A5464"/>
    <w:rsid w:val="008A59CA"/>
    <w:rsid w:val="008A5F4B"/>
    <w:rsid w:val="008A60D5"/>
    <w:rsid w:val="008A6336"/>
    <w:rsid w:val="008A676F"/>
    <w:rsid w:val="008A71CE"/>
    <w:rsid w:val="008A74ED"/>
    <w:rsid w:val="008A78CF"/>
    <w:rsid w:val="008A79FB"/>
    <w:rsid w:val="008A7A02"/>
    <w:rsid w:val="008A7AA6"/>
    <w:rsid w:val="008B032B"/>
    <w:rsid w:val="008B054C"/>
    <w:rsid w:val="008B0843"/>
    <w:rsid w:val="008B15F6"/>
    <w:rsid w:val="008B1835"/>
    <w:rsid w:val="008B19F5"/>
    <w:rsid w:val="008B2012"/>
    <w:rsid w:val="008B2073"/>
    <w:rsid w:val="008B2385"/>
    <w:rsid w:val="008B2B50"/>
    <w:rsid w:val="008B2CD2"/>
    <w:rsid w:val="008B2DF8"/>
    <w:rsid w:val="008B2F23"/>
    <w:rsid w:val="008B4081"/>
    <w:rsid w:val="008B40BE"/>
    <w:rsid w:val="008B4239"/>
    <w:rsid w:val="008B4BF5"/>
    <w:rsid w:val="008B4D0B"/>
    <w:rsid w:val="008B4D19"/>
    <w:rsid w:val="008B4EAC"/>
    <w:rsid w:val="008B50C9"/>
    <w:rsid w:val="008B56FB"/>
    <w:rsid w:val="008B5BEA"/>
    <w:rsid w:val="008B5CFD"/>
    <w:rsid w:val="008B5DE0"/>
    <w:rsid w:val="008B5E98"/>
    <w:rsid w:val="008B6145"/>
    <w:rsid w:val="008B6159"/>
    <w:rsid w:val="008B626B"/>
    <w:rsid w:val="008B65D6"/>
    <w:rsid w:val="008B688A"/>
    <w:rsid w:val="008B69DC"/>
    <w:rsid w:val="008B6CBC"/>
    <w:rsid w:val="008B6CD8"/>
    <w:rsid w:val="008B6DCA"/>
    <w:rsid w:val="008B7501"/>
    <w:rsid w:val="008B75F6"/>
    <w:rsid w:val="008B7EEA"/>
    <w:rsid w:val="008C0592"/>
    <w:rsid w:val="008C0657"/>
    <w:rsid w:val="008C0910"/>
    <w:rsid w:val="008C1137"/>
    <w:rsid w:val="008C11B6"/>
    <w:rsid w:val="008C1D0D"/>
    <w:rsid w:val="008C1D2F"/>
    <w:rsid w:val="008C1E63"/>
    <w:rsid w:val="008C24C6"/>
    <w:rsid w:val="008C2A51"/>
    <w:rsid w:val="008C3167"/>
    <w:rsid w:val="008C387E"/>
    <w:rsid w:val="008C3A9B"/>
    <w:rsid w:val="008C3B06"/>
    <w:rsid w:val="008C479A"/>
    <w:rsid w:val="008C493D"/>
    <w:rsid w:val="008C4E7E"/>
    <w:rsid w:val="008C4EB1"/>
    <w:rsid w:val="008C570F"/>
    <w:rsid w:val="008C57BD"/>
    <w:rsid w:val="008C596E"/>
    <w:rsid w:val="008C5980"/>
    <w:rsid w:val="008C5990"/>
    <w:rsid w:val="008C60E5"/>
    <w:rsid w:val="008C644E"/>
    <w:rsid w:val="008C6748"/>
    <w:rsid w:val="008C6DF2"/>
    <w:rsid w:val="008C7661"/>
    <w:rsid w:val="008C7AD0"/>
    <w:rsid w:val="008C7B59"/>
    <w:rsid w:val="008D0765"/>
    <w:rsid w:val="008D0CA8"/>
    <w:rsid w:val="008D0FFE"/>
    <w:rsid w:val="008D1ADB"/>
    <w:rsid w:val="008D1B66"/>
    <w:rsid w:val="008D2074"/>
    <w:rsid w:val="008D2318"/>
    <w:rsid w:val="008D299E"/>
    <w:rsid w:val="008D2AAF"/>
    <w:rsid w:val="008D2CFD"/>
    <w:rsid w:val="008D2DD2"/>
    <w:rsid w:val="008D2F27"/>
    <w:rsid w:val="008D40B0"/>
    <w:rsid w:val="008D4355"/>
    <w:rsid w:val="008D4C31"/>
    <w:rsid w:val="008D5190"/>
    <w:rsid w:val="008D562C"/>
    <w:rsid w:val="008D577C"/>
    <w:rsid w:val="008D5957"/>
    <w:rsid w:val="008D6010"/>
    <w:rsid w:val="008D60F2"/>
    <w:rsid w:val="008D6150"/>
    <w:rsid w:val="008D617E"/>
    <w:rsid w:val="008D6239"/>
    <w:rsid w:val="008D660D"/>
    <w:rsid w:val="008D6760"/>
    <w:rsid w:val="008D67A2"/>
    <w:rsid w:val="008D6834"/>
    <w:rsid w:val="008D7107"/>
    <w:rsid w:val="008D76BF"/>
    <w:rsid w:val="008D78C7"/>
    <w:rsid w:val="008D7AA1"/>
    <w:rsid w:val="008E0348"/>
    <w:rsid w:val="008E07B6"/>
    <w:rsid w:val="008E0912"/>
    <w:rsid w:val="008E0DB4"/>
    <w:rsid w:val="008E0F4D"/>
    <w:rsid w:val="008E0FB6"/>
    <w:rsid w:val="008E1086"/>
    <w:rsid w:val="008E11B1"/>
    <w:rsid w:val="008E12A1"/>
    <w:rsid w:val="008E1360"/>
    <w:rsid w:val="008E1D60"/>
    <w:rsid w:val="008E1E53"/>
    <w:rsid w:val="008E23ED"/>
    <w:rsid w:val="008E2411"/>
    <w:rsid w:val="008E2ACA"/>
    <w:rsid w:val="008E2B62"/>
    <w:rsid w:val="008E3392"/>
    <w:rsid w:val="008E33A7"/>
    <w:rsid w:val="008E3416"/>
    <w:rsid w:val="008E34AB"/>
    <w:rsid w:val="008E3B6C"/>
    <w:rsid w:val="008E3EDB"/>
    <w:rsid w:val="008E3F8A"/>
    <w:rsid w:val="008E405F"/>
    <w:rsid w:val="008E43A3"/>
    <w:rsid w:val="008E4C42"/>
    <w:rsid w:val="008E4C8F"/>
    <w:rsid w:val="008E5132"/>
    <w:rsid w:val="008E5387"/>
    <w:rsid w:val="008E57D5"/>
    <w:rsid w:val="008E58AB"/>
    <w:rsid w:val="008E5B88"/>
    <w:rsid w:val="008E61AE"/>
    <w:rsid w:val="008E6446"/>
    <w:rsid w:val="008E663D"/>
    <w:rsid w:val="008E66CD"/>
    <w:rsid w:val="008E731E"/>
    <w:rsid w:val="008E788D"/>
    <w:rsid w:val="008E793E"/>
    <w:rsid w:val="008E7AFA"/>
    <w:rsid w:val="008E7BEF"/>
    <w:rsid w:val="008E7CD9"/>
    <w:rsid w:val="008E7D28"/>
    <w:rsid w:val="008E7D8C"/>
    <w:rsid w:val="008F0383"/>
    <w:rsid w:val="008F074F"/>
    <w:rsid w:val="008F078D"/>
    <w:rsid w:val="008F0931"/>
    <w:rsid w:val="008F0D02"/>
    <w:rsid w:val="008F114E"/>
    <w:rsid w:val="008F1281"/>
    <w:rsid w:val="008F12D3"/>
    <w:rsid w:val="008F134F"/>
    <w:rsid w:val="008F14CB"/>
    <w:rsid w:val="008F1701"/>
    <w:rsid w:val="008F1737"/>
    <w:rsid w:val="008F1979"/>
    <w:rsid w:val="008F199A"/>
    <w:rsid w:val="008F1A76"/>
    <w:rsid w:val="008F1C3F"/>
    <w:rsid w:val="008F2738"/>
    <w:rsid w:val="008F36F8"/>
    <w:rsid w:val="008F3B86"/>
    <w:rsid w:val="008F3D2F"/>
    <w:rsid w:val="008F3D44"/>
    <w:rsid w:val="008F3EFE"/>
    <w:rsid w:val="008F3FA3"/>
    <w:rsid w:val="008F442D"/>
    <w:rsid w:val="008F4460"/>
    <w:rsid w:val="008F4B74"/>
    <w:rsid w:val="008F4E32"/>
    <w:rsid w:val="008F4F3B"/>
    <w:rsid w:val="008F54F7"/>
    <w:rsid w:val="008F5646"/>
    <w:rsid w:val="008F57B6"/>
    <w:rsid w:val="008F58C0"/>
    <w:rsid w:val="008F5A72"/>
    <w:rsid w:val="008F5AC6"/>
    <w:rsid w:val="008F5C8A"/>
    <w:rsid w:val="008F67F8"/>
    <w:rsid w:val="008F6FBE"/>
    <w:rsid w:val="008F707A"/>
    <w:rsid w:val="008F7220"/>
    <w:rsid w:val="008F76CD"/>
    <w:rsid w:val="00900484"/>
    <w:rsid w:val="00900E2B"/>
    <w:rsid w:val="00900F31"/>
    <w:rsid w:val="0090108B"/>
    <w:rsid w:val="00901221"/>
    <w:rsid w:val="00901517"/>
    <w:rsid w:val="009016AB"/>
    <w:rsid w:val="009016FF"/>
    <w:rsid w:val="00901B5C"/>
    <w:rsid w:val="00901C9D"/>
    <w:rsid w:val="00901CEB"/>
    <w:rsid w:val="009020E0"/>
    <w:rsid w:val="00902136"/>
    <w:rsid w:val="009021B8"/>
    <w:rsid w:val="00902381"/>
    <w:rsid w:val="009025F5"/>
    <w:rsid w:val="00902650"/>
    <w:rsid w:val="00902BD5"/>
    <w:rsid w:val="0090307F"/>
    <w:rsid w:val="00903191"/>
    <w:rsid w:val="0090322E"/>
    <w:rsid w:val="00903414"/>
    <w:rsid w:val="0090353C"/>
    <w:rsid w:val="00903558"/>
    <w:rsid w:val="009039FA"/>
    <w:rsid w:val="00903A41"/>
    <w:rsid w:val="00903E52"/>
    <w:rsid w:val="00903FE2"/>
    <w:rsid w:val="0090459D"/>
    <w:rsid w:val="00904DF7"/>
    <w:rsid w:val="00905075"/>
    <w:rsid w:val="0090534E"/>
    <w:rsid w:val="00905C56"/>
    <w:rsid w:val="00905CC3"/>
    <w:rsid w:val="00905D2E"/>
    <w:rsid w:val="00905E41"/>
    <w:rsid w:val="0090628B"/>
    <w:rsid w:val="00906739"/>
    <w:rsid w:val="00906993"/>
    <w:rsid w:val="00906C0E"/>
    <w:rsid w:val="00907432"/>
    <w:rsid w:val="00907680"/>
    <w:rsid w:val="009076D6"/>
    <w:rsid w:val="009076F3"/>
    <w:rsid w:val="00907AF9"/>
    <w:rsid w:val="00907D09"/>
    <w:rsid w:val="0091021C"/>
    <w:rsid w:val="0091050B"/>
    <w:rsid w:val="00910564"/>
    <w:rsid w:val="009107E2"/>
    <w:rsid w:val="0091086B"/>
    <w:rsid w:val="00910A68"/>
    <w:rsid w:val="009110BB"/>
    <w:rsid w:val="009110EE"/>
    <w:rsid w:val="009111FE"/>
    <w:rsid w:val="009113DA"/>
    <w:rsid w:val="0091159A"/>
    <w:rsid w:val="00911903"/>
    <w:rsid w:val="00911E6B"/>
    <w:rsid w:val="00912078"/>
    <w:rsid w:val="009121DE"/>
    <w:rsid w:val="009121ED"/>
    <w:rsid w:val="009124FD"/>
    <w:rsid w:val="00912644"/>
    <w:rsid w:val="00913200"/>
    <w:rsid w:val="009133DA"/>
    <w:rsid w:val="009144E1"/>
    <w:rsid w:val="00914554"/>
    <w:rsid w:val="00914573"/>
    <w:rsid w:val="00914920"/>
    <w:rsid w:val="00914AAD"/>
    <w:rsid w:val="00914BB7"/>
    <w:rsid w:val="00915049"/>
    <w:rsid w:val="00915116"/>
    <w:rsid w:val="009154F4"/>
    <w:rsid w:val="009158BC"/>
    <w:rsid w:val="00915AD0"/>
    <w:rsid w:val="00916242"/>
    <w:rsid w:val="00916367"/>
    <w:rsid w:val="00916569"/>
    <w:rsid w:val="00916793"/>
    <w:rsid w:val="009167CA"/>
    <w:rsid w:val="009167E3"/>
    <w:rsid w:val="00916C7B"/>
    <w:rsid w:val="00916D1E"/>
    <w:rsid w:val="009178F4"/>
    <w:rsid w:val="00917B66"/>
    <w:rsid w:val="00917CFC"/>
    <w:rsid w:val="00917E59"/>
    <w:rsid w:val="0092001A"/>
    <w:rsid w:val="0092011E"/>
    <w:rsid w:val="00920293"/>
    <w:rsid w:val="00920A1A"/>
    <w:rsid w:val="00920A8F"/>
    <w:rsid w:val="00920CAB"/>
    <w:rsid w:val="00920EC0"/>
    <w:rsid w:val="00920F69"/>
    <w:rsid w:val="00921115"/>
    <w:rsid w:val="00921586"/>
    <w:rsid w:val="0092176B"/>
    <w:rsid w:val="00921EAA"/>
    <w:rsid w:val="0092205F"/>
    <w:rsid w:val="00922404"/>
    <w:rsid w:val="009228CF"/>
    <w:rsid w:val="0092316C"/>
    <w:rsid w:val="0092318B"/>
    <w:rsid w:val="0092339B"/>
    <w:rsid w:val="009237BB"/>
    <w:rsid w:val="009237D7"/>
    <w:rsid w:val="00923BAA"/>
    <w:rsid w:val="00923BAB"/>
    <w:rsid w:val="00923C1A"/>
    <w:rsid w:val="00924767"/>
    <w:rsid w:val="0092500D"/>
    <w:rsid w:val="00925112"/>
    <w:rsid w:val="0092511C"/>
    <w:rsid w:val="0092530B"/>
    <w:rsid w:val="009254B9"/>
    <w:rsid w:val="009255F2"/>
    <w:rsid w:val="009256BB"/>
    <w:rsid w:val="00925817"/>
    <w:rsid w:val="009260F0"/>
    <w:rsid w:val="009261A1"/>
    <w:rsid w:val="00926205"/>
    <w:rsid w:val="009264AA"/>
    <w:rsid w:val="00926890"/>
    <w:rsid w:val="00926BE4"/>
    <w:rsid w:val="00926CF4"/>
    <w:rsid w:val="00927000"/>
    <w:rsid w:val="00927509"/>
    <w:rsid w:val="00927B70"/>
    <w:rsid w:val="00927E30"/>
    <w:rsid w:val="00927EAC"/>
    <w:rsid w:val="00927EE5"/>
    <w:rsid w:val="00927EEA"/>
    <w:rsid w:val="0093060B"/>
    <w:rsid w:val="009306D4"/>
    <w:rsid w:val="009306D7"/>
    <w:rsid w:val="00930EAE"/>
    <w:rsid w:val="00930FC6"/>
    <w:rsid w:val="009314EC"/>
    <w:rsid w:val="00931768"/>
    <w:rsid w:val="00931B6C"/>
    <w:rsid w:val="009320F8"/>
    <w:rsid w:val="00932142"/>
    <w:rsid w:val="00932956"/>
    <w:rsid w:val="009329B3"/>
    <w:rsid w:val="00932BCD"/>
    <w:rsid w:val="0093301D"/>
    <w:rsid w:val="00933395"/>
    <w:rsid w:val="00933937"/>
    <w:rsid w:val="00933F76"/>
    <w:rsid w:val="009348B5"/>
    <w:rsid w:val="009349AA"/>
    <w:rsid w:val="00934CB2"/>
    <w:rsid w:val="00934D5D"/>
    <w:rsid w:val="00934FAB"/>
    <w:rsid w:val="0093545F"/>
    <w:rsid w:val="0093546F"/>
    <w:rsid w:val="00935587"/>
    <w:rsid w:val="009357DE"/>
    <w:rsid w:val="00935A9B"/>
    <w:rsid w:val="00935C78"/>
    <w:rsid w:val="00935E26"/>
    <w:rsid w:val="00936049"/>
    <w:rsid w:val="0093617F"/>
    <w:rsid w:val="00936BB7"/>
    <w:rsid w:val="0093750D"/>
    <w:rsid w:val="00940058"/>
    <w:rsid w:val="00940263"/>
    <w:rsid w:val="009406FA"/>
    <w:rsid w:val="009409F6"/>
    <w:rsid w:val="00940F27"/>
    <w:rsid w:val="009418D0"/>
    <w:rsid w:val="00941F24"/>
    <w:rsid w:val="009422A4"/>
    <w:rsid w:val="00942AA8"/>
    <w:rsid w:val="00942C13"/>
    <w:rsid w:val="00942DA4"/>
    <w:rsid w:val="009433E0"/>
    <w:rsid w:val="009434A9"/>
    <w:rsid w:val="0094353F"/>
    <w:rsid w:val="00943546"/>
    <w:rsid w:val="009437C9"/>
    <w:rsid w:val="00943DA0"/>
    <w:rsid w:val="00943DE0"/>
    <w:rsid w:val="009440CA"/>
    <w:rsid w:val="009447CF"/>
    <w:rsid w:val="0094494E"/>
    <w:rsid w:val="00944AF8"/>
    <w:rsid w:val="00944C4E"/>
    <w:rsid w:val="0094545C"/>
    <w:rsid w:val="00945506"/>
    <w:rsid w:val="009459F6"/>
    <w:rsid w:val="00946BA3"/>
    <w:rsid w:val="00946CC5"/>
    <w:rsid w:val="009471CE"/>
    <w:rsid w:val="009476B2"/>
    <w:rsid w:val="009479B2"/>
    <w:rsid w:val="00947F9C"/>
    <w:rsid w:val="00947FAC"/>
    <w:rsid w:val="00950B6A"/>
    <w:rsid w:val="00950B73"/>
    <w:rsid w:val="00950F4F"/>
    <w:rsid w:val="00951440"/>
    <w:rsid w:val="0095166C"/>
    <w:rsid w:val="00951AC5"/>
    <w:rsid w:val="00952269"/>
    <w:rsid w:val="00952618"/>
    <w:rsid w:val="00952840"/>
    <w:rsid w:val="00952B2A"/>
    <w:rsid w:val="00952C53"/>
    <w:rsid w:val="00952D61"/>
    <w:rsid w:val="009535D8"/>
    <w:rsid w:val="00953632"/>
    <w:rsid w:val="009536F0"/>
    <w:rsid w:val="009539EA"/>
    <w:rsid w:val="00953B40"/>
    <w:rsid w:val="00953FC9"/>
    <w:rsid w:val="0095420A"/>
    <w:rsid w:val="00954254"/>
    <w:rsid w:val="009542B7"/>
    <w:rsid w:val="009542CA"/>
    <w:rsid w:val="00954E23"/>
    <w:rsid w:val="0095505E"/>
    <w:rsid w:val="0095577A"/>
    <w:rsid w:val="00955D63"/>
    <w:rsid w:val="00956036"/>
    <w:rsid w:val="009561DA"/>
    <w:rsid w:val="009563E0"/>
    <w:rsid w:val="00956901"/>
    <w:rsid w:val="00956A85"/>
    <w:rsid w:val="00957036"/>
    <w:rsid w:val="00957046"/>
    <w:rsid w:val="00957471"/>
    <w:rsid w:val="0096038C"/>
    <w:rsid w:val="009604E3"/>
    <w:rsid w:val="00960B82"/>
    <w:rsid w:val="00961110"/>
    <w:rsid w:val="00961607"/>
    <w:rsid w:val="00961B5D"/>
    <w:rsid w:val="00961CC4"/>
    <w:rsid w:val="00962501"/>
    <w:rsid w:val="009625DB"/>
    <w:rsid w:val="0096298F"/>
    <w:rsid w:val="009629BF"/>
    <w:rsid w:val="009629D4"/>
    <w:rsid w:val="00962B31"/>
    <w:rsid w:val="00962CE4"/>
    <w:rsid w:val="00962E3B"/>
    <w:rsid w:val="00962FA7"/>
    <w:rsid w:val="00962FD8"/>
    <w:rsid w:val="00963099"/>
    <w:rsid w:val="009632A6"/>
    <w:rsid w:val="00963447"/>
    <w:rsid w:val="0096347B"/>
    <w:rsid w:val="00963481"/>
    <w:rsid w:val="00963CB2"/>
    <w:rsid w:val="00963FB4"/>
    <w:rsid w:val="00964075"/>
    <w:rsid w:val="0096438E"/>
    <w:rsid w:val="00964902"/>
    <w:rsid w:val="00964945"/>
    <w:rsid w:val="00965027"/>
    <w:rsid w:val="009650AA"/>
    <w:rsid w:val="00965204"/>
    <w:rsid w:val="009653E3"/>
    <w:rsid w:val="00965481"/>
    <w:rsid w:val="0096553E"/>
    <w:rsid w:val="0096596D"/>
    <w:rsid w:val="00965B04"/>
    <w:rsid w:val="00965C9F"/>
    <w:rsid w:val="00965DEC"/>
    <w:rsid w:val="0096612D"/>
    <w:rsid w:val="00966D4D"/>
    <w:rsid w:val="00967039"/>
    <w:rsid w:val="009673C4"/>
    <w:rsid w:val="00967C83"/>
    <w:rsid w:val="00967C9A"/>
    <w:rsid w:val="0097006C"/>
    <w:rsid w:val="00970847"/>
    <w:rsid w:val="009708F6"/>
    <w:rsid w:val="00970C3E"/>
    <w:rsid w:val="0097117D"/>
    <w:rsid w:val="009712C2"/>
    <w:rsid w:val="0097130E"/>
    <w:rsid w:val="0097141D"/>
    <w:rsid w:val="0097181C"/>
    <w:rsid w:val="00971CD9"/>
    <w:rsid w:val="00971CF3"/>
    <w:rsid w:val="00971E17"/>
    <w:rsid w:val="00971EBE"/>
    <w:rsid w:val="0097237D"/>
    <w:rsid w:val="00972A73"/>
    <w:rsid w:val="00973422"/>
    <w:rsid w:val="00973568"/>
    <w:rsid w:val="00973780"/>
    <w:rsid w:val="00973855"/>
    <w:rsid w:val="0097387B"/>
    <w:rsid w:val="009739AD"/>
    <w:rsid w:val="009739F2"/>
    <w:rsid w:val="00973ABF"/>
    <w:rsid w:val="00973AFA"/>
    <w:rsid w:val="00973DE5"/>
    <w:rsid w:val="00974063"/>
    <w:rsid w:val="009741F7"/>
    <w:rsid w:val="00974282"/>
    <w:rsid w:val="00974334"/>
    <w:rsid w:val="009746E8"/>
    <w:rsid w:val="00974994"/>
    <w:rsid w:val="00974B62"/>
    <w:rsid w:val="0097536E"/>
    <w:rsid w:val="009754FA"/>
    <w:rsid w:val="009758E7"/>
    <w:rsid w:val="00975D78"/>
    <w:rsid w:val="00975E26"/>
    <w:rsid w:val="00975E3B"/>
    <w:rsid w:val="00975F53"/>
    <w:rsid w:val="0097602D"/>
    <w:rsid w:val="0097642C"/>
    <w:rsid w:val="0097683C"/>
    <w:rsid w:val="009768EA"/>
    <w:rsid w:val="00976987"/>
    <w:rsid w:val="00976B6A"/>
    <w:rsid w:val="00976D3E"/>
    <w:rsid w:val="009773E4"/>
    <w:rsid w:val="009775C8"/>
    <w:rsid w:val="009802AF"/>
    <w:rsid w:val="0098032B"/>
    <w:rsid w:val="0098056F"/>
    <w:rsid w:val="0098124C"/>
    <w:rsid w:val="00981C78"/>
    <w:rsid w:val="00981D28"/>
    <w:rsid w:val="00981E3A"/>
    <w:rsid w:val="00982332"/>
    <w:rsid w:val="00982923"/>
    <w:rsid w:val="00982AAC"/>
    <w:rsid w:val="00982CDD"/>
    <w:rsid w:val="00982F26"/>
    <w:rsid w:val="00982F5D"/>
    <w:rsid w:val="00983096"/>
    <w:rsid w:val="009833BE"/>
    <w:rsid w:val="00983DEC"/>
    <w:rsid w:val="00983EC7"/>
    <w:rsid w:val="009841FC"/>
    <w:rsid w:val="00984227"/>
    <w:rsid w:val="009843FF"/>
    <w:rsid w:val="00984435"/>
    <w:rsid w:val="00984985"/>
    <w:rsid w:val="00984BD2"/>
    <w:rsid w:val="00984FBF"/>
    <w:rsid w:val="0098532F"/>
    <w:rsid w:val="009854B6"/>
    <w:rsid w:val="00985AD5"/>
    <w:rsid w:val="00986400"/>
    <w:rsid w:val="00986D2C"/>
    <w:rsid w:val="00986D66"/>
    <w:rsid w:val="00986F28"/>
    <w:rsid w:val="00987115"/>
    <w:rsid w:val="00987321"/>
    <w:rsid w:val="00987455"/>
    <w:rsid w:val="00987B7F"/>
    <w:rsid w:val="00987F6C"/>
    <w:rsid w:val="009903ED"/>
    <w:rsid w:val="0099051C"/>
    <w:rsid w:val="00990A9D"/>
    <w:rsid w:val="00990F47"/>
    <w:rsid w:val="0099114E"/>
    <w:rsid w:val="009912F6"/>
    <w:rsid w:val="0099140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2D1"/>
    <w:rsid w:val="0099345A"/>
    <w:rsid w:val="00993A9C"/>
    <w:rsid w:val="00993E2C"/>
    <w:rsid w:val="009946DB"/>
    <w:rsid w:val="00994B5F"/>
    <w:rsid w:val="00995197"/>
    <w:rsid w:val="00995243"/>
    <w:rsid w:val="0099535B"/>
    <w:rsid w:val="00995366"/>
    <w:rsid w:val="0099536D"/>
    <w:rsid w:val="00995621"/>
    <w:rsid w:val="009959C0"/>
    <w:rsid w:val="009959E3"/>
    <w:rsid w:val="00996074"/>
    <w:rsid w:val="00996124"/>
    <w:rsid w:val="00996612"/>
    <w:rsid w:val="00996672"/>
    <w:rsid w:val="0099718C"/>
    <w:rsid w:val="00997384"/>
    <w:rsid w:val="009977CD"/>
    <w:rsid w:val="009A041F"/>
    <w:rsid w:val="009A0439"/>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14B"/>
    <w:rsid w:val="009A34D4"/>
    <w:rsid w:val="009A36EE"/>
    <w:rsid w:val="009A3754"/>
    <w:rsid w:val="009A3D60"/>
    <w:rsid w:val="009A409E"/>
    <w:rsid w:val="009A43BE"/>
    <w:rsid w:val="009A44E9"/>
    <w:rsid w:val="009A4937"/>
    <w:rsid w:val="009A5285"/>
    <w:rsid w:val="009A5343"/>
    <w:rsid w:val="009A538B"/>
    <w:rsid w:val="009A5616"/>
    <w:rsid w:val="009A5866"/>
    <w:rsid w:val="009A5EFE"/>
    <w:rsid w:val="009A6DD5"/>
    <w:rsid w:val="009A70A4"/>
    <w:rsid w:val="009A74E8"/>
    <w:rsid w:val="009A7506"/>
    <w:rsid w:val="009A77C4"/>
    <w:rsid w:val="009A78C2"/>
    <w:rsid w:val="009B0455"/>
    <w:rsid w:val="009B06EB"/>
    <w:rsid w:val="009B080D"/>
    <w:rsid w:val="009B0BDA"/>
    <w:rsid w:val="009B0DBB"/>
    <w:rsid w:val="009B14CD"/>
    <w:rsid w:val="009B14CE"/>
    <w:rsid w:val="009B169A"/>
    <w:rsid w:val="009B16B8"/>
    <w:rsid w:val="009B19F3"/>
    <w:rsid w:val="009B1B2A"/>
    <w:rsid w:val="009B24AF"/>
    <w:rsid w:val="009B2517"/>
    <w:rsid w:val="009B281B"/>
    <w:rsid w:val="009B293A"/>
    <w:rsid w:val="009B2987"/>
    <w:rsid w:val="009B2BB6"/>
    <w:rsid w:val="009B32A1"/>
    <w:rsid w:val="009B3747"/>
    <w:rsid w:val="009B3C4C"/>
    <w:rsid w:val="009B4028"/>
    <w:rsid w:val="009B40A0"/>
    <w:rsid w:val="009B41B9"/>
    <w:rsid w:val="009B437D"/>
    <w:rsid w:val="009B43E5"/>
    <w:rsid w:val="009B4850"/>
    <w:rsid w:val="009B4A04"/>
    <w:rsid w:val="009B527B"/>
    <w:rsid w:val="009B530B"/>
    <w:rsid w:val="009B53A4"/>
    <w:rsid w:val="009B55D6"/>
    <w:rsid w:val="009B5635"/>
    <w:rsid w:val="009B599E"/>
    <w:rsid w:val="009B5A70"/>
    <w:rsid w:val="009B5BD5"/>
    <w:rsid w:val="009B61F6"/>
    <w:rsid w:val="009B6407"/>
    <w:rsid w:val="009B6B84"/>
    <w:rsid w:val="009B7258"/>
    <w:rsid w:val="009B7407"/>
    <w:rsid w:val="009B77CF"/>
    <w:rsid w:val="009B7815"/>
    <w:rsid w:val="009B7BD2"/>
    <w:rsid w:val="009B7E80"/>
    <w:rsid w:val="009C020A"/>
    <w:rsid w:val="009C0578"/>
    <w:rsid w:val="009C0DD0"/>
    <w:rsid w:val="009C163E"/>
    <w:rsid w:val="009C1905"/>
    <w:rsid w:val="009C21A1"/>
    <w:rsid w:val="009C3357"/>
    <w:rsid w:val="009C339F"/>
    <w:rsid w:val="009C3769"/>
    <w:rsid w:val="009C390A"/>
    <w:rsid w:val="009C3A65"/>
    <w:rsid w:val="009C3B15"/>
    <w:rsid w:val="009C3F22"/>
    <w:rsid w:val="009C4295"/>
    <w:rsid w:val="009C4340"/>
    <w:rsid w:val="009C43BF"/>
    <w:rsid w:val="009C44FC"/>
    <w:rsid w:val="009C459B"/>
    <w:rsid w:val="009C4BE9"/>
    <w:rsid w:val="009C4DD5"/>
    <w:rsid w:val="009C57EE"/>
    <w:rsid w:val="009C590E"/>
    <w:rsid w:val="009C5963"/>
    <w:rsid w:val="009C60DD"/>
    <w:rsid w:val="009C610A"/>
    <w:rsid w:val="009C6330"/>
    <w:rsid w:val="009C656F"/>
    <w:rsid w:val="009C66B3"/>
    <w:rsid w:val="009C68D4"/>
    <w:rsid w:val="009C68F3"/>
    <w:rsid w:val="009C6B20"/>
    <w:rsid w:val="009C74F4"/>
    <w:rsid w:val="009C771D"/>
    <w:rsid w:val="009C77A4"/>
    <w:rsid w:val="009C7896"/>
    <w:rsid w:val="009C7976"/>
    <w:rsid w:val="009D00A8"/>
    <w:rsid w:val="009D00D1"/>
    <w:rsid w:val="009D076D"/>
    <w:rsid w:val="009D083A"/>
    <w:rsid w:val="009D0E25"/>
    <w:rsid w:val="009D0E2E"/>
    <w:rsid w:val="009D10DB"/>
    <w:rsid w:val="009D1138"/>
    <w:rsid w:val="009D12DD"/>
    <w:rsid w:val="009D148E"/>
    <w:rsid w:val="009D1583"/>
    <w:rsid w:val="009D16C2"/>
    <w:rsid w:val="009D1B02"/>
    <w:rsid w:val="009D1E81"/>
    <w:rsid w:val="009D1F7F"/>
    <w:rsid w:val="009D2160"/>
    <w:rsid w:val="009D2265"/>
    <w:rsid w:val="009D2B2F"/>
    <w:rsid w:val="009D2C02"/>
    <w:rsid w:val="009D2CE7"/>
    <w:rsid w:val="009D352E"/>
    <w:rsid w:val="009D375D"/>
    <w:rsid w:val="009D38D6"/>
    <w:rsid w:val="009D3BB1"/>
    <w:rsid w:val="009D3F28"/>
    <w:rsid w:val="009D408F"/>
    <w:rsid w:val="009D42FC"/>
    <w:rsid w:val="009D4637"/>
    <w:rsid w:val="009D47FA"/>
    <w:rsid w:val="009D53FF"/>
    <w:rsid w:val="009D57A1"/>
    <w:rsid w:val="009D58F7"/>
    <w:rsid w:val="009D5D09"/>
    <w:rsid w:val="009D5DC2"/>
    <w:rsid w:val="009D6EAB"/>
    <w:rsid w:val="009D6EF7"/>
    <w:rsid w:val="009D7311"/>
    <w:rsid w:val="009D7F3B"/>
    <w:rsid w:val="009E029C"/>
    <w:rsid w:val="009E0479"/>
    <w:rsid w:val="009E0741"/>
    <w:rsid w:val="009E089B"/>
    <w:rsid w:val="009E0E96"/>
    <w:rsid w:val="009E1396"/>
    <w:rsid w:val="009E1B28"/>
    <w:rsid w:val="009E1D32"/>
    <w:rsid w:val="009E1F29"/>
    <w:rsid w:val="009E200F"/>
    <w:rsid w:val="009E23E3"/>
    <w:rsid w:val="009E25D9"/>
    <w:rsid w:val="009E2F2D"/>
    <w:rsid w:val="009E300C"/>
    <w:rsid w:val="009E3104"/>
    <w:rsid w:val="009E330C"/>
    <w:rsid w:val="009E359C"/>
    <w:rsid w:val="009E3813"/>
    <w:rsid w:val="009E3A7D"/>
    <w:rsid w:val="009E4149"/>
    <w:rsid w:val="009E475C"/>
    <w:rsid w:val="009E4A7F"/>
    <w:rsid w:val="009E4C78"/>
    <w:rsid w:val="009E56C8"/>
    <w:rsid w:val="009E61C4"/>
    <w:rsid w:val="009E645B"/>
    <w:rsid w:val="009E685F"/>
    <w:rsid w:val="009E6941"/>
    <w:rsid w:val="009E6ADE"/>
    <w:rsid w:val="009E7430"/>
    <w:rsid w:val="009E7552"/>
    <w:rsid w:val="009E7BFC"/>
    <w:rsid w:val="009E7C06"/>
    <w:rsid w:val="009E7CFB"/>
    <w:rsid w:val="009F032C"/>
    <w:rsid w:val="009F0664"/>
    <w:rsid w:val="009F0767"/>
    <w:rsid w:val="009F0C89"/>
    <w:rsid w:val="009F0F41"/>
    <w:rsid w:val="009F11B7"/>
    <w:rsid w:val="009F1489"/>
    <w:rsid w:val="009F17AC"/>
    <w:rsid w:val="009F1AE1"/>
    <w:rsid w:val="009F1AF6"/>
    <w:rsid w:val="009F1CB5"/>
    <w:rsid w:val="009F1F6A"/>
    <w:rsid w:val="009F2133"/>
    <w:rsid w:val="009F233D"/>
    <w:rsid w:val="009F2517"/>
    <w:rsid w:val="009F2690"/>
    <w:rsid w:val="009F2709"/>
    <w:rsid w:val="009F2DA5"/>
    <w:rsid w:val="009F2F77"/>
    <w:rsid w:val="009F4215"/>
    <w:rsid w:val="009F44C6"/>
    <w:rsid w:val="009F484D"/>
    <w:rsid w:val="009F4C91"/>
    <w:rsid w:val="009F4DD1"/>
    <w:rsid w:val="009F4E1F"/>
    <w:rsid w:val="009F53A4"/>
    <w:rsid w:val="009F53E7"/>
    <w:rsid w:val="009F5699"/>
    <w:rsid w:val="009F589C"/>
    <w:rsid w:val="009F590F"/>
    <w:rsid w:val="009F5BFF"/>
    <w:rsid w:val="009F5DAB"/>
    <w:rsid w:val="009F600F"/>
    <w:rsid w:val="009F6942"/>
    <w:rsid w:val="009F6949"/>
    <w:rsid w:val="009F6DF4"/>
    <w:rsid w:val="009F6ED8"/>
    <w:rsid w:val="009F7512"/>
    <w:rsid w:val="009F7A29"/>
    <w:rsid w:val="009F7C1A"/>
    <w:rsid w:val="00A00AC2"/>
    <w:rsid w:val="00A00C0E"/>
    <w:rsid w:val="00A02387"/>
    <w:rsid w:val="00A024A5"/>
    <w:rsid w:val="00A027F5"/>
    <w:rsid w:val="00A02D6A"/>
    <w:rsid w:val="00A02F4F"/>
    <w:rsid w:val="00A031F2"/>
    <w:rsid w:val="00A032CA"/>
    <w:rsid w:val="00A03C77"/>
    <w:rsid w:val="00A041F8"/>
    <w:rsid w:val="00A04583"/>
    <w:rsid w:val="00A0465F"/>
    <w:rsid w:val="00A046FF"/>
    <w:rsid w:val="00A0472C"/>
    <w:rsid w:val="00A04A6F"/>
    <w:rsid w:val="00A04AE7"/>
    <w:rsid w:val="00A04D79"/>
    <w:rsid w:val="00A04DE0"/>
    <w:rsid w:val="00A0506F"/>
    <w:rsid w:val="00A0509B"/>
    <w:rsid w:val="00A05BFF"/>
    <w:rsid w:val="00A05F9D"/>
    <w:rsid w:val="00A06553"/>
    <w:rsid w:val="00A066FA"/>
    <w:rsid w:val="00A0674D"/>
    <w:rsid w:val="00A07293"/>
    <w:rsid w:val="00A07382"/>
    <w:rsid w:val="00A07386"/>
    <w:rsid w:val="00A1015B"/>
    <w:rsid w:val="00A1035E"/>
    <w:rsid w:val="00A103FB"/>
    <w:rsid w:val="00A10D8F"/>
    <w:rsid w:val="00A1101C"/>
    <w:rsid w:val="00A1115A"/>
    <w:rsid w:val="00A11585"/>
    <w:rsid w:val="00A11A3D"/>
    <w:rsid w:val="00A11E62"/>
    <w:rsid w:val="00A11EDA"/>
    <w:rsid w:val="00A12159"/>
    <w:rsid w:val="00A127E9"/>
    <w:rsid w:val="00A128DD"/>
    <w:rsid w:val="00A12BAF"/>
    <w:rsid w:val="00A12BC5"/>
    <w:rsid w:val="00A12D35"/>
    <w:rsid w:val="00A12F39"/>
    <w:rsid w:val="00A12F49"/>
    <w:rsid w:val="00A1308A"/>
    <w:rsid w:val="00A131FE"/>
    <w:rsid w:val="00A132E4"/>
    <w:rsid w:val="00A137B9"/>
    <w:rsid w:val="00A13E60"/>
    <w:rsid w:val="00A14960"/>
    <w:rsid w:val="00A14C3B"/>
    <w:rsid w:val="00A14CF0"/>
    <w:rsid w:val="00A14EC9"/>
    <w:rsid w:val="00A14F6B"/>
    <w:rsid w:val="00A153CA"/>
    <w:rsid w:val="00A15651"/>
    <w:rsid w:val="00A159C5"/>
    <w:rsid w:val="00A15B3A"/>
    <w:rsid w:val="00A15EC2"/>
    <w:rsid w:val="00A163F4"/>
    <w:rsid w:val="00A16613"/>
    <w:rsid w:val="00A1749C"/>
    <w:rsid w:val="00A1775B"/>
    <w:rsid w:val="00A17AB0"/>
    <w:rsid w:val="00A20202"/>
    <w:rsid w:val="00A20840"/>
    <w:rsid w:val="00A20F3A"/>
    <w:rsid w:val="00A20F7A"/>
    <w:rsid w:val="00A20F7F"/>
    <w:rsid w:val="00A21415"/>
    <w:rsid w:val="00A218EB"/>
    <w:rsid w:val="00A21CCA"/>
    <w:rsid w:val="00A229C1"/>
    <w:rsid w:val="00A22BF6"/>
    <w:rsid w:val="00A23559"/>
    <w:rsid w:val="00A239A3"/>
    <w:rsid w:val="00A23FF1"/>
    <w:rsid w:val="00A241CC"/>
    <w:rsid w:val="00A24377"/>
    <w:rsid w:val="00A24990"/>
    <w:rsid w:val="00A24F3D"/>
    <w:rsid w:val="00A25E63"/>
    <w:rsid w:val="00A261D4"/>
    <w:rsid w:val="00A26220"/>
    <w:rsid w:val="00A276CB"/>
    <w:rsid w:val="00A2772F"/>
    <w:rsid w:val="00A279E4"/>
    <w:rsid w:val="00A3036F"/>
    <w:rsid w:val="00A3096B"/>
    <w:rsid w:val="00A30BED"/>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BB0"/>
    <w:rsid w:val="00A33C2A"/>
    <w:rsid w:val="00A341A7"/>
    <w:rsid w:val="00A342F5"/>
    <w:rsid w:val="00A343E2"/>
    <w:rsid w:val="00A34525"/>
    <w:rsid w:val="00A34537"/>
    <w:rsid w:val="00A34D86"/>
    <w:rsid w:val="00A3508B"/>
    <w:rsid w:val="00A35952"/>
    <w:rsid w:val="00A35B0E"/>
    <w:rsid w:val="00A35C51"/>
    <w:rsid w:val="00A36158"/>
    <w:rsid w:val="00A36682"/>
    <w:rsid w:val="00A36886"/>
    <w:rsid w:val="00A36C9B"/>
    <w:rsid w:val="00A37035"/>
    <w:rsid w:val="00A3758F"/>
    <w:rsid w:val="00A3790F"/>
    <w:rsid w:val="00A37BF1"/>
    <w:rsid w:val="00A37CFC"/>
    <w:rsid w:val="00A37DCF"/>
    <w:rsid w:val="00A40198"/>
    <w:rsid w:val="00A40485"/>
    <w:rsid w:val="00A40552"/>
    <w:rsid w:val="00A405E4"/>
    <w:rsid w:val="00A41407"/>
    <w:rsid w:val="00A41461"/>
    <w:rsid w:val="00A415D0"/>
    <w:rsid w:val="00A41631"/>
    <w:rsid w:val="00A4174D"/>
    <w:rsid w:val="00A4241E"/>
    <w:rsid w:val="00A4271E"/>
    <w:rsid w:val="00A4281D"/>
    <w:rsid w:val="00A43009"/>
    <w:rsid w:val="00A4334C"/>
    <w:rsid w:val="00A433BC"/>
    <w:rsid w:val="00A435E6"/>
    <w:rsid w:val="00A43BF0"/>
    <w:rsid w:val="00A43F1D"/>
    <w:rsid w:val="00A43F26"/>
    <w:rsid w:val="00A440B3"/>
    <w:rsid w:val="00A44C32"/>
    <w:rsid w:val="00A4516D"/>
    <w:rsid w:val="00A45A08"/>
    <w:rsid w:val="00A45AE4"/>
    <w:rsid w:val="00A465DC"/>
    <w:rsid w:val="00A466CC"/>
    <w:rsid w:val="00A47459"/>
    <w:rsid w:val="00A475A3"/>
    <w:rsid w:val="00A475EC"/>
    <w:rsid w:val="00A475FF"/>
    <w:rsid w:val="00A47B8A"/>
    <w:rsid w:val="00A47EA4"/>
    <w:rsid w:val="00A47FCB"/>
    <w:rsid w:val="00A50091"/>
    <w:rsid w:val="00A509E0"/>
    <w:rsid w:val="00A50ACC"/>
    <w:rsid w:val="00A50B9F"/>
    <w:rsid w:val="00A50CAE"/>
    <w:rsid w:val="00A50D3F"/>
    <w:rsid w:val="00A5176A"/>
    <w:rsid w:val="00A51972"/>
    <w:rsid w:val="00A51989"/>
    <w:rsid w:val="00A51CE0"/>
    <w:rsid w:val="00A52550"/>
    <w:rsid w:val="00A52851"/>
    <w:rsid w:val="00A52A92"/>
    <w:rsid w:val="00A52EB2"/>
    <w:rsid w:val="00A5304B"/>
    <w:rsid w:val="00A532BF"/>
    <w:rsid w:val="00A5386D"/>
    <w:rsid w:val="00A5402B"/>
    <w:rsid w:val="00A541BA"/>
    <w:rsid w:val="00A54825"/>
    <w:rsid w:val="00A5489D"/>
    <w:rsid w:val="00A54AE2"/>
    <w:rsid w:val="00A55689"/>
    <w:rsid w:val="00A55C5D"/>
    <w:rsid w:val="00A56077"/>
    <w:rsid w:val="00A5609B"/>
    <w:rsid w:val="00A56459"/>
    <w:rsid w:val="00A56628"/>
    <w:rsid w:val="00A56978"/>
    <w:rsid w:val="00A57155"/>
    <w:rsid w:val="00A574A8"/>
    <w:rsid w:val="00A57823"/>
    <w:rsid w:val="00A57A3F"/>
    <w:rsid w:val="00A57A5D"/>
    <w:rsid w:val="00A60114"/>
    <w:rsid w:val="00A602B0"/>
    <w:rsid w:val="00A608A0"/>
    <w:rsid w:val="00A608DB"/>
    <w:rsid w:val="00A60CA6"/>
    <w:rsid w:val="00A60DAB"/>
    <w:rsid w:val="00A61841"/>
    <w:rsid w:val="00A62A47"/>
    <w:rsid w:val="00A63D27"/>
    <w:rsid w:val="00A6401D"/>
    <w:rsid w:val="00A64510"/>
    <w:rsid w:val="00A64E07"/>
    <w:rsid w:val="00A64F10"/>
    <w:rsid w:val="00A64F3C"/>
    <w:rsid w:val="00A6514A"/>
    <w:rsid w:val="00A65675"/>
    <w:rsid w:val="00A65BEF"/>
    <w:rsid w:val="00A65C84"/>
    <w:rsid w:val="00A65C8F"/>
    <w:rsid w:val="00A65CCF"/>
    <w:rsid w:val="00A662E2"/>
    <w:rsid w:val="00A667D9"/>
    <w:rsid w:val="00A66DA4"/>
    <w:rsid w:val="00A66EE4"/>
    <w:rsid w:val="00A66FF8"/>
    <w:rsid w:val="00A6702E"/>
    <w:rsid w:val="00A672D7"/>
    <w:rsid w:val="00A67A29"/>
    <w:rsid w:val="00A67ACD"/>
    <w:rsid w:val="00A67C92"/>
    <w:rsid w:val="00A7001E"/>
    <w:rsid w:val="00A70521"/>
    <w:rsid w:val="00A70F98"/>
    <w:rsid w:val="00A71580"/>
    <w:rsid w:val="00A71591"/>
    <w:rsid w:val="00A7173C"/>
    <w:rsid w:val="00A719A5"/>
    <w:rsid w:val="00A71AD8"/>
    <w:rsid w:val="00A71E8B"/>
    <w:rsid w:val="00A72258"/>
    <w:rsid w:val="00A7227E"/>
    <w:rsid w:val="00A7252C"/>
    <w:rsid w:val="00A726F4"/>
    <w:rsid w:val="00A7271B"/>
    <w:rsid w:val="00A72B7B"/>
    <w:rsid w:val="00A72C26"/>
    <w:rsid w:val="00A72C7E"/>
    <w:rsid w:val="00A731EE"/>
    <w:rsid w:val="00A733D1"/>
    <w:rsid w:val="00A73461"/>
    <w:rsid w:val="00A736E8"/>
    <w:rsid w:val="00A73F20"/>
    <w:rsid w:val="00A73F45"/>
    <w:rsid w:val="00A7428A"/>
    <w:rsid w:val="00A742A4"/>
    <w:rsid w:val="00A74A44"/>
    <w:rsid w:val="00A74E07"/>
    <w:rsid w:val="00A74F88"/>
    <w:rsid w:val="00A75142"/>
    <w:rsid w:val="00A75497"/>
    <w:rsid w:val="00A7557F"/>
    <w:rsid w:val="00A755CB"/>
    <w:rsid w:val="00A7576C"/>
    <w:rsid w:val="00A7580A"/>
    <w:rsid w:val="00A76074"/>
    <w:rsid w:val="00A761DB"/>
    <w:rsid w:val="00A762D3"/>
    <w:rsid w:val="00A76409"/>
    <w:rsid w:val="00A76598"/>
    <w:rsid w:val="00A768AA"/>
    <w:rsid w:val="00A76E02"/>
    <w:rsid w:val="00A77020"/>
    <w:rsid w:val="00A77C6D"/>
    <w:rsid w:val="00A8088F"/>
    <w:rsid w:val="00A80D9E"/>
    <w:rsid w:val="00A81317"/>
    <w:rsid w:val="00A81AB7"/>
    <w:rsid w:val="00A81E8A"/>
    <w:rsid w:val="00A82022"/>
    <w:rsid w:val="00A820F2"/>
    <w:rsid w:val="00A82295"/>
    <w:rsid w:val="00A82710"/>
    <w:rsid w:val="00A82845"/>
    <w:rsid w:val="00A82E7A"/>
    <w:rsid w:val="00A82FE9"/>
    <w:rsid w:val="00A832AF"/>
    <w:rsid w:val="00A832F9"/>
    <w:rsid w:val="00A83439"/>
    <w:rsid w:val="00A835CA"/>
    <w:rsid w:val="00A83A77"/>
    <w:rsid w:val="00A83B4D"/>
    <w:rsid w:val="00A83FA6"/>
    <w:rsid w:val="00A842E1"/>
    <w:rsid w:val="00A845D4"/>
    <w:rsid w:val="00A8461C"/>
    <w:rsid w:val="00A84682"/>
    <w:rsid w:val="00A846B9"/>
    <w:rsid w:val="00A84C94"/>
    <w:rsid w:val="00A84EC8"/>
    <w:rsid w:val="00A85078"/>
    <w:rsid w:val="00A850B1"/>
    <w:rsid w:val="00A851BA"/>
    <w:rsid w:val="00A8522F"/>
    <w:rsid w:val="00A8535F"/>
    <w:rsid w:val="00A859AF"/>
    <w:rsid w:val="00A85C80"/>
    <w:rsid w:val="00A85F95"/>
    <w:rsid w:val="00A85FA6"/>
    <w:rsid w:val="00A86194"/>
    <w:rsid w:val="00A86795"/>
    <w:rsid w:val="00A86993"/>
    <w:rsid w:val="00A869B6"/>
    <w:rsid w:val="00A86B2F"/>
    <w:rsid w:val="00A86B7F"/>
    <w:rsid w:val="00A86CC9"/>
    <w:rsid w:val="00A872D2"/>
    <w:rsid w:val="00A90585"/>
    <w:rsid w:val="00A908CD"/>
    <w:rsid w:val="00A90D2C"/>
    <w:rsid w:val="00A90DF9"/>
    <w:rsid w:val="00A912F6"/>
    <w:rsid w:val="00A91343"/>
    <w:rsid w:val="00A91DB5"/>
    <w:rsid w:val="00A923F1"/>
    <w:rsid w:val="00A92410"/>
    <w:rsid w:val="00A92476"/>
    <w:rsid w:val="00A924C1"/>
    <w:rsid w:val="00A929BC"/>
    <w:rsid w:val="00A92C1F"/>
    <w:rsid w:val="00A9339B"/>
    <w:rsid w:val="00A9376F"/>
    <w:rsid w:val="00A93A27"/>
    <w:rsid w:val="00A93BC7"/>
    <w:rsid w:val="00A93BED"/>
    <w:rsid w:val="00A93D2D"/>
    <w:rsid w:val="00A93E79"/>
    <w:rsid w:val="00A93EF0"/>
    <w:rsid w:val="00A94103"/>
    <w:rsid w:val="00A9414A"/>
    <w:rsid w:val="00A94308"/>
    <w:rsid w:val="00A947D3"/>
    <w:rsid w:val="00A94960"/>
    <w:rsid w:val="00A94A63"/>
    <w:rsid w:val="00A94DA5"/>
    <w:rsid w:val="00A94F81"/>
    <w:rsid w:val="00A94FF9"/>
    <w:rsid w:val="00A95000"/>
    <w:rsid w:val="00A95070"/>
    <w:rsid w:val="00A95143"/>
    <w:rsid w:val="00A9515D"/>
    <w:rsid w:val="00A95201"/>
    <w:rsid w:val="00A9566A"/>
    <w:rsid w:val="00A956B1"/>
    <w:rsid w:val="00A95710"/>
    <w:rsid w:val="00A95728"/>
    <w:rsid w:val="00A957E1"/>
    <w:rsid w:val="00A95878"/>
    <w:rsid w:val="00A959D9"/>
    <w:rsid w:val="00A96080"/>
    <w:rsid w:val="00A960DE"/>
    <w:rsid w:val="00A96358"/>
    <w:rsid w:val="00A9650B"/>
    <w:rsid w:val="00A9652D"/>
    <w:rsid w:val="00A96583"/>
    <w:rsid w:val="00A96764"/>
    <w:rsid w:val="00A967BD"/>
    <w:rsid w:val="00A96A97"/>
    <w:rsid w:val="00A96B1E"/>
    <w:rsid w:val="00A96C14"/>
    <w:rsid w:val="00A96C65"/>
    <w:rsid w:val="00A978A8"/>
    <w:rsid w:val="00A978B8"/>
    <w:rsid w:val="00A97CB6"/>
    <w:rsid w:val="00AA01CA"/>
    <w:rsid w:val="00AA10A1"/>
    <w:rsid w:val="00AA1707"/>
    <w:rsid w:val="00AA1AF9"/>
    <w:rsid w:val="00AA1EBF"/>
    <w:rsid w:val="00AA1F7E"/>
    <w:rsid w:val="00AA1FA3"/>
    <w:rsid w:val="00AA245A"/>
    <w:rsid w:val="00AA25F8"/>
    <w:rsid w:val="00AA2814"/>
    <w:rsid w:val="00AA2EF6"/>
    <w:rsid w:val="00AA2F73"/>
    <w:rsid w:val="00AA3084"/>
    <w:rsid w:val="00AA3114"/>
    <w:rsid w:val="00AA31F1"/>
    <w:rsid w:val="00AA3367"/>
    <w:rsid w:val="00AA38BD"/>
    <w:rsid w:val="00AA3C19"/>
    <w:rsid w:val="00AA3C46"/>
    <w:rsid w:val="00AA3C5C"/>
    <w:rsid w:val="00AA3DC5"/>
    <w:rsid w:val="00AA3EAC"/>
    <w:rsid w:val="00AA408E"/>
    <w:rsid w:val="00AA42B5"/>
    <w:rsid w:val="00AA463D"/>
    <w:rsid w:val="00AA4ACC"/>
    <w:rsid w:val="00AA4B50"/>
    <w:rsid w:val="00AA4BC4"/>
    <w:rsid w:val="00AA54AC"/>
    <w:rsid w:val="00AA57DB"/>
    <w:rsid w:val="00AA587C"/>
    <w:rsid w:val="00AA59B8"/>
    <w:rsid w:val="00AA5FFC"/>
    <w:rsid w:val="00AA607F"/>
    <w:rsid w:val="00AA6297"/>
    <w:rsid w:val="00AA6782"/>
    <w:rsid w:val="00AA6790"/>
    <w:rsid w:val="00AA6DDA"/>
    <w:rsid w:val="00AA6E60"/>
    <w:rsid w:val="00AA6F60"/>
    <w:rsid w:val="00AA76A3"/>
    <w:rsid w:val="00AA77C4"/>
    <w:rsid w:val="00AB020B"/>
    <w:rsid w:val="00AB08D5"/>
    <w:rsid w:val="00AB09EF"/>
    <w:rsid w:val="00AB0E49"/>
    <w:rsid w:val="00AB0EB8"/>
    <w:rsid w:val="00AB1372"/>
    <w:rsid w:val="00AB1A41"/>
    <w:rsid w:val="00AB1EB3"/>
    <w:rsid w:val="00AB1F7D"/>
    <w:rsid w:val="00AB2189"/>
    <w:rsid w:val="00AB29F4"/>
    <w:rsid w:val="00AB2E3D"/>
    <w:rsid w:val="00AB2F09"/>
    <w:rsid w:val="00AB30DE"/>
    <w:rsid w:val="00AB3151"/>
    <w:rsid w:val="00AB3462"/>
    <w:rsid w:val="00AB34CE"/>
    <w:rsid w:val="00AB34E6"/>
    <w:rsid w:val="00AB3711"/>
    <w:rsid w:val="00AB39C6"/>
    <w:rsid w:val="00AB4312"/>
    <w:rsid w:val="00AB45FF"/>
    <w:rsid w:val="00AB4701"/>
    <w:rsid w:val="00AB47C2"/>
    <w:rsid w:val="00AB502E"/>
    <w:rsid w:val="00AB553F"/>
    <w:rsid w:val="00AB5907"/>
    <w:rsid w:val="00AB5929"/>
    <w:rsid w:val="00AB5BE2"/>
    <w:rsid w:val="00AB5CF6"/>
    <w:rsid w:val="00AB5DA0"/>
    <w:rsid w:val="00AB5F7C"/>
    <w:rsid w:val="00AB601C"/>
    <w:rsid w:val="00AB6532"/>
    <w:rsid w:val="00AB6906"/>
    <w:rsid w:val="00AB6CA6"/>
    <w:rsid w:val="00AB747C"/>
    <w:rsid w:val="00AB7A1B"/>
    <w:rsid w:val="00AB7CA6"/>
    <w:rsid w:val="00AC0174"/>
    <w:rsid w:val="00AC05CD"/>
    <w:rsid w:val="00AC096A"/>
    <w:rsid w:val="00AC0D45"/>
    <w:rsid w:val="00AC1CC5"/>
    <w:rsid w:val="00AC24F8"/>
    <w:rsid w:val="00AC26A5"/>
    <w:rsid w:val="00AC2BD6"/>
    <w:rsid w:val="00AC2C2B"/>
    <w:rsid w:val="00AC2EA3"/>
    <w:rsid w:val="00AC36F1"/>
    <w:rsid w:val="00AC3964"/>
    <w:rsid w:val="00AC3CCF"/>
    <w:rsid w:val="00AC3D53"/>
    <w:rsid w:val="00AC3EA5"/>
    <w:rsid w:val="00AC427F"/>
    <w:rsid w:val="00AC4428"/>
    <w:rsid w:val="00AC4549"/>
    <w:rsid w:val="00AC4AE0"/>
    <w:rsid w:val="00AC4CF0"/>
    <w:rsid w:val="00AC4D9C"/>
    <w:rsid w:val="00AC4E82"/>
    <w:rsid w:val="00AC52D8"/>
    <w:rsid w:val="00AC57E2"/>
    <w:rsid w:val="00AC6079"/>
    <w:rsid w:val="00AC614B"/>
    <w:rsid w:val="00AC6291"/>
    <w:rsid w:val="00AC640B"/>
    <w:rsid w:val="00AC6618"/>
    <w:rsid w:val="00AC6737"/>
    <w:rsid w:val="00AC68BC"/>
    <w:rsid w:val="00AC6B7D"/>
    <w:rsid w:val="00AC70FF"/>
    <w:rsid w:val="00AC720E"/>
    <w:rsid w:val="00AC77DD"/>
    <w:rsid w:val="00AC7901"/>
    <w:rsid w:val="00AC7B3F"/>
    <w:rsid w:val="00AD0315"/>
    <w:rsid w:val="00AD032F"/>
    <w:rsid w:val="00AD0432"/>
    <w:rsid w:val="00AD0541"/>
    <w:rsid w:val="00AD05F7"/>
    <w:rsid w:val="00AD0A4E"/>
    <w:rsid w:val="00AD0A61"/>
    <w:rsid w:val="00AD1205"/>
    <w:rsid w:val="00AD135C"/>
    <w:rsid w:val="00AD1731"/>
    <w:rsid w:val="00AD19CE"/>
    <w:rsid w:val="00AD2100"/>
    <w:rsid w:val="00AD272E"/>
    <w:rsid w:val="00AD2761"/>
    <w:rsid w:val="00AD3215"/>
    <w:rsid w:val="00AD37F4"/>
    <w:rsid w:val="00AD3EFD"/>
    <w:rsid w:val="00AD40FA"/>
    <w:rsid w:val="00AD425F"/>
    <w:rsid w:val="00AD4724"/>
    <w:rsid w:val="00AD4DD7"/>
    <w:rsid w:val="00AD4E10"/>
    <w:rsid w:val="00AD52FF"/>
    <w:rsid w:val="00AD5464"/>
    <w:rsid w:val="00AD5863"/>
    <w:rsid w:val="00AD5AD9"/>
    <w:rsid w:val="00AD5BA8"/>
    <w:rsid w:val="00AD5DD7"/>
    <w:rsid w:val="00AD5E54"/>
    <w:rsid w:val="00AD5E6E"/>
    <w:rsid w:val="00AD60C6"/>
    <w:rsid w:val="00AD6533"/>
    <w:rsid w:val="00AD663F"/>
    <w:rsid w:val="00AD6DB3"/>
    <w:rsid w:val="00AD6DB6"/>
    <w:rsid w:val="00AD6DE4"/>
    <w:rsid w:val="00AD71A4"/>
    <w:rsid w:val="00AD7A8B"/>
    <w:rsid w:val="00AE032D"/>
    <w:rsid w:val="00AE0561"/>
    <w:rsid w:val="00AE1796"/>
    <w:rsid w:val="00AE198D"/>
    <w:rsid w:val="00AE1F72"/>
    <w:rsid w:val="00AE242E"/>
    <w:rsid w:val="00AE2725"/>
    <w:rsid w:val="00AE2851"/>
    <w:rsid w:val="00AE2953"/>
    <w:rsid w:val="00AE2D34"/>
    <w:rsid w:val="00AE2DD6"/>
    <w:rsid w:val="00AE30F1"/>
    <w:rsid w:val="00AE3333"/>
    <w:rsid w:val="00AE34D7"/>
    <w:rsid w:val="00AE36C7"/>
    <w:rsid w:val="00AE38BF"/>
    <w:rsid w:val="00AE398F"/>
    <w:rsid w:val="00AE3A34"/>
    <w:rsid w:val="00AE3BB7"/>
    <w:rsid w:val="00AE46A3"/>
    <w:rsid w:val="00AE47E4"/>
    <w:rsid w:val="00AE4B2E"/>
    <w:rsid w:val="00AE4D94"/>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B7"/>
    <w:rsid w:val="00AF06EA"/>
    <w:rsid w:val="00AF081E"/>
    <w:rsid w:val="00AF0C4C"/>
    <w:rsid w:val="00AF0F45"/>
    <w:rsid w:val="00AF194A"/>
    <w:rsid w:val="00AF1B49"/>
    <w:rsid w:val="00AF25C9"/>
    <w:rsid w:val="00AF2AB0"/>
    <w:rsid w:val="00AF2D61"/>
    <w:rsid w:val="00AF33B1"/>
    <w:rsid w:val="00AF386D"/>
    <w:rsid w:val="00AF3874"/>
    <w:rsid w:val="00AF3C84"/>
    <w:rsid w:val="00AF3EC4"/>
    <w:rsid w:val="00AF3FB8"/>
    <w:rsid w:val="00AF4780"/>
    <w:rsid w:val="00AF4843"/>
    <w:rsid w:val="00AF4A9B"/>
    <w:rsid w:val="00AF4CEF"/>
    <w:rsid w:val="00AF4F98"/>
    <w:rsid w:val="00AF5B5B"/>
    <w:rsid w:val="00AF5E63"/>
    <w:rsid w:val="00AF5FE2"/>
    <w:rsid w:val="00AF61DB"/>
    <w:rsid w:val="00AF64A7"/>
    <w:rsid w:val="00AF6793"/>
    <w:rsid w:val="00AF6C12"/>
    <w:rsid w:val="00AF6D9D"/>
    <w:rsid w:val="00AF704F"/>
    <w:rsid w:val="00AF746E"/>
    <w:rsid w:val="00AF7515"/>
    <w:rsid w:val="00AF7BBB"/>
    <w:rsid w:val="00B0000A"/>
    <w:rsid w:val="00B00192"/>
    <w:rsid w:val="00B00372"/>
    <w:rsid w:val="00B00A0D"/>
    <w:rsid w:val="00B00C77"/>
    <w:rsid w:val="00B00F6D"/>
    <w:rsid w:val="00B013A9"/>
    <w:rsid w:val="00B0170F"/>
    <w:rsid w:val="00B01F84"/>
    <w:rsid w:val="00B0207E"/>
    <w:rsid w:val="00B0286C"/>
    <w:rsid w:val="00B029CA"/>
    <w:rsid w:val="00B02A34"/>
    <w:rsid w:val="00B0327F"/>
    <w:rsid w:val="00B035A1"/>
    <w:rsid w:val="00B03855"/>
    <w:rsid w:val="00B03920"/>
    <w:rsid w:val="00B03D10"/>
    <w:rsid w:val="00B04002"/>
    <w:rsid w:val="00B04104"/>
    <w:rsid w:val="00B0420B"/>
    <w:rsid w:val="00B0439C"/>
    <w:rsid w:val="00B04AC1"/>
    <w:rsid w:val="00B04B5B"/>
    <w:rsid w:val="00B04F9D"/>
    <w:rsid w:val="00B0553D"/>
    <w:rsid w:val="00B056AD"/>
    <w:rsid w:val="00B056E4"/>
    <w:rsid w:val="00B05788"/>
    <w:rsid w:val="00B05C31"/>
    <w:rsid w:val="00B05F06"/>
    <w:rsid w:val="00B05FD7"/>
    <w:rsid w:val="00B066FD"/>
    <w:rsid w:val="00B06AC5"/>
    <w:rsid w:val="00B06F33"/>
    <w:rsid w:val="00B0716F"/>
    <w:rsid w:val="00B0729D"/>
    <w:rsid w:val="00B07329"/>
    <w:rsid w:val="00B07479"/>
    <w:rsid w:val="00B07C66"/>
    <w:rsid w:val="00B07E4E"/>
    <w:rsid w:val="00B07E59"/>
    <w:rsid w:val="00B1022A"/>
    <w:rsid w:val="00B1028F"/>
    <w:rsid w:val="00B1056D"/>
    <w:rsid w:val="00B10B3B"/>
    <w:rsid w:val="00B10C96"/>
    <w:rsid w:val="00B10D05"/>
    <w:rsid w:val="00B10F2E"/>
    <w:rsid w:val="00B11C26"/>
    <w:rsid w:val="00B11F83"/>
    <w:rsid w:val="00B1244E"/>
    <w:rsid w:val="00B12547"/>
    <w:rsid w:val="00B12697"/>
    <w:rsid w:val="00B1289A"/>
    <w:rsid w:val="00B12E58"/>
    <w:rsid w:val="00B12FD2"/>
    <w:rsid w:val="00B1330D"/>
    <w:rsid w:val="00B135EA"/>
    <w:rsid w:val="00B136D7"/>
    <w:rsid w:val="00B13809"/>
    <w:rsid w:val="00B13825"/>
    <w:rsid w:val="00B13DA5"/>
    <w:rsid w:val="00B13DB0"/>
    <w:rsid w:val="00B142E9"/>
    <w:rsid w:val="00B1537B"/>
    <w:rsid w:val="00B155D4"/>
    <w:rsid w:val="00B15B1E"/>
    <w:rsid w:val="00B16124"/>
    <w:rsid w:val="00B1635C"/>
    <w:rsid w:val="00B164FC"/>
    <w:rsid w:val="00B16BAF"/>
    <w:rsid w:val="00B16CD2"/>
    <w:rsid w:val="00B16F40"/>
    <w:rsid w:val="00B17462"/>
    <w:rsid w:val="00B17905"/>
    <w:rsid w:val="00B1791A"/>
    <w:rsid w:val="00B17A4B"/>
    <w:rsid w:val="00B17D34"/>
    <w:rsid w:val="00B17DCE"/>
    <w:rsid w:val="00B204A8"/>
    <w:rsid w:val="00B20536"/>
    <w:rsid w:val="00B20619"/>
    <w:rsid w:val="00B20B61"/>
    <w:rsid w:val="00B20D59"/>
    <w:rsid w:val="00B21F8F"/>
    <w:rsid w:val="00B2310C"/>
    <w:rsid w:val="00B2325D"/>
    <w:rsid w:val="00B240F9"/>
    <w:rsid w:val="00B2433F"/>
    <w:rsid w:val="00B24343"/>
    <w:rsid w:val="00B24649"/>
    <w:rsid w:val="00B24B05"/>
    <w:rsid w:val="00B24B28"/>
    <w:rsid w:val="00B24FA9"/>
    <w:rsid w:val="00B25803"/>
    <w:rsid w:val="00B259D5"/>
    <w:rsid w:val="00B25D5D"/>
    <w:rsid w:val="00B25DCD"/>
    <w:rsid w:val="00B261D8"/>
    <w:rsid w:val="00B26370"/>
    <w:rsid w:val="00B2679A"/>
    <w:rsid w:val="00B2715D"/>
    <w:rsid w:val="00B27195"/>
    <w:rsid w:val="00B2760D"/>
    <w:rsid w:val="00B277A9"/>
    <w:rsid w:val="00B2789A"/>
    <w:rsid w:val="00B279DF"/>
    <w:rsid w:val="00B30012"/>
    <w:rsid w:val="00B305E3"/>
    <w:rsid w:val="00B30844"/>
    <w:rsid w:val="00B3097A"/>
    <w:rsid w:val="00B30A55"/>
    <w:rsid w:val="00B30AA6"/>
    <w:rsid w:val="00B3105D"/>
    <w:rsid w:val="00B3147A"/>
    <w:rsid w:val="00B3224C"/>
    <w:rsid w:val="00B327DF"/>
    <w:rsid w:val="00B32868"/>
    <w:rsid w:val="00B32B46"/>
    <w:rsid w:val="00B33903"/>
    <w:rsid w:val="00B33EA8"/>
    <w:rsid w:val="00B34B60"/>
    <w:rsid w:val="00B34D75"/>
    <w:rsid w:val="00B34DDB"/>
    <w:rsid w:val="00B34F50"/>
    <w:rsid w:val="00B35A3C"/>
    <w:rsid w:val="00B35DAA"/>
    <w:rsid w:val="00B35FAA"/>
    <w:rsid w:val="00B36288"/>
    <w:rsid w:val="00B3666A"/>
    <w:rsid w:val="00B367A2"/>
    <w:rsid w:val="00B367F6"/>
    <w:rsid w:val="00B3680F"/>
    <w:rsid w:val="00B36B5E"/>
    <w:rsid w:val="00B36B71"/>
    <w:rsid w:val="00B36EF7"/>
    <w:rsid w:val="00B37063"/>
    <w:rsid w:val="00B371CF"/>
    <w:rsid w:val="00B3755D"/>
    <w:rsid w:val="00B375AE"/>
    <w:rsid w:val="00B37732"/>
    <w:rsid w:val="00B37800"/>
    <w:rsid w:val="00B37FF2"/>
    <w:rsid w:val="00B40617"/>
    <w:rsid w:val="00B406BB"/>
    <w:rsid w:val="00B4085C"/>
    <w:rsid w:val="00B411E1"/>
    <w:rsid w:val="00B412F7"/>
    <w:rsid w:val="00B41425"/>
    <w:rsid w:val="00B414DB"/>
    <w:rsid w:val="00B417B8"/>
    <w:rsid w:val="00B418EC"/>
    <w:rsid w:val="00B41B9E"/>
    <w:rsid w:val="00B4218E"/>
    <w:rsid w:val="00B421EA"/>
    <w:rsid w:val="00B422BD"/>
    <w:rsid w:val="00B426E5"/>
    <w:rsid w:val="00B427B0"/>
    <w:rsid w:val="00B428BD"/>
    <w:rsid w:val="00B42D98"/>
    <w:rsid w:val="00B42DC6"/>
    <w:rsid w:val="00B431AB"/>
    <w:rsid w:val="00B4393A"/>
    <w:rsid w:val="00B43DB4"/>
    <w:rsid w:val="00B43E50"/>
    <w:rsid w:val="00B44119"/>
    <w:rsid w:val="00B443A0"/>
    <w:rsid w:val="00B443F6"/>
    <w:rsid w:val="00B444D4"/>
    <w:rsid w:val="00B44812"/>
    <w:rsid w:val="00B44A11"/>
    <w:rsid w:val="00B44AD8"/>
    <w:rsid w:val="00B44DEB"/>
    <w:rsid w:val="00B44EDA"/>
    <w:rsid w:val="00B44FF5"/>
    <w:rsid w:val="00B452EB"/>
    <w:rsid w:val="00B45888"/>
    <w:rsid w:val="00B45906"/>
    <w:rsid w:val="00B45B06"/>
    <w:rsid w:val="00B45BE0"/>
    <w:rsid w:val="00B45F6D"/>
    <w:rsid w:val="00B46188"/>
    <w:rsid w:val="00B46997"/>
    <w:rsid w:val="00B470E0"/>
    <w:rsid w:val="00B471BC"/>
    <w:rsid w:val="00B4736B"/>
    <w:rsid w:val="00B474B3"/>
    <w:rsid w:val="00B4751D"/>
    <w:rsid w:val="00B476FC"/>
    <w:rsid w:val="00B47CCE"/>
    <w:rsid w:val="00B509EA"/>
    <w:rsid w:val="00B50CC9"/>
    <w:rsid w:val="00B514F1"/>
    <w:rsid w:val="00B516B0"/>
    <w:rsid w:val="00B51CB4"/>
    <w:rsid w:val="00B52373"/>
    <w:rsid w:val="00B52D80"/>
    <w:rsid w:val="00B52DDB"/>
    <w:rsid w:val="00B52F91"/>
    <w:rsid w:val="00B531DC"/>
    <w:rsid w:val="00B533C5"/>
    <w:rsid w:val="00B533E5"/>
    <w:rsid w:val="00B53701"/>
    <w:rsid w:val="00B53951"/>
    <w:rsid w:val="00B53CBC"/>
    <w:rsid w:val="00B53D03"/>
    <w:rsid w:val="00B54074"/>
    <w:rsid w:val="00B54532"/>
    <w:rsid w:val="00B545A3"/>
    <w:rsid w:val="00B546C4"/>
    <w:rsid w:val="00B548D0"/>
    <w:rsid w:val="00B5490F"/>
    <w:rsid w:val="00B5494B"/>
    <w:rsid w:val="00B549F8"/>
    <w:rsid w:val="00B54C10"/>
    <w:rsid w:val="00B5512F"/>
    <w:rsid w:val="00B55161"/>
    <w:rsid w:val="00B55196"/>
    <w:rsid w:val="00B5530C"/>
    <w:rsid w:val="00B5532A"/>
    <w:rsid w:val="00B55413"/>
    <w:rsid w:val="00B5545B"/>
    <w:rsid w:val="00B5545E"/>
    <w:rsid w:val="00B555BF"/>
    <w:rsid w:val="00B56276"/>
    <w:rsid w:val="00B56694"/>
    <w:rsid w:val="00B56E70"/>
    <w:rsid w:val="00B56F07"/>
    <w:rsid w:val="00B56F8B"/>
    <w:rsid w:val="00B57AAC"/>
    <w:rsid w:val="00B57C2F"/>
    <w:rsid w:val="00B57F58"/>
    <w:rsid w:val="00B604FB"/>
    <w:rsid w:val="00B606A0"/>
    <w:rsid w:val="00B6072E"/>
    <w:rsid w:val="00B60874"/>
    <w:rsid w:val="00B609AA"/>
    <w:rsid w:val="00B60CD1"/>
    <w:rsid w:val="00B60EF3"/>
    <w:rsid w:val="00B60F86"/>
    <w:rsid w:val="00B61570"/>
    <w:rsid w:val="00B61D8E"/>
    <w:rsid w:val="00B61F26"/>
    <w:rsid w:val="00B61FF3"/>
    <w:rsid w:val="00B624A6"/>
    <w:rsid w:val="00B62519"/>
    <w:rsid w:val="00B627A8"/>
    <w:rsid w:val="00B62DD6"/>
    <w:rsid w:val="00B6324C"/>
    <w:rsid w:val="00B6361A"/>
    <w:rsid w:val="00B637C0"/>
    <w:rsid w:val="00B6388E"/>
    <w:rsid w:val="00B638B4"/>
    <w:rsid w:val="00B63AE2"/>
    <w:rsid w:val="00B63DE1"/>
    <w:rsid w:val="00B63ECD"/>
    <w:rsid w:val="00B64610"/>
    <w:rsid w:val="00B64A76"/>
    <w:rsid w:val="00B64EB7"/>
    <w:rsid w:val="00B64F19"/>
    <w:rsid w:val="00B65325"/>
    <w:rsid w:val="00B6543F"/>
    <w:rsid w:val="00B657ED"/>
    <w:rsid w:val="00B658E7"/>
    <w:rsid w:val="00B65A55"/>
    <w:rsid w:val="00B65BEC"/>
    <w:rsid w:val="00B6611E"/>
    <w:rsid w:val="00B661B8"/>
    <w:rsid w:val="00B66783"/>
    <w:rsid w:val="00B67017"/>
    <w:rsid w:val="00B70059"/>
    <w:rsid w:val="00B70164"/>
    <w:rsid w:val="00B70325"/>
    <w:rsid w:val="00B70610"/>
    <w:rsid w:val="00B70940"/>
    <w:rsid w:val="00B711D7"/>
    <w:rsid w:val="00B7147D"/>
    <w:rsid w:val="00B7155B"/>
    <w:rsid w:val="00B71A6C"/>
    <w:rsid w:val="00B71D2C"/>
    <w:rsid w:val="00B72204"/>
    <w:rsid w:val="00B72475"/>
    <w:rsid w:val="00B72816"/>
    <w:rsid w:val="00B730D4"/>
    <w:rsid w:val="00B73329"/>
    <w:rsid w:val="00B73809"/>
    <w:rsid w:val="00B73AFE"/>
    <w:rsid w:val="00B7478C"/>
    <w:rsid w:val="00B747D2"/>
    <w:rsid w:val="00B749F2"/>
    <w:rsid w:val="00B74B2C"/>
    <w:rsid w:val="00B74C14"/>
    <w:rsid w:val="00B74C33"/>
    <w:rsid w:val="00B74DBB"/>
    <w:rsid w:val="00B75192"/>
    <w:rsid w:val="00B75B62"/>
    <w:rsid w:val="00B75E54"/>
    <w:rsid w:val="00B76612"/>
    <w:rsid w:val="00B7686D"/>
    <w:rsid w:val="00B76EAA"/>
    <w:rsid w:val="00B76F9D"/>
    <w:rsid w:val="00B8009C"/>
    <w:rsid w:val="00B80618"/>
    <w:rsid w:val="00B80641"/>
    <w:rsid w:val="00B80824"/>
    <w:rsid w:val="00B80EA2"/>
    <w:rsid w:val="00B8166D"/>
    <w:rsid w:val="00B816B5"/>
    <w:rsid w:val="00B81BB3"/>
    <w:rsid w:val="00B81C99"/>
    <w:rsid w:val="00B81E74"/>
    <w:rsid w:val="00B821DB"/>
    <w:rsid w:val="00B8266B"/>
    <w:rsid w:val="00B828C8"/>
    <w:rsid w:val="00B8299C"/>
    <w:rsid w:val="00B8348F"/>
    <w:rsid w:val="00B837F0"/>
    <w:rsid w:val="00B83D9C"/>
    <w:rsid w:val="00B84102"/>
    <w:rsid w:val="00B84213"/>
    <w:rsid w:val="00B844BB"/>
    <w:rsid w:val="00B845F8"/>
    <w:rsid w:val="00B847E7"/>
    <w:rsid w:val="00B84C48"/>
    <w:rsid w:val="00B84FA7"/>
    <w:rsid w:val="00B8561D"/>
    <w:rsid w:val="00B86284"/>
    <w:rsid w:val="00B868FA"/>
    <w:rsid w:val="00B86B39"/>
    <w:rsid w:val="00B86B64"/>
    <w:rsid w:val="00B86D39"/>
    <w:rsid w:val="00B87177"/>
    <w:rsid w:val="00B87387"/>
    <w:rsid w:val="00B87706"/>
    <w:rsid w:val="00B87D23"/>
    <w:rsid w:val="00B902C2"/>
    <w:rsid w:val="00B90512"/>
    <w:rsid w:val="00B906E0"/>
    <w:rsid w:val="00B909DD"/>
    <w:rsid w:val="00B90DC2"/>
    <w:rsid w:val="00B91204"/>
    <w:rsid w:val="00B912C4"/>
    <w:rsid w:val="00B91A53"/>
    <w:rsid w:val="00B91EB5"/>
    <w:rsid w:val="00B91F21"/>
    <w:rsid w:val="00B9212C"/>
    <w:rsid w:val="00B92313"/>
    <w:rsid w:val="00B925EE"/>
    <w:rsid w:val="00B93666"/>
    <w:rsid w:val="00B9394E"/>
    <w:rsid w:val="00B93E50"/>
    <w:rsid w:val="00B93E99"/>
    <w:rsid w:val="00B9415C"/>
    <w:rsid w:val="00B94178"/>
    <w:rsid w:val="00B94BC5"/>
    <w:rsid w:val="00B94E2B"/>
    <w:rsid w:val="00B94EEC"/>
    <w:rsid w:val="00B94F44"/>
    <w:rsid w:val="00B94F4D"/>
    <w:rsid w:val="00B958C1"/>
    <w:rsid w:val="00B95A15"/>
    <w:rsid w:val="00B95DDD"/>
    <w:rsid w:val="00B95E13"/>
    <w:rsid w:val="00B96104"/>
    <w:rsid w:val="00B963F2"/>
    <w:rsid w:val="00B968A2"/>
    <w:rsid w:val="00B96D26"/>
    <w:rsid w:val="00B96EC8"/>
    <w:rsid w:val="00B97916"/>
    <w:rsid w:val="00B97D64"/>
    <w:rsid w:val="00BA008E"/>
    <w:rsid w:val="00BA01F9"/>
    <w:rsid w:val="00BA05E3"/>
    <w:rsid w:val="00BA0A21"/>
    <w:rsid w:val="00BA0CF0"/>
    <w:rsid w:val="00BA0EDE"/>
    <w:rsid w:val="00BA0F59"/>
    <w:rsid w:val="00BA0FA8"/>
    <w:rsid w:val="00BA138F"/>
    <w:rsid w:val="00BA152E"/>
    <w:rsid w:val="00BA178F"/>
    <w:rsid w:val="00BA1967"/>
    <w:rsid w:val="00BA1A75"/>
    <w:rsid w:val="00BA1D88"/>
    <w:rsid w:val="00BA1E12"/>
    <w:rsid w:val="00BA1EED"/>
    <w:rsid w:val="00BA21AB"/>
    <w:rsid w:val="00BA22F8"/>
    <w:rsid w:val="00BA249D"/>
    <w:rsid w:val="00BA2545"/>
    <w:rsid w:val="00BA25E9"/>
    <w:rsid w:val="00BA2648"/>
    <w:rsid w:val="00BA2C2B"/>
    <w:rsid w:val="00BA310C"/>
    <w:rsid w:val="00BA3277"/>
    <w:rsid w:val="00BA363E"/>
    <w:rsid w:val="00BA3F97"/>
    <w:rsid w:val="00BA428F"/>
    <w:rsid w:val="00BA4331"/>
    <w:rsid w:val="00BA4483"/>
    <w:rsid w:val="00BA45BF"/>
    <w:rsid w:val="00BA4969"/>
    <w:rsid w:val="00BA4AB2"/>
    <w:rsid w:val="00BA4C3F"/>
    <w:rsid w:val="00BA4E9C"/>
    <w:rsid w:val="00BA543F"/>
    <w:rsid w:val="00BA56E3"/>
    <w:rsid w:val="00BA59A5"/>
    <w:rsid w:val="00BA5E14"/>
    <w:rsid w:val="00BA5E69"/>
    <w:rsid w:val="00BA5EA9"/>
    <w:rsid w:val="00BA5F63"/>
    <w:rsid w:val="00BA608D"/>
    <w:rsid w:val="00BA60A8"/>
    <w:rsid w:val="00BA64C8"/>
    <w:rsid w:val="00BA6CC6"/>
    <w:rsid w:val="00BA6DBF"/>
    <w:rsid w:val="00BA70C5"/>
    <w:rsid w:val="00BA77AB"/>
    <w:rsid w:val="00BB0160"/>
    <w:rsid w:val="00BB079A"/>
    <w:rsid w:val="00BB0C49"/>
    <w:rsid w:val="00BB162C"/>
    <w:rsid w:val="00BB1E17"/>
    <w:rsid w:val="00BB1EE1"/>
    <w:rsid w:val="00BB2125"/>
    <w:rsid w:val="00BB213D"/>
    <w:rsid w:val="00BB2445"/>
    <w:rsid w:val="00BB2735"/>
    <w:rsid w:val="00BB2CEA"/>
    <w:rsid w:val="00BB2CED"/>
    <w:rsid w:val="00BB2EED"/>
    <w:rsid w:val="00BB2FD3"/>
    <w:rsid w:val="00BB3220"/>
    <w:rsid w:val="00BB3371"/>
    <w:rsid w:val="00BB39B9"/>
    <w:rsid w:val="00BB3B35"/>
    <w:rsid w:val="00BB3F60"/>
    <w:rsid w:val="00BB4067"/>
    <w:rsid w:val="00BB4102"/>
    <w:rsid w:val="00BB4421"/>
    <w:rsid w:val="00BB45C2"/>
    <w:rsid w:val="00BB4771"/>
    <w:rsid w:val="00BB47A1"/>
    <w:rsid w:val="00BB4B9F"/>
    <w:rsid w:val="00BB50AB"/>
    <w:rsid w:val="00BB531E"/>
    <w:rsid w:val="00BB557F"/>
    <w:rsid w:val="00BB5818"/>
    <w:rsid w:val="00BB5BE0"/>
    <w:rsid w:val="00BB5C7C"/>
    <w:rsid w:val="00BB6D69"/>
    <w:rsid w:val="00BB6EAE"/>
    <w:rsid w:val="00BB6FB2"/>
    <w:rsid w:val="00BB767D"/>
    <w:rsid w:val="00BB771F"/>
    <w:rsid w:val="00BB7748"/>
    <w:rsid w:val="00BB77DF"/>
    <w:rsid w:val="00BB7EB4"/>
    <w:rsid w:val="00BB7EE7"/>
    <w:rsid w:val="00BC00B6"/>
    <w:rsid w:val="00BC00ED"/>
    <w:rsid w:val="00BC02E3"/>
    <w:rsid w:val="00BC05AF"/>
    <w:rsid w:val="00BC09BA"/>
    <w:rsid w:val="00BC0FD3"/>
    <w:rsid w:val="00BC129C"/>
    <w:rsid w:val="00BC12B7"/>
    <w:rsid w:val="00BC1403"/>
    <w:rsid w:val="00BC1697"/>
    <w:rsid w:val="00BC213B"/>
    <w:rsid w:val="00BC21B7"/>
    <w:rsid w:val="00BC220C"/>
    <w:rsid w:val="00BC248F"/>
    <w:rsid w:val="00BC2659"/>
    <w:rsid w:val="00BC274B"/>
    <w:rsid w:val="00BC3B31"/>
    <w:rsid w:val="00BC3C74"/>
    <w:rsid w:val="00BC3CF1"/>
    <w:rsid w:val="00BC4049"/>
    <w:rsid w:val="00BC42B1"/>
    <w:rsid w:val="00BC47F7"/>
    <w:rsid w:val="00BC48AB"/>
    <w:rsid w:val="00BC48C0"/>
    <w:rsid w:val="00BC4A59"/>
    <w:rsid w:val="00BC4D0B"/>
    <w:rsid w:val="00BC4E80"/>
    <w:rsid w:val="00BC50FA"/>
    <w:rsid w:val="00BC52A5"/>
    <w:rsid w:val="00BC53C9"/>
    <w:rsid w:val="00BC57EE"/>
    <w:rsid w:val="00BC5D38"/>
    <w:rsid w:val="00BC5DB7"/>
    <w:rsid w:val="00BC608D"/>
    <w:rsid w:val="00BC643C"/>
    <w:rsid w:val="00BC65B4"/>
    <w:rsid w:val="00BC6D53"/>
    <w:rsid w:val="00BC6F8A"/>
    <w:rsid w:val="00BC7399"/>
    <w:rsid w:val="00BC75A7"/>
    <w:rsid w:val="00BC7930"/>
    <w:rsid w:val="00BC7ABB"/>
    <w:rsid w:val="00BC7BE2"/>
    <w:rsid w:val="00BC7E61"/>
    <w:rsid w:val="00BC7EF2"/>
    <w:rsid w:val="00BD0305"/>
    <w:rsid w:val="00BD04DD"/>
    <w:rsid w:val="00BD0DC4"/>
    <w:rsid w:val="00BD120C"/>
    <w:rsid w:val="00BD1552"/>
    <w:rsid w:val="00BD1767"/>
    <w:rsid w:val="00BD1CD1"/>
    <w:rsid w:val="00BD1DF7"/>
    <w:rsid w:val="00BD212A"/>
    <w:rsid w:val="00BD2B12"/>
    <w:rsid w:val="00BD32C1"/>
    <w:rsid w:val="00BD3379"/>
    <w:rsid w:val="00BD3446"/>
    <w:rsid w:val="00BD3AC9"/>
    <w:rsid w:val="00BD40B1"/>
    <w:rsid w:val="00BD4467"/>
    <w:rsid w:val="00BD4BFD"/>
    <w:rsid w:val="00BD4BFF"/>
    <w:rsid w:val="00BD4D32"/>
    <w:rsid w:val="00BD512F"/>
    <w:rsid w:val="00BD542E"/>
    <w:rsid w:val="00BD6580"/>
    <w:rsid w:val="00BD65A0"/>
    <w:rsid w:val="00BD6698"/>
    <w:rsid w:val="00BD68CF"/>
    <w:rsid w:val="00BD69F6"/>
    <w:rsid w:val="00BD6A98"/>
    <w:rsid w:val="00BD6BEC"/>
    <w:rsid w:val="00BD6CBE"/>
    <w:rsid w:val="00BD6DBD"/>
    <w:rsid w:val="00BD6E7B"/>
    <w:rsid w:val="00BD6EE8"/>
    <w:rsid w:val="00BD702A"/>
    <w:rsid w:val="00BD7319"/>
    <w:rsid w:val="00BD760C"/>
    <w:rsid w:val="00BD7CA1"/>
    <w:rsid w:val="00BE01E7"/>
    <w:rsid w:val="00BE0251"/>
    <w:rsid w:val="00BE0D5A"/>
    <w:rsid w:val="00BE0EE8"/>
    <w:rsid w:val="00BE107E"/>
    <w:rsid w:val="00BE126D"/>
    <w:rsid w:val="00BE12E2"/>
    <w:rsid w:val="00BE144D"/>
    <w:rsid w:val="00BE1A6D"/>
    <w:rsid w:val="00BE1ABC"/>
    <w:rsid w:val="00BE1F63"/>
    <w:rsid w:val="00BE2050"/>
    <w:rsid w:val="00BE27A9"/>
    <w:rsid w:val="00BE2908"/>
    <w:rsid w:val="00BE2AC1"/>
    <w:rsid w:val="00BE2FFB"/>
    <w:rsid w:val="00BE3627"/>
    <w:rsid w:val="00BE3975"/>
    <w:rsid w:val="00BE39AC"/>
    <w:rsid w:val="00BE3C80"/>
    <w:rsid w:val="00BE3CFA"/>
    <w:rsid w:val="00BE3F62"/>
    <w:rsid w:val="00BE3FB7"/>
    <w:rsid w:val="00BE4090"/>
    <w:rsid w:val="00BE4A62"/>
    <w:rsid w:val="00BE4D81"/>
    <w:rsid w:val="00BE4DF4"/>
    <w:rsid w:val="00BE4E4E"/>
    <w:rsid w:val="00BE51B5"/>
    <w:rsid w:val="00BE617D"/>
    <w:rsid w:val="00BE65D5"/>
    <w:rsid w:val="00BE6AE8"/>
    <w:rsid w:val="00BE6E9D"/>
    <w:rsid w:val="00BE7564"/>
    <w:rsid w:val="00BE774E"/>
    <w:rsid w:val="00BE77B2"/>
    <w:rsid w:val="00BE7852"/>
    <w:rsid w:val="00BE7986"/>
    <w:rsid w:val="00BF0037"/>
    <w:rsid w:val="00BF00EC"/>
    <w:rsid w:val="00BF0819"/>
    <w:rsid w:val="00BF0D28"/>
    <w:rsid w:val="00BF0FC2"/>
    <w:rsid w:val="00BF1669"/>
    <w:rsid w:val="00BF1A9E"/>
    <w:rsid w:val="00BF1B39"/>
    <w:rsid w:val="00BF1DC1"/>
    <w:rsid w:val="00BF24CC"/>
    <w:rsid w:val="00BF27F4"/>
    <w:rsid w:val="00BF2C89"/>
    <w:rsid w:val="00BF2E8B"/>
    <w:rsid w:val="00BF34EB"/>
    <w:rsid w:val="00BF3654"/>
    <w:rsid w:val="00BF383B"/>
    <w:rsid w:val="00BF3B31"/>
    <w:rsid w:val="00BF3EF3"/>
    <w:rsid w:val="00BF3F66"/>
    <w:rsid w:val="00BF42E9"/>
    <w:rsid w:val="00BF4992"/>
    <w:rsid w:val="00BF4A10"/>
    <w:rsid w:val="00BF4E41"/>
    <w:rsid w:val="00BF5738"/>
    <w:rsid w:val="00BF590C"/>
    <w:rsid w:val="00BF5D43"/>
    <w:rsid w:val="00BF5E5E"/>
    <w:rsid w:val="00BF5FAC"/>
    <w:rsid w:val="00BF61CB"/>
    <w:rsid w:val="00BF632D"/>
    <w:rsid w:val="00BF6BBA"/>
    <w:rsid w:val="00BF6C5B"/>
    <w:rsid w:val="00BF6E4C"/>
    <w:rsid w:val="00BF7193"/>
    <w:rsid w:val="00BF727A"/>
    <w:rsid w:val="00BF73FC"/>
    <w:rsid w:val="00BF7941"/>
    <w:rsid w:val="00BF7B98"/>
    <w:rsid w:val="00C0053B"/>
    <w:rsid w:val="00C00BD0"/>
    <w:rsid w:val="00C00C6C"/>
    <w:rsid w:val="00C013D8"/>
    <w:rsid w:val="00C016F2"/>
    <w:rsid w:val="00C0190C"/>
    <w:rsid w:val="00C027BA"/>
    <w:rsid w:val="00C02DD7"/>
    <w:rsid w:val="00C02F4B"/>
    <w:rsid w:val="00C031F6"/>
    <w:rsid w:val="00C039A8"/>
    <w:rsid w:val="00C03AFB"/>
    <w:rsid w:val="00C04280"/>
    <w:rsid w:val="00C04327"/>
    <w:rsid w:val="00C04342"/>
    <w:rsid w:val="00C04724"/>
    <w:rsid w:val="00C04B60"/>
    <w:rsid w:val="00C04E3C"/>
    <w:rsid w:val="00C05171"/>
    <w:rsid w:val="00C052FA"/>
    <w:rsid w:val="00C057CF"/>
    <w:rsid w:val="00C05C88"/>
    <w:rsid w:val="00C05DA5"/>
    <w:rsid w:val="00C05FC1"/>
    <w:rsid w:val="00C062AD"/>
    <w:rsid w:val="00C06985"/>
    <w:rsid w:val="00C069AA"/>
    <w:rsid w:val="00C06D20"/>
    <w:rsid w:val="00C0745A"/>
    <w:rsid w:val="00C07704"/>
    <w:rsid w:val="00C0778B"/>
    <w:rsid w:val="00C07828"/>
    <w:rsid w:val="00C0794F"/>
    <w:rsid w:val="00C0795C"/>
    <w:rsid w:val="00C07A2B"/>
    <w:rsid w:val="00C07A88"/>
    <w:rsid w:val="00C100AB"/>
    <w:rsid w:val="00C10197"/>
    <w:rsid w:val="00C1022B"/>
    <w:rsid w:val="00C106B5"/>
    <w:rsid w:val="00C1081E"/>
    <w:rsid w:val="00C10DB0"/>
    <w:rsid w:val="00C11299"/>
    <w:rsid w:val="00C1220C"/>
    <w:rsid w:val="00C12FA7"/>
    <w:rsid w:val="00C133B0"/>
    <w:rsid w:val="00C133EF"/>
    <w:rsid w:val="00C134F4"/>
    <w:rsid w:val="00C1355C"/>
    <w:rsid w:val="00C1361D"/>
    <w:rsid w:val="00C136F7"/>
    <w:rsid w:val="00C137C2"/>
    <w:rsid w:val="00C13ACE"/>
    <w:rsid w:val="00C13D4E"/>
    <w:rsid w:val="00C13E9E"/>
    <w:rsid w:val="00C14010"/>
    <w:rsid w:val="00C143AE"/>
    <w:rsid w:val="00C144A8"/>
    <w:rsid w:val="00C14519"/>
    <w:rsid w:val="00C149AF"/>
    <w:rsid w:val="00C1501E"/>
    <w:rsid w:val="00C1549F"/>
    <w:rsid w:val="00C156FF"/>
    <w:rsid w:val="00C15A33"/>
    <w:rsid w:val="00C15C69"/>
    <w:rsid w:val="00C15D33"/>
    <w:rsid w:val="00C15F3C"/>
    <w:rsid w:val="00C16459"/>
    <w:rsid w:val="00C1674D"/>
    <w:rsid w:val="00C16AF9"/>
    <w:rsid w:val="00C17819"/>
    <w:rsid w:val="00C179BE"/>
    <w:rsid w:val="00C17C03"/>
    <w:rsid w:val="00C207C2"/>
    <w:rsid w:val="00C20AD7"/>
    <w:rsid w:val="00C20C92"/>
    <w:rsid w:val="00C20C97"/>
    <w:rsid w:val="00C20CD5"/>
    <w:rsid w:val="00C20CEC"/>
    <w:rsid w:val="00C20DB6"/>
    <w:rsid w:val="00C20E74"/>
    <w:rsid w:val="00C2101E"/>
    <w:rsid w:val="00C2121B"/>
    <w:rsid w:val="00C21372"/>
    <w:rsid w:val="00C2178A"/>
    <w:rsid w:val="00C218E0"/>
    <w:rsid w:val="00C21E8E"/>
    <w:rsid w:val="00C221F1"/>
    <w:rsid w:val="00C228C2"/>
    <w:rsid w:val="00C230EE"/>
    <w:rsid w:val="00C2349F"/>
    <w:rsid w:val="00C234CD"/>
    <w:rsid w:val="00C2352F"/>
    <w:rsid w:val="00C23603"/>
    <w:rsid w:val="00C23870"/>
    <w:rsid w:val="00C238A5"/>
    <w:rsid w:val="00C23E62"/>
    <w:rsid w:val="00C24087"/>
    <w:rsid w:val="00C2417F"/>
    <w:rsid w:val="00C2420D"/>
    <w:rsid w:val="00C24324"/>
    <w:rsid w:val="00C24B4E"/>
    <w:rsid w:val="00C24C8A"/>
    <w:rsid w:val="00C251ED"/>
    <w:rsid w:val="00C25529"/>
    <w:rsid w:val="00C2585A"/>
    <w:rsid w:val="00C25BE8"/>
    <w:rsid w:val="00C2646E"/>
    <w:rsid w:val="00C27039"/>
    <w:rsid w:val="00C270A9"/>
    <w:rsid w:val="00C27240"/>
    <w:rsid w:val="00C2769A"/>
    <w:rsid w:val="00C2798A"/>
    <w:rsid w:val="00C27D28"/>
    <w:rsid w:val="00C302A9"/>
    <w:rsid w:val="00C30560"/>
    <w:rsid w:val="00C30602"/>
    <w:rsid w:val="00C30CD9"/>
    <w:rsid w:val="00C3160F"/>
    <w:rsid w:val="00C31A57"/>
    <w:rsid w:val="00C31BBC"/>
    <w:rsid w:val="00C31C21"/>
    <w:rsid w:val="00C31D15"/>
    <w:rsid w:val="00C31DFD"/>
    <w:rsid w:val="00C31F1F"/>
    <w:rsid w:val="00C31F7A"/>
    <w:rsid w:val="00C3206B"/>
    <w:rsid w:val="00C32646"/>
    <w:rsid w:val="00C32825"/>
    <w:rsid w:val="00C3330B"/>
    <w:rsid w:val="00C333EF"/>
    <w:rsid w:val="00C334DA"/>
    <w:rsid w:val="00C33534"/>
    <w:rsid w:val="00C338CA"/>
    <w:rsid w:val="00C34151"/>
    <w:rsid w:val="00C3544C"/>
    <w:rsid w:val="00C35E7B"/>
    <w:rsid w:val="00C35EBD"/>
    <w:rsid w:val="00C35FC4"/>
    <w:rsid w:val="00C35FE2"/>
    <w:rsid w:val="00C36065"/>
    <w:rsid w:val="00C362F2"/>
    <w:rsid w:val="00C36700"/>
    <w:rsid w:val="00C36780"/>
    <w:rsid w:val="00C372F6"/>
    <w:rsid w:val="00C37BCA"/>
    <w:rsid w:val="00C37CA2"/>
    <w:rsid w:val="00C401BA"/>
    <w:rsid w:val="00C405C9"/>
    <w:rsid w:val="00C405DB"/>
    <w:rsid w:val="00C4067B"/>
    <w:rsid w:val="00C40969"/>
    <w:rsid w:val="00C4185B"/>
    <w:rsid w:val="00C41B0A"/>
    <w:rsid w:val="00C41D3C"/>
    <w:rsid w:val="00C42341"/>
    <w:rsid w:val="00C42696"/>
    <w:rsid w:val="00C42854"/>
    <w:rsid w:val="00C42962"/>
    <w:rsid w:val="00C42B24"/>
    <w:rsid w:val="00C42BDE"/>
    <w:rsid w:val="00C4307B"/>
    <w:rsid w:val="00C43541"/>
    <w:rsid w:val="00C4371A"/>
    <w:rsid w:val="00C43A45"/>
    <w:rsid w:val="00C43DAD"/>
    <w:rsid w:val="00C440D7"/>
    <w:rsid w:val="00C442FC"/>
    <w:rsid w:val="00C4432F"/>
    <w:rsid w:val="00C4437D"/>
    <w:rsid w:val="00C44677"/>
    <w:rsid w:val="00C4486B"/>
    <w:rsid w:val="00C44958"/>
    <w:rsid w:val="00C44A4A"/>
    <w:rsid w:val="00C44CCE"/>
    <w:rsid w:val="00C4502E"/>
    <w:rsid w:val="00C450A0"/>
    <w:rsid w:val="00C452FF"/>
    <w:rsid w:val="00C454EC"/>
    <w:rsid w:val="00C456CC"/>
    <w:rsid w:val="00C45713"/>
    <w:rsid w:val="00C45777"/>
    <w:rsid w:val="00C45AB1"/>
    <w:rsid w:val="00C45F25"/>
    <w:rsid w:val="00C45F9B"/>
    <w:rsid w:val="00C461FE"/>
    <w:rsid w:val="00C46218"/>
    <w:rsid w:val="00C462AD"/>
    <w:rsid w:val="00C46ADA"/>
    <w:rsid w:val="00C46ADF"/>
    <w:rsid w:val="00C47580"/>
    <w:rsid w:val="00C47749"/>
    <w:rsid w:val="00C47893"/>
    <w:rsid w:val="00C478CD"/>
    <w:rsid w:val="00C47CB1"/>
    <w:rsid w:val="00C47DBC"/>
    <w:rsid w:val="00C501BC"/>
    <w:rsid w:val="00C50862"/>
    <w:rsid w:val="00C5126C"/>
    <w:rsid w:val="00C51565"/>
    <w:rsid w:val="00C516BE"/>
    <w:rsid w:val="00C51977"/>
    <w:rsid w:val="00C51BE1"/>
    <w:rsid w:val="00C51FCA"/>
    <w:rsid w:val="00C52ADD"/>
    <w:rsid w:val="00C52E1D"/>
    <w:rsid w:val="00C5343A"/>
    <w:rsid w:val="00C5392A"/>
    <w:rsid w:val="00C53B22"/>
    <w:rsid w:val="00C5471B"/>
    <w:rsid w:val="00C54A16"/>
    <w:rsid w:val="00C54CF2"/>
    <w:rsid w:val="00C54D68"/>
    <w:rsid w:val="00C55FBB"/>
    <w:rsid w:val="00C56064"/>
    <w:rsid w:val="00C56974"/>
    <w:rsid w:val="00C5697F"/>
    <w:rsid w:val="00C56A8D"/>
    <w:rsid w:val="00C56B5D"/>
    <w:rsid w:val="00C56E02"/>
    <w:rsid w:val="00C57B20"/>
    <w:rsid w:val="00C6002E"/>
    <w:rsid w:val="00C600FA"/>
    <w:rsid w:val="00C6027D"/>
    <w:rsid w:val="00C60327"/>
    <w:rsid w:val="00C6074F"/>
    <w:rsid w:val="00C6077A"/>
    <w:rsid w:val="00C6136F"/>
    <w:rsid w:val="00C6158E"/>
    <w:rsid w:val="00C6178A"/>
    <w:rsid w:val="00C617D2"/>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3AB"/>
    <w:rsid w:val="00C6455C"/>
    <w:rsid w:val="00C647E3"/>
    <w:rsid w:val="00C64989"/>
    <w:rsid w:val="00C64CE7"/>
    <w:rsid w:val="00C64F10"/>
    <w:rsid w:val="00C654A5"/>
    <w:rsid w:val="00C65534"/>
    <w:rsid w:val="00C65941"/>
    <w:rsid w:val="00C65DDA"/>
    <w:rsid w:val="00C65E85"/>
    <w:rsid w:val="00C661B8"/>
    <w:rsid w:val="00C663A9"/>
    <w:rsid w:val="00C66761"/>
    <w:rsid w:val="00C67031"/>
    <w:rsid w:val="00C67182"/>
    <w:rsid w:val="00C674B1"/>
    <w:rsid w:val="00C706B8"/>
    <w:rsid w:val="00C70725"/>
    <w:rsid w:val="00C7072E"/>
    <w:rsid w:val="00C708B2"/>
    <w:rsid w:val="00C70AF7"/>
    <w:rsid w:val="00C70F0E"/>
    <w:rsid w:val="00C71582"/>
    <w:rsid w:val="00C71B6D"/>
    <w:rsid w:val="00C71DBB"/>
    <w:rsid w:val="00C71E99"/>
    <w:rsid w:val="00C7202C"/>
    <w:rsid w:val="00C724BF"/>
    <w:rsid w:val="00C72547"/>
    <w:rsid w:val="00C72844"/>
    <w:rsid w:val="00C7317D"/>
    <w:rsid w:val="00C73300"/>
    <w:rsid w:val="00C7370F"/>
    <w:rsid w:val="00C738B6"/>
    <w:rsid w:val="00C7390D"/>
    <w:rsid w:val="00C7396E"/>
    <w:rsid w:val="00C73ABB"/>
    <w:rsid w:val="00C73E2F"/>
    <w:rsid w:val="00C73F56"/>
    <w:rsid w:val="00C7450E"/>
    <w:rsid w:val="00C74B56"/>
    <w:rsid w:val="00C7559E"/>
    <w:rsid w:val="00C75A57"/>
    <w:rsid w:val="00C75B53"/>
    <w:rsid w:val="00C761FC"/>
    <w:rsid w:val="00C76245"/>
    <w:rsid w:val="00C762A8"/>
    <w:rsid w:val="00C7631A"/>
    <w:rsid w:val="00C765C7"/>
    <w:rsid w:val="00C76CEE"/>
    <w:rsid w:val="00C76E66"/>
    <w:rsid w:val="00C77075"/>
    <w:rsid w:val="00C77651"/>
    <w:rsid w:val="00C779EB"/>
    <w:rsid w:val="00C77CDC"/>
    <w:rsid w:val="00C77D9C"/>
    <w:rsid w:val="00C77F9C"/>
    <w:rsid w:val="00C80101"/>
    <w:rsid w:val="00C807F1"/>
    <w:rsid w:val="00C80883"/>
    <w:rsid w:val="00C80BDC"/>
    <w:rsid w:val="00C80CC1"/>
    <w:rsid w:val="00C80DDD"/>
    <w:rsid w:val="00C813B1"/>
    <w:rsid w:val="00C814DB"/>
    <w:rsid w:val="00C81547"/>
    <w:rsid w:val="00C815DA"/>
    <w:rsid w:val="00C81ACB"/>
    <w:rsid w:val="00C81BA3"/>
    <w:rsid w:val="00C81BD9"/>
    <w:rsid w:val="00C82036"/>
    <w:rsid w:val="00C822D7"/>
    <w:rsid w:val="00C822E0"/>
    <w:rsid w:val="00C82B1C"/>
    <w:rsid w:val="00C82E3E"/>
    <w:rsid w:val="00C83490"/>
    <w:rsid w:val="00C835BC"/>
    <w:rsid w:val="00C835FF"/>
    <w:rsid w:val="00C83620"/>
    <w:rsid w:val="00C83841"/>
    <w:rsid w:val="00C83853"/>
    <w:rsid w:val="00C83AC3"/>
    <w:rsid w:val="00C83D0D"/>
    <w:rsid w:val="00C83D33"/>
    <w:rsid w:val="00C83F89"/>
    <w:rsid w:val="00C84163"/>
    <w:rsid w:val="00C84403"/>
    <w:rsid w:val="00C84550"/>
    <w:rsid w:val="00C84F37"/>
    <w:rsid w:val="00C8541E"/>
    <w:rsid w:val="00C854FE"/>
    <w:rsid w:val="00C855E5"/>
    <w:rsid w:val="00C85799"/>
    <w:rsid w:val="00C858CC"/>
    <w:rsid w:val="00C85DCA"/>
    <w:rsid w:val="00C8611F"/>
    <w:rsid w:val="00C86400"/>
    <w:rsid w:val="00C8652E"/>
    <w:rsid w:val="00C86759"/>
    <w:rsid w:val="00C8696A"/>
    <w:rsid w:val="00C869D1"/>
    <w:rsid w:val="00C876EC"/>
    <w:rsid w:val="00C8771F"/>
    <w:rsid w:val="00C87869"/>
    <w:rsid w:val="00C901F0"/>
    <w:rsid w:val="00C90436"/>
    <w:rsid w:val="00C90A2F"/>
    <w:rsid w:val="00C90CFC"/>
    <w:rsid w:val="00C90D3A"/>
    <w:rsid w:val="00C91296"/>
    <w:rsid w:val="00C91365"/>
    <w:rsid w:val="00C917F4"/>
    <w:rsid w:val="00C91A42"/>
    <w:rsid w:val="00C91D07"/>
    <w:rsid w:val="00C927BF"/>
    <w:rsid w:val="00C92B3C"/>
    <w:rsid w:val="00C92B91"/>
    <w:rsid w:val="00C9348E"/>
    <w:rsid w:val="00C937A9"/>
    <w:rsid w:val="00C937AC"/>
    <w:rsid w:val="00C940E0"/>
    <w:rsid w:val="00C9420E"/>
    <w:rsid w:val="00C9427A"/>
    <w:rsid w:val="00C94570"/>
    <w:rsid w:val="00C945B2"/>
    <w:rsid w:val="00C946CC"/>
    <w:rsid w:val="00C94981"/>
    <w:rsid w:val="00C94A9E"/>
    <w:rsid w:val="00C94B35"/>
    <w:rsid w:val="00C951DB"/>
    <w:rsid w:val="00C95205"/>
    <w:rsid w:val="00C952EC"/>
    <w:rsid w:val="00C95837"/>
    <w:rsid w:val="00C95F27"/>
    <w:rsid w:val="00C964AE"/>
    <w:rsid w:val="00C9666E"/>
    <w:rsid w:val="00C96BE9"/>
    <w:rsid w:val="00C9726C"/>
    <w:rsid w:val="00C972B0"/>
    <w:rsid w:val="00C9752A"/>
    <w:rsid w:val="00C975A2"/>
    <w:rsid w:val="00C979C9"/>
    <w:rsid w:val="00C97C86"/>
    <w:rsid w:val="00C97EC4"/>
    <w:rsid w:val="00CA0131"/>
    <w:rsid w:val="00CA0516"/>
    <w:rsid w:val="00CA1479"/>
    <w:rsid w:val="00CA1880"/>
    <w:rsid w:val="00CA1ABC"/>
    <w:rsid w:val="00CA1D51"/>
    <w:rsid w:val="00CA2350"/>
    <w:rsid w:val="00CA2374"/>
    <w:rsid w:val="00CA288F"/>
    <w:rsid w:val="00CA31AD"/>
    <w:rsid w:val="00CA3665"/>
    <w:rsid w:val="00CA3CAC"/>
    <w:rsid w:val="00CA41AC"/>
    <w:rsid w:val="00CA41C7"/>
    <w:rsid w:val="00CA4202"/>
    <w:rsid w:val="00CA43C6"/>
    <w:rsid w:val="00CA44D5"/>
    <w:rsid w:val="00CA4CE1"/>
    <w:rsid w:val="00CA4D94"/>
    <w:rsid w:val="00CA4E27"/>
    <w:rsid w:val="00CA5471"/>
    <w:rsid w:val="00CA55CA"/>
    <w:rsid w:val="00CA59AD"/>
    <w:rsid w:val="00CA618D"/>
    <w:rsid w:val="00CA6398"/>
    <w:rsid w:val="00CA65C4"/>
    <w:rsid w:val="00CA675C"/>
    <w:rsid w:val="00CA6776"/>
    <w:rsid w:val="00CA7556"/>
    <w:rsid w:val="00CA78EA"/>
    <w:rsid w:val="00CA7BB3"/>
    <w:rsid w:val="00CA7C71"/>
    <w:rsid w:val="00CA7E77"/>
    <w:rsid w:val="00CA7FF5"/>
    <w:rsid w:val="00CB01FA"/>
    <w:rsid w:val="00CB0503"/>
    <w:rsid w:val="00CB134A"/>
    <w:rsid w:val="00CB19F6"/>
    <w:rsid w:val="00CB1C8B"/>
    <w:rsid w:val="00CB1E19"/>
    <w:rsid w:val="00CB28E9"/>
    <w:rsid w:val="00CB2CB0"/>
    <w:rsid w:val="00CB30C8"/>
    <w:rsid w:val="00CB31E3"/>
    <w:rsid w:val="00CB3240"/>
    <w:rsid w:val="00CB34B7"/>
    <w:rsid w:val="00CB4196"/>
    <w:rsid w:val="00CB42ED"/>
    <w:rsid w:val="00CB4607"/>
    <w:rsid w:val="00CB4665"/>
    <w:rsid w:val="00CB4C26"/>
    <w:rsid w:val="00CB53C9"/>
    <w:rsid w:val="00CB55BD"/>
    <w:rsid w:val="00CB56A9"/>
    <w:rsid w:val="00CB5807"/>
    <w:rsid w:val="00CB595E"/>
    <w:rsid w:val="00CB5FFE"/>
    <w:rsid w:val="00CB623F"/>
    <w:rsid w:val="00CB6438"/>
    <w:rsid w:val="00CB643E"/>
    <w:rsid w:val="00CB654B"/>
    <w:rsid w:val="00CB6CB7"/>
    <w:rsid w:val="00CB70C5"/>
    <w:rsid w:val="00CB71B4"/>
    <w:rsid w:val="00CB77E7"/>
    <w:rsid w:val="00CB7CC4"/>
    <w:rsid w:val="00CC027F"/>
    <w:rsid w:val="00CC0731"/>
    <w:rsid w:val="00CC10BF"/>
    <w:rsid w:val="00CC1551"/>
    <w:rsid w:val="00CC1AE3"/>
    <w:rsid w:val="00CC200E"/>
    <w:rsid w:val="00CC231D"/>
    <w:rsid w:val="00CC240C"/>
    <w:rsid w:val="00CC27C5"/>
    <w:rsid w:val="00CC2905"/>
    <w:rsid w:val="00CC297D"/>
    <w:rsid w:val="00CC2A7D"/>
    <w:rsid w:val="00CC2E01"/>
    <w:rsid w:val="00CC2FC1"/>
    <w:rsid w:val="00CC3071"/>
    <w:rsid w:val="00CC32A8"/>
    <w:rsid w:val="00CC3643"/>
    <w:rsid w:val="00CC3920"/>
    <w:rsid w:val="00CC3C75"/>
    <w:rsid w:val="00CC3FFB"/>
    <w:rsid w:val="00CC424A"/>
    <w:rsid w:val="00CC43EA"/>
    <w:rsid w:val="00CC4495"/>
    <w:rsid w:val="00CC49BE"/>
    <w:rsid w:val="00CC4D62"/>
    <w:rsid w:val="00CC4F30"/>
    <w:rsid w:val="00CC50FF"/>
    <w:rsid w:val="00CC55AD"/>
    <w:rsid w:val="00CC58E7"/>
    <w:rsid w:val="00CC5A0F"/>
    <w:rsid w:val="00CC5A5A"/>
    <w:rsid w:val="00CC5F3C"/>
    <w:rsid w:val="00CC5F4C"/>
    <w:rsid w:val="00CC6A63"/>
    <w:rsid w:val="00CC6D0C"/>
    <w:rsid w:val="00CC717A"/>
    <w:rsid w:val="00CC7362"/>
    <w:rsid w:val="00CC7610"/>
    <w:rsid w:val="00CC76AF"/>
    <w:rsid w:val="00CC7795"/>
    <w:rsid w:val="00CC7818"/>
    <w:rsid w:val="00CC7A29"/>
    <w:rsid w:val="00CC7D32"/>
    <w:rsid w:val="00CC7FF8"/>
    <w:rsid w:val="00CD069E"/>
    <w:rsid w:val="00CD073A"/>
    <w:rsid w:val="00CD08AC"/>
    <w:rsid w:val="00CD08D6"/>
    <w:rsid w:val="00CD09B1"/>
    <w:rsid w:val="00CD11F6"/>
    <w:rsid w:val="00CD172C"/>
    <w:rsid w:val="00CD1B7C"/>
    <w:rsid w:val="00CD1D03"/>
    <w:rsid w:val="00CD2151"/>
    <w:rsid w:val="00CD222C"/>
    <w:rsid w:val="00CD22DB"/>
    <w:rsid w:val="00CD2462"/>
    <w:rsid w:val="00CD29A0"/>
    <w:rsid w:val="00CD3151"/>
    <w:rsid w:val="00CD3692"/>
    <w:rsid w:val="00CD3F7B"/>
    <w:rsid w:val="00CD429D"/>
    <w:rsid w:val="00CD47EF"/>
    <w:rsid w:val="00CD4E96"/>
    <w:rsid w:val="00CD52D8"/>
    <w:rsid w:val="00CD52E8"/>
    <w:rsid w:val="00CD52F4"/>
    <w:rsid w:val="00CD5D4F"/>
    <w:rsid w:val="00CD5E32"/>
    <w:rsid w:val="00CD6024"/>
    <w:rsid w:val="00CD6125"/>
    <w:rsid w:val="00CD65B7"/>
    <w:rsid w:val="00CD69AF"/>
    <w:rsid w:val="00CD6A1E"/>
    <w:rsid w:val="00CD6DB8"/>
    <w:rsid w:val="00CD6F33"/>
    <w:rsid w:val="00CD6F5C"/>
    <w:rsid w:val="00CD72F8"/>
    <w:rsid w:val="00CD7336"/>
    <w:rsid w:val="00CD7556"/>
    <w:rsid w:val="00CD7925"/>
    <w:rsid w:val="00CD7D56"/>
    <w:rsid w:val="00CE02A1"/>
    <w:rsid w:val="00CE042B"/>
    <w:rsid w:val="00CE0702"/>
    <w:rsid w:val="00CE070C"/>
    <w:rsid w:val="00CE0860"/>
    <w:rsid w:val="00CE0987"/>
    <w:rsid w:val="00CE0D24"/>
    <w:rsid w:val="00CE0F89"/>
    <w:rsid w:val="00CE100A"/>
    <w:rsid w:val="00CE1070"/>
    <w:rsid w:val="00CE198D"/>
    <w:rsid w:val="00CE260A"/>
    <w:rsid w:val="00CE28E0"/>
    <w:rsid w:val="00CE2E25"/>
    <w:rsid w:val="00CE3023"/>
    <w:rsid w:val="00CE3236"/>
    <w:rsid w:val="00CE3425"/>
    <w:rsid w:val="00CE34C9"/>
    <w:rsid w:val="00CE3A6F"/>
    <w:rsid w:val="00CE3F9D"/>
    <w:rsid w:val="00CE41AB"/>
    <w:rsid w:val="00CE4394"/>
    <w:rsid w:val="00CE4BCF"/>
    <w:rsid w:val="00CE4D74"/>
    <w:rsid w:val="00CE4DCB"/>
    <w:rsid w:val="00CE5196"/>
    <w:rsid w:val="00CE530D"/>
    <w:rsid w:val="00CE614A"/>
    <w:rsid w:val="00CE6387"/>
    <w:rsid w:val="00CE68F8"/>
    <w:rsid w:val="00CE699A"/>
    <w:rsid w:val="00CE6C28"/>
    <w:rsid w:val="00CE6C47"/>
    <w:rsid w:val="00CE6CAE"/>
    <w:rsid w:val="00CE72A4"/>
    <w:rsid w:val="00CE78B2"/>
    <w:rsid w:val="00CF012E"/>
    <w:rsid w:val="00CF01D6"/>
    <w:rsid w:val="00CF0281"/>
    <w:rsid w:val="00CF0680"/>
    <w:rsid w:val="00CF0DF9"/>
    <w:rsid w:val="00CF0F92"/>
    <w:rsid w:val="00CF154C"/>
    <w:rsid w:val="00CF187D"/>
    <w:rsid w:val="00CF224F"/>
    <w:rsid w:val="00CF28EA"/>
    <w:rsid w:val="00CF2B23"/>
    <w:rsid w:val="00CF2F16"/>
    <w:rsid w:val="00CF3141"/>
    <w:rsid w:val="00CF3714"/>
    <w:rsid w:val="00CF37D0"/>
    <w:rsid w:val="00CF40EF"/>
    <w:rsid w:val="00CF47BC"/>
    <w:rsid w:val="00CF4B00"/>
    <w:rsid w:val="00CF59E1"/>
    <w:rsid w:val="00CF5DA4"/>
    <w:rsid w:val="00CF5FEC"/>
    <w:rsid w:val="00CF656D"/>
    <w:rsid w:val="00CF6886"/>
    <w:rsid w:val="00CF6A2E"/>
    <w:rsid w:val="00CF7547"/>
    <w:rsid w:val="00CF78BB"/>
    <w:rsid w:val="00CF7996"/>
    <w:rsid w:val="00CF7EE1"/>
    <w:rsid w:val="00D0059B"/>
    <w:rsid w:val="00D00F58"/>
    <w:rsid w:val="00D00F6F"/>
    <w:rsid w:val="00D00FC7"/>
    <w:rsid w:val="00D010D1"/>
    <w:rsid w:val="00D0111D"/>
    <w:rsid w:val="00D0200C"/>
    <w:rsid w:val="00D02156"/>
    <w:rsid w:val="00D0257D"/>
    <w:rsid w:val="00D02863"/>
    <w:rsid w:val="00D030DE"/>
    <w:rsid w:val="00D0391A"/>
    <w:rsid w:val="00D03AB7"/>
    <w:rsid w:val="00D03CB1"/>
    <w:rsid w:val="00D0400F"/>
    <w:rsid w:val="00D0491C"/>
    <w:rsid w:val="00D04A2D"/>
    <w:rsid w:val="00D04B7B"/>
    <w:rsid w:val="00D05052"/>
    <w:rsid w:val="00D058B0"/>
    <w:rsid w:val="00D058D8"/>
    <w:rsid w:val="00D05B93"/>
    <w:rsid w:val="00D05D91"/>
    <w:rsid w:val="00D063AC"/>
    <w:rsid w:val="00D06573"/>
    <w:rsid w:val="00D06782"/>
    <w:rsid w:val="00D06BBC"/>
    <w:rsid w:val="00D072C5"/>
    <w:rsid w:val="00D07392"/>
    <w:rsid w:val="00D073BE"/>
    <w:rsid w:val="00D0752F"/>
    <w:rsid w:val="00D07580"/>
    <w:rsid w:val="00D0773B"/>
    <w:rsid w:val="00D07A1E"/>
    <w:rsid w:val="00D10838"/>
    <w:rsid w:val="00D1099F"/>
    <w:rsid w:val="00D10C93"/>
    <w:rsid w:val="00D11055"/>
    <w:rsid w:val="00D110DF"/>
    <w:rsid w:val="00D110F3"/>
    <w:rsid w:val="00D11A6F"/>
    <w:rsid w:val="00D11D9E"/>
    <w:rsid w:val="00D12353"/>
    <w:rsid w:val="00D12946"/>
    <w:rsid w:val="00D12E05"/>
    <w:rsid w:val="00D12F77"/>
    <w:rsid w:val="00D1328B"/>
    <w:rsid w:val="00D13597"/>
    <w:rsid w:val="00D13A4F"/>
    <w:rsid w:val="00D13B14"/>
    <w:rsid w:val="00D13FBF"/>
    <w:rsid w:val="00D14016"/>
    <w:rsid w:val="00D143FA"/>
    <w:rsid w:val="00D14589"/>
    <w:rsid w:val="00D145AB"/>
    <w:rsid w:val="00D146D5"/>
    <w:rsid w:val="00D14B9E"/>
    <w:rsid w:val="00D14C6B"/>
    <w:rsid w:val="00D14D22"/>
    <w:rsid w:val="00D14F3C"/>
    <w:rsid w:val="00D15046"/>
    <w:rsid w:val="00D152B9"/>
    <w:rsid w:val="00D15513"/>
    <w:rsid w:val="00D157E3"/>
    <w:rsid w:val="00D159C0"/>
    <w:rsid w:val="00D15A41"/>
    <w:rsid w:val="00D15DA7"/>
    <w:rsid w:val="00D15FE7"/>
    <w:rsid w:val="00D165FF"/>
    <w:rsid w:val="00D16ED1"/>
    <w:rsid w:val="00D1709F"/>
    <w:rsid w:val="00D17328"/>
    <w:rsid w:val="00D174EE"/>
    <w:rsid w:val="00D177DF"/>
    <w:rsid w:val="00D17BB0"/>
    <w:rsid w:val="00D2009A"/>
    <w:rsid w:val="00D2049D"/>
    <w:rsid w:val="00D20544"/>
    <w:rsid w:val="00D20D44"/>
    <w:rsid w:val="00D2134C"/>
    <w:rsid w:val="00D21636"/>
    <w:rsid w:val="00D2178A"/>
    <w:rsid w:val="00D21BAF"/>
    <w:rsid w:val="00D21C52"/>
    <w:rsid w:val="00D22083"/>
    <w:rsid w:val="00D22838"/>
    <w:rsid w:val="00D22EB3"/>
    <w:rsid w:val="00D22F33"/>
    <w:rsid w:val="00D23212"/>
    <w:rsid w:val="00D23331"/>
    <w:rsid w:val="00D23539"/>
    <w:rsid w:val="00D236D8"/>
    <w:rsid w:val="00D23B2C"/>
    <w:rsid w:val="00D241C9"/>
    <w:rsid w:val="00D246D8"/>
    <w:rsid w:val="00D248D8"/>
    <w:rsid w:val="00D24E4D"/>
    <w:rsid w:val="00D24EA0"/>
    <w:rsid w:val="00D25199"/>
    <w:rsid w:val="00D25794"/>
    <w:rsid w:val="00D26345"/>
    <w:rsid w:val="00D264A3"/>
    <w:rsid w:val="00D2659B"/>
    <w:rsid w:val="00D267C2"/>
    <w:rsid w:val="00D26AC3"/>
    <w:rsid w:val="00D26E09"/>
    <w:rsid w:val="00D26F40"/>
    <w:rsid w:val="00D270D5"/>
    <w:rsid w:val="00D27349"/>
    <w:rsid w:val="00D27413"/>
    <w:rsid w:val="00D276FE"/>
    <w:rsid w:val="00D277FE"/>
    <w:rsid w:val="00D30214"/>
    <w:rsid w:val="00D30322"/>
    <w:rsid w:val="00D306EB"/>
    <w:rsid w:val="00D308E2"/>
    <w:rsid w:val="00D30D6B"/>
    <w:rsid w:val="00D3142C"/>
    <w:rsid w:val="00D3184D"/>
    <w:rsid w:val="00D31D3E"/>
    <w:rsid w:val="00D32053"/>
    <w:rsid w:val="00D32B03"/>
    <w:rsid w:val="00D32D19"/>
    <w:rsid w:val="00D33133"/>
    <w:rsid w:val="00D332B7"/>
    <w:rsid w:val="00D339FE"/>
    <w:rsid w:val="00D33AC5"/>
    <w:rsid w:val="00D33B98"/>
    <w:rsid w:val="00D33C9A"/>
    <w:rsid w:val="00D341F5"/>
    <w:rsid w:val="00D342DD"/>
    <w:rsid w:val="00D342F2"/>
    <w:rsid w:val="00D3436D"/>
    <w:rsid w:val="00D34403"/>
    <w:rsid w:val="00D34512"/>
    <w:rsid w:val="00D345AB"/>
    <w:rsid w:val="00D34856"/>
    <w:rsid w:val="00D34882"/>
    <w:rsid w:val="00D34A3E"/>
    <w:rsid w:val="00D34D48"/>
    <w:rsid w:val="00D34D5C"/>
    <w:rsid w:val="00D34DD9"/>
    <w:rsid w:val="00D35964"/>
    <w:rsid w:val="00D35C38"/>
    <w:rsid w:val="00D35D54"/>
    <w:rsid w:val="00D35E7E"/>
    <w:rsid w:val="00D3621A"/>
    <w:rsid w:val="00D36367"/>
    <w:rsid w:val="00D36834"/>
    <w:rsid w:val="00D36A90"/>
    <w:rsid w:val="00D36C00"/>
    <w:rsid w:val="00D379D5"/>
    <w:rsid w:val="00D37B6C"/>
    <w:rsid w:val="00D40030"/>
    <w:rsid w:val="00D402FD"/>
    <w:rsid w:val="00D4083D"/>
    <w:rsid w:val="00D40C5E"/>
    <w:rsid w:val="00D40FF3"/>
    <w:rsid w:val="00D411D0"/>
    <w:rsid w:val="00D4162D"/>
    <w:rsid w:val="00D41813"/>
    <w:rsid w:val="00D41923"/>
    <w:rsid w:val="00D428F4"/>
    <w:rsid w:val="00D42D1B"/>
    <w:rsid w:val="00D42DAA"/>
    <w:rsid w:val="00D431A5"/>
    <w:rsid w:val="00D43C7E"/>
    <w:rsid w:val="00D43EA2"/>
    <w:rsid w:val="00D43F88"/>
    <w:rsid w:val="00D4410B"/>
    <w:rsid w:val="00D442C3"/>
    <w:rsid w:val="00D4441B"/>
    <w:rsid w:val="00D4490F"/>
    <w:rsid w:val="00D44964"/>
    <w:rsid w:val="00D44A7F"/>
    <w:rsid w:val="00D44A96"/>
    <w:rsid w:val="00D44EDA"/>
    <w:rsid w:val="00D45283"/>
    <w:rsid w:val="00D45AD6"/>
    <w:rsid w:val="00D45DF3"/>
    <w:rsid w:val="00D460A5"/>
    <w:rsid w:val="00D46703"/>
    <w:rsid w:val="00D4674B"/>
    <w:rsid w:val="00D467EB"/>
    <w:rsid w:val="00D4714A"/>
    <w:rsid w:val="00D476C9"/>
    <w:rsid w:val="00D476CD"/>
    <w:rsid w:val="00D4794A"/>
    <w:rsid w:val="00D50941"/>
    <w:rsid w:val="00D50A30"/>
    <w:rsid w:val="00D50E4F"/>
    <w:rsid w:val="00D50FE8"/>
    <w:rsid w:val="00D517B8"/>
    <w:rsid w:val="00D51A11"/>
    <w:rsid w:val="00D5202F"/>
    <w:rsid w:val="00D52508"/>
    <w:rsid w:val="00D52AED"/>
    <w:rsid w:val="00D53192"/>
    <w:rsid w:val="00D5325F"/>
    <w:rsid w:val="00D53A60"/>
    <w:rsid w:val="00D540E3"/>
    <w:rsid w:val="00D543E7"/>
    <w:rsid w:val="00D5451F"/>
    <w:rsid w:val="00D5494B"/>
    <w:rsid w:val="00D54B6B"/>
    <w:rsid w:val="00D54C20"/>
    <w:rsid w:val="00D54DFC"/>
    <w:rsid w:val="00D55081"/>
    <w:rsid w:val="00D553EC"/>
    <w:rsid w:val="00D55550"/>
    <w:rsid w:val="00D55985"/>
    <w:rsid w:val="00D55BF7"/>
    <w:rsid w:val="00D5662B"/>
    <w:rsid w:val="00D568B7"/>
    <w:rsid w:val="00D56908"/>
    <w:rsid w:val="00D56B15"/>
    <w:rsid w:val="00D56C99"/>
    <w:rsid w:val="00D570CC"/>
    <w:rsid w:val="00D5719D"/>
    <w:rsid w:val="00D5742E"/>
    <w:rsid w:val="00D5775C"/>
    <w:rsid w:val="00D57880"/>
    <w:rsid w:val="00D57D3F"/>
    <w:rsid w:val="00D600D0"/>
    <w:rsid w:val="00D60504"/>
    <w:rsid w:val="00D60E92"/>
    <w:rsid w:val="00D61152"/>
    <w:rsid w:val="00D6227C"/>
    <w:rsid w:val="00D622D4"/>
    <w:rsid w:val="00D62350"/>
    <w:rsid w:val="00D624D3"/>
    <w:rsid w:val="00D63045"/>
    <w:rsid w:val="00D636D8"/>
    <w:rsid w:val="00D638D3"/>
    <w:rsid w:val="00D639C4"/>
    <w:rsid w:val="00D63B35"/>
    <w:rsid w:val="00D63D34"/>
    <w:rsid w:val="00D63DAC"/>
    <w:rsid w:val="00D64002"/>
    <w:rsid w:val="00D6428F"/>
    <w:rsid w:val="00D642E9"/>
    <w:rsid w:val="00D6431A"/>
    <w:rsid w:val="00D64638"/>
    <w:rsid w:val="00D646AD"/>
    <w:rsid w:val="00D64956"/>
    <w:rsid w:val="00D64D51"/>
    <w:rsid w:val="00D64F51"/>
    <w:rsid w:val="00D64FBD"/>
    <w:rsid w:val="00D65906"/>
    <w:rsid w:val="00D65C30"/>
    <w:rsid w:val="00D65DD1"/>
    <w:rsid w:val="00D662C5"/>
    <w:rsid w:val="00D66797"/>
    <w:rsid w:val="00D672DE"/>
    <w:rsid w:val="00D673D4"/>
    <w:rsid w:val="00D678A1"/>
    <w:rsid w:val="00D67910"/>
    <w:rsid w:val="00D67AA0"/>
    <w:rsid w:val="00D67B66"/>
    <w:rsid w:val="00D67BF3"/>
    <w:rsid w:val="00D67E7F"/>
    <w:rsid w:val="00D7005B"/>
    <w:rsid w:val="00D70291"/>
    <w:rsid w:val="00D702FE"/>
    <w:rsid w:val="00D7045F"/>
    <w:rsid w:val="00D70468"/>
    <w:rsid w:val="00D70B73"/>
    <w:rsid w:val="00D7115B"/>
    <w:rsid w:val="00D7125E"/>
    <w:rsid w:val="00D718AA"/>
    <w:rsid w:val="00D71E59"/>
    <w:rsid w:val="00D720E9"/>
    <w:rsid w:val="00D72609"/>
    <w:rsid w:val="00D72D95"/>
    <w:rsid w:val="00D72F59"/>
    <w:rsid w:val="00D72F95"/>
    <w:rsid w:val="00D7359B"/>
    <w:rsid w:val="00D7362A"/>
    <w:rsid w:val="00D739D6"/>
    <w:rsid w:val="00D73A5E"/>
    <w:rsid w:val="00D73CB4"/>
    <w:rsid w:val="00D74108"/>
    <w:rsid w:val="00D74509"/>
    <w:rsid w:val="00D745CE"/>
    <w:rsid w:val="00D7464D"/>
    <w:rsid w:val="00D74722"/>
    <w:rsid w:val="00D74AD6"/>
    <w:rsid w:val="00D74FCE"/>
    <w:rsid w:val="00D75116"/>
    <w:rsid w:val="00D75472"/>
    <w:rsid w:val="00D7550A"/>
    <w:rsid w:val="00D75A9F"/>
    <w:rsid w:val="00D75BAD"/>
    <w:rsid w:val="00D75EA1"/>
    <w:rsid w:val="00D75EAA"/>
    <w:rsid w:val="00D75F25"/>
    <w:rsid w:val="00D76215"/>
    <w:rsid w:val="00D763F6"/>
    <w:rsid w:val="00D764EC"/>
    <w:rsid w:val="00D76B2D"/>
    <w:rsid w:val="00D76C89"/>
    <w:rsid w:val="00D76D40"/>
    <w:rsid w:val="00D76FC5"/>
    <w:rsid w:val="00D77136"/>
    <w:rsid w:val="00D774B9"/>
    <w:rsid w:val="00D77925"/>
    <w:rsid w:val="00D77C47"/>
    <w:rsid w:val="00D77E3B"/>
    <w:rsid w:val="00D804DC"/>
    <w:rsid w:val="00D80AFC"/>
    <w:rsid w:val="00D80B56"/>
    <w:rsid w:val="00D80F5E"/>
    <w:rsid w:val="00D80FCB"/>
    <w:rsid w:val="00D81022"/>
    <w:rsid w:val="00D81178"/>
    <w:rsid w:val="00D8123D"/>
    <w:rsid w:val="00D820A7"/>
    <w:rsid w:val="00D8214C"/>
    <w:rsid w:val="00D82579"/>
    <w:rsid w:val="00D826AB"/>
    <w:rsid w:val="00D82A6F"/>
    <w:rsid w:val="00D82EAE"/>
    <w:rsid w:val="00D8335C"/>
    <w:rsid w:val="00D833BD"/>
    <w:rsid w:val="00D8348E"/>
    <w:rsid w:val="00D834A6"/>
    <w:rsid w:val="00D8355A"/>
    <w:rsid w:val="00D83607"/>
    <w:rsid w:val="00D83720"/>
    <w:rsid w:val="00D837BD"/>
    <w:rsid w:val="00D8437F"/>
    <w:rsid w:val="00D843AC"/>
    <w:rsid w:val="00D846C2"/>
    <w:rsid w:val="00D84DE2"/>
    <w:rsid w:val="00D84E09"/>
    <w:rsid w:val="00D85041"/>
    <w:rsid w:val="00D85BAB"/>
    <w:rsid w:val="00D85FA7"/>
    <w:rsid w:val="00D86326"/>
    <w:rsid w:val="00D8638F"/>
    <w:rsid w:val="00D866E4"/>
    <w:rsid w:val="00D8682D"/>
    <w:rsid w:val="00D86EDA"/>
    <w:rsid w:val="00D871C9"/>
    <w:rsid w:val="00D8773F"/>
    <w:rsid w:val="00D8785A"/>
    <w:rsid w:val="00D878FC"/>
    <w:rsid w:val="00D87C6A"/>
    <w:rsid w:val="00D87F6B"/>
    <w:rsid w:val="00D90284"/>
    <w:rsid w:val="00D909D9"/>
    <w:rsid w:val="00D90B8F"/>
    <w:rsid w:val="00D90D90"/>
    <w:rsid w:val="00D910C6"/>
    <w:rsid w:val="00D91726"/>
    <w:rsid w:val="00D918FE"/>
    <w:rsid w:val="00D92060"/>
    <w:rsid w:val="00D922BA"/>
    <w:rsid w:val="00D92426"/>
    <w:rsid w:val="00D929EB"/>
    <w:rsid w:val="00D93ABD"/>
    <w:rsid w:val="00D93BDB"/>
    <w:rsid w:val="00D93E21"/>
    <w:rsid w:val="00D93F34"/>
    <w:rsid w:val="00D9428B"/>
    <w:rsid w:val="00D94557"/>
    <w:rsid w:val="00D94573"/>
    <w:rsid w:val="00D9471C"/>
    <w:rsid w:val="00D94D31"/>
    <w:rsid w:val="00D95E4F"/>
    <w:rsid w:val="00D95E63"/>
    <w:rsid w:val="00D95FBA"/>
    <w:rsid w:val="00D95FEC"/>
    <w:rsid w:val="00D960EA"/>
    <w:rsid w:val="00D96318"/>
    <w:rsid w:val="00D96432"/>
    <w:rsid w:val="00D96551"/>
    <w:rsid w:val="00D96621"/>
    <w:rsid w:val="00D966A7"/>
    <w:rsid w:val="00D966CF"/>
    <w:rsid w:val="00D968B7"/>
    <w:rsid w:val="00D96D99"/>
    <w:rsid w:val="00D9787E"/>
    <w:rsid w:val="00D97A3D"/>
    <w:rsid w:val="00DA0109"/>
    <w:rsid w:val="00DA080D"/>
    <w:rsid w:val="00DA0C60"/>
    <w:rsid w:val="00DA0E5F"/>
    <w:rsid w:val="00DA12B1"/>
    <w:rsid w:val="00DA15A7"/>
    <w:rsid w:val="00DA1650"/>
    <w:rsid w:val="00DA1766"/>
    <w:rsid w:val="00DA1A6C"/>
    <w:rsid w:val="00DA1E9F"/>
    <w:rsid w:val="00DA1ED9"/>
    <w:rsid w:val="00DA23BE"/>
    <w:rsid w:val="00DA23D8"/>
    <w:rsid w:val="00DA28A6"/>
    <w:rsid w:val="00DA2E16"/>
    <w:rsid w:val="00DA35BA"/>
    <w:rsid w:val="00DA3FB2"/>
    <w:rsid w:val="00DA4367"/>
    <w:rsid w:val="00DA442E"/>
    <w:rsid w:val="00DA4695"/>
    <w:rsid w:val="00DA4985"/>
    <w:rsid w:val="00DA4E7B"/>
    <w:rsid w:val="00DA5137"/>
    <w:rsid w:val="00DA526F"/>
    <w:rsid w:val="00DA57A5"/>
    <w:rsid w:val="00DA64DE"/>
    <w:rsid w:val="00DA6634"/>
    <w:rsid w:val="00DA69A2"/>
    <w:rsid w:val="00DA6DF1"/>
    <w:rsid w:val="00DA6ECE"/>
    <w:rsid w:val="00DA6F88"/>
    <w:rsid w:val="00DA6FA4"/>
    <w:rsid w:val="00DA71D6"/>
    <w:rsid w:val="00DA7404"/>
    <w:rsid w:val="00DA749C"/>
    <w:rsid w:val="00DA78F4"/>
    <w:rsid w:val="00DA792B"/>
    <w:rsid w:val="00DA797C"/>
    <w:rsid w:val="00DA7B95"/>
    <w:rsid w:val="00DA7F56"/>
    <w:rsid w:val="00DB044A"/>
    <w:rsid w:val="00DB07D7"/>
    <w:rsid w:val="00DB098E"/>
    <w:rsid w:val="00DB0B38"/>
    <w:rsid w:val="00DB0EF1"/>
    <w:rsid w:val="00DB23DC"/>
    <w:rsid w:val="00DB268E"/>
    <w:rsid w:val="00DB284A"/>
    <w:rsid w:val="00DB2A21"/>
    <w:rsid w:val="00DB2F07"/>
    <w:rsid w:val="00DB366A"/>
    <w:rsid w:val="00DB382F"/>
    <w:rsid w:val="00DB3AE3"/>
    <w:rsid w:val="00DB3D20"/>
    <w:rsid w:val="00DB3D22"/>
    <w:rsid w:val="00DB40F1"/>
    <w:rsid w:val="00DB4203"/>
    <w:rsid w:val="00DB43EC"/>
    <w:rsid w:val="00DB4462"/>
    <w:rsid w:val="00DB49D0"/>
    <w:rsid w:val="00DB49F2"/>
    <w:rsid w:val="00DB4B31"/>
    <w:rsid w:val="00DB4BD8"/>
    <w:rsid w:val="00DB4D0C"/>
    <w:rsid w:val="00DB4E03"/>
    <w:rsid w:val="00DB4EDE"/>
    <w:rsid w:val="00DB508D"/>
    <w:rsid w:val="00DB59D5"/>
    <w:rsid w:val="00DB5A3B"/>
    <w:rsid w:val="00DB608C"/>
    <w:rsid w:val="00DB630B"/>
    <w:rsid w:val="00DB6549"/>
    <w:rsid w:val="00DB6607"/>
    <w:rsid w:val="00DB6633"/>
    <w:rsid w:val="00DB6D51"/>
    <w:rsid w:val="00DB6F7B"/>
    <w:rsid w:val="00DB7432"/>
    <w:rsid w:val="00DB776C"/>
    <w:rsid w:val="00DB77C4"/>
    <w:rsid w:val="00DC000C"/>
    <w:rsid w:val="00DC02D8"/>
    <w:rsid w:val="00DC030C"/>
    <w:rsid w:val="00DC039E"/>
    <w:rsid w:val="00DC05B5"/>
    <w:rsid w:val="00DC0752"/>
    <w:rsid w:val="00DC078B"/>
    <w:rsid w:val="00DC1233"/>
    <w:rsid w:val="00DC1328"/>
    <w:rsid w:val="00DC1365"/>
    <w:rsid w:val="00DC13C7"/>
    <w:rsid w:val="00DC18C8"/>
    <w:rsid w:val="00DC1D94"/>
    <w:rsid w:val="00DC1EFE"/>
    <w:rsid w:val="00DC1F1F"/>
    <w:rsid w:val="00DC1F88"/>
    <w:rsid w:val="00DC20B0"/>
    <w:rsid w:val="00DC2C60"/>
    <w:rsid w:val="00DC2E0B"/>
    <w:rsid w:val="00DC3100"/>
    <w:rsid w:val="00DC47A5"/>
    <w:rsid w:val="00DC47DA"/>
    <w:rsid w:val="00DC4A00"/>
    <w:rsid w:val="00DC4F41"/>
    <w:rsid w:val="00DC5663"/>
    <w:rsid w:val="00DC5854"/>
    <w:rsid w:val="00DC5E26"/>
    <w:rsid w:val="00DC6395"/>
    <w:rsid w:val="00DC676A"/>
    <w:rsid w:val="00DC6B5D"/>
    <w:rsid w:val="00DC6D69"/>
    <w:rsid w:val="00DC6E19"/>
    <w:rsid w:val="00DC74D5"/>
    <w:rsid w:val="00DC778F"/>
    <w:rsid w:val="00DC78FE"/>
    <w:rsid w:val="00DC790F"/>
    <w:rsid w:val="00DC7A18"/>
    <w:rsid w:val="00DC7E68"/>
    <w:rsid w:val="00DD03D7"/>
    <w:rsid w:val="00DD101E"/>
    <w:rsid w:val="00DD16A2"/>
    <w:rsid w:val="00DD177C"/>
    <w:rsid w:val="00DD1810"/>
    <w:rsid w:val="00DD1843"/>
    <w:rsid w:val="00DD21DE"/>
    <w:rsid w:val="00DD225D"/>
    <w:rsid w:val="00DD238F"/>
    <w:rsid w:val="00DD2A89"/>
    <w:rsid w:val="00DD2ED5"/>
    <w:rsid w:val="00DD3482"/>
    <w:rsid w:val="00DD3D5B"/>
    <w:rsid w:val="00DD4459"/>
    <w:rsid w:val="00DD449B"/>
    <w:rsid w:val="00DD4565"/>
    <w:rsid w:val="00DD4612"/>
    <w:rsid w:val="00DD4756"/>
    <w:rsid w:val="00DD49DD"/>
    <w:rsid w:val="00DD4B8F"/>
    <w:rsid w:val="00DD4D2F"/>
    <w:rsid w:val="00DD56D7"/>
    <w:rsid w:val="00DD5E02"/>
    <w:rsid w:val="00DD6806"/>
    <w:rsid w:val="00DD6DE1"/>
    <w:rsid w:val="00DD6E9A"/>
    <w:rsid w:val="00DD7104"/>
    <w:rsid w:val="00DD725B"/>
    <w:rsid w:val="00DD7361"/>
    <w:rsid w:val="00DD7822"/>
    <w:rsid w:val="00DD7A5E"/>
    <w:rsid w:val="00DD7B85"/>
    <w:rsid w:val="00DD7F46"/>
    <w:rsid w:val="00DD7FDE"/>
    <w:rsid w:val="00DE008E"/>
    <w:rsid w:val="00DE032A"/>
    <w:rsid w:val="00DE0682"/>
    <w:rsid w:val="00DE0897"/>
    <w:rsid w:val="00DE1ABB"/>
    <w:rsid w:val="00DE1C86"/>
    <w:rsid w:val="00DE24D8"/>
    <w:rsid w:val="00DE2566"/>
    <w:rsid w:val="00DE27F1"/>
    <w:rsid w:val="00DE2B0F"/>
    <w:rsid w:val="00DE2C29"/>
    <w:rsid w:val="00DE336D"/>
    <w:rsid w:val="00DE3651"/>
    <w:rsid w:val="00DE368A"/>
    <w:rsid w:val="00DE38F1"/>
    <w:rsid w:val="00DE4017"/>
    <w:rsid w:val="00DE41BA"/>
    <w:rsid w:val="00DE41F8"/>
    <w:rsid w:val="00DE461A"/>
    <w:rsid w:val="00DE532C"/>
    <w:rsid w:val="00DE5FC3"/>
    <w:rsid w:val="00DE60B4"/>
    <w:rsid w:val="00DE6414"/>
    <w:rsid w:val="00DE7044"/>
    <w:rsid w:val="00DE7B14"/>
    <w:rsid w:val="00DE7D21"/>
    <w:rsid w:val="00DF0114"/>
    <w:rsid w:val="00DF0C11"/>
    <w:rsid w:val="00DF0DE0"/>
    <w:rsid w:val="00DF106F"/>
    <w:rsid w:val="00DF129D"/>
    <w:rsid w:val="00DF12B8"/>
    <w:rsid w:val="00DF143C"/>
    <w:rsid w:val="00DF1658"/>
    <w:rsid w:val="00DF17E2"/>
    <w:rsid w:val="00DF1972"/>
    <w:rsid w:val="00DF240D"/>
    <w:rsid w:val="00DF241D"/>
    <w:rsid w:val="00DF24C6"/>
    <w:rsid w:val="00DF2831"/>
    <w:rsid w:val="00DF3197"/>
    <w:rsid w:val="00DF33B2"/>
    <w:rsid w:val="00DF3849"/>
    <w:rsid w:val="00DF38B2"/>
    <w:rsid w:val="00DF3B52"/>
    <w:rsid w:val="00DF3E94"/>
    <w:rsid w:val="00DF4311"/>
    <w:rsid w:val="00DF438E"/>
    <w:rsid w:val="00DF48B4"/>
    <w:rsid w:val="00DF4B39"/>
    <w:rsid w:val="00DF4ECE"/>
    <w:rsid w:val="00DF4F2E"/>
    <w:rsid w:val="00DF55E2"/>
    <w:rsid w:val="00DF5CD9"/>
    <w:rsid w:val="00DF5DA1"/>
    <w:rsid w:val="00DF5F45"/>
    <w:rsid w:val="00DF67E9"/>
    <w:rsid w:val="00DF72B2"/>
    <w:rsid w:val="00DF7323"/>
    <w:rsid w:val="00DF77A2"/>
    <w:rsid w:val="00DF7D44"/>
    <w:rsid w:val="00E00010"/>
    <w:rsid w:val="00E0002E"/>
    <w:rsid w:val="00E006BC"/>
    <w:rsid w:val="00E00876"/>
    <w:rsid w:val="00E0111F"/>
    <w:rsid w:val="00E01962"/>
    <w:rsid w:val="00E019B5"/>
    <w:rsid w:val="00E01A95"/>
    <w:rsid w:val="00E02004"/>
    <w:rsid w:val="00E02523"/>
    <w:rsid w:val="00E02A46"/>
    <w:rsid w:val="00E02BA3"/>
    <w:rsid w:val="00E02C69"/>
    <w:rsid w:val="00E02D48"/>
    <w:rsid w:val="00E02D98"/>
    <w:rsid w:val="00E02E86"/>
    <w:rsid w:val="00E030DB"/>
    <w:rsid w:val="00E036F5"/>
    <w:rsid w:val="00E03746"/>
    <w:rsid w:val="00E0381B"/>
    <w:rsid w:val="00E03D28"/>
    <w:rsid w:val="00E03E47"/>
    <w:rsid w:val="00E04229"/>
    <w:rsid w:val="00E042D2"/>
    <w:rsid w:val="00E04698"/>
    <w:rsid w:val="00E04A04"/>
    <w:rsid w:val="00E04B08"/>
    <w:rsid w:val="00E04B37"/>
    <w:rsid w:val="00E05513"/>
    <w:rsid w:val="00E056A6"/>
    <w:rsid w:val="00E056FD"/>
    <w:rsid w:val="00E05826"/>
    <w:rsid w:val="00E05A67"/>
    <w:rsid w:val="00E06029"/>
    <w:rsid w:val="00E0603D"/>
    <w:rsid w:val="00E061A1"/>
    <w:rsid w:val="00E06490"/>
    <w:rsid w:val="00E06788"/>
    <w:rsid w:val="00E06B37"/>
    <w:rsid w:val="00E06E21"/>
    <w:rsid w:val="00E071DB"/>
    <w:rsid w:val="00E0759A"/>
    <w:rsid w:val="00E075B2"/>
    <w:rsid w:val="00E0770F"/>
    <w:rsid w:val="00E0773C"/>
    <w:rsid w:val="00E0779A"/>
    <w:rsid w:val="00E077E2"/>
    <w:rsid w:val="00E078AC"/>
    <w:rsid w:val="00E07A44"/>
    <w:rsid w:val="00E07CB5"/>
    <w:rsid w:val="00E07D80"/>
    <w:rsid w:val="00E10484"/>
    <w:rsid w:val="00E1075D"/>
    <w:rsid w:val="00E10779"/>
    <w:rsid w:val="00E10915"/>
    <w:rsid w:val="00E10A80"/>
    <w:rsid w:val="00E117E3"/>
    <w:rsid w:val="00E11A14"/>
    <w:rsid w:val="00E11B2D"/>
    <w:rsid w:val="00E11DAF"/>
    <w:rsid w:val="00E12032"/>
    <w:rsid w:val="00E12068"/>
    <w:rsid w:val="00E120C7"/>
    <w:rsid w:val="00E12234"/>
    <w:rsid w:val="00E128D8"/>
    <w:rsid w:val="00E12B2D"/>
    <w:rsid w:val="00E13024"/>
    <w:rsid w:val="00E13218"/>
    <w:rsid w:val="00E1370B"/>
    <w:rsid w:val="00E13775"/>
    <w:rsid w:val="00E13947"/>
    <w:rsid w:val="00E139FD"/>
    <w:rsid w:val="00E14069"/>
    <w:rsid w:val="00E14743"/>
    <w:rsid w:val="00E151D7"/>
    <w:rsid w:val="00E152B7"/>
    <w:rsid w:val="00E15539"/>
    <w:rsid w:val="00E15878"/>
    <w:rsid w:val="00E15B17"/>
    <w:rsid w:val="00E15B56"/>
    <w:rsid w:val="00E16421"/>
    <w:rsid w:val="00E164AC"/>
    <w:rsid w:val="00E16606"/>
    <w:rsid w:val="00E1661C"/>
    <w:rsid w:val="00E16771"/>
    <w:rsid w:val="00E16ABD"/>
    <w:rsid w:val="00E16D03"/>
    <w:rsid w:val="00E16E00"/>
    <w:rsid w:val="00E16F47"/>
    <w:rsid w:val="00E16FAB"/>
    <w:rsid w:val="00E17806"/>
    <w:rsid w:val="00E17A4E"/>
    <w:rsid w:val="00E20198"/>
    <w:rsid w:val="00E203DC"/>
    <w:rsid w:val="00E204E0"/>
    <w:rsid w:val="00E205CC"/>
    <w:rsid w:val="00E207E6"/>
    <w:rsid w:val="00E20B8F"/>
    <w:rsid w:val="00E20FB8"/>
    <w:rsid w:val="00E215EC"/>
    <w:rsid w:val="00E21765"/>
    <w:rsid w:val="00E2180E"/>
    <w:rsid w:val="00E21E20"/>
    <w:rsid w:val="00E2242A"/>
    <w:rsid w:val="00E225E4"/>
    <w:rsid w:val="00E228CF"/>
    <w:rsid w:val="00E22BF9"/>
    <w:rsid w:val="00E23385"/>
    <w:rsid w:val="00E238DD"/>
    <w:rsid w:val="00E23C6C"/>
    <w:rsid w:val="00E24574"/>
    <w:rsid w:val="00E24F66"/>
    <w:rsid w:val="00E24FC0"/>
    <w:rsid w:val="00E25D05"/>
    <w:rsid w:val="00E25DFD"/>
    <w:rsid w:val="00E25E31"/>
    <w:rsid w:val="00E26202"/>
    <w:rsid w:val="00E264DD"/>
    <w:rsid w:val="00E26758"/>
    <w:rsid w:val="00E26EEE"/>
    <w:rsid w:val="00E27294"/>
    <w:rsid w:val="00E27465"/>
    <w:rsid w:val="00E27541"/>
    <w:rsid w:val="00E3001D"/>
    <w:rsid w:val="00E300D6"/>
    <w:rsid w:val="00E30746"/>
    <w:rsid w:val="00E316E4"/>
    <w:rsid w:val="00E3193A"/>
    <w:rsid w:val="00E31D16"/>
    <w:rsid w:val="00E31D40"/>
    <w:rsid w:val="00E31EFB"/>
    <w:rsid w:val="00E3234F"/>
    <w:rsid w:val="00E32378"/>
    <w:rsid w:val="00E3240E"/>
    <w:rsid w:val="00E3267A"/>
    <w:rsid w:val="00E333AF"/>
    <w:rsid w:val="00E33412"/>
    <w:rsid w:val="00E334A8"/>
    <w:rsid w:val="00E3357F"/>
    <w:rsid w:val="00E33625"/>
    <w:rsid w:val="00E33649"/>
    <w:rsid w:val="00E339C5"/>
    <w:rsid w:val="00E33D01"/>
    <w:rsid w:val="00E33EBE"/>
    <w:rsid w:val="00E3409F"/>
    <w:rsid w:val="00E34364"/>
    <w:rsid w:val="00E3447D"/>
    <w:rsid w:val="00E3474E"/>
    <w:rsid w:val="00E34995"/>
    <w:rsid w:val="00E34A43"/>
    <w:rsid w:val="00E34BC1"/>
    <w:rsid w:val="00E35740"/>
    <w:rsid w:val="00E3595A"/>
    <w:rsid w:val="00E35CD7"/>
    <w:rsid w:val="00E362D6"/>
    <w:rsid w:val="00E36599"/>
    <w:rsid w:val="00E36825"/>
    <w:rsid w:val="00E36ED9"/>
    <w:rsid w:val="00E370F7"/>
    <w:rsid w:val="00E37277"/>
    <w:rsid w:val="00E37686"/>
    <w:rsid w:val="00E37B2E"/>
    <w:rsid w:val="00E37C59"/>
    <w:rsid w:val="00E37DA0"/>
    <w:rsid w:val="00E4079D"/>
    <w:rsid w:val="00E40930"/>
    <w:rsid w:val="00E40A6E"/>
    <w:rsid w:val="00E4112A"/>
    <w:rsid w:val="00E4116B"/>
    <w:rsid w:val="00E4121B"/>
    <w:rsid w:val="00E41279"/>
    <w:rsid w:val="00E4197A"/>
    <w:rsid w:val="00E41B68"/>
    <w:rsid w:val="00E41E33"/>
    <w:rsid w:val="00E4224F"/>
    <w:rsid w:val="00E42433"/>
    <w:rsid w:val="00E42865"/>
    <w:rsid w:val="00E42943"/>
    <w:rsid w:val="00E42E17"/>
    <w:rsid w:val="00E433DD"/>
    <w:rsid w:val="00E4381E"/>
    <w:rsid w:val="00E438D7"/>
    <w:rsid w:val="00E43A53"/>
    <w:rsid w:val="00E43AD7"/>
    <w:rsid w:val="00E43BCF"/>
    <w:rsid w:val="00E43EB4"/>
    <w:rsid w:val="00E441F4"/>
    <w:rsid w:val="00E44298"/>
    <w:rsid w:val="00E44391"/>
    <w:rsid w:val="00E444EA"/>
    <w:rsid w:val="00E44506"/>
    <w:rsid w:val="00E44542"/>
    <w:rsid w:val="00E45D21"/>
    <w:rsid w:val="00E45DE7"/>
    <w:rsid w:val="00E460A0"/>
    <w:rsid w:val="00E460CC"/>
    <w:rsid w:val="00E4642F"/>
    <w:rsid w:val="00E46457"/>
    <w:rsid w:val="00E464B4"/>
    <w:rsid w:val="00E466BE"/>
    <w:rsid w:val="00E46A57"/>
    <w:rsid w:val="00E46BFB"/>
    <w:rsid w:val="00E46E8A"/>
    <w:rsid w:val="00E47992"/>
    <w:rsid w:val="00E47C15"/>
    <w:rsid w:val="00E47D8D"/>
    <w:rsid w:val="00E47DC8"/>
    <w:rsid w:val="00E47E96"/>
    <w:rsid w:val="00E50248"/>
    <w:rsid w:val="00E50CA6"/>
    <w:rsid w:val="00E50CDB"/>
    <w:rsid w:val="00E51626"/>
    <w:rsid w:val="00E519A8"/>
    <w:rsid w:val="00E52013"/>
    <w:rsid w:val="00E52852"/>
    <w:rsid w:val="00E52A1B"/>
    <w:rsid w:val="00E52D9C"/>
    <w:rsid w:val="00E52F27"/>
    <w:rsid w:val="00E52F59"/>
    <w:rsid w:val="00E52FD2"/>
    <w:rsid w:val="00E536BE"/>
    <w:rsid w:val="00E53844"/>
    <w:rsid w:val="00E53B1E"/>
    <w:rsid w:val="00E53C6D"/>
    <w:rsid w:val="00E53F9E"/>
    <w:rsid w:val="00E54C7E"/>
    <w:rsid w:val="00E55053"/>
    <w:rsid w:val="00E55055"/>
    <w:rsid w:val="00E5522E"/>
    <w:rsid w:val="00E5561D"/>
    <w:rsid w:val="00E55872"/>
    <w:rsid w:val="00E55C16"/>
    <w:rsid w:val="00E55E97"/>
    <w:rsid w:val="00E56005"/>
    <w:rsid w:val="00E56733"/>
    <w:rsid w:val="00E56B28"/>
    <w:rsid w:val="00E56F94"/>
    <w:rsid w:val="00E5705B"/>
    <w:rsid w:val="00E5713C"/>
    <w:rsid w:val="00E57A0A"/>
    <w:rsid w:val="00E57A73"/>
    <w:rsid w:val="00E57BE8"/>
    <w:rsid w:val="00E57E33"/>
    <w:rsid w:val="00E60296"/>
    <w:rsid w:val="00E602E0"/>
    <w:rsid w:val="00E610D9"/>
    <w:rsid w:val="00E61378"/>
    <w:rsid w:val="00E616E3"/>
    <w:rsid w:val="00E618B1"/>
    <w:rsid w:val="00E61EE1"/>
    <w:rsid w:val="00E61F23"/>
    <w:rsid w:val="00E61FEE"/>
    <w:rsid w:val="00E6217D"/>
    <w:rsid w:val="00E626F6"/>
    <w:rsid w:val="00E62E65"/>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6DD0"/>
    <w:rsid w:val="00E67163"/>
    <w:rsid w:val="00E67195"/>
    <w:rsid w:val="00E6763B"/>
    <w:rsid w:val="00E6792E"/>
    <w:rsid w:val="00E67F09"/>
    <w:rsid w:val="00E70026"/>
    <w:rsid w:val="00E7025F"/>
    <w:rsid w:val="00E70721"/>
    <w:rsid w:val="00E70729"/>
    <w:rsid w:val="00E707A6"/>
    <w:rsid w:val="00E707DC"/>
    <w:rsid w:val="00E70C1E"/>
    <w:rsid w:val="00E70DE7"/>
    <w:rsid w:val="00E70EF1"/>
    <w:rsid w:val="00E711EF"/>
    <w:rsid w:val="00E71406"/>
    <w:rsid w:val="00E71421"/>
    <w:rsid w:val="00E715CC"/>
    <w:rsid w:val="00E7164F"/>
    <w:rsid w:val="00E719BB"/>
    <w:rsid w:val="00E71A04"/>
    <w:rsid w:val="00E71D05"/>
    <w:rsid w:val="00E71EAB"/>
    <w:rsid w:val="00E722CF"/>
    <w:rsid w:val="00E72737"/>
    <w:rsid w:val="00E729AB"/>
    <w:rsid w:val="00E72BD7"/>
    <w:rsid w:val="00E72D9D"/>
    <w:rsid w:val="00E73151"/>
    <w:rsid w:val="00E7364F"/>
    <w:rsid w:val="00E7379A"/>
    <w:rsid w:val="00E73A88"/>
    <w:rsid w:val="00E73CD1"/>
    <w:rsid w:val="00E741F3"/>
    <w:rsid w:val="00E7420A"/>
    <w:rsid w:val="00E7420F"/>
    <w:rsid w:val="00E74649"/>
    <w:rsid w:val="00E747F0"/>
    <w:rsid w:val="00E74AC7"/>
    <w:rsid w:val="00E74E8F"/>
    <w:rsid w:val="00E75013"/>
    <w:rsid w:val="00E75028"/>
    <w:rsid w:val="00E75241"/>
    <w:rsid w:val="00E75461"/>
    <w:rsid w:val="00E756F1"/>
    <w:rsid w:val="00E757E2"/>
    <w:rsid w:val="00E75B82"/>
    <w:rsid w:val="00E75E99"/>
    <w:rsid w:val="00E76259"/>
    <w:rsid w:val="00E764A0"/>
    <w:rsid w:val="00E764E7"/>
    <w:rsid w:val="00E768F3"/>
    <w:rsid w:val="00E76D9E"/>
    <w:rsid w:val="00E770A6"/>
    <w:rsid w:val="00E774D6"/>
    <w:rsid w:val="00E77A1C"/>
    <w:rsid w:val="00E803E2"/>
    <w:rsid w:val="00E812F8"/>
    <w:rsid w:val="00E81385"/>
    <w:rsid w:val="00E8157D"/>
    <w:rsid w:val="00E81944"/>
    <w:rsid w:val="00E81CF5"/>
    <w:rsid w:val="00E81FDB"/>
    <w:rsid w:val="00E8243D"/>
    <w:rsid w:val="00E8245A"/>
    <w:rsid w:val="00E82696"/>
    <w:rsid w:val="00E82938"/>
    <w:rsid w:val="00E82A21"/>
    <w:rsid w:val="00E82BB5"/>
    <w:rsid w:val="00E82BB9"/>
    <w:rsid w:val="00E82C9C"/>
    <w:rsid w:val="00E82CA1"/>
    <w:rsid w:val="00E82D61"/>
    <w:rsid w:val="00E830B3"/>
    <w:rsid w:val="00E8319C"/>
    <w:rsid w:val="00E8320D"/>
    <w:rsid w:val="00E83251"/>
    <w:rsid w:val="00E833D2"/>
    <w:rsid w:val="00E834EA"/>
    <w:rsid w:val="00E83740"/>
    <w:rsid w:val="00E83EA9"/>
    <w:rsid w:val="00E84053"/>
    <w:rsid w:val="00E84496"/>
    <w:rsid w:val="00E84507"/>
    <w:rsid w:val="00E8455D"/>
    <w:rsid w:val="00E84BA5"/>
    <w:rsid w:val="00E84FEE"/>
    <w:rsid w:val="00E8536B"/>
    <w:rsid w:val="00E8669B"/>
    <w:rsid w:val="00E86728"/>
    <w:rsid w:val="00E86746"/>
    <w:rsid w:val="00E86780"/>
    <w:rsid w:val="00E867BA"/>
    <w:rsid w:val="00E86D54"/>
    <w:rsid w:val="00E86EEF"/>
    <w:rsid w:val="00E8724F"/>
    <w:rsid w:val="00E87316"/>
    <w:rsid w:val="00E873CF"/>
    <w:rsid w:val="00E873FF"/>
    <w:rsid w:val="00E87741"/>
    <w:rsid w:val="00E878CC"/>
    <w:rsid w:val="00E87949"/>
    <w:rsid w:val="00E879F9"/>
    <w:rsid w:val="00E87C51"/>
    <w:rsid w:val="00E87FF5"/>
    <w:rsid w:val="00E87FF7"/>
    <w:rsid w:val="00E900EB"/>
    <w:rsid w:val="00E9012B"/>
    <w:rsid w:val="00E90478"/>
    <w:rsid w:val="00E90FCF"/>
    <w:rsid w:val="00E91775"/>
    <w:rsid w:val="00E917B0"/>
    <w:rsid w:val="00E91F10"/>
    <w:rsid w:val="00E91F95"/>
    <w:rsid w:val="00E92322"/>
    <w:rsid w:val="00E923D4"/>
    <w:rsid w:val="00E92A83"/>
    <w:rsid w:val="00E93491"/>
    <w:rsid w:val="00E936C8"/>
    <w:rsid w:val="00E93886"/>
    <w:rsid w:val="00E946A9"/>
    <w:rsid w:val="00E947A7"/>
    <w:rsid w:val="00E94B71"/>
    <w:rsid w:val="00E94F36"/>
    <w:rsid w:val="00E956A3"/>
    <w:rsid w:val="00E95759"/>
    <w:rsid w:val="00E95B0B"/>
    <w:rsid w:val="00E95C16"/>
    <w:rsid w:val="00E96564"/>
    <w:rsid w:val="00E966BA"/>
    <w:rsid w:val="00E9681A"/>
    <w:rsid w:val="00E96992"/>
    <w:rsid w:val="00E96B79"/>
    <w:rsid w:val="00E97200"/>
    <w:rsid w:val="00E976A5"/>
    <w:rsid w:val="00E97754"/>
    <w:rsid w:val="00E97807"/>
    <w:rsid w:val="00E97829"/>
    <w:rsid w:val="00E978AF"/>
    <w:rsid w:val="00EA04C0"/>
    <w:rsid w:val="00EA0709"/>
    <w:rsid w:val="00EA0D19"/>
    <w:rsid w:val="00EA134A"/>
    <w:rsid w:val="00EA1D40"/>
    <w:rsid w:val="00EA22F1"/>
    <w:rsid w:val="00EA2715"/>
    <w:rsid w:val="00EA27D8"/>
    <w:rsid w:val="00EA2804"/>
    <w:rsid w:val="00EA283D"/>
    <w:rsid w:val="00EA2880"/>
    <w:rsid w:val="00EA3356"/>
    <w:rsid w:val="00EA400E"/>
    <w:rsid w:val="00EA4220"/>
    <w:rsid w:val="00EA4500"/>
    <w:rsid w:val="00EA47B1"/>
    <w:rsid w:val="00EA4ABD"/>
    <w:rsid w:val="00EA5096"/>
    <w:rsid w:val="00EA50B4"/>
    <w:rsid w:val="00EA53E5"/>
    <w:rsid w:val="00EA5433"/>
    <w:rsid w:val="00EA573B"/>
    <w:rsid w:val="00EA5D72"/>
    <w:rsid w:val="00EA60E5"/>
    <w:rsid w:val="00EA636F"/>
    <w:rsid w:val="00EA65F9"/>
    <w:rsid w:val="00EA66C1"/>
    <w:rsid w:val="00EA6909"/>
    <w:rsid w:val="00EA6EDF"/>
    <w:rsid w:val="00EA71CC"/>
    <w:rsid w:val="00EA71E8"/>
    <w:rsid w:val="00EA7325"/>
    <w:rsid w:val="00EA756A"/>
    <w:rsid w:val="00EA7915"/>
    <w:rsid w:val="00EA7B28"/>
    <w:rsid w:val="00EA7BDD"/>
    <w:rsid w:val="00EA7E94"/>
    <w:rsid w:val="00EB01B7"/>
    <w:rsid w:val="00EB0298"/>
    <w:rsid w:val="00EB0D21"/>
    <w:rsid w:val="00EB0D6D"/>
    <w:rsid w:val="00EB1149"/>
    <w:rsid w:val="00EB13B0"/>
    <w:rsid w:val="00EB1543"/>
    <w:rsid w:val="00EB1AD9"/>
    <w:rsid w:val="00EB1CED"/>
    <w:rsid w:val="00EB1D9C"/>
    <w:rsid w:val="00EB26D1"/>
    <w:rsid w:val="00EB27FF"/>
    <w:rsid w:val="00EB28A8"/>
    <w:rsid w:val="00EB28E0"/>
    <w:rsid w:val="00EB2EDE"/>
    <w:rsid w:val="00EB3275"/>
    <w:rsid w:val="00EB32BA"/>
    <w:rsid w:val="00EB390A"/>
    <w:rsid w:val="00EB3933"/>
    <w:rsid w:val="00EB454E"/>
    <w:rsid w:val="00EB4825"/>
    <w:rsid w:val="00EB4908"/>
    <w:rsid w:val="00EB4A1F"/>
    <w:rsid w:val="00EB4C07"/>
    <w:rsid w:val="00EB5404"/>
    <w:rsid w:val="00EB5B03"/>
    <w:rsid w:val="00EB64CF"/>
    <w:rsid w:val="00EB668D"/>
    <w:rsid w:val="00EB6B0B"/>
    <w:rsid w:val="00EB6D5B"/>
    <w:rsid w:val="00EB711E"/>
    <w:rsid w:val="00EB71C5"/>
    <w:rsid w:val="00EB71E3"/>
    <w:rsid w:val="00EB7471"/>
    <w:rsid w:val="00EB7A68"/>
    <w:rsid w:val="00EB7ADF"/>
    <w:rsid w:val="00EB7B99"/>
    <w:rsid w:val="00EB7BF0"/>
    <w:rsid w:val="00EC04DE"/>
    <w:rsid w:val="00EC0AD5"/>
    <w:rsid w:val="00EC0C58"/>
    <w:rsid w:val="00EC0DFC"/>
    <w:rsid w:val="00EC0F1A"/>
    <w:rsid w:val="00EC0FC0"/>
    <w:rsid w:val="00EC1248"/>
    <w:rsid w:val="00EC16BB"/>
    <w:rsid w:val="00EC29D6"/>
    <w:rsid w:val="00EC29F3"/>
    <w:rsid w:val="00EC2E62"/>
    <w:rsid w:val="00EC313E"/>
    <w:rsid w:val="00EC34BA"/>
    <w:rsid w:val="00EC36F2"/>
    <w:rsid w:val="00EC37E0"/>
    <w:rsid w:val="00EC3838"/>
    <w:rsid w:val="00EC395B"/>
    <w:rsid w:val="00EC3963"/>
    <w:rsid w:val="00EC3993"/>
    <w:rsid w:val="00EC3AF8"/>
    <w:rsid w:val="00EC3FA9"/>
    <w:rsid w:val="00EC420A"/>
    <w:rsid w:val="00EC4B4B"/>
    <w:rsid w:val="00EC4BB2"/>
    <w:rsid w:val="00EC4C17"/>
    <w:rsid w:val="00EC4C82"/>
    <w:rsid w:val="00EC5831"/>
    <w:rsid w:val="00EC595E"/>
    <w:rsid w:val="00EC5CC0"/>
    <w:rsid w:val="00EC5D80"/>
    <w:rsid w:val="00EC5E93"/>
    <w:rsid w:val="00EC64A2"/>
    <w:rsid w:val="00ED0321"/>
    <w:rsid w:val="00ED0409"/>
    <w:rsid w:val="00ED043E"/>
    <w:rsid w:val="00ED0498"/>
    <w:rsid w:val="00ED05A2"/>
    <w:rsid w:val="00ED0745"/>
    <w:rsid w:val="00ED0B0A"/>
    <w:rsid w:val="00ED0F1D"/>
    <w:rsid w:val="00ED1040"/>
    <w:rsid w:val="00ED15E2"/>
    <w:rsid w:val="00ED1DC0"/>
    <w:rsid w:val="00ED2393"/>
    <w:rsid w:val="00ED2769"/>
    <w:rsid w:val="00ED27AF"/>
    <w:rsid w:val="00ED287F"/>
    <w:rsid w:val="00ED2CB4"/>
    <w:rsid w:val="00ED2E84"/>
    <w:rsid w:val="00ED357C"/>
    <w:rsid w:val="00ED3677"/>
    <w:rsid w:val="00ED3CCB"/>
    <w:rsid w:val="00ED4473"/>
    <w:rsid w:val="00ED4598"/>
    <w:rsid w:val="00ED49A0"/>
    <w:rsid w:val="00ED4B0D"/>
    <w:rsid w:val="00ED4F06"/>
    <w:rsid w:val="00ED59E2"/>
    <w:rsid w:val="00ED5ADD"/>
    <w:rsid w:val="00ED5E5C"/>
    <w:rsid w:val="00ED60DA"/>
    <w:rsid w:val="00ED64EE"/>
    <w:rsid w:val="00ED6B35"/>
    <w:rsid w:val="00ED6C78"/>
    <w:rsid w:val="00ED708F"/>
    <w:rsid w:val="00ED768E"/>
    <w:rsid w:val="00ED77A8"/>
    <w:rsid w:val="00ED78C4"/>
    <w:rsid w:val="00ED7F2A"/>
    <w:rsid w:val="00ED7F30"/>
    <w:rsid w:val="00EE02AB"/>
    <w:rsid w:val="00EE04D6"/>
    <w:rsid w:val="00EE09D7"/>
    <w:rsid w:val="00EE0FF6"/>
    <w:rsid w:val="00EE10F3"/>
    <w:rsid w:val="00EE1547"/>
    <w:rsid w:val="00EE187C"/>
    <w:rsid w:val="00EE1ACC"/>
    <w:rsid w:val="00EE1AD7"/>
    <w:rsid w:val="00EE2194"/>
    <w:rsid w:val="00EE2884"/>
    <w:rsid w:val="00EE29ED"/>
    <w:rsid w:val="00EE2ACB"/>
    <w:rsid w:val="00EE2BAA"/>
    <w:rsid w:val="00EE2DA5"/>
    <w:rsid w:val="00EE2E16"/>
    <w:rsid w:val="00EE3081"/>
    <w:rsid w:val="00EE315D"/>
    <w:rsid w:val="00EE32A1"/>
    <w:rsid w:val="00EE3C25"/>
    <w:rsid w:val="00EE3CBE"/>
    <w:rsid w:val="00EE4001"/>
    <w:rsid w:val="00EE4992"/>
    <w:rsid w:val="00EE4FE1"/>
    <w:rsid w:val="00EE5AE2"/>
    <w:rsid w:val="00EE61F9"/>
    <w:rsid w:val="00EE67B1"/>
    <w:rsid w:val="00EE6E49"/>
    <w:rsid w:val="00EE6F60"/>
    <w:rsid w:val="00EE7003"/>
    <w:rsid w:val="00EE7381"/>
    <w:rsid w:val="00EE77D8"/>
    <w:rsid w:val="00EE780F"/>
    <w:rsid w:val="00EE7E68"/>
    <w:rsid w:val="00EF0437"/>
    <w:rsid w:val="00EF080B"/>
    <w:rsid w:val="00EF0C5A"/>
    <w:rsid w:val="00EF1299"/>
    <w:rsid w:val="00EF1697"/>
    <w:rsid w:val="00EF185D"/>
    <w:rsid w:val="00EF1BCE"/>
    <w:rsid w:val="00EF2C55"/>
    <w:rsid w:val="00EF2D80"/>
    <w:rsid w:val="00EF376C"/>
    <w:rsid w:val="00EF3C89"/>
    <w:rsid w:val="00EF3D0C"/>
    <w:rsid w:val="00EF43D2"/>
    <w:rsid w:val="00EF475A"/>
    <w:rsid w:val="00EF4BC7"/>
    <w:rsid w:val="00EF4F84"/>
    <w:rsid w:val="00EF51E9"/>
    <w:rsid w:val="00EF5471"/>
    <w:rsid w:val="00EF54AA"/>
    <w:rsid w:val="00EF55A3"/>
    <w:rsid w:val="00EF5666"/>
    <w:rsid w:val="00EF603D"/>
    <w:rsid w:val="00EF6402"/>
    <w:rsid w:val="00EF647C"/>
    <w:rsid w:val="00EF67FD"/>
    <w:rsid w:val="00EF6937"/>
    <w:rsid w:val="00EF6B1A"/>
    <w:rsid w:val="00EF6DD0"/>
    <w:rsid w:val="00EF7318"/>
    <w:rsid w:val="00EF7408"/>
    <w:rsid w:val="00EF7B81"/>
    <w:rsid w:val="00F001EA"/>
    <w:rsid w:val="00F003BD"/>
    <w:rsid w:val="00F00575"/>
    <w:rsid w:val="00F00792"/>
    <w:rsid w:val="00F00A74"/>
    <w:rsid w:val="00F00B9F"/>
    <w:rsid w:val="00F01171"/>
    <w:rsid w:val="00F01521"/>
    <w:rsid w:val="00F0156D"/>
    <w:rsid w:val="00F01723"/>
    <w:rsid w:val="00F017E4"/>
    <w:rsid w:val="00F0198E"/>
    <w:rsid w:val="00F01AB9"/>
    <w:rsid w:val="00F01C56"/>
    <w:rsid w:val="00F01E46"/>
    <w:rsid w:val="00F01E7F"/>
    <w:rsid w:val="00F022EE"/>
    <w:rsid w:val="00F02402"/>
    <w:rsid w:val="00F03AA3"/>
    <w:rsid w:val="00F03C70"/>
    <w:rsid w:val="00F0401A"/>
    <w:rsid w:val="00F0484B"/>
    <w:rsid w:val="00F048CB"/>
    <w:rsid w:val="00F04955"/>
    <w:rsid w:val="00F04BC6"/>
    <w:rsid w:val="00F0501F"/>
    <w:rsid w:val="00F05812"/>
    <w:rsid w:val="00F05974"/>
    <w:rsid w:val="00F05BC1"/>
    <w:rsid w:val="00F064EC"/>
    <w:rsid w:val="00F0691C"/>
    <w:rsid w:val="00F06D16"/>
    <w:rsid w:val="00F07639"/>
    <w:rsid w:val="00F07A8D"/>
    <w:rsid w:val="00F07D40"/>
    <w:rsid w:val="00F07ED4"/>
    <w:rsid w:val="00F10652"/>
    <w:rsid w:val="00F10BC1"/>
    <w:rsid w:val="00F10F23"/>
    <w:rsid w:val="00F10F89"/>
    <w:rsid w:val="00F11594"/>
    <w:rsid w:val="00F115CC"/>
    <w:rsid w:val="00F11C42"/>
    <w:rsid w:val="00F11CDB"/>
    <w:rsid w:val="00F11F39"/>
    <w:rsid w:val="00F12153"/>
    <w:rsid w:val="00F1282C"/>
    <w:rsid w:val="00F12BD7"/>
    <w:rsid w:val="00F12CF7"/>
    <w:rsid w:val="00F1301D"/>
    <w:rsid w:val="00F13038"/>
    <w:rsid w:val="00F134A8"/>
    <w:rsid w:val="00F137E2"/>
    <w:rsid w:val="00F13A5A"/>
    <w:rsid w:val="00F13E8C"/>
    <w:rsid w:val="00F142A2"/>
    <w:rsid w:val="00F143B7"/>
    <w:rsid w:val="00F143BB"/>
    <w:rsid w:val="00F14728"/>
    <w:rsid w:val="00F1476C"/>
    <w:rsid w:val="00F149AF"/>
    <w:rsid w:val="00F14A24"/>
    <w:rsid w:val="00F14E6C"/>
    <w:rsid w:val="00F15199"/>
    <w:rsid w:val="00F15373"/>
    <w:rsid w:val="00F15A9A"/>
    <w:rsid w:val="00F15D0C"/>
    <w:rsid w:val="00F15DDE"/>
    <w:rsid w:val="00F16022"/>
    <w:rsid w:val="00F16534"/>
    <w:rsid w:val="00F16651"/>
    <w:rsid w:val="00F16B2A"/>
    <w:rsid w:val="00F16CBF"/>
    <w:rsid w:val="00F20F1E"/>
    <w:rsid w:val="00F210A0"/>
    <w:rsid w:val="00F21397"/>
    <w:rsid w:val="00F21811"/>
    <w:rsid w:val="00F219FC"/>
    <w:rsid w:val="00F21B9F"/>
    <w:rsid w:val="00F21BC8"/>
    <w:rsid w:val="00F2218B"/>
    <w:rsid w:val="00F2289B"/>
    <w:rsid w:val="00F22948"/>
    <w:rsid w:val="00F22B24"/>
    <w:rsid w:val="00F22C20"/>
    <w:rsid w:val="00F22C6F"/>
    <w:rsid w:val="00F22E20"/>
    <w:rsid w:val="00F231F7"/>
    <w:rsid w:val="00F236D9"/>
    <w:rsid w:val="00F23971"/>
    <w:rsid w:val="00F239CD"/>
    <w:rsid w:val="00F23A10"/>
    <w:rsid w:val="00F23AA6"/>
    <w:rsid w:val="00F23AFC"/>
    <w:rsid w:val="00F243BF"/>
    <w:rsid w:val="00F2456E"/>
    <w:rsid w:val="00F24886"/>
    <w:rsid w:val="00F25319"/>
    <w:rsid w:val="00F254FC"/>
    <w:rsid w:val="00F259B1"/>
    <w:rsid w:val="00F25A40"/>
    <w:rsid w:val="00F25C71"/>
    <w:rsid w:val="00F25D14"/>
    <w:rsid w:val="00F25E57"/>
    <w:rsid w:val="00F25EAF"/>
    <w:rsid w:val="00F2658D"/>
    <w:rsid w:val="00F26604"/>
    <w:rsid w:val="00F269DA"/>
    <w:rsid w:val="00F27170"/>
    <w:rsid w:val="00F272C5"/>
    <w:rsid w:val="00F278A5"/>
    <w:rsid w:val="00F279AF"/>
    <w:rsid w:val="00F300FC"/>
    <w:rsid w:val="00F30358"/>
    <w:rsid w:val="00F308AA"/>
    <w:rsid w:val="00F31086"/>
    <w:rsid w:val="00F310EA"/>
    <w:rsid w:val="00F311B6"/>
    <w:rsid w:val="00F312B5"/>
    <w:rsid w:val="00F3177E"/>
    <w:rsid w:val="00F317F9"/>
    <w:rsid w:val="00F31BD9"/>
    <w:rsid w:val="00F31E1F"/>
    <w:rsid w:val="00F31F98"/>
    <w:rsid w:val="00F31FEC"/>
    <w:rsid w:val="00F32427"/>
    <w:rsid w:val="00F32480"/>
    <w:rsid w:val="00F32E92"/>
    <w:rsid w:val="00F32FE5"/>
    <w:rsid w:val="00F33217"/>
    <w:rsid w:val="00F3341D"/>
    <w:rsid w:val="00F33BD6"/>
    <w:rsid w:val="00F33C8F"/>
    <w:rsid w:val="00F33CFD"/>
    <w:rsid w:val="00F33F6D"/>
    <w:rsid w:val="00F3431D"/>
    <w:rsid w:val="00F344FC"/>
    <w:rsid w:val="00F34B9B"/>
    <w:rsid w:val="00F34CAF"/>
    <w:rsid w:val="00F34E71"/>
    <w:rsid w:val="00F34F18"/>
    <w:rsid w:val="00F350CC"/>
    <w:rsid w:val="00F35196"/>
    <w:rsid w:val="00F35577"/>
    <w:rsid w:val="00F35913"/>
    <w:rsid w:val="00F35C69"/>
    <w:rsid w:val="00F35CE0"/>
    <w:rsid w:val="00F35F22"/>
    <w:rsid w:val="00F36264"/>
    <w:rsid w:val="00F3652A"/>
    <w:rsid w:val="00F3658B"/>
    <w:rsid w:val="00F368D7"/>
    <w:rsid w:val="00F36BDE"/>
    <w:rsid w:val="00F36F95"/>
    <w:rsid w:val="00F373E2"/>
    <w:rsid w:val="00F374DF"/>
    <w:rsid w:val="00F37EBF"/>
    <w:rsid w:val="00F37F40"/>
    <w:rsid w:val="00F40224"/>
    <w:rsid w:val="00F403AB"/>
    <w:rsid w:val="00F40635"/>
    <w:rsid w:val="00F407B7"/>
    <w:rsid w:val="00F40846"/>
    <w:rsid w:val="00F409BA"/>
    <w:rsid w:val="00F40E1C"/>
    <w:rsid w:val="00F40E3B"/>
    <w:rsid w:val="00F411F4"/>
    <w:rsid w:val="00F41463"/>
    <w:rsid w:val="00F41785"/>
    <w:rsid w:val="00F41E57"/>
    <w:rsid w:val="00F4202D"/>
    <w:rsid w:val="00F42033"/>
    <w:rsid w:val="00F42258"/>
    <w:rsid w:val="00F4255D"/>
    <w:rsid w:val="00F425D4"/>
    <w:rsid w:val="00F429EA"/>
    <w:rsid w:val="00F42B46"/>
    <w:rsid w:val="00F42F86"/>
    <w:rsid w:val="00F43ADB"/>
    <w:rsid w:val="00F43C63"/>
    <w:rsid w:val="00F43F4F"/>
    <w:rsid w:val="00F43F63"/>
    <w:rsid w:val="00F4438D"/>
    <w:rsid w:val="00F44E98"/>
    <w:rsid w:val="00F44FED"/>
    <w:rsid w:val="00F45087"/>
    <w:rsid w:val="00F45467"/>
    <w:rsid w:val="00F4594E"/>
    <w:rsid w:val="00F45C90"/>
    <w:rsid w:val="00F45E24"/>
    <w:rsid w:val="00F467F7"/>
    <w:rsid w:val="00F46C27"/>
    <w:rsid w:val="00F46C97"/>
    <w:rsid w:val="00F46C9B"/>
    <w:rsid w:val="00F46D07"/>
    <w:rsid w:val="00F46EBD"/>
    <w:rsid w:val="00F46EF7"/>
    <w:rsid w:val="00F46F0B"/>
    <w:rsid w:val="00F471D4"/>
    <w:rsid w:val="00F472A4"/>
    <w:rsid w:val="00F4750C"/>
    <w:rsid w:val="00F4768B"/>
    <w:rsid w:val="00F47925"/>
    <w:rsid w:val="00F4793A"/>
    <w:rsid w:val="00F50242"/>
    <w:rsid w:val="00F503AE"/>
    <w:rsid w:val="00F506BE"/>
    <w:rsid w:val="00F507EE"/>
    <w:rsid w:val="00F5091A"/>
    <w:rsid w:val="00F509E0"/>
    <w:rsid w:val="00F50A70"/>
    <w:rsid w:val="00F510D4"/>
    <w:rsid w:val="00F510F9"/>
    <w:rsid w:val="00F51177"/>
    <w:rsid w:val="00F513B3"/>
    <w:rsid w:val="00F513F0"/>
    <w:rsid w:val="00F518BD"/>
    <w:rsid w:val="00F526C0"/>
    <w:rsid w:val="00F52780"/>
    <w:rsid w:val="00F52A01"/>
    <w:rsid w:val="00F52F05"/>
    <w:rsid w:val="00F53334"/>
    <w:rsid w:val="00F53366"/>
    <w:rsid w:val="00F533DB"/>
    <w:rsid w:val="00F5386C"/>
    <w:rsid w:val="00F53ACE"/>
    <w:rsid w:val="00F53EF6"/>
    <w:rsid w:val="00F540FD"/>
    <w:rsid w:val="00F54339"/>
    <w:rsid w:val="00F543D7"/>
    <w:rsid w:val="00F543F9"/>
    <w:rsid w:val="00F546F6"/>
    <w:rsid w:val="00F54744"/>
    <w:rsid w:val="00F54994"/>
    <w:rsid w:val="00F54BA1"/>
    <w:rsid w:val="00F54C17"/>
    <w:rsid w:val="00F54EBA"/>
    <w:rsid w:val="00F54EDD"/>
    <w:rsid w:val="00F54EED"/>
    <w:rsid w:val="00F55841"/>
    <w:rsid w:val="00F55AEB"/>
    <w:rsid w:val="00F55BF0"/>
    <w:rsid w:val="00F55C0E"/>
    <w:rsid w:val="00F55E87"/>
    <w:rsid w:val="00F55FD9"/>
    <w:rsid w:val="00F56333"/>
    <w:rsid w:val="00F563DC"/>
    <w:rsid w:val="00F56A58"/>
    <w:rsid w:val="00F56F42"/>
    <w:rsid w:val="00F57330"/>
    <w:rsid w:val="00F57522"/>
    <w:rsid w:val="00F5772C"/>
    <w:rsid w:val="00F57A40"/>
    <w:rsid w:val="00F57B20"/>
    <w:rsid w:val="00F57BF5"/>
    <w:rsid w:val="00F57ECC"/>
    <w:rsid w:val="00F57F6A"/>
    <w:rsid w:val="00F60564"/>
    <w:rsid w:val="00F60931"/>
    <w:rsid w:val="00F60A7D"/>
    <w:rsid w:val="00F60C89"/>
    <w:rsid w:val="00F60E13"/>
    <w:rsid w:val="00F60F13"/>
    <w:rsid w:val="00F614F2"/>
    <w:rsid w:val="00F61B31"/>
    <w:rsid w:val="00F61EC0"/>
    <w:rsid w:val="00F61FE5"/>
    <w:rsid w:val="00F622AA"/>
    <w:rsid w:val="00F62714"/>
    <w:rsid w:val="00F63006"/>
    <w:rsid w:val="00F6320D"/>
    <w:rsid w:val="00F63241"/>
    <w:rsid w:val="00F634C5"/>
    <w:rsid w:val="00F634EE"/>
    <w:rsid w:val="00F63543"/>
    <w:rsid w:val="00F636DD"/>
    <w:rsid w:val="00F63CBC"/>
    <w:rsid w:val="00F63D52"/>
    <w:rsid w:val="00F63E00"/>
    <w:rsid w:val="00F640D2"/>
    <w:rsid w:val="00F64251"/>
    <w:rsid w:val="00F64434"/>
    <w:rsid w:val="00F644D9"/>
    <w:rsid w:val="00F646C8"/>
    <w:rsid w:val="00F64752"/>
    <w:rsid w:val="00F648C3"/>
    <w:rsid w:val="00F6494E"/>
    <w:rsid w:val="00F64BD3"/>
    <w:rsid w:val="00F64C01"/>
    <w:rsid w:val="00F6531B"/>
    <w:rsid w:val="00F65821"/>
    <w:rsid w:val="00F666A9"/>
    <w:rsid w:val="00F66BD6"/>
    <w:rsid w:val="00F66C3D"/>
    <w:rsid w:val="00F66DDC"/>
    <w:rsid w:val="00F66F8F"/>
    <w:rsid w:val="00F67131"/>
    <w:rsid w:val="00F67164"/>
    <w:rsid w:val="00F672F4"/>
    <w:rsid w:val="00F67627"/>
    <w:rsid w:val="00F71732"/>
    <w:rsid w:val="00F71891"/>
    <w:rsid w:val="00F72BFC"/>
    <w:rsid w:val="00F73191"/>
    <w:rsid w:val="00F73271"/>
    <w:rsid w:val="00F73A8C"/>
    <w:rsid w:val="00F73C3F"/>
    <w:rsid w:val="00F742A4"/>
    <w:rsid w:val="00F74652"/>
    <w:rsid w:val="00F74AC6"/>
    <w:rsid w:val="00F74C70"/>
    <w:rsid w:val="00F74CE1"/>
    <w:rsid w:val="00F74E21"/>
    <w:rsid w:val="00F74FB8"/>
    <w:rsid w:val="00F75112"/>
    <w:rsid w:val="00F754F7"/>
    <w:rsid w:val="00F75B15"/>
    <w:rsid w:val="00F75D85"/>
    <w:rsid w:val="00F76377"/>
    <w:rsid w:val="00F764E2"/>
    <w:rsid w:val="00F76793"/>
    <w:rsid w:val="00F767F6"/>
    <w:rsid w:val="00F76C26"/>
    <w:rsid w:val="00F76EB6"/>
    <w:rsid w:val="00F771EA"/>
    <w:rsid w:val="00F77236"/>
    <w:rsid w:val="00F7775A"/>
    <w:rsid w:val="00F77E8B"/>
    <w:rsid w:val="00F8071F"/>
    <w:rsid w:val="00F80E07"/>
    <w:rsid w:val="00F81606"/>
    <w:rsid w:val="00F81613"/>
    <w:rsid w:val="00F816BB"/>
    <w:rsid w:val="00F81835"/>
    <w:rsid w:val="00F81AF6"/>
    <w:rsid w:val="00F81C00"/>
    <w:rsid w:val="00F82223"/>
    <w:rsid w:val="00F82488"/>
    <w:rsid w:val="00F825FB"/>
    <w:rsid w:val="00F82B59"/>
    <w:rsid w:val="00F82B5C"/>
    <w:rsid w:val="00F82EBA"/>
    <w:rsid w:val="00F8308E"/>
    <w:rsid w:val="00F830FE"/>
    <w:rsid w:val="00F83567"/>
    <w:rsid w:val="00F83671"/>
    <w:rsid w:val="00F838FD"/>
    <w:rsid w:val="00F83B7A"/>
    <w:rsid w:val="00F83D60"/>
    <w:rsid w:val="00F83DDD"/>
    <w:rsid w:val="00F842A4"/>
    <w:rsid w:val="00F84E77"/>
    <w:rsid w:val="00F84EE0"/>
    <w:rsid w:val="00F84FBB"/>
    <w:rsid w:val="00F858AD"/>
    <w:rsid w:val="00F859FD"/>
    <w:rsid w:val="00F85ACE"/>
    <w:rsid w:val="00F85EC4"/>
    <w:rsid w:val="00F85FD3"/>
    <w:rsid w:val="00F861E0"/>
    <w:rsid w:val="00F867D2"/>
    <w:rsid w:val="00F86ABD"/>
    <w:rsid w:val="00F86F79"/>
    <w:rsid w:val="00F870BC"/>
    <w:rsid w:val="00F870E8"/>
    <w:rsid w:val="00F87CF9"/>
    <w:rsid w:val="00F9002B"/>
    <w:rsid w:val="00F90078"/>
    <w:rsid w:val="00F90137"/>
    <w:rsid w:val="00F909A3"/>
    <w:rsid w:val="00F90EFD"/>
    <w:rsid w:val="00F90F8E"/>
    <w:rsid w:val="00F91223"/>
    <w:rsid w:val="00F92058"/>
    <w:rsid w:val="00F9229C"/>
    <w:rsid w:val="00F9275D"/>
    <w:rsid w:val="00F92DBB"/>
    <w:rsid w:val="00F92FC7"/>
    <w:rsid w:val="00F934EE"/>
    <w:rsid w:val="00F93557"/>
    <w:rsid w:val="00F93748"/>
    <w:rsid w:val="00F9385B"/>
    <w:rsid w:val="00F93886"/>
    <w:rsid w:val="00F938FE"/>
    <w:rsid w:val="00F93939"/>
    <w:rsid w:val="00F9395E"/>
    <w:rsid w:val="00F93F13"/>
    <w:rsid w:val="00F93F8B"/>
    <w:rsid w:val="00F94057"/>
    <w:rsid w:val="00F9433B"/>
    <w:rsid w:val="00F94527"/>
    <w:rsid w:val="00F94558"/>
    <w:rsid w:val="00F94714"/>
    <w:rsid w:val="00F949B1"/>
    <w:rsid w:val="00F94C0B"/>
    <w:rsid w:val="00F950FD"/>
    <w:rsid w:val="00F95217"/>
    <w:rsid w:val="00F9521F"/>
    <w:rsid w:val="00F9526F"/>
    <w:rsid w:val="00F95519"/>
    <w:rsid w:val="00F95525"/>
    <w:rsid w:val="00F956FC"/>
    <w:rsid w:val="00F957E7"/>
    <w:rsid w:val="00F9588C"/>
    <w:rsid w:val="00F9606A"/>
    <w:rsid w:val="00F963BE"/>
    <w:rsid w:val="00F966A7"/>
    <w:rsid w:val="00F96A94"/>
    <w:rsid w:val="00F9799E"/>
    <w:rsid w:val="00F97CFF"/>
    <w:rsid w:val="00FA015E"/>
    <w:rsid w:val="00FA01DE"/>
    <w:rsid w:val="00FA03FC"/>
    <w:rsid w:val="00FA0C44"/>
    <w:rsid w:val="00FA11EE"/>
    <w:rsid w:val="00FA1606"/>
    <w:rsid w:val="00FA1A0B"/>
    <w:rsid w:val="00FA20D5"/>
    <w:rsid w:val="00FA218E"/>
    <w:rsid w:val="00FA23AF"/>
    <w:rsid w:val="00FA2EC6"/>
    <w:rsid w:val="00FA3356"/>
    <w:rsid w:val="00FA36CF"/>
    <w:rsid w:val="00FA3858"/>
    <w:rsid w:val="00FA4007"/>
    <w:rsid w:val="00FA4107"/>
    <w:rsid w:val="00FA49A1"/>
    <w:rsid w:val="00FA4B01"/>
    <w:rsid w:val="00FA4E50"/>
    <w:rsid w:val="00FA51F2"/>
    <w:rsid w:val="00FA5581"/>
    <w:rsid w:val="00FA565E"/>
    <w:rsid w:val="00FA62C0"/>
    <w:rsid w:val="00FA65BF"/>
    <w:rsid w:val="00FA6BA9"/>
    <w:rsid w:val="00FA6C40"/>
    <w:rsid w:val="00FA7D1D"/>
    <w:rsid w:val="00FA7DE2"/>
    <w:rsid w:val="00FB00AA"/>
    <w:rsid w:val="00FB00ED"/>
    <w:rsid w:val="00FB017E"/>
    <w:rsid w:val="00FB01FD"/>
    <w:rsid w:val="00FB0A4A"/>
    <w:rsid w:val="00FB0AF9"/>
    <w:rsid w:val="00FB12A5"/>
    <w:rsid w:val="00FB12C4"/>
    <w:rsid w:val="00FB1331"/>
    <w:rsid w:val="00FB150F"/>
    <w:rsid w:val="00FB19B3"/>
    <w:rsid w:val="00FB19EC"/>
    <w:rsid w:val="00FB1A26"/>
    <w:rsid w:val="00FB1B7A"/>
    <w:rsid w:val="00FB1B84"/>
    <w:rsid w:val="00FB1F81"/>
    <w:rsid w:val="00FB2047"/>
    <w:rsid w:val="00FB2149"/>
    <w:rsid w:val="00FB2A09"/>
    <w:rsid w:val="00FB2BC4"/>
    <w:rsid w:val="00FB2C88"/>
    <w:rsid w:val="00FB3308"/>
    <w:rsid w:val="00FB34B7"/>
    <w:rsid w:val="00FB3A0A"/>
    <w:rsid w:val="00FB44A0"/>
    <w:rsid w:val="00FB4651"/>
    <w:rsid w:val="00FB4AB6"/>
    <w:rsid w:val="00FB4C92"/>
    <w:rsid w:val="00FB5177"/>
    <w:rsid w:val="00FB5202"/>
    <w:rsid w:val="00FB67BE"/>
    <w:rsid w:val="00FB6B60"/>
    <w:rsid w:val="00FB6CEA"/>
    <w:rsid w:val="00FB7165"/>
    <w:rsid w:val="00FB7364"/>
    <w:rsid w:val="00FB73FD"/>
    <w:rsid w:val="00FB78B0"/>
    <w:rsid w:val="00FB79B9"/>
    <w:rsid w:val="00FB7B6C"/>
    <w:rsid w:val="00FB7D25"/>
    <w:rsid w:val="00FC04F4"/>
    <w:rsid w:val="00FC06E9"/>
    <w:rsid w:val="00FC0A70"/>
    <w:rsid w:val="00FC0B73"/>
    <w:rsid w:val="00FC0C94"/>
    <w:rsid w:val="00FC0EDA"/>
    <w:rsid w:val="00FC15BB"/>
    <w:rsid w:val="00FC1B21"/>
    <w:rsid w:val="00FC1CAC"/>
    <w:rsid w:val="00FC2724"/>
    <w:rsid w:val="00FC275A"/>
    <w:rsid w:val="00FC29AE"/>
    <w:rsid w:val="00FC2AF8"/>
    <w:rsid w:val="00FC2B22"/>
    <w:rsid w:val="00FC2FA1"/>
    <w:rsid w:val="00FC3002"/>
    <w:rsid w:val="00FC314B"/>
    <w:rsid w:val="00FC39ED"/>
    <w:rsid w:val="00FC3AF2"/>
    <w:rsid w:val="00FC42EB"/>
    <w:rsid w:val="00FC46B2"/>
    <w:rsid w:val="00FC48D8"/>
    <w:rsid w:val="00FC4967"/>
    <w:rsid w:val="00FC4E26"/>
    <w:rsid w:val="00FC536E"/>
    <w:rsid w:val="00FC5386"/>
    <w:rsid w:val="00FC57C7"/>
    <w:rsid w:val="00FC5ABE"/>
    <w:rsid w:val="00FC5C46"/>
    <w:rsid w:val="00FC624D"/>
    <w:rsid w:val="00FC6253"/>
    <w:rsid w:val="00FC6278"/>
    <w:rsid w:val="00FC6307"/>
    <w:rsid w:val="00FC66B5"/>
    <w:rsid w:val="00FC68E8"/>
    <w:rsid w:val="00FC6A48"/>
    <w:rsid w:val="00FC6A9F"/>
    <w:rsid w:val="00FC6B92"/>
    <w:rsid w:val="00FC6BEF"/>
    <w:rsid w:val="00FC7526"/>
    <w:rsid w:val="00FC7B42"/>
    <w:rsid w:val="00FC7DE1"/>
    <w:rsid w:val="00FD01D9"/>
    <w:rsid w:val="00FD0813"/>
    <w:rsid w:val="00FD120A"/>
    <w:rsid w:val="00FD15CB"/>
    <w:rsid w:val="00FD2719"/>
    <w:rsid w:val="00FD29DA"/>
    <w:rsid w:val="00FD2ED6"/>
    <w:rsid w:val="00FD32BA"/>
    <w:rsid w:val="00FD39D4"/>
    <w:rsid w:val="00FD3C36"/>
    <w:rsid w:val="00FD450E"/>
    <w:rsid w:val="00FD4B58"/>
    <w:rsid w:val="00FD5721"/>
    <w:rsid w:val="00FD57CA"/>
    <w:rsid w:val="00FD584A"/>
    <w:rsid w:val="00FD5F8C"/>
    <w:rsid w:val="00FD6243"/>
    <w:rsid w:val="00FD673D"/>
    <w:rsid w:val="00FD67E3"/>
    <w:rsid w:val="00FD6D13"/>
    <w:rsid w:val="00FD6F67"/>
    <w:rsid w:val="00FD7172"/>
    <w:rsid w:val="00FD747E"/>
    <w:rsid w:val="00FD767E"/>
    <w:rsid w:val="00FD7B73"/>
    <w:rsid w:val="00FE03D2"/>
    <w:rsid w:val="00FE0452"/>
    <w:rsid w:val="00FE064E"/>
    <w:rsid w:val="00FE101E"/>
    <w:rsid w:val="00FE126D"/>
    <w:rsid w:val="00FE17C9"/>
    <w:rsid w:val="00FE26D1"/>
    <w:rsid w:val="00FE2A27"/>
    <w:rsid w:val="00FE3076"/>
    <w:rsid w:val="00FE36CD"/>
    <w:rsid w:val="00FE3A74"/>
    <w:rsid w:val="00FE3D9E"/>
    <w:rsid w:val="00FE3E92"/>
    <w:rsid w:val="00FE4536"/>
    <w:rsid w:val="00FE4DB8"/>
    <w:rsid w:val="00FE4E32"/>
    <w:rsid w:val="00FE54A2"/>
    <w:rsid w:val="00FE5856"/>
    <w:rsid w:val="00FE58FD"/>
    <w:rsid w:val="00FE5F13"/>
    <w:rsid w:val="00FE61DA"/>
    <w:rsid w:val="00FE62D2"/>
    <w:rsid w:val="00FE6703"/>
    <w:rsid w:val="00FE6AD0"/>
    <w:rsid w:val="00FE6B24"/>
    <w:rsid w:val="00FE6B27"/>
    <w:rsid w:val="00FE6C0B"/>
    <w:rsid w:val="00FE6FBD"/>
    <w:rsid w:val="00FE6FD0"/>
    <w:rsid w:val="00FE7241"/>
    <w:rsid w:val="00FE7532"/>
    <w:rsid w:val="00FE793A"/>
    <w:rsid w:val="00FE7ADB"/>
    <w:rsid w:val="00FE7CE8"/>
    <w:rsid w:val="00FE7D08"/>
    <w:rsid w:val="00FE7D65"/>
    <w:rsid w:val="00FE7E09"/>
    <w:rsid w:val="00FF0195"/>
    <w:rsid w:val="00FF035A"/>
    <w:rsid w:val="00FF03EF"/>
    <w:rsid w:val="00FF06B8"/>
    <w:rsid w:val="00FF0E58"/>
    <w:rsid w:val="00FF119D"/>
    <w:rsid w:val="00FF130E"/>
    <w:rsid w:val="00FF15EC"/>
    <w:rsid w:val="00FF1AF2"/>
    <w:rsid w:val="00FF2284"/>
    <w:rsid w:val="00FF23D6"/>
    <w:rsid w:val="00FF2980"/>
    <w:rsid w:val="00FF2AD0"/>
    <w:rsid w:val="00FF2EEE"/>
    <w:rsid w:val="00FF3378"/>
    <w:rsid w:val="00FF3430"/>
    <w:rsid w:val="00FF36E3"/>
    <w:rsid w:val="00FF3C26"/>
    <w:rsid w:val="00FF3CF6"/>
    <w:rsid w:val="00FF430D"/>
    <w:rsid w:val="00FF4684"/>
    <w:rsid w:val="00FF4937"/>
    <w:rsid w:val="00FF5761"/>
    <w:rsid w:val="00FF5797"/>
    <w:rsid w:val="00FF5EBE"/>
    <w:rsid w:val="00FF5EC3"/>
    <w:rsid w:val="00FF611F"/>
    <w:rsid w:val="00FF614F"/>
    <w:rsid w:val="00FF64D7"/>
    <w:rsid w:val="00FF680F"/>
    <w:rsid w:val="00FF6B8F"/>
    <w:rsid w:val="00FF6CA9"/>
    <w:rsid w:val="00FF743D"/>
    <w:rsid w:val="00FF74A9"/>
    <w:rsid w:val="00FF74B8"/>
    <w:rsid w:val="00FF74C6"/>
    <w:rsid w:val="00FF7647"/>
    <w:rsid w:val="00FF7D78"/>
    <w:rsid w:val="1DA17FBF"/>
    <w:rsid w:val="707F6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4995C1F"/>
  <w15:docId w15:val="{DDC93186-84BE-45D0-ADC7-9991D20D6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楷体_GB2312" w:eastAsia="Dotum" w:hAnsi="楷体_GB2312"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toc 1" w:uiPriority="39"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lsdException w:name="toc 8" w:semiHidden="1" w:qFormat="1"/>
    <w:lsdException w:name="toc 9" w:semiHidden="1" w:qFormat="1"/>
    <w:lsdException w:name="footnote text" w:semiHidden="1" w:qFormat="1"/>
    <w:lsdException w:name="annotation text" w:semiHidden="1" w:qFormat="1"/>
    <w:lsdException w:name="header" w:uiPriority="99" w:qFormat="1"/>
    <w:lsdException w:name="footer" w:semiHidden="1" w:qFormat="1"/>
    <w:lsdException w:name="caption" w:qFormat="1"/>
    <w:lsdException w:name="table of figures" w:qFormat="1"/>
    <w:lsdException w:name="footnote reference" w:semiHidden="1" w:qFormat="1"/>
    <w:lsdException w:name="annotation reference" w:semiHidden="1" w:qFormat="1"/>
    <w:lsdException w:name="page number" w:semiHidden="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5" w:qFormat="1"/>
    <w:lsdException w:name="Title" w:qFormat="1"/>
    <w:lsdException w:name="Default Paragraph Font" w:semiHidden="1" w:uiPriority="1" w:unhideWhenUsed="1" w:qFormat="1"/>
    <w:lsdException w:name="Body Text" w:qFormat="1"/>
    <w:lsdException w:name="Subtitle" w:qFormat="1"/>
    <w:lsdException w:name="Hyperlink" w:qFormat="1"/>
    <w:lsdException w:name="FollowedHyperlink" w:semiHidden="1" w:qFormat="1"/>
    <w:lsdException w:name="Strong" w:uiPriority="22"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spacing w:after="160" w:line="256" w:lineRule="auto"/>
    </w:pPr>
    <w:rPr>
      <w:rFonts w:asciiTheme="minorHAnsi" w:eastAsiaTheme="minorHAnsi" w:hAnsiTheme="minorHAnsi" w:cstheme="minorBidi"/>
      <w:sz w:val="22"/>
      <w:szCs w:val="22"/>
      <w:lang w:eastAsia="en-US"/>
    </w:rPr>
  </w:style>
  <w:style w:type="paragraph" w:styleId="1">
    <w:name w:val="heading 1"/>
    <w:next w:val="a0"/>
    <w:link w:val="1Char"/>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2">
    <w:name w:val="heading 2"/>
    <w:basedOn w:val="1"/>
    <w:next w:val="a0"/>
    <w:link w:val="2Char"/>
    <w:uiPriority w:val="9"/>
    <w:qFormat/>
    <w:pPr>
      <w:numPr>
        <w:ilvl w:val="1"/>
      </w:numPr>
      <w:pBdr>
        <w:top w:val="none" w:sz="0" w:space="0" w:color="auto"/>
      </w:pBdr>
      <w:spacing w:before="180"/>
      <w:outlineLvl w:val="1"/>
    </w:pPr>
    <w:rPr>
      <w:sz w:val="32"/>
      <w:szCs w:val="32"/>
    </w:rPr>
  </w:style>
  <w:style w:type="paragraph" w:styleId="30">
    <w:name w:val="heading 3"/>
    <w:basedOn w:val="2"/>
    <w:next w:val="a0"/>
    <w:link w:val="3Char"/>
    <w:qFormat/>
    <w:pPr>
      <w:numPr>
        <w:ilvl w:val="0"/>
        <w:numId w:val="0"/>
      </w:numPr>
      <w:spacing w:before="120"/>
      <w:outlineLvl w:val="2"/>
    </w:pPr>
    <w:rPr>
      <w:sz w:val="28"/>
      <w:szCs w:val="28"/>
    </w:rPr>
  </w:style>
  <w:style w:type="paragraph" w:styleId="4">
    <w:name w:val="heading 4"/>
    <w:basedOn w:val="30"/>
    <w:next w:val="a0"/>
    <w:qFormat/>
    <w:pPr>
      <w:numPr>
        <w:ilvl w:val="3"/>
        <w:numId w:val="1"/>
      </w:numPr>
      <w:outlineLvl w:val="3"/>
    </w:pPr>
    <w:rPr>
      <w:sz w:val="24"/>
      <w:szCs w:val="24"/>
    </w:rPr>
  </w:style>
  <w:style w:type="paragraph" w:styleId="5">
    <w:name w:val="heading 5"/>
    <w:basedOn w:val="4"/>
    <w:next w:val="a0"/>
    <w:uiPriority w:val="9"/>
    <w:qFormat/>
    <w:pPr>
      <w:numPr>
        <w:ilvl w:val="4"/>
      </w:numPr>
      <w:outlineLvl w:val="4"/>
    </w:pPr>
    <w:rPr>
      <w:sz w:val="22"/>
      <w:szCs w:val="22"/>
    </w:rPr>
  </w:style>
  <w:style w:type="paragraph" w:styleId="6">
    <w:name w:val="heading 6"/>
    <w:basedOn w:val="a0"/>
    <w:next w:val="a0"/>
    <w:uiPriority w:val="9"/>
    <w:qFormat/>
    <w:pPr>
      <w:keepNext/>
      <w:keepLines/>
      <w:numPr>
        <w:ilvl w:val="5"/>
        <w:numId w:val="1"/>
      </w:numPr>
      <w:spacing w:before="120"/>
      <w:outlineLvl w:val="5"/>
    </w:pPr>
    <w:rPr>
      <w:rFonts w:cs="Arial"/>
    </w:rPr>
  </w:style>
  <w:style w:type="paragraph" w:styleId="7">
    <w:name w:val="heading 7"/>
    <w:basedOn w:val="a0"/>
    <w:next w:val="a0"/>
    <w:uiPriority w:val="9"/>
    <w:qFormat/>
    <w:pPr>
      <w:keepNext/>
      <w:keepLines/>
      <w:numPr>
        <w:ilvl w:val="6"/>
        <w:numId w:val="1"/>
      </w:numPr>
      <w:spacing w:before="120"/>
      <w:outlineLvl w:val="6"/>
    </w:pPr>
    <w:rPr>
      <w:rFonts w:cs="Arial"/>
    </w:rPr>
  </w:style>
  <w:style w:type="paragraph" w:styleId="8">
    <w:name w:val="heading 8"/>
    <w:basedOn w:val="7"/>
    <w:next w:val="a0"/>
    <w:uiPriority w:val="9"/>
    <w:qFormat/>
    <w:pPr>
      <w:numPr>
        <w:ilvl w:val="7"/>
      </w:numPr>
      <w:outlineLvl w:val="7"/>
    </w:pPr>
  </w:style>
  <w:style w:type="paragraph" w:styleId="9">
    <w:name w:val="heading 9"/>
    <w:basedOn w:val="8"/>
    <w:next w:val="a0"/>
    <w:uiPriority w:val="9"/>
    <w:qFormat/>
    <w:pPr>
      <w:numPr>
        <w:ilvl w:val="8"/>
      </w:numPr>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0"/>
    <w:qFormat/>
    <w:pPr>
      <w:ind w:left="1135"/>
    </w:pPr>
  </w:style>
  <w:style w:type="paragraph" w:styleId="20">
    <w:name w:val="List 2"/>
    <w:basedOn w:val="a4"/>
    <w:qFormat/>
    <w:pPr>
      <w:ind w:left="851"/>
    </w:pPr>
  </w:style>
  <w:style w:type="paragraph" w:styleId="a4">
    <w:name w:val="List"/>
    <w:basedOn w:val="a0"/>
    <w:qFormat/>
    <w:pPr>
      <w:ind w:left="568" w:hanging="284"/>
    </w:pPr>
  </w:style>
  <w:style w:type="paragraph" w:styleId="70">
    <w:name w:val="toc 7"/>
    <w:basedOn w:val="60"/>
    <w:next w:val="a0"/>
    <w:semiHidden/>
    <w:pPr>
      <w:ind w:left="2268" w:hanging="2268"/>
    </w:pPr>
  </w:style>
  <w:style w:type="paragraph" w:styleId="60">
    <w:name w:val="toc 6"/>
    <w:basedOn w:val="51"/>
    <w:next w:val="a0"/>
    <w:semiHidden/>
    <w:qFormat/>
    <w:pPr>
      <w:ind w:left="1985" w:hanging="1985"/>
    </w:pPr>
  </w:style>
  <w:style w:type="paragraph" w:styleId="51">
    <w:name w:val="toc 5"/>
    <w:basedOn w:val="42"/>
    <w:next w:val="a0"/>
    <w:semiHidden/>
    <w:qFormat/>
    <w:pPr>
      <w:ind w:left="1701" w:hanging="1701"/>
    </w:pPr>
  </w:style>
  <w:style w:type="paragraph" w:styleId="42">
    <w:name w:val="toc 4"/>
    <w:basedOn w:val="32"/>
    <w:next w:val="a0"/>
    <w:semiHidden/>
    <w:qFormat/>
    <w:pPr>
      <w:ind w:left="1418" w:hanging="1418"/>
    </w:pPr>
  </w:style>
  <w:style w:type="paragraph" w:styleId="32">
    <w:name w:val="toc 3"/>
    <w:basedOn w:val="21"/>
    <w:next w:val="a0"/>
    <w:semiHidden/>
    <w:qFormat/>
    <w:pPr>
      <w:ind w:left="1134" w:hanging="1134"/>
    </w:pPr>
  </w:style>
  <w:style w:type="paragraph" w:styleId="21">
    <w:name w:val="toc 2"/>
    <w:basedOn w:val="10"/>
    <w:next w:val="a0"/>
    <w:semiHidden/>
    <w:qFormat/>
    <w:pPr>
      <w:keepNext w:val="0"/>
      <w:spacing w:before="0"/>
      <w:ind w:left="851" w:hanging="851"/>
    </w:pPr>
    <w:rPr>
      <w:sz w:val="20"/>
      <w:szCs w:val="20"/>
    </w:rPr>
  </w:style>
  <w:style w:type="paragraph" w:styleId="10">
    <w:name w:val="toc 1"/>
    <w:next w:val="a0"/>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22">
    <w:name w:val="List Number 2"/>
    <w:basedOn w:val="a5"/>
    <w:qFormat/>
    <w:pPr>
      <w:ind w:left="851"/>
    </w:pPr>
  </w:style>
  <w:style w:type="paragraph" w:styleId="a5">
    <w:name w:val="List Number"/>
    <w:basedOn w:val="a4"/>
    <w:qFormat/>
  </w:style>
  <w:style w:type="paragraph" w:styleId="41">
    <w:name w:val="List Bullet 4"/>
    <w:basedOn w:val="3"/>
    <w:qFormat/>
    <w:pPr>
      <w:numPr>
        <w:numId w:val="2"/>
      </w:numPr>
    </w:pPr>
  </w:style>
  <w:style w:type="paragraph" w:styleId="3">
    <w:name w:val="List Bullet 3"/>
    <w:basedOn w:val="23"/>
    <w:qFormat/>
    <w:pPr>
      <w:numPr>
        <w:numId w:val="3"/>
      </w:numPr>
    </w:pPr>
  </w:style>
  <w:style w:type="paragraph" w:styleId="23">
    <w:name w:val="List Bullet 2"/>
    <w:basedOn w:val="a"/>
    <w:qFormat/>
    <w:pPr>
      <w:tabs>
        <w:tab w:val="left" w:pos="794"/>
      </w:tabs>
      <w:ind w:left="794"/>
    </w:pPr>
  </w:style>
  <w:style w:type="paragraph" w:styleId="a">
    <w:name w:val="List Bullet"/>
    <w:basedOn w:val="a6"/>
    <w:qFormat/>
    <w:pPr>
      <w:numPr>
        <w:numId w:val="4"/>
      </w:numPr>
    </w:pPr>
  </w:style>
  <w:style w:type="paragraph" w:styleId="a6">
    <w:name w:val="Body Text"/>
    <w:basedOn w:val="a0"/>
    <w:link w:val="Char"/>
    <w:qFormat/>
    <w:rPr>
      <w:rFonts w:eastAsia="Dotum"/>
      <w:lang w:val="en-GB"/>
    </w:rPr>
  </w:style>
  <w:style w:type="paragraph" w:styleId="a7">
    <w:name w:val="caption"/>
    <w:basedOn w:val="a0"/>
    <w:next w:val="a0"/>
    <w:link w:val="Char0"/>
    <w:qFormat/>
    <w:pPr>
      <w:spacing w:after="240"/>
      <w:jc w:val="center"/>
    </w:pPr>
    <w:rPr>
      <w:b/>
      <w:bCs/>
      <w:lang w:val="zh-CN" w:eastAsia="zh-CN"/>
    </w:rPr>
  </w:style>
  <w:style w:type="paragraph" w:styleId="a8">
    <w:name w:val="Document Map"/>
    <w:basedOn w:val="a0"/>
    <w:semiHidden/>
    <w:qFormat/>
    <w:pPr>
      <w:shd w:val="clear" w:color="auto" w:fill="000080"/>
    </w:pPr>
    <w:rPr>
      <w:rFonts w:ascii="MS UI Gothic" w:hAnsi="MS UI Gothic" w:cs="MS UI Gothic"/>
    </w:rPr>
  </w:style>
  <w:style w:type="paragraph" w:styleId="a9">
    <w:name w:val="annotation text"/>
    <w:basedOn w:val="a0"/>
    <w:link w:val="Char1"/>
    <w:semiHidden/>
    <w:qFormat/>
    <w:rPr>
      <w:lang w:val="zh-CN" w:eastAsia="zh-CN"/>
    </w:rPr>
  </w:style>
  <w:style w:type="paragraph" w:styleId="50">
    <w:name w:val="List Bullet 5"/>
    <w:basedOn w:val="41"/>
    <w:qFormat/>
    <w:pPr>
      <w:numPr>
        <w:numId w:val="5"/>
      </w:numPr>
    </w:pPr>
  </w:style>
  <w:style w:type="paragraph" w:styleId="80">
    <w:name w:val="toc 8"/>
    <w:basedOn w:val="10"/>
    <w:next w:val="a0"/>
    <w:semiHidden/>
    <w:qFormat/>
    <w:pPr>
      <w:spacing w:before="180"/>
      <w:ind w:left="2693" w:hanging="2693"/>
    </w:pPr>
    <w:rPr>
      <w:b/>
      <w:bCs/>
    </w:rPr>
  </w:style>
  <w:style w:type="paragraph" w:styleId="aa">
    <w:name w:val="Balloon Text"/>
    <w:basedOn w:val="a0"/>
    <w:semiHidden/>
    <w:qFormat/>
    <w:rPr>
      <w:rFonts w:ascii="MS UI Gothic" w:hAnsi="MS UI Gothic" w:cs="MS UI Gothic"/>
      <w:sz w:val="16"/>
      <w:szCs w:val="16"/>
    </w:rPr>
  </w:style>
  <w:style w:type="paragraph" w:styleId="ab">
    <w:name w:val="footer"/>
    <w:basedOn w:val="ac"/>
    <w:semiHidden/>
    <w:qFormat/>
    <w:pPr>
      <w:jc w:val="center"/>
    </w:pPr>
    <w:rPr>
      <w:i/>
      <w:iCs/>
    </w:rPr>
  </w:style>
  <w:style w:type="paragraph" w:styleId="ac">
    <w:name w:val="header"/>
    <w:link w:val="Char2"/>
    <w:uiPriority w:val="99"/>
    <w:qFormat/>
    <w:pPr>
      <w:widowControl w:val="0"/>
      <w:overflowPunct w:val="0"/>
      <w:autoSpaceDE w:val="0"/>
      <w:autoSpaceDN w:val="0"/>
      <w:adjustRightInd w:val="0"/>
      <w:textAlignment w:val="baseline"/>
    </w:pPr>
    <w:rPr>
      <w:rFonts w:ascii="Arial" w:hAnsi="Arial"/>
      <w:b/>
      <w:bCs/>
      <w:sz w:val="18"/>
      <w:szCs w:val="18"/>
    </w:rPr>
  </w:style>
  <w:style w:type="paragraph" w:styleId="52">
    <w:name w:val="List Number 5"/>
    <w:basedOn w:val="a0"/>
    <w:qFormat/>
    <w:pPr>
      <w:tabs>
        <w:tab w:val="left" w:pos="2040"/>
      </w:tabs>
      <w:spacing w:after="180"/>
      <w:ind w:leftChars="800" w:left="2040" w:hangingChars="200" w:hanging="360"/>
    </w:pPr>
    <w:rPr>
      <w:rFonts w:ascii="Times New Roman" w:eastAsia="MS Mincho" w:hAnsi="Times New Roman"/>
      <w:lang w:val="en-GB"/>
    </w:rPr>
  </w:style>
  <w:style w:type="paragraph" w:styleId="ad">
    <w:name w:val="footnote text"/>
    <w:basedOn w:val="a0"/>
    <w:semiHidden/>
    <w:qFormat/>
    <w:pPr>
      <w:keepLines/>
      <w:spacing w:after="0"/>
      <w:ind w:left="454" w:hanging="454"/>
    </w:pPr>
    <w:rPr>
      <w:sz w:val="16"/>
      <w:szCs w:val="16"/>
    </w:rPr>
  </w:style>
  <w:style w:type="paragraph" w:styleId="53">
    <w:name w:val="List 5"/>
    <w:basedOn w:val="43"/>
    <w:qFormat/>
    <w:pPr>
      <w:ind w:left="1702"/>
    </w:pPr>
  </w:style>
  <w:style w:type="paragraph" w:styleId="43">
    <w:name w:val="List 4"/>
    <w:basedOn w:val="31"/>
    <w:qFormat/>
    <w:pPr>
      <w:ind w:left="1418"/>
    </w:pPr>
  </w:style>
  <w:style w:type="paragraph" w:styleId="ae">
    <w:name w:val="table of figures"/>
    <w:basedOn w:val="a0"/>
    <w:next w:val="a0"/>
    <w:qFormat/>
    <w:pPr>
      <w:ind w:left="1418" w:hanging="1418"/>
    </w:pPr>
    <w:rPr>
      <w:b/>
    </w:rPr>
  </w:style>
  <w:style w:type="paragraph" w:styleId="90">
    <w:name w:val="toc 9"/>
    <w:basedOn w:val="80"/>
    <w:next w:val="a0"/>
    <w:semiHidden/>
    <w:qFormat/>
    <w:pPr>
      <w:ind w:left="1418" w:hanging="1418"/>
    </w:pPr>
  </w:style>
  <w:style w:type="paragraph" w:styleId="af">
    <w:name w:val="Normal (Web)"/>
    <w:basedOn w:val="a0"/>
    <w:uiPriority w:val="99"/>
    <w:unhideWhenUsed/>
    <w:qFormat/>
    <w:pPr>
      <w:spacing w:before="100" w:beforeAutospacing="1" w:after="100" w:afterAutospacing="1"/>
    </w:pPr>
    <w:rPr>
      <w:rFonts w:ascii="Times New Roman" w:hAnsi="Times New Roman"/>
      <w:sz w:val="24"/>
      <w:szCs w:val="24"/>
    </w:rPr>
  </w:style>
  <w:style w:type="paragraph" w:styleId="11">
    <w:name w:val="index 1"/>
    <w:basedOn w:val="a0"/>
    <w:next w:val="a0"/>
    <w:semiHidden/>
    <w:qFormat/>
    <w:pPr>
      <w:keepLines/>
      <w:spacing w:after="0"/>
    </w:pPr>
  </w:style>
  <w:style w:type="paragraph" w:styleId="24">
    <w:name w:val="index 2"/>
    <w:basedOn w:val="11"/>
    <w:next w:val="a0"/>
    <w:semiHidden/>
    <w:qFormat/>
    <w:pPr>
      <w:ind w:left="284"/>
    </w:pPr>
  </w:style>
  <w:style w:type="paragraph" w:styleId="af0">
    <w:name w:val="annotation subject"/>
    <w:basedOn w:val="a9"/>
    <w:next w:val="a9"/>
    <w:semiHidden/>
    <w:qFormat/>
    <w:rPr>
      <w:b/>
      <w:bCs/>
    </w:rPr>
  </w:style>
  <w:style w:type="table" w:styleId="af1">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uiPriority w:val="22"/>
    <w:qFormat/>
    <w:rPr>
      <w:b/>
      <w:bCs/>
    </w:rPr>
  </w:style>
  <w:style w:type="character" w:styleId="af3">
    <w:name w:val="page number"/>
    <w:semiHidden/>
    <w:qFormat/>
  </w:style>
  <w:style w:type="character" w:styleId="af4">
    <w:name w:val="FollowedHyperlink"/>
    <w:semiHidden/>
    <w:qFormat/>
    <w:rPr>
      <w:color w:val="FF0000"/>
      <w:u w:val="single"/>
    </w:rPr>
  </w:style>
  <w:style w:type="character" w:styleId="af5">
    <w:name w:val="Emphasis"/>
    <w:qFormat/>
    <w:rPr>
      <w:i/>
      <w:iCs/>
    </w:rPr>
  </w:style>
  <w:style w:type="character" w:styleId="af6">
    <w:name w:val="Hyperlink"/>
    <w:qFormat/>
    <w:rPr>
      <w:color w:val="0000FF"/>
      <w:u w:val="single"/>
    </w:rPr>
  </w:style>
  <w:style w:type="character" w:styleId="af7">
    <w:name w:val="annotation reference"/>
    <w:semiHidden/>
    <w:qFormat/>
    <w:rPr>
      <w:sz w:val="16"/>
      <w:szCs w:val="16"/>
    </w:rPr>
  </w:style>
  <w:style w:type="character" w:styleId="af8">
    <w:name w:val="footnote reference"/>
    <w:semiHidden/>
    <w:qFormat/>
    <w:rPr>
      <w:b/>
      <w:bCs/>
      <w:position w:val="6"/>
      <w:sz w:val="16"/>
      <w:szCs w:val="16"/>
    </w:rPr>
  </w:style>
  <w:style w:type="paragraph" w:customStyle="1" w:styleId="Figure">
    <w:name w:val="Figure"/>
    <w:basedOn w:val="a0"/>
    <w:next w:val="a7"/>
    <w:qFormat/>
    <w:pPr>
      <w:keepNext/>
      <w:keepLines/>
      <w:spacing w:before="180"/>
      <w:jc w:val="center"/>
    </w:pPr>
  </w:style>
  <w:style w:type="paragraph" w:customStyle="1" w:styleId="3GPPHeader">
    <w:name w:val="3GPP_Header"/>
    <w:basedOn w:val="a0"/>
    <w:qFormat/>
    <w:pPr>
      <w:tabs>
        <w:tab w:val="left" w:pos="1701"/>
        <w:tab w:val="right" w:pos="9639"/>
      </w:tabs>
      <w:spacing w:after="240"/>
    </w:pPr>
    <w:rPr>
      <w:b/>
      <w:sz w:val="24"/>
    </w:rPr>
  </w:style>
  <w:style w:type="paragraph" w:customStyle="1" w:styleId="EQ">
    <w:name w:val="EQ"/>
    <w:basedOn w:val="a0"/>
    <w:next w:val="a0"/>
    <w:qFormat/>
    <w:pPr>
      <w:keepLines/>
      <w:tabs>
        <w:tab w:val="center" w:pos="4536"/>
        <w:tab w:val="right" w:pos="9072"/>
      </w:tabs>
      <w:spacing w:after="180"/>
    </w:pPr>
  </w:style>
  <w:style w:type="paragraph" w:customStyle="1" w:styleId="EditorsNote">
    <w:name w:val="Editor's Note"/>
    <w:basedOn w:val="a0"/>
    <w:link w:val="EditorsNoteCharChar"/>
    <w:qFormat/>
    <w:pPr>
      <w:keepLines/>
      <w:spacing w:after="180"/>
      <w:ind w:left="1135" w:hanging="851"/>
    </w:pPr>
    <w:rPr>
      <w:rFonts w:eastAsia="Dotum"/>
      <w:color w:val="FF0000"/>
      <w:lang w:val="en-GB"/>
    </w:rPr>
  </w:style>
  <w:style w:type="paragraph" w:customStyle="1" w:styleId="Reference">
    <w:name w:val="Reference"/>
    <w:basedOn w:val="a0"/>
    <w:qFormat/>
    <w:pPr>
      <w:numPr>
        <w:numId w:val="6"/>
      </w:numPr>
    </w:pPr>
  </w:style>
  <w:style w:type="character" w:customStyle="1" w:styleId="1Char">
    <w:name w:val="标题 1 Char"/>
    <w:link w:val="1"/>
    <w:qFormat/>
    <w:rPr>
      <w:rFonts w:ascii="Arial" w:hAnsi="Arial"/>
      <w:sz w:val="36"/>
      <w:szCs w:val="36"/>
      <w:lang w:val="en-GB" w:eastAsia="zh-CN"/>
    </w:rPr>
  </w:style>
  <w:style w:type="paragraph" w:customStyle="1" w:styleId="B1">
    <w:name w:val="B1"/>
    <w:basedOn w:val="a4"/>
    <w:link w:val="B1Char1"/>
    <w:qFormat/>
    <w:pPr>
      <w:spacing w:after="180"/>
    </w:pPr>
    <w:rPr>
      <w:rFonts w:eastAsia="Dotum"/>
      <w:lang w:val="en-GB" w:eastAsia="zh-CN"/>
    </w:rPr>
  </w:style>
  <w:style w:type="paragraph" w:customStyle="1" w:styleId="B2">
    <w:name w:val="B2"/>
    <w:basedOn w:val="20"/>
    <w:link w:val="B2Char"/>
    <w:qFormat/>
    <w:pPr>
      <w:spacing w:after="180"/>
    </w:pPr>
    <w:rPr>
      <w:rFonts w:eastAsia="Dotum"/>
      <w:lang w:val="en-GB"/>
    </w:rPr>
  </w:style>
  <w:style w:type="paragraph" w:customStyle="1" w:styleId="B3">
    <w:name w:val="B3"/>
    <w:basedOn w:val="31"/>
    <w:link w:val="B3Char"/>
    <w:qFormat/>
    <w:pPr>
      <w:spacing w:after="180"/>
    </w:pPr>
    <w:rPr>
      <w:lang w:val="zh-CN"/>
    </w:rPr>
  </w:style>
  <w:style w:type="paragraph" w:customStyle="1" w:styleId="B4">
    <w:name w:val="B4"/>
    <w:basedOn w:val="43"/>
    <w:link w:val="B4Char"/>
    <w:qFormat/>
    <w:pPr>
      <w:spacing w:after="180"/>
    </w:pPr>
    <w:rPr>
      <w:lang w:val="zh-CN"/>
    </w:rPr>
  </w:style>
  <w:style w:type="paragraph" w:customStyle="1" w:styleId="Proposal">
    <w:name w:val="Proposal"/>
    <w:basedOn w:val="a0"/>
    <w:link w:val="ProposalChar"/>
    <w:qFormat/>
    <w:pPr>
      <w:numPr>
        <w:numId w:val="7"/>
      </w:numPr>
    </w:pPr>
    <w:rPr>
      <w:rFonts w:eastAsia="Dotum"/>
      <w:b/>
      <w:bCs/>
      <w:lang w:val="zh-CN" w:eastAsia="zh-CN"/>
    </w:rPr>
  </w:style>
  <w:style w:type="character" w:customStyle="1" w:styleId="Char">
    <w:name w:val="正文文本 Char"/>
    <w:link w:val="a6"/>
    <w:qFormat/>
    <w:rPr>
      <w:rFonts w:ascii="Arial" w:hAnsi="Arial"/>
      <w:lang w:val="en-GB" w:eastAsia="zh-CN"/>
    </w:rPr>
  </w:style>
  <w:style w:type="paragraph" w:customStyle="1" w:styleId="B5">
    <w:name w:val="B5"/>
    <w:basedOn w:val="53"/>
    <w:qFormat/>
    <w:pPr>
      <w:spacing w:after="180"/>
    </w:pPr>
  </w:style>
  <w:style w:type="paragraph" w:customStyle="1" w:styleId="EX">
    <w:name w:val="EX"/>
    <w:basedOn w:val="a0"/>
    <w:qFormat/>
    <w:pPr>
      <w:keepLines/>
      <w:spacing w:after="180"/>
      <w:ind w:left="1702" w:hanging="1418"/>
    </w:pPr>
  </w:style>
  <w:style w:type="paragraph" w:customStyle="1" w:styleId="EW">
    <w:name w:val="EW"/>
    <w:basedOn w:val="EX"/>
    <w:qFormat/>
    <w:pPr>
      <w:spacing w:after="0"/>
    </w:pPr>
  </w:style>
  <w:style w:type="paragraph" w:customStyle="1" w:styleId="TAL">
    <w:name w:val="TAL"/>
    <w:basedOn w:val="a0"/>
    <w:link w:val="TALCar"/>
    <w:qFormat/>
    <w:pPr>
      <w:keepNext/>
      <w:keepLines/>
      <w:spacing w:after="0"/>
    </w:pPr>
    <w:rPr>
      <w:rFonts w:eastAsia="Dotum"/>
      <w:sz w:val="18"/>
      <w:lang w:val="en-GB" w:eastAsia="zh-CN"/>
    </w:rPr>
  </w:style>
  <w:style w:type="paragraph" w:customStyle="1" w:styleId="TAC">
    <w:name w:val="TAC"/>
    <w:basedOn w:val="TAL"/>
    <w:link w:val="TACChar"/>
    <w:qFormat/>
    <w:pPr>
      <w:jc w:val="center"/>
    </w:pPr>
  </w:style>
  <w:style w:type="paragraph" w:customStyle="1" w:styleId="TAH">
    <w:name w:val="TAH"/>
    <w:basedOn w:val="TAC"/>
    <w:link w:val="TAHCar"/>
    <w:qFormat/>
    <w:rPr>
      <w:b/>
    </w:rPr>
  </w:style>
  <w:style w:type="paragraph" w:customStyle="1" w:styleId="TAN">
    <w:name w:val="TAN"/>
    <w:basedOn w:val="TAL"/>
    <w:qFormat/>
    <w:pPr>
      <w:ind w:left="851" w:hanging="851"/>
    </w:pPr>
  </w:style>
  <w:style w:type="paragraph" w:customStyle="1" w:styleId="TAR">
    <w:name w:val="TAR"/>
    <w:basedOn w:val="TAL"/>
    <w:qFormat/>
    <w:pPr>
      <w:jc w:val="right"/>
    </w:pPr>
  </w:style>
  <w:style w:type="paragraph" w:customStyle="1" w:styleId="TH">
    <w:name w:val="TH"/>
    <w:basedOn w:val="a0"/>
    <w:link w:val="THChar"/>
    <w:qFormat/>
    <w:pPr>
      <w:keepNext/>
      <w:keepLines/>
      <w:spacing w:before="60" w:after="180"/>
      <w:jc w:val="center"/>
    </w:pPr>
    <w:rPr>
      <w:rFonts w:eastAsia="Dotum"/>
      <w:b/>
      <w:lang w:val="en-GB" w:eastAsia="zh-CN"/>
    </w:rPr>
  </w:style>
  <w:style w:type="paragraph" w:customStyle="1" w:styleId="TF">
    <w:name w:val="TF"/>
    <w:basedOn w:val="TH"/>
    <w:link w:val="TFChar"/>
    <w:qFormat/>
    <w:pPr>
      <w:keepNext w:val="0"/>
      <w:spacing w:before="0" w:after="240"/>
    </w:pPr>
  </w:style>
  <w:style w:type="paragraph" w:customStyle="1" w:styleId="TT">
    <w:name w:val="TT"/>
    <w:basedOn w:val="1"/>
    <w:next w:val="a0"/>
    <w:qFormat/>
    <w:pPr>
      <w:numPr>
        <w:numId w:val="0"/>
      </w:numPr>
      <w:ind w:left="1134" w:hanging="1134"/>
      <w:outlineLvl w:val="9"/>
    </w:pPr>
    <w:rPr>
      <w:szCs w:val="20"/>
      <w:lang w:eastAsia="en-US"/>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character" w:customStyle="1" w:styleId="ZGSM">
    <w:name w:val="ZGSM"/>
    <w:qFormat/>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TD">
    <w:name w:val="ZTD"/>
    <w:basedOn w:val="ZB"/>
    <w:qFormat/>
    <w:pPr>
      <w:framePr w:hRule="auto" w:wrap="notBeside" w:y="852"/>
    </w:pPr>
    <w:rPr>
      <w:i w:val="0"/>
      <w:sz w:val="40"/>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qFormat/>
    <w:pPr>
      <w:framePr w:wrap="notBeside" w:y="16161"/>
    </w:pPr>
  </w:style>
  <w:style w:type="paragraph" w:customStyle="1" w:styleId="FP">
    <w:name w:val="FP"/>
    <w:basedOn w:val="a0"/>
    <w:qFormat/>
    <w:pPr>
      <w:spacing w:after="0"/>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DotumChe" w:hAnsi="DotumChe"/>
      <w:sz w:val="16"/>
      <w:szCs w:val="16"/>
      <w:lang w:val="en-GB" w:eastAsia="ja-JP"/>
    </w:rPr>
  </w:style>
  <w:style w:type="character" w:customStyle="1" w:styleId="PLChar">
    <w:name w:val="PL Char"/>
    <w:link w:val="PL"/>
    <w:qFormat/>
    <w:rPr>
      <w:rFonts w:ascii="DotumChe" w:hAnsi="DotumChe"/>
      <w:sz w:val="16"/>
      <w:szCs w:val="16"/>
      <w:lang w:val="en-GB" w:eastAsia="ja-JP" w:bidi="ar-SA"/>
    </w:rPr>
  </w:style>
  <w:style w:type="character" w:customStyle="1" w:styleId="TALCar">
    <w:name w:val="TAL Car"/>
    <w:link w:val="TAL"/>
    <w:qFormat/>
    <w:rPr>
      <w:rFonts w:ascii="Arial" w:hAnsi="Arial"/>
      <w:sz w:val="18"/>
      <w:lang w:val="en-GB"/>
    </w:rPr>
  </w:style>
  <w:style w:type="character" w:customStyle="1" w:styleId="B1Char1">
    <w:name w:val="B1 Char1"/>
    <w:link w:val="B1"/>
    <w:qFormat/>
    <w:rPr>
      <w:rFonts w:ascii="Arial" w:hAnsi="Arial"/>
      <w:lang w:val="en-GB"/>
    </w:rPr>
  </w:style>
  <w:style w:type="character" w:customStyle="1" w:styleId="THChar">
    <w:name w:val="TH Char"/>
    <w:link w:val="TH"/>
    <w:qFormat/>
    <w:rPr>
      <w:rFonts w:ascii="Arial" w:hAnsi="Arial"/>
      <w:b/>
      <w:lang w:val="en-GB"/>
    </w:rPr>
  </w:style>
  <w:style w:type="paragraph" w:customStyle="1" w:styleId="TALCharChar">
    <w:name w:val="TAL Char Char"/>
    <w:basedOn w:val="a0"/>
    <w:link w:val="TALCharCharChar"/>
    <w:qFormat/>
    <w:pPr>
      <w:keepNext/>
      <w:keepLines/>
      <w:spacing w:after="0"/>
    </w:pPr>
    <w:rPr>
      <w:rFonts w:eastAsia="Dotum"/>
      <w:sz w:val="18"/>
      <w:lang w:val="en-GB" w:eastAsia="ja-JP"/>
    </w:rPr>
  </w:style>
  <w:style w:type="character" w:customStyle="1" w:styleId="TALCharCharChar">
    <w:name w:val="TAL Char Char Char"/>
    <w:link w:val="TALCharChar"/>
    <w:qFormat/>
    <w:rPr>
      <w:rFonts w:ascii="Arial" w:hAnsi="Arial"/>
      <w:sz w:val="18"/>
      <w:lang w:val="en-GB" w:eastAsia="ja-JP"/>
    </w:rPr>
  </w:style>
  <w:style w:type="paragraph" w:customStyle="1" w:styleId="Doc-text2">
    <w:name w:val="Doc-text2"/>
    <w:basedOn w:val="a0"/>
    <w:link w:val="Doc-text2Char"/>
    <w:qFormat/>
    <w:pPr>
      <w:tabs>
        <w:tab w:val="left" w:pos="1622"/>
      </w:tabs>
      <w:spacing w:after="0"/>
      <w:ind w:left="1622" w:hanging="363"/>
    </w:pPr>
    <w:rPr>
      <w:rFonts w:eastAsia="MS Mincho"/>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Heading1Char">
    <w:name w:val="Heading 1 Char"/>
    <w:qFormat/>
    <w:rPr>
      <w:rFonts w:ascii="Arial" w:hAnsi="Arial" w:cs="Arial"/>
      <w:sz w:val="36"/>
      <w:szCs w:val="36"/>
      <w:lang w:val="en-GB" w:eastAsia="zh-CN" w:bidi="ar-SA"/>
    </w:rPr>
  </w:style>
  <w:style w:type="paragraph" w:customStyle="1" w:styleId="NO">
    <w:name w:val="NO"/>
    <w:basedOn w:val="a0"/>
    <w:link w:val="NOChar"/>
    <w:qFormat/>
    <w:pPr>
      <w:keepLines/>
      <w:spacing w:after="180"/>
      <w:ind w:left="1135" w:hanging="851"/>
    </w:pPr>
    <w:rPr>
      <w:rFonts w:ascii="楷体_GB2312" w:eastAsia="Dotum" w:hAnsi="楷体_GB2312"/>
      <w:lang w:val="en-GB" w:eastAsia="ja-JP"/>
    </w:rPr>
  </w:style>
  <w:style w:type="character" w:customStyle="1" w:styleId="NOChar">
    <w:name w:val="NO Char"/>
    <w:link w:val="NO"/>
    <w:qFormat/>
    <w:rPr>
      <w:lang w:val="en-GB" w:eastAsia="ja-JP" w:bidi="ar-SA"/>
    </w:rPr>
  </w:style>
  <w:style w:type="character" w:customStyle="1" w:styleId="ProposalChar">
    <w:name w:val="Proposal Char"/>
    <w:link w:val="Proposal"/>
    <w:qFormat/>
    <w:rPr>
      <w:rFonts w:ascii="Arial" w:hAnsi="Arial"/>
      <w:b/>
      <w:bCs/>
      <w:lang w:val="zh-CN" w:eastAsia="zh-CN"/>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ColorfulList-Accent11">
    <w:name w:val="Colorful List - Accent 11"/>
    <w:basedOn w:val="a0"/>
    <w:qFormat/>
    <w:pPr>
      <w:spacing w:after="180"/>
      <w:ind w:left="720"/>
      <w:contextualSpacing/>
    </w:pPr>
    <w:rPr>
      <w:rFonts w:ascii="Times New Roman" w:hAnsi="Times New Roman"/>
    </w:rPr>
  </w:style>
  <w:style w:type="character" w:customStyle="1" w:styleId="B2Char">
    <w:name w:val="B2 Char"/>
    <w:link w:val="B2"/>
    <w:qFormat/>
    <w:rPr>
      <w:rFonts w:ascii="Arial" w:hAnsi="Arial"/>
      <w:lang w:val="en-GB" w:eastAsia="en-US" w:bidi="ar-SA"/>
    </w:rPr>
  </w:style>
  <w:style w:type="paragraph" w:customStyle="1" w:styleId="Doc-title">
    <w:name w:val="Doc-title"/>
    <w:basedOn w:val="a0"/>
    <w:next w:val="Doc-text2"/>
    <w:link w:val="Doc-titleChar"/>
    <w:qFormat/>
    <w:pPr>
      <w:spacing w:after="0"/>
      <w:ind w:left="1260" w:hanging="1260"/>
    </w:pPr>
    <w:rPr>
      <w:rFonts w:eastAsia="MS Mincho"/>
      <w:szCs w:val="24"/>
      <w:lang w:val="en-GB"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LGTdoc">
    <w:name w:val="LGTdoc_본문"/>
    <w:basedOn w:val="a0"/>
    <w:qFormat/>
    <w:pPr>
      <w:widowControl w:val="0"/>
      <w:snapToGrid w:val="0"/>
      <w:spacing w:afterLines="50" w:line="264" w:lineRule="auto"/>
    </w:pPr>
    <w:rPr>
      <w:rFonts w:ascii="Times New Roman" w:eastAsia="Calibri Light" w:hAnsi="Times New Roman"/>
      <w:kern w:val="2"/>
      <w:szCs w:val="24"/>
      <w:lang w:eastAsia="ko-KR"/>
    </w:rPr>
  </w:style>
  <w:style w:type="character" w:customStyle="1" w:styleId="EditorsNoteCharChar">
    <w:name w:val="Editor's Note Char Char"/>
    <w:link w:val="EditorsNote"/>
    <w:qFormat/>
    <w:rPr>
      <w:rFonts w:ascii="Arial" w:hAnsi="Arial"/>
      <w:color w:val="FF0000"/>
      <w:lang w:val="en-GB" w:eastAsia="en-US"/>
    </w:rPr>
  </w:style>
  <w:style w:type="character" w:customStyle="1" w:styleId="TFChar">
    <w:name w:val="TF Char"/>
    <w:link w:val="TF"/>
    <w:qFormat/>
    <w:rPr>
      <w:rFonts w:ascii="Arial" w:hAnsi="Arial"/>
      <w:b/>
      <w:lang w:val="en-GB" w:eastAsia="zh-CN"/>
    </w:rPr>
  </w:style>
  <w:style w:type="paragraph" w:customStyle="1" w:styleId="40">
    <w:name w:val="标题4"/>
    <w:basedOn w:val="a0"/>
    <w:pPr>
      <w:numPr>
        <w:numId w:val="8"/>
      </w:numPr>
      <w:spacing w:after="180"/>
    </w:pPr>
    <w:rPr>
      <w:rFonts w:ascii="Times New Roman" w:eastAsia="Times New Roman" w:hAnsi="Times New Roman"/>
      <w:lang w:eastAsia="en-GB"/>
    </w:rPr>
  </w:style>
  <w:style w:type="paragraph" w:customStyle="1" w:styleId="af9">
    <w:name w:val="表格文本"/>
    <w:qFormat/>
    <w:pPr>
      <w:tabs>
        <w:tab w:val="decimal" w:pos="0"/>
      </w:tabs>
    </w:pPr>
    <w:rPr>
      <w:rFonts w:ascii="Arial" w:eastAsia="宋体" w:hAnsi="Arial"/>
      <w:sz w:val="21"/>
      <w:szCs w:val="21"/>
    </w:rPr>
  </w:style>
  <w:style w:type="character" w:customStyle="1" w:styleId="NOZchn">
    <w:name w:val="NO Zchn"/>
    <w:qFormat/>
    <w:rPr>
      <w:rFonts w:eastAsia="Times New Roman"/>
      <w:color w:val="000000"/>
      <w:lang w:eastAsia="ja-JP"/>
    </w:rPr>
  </w:style>
  <w:style w:type="character" w:customStyle="1" w:styleId="EditorsNoteChar2">
    <w:name w:val="Editor's Note Char2"/>
    <w:rPr>
      <w:rFonts w:eastAsia="Times New Roman"/>
      <w:color w:val="FF0000"/>
      <w:lang w:eastAsia="ja-JP"/>
    </w:rPr>
  </w:style>
  <w:style w:type="paragraph" w:customStyle="1" w:styleId="afa">
    <w:name w:val="图表标题"/>
    <w:basedOn w:val="a0"/>
    <w:next w:val="a0"/>
    <w:qFormat/>
    <w:pPr>
      <w:spacing w:before="60" w:after="60"/>
      <w:jc w:val="center"/>
    </w:pPr>
    <w:rPr>
      <w:rFonts w:eastAsia="Calibri Light" w:cs="宋体"/>
      <w:lang w:eastAsia="en-GB"/>
    </w:rPr>
  </w:style>
  <w:style w:type="paragraph" w:styleId="afb">
    <w:name w:val="List Paragraph"/>
    <w:aliases w:val="- Bullets,?? ??,?????,????,Lista1,목록 단락,リスト段落,列出段落1,中等深浅网格 1 - 着色 21,列表段落,¥¡¡¡¡ì¬º¥¹¥È¶ÎÂä,ÁÐ³ö¶ÎÂä,列表段落1,—ño’i—Ž,¥ê¥¹¥È¶ÎÂä,1st level - Bullet List Paragraph,Lettre d'introduction,Paragrafo elenco,Normal bullet 2,Bullet list,목록단락,列"/>
    <w:basedOn w:val="a0"/>
    <w:link w:val="Char3"/>
    <w:uiPriority w:val="34"/>
    <w:qFormat/>
    <w:pPr>
      <w:spacing w:after="0"/>
      <w:ind w:left="720"/>
    </w:pPr>
    <w:rPr>
      <w:rFonts w:ascii="Calibri" w:hAnsi="Calibri"/>
      <w:lang w:val="zh-CN" w:eastAsia="zh-CN"/>
    </w:rPr>
  </w:style>
  <w:style w:type="character" w:customStyle="1" w:styleId="NOCar">
    <w:name w:val="NO Car"/>
    <w:qFormat/>
    <w:rPr>
      <w:rFonts w:eastAsia="MS Mincho"/>
      <w:sz w:val="24"/>
      <w:szCs w:val="24"/>
      <w:lang w:val="en-GB" w:eastAsia="ja-JP" w:bidi="ar-SA"/>
    </w:rPr>
  </w:style>
  <w:style w:type="character" w:customStyle="1" w:styleId="Char0">
    <w:name w:val="题注 Char"/>
    <w:link w:val="a7"/>
    <w:qFormat/>
    <w:rPr>
      <w:rFonts w:ascii="Arial" w:eastAsia="宋体" w:hAnsi="Arial"/>
      <w:b/>
      <w:bCs/>
    </w:rPr>
  </w:style>
  <w:style w:type="paragraph" w:customStyle="1" w:styleId="Observation">
    <w:name w:val="Observation"/>
    <w:basedOn w:val="Proposal"/>
    <w:qFormat/>
    <w:pPr>
      <w:numPr>
        <w:numId w:val="9"/>
      </w:numPr>
      <w:tabs>
        <w:tab w:val="left" w:pos="1701"/>
      </w:tabs>
    </w:pPr>
    <w:rPr>
      <w:rFonts w:eastAsia="宋体"/>
      <w:lang w:val="en-GB"/>
    </w:rPr>
  </w:style>
  <w:style w:type="paragraph" w:customStyle="1" w:styleId="Revision1">
    <w:name w:val="Revision1"/>
    <w:hidden/>
    <w:uiPriority w:val="99"/>
    <w:semiHidden/>
    <w:qFormat/>
    <w:rPr>
      <w:rFonts w:ascii="Arial" w:eastAsia="宋体" w:hAnsi="Arial"/>
    </w:rPr>
  </w:style>
  <w:style w:type="paragraph" w:customStyle="1" w:styleId="Comments">
    <w:name w:val="Comments"/>
    <w:basedOn w:val="a0"/>
    <w:link w:val="CommentsChar"/>
    <w:qFormat/>
    <w:pPr>
      <w:spacing w:before="40" w:after="0"/>
    </w:pPr>
    <w:rPr>
      <w:rFonts w:eastAsia="MS Mincho"/>
      <w:i/>
      <w:sz w:val="18"/>
      <w:szCs w:val="24"/>
      <w:lang w:val="en-GB" w:eastAsia="en-GB"/>
    </w:rPr>
  </w:style>
  <w:style w:type="character" w:customStyle="1" w:styleId="CommentsChar">
    <w:name w:val="Comments Char"/>
    <w:link w:val="Comments"/>
    <w:rPr>
      <w:rFonts w:ascii="Arial" w:eastAsia="MS Mincho" w:hAnsi="Arial"/>
      <w:i/>
      <w:sz w:val="18"/>
      <w:szCs w:val="24"/>
      <w:lang w:val="en-GB" w:eastAsia="en-GB"/>
    </w:rPr>
  </w:style>
  <w:style w:type="character" w:customStyle="1" w:styleId="load-more-text1">
    <w:name w:val="load-more-text1"/>
    <w:rPr>
      <w:color w:val="35AE00"/>
      <w:u w:val="single"/>
    </w:rPr>
  </w:style>
  <w:style w:type="character" w:customStyle="1" w:styleId="im-content1">
    <w:name w:val="im-content1"/>
    <w:qFormat/>
    <w:rPr>
      <w:color w:val="333333"/>
    </w:rPr>
  </w:style>
  <w:style w:type="character" w:customStyle="1" w:styleId="im-content2">
    <w:name w:val="im-content2"/>
    <w:qFormat/>
    <w:rPr>
      <w:color w:val="333333"/>
    </w:rPr>
  </w:style>
  <w:style w:type="character" w:customStyle="1" w:styleId="im-content3">
    <w:name w:val="im-content3"/>
    <w:qFormat/>
    <w:rPr>
      <w:color w:val="333333"/>
    </w:rPr>
  </w:style>
  <w:style w:type="character" w:customStyle="1" w:styleId="im-content4">
    <w:name w:val="im-content4"/>
    <w:rPr>
      <w:color w:val="333333"/>
    </w:rPr>
  </w:style>
  <w:style w:type="character" w:customStyle="1" w:styleId="im-content7">
    <w:name w:val="im-content7"/>
    <w:qFormat/>
    <w:rPr>
      <w:color w:val="333333"/>
    </w:rPr>
  </w:style>
  <w:style w:type="character" w:customStyle="1" w:styleId="im-content8">
    <w:name w:val="im-content8"/>
    <w:qFormat/>
    <w:rPr>
      <w:color w:val="333333"/>
    </w:rPr>
  </w:style>
  <w:style w:type="character" w:customStyle="1" w:styleId="im-content9">
    <w:name w:val="im-content9"/>
    <w:rPr>
      <w:color w:val="333333"/>
    </w:rPr>
  </w:style>
  <w:style w:type="character" w:customStyle="1" w:styleId="im-content10">
    <w:name w:val="im-content10"/>
    <w:qFormat/>
    <w:rPr>
      <w:color w:val="333333"/>
    </w:rPr>
  </w:style>
  <w:style w:type="character" w:customStyle="1" w:styleId="im-content11">
    <w:name w:val="im-content11"/>
    <w:qFormat/>
    <w:rPr>
      <w:color w:val="333333"/>
    </w:rPr>
  </w:style>
  <w:style w:type="character" w:customStyle="1" w:styleId="im-content12">
    <w:name w:val="im-content12"/>
    <w:qFormat/>
    <w:rPr>
      <w:color w:val="333333"/>
    </w:rPr>
  </w:style>
  <w:style w:type="character" w:customStyle="1" w:styleId="im-content13">
    <w:name w:val="im-content13"/>
    <w:rPr>
      <w:color w:val="333333"/>
    </w:rPr>
  </w:style>
  <w:style w:type="character" w:customStyle="1" w:styleId="im-content14">
    <w:name w:val="im-content14"/>
    <w:rPr>
      <w:color w:val="333333"/>
    </w:rPr>
  </w:style>
  <w:style w:type="character" w:customStyle="1" w:styleId="im-content15">
    <w:name w:val="im-content15"/>
    <w:rPr>
      <w:color w:val="333333"/>
    </w:rPr>
  </w:style>
  <w:style w:type="character" w:customStyle="1" w:styleId="im-content16">
    <w:name w:val="im-content16"/>
    <w:rPr>
      <w:color w:val="333333"/>
    </w:rPr>
  </w:style>
  <w:style w:type="character" w:customStyle="1" w:styleId="call-text1">
    <w:name w:val="call-text1"/>
    <w:basedOn w:val="a1"/>
    <w:qFormat/>
  </w:style>
  <w:style w:type="character" w:customStyle="1" w:styleId="call-text-time1">
    <w:name w:val="call-text-time1"/>
    <w:qFormat/>
    <w:rPr>
      <w:color w:val="717172"/>
    </w:rPr>
  </w:style>
  <w:style w:type="character" w:customStyle="1" w:styleId="im-call-time1">
    <w:name w:val="im-call-time1"/>
    <w:qFormat/>
    <w:rPr>
      <w:color w:val="717172"/>
    </w:rPr>
  </w:style>
  <w:style w:type="character" w:customStyle="1" w:styleId="im-content17">
    <w:name w:val="im-content17"/>
    <w:qFormat/>
    <w:rPr>
      <w:color w:val="333333"/>
    </w:rPr>
  </w:style>
  <w:style w:type="character" w:customStyle="1" w:styleId="im-content19">
    <w:name w:val="im-content19"/>
    <w:rPr>
      <w:color w:val="333333"/>
    </w:rPr>
  </w:style>
  <w:style w:type="character" w:customStyle="1" w:styleId="im-content20">
    <w:name w:val="im-content20"/>
    <w:qFormat/>
    <w:rPr>
      <w:color w:val="333333"/>
    </w:rPr>
  </w:style>
  <w:style w:type="character" w:customStyle="1" w:styleId="im-content22">
    <w:name w:val="im-content22"/>
    <w:qFormat/>
    <w:rPr>
      <w:color w:val="333333"/>
    </w:rPr>
  </w:style>
  <w:style w:type="character" w:customStyle="1" w:styleId="im-content23">
    <w:name w:val="im-content23"/>
    <w:qFormat/>
    <w:rPr>
      <w:color w:val="333333"/>
    </w:rPr>
  </w:style>
  <w:style w:type="character" w:customStyle="1" w:styleId="im-content24">
    <w:name w:val="im-content24"/>
    <w:qFormat/>
    <w:rPr>
      <w:color w:val="333333"/>
    </w:rPr>
  </w:style>
  <w:style w:type="character" w:customStyle="1" w:styleId="im-content25">
    <w:name w:val="im-content25"/>
    <w:qFormat/>
    <w:rPr>
      <w:color w:val="333333"/>
    </w:rPr>
  </w:style>
  <w:style w:type="character" w:customStyle="1" w:styleId="im-content26">
    <w:name w:val="im-content26"/>
    <w:qFormat/>
    <w:rPr>
      <w:color w:val="333333"/>
    </w:rPr>
  </w:style>
  <w:style w:type="character" w:customStyle="1" w:styleId="im-content28">
    <w:name w:val="im-content28"/>
    <w:qFormat/>
    <w:rPr>
      <w:color w:val="333333"/>
    </w:rPr>
  </w:style>
  <w:style w:type="character" w:customStyle="1" w:styleId="im-content29">
    <w:name w:val="im-content29"/>
    <w:qFormat/>
    <w:rPr>
      <w:color w:val="333333"/>
    </w:rPr>
  </w:style>
  <w:style w:type="character" w:customStyle="1" w:styleId="im-content30">
    <w:name w:val="im-content30"/>
    <w:rPr>
      <w:color w:val="333333"/>
    </w:rPr>
  </w:style>
  <w:style w:type="character" w:customStyle="1" w:styleId="im-content31">
    <w:name w:val="im-content31"/>
    <w:qFormat/>
    <w:rPr>
      <w:color w:val="333333"/>
    </w:rPr>
  </w:style>
  <w:style w:type="character" w:customStyle="1" w:styleId="im-content32">
    <w:name w:val="im-content32"/>
    <w:rPr>
      <w:color w:val="333333"/>
    </w:rPr>
  </w:style>
  <w:style w:type="character" w:customStyle="1" w:styleId="im-content34">
    <w:name w:val="im-content34"/>
    <w:qFormat/>
    <w:rPr>
      <w:color w:val="333333"/>
    </w:rPr>
  </w:style>
  <w:style w:type="character" w:customStyle="1" w:styleId="im-content35">
    <w:name w:val="im-content35"/>
    <w:qFormat/>
    <w:rPr>
      <w:color w:val="333333"/>
    </w:rPr>
  </w:style>
  <w:style w:type="character" w:customStyle="1" w:styleId="im-content37">
    <w:name w:val="im-content37"/>
    <w:qFormat/>
    <w:rPr>
      <w:color w:val="333333"/>
    </w:rPr>
  </w:style>
  <w:style w:type="paragraph" w:customStyle="1" w:styleId="references">
    <w:name w:val="references"/>
    <w:qFormat/>
    <w:pPr>
      <w:numPr>
        <w:numId w:val="10"/>
      </w:numPr>
      <w:spacing w:after="50" w:line="180" w:lineRule="exact"/>
      <w:jc w:val="both"/>
    </w:pPr>
    <w:rPr>
      <w:rFonts w:ascii="Times New Roman" w:eastAsia="MS Mincho" w:hAnsi="Times New Roman"/>
      <w:sz w:val="16"/>
      <w:szCs w:val="16"/>
      <w:lang w:eastAsia="en-US"/>
    </w:rPr>
  </w:style>
  <w:style w:type="paragraph" w:customStyle="1" w:styleId="Recommend-1">
    <w:name w:val="Recommend-1"/>
    <w:basedOn w:val="a0"/>
    <w:link w:val="Recommend-1Char"/>
    <w:qFormat/>
    <w:pPr>
      <w:numPr>
        <w:numId w:val="11"/>
      </w:numPr>
      <w:spacing w:after="180"/>
    </w:pPr>
    <w:rPr>
      <w:rFonts w:ascii="Times New Roman" w:hAnsi="Times New Roman"/>
      <w:lang w:val="zh-CN" w:eastAsia="zh-CN"/>
    </w:rPr>
  </w:style>
  <w:style w:type="paragraph" w:customStyle="1" w:styleId="Recommend-2">
    <w:name w:val="Recommend-2"/>
    <w:basedOn w:val="a0"/>
    <w:qFormat/>
    <w:pPr>
      <w:numPr>
        <w:ilvl w:val="1"/>
        <w:numId w:val="11"/>
      </w:numPr>
      <w:spacing w:after="180"/>
    </w:pPr>
    <w:rPr>
      <w:rFonts w:ascii="Times New Roman" w:hAnsi="Times New Roman"/>
      <w:lang w:eastAsia="zh-CN"/>
    </w:rPr>
  </w:style>
  <w:style w:type="character" w:customStyle="1" w:styleId="Recommend-1Char">
    <w:name w:val="Recommend-1 Char"/>
    <w:link w:val="Recommend-1"/>
    <w:qFormat/>
    <w:rPr>
      <w:rFonts w:ascii="Times New Roman" w:eastAsia="宋体" w:hAnsi="Times New Roman"/>
      <w:lang w:val="zh-CN" w:eastAsia="zh-CN"/>
    </w:rPr>
  </w:style>
  <w:style w:type="character" w:customStyle="1" w:styleId="Char1">
    <w:name w:val="批注文字 Char"/>
    <w:link w:val="a9"/>
    <w:semiHidden/>
    <w:rPr>
      <w:rFonts w:ascii="Arial" w:eastAsia="宋体" w:hAnsi="Arial"/>
    </w:rPr>
  </w:style>
  <w:style w:type="paragraph" w:customStyle="1" w:styleId="Agreement">
    <w:name w:val="Agreement"/>
    <w:basedOn w:val="a0"/>
    <w:next w:val="a0"/>
    <w:uiPriority w:val="99"/>
    <w:qFormat/>
    <w:pPr>
      <w:numPr>
        <w:numId w:val="12"/>
      </w:numPr>
      <w:spacing w:before="60" w:after="0"/>
    </w:pPr>
    <w:rPr>
      <w:rFonts w:eastAsia="MS Mincho"/>
      <w:b/>
      <w:szCs w:val="24"/>
      <w:lang w:val="en-GB" w:eastAsia="en-GB"/>
    </w:rPr>
  </w:style>
  <w:style w:type="character" w:customStyle="1" w:styleId="TACChar">
    <w:name w:val="TAC Char"/>
    <w:link w:val="TAC"/>
    <w:qFormat/>
    <w:rPr>
      <w:rFonts w:ascii="Arial" w:hAnsi="Arial"/>
      <w:sz w:val="18"/>
      <w:lang w:val="en-GB" w:eastAsia="zh-CN"/>
    </w:rPr>
  </w:style>
  <w:style w:type="character" w:customStyle="1" w:styleId="TAHCar">
    <w:name w:val="TAH Car"/>
    <w:link w:val="TAH"/>
    <w:qFormat/>
    <w:rPr>
      <w:rFonts w:ascii="Arial" w:hAnsi="Arial"/>
      <w:b/>
      <w:sz w:val="18"/>
      <w:lang w:val="en-GB" w:eastAsia="zh-CN"/>
    </w:rPr>
  </w:style>
  <w:style w:type="character" w:customStyle="1" w:styleId="B1Char">
    <w:name w:val="B1 Char"/>
    <w:qFormat/>
  </w:style>
  <w:style w:type="character" w:customStyle="1" w:styleId="B3Char">
    <w:name w:val="B3 Char"/>
    <w:link w:val="B3"/>
    <w:qFormat/>
    <w:rPr>
      <w:rFonts w:ascii="Arial" w:eastAsia="宋体" w:hAnsi="Arial"/>
      <w:lang w:eastAsia="en-US"/>
    </w:rPr>
  </w:style>
  <w:style w:type="character" w:customStyle="1" w:styleId="B4Char">
    <w:name w:val="B4 Char"/>
    <w:link w:val="B4"/>
    <w:qFormat/>
    <w:rPr>
      <w:rFonts w:ascii="Arial" w:eastAsia="宋体" w:hAnsi="Arial"/>
      <w:lang w:eastAsia="en-US"/>
    </w:rPr>
  </w:style>
  <w:style w:type="character" w:customStyle="1" w:styleId="Char3">
    <w:name w:val="列出段落 Char"/>
    <w:aliases w:val="- Bullets Char,?? ?? Char,????? Char,???? Char,Lista1 Char,목록 단락 Char,リスト段落 Char,列出段落1 Char,中等深浅网格 1 - 着色 21 Char,列表段落 Char,¥¡¡¡¡ì¬º¥¹¥È¶ÎÂä Char,ÁÐ³ö¶ÎÂä Char,列表段落1 Char,—ño’i—Ž Char,¥ê¥¹¥È¶ÎÂä Char,1st level - Bullet List Paragraph Char"/>
    <w:link w:val="afb"/>
    <w:uiPriority w:val="34"/>
    <w:qFormat/>
    <w:locked/>
    <w:rPr>
      <w:rFonts w:ascii="Calibri" w:eastAsia="宋体" w:hAnsi="Calibri" w:cs="Calibri"/>
      <w:sz w:val="22"/>
      <w:szCs w:val="22"/>
    </w:rPr>
  </w:style>
  <w:style w:type="paragraph" w:customStyle="1" w:styleId="afc">
    <w:name w:val="插图题注"/>
    <w:basedOn w:val="a0"/>
    <w:qFormat/>
    <w:pPr>
      <w:spacing w:after="180"/>
    </w:pPr>
    <w:rPr>
      <w:rFonts w:ascii="Times New Roman" w:hAnsi="Times New Roman"/>
      <w:lang w:val="en-GB"/>
    </w:rPr>
  </w:style>
  <w:style w:type="paragraph" w:customStyle="1" w:styleId="afd">
    <w:name w:val="表格题注"/>
    <w:basedOn w:val="a0"/>
    <w:qFormat/>
    <w:pPr>
      <w:spacing w:after="180"/>
    </w:pPr>
    <w:rPr>
      <w:rFonts w:ascii="Times New Roman" w:hAnsi="Times New Roman"/>
      <w:lang w:val="en-GB"/>
    </w:rPr>
  </w:style>
  <w:style w:type="character" w:customStyle="1" w:styleId="B1Zchn">
    <w:name w:val="B1 Zchn"/>
    <w:qFormat/>
    <w:rPr>
      <w:lang w:eastAsia="en-US"/>
    </w:rPr>
  </w:style>
  <w:style w:type="character" w:customStyle="1" w:styleId="Char2">
    <w:name w:val="页眉 Char"/>
    <w:link w:val="ac"/>
    <w:uiPriority w:val="99"/>
    <w:qFormat/>
    <w:rPr>
      <w:rFonts w:ascii="Arial" w:hAnsi="Arial"/>
      <w:b/>
      <w:bCs/>
      <w:sz w:val="18"/>
      <w:szCs w:val="18"/>
      <w:lang w:bidi="ar-SA"/>
    </w:rPr>
  </w:style>
  <w:style w:type="paragraph" w:customStyle="1" w:styleId="NF">
    <w:name w:val="NF"/>
    <w:basedOn w:val="NO"/>
    <w:pPr>
      <w:keepNext/>
      <w:spacing w:after="0"/>
    </w:pPr>
    <w:rPr>
      <w:rFonts w:ascii="Arial" w:eastAsia="MS Mincho" w:hAnsi="Arial"/>
      <w:sz w:val="18"/>
      <w:lang w:eastAsia="en-US"/>
    </w:rPr>
  </w:style>
  <w:style w:type="character" w:customStyle="1" w:styleId="CRCoverPageZchn">
    <w:name w:val="CR Cover Page Zchn"/>
    <w:link w:val="CRCoverPage"/>
    <w:qFormat/>
    <w:rPr>
      <w:rFonts w:ascii="Arial" w:eastAsia="MS Mincho" w:hAnsi="Arial"/>
      <w:lang w:val="en-GB" w:eastAsia="en-US"/>
    </w:rPr>
  </w:style>
  <w:style w:type="paragraph" w:customStyle="1" w:styleId="maintext">
    <w:name w:val="main text"/>
    <w:basedOn w:val="a0"/>
    <w:link w:val="maintextChar"/>
    <w:qFormat/>
    <w:pPr>
      <w:spacing w:before="60" w:after="60" w:line="288" w:lineRule="auto"/>
      <w:ind w:firstLineChars="200" w:firstLine="200"/>
    </w:pPr>
    <w:rPr>
      <w:rFonts w:ascii="Times New Roman" w:eastAsia="Dotum" w:hAnsi="Times New Roman" w:cs="Calibri Light"/>
      <w:lang w:val="en-GB" w:eastAsia="ko-KR"/>
    </w:rPr>
  </w:style>
  <w:style w:type="character" w:customStyle="1" w:styleId="maintextChar">
    <w:name w:val="main text Char"/>
    <w:link w:val="maintext"/>
    <w:qFormat/>
    <w:rPr>
      <w:rFonts w:ascii="Times New Roman" w:hAnsi="Times New Roman" w:cs="Calibri Light"/>
      <w:lang w:val="en-GB" w:eastAsia="ko-KR"/>
    </w:rPr>
  </w:style>
  <w:style w:type="paragraph" w:customStyle="1" w:styleId="CharCharCharCharCharCharCharCharCharCharCharCharCharChar1CharCharCharCharCharCharCharChar">
    <w:name w:val="Char Char Char Char Char Char Char Char Char Char Char Char Char Char1 Char Char Char Char Char Char Char Char"/>
    <w:semiHidden/>
    <w:qFormat/>
    <w:pPr>
      <w:keepNext/>
      <w:numPr>
        <w:numId w:val="13"/>
      </w:numPr>
      <w:tabs>
        <w:tab w:val="clear" w:pos="851"/>
        <w:tab w:val="left" w:pos="510"/>
      </w:tabs>
      <w:autoSpaceDE w:val="0"/>
      <w:autoSpaceDN w:val="0"/>
      <w:adjustRightInd w:val="0"/>
      <w:spacing w:before="60" w:after="60"/>
      <w:ind w:left="510" w:hanging="510"/>
      <w:jc w:val="both"/>
    </w:pPr>
    <w:rPr>
      <w:rFonts w:ascii="Arial" w:eastAsia="宋体" w:hAnsi="Arial" w:cs="Arial"/>
      <w:color w:val="0000FF"/>
      <w:kern w:val="2"/>
    </w:rPr>
  </w:style>
  <w:style w:type="character" w:customStyle="1" w:styleId="3Char">
    <w:name w:val="标题 3 Char"/>
    <w:link w:val="30"/>
    <w:qFormat/>
    <w:rPr>
      <w:rFonts w:ascii="Arial" w:hAnsi="Arial"/>
      <w:sz w:val="28"/>
      <w:szCs w:val="28"/>
      <w:lang w:val="en-GB"/>
    </w:rPr>
  </w:style>
  <w:style w:type="character" w:customStyle="1" w:styleId="ordinary-span-edit2">
    <w:name w:val="ordinary-span-edit2"/>
  </w:style>
  <w:style w:type="character" w:customStyle="1" w:styleId="2Char">
    <w:name w:val="标题 2 Char"/>
    <w:basedOn w:val="a1"/>
    <w:link w:val="2"/>
    <w:uiPriority w:val="9"/>
    <w:qFormat/>
    <w:rPr>
      <w:rFonts w:ascii="Arial" w:hAnsi="Arial"/>
      <w:sz w:val="32"/>
      <w:szCs w:val="32"/>
      <w:lang w:val="en-GB" w:eastAsia="zh-CN"/>
    </w:rPr>
  </w:style>
  <w:style w:type="paragraph" w:customStyle="1" w:styleId="Default">
    <w:name w:val="Default"/>
    <w:pPr>
      <w:autoSpaceDE w:val="0"/>
      <w:autoSpaceDN w:val="0"/>
      <w:adjustRightInd w:val="0"/>
    </w:pPr>
    <w:rPr>
      <w:rFonts w:ascii="Times New Roman" w:eastAsiaTheme="minorHAnsi" w:hAnsi="Times New Roman"/>
      <w:color w:val="000000"/>
      <w:sz w:val="24"/>
      <w:szCs w:val="24"/>
      <w:lang w:eastAsia="en-US"/>
    </w:rPr>
  </w:style>
  <w:style w:type="paragraph" w:customStyle="1" w:styleId="sub-proposal">
    <w:name w:val="sub-proposal"/>
    <w:basedOn w:val="ZTE-Proposal"/>
    <w:next w:val="a0"/>
    <w:qFormat/>
    <w:pPr>
      <w:numPr>
        <w:numId w:val="14"/>
      </w:numPr>
      <w:tabs>
        <w:tab w:val="left" w:pos="807"/>
      </w:tabs>
      <w:ind w:leftChars="200" w:left="862" w:hangingChars="200" w:hanging="442"/>
    </w:pPr>
  </w:style>
  <w:style w:type="paragraph" w:customStyle="1" w:styleId="ZTE-Proposal">
    <w:name w:val="ZTE-Proposal"/>
    <w:basedOn w:val="a0"/>
    <w:qFormat/>
    <w:pPr>
      <w:numPr>
        <w:numId w:val="15"/>
      </w:numPr>
      <w:spacing w:beforeLines="50" w:before="50" w:afterLines="50" w:after="50" w:line="240" w:lineRule="auto"/>
    </w:pPr>
    <w:rPr>
      <w:rFonts w:ascii="Times New Roman" w:eastAsiaTheme="minorEastAsia" w:hAnsi="Times New Roman" w:cs="Times New Roman"/>
      <w:b/>
      <w:bCs/>
      <w:i/>
      <w:iCs/>
      <w:kern w:val="2"/>
      <w:sz w:val="20"/>
      <w:szCs w:val="20"/>
      <w:lang w:val="en-GB"/>
    </w:rPr>
  </w:style>
  <w:style w:type="paragraph" w:customStyle="1" w:styleId="ZTE-Observation">
    <w:name w:val="ZTE-Observation"/>
    <w:basedOn w:val="ZTE-Proposal"/>
    <w:qFormat/>
    <w:pPr>
      <w:numPr>
        <w:numId w:val="16"/>
      </w:numPr>
      <w:tabs>
        <w:tab w:val="left" w:pos="420"/>
      </w:tabs>
    </w:pPr>
  </w:style>
  <w:style w:type="paragraph" w:customStyle="1" w:styleId="3rdlevelproposal">
    <w:name w:val="3rd level proposal"/>
    <w:basedOn w:val="sub-proposal"/>
    <w:next w:val="a0"/>
    <w:qFormat/>
    <w:pPr>
      <w:numPr>
        <w:numId w:val="17"/>
      </w:numPr>
      <w:ind w:leftChars="400" w:left="1282" w:hanging="442"/>
    </w:pPr>
  </w:style>
  <w:style w:type="character" w:customStyle="1" w:styleId="mark5gnezsh2s">
    <w:name w:val="mark5gnezsh2s"/>
  </w:style>
  <w:style w:type="character" w:customStyle="1" w:styleId="markca674dpc9">
    <w:name w:val="markca674dpc9"/>
  </w:style>
  <w:style w:type="paragraph" w:customStyle="1" w:styleId="xxxmsonormal">
    <w:name w:val="x_xxmsonormal"/>
    <w:basedOn w:val="a0"/>
    <w:pPr>
      <w:spacing w:after="0" w:line="240" w:lineRule="auto"/>
    </w:pPr>
    <w:rPr>
      <w:rFonts w:ascii="Calibri" w:eastAsia="Malgun Gothic" w:hAnsi="Calibri" w:cs="Calibri"/>
      <w:lang w:eastAsia="ko-KR"/>
    </w:rPr>
  </w:style>
  <w:style w:type="paragraph" w:customStyle="1" w:styleId="paragraph">
    <w:name w:val="paragraph"/>
    <w:basedOn w:val="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qFormat/>
  </w:style>
  <w:style w:type="character" w:customStyle="1" w:styleId="eop">
    <w:name w:val="eop"/>
    <w:basedOn w:val="a1"/>
  </w:style>
  <w:style w:type="paragraph" w:customStyle="1" w:styleId="xmsonormal">
    <w:name w:val="x_msonormal"/>
    <w:basedOn w:val="a0"/>
    <w:qFormat/>
    <w:rPr>
      <w:rFonts w:ascii="Calibri" w:eastAsia="Calibri" w:hAnsi="Calibri" w:cs="Calibri"/>
    </w:rPr>
  </w:style>
  <w:style w:type="paragraph" w:customStyle="1" w:styleId="xmsonormal0">
    <w:name w:val="xmsonormal"/>
    <w:basedOn w:val="a0"/>
    <w:uiPriority w:val="99"/>
    <w:qFormat/>
    <w:pPr>
      <w:spacing w:before="100" w:beforeAutospacing="1" w:after="100" w:afterAutospacing="1"/>
    </w:pPr>
    <w:rPr>
      <w:rFonts w:eastAsia="Malgun Gothic"/>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Data\SVN\SWEA\Tools\Ry-xxxxxx%20Contribution%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4CAA3E-1D8F-4EA3-9477-102509E63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Ry-xxxxxx Contribution Template.dot</Template>
  <TotalTime>16</TotalTime>
  <Pages>23</Pages>
  <Words>5944</Words>
  <Characters>33882</Characters>
  <Application>Microsoft Office Word</Application>
  <DocSecurity>0</DocSecurity>
  <Lines>282</Lines>
  <Paragraphs>79</Paragraphs>
  <ScaleCrop>false</ScaleCrop>
  <HeadingPairs>
    <vt:vector size="2" baseType="variant">
      <vt:variant>
        <vt:lpstr>제목</vt:lpstr>
      </vt:variant>
      <vt:variant>
        <vt:i4>1</vt:i4>
      </vt:variant>
    </vt:vector>
  </HeadingPairs>
  <TitlesOfParts>
    <vt:vector size="1" baseType="lpstr">
      <vt:lpstr>Huawei</vt:lpstr>
    </vt:vector>
  </TitlesOfParts>
  <Company>Huawei Technologies Co.,Ltd.</Company>
  <LinksUpToDate>false</LinksUpToDate>
  <CharactersWithSpaces>39747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Huawei</dc:title>
  <dc:creator>Daimingzeng</dc:creator>
  <cp:keywords>Huawei</cp:keywords>
  <cp:lastModifiedBy>Huawei</cp:lastModifiedBy>
  <cp:revision>7</cp:revision>
  <cp:lastPrinted>2016-09-19T16:11:00Z</cp:lastPrinted>
  <dcterms:created xsi:type="dcterms:W3CDTF">2022-05-17T07:24:00Z</dcterms:created>
  <dcterms:modified xsi:type="dcterms:W3CDTF">2022-05-17T08:29:00Z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2012-09-24T22:00:00Z</vt:filetime>
  </property>
  <property fmtid="{D5CDD505-2E9C-101B-9397-08002B2CF9AE}" pid="3" name="_NewReviewCycle">
    <vt:lpwstr/>
  </property>
  <property fmtid="{D5CDD505-2E9C-101B-9397-08002B2CF9AE}" pid="4" name="_ms_pID_725343">
    <vt:lpwstr>(5)tbsgHJKUQKKmFRw/9ljTUGcVbylL1QVZRQNj1NqcVxJLVxqaH4rlodke2lkIrX/YSP+5S8tb_x000d_
YHqWOJJy7iQ53xhjEIbE3R6G8XvCrXze0mPd0+UxK191QaRQImoGnhBfMNtJ7lpJYAy/lsqp_x000d_
J9/06P5+VNK+yrpVUL3Bo7yJLSCg/Bfcq9s3ZjXviUtp8b5il9bBk7relzPVYLmG267R+2/Y_x000d_
AHIWnKRHu3J/Zg51rF</vt:lpwstr>
  </property>
  <property fmtid="{D5CDD505-2E9C-101B-9397-08002B2CF9AE}" pid="5" name="_ms_pID_725343_00">
    <vt:lpwstr>_ms_pID_725343</vt:lpwstr>
  </property>
  <property fmtid="{D5CDD505-2E9C-101B-9397-08002B2CF9AE}" pid="6" name="_ms_pID_7253431">
    <vt:lpwstr>ZRgf2YOJNpNrbpSMFCj42SCqilnWgDmC4KLgdhlGaSWIHqkNDIRa9r_x000d_
BHadus0tlCu/lHkUXy1Xg/3gt2fwrrJrsEXS+Lq14MCvUoQlQ32WT/t+T9jzphZGhQumjG+I_x000d_
HnGvPdjPXqUxw00D6vt4GtliCoZjU4LoW6YZvluiE51Xo8f8YMKIYsfKkseyGlrmv2OjVxsJ_x000d_
FbA7WGkgjHPLmt7xpyQYxB4iJ142HBBAjxfN</vt:lpwstr>
  </property>
  <property fmtid="{D5CDD505-2E9C-101B-9397-08002B2CF9AE}" pid="7" name="_ms_pID_7253431_00">
    <vt:lpwstr>_ms_pID_7253431</vt:lpwstr>
  </property>
  <property fmtid="{D5CDD505-2E9C-101B-9397-08002B2CF9AE}" pid="8" name="TitusGUID">
    <vt:lpwstr>74980368-a04b-4611-a7af-28040ad5045b</vt:lpwstr>
  </property>
  <property fmtid="{D5CDD505-2E9C-101B-9397-08002B2CF9AE}" pid="9" name="NokiaConfidentiality">
    <vt:lpwstr>Company Confidential</vt:lpwstr>
  </property>
  <property fmtid="{D5CDD505-2E9C-101B-9397-08002B2CF9AE}" pid="10" name="_ms_pID_7253432">
    <vt:lpwstr>7Ilm/OuZGMZJiB98lmxZzz7yA8+X0+Cx+i+C_x000d_
1FWboZFB2Z/K2k3ifczAngk24BmMAzvhOQ6uBUtVtAR0kTyF0BloYDJd/E329Q/FG4y9uQhT_x000d_
DhIp4aOAXYVpmvbS+CKUmGKl0bnLpJqeFhYAOY5Hj7625ShVxEFWXIthF9hRMW5NMfYBVU+O_x000d_
c1aB7d8sKN501x1f5dlTW5X6zKCz+VCbsyHATgxWvhw/CKS5TXZ+/T</vt:lpwstr>
  </property>
  <property fmtid="{D5CDD505-2E9C-101B-9397-08002B2CF9AE}" pid="11" name="_ms_pID_7253432_00">
    <vt:lpwstr>_ms_pID_7253432</vt:lpwstr>
  </property>
  <property fmtid="{D5CDD505-2E9C-101B-9397-08002B2CF9AE}" pid="12" name="_ms_pID_7253433">
    <vt:lpwstr>2+4u+36GpXjkYm9vLZ_x000d_
ookWXKwy+kG01CqltIhJivgXgRAe65MF8XLX7Clg+evQfZL2aXA/Ti8GKMIOp5W5ScSqTahY_x000d_
TB3mogJfi+b3/K9LUmVgtoXWrQhmftpBy71fQI+1EwmsEYPmqQ+7I1FK7Q0zQKsdwxEz1k4e_x000d_
61K5R0+LjhrGrK3y3odawjZGIiFHU4jWNbHO+TbWY/CcWf7EyFI1c6ZH2YzKf0zzm0UmtPsj</vt:lpwstr>
  </property>
  <property fmtid="{D5CDD505-2E9C-101B-9397-08002B2CF9AE}" pid="13" name="_ms_pID_7253433_00">
    <vt:lpwstr>_ms_pID_7253433</vt:lpwstr>
  </property>
  <property fmtid="{D5CDD505-2E9C-101B-9397-08002B2CF9AE}" pid="14" name="_ms_pID_7253434">
    <vt:lpwstr>_x000d_
39NoaRXkhVFpCzqbULJ+KqEAOOXZ3h0yvmE/cGh7LDxT9p9e2bsWs/3UtRzv7SVfatM=</vt:lpwstr>
  </property>
  <property fmtid="{D5CDD505-2E9C-101B-9397-08002B2CF9AE}" pid="15" name="_ms_pID_7253434_00">
    <vt:lpwstr>_ms_pID_7253434</vt:lpwstr>
  </property>
  <property fmtid="{D5CDD505-2E9C-101B-9397-08002B2CF9AE}" pid="16" name="_new_ms_pID_72543">
    <vt:lpwstr>(4)OFNlyxsCLrvGJAB0KShJT2ehFYkMLoVlDVLDE+8icOYqChsJy5p4dgvNLgWtZFfpsxjb2hGD_x000d_
jMY2SbeZDT/KBzw5fGy6DG/JvvL5/pl2fKQLtW4sy0IkmI11f4lvyo/JBMcVYNvuR1CJdB27_x000d_
WpWb5zOEETsNdtGwhcCxs5iLnYueWweA+0B6tMgM7bxP7e7gQj1BF2BX81+3NU2bGanhJgIL_x000d_
YuwlMaWwNLMQH/Wx/o</vt:lpwstr>
  </property>
  <property fmtid="{D5CDD505-2E9C-101B-9397-08002B2CF9AE}" pid="17" name="_new_ms_pID_72543_00">
    <vt:lpwstr>_new_ms_pID_72543</vt:lpwstr>
  </property>
  <property fmtid="{D5CDD505-2E9C-101B-9397-08002B2CF9AE}" pid="18" name="_new_ms_pID_725431">
    <vt:lpwstr>0HAl7L3hQkGoLi5ygLatW42AURnLMOYBC4UVpIsLmoRmduyeaL1tkU_x000d_
TP6c57rk8Amp/scecwYk7TPfavYbi74KqGlBuUzc0F44774Z0Io1HaSQfys/pB6B8s77zj1O_x000d_
7s7csZUvMhXvdyY941tARsxUVqOGWZdWVghSRFC/EECp+pRHclhVJIPK3gdeTK7gJbSXnUCJ_x000d_
7u2EeHGwqqExzQ513lORR8kOynyoDS5IzjkF</vt:lpwstr>
  </property>
  <property fmtid="{D5CDD505-2E9C-101B-9397-08002B2CF9AE}" pid="19" name="_new_ms_pID_725431_00">
    <vt:lpwstr>_new_ms_pID_725431</vt:lpwstr>
  </property>
  <property fmtid="{D5CDD505-2E9C-101B-9397-08002B2CF9AE}" pid="20" name="_new_ms_pID_725432">
    <vt:lpwstr>q93N4iawdE5+gF/S8eLl8KVVhqRZ1FNBs96y_x000d_
ivYHqPDHfucgtWNlXWTu22oKeBrekR0ZLpLTMiFG8AL6qj6jZ65NFSaS+onZh+RpPf1ilohD_x000d_
lmk0dHvVDlpj7EUtJxskd8cWF27F6GwGbvnJZe62EOZ8Jw1yM+uIua/WUw3shfO9T0un+2w2_x000d_
h+bgKyzOT8G4gKtzfiSeJGaCbaLu+HjL+xi6+aAc+kypqDCIEb4SwV</vt:lpwstr>
  </property>
  <property fmtid="{D5CDD505-2E9C-101B-9397-08002B2CF9AE}" pid="21" name="_new_ms_pID_725432_00">
    <vt:lpwstr>_new_ms_pID_725432</vt:lpwstr>
  </property>
  <property fmtid="{D5CDD505-2E9C-101B-9397-08002B2CF9AE}" pid="22" name="_new_ms_pID_725433">
    <vt:lpwstr>v1KR16P/ZtjTvrQbze_x000d_
6wKAFw==</vt:lpwstr>
  </property>
  <property fmtid="{D5CDD505-2E9C-101B-9397-08002B2CF9AE}" pid="23" name="_new_ms_pID_725433_00">
    <vt:lpwstr>_new_ms_pID_725433</vt:lpwstr>
  </property>
  <property fmtid="{D5CDD505-2E9C-101B-9397-08002B2CF9AE}" pid="24" name="_2015_ms_pID_725343">
    <vt:lpwstr>(3)Ap64Mj847w92uS7s+CGUT3wgu+XbOwTdo+zOszImHl8PiS5HYKrLpMtqtbs5Y0SM15NIq9Tb
dsDyl+/KV6gKOPQGDYPfQS+UO0OkezJhjyWG0H6ljvjIOjKaMOh3d77lJ8TA1hf/UM3IWGJ9
BXxnO3GS4Cljl0n+MnXnBMj6mYmJzKpI+uiNU49Ow0CObQAbZtjlZ5Xt7MGffIp83lMwE8gE
8aF8CD9LV3j7InCrNy</vt:lpwstr>
  </property>
  <property fmtid="{D5CDD505-2E9C-101B-9397-08002B2CF9AE}" pid="25" name="_2015_ms_pID_725343_00">
    <vt:lpwstr>_2015_ms_pID_725343</vt:lpwstr>
  </property>
  <property fmtid="{D5CDD505-2E9C-101B-9397-08002B2CF9AE}" pid="26" name="_2015_ms_pID_7253431">
    <vt:lpwstr>LMre9YL14Uw82EeWOx1kMPb0BxKha3+yubVLVfFguDIMiBG5yU/yzC
+/ghQ89LRikqZED0L8i1fxzLoElqOIBmuwAKIViGSWwXC9cCAH5Qc5wTliI8UKInrKL+vuO8
gvmUpo+Sl3kO3EevBO7vgtq7ddW8iPQEg59McTTPiCcw929/7TBnMm2UgRfperygoM0NmTEV
nOSZlJUx6UN4sxYNlIBZgdJbjUwqvZtk78yI</vt:lpwstr>
  </property>
  <property fmtid="{D5CDD505-2E9C-101B-9397-08002B2CF9AE}" pid="27" name="_2015_ms_pID_7253431_00">
    <vt:lpwstr>_2015_ms_pID_7253431</vt:lpwstr>
  </property>
  <property fmtid="{D5CDD505-2E9C-101B-9397-08002B2CF9AE}" pid="28" name="_2015_ms_pID_7253432">
    <vt:lpwstr>OA==</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1579492624</vt:lpwstr>
  </property>
  <property fmtid="{D5CDD505-2E9C-101B-9397-08002B2CF9AE}" pid="33" name="KSOProductBuildVer">
    <vt:lpwstr>2052-11.8.2.10393</vt:lpwstr>
  </property>
</Properties>
</file>