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[109-e-Prep-AI8.10-eIAB] based on the contributions [1] – [13] and were prioritized for discussion given their impact on upper layer parameters signaling.</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afb"/>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afb"/>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1"/>
      </w:pPr>
      <w:r>
        <w:lastRenderedPageBreak/>
        <w:t>Discussion</w:t>
      </w:r>
    </w:p>
    <w:p w14:paraId="6C3ED084" w14:textId="77777777" w:rsidR="00C92F8E" w:rsidRDefault="00B30E73">
      <w:pPr>
        <w:pStyle w:val="2"/>
      </w:pPr>
      <w:r>
        <w:t>Issue #3. Range of DL power adjustment</w:t>
      </w:r>
    </w:p>
    <w:p w14:paraId="40D23A7C" w14:textId="77777777" w:rsidR="00C92F8E" w:rsidRDefault="00B30E73">
      <w:pPr>
        <w:rPr>
          <w:lang w:eastAsia="zh-CN"/>
        </w:rPr>
      </w:pPr>
      <w:r>
        <w:rPr>
          <w:lang w:eastAsia="zh-CN"/>
        </w:rPr>
        <w:t>This issue relates to the definition of the numerical value for the endpoints of the DL Tx power adjustment, a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Default="00B30E73">
            <w:pPr>
              <w:pStyle w:val="afb"/>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Alt 1: Reuse the range of powerControlOffset in NZP-CSI-RS-Resource as [-8, 15]</w:t>
            </w:r>
          </w:p>
          <w:p w14:paraId="675993C8" w14:textId="77777777" w:rsidR="00C92F8E" w:rsidRDefault="00B30E73">
            <w:pPr>
              <w:pStyle w:val="afb"/>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Alt 2:</w:t>
            </w:r>
            <w:r>
              <w:rPr>
                <w:rFonts w:ascii="Times New Roman" w:hAnsi="Times New Roman" w:cs="Times New Roman"/>
              </w:rPr>
              <w:t xml:space="preserve"> </w:t>
            </w:r>
            <w:r>
              <w:rPr>
                <w:rFonts w:ascii="Times New Roman" w:hAnsi="Times New Roman" w:cs="Times New Roman"/>
                <w:b/>
                <w:i/>
                <w:lang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RAN4 guidance is necessary to reach agreement on range of values supported for desired and indicated DL Tx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Proposal 12. DL Tx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afb"/>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afb"/>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powerControlOffset in NZP-CSI-RS-Resource as [-8, 15] </w:t>
      </w:r>
    </w:p>
    <w:p w14:paraId="2083347D"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afb"/>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a) in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 the numerical definition of the endpoints does not have a major impact on the signaling design given the bitwidth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it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RAN1 to wait for reply LS to R1-2202877 from RAN4 before finalizing the numerical value of the endpoints for the range of the DL Tx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바탕"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Y</w:t>
            </w:r>
            <w:r>
              <w:rPr>
                <w:rFonts w:eastAsia="맑은 고딕"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5BD12D46"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SimSun"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SimSun"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맑은 고딕"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맑은 고딕"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맑은 고딕" w:cstheme="minorHAnsi" w:hint="eastAsia"/>
                <w:lang w:eastAsia="ko-KR"/>
              </w:rPr>
              <w:t>LG</w:t>
            </w:r>
          </w:p>
        </w:tc>
      </w:tr>
    </w:tbl>
    <w:p w14:paraId="1542E1B7" w14:textId="77777777" w:rsidR="00C92F8E" w:rsidRDefault="00C92F8E">
      <w:pPr>
        <w:rPr>
          <w:rFonts w:cstheme="minorHAnsi"/>
          <w:lang w:eastAsia="zh-CN"/>
        </w:rPr>
      </w:pPr>
    </w:p>
    <w:p w14:paraId="41D9D7B5" w14:textId="77777777" w:rsidR="00C92F8E" w:rsidRDefault="00B30E73">
      <w:pPr>
        <w:pStyle w:val="2"/>
      </w:pPr>
      <w:r>
        <w:lastRenderedPageBreak/>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signaling defined by RAN1 as part of the upper layer parameters for eIAB.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No further discussion is necessary for slot index association with any of the Rel-17 eIAB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afb"/>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afb"/>
        <w:numPr>
          <w:ilvl w:val="1"/>
          <w:numId w:val="24"/>
        </w:numPr>
        <w:overflowPunct w:val="0"/>
        <w:autoSpaceDE w:val="0"/>
        <w:autoSpaceDN w:val="0"/>
        <w:adjustRightInd w:val="0"/>
        <w:spacing w:line="240" w:lineRule="auto"/>
        <w:contextualSpacing/>
        <w:rPr>
          <w:rFonts w:eastAsia="SimSun"/>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afb"/>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afb"/>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40731F51" w14:textId="77777777" w:rsidR="00C92F8E" w:rsidRDefault="00B30E73">
      <w:pPr>
        <w:pStyle w:val="afb"/>
        <w:numPr>
          <w:ilvl w:val="0"/>
          <w:numId w:val="24"/>
        </w:numPr>
        <w:rPr>
          <w:rFonts w:eastAsia="Times New Roman" w:cstheme="minorHAnsi"/>
          <w:b/>
        </w:rPr>
      </w:pPr>
      <w:r>
        <w:rPr>
          <w:b/>
          <w:bCs/>
          <w:lang w:val="en-GB"/>
        </w:rPr>
        <w:lastRenderedPageBreak/>
        <w:t>The term “slot index” indicates a list of slots.</w:t>
      </w:r>
    </w:p>
    <w:p w14:paraId="1B852B96" w14:textId="77777777" w:rsidR="00C92F8E" w:rsidRDefault="00B30E73">
      <w:pPr>
        <w:pStyle w:val="afb"/>
        <w:numPr>
          <w:ilvl w:val="0"/>
          <w:numId w:val="24"/>
        </w:numPr>
        <w:rPr>
          <w:rFonts w:eastAsia="Times New Roman" w:cstheme="minorHAnsi"/>
          <w:b/>
        </w:rPr>
      </w:pPr>
      <w:r>
        <w:rPr>
          <w:rFonts w:eastAsia="Times New Roman" w:cstheme="minorHAnsi"/>
          <w:b/>
        </w:rPr>
        <w:t>Each slot within the periodicity should be assigned a case value.</w:t>
      </w:r>
    </w:p>
    <w:p w14:paraId="5EE5E611" w14:textId="77777777" w:rsidR="00C92F8E" w:rsidRDefault="00B30E73">
      <w:pPr>
        <w:pStyle w:val="afb"/>
        <w:numPr>
          <w:ilvl w:val="0"/>
          <w:numId w:val="24"/>
        </w:numPr>
        <w:rPr>
          <w:rFonts w:eastAsia="Times New Roman" w:cstheme="minorHAnsi"/>
          <w:b/>
        </w:rPr>
      </w:pPr>
      <w:r>
        <w:rPr>
          <w:b/>
          <w:bCs/>
          <w:lang w:val="en-GB"/>
        </w:rPr>
        <w:t>It is up to RAN2 to decide whether one of the case values is considered the default.</w:t>
      </w:r>
    </w:p>
    <w:p w14:paraId="34B80C71" w14:textId="77777777" w:rsidR="00C92F8E" w:rsidRDefault="00B30E73">
      <w:pPr>
        <w:pStyle w:val="afb"/>
        <w:numPr>
          <w:ilvl w:val="0"/>
          <w:numId w:val="24"/>
        </w:numPr>
        <w:rPr>
          <w:rFonts w:eastAsia="Times New Roman" w:cstheme="minorHAnsi"/>
          <w:b/>
        </w:rPr>
      </w:pPr>
      <w:r>
        <w:rPr>
          <w:b/>
          <w:bCs/>
          <w:lang w:val="en-GB"/>
        </w:rPr>
        <w:t>The starting slot for periodicity needs to be known by the receiving side of the MAC-CE.</w:t>
      </w:r>
    </w:p>
    <w:p w14:paraId="13C224F8" w14:textId="77777777" w:rsidR="00C92F8E" w:rsidRDefault="00B30E73">
      <w:pPr>
        <w:pStyle w:val="afb"/>
        <w:numPr>
          <w:ilvl w:val="0"/>
          <w:numId w:val="24"/>
        </w:numPr>
        <w:rPr>
          <w:rFonts w:eastAsia="Times New Roman" w:cstheme="minorHAnsi"/>
          <w:b/>
        </w:rPr>
      </w:pPr>
      <w:r>
        <w:rPr>
          <w:b/>
          <w:bCs/>
          <w:lang w:val="en-GB"/>
        </w:rPr>
        <w:t>It is up to RAN2 to decide whether to explicitly convey the starting slot of periodicity, and how.</w:t>
      </w:r>
    </w:p>
    <w:p w14:paraId="1A10F060" w14:textId="77777777" w:rsidR="00C92F8E" w:rsidRDefault="00B30E73">
      <w:pPr>
        <w:pStyle w:val="afb"/>
        <w:numPr>
          <w:ilvl w:val="0"/>
          <w:numId w:val="24"/>
        </w:numPr>
        <w:rPr>
          <w:rFonts w:eastAsia="Times New Roman" w:cstheme="minorHAnsi"/>
          <w:b/>
        </w:rPr>
      </w:pPr>
      <w:r>
        <w:rPr>
          <w:rFonts w:eastAsia="Times New Roman" w:cstheme="minorHAnsi"/>
          <w:b/>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바탕"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P</w:t>
            </w:r>
            <w:r>
              <w:rPr>
                <w:rFonts w:eastAsia="맑은 고딕"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F</w:t>
            </w:r>
            <w:r>
              <w:rPr>
                <w:rFonts w:eastAsia="맑은 고딕"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w:t>
            </w:r>
            <w:r>
              <w:rPr>
                <w:rFonts w:eastAsia="맑은 고딕" w:cstheme="minorHAnsi"/>
                <w:lang w:eastAsia="ko-KR"/>
              </w:rPr>
              <w:t>In this case, IAB node does not need any default value for the slot index.)</w:t>
            </w:r>
          </w:p>
          <w:p w14:paraId="243A78EB" w14:textId="77777777" w:rsidR="00C92F8E" w:rsidRDefault="00C92F8E">
            <w:pPr>
              <w:spacing w:after="0" w:line="240" w:lineRule="auto"/>
              <w:rPr>
                <w:rFonts w:eastAsia="맑은 고딕" w:cstheme="minorHAnsi"/>
                <w:lang w:eastAsia="ko-KR"/>
              </w:rPr>
            </w:pPr>
          </w:p>
          <w:p w14:paraId="723D8564"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W</w:t>
            </w:r>
            <w:r>
              <w:rPr>
                <w:rFonts w:eastAsia="맑은 고딕" w:cstheme="minorHAnsi"/>
                <w:lang w:eastAsia="ko-KR"/>
              </w:rPr>
              <w:t>e suggest the following modifications:</w:t>
            </w:r>
          </w:p>
          <w:p w14:paraId="3D334C1B" w14:textId="77777777" w:rsidR="00C92F8E" w:rsidRDefault="00C92F8E">
            <w:pPr>
              <w:spacing w:after="0" w:line="240" w:lineRule="auto"/>
              <w:rPr>
                <w:rFonts w:eastAsia="맑은 고딕"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1497F8BC" w14:textId="77777777" w:rsidR="00C92F8E" w:rsidRDefault="00B30E73">
            <w:pPr>
              <w:pStyle w:val="afb"/>
              <w:numPr>
                <w:ilvl w:val="0"/>
                <w:numId w:val="24"/>
              </w:numPr>
              <w:rPr>
                <w:rFonts w:eastAsia="Times New Roman" w:cstheme="minorHAnsi"/>
                <w:b/>
              </w:rPr>
            </w:pPr>
            <w:r>
              <w:rPr>
                <w:b/>
                <w:bCs/>
                <w:lang w:val="en-GB"/>
              </w:rPr>
              <w:t>The term “slot index” indicates a list of slots.</w:t>
            </w:r>
          </w:p>
          <w:p w14:paraId="252E0B8E" w14:textId="77777777" w:rsidR="00C92F8E" w:rsidRDefault="00B30E73">
            <w:pPr>
              <w:pStyle w:val="afb"/>
              <w:numPr>
                <w:ilvl w:val="0"/>
                <w:numId w:val="24"/>
              </w:numPr>
              <w:rPr>
                <w:rFonts w:eastAsia="Times New Roman" w:cstheme="minorHAnsi"/>
                <w:b/>
                <w:strike/>
                <w:color w:val="FF0000"/>
              </w:rPr>
            </w:pPr>
            <w:r>
              <w:rPr>
                <w:rFonts w:eastAsia="Times New Roman" w:cstheme="minorHAnsi"/>
                <w:b/>
                <w:strike/>
                <w:color w:val="FF0000"/>
              </w:rPr>
              <w:t>Each slot within the periodicity should be assigned a case value.</w:t>
            </w:r>
          </w:p>
          <w:p w14:paraId="727E1675" w14:textId="77777777" w:rsidR="00C92F8E" w:rsidRDefault="00B30E73">
            <w:pPr>
              <w:pStyle w:val="afb"/>
              <w:numPr>
                <w:ilvl w:val="0"/>
                <w:numId w:val="24"/>
              </w:numPr>
              <w:rPr>
                <w:rFonts w:eastAsia="Times New Roman" w:cstheme="minorHAnsi"/>
                <w:b/>
                <w:strike/>
                <w:color w:val="FF0000"/>
              </w:rPr>
            </w:pPr>
            <w:r>
              <w:rPr>
                <w:b/>
                <w:bCs/>
                <w:strike/>
                <w:color w:val="FF0000"/>
                <w:lang w:val="en-GB"/>
              </w:rPr>
              <w:t>It is up to RAN2 to decide whether one of the case values is considered the default.</w:t>
            </w:r>
          </w:p>
          <w:p w14:paraId="6A307878" w14:textId="77777777" w:rsidR="00C92F8E" w:rsidRDefault="00B30E73">
            <w:pPr>
              <w:pStyle w:val="afb"/>
              <w:numPr>
                <w:ilvl w:val="0"/>
                <w:numId w:val="24"/>
              </w:numPr>
              <w:rPr>
                <w:rFonts w:eastAsia="Times New Roman" w:cstheme="minorHAnsi"/>
                <w:b/>
                <w:strike/>
                <w:color w:val="FF0000"/>
              </w:rPr>
            </w:pPr>
            <w:r>
              <w:rPr>
                <w:b/>
                <w:bCs/>
                <w:strike/>
                <w:color w:val="FF0000"/>
                <w:lang w:val="en-GB"/>
              </w:rPr>
              <w:t>The starting slot for periodicity needs to be known by the receiving side of the MAC-CE.</w:t>
            </w:r>
          </w:p>
          <w:p w14:paraId="608A7812" w14:textId="77777777" w:rsidR="00C92F8E" w:rsidRDefault="00B30E73">
            <w:pPr>
              <w:pStyle w:val="afb"/>
              <w:numPr>
                <w:ilvl w:val="0"/>
                <w:numId w:val="24"/>
              </w:numPr>
              <w:rPr>
                <w:rFonts w:eastAsia="Times New Roman" w:cstheme="minorHAnsi"/>
                <w:b/>
                <w:strike/>
                <w:color w:val="FF0000"/>
              </w:rPr>
            </w:pPr>
            <w:r>
              <w:rPr>
                <w:b/>
                <w:bCs/>
                <w:strike/>
                <w:color w:val="FF0000"/>
                <w:lang w:val="en-GB"/>
              </w:rPr>
              <w:t>It is up to RAN2 to decide whether to explicitly convey the starting slot of periodicity, and how.</w:t>
            </w:r>
          </w:p>
          <w:p w14:paraId="3B2D3AA2" w14:textId="77777777" w:rsidR="00C92F8E" w:rsidRDefault="00B30E73">
            <w:pPr>
              <w:pStyle w:val="afb"/>
              <w:numPr>
                <w:ilvl w:val="0"/>
                <w:numId w:val="24"/>
              </w:numPr>
              <w:rPr>
                <w:rFonts w:eastAsia="Times New Roman" w:cstheme="minorHAnsi"/>
                <w:b/>
                <w:strike/>
                <w:color w:val="FF0000"/>
              </w:rPr>
            </w:pPr>
            <w:r>
              <w:rPr>
                <w:rFonts w:eastAsia="Times New Roman" w:cstheme="minorHAnsi"/>
                <w:b/>
                <w:strike/>
                <w:color w:val="FF0000"/>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맑은 고딕"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1F0BE57C"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SimSun" w:cstheme="minorHAnsi"/>
                <w:lang w:eastAsia="zh-CN"/>
              </w:rPr>
            </w:pPr>
            <w:r>
              <w:rPr>
                <w:rFonts w:eastAsia="SimSun" w:cstheme="minorHAnsi" w:hint="eastAsia"/>
                <w:lang w:eastAsia="zh-CN"/>
              </w:rPr>
              <w:t>ETRI</w:t>
            </w:r>
            <w:r>
              <w:rPr>
                <w:rFonts w:eastAsia="SimSun" w:cstheme="minorHAnsi"/>
                <w:lang w:eastAsia="zh-CN"/>
              </w:rPr>
              <w:t>’</w:t>
            </w:r>
            <w:r>
              <w:rPr>
                <w:rFonts w:eastAsia="SimSun"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SimSun" w:cstheme="minorHAnsi"/>
                <w:lang w:eastAsia="zh-CN"/>
              </w:rPr>
            </w:pPr>
            <w:r>
              <w:rPr>
                <w:rFonts w:eastAsia="SimSun"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SimSun" w:cstheme="minorHAnsi"/>
                <w:lang w:eastAsia="zh-CN"/>
              </w:rPr>
            </w:pPr>
            <w:r w:rsidRPr="00B67985">
              <w:rPr>
                <w:rFonts w:eastAsia="SimSun"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SimSun" w:cstheme="minorHAnsi"/>
                <w:lang w:eastAsia="zh-CN"/>
              </w:rPr>
            </w:pPr>
            <w:r w:rsidRPr="00B67985">
              <w:rPr>
                <w:rFonts w:eastAsia="SimSun" w:cstheme="minorHAnsi"/>
                <w:lang w:eastAsia="zh-CN"/>
              </w:rPr>
              <w:t xml:space="preserve">Regarding the </w:t>
            </w:r>
            <w:r>
              <w:rPr>
                <w:rFonts w:eastAsia="SimSun" w:cstheme="minorHAnsi"/>
                <w:lang w:eastAsia="zh-CN"/>
              </w:rPr>
              <w:t>fifth</w:t>
            </w:r>
            <w:r w:rsidRPr="00B67985">
              <w:rPr>
                <w:rFonts w:eastAsia="SimSun" w:cstheme="minorHAnsi"/>
                <w:lang w:eastAsia="zh-CN"/>
              </w:rPr>
              <w:t xml:space="preserve"> bullet, starting slot and periodicity is not up to RAN2 to decide; it should be as for H</w:t>
            </w:r>
            <w:r>
              <w:rPr>
                <w:rFonts w:eastAsia="SimSun" w:cstheme="minorHAnsi"/>
                <w:lang w:eastAsia="zh-CN"/>
              </w:rPr>
              <w:t>/</w:t>
            </w:r>
            <w:r w:rsidRPr="00B67985">
              <w:rPr>
                <w:rFonts w:eastAsia="SimSun" w:cstheme="minorHAnsi"/>
                <w:lang w:eastAsia="zh-CN"/>
              </w:rPr>
              <w:t>S</w:t>
            </w:r>
            <w:r>
              <w:rPr>
                <w:rFonts w:eastAsia="SimSun" w:cstheme="minorHAnsi"/>
                <w:lang w:eastAsia="zh-CN"/>
              </w:rPr>
              <w:t>/</w:t>
            </w:r>
            <w:r w:rsidRPr="00B67985">
              <w:rPr>
                <w:rFonts w:eastAsia="SimSun" w:cstheme="minorHAnsi"/>
                <w:lang w:eastAsia="zh-CN"/>
              </w:rPr>
              <w:t>NA (all 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SimSun" w:cstheme="minorHAnsi"/>
                <w:lang w:eastAsia="zh-CN"/>
              </w:rPr>
            </w:pPr>
            <w:r>
              <w:rPr>
                <w:rFonts w:eastAsia="맑은 고딕" w:cstheme="minorHAnsi" w:hint="eastAsia"/>
                <w:lang w:eastAsia="ko-KR"/>
              </w:rPr>
              <w:t>LG</w:t>
            </w:r>
          </w:p>
        </w:tc>
        <w:tc>
          <w:tcPr>
            <w:tcW w:w="1981" w:type="dxa"/>
            <w:shd w:val="clear" w:color="auto" w:fill="auto"/>
          </w:tcPr>
          <w:p w14:paraId="275BD486" w14:textId="0C07958E" w:rsidR="008A5817" w:rsidRDefault="008A5817" w:rsidP="008A5817">
            <w:pPr>
              <w:spacing w:after="0" w:line="240" w:lineRule="auto"/>
              <w:jc w:val="center"/>
              <w:rPr>
                <w:rFonts w:eastAsia="SimSun" w:cstheme="minorHAnsi"/>
                <w:lang w:eastAsia="zh-CN"/>
              </w:rPr>
            </w:pPr>
            <w:r>
              <w:rPr>
                <w:rFonts w:eastAsia="맑은 고딕"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SimSun" w:cstheme="minorHAnsi"/>
                <w:lang w:eastAsia="zh-CN"/>
              </w:rPr>
            </w:pPr>
            <w:r>
              <w:rPr>
                <w:rFonts w:eastAsia="맑은 고딕" w:cstheme="minorHAnsi"/>
                <w:lang w:eastAsia="ko-KR"/>
              </w:rPr>
              <w:t xml:space="preserve">Generally fine with the proposal. </w:t>
            </w:r>
            <w:r>
              <w:rPr>
                <w:rFonts w:eastAsia="맑은 고딕" w:cstheme="minorHAnsi" w:hint="eastAsia"/>
                <w:lang w:eastAsia="ko-KR"/>
              </w:rPr>
              <w:t xml:space="preserve">It is our understanding that it is up to RAN2 about the details however the principle should be decided in RAN1. </w:t>
            </w:r>
            <w:r>
              <w:rPr>
                <w:rFonts w:eastAsia="맑은 고딕" w:cstheme="minorHAnsi"/>
                <w:lang w:eastAsia="ko-KR"/>
              </w:rPr>
              <w:t>About the default cases, we are open to discuss.</w:t>
            </w: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2"/>
      </w:pPr>
      <w:r>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af1"/>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RAN1#107-e Agreement</w:t>
            </w:r>
          </w:p>
          <w:p w14:paraId="3497F15A" w14:textId="77777777" w:rsidR="00C92F8E" w:rsidRDefault="00B30E73">
            <w:pPr>
              <w:pStyle w:val="af"/>
              <w:shd w:val="clear" w:color="auto" w:fill="FFFFFF"/>
              <w:spacing w:before="0" w:beforeAutospacing="0" w:after="0" w:afterAutospacing="0"/>
              <w:rPr>
                <w:rFonts w:cs="Times New Roman"/>
                <w:b/>
                <w:bCs/>
                <w:sz w:val="21"/>
                <w:szCs w:val="21"/>
              </w:rPr>
            </w:pPr>
            <w:r>
              <w:rPr>
                <w:rStyle w:val="af2"/>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af2"/>
                <w:rFonts w:cs="Times New Roman"/>
                <w:b w:val="0"/>
                <w:bCs w:val="0"/>
                <w:color w:val="323130"/>
                <w:sz w:val="21"/>
                <w:szCs w:val="21"/>
              </w:rPr>
              <w:t> node. </w:t>
            </w:r>
          </w:p>
          <w:p w14:paraId="4412C809" w14:textId="77777777" w:rsidR="00C92F8E" w:rsidRDefault="00B30E73">
            <w:pPr>
              <w:pStyle w:val="af"/>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af"/>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af1"/>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r>
                    <w:rPr>
                      <w:i/>
                      <w:iCs/>
                    </w:rPr>
                    <w:t>resourceAvailability</w:t>
                  </w:r>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Default="00C92F8E">
            <w:pPr>
              <w:pStyle w:val="afb"/>
              <w:numPr>
                <w:ilvl w:val="0"/>
                <w:numId w:val="22"/>
              </w:numPr>
              <w:spacing w:line="240" w:lineRule="auto"/>
              <w:jc w:val="both"/>
              <w:rPr>
                <w:rFonts w:ascii="Times New Roman" w:hAnsi="Times New Roman" w:cs="Times New Roman"/>
                <w:b/>
                <w:i/>
                <w:lang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lastRenderedPageBreak/>
              <w:t>[13]</w:t>
            </w:r>
          </w:p>
        </w:tc>
        <w:tc>
          <w:tcPr>
            <w:tcW w:w="8284" w:type="dxa"/>
          </w:tcPr>
          <w:p w14:paraId="5A4A3DF7" w14:textId="77777777" w:rsidR="00C92F8E" w:rsidRDefault="00B30E73">
            <w:pPr>
              <w:rPr>
                <w:b/>
                <w:bCs/>
                <w:u w:val="single"/>
                <w:lang w:val="en-GB"/>
              </w:rPr>
            </w:pPr>
            <w:r>
              <w:rPr>
                <w:b/>
                <w:bCs/>
                <w:u w:val="single"/>
                <w:lang w:val="en-GB"/>
              </w:rPr>
              <w:lastRenderedPageBreak/>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lastRenderedPageBreak/>
              <w:t>For the c</w:t>
            </w:r>
            <w:r>
              <w:rPr>
                <w:b/>
                <w:bCs/>
              </w:rPr>
              <w:t>hild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has a TP to extend the applicability of </w:t>
      </w:r>
      <w:r>
        <w:rPr>
          <w:lang w:val="en-US"/>
        </w:rPr>
        <w:t>Child IAB-DU Restricted Beam Indication to TDM mode too since no explicit agreement is precluding this.</w:t>
      </w:r>
    </w:p>
    <w:p w14:paraId="77BC613E" w14:textId="77777777" w:rsidR="00C92F8E" w:rsidRDefault="00B30E73">
      <w:pPr>
        <w:pStyle w:val="afb"/>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af1"/>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r>
              <w:rPr>
                <w:i/>
                <w:iCs/>
                <w:lang w:val="en-GB"/>
              </w:rPr>
              <w:t>resourceAvailability</w:t>
            </w:r>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바탕"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N</w:t>
            </w:r>
            <w:r>
              <w:rPr>
                <w:rFonts w:eastAsia="맑은 고딕" w:cstheme="minorHAnsi"/>
                <w:lang w:eastAsia="ko-KR"/>
              </w:rPr>
              <w:t>o</w:t>
            </w:r>
          </w:p>
        </w:tc>
        <w:tc>
          <w:tcPr>
            <w:tcW w:w="5406" w:type="dxa"/>
            <w:shd w:val="clear" w:color="auto" w:fill="auto"/>
          </w:tcPr>
          <w:p w14:paraId="50FB9C7A" w14:textId="77777777" w:rsidR="00C92F8E" w:rsidRDefault="00B30E73">
            <w:pPr>
              <w:spacing w:after="0" w:line="240" w:lineRule="auto"/>
              <w:rPr>
                <w:rFonts w:eastAsia="맑은 고딕" w:cstheme="minorHAnsi"/>
                <w:lang w:eastAsia="ko-KR"/>
              </w:rPr>
            </w:pPr>
            <w:r>
              <w:rPr>
                <w:rFonts w:eastAsia="맑은 고딕" w:cstheme="minorHAnsi" w:hint="eastAsia"/>
                <w:lang w:eastAsia="ko-KR"/>
              </w:rPr>
              <w:t>T</w:t>
            </w:r>
            <w:r>
              <w:rPr>
                <w:rFonts w:eastAsia="맑은 고딕"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60CD20E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SimSun" w:cstheme="minorHAnsi"/>
                <w:lang w:eastAsia="zh-CN"/>
              </w:rPr>
            </w:pPr>
            <w:r>
              <w:rPr>
                <w:rFonts w:eastAsia="SimSun" w:cstheme="minorHAnsi" w:hint="eastAsia"/>
                <w:lang w:eastAsia="zh-CN"/>
              </w:rPr>
              <w:t>The motivation of the update is to allow</w:t>
            </w:r>
            <w:r>
              <w:rPr>
                <w:rFonts w:cstheme="minorHAnsi" w:hint="eastAsia"/>
              </w:rPr>
              <w:t xml:space="preserve"> restricted beam </w:t>
            </w:r>
            <w:r>
              <w:rPr>
                <w:rFonts w:eastAsia="SimSun"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SimSun" w:cstheme="minorHAnsi"/>
                <w:lang w:eastAsia="zh-CN"/>
              </w:rPr>
            </w:pPr>
            <w:r>
              <w:rPr>
                <w:rFonts w:eastAsia="SimSun"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SimSun"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it would mean a completely new purpose for restricted beam indication and an extended interference cancellation relative to gNBs by other means than what is typically the case for gNBs.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SimSun" w:cstheme="minorHAnsi"/>
                <w:lang w:eastAsia="zh-CN"/>
              </w:rPr>
            </w:pPr>
            <w:r>
              <w:rPr>
                <w:rFonts w:cstheme="minorHAnsi" w:hint="eastAsia"/>
                <w:lang w:eastAsia="ko-KR"/>
              </w:rPr>
              <w:t>LG</w:t>
            </w:r>
          </w:p>
        </w:tc>
        <w:tc>
          <w:tcPr>
            <w:tcW w:w="1981" w:type="dxa"/>
            <w:shd w:val="clear" w:color="auto" w:fill="auto"/>
          </w:tcPr>
          <w:p w14:paraId="5E1E4E8D" w14:textId="1E3A59E9" w:rsidR="008A5817" w:rsidRDefault="008A5817" w:rsidP="008A5817">
            <w:pPr>
              <w:spacing w:after="0" w:line="240" w:lineRule="auto"/>
              <w:jc w:val="center"/>
              <w:rPr>
                <w:rFonts w:eastAsia="SimSun"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hint="eastAsia"/>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바탕" w:hAnsi="Times" w:cs="Times" w:hint="eastAsia"/>
                <w:szCs w:val="20"/>
                <w:lang w:val="en-GB" w:eastAsia="ko-KR"/>
              </w:rPr>
            </w:pPr>
            <w:r>
              <w:rPr>
                <w:rFonts w:ascii="Times" w:eastAsia="바탕" w:hAnsi="Times" w:cs="Times" w:hint="eastAsia"/>
                <w:szCs w:val="20"/>
                <w:lang w:val="en-GB" w:eastAsia="ko-KR"/>
              </w:rPr>
              <w:lastRenderedPageBreak/>
              <w:t>Agreement in</w:t>
            </w:r>
            <w:r>
              <w:rPr>
                <w:rFonts w:ascii="Times" w:eastAsia="바탕"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바탕" w:hAnsi="Times" w:cs="Times"/>
                <w:szCs w:val="20"/>
                <w:lang w:val="en-GB"/>
              </w:rPr>
            </w:pPr>
            <w:r w:rsidRPr="00976021">
              <w:rPr>
                <w:rFonts w:ascii="Times" w:eastAsia="바탕" w:hAnsi="Times" w:cs="Times"/>
                <w:szCs w:val="20"/>
                <w:highlight w:val="cyan"/>
                <w:lang w:val="en-GB"/>
              </w:rPr>
              <w:t>In case of simultaneous MT/DU operation</w:t>
            </w:r>
            <w:r w:rsidRPr="001509A0">
              <w:rPr>
                <w:rFonts w:ascii="Times" w:eastAsia="바탕"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바탕" w:hAnsi="Times" w:cs="Times"/>
                <w:szCs w:val="20"/>
                <w:lang w:val="en-GB" w:eastAsia="x-none"/>
              </w:rPr>
            </w:pPr>
            <w:r w:rsidRPr="001509A0">
              <w:rPr>
                <w:rFonts w:ascii="Times" w:eastAsia="바탕"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af1"/>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바탕"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E</w:t>
            </w:r>
            <w:r>
              <w:rPr>
                <w:rFonts w:eastAsia="맑은 고딕"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맑은 고딕" w:cstheme="minorHAnsi"/>
                <w:lang w:eastAsia="ko-KR"/>
              </w:rPr>
            </w:pPr>
            <w:r>
              <w:rPr>
                <w:rFonts w:eastAsia="맑은 고딕" w:cstheme="minorHAnsi" w:hint="eastAsia"/>
                <w:lang w:eastAsia="ko-KR"/>
              </w:rPr>
              <w:t>Y</w:t>
            </w:r>
            <w:r>
              <w:rPr>
                <w:rFonts w:eastAsia="맑은 고딕"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6C5202D0"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SimSun" w:cstheme="minorHAnsi"/>
                <w:lang w:eastAsia="zh-CN"/>
              </w:rPr>
            </w:pPr>
            <w:r>
              <w:rPr>
                <w:rFonts w:eastAsia="SimSun"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SimSun"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SimSun"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2"/>
      </w:pPr>
      <w:r>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af1"/>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af2"/>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2"/>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2"/>
                <w:rFonts w:ascii="Times New Roman" w:hAnsi="Times New Roman" w:cs="Times New Roman"/>
                <w:b w:val="0"/>
                <w:bCs w:val="0"/>
                <w:sz w:val="21"/>
                <w:szCs w:val="21"/>
              </w:rPr>
              <w:t>For UL Tx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af2"/>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14:paraId="3D4162B8" w14:textId="77777777" w:rsidR="00C92F8E" w:rsidRDefault="00B30E73">
      <w:pPr>
        <w:rPr>
          <w:rFonts w:eastAsia="Times New Roman"/>
        </w:rPr>
      </w:pPr>
      <w:r>
        <w:rPr>
          <w:rFonts w:eastAsia="Times New Roman"/>
        </w:rPr>
        <w:t>Moreover, there seems to be uncertainty if even a combination of DL Tx beam indication can be included together with an UL Tx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14:paraId="32B1FC7C"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af1"/>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바탕"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바탕"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바탕"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맑은 고딕" w:cstheme="minorHAnsi"/>
                <w:sz w:val="20"/>
                <w:szCs w:val="20"/>
                <w:lang w:eastAsia="ko-KR"/>
              </w:rPr>
            </w:pPr>
            <w:r>
              <w:rPr>
                <w:rFonts w:eastAsia="맑은 고딕"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맑은 고딕" w:cstheme="minorHAnsi"/>
                <w:sz w:val="20"/>
                <w:szCs w:val="20"/>
                <w:lang w:eastAsia="ko-KR"/>
              </w:rPr>
            </w:pPr>
            <w:r>
              <w:rPr>
                <w:rFonts w:eastAsia="맑은 고딕"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맑은 고딕" w:cstheme="minorHAnsi"/>
                <w:sz w:val="20"/>
                <w:szCs w:val="20"/>
                <w:lang w:eastAsia="ko-KR"/>
              </w:rPr>
            </w:pPr>
            <w:r>
              <w:rPr>
                <w:rFonts w:eastAsia="맑은 고딕"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맑은 고딕" w:cstheme="minorHAnsi"/>
                <w:sz w:val="20"/>
                <w:szCs w:val="20"/>
                <w:lang w:eastAsia="ko-KR"/>
              </w:rPr>
            </w:pPr>
          </w:p>
          <w:p w14:paraId="120BED51" w14:textId="77777777" w:rsidR="00C92F8E" w:rsidRDefault="00B30E73">
            <w:pPr>
              <w:spacing w:after="0" w:line="240" w:lineRule="auto"/>
              <w:rPr>
                <w:rFonts w:ascii="Times" w:eastAsia="바탕" w:hAnsi="Times" w:cs="Times"/>
                <w:b/>
                <w:sz w:val="20"/>
                <w:szCs w:val="20"/>
                <w:highlight w:val="green"/>
                <w:lang w:val="en-GB"/>
              </w:rPr>
            </w:pPr>
            <w:r>
              <w:rPr>
                <w:rFonts w:ascii="Times" w:eastAsia="바탕"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bCs/>
                <w:sz w:val="20"/>
                <w:szCs w:val="20"/>
                <w:lang w:eastAsia="zh-CN"/>
              </w:rPr>
              <w:t>The maximum number of recommended beams per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맑은 고딕" w:cstheme="minorHAnsi"/>
                <w:sz w:val="20"/>
                <w:szCs w:val="20"/>
                <w:lang w:eastAsia="ko-KR"/>
              </w:rPr>
            </w:pPr>
          </w:p>
          <w:p w14:paraId="39AE100E" w14:textId="77777777" w:rsidR="00C92F8E" w:rsidRDefault="00B30E73">
            <w:pPr>
              <w:spacing w:after="0" w:line="240" w:lineRule="auto"/>
              <w:rPr>
                <w:rFonts w:eastAsia="맑은 고딕" w:cstheme="minorHAnsi"/>
                <w:sz w:val="20"/>
                <w:szCs w:val="20"/>
                <w:lang w:eastAsia="ko-KR"/>
              </w:rPr>
            </w:pPr>
            <w:r>
              <w:rPr>
                <w:rFonts w:eastAsia="맑은 고딕" w:cstheme="minorHAnsi" w:hint="eastAsia"/>
                <w:sz w:val="20"/>
                <w:szCs w:val="20"/>
                <w:lang w:eastAsia="ko-KR"/>
              </w:rPr>
              <w:t>D</w:t>
            </w:r>
            <w:r>
              <w:rPr>
                <w:rFonts w:eastAsia="맑은 고딕" w:cstheme="minorHAnsi"/>
                <w:sz w:val="20"/>
                <w:szCs w:val="20"/>
                <w:lang w:eastAsia="ko-KR"/>
              </w:rPr>
              <w:t>oes the proposal preclude IAB-MT recommendations on both DL beams and UL beams?</w:t>
            </w:r>
          </w:p>
          <w:p w14:paraId="65AAB2D0" w14:textId="77777777" w:rsidR="00C92F8E" w:rsidRDefault="00B30E73">
            <w:pPr>
              <w:pStyle w:val="afb"/>
              <w:numPr>
                <w:ilvl w:val="0"/>
                <w:numId w:val="26"/>
              </w:numPr>
              <w:spacing w:line="240" w:lineRule="auto"/>
              <w:rPr>
                <w:rFonts w:eastAsia="맑은 고딕" w:cstheme="minorHAnsi"/>
                <w:sz w:val="20"/>
                <w:szCs w:val="20"/>
                <w:lang w:eastAsia="ko-KR"/>
              </w:rPr>
            </w:pPr>
            <w:r>
              <w:rPr>
                <w:rFonts w:eastAsia="맑은 고딕" w:cstheme="minorHAnsi" w:hint="eastAsia"/>
                <w:sz w:val="20"/>
                <w:szCs w:val="20"/>
                <w:lang w:eastAsia="ko-KR"/>
              </w:rPr>
              <w:t>I</w:t>
            </w:r>
            <w:r>
              <w:rPr>
                <w:rFonts w:eastAsia="DengXian" w:cstheme="minorHAnsi"/>
                <w:sz w:val="20"/>
                <w:szCs w:val="20"/>
              </w:rPr>
              <w:t>f yes, what is the reason for such restriction?</w:t>
            </w:r>
          </w:p>
          <w:p w14:paraId="609ACB93" w14:textId="77777777" w:rsidR="00C92F8E" w:rsidRDefault="00B30E73">
            <w:pPr>
              <w:pStyle w:val="afb"/>
              <w:numPr>
                <w:ilvl w:val="0"/>
                <w:numId w:val="26"/>
              </w:numPr>
              <w:spacing w:line="240" w:lineRule="auto"/>
              <w:rPr>
                <w:rFonts w:eastAsia="맑은 고딕" w:cstheme="minorHAnsi"/>
                <w:sz w:val="20"/>
                <w:szCs w:val="20"/>
                <w:lang w:eastAsia="ko-KR"/>
              </w:rPr>
            </w:pPr>
            <w:r>
              <w:rPr>
                <w:rFonts w:eastAsia="맑은 고딕" w:cstheme="minorHAnsi" w:hint="eastAsia"/>
                <w:sz w:val="20"/>
                <w:szCs w:val="20"/>
                <w:lang w:eastAsia="ko-KR"/>
              </w:rPr>
              <w:t>I</w:t>
            </w:r>
            <w:r>
              <w:rPr>
                <w:rFonts w:eastAsia="DengXian" w:cstheme="minorHAnsi"/>
                <w:sz w:val="20"/>
                <w:szCs w:val="20"/>
              </w:rPr>
              <w:t>f not, does it mean that there could be four different types of recommended beam indication for each of TCI, SSB, CSI-RS, SRI?</w:t>
            </w:r>
          </w:p>
          <w:p w14:paraId="2D80A377" w14:textId="77777777" w:rsidR="00C92F8E" w:rsidRDefault="00C92F8E">
            <w:pPr>
              <w:spacing w:after="0" w:line="240" w:lineRule="auto"/>
              <w:rPr>
                <w:rFonts w:eastAsia="맑은 고딕" w:cstheme="minorHAnsi"/>
                <w:sz w:val="20"/>
                <w:szCs w:val="20"/>
                <w:lang w:eastAsia="ko-KR"/>
              </w:rPr>
            </w:pPr>
          </w:p>
          <w:p w14:paraId="3B0BD6A3" w14:textId="77777777" w:rsidR="00C92F8E" w:rsidRDefault="00B30E73">
            <w:pPr>
              <w:spacing w:after="0" w:line="240" w:lineRule="auto"/>
              <w:rPr>
                <w:rFonts w:eastAsia="맑은 고딕" w:cstheme="minorHAnsi"/>
                <w:sz w:val="20"/>
                <w:szCs w:val="20"/>
                <w:lang w:eastAsia="ko-KR"/>
              </w:rPr>
            </w:pPr>
            <w:r>
              <w:rPr>
                <w:rFonts w:eastAsia="맑은 고딕" w:cstheme="minorHAnsi" w:hint="eastAsia"/>
                <w:sz w:val="20"/>
                <w:szCs w:val="20"/>
                <w:lang w:eastAsia="ko-KR"/>
              </w:rPr>
              <w:t>P</w:t>
            </w:r>
            <w:r>
              <w:rPr>
                <w:rFonts w:eastAsia="맑은 고딕"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맑은 고딕" w:cstheme="minorHAnsi"/>
                <w:b/>
                <w:bCs/>
                <w:sz w:val="20"/>
                <w:szCs w:val="20"/>
                <w:lang w:eastAsia="ko-KR"/>
              </w:rPr>
            </w:pPr>
            <w:r>
              <w:rPr>
                <w:rFonts w:eastAsia="맑은 고딕" w:cstheme="minorHAnsi" w:hint="eastAsia"/>
                <w:b/>
                <w:bCs/>
                <w:sz w:val="20"/>
                <w:szCs w:val="20"/>
                <w:lang w:eastAsia="ko-KR"/>
              </w:rPr>
              <w:t>P</w:t>
            </w:r>
            <w:r>
              <w:rPr>
                <w:rFonts w:eastAsia="맑은 고딕" w:cstheme="minorHAnsi"/>
                <w:b/>
                <w:bCs/>
                <w:sz w:val="20"/>
                <w:szCs w:val="20"/>
                <w:lang w:eastAsia="ko-KR"/>
              </w:rPr>
              <w:t>ossible revisions on FL Proposal 3.4.1a.</w:t>
            </w:r>
          </w:p>
          <w:p w14:paraId="3FCC4588" w14:textId="77777777" w:rsidR="00C92F8E" w:rsidRDefault="00B30E73">
            <w:pPr>
              <w:pStyle w:val="afb"/>
              <w:numPr>
                <w:ilvl w:val="0"/>
                <w:numId w:val="27"/>
              </w:numPr>
              <w:spacing w:line="240" w:lineRule="auto"/>
              <w:rPr>
                <w:rFonts w:eastAsia="맑은 고딕" w:cstheme="minorHAnsi"/>
                <w:b/>
                <w:bCs/>
                <w:sz w:val="20"/>
                <w:szCs w:val="20"/>
                <w:lang w:eastAsia="ko-KR"/>
              </w:rPr>
            </w:pPr>
            <w:r>
              <w:rPr>
                <w:rFonts w:eastAsia="맑은 고딕" w:cstheme="minorHAnsi"/>
                <w:b/>
                <w:bCs/>
                <w:strike/>
                <w:color w:val="FF0000"/>
                <w:sz w:val="20"/>
                <w:szCs w:val="20"/>
                <w:lang w:eastAsia="ko-KR"/>
              </w:rPr>
              <w:t>The</w:t>
            </w:r>
            <w:r>
              <w:rPr>
                <w:rFonts w:eastAsia="DengXian" w:cstheme="minorHAnsi"/>
                <w:b/>
                <w:bCs/>
                <w:strike/>
                <w:color w:val="FF0000"/>
                <w:sz w:val="20"/>
                <w:szCs w:val="20"/>
              </w:rPr>
              <w:t xml:space="preserve"> </w:t>
            </w:r>
            <w:r>
              <w:rPr>
                <w:rFonts w:eastAsia="DengXian" w:cstheme="minorHAnsi"/>
                <w:b/>
                <w:bCs/>
                <w:color w:val="FF0000"/>
                <w:sz w:val="20"/>
                <w:szCs w:val="20"/>
              </w:rPr>
              <w:t>Each</w:t>
            </w:r>
            <w:r>
              <w:rPr>
                <w:rFonts w:eastAsia="맑은 고딕" w:cstheme="minorHAnsi"/>
                <w:b/>
                <w:bCs/>
                <w:sz w:val="20"/>
                <w:szCs w:val="20"/>
                <w:lang w:eastAsia="ko-KR"/>
              </w:rPr>
              <w:t xml:space="preserve"> recommended beam indication includes either a DL Rx beam or an UL Tx beam.</w:t>
            </w:r>
          </w:p>
          <w:p w14:paraId="1A94402F" w14:textId="77777777" w:rsidR="00C92F8E" w:rsidRDefault="00B30E73">
            <w:pPr>
              <w:pStyle w:val="afb"/>
              <w:numPr>
                <w:ilvl w:val="0"/>
                <w:numId w:val="27"/>
              </w:numPr>
              <w:spacing w:line="240" w:lineRule="auto"/>
              <w:rPr>
                <w:rFonts w:eastAsia="맑은 고딕" w:cstheme="minorHAnsi"/>
                <w:b/>
                <w:bCs/>
                <w:sz w:val="20"/>
                <w:szCs w:val="20"/>
                <w:lang w:eastAsia="ko-KR"/>
              </w:rPr>
            </w:pPr>
            <w:r>
              <w:rPr>
                <w:rFonts w:eastAsia="맑은 고딕" w:cstheme="minorHAnsi"/>
                <w:b/>
                <w:bCs/>
                <w:strike/>
                <w:color w:val="FF0000"/>
                <w:sz w:val="20"/>
                <w:szCs w:val="20"/>
                <w:lang w:eastAsia="ko-KR"/>
              </w:rPr>
              <w:t>The</w:t>
            </w:r>
            <w:r>
              <w:rPr>
                <w:rFonts w:eastAsia="DengXian" w:cstheme="minorHAnsi"/>
                <w:b/>
                <w:bCs/>
                <w:strike/>
                <w:color w:val="FF0000"/>
                <w:sz w:val="20"/>
                <w:szCs w:val="20"/>
              </w:rPr>
              <w:t xml:space="preserve"> </w:t>
            </w:r>
            <w:r>
              <w:rPr>
                <w:rFonts w:eastAsia="DengXian" w:cstheme="minorHAnsi"/>
                <w:b/>
                <w:bCs/>
                <w:color w:val="FF0000"/>
                <w:sz w:val="20"/>
                <w:szCs w:val="20"/>
              </w:rPr>
              <w:t>Each</w:t>
            </w:r>
            <w:r>
              <w:rPr>
                <w:rFonts w:eastAsia="맑은 고딕" w:cstheme="minorHAnsi"/>
                <w:b/>
                <w:bCs/>
                <w:sz w:val="20"/>
                <w:szCs w:val="20"/>
                <w:lang w:eastAsia="ko-KR"/>
              </w:rPr>
              <w:t xml:space="preserve"> recommended beam indication for a DL Rx beam includes either a TCI index or a SSB index or a CSI-RS index.</w:t>
            </w:r>
          </w:p>
          <w:p w14:paraId="446F1361" w14:textId="77777777" w:rsidR="00C92F8E" w:rsidRDefault="00B30E73">
            <w:pPr>
              <w:pStyle w:val="afb"/>
              <w:numPr>
                <w:ilvl w:val="0"/>
                <w:numId w:val="27"/>
              </w:numPr>
              <w:spacing w:line="240" w:lineRule="auto"/>
              <w:rPr>
                <w:rFonts w:eastAsia="맑은 고딕" w:cstheme="minorHAnsi"/>
                <w:b/>
                <w:bCs/>
                <w:color w:val="FF0000"/>
                <w:sz w:val="20"/>
                <w:szCs w:val="20"/>
                <w:lang w:eastAsia="ko-KR"/>
              </w:rPr>
            </w:pPr>
            <w:r>
              <w:rPr>
                <w:rFonts w:eastAsia="맑은 고딕" w:cstheme="minorHAnsi" w:hint="eastAsia"/>
                <w:b/>
                <w:bCs/>
                <w:color w:val="FF0000"/>
                <w:sz w:val="20"/>
                <w:szCs w:val="20"/>
                <w:lang w:eastAsia="ko-KR"/>
              </w:rPr>
              <w:t>N</w:t>
            </w:r>
            <w:r>
              <w:rPr>
                <w:rFonts w:eastAsia="DengXian" w:cstheme="minorHAnsi"/>
                <w:b/>
                <w:bCs/>
                <w:color w:val="FF0000"/>
                <w:sz w:val="20"/>
                <w:szCs w:val="20"/>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SimSun" w:cstheme="minorHAnsi"/>
                <w:sz w:val="20"/>
                <w:szCs w:val="20"/>
                <w:lang w:eastAsia="zh-CN"/>
              </w:rPr>
            </w:pPr>
            <w:r>
              <w:rPr>
                <w:rFonts w:eastAsia="SimSun" w:cstheme="minorHAnsi" w:hint="eastAsia"/>
                <w:sz w:val="20"/>
                <w:szCs w:val="20"/>
                <w:lang w:eastAsia="zh-CN"/>
              </w:rPr>
              <w:t>ZTE, Sanechips</w:t>
            </w:r>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SimSun" w:cstheme="minorHAnsi"/>
                <w:sz w:val="20"/>
                <w:szCs w:val="20"/>
                <w:lang w:eastAsia="zh-CN"/>
              </w:rPr>
            </w:pPr>
            <w:r>
              <w:rPr>
                <w:rFonts w:eastAsia="SimSun" w:cstheme="minorHAnsi" w:hint="eastAsia"/>
                <w:sz w:val="20"/>
                <w:szCs w:val="20"/>
                <w:lang w:eastAsia="zh-CN"/>
              </w:rPr>
              <w:t>We are fine with ETRI</w:t>
            </w:r>
            <w:r>
              <w:rPr>
                <w:rFonts w:eastAsia="SimSun" w:cstheme="minorHAnsi"/>
                <w:sz w:val="20"/>
                <w:szCs w:val="20"/>
                <w:lang w:eastAsia="zh-CN"/>
              </w:rPr>
              <w:t>’</w:t>
            </w:r>
            <w:r>
              <w:rPr>
                <w:rFonts w:eastAsia="SimSun"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SimSun" w:cstheme="minorHAnsi"/>
                <w:sz w:val="20"/>
                <w:szCs w:val="20"/>
                <w:lang w:eastAsia="zh-CN"/>
              </w:rPr>
            </w:pPr>
            <w:r>
              <w:rPr>
                <w:rFonts w:eastAsia="SimSun"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SimSun"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SimSun" w:cstheme="minorHAnsi"/>
                <w:sz w:val="20"/>
                <w:szCs w:val="20"/>
                <w:lang w:eastAsia="zh-CN"/>
              </w:rPr>
            </w:pPr>
            <w:bookmarkStart w:id="8" w:name="_GoBack" w:colFirst="0" w:colLast="0"/>
            <w:r>
              <w:rPr>
                <w:rFonts w:cstheme="minorHAnsi" w:hint="eastAsia"/>
                <w:sz w:val="20"/>
                <w:szCs w:val="20"/>
                <w:lang w:eastAsia="ko-KR"/>
              </w:rPr>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맑은 고딕" w:cstheme="minorHAnsi"/>
                <w:sz w:val="20"/>
                <w:szCs w:val="20"/>
                <w:lang w:eastAsia="ko-KR"/>
              </w:rPr>
              <w:t xml:space="preserve">Need </w:t>
            </w:r>
            <w:r>
              <w:rPr>
                <w:rFonts w:eastAsia="맑은 고딕" w:cstheme="minorHAnsi"/>
                <w:sz w:val="20"/>
                <w:szCs w:val="20"/>
                <w:lang w:eastAsia="ko-KR"/>
              </w:rPr>
              <w:t>some</w:t>
            </w:r>
            <w:r w:rsidRPr="00BF7B0C">
              <w:rPr>
                <w:rFonts w:eastAsia="맑은 고딕" w:cstheme="minorHAnsi"/>
                <w:sz w:val="20"/>
                <w:szCs w:val="20"/>
                <w:lang w:eastAsia="ko-KR"/>
              </w:rPr>
              <w:t xml:space="preserve"> clarification</w:t>
            </w:r>
            <w:r>
              <w:rPr>
                <w:rFonts w:eastAsia="맑은 고딕"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It is our understanding that recommended beam for DL Rx beam and UL Tx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lastRenderedPageBreak/>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w:t>
            </w:r>
            <w:r>
              <w:rPr>
                <w:rFonts w:ascii="Calibri" w:eastAsiaTheme="minorEastAsia" w:hAnsi="Calibri" w:cs="Calibri"/>
                <w:sz w:val="20"/>
                <w:szCs w:val="20"/>
                <w:lang w:eastAsia="ko-KR"/>
              </w:rPr>
              <w:t>or DL Rx beam indication</w:t>
            </w:r>
            <w:r>
              <w:rPr>
                <w:rFonts w:ascii="Calibri" w:hAnsi="Calibri" w:cs="Calibri"/>
                <w:bCs/>
                <w:color w:val="000000"/>
                <w:sz w:val="20"/>
                <w:szCs w:val="20"/>
              </w:rPr>
              <w:t xml:space="preserve"> and SRI is used for UL Tx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SimSun" w:cstheme="minorHAnsi"/>
                <w:sz w:val="20"/>
                <w:szCs w:val="20"/>
                <w:lang w:eastAsia="zh-CN"/>
              </w:rPr>
            </w:pPr>
            <w:r>
              <w:rPr>
                <w:rFonts w:ascii="Calibri" w:eastAsiaTheme="minorEastAsia" w:hAnsi="Calibri" w:cs="Calibri"/>
                <w:bCs/>
                <w:color w:val="000000"/>
                <w:sz w:val="20"/>
                <w:szCs w:val="20"/>
                <w:lang w:eastAsia="ko-KR"/>
              </w:rPr>
              <w:t>We understand that up to 8 restricted beams can be indicated for each of the DL Rx beam and UL Tx beam. But, it would be good to clarify.</w:t>
            </w:r>
          </w:p>
        </w:tc>
      </w:tr>
      <w:bookmarkEnd w:id="8"/>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1"/>
        <w:rPr>
          <w:rFonts w:eastAsia="SimSun"/>
        </w:rPr>
      </w:pPr>
      <w:r>
        <w:rPr>
          <w:rFonts w:eastAsia="SimSun"/>
        </w:rPr>
        <w:lastRenderedPageBreak/>
        <w:t>Reference</w:t>
      </w:r>
      <w:bookmarkStart w:id="9" w:name="OLE_LINK3"/>
      <w:r>
        <w:rPr>
          <w:rFonts w:eastAsia="SimSun"/>
        </w:rPr>
        <w:t>s</w:t>
      </w:r>
    </w:p>
    <w:bookmarkEnd w:id="1"/>
    <w:bookmarkEnd w:id="2"/>
    <w:bookmarkEnd w:id="9"/>
    <w:p w14:paraId="10689E9B" w14:textId="77777777" w:rsidR="00C92F8E" w:rsidRDefault="00B30E73">
      <w:pPr>
        <w:rPr>
          <w:rFonts w:ascii="Times" w:hAnsi="Times"/>
          <w:sz w:val="16"/>
          <w:szCs w:val="16"/>
          <w:lang w:val="en-GB" w:eastAsia="zh-CN"/>
        </w:rPr>
      </w:pPr>
      <w:r>
        <w:rPr>
          <w:sz w:val="16"/>
          <w:szCs w:val="16"/>
          <w:lang w:val="en-GB" w:eastAsia="zh-CN"/>
        </w:rPr>
        <w:t>[1] R1-2203078   Remaining issues on R17 IAB enhancements, Huawei, HiSilicon</w:t>
      </w:r>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[3] R1-2203359   Maintenance on enhancements to IAB, ZTE, Sanechips</w:t>
      </w:r>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[5] R1-2203763   Discussions on enhancements to resource multiplexing between child and parent links of an IAB node, CEWiT</w:t>
      </w:r>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[9] R1-2204528   Remaining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[11] R1-2204648 Discussions on eIAB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[13] R1-2204992 Remaining issues on eIAB,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afb"/>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2AB2E" w14:textId="77777777" w:rsidR="00B02A3E" w:rsidRDefault="00B02A3E">
      <w:pPr>
        <w:spacing w:line="240" w:lineRule="auto"/>
      </w:pPr>
      <w:r>
        <w:separator/>
      </w:r>
    </w:p>
  </w:endnote>
  <w:endnote w:type="continuationSeparator" w:id="0">
    <w:p w14:paraId="0B106660" w14:textId="77777777" w:rsidR="00B02A3E" w:rsidRDefault="00B02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Arial Unicode MS"/>
    <w:panose1 w:val="02010600030101010101"/>
    <w:charset w:val="86"/>
    <w:family w:val="modern"/>
    <w:notTrueType/>
    <w:pitch w:val="fixed"/>
    <w:sig w:usb0="00000000" w:usb1="080E0000" w:usb2="00000010" w:usb3="00000000" w:csb0="00040000" w:csb1="00000000"/>
  </w:font>
  <w:font w:name="KaiTi_GB2312">
    <w:altName w:val="Arial Unicode MS"/>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BE385" w14:textId="77777777" w:rsidR="00C92F8E" w:rsidRDefault="00B30E73">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A5817">
      <w:rPr>
        <w:rStyle w:val="af3"/>
        <w:noProof/>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A5817">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84B09" w14:textId="77777777" w:rsidR="00B02A3E" w:rsidRDefault="00B02A3E">
      <w:pPr>
        <w:spacing w:after="0"/>
      </w:pPr>
      <w:r>
        <w:separator/>
      </w:r>
    </w:p>
  </w:footnote>
  <w:footnote w:type="continuationSeparator" w:id="0">
    <w:p w14:paraId="698F1F0B" w14:textId="77777777" w:rsidR="00B02A3E" w:rsidRDefault="00B02A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C09B3" w14:textId="77777777" w:rsidR="00C92F8E" w:rsidRDefault="00B30E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2D1947E7"/>
    <w:multiLevelType w:val="multilevel"/>
    <w:tmpl w:val="2D1947E7"/>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0F97169"/>
    <w:multiLevelType w:val="multilevel"/>
    <w:tmpl w:val="30F97169"/>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2">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3">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15">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24">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27">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6" w:lineRule="auto"/>
    </w:pPr>
    <w:rPr>
      <w:rFonts w:asciiTheme="minorHAnsi" w:eastAsiaTheme="minorHAnsi" w:hAnsiTheme="minorHAnsi" w:cstheme="minorBidi"/>
      <w:sz w:val="22"/>
      <w:szCs w:val="22"/>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uiPriority w:val="9"/>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돋움"/>
      <w:lang w:val="en-GB"/>
    </w:rPr>
  </w:style>
  <w:style w:type="paragraph" w:styleId="a7">
    <w:name w:val="caption"/>
    <w:basedOn w:val="a0"/>
    <w:next w:val="a0"/>
    <w:link w:val="Char0"/>
    <w:qFormat/>
    <w:pPr>
      <w:spacing w:after="240"/>
      <w:jc w:val="center"/>
    </w:pPr>
    <w:rPr>
      <w:b/>
      <w:bCs/>
      <w:lang w:val="zh-CN" w:eastAsia="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eastAsia="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lang w:val="en-GB"/>
    </w:rPr>
  </w:style>
  <w:style w:type="paragraph" w:styleId="ad">
    <w:name w:val="footnote text"/>
    <w:basedOn w:val="a0"/>
    <w:semiHidden/>
    <w:qFormat/>
    <w:pPr>
      <w:keepLines/>
      <w:spacing w:after="0"/>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lang w:val="en-GB"/>
    </w:rPr>
  </w:style>
  <w:style w:type="paragraph" w:customStyle="1" w:styleId="Reference">
    <w:name w:val="Reference"/>
    <w:basedOn w:val="a0"/>
    <w:qFormat/>
    <w:pPr>
      <w:numPr>
        <w:numId w:val="6"/>
      </w:numPr>
    </w:pPr>
  </w:style>
  <w:style w:type="character" w:customStyle="1" w:styleId="1Char">
    <w:name w:val="제목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돋움"/>
      <w:lang w:val="en-GB" w:eastAsia="zh-CN"/>
    </w:rPr>
  </w:style>
  <w:style w:type="paragraph" w:customStyle="1" w:styleId="B2">
    <w:name w:val="B2"/>
    <w:basedOn w:val="20"/>
    <w:link w:val="B2Char"/>
    <w:qFormat/>
    <w:pPr>
      <w:spacing w:after="180"/>
    </w:pPr>
    <w:rPr>
      <w:rFonts w:eastAsia="돋움"/>
      <w:lang w:val="en-GB"/>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돋움"/>
      <w:b/>
      <w:bCs/>
      <w:lang w:val="zh-CN" w:eastAsia="zh-CN"/>
    </w:rPr>
  </w:style>
  <w:style w:type="character" w:customStyle="1" w:styleId="Char">
    <w:name w:val="본문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eastAsia="돋움"/>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sz w:val="16"/>
      <w:szCs w:val="16"/>
      <w:lang w:val="en-GB"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pPr>
    <w:rPr>
      <w:rFonts w:eastAsia="돋움"/>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KaiTi_GB2312" w:eastAsia="돋움"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pPr>
    <w:rPr>
      <w:rFonts w:ascii="Times New Roman" w:eastAsia="Times New Roman" w:hAnsi="Times New Roman"/>
      <w:lang w:eastAsia="en-GB"/>
    </w:rPr>
  </w:style>
  <w:style w:type="paragraph" w:customStyle="1" w:styleId="af9">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basedOn w:val="a0"/>
    <w:link w:val="Char3"/>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eastAsia="zh-CN"/>
    </w:rPr>
  </w:style>
  <w:style w:type="paragraph" w:customStyle="1" w:styleId="Recommend-2">
    <w:name w:val="Recommend-2"/>
    <w:basedOn w:val="a0"/>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3">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lang w:val="en-GB"/>
    </w:rPr>
  </w:style>
  <w:style w:type="paragraph" w:customStyle="1" w:styleId="afd">
    <w:name w:val="表格题注"/>
    <w:basedOn w:val="a0"/>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Char2">
    <w:name w:val="머리글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character" w:customStyle="1" w:styleId="2Char">
    <w:name w:val="제목 2 Char"/>
    <w:basedOn w:val="a1"/>
    <w:link w:val="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a0"/>
    <w:qFormat/>
    <w:pPr>
      <w:numPr>
        <w:numId w:val="14"/>
      </w:numPr>
      <w:tabs>
        <w:tab w:val="left" w:pos="807"/>
      </w:tabs>
      <w:ind w:leftChars="200" w:left="862" w:hangingChars="200" w:hanging="442"/>
    </w:pPr>
  </w:style>
  <w:style w:type="paragraph" w:customStyle="1" w:styleId="ZTE-Proposal">
    <w:name w:val="ZTE-Proposal"/>
    <w:basedOn w:val="a0"/>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a0"/>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a0"/>
    <w:qFormat/>
    <w:pPr>
      <w:spacing w:after="0" w:line="240" w:lineRule="auto"/>
    </w:pPr>
    <w:rPr>
      <w:rFonts w:ascii="Calibri" w:eastAsia="맑은 고딕"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D23D2-0739-4AC7-95CE-4388FDDD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11</Pages>
  <Words>2668</Words>
  <Characters>15213</Characters>
  <Application>Microsoft Office Word</Application>
  <DocSecurity>0</DocSecurity>
  <Lines>126</Lines>
  <Paragraphs>35</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유향선/책임연구원/미래기술센터 C&amp;M표준(연)5G무선통신표준Task(sssun.you@lge.com)</cp:lastModifiedBy>
  <cp:revision>2</cp:revision>
  <cp:lastPrinted>2016-09-19T16:11:00Z</cp:lastPrinted>
  <dcterms:created xsi:type="dcterms:W3CDTF">2022-05-09T12:53:00Z</dcterms:created>
  <dcterms:modified xsi:type="dcterms:W3CDTF">2022-05-09T12:53:00Z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