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F839" w14:textId="77777777" w:rsidR="00D204F9" w:rsidRDefault="00445BD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80A073E" w14:textId="77777777" w:rsidR="007358F8" w:rsidRPr="009513AC" w:rsidRDefault="007358F8" w:rsidP="007358F8">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80685AF" w14:textId="43C49FC7" w:rsidR="00D204F9" w:rsidRDefault="00D204F9">
      <w:pPr>
        <w:tabs>
          <w:tab w:val="center" w:pos="4536"/>
          <w:tab w:val="right" w:pos="9072"/>
        </w:tabs>
        <w:spacing w:line="276" w:lineRule="auto"/>
        <w:rPr>
          <w:rFonts w:ascii="Arial" w:eastAsia="MS Mincho" w:hAnsi="Arial" w:cs="Arial"/>
          <w:b/>
          <w:bCs/>
          <w:lang w:eastAsia="ja-JP"/>
        </w:rPr>
      </w:pPr>
    </w:p>
    <w:p w14:paraId="5D4388C1" w14:textId="77777777" w:rsidR="00D204F9" w:rsidRDefault="00D204F9">
      <w:pPr>
        <w:tabs>
          <w:tab w:val="center" w:pos="4536"/>
          <w:tab w:val="right" w:pos="9072"/>
        </w:tabs>
        <w:spacing w:line="276" w:lineRule="auto"/>
        <w:rPr>
          <w:rFonts w:ascii="Arial" w:hAnsi="Arial" w:cs="Arial"/>
          <w:b/>
          <w:bCs/>
        </w:rPr>
      </w:pPr>
    </w:p>
    <w:p w14:paraId="02E22976" w14:textId="77777777" w:rsidR="00D204F9" w:rsidRDefault="00445BD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395D4313" w14:textId="77777777" w:rsidR="00D204F9" w:rsidRDefault="00445BD1">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49E2F404" w14:textId="0FE7BEE9" w:rsidR="00D204F9" w:rsidRDefault="00445BD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sidR="004027EB" w:rsidRPr="004027EB">
        <w:rPr>
          <w:rFonts w:ascii="Arial" w:hAnsi="Arial" w:cs="Arial"/>
          <w:szCs w:val="16"/>
        </w:rPr>
        <w:t>Feature lead</w:t>
      </w:r>
      <w:r w:rsidRPr="004027EB">
        <w:rPr>
          <w:rFonts w:ascii="Arial" w:hAnsi="Arial" w:cs="Arial"/>
          <w:szCs w:val="16"/>
        </w:rPr>
        <w:t xml:space="preserve"> S</w:t>
      </w:r>
      <w:r>
        <w:rPr>
          <w:rFonts w:ascii="Arial" w:hAnsi="Arial" w:cs="Arial"/>
          <w:szCs w:val="16"/>
        </w:rPr>
        <w:t>ummary</w:t>
      </w:r>
      <w:r w:rsidR="004027EB">
        <w:rPr>
          <w:rFonts w:ascii="Arial" w:hAnsi="Arial" w:cs="Arial"/>
          <w:szCs w:val="16"/>
        </w:rPr>
        <w:t xml:space="preserve"> </w:t>
      </w:r>
      <w:bookmarkStart w:id="1" w:name="_GoBack"/>
      <w:r w:rsidR="002E6284" w:rsidRPr="002E6284">
        <w:rPr>
          <w:rFonts w:ascii="Arial" w:hAnsi="Arial" w:cs="Arial"/>
          <w:szCs w:val="16"/>
        </w:rPr>
        <w:t>[109-e-R17-MIMO-03] Maintenance on multi-TRP inter-cell</w:t>
      </w:r>
      <w:bookmarkEnd w:id="1"/>
    </w:p>
    <w:p w14:paraId="22B80C34" w14:textId="77777777" w:rsidR="00D204F9" w:rsidRDefault="00445BD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2" w:name="DocumentFor"/>
      <w:bookmarkEnd w:id="2"/>
      <w:r>
        <w:rPr>
          <w:rFonts w:ascii="Arial" w:hAnsi="Arial"/>
        </w:rPr>
        <w:t>Discussion and Decision</w:t>
      </w:r>
    </w:p>
    <w:p w14:paraId="09B8FD10" w14:textId="77777777" w:rsidR="00D204F9" w:rsidRDefault="00D204F9">
      <w:pPr>
        <w:snapToGrid w:val="0"/>
        <w:spacing w:after="120"/>
        <w:jc w:val="center"/>
        <w:rPr>
          <w:b/>
          <w:sz w:val="28"/>
          <w:szCs w:val="20"/>
        </w:rPr>
      </w:pPr>
    </w:p>
    <w:p w14:paraId="18D0FDF2" w14:textId="77777777" w:rsidR="00D204F9" w:rsidRDefault="00445BD1">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45AA42F0" w14:textId="587AB4F9" w:rsidR="00D204F9" w:rsidRDefault="00830349" w:rsidP="00830349">
      <w:pPr>
        <w:pStyle w:val="0Maintext"/>
        <w:spacing w:after="60" w:afterAutospacing="0"/>
        <w:ind w:firstLine="0"/>
        <w:rPr>
          <w:lang w:val="en-US"/>
        </w:rPr>
      </w:pPr>
      <w:r>
        <w:rPr>
          <w:lang w:val="en-US"/>
        </w:rPr>
        <w:t xml:space="preserve">Following email thread is assigned for email discussion on maintenance of intercell </w:t>
      </w:r>
      <w:proofErr w:type="spellStart"/>
      <w:r>
        <w:rPr>
          <w:lang w:val="en-US"/>
        </w:rPr>
        <w:t>mTRP</w:t>
      </w:r>
      <w:proofErr w:type="spellEnd"/>
      <w:r w:rsidR="004568EF">
        <w:rPr>
          <w:lang w:val="en-US"/>
        </w:rPr>
        <w:t>, please provide your comments in corresponding sections below</w:t>
      </w:r>
    </w:p>
    <w:p w14:paraId="02C3EB16" w14:textId="77777777" w:rsidR="00830349" w:rsidRDefault="00830349" w:rsidP="00830349">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311E576D" w14:textId="77777777" w:rsidR="00830349" w:rsidRDefault="00830349" w:rsidP="00830349">
      <w:pPr>
        <w:pStyle w:val="afff2"/>
        <w:numPr>
          <w:ilvl w:val="0"/>
          <w:numId w:val="41"/>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40CBF6C" w14:textId="77777777" w:rsidR="00830349" w:rsidRDefault="00830349" w:rsidP="00830349">
      <w:pPr>
        <w:pStyle w:val="afff2"/>
        <w:numPr>
          <w:ilvl w:val="0"/>
          <w:numId w:val="41"/>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28188660" w14:textId="77777777" w:rsidR="00830349" w:rsidRDefault="00830349" w:rsidP="00830349">
      <w:pPr>
        <w:pStyle w:val="afff2"/>
        <w:numPr>
          <w:ilvl w:val="0"/>
          <w:numId w:val="41"/>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FE7D954" w14:textId="77777777" w:rsidR="00830349" w:rsidRDefault="00830349" w:rsidP="00830349">
      <w:pPr>
        <w:pStyle w:val="afff2"/>
        <w:numPr>
          <w:ilvl w:val="0"/>
          <w:numId w:val="41"/>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39F916F4" w14:textId="77777777" w:rsidR="00830349" w:rsidRDefault="00830349" w:rsidP="00830349">
      <w:pPr>
        <w:pStyle w:val="0Maintext"/>
        <w:spacing w:after="60" w:afterAutospacing="0"/>
        <w:ind w:firstLine="0"/>
        <w:rPr>
          <w:lang w:val="en-US"/>
        </w:rPr>
      </w:pPr>
    </w:p>
    <w:p w14:paraId="2FD6D884" w14:textId="42AB3E04" w:rsidR="00D204F9" w:rsidRPr="00830349" w:rsidRDefault="00830349" w:rsidP="00830349">
      <w:pPr>
        <w:pStyle w:val="afff2"/>
        <w:numPr>
          <w:ilvl w:val="0"/>
          <w:numId w:val="33"/>
        </w:numPr>
        <w:snapToGrid w:val="0"/>
        <w:spacing w:after="60" w:line="240" w:lineRule="auto"/>
        <w:contextualSpacing w:val="0"/>
        <w:jc w:val="both"/>
        <w:rPr>
          <w:rFonts w:ascii="Arial" w:hAnsi="Arial" w:cs="Arial"/>
          <w:sz w:val="28"/>
          <w:szCs w:val="20"/>
        </w:rPr>
      </w:pPr>
      <w:r w:rsidRPr="00830349">
        <w:rPr>
          <w:rFonts w:ascii="Arial" w:hAnsi="Arial" w:cs="Arial"/>
          <w:sz w:val="28"/>
          <w:szCs w:val="20"/>
        </w:rPr>
        <w:t xml:space="preserve">Discussion </w:t>
      </w:r>
    </w:p>
    <w:p w14:paraId="603C5E53" w14:textId="42E6231B" w:rsidR="00830349" w:rsidRDefault="00830349">
      <w:pPr>
        <w:pStyle w:val="0Maintext"/>
        <w:spacing w:after="60" w:afterAutospacing="0"/>
        <w:ind w:firstLine="0"/>
        <w:rPr>
          <w:lang w:val="en-US"/>
        </w:rPr>
      </w:pPr>
    </w:p>
    <w:p w14:paraId="11DD935C" w14:textId="348E096B" w:rsidR="00830349" w:rsidRDefault="00830349">
      <w:pPr>
        <w:pStyle w:val="0Maintext"/>
        <w:spacing w:after="60" w:afterAutospacing="0"/>
        <w:ind w:firstLine="0"/>
        <w:rPr>
          <w:b/>
          <w:u w:val="single"/>
          <w:lang w:val="en-US"/>
        </w:rPr>
      </w:pPr>
      <w:r w:rsidRPr="00245B0A">
        <w:rPr>
          <w:b/>
          <w:u w:val="single"/>
          <w:lang w:val="en-US"/>
        </w:rPr>
        <w:t>I</w:t>
      </w:r>
      <w:r w:rsidR="009558EE">
        <w:rPr>
          <w:b/>
          <w:u w:val="single"/>
          <w:lang w:val="en-US"/>
        </w:rPr>
        <w:t>ssues</w:t>
      </w:r>
      <w:r w:rsidRPr="00245B0A">
        <w:rPr>
          <w:b/>
          <w:u w:val="single"/>
          <w:lang w:val="en-US"/>
        </w:rPr>
        <w:t>#1</w:t>
      </w:r>
      <w:r w:rsidR="009558EE">
        <w:rPr>
          <w:b/>
          <w:u w:val="single"/>
          <w:lang w:val="en-US"/>
        </w:rPr>
        <w:t>, #4, #5, #8</w:t>
      </w:r>
      <w:r w:rsidR="0090194B" w:rsidRPr="00245B0A">
        <w:rPr>
          <w:b/>
          <w:u w:val="single"/>
          <w:lang w:val="en-US"/>
        </w:rPr>
        <w:t>:</w:t>
      </w:r>
    </w:p>
    <w:p w14:paraId="480C1FEB" w14:textId="06A375E9" w:rsidR="00E0614B" w:rsidRPr="00245B0A" w:rsidRDefault="00E0614B">
      <w:pPr>
        <w:pStyle w:val="0Maintext"/>
        <w:spacing w:after="60" w:afterAutospacing="0"/>
        <w:ind w:firstLine="0"/>
        <w:rPr>
          <w:b/>
          <w:u w:val="single"/>
          <w:lang w:val="en-US"/>
        </w:rPr>
      </w:pPr>
      <w:r w:rsidRPr="00D72B90">
        <w:rPr>
          <w:lang w:val="en-US"/>
        </w:rPr>
        <w:t xml:space="preserve">Following </w:t>
      </w:r>
      <w:r>
        <w:rPr>
          <w:lang w:val="en-US"/>
        </w:rPr>
        <w:t>4</w:t>
      </w:r>
      <w:r w:rsidRPr="00D72B90">
        <w:rPr>
          <w:lang w:val="en-US"/>
        </w:rPr>
        <w:t xml:space="preserve"> issues are proposed for discussion</w:t>
      </w:r>
      <w:r>
        <w:rPr>
          <w:lang w:val="en-US"/>
        </w:rPr>
        <w:t>,</w:t>
      </w:r>
    </w:p>
    <w:p w14:paraId="30CE05BF" w14:textId="6C470F6B" w:rsidR="0090194B" w:rsidRPr="00245B0A" w:rsidRDefault="0090194B" w:rsidP="0090194B">
      <w:pPr>
        <w:pStyle w:val="0Maintext"/>
        <w:numPr>
          <w:ilvl w:val="0"/>
          <w:numId w:val="42"/>
        </w:numPr>
        <w:spacing w:after="60" w:afterAutospacing="0"/>
        <w:rPr>
          <w:b/>
          <w:lang w:val="en-US"/>
        </w:rPr>
      </w:pPr>
      <w:r w:rsidRPr="00245B0A">
        <w:rPr>
          <w:b/>
          <w:lang w:val="en-US"/>
        </w:rPr>
        <w:t>I</w:t>
      </w:r>
      <w:r w:rsidR="00F17E54">
        <w:rPr>
          <w:b/>
          <w:lang w:val="en-US"/>
        </w:rPr>
        <w:t>ssue</w:t>
      </w:r>
      <w:r w:rsidRPr="00245B0A">
        <w:rPr>
          <w:b/>
          <w:lang w:val="en-US"/>
        </w:rPr>
        <w:t xml:space="preserve">#1 </w:t>
      </w:r>
    </w:p>
    <w:p w14:paraId="39116454" w14:textId="22CAA26F" w:rsidR="0090194B" w:rsidRPr="0090194B" w:rsidRDefault="0090194B" w:rsidP="0090194B">
      <w:pPr>
        <w:pStyle w:val="afff2"/>
        <w:snapToGrid w:val="0"/>
        <w:jc w:val="both"/>
        <w:rPr>
          <w:rFonts w:eastAsia="等线"/>
          <w:sz w:val="18"/>
          <w:szCs w:val="18"/>
          <w:lang w:eastAsia="zh-CN"/>
        </w:rPr>
      </w:pPr>
      <w:r>
        <w:rPr>
          <w:rFonts w:eastAsia="等线"/>
          <w:sz w:val="18"/>
          <w:szCs w:val="18"/>
          <w:lang w:eastAsia="zh-CN"/>
        </w:rPr>
        <w:t xml:space="preserve">TPs for </w:t>
      </w:r>
      <w:r w:rsidRPr="0090194B">
        <w:rPr>
          <w:rFonts w:eastAsia="等线"/>
          <w:sz w:val="18"/>
          <w:szCs w:val="18"/>
          <w:lang w:eastAsia="zh-CN"/>
        </w:rPr>
        <w:t>38.213</w:t>
      </w:r>
      <w:r w:rsidR="00024B65">
        <w:rPr>
          <w:rFonts w:eastAsia="等线"/>
          <w:sz w:val="18"/>
          <w:szCs w:val="18"/>
          <w:lang w:eastAsia="zh-CN"/>
        </w:rPr>
        <w:t xml:space="preserve"> in</w:t>
      </w:r>
      <w:r w:rsidRPr="0090194B">
        <w:rPr>
          <w:rFonts w:eastAsia="等线"/>
          <w:sz w:val="18"/>
          <w:szCs w:val="18"/>
          <w:lang w:eastAsia="zh-CN"/>
        </w:rPr>
        <w:t xml:space="preserve"> sections 9.2.6, 11.1, 11.1.1:</w:t>
      </w:r>
    </w:p>
    <w:p w14:paraId="6B42B4EB" w14:textId="77777777" w:rsidR="0090194B" w:rsidRPr="0090194B" w:rsidRDefault="0090194B" w:rsidP="0090194B">
      <w:pPr>
        <w:pStyle w:val="afff2"/>
        <w:snapToGrid w:val="0"/>
        <w:jc w:val="both"/>
        <w:rPr>
          <w:rFonts w:eastAsia="等线"/>
          <w:sz w:val="18"/>
          <w:szCs w:val="18"/>
          <w:lang w:eastAsia="zh-CN"/>
        </w:rPr>
      </w:pPr>
    </w:p>
    <w:p w14:paraId="7923835E" w14:textId="77777777" w:rsidR="0090194B" w:rsidRPr="0090194B" w:rsidRDefault="0090194B" w:rsidP="0090194B">
      <w:pPr>
        <w:pStyle w:val="afff2"/>
        <w:snapToGrid w:val="0"/>
        <w:jc w:val="both"/>
        <w:rPr>
          <w:rFonts w:eastAsia="等线"/>
          <w:sz w:val="14"/>
          <w:szCs w:val="18"/>
          <w:lang w:eastAsia="zh-CN"/>
        </w:rPr>
      </w:pPr>
      <w:proofErr w:type="spellStart"/>
      <w:r w:rsidRPr="0090194B">
        <w:rPr>
          <w:i/>
          <w:sz w:val="20"/>
        </w:rPr>
        <w:t>ServingCellConfigCommon</w:t>
      </w:r>
      <w:proofErr w:type="spellEnd"/>
      <w:r w:rsidRPr="0090194B">
        <w:rPr>
          <w:iCs/>
          <w:sz w:val="20"/>
        </w:rPr>
        <w:t xml:space="preserve"> </w:t>
      </w:r>
      <w:r w:rsidRPr="0090194B">
        <w:rPr>
          <w:sz w:val="20"/>
        </w:rPr>
        <w:t xml:space="preserve">or, if the UE is not provided </w:t>
      </w:r>
      <w:proofErr w:type="spellStart"/>
      <w:r w:rsidRPr="0090194B">
        <w:rPr>
          <w:rFonts w:cs="Times"/>
          <w:i/>
          <w:iCs/>
          <w:sz w:val="20"/>
          <w:szCs w:val="18"/>
        </w:rPr>
        <w:t>DLorJoint-TCIState</w:t>
      </w:r>
      <w:proofErr w:type="spellEnd"/>
      <w:r w:rsidRPr="0090194B">
        <w:rPr>
          <w:rFonts w:cs="Times"/>
          <w:iCs/>
          <w:sz w:val="20"/>
          <w:szCs w:val="18"/>
        </w:rPr>
        <w:t xml:space="preserve"> or</w:t>
      </w:r>
      <w:r w:rsidRPr="0090194B">
        <w:rPr>
          <w:sz w:val="20"/>
        </w:rPr>
        <w:t xml:space="preserve"> </w:t>
      </w:r>
      <w:proofErr w:type="spellStart"/>
      <w:r w:rsidRPr="0090194B">
        <w:rPr>
          <w:i/>
          <w:iCs/>
          <w:sz w:val="20"/>
        </w:rPr>
        <w:t>followUnifiedTCIstate</w:t>
      </w:r>
      <w:proofErr w:type="spellEnd"/>
      <w:r w:rsidRPr="0090194B">
        <w:rPr>
          <w:sz w:val="20"/>
        </w:rPr>
        <w:t xml:space="preserve">, by </w:t>
      </w:r>
      <w:proofErr w:type="spellStart"/>
      <w:r w:rsidRPr="0090194B">
        <w:rPr>
          <w:i/>
          <w:sz w:val="20"/>
        </w:rPr>
        <w:t>ssb-PositionsInBurst</w:t>
      </w:r>
      <w:proofErr w:type="spellEnd"/>
      <w:r w:rsidRPr="0090194B">
        <w:rPr>
          <w:sz w:val="20"/>
        </w:rPr>
        <w:t xml:space="preserve"> in </w:t>
      </w:r>
      <w:r w:rsidRPr="0090194B">
        <w:rPr>
          <w:i/>
          <w:iCs/>
          <w:sz w:val="20"/>
        </w:rPr>
        <w:t>SSB-</w:t>
      </w:r>
      <w:proofErr w:type="spellStart"/>
      <w:r w:rsidRPr="0090194B">
        <w:rPr>
          <w:i/>
          <w:iCs/>
          <w:sz w:val="20"/>
        </w:rPr>
        <w:t>MTCAdditionalPCI</w:t>
      </w:r>
      <w:proofErr w:type="spellEnd"/>
      <w:r w:rsidRPr="0090194B">
        <w:rPr>
          <w:sz w:val="20"/>
        </w:rPr>
        <w:t xml:space="preserve"> associated to physical cell ID with active TCI states</w:t>
      </w:r>
      <w:r w:rsidRPr="0090194B">
        <w:rPr>
          <w:rFonts w:hint="eastAsia"/>
          <w:sz w:val="20"/>
        </w:rPr>
        <w:t xml:space="preserve"> </w:t>
      </w:r>
      <w:r w:rsidRPr="0090194B">
        <w:rPr>
          <w:rFonts w:hint="eastAsia"/>
          <w:color w:val="FF0000"/>
          <w:sz w:val="20"/>
        </w:rPr>
        <w:t>for PDSCH or PDCCH</w:t>
      </w:r>
    </w:p>
    <w:p w14:paraId="2D2214C8" w14:textId="558DF9AB" w:rsidR="00830349" w:rsidRPr="00245B0A" w:rsidRDefault="0090194B" w:rsidP="0090194B">
      <w:pPr>
        <w:pStyle w:val="0Maintext"/>
        <w:numPr>
          <w:ilvl w:val="0"/>
          <w:numId w:val="42"/>
        </w:numPr>
        <w:spacing w:after="60" w:afterAutospacing="0"/>
        <w:rPr>
          <w:b/>
          <w:lang w:val="en-US"/>
        </w:rPr>
      </w:pPr>
      <w:r w:rsidRPr="00245B0A">
        <w:rPr>
          <w:b/>
          <w:lang w:val="en-US"/>
        </w:rPr>
        <w:t>I</w:t>
      </w:r>
      <w:r w:rsidR="00F17E54">
        <w:rPr>
          <w:b/>
          <w:lang w:val="en-US"/>
        </w:rPr>
        <w:t>ssue</w:t>
      </w:r>
      <w:r w:rsidRPr="00245B0A">
        <w:rPr>
          <w:b/>
          <w:lang w:val="en-US"/>
        </w:rPr>
        <w:t>#4</w:t>
      </w:r>
    </w:p>
    <w:p w14:paraId="53C372DC" w14:textId="78DD2126" w:rsidR="00024B65" w:rsidRPr="00024B65" w:rsidRDefault="00024B65" w:rsidP="00024B65">
      <w:pPr>
        <w:pStyle w:val="afff2"/>
        <w:snapToGrid w:val="0"/>
        <w:jc w:val="both"/>
        <w:rPr>
          <w:rFonts w:eastAsia="等线"/>
          <w:sz w:val="18"/>
          <w:szCs w:val="18"/>
          <w:lang w:eastAsia="zh-CN"/>
        </w:rPr>
      </w:pPr>
      <w:r>
        <w:rPr>
          <w:rFonts w:eastAsia="等线"/>
          <w:sz w:val="18"/>
          <w:szCs w:val="18"/>
          <w:lang w:eastAsia="zh-CN"/>
        </w:rPr>
        <w:t>TPs for</w:t>
      </w:r>
      <w:r w:rsidRPr="00024B65">
        <w:rPr>
          <w:rFonts w:eastAsia="等线"/>
          <w:sz w:val="18"/>
          <w:szCs w:val="18"/>
          <w:lang w:eastAsia="zh-CN"/>
        </w:rPr>
        <w:t xml:space="preserve"> 38.214 </w:t>
      </w:r>
      <w:r>
        <w:rPr>
          <w:rFonts w:eastAsia="等线"/>
          <w:sz w:val="18"/>
          <w:szCs w:val="18"/>
          <w:lang w:eastAsia="zh-CN"/>
        </w:rPr>
        <w:t>in</w:t>
      </w:r>
      <w:r w:rsidRPr="00024B65">
        <w:rPr>
          <w:rFonts w:eastAsia="等线"/>
          <w:sz w:val="18"/>
          <w:szCs w:val="18"/>
          <w:lang w:eastAsia="zh-CN"/>
        </w:rPr>
        <w:t xml:space="preserve"> sections 9.2.6, 11.1, 11.1.1</w:t>
      </w:r>
    </w:p>
    <w:p w14:paraId="0C1A5132" w14:textId="77777777" w:rsidR="00024B65" w:rsidRPr="00024B65" w:rsidRDefault="00024B65" w:rsidP="00024B65">
      <w:pPr>
        <w:pStyle w:val="afff2"/>
        <w:snapToGrid w:val="0"/>
        <w:jc w:val="both"/>
        <w:rPr>
          <w:rFonts w:eastAsia="等线"/>
          <w:sz w:val="18"/>
          <w:szCs w:val="18"/>
          <w:lang w:eastAsia="zh-CN"/>
        </w:rPr>
      </w:pPr>
    </w:p>
    <w:p w14:paraId="68A99486" w14:textId="77777777" w:rsidR="00024B65" w:rsidRPr="00024B65" w:rsidRDefault="00024B65" w:rsidP="00024B65">
      <w:pPr>
        <w:pStyle w:val="afff2"/>
        <w:snapToGrid w:val="0"/>
        <w:jc w:val="both"/>
        <w:rPr>
          <w:rFonts w:eastAsia="等线"/>
          <w:sz w:val="14"/>
          <w:szCs w:val="18"/>
          <w:lang w:eastAsia="zh-CN"/>
        </w:rPr>
      </w:pPr>
      <w:r w:rsidRPr="00024B65">
        <w:rPr>
          <w:sz w:val="20"/>
        </w:rPr>
        <w:lastRenderedPageBreak/>
        <w:t xml:space="preserve">to a UE by </w:t>
      </w:r>
      <w:proofErr w:type="spellStart"/>
      <w:r w:rsidRPr="00024B65">
        <w:rPr>
          <w:i/>
          <w:sz w:val="20"/>
        </w:rPr>
        <w:t>ssb-PositionsInBurst</w:t>
      </w:r>
      <w:proofErr w:type="spellEnd"/>
      <w:r w:rsidRPr="00024B65">
        <w:rPr>
          <w:sz w:val="20"/>
        </w:rPr>
        <w:t xml:space="preserve"> in </w:t>
      </w:r>
      <w:r w:rsidRPr="00024B65">
        <w:rPr>
          <w:i/>
          <w:sz w:val="20"/>
        </w:rPr>
        <w:t>SIB1</w:t>
      </w:r>
      <w:r w:rsidRPr="00024B65">
        <w:rPr>
          <w:sz w:val="20"/>
        </w:rPr>
        <w:t xml:space="preserve"> or </w:t>
      </w:r>
      <w:proofErr w:type="spellStart"/>
      <w:r w:rsidRPr="00024B65">
        <w:rPr>
          <w:i/>
          <w:sz w:val="20"/>
        </w:rPr>
        <w:t>ssb-PositionsInBurst</w:t>
      </w:r>
      <w:proofErr w:type="spellEnd"/>
      <w:r w:rsidRPr="00024B65">
        <w:rPr>
          <w:sz w:val="20"/>
        </w:rPr>
        <w:t xml:space="preserve"> in </w:t>
      </w:r>
      <w:proofErr w:type="spellStart"/>
      <w:r w:rsidRPr="00024B65">
        <w:rPr>
          <w:i/>
          <w:sz w:val="20"/>
        </w:rPr>
        <w:t>ServingCellConfigCommon</w:t>
      </w:r>
      <w:proofErr w:type="spellEnd"/>
      <w:r w:rsidRPr="00024B65">
        <w:rPr>
          <w:iCs/>
          <w:sz w:val="20"/>
        </w:rPr>
        <w:t xml:space="preserve"> </w:t>
      </w:r>
      <w:r w:rsidRPr="00024B65">
        <w:rPr>
          <w:sz w:val="20"/>
        </w:rPr>
        <w:t xml:space="preserve">or, if the UE is not provided </w:t>
      </w:r>
      <w:proofErr w:type="spellStart"/>
      <w:r w:rsidRPr="00024B65">
        <w:rPr>
          <w:rFonts w:cs="Times"/>
          <w:i/>
          <w:iCs/>
          <w:sz w:val="20"/>
          <w:szCs w:val="18"/>
          <w:lang w:eastAsia="zh-CN"/>
        </w:rPr>
        <w:t>DLorJoint-TCIState</w:t>
      </w:r>
      <w:proofErr w:type="spellEnd"/>
      <w:r w:rsidRPr="00024B65">
        <w:rPr>
          <w:rFonts w:cs="Times"/>
          <w:iCs/>
          <w:sz w:val="20"/>
          <w:szCs w:val="18"/>
          <w:lang w:eastAsia="zh-CN"/>
        </w:rPr>
        <w:t xml:space="preserve"> or</w:t>
      </w:r>
      <w:r w:rsidRPr="00024B65">
        <w:rPr>
          <w:sz w:val="20"/>
        </w:rPr>
        <w:t xml:space="preserve"> </w:t>
      </w:r>
      <w:proofErr w:type="spellStart"/>
      <w:r w:rsidRPr="00024B65">
        <w:rPr>
          <w:i/>
          <w:iCs/>
          <w:sz w:val="20"/>
        </w:rPr>
        <w:t>followUnifiedTCIstate</w:t>
      </w:r>
      <w:proofErr w:type="spellEnd"/>
      <w:r w:rsidRPr="00024B65">
        <w:rPr>
          <w:sz w:val="20"/>
        </w:rPr>
        <w:t xml:space="preserve">, by </w:t>
      </w:r>
      <w:proofErr w:type="spellStart"/>
      <w:r w:rsidRPr="00024B65">
        <w:rPr>
          <w:i/>
          <w:sz w:val="20"/>
        </w:rPr>
        <w:t>ssb-PositionsInBurst</w:t>
      </w:r>
      <w:proofErr w:type="spellEnd"/>
      <w:r w:rsidRPr="00024B65">
        <w:rPr>
          <w:sz w:val="20"/>
        </w:rPr>
        <w:t xml:space="preserve"> in </w:t>
      </w:r>
      <w:r w:rsidRPr="00024B65">
        <w:rPr>
          <w:i/>
          <w:iCs/>
          <w:sz w:val="20"/>
        </w:rPr>
        <w:t>SSB-</w:t>
      </w:r>
      <w:proofErr w:type="spellStart"/>
      <w:r w:rsidRPr="00024B65">
        <w:rPr>
          <w:i/>
          <w:iCs/>
          <w:sz w:val="20"/>
        </w:rPr>
        <w:t>MTCAdditionalPCI</w:t>
      </w:r>
      <w:r w:rsidRPr="00024B65">
        <w:rPr>
          <w:strike/>
          <w:color w:val="FF0000"/>
          <w:sz w:val="20"/>
        </w:rPr>
        <w:t>associated</w:t>
      </w:r>
      <w:proofErr w:type="spellEnd"/>
      <w:r w:rsidRPr="00024B65">
        <w:rPr>
          <w:strike/>
          <w:color w:val="FF0000"/>
          <w:sz w:val="20"/>
        </w:rPr>
        <w:t xml:space="preserve"> to physical cell ID with active TCI states</w:t>
      </w:r>
      <w:r w:rsidRPr="00024B65">
        <w:rPr>
          <w:color w:val="FF0000"/>
          <w:sz w:val="20"/>
        </w:rPr>
        <w:t>.</w:t>
      </w:r>
    </w:p>
    <w:p w14:paraId="1A181D8C" w14:textId="2C33BFE6" w:rsidR="0090194B" w:rsidRPr="00245B0A" w:rsidRDefault="00F7508B" w:rsidP="00F7508B">
      <w:pPr>
        <w:pStyle w:val="0Maintext"/>
        <w:numPr>
          <w:ilvl w:val="0"/>
          <w:numId w:val="42"/>
        </w:numPr>
        <w:spacing w:after="60" w:afterAutospacing="0"/>
        <w:rPr>
          <w:b/>
          <w:lang w:val="en-US"/>
        </w:rPr>
      </w:pPr>
      <w:r w:rsidRPr="00245B0A">
        <w:rPr>
          <w:b/>
          <w:lang w:val="en-US"/>
        </w:rPr>
        <w:t>I</w:t>
      </w:r>
      <w:r w:rsidR="00F17E54">
        <w:rPr>
          <w:b/>
          <w:lang w:val="en-US"/>
        </w:rPr>
        <w:t>ssue</w:t>
      </w:r>
      <w:r w:rsidRPr="00245B0A">
        <w:rPr>
          <w:b/>
          <w:lang w:val="en-US"/>
        </w:rPr>
        <w:t>#5</w:t>
      </w:r>
    </w:p>
    <w:p w14:paraId="240EA0F7" w14:textId="53B5BF86" w:rsidR="004E2709" w:rsidRPr="004E2709" w:rsidRDefault="004E2709" w:rsidP="004E2709">
      <w:pPr>
        <w:pStyle w:val="afff2"/>
        <w:snapToGrid w:val="0"/>
        <w:jc w:val="both"/>
        <w:rPr>
          <w:rFonts w:eastAsia="等线"/>
          <w:sz w:val="18"/>
          <w:szCs w:val="18"/>
          <w:lang w:eastAsia="zh-CN"/>
        </w:rPr>
      </w:pPr>
      <w:r w:rsidRPr="004E2709">
        <w:rPr>
          <w:rFonts w:eastAsia="等线"/>
          <w:sz w:val="18"/>
          <w:szCs w:val="18"/>
          <w:lang w:eastAsia="zh-CN"/>
        </w:rPr>
        <w:t>TP for 38.214</w:t>
      </w:r>
      <w:r>
        <w:rPr>
          <w:rFonts w:eastAsia="等线"/>
          <w:sz w:val="18"/>
          <w:szCs w:val="18"/>
          <w:lang w:eastAsia="zh-CN"/>
        </w:rPr>
        <w:t xml:space="preserve"> in</w:t>
      </w:r>
      <w:r w:rsidRPr="004E2709">
        <w:rPr>
          <w:rFonts w:eastAsia="等线"/>
          <w:sz w:val="18"/>
          <w:szCs w:val="18"/>
          <w:lang w:eastAsia="zh-CN"/>
        </w:rPr>
        <w:t xml:space="preserve"> Section 6.1.2.1 </w:t>
      </w:r>
    </w:p>
    <w:p w14:paraId="6041F793" w14:textId="77777777" w:rsidR="004E2709" w:rsidRDefault="004E2709" w:rsidP="004E2709">
      <w:pPr>
        <w:ind w:left="720"/>
        <w:jc w:val="both"/>
        <w:rPr>
          <w:sz w:val="20"/>
          <w:szCs w:val="20"/>
        </w:rPr>
      </w:pPr>
      <w:r>
        <w:rPr>
          <w:sz w:val="20"/>
          <w:szCs w:val="20"/>
        </w:rPr>
        <w:t>--Unchanged part omitted------------------------</w:t>
      </w:r>
    </w:p>
    <w:p w14:paraId="5DC3A60E" w14:textId="77777777" w:rsidR="004E2709" w:rsidRDefault="004E2709" w:rsidP="004E2709">
      <w:pPr>
        <w:ind w:left="720"/>
        <w:jc w:val="both"/>
        <w:rPr>
          <w:sz w:val="20"/>
          <w:szCs w:val="20"/>
        </w:rPr>
      </w:pPr>
      <w:r>
        <w:rPr>
          <w:sz w:val="20"/>
          <w:szCs w:val="20"/>
        </w:rPr>
        <w:t>For PUSCH repetition Type B, the UE determines invalid symbol(s) for PUSCH repetition Type B transmission as follows:</w:t>
      </w:r>
    </w:p>
    <w:p w14:paraId="35C65741" w14:textId="77777777" w:rsidR="004E2709" w:rsidRDefault="004E2709" w:rsidP="004E2709">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150E2F3C" w14:textId="77777777" w:rsidR="004E2709" w:rsidRDefault="004E2709" w:rsidP="004E2709">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36C35F" w14:textId="77777777" w:rsidR="004E2709" w:rsidRDefault="004E2709" w:rsidP="004E2709">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BF204A7" w14:textId="77777777" w:rsidR="004E2709" w:rsidRDefault="004E2709" w:rsidP="004E2709">
      <w:pPr>
        <w:ind w:left="720"/>
        <w:jc w:val="both"/>
        <w:rPr>
          <w:sz w:val="20"/>
          <w:szCs w:val="20"/>
        </w:rPr>
      </w:pPr>
      <w:r>
        <w:rPr>
          <w:sz w:val="20"/>
          <w:szCs w:val="20"/>
        </w:rPr>
        <w:t>--Unchanged part omitted----------------</w:t>
      </w:r>
    </w:p>
    <w:p w14:paraId="4EA95F25" w14:textId="77777777" w:rsidR="004E2709" w:rsidRDefault="004E2709" w:rsidP="004E2709">
      <w:pPr>
        <w:pStyle w:val="B1"/>
        <w:ind w:left="1288"/>
      </w:pPr>
      <w:r>
        <w:t>-</w:t>
      </w:r>
      <w:r>
        <w:tab/>
        <w:t xml:space="preserve">If the UE </w:t>
      </w:r>
    </w:p>
    <w:p w14:paraId="52B3FE89" w14:textId="77777777" w:rsidR="004E2709" w:rsidRDefault="004E2709" w:rsidP="004E2709">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E389D6B" w14:textId="77777777" w:rsidR="004E2709" w:rsidRDefault="004E2709" w:rsidP="004E2709">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CFBEEEF" w14:textId="77777777" w:rsidR="004E2709" w:rsidRDefault="004E2709" w:rsidP="004E2709">
      <w:pPr>
        <w:pStyle w:val="B2"/>
        <w:spacing w:after="120"/>
        <w:ind w:left="1571"/>
        <w:jc w:val="both"/>
      </w:pPr>
      <w:r>
        <w:t>-</w:t>
      </w:r>
      <w:r>
        <w:tab/>
        <w:t xml:space="preserve">is not configured to monitor PDCCH for detection of DCI format 2-0 on any of the multiple serving cells, </w:t>
      </w:r>
    </w:p>
    <w:p w14:paraId="280A113B" w14:textId="77777777" w:rsidR="004E2709" w:rsidRPr="0082602D" w:rsidRDefault="004E2709" w:rsidP="004E2709">
      <w:pPr>
        <w:pStyle w:val="B3"/>
        <w:ind w:left="1855"/>
        <w:jc w:val="both"/>
        <w:rPr>
          <w:iCs/>
          <w:lang w:val="en-US"/>
        </w:rPr>
      </w:pPr>
      <w:r w:rsidRPr="0082602D">
        <w:rPr>
          <w:lang w:val="en-US"/>
        </w:rPr>
        <w:t>-</w:t>
      </w:r>
      <w:r w:rsidRPr="0082602D">
        <w:rPr>
          <w:lang w:val="en-US"/>
        </w:rPr>
        <w:tab/>
        <w:t xml:space="preserve">a symbol indicated to the UE for reception of SS/PBCH blocks in a first cell of the multiple serving cells by </w:t>
      </w:r>
      <w:proofErr w:type="spellStart"/>
      <w:r w:rsidRPr="0082602D">
        <w:rPr>
          <w:i/>
          <w:iCs/>
          <w:lang w:val="en-US"/>
        </w:rPr>
        <w:t>ssb-PositionsInBurst</w:t>
      </w:r>
      <w:proofErr w:type="spellEnd"/>
      <w:r w:rsidRPr="0082602D">
        <w:rPr>
          <w:lang w:val="en-US"/>
        </w:rPr>
        <w:t xml:space="preserve"> in </w:t>
      </w:r>
      <w:r w:rsidRPr="0082602D">
        <w:rPr>
          <w:i/>
          <w:iCs/>
          <w:lang w:val="en-US"/>
        </w:rPr>
        <w:t>SIB1</w:t>
      </w:r>
      <w:r w:rsidRPr="0082602D">
        <w:rPr>
          <w:i/>
          <w:iCs/>
          <w:color w:val="FF0000"/>
          <w:lang w:val="en-US"/>
        </w:rPr>
        <w:t>,</w:t>
      </w:r>
      <w:r w:rsidRPr="0082602D">
        <w:rPr>
          <w:lang w:val="en-US"/>
        </w:rPr>
        <w:t xml:space="preserve"> or </w:t>
      </w:r>
      <w:r w:rsidRPr="0082602D">
        <w:rPr>
          <w:color w:val="FF0000"/>
          <w:lang w:val="en-US"/>
        </w:rPr>
        <w:t>by</w:t>
      </w:r>
      <w:r w:rsidRPr="0082602D">
        <w:rPr>
          <w:lang w:val="en-US"/>
        </w:rPr>
        <w:t xml:space="preserve"> </w:t>
      </w:r>
      <w:proofErr w:type="spellStart"/>
      <w:r w:rsidRPr="0082602D">
        <w:rPr>
          <w:i/>
          <w:iCs/>
          <w:lang w:val="en-US"/>
        </w:rPr>
        <w:t>ssb-PositionsInBurst</w:t>
      </w:r>
      <w:proofErr w:type="spellEnd"/>
      <w:r w:rsidRPr="0082602D">
        <w:rPr>
          <w:lang w:val="en-US"/>
        </w:rPr>
        <w:t xml:space="preserve"> in </w:t>
      </w:r>
      <w:proofErr w:type="spellStart"/>
      <w:r w:rsidRPr="0082602D">
        <w:rPr>
          <w:i/>
          <w:iCs/>
          <w:lang w:val="en-US"/>
        </w:rPr>
        <w:t>ServingCellConfigCommon</w:t>
      </w:r>
      <w:proofErr w:type="spellEnd"/>
      <w:r w:rsidRPr="0082602D">
        <w:rPr>
          <w:color w:val="FF0000"/>
          <w:lang w:val="en-US"/>
        </w:rPr>
        <w:t xml:space="preserve">, or by </w:t>
      </w:r>
      <w:proofErr w:type="spellStart"/>
      <w:r w:rsidRPr="0082602D">
        <w:rPr>
          <w:i/>
          <w:color w:val="FF0000"/>
          <w:lang w:val="en-US"/>
        </w:rPr>
        <w:t>ssb-PositionsInBurst</w:t>
      </w:r>
      <w:proofErr w:type="spellEnd"/>
      <w:r w:rsidRPr="0082602D">
        <w:rPr>
          <w:color w:val="FF0000"/>
          <w:lang w:val="en-US"/>
        </w:rPr>
        <w:t xml:space="preserve"> in </w:t>
      </w:r>
      <w:r w:rsidRPr="0082602D">
        <w:rPr>
          <w:i/>
          <w:iCs/>
          <w:color w:val="FF0000"/>
          <w:lang w:val="en-US"/>
        </w:rPr>
        <w:t>SSB-</w:t>
      </w:r>
      <w:proofErr w:type="spellStart"/>
      <w:r w:rsidRPr="0082602D">
        <w:rPr>
          <w:i/>
          <w:iCs/>
          <w:color w:val="FF0000"/>
          <w:lang w:val="en-US"/>
        </w:rPr>
        <w:t>MTCAdditionalPCI</w:t>
      </w:r>
      <w:proofErr w:type="spellEnd"/>
      <w:r w:rsidRPr="0082602D">
        <w:rPr>
          <w:iCs/>
          <w:color w:val="FF0000"/>
          <w:lang w:val="en-US"/>
        </w:rPr>
        <w:t xml:space="preserve"> </w:t>
      </w:r>
      <w:r w:rsidRPr="0082602D">
        <w:rPr>
          <w:iCs/>
          <w:lang w:val="en-US"/>
        </w:rPr>
        <w:t>is considered as an invalid symbol for PUSCH repetition Type B transmission in</w:t>
      </w:r>
    </w:p>
    <w:p w14:paraId="2543C613" w14:textId="77777777" w:rsidR="004E2709" w:rsidRDefault="004E2709" w:rsidP="004E2709">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34127EE0" w14:textId="77777777" w:rsidR="004E2709" w:rsidRDefault="004E2709" w:rsidP="004E2709">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49A2527" w14:textId="77777777" w:rsidR="004E2709" w:rsidRDefault="004E2709" w:rsidP="004E2709">
      <w:pPr>
        <w:ind w:left="720"/>
        <w:jc w:val="both"/>
        <w:rPr>
          <w:sz w:val="20"/>
          <w:szCs w:val="20"/>
        </w:rPr>
      </w:pPr>
      <w:r>
        <w:rPr>
          <w:sz w:val="20"/>
          <w:szCs w:val="20"/>
        </w:rPr>
        <w:t>--Unchanged part omitted-------------------</w:t>
      </w:r>
    </w:p>
    <w:p w14:paraId="79FB33A8" w14:textId="77777777" w:rsidR="004E2709" w:rsidRDefault="004E2709" w:rsidP="004E2709">
      <w:pPr>
        <w:snapToGrid w:val="0"/>
        <w:jc w:val="both"/>
        <w:rPr>
          <w:rFonts w:eastAsia="等线"/>
          <w:sz w:val="20"/>
          <w:szCs w:val="20"/>
          <w:lang w:eastAsia="zh-CN"/>
        </w:rPr>
      </w:pPr>
    </w:p>
    <w:p w14:paraId="0C7B2BA8" w14:textId="2CDC2DC5" w:rsidR="00F7508B" w:rsidRPr="00245B0A" w:rsidRDefault="00245B0A" w:rsidP="00245B0A">
      <w:pPr>
        <w:pStyle w:val="0Maintext"/>
        <w:numPr>
          <w:ilvl w:val="0"/>
          <w:numId w:val="42"/>
        </w:numPr>
        <w:spacing w:after="60" w:afterAutospacing="0"/>
        <w:rPr>
          <w:b/>
          <w:lang w:val="en-US"/>
        </w:rPr>
      </w:pPr>
      <w:r w:rsidRPr="00245B0A">
        <w:rPr>
          <w:b/>
          <w:lang w:val="en-US"/>
        </w:rPr>
        <w:t>I</w:t>
      </w:r>
      <w:r w:rsidR="00F17E54">
        <w:rPr>
          <w:b/>
          <w:lang w:val="en-US"/>
        </w:rPr>
        <w:t>ssue</w:t>
      </w:r>
      <w:r w:rsidRPr="00245B0A">
        <w:rPr>
          <w:b/>
          <w:lang w:val="en-US"/>
        </w:rPr>
        <w:t>#8</w:t>
      </w:r>
      <w:r w:rsidR="00F47E79">
        <w:rPr>
          <w:b/>
          <w:lang w:val="en-US"/>
        </w:rPr>
        <w:t xml:space="preserve">: </w:t>
      </w:r>
      <w:r w:rsidR="005332B3">
        <w:rPr>
          <w:lang w:val="en-US"/>
        </w:rPr>
        <w:t>related TP on t</w:t>
      </w:r>
      <w:r w:rsidR="00F47E79" w:rsidRPr="005332B3">
        <w:rPr>
          <w:lang w:val="en-US"/>
        </w:rPr>
        <w:t xml:space="preserve">his proposal </w:t>
      </w:r>
      <w:r w:rsidR="005332B3">
        <w:rPr>
          <w:lang w:val="en-US"/>
        </w:rPr>
        <w:t>can be discussed together with above TPs</w:t>
      </w:r>
      <w:r w:rsidR="00F47E79">
        <w:rPr>
          <w:b/>
          <w:lang w:val="en-US"/>
        </w:rPr>
        <w:t xml:space="preserve"> </w:t>
      </w:r>
    </w:p>
    <w:p w14:paraId="5C2D85D9" w14:textId="77777777" w:rsidR="00F47E79" w:rsidRPr="00F47E79" w:rsidRDefault="00F47E79" w:rsidP="00F47E79">
      <w:pPr>
        <w:pStyle w:val="afff2"/>
        <w:snapToGrid w:val="0"/>
        <w:jc w:val="both"/>
        <w:rPr>
          <w:rFonts w:eastAsia="等线"/>
          <w:sz w:val="20"/>
          <w:szCs w:val="20"/>
          <w:lang w:eastAsia="zh-CN"/>
        </w:rPr>
      </w:pPr>
      <w:r w:rsidRPr="00F47E79">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BC1AB14" w14:textId="77777777" w:rsidR="00245B0A" w:rsidRDefault="00245B0A" w:rsidP="00F47E79">
      <w:pPr>
        <w:pStyle w:val="0Maintext"/>
        <w:spacing w:after="60" w:afterAutospacing="0"/>
        <w:ind w:left="720" w:firstLine="0"/>
        <w:rPr>
          <w:lang w:val="en-US"/>
        </w:rPr>
      </w:pPr>
    </w:p>
    <w:tbl>
      <w:tblPr>
        <w:tblStyle w:val="aff7"/>
        <w:tblW w:w="0" w:type="auto"/>
        <w:tblLook w:val="04A0" w:firstRow="1" w:lastRow="0" w:firstColumn="1" w:lastColumn="0" w:noHBand="0" w:noVBand="1"/>
      </w:tblPr>
      <w:tblGrid>
        <w:gridCol w:w="1980"/>
        <w:gridCol w:w="9497"/>
      </w:tblGrid>
      <w:tr w:rsidR="00AB4767" w14:paraId="7D3A55BA" w14:textId="77777777" w:rsidTr="00AB4767">
        <w:tc>
          <w:tcPr>
            <w:tcW w:w="1980" w:type="dxa"/>
            <w:shd w:val="clear" w:color="auto" w:fill="5B9BD5" w:themeFill="accent1"/>
          </w:tcPr>
          <w:p w14:paraId="0B91F4D5" w14:textId="77777777" w:rsidR="00AB4767" w:rsidRDefault="00AB4767" w:rsidP="00682C28">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96A4733" w14:textId="77777777" w:rsidR="00AB4767" w:rsidRDefault="00AB4767" w:rsidP="00682C28">
            <w:pPr>
              <w:rPr>
                <w:sz w:val="18"/>
                <w:szCs w:val="18"/>
                <w:lang w:val="fr-FR"/>
              </w:rPr>
            </w:pPr>
            <w:r>
              <w:rPr>
                <w:rFonts w:hint="eastAsia"/>
                <w:sz w:val="18"/>
                <w:szCs w:val="18"/>
                <w:lang w:val="fr-FR"/>
              </w:rPr>
              <w:t>c</w:t>
            </w:r>
            <w:r>
              <w:rPr>
                <w:sz w:val="18"/>
                <w:szCs w:val="18"/>
                <w:lang w:val="fr-FR"/>
              </w:rPr>
              <w:t>omments</w:t>
            </w:r>
          </w:p>
        </w:tc>
      </w:tr>
      <w:tr w:rsidR="00AB4767" w14:paraId="524EABC3" w14:textId="77777777" w:rsidTr="00AB4767">
        <w:tc>
          <w:tcPr>
            <w:tcW w:w="1980" w:type="dxa"/>
          </w:tcPr>
          <w:p w14:paraId="41F7B77B" w14:textId="77777777" w:rsidR="00AB4767" w:rsidRDefault="00AB4767" w:rsidP="00682C28">
            <w:pPr>
              <w:rPr>
                <w:sz w:val="18"/>
                <w:szCs w:val="18"/>
                <w:lang w:val="fr-FR"/>
              </w:rPr>
            </w:pPr>
            <w:r>
              <w:rPr>
                <w:sz w:val="18"/>
                <w:szCs w:val="18"/>
                <w:lang w:val="fr-FR"/>
              </w:rPr>
              <w:t>xxx</w:t>
            </w:r>
          </w:p>
        </w:tc>
        <w:tc>
          <w:tcPr>
            <w:tcW w:w="9497" w:type="dxa"/>
          </w:tcPr>
          <w:p w14:paraId="5746CDB6" w14:textId="77777777" w:rsidR="00AB4767" w:rsidRDefault="00AB4767" w:rsidP="00682C28">
            <w:pPr>
              <w:rPr>
                <w:sz w:val="18"/>
                <w:szCs w:val="18"/>
                <w:lang w:val="fr-FR"/>
              </w:rPr>
            </w:pPr>
          </w:p>
        </w:tc>
      </w:tr>
      <w:tr w:rsidR="00AB4767" w14:paraId="22F74348" w14:textId="77777777" w:rsidTr="00AB4767">
        <w:tc>
          <w:tcPr>
            <w:tcW w:w="1980" w:type="dxa"/>
          </w:tcPr>
          <w:p w14:paraId="2F204037" w14:textId="77777777" w:rsidR="00AB4767" w:rsidRDefault="00AB4767" w:rsidP="00682C28">
            <w:pPr>
              <w:rPr>
                <w:sz w:val="18"/>
                <w:szCs w:val="18"/>
                <w:lang w:val="fr-FR"/>
              </w:rPr>
            </w:pPr>
          </w:p>
        </w:tc>
        <w:tc>
          <w:tcPr>
            <w:tcW w:w="9497" w:type="dxa"/>
          </w:tcPr>
          <w:p w14:paraId="034C58CC" w14:textId="77777777" w:rsidR="00AB4767" w:rsidRDefault="00AB4767" w:rsidP="00682C28">
            <w:pPr>
              <w:rPr>
                <w:sz w:val="18"/>
                <w:szCs w:val="18"/>
                <w:lang w:val="fr-FR"/>
              </w:rPr>
            </w:pPr>
          </w:p>
        </w:tc>
      </w:tr>
      <w:tr w:rsidR="00AB4767" w14:paraId="75DAE73D" w14:textId="77777777" w:rsidTr="00AB4767">
        <w:tc>
          <w:tcPr>
            <w:tcW w:w="1980" w:type="dxa"/>
          </w:tcPr>
          <w:p w14:paraId="02DCEB57" w14:textId="77777777" w:rsidR="00AB4767" w:rsidRDefault="00AB4767" w:rsidP="00682C28">
            <w:pPr>
              <w:rPr>
                <w:sz w:val="18"/>
                <w:szCs w:val="18"/>
                <w:lang w:val="fr-FR"/>
              </w:rPr>
            </w:pPr>
          </w:p>
        </w:tc>
        <w:tc>
          <w:tcPr>
            <w:tcW w:w="9497" w:type="dxa"/>
          </w:tcPr>
          <w:p w14:paraId="703D2C57" w14:textId="77777777" w:rsidR="00AB4767" w:rsidRDefault="00AB4767" w:rsidP="00682C28">
            <w:pPr>
              <w:rPr>
                <w:sz w:val="18"/>
                <w:szCs w:val="18"/>
                <w:lang w:val="fr-FR"/>
              </w:rPr>
            </w:pPr>
          </w:p>
        </w:tc>
      </w:tr>
    </w:tbl>
    <w:p w14:paraId="4ACEE037" w14:textId="77777777" w:rsidR="00114D7A" w:rsidRDefault="00114D7A">
      <w:pPr>
        <w:pStyle w:val="0Maintext"/>
        <w:spacing w:after="60" w:afterAutospacing="0"/>
        <w:ind w:firstLine="0"/>
        <w:rPr>
          <w:lang w:val="en-US"/>
        </w:rPr>
      </w:pPr>
    </w:p>
    <w:p w14:paraId="6A02DE58" w14:textId="5EEBBA3A" w:rsidR="00830349" w:rsidRDefault="00830349" w:rsidP="00830349">
      <w:pPr>
        <w:pStyle w:val="0Maintext"/>
        <w:spacing w:after="60" w:afterAutospacing="0"/>
        <w:ind w:firstLine="0"/>
        <w:rPr>
          <w:b/>
          <w:u w:val="single"/>
          <w:lang w:val="en-US"/>
        </w:rPr>
      </w:pPr>
      <w:r w:rsidRPr="00F3390D">
        <w:rPr>
          <w:b/>
          <w:u w:val="single"/>
          <w:lang w:val="en-US"/>
        </w:rPr>
        <w:t>I</w:t>
      </w:r>
      <w:r w:rsidR="009558EE">
        <w:rPr>
          <w:b/>
          <w:u w:val="single"/>
          <w:lang w:val="en-US"/>
        </w:rPr>
        <w:t>ssues</w:t>
      </w:r>
      <w:r w:rsidRPr="00F3390D">
        <w:rPr>
          <w:b/>
          <w:u w:val="single"/>
          <w:lang w:val="en-US"/>
        </w:rPr>
        <w:t>#2</w:t>
      </w:r>
      <w:r w:rsidR="009558EE">
        <w:rPr>
          <w:b/>
          <w:u w:val="single"/>
          <w:lang w:val="en-US"/>
        </w:rPr>
        <w:t>, #3</w:t>
      </w:r>
    </w:p>
    <w:p w14:paraId="14542D3F" w14:textId="6257537D" w:rsidR="00D72B90" w:rsidRPr="00D72B90" w:rsidRDefault="00D72B90" w:rsidP="00830349">
      <w:pPr>
        <w:pStyle w:val="0Maintext"/>
        <w:spacing w:after="60" w:afterAutospacing="0"/>
        <w:ind w:firstLine="0"/>
        <w:rPr>
          <w:lang w:val="en-US"/>
        </w:rPr>
      </w:pPr>
      <w:r w:rsidRPr="00D72B90">
        <w:rPr>
          <w:lang w:val="en-US"/>
        </w:rPr>
        <w:t>Following 2 issues are proposed for discussion</w:t>
      </w:r>
      <w:r>
        <w:rPr>
          <w:lang w:val="en-US"/>
        </w:rPr>
        <w:t>,</w:t>
      </w:r>
    </w:p>
    <w:p w14:paraId="56661A14" w14:textId="4BCF6E30" w:rsidR="00830349" w:rsidRDefault="00217F67" w:rsidP="00953C5A">
      <w:pPr>
        <w:pStyle w:val="0Maintext"/>
        <w:numPr>
          <w:ilvl w:val="0"/>
          <w:numId w:val="42"/>
        </w:numPr>
        <w:spacing w:after="60" w:afterAutospacing="0"/>
        <w:rPr>
          <w:b/>
          <w:lang w:val="en-US"/>
        </w:rPr>
      </w:pPr>
      <w:r w:rsidRPr="00953C5A">
        <w:rPr>
          <w:b/>
          <w:lang w:val="en-US"/>
        </w:rPr>
        <w:t>I</w:t>
      </w:r>
      <w:r w:rsidR="00F17E54">
        <w:rPr>
          <w:b/>
          <w:lang w:val="en-US"/>
        </w:rPr>
        <w:t>ssue</w:t>
      </w:r>
      <w:r w:rsidRPr="00953C5A">
        <w:rPr>
          <w:b/>
          <w:lang w:val="en-US"/>
        </w:rPr>
        <w:t>#2</w:t>
      </w:r>
    </w:p>
    <w:p w14:paraId="63BDF14C" w14:textId="19313825" w:rsidR="00851420" w:rsidRDefault="00851420" w:rsidP="000B3308">
      <w:pPr>
        <w:snapToGrid w:val="0"/>
        <w:ind w:firstLine="720"/>
        <w:jc w:val="both"/>
        <w:rPr>
          <w:rFonts w:eastAsia="等线"/>
          <w:sz w:val="18"/>
          <w:szCs w:val="18"/>
          <w:lang w:eastAsia="zh-CN"/>
        </w:rPr>
      </w:pPr>
      <w:r>
        <w:rPr>
          <w:rFonts w:eastAsia="等线"/>
          <w:sz w:val="18"/>
          <w:szCs w:val="18"/>
          <w:lang w:eastAsia="zh-CN"/>
        </w:rPr>
        <w:t>3 alternatives</w:t>
      </w:r>
      <w:r w:rsidR="000B3308">
        <w:rPr>
          <w:rFonts w:eastAsia="等线"/>
          <w:sz w:val="18"/>
          <w:szCs w:val="18"/>
          <w:lang w:eastAsia="zh-CN"/>
        </w:rPr>
        <w:t xml:space="preserve"> TP proposal for 38.214 in section 5.1.4 are addressing same issue with different wordings</w:t>
      </w:r>
      <w:r>
        <w:rPr>
          <w:rFonts w:eastAsia="等线"/>
          <w:sz w:val="18"/>
          <w:szCs w:val="18"/>
          <w:lang w:eastAsia="zh-CN"/>
        </w:rPr>
        <w:t>.</w:t>
      </w:r>
    </w:p>
    <w:p w14:paraId="08DED3D1" w14:textId="77777777" w:rsidR="00851420" w:rsidRDefault="00851420" w:rsidP="00851420">
      <w:pPr>
        <w:snapToGrid w:val="0"/>
        <w:jc w:val="both"/>
        <w:rPr>
          <w:rFonts w:eastAsia="等线"/>
          <w:sz w:val="18"/>
          <w:szCs w:val="18"/>
          <w:lang w:eastAsia="zh-CN"/>
        </w:rPr>
      </w:pPr>
    </w:p>
    <w:p w14:paraId="6770BF48" w14:textId="6631463A" w:rsidR="00851420" w:rsidRDefault="00851420" w:rsidP="000B3308">
      <w:pPr>
        <w:snapToGrid w:val="0"/>
        <w:ind w:left="720"/>
        <w:jc w:val="both"/>
        <w:rPr>
          <w:rFonts w:eastAsia="等线"/>
          <w:sz w:val="18"/>
          <w:szCs w:val="18"/>
          <w:lang w:eastAsia="zh-CN"/>
        </w:rPr>
      </w:pPr>
      <w:r>
        <w:rPr>
          <w:rFonts w:eastAsia="等线"/>
          <w:sz w:val="18"/>
          <w:szCs w:val="18"/>
          <w:lang w:eastAsia="zh-CN"/>
        </w:rPr>
        <w:t xml:space="preserve">Alt. 1: </w:t>
      </w:r>
    </w:p>
    <w:p w14:paraId="6B671C7F" w14:textId="77777777" w:rsidR="00851420" w:rsidRDefault="00851420" w:rsidP="000B3308">
      <w:pPr>
        <w:snapToGrid w:val="0"/>
        <w:ind w:left="720"/>
        <w:jc w:val="both"/>
        <w:rPr>
          <w:rFonts w:eastAsia="等线"/>
          <w:sz w:val="18"/>
          <w:szCs w:val="18"/>
          <w:lang w:eastAsia="zh-CN"/>
        </w:rPr>
      </w:pPr>
    </w:p>
    <w:p w14:paraId="6DBD3131" w14:textId="77777777" w:rsidR="00851420" w:rsidRDefault="00851420" w:rsidP="000B3308">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576560B8" w14:textId="77777777" w:rsidR="00851420" w:rsidRDefault="00851420" w:rsidP="000B3308">
      <w:pPr>
        <w:ind w:left="720"/>
        <w:jc w:val="both"/>
        <w:rPr>
          <w:color w:val="000000"/>
        </w:rPr>
      </w:pPr>
    </w:p>
    <w:p w14:paraId="673C5A8B" w14:textId="531A6797" w:rsidR="00851420" w:rsidRDefault="00851420" w:rsidP="000B3308">
      <w:pPr>
        <w:ind w:left="720"/>
        <w:jc w:val="both"/>
        <w:rPr>
          <w:rFonts w:eastAsia="等线"/>
          <w:sz w:val="18"/>
          <w:szCs w:val="18"/>
          <w:lang w:eastAsia="zh-CN"/>
        </w:rPr>
      </w:pPr>
      <w:r>
        <w:rPr>
          <w:rFonts w:eastAsia="等线"/>
          <w:sz w:val="18"/>
          <w:szCs w:val="18"/>
          <w:lang w:eastAsia="zh-CN"/>
        </w:rPr>
        <w:t xml:space="preserve">Alt. 2: </w:t>
      </w:r>
    </w:p>
    <w:p w14:paraId="116A6F53" w14:textId="77777777" w:rsidR="00851420" w:rsidRDefault="00851420" w:rsidP="000B3308">
      <w:pPr>
        <w:ind w:left="720"/>
        <w:jc w:val="both"/>
        <w:rPr>
          <w:color w:val="000000"/>
        </w:rPr>
      </w:pPr>
    </w:p>
    <w:p w14:paraId="3B3D7B0D" w14:textId="77777777" w:rsidR="00851420" w:rsidRDefault="00851420" w:rsidP="000B3308">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0A66888" w14:textId="77777777" w:rsidR="00851420" w:rsidRDefault="00851420" w:rsidP="000B3308">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1857D0B6" w14:textId="77777777" w:rsidR="00851420" w:rsidRDefault="00851420" w:rsidP="000B3308">
      <w:pPr>
        <w:ind w:left="720"/>
        <w:jc w:val="both"/>
        <w:rPr>
          <w:color w:val="000000"/>
        </w:rPr>
      </w:pPr>
    </w:p>
    <w:p w14:paraId="7BEE91E8" w14:textId="55EC014B" w:rsidR="00851420" w:rsidRDefault="00851420" w:rsidP="000B3308">
      <w:pPr>
        <w:ind w:left="720"/>
        <w:jc w:val="both"/>
        <w:rPr>
          <w:rFonts w:eastAsia="等线"/>
          <w:sz w:val="18"/>
          <w:szCs w:val="18"/>
          <w:lang w:eastAsia="zh-CN"/>
        </w:rPr>
      </w:pPr>
      <w:r>
        <w:rPr>
          <w:rFonts w:eastAsia="等线"/>
          <w:sz w:val="18"/>
          <w:szCs w:val="18"/>
          <w:lang w:eastAsia="zh-CN"/>
        </w:rPr>
        <w:t xml:space="preserve">Alt. 3: </w:t>
      </w:r>
    </w:p>
    <w:p w14:paraId="0A606F8A" w14:textId="77777777" w:rsidR="00851420" w:rsidRDefault="00851420" w:rsidP="000B3308">
      <w:pPr>
        <w:ind w:left="720"/>
        <w:jc w:val="both"/>
        <w:rPr>
          <w:color w:val="000000"/>
        </w:rPr>
      </w:pPr>
    </w:p>
    <w:p w14:paraId="30A3B728" w14:textId="77777777" w:rsidR="00851420" w:rsidRDefault="00851420" w:rsidP="000B3308">
      <w:pPr>
        <w:ind w:left="720"/>
        <w:jc w:val="both"/>
        <w:rPr>
          <w:sz w:val="20"/>
        </w:rPr>
      </w:pPr>
      <w:r>
        <w:rPr>
          <w:sz w:val="20"/>
        </w:rPr>
        <w:t>--Unchanged part omitted------------------------</w:t>
      </w:r>
    </w:p>
    <w:p w14:paraId="13B651F3" w14:textId="77777777" w:rsidR="00851420" w:rsidRDefault="00851420" w:rsidP="000B3308">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w:t>
      </w:r>
      <w:r>
        <w:rPr>
          <w:color w:val="FF0000"/>
          <w:sz w:val="20"/>
        </w:rPr>
        <w:lastRenderedPageBreak/>
        <w:t xml:space="preserve">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47297A4" w14:textId="77777777" w:rsidR="00851420" w:rsidRDefault="00851420" w:rsidP="000B3308">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7A46CDBF" w14:textId="09501B97" w:rsidR="00217F67" w:rsidRDefault="00217F67">
      <w:pPr>
        <w:pStyle w:val="0Maintext"/>
        <w:spacing w:after="60" w:afterAutospacing="0"/>
        <w:ind w:firstLine="0"/>
        <w:rPr>
          <w:lang w:val="en-US"/>
        </w:rPr>
      </w:pPr>
    </w:p>
    <w:p w14:paraId="613F256D" w14:textId="7F4B221D" w:rsidR="00217F67" w:rsidRPr="00C751F0" w:rsidRDefault="00217F67" w:rsidP="00C751F0">
      <w:pPr>
        <w:pStyle w:val="0Maintext"/>
        <w:numPr>
          <w:ilvl w:val="0"/>
          <w:numId w:val="42"/>
        </w:numPr>
        <w:spacing w:after="60" w:afterAutospacing="0"/>
        <w:rPr>
          <w:b/>
          <w:lang w:val="en-US"/>
        </w:rPr>
      </w:pPr>
      <w:r w:rsidRPr="00C751F0">
        <w:rPr>
          <w:b/>
          <w:lang w:val="en-US"/>
        </w:rPr>
        <w:t>I</w:t>
      </w:r>
      <w:r w:rsidR="00F17E54">
        <w:rPr>
          <w:b/>
          <w:lang w:val="en-US"/>
        </w:rPr>
        <w:t>ssue</w:t>
      </w:r>
      <w:r w:rsidRPr="00C751F0">
        <w:rPr>
          <w:b/>
          <w:lang w:val="en-US"/>
        </w:rPr>
        <w:t>#3</w:t>
      </w:r>
    </w:p>
    <w:p w14:paraId="5D8CE468" w14:textId="41DBB170" w:rsidR="00C751F0" w:rsidRPr="00C751F0" w:rsidRDefault="00C751F0" w:rsidP="00C751F0">
      <w:pPr>
        <w:pStyle w:val="afff2"/>
        <w:snapToGrid w:val="0"/>
        <w:jc w:val="both"/>
        <w:rPr>
          <w:rFonts w:eastAsia="等线"/>
          <w:sz w:val="18"/>
          <w:szCs w:val="18"/>
          <w:lang w:eastAsia="zh-CN"/>
        </w:rPr>
      </w:pPr>
      <w:r>
        <w:rPr>
          <w:rFonts w:eastAsia="等线"/>
          <w:sz w:val="18"/>
          <w:szCs w:val="18"/>
          <w:lang w:eastAsia="zh-CN"/>
        </w:rPr>
        <w:t>TP for</w:t>
      </w:r>
      <w:r w:rsidRPr="00C751F0">
        <w:rPr>
          <w:rFonts w:eastAsia="等线"/>
          <w:sz w:val="18"/>
          <w:szCs w:val="18"/>
          <w:lang w:eastAsia="zh-CN"/>
        </w:rPr>
        <w:t>38.214</w:t>
      </w:r>
      <w:r>
        <w:rPr>
          <w:rFonts w:eastAsia="等线"/>
          <w:sz w:val="18"/>
          <w:szCs w:val="18"/>
          <w:lang w:eastAsia="zh-CN"/>
        </w:rPr>
        <w:t xml:space="preserve"> in section 5.1.6.2</w:t>
      </w:r>
      <w:r w:rsidRPr="00C751F0">
        <w:rPr>
          <w:rFonts w:eastAsia="等线"/>
          <w:sz w:val="18"/>
          <w:szCs w:val="18"/>
          <w:lang w:eastAsia="zh-CN"/>
        </w:rPr>
        <w:t>:</w:t>
      </w:r>
    </w:p>
    <w:p w14:paraId="0123493E" w14:textId="77777777" w:rsidR="00C751F0" w:rsidRPr="00C751F0" w:rsidRDefault="00C751F0" w:rsidP="00C751F0">
      <w:pPr>
        <w:pStyle w:val="afff2"/>
        <w:spacing w:after="120"/>
        <w:rPr>
          <w:rFonts w:cs="Times"/>
          <w:b/>
          <w:bCs/>
          <w:color w:val="FF0000"/>
          <w:sz w:val="20"/>
          <w:szCs w:val="20"/>
        </w:rPr>
      </w:pPr>
      <w:r w:rsidRPr="00C751F0">
        <w:rPr>
          <w:b/>
          <w:color w:val="000000"/>
          <w:sz w:val="20"/>
          <w:szCs w:val="20"/>
        </w:rPr>
        <w:t>5.1.6.2</w:t>
      </w:r>
      <w:r w:rsidRPr="00C751F0">
        <w:rPr>
          <w:b/>
          <w:color w:val="000000"/>
          <w:sz w:val="20"/>
          <w:szCs w:val="20"/>
        </w:rPr>
        <w:tab/>
        <w:t>DM-RS reception procedure</w:t>
      </w:r>
    </w:p>
    <w:p w14:paraId="41BD92BC" w14:textId="46131FEC" w:rsidR="00C751F0" w:rsidRPr="00C751F0" w:rsidRDefault="00C751F0" w:rsidP="00C751F0">
      <w:pPr>
        <w:pStyle w:val="afff2"/>
        <w:snapToGrid w:val="0"/>
        <w:jc w:val="both"/>
        <w:rPr>
          <w:rFonts w:eastAsia="等线"/>
          <w:sz w:val="20"/>
          <w:szCs w:val="20"/>
          <w:lang w:eastAsia="zh-CN"/>
        </w:rPr>
      </w:pPr>
      <w:r w:rsidRPr="00C751F0">
        <w:rPr>
          <w:rFonts w:cs="Times"/>
          <w:b/>
          <w:bCs/>
          <w:color w:val="FF0000"/>
          <w:sz w:val="20"/>
          <w:szCs w:val="20"/>
        </w:rPr>
        <w:t>&lt; Unchanged parts are omitted &gt;</w:t>
      </w:r>
    </w:p>
    <w:p w14:paraId="20B30D84" w14:textId="77777777" w:rsidR="00C751F0" w:rsidRPr="00C751F0" w:rsidRDefault="00C751F0" w:rsidP="00C751F0">
      <w:pPr>
        <w:pStyle w:val="afff2"/>
        <w:spacing w:after="120"/>
        <w:jc w:val="both"/>
        <w:rPr>
          <w:rFonts w:cs="Times"/>
          <w:sz w:val="20"/>
          <w:szCs w:val="20"/>
        </w:rPr>
      </w:pPr>
      <w:r w:rsidRPr="00C751F0">
        <w:rPr>
          <w:kern w:val="2"/>
          <w:sz w:val="20"/>
          <w:szCs w:val="20"/>
        </w:rPr>
        <w:t>If the UE receives the DM-RS for PDSCH and an SS/PBCH block</w:t>
      </w:r>
      <w:r w:rsidRPr="00C751F0">
        <w:rPr>
          <w:color w:val="FF0000"/>
          <w:kern w:val="2"/>
          <w:sz w:val="20"/>
          <w:szCs w:val="20"/>
        </w:rPr>
        <w:t xml:space="preserve"> associated with the same PCI </w:t>
      </w:r>
      <w:r w:rsidRPr="00C751F0">
        <w:rPr>
          <w:kern w:val="2"/>
          <w:sz w:val="20"/>
          <w:szCs w:val="20"/>
        </w:rPr>
        <w:t>in the same OFDM symbol(s), then the UE may assume that the DM-RS and SS/PBCH block are quasi co-located with '</w:t>
      </w:r>
      <w:proofErr w:type="spellStart"/>
      <w:r w:rsidRPr="00C751F0">
        <w:rPr>
          <w:kern w:val="2"/>
          <w:sz w:val="20"/>
          <w:szCs w:val="20"/>
        </w:rPr>
        <w:t>typeD</w:t>
      </w:r>
      <w:proofErr w:type="spellEnd"/>
      <w:r w:rsidRPr="00C751F0">
        <w:rPr>
          <w:kern w:val="2"/>
          <w:sz w:val="20"/>
          <w:szCs w:val="20"/>
        </w:rPr>
        <w:t>', if '</w:t>
      </w:r>
      <w:proofErr w:type="spellStart"/>
      <w:r w:rsidRPr="00C751F0">
        <w:rPr>
          <w:kern w:val="2"/>
          <w:sz w:val="20"/>
          <w:szCs w:val="20"/>
        </w:rPr>
        <w:t>typeD</w:t>
      </w:r>
      <w:proofErr w:type="spellEnd"/>
      <w:r w:rsidRPr="00C751F0">
        <w:rPr>
          <w:kern w:val="2"/>
          <w:sz w:val="20"/>
          <w:szCs w:val="20"/>
        </w:rPr>
        <w:t>' is applicable. Furthermore, the UE shall not expect to receive DM-RS in resource elements that overlap with those of the SS/PBCH block</w:t>
      </w:r>
      <w:r w:rsidRPr="00C751F0">
        <w:rPr>
          <w:color w:val="FF0000"/>
          <w:kern w:val="2"/>
          <w:sz w:val="20"/>
          <w:szCs w:val="20"/>
        </w:rPr>
        <w:t xml:space="preserve"> associated with the same PCI as the DM-RS</w:t>
      </w:r>
      <w:r w:rsidRPr="00C751F0">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sidRPr="00C751F0">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101A5061" w14:textId="77777777" w:rsidR="00C751F0" w:rsidRPr="00C751F0" w:rsidRDefault="00C751F0" w:rsidP="00C751F0">
      <w:pPr>
        <w:pStyle w:val="afff2"/>
        <w:snapToGrid w:val="0"/>
        <w:jc w:val="both"/>
        <w:rPr>
          <w:rFonts w:eastAsia="等线"/>
          <w:sz w:val="20"/>
          <w:szCs w:val="20"/>
          <w:lang w:eastAsia="zh-CN"/>
        </w:rPr>
      </w:pPr>
      <w:r w:rsidRPr="00C751F0">
        <w:rPr>
          <w:rFonts w:cs="Times"/>
          <w:b/>
          <w:bCs/>
          <w:color w:val="FF0000"/>
          <w:sz w:val="20"/>
          <w:szCs w:val="20"/>
        </w:rPr>
        <w:t>&lt; Unchanged parts are omitted &gt;</w:t>
      </w:r>
    </w:p>
    <w:p w14:paraId="403F7589" w14:textId="77777777" w:rsidR="00C751F0" w:rsidRDefault="00C751F0" w:rsidP="00C751F0">
      <w:pPr>
        <w:pStyle w:val="0Maintext"/>
        <w:spacing w:after="60" w:afterAutospacing="0"/>
        <w:ind w:left="720" w:firstLine="0"/>
        <w:rPr>
          <w:lang w:val="en-US"/>
        </w:rPr>
      </w:pPr>
    </w:p>
    <w:p w14:paraId="55CBA17E" w14:textId="7FFF54A2" w:rsidR="002C095C" w:rsidRDefault="002C095C">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C095C" w14:paraId="18936162" w14:textId="77777777" w:rsidTr="00682C28">
        <w:tc>
          <w:tcPr>
            <w:tcW w:w="1980" w:type="dxa"/>
            <w:shd w:val="clear" w:color="auto" w:fill="5B9BD5" w:themeFill="accent1"/>
          </w:tcPr>
          <w:p w14:paraId="2B059C41" w14:textId="77777777" w:rsidR="002C095C" w:rsidRDefault="002C095C" w:rsidP="00682C28">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11482A81" w14:textId="77777777" w:rsidR="002C095C" w:rsidRDefault="002C095C" w:rsidP="00682C28">
            <w:pPr>
              <w:rPr>
                <w:sz w:val="18"/>
                <w:szCs w:val="18"/>
                <w:lang w:val="fr-FR"/>
              </w:rPr>
            </w:pPr>
            <w:r>
              <w:rPr>
                <w:rFonts w:hint="eastAsia"/>
                <w:sz w:val="18"/>
                <w:szCs w:val="18"/>
                <w:lang w:val="fr-FR"/>
              </w:rPr>
              <w:t>c</w:t>
            </w:r>
            <w:r>
              <w:rPr>
                <w:sz w:val="18"/>
                <w:szCs w:val="18"/>
                <w:lang w:val="fr-FR"/>
              </w:rPr>
              <w:t>omments</w:t>
            </w:r>
          </w:p>
        </w:tc>
      </w:tr>
      <w:tr w:rsidR="002C095C" w14:paraId="7300FDAF" w14:textId="77777777" w:rsidTr="00682C28">
        <w:tc>
          <w:tcPr>
            <w:tcW w:w="1980" w:type="dxa"/>
          </w:tcPr>
          <w:p w14:paraId="690BA582" w14:textId="77777777" w:rsidR="002C095C" w:rsidRDefault="002C095C" w:rsidP="00682C28">
            <w:pPr>
              <w:rPr>
                <w:sz w:val="18"/>
                <w:szCs w:val="18"/>
                <w:lang w:val="fr-FR"/>
              </w:rPr>
            </w:pPr>
            <w:r>
              <w:rPr>
                <w:sz w:val="18"/>
                <w:szCs w:val="18"/>
                <w:lang w:val="fr-FR"/>
              </w:rPr>
              <w:t>xxx</w:t>
            </w:r>
          </w:p>
        </w:tc>
        <w:tc>
          <w:tcPr>
            <w:tcW w:w="9497" w:type="dxa"/>
          </w:tcPr>
          <w:p w14:paraId="7ED9578F" w14:textId="77777777" w:rsidR="002C095C" w:rsidRDefault="002C095C" w:rsidP="00682C28">
            <w:pPr>
              <w:rPr>
                <w:sz w:val="18"/>
                <w:szCs w:val="18"/>
                <w:lang w:val="fr-FR"/>
              </w:rPr>
            </w:pPr>
          </w:p>
        </w:tc>
      </w:tr>
      <w:tr w:rsidR="002C095C" w14:paraId="2771A5FE" w14:textId="77777777" w:rsidTr="00682C28">
        <w:tc>
          <w:tcPr>
            <w:tcW w:w="1980" w:type="dxa"/>
          </w:tcPr>
          <w:p w14:paraId="081122C8" w14:textId="77777777" w:rsidR="002C095C" w:rsidRDefault="002C095C" w:rsidP="00682C28">
            <w:pPr>
              <w:rPr>
                <w:sz w:val="18"/>
                <w:szCs w:val="18"/>
                <w:lang w:val="fr-FR"/>
              </w:rPr>
            </w:pPr>
          </w:p>
        </w:tc>
        <w:tc>
          <w:tcPr>
            <w:tcW w:w="9497" w:type="dxa"/>
          </w:tcPr>
          <w:p w14:paraId="146FFE0B" w14:textId="77777777" w:rsidR="002C095C" w:rsidRDefault="002C095C" w:rsidP="00682C28">
            <w:pPr>
              <w:rPr>
                <w:sz w:val="18"/>
                <w:szCs w:val="18"/>
                <w:lang w:val="fr-FR"/>
              </w:rPr>
            </w:pPr>
          </w:p>
        </w:tc>
      </w:tr>
      <w:tr w:rsidR="002C095C" w14:paraId="1BA6229B" w14:textId="77777777" w:rsidTr="00682C28">
        <w:tc>
          <w:tcPr>
            <w:tcW w:w="1980" w:type="dxa"/>
          </w:tcPr>
          <w:p w14:paraId="4DF9CB61" w14:textId="77777777" w:rsidR="002C095C" w:rsidRDefault="002C095C" w:rsidP="00682C28">
            <w:pPr>
              <w:rPr>
                <w:sz w:val="18"/>
                <w:szCs w:val="18"/>
                <w:lang w:val="fr-FR"/>
              </w:rPr>
            </w:pPr>
          </w:p>
        </w:tc>
        <w:tc>
          <w:tcPr>
            <w:tcW w:w="9497" w:type="dxa"/>
          </w:tcPr>
          <w:p w14:paraId="02FC145F" w14:textId="77777777" w:rsidR="002C095C" w:rsidRDefault="002C095C" w:rsidP="00682C28">
            <w:pPr>
              <w:rPr>
                <w:sz w:val="18"/>
                <w:szCs w:val="18"/>
                <w:lang w:val="fr-FR"/>
              </w:rPr>
            </w:pPr>
          </w:p>
        </w:tc>
      </w:tr>
    </w:tbl>
    <w:p w14:paraId="015EC058" w14:textId="77777777" w:rsidR="002C095C" w:rsidRDefault="002C095C">
      <w:pPr>
        <w:pStyle w:val="0Maintext"/>
        <w:spacing w:after="60" w:afterAutospacing="0"/>
        <w:ind w:firstLine="0"/>
        <w:rPr>
          <w:lang w:val="en-US"/>
        </w:rPr>
      </w:pPr>
    </w:p>
    <w:p w14:paraId="7D8081B7" w14:textId="506DE33B" w:rsidR="00830349" w:rsidRDefault="00830349" w:rsidP="00830349">
      <w:pPr>
        <w:pStyle w:val="0Maintext"/>
        <w:spacing w:after="60" w:afterAutospacing="0"/>
        <w:ind w:firstLine="0"/>
        <w:rPr>
          <w:b/>
          <w:u w:val="single"/>
          <w:lang w:val="en-US"/>
        </w:rPr>
      </w:pPr>
      <w:r w:rsidRPr="00F3390D">
        <w:rPr>
          <w:b/>
          <w:u w:val="single"/>
          <w:lang w:val="en-US"/>
        </w:rPr>
        <w:t>I</w:t>
      </w:r>
      <w:r w:rsidR="009558EE">
        <w:rPr>
          <w:b/>
          <w:u w:val="single"/>
          <w:lang w:val="en-US"/>
        </w:rPr>
        <w:t>ssue</w:t>
      </w:r>
      <w:r w:rsidRPr="00F3390D">
        <w:rPr>
          <w:b/>
          <w:u w:val="single"/>
          <w:lang w:val="en-US"/>
        </w:rPr>
        <w:t>#</w:t>
      </w:r>
      <w:r w:rsidR="009558EE">
        <w:rPr>
          <w:b/>
          <w:u w:val="single"/>
          <w:lang w:val="en-US"/>
        </w:rPr>
        <w:t>6</w:t>
      </w:r>
    </w:p>
    <w:p w14:paraId="22B33683" w14:textId="736E0611" w:rsidR="00682C28" w:rsidRPr="00682C28" w:rsidRDefault="00682C28" w:rsidP="00830349">
      <w:pPr>
        <w:pStyle w:val="0Maintext"/>
        <w:spacing w:after="60" w:afterAutospacing="0"/>
        <w:ind w:firstLine="0"/>
        <w:rPr>
          <w:lang w:val="en-US"/>
        </w:rPr>
      </w:pPr>
      <w:r>
        <w:rPr>
          <w:lang w:val="en-US"/>
        </w:rPr>
        <w:t xml:space="preserve">TP for 38.214 in section 5.1.5 </w:t>
      </w:r>
      <w:r w:rsidR="00F1262D">
        <w:rPr>
          <w:lang w:val="en-US"/>
        </w:rPr>
        <w:t>is proposed for discussion</w:t>
      </w:r>
      <w:r w:rsidR="00D72B90">
        <w:rPr>
          <w:lang w:val="en-US"/>
        </w:rPr>
        <w:t>,</w:t>
      </w:r>
    </w:p>
    <w:p w14:paraId="5399BB9B" w14:textId="77777777" w:rsidR="00682C28" w:rsidRPr="00F1262D" w:rsidRDefault="00682C28" w:rsidP="00D72B90">
      <w:pPr>
        <w:pStyle w:val="0Maintext"/>
        <w:spacing w:after="60" w:afterAutospacing="0"/>
        <w:ind w:left="720" w:firstLine="0"/>
        <w:rPr>
          <w:lang w:val="en-US"/>
        </w:rPr>
      </w:pPr>
      <w:r w:rsidRPr="00F1262D">
        <w:rPr>
          <w:lang w:val="en-US"/>
        </w:rPr>
        <w:t>5.1.5</w:t>
      </w:r>
      <w:r w:rsidRPr="00F1262D">
        <w:rPr>
          <w:lang w:val="en-US"/>
        </w:rPr>
        <w:tab/>
        <w:t>Antenna ports quasi co-location</w:t>
      </w:r>
    </w:p>
    <w:p w14:paraId="4BBF0F6F" w14:textId="77777777" w:rsidR="00682C28" w:rsidRDefault="00682C28" w:rsidP="00D72B90">
      <w:pPr>
        <w:snapToGrid w:val="0"/>
        <w:ind w:left="720"/>
        <w:jc w:val="both"/>
        <w:rPr>
          <w:rFonts w:eastAsia="MS Mincho"/>
        </w:rPr>
      </w:pPr>
      <w:r>
        <w:rPr>
          <w:rFonts w:eastAsia="MS Mincho" w:hint="eastAsia"/>
        </w:rPr>
        <w:t>[</w:t>
      </w:r>
      <w:r>
        <w:rPr>
          <w:rFonts w:eastAsia="MS Mincho"/>
        </w:rPr>
        <w:t>…]</w:t>
      </w:r>
    </w:p>
    <w:p w14:paraId="7BC00544" w14:textId="77777777" w:rsidR="00682C28" w:rsidRPr="00F666C6" w:rsidRDefault="00682C28" w:rsidP="00D72B90">
      <w:pPr>
        <w:ind w:left="720"/>
        <w:jc w:val="both"/>
      </w:pPr>
      <w:r w:rsidRPr="00F666C6">
        <w:t>For</w:t>
      </w:r>
      <w:r w:rsidRPr="00252357">
        <w:t xml:space="preserve"> a </w:t>
      </w:r>
      <w:r w:rsidRPr="00F666C6">
        <w:t xml:space="preserve">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1096E9C8" w14:textId="77777777" w:rsidR="00682C28" w:rsidRDefault="00682C28" w:rsidP="00D72B90">
      <w:pPr>
        <w:pStyle w:val="B1"/>
        <w:ind w:left="1288"/>
      </w:pPr>
      <w:r>
        <w:t>-</w:t>
      </w:r>
      <w:r>
        <w:tab/>
      </w:r>
      <w:r>
        <w:rPr>
          <w:color w:val="000000"/>
        </w:rPr>
        <w:t>'</w:t>
      </w:r>
      <w:proofErr w:type="spellStart"/>
      <w:r w:rsidRPr="00B80E67">
        <w:t>t</w:t>
      </w:r>
      <w:r w:rsidRPr="00252357">
        <w:t>ypeC</w:t>
      </w:r>
      <w:proofErr w:type="spellEnd"/>
      <w:r>
        <w:t>'</w:t>
      </w:r>
      <w:r w:rsidRPr="00252357">
        <w:t xml:space="preserve"> 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F666C6">
        <w:t xml:space="preserve">, </w:t>
      </w:r>
      <w:r w:rsidRPr="00252357">
        <w:t>or</w:t>
      </w:r>
    </w:p>
    <w:p w14:paraId="08935CAD" w14:textId="77777777" w:rsidR="00682C28" w:rsidRDefault="00682C28" w:rsidP="00D72B90">
      <w:pPr>
        <w:pStyle w:val="B1"/>
        <w:ind w:left="1288"/>
      </w:pPr>
      <w:r>
        <w:t>-</w:t>
      </w:r>
      <w:r>
        <w:tab/>
      </w:r>
      <w:r>
        <w:rPr>
          <w:color w:val="000000"/>
        </w:rPr>
        <w:t>'</w:t>
      </w:r>
      <w:proofErr w:type="spellStart"/>
      <w:r w:rsidRPr="00B80E67">
        <w:t>t</w:t>
      </w:r>
      <w:r w:rsidRPr="00252357">
        <w:t>ypeC</w:t>
      </w:r>
      <w:proofErr w:type="spellEnd"/>
      <w:r>
        <w:t>'</w:t>
      </w:r>
      <w:r w:rsidRPr="00252357">
        <w:t xml:space="preserve"> with </w:t>
      </w:r>
      <w:r w:rsidRPr="00153528">
        <w:t xml:space="preserve">an </w:t>
      </w:r>
      <w:r w:rsidRPr="00252357">
        <w:t>SS/PBCH block</w:t>
      </w:r>
      <w:r w:rsidRPr="00153528">
        <w:t xml:space="preserve"> and</w:t>
      </w:r>
      <w:r w:rsidRPr="0017586C">
        <w:t>,</w:t>
      </w:r>
      <w:r w:rsidRPr="00252357">
        <w:t xml:space="preserve"> </w:t>
      </w:r>
      <w:r w:rsidRPr="00153528">
        <w:t>when applicable,</w:t>
      </w:r>
      <w:r>
        <w:t>'</w:t>
      </w:r>
      <w:proofErr w:type="spellStart"/>
      <w:r w:rsidRPr="00B80E67">
        <w:t>t</w:t>
      </w:r>
      <w:r w:rsidRPr="00252357">
        <w:t>ypeD</w:t>
      </w:r>
      <w:proofErr w:type="spellEnd"/>
      <w:r>
        <w:t>'</w:t>
      </w:r>
      <w:r w:rsidRPr="00252357">
        <w:t xml:space="preserve"> with a CSI-RS resource in a</w:t>
      </w:r>
      <w:r w:rsidRPr="00F666C6">
        <w:t>n</w:t>
      </w:r>
      <w:r w:rsidRPr="00252357">
        <w:t xml:space="preserve"> </w:t>
      </w:r>
      <w:r w:rsidRPr="0017586C">
        <w:rPr>
          <w:i/>
        </w:rPr>
        <w:t>NZP-CSI-RS-</w:t>
      </w:r>
      <w:proofErr w:type="spellStart"/>
      <w:r w:rsidRPr="0017586C">
        <w:rPr>
          <w:i/>
        </w:rPr>
        <w:t>ResourceSet</w:t>
      </w:r>
      <w:proofErr w:type="spellEnd"/>
      <w:r w:rsidRPr="00252357">
        <w:t xml:space="preserve"> configured with higher</w:t>
      </w:r>
      <w:r>
        <w:t xml:space="preserve"> </w:t>
      </w:r>
      <w:r w:rsidRPr="00252357">
        <w:t xml:space="preserve">layer parameter </w:t>
      </w:r>
      <w:r w:rsidRPr="002F236D">
        <w:rPr>
          <w:i/>
        </w:rPr>
        <w:t>repetition</w:t>
      </w:r>
      <w:proofErr w:type="gramStart"/>
      <w:r w:rsidRPr="00F84DCF">
        <w:rPr>
          <w:strike/>
          <w:color w:val="FF0000"/>
        </w:rPr>
        <w:t xml:space="preserve">. </w:t>
      </w:r>
      <w:r w:rsidRPr="00F84DCF">
        <w:rPr>
          <w:color w:val="FF0000"/>
        </w:rPr>
        <w:t>,</w:t>
      </w:r>
      <w:proofErr w:type="gramEnd"/>
      <w:r>
        <w:rPr>
          <w:color w:val="FF0000"/>
        </w:rPr>
        <w:t xml:space="preserve"> </w:t>
      </w:r>
      <w:r w:rsidRPr="00F84DCF">
        <w:rPr>
          <w:color w:val="FF0000"/>
        </w:rPr>
        <w:t>or</w:t>
      </w:r>
    </w:p>
    <w:p w14:paraId="1857031C" w14:textId="77777777" w:rsidR="00682C28" w:rsidRPr="00252357" w:rsidRDefault="00682C28" w:rsidP="00D72B90">
      <w:pPr>
        <w:pStyle w:val="B1"/>
        <w:ind w:left="1288"/>
      </w:pPr>
      <w:r>
        <w:t>-</w:t>
      </w:r>
      <w:r>
        <w:tab/>
      </w:r>
      <w:r w:rsidRPr="0029747B">
        <w:rPr>
          <w:color w:val="FF0000"/>
        </w:rPr>
        <w:t>'</w:t>
      </w:r>
      <w:proofErr w:type="spellStart"/>
      <w:r w:rsidRPr="0029747B">
        <w:rPr>
          <w:color w:val="FF0000"/>
        </w:rPr>
        <w:t>typeC</w:t>
      </w:r>
      <w:proofErr w:type="spellEnd"/>
      <w:r w:rsidRPr="0029747B">
        <w:rPr>
          <w:color w:val="FF0000"/>
        </w:rPr>
        <w:t>' with an SS/PBCH block and, when applicable, '</w:t>
      </w:r>
      <w:proofErr w:type="spellStart"/>
      <w:r w:rsidRPr="0029747B">
        <w:rPr>
          <w:color w:val="FF0000"/>
        </w:rPr>
        <w:t>typeD</w:t>
      </w:r>
      <w:proofErr w:type="spellEnd"/>
      <w:r w:rsidRPr="0029747B">
        <w:rPr>
          <w:color w:val="FF0000"/>
        </w:rPr>
        <w:t xml:space="preserve">' with the same SS/PBCH block, the reference RS may additionally be an SS/PBCH block having a PCI different from the PCI of the serving cell. The UE can assume </w:t>
      </w:r>
      <w:proofErr w:type="spellStart"/>
      <w:r w:rsidRPr="0029747B">
        <w:rPr>
          <w:color w:val="FF0000"/>
        </w:rPr>
        <w:t>center</w:t>
      </w:r>
      <w:proofErr w:type="spellEnd"/>
      <w:r w:rsidRPr="0029747B">
        <w:rPr>
          <w:color w:val="FF0000"/>
        </w:rPr>
        <w:t xml:space="preserve"> frequency, SCS, SFN offset are the same for SS/PBCH block from the serving cell and SS/PBCH block having a PCI different from the serving cell.</w:t>
      </w:r>
    </w:p>
    <w:p w14:paraId="5D1F0DBB" w14:textId="77777777" w:rsidR="00682C28" w:rsidRDefault="00682C28" w:rsidP="00D72B90">
      <w:pPr>
        <w:snapToGrid w:val="0"/>
        <w:spacing w:afterLines="50" w:after="120"/>
        <w:ind w:left="720"/>
        <w:jc w:val="both"/>
        <w:rPr>
          <w:rFonts w:eastAsia="MS Mincho"/>
        </w:rPr>
      </w:pPr>
      <w:r>
        <w:rPr>
          <w:rFonts w:eastAsia="MS Mincho" w:hint="eastAsia"/>
        </w:rPr>
        <w:lastRenderedPageBreak/>
        <w:t>[</w:t>
      </w:r>
      <w:r>
        <w:rPr>
          <w:rFonts w:eastAsia="MS Mincho"/>
        </w:rPr>
        <w:t>…]</w:t>
      </w:r>
    </w:p>
    <w:p w14:paraId="0B5EA07E" w14:textId="77777777" w:rsidR="00682C28" w:rsidRDefault="00682C28" w:rsidP="00D72B90">
      <w:pPr>
        <w:ind w:left="720"/>
      </w:pPr>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3271E0">
        <w:rPr>
          <w:i/>
        </w:rPr>
        <w:t>trs</w:t>
      </w:r>
      <w:proofErr w:type="spellEnd"/>
      <w:r w:rsidRPr="00252357">
        <w:rPr>
          <w:i/>
        </w:rPr>
        <w:t>-Info</w:t>
      </w:r>
      <w:r w:rsidRPr="00252357">
        <w:t xml:space="preserve"> </w:t>
      </w:r>
      <w:r w:rsidRPr="005A7A3C">
        <w:t>and</w:t>
      </w:r>
      <w:r>
        <w:t xml:space="preserve"> without </w:t>
      </w:r>
      <w:r w:rsidRPr="00252357">
        <w:t xml:space="preserve">the </w:t>
      </w:r>
      <w:r w:rsidRPr="005A7A3C">
        <w:t>higher layer param</w:t>
      </w:r>
      <w:r>
        <w:t>e</w:t>
      </w:r>
      <w:r w:rsidRPr="005A7A3C">
        <w:t xml:space="preserve">ter </w:t>
      </w:r>
      <w:r w:rsidRPr="005B68A6">
        <w:rPr>
          <w:i/>
          <w:color w:val="000000"/>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r w:rsidRPr="000F0B1B">
        <w:t xml:space="preserve"> </w:t>
      </w:r>
    </w:p>
    <w:p w14:paraId="483FC848" w14:textId="77777777" w:rsidR="00682C28" w:rsidRDefault="00682C28" w:rsidP="00D72B90">
      <w:pPr>
        <w:pStyle w:val="B1"/>
        <w:ind w:left="1288"/>
      </w:pPr>
      <w:r>
        <w:t>-</w:t>
      </w:r>
      <w:r>
        <w:tab/>
        <w:t>'</w:t>
      </w:r>
      <w:proofErr w:type="spellStart"/>
      <w:r w:rsidRPr="00B80E67">
        <w:t>t</w:t>
      </w:r>
      <w:r w:rsidRPr="00827504">
        <w:t>ypeA</w:t>
      </w:r>
      <w:proofErr w:type="spellEnd"/>
      <w:r>
        <w:t>'</w:t>
      </w:r>
      <w:r w:rsidRPr="00827504">
        <w:t xml:space="preserve"> with a CSI-RS resource in </w:t>
      </w:r>
      <w:proofErr w:type="gramStart"/>
      <w:r w:rsidRPr="00827504">
        <w:t>a</w:t>
      </w:r>
      <w:proofErr w:type="gramEnd"/>
      <w:r w:rsidRPr="00827504">
        <w:t xml:space="preserve"> </w:t>
      </w:r>
      <w:r w:rsidRPr="00827504">
        <w:rPr>
          <w:i/>
        </w:rPr>
        <w:t>NZP-CSI-RS-</w:t>
      </w:r>
      <w:proofErr w:type="spellStart"/>
      <w:r w:rsidRPr="00827504">
        <w:rPr>
          <w:i/>
        </w:rPr>
        <w:t>ResourceSet</w:t>
      </w:r>
      <w:proofErr w:type="spellEnd"/>
      <w:r w:rsidRPr="00827504">
        <w:t xml:space="preserve"> configured with higher layer parameter </w:t>
      </w:r>
      <w:proofErr w:type="spellStart"/>
      <w:r w:rsidRPr="0025377D">
        <w:rPr>
          <w:i/>
        </w:rPr>
        <w:t>trs</w:t>
      </w:r>
      <w:proofErr w:type="spellEnd"/>
      <w:r w:rsidRPr="0025377D">
        <w:rPr>
          <w:i/>
        </w:rPr>
        <w:t>-Info</w:t>
      </w:r>
      <w:r w:rsidRPr="00827504">
        <w:t xml:space="preserve"> and, when applicable, </w:t>
      </w:r>
      <w:r>
        <w:t>'</w:t>
      </w:r>
      <w:proofErr w:type="spellStart"/>
      <w:r w:rsidRPr="00B80E67">
        <w:t>t</w:t>
      </w:r>
      <w:r w:rsidRPr="00827504">
        <w:t>ypeD</w:t>
      </w:r>
      <w:proofErr w:type="spellEnd"/>
      <w:r>
        <w:t>'</w:t>
      </w:r>
      <w:r w:rsidRPr="00827504">
        <w:t xml:space="preserve"> with the same CSI-RS resource, or</w:t>
      </w:r>
    </w:p>
    <w:p w14:paraId="51F34913" w14:textId="77777777" w:rsidR="00682C28" w:rsidRDefault="00682C28" w:rsidP="00D72B90">
      <w:pPr>
        <w:pStyle w:val="B1"/>
        <w:ind w:left="1288"/>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rsidRPr="0072211F">
        <w:t>an SS/PBCH block</w:t>
      </w:r>
      <w:r w:rsidRPr="005A7A3C">
        <w:t xml:space="preserve">, </w:t>
      </w:r>
      <w:r w:rsidRPr="00252357">
        <w:t>or</w:t>
      </w:r>
    </w:p>
    <w:p w14:paraId="7D472C59" w14:textId="77777777" w:rsidR="00682C28" w:rsidRPr="005A7A3C" w:rsidRDefault="00682C28" w:rsidP="00D72B90">
      <w:pPr>
        <w:pStyle w:val="B1"/>
        <w:ind w:left="1288"/>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B80E67">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E7D595B" w14:textId="77777777" w:rsidR="00682C28" w:rsidRPr="00252357" w:rsidRDefault="00682C28" w:rsidP="00D72B90">
      <w:pPr>
        <w:pStyle w:val="B1"/>
        <w:ind w:left="1288"/>
      </w:pPr>
      <w:r w:rsidRPr="005A7A3C">
        <w:t>-</w:t>
      </w:r>
      <w:r w:rsidRPr="005A7A3C">
        <w:tab/>
      </w:r>
      <w:r>
        <w:t>'</w:t>
      </w:r>
      <w:proofErr w:type="spellStart"/>
      <w:r w:rsidRPr="00B80E67">
        <w:t>t</w:t>
      </w:r>
      <w:r w:rsidRPr="005A7A3C">
        <w:t>ypeB</w:t>
      </w:r>
      <w:proofErr w:type="spellEnd"/>
      <w:r>
        <w:t>'</w:t>
      </w:r>
      <w:r w:rsidRPr="005A7A3C">
        <w:t xml:space="preserve"> with a CSI-RS resource in a </w:t>
      </w:r>
      <w:r w:rsidRPr="005A7A3C">
        <w:rPr>
          <w:i/>
        </w:rPr>
        <w:t>NZP-CSI-RS-</w:t>
      </w:r>
      <w:proofErr w:type="spellStart"/>
      <w:r w:rsidRPr="005A7A3C">
        <w:rPr>
          <w:i/>
        </w:rPr>
        <w:t>ResourceSet</w:t>
      </w:r>
      <w:proofErr w:type="spellEnd"/>
      <w:r w:rsidRPr="005A7A3C">
        <w:t xml:space="preserve"> configured with higher layer parameter </w:t>
      </w:r>
      <w:proofErr w:type="spellStart"/>
      <w:r w:rsidRPr="005A7A3C">
        <w:rPr>
          <w:i/>
        </w:rPr>
        <w:t>trs</w:t>
      </w:r>
      <w:proofErr w:type="spellEnd"/>
      <w:r w:rsidRPr="005A7A3C">
        <w:rPr>
          <w:i/>
        </w:rPr>
        <w:t>-Info</w:t>
      </w:r>
      <w:r w:rsidRPr="005A7A3C">
        <w:t xml:space="preserve"> when </w:t>
      </w:r>
      <w:r>
        <w:t>'</w:t>
      </w:r>
      <w:proofErr w:type="spellStart"/>
      <w:r w:rsidRPr="00B80E67">
        <w:t>t</w:t>
      </w:r>
      <w:r w:rsidRPr="005A7A3C">
        <w:t>ypeD</w:t>
      </w:r>
      <w:proofErr w:type="spellEnd"/>
      <w:r>
        <w:t>'</w:t>
      </w:r>
      <w:r w:rsidRPr="005A7A3C">
        <w:t xml:space="preserve"> is not applicable</w:t>
      </w:r>
      <w:proofErr w:type="gramStart"/>
      <w:r w:rsidRPr="00F84DCF">
        <w:rPr>
          <w:strike/>
          <w:color w:val="FF0000"/>
        </w:rPr>
        <w:t xml:space="preserve">. </w:t>
      </w:r>
      <w:r w:rsidRPr="00F84DCF">
        <w:rPr>
          <w:color w:val="FF0000"/>
        </w:rPr>
        <w:t>,</w:t>
      </w:r>
      <w:proofErr w:type="gramEnd"/>
      <w:r>
        <w:rPr>
          <w:color w:val="FF0000"/>
        </w:rPr>
        <w:t xml:space="preserve"> </w:t>
      </w:r>
      <w:r w:rsidRPr="00F84DCF">
        <w:rPr>
          <w:color w:val="FF0000"/>
        </w:rPr>
        <w:t>or</w:t>
      </w:r>
    </w:p>
    <w:p w14:paraId="52A0CA5F" w14:textId="19D9B7D3" w:rsidR="00830349" w:rsidRDefault="00682C28" w:rsidP="00D72B90">
      <w:pPr>
        <w:pStyle w:val="0Maintext"/>
        <w:spacing w:after="60" w:afterAutospacing="0"/>
        <w:ind w:left="720" w:firstLine="0"/>
        <w:rPr>
          <w:lang w:val="en-US"/>
        </w:rPr>
      </w:pPr>
      <w:r w:rsidRPr="00207C3C">
        <w:rPr>
          <w:color w:val="FF0000"/>
        </w:rPr>
        <w:t>-</w:t>
      </w:r>
      <w:r w:rsidRPr="00207C3C">
        <w:rPr>
          <w:color w:val="FF0000"/>
        </w:rPr>
        <w:tab/>
        <w:t>'</w:t>
      </w:r>
      <w:proofErr w:type="spellStart"/>
      <w:r w:rsidRPr="00207C3C">
        <w:rPr>
          <w:color w:val="FF0000"/>
        </w:rPr>
        <w:t>typeA</w:t>
      </w:r>
      <w:proofErr w:type="spellEnd"/>
      <w:r w:rsidRPr="00207C3C">
        <w:rPr>
          <w:color w:val="FF0000"/>
        </w:rPr>
        <w:t xml:space="preserve">' with a CSI-RS resource in </w:t>
      </w:r>
      <w:proofErr w:type="gramStart"/>
      <w:r w:rsidRPr="00207C3C">
        <w:rPr>
          <w:color w:val="FF0000"/>
        </w:rPr>
        <w:t>a</w:t>
      </w:r>
      <w:proofErr w:type="gramEnd"/>
      <w:r w:rsidRPr="00207C3C">
        <w:rPr>
          <w:color w:val="FF0000"/>
        </w:rPr>
        <w:t xml:space="preserve"> </w:t>
      </w:r>
      <w:r w:rsidRPr="00207C3C">
        <w:rPr>
          <w:i/>
          <w:color w:val="FF0000"/>
        </w:rPr>
        <w:t>NZP-CSI-RS-</w:t>
      </w:r>
      <w:proofErr w:type="spellStart"/>
      <w:r w:rsidRPr="00207C3C">
        <w:rPr>
          <w:i/>
          <w:color w:val="FF0000"/>
        </w:rPr>
        <w:t>ResourceSet</w:t>
      </w:r>
      <w:proofErr w:type="spellEnd"/>
      <w:r w:rsidRPr="00207C3C">
        <w:rPr>
          <w:color w:val="FF0000"/>
        </w:rPr>
        <w:t xml:space="preserve"> configured with higher layer parameter </w:t>
      </w:r>
      <w:proofErr w:type="spellStart"/>
      <w:r w:rsidRPr="00207C3C">
        <w:rPr>
          <w:i/>
          <w:color w:val="FF0000"/>
        </w:rPr>
        <w:t>trs</w:t>
      </w:r>
      <w:proofErr w:type="spellEnd"/>
      <w:r w:rsidRPr="00207C3C">
        <w:rPr>
          <w:i/>
          <w:color w:val="FF0000"/>
        </w:rPr>
        <w:t>-Info</w:t>
      </w:r>
      <w:r w:rsidRPr="00207C3C">
        <w:rPr>
          <w:color w:val="FF0000"/>
        </w:rPr>
        <w:t xml:space="preserve"> and, when applicable, '</w:t>
      </w:r>
      <w:proofErr w:type="spellStart"/>
      <w:r w:rsidRPr="00207C3C">
        <w:rPr>
          <w:color w:val="FF0000"/>
        </w:rPr>
        <w:t>typeD</w:t>
      </w:r>
      <w:proofErr w:type="spellEnd"/>
      <w:r w:rsidRPr="00207C3C">
        <w:rPr>
          <w:color w:val="FF0000"/>
        </w:rPr>
        <w:t>' with an SS/PBCH block,</w:t>
      </w:r>
      <w:r>
        <w:t xml:space="preserve"> </w:t>
      </w:r>
      <w:r w:rsidRPr="0029747B">
        <w:rPr>
          <w:color w:val="FF0000"/>
        </w:rPr>
        <w:t xml:space="preserve">the reference RS may additionally be an SS/PBCH block having a PCI different from the PCI of the serving cell. The UE can assume </w:t>
      </w:r>
      <w:proofErr w:type="spellStart"/>
      <w:r w:rsidRPr="0029747B">
        <w:rPr>
          <w:color w:val="FF0000"/>
        </w:rPr>
        <w:t>center</w:t>
      </w:r>
      <w:proofErr w:type="spellEnd"/>
      <w:r w:rsidRPr="0029747B">
        <w:rPr>
          <w:color w:val="FF0000"/>
        </w:rPr>
        <w:t xml:space="preserve"> frequency, SCS, SFN offset are the same for SS/PBCH block from the serving cell and SS/PBCH block having a PCI different from the serving cell.</w:t>
      </w:r>
    </w:p>
    <w:p w14:paraId="0AA847E4" w14:textId="74DAB0CB" w:rsidR="002C095C" w:rsidRDefault="002C095C">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C095C" w14:paraId="1517DE36" w14:textId="77777777" w:rsidTr="00682C28">
        <w:tc>
          <w:tcPr>
            <w:tcW w:w="1980" w:type="dxa"/>
            <w:shd w:val="clear" w:color="auto" w:fill="5B9BD5" w:themeFill="accent1"/>
          </w:tcPr>
          <w:p w14:paraId="6F356E54" w14:textId="77777777" w:rsidR="002C095C" w:rsidRDefault="002C095C" w:rsidP="00682C28">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6FD68E24" w14:textId="77777777" w:rsidR="002C095C" w:rsidRDefault="002C095C" w:rsidP="00682C28">
            <w:pPr>
              <w:rPr>
                <w:sz w:val="18"/>
                <w:szCs w:val="18"/>
                <w:lang w:val="fr-FR"/>
              </w:rPr>
            </w:pPr>
            <w:r>
              <w:rPr>
                <w:rFonts w:hint="eastAsia"/>
                <w:sz w:val="18"/>
                <w:szCs w:val="18"/>
                <w:lang w:val="fr-FR"/>
              </w:rPr>
              <w:t>c</w:t>
            </w:r>
            <w:r>
              <w:rPr>
                <w:sz w:val="18"/>
                <w:szCs w:val="18"/>
                <w:lang w:val="fr-FR"/>
              </w:rPr>
              <w:t>omments</w:t>
            </w:r>
          </w:p>
        </w:tc>
      </w:tr>
      <w:tr w:rsidR="002C095C" w14:paraId="66EA3F39" w14:textId="77777777" w:rsidTr="00682C28">
        <w:tc>
          <w:tcPr>
            <w:tcW w:w="1980" w:type="dxa"/>
          </w:tcPr>
          <w:p w14:paraId="4FB47D15" w14:textId="77777777" w:rsidR="002C095C" w:rsidRDefault="002C095C" w:rsidP="00682C28">
            <w:pPr>
              <w:rPr>
                <w:sz w:val="18"/>
                <w:szCs w:val="18"/>
                <w:lang w:val="fr-FR"/>
              </w:rPr>
            </w:pPr>
            <w:r>
              <w:rPr>
                <w:sz w:val="18"/>
                <w:szCs w:val="18"/>
                <w:lang w:val="fr-FR"/>
              </w:rPr>
              <w:t>xxx</w:t>
            </w:r>
          </w:p>
        </w:tc>
        <w:tc>
          <w:tcPr>
            <w:tcW w:w="9497" w:type="dxa"/>
          </w:tcPr>
          <w:p w14:paraId="5A2F62B2" w14:textId="77777777" w:rsidR="002C095C" w:rsidRDefault="002C095C" w:rsidP="00682C28">
            <w:pPr>
              <w:rPr>
                <w:sz w:val="18"/>
                <w:szCs w:val="18"/>
                <w:lang w:val="fr-FR"/>
              </w:rPr>
            </w:pPr>
          </w:p>
        </w:tc>
      </w:tr>
      <w:tr w:rsidR="002C095C" w14:paraId="60B01941" w14:textId="77777777" w:rsidTr="00682C28">
        <w:tc>
          <w:tcPr>
            <w:tcW w:w="1980" w:type="dxa"/>
          </w:tcPr>
          <w:p w14:paraId="43885183" w14:textId="77777777" w:rsidR="002C095C" w:rsidRDefault="002C095C" w:rsidP="00682C28">
            <w:pPr>
              <w:rPr>
                <w:sz w:val="18"/>
                <w:szCs w:val="18"/>
                <w:lang w:val="fr-FR"/>
              </w:rPr>
            </w:pPr>
          </w:p>
        </w:tc>
        <w:tc>
          <w:tcPr>
            <w:tcW w:w="9497" w:type="dxa"/>
          </w:tcPr>
          <w:p w14:paraId="5FABE654" w14:textId="77777777" w:rsidR="002C095C" w:rsidRDefault="002C095C" w:rsidP="00682C28">
            <w:pPr>
              <w:rPr>
                <w:sz w:val="18"/>
                <w:szCs w:val="18"/>
                <w:lang w:val="fr-FR"/>
              </w:rPr>
            </w:pPr>
          </w:p>
        </w:tc>
      </w:tr>
      <w:tr w:rsidR="002C095C" w14:paraId="4159C42C" w14:textId="77777777" w:rsidTr="00682C28">
        <w:tc>
          <w:tcPr>
            <w:tcW w:w="1980" w:type="dxa"/>
          </w:tcPr>
          <w:p w14:paraId="5EC5AC4D" w14:textId="77777777" w:rsidR="002C095C" w:rsidRDefault="002C095C" w:rsidP="00682C28">
            <w:pPr>
              <w:rPr>
                <w:sz w:val="18"/>
                <w:szCs w:val="18"/>
                <w:lang w:val="fr-FR"/>
              </w:rPr>
            </w:pPr>
          </w:p>
        </w:tc>
        <w:tc>
          <w:tcPr>
            <w:tcW w:w="9497" w:type="dxa"/>
          </w:tcPr>
          <w:p w14:paraId="606FF012" w14:textId="77777777" w:rsidR="002C095C" w:rsidRDefault="002C095C" w:rsidP="00682C28">
            <w:pPr>
              <w:rPr>
                <w:sz w:val="18"/>
                <w:szCs w:val="18"/>
                <w:lang w:val="fr-FR"/>
              </w:rPr>
            </w:pPr>
          </w:p>
        </w:tc>
      </w:tr>
    </w:tbl>
    <w:p w14:paraId="04BD5A14" w14:textId="77777777" w:rsidR="002C095C" w:rsidRDefault="002C095C">
      <w:pPr>
        <w:pStyle w:val="0Maintext"/>
        <w:spacing w:after="60" w:afterAutospacing="0"/>
        <w:ind w:firstLine="0"/>
        <w:rPr>
          <w:lang w:val="en-US"/>
        </w:rPr>
      </w:pPr>
    </w:p>
    <w:p w14:paraId="2E29EE93" w14:textId="726BF774" w:rsidR="00830349" w:rsidRDefault="00830349" w:rsidP="00830349">
      <w:pPr>
        <w:pStyle w:val="0Maintext"/>
        <w:spacing w:after="60" w:afterAutospacing="0"/>
        <w:ind w:firstLine="0"/>
        <w:rPr>
          <w:b/>
          <w:u w:val="single"/>
          <w:lang w:val="en-US"/>
        </w:rPr>
      </w:pPr>
      <w:r w:rsidRPr="00F3390D">
        <w:rPr>
          <w:b/>
          <w:u w:val="single"/>
          <w:lang w:val="en-US"/>
        </w:rPr>
        <w:t>I</w:t>
      </w:r>
      <w:r w:rsidR="009558EE">
        <w:rPr>
          <w:b/>
          <w:u w:val="single"/>
          <w:lang w:val="en-US"/>
        </w:rPr>
        <w:t>ssue</w:t>
      </w:r>
      <w:r w:rsidRPr="00F3390D">
        <w:rPr>
          <w:b/>
          <w:u w:val="single"/>
          <w:lang w:val="en-US"/>
        </w:rPr>
        <w:t>#</w:t>
      </w:r>
      <w:r w:rsidR="009558EE">
        <w:rPr>
          <w:b/>
          <w:u w:val="single"/>
          <w:lang w:val="en-US"/>
        </w:rPr>
        <w:t>7</w:t>
      </w:r>
    </w:p>
    <w:p w14:paraId="75C5731A" w14:textId="699ED4DD" w:rsidR="009558EE" w:rsidRPr="009558EE" w:rsidRDefault="009558EE" w:rsidP="00830349">
      <w:pPr>
        <w:pStyle w:val="0Maintext"/>
        <w:spacing w:after="60" w:afterAutospacing="0"/>
        <w:ind w:firstLine="0"/>
        <w:rPr>
          <w:lang w:val="en-US"/>
        </w:rPr>
      </w:pPr>
      <w:r w:rsidRPr="009558EE">
        <w:rPr>
          <w:lang w:val="en-US"/>
        </w:rPr>
        <w:t xml:space="preserve">Following </w:t>
      </w:r>
      <w:r w:rsidR="00F1262D">
        <w:rPr>
          <w:lang w:val="en-US"/>
        </w:rPr>
        <w:t>is proposed for discussion,</w:t>
      </w:r>
    </w:p>
    <w:p w14:paraId="47953073" w14:textId="77777777" w:rsidR="00F17E54" w:rsidRPr="00F1262D" w:rsidRDefault="00F17E54" w:rsidP="00F1262D">
      <w:pPr>
        <w:pStyle w:val="afff2"/>
        <w:numPr>
          <w:ilvl w:val="2"/>
          <w:numId w:val="35"/>
        </w:numPr>
        <w:spacing w:beforeLines="50" w:before="120" w:afterLines="50" w:after="120" w:line="240" w:lineRule="auto"/>
        <w:contextualSpacing w:val="0"/>
        <w:jc w:val="both"/>
        <w:rPr>
          <w:sz w:val="20"/>
          <w:szCs w:val="20"/>
        </w:rPr>
      </w:pPr>
      <w:r w:rsidRPr="00F1262D">
        <w:rPr>
          <w:bCs/>
          <w:iCs/>
          <w:color w:val="212121"/>
          <w:sz w:val="20"/>
          <w:szCs w:val="20"/>
        </w:rPr>
        <w:t>For each cell with additional PCI, LTE CRS pattern for rate matching can be configured by RRC signaling.</w:t>
      </w:r>
    </w:p>
    <w:p w14:paraId="235716AA" w14:textId="5F0D4695" w:rsidR="002C095C" w:rsidRDefault="002C095C">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C095C" w14:paraId="1F4CD05E" w14:textId="77777777" w:rsidTr="00682C28">
        <w:tc>
          <w:tcPr>
            <w:tcW w:w="1980" w:type="dxa"/>
            <w:shd w:val="clear" w:color="auto" w:fill="5B9BD5" w:themeFill="accent1"/>
          </w:tcPr>
          <w:p w14:paraId="583FC513" w14:textId="77777777" w:rsidR="002C095C" w:rsidRDefault="002C095C" w:rsidP="00682C28">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21784DC9" w14:textId="77777777" w:rsidR="002C095C" w:rsidRDefault="002C095C" w:rsidP="00682C28">
            <w:pPr>
              <w:rPr>
                <w:sz w:val="18"/>
                <w:szCs w:val="18"/>
                <w:lang w:val="fr-FR"/>
              </w:rPr>
            </w:pPr>
            <w:r>
              <w:rPr>
                <w:rFonts w:hint="eastAsia"/>
                <w:sz w:val="18"/>
                <w:szCs w:val="18"/>
                <w:lang w:val="fr-FR"/>
              </w:rPr>
              <w:t>c</w:t>
            </w:r>
            <w:r>
              <w:rPr>
                <w:sz w:val="18"/>
                <w:szCs w:val="18"/>
                <w:lang w:val="fr-FR"/>
              </w:rPr>
              <w:t>omments</w:t>
            </w:r>
          </w:p>
        </w:tc>
      </w:tr>
      <w:tr w:rsidR="002C095C" w14:paraId="75B5CA42" w14:textId="77777777" w:rsidTr="00682C28">
        <w:tc>
          <w:tcPr>
            <w:tcW w:w="1980" w:type="dxa"/>
          </w:tcPr>
          <w:p w14:paraId="60E27067" w14:textId="77777777" w:rsidR="002C095C" w:rsidRDefault="002C095C" w:rsidP="00682C28">
            <w:pPr>
              <w:rPr>
                <w:sz w:val="18"/>
                <w:szCs w:val="18"/>
                <w:lang w:val="fr-FR"/>
              </w:rPr>
            </w:pPr>
            <w:r>
              <w:rPr>
                <w:sz w:val="18"/>
                <w:szCs w:val="18"/>
                <w:lang w:val="fr-FR"/>
              </w:rPr>
              <w:t>xxx</w:t>
            </w:r>
          </w:p>
        </w:tc>
        <w:tc>
          <w:tcPr>
            <w:tcW w:w="9497" w:type="dxa"/>
          </w:tcPr>
          <w:p w14:paraId="69FEF97B" w14:textId="77777777" w:rsidR="002C095C" w:rsidRDefault="002C095C" w:rsidP="00682C28">
            <w:pPr>
              <w:rPr>
                <w:sz w:val="18"/>
                <w:szCs w:val="18"/>
                <w:lang w:val="fr-FR"/>
              </w:rPr>
            </w:pPr>
          </w:p>
        </w:tc>
      </w:tr>
      <w:tr w:rsidR="002C095C" w14:paraId="4CE9E1B0" w14:textId="77777777" w:rsidTr="00682C28">
        <w:tc>
          <w:tcPr>
            <w:tcW w:w="1980" w:type="dxa"/>
          </w:tcPr>
          <w:p w14:paraId="5A1D395D" w14:textId="77777777" w:rsidR="002C095C" w:rsidRDefault="002C095C" w:rsidP="00682C28">
            <w:pPr>
              <w:rPr>
                <w:sz w:val="18"/>
                <w:szCs w:val="18"/>
                <w:lang w:val="fr-FR"/>
              </w:rPr>
            </w:pPr>
          </w:p>
        </w:tc>
        <w:tc>
          <w:tcPr>
            <w:tcW w:w="9497" w:type="dxa"/>
          </w:tcPr>
          <w:p w14:paraId="2E2E9A80" w14:textId="77777777" w:rsidR="002C095C" w:rsidRDefault="002C095C" w:rsidP="00682C28">
            <w:pPr>
              <w:rPr>
                <w:sz w:val="18"/>
                <w:szCs w:val="18"/>
                <w:lang w:val="fr-FR"/>
              </w:rPr>
            </w:pPr>
          </w:p>
        </w:tc>
      </w:tr>
      <w:tr w:rsidR="002C095C" w14:paraId="4EF50497" w14:textId="77777777" w:rsidTr="00682C28">
        <w:tc>
          <w:tcPr>
            <w:tcW w:w="1980" w:type="dxa"/>
          </w:tcPr>
          <w:p w14:paraId="4383F7D3" w14:textId="77777777" w:rsidR="002C095C" w:rsidRDefault="002C095C" w:rsidP="00682C28">
            <w:pPr>
              <w:rPr>
                <w:sz w:val="18"/>
                <w:szCs w:val="18"/>
                <w:lang w:val="fr-FR"/>
              </w:rPr>
            </w:pPr>
          </w:p>
        </w:tc>
        <w:tc>
          <w:tcPr>
            <w:tcW w:w="9497" w:type="dxa"/>
          </w:tcPr>
          <w:p w14:paraId="38C74028" w14:textId="77777777" w:rsidR="002C095C" w:rsidRDefault="002C095C" w:rsidP="00682C28">
            <w:pPr>
              <w:rPr>
                <w:sz w:val="18"/>
                <w:szCs w:val="18"/>
                <w:lang w:val="fr-FR"/>
              </w:rPr>
            </w:pPr>
          </w:p>
        </w:tc>
      </w:tr>
    </w:tbl>
    <w:p w14:paraId="1B599F44" w14:textId="77777777" w:rsidR="002C095C" w:rsidRDefault="002C095C">
      <w:pPr>
        <w:pStyle w:val="0Maintext"/>
        <w:spacing w:after="60" w:afterAutospacing="0"/>
        <w:ind w:firstLine="0"/>
        <w:rPr>
          <w:lang w:val="en-US"/>
        </w:rPr>
      </w:pPr>
    </w:p>
    <w:p w14:paraId="2D39CEC5" w14:textId="77777777" w:rsidR="00830349" w:rsidRDefault="00830349">
      <w:pPr>
        <w:pStyle w:val="0Maintext"/>
        <w:spacing w:after="60" w:afterAutospacing="0"/>
        <w:ind w:firstLine="0"/>
        <w:rPr>
          <w:lang w:val="en-US"/>
        </w:rPr>
      </w:pPr>
    </w:p>
    <w:p w14:paraId="603D05EF" w14:textId="6153524F" w:rsidR="00D204F9" w:rsidRDefault="00A40DF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201994B1" w14:textId="77777777" w:rsidR="00D204F9" w:rsidRDefault="00445BD1">
      <w:pPr>
        <w:snapToGrid w:val="0"/>
        <w:spacing w:after="60" w:line="288" w:lineRule="auto"/>
        <w:jc w:val="both"/>
        <w:rPr>
          <w:sz w:val="20"/>
        </w:rPr>
      </w:pPr>
      <w:r>
        <w:rPr>
          <w:sz w:val="20"/>
        </w:rPr>
        <w:t>The issues are summarized in the following table:</w:t>
      </w:r>
    </w:p>
    <w:p w14:paraId="106A0F3D" w14:textId="77777777" w:rsidR="00D204F9" w:rsidRDefault="00445BD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D204F9" w14:paraId="56A464BE" w14:textId="77777777">
        <w:trPr>
          <w:trHeight w:val="53"/>
        </w:trPr>
        <w:tc>
          <w:tcPr>
            <w:tcW w:w="723" w:type="dxa"/>
            <w:shd w:val="clear" w:color="auto" w:fill="BFBFBF" w:themeFill="background1" w:themeFillShade="BF"/>
          </w:tcPr>
          <w:p w14:paraId="4FD74ED5" w14:textId="77777777" w:rsidR="00D204F9" w:rsidRDefault="00445BD1">
            <w:pPr>
              <w:snapToGrid w:val="0"/>
              <w:jc w:val="both"/>
              <w:rPr>
                <w:b/>
                <w:sz w:val="18"/>
                <w:szCs w:val="18"/>
              </w:rPr>
            </w:pPr>
            <w:r>
              <w:rPr>
                <w:b/>
                <w:sz w:val="18"/>
                <w:szCs w:val="18"/>
              </w:rPr>
              <w:lastRenderedPageBreak/>
              <w:t>#</w:t>
            </w:r>
          </w:p>
        </w:tc>
        <w:tc>
          <w:tcPr>
            <w:tcW w:w="4911" w:type="dxa"/>
            <w:shd w:val="clear" w:color="auto" w:fill="BFBFBF" w:themeFill="background1" w:themeFillShade="BF"/>
          </w:tcPr>
          <w:p w14:paraId="11F819A6" w14:textId="77777777" w:rsidR="00D204F9" w:rsidRDefault="00445BD1">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75FCA7BA" w14:textId="77777777" w:rsidR="00D204F9" w:rsidRDefault="00445BD1">
            <w:pPr>
              <w:snapToGrid w:val="0"/>
              <w:jc w:val="both"/>
              <w:rPr>
                <w:b/>
                <w:sz w:val="18"/>
                <w:szCs w:val="18"/>
              </w:rPr>
            </w:pPr>
            <w:r>
              <w:rPr>
                <w:b/>
                <w:sz w:val="18"/>
                <w:szCs w:val="18"/>
              </w:rPr>
              <w:t>Companies</w:t>
            </w:r>
          </w:p>
        </w:tc>
        <w:tc>
          <w:tcPr>
            <w:tcW w:w="1089" w:type="dxa"/>
            <w:shd w:val="clear" w:color="auto" w:fill="BFBFBF" w:themeFill="background1" w:themeFillShade="BF"/>
          </w:tcPr>
          <w:p w14:paraId="78BB9423" w14:textId="77777777" w:rsidR="00D204F9" w:rsidRDefault="00445BD1">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4F2EEF6F" w14:textId="77777777" w:rsidR="00D204F9" w:rsidRDefault="00445BD1">
            <w:pPr>
              <w:snapToGrid w:val="0"/>
              <w:jc w:val="both"/>
              <w:rPr>
                <w:b/>
                <w:sz w:val="18"/>
                <w:szCs w:val="18"/>
              </w:rPr>
            </w:pPr>
            <w:r>
              <w:rPr>
                <w:b/>
                <w:sz w:val="18"/>
                <w:szCs w:val="18"/>
              </w:rPr>
              <w:t>Company inputs (if any)</w:t>
            </w:r>
          </w:p>
        </w:tc>
      </w:tr>
      <w:tr w:rsidR="00D204F9" w14:paraId="0E6FE16D" w14:textId="77777777">
        <w:trPr>
          <w:trHeight w:val="66"/>
        </w:trPr>
        <w:tc>
          <w:tcPr>
            <w:tcW w:w="723" w:type="dxa"/>
          </w:tcPr>
          <w:p w14:paraId="7BB9AAAE" w14:textId="77777777" w:rsidR="00D204F9" w:rsidRDefault="00445BD1">
            <w:pPr>
              <w:snapToGrid w:val="0"/>
              <w:jc w:val="both"/>
              <w:rPr>
                <w:sz w:val="18"/>
                <w:szCs w:val="18"/>
              </w:rPr>
            </w:pPr>
            <w:r>
              <w:rPr>
                <w:sz w:val="18"/>
                <w:szCs w:val="18"/>
              </w:rPr>
              <w:t xml:space="preserve">1 </w:t>
            </w:r>
          </w:p>
        </w:tc>
        <w:tc>
          <w:tcPr>
            <w:tcW w:w="4911" w:type="dxa"/>
          </w:tcPr>
          <w:p w14:paraId="1CD5D75D" w14:textId="77777777" w:rsidR="00D204F9" w:rsidRDefault="00445BD1">
            <w:pPr>
              <w:snapToGrid w:val="0"/>
              <w:jc w:val="both"/>
              <w:rPr>
                <w:rFonts w:eastAsia="等线"/>
                <w:sz w:val="18"/>
                <w:szCs w:val="18"/>
                <w:lang w:eastAsia="zh-CN"/>
              </w:rPr>
            </w:pPr>
            <w:r>
              <w:rPr>
                <w:rFonts w:eastAsia="等线"/>
                <w:sz w:val="18"/>
                <w:szCs w:val="18"/>
                <w:lang w:eastAsia="zh-CN"/>
              </w:rPr>
              <w:t>In 38.213 sections 9.2.6, 11.1, 11.1.1, following TP is proposed:</w:t>
            </w:r>
          </w:p>
          <w:p w14:paraId="52B3D1E4" w14:textId="77777777" w:rsidR="00D204F9" w:rsidRDefault="00D204F9">
            <w:pPr>
              <w:snapToGrid w:val="0"/>
              <w:jc w:val="both"/>
              <w:rPr>
                <w:rFonts w:eastAsia="等线"/>
                <w:sz w:val="18"/>
                <w:szCs w:val="18"/>
                <w:lang w:eastAsia="zh-CN"/>
              </w:rPr>
            </w:pPr>
          </w:p>
          <w:p w14:paraId="57880021" w14:textId="77777777" w:rsidR="00D204F9" w:rsidRDefault="00445BD1">
            <w:pPr>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1779C5D6"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35A76009" w14:textId="77777777" w:rsidR="00D204F9" w:rsidRDefault="00D204F9">
            <w:pPr>
              <w:snapToGrid w:val="0"/>
              <w:jc w:val="both"/>
              <w:rPr>
                <w:rFonts w:eastAsia="等线"/>
                <w:sz w:val="18"/>
                <w:szCs w:val="18"/>
                <w:lang w:eastAsia="zh-CN"/>
              </w:rPr>
            </w:pPr>
          </w:p>
          <w:p w14:paraId="711C0312" w14:textId="77777777" w:rsidR="00D204F9" w:rsidRDefault="00445BD1">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AAEC685" w14:textId="77777777" w:rsidR="00D204F9" w:rsidRDefault="00445BD1">
            <w:pPr>
              <w:snapToGrid w:val="0"/>
              <w:rPr>
                <w:sz w:val="20"/>
                <w:szCs w:val="20"/>
              </w:rPr>
            </w:pPr>
            <w:r>
              <w:rPr>
                <w:sz w:val="20"/>
                <w:szCs w:val="20"/>
              </w:rPr>
              <w:t>ZTE</w:t>
            </w:r>
          </w:p>
        </w:tc>
        <w:tc>
          <w:tcPr>
            <w:tcW w:w="1089" w:type="dxa"/>
          </w:tcPr>
          <w:p w14:paraId="4F7BD2AE"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7E02B541" w14:textId="620D235A" w:rsidR="00C82F07" w:rsidRDefault="00C82F07">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48F06FC1" w14:textId="77777777" w:rsidR="00D204F9" w:rsidRDefault="00445BD1">
            <w:pPr>
              <w:snapToGrid w:val="0"/>
              <w:jc w:val="both"/>
              <w:rPr>
                <w:rFonts w:eastAsia="等线"/>
                <w:sz w:val="18"/>
                <w:szCs w:val="18"/>
                <w:lang w:eastAsia="zh-CN"/>
              </w:rPr>
            </w:pPr>
            <w:r>
              <w:rPr>
                <w:rFonts w:eastAsia="等线"/>
                <w:sz w:val="18"/>
                <w:szCs w:val="18"/>
                <w:lang w:eastAsia="zh-CN"/>
              </w:rPr>
              <w:t>Apple: We agree this issue needs to be discussed, since the definition of active TCI states are unclear. We think issue #1, 4 and 8 can be discussed together.</w:t>
            </w:r>
          </w:p>
          <w:p w14:paraId="4AFC23BE" w14:textId="77777777" w:rsidR="00D204F9" w:rsidRDefault="00D204F9">
            <w:pPr>
              <w:snapToGrid w:val="0"/>
              <w:jc w:val="both"/>
              <w:rPr>
                <w:rFonts w:eastAsia="等线"/>
                <w:sz w:val="18"/>
                <w:szCs w:val="18"/>
                <w:lang w:eastAsia="zh-CN"/>
              </w:rPr>
            </w:pPr>
          </w:p>
          <w:p w14:paraId="45F407B1" w14:textId="77777777" w:rsidR="00D204F9" w:rsidRDefault="00445BD1">
            <w:pPr>
              <w:snapToGrid w:val="0"/>
              <w:jc w:val="both"/>
              <w:rPr>
                <w:rFonts w:eastAsia="等线"/>
                <w:sz w:val="18"/>
                <w:szCs w:val="18"/>
                <w:lang w:eastAsia="zh-CN"/>
              </w:rPr>
            </w:pPr>
            <w:r>
              <w:rPr>
                <w:rFonts w:eastAsia="等线"/>
                <w:sz w:val="18"/>
                <w:szCs w:val="18"/>
                <w:lang w:eastAsia="zh-CN"/>
              </w:rPr>
              <w:t xml:space="preserve">QC: Agree with H. We suggest discussing issues #1, #4, #5, #8 together. The meaning of “active” needs to be clarified </w:t>
            </w:r>
            <w:proofErr w:type="gramStart"/>
            <w:r>
              <w:rPr>
                <w:rFonts w:eastAsia="等线"/>
                <w:sz w:val="18"/>
                <w:szCs w:val="18"/>
                <w:lang w:eastAsia="zh-CN"/>
              </w:rPr>
              <w:t>taking into account</w:t>
            </w:r>
            <w:proofErr w:type="gramEnd"/>
            <w:r>
              <w:rPr>
                <w:rFonts w:eastAsia="等线"/>
                <w:sz w:val="18"/>
                <w:szCs w:val="18"/>
                <w:lang w:eastAsia="zh-CN"/>
              </w:rPr>
              <w:t xml:space="preserve"> the SSBs used for L1-RSRP measurements.</w:t>
            </w:r>
          </w:p>
          <w:p w14:paraId="3DD7D8B5" w14:textId="77777777" w:rsidR="00D204F9" w:rsidRDefault="00D204F9">
            <w:pPr>
              <w:snapToGrid w:val="0"/>
              <w:jc w:val="both"/>
              <w:rPr>
                <w:rFonts w:eastAsia="等线"/>
                <w:sz w:val="18"/>
                <w:szCs w:val="18"/>
                <w:lang w:eastAsia="zh-CN"/>
              </w:rPr>
            </w:pPr>
          </w:p>
          <w:p w14:paraId="1CA17591" w14:textId="77777777" w:rsidR="00D204F9" w:rsidRDefault="00445BD1">
            <w:pPr>
              <w:snapToGrid w:val="0"/>
              <w:jc w:val="both"/>
              <w:rPr>
                <w:rFonts w:eastAsia="等线"/>
                <w:sz w:val="18"/>
                <w:szCs w:val="18"/>
                <w:lang w:eastAsia="zh-CN"/>
              </w:rPr>
            </w:pPr>
            <w:r>
              <w:rPr>
                <w:rFonts w:eastAsia="等线" w:hint="eastAsia"/>
                <w:sz w:val="18"/>
                <w:szCs w:val="18"/>
                <w:lang w:eastAsia="zh-CN"/>
              </w:rPr>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0A388CE" w14:textId="77777777" w:rsidR="0082602D" w:rsidRDefault="0082602D">
            <w:pPr>
              <w:snapToGrid w:val="0"/>
              <w:jc w:val="both"/>
              <w:rPr>
                <w:rFonts w:eastAsia="等线"/>
                <w:sz w:val="18"/>
                <w:szCs w:val="18"/>
                <w:lang w:eastAsia="zh-CN"/>
              </w:rPr>
            </w:pPr>
            <w:r>
              <w:rPr>
                <w:rFonts w:eastAsia="等线" w:hint="eastAsia"/>
                <w:sz w:val="18"/>
                <w:szCs w:val="18"/>
                <w:lang w:eastAsia="zh-CN"/>
              </w:rPr>
              <w:t>OPPO</w:t>
            </w:r>
            <w:r>
              <w:rPr>
                <w:rFonts w:eastAsia="等线"/>
                <w:sz w:val="18"/>
                <w:szCs w:val="18"/>
                <w:lang w:eastAsia="zh-CN"/>
              </w:rPr>
              <w:t xml:space="preserve">: Agree with H and discuss issue 1,4,5,8 together. </w:t>
            </w:r>
          </w:p>
          <w:p w14:paraId="17CA8C8C" w14:textId="77777777" w:rsidR="003C1E17" w:rsidRDefault="003C1E17">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sidR="008B4FAE">
              <w:rPr>
                <w:rFonts w:eastAsia="宋体" w:hint="eastAsia"/>
                <w:sz w:val="18"/>
                <w:szCs w:val="18"/>
                <w:lang w:eastAsia="zh-CN"/>
              </w:rPr>
              <w:t xml:space="preserve">Agree </w:t>
            </w:r>
            <w:r w:rsidR="008B4FAE">
              <w:rPr>
                <w:rFonts w:eastAsia="等线" w:hint="eastAsia"/>
                <w:sz w:val="18"/>
                <w:szCs w:val="18"/>
                <w:lang w:eastAsia="zh-CN"/>
              </w:rPr>
              <w:t>with FL</w:t>
            </w:r>
            <w:r w:rsidR="008B4FAE">
              <w:rPr>
                <w:rFonts w:eastAsia="等线"/>
                <w:sz w:val="18"/>
                <w:szCs w:val="18"/>
                <w:lang w:eastAsia="zh-CN"/>
              </w:rPr>
              <w:t>’</w:t>
            </w:r>
            <w:r w:rsidR="008B4FAE">
              <w:rPr>
                <w:rFonts w:eastAsia="等线" w:hint="eastAsia"/>
                <w:sz w:val="18"/>
                <w:szCs w:val="18"/>
                <w:lang w:eastAsia="zh-CN"/>
              </w:rPr>
              <w:t>s assessment.</w:t>
            </w:r>
          </w:p>
          <w:p w14:paraId="27FF8A90"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62C13039"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19BE0672" w14:textId="6AC80BCD" w:rsidR="00142FED" w:rsidRDefault="00142FED">
            <w:pPr>
              <w:snapToGrid w:val="0"/>
              <w:jc w:val="both"/>
              <w:rPr>
                <w:rFonts w:eastAsia="等线"/>
                <w:sz w:val="18"/>
                <w:szCs w:val="18"/>
                <w:lang w:eastAsia="zh-CN"/>
              </w:rPr>
            </w:pPr>
            <w:r>
              <w:rPr>
                <w:rFonts w:eastAsia="等线" w:hint="eastAsia"/>
                <w:sz w:val="18"/>
                <w:szCs w:val="18"/>
                <w:lang w:eastAsia="zh-CN"/>
              </w:rPr>
              <w:t>CATT: Support to discuss #1,4,5,8 together</w:t>
            </w:r>
          </w:p>
          <w:p w14:paraId="1779A399" w14:textId="062B7757" w:rsidR="00340F01" w:rsidRDefault="00340F01">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4C8DFDB3" w14:textId="5CA91223" w:rsidR="00A55206" w:rsidRDefault="00A55206">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5D299E82" w14:textId="7E072C1B" w:rsidR="00D96260" w:rsidRDefault="00D96260">
            <w:pPr>
              <w:snapToGrid w:val="0"/>
              <w:jc w:val="both"/>
              <w:rPr>
                <w:rFonts w:eastAsia="等线"/>
                <w:sz w:val="18"/>
                <w:szCs w:val="18"/>
                <w:lang w:eastAsia="zh-CN"/>
              </w:rPr>
            </w:pPr>
            <w:r>
              <w:rPr>
                <w:rFonts w:eastAsia="等线"/>
                <w:sz w:val="18"/>
                <w:szCs w:val="18"/>
                <w:lang w:eastAsia="zh-CN"/>
              </w:rPr>
              <w:t>Lenovo: Agree with H and discuss issue 1,4,5,8 together.</w:t>
            </w:r>
          </w:p>
          <w:p w14:paraId="7927FF08" w14:textId="11737F98" w:rsidR="00142FED" w:rsidRPr="003C1E17" w:rsidRDefault="00142FED">
            <w:pPr>
              <w:snapToGrid w:val="0"/>
              <w:jc w:val="both"/>
              <w:rPr>
                <w:sz w:val="18"/>
                <w:szCs w:val="18"/>
              </w:rPr>
            </w:pPr>
          </w:p>
        </w:tc>
      </w:tr>
      <w:tr w:rsidR="00D204F9" w14:paraId="72DFB5F5" w14:textId="77777777">
        <w:trPr>
          <w:trHeight w:val="66"/>
        </w:trPr>
        <w:tc>
          <w:tcPr>
            <w:tcW w:w="723" w:type="dxa"/>
          </w:tcPr>
          <w:p w14:paraId="7527CE76" w14:textId="77777777" w:rsidR="00D204F9" w:rsidRDefault="00445BD1">
            <w:pPr>
              <w:snapToGrid w:val="0"/>
              <w:jc w:val="both"/>
              <w:rPr>
                <w:sz w:val="18"/>
                <w:szCs w:val="18"/>
              </w:rPr>
            </w:pPr>
            <w:r>
              <w:rPr>
                <w:sz w:val="18"/>
                <w:szCs w:val="18"/>
              </w:rPr>
              <w:t>2</w:t>
            </w:r>
          </w:p>
        </w:tc>
        <w:tc>
          <w:tcPr>
            <w:tcW w:w="4911" w:type="dxa"/>
          </w:tcPr>
          <w:p w14:paraId="13288A18" w14:textId="77777777" w:rsidR="00D204F9" w:rsidRDefault="00445BD1">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5466CB3" w14:textId="77777777" w:rsidR="00D204F9" w:rsidRDefault="00D204F9">
            <w:pPr>
              <w:snapToGrid w:val="0"/>
              <w:jc w:val="both"/>
              <w:rPr>
                <w:rFonts w:eastAsia="等线"/>
                <w:sz w:val="18"/>
                <w:szCs w:val="18"/>
                <w:lang w:eastAsia="zh-CN"/>
              </w:rPr>
            </w:pPr>
          </w:p>
          <w:p w14:paraId="49C4C86C" w14:textId="77777777" w:rsidR="00D204F9" w:rsidRDefault="00445BD1">
            <w:pPr>
              <w:snapToGrid w:val="0"/>
              <w:jc w:val="both"/>
              <w:rPr>
                <w:rFonts w:eastAsia="等线"/>
                <w:sz w:val="18"/>
                <w:szCs w:val="18"/>
                <w:lang w:eastAsia="zh-CN"/>
              </w:rPr>
            </w:pPr>
            <w:r>
              <w:rPr>
                <w:rFonts w:eastAsia="等线"/>
                <w:sz w:val="18"/>
                <w:szCs w:val="18"/>
                <w:lang w:eastAsia="zh-CN"/>
              </w:rPr>
              <w:t xml:space="preserve">Alt. 1: TP for 38.214, section 5.1.4, </w:t>
            </w:r>
          </w:p>
          <w:p w14:paraId="1D49B652" w14:textId="77777777" w:rsidR="00D204F9" w:rsidRDefault="00D204F9">
            <w:pPr>
              <w:snapToGrid w:val="0"/>
              <w:jc w:val="both"/>
              <w:rPr>
                <w:rFonts w:eastAsia="等线"/>
                <w:sz w:val="18"/>
                <w:szCs w:val="18"/>
                <w:lang w:eastAsia="zh-CN"/>
              </w:rPr>
            </w:pPr>
          </w:p>
          <w:p w14:paraId="2FE42E86" w14:textId="77777777" w:rsidR="00D204F9" w:rsidRDefault="00445BD1">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5FD99023"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387B772A" w14:textId="77777777" w:rsidR="00D204F9" w:rsidRDefault="00D204F9">
            <w:pPr>
              <w:rPr>
                <w:color w:val="000000"/>
              </w:rPr>
            </w:pPr>
          </w:p>
          <w:p w14:paraId="73976809" w14:textId="77777777" w:rsidR="00D204F9" w:rsidRDefault="00445BD1">
            <w:pPr>
              <w:rPr>
                <w:rFonts w:eastAsia="等线"/>
                <w:sz w:val="18"/>
                <w:szCs w:val="18"/>
                <w:lang w:eastAsia="zh-CN"/>
              </w:rPr>
            </w:pPr>
            <w:r>
              <w:rPr>
                <w:rFonts w:eastAsia="等线"/>
                <w:sz w:val="18"/>
                <w:szCs w:val="18"/>
                <w:lang w:eastAsia="zh-CN"/>
              </w:rPr>
              <w:lastRenderedPageBreak/>
              <w:t>Alt. 2: TP for 38.214, section 5.1.4,</w:t>
            </w:r>
          </w:p>
          <w:p w14:paraId="127F230C" w14:textId="77777777" w:rsidR="00D204F9" w:rsidRDefault="00D204F9">
            <w:pPr>
              <w:rPr>
                <w:color w:val="000000"/>
              </w:rPr>
            </w:pPr>
          </w:p>
          <w:p w14:paraId="32704DEA" w14:textId="77777777" w:rsidR="00D204F9" w:rsidRDefault="00445BD1">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969D996" w14:textId="77777777" w:rsidR="00D204F9" w:rsidRDefault="00445BD1">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CCCFF3A"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2F67FC3C" w14:textId="77777777" w:rsidR="00D204F9" w:rsidRDefault="00D204F9">
            <w:pPr>
              <w:rPr>
                <w:color w:val="000000"/>
              </w:rPr>
            </w:pPr>
          </w:p>
          <w:p w14:paraId="43444B0F" w14:textId="77777777" w:rsidR="00D204F9" w:rsidRDefault="00445BD1">
            <w:pPr>
              <w:rPr>
                <w:rFonts w:eastAsia="等线"/>
                <w:sz w:val="18"/>
                <w:szCs w:val="18"/>
                <w:lang w:eastAsia="zh-CN"/>
              </w:rPr>
            </w:pPr>
            <w:r>
              <w:rPr>
                <w:rFonts w:eastAsia="等线"/>
                <w:sz w:val="18"/>
                <w:szCs w:val="18"/>
                <w:lang w:eastAsia="zh-CN"/>
              </w:rPr>
              <w:t>Alt. 3: TP for 38.214, section 5.1.4,</w:t>
            </w:r>
          </w:p>
          <w:p w14:paraId="2E00604F" w14:textId="77777777" w:rsidR="00D204F9" w:rsidRDefault="00D204F9">
            <w:pPr>
              <w:rPr>
                <w:color w:val="000000"/>
              </w:rPr>
            </w:pPr>
          </w:p>
          <w:p w14:paraId="5F7B72B7" w14:textId="77777777" w:rsidR="00D204F9" w:rsidRDefault="00445BD1">
            <w:pPr>
              <w:rPr>
                <w:sz w:val="20"/>
              </w:rPr>
            </w:pPr>
            <w:r>
              <w:rPr>
                <w:sz w:val="20"/>
              </w:rPr>
              <w:t>--Unchanged part omitted------------------------</w:t>
            </w:r>
          </w:p>
          <w:p w14:paraId="1DECC347" w14:textId="77777777" w:rsidR="00D204F9" w:rsidRDefault="00445BD1">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w:t>
            </w:r>
            <w:r>
              <w:rPr>
                <w:color w:val="000000"/>
                <w:sz w:val="20"/>
              </w:rPr>
              <w:lastRenderedPageBreak/>
              <w:t xml:space="preserve">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F0C4ABE" w14:textId="77777777" w:rsidR="00D204F9" w:rsidRDefault="00445BD1">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359C2D98"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438E0080" w14:textId="77777777" w:rsidR="00D204F9" w:rsidRDefault="00D204F9">
            <w:pPr>
              <w:rPr>
                <w:color w:val="000000"/>
              </w:rPr>
            </w:pPr>
          </w:p>
          <w:p w14:paraId="39B61800" w14:textId="77777777" w:rsidR="00D204F9" w:rsidRDefault="00445BD1">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19C38840" w14:textId="77777777" w:rsidR="00D204F9" w:rsidRDefault="00445BD1">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71129200" w14:textId="77777777" w:rsidR="008B28D7" w:rsidRDefault="00445BD1">
            <w:pPr>
              <w:snapToGrid w:val="0"/>
              <w:jc w:val="both"/>
              <w:rPr>
                <w:rFonts w:eastAsia="等线"/>
                <w:sz w:val="20"/>
                <w:szCs w:val="20"/>
                <w:lang w:eastAsia="zh-CN"/>
              </w:rPr>
            </w:pPr>
            <w:r>
              <w:rPr>
                <w:rFonts w:eastAsia="等线"/>
                <w:sz w:val="20"/>
                <w:szCs w:val="20"/>
                <w:lang w:eastAsia="zh-CN"/>
              </w:rPr>
              <w:t>H</w:t>
            </w:r>
            <w:r w:rsidR="008B28D7">
              <w:rPr>
                <w:rFonts w:eastAsia="等线"/>
                <w:sz w:val="20"/>
                <w:szCs w:val="20"/>
                <w:lang w:eastAsia="zh-CN"/>
              </w:rPr>
              <w:t xml:space="preserve"> </w:t>
            </w:r>
          </w:p>
          <w:p w14:paraId="2E036261" w14:textId="77777777" w:rsidR="000D003A" w:rsidRDefault="008B28D7">
            <w:pPr>
              <w:snapToGrid w:val="0"/>
              <w:jc w:val="both"/>
              <w:rPr>
                <w:rFonts w:eastAsia="等线"/>
                <w:color w:val="FF0000"/>
                <w:sz w:val="20"/>
                <w:szCs w:val="20"/>
                <w:lang w:eastAsia="zh-CN"/>
              </w:rPr>
            </w:pPr>
            <w:r w:rsidRPr="008B28D7">
              <w:rPr>
                <w:rFonts w:eastAsia="等线"/>
                <w:color w:val="FF0000"/>
                <w:sz w:val="20"/>
                <w:szCs w:val="20"/>
                <w:lang w:eastAsia="zh-CN"/>
              </w:rPr>
              <w:t>[</w:t>
            </w:r>
          </w:p>
          <w:p w14:paraId="274629BF" w14:textId="4A0146BB" w:rsidR="008B28D7" w:rsidRPr="008B28D7" w:rsidRDefault="008B28D7">
            <w:pPr>
              <w:snapToGrid w:val="0"/>
              <w:jc w:val="both"/>
              <w:rPr>
                <w:rFonts w:eastAsia="等线"/>
                <w:color w:val="FF0000"/>
                <w:sz w:val="20"/>
                <w:szCs w:val="20"/>
                <w:lang w:eastAsia="zh-CN"/>
              </w:rPr>
            </w:pPr>
            <w:r w:rsidRPr="008B28D7">
              <w:rPr>
                <w:rFonts w:eastAsia="等线"/>
                <w:color w:val="FF0000"/>
                <w:sz w:val="20"/>
                <w:szCs w:val="20"/>
                <w:lang w:eastAsia="zh-CN"/>
              </w:rPr>
              <w:t>H: 9</w:t>
            </w:r>
          </w:p>
          <w:p w14:paraId="16D2DBAB" w14:textId="5AE6B58E" w:rsidR="008B28D7" w:rsidRPr="008B28D7" w:rsidRDefault="008B28D7">
            <w:pPr>
              <w:snapToGrid w:val="0"/>
              <w:jc w:val="both"/>
              <w:rPr>
                <w:rFonts w:eastAsia="等线"/>
                <w:color w:val="FF0000"/>
                <w:sz w:val="20"/>
                <w:szCs w:val="20"/>
                <w:lang w:eastAsia="zh-CN"/>
              </w:rPr>
            </w:pPr>
            <w:r w:rsidRPr="008B28D7">
              <w:rPr>
                <w:rFonts w:eastAsia="等线"/>
                <w:color w:val="FF0000"/>
                <w:sz w:val="20"/>
                <w:szCs w:val="20"/>
                <w:lang w:eastAsia="zh-CN"/>
              </w:rPr>
              <w:t>N: 1</w:t>
            </w:r>
          </w:p>
          <w:p w14:paraId="7F7EC90D" w14:textId="77777777" w:rsidR="00621064" w:rsidRDefault="00621064">
            <w:pPr>
              <w:snapToGrid w:val="0"/>
              <w:jc w:val="both"/>
              <w:rPr>
                <w:rFonts w:eastAsia="等线"/>
                <w:color w:val="FF0000"/>
                <w:sz w:val="20"/>
                <w:szCs w:val="20"/>
                <w:lang w:eastAsia="zh-CN"/>
              </w:rPr>
            </w:pPr>
          </w:p>
          <w:p w14:paraId="18303105" w14:textId="41D4C049" w:rsidR="00621064" w:rsidRDefault="0040300B">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sidR="00621064">
              <w:rPr>
                <w:rFonts w:eastAsia="等线"/>
                <w:color w:val="FF0000"/>
                <w:sz w:val="20"/>
                <w:szCs w:val="20"/>
                <w:lang w:eastAsia="zh-CN"/>
              </w:rPr>
              <w:t>#2 and #3 together</w:t>
            </w:r>
          </w:p>
          <w:p w14:paraId="7D4EC754" w14:textId="0406E948" w:rsidR="00D204F9" w:rsidRDefault="008B28D7">
            <w:pPr>
              <w:snapToGrid w:val="0"/>
              <w:jc w:val="both"/>
              <w:rPr>
                <w:rFonts w:eastAsia="等线"/>
                <w:color w:val="FF0000"/>
                <w:sz w:val="20"/>
                <w:szCs w:val="20"/>
                <w:lang w:eastAsia="zh-CN"/>
              </w:rPr>
            </w:pPr>
            <w:r w:rsidRPr="008B28D7">
              <w:rPr>
                <w:rFonts w:eastAsia="等线"/>
                <w:color w:val="FF0000"/>
                <w:sz w:val="20"/>
                <w:szCs w:val="20"/>
                <w:lang w:eastAsia="zh-CN"/>
              </w:rPr>
              <w:t>]</w:t>
            </w:r>
          </w:p>
        </w:tc>
        <w:tc>
          <w:tcPr>
            <w:tcW w:w="5130" w:type="dxa"/>
          </w:tcPr>
          <w:p w14:paraId="5241D7AD" w14:textId="77777777" w:rsidR="00D204F9" w:rsidRDefault="00445BD1">
            <w:pPr>
              <w:snapToGrid w:val="0"/>
              <w:jc w:val="both"/>
              <w:rPr>
                <w:sz w:val="18"/>
                <w:szCs w:val="18"/>
              </w:rPr>
            </w:pPr>
            <w:r>
              <w:rPr>
                <w:sz w:val="18"/>
                <w:szCs w:val="18"/>
              </w:rPr>
              <w:t>Apple: This seems to be non-essential.</w:t>
            </w:r>
          </w:p>
          <w:p w14:paraId="42FBF2EC" w14:textId="77777777" w:rsidR="00D204F9" w:rsidRDefault="00D204F9">
            <w:pPr>
              <w:snapToGrid w:val="0"/>
              <w:jc w:val="both"/>
              <w:rPr>
                <w:sz w:val="18"/>
                <w:szCs w:val="18"/>
              </w:rPr>
            </w:pPr>
          </w:p>
          <w:p w14:paraId="56A310DD" w14:textId="77777777" w:rsidR="00D204F9" w:rsidRDefault="00445BD1">
            <w:pPr>
              <w:snapToGrid w:val="0"/>
              <w:jc w:val="both"/>
              <w:rPr>
                <w:sz w:val="18"/>
                <w:szCs w:val="18"/>
              </w:rPr>
            </w:pPr>
            <w:r>
              <w:rPr>
                <w:sz w:val="18"/>
                <w:szCs w:val="18"/>
              </w:rPr>
              <w:t>QC: This is obviously essential as the agreement is not captured yet. Support to discuss as H.</w:t>
            </w:r>
          </w:p>
          <w:p w14:paraId="48CAD2EA" w14:textId="77777777" w:rsidR="00D204F9" w:rsidRDefault="00D204F9">
            <w:pPr>
              <w:snapToGrid w:val="0"/>
              <w:jc w:val="both"/>
              <w:rPr>
                <w:sz w:val="18"/>
                <w:szCs w:val="18"/>
              </w:rPr>
            </w:pPr>
          </w:p>
          <w:p w14:paraId="280A32AD" w14:textId="77777777" w:rsidR="00D204F9" w:rsidRDefault="00445BD1">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A46DE42" w14:textId="77777777" w:rsidR="0082602D" w:rsidRDefault="0082602D">
            <w:pPr>
              <w:snapToGrid w:val="0"/>
              <w:jc w:val="both"/>
              <w:rPr>
                <w:rFonts w:eastAsia="宋体"/>
                <w:sz w:val="18"/>
                <w:szCs w:val="18"/>
                <w:lang w:eastAsia="zh-CN"/>
              </w:rPr>
            </w:pPr>
          </w:p>
          <w:p w14:paraId="378F91D9" w14:textId="77777777" w:rsidR="0082602D" w:rsidRDefault="0082602D">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w:t>
            </w:r>
            <w:r w:rsidR="00586710">
              <w:rPr>
                <w:rFonts w:eastAsia="宋体"/>
                <w:sz w:val="18"/>
                <w:szCs w:val="18"/>
                <w:lang w:eastAsia="zh-CN"/>
              </w:rPr>
              <w:t xml:space="preserve">Maybe they can be discussed together. </w:t>
            </w:r>
          </w:p>
          <w:p w14:paraId="03951493" w14:textId="77777777" w:rsidR="00DE1C25" w:rsidRDefault="00DE1C25">
            <w:pPr>
              <w:snapToGrid w:val="0"/>
              <w:jc w:val="both"/>
              <w:rPr>
                <w:rFonts w:eastAsia="宋体"/>
                <w:sz w:val="18"/>
                <w:szCs w:val="18"/>
                <w:lang w:eastAsia="zh-CN"/>
              </w:rPr>
            </w:pPr>
          </w:p>
          <w:p w14:paraId="7A25D04F" w14:textId="77777777" w:rsidR="00DE1C25" w:rsidRDefault="00C22CA5">
            <w:pPr>
              <w:snapToGrid w:val="0"/>
              <w:jc w:val="both"/>
              <w:rPr>
                <w:rFonts w:eastAsia="宋体"/>
                <w:sz w:val="18"/>
                <w:szCs w:val="18"/>
                <w:lang w:eastAsia="zh-CN"/>
              </w:rPr>
            </w:pPr>
            <w:r>
              <w:rPr>
                <w:rFonts w:eastAsia="宋体"/>
                <w:sz w:val="18"/>
                <w:szCs w:val="18"/>
                <w:lang w:eastAsia="zh-CN"/>
              </w:rPr>
              <w:t xml:space="preserve">Ericsson: </w:t>
            </w:r>
            <w:r w:rsidR="00CF1307">
              <w:rPr>
                <w:rFonts w:eastAsia="宋体"/>
                <w:sz w:val="18"/>
                <w:szCs w:val="18"/>
                <w:lang w:eastAsia="zh-CN"/>
              </w:rPr>
              <w:t>H</w:t>
            </w:r>
          </w:p>
          <w:p w14:paraId="17B56D33" w14:textId="77777777" w:rsidR="008B4FAE" w:rsidRDefault="008B4FAE">
            <w:pPr>
              <w:snapToGrid w:val="0"/>
              <w:jc w:val="both"/>
              <w:rPr>
                <w:rFonts w:eastAsia="宋体"/>
                <w:sz w:val="18"/>
                <w:szCs w:val="18"/>
                <w:lang w:eastAsia="zh-CN"/>
              </w:rPr>
            </w:pPr>
          </w:p>
          <w:p w14:paraId="1B608671" w14:textId="77777777" w:rsidR="008B4FAE" w:rsidRDefault="008B4FAE">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15E78562" w14:textId="77777777" w:rsidR="00CC3983" w:rsidRDefault="00CC3983">
            <w:pPr>
              <w:snapToGrid w:val="0"/>
              <w:jc w:val="both"/>
              <w:rPr>
                <w:rFonts w:eastAsia="等线"/>
                <w:sz w:val="18"/>
                <w:szCs w:val="18"/>
                <w:lang w:eastAsia="zh-CN"/>
              </w:rPr>
            </w:pPr>
          </w:p>
          <w:p w14:paraId="52CA3980"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62E0B2E0" w14:textId="77777777" w:rsidR="00315C53" w:rsidRDefault="00315C53" w:rsidP="00315C53">
            <w:pPr>
              <w:snapToGrid w:val="0"/>
              <w:jc w:val="both"/>
              <w:rPr>
                <w:rFonts w:eastAsia="等线"/>
                <w:sz w:val="18"/>
                <w:szCs w:val="18"/>
                <w:lang w:eastAsia="zh-CN"/>
              </w:rPr>
            </w:pPr>
          </w:p>
          <w:p w14:paraId="0B6F3CC8" w14:textId="4E8BC3BB" w:rsidR="00315C53" w:rsidRDefault="00315C53" w:rsidP="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457B6ED7" w14:textId="77777777" w:rsidR="00315C53" w:rsidRPr="00D5770A" w:rsidRDefault="00315C53" w:rsidP="00315C53">
            <w:pPr>
              <w:rPr>
                <w:rFonts w:eastAsia="Batang"/>
                <w:sz w:val="20"/>
                <w:szCs w:val="20"/>
              </w:rPr>
            </w:pPr>
            <w:r w:rsidRPr="00D5770A">
              <w:rPr>
                <w:rFonts w:eastAsia="Batang"/>
                <w:sz w:val="20"/>
                <w:szCs w:val="20"/>
                <w:highlight w:val="green"/>
                <w:lang w:val="en-GB"/>
              </w:rPr>
              <w:t>Agreement</w:t>
            </w:r>
          </w:p>
          <w:p w14:paraId="2B581210" w14:textId="77777777" w:rsidR="00315C53" w:rsidRPr="00D5770A" w:rsidRDefault="00315C53" w:rsidP="00315C53">
            <w:pPr>
              <w:rPr>
                <w:rFonts w:eastAsia="Batang"/>
                <w:sz w:val="20"/>
                <w:szCs w:val="20"/>
                <w:lang w:val="en-GB"/>
              </w:rPr>
            </w:pPr>
            <w:r w:rsidRPr="00D5770A">
              <w:rPr>
                <w:rFonts w:eastAsia="Batang"/>
                <w:sz w:val="20"/>
                <w:szCs w:val="20"/>
                <w:lang w:val="en-GB"/>
              </w:rPr>
              <w:t>Agree on scheme1</w:t>
            </w:r>
          </w:p>
          <w:p w14:paraId="6CB9AF20"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 xml:space="preserve">Scheme1: PDSCH/PDCCH from non-serving cell (PCI) associated with TCI state and/or QCL-info is </w:t>
            </w:r>
            <w:r w:rsidRPr="00D5770A">
              <w:rPr>
                <w:sz w:val="20"/>
                <w:szCs w:val="20"/>
                <w:lang w:val="en-GB" w:eastAsia="ja-JP"/>
              </w:rPr>
              <w:lastRenderedPageBreak/>
              <w:t>rate matched around non-serving cell SSB with the same PCI</w:t>
            </w:r>
          </w:p>
          <w:p w14:paraId="2A804B1F"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 xml:space="preserve">FFS: whether PDSCH /PDCCH from serving cell (PCI) is rate matched around non-serving cell SSB </w:t>
            </w:r>
          </w:p>
          <w:p w14:paraId="16CEBEB4"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FFS: whether PDSCH/PDCCH from non-serving cell (PCI) associated with TCI state and/or QCL-info is rate matched around serving cell SSB</w:t>
            </w:r>
          </w:p>
          <w:p w14:paraId="5672333D" w14:textId="77777777" w:rsidR="00315C53" w:rsidRDefault="00315C53">
            <w:pPr>
              <w:snapToGrid w:val="0"/>
              <w:jc w:val="both"/>
              <w:rPr>
                <w:rFonts w:eastAsia="宋体"/>
                <w:sz w:val="18"/>
                <w:szCs w:val="18"/>
                <w:lang w:val="en-GB" w:eastAsia="zh-CN"/>
              </w:rPr>
            </w:pPr>
          </w:p>
          <w:p w14:paraId="11CFF81A" w14:textId="77777777" w:rsidR="008A2BA0" w:rsidRDefault="00987811">
            <w:pPr>
              <w:snapToGrid w:val="0"/>
              <w:jc w:val="both"/>
              <w:rPr>
                <w:rFonts w:eastAsia="宋体"/>
                <w:sz w:val="18"/>
                <w:szCs w:val="18"/>
                <w:lang w:val="en-GB" w:eastAsia="zh-CN"/>
              </w:rPr>
            </w:pPr>
            <w:r>
              <w:rPr>
                <w:rFonts w:eastAsia="宋体" w:hint="eastAsia"/>
                <w:sz w:val="18"/>
                <w:szCs w:val="18"/>
                <w:lang w:val="en-GB" w:eastAsia="zh-CN"/>
              </w:rPr>
              <w:t xml:space="preserve">CATT: support to discuss #2, </w:t>
            </w:r>
            <w:r w:rsidR="008A2BA0">
              <w:rPr>
                <w:rFonts w:eastAsia="宋体" w:hint="eastAsia"/>
                <w:sz w:val="18"/>
                <w:szCs w:val="18"/>
                <w:lang w:val="en-GB" w:eastAsia="zh-CN"/>
              </w:rPr>
              <w:t>3 together</w:t>
            </w:r>
          </w:p>
          <w:p w14:paraId="50DA97A0" w14:textId="77777777" w:rsidR="00095167" w:rsidRDefault="00095167">
            <w:pPr>
              <w:snapToGrid w:val="0"/>
              <w:jc w:val="both"/>
              <w:rPr>
                <w:rFonts w:eastAsia="宋体"/>
                <w:sz w:val="18"/>
                <w:szCs w:val="18"/>
                <w:lang w:val="en-GB" w:eastAsia="zh-CN"/>
              </w:rPr>
            </w:pPr>
            <w:r>
              <w:rPr>
                <w:rFonts w:eastAsia="宋体"/>
                <w:sz w:val="18"/>
                <w:szCs w:val="18"/>
                <w:lang w:val="en-GB" w:eastAsia="zh-CN"/>
              </w:rPr>
              <w:t>Intel: same view as CATT</w:t>
            </w:r>
            <w:r w:rsidR="00A93DAC">
              <w:rPr>
                <w:rFonts w:eastAsia="宋体"/>
                <w:sz w:val="18"/>
                <w:szCs w:val="18"/>
                <w:lang w:val="en-GB" w:eastAsia="zh-CN"/>
              </w:rPr>
              <w:t xml:space="preserve">, </w:t>
            </w:r>
            <w:r w:rsidR="00A93DAC">
              <w:rPr>
                <w:rFonts w:eastAsia="宋体" w:hint="eastAsia"/>
                <w:sz w:val="18"/>
                <w:szCs w:val="18"/>
                <w:lang w:val="en-GB" w:eastAsia="zh-CN"/>
              </w:rPr>
              <w:t>discuss #2, 3 together</w:t>
            </w:r>
          </w:p>
          <w:p w14:paraId="0CF8B7D6" w14:textId="77777777" w:rsidR="00A55206" w:rsidRDefault="00A55206">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14:paraId="7BC9416C" w14:textId="57BE33CE" w:rsidR="00D96260" w:rsidRPr="00315C53" w:rsidRDefault="00D96260">
            <w:pPr>
              <w:snapToGrid w:val="0"/>
              <w:jc w:val="both"/>
              <w:rPr>
                <w:rFonts w:eastAsia="宋体"/>
                <w:sz w:val="18"/>
                <w:szCs w:val="18"/>
                <w:lang w:val="en-GB" w:eastAsia="zh-CN"/>
              </w:rPr>
            </w:pPr>
            <w:r>
              <w:rPr>
                <w:rFonts w:eastAsia="宋体" w:hint="eastAsia"/>
                <w:sz w:val="18"/>
                <w:szCs w:val="18"/>
                <w:lang w:val="en-GB" w:eastAsia="zh-CN"/>
              </w:rPr>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D204F9" w14:paraId="1C4AD9B8" w14:textId="77777777">
        <w:trPr>
          <w:trHeight w:val="66"/>
        </w:trPr>
        <w:tc>
          <w:tcPr>
            <w:tcW w:w="723" w:type="dxa"/>
          </w:tcPr>
          <w:p w14:paraId="0B545D3C" w14:textId="77777777" w:rsidR="00D204F9" w:rsidRDefault="00445BD1">
            <w:pPr>
              <w:snapToGrid w:val="0"/>
              <w:jc w:val="both"/>
              <w:rPr>
                <w:sz w:val="18"/>
                <w:szCs w:val="18"/>
              </w:rPr>
            </w:pPr>
            <w:r>
              <w:rPr>
                <w:sz w:val="18"/>
                <w:szCs w:val="18"/>
              </w:rPr>
              <w:lastRenderedPageBreak/>
              <w:t>3</w:t>
            </w:r>
          </w:p>
        </w:tc>
        <w:tc>
          <w:tcPr>
            <w:tcW w:w="4911" w:type="dxa"/>
          </w:tcPr>
          <w:p w14:paraId="3E89898F" w14:textId="77777777" w:rsidR="00D204F9" w:rsidRDefault="00445BD1">
            <w:pPr>
              <w:snapToGrid w:val="0"/>
              <w:jc w:val="both"/>
              <w:rPr>
                <w:rFonts w:eastAsia="等线"/>
                <w:sz w:val="18"/>
                <w:szCs w:val="18"/>
                <w:lang w:eastAsia="zh-CN"/>
              </w:rPr>
            </w:pPr>
            <w:r>
              <w:rPr>
                <w:rFonts w:eastAsia="等线"/>
                <w:sz w:val="18"/>
                <w:szCs w:val="18"/>
                <w:lang w:eastAsia="zh-CN"/>
              </w:rPr>
              <w:t>In 38.214, following TP is proposed:</w:t>
            </w:r>
          </w:p>
          <w:p w14:paraId="3D6F06B8" w14:textId="77777777" w:rsidR="00D204F9" w:rsidRDefault="00445BD1">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67619D87" w14:textId="77777777" w:rsidR="00D204F9" w:rsidRDefault="00445BD1">
            <w:pPr>
              <w:spacing w:after="120"/>
              <w:rPr>
                <w:rFonts w:eastAsia="等线"/>
                <w:kern w:val="2"/>
                <w:sz w:val="20"/>
                <w:szCs w:val="20"/>
                <w:lang w:eastAsia="zh-CN"/>
              </w:rPr>
            </w:pPr>
            <w:bookmarkStart w:id="3" w:name="_Hlk100324161"/>
            <w:r>
              <w:rPr>
                <w:rFonts w:eastAsia="等线"/>
                <w:kern w:val="2"/>
                <w:sz w:val="20"/>
                <w:szCs w:val="20"/>
                <w:lang w:eastAsia="zh-CN"/>
              </w:rPr>
              <w:t>…</w:t>
            </w:r>
          </w:p>
          <w:p w14:paraId="26E53855" w14:textId="77777777" w:rsidR="00D204F9" w:rsidRDefault="00445BD1">
            <w:pPr>
              <w:spacing w:after="120"/>
              <w:jc w:val="both"/>
              <w:rPr>
                <w:rFonts w:cs="Times"/>
                <w:sz w:val="20"/>
                <w:szCs w:val="20"/>
              </w:rPr>
            </w:pPr>
            <w:r>
              <w:rPr>
                <w:kern w:val="2"/>
                <w:sz w:val="20"/>
                <w:szCs w:val="20"/>
              </w:rPr>
              <w:t>If the UE receives the DM-RS for PDSCH and an SS/PBCH block</w:t>
            </w:r>
            <w:bookmarkEnd w:id="3"/>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42AEEB1F" w14:textId="77777777" w:rsidR="00D204F9" w:rsidRDefault="00445BD1">
            <w:pPr>
              <w:snapToGrid w:val="0"/>
              <w:jc w:val="both"/>
              <w:rPr>
                <w:rFonts w:eastAsia="等线"/>
                <w:sz w:val="20"/>
                <w:szCs w:val="20"/>
                <w:lang w:eastAsia="zh-CN"/>
              </w:rPr>
            </w:pPr>
            <w:r>
              <w:rPr>
                <w:rFonts w:cs="Times"/>
                <w:b/>
                <w:bCs/>
                <w:color w:val="FF0000"/>
                <w:sz w:val="20"/>
                <w:szCs w:val="20"/>
              </w:rPr>
              <w:t>&lt; Unchanged parts are omitted &gt;</w:t>
            </w:r>
          </w:p>
          <w:p w14:paraId="4B7EE0B9"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5D7FF897" w14:textId="77777777" w:rsidR="00D204F9" w:rsidRDefault="00D204F9">
            <w:pPr>
              <w:snapToGrid w:val="0"/>
              <w:jc w:val="both"/>
              <w:rPr>
                <w:rFonts w:eastAsia="等线"/>
                <w:sz w:val="18"/>
                <w:szCs w:val="18"/>
                <w:lang w:eastAsia="zh-CN"/>
              </w:rPr>
            </w:pPr>
          </w:p>
          <w:p w14:paraId="11709B77" w14:textId="77777777" w:rsidR="00D204F9" w:rsidRDefault="00445BD1">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2808D935" w14:textId="77777777" w:rsidR="00D204F9" w:rsidRDefault="00445BD1">
            <w:pPr>
              <w:snapToGrid w:val="0"/>
              <w:rPr>
                <w:sz w:val="20"/>
                <w:szCs w:val="20"/>
              </w:rPr>
            </w:pPr>
            <w:r>
              <w:rPr>
                <w:sz w:val="20"/>
                <w:szCs w:val="20"/>
              </w:rPr>
              <w:t>OPPO</w:t>
            </w:r>
          </w:p>
        </w:tc>
        <w:tc>
          <w:tcPr>
            <w:tcW w:w="1089" w:type="dxa"/>
          </w:tcPr>
          <w:p w14:paraId="49E0A3DA"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0A60A6E5" w14:textId="77777777" w:rsidR="000D003A" w:rsidRDefault="000D003A">
            <w:pPr>
              <w:snapToGrid w:val="0"/>
              <w:jc w:val="both"/>
              <w:rPr>
                <w:rFonts w:eastAsia="等线"/>
                <w:color w:val="FF0000"/>
                <w:sz w:val="20"/>
                <w:szCs w:val="20"/>
                <w:lang w:eastAsia="zh-CN"/>
              </w:rPr>
            </w:pPr>
            <w:r>
              <w:rPr>
                <w:rFonts w:eastAsia="等线"/>
                <w:color w:val="FF0000"/>
                <w:sz w:val="20"/>
                <w:szCs w:val="20"/>
                <w:lang w:eastAsia="zh-CN"/>
              </w:rPr>
              <w:t>[</w:t>
            </w:r>
          </w:p>
          <w:p w14:paraId="513A70AC" w14:textId="3289BFBD" w:rsidR="000D003A" w:rsidRDefault="000D003A">
            <w:pPr>
              <w:snapToGrid w:val="0"/>
              <w:jc w:val="both"/>
              <w:rPr>
                <w:rFonts w:eastAsia="等线"/>
                <w:color w:val="FF0000"/>
                <w:sz w:val="20"/>
                <w:szCs w:val="20"/>
                <w:lang w:eastAsia="zh-CN"/>
              </w:rPr>
            </w:pPr>
            <w:r>
              <w:rPr>
                <w:rFonts w:eastAsia="等线"/>
                <w:color w:val="FF0000"/>
                <w:sz w:val="20"/>
                <w:szCs w:val="20"/>
                <w:lang w:eastAsia="zh-CN"/>
              </w:rPr>
              <w:t>H: 8</w:t>
            </w:r>
          </w:p>
          <w:p w14:paraId="4FD8D1D2" w14:textId="575E9859" w:rsidR="000D003A" w:rsidRDefault="000D003A">
            <w:pPr>
              <w:snapToGrid w:val="0"/>
              <w:jc w:val="both"/>
              <w:rPr>
                <w:rFonts w:eastAsia="等线"/>
                <w:color w:val="FF0000"/>
                <w:sz w:val="20"/>
                <w:szCs w:val="20"/>
                <w:lang w:eastAsia="zh-CN"/>
              </w:rPr>
            </w:pPr>
            <w:r>
              <w:rPr>
                <w:rFonts w:eastAsia="等线"/>
                <w:color w:val="FF0000"/>
                <w:sz w:val="20"/>
                <w:szCs w:val="20"/>
                <w:lang w:eastAsia="zh-CN"/>
              </w:rPr>
              <w:t>N: 1</w:t>
            </w:r>
          </w:p>
          <w:p w14:paraId="78D1E33D" w14:textId="5D069213" w:rsidR="0040300B" w:rsidRDefault="0040300B" w:rsidP="00621064">
            <w:pPr>
              <w:snapToGrid w:val="0"/>
              <w:jc w:val="both"/>
              <w:rPr>
                <w:rFonts w:eastAsia="等线"/>
                <w:color w:val="FF0000"/>
                <w:sz w:val="20"/>
                <w:szCs w:val="20"/>
                <w:lang w:eastAsia="zh-CN"/>
              </w:rPr>
            </w:pPr>
            <w:proofErr w:type="spellStart"/>
            <w:r>
              <w:rPr>
                <w:rFonts w:eastAsia="等线"/>
                <w:color w:val="FF0000"/>
                <w:sz w:val="20"/>
                <w:szCs w:val="20"/>
                <w:lang w:eastAsia="zh-CN"/>
              </w:rPr>
              <w:t>Propossed</w:t>
            </w:r>
            <w:proofErr w:type="spellEnd"/>
            <w:r>
              <w:rPr>
                <w:rFonts w:eastAsia="等线"/>
                <w:color w:val="FF0000"/>
                <w:sz w:val="20"/>
                <w:szCs w:val="20"/>
                <w:lang w:eastAsia="zh-CN"/>
              </w:rPr>
              <w:t xml:space="preserve"> to discuss </w:t>
            </w:r>
            <w:r w:rsidR="00621064">
              <w:rPr>
                <w:rFonts w:eastAsia="等线"/>
                <w:color w:val="FF0000"/>
                <w:sz w:val="20"/>
                <w:szCs w:val="20"/>
                <w:lang w:eastAsia="zh-CN"/>
              </w:rPr>
              <w:t xml:space="preserve">#2 and #3 </w:t>
            </w:r>
          </w:p>
          <w:p w14:paraId="04FF8D40" w14:textId="7A839FF3" w:rsidR="00621064" w:rsidRDefault="00621064" w:rsidP="00621064">
            <w:pPr>
              <w:snapToGrid w:val="0"/>
              <w:jc w:val="both"/>
              <w:rPr>
                <w:rFonts w:eastAsia="等线"/>
                <w:color w:val="FF0000"/>
                <w:sz w:val="20"/>
                <w:szCs w:val="20"/>
                <w:lang w:eastAsia="zh-CN"/>
              </w:rPr>
            </w:pPr>
            <w:r>
              <w:rPr>
                <w:rFonts w:eastAsia="等线"/>
                <w:color w:val="FF0000"/>
                <w:sz w:val="20"/>
                <w:szCs w:val="20"/>
                <w:lang w:eastAsia="zh-CN"/>
              </w:rPr>
              <w:t xml:space="preserve"> together</w:t>
            </w:r>
          </w:p>
          <w:p w14:paraId="768189D6" w14:textId="5ADA8107" w:rsidR="000D003A" w:rsidRDefault="00621064" w:rsidP="00621064">
            <w:pPr>
              <w:snapToGrid w:val="0"/>
              <w:jc w:val="both"/>
              <w:rPr>
                <w:rFonts w:eastAsia="等线"/>
                <w:color w:val="FF0000"/>
                <w:sz w:val="20"/>
                <w:szCs w:val="20"/>
                <w:lang w:eastAsia="zh-CN"/>
              </w:rPr>
            </w:pPr>
            <w:r w:rsidRPr="008B28D7">
              <w:rPr>
                <w:rFonts w:eastAsia="等线"/>
                <w:color w:val="FF0000"/>
                <w:sz w:val="20"/>
                <w:szCs w:val="20"/>
                <w:lang w:eastAsia="zh-CN"/>
              </w:rPr>
              <w:t>]</w:t>
            </w:r>
          </w:p>
        </w:tc>
        <w:tc>
          <w:tcPr>
            <w:tcW w:w="5130" w:type="dxa"/>
          </w:tcPr>
          <w:p w14:paraId="6291D0CC" w14:textId="77777777" w:rsidR="00D204F9" w:rsidRDefault="00445BD1">
            <w:pPr>
              <w:snapToGrid w:val="0"/>
              <w:jc w:val="both"/>
              <w:rPr>
                <w:sz w:val="18"/>
                <w:szCs w:val="18"/>
              </w:rPr>
            </w:pPr>
            <w:r>
              <w:rPr>
                <w:sz w:val="18"/>
                <w:szCs w:val="18"/>
              </w:rPr>
              <w:t>Apple: We do not think this is necessary.</w:t>
            </w:r>
          </w:p>
          <w:p w14:paraId="0F041E45" w14:textId="77777777" w:rsidR="00D204F9" w:rsidRDefault="00D204F9">
            <w:pPr>
              <w:snapToGrid w:val="0"/>
              <w:jc w:val="both"/>
              <w:rPr>
                <w:sz w:val="18"/>
                <w:szCs w:val="18"/>
              </w:rPr>
            </w:pPr>
          </w:p>
          <w:p w14:paraId="2C09EFB8" w14:textId="77777777" w:rsidR="00D204F9" w:rsidRDefault="00445BD1">
            <w:pPr>
              <w:snapToGrid w:val="0"/>
              <w:jc w:val="both"/>
              <w:rPr>
                <w:sz w:val="18"/>
                <w:szCs w:val="18"/>
              </w:rPr>
            </w:pPr>
            <w:r>
              <w:rPr>
                <w:sz w:val="18"/>
                <w:szCs w:val="18"/>
              </w:rPr>
              <w:t>QC: Support to discuss as H.</w:t>
            </w:r>
          </w:p>
          <w:p w14:paraId="143E3798" w14:textId="77777777" w:rsidR="00D204F9" w:rsidRDefault="00D204F9">
            <w:pPr>
              <w:snapToGrid w:val="0"/>
              <w:jc w:val="both"/>
              <w:rPr>
                <w:sz w:val="18"/>
                <w:szCs w:val="18"/>
              </w:rPr>
            </w:pPr>
          </w:p>
          <w:p w14:paraId="31E77C37" w14:textId="77777777" w:rsidR="00D204F9" w:rsidRDefault="00445BD1">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18951416" w14:textId="77777777" w:rsidR="00812D82" w:rsidRDefault="00812D82">
            <w:pPr>
              <w:snapToGrid w:val="0"/>
              <w:jc w:val="both"/>
              <w:rPr>
                <w:rFonts w:eastAsia="等线"/>
                <w:sz w:val="18"/>
                <w:szCs w:val="18"/>
                <w:lang w:eastAsia="zh-CN"/>
              </w:rPr>
            </w:pPr>
          </w:p>
          <w:p w14:paraId="49A872C6"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0AE851AB" w14:textId="77777777" w:rsidR="0086189D" w:rsidRDefault="0086189D">
            <w:pPr>
              <w:snapToGrid w:val="0"/>
              <w:jc w:val="both"/>
              <w:rPr>
                <w:rFonts w:eastAsia="等线"/>
                <w:sz w:val="18"/>
                <w:szCs w:val="18"/>
                <w:lang w:eastAsia="zh-CN"/>
              </w:rPr>
            </w:pPr>
          </w:p>
          <w:p w14:paraId="53565FEE" w14:textId="77777777" w:rsidR="0086189D" w:rsidRDefault="00677AC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44C23572" w14:textId="77777777" w:rsidR="00CC3983" w:rsidRDefault="00CC3983">
            <w:pPr>
              <w:snapToGrid w:val="0"/>
              <w:jc w:val="both"/>
              <w:rPr>
                <w:rFonts w:eastAsia="等线"/>
                <w:sz w:val="18"/>
                <w:szCs w:val="18"/>
                <w:lang w:eastAsia="zh-CN"/>
              </w:rPr>
            </w:pPr>
          </w:p>
          <w:p w14:paraId="150D32ED"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96CFB2D" w14:textId="77777777" w:rsidR="00315C53" w:rsidRDefault="00315C53">
            <w:pPr>
              <w:snapToGrid w:val="0"/>
              <w:jc w:val="both"/>
              <w:rPr>
                <w:rFonts w:eastAsia="等线"/>
                <w:sz w:val="18"/>
                <w:szCs w:val="18"/>
                <w:lang w:eastAsia="zh-CN"/>
              </w:rPr>
            </w:pPr>
          </w:p>
          <w:p w14:paraId="453FF98C"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 can be discussed together with issue 2.</w:t>
            </w:r>
          </w:p>
          <w:p w14:paraId="42553F0F" w14:textId="77777777" w:rsidR="00E77B80" w:rsidRDefault="00E77B80">
            <w:pPr>
              <w:snapToGrid w:val="0"/>
              <w:jc w:val="both"/>
              <w:rPr>
                <w:rFonts w:eastAsia="等线"/>
                <w:sz w:val="18"/>
                <w:szCs w:val="18"/>
                <w:lang w:eastAsia="zh-CN"/>
              </w:rPr>
            </w:pPr>
          </w:p>
          <w:p w14:paraId="7A8A5FBF" w14:textId="77777777" w:rsidR="00E77B80" w:rsidRDefault="00E77B80">
            <w:pPr>
              <w:snapToGrid w:val="0"/>
              <w:jc w:val="both"/>
              <w:rPr>
                <w:rFonts w:eastAsia="等线"/>
                <w:sz w:val="18"/>
                <w:szCs w:val="18"/>
                <w:lang w:eastAsia="zh-CN"/>
              </w:rPr>
            </w:pPr>
            <w:r>
              <w:rPr>
                <w:rFonts w:eastAsia="等线" w:hint="eastAsia"/>
                <w:sz w:val="18"/>
                <w:szCs w:val="18"/>
                <w:lang w:eastAsia="zh-CN"/>
              </w:rPr>
              <w:t>CATT: support to discuss as H</w:t>
            </w:r>
          </w:p>
          <w:p w14:paraId="1516A013" w14:textId="77777777" w:rsidR="00A93DAC" w:rsidRDefault="00A93DAC">
            <w:pPr>
              <w:snapToGrid w:val="0"/>
              <w:jc w:val="both"/>
              <w:rPr>
                <w:rFonts w:eastAsia="等线"/>
                <w:sz w:val="18"/>
                <w:szCs w:val="18"/>
                <w:lang w:eastAsia="zh-CN"/>
              </w:rPr>
            </w:pPr>
          </w:p>
          <w:p w14:paraId="2A305C1F" w14:textId="52DACAAD" w:rsidR="00B65C62" w:rsidRPr="00812D82" w:rsidRDefault="00B65C62">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D204F9" w14:paraId="18DBAEA5" w14:textId="77777777">
        <w:trPr>
          <w:trHeight w:val="66"/>
        </w:trPr>
        <w:tc>
          <w:tcPr>
            <w:tcW w:w="723" w:type="dxa"/>
          </w:tcPr>
          <w:p w14:paraId="7E8F341E" w14:textId="77777777" w:rsidR="00D204F9" w:rsidRDefault="00445BD1">
            <w:pPr>
              <w:snapToGrid w:val="0"/>
              <w:jc w:val="both"/>
              <w:rPr>
                <w:sz w:val="18"/>
                <w:szCs w:val="18"/>
              </w:rPr>
            </w:pPr>
            <w:r>
              <w:rPr>
                <w:sz w:val="18"/>
                <w:szCs w:val="18"/>
              </w:rPr>
              <w:lastRenderedPageBreak/>
              <w:t>4</w:t>
            </w:r>
          </w:p>
        </w:tc>
        <w:tc>
          <w:tcPr>
            <w:tcW w:w="4911" w:type="dxa"/>
          </w:tcPr>
          <w:p w14:paraId="56CF5FA7" w14:textId="77777777" w:rsidR="00D204F9" w:rsidRDefault="00445BD1">
            <w:pPr>
              <w:snapToGrid w:val="0"/>
              <w:jc w:val="both"/>
              <w:rPr>
                <w:rFonts w:eastAsia="等线"/>
                <w:sz w:val="18"/>
                <w:szCs w:val="18"/>
                <w:lang w:eastAsia="zh-CN"/>
              </w:rPr>
            </w:pPr>
            <w:r>
              <w:rPr>
                <w:rFonts w:eastAsia="等线"/>
                <w:sz w:val="18"/>
                <w:szCs w:val="18"/>
                <w:lang w:eastAsia="zh-CN"/>
              </w:rPr>
              <w:t>In 38.214, TP for sections 9.2.6, 11.1, 11.1.1</w:t>
            </w:r>
          </w:p>
          <w:p w14:paraId="6C957424" w14:textId="77777777" w:rsidR="00D204F9" w:rsidRDefault="00D204F9">
            <w:pPr>
              <w:snapToGrid w:val="0"/>
              <w:jc w:val="both"/>
              <w:rPr>
                <w:rFonts w:eastAsia="等线"/>
                <w:sz w:val="18"/>
                <w:szCs w:val="18"/>
                <w:lang w:eastAsia="zh-CN"/>
              </w:rPr>
            </w:pPr>
          </w:p>
          <w:p w14:paraId="3C956730" w14:textId="77777777" w:rsidR="00D204F9" w:rsidRDefault="00445BD1">
            <w:pPr>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4AA47BAC"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23294A28" w14:textId="77777777" w:rsidR="00D204F9" w:rsidRDefault="00D204F9">
            <w:pPr>
              <w:snapToGrid w:val="0"/>
              <w:jc w:val="both"/>
              <w:rPr>
                <w:rFonts w:eastAsia="等线"/>
                <w:sz w:val="18"/>
                <w:szCs w:val="18"/>
                <w:lang w:eastAsia="zh-CN"/>
              </w:rPr>
            </w:pPr>
          </w:p>
          <w:p w14:paraId="020E9DC0" w14:textId="77777777" w:rsidR="00D204F9" w:rsidRDefault="00445BD1">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05C69197"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61013551"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2DCC023C" w14:textId="0CDC7096" w:rsidR="00C82F07" w:rsidRDefault="00C82F07">
            <w:pPr>
              <w:snapToGrid w:val="0"/>
              <w:jc w:val="both"/>
              <w:rPr>
                <w:rFonts w:eastAsia="等线"/>
                <w:color w:val="FF0000"/>
                <w:sz w:val="20"/>
                <w:szCs w:val="20"/>
                <w:lang w:eastAsia="zh-CN"/>
              </w:rPr>
            </w:pPr>
            <w:r>
              <w:rPr>
                <w:rFonts w:eastAsia="等线"/>
                <w:color w:val="FF0000"/>
                <w:sz w:val="20"/>
                <w:szCs w:val="20"/>
                <w:lang w:eastAsia="zh-CN"/>
              </w:rPr>
              <w:t>[</w:t>
            </w:r>
            <w:r w:rsidR="0040300B">
              <w:rPr>
                <w:rFonts w:eastAsia="等线"/>
                <w:color w:val="FF0000"/>
                <w:sz w:val="20"/>
                <w:szCs w:val="20"/>
                <w:lang w:eastAsia="zh-CN"/>
              </w:rPr>
              <w:t xml:space="preserve">Proposed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67E80FF" w14:textId="77777777" w:rsidR="00D204F9" w:rsidRDefault="00445BD1">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3E276C9F" w14:textId="77777777" w:rsidR="00D204F9" w:rsidRDefault="00D204F9">
            <w:pPr>
              <w:snapToGrid w:val="0"/>
              <w:jc w:val="both"/>
              <w:rPr>
                <w:rFonts w:eastAsia="等线"/>
                <w:sz w:val="18"/>
                <w:szCs w:val="18"/>
                <w:lang w:eastAsia="zh-CN"/>
              </w:rPr>
            </w:pPr>
          </w:p>
          <w:p w14:paraId="097EF7E1" w14:textId="77777777" w:rsidR="00D204F9" w:rsidRDefault="00445BD1">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6F821F1" w14:textId="77777777" w:rsidR="00D204F9" w:rsidRDefault="00D204F9">
            <w:pPr>
              <w:snapToGrid w:val="0"/>
              <w:jc w:val="both"/>
              <w:rPr>
                <w:rFonts w:eastAsia="等线"/>
                <w:sz w:val="18"/>
                <w:szCs w:val="18"/>
                <w:lang w:eastAsia="zh-CN"/>
              </w:rPr>
            </w:pPr>
          </w:p>
          <w:p w14:paraId="583B0506" w14:textId="77777777" w:rsidR="00D204F9" w:rsidRDefault="00445BD1">
            <w:pPr>
              <w:snapToGrid w:val="0"/>
              <w:jc w:val="both"/>
              <w:rPr>
                <w:rFonts w:eastAsia="等线"/>
                <w:sz w:val="18"/>
                <w:szCs w:val="18"/>
                <w:lang w:eastAsia="zh-CN"/>
              </w:rPr>
            </w:pPr>
            <w:r>
              <w:rPr>
                <w:rFonts w:eastAsia="等线" w:hint="eastAsia"/>
                <w:sz w:val="18"/>
                <w:szCs w:val="18"/>
                <w:lang w:eastAsia="zh-CN"/>
              </w:rPr>
              <w:t>ZTE: Discuss issues #1, #4, #5 and #8 together.</w:t>
            </w:r>
          </w:p>
          <w:p w14:paraId="6B3C954A" w14:textId="77777777" w:rsidR="00812D82" w:rsidRDefault="00812D82">
            <w:pPr>
              <w:snapToGrid w:val="0"/>
              <w:jc w:val="both"/>
              <w:rPr>
                <w:rFonts w:eastAsia="等线"/>
                <w:sz w:val="18"/>
                <w:szCs w:val="18"/>
                <w:lang w:eastAsia="zh-CN"/>
              </w:rPr>
            </w:pPr>
          </w:p>
          <w:p w14:paraId="7C6CD58C"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E4D907" w14:textId="77777777" w:rsidR="005847C4" w:rsidRDefault="005847C4">
            <w:pPr>
              <w:snapToGrid w:val="0"/>
              <w:jc w:val="both"/>
              <w:rPr>
                <w:rFonts w:eastAsia="等线"/>
                <w:sz w:val="18"/>
                <w:szCs w:val="18"/>
                <w:lang w:eastAsia="zh-CN"/>
              </w:rPr>
            </w:pPr>
            <w:r>
              <w:rPr>
                <w:rFonts w:eastAsia="等线"/>
                <w:sz w:val="18"/>
                <w:szCs w:val="18"/>
                <w:lang w:eastAsia="zh-CN"/>
              </w:rPr>
              <w:t xml:space="preserve">LGE: </w:t>
            </w:r>
            <w:r w:rsidR="004F4F1C">
              <w:rPr>
                <w:rFonts w:eastAsia="等线" w:hint="eastAsia"/>
                <w:sz w:val="18"/>
                <w:szCs w:val="18"/>
                <w:lang w:eastAsia="zh-CN"/>
              </w:rPr>
              <w:t>Discuss issues #1, #4, #5 and #8 together</w:t>
            </w:r>
            <w:r>
              <w:rPr>
                <w:rFonts w:eastAsia="等线"/>
                <w:sz w:val="18"/>
                <w:szCs w:val="18"/>
                <w:lang w:eastAsia="zh-CN"/>
              </w:rPr>
              <w:t>.</w:t>
            </w:r>
          </w:p>
          <w:p w14:paraId="16C6EFF2" w14:textId="77777777" w:rsidR="00CC3983" w:rsidRDefault="00CC3983">
            <w:pPr>
              <w:snapToGrid w:val="0"/>
              <w:jc w:val="both"/>
              <w:rPr>
                <w:rFonts w:eastAsia="等线"/>
                <w:sz w:val="18"/>
                <w:szCs w:val="18"/>
                <w:lang w:eastAsia="zh-CN"/>
              </w:rPr>
            </w:pPr>
          </w:p>
          <w:p w14:paraId="516E1FBA" w14:textId="77777777" w:rsidR="00CC3983" w:rsidRDefault="00CC3983">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63F8DFD2" w14:textId="77777777" w:rsidR="00315C53" w:rsidRDefault="00315C53">
            <w:pPr>
              <w:snapToGrid w:val="0"/>
              <w:jc w:val="both"/>
              <w:rPr>
                <w:rFonts w:eastAsia="等线"/>
                <w:sz w:val="18"/>
                <w:szCs w:val="18"/>
                <w:lang w:eastAsia="zh-CN"/>
              </w:rPr>
            </w:pPr>
          </w:p>
          <w:p w14:paraId="70CCB896"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52B1A399" w14:textId="77777777" w:rsidR="004809A1" w:rsidRDefault="004809A1">
            <w:pPr>
              <w:snapToGrid w:val="0"/>
              <w:jc w:val="both"/>
              <w:rPr>
                <w:rFonts w:eastAsia="等线"/>
                <w:sz w:val="18"/>
                <w:szCs w:val="18"/>
                <w:lang w:eastAsia="zh-CN"/>
              </w:rPr>
            </w:pPr>
          </w:p>
          <w:p w14:paraId="75B3D4B4" w14:textId="3ED37EBB" w:rsidR="004809A1" w:rsidRDefault="004809A1">
            <w:pPr>
              <w:snapToGrid w:val="0"/>
              <w:jc w:val="both"/>
              <w:rPr>
                <w:rFonts w:eastAsia="等线"/>
                <w:sz w:val="18"/>
                <w:szCs w:val="18"/>
                <w:lang w:eastAsia="zh-CN"/>
              </w:rPr>
            </w:pPr>
            <w:r>
              <w:rPr>
                <w:rFonts w:eastAsia="等线" w:hint="eastAsia"/>
                <w:sz w:val="18"/>
                <w:szCs w:val="18"/>
                <w:lang w:eastAsia="zh-CN"/>
              </w:rPr>
              <w:t>CATT: Support to discuss #1,4,5,8 together</w:t>
            </w:r>
          </w:p>
          <w:p w14:paraId="0E38171F" w14:textId="2CA92A69" w:rsidR="00315C53" w:rsidRDefault="00315C53">
            <w:pPr>
              <w:snapToGrid w:val="0"/>
              <w:jc w:val="both"/>
              <w:rPr>
                <w:rFonts w:eastAsia="等线"/>
                <w:sz w:val="18"/>
                <w:szCs w:val="18"/>
                <w:lang w:eastAsia="zh-CN"/>
              </w:rPr>
            </w:pPr>
          </w:p>
        </w:tc>
      </w:tr>
      <w:tr w:rsidR="00D204F9" w14:paraId="44F2FEFF" w14:textId="77777777">
        <w:trPr>
          <w:trHeight w:val="66"/>
        </w:trPr>
        <w:tc>
          <w:tcPr>
            <w:tcW w:w="723" w:type="dxa"/>
          </w:tcPr>
          <w:p w14:paraId="3EC7B420" w14:textId="77777777" w:rsidR="00D204F9" w:rsidRDefault="00445BD1">
            <w:pPr>
              <w:snapToGrid w:val="0"/>
              <w:jc w:val="both"/>
              <w:rPr>
                <w:sz w:val="18"/>
                <w:szCs w:val="18"/>
              </w:rPr>
            </w:pPr>
            <w:r>
              <w:rPr>
                <w:sz w:val="18"/>
                <w:szCs w:val="18"/>
              </w:rPr>
              <w:t>5</w:t>
            </w:r>
          </w:p>
        </w:tc>
        <w:tc>
          <w:tcPr>
            <w:tcW w:w="4911" w:type="dxa"/>
          </w:tcPr>
          <w:p w14:paraId="0E5614B5" w14:textId="77777777" w:rsidR="00D204F9" w:rsidRDefault="00D204F9">
            <w:pPr>
              <w:snapToGrid w:val="0"/>
              <w:jc w:val="both"/>
              <w:rPr>
                <w:rFonts w:eastAsia="等线"/>
                <w:sz w:val="20"/>
                <w:szCs w:val="20"/>
                <w:lang w:eastAsia="zh-CN"/>
              </w:rPr>
            </w:pPr>
          </w:p>
          <w:p w14:paraId="17651882" w14:textId="77777777" w:rsidR="00D204F9" w:rsidRDefault="00445BD1">
            <w:pPr>
              <w:rPr>
                <w:sz w:val="20"/>
                <w:szCs w:val="20"/>
              </w:rPr>
            </w:pPr>
            <w:r>
              <w:rPr>
                <w:sz w:val="20"/>
                <w:szCs w:val="20"/>
              </w:rPr>
              <w:t>=======TP for 38.214 Section 6.1.2.1 =====</w:t>
            </w:r>
          </w:p>
          <w:p w14:paraId="1C69E1E9" w14:textId="77777777" w:rsidR="00D204F9" w:rsidRDefault="00445BD1">
            <w:pPr>
              <w:rPr>
                <w:sz w:val="20"/>
                <w:szCs w:val="20"/>
              </w:rPr>
            </w:pPr>
            <w:r>
              <w:rPr>
                <w:sz w:val="20"/>
                <w:szCs w:val="20"/>
              </w:rPr>
              <w:t>--Unchanged part omitted------------------------</w:t>
            </w:r>
          </w:p>
          <w:p w14:paraId="250C6157" w14:textId="77777777" w:rsidR="00D204F9" w:rsidRDefault="00445BD1">
            <w:pPr>
              <w:rPr>
                <w:sz w:val="20"/>
                <w:szCs w:val="20"/>
              </w:rPr>
            </w:pPr>
            <w:r>
              <w:rPr>
                <w:sz w:val="20"/>
                <w:szCs w:val="20"/>
              </w:rPr>
              <w:t>For PUSCH repetition Type B, the UE determines invalid symbol(s) for PUSCH repetition Type B transmission as follows:</w:t>
            </w:r>
          </w:p>
          <w:p w14:paraId="66FF1B33" w14:textId="77777777" w:rsidR="00D204F9" w:rsidRDefault="00445BD1">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3C35023" w14:textId="77777777" w:rsidR="00D204F9" w:rsidRDefault="00445BD1">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6E63C09" w14:textId="77777777" w:rsidR="00D204F9" w:rsidRDefault="00445BD1">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 xml:space="preserve">for reception of SS/PBCH blocks are considered as </w:t>
            </w:r>
            <w:r>
              <w:lastRenderedPageBreak/>
              <w:t>invalid symbols for PUSCH repetition Type B transmission.</w:t>
            </w:r>
          </w:p>
          <w:p w14:paraId="5999FFA2" w14:textId="77777777" w:rsidR="00D204F9" w:rsidRDefault="00445BD1">
            <w:pPr>
              <w:rPr>
                <w:sz w:val="20"/>
                <w:szCs w:val="20"/>
              </w:rPr>
            </w:pPr>
            <w:r>
              <w:rPr>
                <w:sz w:val="20"/>
                <w:szCs w:val="20"/>
              </w:rPr>
              <w:t>--Unchanged part omitted----------------</w:t>
            </w:r>
          </w:p>
          <w:p w14:paraId="03F0C5F1" w14:textId="77777777" w:rsidR="00D204F9" w:rsidRDefault="00445BD1">
            <w:pPr>
              <w:pStyle w:val="B1"/>
            </w:pPr>
            <w:r>
              <w:t>-</w:t>
            </w:r>
            <w:r>
              <w:tab/>
              <w:t xml:space="preserve">If the UE </w:t>
            </w:r>
          </w:p>
          <w:p w14:paraId="46E66B18" w14:textId="77777777" w:rsidR="00D204F9" w:rsidRDefault="00445BD1">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10A74892" w14:textId="77777777" w:rsidR="00D204F9" w:rsidRDefault="00445BD1">
            <w:pPr>
              <w:pStyle w:val="B2"/>
              <w:spacing w:after="120"/>
            </w:pPr>
            <w:r>
              <w:t>-</w:t>
            </w:r>
            <w:r>
              <w:tab/>
              <w:t xml:space="preserve">indicates support of </w:t>
            </w:r>
            <w:r>
              <w:rPr>
                <w:i/>
              </w:rPr>
              <w:t>half-DuplexTDD-CA-SameSCS-r16</w:t>
            </w:r>
            <w:r>
              <w:rPr>
                <w:rFonts w:hint="eastAsia"/>
              </w:rPr>
              <w:t xml:space="preserve"> </w:t>
            </w:r>
            <w:r>
              <w:t>capability, and</w:t>
            </w:r>
          </w:p>
          <w:p w14:paraId="7C97BC23" w14:textId="77777777" w:rsidR="00D204F9" w:rsidRDefault="00445BD1">
            <w:pPr>
              <w:pStyle w:val="B2"/>
              <w:spacing w:after="120"/>
            </w:pPr>
            <w:r>
              <w:t>-</w:t>
            </w:r>
            <w:r>
              <w:tab/>
              <w:t xml:space="preserve">is not configured to monitor PDCCH for detection of DCI format 2-0 on any of the multiple serving cells, </w:t>
            </w:r>
          </w:p>
          <w:p w14:paraId="64198645" w14:textId="77777777" w:rsidR="00D204F9" w:rsidRPr="0082602D" w:rsidRDefault="00445BD1">
            <w:pPr>
              <w:pStyle w:val="B3"/>
              <w:rPr>
                <w:iCs/>
                <w:lang w:val="en-US"/>
              </w:rPr>
            </w:pPr>
            <w:r w:rsidRPr="0082602D">
              <w:rPr>
                <w:lang w:val="en-US"/>
              </w:rPr>
              <w:t>-</w:t>
            </w:r>
            <w:r w:rsidRPr="0082602D">
              <w:rPr>
                <w:lang w:val="en-US"/>
              </w:rPr>
              <w:tab/>
              <w:t xml:space="preserve">a symbol indicated to the UE for reception of SS/PBCH blocks in a first cell of the multiple serving cells by </w:t>
            </w:r>
            <w:proofErr w:type="spellStart"/>
            <w:r w:rsidRPr="0082602D">
              <w:rPr>
                <w:i/>
                <w:iCs/>
                <w:lang w:val="en-US"/>
              </w:rPr>
              <w:t>ssb-PositionsInBurst</w:t>
            </w:r>
            <w:proofErr w:type="spellEnd"/>
            <w:r w:rsidRPr="0082602D">
              <w:rPr>
                <w:lang w:val="en-US"/>
              </w:rPr>
              <w:t xml:space="preserve"> in </w:t>
            </w:r>
            <w:r w:rsidRPr="0082602D">
              <w:rPr>
                <w:i/>
                <w:iCs/>
                <w:lang w:val="en-US"/>
              </w:rPr>
              <w:t>SIB1</w:t>
            </w:r>
            <w:r w:rsidRPr="0082602D">
              <w:rPr>
                <w:i/>
                <w:iCs/>
                <w:color w:val="FF0000"/>
                <w:lang w:val="en-US"/>
              </w:rPr>
              <w:t>,</w:t>
            </w:r>
            <w:r w:rsidRPr="0082602D">
              <w:rPr>
                <w:lang w:val="en-US"/>
              </w:rPr>
              <w:t xml:space="preserve"> or </w:t>
            </w:r>
            <w:r w:rsidRPr="0082602D">
              <w:rPr>
                <w:color w:val="FF0000"/>
                <w:lang w:val="en-US"/>
              </w:rPr>
              <w:t>by</w:t>
            </w:r>
            <w:r w:rsidRPr="0082602D">
              <w:rPr>
                <w:lang w:val="en-US"/>
              </w:rPr>
              <w:t xml:space="preserve"> </w:t>
            </w:r>
            <w:proofErr w:type="spellStart"/>
            <w:r w:rsidRPr="0082602D">
              <w:rPr>
                <w:i/>
                <w:iCs/>
                <w:lang w:val="en-US"/>
              </w:rPr>
              <w:t>ssb-PositionsInBurst</w:t>
            </w:r>
            <w:proofErr w:type="spellEnd"/>
            <w:r w:rsidRPr="0082602D">
              <w:rPr>
                <w:lang w:val="en-US"/>
              </w:rPr>
              <w:t xml:space="preserve"> in </w:t>
            </w:r>
            <w:proofErr w:type="spellStart"/>
            <w:r w:rsidRPr="0082602D">
              <w:rPr>
                <w:i/>
                <w:iCs/>
                <w:lang w:val="en-US"/>
              </w:rPr>
              <w:t>ServingCellConfigCommon</w:t>
            </w:r>
            <w:proofErr w:type="spellEnd"/>
            <w:r w:rsidRPr="0082602D">
              <w:rPr>
                <w:color w:val="FF0000"/>
                <w:lang w:val="en-US"/>
              </w:rPr>
              <w:t xml:space="preserve">, or by </w:t>
            </w:r>
            <w:proofErr w:type="spellStart"/>
            <w:r w:rsidRPr="0082602D">
              <w:rPr>
                <w:i/>
                <w:color w:val="FF0000"/>
                <w:lang w:val="en-US"/>
              </w:rPr>
              <w:t>ssb-PositionsInBurst</w:t>
            </w:r>
            <w:proofErr w:type="spellEnd"/>
            <w:r w:rsidRPr="0082602D">
              <w:rPr>
                <w:color w:val="FF0000"/>
                <w:lang w:val="en-US"/>
              </w:rPr>
              <w:t xml:space="preserve"> in </w:t>
            </w:r>
            <w:r w:rsidRPr="0082602D">
              <w:rPr>
                <w:i/>
                <w:iCs/>
                <w:color w:val="FF0000"/>
                <w:lang w:val="en-US"/>
              </w:rPr>
              <w:t>SSB-</w:t>
            </w:r>
            <w:proofErr w:type="spellStart"/>
            <w:r w:rsidRPr="0082602D">
              <w:rPr>
                <w:i/>
                <w:iCs/>
                <w:color w:val="FF0000"/>
                <w:lang w:val="en-US"/>
              </w:rPr>
              <w:t>MTCAdditionalPCI</w:t>
            </w:r>
            <w:proofErr w:type="spellEnd"/>
            <w:r w:rsidRPr="0082602D">
              <w:rPr>
                <w:iCs/>
                <w:color w:val="FF0000"/>
                <w:lang w:val="en-US"/>
              </w:rPr>
              <w:t xml:space="preserve"> </w:t>
            </w:r>
            <w:r w:rsidRPr="0082602D">
              <w:rPr>
                <w:iCs/>
                <w:lang w:val="en-US"/>
              </w:rPr>
              <w:t>is considered as an invalid symbol for PUSCH repetition Type B transmission in</w:t>
            </w:r>
          </w:p>
          <w:p w14:paraId="4240F323" w14:textId="77777777" w:rsidR="00D204F9" w:rsidRDefault="00445BD1">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50BC5909" w14:textId="77777777" w:rsidR="00D204F9" w:rsidRDefault="00445BD1">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64B08782" w14:textId="77777777" w:rsidR="00D204F9" w:rsidRDefault="00445BD1">
            <w:pPr>
              <w:rPr>
                <w:sz w:val="20"/>
                <w:szCs w:val="20"/>
              </w:rPr>
            </w:pPr>
            <w:r>
              <w:rPr>
                <w:sz w:val="20"/>
                <w:szCs w:val="20"/>
              </w:rPr>
              <w:t>--Unchanged part omitted-------------------</w:t>
            </w:r>
          </w:p>
          <w:p w14:paraId="634B6CE0"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5F9CC7BB" w14:textId="77777777" w:rsidR="00D204F9" w:rsidRDefault="00D204F9">
            <w:pPr>
              <w:snapToGrid w:val="0"/>
              <w:jc w:val="both"/>
              <w:rPr>
                <w:rFonts w:eastAsia="等线"/>
                <w:sz w:val="20"/>
                <w:szCs w:val="20"/>
                <w:lang w:eastAsia="zh-CN"/>
              </w:rPr>
            </w:pPr>
          </w:p>
          <w:p w14:paraId="1CA74287" w14:textId="77777777" w:rsidR="00D204F9" w:rsidRDefault="00445BD1">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57AFF69B"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6AE3BE63"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14946FAE" w14:textId="0BA81485" w:rsidR="00C82F07" w:rsidRDefault="00C82F07">
            <w:pPr>
              <w:snapToGrid w:val="0"/>
              <w:jc w:val="both"/>
              <w:rPr>
                <w:rFonts w:eastAsia="等线"/>
                <w:color w:val="FF0000"/>
                <w:sz w:val="20"/>
                <w:szCs w:val="20"/>
                <w:lang w:eastAsia="zh-CN"/>
              </w:rPr>
            </w:pPr>
            <w:r>
              <w:rPr>
                <w:rFonts w:eastAsia="等线"/>
                <w:color w:val="FF0000"/>
                <w:sz w:val="20"/>
                <w:szCs w:val="20"/>
                <w:lang w:eastAsia="zh-CN"/>
              </w:rPr>
              <w:t>[</w:t>
            </w:r>
            <w:r w:rsidR="0040300B">
              <w:rPr>
                <w:rFonts w:eastAsia="等线"/>
                <w:color w:val="FF0000"/>
                <w:sz w:val="20"/>
                <w:szCs w:val="20"/>
                <w:lang w:eastAsia="zh-CN"/>
              </w:rPr>
              <w:t xml:space="preserve">Proposed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1D8D11BF" w14:textId="77777777" w:rsidR="00D204F9" w:rsidRDefault="00445BD1">
            <w:pPr>
              <w:snapToGrid w:val="0"/>
              <w:jc w:val="both"/>
              <w:rPr>
                <w:sz w:val="18"/>
                <w:szCs w:val="18"/>
              </w:rPr>
            </w:pPr>
            <w:r>
              <w:rPr>
                <w:sz w:val="18"/>
                <w:szCs w:val="18"/>
              </w:rPr>
              <w:t>Apple: This seems to be non-essential.</w:t>
            </w:r>
          </w:p>
          <w:p w14:paraId="47EE9451" w14:textId="77777777" w:rsidR="00D204F9" w:rsidRDefault="00D204F9">
            <w:pPr>
              <w:snapToGrid w:val="0"/>
              <w:jc w:val="both"/>
              <w:rPr>
                <w:sz w:val="18"/>
                <w:szCs w:val="18"/>
              </w:rPr>
            </w:pPr>
          </w:p>
          <w:p w14:paraId="26BCCFA7" w14:textId="77777777" w:rsidR="00D204F9" w:rsidRDefault="00445BD1">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3477068C" w14:textId="77777777" w:rsidR="00D204F9" w:rsidRDefault="00D204F9">
            <w:pPr>
              <w:snapToGrid w:val="0"/>
              <w:jc w:val="both"/>
              <w:rPr>
                <w:rFonts w:eastAsia="等线"/>
                <w:sz w:val="18"/>
                <w:szCs w:val="18"/>
                <w:lang w:eastAsia="zh-CN"/>
              </w:rPr>
            </w:pPr>
          </w:p>
          <w:p w14:paraId="5542EA45" w14:textId="77777777" w:rsidR="00D204F9" w:rsidRDefault="00445BD1">
            <w:pPr>
              <w:snapToGrid w:val="0"/>
              <w:jc w:val="both"/>
              <w:rPr>
                <w:rFonts w:eastAsia="等线"/>
                <w:sz w:val="18"/>
                <w:szCs w:val="18"/>
                <w:lang w:eastAsia="zh-CN"/>
              </w:rPr>
            </w:pPr>
            <w:r>
              <w:rPr>
                <w:rFonts w:eastAsia="等线" w:hint="eastAsia"/>
                <w:sz w:val="18"/>
                <w:szCs w:val="18"/>
                <w:lang w:eastAsia="zh-CN"/>
              </w:rPr>
              <w:t>ZTE: Discuss issues #1, #4, #5 and #8 together.</w:t>
            </w:r>
          </w:p>
          <w:p w14:paraId="032248DD" w14:textId="77777777" w:rsidR="00812D82" w:rsidRDefault="00812D82">
            <w:pPr>
              <w:snapToGrid w:val="0"/>
              <w:jc w:val="both"/>
              <w:rPr>
                <w:rFonts w:eastAsia="等线"/>
                <w:sz w:val="18"/>
                <w:szCs w:val="18"/>
                <w:lang w:eastAsia="zh-CN"/>
              </w:rPr>
            </w:pPr>
          </w:p>
          <w:p w14:paraId="16B68A7C"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67B6CCA6" w14:textId="77777777" w:rsidR="004F4F1C" w:rsidRDefault="004F4F1C">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5E3DD9F" w14:textId="77777777" w:rsidR="00CC3983" w:rsidRDefault="00CC3983">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4BE01B5C"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F86788D" w14:textId="77777777" w:rsidR="00595140" w:rsidRDefault="00595140" w:rsidP="00595140">
            <w:pPr>
              <w:snapToGrid w:val="0"/>
              <w:jc w:val="both"/>
              <w:rPr>
                <w:rFonts w:eastAsia="等线"/>
                <w:sz w:val="18"/>
                <w:szCs w:val="18"/>
                <w:lang w:eastAsia="zh-CN"/>
              </w:rPr>
            </w:pPr>
            <w:r>
              <w:rPr>
                <w:rFonts w:eastAsia="等线" w:hint="eastAsia"/>
                <w:sz w:val="18"/>
                <w:szCs w:val="18"/>
                <w:lang w:eastAsia="zh-CN"/>
              </w:rPr>
              <w:t>CATT: Support to discuss #1,4,5,8 together</w:t>
            </w:r>
          </w:p>
          <w:p w14:paraId="7688E335" w14:textId="77777777" w:rsidR="00035D50" w:rsidRDefault="00035D50" w:rsidP="00035D50">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5551FA0F" w14:textId="381483E7" w:rsidR="00595140" w:rsidRDefault="00CD3660">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D204F9" w14:paraId="32EA94B2" w14:textId="77777777">
        <w:trPr>
          <w:trHeight w:val="66"/>
        </w:trPr>
        <w:tc>
          <w:tcPr>
            <w:tcW w:w="723" w:type="dxa"/>
          </w:tcPr>
          <w:p w14:paraId="392D5C8C" w14:textId="77777777" w:rsidR="00D204F9" w:rsidRDefault="00445BD1">
            <w:pPr>
              <w:snapToGrid w:val="0"/>
              <w:jc w:val="both"/>
              <w:rPr>
                <w:sz w:val="18"/>
                <w:szCs w:val="18"/>
              </w:rPr>
            </w:pPr>
            <w:r>
              <w:rPr>
                <w:sz w:val="18"/>
                <w:szCs w:val="18"/>
              </w:rPr>
              <w:lastRenderedPageBreak/>
              <w:t>6</w:t>
            </w:r>
          </w:p>
        </w:tc>
        <w:tc>
          <w:tcPr>
            <w:tcW w:w="4911" w:type="dxa"/>
          </w:tcPr>
          <w:p w14:paraId="1C442D85" w14:textId="77777777" w:rsidR="00D204F9" w:rsidRDefault="00445BD1">
            <w:pPr>
              <w:snapToGrid w:val="0"/>
              <w:jc w:val="both"/>
              <w:rPr>
                <w:rFonts w:eastAsia="等线"/>
                <w:sz w:val="20"/>
                <w:szCs w:val="20"/>
                <w:lang w:eastAsia="zh-CN"/>
              </w:rPr>
            </w:pPr>
            <w:r>
              <w:rPr>
                <w:rFonts w:eastAsia="等线"/>
                <w:sz w:val="20"/>
                <w:szCs w:val="20"/>
                <w:lang w:eastAsia="zh-CN"/>
              </w:rPr>
              <w:t>Corresponding TP for 5.1.5 is also proposed</w:t>
            </w:r>
          </w:p>
          <w:p w14:paraId="7E9305CE" w14:textId="77777777" w:rsidR="00D204F9" w:rsidRDefault="00445BD1">
            <w:pPr>
              <w:pStyle w:val="afff2"/>
              <w:numPr>
                <w:ilvl w:val="1"/>
                <w:numId w:val="35"/>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69529C68"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21472344" w14:textId="77777777" w:rsidR="00D204F9" w:rsidRDefault="00D204F9">
            <w:pPr>
              <w:snapToGrid w:val="0"/>
              <w:jc w:val="both"/>
              <w:rPr>
                <w:rFonts w:eastAsia="等线"/>
                <w:sz w:val="20"/>
                <w:szCs w:val="20"/>
                <w:lang w:eastAsia="zh-CN"/>
              </w:rPr>
            </w:pPr>
          </w:p>
          <w:p w14:paraId="4120A73E" w14:textId="77777777" w:rsidR="00D204F9" w:rsidRDefault="00445BD1">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1CBCD090" w14:textId="77777777" w:rsidR="00D204F9" w:rsidRDefault="00445BD1">
            <w:pPr>
              <w:snapToGrid w:val="0"/>
              <w:rPr>
                <w:sz w:val="20"/>
                <w:szCs w:val="20"/>
              </w:rPr>
            </w:pPr>
            <w:r>
              <w:rPr>
                <w:rFonts w:ascii="Arial" w:eastAsia="Times New Roman" w:hAnsi="Arial" w:cs="Arial"/>
                <w:color w:val="000000"/>
                <w:sz w:val="16"/>
                <w:szCs w:val="16"/>
                <w:lang w:eastAsia="zh-CN"/>
              </w:rPr>
              <w:t>NTT DOCOMO</w:t>
            </w:r>
          </w:p>
        </w:tc>
        <w:tc>
          <w:tcPr>
            <w:tcW w:w="1089" w:type="dxa"/>
          </w:tcPr>
          <w:p w14:paraId="7544BC97"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2B912D19" w14:textId="77777777" w:rsidR="00FE666B" w:rsidRPr="00FE666B" w:rsidRDefault="00FE666B">
            <w:pPr>
              <w:snapToGrid w:val="0"/>
              <w:jc w:val="both"/>
              <w:rPr>
                <w:rFonts w:eastAsia="等线"/>
                <w:color w:val="FF0000"/>
                <w:sz w:val="20"/>
                <w:szCs w:val="20"/>
                <w:lang w:eastAsia="zh-CN"/>
              </w:rPr>
            </w:pPr>
            <w:r w:rsidRPr="00FE666B">
              <w:rPr>
                <w:rFonts w:eastAsia="等线"/>
                <w:color w:val="FF0000"/>
                <w:sz w:val="20"/>
                <w:szCs w:val="20"/>
                <w:lang w:eastAsia="zh-CN"/>
              </w:rPr>
              <w:t>[</w:t>
            </w:r>
          </w:p>
          <w:p w14:paraId="5BF7282C" w14:textId="57D9B7C4" w:rsidR="00FE666B" w:rsidRDefault="00776456">
            <w:pPr>
              <w:snapToGrid w:val="0"/>
              <w:jc w:val="both"/>
              <w:rPr>
                <w:rFonts w:eastAsia="等线"/>
                <w:color w:val="FF0000"/>
                <w:sz w:val="20"/>
                <w:szCs w:val="20"/>
                <w:lang w:eastAsia="zh-CN"/>
              </w:rPr>
            </w:pPr>
            <w:r>
              <w:rPr>
                <w:rFonts w:eastAsia="等线"/>
                <w:color w:val="FF0000"/>
                <w:sz w:val="20"/>
                <w:szCs w:val="20"/>
                <w:lang w:eastAsia="zh-CN"/>
              </w:rPr>
              <w:t>H: 10</w:t>
            </w:r>
          </w:p>
          <w:p w14:paraId="31189F85" w14:textId="566BB04B" w:rsidR="00776456" w:rsidRPr="00FE666B" w:rsidRDefault="00776456">
            <w:pPr>
              <w:snapToGrid w:val="0"/>
              <w:jc w:val="both"/>
              <w:rPr>
                <w:rFonts w:eastAsia="等线"/>
                <w:color w:val="FF0000"/>
                <w:sz w:val="20"/>
                <w:szCs w:val="20"/>
                <w:lang w:eastAsia="zh-CN"/>
              </w:rPr>
            </w:pPr>
            <w:r>
              <w:rPr>
                <w:rFonts w:eastAsia="等线"/>
                <w:color w:val="FF0000"/>
                <w:sz w:val="20"/>
                <w:szCs w:val="20"/>
                <w:lang w:eastAsia="zh-CN"/>
              </w:rPr>
              <w:t>N: 0</w:t>
            </w:r>
          </w:p>
          <w:p w14:paraId="5DFFB2A0" w14:textId="5A07E012" w:rsidR="00FE666B" w:rsidRDefault="00FE666B">
            <w:pPr>
              <w:snapToGrid w:val="0"/>
              <w:jc w:val="both"/>
              <w:rPr>
                <w:rFonts w:eastAsia="等线"/>
                <w:color w:val="FF0000"/>
                <w:sz w:val="20"/>
                <w:szCs w:val="20"/>
                <w:lang w:eastAsia="zh-CN"/>
              </w:rPr>
            </w:pPr>
          </w:p>
          <w:p w14:paraId="7B2BEF72" w14:textId="28451068" w:rsidR="0040300B" w:rsidRPr="00FE666B" w:rsidRDefault="0040300B">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1299F264" w14:textId="33CD1732" w:rsidR="00FE666B" w:rsidRDefault="00FE666B">
            <w:pPr>
              <w:snapToGrid w:val="0"/>
              <w:jc w:val="both"/>
              <w:rPr>
                <w:rFonts w:eastAsia="等线"/>
                <w:sz w:val="20"/>
                <w:szCs w:val="20"/>
                <w:lang w:eastAsia="zh-CN"/>
              </w:rPr>
            </w:pPr>
            <w:r w:rsidRPr="00FE666B">
              <w:rPr>
                <w:rFonts w:eastAsia="等线"/>
                <w:color w:val="FF0000"/>
                <w:sz w:val="20"/>
                <w:szCs w:val="20"/>
                <w:lang w:eastAsia="zh-CN"/>
              </w:rPr>
              <w:t>]</w:t>
            </w:r>
          </w:p>
        </w:tc>
        <w:tc>
          <w:tcPr>
            <w:tcW w:w="5130" w:type="dxa"/>
          </w:tcPr>
          <w:p w14:paraId="36F4A425" w14:textId="77777777" w:rsidR="00D204F9" w:rsidRDefault="00445BD1">
            <w:pPr>
              <w:snapToGrid w:val="0"/>
              <w:jc w:val="both"/>
              <w:rPr>
                <w:sz w:val="18"/>
                <w:szCs w:val="18"/>
              </w:rPr>
            </w:pPr>
            <w:r>
              <w:rPr>
                <w:sz w:val="18"/>
                <w:szCs w:val="18"/>
              </w:rPr>
              <w:t>Apple: OK to discuss</w:t>
            </w:r>
          </w:p>
          <w:p w14:paraId="6249F3A9" w14:textId="77777777" w:rsidR="00D204F9" w:rsidRDefault="00D204F9">
            <w:pPr>
              <w:snapToGrid w:val="0"/>
              <w:jc w:val="both"/>
              <w:rPr>
                <w:sz w:val="18"/>
                <w:szCs w:val="18"/>
              </w:rPr>
            </w:pPr>
          </w:p>
          <w:p w14:paraId="4A157A87" w14:textId="77777777" w:rsidR="00D204F9" w:rsidRDefault="00445BD1">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350A689B" w14:textId="77777777" w:rsidR="00D204F9" w:rsidRDefault="00D204F9">
            <w:pPr>
              <w:snapToGrid w:val="0"/>
              <w:jc w:val="both"/>
              <w:rPr>
                <w:sz w:val="18"/>
                <w:szCs w:val="18"/>
              </w:rPr>
            </w:pPr>
          </w:p>
          <w:p w14:paraId="6B5BDACC" w14:textId="77777777" w:rsidR="00D204F9" w:rsidRDefault="00445BD1">
            <w:pPr>
              <w:snapToGrid w:val="0"/>
              <w:jc w:val="both"/>
              <w:rPr>
                <w:rFonts w:eastAsia="等线"/>
                <w:sz w:val="18"/>
                <w:szCs w:val="18"/>
                <w:lang w:eastAsia="zh-CN"/>
              </w:rPr>
            </w:pPr>
            <w:r>
              <w:rPr>
                <w:rFonts w:eastAsia="等线" w:hint="eastAsia"/>
                <w:sz w:val="18"/>
                <w:szCs w:val="18"/>
                <w:lang w:eastAsia="zh-CN"/>
              </w:rPr>
              <w:t>ZTE: Support to discuss this issue as H.</w:t>
            </w:r>
          </w:p>
          <w:p w14:paraId="3DE5B1CE" w14:textId="77777777" w:rsidR="00812D82" w:rsidRDefault="00812D82">
            <w:pPr>
              <w:snapToGrid w:val="0"/>
              <w:jc w:val="both"/>
              <w:rPr>
                <w:sz w:val="18"/>
                <w:szCs w:val="18"/>
              </w:rPr>
            </w:pPr>
          </w:p>
          <w:p w14:paraId="2B6FC0BD"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w:t>
            </w:r>
            <w:r w:rsidR="00F316FC">
              <w:rPr>
                <w:rFonts w:eastAsia="等线"/>
                <w:sz w:val="18"/>
                <w:szCs w:val="18"/>
                <w:lang w:eastAsia="zh-CN"/>
              </w:rPr>
              <w:t xml:space="preserve"> as H.</w:t>
            </w:r>
          </w:p>
          <w:p w14:paraId="349FF263" w14:textId="289D0F65" w:rsidR="00D716A0" w:rsidRDefault="00D716A0" w:rsidP="00D716A0">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2C645B27" w14:textId="3602E1F4" w:rsidR="00CC3983" w:rsidRDefault="00CC3983" w:rsidP="00D716A0">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27A30D8E" w14:textId="24BF4A52" w:rsidR="00315C53" w:rsidRDefault="00315C53" w:rsidP="00D716A0">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fine to discuss</w:t>
            </w:r>
          </w:p>
          <w:p w14:paraId="34059B1D" w14:textId="77777777" w:rsidR="001F69D4" w:rsidRDefault="00FA75B8">
            <w:pPr>
              <w:snapToGrid w:val="0"/>
              <w:jc w:val="both"/>
              <w:rPr>
                <w:rFonts w:eastAsia="等线"/>
                <w:sz w:val="18"/>
                <w:szCs w:val="18"/>
                <w:lang w:eastAsia="zh-CN"/>
              </w:rPr>
            </w:pPr>
            <w:r>
              <w:rPr>
                <w:rFonts w:eastAsia="等线" w:hint="eastAsia"/>
                <w:sz w:val="18"/>
                <w:szCs w:val="18"/>
                <w:lang w:eastAsia="zh-CN"/>
              </w:rPr>
              <w:t>CATT: Support to discuss</w:t>
            </w:r>
          </w:p>
          <w:p w14:paraId="25775586" w14:textId="77777777" w:rsidR="004733E5" w:rsidRDefault="004733E5">
            <w:pPr>
              <w:snapToGrid w:val="0"/>
              <w:jc w:val="both"/>
              <w:rPr>
                <w:rFonts w:eastAsia="等线"/>
                <w:sz w:val="18"/>
                <w:szCs w:val="18"/>
                <w:lang w:eastAsia="zh-CN"/>
              </w:rPr>
            </w:pPr>
            <w:r>
              <w:rPr>
                <w:rFonts w:eastAsia="等线"/>
                <w:sz w:val="18"/>
                <w:szCs w:val="18"/>
                <w:lang w:eastAsia="zh-CN"/>
              </w:rPr>
              <w:t>Intel: Good to discuss</w:t>
            </w:r>
          </w:p>
          <w:p w14:paraId="2FE302AE" w14:textId="044FB0E0" w:rsidR="00CD3660" w:rsidRPr="00D716A0" w:rsidRDefault="00CD3660">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D204F9" w14:paraId="0A0C3A83" w14:textId="77777777">
        <w:trPr>
          <w:trHeight w:val="66"/>
        </w:trPr>
        <w:tc>
          <w:tcPr>
            <w:tcW w:w="723" w:type="dxa"/>
          </w:tcPr>
          <w:p w14:paraId="6C572F14" w14:textId="77777777" w:rsidR="00D204F9" w:rsidRDefault="00445BD1">
            <w:pPr>
              <w:snapToGrid w:val="0"/>
              <w:jc w:val="both"/>
              <w:rPr>
                <w:sz w:val="18"/>
                <w:szCs w:val="18"/>
              </w:rPr>
            </w:pPr>
            <w:r>
              <w:rPr>
                <w:sz w:val="18"/>
                <w:szCs w:val="18"/>
              </w:rPr>
              <w:t>7</w:t>
            </w:r>
          </w:p>
        </w:tc>
        <w:tc>
          <w:tcPr>
            <w:tcW w:w="4911" w:type="dxa"/>
          </w:tcPr>
          <w:p w14:paraId="67B5F7DE" w14:textId="77777777" w:rsidR="00D204F9" w:rsidRDefault="00D204F9">
            <w:pPr>
              <w:snapToGrid w:val="0"/>
              <w:jc w:val="both"/>
              <w:rPr>
                <w:rFonts w:eastAsia="等线"/>
                <w:sz w:val="20"/>
                <w:szCs w:val="20"/>
                <w:lang w:eastAsia="zh-CN"/>
              </w:rPr>
            </w:pPr>
          </w:p>
          <w:p w14:paraId="4AF2E52D" w14:textId="77777777" w:rsidR="00D204F9" w:rsidRDefault="00445BD1">
            <w:pPr>
              <w:pStyle w:val="afff2"/>
              <w:numPr>
                <w:ilvl w:val="1"/>
                <w:numId w:val="35"/>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634ECDE8"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613E1FF6" w14:textId="77777777" w:rsidR="00D204F9" w:rsidRDefault="00D204F9">
            <w:pPr>
              <w:snapToGrid w:val="0"/>
              <w:jc w:val="both"/>
              <w:rPr>
                <w:rFonts w:eastAsia="等线"/>
                <w:sz w:val="20"/>
                <w:szCs w:val="20"/>
                <w:lang w:eastAsia="zh-CN"/>
              </w:rPr>
            </w:pPr>
          </w:p>
          <w:p w14:paraId="275D02AD" w14:textId="77777777" w:rsidR="00D204F9" w:rsidRDefault="00445BD1">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363C6650" w14:textId="77777777" w:rsidR="00D204F9" w:rsidRDefault="00445BD1">
            <w:pPr>
              <w:snapToGrid w:val="0"/>
              <w:rPr>
                <w:sz w:val="20"/>
                <w:szCs w:val="20"/>
              </w:rPr>
            </w:pPr>
            <w:r>
              <w:rPr>
                <w:rFonts w:ascii="Arial" w:eastAsia="Times New Roman" w:hAnsi="Arial" w:cs="Arial"/>
                <w:color w:val="000000"/>
                <w:sz w:val="16"/>
                <w:szCs w:val="16"/>
                <w:lang w:eastAsia="zh-CN"/>
              </w:rPr>
              <w:t>NTT DOCOMO</w:t>
            </w:r>
          </w:p>
        </w:tc>
        <w:tc>
          <w:tcPr>
            <w:tcW w:w="1089" w:type="dxa"/>
          </w:tcPr>
          <w:p w14:paraId="7D8E29C3"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5CDE27D4" w14:textId="77777777" w:rsidR="00F26476" w:rsidRDefault="00F26476">
            <w:pPr>
              <w:snapToGrid w:val="0"/>
              <w:jc w:val="both"/>
              <w:rPr>
                <w:rFonts w:eastAsia="等线"/>
                <w:sz w:val="20"/>
                <w:szCs w:val="20"/>
                <w:lang w:eastAsia="zh-CN"/>
              </w:rPr>
            </w:pPr>
          </w:p>
          <w:p w14:paraId="1E7B4DDB" w14:textId="77777777" w:rsidR="00F26476" w:rsidRPr="00F26476" w:rsidRDefault="00F26476">
            <w:pPr>
              <w:snapToGrid w:val="0"/>
              <w:jc w:val="both"/>
              <w:rPr>
                <w:rFonts w:eastAsia="等线"/>
                <w:color w:val="FF0000"/>
                <w:sz w:val="20"/>
                <w:szCs w:val="20"/>
                <w:lang w:eastAsia="zh-CN"/>
              </w:rPr>
            </w:pPr>
            <w:r w:rsidRPr="00F26476">
              <w:rPr>
                <w:rFonts w:eastAsia="等线"/>
                <w:color w:val="FF0000"/>
                <w:sz w:val="20"/>
                <w:szCs w:val="20"/>
                <w:lang w:eastAsia="zh-CN"/>
              </w:rPr>
              <w:t>[</w:t>
            </w:r>
          </w:p>
          <w:p w14:paraId="2AD1F955" w14:textId="43D21372" w:rsidR="00F26476" w:rsidRDefault="00F26476">
            <w:pPr>
              <w:snapToGrid w:val="0"/>
              <w:jc w:val="both"/>
              <w:rPr>
                <w:rFonts w:eastAsia="等线"/>
                <w:color w:val="FF0000"/>
                <w:sz w:val="20"/>
                <w:szCs w:val="20"/>
                <w:lang w:eastAsia="zh-CN"/>
              </w:rPr>
            </w:pPr>
            <w:r>
              <w:rPr>
                <w:rFonts w:eastAsia="等线"/>
                <w:color w:val="FF0000"/>
                <w:sz w:val="20"/>
                <w:szCs w:val="20"/>
                <w:lang w:eastAsia="zh-CN"/>
              </w:rPr>
              <w:t>H: 5</w:t>
            </w:r>
          </w:p>
          <w:p w14:paraId="2411C028" w14:textId="6C34641A" w:rsidR="00F26476" w:rsidRPr="00F26476" w:rsidRDefault="00F26476">
            <w:pPr>
              <w:snapToGrid w:val="0"/>
              <w:jc w:val="both"/>
              <w:rPr>
                <w:rFonts w:eastAsia="等线"/>
                <w:color w:val="FF0000"/>
                <w:sz w:val="20"/>
                <w:szCs w:val="20"/>
                <w:lang w:eastAsia="zh-CN"/>
              </w:rPr>
            </w:pPr>
            <w:r>
              <w:rPr>
                <w:rFonts w:eastAsia="等线"/>
                <w:color w:val="FF0000"/>
                <w:sz w:val="20"/>
                <w:szCs w:val="20"/>
                <w:lang w:eastAsia="zh-CN"/>
              </w:rPr>
              <w:t>N: 4</w:t>
            </w:r>
          </w:p>
          <w:p w14:paraId="2D945137" w14:textId="7C931BBA" w:rsidR="00F26476" w:rsidRDefault="00F26476">
            <w:pPr>
              <w:snapToGrid w:val="0"/>
              <w:jc w:val="both"/>
              <w:rPr>
                <w:rFonts w:eastAsia="等线"/>
                <w:color w:val="FF0000"/>
                <w:sz w:val="20"/>
                <w:szCs w:val="20"/>
                <w:lang w:eastAsia="zh-CN"/>
              </w:rPr>
            </w:pPr>
          </w:p>
          <w:p w14:paraId="329BA662" w14:textId="706BD285" w:rsidR="0040300B" w:rsidRPr="00F26476" w:rsidRDefault="0040300B">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14:paraId="462DDF22" w14:textId="545703ED" w:rsidR="00F26476" w:rsidRDefault="00F26476">
            <w:pPr>
              <w:snapToGrid w:val="0"/>
              <w:jc w:val="both"/>
              <w:rPr>
                <w:rFonts w:eastAsia="等线"/>
                <w:sz w:val="20"/>
                <w:szCs w:val="20"/>
                <w:lang w:eastAsia="zh-CN"/>
              </w:rPr>
            </w:pPr>
            <w:r w:rsidRPr="00F26476">
              <w:rPr>
                <w:rFonts w:eastAsia="等线"/>
                <w:color w:val="FF0000"/>
                <w:sz w:val="20"/>
                <w:szCs w:val="20"/>
                <w:lang w:eastAsia="zh-CN"/>
              </w:rPr>
              <w:t>]</w:t>
            </w:r>
          </w:p>
        </w:tc>
        <w:tc>
          <w:tcPr>
            <w:tcW w:w="5130" w:type="dxa"/>
          </w:tcPr>
          <w:p w14:paraId="68D5ED8C" w14:textId="77777777" w:rsidR="00D204F9" w:rsidRDefault="00445BD1">
            <w:pPr>
              <w:snapToGrid w:val="0"/>
              <w:jc w:val="both"/>
              <w:rPr>
                <w:sz w:val="18"/>
                <w:szCs w:val="18"/>
              </w:rPr>
            </w:pPr>
            <w:r>
              <w:rPr>
                <w:sz w:val="18"/>
                <w:szCs w:val="18"/>
              </w:rPr>
              <w:t>Apple: OK to discuss</w:t>
            </w:r>
          </w:p>
          <w:p w14:paraId="7206F7A9" w14:textId="77777777" w:rsidR="00D204F9" w:rsidRDefault="00D204F9">
            <w:pPr>
              <w:snapToGrid w:val="0"/>
              <w:jc w:val="both"/>
              <w:rPr>
                <w:sz w:val="18"/>
                <w:szCs w:val="18"/>
              </w:rPr>
            </w:pPr>
          </w:p>
          <w:p w14:paraId="10580C81" w14:textId="77777777" w:rsidR="00D204F9" w:rsidRDefault="00445BD1">
            <w:pPr>
              <w:snapToGrid w:val="0"/>
              <w:jc w:val="both"/>
              <w:rPr>
                <w:sz w:val="18"/>
                <w:szCs w:val="18"/>
              </w:rPr>
            </w:pPr>
            <w:r>
              <w:rPr>
                <w:sz w:val="18"/>
                <w:szCs w:val="18"/>
              </w:rPr>
              <w:t>QC: This is N. It has been discussed multiple times before. Optimizations for DSS use case in this AI at this stage is not needed.</w:t>
            </w:r>
          </w:p>
          <w:p w14:paraId="1CE458F4" w14:textId="77777777" w:rsidR="00D204F9" w:rsidRDefault="00D204F9">
            <w:pPr>
              <w:snapToGrid w:val="0"/>
              <w:jc w:val="both"/>
              <w:rPr>
                <w:sz w:val="18"/>
                <w:szCs w:val="18"/>
              </w:rPr>
            </w:pPr>
          </w:p>
          <w:p w14:paraId="7F3542EE" w14:textId="595092E6" w:rsidR="00D204F9" w:rsidRDefault="00445BD1">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schedule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needed when considering the PCI of one CORESET pool index is updated by MAC-CE</w:t>
            </w:r>
            <w:r>
              <w:rPr>
                <w:rFonts w:eastAsia="等线" w:hint="eastAsia"/>
                <w:sz w:val="18"/>
                <w:szCs w:val="18"/>
                <w:lang w:eastAsia="zh-CN"/>
              </w:rPr>
              <w:t>). Btw, we fail to see logic that this issue is relevant to the optimization of DSS as QC commented before.</w:t>
            </w:r>
          </w:p>
          <w:p w14:paraId="032074CC" w14:textId="77777777" w:rsidR="00E21A26" w:rsidRDefault="00E21A26">
            <w:pPr>
              <w:snapToGrid w:val="0"/>
              <w:jc w:val="both"/>
              <w:rPr>
                <w:rFonts w:eastAsia="等线"/>
                <w:sz w:val="18"/>
                <w:szCs w:val="18"/>
                <w:lang w:eastAsia="zh-CN"/>
              </w:rPr>
            </w:pPr>
          </w:p>
          <w:p w14:paraId="3955B0CD" w14:textId="77777777" w:rsidR="00812D82" w:rsidRDefault="00812D82">
            <w:pPr>
              <w:snapToGrid w:val="0"/>
              <w:jc w:val="both"/>
              <w:rPr>
                <w:sz w:val="18"/>
                <w:szCs w:val="18"/>
              </w:rPr>
            </w:pPr>
          </w:p>
          <w:p w14:paraId="614FC6E1"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1541B990" w14:textId="238AC3BD" w:rsidR="00D716A0" w:rsidRDefault="00550D79">
            <w:pPr>
              <w:snapToGrid w:val="0"/>
              <w:jc w:val="both"/>
              <w:rPr>
                <w:rFonts w:eastAsia="等线"/>
                <w:sz w:val="18"/>
                <w:szCs w:val="18"/>
                <w:lang w:eastAsia="zh-CN"/>
              </w:rPr>
            </w:pPr>
            <w:r>
              <w:rPr>
                <w:rFonts w:eastAsia="等线"/>
                <w:sz w:val="18"/>
                <w:szCs w:val="18"/>
                <w:lang w:eastAsia="zh-CN"/>
              </w:rPr>
              <w:t>LGE: N. we have the same view with QC.</w:t>
            </w:r>
          </w:p>
          <w:p w14:paraId="1D83E408" w14:textId="0ADD33C3"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2D1FBF83" w14:textId="77777777" w:rsidR="00315C53" w:rsidRDefault="009369EE">
            <w:pPr>
              <w:snapToGrid w:val="0"/>
              <w:jc w:val="both"/>
              <w:rPr>
                <w:rFonts w:eastAsia="等线"/>
                <w:sz w:val="18"/>
                <w:szCs w:val="18"/>
                <w:lang w:eastAsia="zh-CN"/>
              </w:rPr>
            </w:pPr>
            <w:r>
              <w:rPr>
                <w:rFonts w:eastAsia="等线"/>
                <w:sz w:val="18"/>
                <w:szCs w:val="18"/>
                <w:lang w:eastAsia="zh-CN"/>
              </w:rPr>
              <w:t>Ericsson: H</w:t>
            </w:r>
            <w:r w:rsidR="007E4CFC">
              <w:rPr>
                <w:rFonts w:eastAsia="等线"/>
                <w:sz w:val="18"/>
                <w:szCs w:val="18"/>
                <w:lang w:eastAsia="zh-CN"/>
              </w:rPr>
              <w:t xml:space="preserve">. </w:t>
            </w:r>
            <w:r w:rsidR="00823A93">
              <w:rPr>
                <w:rFonts w:eastAsia="等线"/>
                <w:sz w:val="18"/>
                <w:szCs w:val="18"/>
                <w:lang w:eastAsia="zh-CN"/>
              </w:rPr>
              <w:t xml:space="preserve">We don’t see the argument why DSS should be excluded from inter-cell </w:t>
            </w:r>
            <w:proofErr w:type="spellStart"/>
            <w:r w:rsidR="00823A93">
              <w:rPr>
                <w:rFonts w:eastAsia="等线"/>
                <w:sz w:val="18"/>
                <w:szCs w:val="18"/>
                <w:lang w:eastAsia="zh-CN"/>
              </w:rPr>
              <w:t>mTRP</w:t>
            </w:r>
            <w:proofErr w:type="spellEnd"/>
            <w:r w:rsidR="00823A93">
              <w:rPr>
                <w:rFonts w:eastAsia="等线"/>
                <w:sz w:val="18"/>
                <w:szCs w:val="18"/>
                <w:lang w:eastAsia="zh-CN"/>
              </w:rPr>
              <w:t>? Why does the operator have to choose</w:t>
            </w:r>
            <w:r w:rsidR="00327BEC">
              <w:rPr>
                <w:rFonts w:eastAsia="等线"/>
                <w:sz w:val="18"/>
                <w:szCs w:val="18"/>
                <w:lang w:eastAsia="zh-CN"/>
              </w:rPr>
              <w:t xml:space="preserve"> between these two features?</w:t>
            </w:r>
          </w:p>
          <w:p w14:paraId="2C18717C" w14:textId="77777777" w:rsidR="00315C53" w:rsidRDefault="00315C53">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06D2A0BD" w14:textId="77777777" w:rsidR="00BC730E" w:rsidRDefault="00BC730E">
            <w:pPr>
              <w:snapToGrid w:val="0"/>
              <w:jc w:val="both"/>
              <w:rPr>
                <w:rFonts w:eastAsia="等线"/>
                <w:sz w:val="18"/>
                <w:szCs w:val="18"/>
                <w:lang w:eastAsia="zh-CN"/>
              </w:rPr>
            </w:pPr>
            <w:r>
              <w:rPr>
                <w:rFonts w:eastAsia="等线" w:hint="eastAsia"/>
                <w:sz w:val="18"/>
                <w:szCs w:val="18"/>
                <w:lang w:eastAsia="zh-CN"/>
              </w:rPr>
              <w:t>CATT: Support to discuss</w:t>
            </w:r>
          </w:p>
          <w:p w14:paraId="276C8A8E" w14:textId="307EAAF9" w:rsidR="0093463D" w:rsidRPr="00812D82" w:rsidRDefault="0093463D">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D204F9" w14:paraId="41D71ED2" w14:textId="77777777">
        <w:trPr>
          <w:trHeight w:val="66"/>
        </w:trPr>
        <w:tc>
          <w:tcPr>
            <w:tcW w:w="723" w:type="dxa"/>
          </w:tcPr>
          <w:p w14:paraId="122D6DAA" w14:textId="15787466" w:rsidR="00D204F9" w:rsidRDefault="00445BD1">
            <w:pPr>
              <w:snapToGrid w:val="0"/>
              <w:jc w:val="both"/>
              <w:rPr>
                <w:sz w:val="18"/>
                <w:szCs w:val="18"/>
              </w:rPr>
            </w:pPr>
            <w:r>
              <w:rPr>
                <w:sz w:val="18"/>
                <w:szCs w:val="18"/>
              </w:rPr>
              <w:t>8</w:t>
            </w:r>
          </w:p>
        </w:tc>
        <w:tc>
          <w:tcPr>
            <w:tcW w:w="4911" w:type="dxa"/>
          </w:tcPr>
          <w:p w14:paraId="73D4BD77" w14:textId="77777777" w:rsidR="00D204F9" w:rsidRDefault="00D204F9">
            <w:pPr>
              <w:snapToGrid w:val="0"/>
              <w:jc w:val="both"/>
              <w:rPr>
                <w:rFonts w:eastAsia="等线"/>
                <w:sz w:val="20"/>
                <w:szCs w:val="20"/>
                <w:lang w:eastAsia="zh-CN"/>
              </w:rPr>
            </w:pPr>
          </w:p>
          <w:p w14:paraId="43756C9A" w14:textId="77777777" w:rsidR="00D204F9" w:rsidRDefault="00445BD1">
            <w:pPr>
              <w:snapToGrid w:val="0"/>
              <w:jc w:val="both"/>
              <w:rPr>
                <w:rFonts w:eastAsia="等线"/>
                <w:sz w:val="20"/>
                <w:szCs w:val="20"/>
                <w:lang w:eastAsia="zh-CN"/>
              </w:rPr>
            </w:pPr>
            <w:r>
              <w:rPr>
                <w:b/>
                <w:bCs/>
                <w:i/>
                <w:iCs/>
                <w:sz w:val="20"/>
                <w:szCs w:val="20"/>
              </w:rPr>
              <w:t xml:space="preserve">Clarify that the following Rel-15/16 based procedures consider SSBs with a serving cell PCI or SSBs with an active additional PCI – a) UE does not expect the set of SSB symbols to be indicated as uplink symbols (38.213, </w:t>
            </w:r>
            <w:r>
              <w:rPr>
                <w:b/>
                <w:bCs/>
                <w:i/>
                <w:iCs/>
                <w:sz w:val="20"/>
                <w:szCs w:val="20"/>
              </w:rPr>
              <w:lastRenderedPageBreak/>
              <w:t>Section 11.1 and Section 11.1.1), b) such SSB symbols are assumed to be invalid symbols in a nominal repetition for Type B PUSCH (38.214, Section 6.1.2.1), c) a slot is not counted towards repetition if PUCCH resource in that slot overlaps with an SSB (38.213, Section 9.2.6).</w:t>
            </w:r>
          </w:p>
          <w:p w14:paraId="0AD418DB"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05CA32EC" w14:textId="77777777" w:rsidR="00D204F9" w:rsidRDefault="00D204F9">
            <w:pPr>
              <w:snapToGrid w:val="0"/>
              <w:jc w:val="both"/>
              <w:rPr>
                <w:rFonts w:eastAsia="等线"/>
                <w:sz w:val="20"/>
                <w:szCs w:val="20"/>
                <w:lang w:eastAsia="zh-CN"/>
              </w:rPr>
            </w:pPr>
          </w:p>
          <w:p w14:paraId="39104567" w14:textId="77777777" w:rsidR="00D204F9" w:rsidRDefault="00445BD1">
            <w:pPr>
              <w:snapToGrid w:val="0"/>
              <w:jc w:val="both"/>
              <w:rPr>
                <w:rFonts w:eastAsia="等线"/>
                <w:sz w:val="20"/>
                <w:szCs w:val="20"/>
                <w:lang w:eastAsia="zh-CN"/>
              </w:rPr>
            </w:pPr>
            <w:r>
              <w:rPr>
                <w:rFonts w:eastAsia="等线"/>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404346B3"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6E508046"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6FFC2966" w14:textId="2360CFDF" w:rsidR="00C82F07" w:rsidRDefault="00C82F07">
            <w:pPr>
              <w:snapToGrid w:val="0"/>
              <w:jc w:val="both"/>
              <w:rPr>
                <w:rFonts w:eastAsia="等线"/>
                <w:sz w:val="20"/>
                <w:szCs w:val="20"/>
                <w:lang w:eastAsia="zh-CN"/>
              </w:rPr>
            </w:pPr>
            <w:r>
              <w:rPr>
                <w:rFonts w:eastAsia="等线"/>
                <w:color w:val="FF0000"/>
                <w:sz w:val="20"/>
                <w:szCs w:val="20"/>
                <w:lang w:eastAsia="zh-CN"/>
              </w:rPr>
              <w:lastRenderedPageBreak/>
              <w:t>[</w:t>
            </w:r>
            <w:r w:rsidR="0040300B">
              <w:rPr>
                <w:rFonts w:eastAsia="等线"/>
                <w:color w:val="FF0000"/>
                <w:sz w:val="20"/>
                <w:szCs w:val="20"/>
                <w:lang w:eastAsia="zh-CN"/>
              </w:rPr>
              <w:t xml:space="preserve">Propose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37CD2F3B" w14:textId="77777777" w:rsidR="00D204F9" w:rsidRDefault="00445BD1">
            <w:pPr>
              <w:snapToGrid w:val="0"/>
              <w:jc w:val="both"/>
              <w:rPr>
                <w:rFonts w:eastAsia="等线"/>
                <w:sz w:val="18"/>
                <w:szCs w:val="18"/>
                <w:lang w:eastAsia="zh-CN"/>
              </w:rPr>
            </w:pPr>
            <w:r>
              <w:rPr>
                <w:sz w:val="18"/>
                <w:szCs w:val="18"/>
              </w:rPr>
              <w:lastRenderedPageBreak/>
              <w:t xml:space="preserve">Apple: </w:t>
            </w:r>
            <w:r>
              <w:rPr>
                <w:rFonts w:eastAsia="等线"/>
                <w:sz w:val="18"/>
                <w:szCs w:val="18"/>
                <w:lang w:eastAsia="zh-CN"/>
              </w:rPr>
              <w:t>We think issue #1, 4 and 8 can be discussed together.</w:t>
            </w:r>
          </w:p>
          <w:p w14:paraId="5599C9F7" w14:textId="77777777" w:rsidR="00D204F9" w:rsidRDefault="00D204F9">
            <w:pPr>
              <w:snapToGrid w:val="0"/>
              <w:jc w:val="both"/>
              <w:rPr>
                <w:rFonts w:eastAsia="等线"/>
                <w:sz w:val="18"/>
                <w:szCs w:val="18"/>
                <w:lang w:eastAsia="zh-CN"/>
              </w:rPr>
            </w:pPr>
          </w:p>
          <w:p w14:paraId="07E5F947" w14:textId="77777777" w:rsidR="00D204F9" w:rsidRDefault="00445BD1">
            <w:pPr>
              <w:snapToGrid w:val="0"/>
              <w:jc w:val="both"/>
              <w:rPr>
                <w:sz w:val="18"/>
                <w:szCs w:val="18"/>
              </w:rPr>
            </w:pPr>
            <w:r>
              <w:rPr>
                <w:sz w:val="18"/>
                <w:szCs w:val="18"/>
              </w:rPr>
              <w:t>QC: For a) and c), this is already captured by the spec (some discussions on “active” is needed as in Issue 1 and 4). For b), this is same as issue 5.</w:t>
            </w:r>
          </w:p>
          <w:p w14:paraId="1C98C587" w14:textId="77777777" w:rsidR="00D204F9" w:rsidRDefault="00D204F9">
            <w:pPr>
              <w:snapToGrid w:val="0"/>
              <w:jc w:val="both"/>
              <w:rPr>
                <w:sz w:val="18"/>
                <w:szCs w:val="18"/>
              </w:rPr>
            </w:pPr>
          </w:p>
          <w:p w14:paraId="2BDE9061" w14:textId="77777777" w:rsidR="00D204F9" w:rsidRDefault="00445BD1">
            <w:pPr>
              <w:snapToGrid w:val="0"/>
              <w:jc w:val="both"/>
              <w:rPr>
                <w:rFonts w:eastAsia="等线"/>
                <w:sz w:val="18"/>
                <w:szCs w:val="18"/>
                <w:lang w:eastAsia="zh-CN"/>
              </w:rPr>
            </w:pPr>
            <w:r>
              <w:rPr>
                <w:rFonts w:eastAsia="等线" w:hint="eastAsia"/>
                <w:sz w:val="18"/>
                <w:szCs w:val="18"/>
                <w:lang w:eastAsia="zh-CN"/>
              </w:rPr>
              <w:lastRenderedPageBreak/>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1455A5E5" w14:textId="77777777" w:rsidR="00812D82" w:rsidRDefault="00812D82">
            <w:pPr>
              <w:snapToGrid w:val="0"/>
              <w:jc w:val="both"/>
              <w:rPr>
                <w:sz w:val="18"/>
                <w:szCs w:val="18"/>
              </w:rPr>
            </w:pPr>
          </w:p>
          <w:p w14:paraId="33791897"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697B6614" w14:textId="77777777" w:rsidR="00DF4930" w:rsidRDefault="00DF4930">
            <w:pPr>
              <w:snapToGrid w:val="0"/>
              <w:jc w:val="both"/>
              <w:rPr>
                <w:rFonts w:eastAsia="等线"/>
                <w:sz w:val="18"/>
                <w:szCs w:val="18"/>
                <w:lang w:eastAsia="zh-CN"/>
              </w:rPr>
            </w:pPr>
          </w:p>
          <w:p w14:paraId="148A894B" w14:textId="77777777" w:rsidR="00550D79" w:rsidRDefault="00550D79">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9F9438B" w14:textId="77777777" w:rsidR="00CC3983" w:rsidRDefault="00CC3983">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C7B1C4D"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09F98A6C" w14:textId="77777777" w:rsidR="00E77B80" w:rsidRDefault="00E77B80" w:rsidP="00E77B80">
            <w:pPr>
              <w:snapToGrid w:val="0"/>
              <w:jc w:val="both"/>
              <w:rPr>
                <w:rFonts w:eastAsia="等线"/>
                <w:sz w:val="18"/>
                <w:szCs w:val="18"/>
                <w:lang w:eastAsia="zh-CN"/>
              </w:rPr>
            </w:pPr>
            <w:r>
              <w:rPr>
                <w:rFonts w:eastAsia="等线" w:hint="eastAsia"/>
                <w:sz w:val="18"/>
                <w:szCs w:val="18"/>
                <w:lang w:eastAsia="zh-CN"/>
              </w:rPr>
              <w:t>CATT: Support to discuss #1,4,5,8 together</w:t>
            </w:r>
          </w:p>
          <w:p w14:paraId="0CAB68FA" w14:textId="77777777" w:rsidR="00E77B80" w:rsidRDefault="00644D4D">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4C9EEB3" w14:textId="28D0CE2F" w:rsidR="006C1229" w:rsidRPr="00812D82" w:rsidRDefault="006C1229">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D204F9" w14:paraId="1E6EC6E8" w14:textId="77777777">
        <w:tc>
          <w:tcPr>
            <w:tcW w:w="13585" w:type="dxa"/>
            <w:gridSpan w:val="5"/>
          </w:tcPr>
          <w:p w14:paraId="08076307" w14:textId="77777777" w:rsidR="00D204F9" w:rsidRDefault="00D204F9">
            <w:pPr>
              <w:snapToGrid w:val="0"/>
              <w:jc w:val="both"/>
              <w:rPr>
                <w:sz w:val="18"/>
                <w:szCs w:val="18"/>
              </w:rPr>
            </w:pPr>
          </w:p>
        </w:tc>
      </w:tr>
    </w:tbl>
    <w:p w14:paraId="1AD17113" w14:textId="77777777" w:rsidR="00D204F9" w:rsidRDefault="00D204F9">
      <w:pPr>
        <w:snapToGrid w:val="0"/>
        <w:spacing w:after="60" w:line="288" w:lineRule="auto"/>
        <w:jc w:val="both"/>
        <w:rPr>
          <w:sz w:val="20"/>
        </w:rPr>
      </w:pPr>
    </w:p>
    <w:p w14:paraId="6FEBA19E" w14:textId="77777777" w:rsidR="00D204F9" w:rsidRDefault="00D204F9">
      <w:pPr>
        <w:snapToGrid w:val="0"/>
        <w:spacing w:after="60" w:line="288" w:lineRule="auto"/>
        <w:jc w:val="both"/>
        <w:rPr>
          <w:sz w:val="20"/>
        </w:rPr>
      </w:pPr>
    </w:p>
    <w:p w14:paraId="3DA421AF" w14:textId="103D16A9" w:rsidR="00D204F9" w:rsidRDefault="00445BD1">
      <w:pPr>
        <w:pStyle w:val="afff2"/>
        <w:numPr>
          <w:ilvl w:val="0"/>
          <w:numId w:val="36"/>
        </w:numPr>
        <w:snapToGrid w:val="0"/>
        <w:spacing w:after="60" w:line="240" w:lineRule="auto"/>
        <w:jc w:val="both"/>
        <w:rPr>
          <w:rFonts w:ascii="Arial" w:hAnsi="Arial" w:cs="Arial"/>
          <w:sz w:val="28"/>
          <w:szCs w:val="20"/>
        </w:rPr>
      </w:pPr>
      <w:r>
        <w:rPr>
          <w:rFonts w:ascii="Arial" w:hAnsi="Arial" w:cs="Arial"/>
          <w:sz w:val="28"/>
          <w:szCs w:val="20"/>
        </w:rPr>
        <w:t>Observation</w:t>
      </w:r>
      <w:r w:rsidR="003370AF">
        <w:rPr>
          <w:rFonts w:ascii="Arial" w:hAnsi="Arial" w:cs="Arial"/>
          <w:sz w:val="28"/>
          <w:szCs w:val="20"/>
        </w:rPr>
        <w:t>s from pre-phase discussion</w:t>
      </w:r>
    </w:p>
    <w:p w14:paraId="5CAD1701" w14:textId="77777777" w:rsidR="00D204F9" w:rsidRDefault="00445BD1">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775878CC" w14:textId="62E1BC7F" w:rsidR="00D204F9" w:rsidRPr="00431E06" w:rsidRDefault="00431E06">
      <w:pPr>
        <w:pStyle w:val="afff2"/>
        <w:numPr>
          <w:ilvl w:val="0"/>
          <w:numId w:val="37"/>
        </w:numPr>
        <w:snapToGrid w:val="0"/>
        <w:spacing w:after="60" w:line="288" w:lineRule="auto"/>
        <w:jc w:val="both"/>
        <w:rPr>
          <w:sz w:val="20"/>
        </w:rPr>
      </w:pPr>
      <w:r>
        <w:rPr>
          <w:rFonts w:ascii="Times New Roman" w:hAnsi="Times New Roman" w:cs="Times New Roman"/>
          <w:sz w:val="20"/>
        </w:rPr>
        <w:t xml:space="preserve">Almost all companies agree to </w:t>
      </w:r>
      <w:r w:rsidRPr="00431E06">
        <w:rPr>
          <w:rFonts w:ascii="Times New Roman" w:hAnsi="Times New Roman" w:cs="Times New Roman"/>
          <w:sz w:val="20"/>
        </w:rPr>
        <w:t xml:space="preserve">discuss </w:t>
      </w:r>
      <w:r w:rsidRPr="00431E06">
        <w:rPr>
          <w:rFonts w:ascii="Times New Roman" w:hAnsi="Times New Roman" w:cs="Times New Roman" w:hint="eastAsia"/>
          <w:sz w:val="20"/>
        </w:rPr>
        <w:t>#1, #4, #5 and #8 together</w:t>
      </w:r>
    </w:p>
    <w:p w14:paraId="3C60A689" w14:textId="6619D081" w:rsidR="00431E06" w:rsidRDefault="00431E06">
      <w:pPr>
        <w:pStyle w:val="afff2"/>
        <w:numPr>
          <w:ilvl w:val="0"/>
          <w:numId w:val="37"/>
        </w:numPr>
        <w:snapToGrid w:val="0"/>
        <w:spacing w:after="60" w:line="288" w:lineRule="auto"/>
        <w:jc w:val="both"/>
        <w:rPr>
          <w:sz w:val="20"/>
        </w:rPr>
      </w:pPr>
      <w:r>
        <w:rPr>
          <w:sz w:val="20"/>
        </w:rPr>
        <w:t>Vast majority of companies agree to discuss #2 and #3, few companies proposed to discuss them together</w:t>
      </w:r>
    </w:p>
    <w:p w14:paraId="0760E49F" w14:textId="6D2BBF80" w:rsidR="00431E06" w:rsidRDefault="000655E0">
      <w:pPr>
        <w:pStyle w:val="afff2"/>
        <w:numPr>
          <w:ilvl w:val="0"/>
          <w:numId w:val="37"/>
        </w:numPr>
        <w:snapToGrid w:val="0"/>
        <w:spacing w:after="60" w:line="288" w:lineRule="auto"/>
        <w:jc w:val="both"/>
        <w:rPr>
          <w:sz w:val="20"/>
        </w:rPr>
      </w:pPr>
      <w:r>
        <w:rPr>
          <w:sz w:val="20"/>
        </w:rPr>
        <w:t>All companies agree to discuss #6</w:t>
      </w:r>
    </w:p>
    <w:p w14:paraId="425E8304" w14:textId="3F665160" w:rsidR="000655E0" w:rsidRDefault="000655E0">
      <w:pPr>
        <w:pStyle w:val="afff2"/>
        <w:numPr>
          <w:ilvl w:val="0"/>
          <w:numId w:val="37"/>
        </w:numPr>
        <w:snapToGrid w:val="0"/>
        <w:spacing w:after="60" w:line="288" w:lineRule="auto"/>
        <w:jc w:val="both"/>
        <w:rPr>
          <w:sz w:val="20"/>
        </w:rPr>
      </w:pPr>
      <w:r>
        <w:rPr>
          <w:sz w:val="20"/>
        </w:rPr>
        <w:t>Views are split on #7, almost half/half on necessity to discuss.</w:t>
      </w:r>
    </w:p>
    <w:p w14:paraId="181F187B" w14:textId="77777777" w:rsidR="00D204F9" w:rsidRDefault="00D204F9">
      <w:pPr>
        <w:snapToGrid w:val="0"/>
        <w:spacing w:after="60" w:line="288" w:lineRule="auto"/>
        <w:jc w:val="both"/>
        <w:rPr>
          <w:sz w:val="20"/>
        </w:rPr>
      </w:pPr>
    </w:p>
    <w:p w14:paraId="7BFAEF96" w14:textId="66053E7E" w:rsidR="00D204F9" w:rsidRDefault="000655E0">
      <w:pPr>
        <w:snapToGrid w:val="0"/>
        <w:spacing w:after="60" w:line="288" w:lineRule="auto"/>
        <w:jc w:val="both"/>
        <w:rPr>
          <w:sz w:val="20"/>
        </w:rPr>
      </w:pPr>
      <w:r>
        <w:rPr>
          <w:sz w:val="20"/>
        </w:rPr>
        <w:t>FL proposal:</w:t>
      </w:r>
      <w:r w:rsidR="005A15DD">
        <w:rPr>
          <w:sz w:val="20"/>
        </w:rPr>
        <w:t xml:space="preserve"> in this meeting</w:t>
      </w:r>
    </w:p>
    <w:p w14:paraId="6EFDB56C" w14:textId="6693ADB1" w:rsidR="000655E0" w:rsidRPr="005A15DD" w:rsidRDefault="000655E0" w:rsidP="000655E0">
      <w:pPr>
        <w:pStyle w:val="afff2"/>
        <w:numPr>
          <w:ilvl w:val="0"/>
          <w:numId w:val="40"/>
        </w:numPr>
        <w:snapToGrid w:val="0"/>
        <w:spacing w:after="60" w:line="288" w:lineRule="auto"/>
        <w:jc w:val="both"/>
        <w:rPr>
          <w:sz w:val="20"/>
        </w:rPr>
      </w:pPr>
      <w:r>
        <w:rPr>
          <w:sz w:val="20"/>
        </w:rPr>
        <w:t>Discuss</w:t>
      </w:r>
      <w:r w:rsidR="005A15DD" w:rsidRPr="005A15DD">
        <w:rPr>
          <w:sz w:val="20"/>
        </w:rPr>
        <w:t xml:space="preserve"> </w:t>
      </w:r>
      <w:r w:rsidR="005A15DD" w:rsidRPr="005A15DD">
        <w:rPr>
          <w:rFonts w:hint="eastAsia"/>
          <w:sz w:val="20"/>
        </w:rPr>
        <w:t>#1, #4, #5 and #8 together</w:t>
      </w:r>
    </w:p>
    <w:p w14:paraId="4A7B5A7C" w14:textId="6825970C" w:rsidR="005A15DD" w:rsidRDefault="005A15DD" w:rsidP="000655E0">
      <w:pPr>
        <w:pStyle w:val="afff2"/>
        <w:numPr>
          <w:ilvl w:val="0"/>
          <w:numId w:val="40"/>
        </w:numPr>
        <w:snapToGrid w:val="0"/>
        <w:spacing w:after="60" w:line="288" w:lineRule="auto"/>
        <w:jc w:val="both"/>
        <w:rPr>
          <w:sz w:val="20"/>
        </w:rPr>
      </w:pPr>
      <w:r>
        <w:rPr>
          <w:sz w:val="20"/>
        </w:rPr>
        <w:t>Discuss #2 and #3 together</w:t>
      </w:r>
    </w:p>
    <w:p w14:paraId="052096A2" w14:textId="723B46B4" w:rsidR="005A15DD" w:rsidRDefault="005A15DD" w:rsidP="000655E0">
      <w:pPr>
        <w:pStyle w:val="afff2"/>
        <w:numPr>
          <w:ilvl w:val="0"/>
          <w:numId w:val="40"/>
        </w:numPr>
        <w:snapToGrid w:val="0"/>
        <w:spacing w:after="60" w:line="288" w:lineRule="auto"/>
        <w:jc w:val="both"/>
        <w:rPr>
          <w:sz w:val="20"/>
        </w:rPr>
      </w:pPr>
      <w:r>
        <w:rPr>
          <w:sz w:val="20"/>
        </w:rPr>
        <w:t>Discuss #6</w:t>
      </w:r>
    </w:p>
    <w:p w14:paraId="67146CE9" w14:textId="3873C0D1" w:rsidR="005A15DD" w:rsidRPr="000655E0" w:rsidRDefault="005A15DD" w:rsidP="000655E0">
      <w:pPr>
        <w:pStyle w:val="afff2"/>
        <w:numPr>
          <w:ilvl w:val="0"/>
          <w:numId w:val="40"/>
        </w:numPr>
        <w:snapToGrid w:val="0"/>
        <w:spacing w:after="60" w:line="288" w:lineRule="auto"/>
        <w:jc w:val="both"/>
        <w:rPr>
          <w:sz w:val="20"/>
        </w:rPr>
      </w:pPr>
      <w:r>
        <w:rPr>
          <w:sz w:val="20"/>
        </w:rPr>
        <w:t xml:space="preserve">Discuss #7 and </w:t>
      </w:r>
      <w:r w:rsidRPr="005A15DD">
        <w:rPr>
          <w:sz w:val="20"/>
        </w:rPr>
        <w:t>no further discussion in next meeting if no consensus in this meeting</w:t>
      </w:r>
    </w:p>
    <w:p w14:paraId="64C64394" w14:textId="77777777" w:rsidR="00D204F9" w:rsidRDefault="00D204F9">
      <w:pPr>
        <w:snapToGrid w:val="0"/>
        <w:spacing w:after="60" w:line="288" w:lineRule="auto"/>
        <w:jc w:val="both"/>
        <w:rPr>
          <w:sz w:val="20"/>
        </w:rPr>
      </w:pPr>
    </w:p>
    <w:p w14:paraId="251B68CC" w14:textId="77777777" w:rsidR="00D204F9" w:rsidRDefault="00445BD1">
      <w:pPr>
        <w:pStyle w:val="1"/>
        <w:numPr>
          <w:ilvl w:val="0"/>
          <w:numId w:val="0"/>
        </w:numPr>
        <w:spacing w:before="0" w:after="60"/>
        <w:ind w:left="799" w:hanging="799"/>
        <w:jc w:val="both"/>
        <w:rPr>
          <w:sz w:val="28"/>
          <w:lang w:val="en-US"/>
        </w:rPr>
      </w:pPr>
      <w:r>
        <w:rPr>
          <w:sz w:val="28"/>
          <w:lang w:val="en-US"/>
        </w:rPr>
        <w:t>References</w:t>
      </w:r>
    </w:p>
    <w:p w14:paraId="27902065" w14:textId="77777777" w:rsidR="00D204F9" w:rsidRDefault="00D204F9"/>
    <w:tbl>
      <w:tblPr>
        <w:tblW w:w="11897" w:type="dxa"/>
        <w:tblLook w:val="04A0" w:firstRow="1" w:lastRow="0" w:firstColumn="1" w:lastColumn="0" w:noHBand="0" w:noVBand="1"/>
      </w:tblPr>
      <w:tblGrid>
        <w:gridCol w:w="562"/>
        <w:gridCol w:w="1418"/>
        <w:gridCol w:w="7366"/>
        <w:gridCol w:w="2551"/>
      </w:tblGrid>
      <w:tr w:rsidR="00D204F9" w14:paraId="15ED2A43" w14:textId="77777777">
        <w:trPr>
          <w:trHeight w:val="405"/>
        </w:trPr>
        <w:tc>
          <w:tcPr>
            <w:tcW w:w="562" w:type="dxa"/>
            <w:tcBorders>
              <w:top w:val="nil"/>
              <w:left w:val="single" w:sz="4" w:space="0" w:color="A6A6A6"/>
              <w:bottom w:val="single" w:sz="4" w:space="0" w:color="A6A6A6"/>
              <w:right w:val="single" w:sz="4" w:space="0" w:color="A6A6A6"/>
            </w:tcBorders>
          </w:tcPr>
          <w:p w14:paraId="5F3784B4"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6FEAC833" w14:textId="77777777" w:rsidR="00D204F9" w:rsidRDefault="005073F2">
            <w:pPr>
              <w:rPr>
                <w:rFonts w:ascii="Arial" w:eastAsia="Times New Roman" w:hAnsi="Arial" w:cs="Arial"/>
                <w:color w:val="000000"/>
                <w:sz w:val="16"/>
                <w:szCs w:val="16"/>
                <w:lang w:eastAsia="zh-CN"/>
              </w:rPr>
            </w:pPr>
            <w:hyperlink r:id="rId22" w:history="1">
              <w:r w:rsidR="00445BD1">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1D0F526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FD9E9D9"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D204F9" w14:paraId="165FD2AB" w14:textId="77777777">
        <w:trPr>
          <w:trHeight w:val="405"/>
        </w:trPr>
        <w:tc>
          <w:tcPr>
            <w:tcW w:w="562" w:type="dxa"/>
            <w:tcBorders>
              <w:top w:val="nil"/>
              <w:left w:val="single" w:sz="4" w:space="0" w:color="A6A6A6"/>
              <w:bottom w:val="single" w:sz="4" w:space="0" w:color="A6A6A6"/>
              <w:right w:val="single" w:sz="4" w:space="0" w:color="A6A6A6"/>
            </w:tcBorders>
          </w:tcPr>
          <w:p w14:paraId="467B0CB4"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2</w:t>
            </w:r>
          </w:p>
        </w:tc>
        <w:tc>
          <w:tcPr>
            <w:tcW w:w="1418" w:type="dxa"/>
            <w:tcBorders>
              <w:top w:val="nil"/>
              <w:left w:val="single" w:sz="4" w:space="0" w:color="A6A6A6"/>
              <w:bottom w:val="single" w:sz="4" w:space="0" w:color="A6A6A6"/>
              <w:right w:val="single" w:sz="4" w:space="0" w:color="A6A6A6"/>
            </w:tcBorders>
            <w:shd w:val="clear" w:color="auto" w:fill="auto"/>
          </w:tcPr>
          <w:p w14:paraId="79A3305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0482DA2B"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2AF865A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D204F9" w14:paraId="731B4B94" w14:textId="77777777">
        <w:trPr>
          <w:trHeight w:val="405"/>
        </w:trPr>
        <w:tc>
          <w:tcPr>
            <w:tcW w:w="562" w:type="dxa"/>
            <w:tcBorders>
              <w:top w:val="nil"/>
              <w:left w:val="single" w:sz="4" w:space="0" w:color="A6A6A6"/>
              <w:bottom w:val="single" w:sz="4" w:space="0" w:color="A6A6A6"/>
              <w:right w:val="single" w:sz="4" w:space="0" w:color="A6A6A6"/>
            </w:tcBorders>
          </w:tcPr>
          <w:p w14:paraId="7521A34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26823E6D" w14:textId="77777777" w:rsidR="00D204F9" w:rsidRDefault="005073F2">
            <w:pPr>
              <w:rPr>
                <w:rFonts w:ascii="Arial" w:eastAsia="Times New Roman" w:hAnsi="Arial" w:cs="Arial"/>
                <w:color w:val="000000"/>
                <w:sz w:val="16"/>
                <w:szCs w:val="16"/>
                <w:lang w:eastAsia="zh-CN"/>
              </w:rPr>
            </w:pPr>
            <w:hyperlink r:id="rId23" w:history="1">
              <w:r w:rsidR="00445BD1">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6DA1AED7"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6EBD66B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D204F9" w14:paraId="22CE45CA" w14:textId="77777777">
        <w:trPr>
          <w:trHeight w:val="405"/>
        </w:trPr>
        <w:tc>
          <w:tcPr>
            <w:tcW w:w="562" w:type="dxa"/>
            <w:tcBorders>
              <w:top w:val="nil"/>
              <w:left w:val="single" w:sz="4" w:space="0" w:color="A6A6A6"/>
              <w:bottom w:val="single" w:sz="4" w:space="0" w:color="A6A6A6"/>
              <w:right w:val="single" w:sz="4" w:space="0" w:color="A6A6A6"/>
            </w:tcBorders>
          </w:tcPr>
          <w:p w14:paraId="792F74C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2C9F2A64" w14:textId="77777777" w:rsidR="00D204F9" w:rsidRDefault="005073F2">
            <w:pPr>
              <w:rPr>
                <w:rFonts w:ascii="Arial" w:eastAsia="Times New Roman" w:hAnsi="Arial" w:cs="Arial"/>
                <w:color w:val="000000"/>
                <w:sz w:val="16"/>
                <w:szCs w:val="16"/>
                <w:lang w:eastAsia="zh-CN"/>
              </w:rPr>
            </w:pPr>
            <w:hyperlink r:id="rId24" w:history="1">
              <w:r w:rsidR="00445BD1">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12A182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76EDFB4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D204F9" w14:paraId="2FC9AAFD" w14:textId="77777777">
        <w:trPr>
          <w:trHeight w:val="405"/>
        </w:trPr>
        <w:tc>
          <w:tcPr>
            <w:tcW w:w="562" w:type="dxa"/>
            <w:tcBorders>
              <w:top w:val="nil"/>
              <w:left w:val="single" w:sz="4" w:space="0" w:color="A6A6A6"/>
              <w:bottom w:val="single" w:sz="4" w:space="0" w:color="A6A6A6"/>
              <w:right w:val="single" w:sz="4" w:space="0" w:color="A6A6A6"/>
            </w:tcBorders>
          </w:tcPr>
          <w:p w14:paraId="5E580C41"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72DB0A74" w14:textId="77777777" w:rsidR="00D204F9" w:rsidRDefault="005073F2">
            <w:pPr>
              <w:rPr>
                <w:rFonts w:ascii="Arial" w:eastAsia="Times New Roman" w:hAnsi="Arial" w:cs="Arial"/>
                <w:color w:val="000000"/>
                <w:sz w:val="16"/>
                <w:szCs w:val="16"/>
                <w:lang w:eastAsia="zh-CN"/>
              </w:rPr>
            </w:pPr>
            <w:hyperlink r:id="rId25" w:history="1">
              <w:r w:rsidR="00445BD1">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582CF31C"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4F775376"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D204F9" w14:paraId="48F81477" w14:textId="77777777">
        <w:trPr>
          <w:trHeight w:val="405"/>
        </w:trPr>
        <w:tc>
          <w:tcPr>
            <w:tcW w:w="562" w:type="dxa"/>
            <w:tcBorders>
              <w:top w:val="nil"/>
              <w:left w:val="single" w:sz="4" w:space="0" w:color="A6A6A6"/>
              <w:bottom w:val="single" w:sz="4" w:space="0" w:color="A6A6A6"/>
              <w:right w:val="single" w:sz="4" w:space="0" w:color="A6A6A6"/>
            </w:tcBorders>
          </w:tcPr>
          <w:p w14:paraId="66B16C9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3F9F13E0"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54CA555C"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71399438"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D204F9" w14:paraId="5C27EED6" w14:textId="77777777">
        <w:trPr>
          <w:trHeight w:val="405"/>
        </w:trPr>
        <w:tc>
          <w:tcPr>
            <w:tcW w:w="562" w:type="dxa"/>
            <w:tcBorders>
              <w:top w:val="nil"/>
              <w:left w:val="single" w:sz="4" w:space="0" w:color="A6A6A6"/>
              <w:bottom w:val="single" w:sz="4" w:space="0" w:color="A6A6A6"/>
              <w:right w:val="single" w:sz="4" w:space="0" w:color="A6A6A6"/>
            </w:tcBorders>
          </w:tcPr>
          <w:p w14:paraId="7035F743"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15BC3F8" w14:textId="77777777" w:rsidR="00D204F9" w:rsidRDefault="005073F2">
            <w:pPr>
              <w:rPr>
                <w:rFonts w:ascii="Arial" w:eastAsia="Times New Roman" w:hAnsi="Arial" w:cs="Arial"/>
                <w:color w:val="000000"/>
                <w:sz w:val="16"/>
                <w:szCs w:val="16"/>
                <w:lang w:eastAsia="zh-CN"/>
              </w:rPr>
            </w:pPr>
            <w:hyperlink r:id="rId26" w:history="1">
              <w:r w:rsidR="00445BD1">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1879DA09"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15AE560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030277D7" w14:textId="77777777" w:rsidR="00D204F9" w:rsidRDefault="00D204F9">
      <w:pPr>
        <w:rPr>
          <w:rFonts w:ascii="Arial" w:eastAsia="Times New Roman" w:hAnsi="Arial" w:cs="Arial"/>
          <w:color w:val="000000"/>
          <w:sz w:val="16"/>
          <w:szCs w:val="16"/>
          <w:lang w:eastAsia="zh-CN"/>
        </w:rPr>
      </w:pPr>
    </w:p>
    <w:p w14:paraId="10BC1C65" w14:textId="77777777" w:rsidR="00D204F9" w:rsidRDefault="00D204F9"/>
    <w:sectPr w:rsidR="00D204F9">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4B7E" w14:textId="77777777" w:rsidR="005073F2" w:rsidRDefault="005073F2" w:rsidP="009B2DE4">
      <w:r>
        <w:separator/>
      </w:r>
    </w:p>
  </w:endnote>
  <w:endnote w:type="continuationSeparator" w:id="0">
    <w:p w14:paraId="4452FB01" w14:textId="77777777" w:rsidR="005073F2" w:rsidRDefault="005073F2" w:rsidP="009B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64C9" w14:textId="77777777" w:rsidR="005073F2" w:rsidRDefault="005073F2" w:rsidP="009B2DE4">
      <w:r>
        <w:separator/>
      </w:r>
    </w:p>
  </w:footnote>
  <w:footnote w:type="continuationSeparator" w:id="0">
    <w:p w14:paraId="498FC713" w14:textId="77777777" w:rsidR="005073F2" w:rsidRDefault="005073F2" w:rsidP="009B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hybridMultilevel"/>
    <w:tmpl w:val="60A4E0D4"/>
    <w:lvl w:ilvl="0" w:tplc="9EE07A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hybridMultilevel"/>
    <w:tmpl w:val="60FC0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hybridMultilevel"/>
    <w:tmpl w:val="1AFCADCC"/>
    <w:lvl w:ilvl="0" w:tplc="A092B340">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9"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26"/>
  </w:num>
  <w:num w:numId="5">
    <w:abstractNumId w:val="38"/>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6"/>
  </w:num>
  <w:num w:numId="20">
    <w:abstractNumId w:val="28"/>
  </w:num>
  <w:num w:numId="21">
    <w:abstractNumId w:val="39"/>
  </w:num>
  <w:num w:numId="22">
    <w:abstractNumId w:val="24"/>
  </w:num>
  <w:num w:numId="23">
    <w:abstractNumId w:val="18"/>
  </w:num>
  <w:num w:numId="24">
    <w:abstractNumId w:val="20"/>
  </w:num>
  <w:num w:numId="25">
    <w:abstractNumId w:val="19"/>
  </w:num>
  <w:num w:numId="26">
    <w:abstractNumId w:val="15"/>
  </w:num>
  <w:num w:numId="27">
    <w:abstractNumId w:val="5"/>
  </w:num>
  <w:num w:numId="28">
    <w:abstractNumId w:val="40"/>
  </w:num>
  <w:num w:numId="29">
    <w:abstractNumId w:val="35"/>
  </w:num>
  <w:num w:numId="30">
    <w:abstractNumId w:val="13"/>
  </w:num>
  <w:num w:numId="31">
    <w:abstractNumId w:val="33"/>
  </w:num>
  <w:num w:numId="32">
    <w:abstractNumId w:val="22"/>
  </w:num>
  <w:num w:numId="33">
    <w:abstractNumId w:val="31"/>
  </w:num>
  <w:num w:numId="34">
    <w:abstractNumId w:val="37"/>
  </w:num>
  <w:num w:numId="35">
    <w:abstractNumId w:val="11"/>
  </w:num>
  <w:num w:numId="36">
    <w:abstractNumId w:val="14"/>
  </w:num>
  <w:num w:numId="37">
    <w:abstractNumId w:val="41"/>
  </w:num>
  <w:num w:numId="38">
    <w:abstractNumId w:val="21"/>
  </w:num>
  <w:num w:numId="39">
    <w:abstractNumId w:val="27"/>
  </w:num>
  <w:num w:numId="40">
    <w:abstractNumId w:val="9"/>
  </w:num>
  <w:num w:numId="41">
    <w:abstractNumId w:val="1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EA841C3"/>
    <w:rsid w:val="17791DDD"/>
    <w:rsid w:val="201A5C0F"/>
    <w:rsid w:val="22BF292C"/>
    <w:rsid w:val="23057C0E"/>
    <w:rsid w:val="343D7E13"/>
    <w:rsid w:val="3B9A6921"/>
    <w:rsid w:val="4E0F4242"/>
    <w:rsid w:val="60A86574"/>
    <w:rsid w:val="66385B5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D59D"/>
  <w15:docId w15:val="{26BE591A-0430-40A2-814A-911E99D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style>
  <w:style w:type="paragraph" w:customStyle="1" w:styleId="z-BottomofForm1">
    <w:name w:val="z-Bottom of Form1"/>
    <w:basedOn w:val="a1"/>
    <w:next w:val="a1"/>
    <w:hidden/>
    <w:uiPriority w:val="99"/>
    <w:unhideWhenUse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rPr>
      <w:rFonts w:ascii="Times New Roman" w:eastAsia="MS Mincho" w:hAnsi="Times New Roman" w:cs="Times New Roman"/>
      <w:szCs w:val="24"/>
      <w:lang w:eastAsia="zh-CN"/>
    </w:rPr>
  </w:style>
  <w:style w:type="table" w:customStyle="1" w:styleId="17">
    <w:name w:val="网格型1"/>
    <w:basedOn w:val="a3"/>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87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44F057-3DE5-4F53-9795-0FD1F894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4353</Words>
  <Characters>24815</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47</cp:revision>
  <dcterms:created xsi:type="dcterms:W3CDTF">2022-04-29T04:29:00Z</dcterms:created>
  <dcterms:modified xsi:type="dcterms:W3CDTF">2022-05-01T06:34:00Z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