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DF1CD" w14:textId="16FA3EF7" w:rsidR="00C720DA" w:rsidRPr="002F7C36" w:rsidRDefault="00CE3967" w:rsidP="00AC3D4C">
      <w:pPr>
        <w:tabs>
          <w:tab w:val="center" w:pos="4536"/>
          <w:tab w:val="right" w:pos="7938"/>
          <w:tab w:val="right" w:pos="9639"/>
        </w:tabs>
        <w:ind w:right="2"/>
        <w:jc w:val="both"/>
        <w:rPr>
          <w:rFonts w:ascii="Arial" w:hAnsi="Arial" w:cs="Arial"/>
          <w:b/>
          <w:bCs/>
          <w:sz w:val="28"/>
        </w:rPr>
      </w:pPr>
      <w:r>
        <w:rPr>
          <w:rFonts w:ascii="Arial" w:hAnsi="Arial" w:cs="Arial"/>
          <w:b/>
          <w:bCs/>
          <w:sz w:val="28"/>
        </w:rPr>
        <w:t>3GPP TSG RAN WG1 #109</w:t>
      </w:r>
      <w:r w:rsidR="00C720DA" w:rsidRPr="002F7C36">
        <w:rPr>
          <w:rFonts w:ascii="Arial" w:hAnsi="Arial" w:cs="Arial"/>
          <w:b/>
          <w:bCs/>
          <w:sz w:val="28"/>
        </w:rPr>
        <w:t>-e</w:t>
      </w:r>
      <w:r w:rsidR="00C720DA" w:rsidRPr="002F7C36">
        <w:rPr>
          <w:rFonts w:ascii="Arial" w:hAnsi="Arial" w:cs="Arial"/>
          <w:b/>
          <w:bCs/>
          <w:sz w:val="28"/>
        </w:rPr>
        <w:tab/>
      </w:r>
      <w:r w:rsidR="00C720DA" w:rsidRPr="002F7C36">
        <w:rPr>
          <w:rFonts w:ascii="Arial" w:hAnsi="Arial" w:cs="Arial"/>
          <w:b/>
          <w:bCs/>
          <w:sz w:val="28"/>
        </w:rPr>
        <w:tab/>
      </w:r>
      <w:r w:rsidR="00C720DA" w:rsidRPr="002F7C36">
        <w:rPr>
          <w:rFonts w:ascii="Arial" w:hAnsi="Arial" w:cs="Arial"/>
          <w:b/>
          <w:bCs/>
          <w:sz w:val="28"/>
        </w:rPr>
        <w:tab/>
        <w:t>R1-</w:t>
      </w:r>
      <w:r w:rsidR="004A5A1D" w:rsidRPr="002F7C36">
        <w:rPr>
          <w:rFonts w:ascii="Arial" w:hAnsi="Arial" w:cs="Arial"/>
          <w:b/>
          <w:bCs/>
          <w:sz w:val="28"/>
        </w:rPr>
        <w:t>220</w:t>
      </w:r>
      <w:r w:rsidR="007B3D12">
        <w:rPr>
          <w:rFonts w:ascii="Arial" w:hAnsi="Arial" w:cs="Arial"/>
          <w:b/>
          <w:bCs/>
          <w:sz w:val="28"/>
        </w:rPr>
        <w:t>5246</w:t>
      </w:r>
    </w:p>
    <w:p w14:paraId="342214BF" w14:textId="0E427CBC" w:rsidR="00C720DA" w:rsidRPr="002F7C36" w:rsidRDefault="00C720DA" w:rsidP="00AC3D4C">
      <w:pPr>
        <w:tabs>
          <w:tab w:val="center" w:pos="4536"/>
          <w:tab w:val="right" w:pos="9072"/>
        </w:tabs>
        <w:jc w:val="both"/>
        <w:rPr>
          <w:rFonts w:ascii="Arial" w:eastAsia="MS Mincho" w:hAnsi="Arial" w:cs="Arial"/>
          <w:b/>
          <w:bCs/>
          <w:sz w:val="28"/>
          <w:lang w:eastAsia="ja-JP"/>
        </w:rPr>
      </w:pPr>
      <w:r w:rsidRPr="002F7C36">
        <w:rPr>
          <w:rFonts w:ascii="Arial" w:eastAsia="MS Mincho" w:hAnsi="Arial" w:cs="Arial"/>
          <w:b/>
          <w:bCs/>
          <w:sz w:val="28"/>
          <w:lang w:eastAsia="ja-JP"/>
        </w:rPr>
        <w:t xml:space="preserve">e-Meeting, </w:t>
      </w:r>
      <w:r w:rsidR="00CE3967">
        <w:rPr>
          <w:rFonts w:ascii="Arial" w:eastAsia="MS Mincho" w:hAnsi="Arial" w:cs="Arial"/>
          <w:b/>
          <w:bCs/>
          <w:sz w:val="28"/>
          <w:lang w:eastAsia="ja-JP"/>
        </w:rPr>
        <w:t>May 9</w:t>
      </w:r>
      <w:r w:rsidR="00CE3967">
        <w:rPr>
          <w:rFonts w:ascii="Arial" w:eastAsia="MS Mincho" w:hAnsi="Arial" w:cs="Arial"/>
          <w:b/>
          <w:bCs/>
          <w:sz w:val="28"/>
          <w:vertAlign w:val="superscript"/>
          <w:lang w:eastAsia="ja-JP"/>
        </w:rPr>
        <w:t>th</w:t>
      </w:r>
      <w:r w:rsidRPr="002F7C36">
        <w:rPr>
          <w:rFonts w:ascii="Arial" w:eastAsia="MS Mincho" w:hAnsi="Arial" w:cs="Arial"/>
          <w:b/>
          <w:bCs/>
          <w:sz w:val="28"/>
          <w:lang w:eastAsia="ja-JP"/>
        </w:rPr>
        <w:t xml:space="preserve"> – </w:t>
      </w:r>
      <w:r w:rsidR="00CE3967">
        <w:rPr>
          <w:rFonts w:ascii="Arial" w:eastAsia="MS Mincho" w:hAnsi="Arial" w:cs="Arial"/>
          <w:b/>
          <w:bCs/>
          <w:sz w:val="28"/>
          <w:lang w:eastAsia="ja-JP"/>
        </w:rPr>
        <w:t>20</w:t>
      </w:r>
      <w:r w:rsidR="007B3D12" w:rsidRPr="007B3D12">
        <w:rPr>
          <w:rFonts w:ascii="Arial" w:eastAsia="MS Mincho" w:hAnsi="Arial" w:cs="Arial"/>
          <w:b/>
          <w:bCs/>
          <w:sz w:val="28"/>
          <w:vertAlign w:val="superscript"/>
          <w:lang w:eastAsia="ja-JP"/>
        </w:rPr>
        <w:t>th</w:t>
      </w:r>
      <w:r w:rsidRPr="002F7C36">
        <w:rPr>
          <w:rFonts w:ascii="Arial" w:eastAsia="MS Mincho" w:hAnsi="Arial" w:cs="Arial"/>
          <w:b/>
          <w:bCs/>
          <w:sz w:val="28"/>
          <w:lang w:eastAsia="ja-JP"/>
        </w:rPr>
        <w:t>, 2022</w:t>
      </w:r>
    </w:p>
    <w:p w14:paraId="56326FFB" w14:textId="77777777" w:rsidR="00C720DA" w:rsidRPr="002F7C36" w:rsidRDefault="00C720DA" w:rsidP="00AC3D4C">
      <w:pPr>
        <w:pStyle w:val="CRCoverPage"/>
        <w:tabs>
          <w:tab w:val="right" w:pos="9639"/>
        </w:tabs>
        <w:spacing w:after="0"/>
        <w:jc w:val="both"/>
        <w:rPr>
          <w:rFonts w:cs="Arial"/>
          <w:b/>
          <w:noProof/>
          <w:sz w:val="24"/>
        </w:rPr>
      </w:pPr>
    </w:p>
    <w:p w14:paraId="36D41190" w14:textId="77777777" w:rsidR="00463675" w:rsidRPr="002F7C36" w:rsidRDefault="00463675" w:rsidP="00AC3D4C">
      <w:pPr>
        <w:jc w:val="both"/>
        <w:rPr>
          <w:rFonts w:ascii="Arial" w:hAnsi="Arial" w:cs="Arial"/>
          <w:color w:val="000000"/>
        </w:rPr>
      </w:pPr>
      <w:bookmarkStart w:id="0" w:name="_Hlk96679014"/>
    </w:p>
    <w:p w14:paraId="00B28F78" w14:textId="44F1B351" w:rsidR="00100A42" w:rsidRPr="002F7C36" w:rsidRDefault="0001238A" w:rsidP="00AC3D4C">
      <w:pPr>
        <w:spacing w:after="60"/>
        <w:ind w:left="1985" w:hanging="1985"/>
        <w:jc w:val="both"/>
        <w:rPr>
          <w:rFonts w:ascii="Arial" w:hAnsi="Arial" w:cs="Arial"/>
          <w:bCs/>
          <w:color w:val="000000"/>
        </w:rPr>
      </w:pPr>
      <w:bookmarkStart w:id="1" w:name="_Hlk103108820"/>
      <w:r w:rsidRPr="002F7C36">
        <w:rPr>
          <w:rFonts w:ascii="Arial" w:hAnsi="Arial" w:cs="Arial"/>
          <w:b/>
          <w:color w:val="000000"/>
        </w:rPr>
        <w:t>Title:</w:t>
      </w:r>
      <w:r w:rsidRPr="002F7C36">
        <w:rPr>
          <w:rFonts w:ascii="Arial" w:hAnsi="Arial" w:cs="Arial"/>
          <w:b/>
          <w:color w:val="000000"/>
        </w:rPr>
        <w:tab/>
      </w:r>
      <w:bookmarkStart w:id="2" w:name="_Hlk94247954"/>
      <w:r w:rsidR="0064003F">
        <w:rPr>
          <w:rFonts w:ascii="Arial" w:hAnsi="Arial" w:cs="Arial"/>
          <w:b/>
          <w:color w:val="000000"/>
        </w:rPr>
        <w:t xml:space="preserve">DRAFT </w:t>
      </w:r>
      <w:r w:rsidR="00CB3D41" w:rsidRPr="002F7C36">
        <w:rPr>
          <w:rFonts w:ascii="Arial" w:hAnsi="Arial" w:cs="Arial"/>
          <w:bCs/>
          <w:color w:val="000000"/>
        </w:rPr>
        <w:t xml:space="preserve">LS </w:t>
      </w:r>
      <w:r w:rsidR="0064003F">
        <w:rPr>
          <w:rFonts w:ascii="Arial" w:hAnsi="Arial" w:cs="Arial"/>
          <w:bCs/>
          <w:color w:val="000000"/>
        </w:rPr>
        <w:t xml:space="preserve">response </w:t>
      </w:r>
      <w:bookmarkEnd w:id="2"/>
      <w:r w:rsidR="00D950F2">
        <w:rPr>
          <w:rFonts w:ascii="Arial" w:hAnsi="Arial" w:cs="Arial"/>
          <w:bCs/>
          <w:color w:val="000000"/>
        </w:rPr>
        <w:t>o</w:t>
      </w:r>
      <w:r w:rsidR="00D950F2" w:rsidRPr="00D950F2">
        <w:rPr>
          <w:rFonts w:ascii="Arial" w:hAnsi="Arial" w:cs="Arial"/>
          <w:bCs/>
          <w:color w:val="000000"/>
        </w:rPr>
        <w:t>n TCI state signalling for SRS resource</w:t>
      </w:r>
    </w:p>
    <w:p w14:paraId="10CCA28E" w14:textId="24DD07CF" w:rsidR="001C648E" w:rsidRPr="002F7C36" w:rsidRDefault="001C648E" w:rsidP="00AC3D4C">
      <w:pPr>
        <w:spacing w:after="60"/>
        <w:ind w:left="1985" w:hanging="1985"/>
        <w:jc w:val="both"/>
        <w:rPr>
          <w:rFonts w:ascii="Arial" w:hAnsi="Arial" w:cs="Arial"/>
          <w:b/>
          <w:color w:val="000000"/>
        </w:rPr>
      </w:pPr>
      <w:r w:rsidRPr="002F7C36">
        <w:rPr>
          <w:rFonts w:ascii="Arial" w:hAnsi="Arial" w:cs="Arial"/>
          <w:b/>
          <w:color w:val="000000"/>
        </w:rPr>
        <w:t xml:space="preserve">Response to: </w:t>
      </w:r>
      <w:r w:rsidRPr="002F7C36">
        <w:rPr>
          <w:rFonts w:ascii="Arial" w:hAnsi="Arial" w:cs="Arial"/>
          <w:b/>
          <w:color w:val="000000"/>
        </w:rPr>
        <w:tab/>
      </w:r>
      <w:r w:rsidR="004A5A1D" w:rsidRPr="001F46E8">
        <w:rPr>
          <w:rFonts w:ascii="Arial" w:hAnsi="Arial" w:cs="Arial"/>
          <w:bCs/>
          <w:color w:val="000000"/>
        </w:rPr>
        <w:t>R2-2206356</w:t>
      </w:r>
      <w:r w:rsidR="004A5A1D" w:rsidRPr="004A5A1D">
        <w:rPr>
          <w:rFonts w:ascii="Arial" w:hAnsi="Arial" w:cs="Arial"/>
          <w:b/>
          <w:color w:val="000000"/>
        </w:rPr>
        <w:t xml:space="preserve"> </w:t>
      </w:r>
    </w:p>
    <w:p w14:paraId="1584E732" w14:textId="0C2FEF8C"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Release:</w:t>
      </w:r>
      <w:r w:rsidRPr="002F7C36">
        <w:rPr>
          <w:rFonts w:ascii="Arial" w:hAnsi="Arial" w:cs="Arial"/>
          <w:bCs/>
          <w:color w:val="000000"/>
        </w:rPr>
        <w:tab/>
      </w:r>
      <w:r w:rsidR="00FD6D0A" w:rsidRPr="002F7C36">
        <w:rPr>
          <w:rFonts w:ascii="Arial" w:hAnsi="Arial" w:cs="Arial"/>
          <w:bCs/>
          <w:color w:val="000000"/>
        </w:rPr>
        <w:t>Rel-1</w:t>
      </w:r>
      <w:r w:rsidR="00BE74F6" w:rsidRPr="002F7C36">
        <w:rPr>
          <w:rFonts w:ascii="Arial" w:hAnsi="Arial" w:cs="Arial"/>
          <w:bCs/>
          <w:color w:val="000000"/>
        </w:rPr>
        <w:t>7</w:t>
      </w:r>
    </w:p>
    <w:p w14:paraId="26A63930" w14:textId="2605963E" w:rsidR="00463675" w:rsidRPr="002F7C36" w:rsidRDefault="00463675" w:rsidP="00AC3D4C">
      <w:pPr>
        <w:spacing w:after="60"/>
        <w:ind w:left="1985" w:hanging="1985"/>
        <w:jc w:val="both"/>
        <w:rPr>
          <w:rFonts w:ascii="Arial" w:hAnsi="Arial" w:cs="Arial"/>
          <w:bCs/>
          <w:color w:val="000000"/>
          <w:lang w:val="en-US"/>
        </w:rPr>
      </w:pPr>
      <w:r w:rsidRPr="002F7C36">
        <w:rPr>
          <w:rFonts w:ascii="Arial" w:hAnsi="Arial" w:cs="Arial"/>
          <w:b/>
          <w:color w:val="000000"/>
        </w:rPr>
        <w:t>Work Item:</w:t>
      </w:r>
      <w:r w:rsidRPr="002F7C36">
        <w:rPr>
          <w:rFonts w:ascii="Arial" w:hAnsi="Arial" w:cs="Arial"/>
          <w:bCs/>
          <w:color w:val="000000"/>
        </w:rPr>
        <w:tab/>
      </w:r>
      <w:r w:rsidR="00987A2C" w:rsidRPr="002F7C36">
        <w:rPr>
          <w:rFonts w:ascii="Arial" w:hAnsi="Arial" w:cs="Arial"/>
          <w:bCs/>
        </w:rPr>
        <w:t>NR_</w:t>
      </w:r>
      <w:r w:rsidR="00BE74F6" w:rsidRPr="002F7C36">
        <w:rPr>
          <w:rFonts w:ascii="Arial" w:hAnsi="Arial" w:cs="Arial"/>
          <w:bCs/>
        </w:rPr>
        <w:t>f</w:t>
      </w:r>
      <w:r w:rsidR="00987A2C" w:rsidRPr="002F7C36">
        <w:rPr>
          <w:rFonts w:ascii="Arial" w:hAnsi="Arial" w:cs="Arial"/>
          <w:bCs/>
        </w:rPr>
        <w:t>eMIMO-Core</w:t>
      </w:r>
    </w:p>
    <w:p w14:paraId="51ECBFFA" w14:textId="77777777" w:rsidR="00463675" w:rsidRPr="002F7C36" w:rsidRDefault="00463675" w:rsidP="00AC3D4C">
      <w:pPr>
        <w:spacing w:after="60"/>
        <w:ind w:left="1985" w:hanging="1985"/>
        <w:jc w:val="both"/>
        <w:rPr>
          <w:rFonts w:ascii="Arial" w:hAnsi="Arial" w:cs="Arial"/>
          <w:b/>
          <w:color w:val="000000"/>
          <w:lang w:val="en-US"/>
        </w:rPr>
      </w:pPr>
    </w:p>
    <w:p w14:paraId="028DB5FC" w14:textId="1BDF4065"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Source:</w:t>
      </w:r>
      <w:r w:rsidRPr="002F7C36">
        <w:rPr>
          <w:rFonts w:ascii="Arial" w:hAnsi="Arial" w:cs="Arial"/>
          <w:bCs/>
          <w:color w:val="000000"/>
        </w:rPr>
        <w:tab/>
      </w:r>
      <w:r w:rsidR="007B3D12" w:rsidRPr="007B3D12">
        <w:rPr>
          <w:rFonts w:ascii="Arial" w:hAnsi="Arial" w:cs="Arial"/>
          <w:bCs/>
          <w:color w:val="000000"/>
        </w:rPr>
        <w:t>Moderator (OPPO)</w:t>
      </w:r>
    </w:p>
    <w:p w14:paraId="118B480F" w14:textId="4C16F677" w:rsidR="00463675" w:rsidRPr="007B3D12" w:rsidRDefault="00463675" w:rsidP="00AC3D4C">
      <w:pPr>
        <w:spacing w:after="60"/>
        <w:ind w:left="1985" w:hanging="1985"/>
        <w:jc w:val="both"/>
        <w:rPr>
          <w:rFonts w:ascii="Arial" w:hAnsi="Arial" w:cs="Arial"/>
          <w:bCs/>
          <w:color w:val="000000"/>
          <w:lang w:val="en-US"/>
        </w:rPr>
      </w:pPr>
      <w:r w:rsidRPr="002F7C36">
        <w:rPr>
          <w:rFonts w:ascii="Arial" w:hAnsi="Arial" w:cs="Arial"/>
          <w:b/>
          <w:color w:val="000000"/>
        </w:rPr>
        <w:t>To:</w:t>
      </w:r>
      <w:r w:rsidRPr="002F7C36">
        <w:rPr>
          <w:rFonts w:ascii="Arial" w:hAnsi="Arial" w:cs="Arial"/>
          <w:bCs/>
          <w:color w:val="000000"/>
        </w:rPr>
        <w:tab/>
      </w:r>
      <w:r w:rsidR="007B3D12">
        <w:rPr>
          <w:rFonts w:ascii="Arial" w:hAnsi="Arial" w:cs="Arial"/>
          <w:bCs/>
        </w:rPr>
        <w:t>RAN2</w:t>
      </w:r>
    </w:p>
    <w:p w14:paraId="0C998CEE" w14:textId="485A3760" w:rsidR="00576110" w:rsidRPr="002F7C36" w:rsidRDefault="00576110" w:rsidP="00AC3D4C">
      <w:pPr>
        <w:spacing w:after="60"/>
        <w:ind w:left="1985" w:hanging="1985"/>
        <w:jc w:val="both"/>
        <w:rPr>
          <w:rFonts w:ascii="Arial" w:hAnsi="Arial" w:cs="Arial"/>
          <w:bCs/>
          <w:color w:val="000000"/>
        </w:rPr>
      </w:pPr>
      <w:r w:rsidRPr="002F7C36">
        <w:rPr>
          <w:rFonts w:ascii="Arial" w:hAnsi="Arial" w:cs="Arial"/>
          <w:b/>
          <w:color w:val="000000"/>
        </w:rPr>
        <w:t>Cc:</w:t>
      </w:r>
      <w:r w:rsidRPr="002F7C36">
        <w:rPr>
          <w:rFonts w:ascii="Arial" w:hAnsi="Arial" w:cs="Arial"/>
          <w:bCs/>
          <w:color w:val="000000"/>
        </w:rPr>
        <w:tab/>
      </w:r>
      <w:r w:rsidR="0064003F">
        <w:rPr>
          <w:rFonts w:ascii="Arial" w:hAnsi="Arial" w:cs="Arial"/>
          <w:bCs/>
        </w:rPr>
        <w:t>--</w:t>
      </w:r>
    </w:p>
    <w:bookmarkEnd w:id="0"/>
    <w:p w14:paraId="2758342E" w14:textId="77777777" w:rsidR="00FD6D0A" w:rsidRPr="002F7C36" w:rsidRDefault="00FD6D0A" w:rsidP="00AC3D4C">
      <w:pPr>
        <w:spacing w:after="60"/>
        <w:ind w:left="1985" w:hanging="1985"/>
        <w:jc w:val="both"/>
        <w:rPr>
          <w:rFonts w:ascii="Arial" w:hAnsi="Arial" w:cs="Arial"/>
          <w:bCs/>
        </w:rPr>
      </w:pPr>
    </w:p>
    <w:p w14:paraId="7DD69330" w14:textId="77777777" w:rsidR="00463675" w:rsidRPr="002F7C36" w:rsidRDefault="00463675" w:rsidP="00AC3D4C">
      <w:pPr>
        <w:tabs>
          <w:tab w:val="left" w:pos="2268"/>
        </w:tabs>
        <w:jc w:val="both"/>
        <w:rPr>
          <w:rFonts w:ascii="Arial" w:hAnsi="Arial" w:cs="Arial"/>
          <w:bCs/>
          <w:lang w:val="fi-FI"/>
        </w:rPr>
      </w:pPr>
      <w:r w:rsidRPr="002F7C36">
        <w:rPr>
          <w:rFonts w:ascii="Arial" w:hAnsi="Arial" w:cs="Arial"/>
          <w:b/>
          <w:lang w:val="fi-FI"/>
        </w:rPr>
        <w:t>Contact Person:</w:t>
      </w:r>
      <w:r w:rsidRPr="002F7C36">
        <w:rPr>
          <w:rFonts w:ascii="Arial" w:hAnsi="Arial" w:cs="Arial"/>
          <w:bCs/>
          <w:lang w:val="fi-FI"/>
        </w:rPr>
        <w:tab/>
      </w:r>
    </w:p>
    <w:p w14:paraId="2BD98768" w14:textId="7BC7C971" w:rsidR="00463675" w:rsidRPr="002F7C36" w:rsidRDefault="00463675" w:rsidP="00AC3D4C">
      <w:pPr>
        <w:pStyle w:val="Heading4"/>
        <w:tabs>
          <w:tab w:val="left" w:pos="2268"/>
        </w:tabs>
        <w:ind w:left="567"/>
        <w:jc w:val="both"/>
        <w:rPr>
          <w:rFonts w:cs="Arial"/>
          <w:b w:val="0"/>
          <w:bCs/>
          <w:lang w:val="fi-FI"/>
        </w:rPr>
      </w:pPr>
      <w:r w:rsidRPr="002F7C36">
        <w:rPr>
          <w:rFonts w:cs="Arial"/>
          <w:lang w:val="fi-FI"/>
        </w:rPr>
        <w:t>Name:</w:t>
      </w:r>
      <w:r w:rsidRPr="002F7C36">
        <w:rPr>
          <w:rFonts w:cs="Arial"/>
          <w:b w:val="0"/>
          <w:bCs/>
          <w:lang w:val="fi-FI"/>
        </w:rPr>
        <w:tab/>
      </w:r>
      <w:r w:rsidR="004A5A1D">
        <w:rPr>
          <w:rFonts w:cs="Arial"/>
          <w:b w:val="0"/>
          <w:bCs/>
          <w:lang w:val="fi-FI"/>
        </w:rPr>
        <w:t>Li Guo</w:t>
      </w:r>
    </w:p>
    <w:p w14:paraId="532C7B12" w14:textId="0BA9BF43" w:rsidR="00463675" w:rsidRPr="002F7C36" w:rsidRDefault="00463675" w:rsidP="00AC3D4C">
      <w:pPr>
        <w:pStyle w:val="Heading7"/>
        <w:tabs>
          <w:tab w:val="left" w:pos="2268"/>
        </w:tabs>
        <w:ind w:left="567"/>
        <w:jc w:val="both"/>
        <w:rPr>
          <w:rFonts w:cs="Arial"/>
          <w:b w:val="0"/>
          <w:bCs/>
          <w:lang w:val="fr-FR"/>
        </w:rPr>
      </w:pPr>
      <w:r w:rsidRPr="002F7C36">
        <w:rPr>
          <w:rFonts w:cs="Arial"/>
          <w:lang w:val="fr-FR"/>
        </w:rPr>
        <w:t>E-mail Address:</w:t>
      </w:r>
      <w:r w:rsidRPr="002F7C36">
        <w:rPr>
          <w:rFonts w:cs="Arial"/>
          <w:b w:val="0"/>
          <w:bCs/>
          <w:lang w:val="fr-FR"/>
        </w:rPr>
        <w:tab/>
      </w:r>
      <w:r w:rsidR="004A5A1D">
        <w:rPr>
          <w:rFonts w:cs="Arial"/>
          <w:b w:val="0"/>
          <w:bCs/>
          <w:lang w:val="fr-FR"/>
        </w:rPr>
        <w:t>guoli</w:t>
      </w:r>
      <w:r w:rsidR="009C7F09" w:rsidRPr="002F7C36">
        <w:rPr>
          <w:rFonts w:cs="Arial"/>
          <w:b w:val="0"/>
          <w:bCs/>
          <w:lang w:val="fr-FR"/>
        </w:rPr>
        <w:t>@</w:t>
      </w:r>
      <w:r w:rsidR="004A5A1D">
        <w:rPr>
          <w:rFonts w:cs="Arial"/>
          <w:b w:val="0"/>
          <w:bCs/>
          <w:lang w:val="fr-FR"/>
        </w:rPr>
        <w:t>OPPO</w:t>
      </w:r>
      <w:r w:rsidR="009C7F09" w:rsidRPr="002F7C36">
        <w:rPr>
          <w:rFonts w:cs="Arial"/>
          <w:b w:val="0"/>
          <w:bCs/>
          <w:lang w:val="fr-FR"/>
        </w:rPr>
        <w:t>.com</w:t>
      </w:r>
    </w:p>
    <w:bookmarkEnd w:id="1"/>
    <w:p w14:paraId="6C7A36A8" w14:textId="77777777" w:rsidR="00463675" w:rsidRPr="002F7C36" w:rsidRDefault="00463675" w:rsidP="00AC3D4C">
      <w:pPr>
        <w:spacing w:after="60"/>
        <w:ind w:left="1985" w:hanging="1985"/>
        <w:jc w:val="both"/>
        <w:rPr>
          <w:rFonts w:ascii="Arial" w:hAnsi="Arial" w:cs="Arial"/>
          <w:b/>
          <w:lang w:val="fr-FR"/>
        </w:rPr>
      </w:pPr>
    </w:p>
    <w:p w14:paraId="1512F909" w14:textId="77777777" w:rsidR="008F1C5F" w:rsidRPr="002F7C36" w:rsidRDefault="008F1C5F" w:rsidP="00AC3D4C">
      <w:pPr>
        <w:tabs>
          <w:tab w:val="left" w:pos="2268"/>
        </w:tabs>
        <w:jc w:val="both"/>
        <w:rPr>
          <w:rFonts w:ascii="Arial" w:hAnsi="Arial" w:cs="Arial"/>
          <w:bCs/>
        </w:rPr>
      </w:pPr>
      <w:r w:rsidRPr="002F7C36">
        <w:rPr>
          <w:rFonts w:ascii="Arial" w:hAnsi="Arial" w:cs="Arial"/>
          <w:b/>
        </w:rPr>
        <w:t>Send any reply LS to:</w:t>
      </w:r>
      <w:r w:rsidRPr="002F7C36">
        <w:rPr>
          <w:rFonts w:ascii="Arial" w:hAnsi="Arial" w:cs="Arial"/>
          <w:b/>
        </w:rPr>
        <w:tab/>
        <w:t xml:space="preserve">3GPP Liaisons Coordinator, </w:t>
      </w:r>
      <w:hyperlink r:id="rId11" w:history="1">
        <w:r w:rsidRPr="002F7C36">
          <w:rPr>
            <w:rStyle w:val="Hyperlink"/>
            <w:rFonts w:ascii="Arial" w:hAnsi="Arial" w:cs="Arial"/>
            <w:b/>
          </w:rPr>
          <w:t>mailto:3GPPLiaison@etsi.org</w:t>
        </w:r>
      </w:hyperlink>
      <w:r w:rsidRPr="002F7C36">
        <w:rPr>
          <w:rFonts w:ascii="Arial" w:hAnsi="Arial" w:cs="Arial"/>
          <w:b/>
        </w:rPr>
        <w:t xml:space="preserve"> </w:t>
      </w:r>
      <w:r w:rsidRPr="002F7C36">
        <w:rPr>
          <w:rFonts w:ascii="Arial" w:hAnsi="Arial" w:cs="Arial"/>
          <w:bCs/>
        </w:rPr>
        <w:tab/>
      </w:r>
    </w:p>
    <w:p w14:paraId="7C4F9BA5" w14:textId="77777777" w:rsidR="008F1C5F" w:rsidRPr="002F7C36" w:rsidRDefault="008F1C5F" w:rsidP="00AC3D4C">
      <w:pPr>
        <w:spacing w:after="60"/>
        <w:ind w:left="1985" w:hanging="1985"/>
        <w:jc w:val="both"/>
        <w:rPr>
          <w:rFonts w:ascii="Arial" w:hAnsi="Arial" w:cs="Arial"/>
          <w:b/>
        </w:rPr>
      </w:pPr>
    </w:p>
    <w:p w14:paraId="278FB20F" w14:textId="1AC46B28" w:rsidR="00463675" w:rsidRPr="002F7C36" w:rsidRDefault="00463675" w:rsidP="00AC3D4C">
      <w:pPr>
        <w:spacing w:after="60"/>
        <w:ind w:left="1985" w:hanging="1985"/>
        <w:jc w:val="both"/>
        <w:rPr>
          <w:rFonts w:ascii="Arial" w:hAnsi="Arial" w:cs="Arial"/>
          <w:bCs/>
        </w:rPr>
      </w:pPr>
      <w:r w:rsidRPr="002F7C36">
        <w:rPr>
          <w:rFonts w:ascii="Arial" w:hAnsi="Arial" w:cs="Arial"/>
          <w:b/>
        </w:rPr>
        <w:t>Attachments:</w:t>
      </w:r>
      <w:r w:rsidRPr="002F7C36">
        <w:rPr>
          <w:rFonts w:ascii="Arial" w:hAnsi="Arial" w:cs="Arial"/>
          <w:bCs/>
        </w:rPr>
        <w:tab/>
      </w:r>
      <w:r w:rsidR="005019BC" w:rsidRPr="002F7C36">
        <w:rPr>
          <w:rFonts w:ascii="Arial" w:hAnsi="Arial" w:cs="Arial"/>
          <w:bCs/>
        </w:rPr>
        <w:t>None</w:t>
      </w:r>
    </w:p>
    <w:p w14:paraId="4EAEB9FF" w14:textId="77777777" w:rsidR="00463675" w:rsidRPr="002F7C36" w:rsidRDefault="00463675" w:rsidP="00AC3D4C">
      <w:pPr>
        <w:pBdr>
          <w:bottom w:val="single" w:sz="4" w:space="1" w:color="auto"/>
        </w:pBdr>
        <w:jc w:val="both"/>
        <w:rPr>
          <w:rFonts w:ascii="Arial" w:hAnsi="Arial" w:cs="Arial"/>
        </w:rPr>
      </w:pPr>
    </w:p>
    <w:p w14:paraId="20224F98" w14:textId="77777777" w:rsidR="00463675" w:rsidRPr="002F7C36" w:rsidRDefault="00463675" w:rsidP="00AC3D4C">
      <w:pPr>
        <w:jc w:val="both"/>
        <w:rPr>
          <w:rFonts w:ascii="Arial" w:hAnsi="Arial" w:cs="Arial"/>
        </w:rPr>
      </w:pPr>
    </w:p>
    <w:p w14:paraId="412E988C" w14:textId="5864CDC0" w:rsidR="009B0EA3" w:rsidRPr="002F7C36" w:rsidRDefault="00463675" w:rsidP="00AC3D4C">
      <w:pPr>
        <w:pStyle w:val="Heading1"/>
        <w:jc w:val="both"/>
        <w:rPr>
          <w:rFonts w:cs="Arial"/>
        </w:rPr>
      </w:pPr>
      <w:r w:rsidRPr="002F7C36">
        <w:rPr>
          <w:rFonts w:cs="Arial"/>
        </w:rPr>
        <w:t>1. Overall Description:</w:t>
      </w:r>
    </w:p>
    <w:p w14:paraId="1A671C97" w14:textId="4E14601B" w:rsidR="00195CFB" w:rsidRPr="002F7C36" w:rsidRDefault="0019314C" w:rsidP="00AC3D4C">
      <w:pPr>
        <w:spacing w:after="120"/>
        <w:jc w:val="both"/>
        <w:rPr>
          <w:rFonts w:ascii="Arial" w:hAnsi="Arial" w:cs="Arial"/>
        </w:rPr>
      </w:pPr>
      <w:r w:rsidRPr="002F7C36">
        <w:rPr>
          <w:rFonts w:ascii="Arial" w:hAnsi="Arial" w:cs="Arial"/>
        </w:rPr>
        <w:t xml:space="preserve">This is a reply LS to RAN2 to address the </w:t>
      </w:r>
      <w:r w:rsidR="00987A2C" w:rsidRPr="002F7C36">
        <w:rPr>
          <w:rFonts w:ascii="Arial" w:hAnsi="Arial" w:cs="Arial"/>
        </w:rPr>
        <w:t>RAN</w:t>
      </w:r>
      <w:r w:rsidR="007A77DF" w:rsidRPr="002F7C36">
        <w:rPr>
          <w:rFonts w:ascii="Arial" w:hAnsi="Arial" w:cs="Arial"/>
        </w:rPr>
        <w:t>2</w:t>
      </w:r>
      <w:r w:rsidR="00987A2C" w:rsidRPr="002F7C36">
        <w:rPr>
          <w:rFonts w:ascii="Arial" w:hAnsi="Arial" w:cs="Arial"/>
        </w:rPr>
        <w:t xml:space="preserve"> </w:t>
      </w:r>
      <w:r w:rsidRPr="002F7C36">
        <w:rPr>
          <w:rFonts w:ascii="Arial" w:hAnsi="Arial" w:cs="Arial"/>
        </w:rPr>
        <w:t>questions on</w:t>
      </w:r>
      <w:r w:rsidR="007B18B4" w:rsidRPr="002F7C36">
        <w:rPr>
          <w:rFonts w:ascii="Arial" w:hAnsi="Arial" w:cs="Arial"/>
        </w:rPr>
        <w:t xml:space="preserve"> </w:t>
      </w:r>
      <w:r w:rsidR="004A5A1D" w:rsidRPr="001F46E8">
        <w:rPr>
          <w:rFonts w:ascii="Arial" w:hAnsi="Arial" w:cs="Arial"/>
          <w:bCs/>
        </w:rPr>
        <w:t>TCI state signalling for SRS resource</w:t>
      </w:r>
      <w:r w:rsidR="004A5A1D">
        <w:rPr>
          <w:rFonts w:ascii="Arial" w:hAnsi="Arial" w:cs="Arial"/>
        </w:rPr>
        <w:t xml:space="preserve"> in </w:t>
      </w:r>
      <w:r w:rsidR="004A5A1D" w:rsidRPr="004A5A1D">
        <w:rPr>
          <w:rFonts w:ascii="Arial" w:hAnsi="Arial" w:cs="Arial"/>
        </w:rPr>
        <w:t>R2-2206356</w:t>
      </w:r>
      <w:r w:rsidR="00F07DD0" w:rsidRPr="002F7C36">
        <w:rPr>
          <w:rFonts w:ascii="Arial" w:hAnsi="Arial" w:cs="Arial"/>
        </w:rPr>
        <w:t>.</w:t>
      </w:r>
      <w:r w:rsidR="003841FB" w:rsidRPr="002F7C36">
        <w:rPr>
          <w:rFonts w:ascii="Arial" w:hAnsi="Arial" w:cs="Arial"/>
        </w:rPr>
        <w:t xml:space="preserve"> </w:t>
      </w:r>
    </w:p>
    <w:p w14:paraId="0B3DABAA" w14:textId="57EF518D" w:rsidR="003841FB" w:rsidRPr="002F7C36" w:rsidRDefault="003841FB" w:rsidP="00AC3D4C">
      <w:pPr>
        <w:spacing w:after="120"/>
        <w:jc w:val="both"/>
        <w:rPr>
          <w:rFonts w:ascii="Arial" w:hAnsi="Arial" w:cs="Arial"/>
        </w:rPr>
      </w:pPr>
    </w:p>
    <w:p w14:paraId="3BC54702" w14:textId="5E5D6A1B" w:rsidR="006847FC" w:rsidRPr="002F7C36" w:rsidRDefault="008C5E45" w:rsidP="00AC3D4C">
      <w:pPr>
        <w:spacing w:after="120"/>
        <w:jc w:val="both"/>
        <w:rPr>
          <w:rFonts w:ascii="Arial" w:hAnsi="Arial" w:cs="Arial"/>
          <w:b/>
          <w:bCs/>
          <w:sz w:val="24"/>
          <w:szCs w:val="24"/>
        </w:rPr>
      </w:pPr>
      <w:r w:rsidRPr="002F7C36">
        <w:rPr>
          <w:rFonts w:ascii="Arial" w:hAnsi="Arial" w:cs="Arial"/>
          <w:b/>
          <w:bCs/>
          <w:sz w:val="24"/>
          <w:szCs w:val="24"/>
        </w:rPr>
        <w:t>2</w:t>
      </w:r>
      <w:r w:rsidR="003C362D" w:rsidRPr="002F7C36">
        <w:rPr>
          <w:rFonts w:ascii="Arial" w:hAnsi="Arial" w:cs="Arial"/>
          <w:b/>
          <w:bCs/>
          <w:sz w:val="24"/>
          <w:szCs w:val="24"/>
        </w:rPr>
        <w:t xml:space="preserve">. </w:t>
      </w:r>
      <w:r w:rsidR="00875BC9">
        <w:rPr>
          <w:rFonts w:ascii="Arial" w:hAnsi="Arial" w:cs="Arial"/>
          <w:b/>
          <w:bCs/>
          <w:sz w:val="24"/>
          <w:szCs w:val="24"/>
        </w:rPr>
        <w:t>Questions and answers</w:t>
      </w:r>
    </w:p>
    <w:p w14:paraId="3E4ADC33" w14:textId="77777777" w:rsidR="008D744E" w:rsidRDefault="008D744E" w:rsidP="004A5A1D">
      <w:pPr>
        <w:pStyle w:val="B1"/>
        <w:rPr>
          <w:rFonts w:eastAsia="DengXian"/>
          <w:b/>
          <w:bCs/>
          <w:lang w:eastAsia="zh-CN"/>
        </w:rPr>
      </w:pPr>
    </w:p>
    <w:p w14:paraId="63AC748C" w14:textId="3473171F" w:rsidR="004A5A1D" w:rsidRDefault="004A5A1D" w:rsidP="004A5A1D">
      <w:pPr>
        <w:pStyle w:val="B1"/>
        <w:rPr>
          <w:rFonts w:eastAsia="DengXian"/>
          <w:b/>
          <w:bCs/>
          <w:lang w:eastAsia="zh-CN"/>
        </w:rPr>
      </w:pPr>
      <w:r>
        <w:rPr>
          <w:rFonts w:eastAsia="DengXian"/>
          <w:b/>
          <w:bCs/>
          <w:lang w:eastAsia="zh-CN"/>
        </w:rPr>
        <w:t>Question 1:</w:t>
      </w:r>
    </w:p>
    <w:p w14:paraId="7EAF09A6" w14:textId="56CF62E3" w:rsidR="004A5A1D" w:rsidRDefault="004A5A1D" w:rsidP="004A5A1D">
      <w:pPr>
        <w:pStyle w:val="B1"/>
        <w:ind w:left="0" w:firstLine="0"/>
        <w:jc w:val="left"/>
        <w:rPr>
          <w:rFonts w:eastAsia="DengXian"/>
          <w:lang w:eastAsia="zh-CN"/>
        </w:rPr>
      </w:pPr>
      <w:r>
        <w:rPr>
          <w:rFonts w:eastAsia="DengXian"/>
          <w:lang w:eastAsia="zh-CN"/>
        </w:rPr>
        <w:t xml:space="preserve">For using unified TCI states with SRS resources, are there cases that are not addressed by current RRC specification (v17.0.0) and would require </w:t>
      </w:r>
      <w:r w:rsidR="009A3C7C">
        <w:rPr>
          <w:rFonts w:eastAsia="DengXian"/>
          <w:lang w:eastAsia="zh-CN"/>
        </w:rPr>
        <w:t>something to</w:t>
      </w:r>
      <w:r>
        <w:rPr>
          <w:rFonts w:eastAsia="DengXian"/>
          <w:lang w:eastAsia="zh-CN"/>
        </w:rPr>
        <w:t xml:space="preserve"> be specified in RAN2 (</w:t>
      </w:r>
      <w:r w:rsidR="009A3C7C">
        <w:rPr>
          <w:rFonts w:eastAsia="DengXian"/>
          <w:lang w:eastAsia="zh-CN"/>
        </w:rPr>
        <w:t>i.e.,</w:t>
      </w:r>
      <w:r>
        <w:rPr>
          <w:rFonts w:eastAsia="DengXian"/>
          <w:lang w:eastAsia="zh-CN"/>
        </w:rPr>
        <w:t xml:space="preserve"> new RRC parameter or MAC CE based signalling)?</w:t>
      </w:r>
    </w:p>
    <w:p w14:paraId="5DE37221" w14:textId="77777777" w:rsidR="00AF16A0" w:rsidRDefault="00AF16A0" w:rsidP="004A5A1D">
      <w:pPr>
        <w:pStyle w:val="B1"/>
        <w:ind w:left="0" w:firstLine="0"/>
        <w:jc w:val="left"/>
        <w:rPr>
          <w:rFonts w:eastAsia="DengXian"/>
          <w:b/>
          <w:bCs/>
          <w:lang w:eastAsia="zh-CN"/>
        </w:rPr>
      </w:pPr>
    </w:p>
    <w:p w14:paraId="5B89EA6C" w14:textId="77BE62DB" w:rsidR="004A5A1D" w:rsidRDefault="004A5A1D" w:rsidP="004A5A1D">
      <w:pPr>
        <w:pStyle w:val="B1"/>
        <w:ind w:left="0" w:firstLine="0"/>
        <w:jc w:val="left"/>
        <w:rPr>
          <w:rFonts w:eastAsia="DengXian"/>
          <w:lang w:eastAsia="zh-CN"/>
        </w:rPr>
      </w:pPr>
      <w:r w:rsidRPr="00AF16A0">
        <w:rPr>
          <w:rFonts w:eastAsia="DengXian"/>
          <w:b/>
          <w:bCs/>
          <w:u w:val="single"/>
          <w:lang w:eastAsia="zh-CN"/>
        </w:rPr>
        <w:t>Answer 1</w:t>
      </w:r>
      <w:r>
        <w:rPr>
          <w:rFonts w:eastAsia="DengXian"/>
          <w:lang w:eastAsia="zh-CN"/>
        </w:rPr>
        <w:t>:</w:t>
      </w:r>
    </w:p>
    <w:p w14:paraId="2E36B865" w14:textId="19B8FAD4" w:rsidR="00AF16A0" w:rsidRPr="00D201F9" w:rsidRDefault="0027478D" w:rsidP="00AF16A0">
      <w:pPr>
        <w:rPr>
          <w:rFonts w:ascii="Arial" w:hAnsi="Arial" w:cs="Arial"/>
          <w:szCs w:val="22"/>
        </w:rPr>
      </w:pPr>
      <w:r>
        <w:rPr>
          <w:rFonts w:ascii="Arial" w:hAnsi="Arial" w:cs="Arial"/>
          <w:szCs w:val="22"/>
        </w:rPr>
        <w:t xml:space="preserve">The current </w:t>
      </w:r>
      <w:r w:rsidR="00AF16A0" w:rsidRPr="00D201F9">
        <w:rPr>
          <w:rFonts w:ascii="Arial" w:hAnsi="Arial" w:cs="Arial"/>
          <w:szCs w:val="22"/>
        </w:rPr>
        <w:t>RRC specifications covers the following case:</w:t>
      </w:r>
    </w:p>
    <w:p w14:paraId="044CB8D0" w14:textId="48F6B2E7" w:rsidR="00AF16A0" w:rsidRPr="00D201F9" w:rsidRDefault="00AF16A0" w:rsidP="00AF16A0">
      <w:pPr>
        <w:pStyle w:val="ListParagraph"/>
        <w:numPr>
          <w:ilvl w:val="0"/>
          <w:numId w:val="17"/>
        </w:numPr>
        <w:spacing w:after="160" w:line="256" w:lineRule="auto"/>
        <w:rPr>
          <w:rFonts w:ascii="Arial" w:hAnsi="Arial" w:cs="Arial"/>
          <w:szCs w:val="22"/>
        </w:rPr>
      </w:pPr>
      <w:r w:rsidRPr="00D201F9">
        <w:rPr>
          <w:rFonts w:ascii="Arial" w:hAnsi="Arial" w:cs="Arial"/>
          <w:szCs w:val="22"/>
        </w:rPr>
        <w:t xml:space="preserve">SRS resource configured to follow the unified TCI state. This can be (1) aperiodic SRS for BM (2) Any time domain </w:t>
      </w:r>
      <w:r w:rsidR="003A63AC" w:rsidRPr="00D201F9">
        <w:rPr>
          <w:rFonts w:ascii="Arial" w:hAnsi="Arial" w:cs="Arial"/>
          <w:szCs w:val="22"/>
        </w:rPr>
        <w:t>behaviour</w:t>
      </w:r>
      <w:r w:rsidRPr="00D201F9">
        <w:rPr>
          <w:rFonts w:ascii="Arial" w:hAnsi="Arial" w:cs="Arial"/>
          <w:szCs w:val="22"/>
        </w:rPr>
        <w:t xml:space="preserve"> of SRS for CB/NCB/Ant Switching</w:t>
      </w:r>
    </w:p>
    <w:p w14:paraId="0E5AA6EF" w14:textId="77777777" w:rsidR="00AF16A0" w:rsidRDefault="00AF16A0" w:rsidP="00AF16A0">
      <w:pPr>
        <w:rPr>
          <w:sz w:val="18"/>
        </w:rPr>
      </w:pPr>
    </w:p>
    <w:p w14:paraId="46C2C81C" w14:textId="77777777" w:rsidR="00AF16A0" w:rsidRPr="00FA69EE" w:rsidRDefault="00AF16A0" w:rsidP="00AF16A0">
      <w:pPr>
        <w:pStyle w:val="TAL"/>
        <w:rPr>
          <w:rFonts w:ascii="Times New Roman" w:hAnsi="Times New Roman"/>
          <w:b/>
          <w:bCs/>
          <w:i/>
          <w:iCs/>
          <w:color w:val="0000FF"/>
          <w:sz w:val="20"/>
        </w:rPr>
      </w:pPr>
      <w:r w:rsidRPr="00FA69EE">
        <w:rPr>
          <w:rFonts w:ascii="Times New Roman" w:hAnsi="Times New Roman"/>
          <w:b/>
          <w:bCs/>
          <w:i/>
          <w:iCs/>
          <w:color w:val="0000FF"/>
          <w:sz w:val="20"/>
        </w:rPr>
        <w:t>followUnifiedTCIstateSRS</w:t>
      </w:r>
    </w:p>
    <w:p w14:paraId="3983B73C" w14:textId="77777777" w:rsidR="00AF16A0" w:rsidRPr="00FA69EE" w:rsidRDefault="00AF16A0" w:rsidP="00AF16A0">
      <w:pPr>
        <w:rPr>
          <w:color w:val="0000FF"/>
        </w:rPr>
      </w:pPr>
      <w:r w:rsidRPr="00FA69EE">
        <w:rPr>
          <w:color w:val="0000FF"/>
          <w:lang w:eastAsia="zh-CN"/>
        </w:rPr>
        <w:t>When set to enabled, for SRS resource Set, the UE applies the "indicated" Rel-17 DL only or joint TCI as specified in TS 38.214 clause 5.1.5.</w:t>
      </w:r>
      <w:r>
        <w:rPr>
          <w:color w:val="0000FF"/>
          <w:lang w:eastAsia="zh-CN"/>
        </w:rPr>
        <w:t xml:space="preserve"> </w:t>
      </w:r>
      <w:r w:rsidRPr="00FA69EE">
        <w:rPr>
          <w:color w:val="0000FF"/>
        </w:rPr>
        <w:t>This parameter may be configured for aperiodic SRS for BM or SRS of any time-domain behavior for codebook, non-codebook, and antenna switching.</w:t>
      </w:r>
    </w:p>
    <w:p w14:paraId="0D194334" w14:textId="77777777" w:rsidR="00AF16A0" w:rsidRDefault="00AF16A0" w:rsidP="00AF16A0">
      <w:pPr>
        <w:rPr>
          <w:rFonts w:cs="Arial"/>
        </w:rPr>
      </w:pPr>
    </w:p>
    <w:p w14:paraId="1D33E388" w14:textId="6C23B1C3" w:rsidR="00AF16A0" w:rsidRPr="00D201F9" w:rsidRDefault="00AF16A0" w:rsidP="00AF16A0">
      <w:pPr>
        <w:rPr>
          <w:rFonts w:ascii="Arial" w:hAnsi="Arial" w:cs="Arial"/>
          <w:szCs w:val="22"/>
        </w:rPr>
      </w:pPr>
      <w:r w:rsidRPr="00D201F9">
        <w:rPr>
          <w:rFonts w:ascii="Arial" w:hAnsi="Arial" w:cs="Arial"/>
          <w:szCs w:val="22"/>
        </w:rPr>
        <w:t>The following cases are not covered</w:t>
      </w:r>
      <w:r w:rsidR="00EC141C" w:rsidRPr="00D201F9">
        <w:rPr>
          <w:rFonts w:ascii="Arial" w:hAnsi="Arial" w:cs="Arial"/>
          <w:szCs w:val="22"/>
        </w:rPr>
        <w:t xml:space="preserve"> by current RRC specification</w:t>
      </w:r>
      <w:r w:rsidRPr="00D201F9">
        <w:rPr>
          <w:rFonts w:ascii="Arial" w:hAnsi="Arial" w:cs="Arial"/>
          <w:szCs w:val="22"/>
        </w:rPr>
        <w:t>:</w:t>
      </w:r>
    </w:p>
    <w:p w14:paraId="6AAC9060" w14:textId="77777777" w:rsidR="00AF16A0" w:rsidRPr="00D201F9" w:rsidRDefault="00AF16A0" w:rsidP="00AF16A0">
      <w:pPr>
        <w:pStyle w:val="ListParagraph"/>
        <w:numPr>
          <w:ilvl w:val="0"/>
          <w:numId w:val="16"/>
        </w:numPr>
        <w:spacing w:after="160" w:line="256" w:lineRule="auto"/>
        <w:rPr>
          <w:rFonts w:ascii="Arial" w:hAnsi="Arial" w:cs="Arial"/>
          <w:szCs w:val="22"/>
        </w:rPr>
      </w:pPr>
      <w:r w:rsidRPr="00D201F9">
        <w:rPr>
          <w:rFonts w:ascii="Arial" w:hAnsi="Arial" w:cs="Arial"/>
          <w:szCs w:val="22"/>
        </w:rPr>
        <w:t>SRS resource not configured to follow the unified TCI state. The Rel-17 TCI state can be indicated by: (1) RRC configuration for periodic SRS (2) MAC CE for AP-SRS and SP-SRS</w:t>
      </w:r>
    </w:p>
    <w:p w14:paraId="792BA703" w14:textId="46D148B0" w:rsidR="00AF16A0" w:rsidRPr="00D201F9" w:rsidRDefault="00AF16A0" w:rsidP="00AF16A0">
      <w:pPr>
        <w:pStyle w:val="ListParagraph"/>
        <w:numPr>
          <w:ilvl w:val="0"/>
          <w:numId w:val="16"/>
        </w:numPr>
        <w:spacing w:after="160" w:line="256" w:lineRule="auto"/>
        <w:rPr>
          <w:rFonts w:ascii="Arial" w:hAnsi="Arial" w:cs="Arial"/>
          <w:szCs w:val="22"/>
        </w:rPr>
      </w:pPr>
      <w:r w:rsidRPr="00D201F9">
        <w:rPr>
          <w:rFonts w:ascii="Arial" w:hAnsi="Arial" w:cs="Arial"/>
          <w:szCs w:val="22"/>
        </w:rPr>
        <w:t>P</w:t>
      </w:r>
      <w:r w:rsidRPr="00D201F9">
        <w:rPr>
          <w:rFonts w:ascii="Arial" w:hAnsi="Arial" w:cs="Arial"/>
          <w:szCs w:val="22"/>
        </w:rPr>
        <w:t>/SP-SRS for beam management. These don’t follow the unified TCI state. The Rel-17 TCI state can be indicated by: (1) RRC configuration for periodic SRS (2) MAC CE for SP-SRS</w:t>
      </w:r>
    </w:p>
    <w:p w14:paraId="1AB30CC3" w14:textId="77777777" w:rsidR="00AF16A0" w:rsidRPr="00D201F9" w:rsidRDefault="00AF16A0" w:rsidP="00AF16A0">
      <w:pPr>
        <w:rPr>
          <w:rFonts w:ascii="Arial" w:hAnsi="Arial" w:cs="Arial"/>
          <w:szCs w:val="22"/>
        </w:rPr>
      </w:pPr>
      <w:r w:rsidRPr="00D201F9">
        <w:rPr>
          <w:rFonts w:ascii="Arial" w:hAnsi="Arial" w:cs="Arial"/>
          <w:szCs w:val="22"/>
        </w:rPr>
        <w:t>This follows the following RAN1 agreements:</w:t>
      </w:r>
    </w:p>
    <w:p w14:paraId="61FD5341" w14:textId="77777777" w:rsidR="00AF16A0" w:rsidRDefault="00AF16A0" w:rsidP="00AF16A0">
      <w:pPr>
        <w:rPr>
          <w:sz w:val="18"/>
        </w:rPr>
      </w:pPr>
    </w:p>
    <w:p w14:paraId="4E6FCA37" w14:textId="77777777" w:rsidR="00AF16A0" w:rsidRPr="00492BF4" w:rsidRDefault="00AF16A0" w:rsidP="00AF16A0">
      <w:pPr>
        <w:pStyle w:val="xxxmsonormal"/>
        <w:jc w:val="both"/>
        <w:rPr>
          <w:sz w:val="18"/>
          <w:szCs w:val="18"/>
        </w:rPr>
      </w:pPr>
      <w:r w:rsidRPr="00492BF4">
        <w:rPr>
          <w:b/>
          <w:bCs/>
          <w:color w:val="000000"/>
          <w:sz w:val="18"/>
          <w:szCs w:val="18"/>
          <w:highlight w:val="green"/>
        </w:rPr>
        <w:t>Agreement</w:t>
      </w:r>
      <w:r w:rsidRPr="00492BF4">
        <w:rPr>
          <w:b/>
          <w:bCs/>
          <w:color w:val="000000"/>
          <w:sz w:val="18"/>
          <w:szCs w:val="18"/>
        </w:rPr>
        <w:t xml:space="preserve"> </w:t>
      </w:r>
      <w:r w:rsidRPr="00492BF4">
        <w:rPr>
          <w:b/>
          <w:bCs/>
          <w:color w:val="000000"/>
          <w:sz w:val="18"/>
          <w:szCs w:val="18"/>
          <w:highlight w:val="cyan"/>
        </w:rPr>
        <w:t>RAN1#106-e</w:t>
      </w:r>
    </w:p>
    <w:p w14:paraId="31AD8582" w14:textId="77777777" w:rsidR="00AF16A0" w:rsidRPr="00492BF4" w:rsidRDefault="00AF16A0" w:rsidP="00AF16A0">
      <w:pPr>
        <w:pStyle w:val="xxxmsonormal"/>
        <w:snapToGrid w:val="0"/>
        <w:jc w:val="both"/>
        <w:rPr>
          <w:sz w:val="18"/>
          <w:szCs w:val="18"/>
        </w:rPr>
      </w:pPr>
      <w:r w:rsidRPr="00492BF4">
        <w:rPr>
          <w:sz w:val="18"/>
          <w:szCs w:val="18"/>
          <w:lang w:val="en-GB"/>
        </w:rPr>
        <w:t>On Rel.17 unified TCI framework:</w:t>
      </w:r>
    </w:p>
    <w:p w14:paraId="68E7AAC9" w14:textId="77777777" w:rsidR="00AF16A0" w:rsidRPr="00492BF4" w:rsidRDefault="00AF16A0" w:rsidP="00AF16A0">
      <w:pPr>
        <w:numPr>
          <w:ilvl w:val="0"/>
          <w:numId w:val="18"/>
        </w:numPr>
        <w:snapToGrid w:val="0"/>
        <w:jc w:val="both"/>
        <w:rPr>
          <w:rFonts w:eastAsia="Times New Roman"/>
          <w:sz w:val="18"/>
          <w:szCs w:val="18"/>
          <w:highlight w:val="yellow"/>
        </w:rPr>
      </w:pPr>
      <w:r w:rsidRPr="00492BF4">
        <w:rPr>
          <w:rFonts w:eastAsia="Times New Roman"/>
          <w:sz w:val="18"/>
          <w:szCs w:val="18"/>
          <w:highlight w:val="yellow"/>
        </w:rPr>
        <w:t>Aperiodic SRS resources or resource sets for BM can share the same indicated Rel-17 TCI state as dynamic-grant/configured-grant based PUSCH, all or subset of dedicated PUCCH resources in a CC</w:t>
      </w:r>
      <w:r w:rsidRPr="00492BF4">
        <w:rPr>
          <w:sz w:val="18"/>
          <w:szCs w:val="18"/>
          <w:highlight w:val="yellow"/>
        </w:rPr>
        <w:t xml:space="preserve"> </w:t>
      </w:r>
    </w:p>
    <w:p w14:paraId="1A8FC3B4" w14:textId="77777777" w:rsidR="00AF16A0" w:rsidRPr="00492BF4" w:rsidRDefault="00AF16A0" w:rsidP="00AF16A0">
      <w:pPr>
        <w:numPr>
          <w:ilvl w:val="1"/>
          <w:numId w:val="19"/>
        </w:numPr>
        <w:snapToGrid w:val="0"/>
        <w:jc w:val="both"/>
        <w:rPr>
          <w:rFonts w:eastAsia="Times New Roman"/>
          <w:sz w:val="18"/>
          <w:szCs w:val="18"/>
        </w:rPr>
      </w:pPr>
      <w:r w:rsidRPr="00492BF4">
        <w:rPr>
          <w:rFonts w:eastAsia="Times New Roman"/>
          <w:sz w:val="18"/>
          <w:szCs w:val="18"/>
        </w:rPr>
        <w:t>FFS: Discuss if/which restriction is necessary, e.g. only for aperiodic, apply to all resources in a set</w:t>
      </w:r>
    </w:p>
    <w:p w14:paraId="18538C56" w14:textId="77777777" w:rsidR="00AF16A0" w:rsidRPr="00492BF4" w:rsidRDefault="00AF16A0" w:rsidP="00AF16A0">
      <w:pPr>
        <w:numPr>
          <w:ilvl w:val="1"/>
          <w:numId w:val="19"/>
        </w:numPr>
        <w:snapToGrid w:val="0"/>
        <w:jc w:val="both"/>
        <w:rPr>
          <w:rFonts w:eastAsia="Times New Roman"/>
          <w:sz w:val="18"/>
          <w:szCs w:val="18"/>
        </w:rPr>
      </w:pPr>
      <w:r w:rsidRPr="00492BF4">
        <w:rPr>
          <w:rFonts w:eastAsia="Times New Roman"/>
          <w:sz w:val="18"/>
          <w:szCs w:val="18"/>
        </w:rPr>
        <w:t>Note: This doesn’t imply that all time-domain behaviors are automatically supported</w:t>
      </w:r>
    </w:p>
    <w:p w14:paraId="583B7EB5" w14:textId="77777777" w:rsidR="00AF16A0" w:rsidRDefault="00AF16A0" w:rsidP="00AF16A0">
      <w:pPr>
        <w:rPr>
          <w:sz w:val="18"/>
        </w:rPr>
      </w:pPr>
    </w:p>
    <w:p w14:paraId="7D78B9D2" w14:textId="77777777" w:rsidR="00AF16A0" w:rsidRDefault="00AF16A0" w:rsidP="00AF16A0">
      <w:pPr>
        <w:rPr>
          <w:sz w:val="18"/>
        </w:rPr>
      </w:pPr>
    </w:p>
    <w:p w14:paraId="1B7DA5DA" w14:textId="77777777" w:rsidR="00AF16A0" w:rsidRPr="00492BF4" w:rsidRDefault="00AF16A0" w:rsidP="00AF16A0">
      <w:pPr>
        <w:tabs>
          <w:tab w:val="left" w:pos="1440"/>
        </w:tabs>
        <w:snapToGrid w:val="0"/>
        <w:jc w:val="both"/>
        <w:rPr>
          <w:b/>
          <w:sz w:val="18"/>
          <w:szCs w:val="18"/>
          <w:highlight w:val="green"/>
        </w:rPr>
      </w:pPr>
      <w:r w:rsidRPr="00492BF4">
        <w:rPr>
          <w:b/>
          <w:sz w:val="18"/>
          <w:szCs w:val="18"/>
          <w:highlight w:val="green"/>
        </w:rPr>
        <w:t xml:space="preserve">Agreement </w:t>
      </w:r>
      <w:r w:rsidRPr="00492BF4">
        <w:rPr>
          <w:b/>
          <w:bCs/>
          <w:color w:val="000000"/>
          <w:sz w:val="18"/>
          <w:szCs w:val="18"/>
          <w:highlight w:val="cyan"/>
        </w:rPr>
        <w:t>RAN1#106</w:t>
      </w:r>
      <w:r>
        <w:rPr>
          <w:b/>
          <w:bCs/>
          <w:color w:val="000000"/>
          <w:sz w:val="18"/>
          <w:szCs w:val="18"/>
          <w:highlight w:val="cyan"/>
        </w:rPr>
        <w:t>b</w:t>
      </w:r>
      <w:r w:rsidRPr="00492BF4">
        <w:rPr>
          <w:b/>
          <w:bCs/>
          <w:color w:val="000000"/>
          <w:sz w:val="18"/>
          <w:szCs w:val="18"/>
          <w:highlight w:val="cyan"/>
        </w:rPr>
        <w:t>-e</w:t>
      </w:r>
    </w:p>
    <w:p w14:paraId="3E5059B6" w14:textId="77777777" w:rsidR="00AF16A0" w:rsidRPr="00492BF4" w:rsidRDefault="00AF16A0" w:rsidP="00AF16A0">
      <w:pPr>
        <w:tabs>
          <w:tab w:val="left" w:pos="1440"/>
        </w:tabs>
        <w:snapToGrid w:val="0"/>
        <w:jc w:val="both"/>
        <w:rPr>
          <w:sz w:val="18"/>
          <w:szCs w:val="18"/>
        </w:rPr>
      </w:pPr>
      <w:r w:rsidRPr="00492BF4">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2B8E79D4" w14:textId="77777777" w:rsidR="00AF16A0" w:rsidRPr="00492BF4" w:rsidRDefault="00AF16A0" w:rsidP="00AF16A0">
      <w:pPr>
        <w:pStyle w:val="ListParagraph"/>
        <w:numPr>
          <w:ilvl w:val="0"/>
          <w:numId w:val="20"/>
        </w:numPr>
        <w:tabs>
          <w:tab w:val="left" w:pos="1440"/>
        </w:tabs>
        <w:snapToGrid w:val="0"/>
        <w:jc w:val="both"/>
        <w:rPr>
          <w:rFonts w:eastAsia="Times New Roman"/>
          <w:sz w:val="18"/>
          <w:szCs w:val="18"/>
        </w:rPr>
      </w:pPr>
      <w:r w:rsidRPr="00492BF4">
        <w:rPr>
          <w:sz w:val="18"/>
          <w:szCs w:val="18"/>
        </w:rPr>
        <w:t xml:space="preserve">For DL: A </w:t>
      </w:r>
      <w:r w:rsidRPr="00492BF4">
        <w:rPr>
          <w:rFonts w:eastAsia="Times New Roman"/>
          <w:bCs/>
          <w:sz w:val="18"/>
          <w:szCs w:val="18"/>
        </w:rPr>
        <w:t xml:space="preserve">non-UE dedicated PDCCH/PDSCH associated with the serving cell PCI or AP CSI-RS for BM or CSI (per previous agreements) sharing the same indicated </w:t>
      </w:r>
      <w:r w:rsidRPr="00492BF4">
        <w:rPr>
          <w:rFonts w:eastAsia="Malgun Gothic"/>
          <w:sz w:val="18"/>
          <w:szCs w:val="18"/>
          <w:lang w:eastAsia="zh-TW"/>
        </w:rPr>
        <w:t>Rel-17 TCI state as UE-dedicated reception on PDSCH/PDCCH</w:t>
      </w:r>
      <w:r w:rsidRPr="00492BF4">
        <w:rPr>
          <w:rFonts w:eastAsia="Times New Roman"/>
          <w:bCs/>
          <w:sz w:val="18"/>
          <w:szCs w:val="18"/>
        </w:rPr>
        <w:t xml:space="preserve"> (via Rel-17 MAC-CE/DCI TCI state update) is configured via RRC.</w:t>
      </w:r>
    </w:p>
    <w:p w14:paraId="13E48446" w14:textId="77777777" w:rsidR="00AF16A0" w:rsidRPr="00492BF4" w:rsidRDefault="00AF16A0" w:rsidP="00AF16A0">
      <w:pPr>
        <w:pStyle w:val="ListParagraph"/>
        <w:numPr>
          <w:ilvl w:val="0"/>
          <w:numId w:val="20"/>
        </w:numPr>
        <w:tabs>
          <w:tab w:val="left" w:pos="1440"/>
        </w:tabs>
        <w:snapToGrid w:val="0"/>
        <w:jc w:val="both"/>
        <w:rPr>
          <w:rFonts w:eastAsia="Times New Roman"/>
          <w:sz w:val="18"/>
          <w:szCs w:val="18"/>
          <w:highlight w:val="yellow"/>
        </w:rPr>
      </w:pPr>
      <w:r w:rsidRPr="00492BF4">
        <w:rPr>
          <w:sz w:val="18"/>
          <w:szCs w:val="18"/>
          <w:highlight w:val="yellow"/>
        </w:rPr>
        <w:t xml:space="preserve">For UL: An </w:t>
      </w:r>
      <w:r w:rsidRPr="00492BF4">
        <w:rPr>
          <w:rFonts w:eastAsia="Times New Roman"/>
          <w:bCs/>
          <w:sz w:val="18"/>
          <w:szCs w:val="18"/>
          <w:highlight w:val="yellow"/>
        </w:rPr>
        <w:t xml:space="preserve">SRS for BM, for antenna switching, or for codebook/non-codebook based uplink transmission (per previous agreements) sharing the same indicated </w:t>
      </w:r>
      <w:r w:rsidRPr="00492BF4">
        <w:rPr>
          <w:rFonts w:eastAsia="Malgun Gothic"/>
          <w:sz w:val="18"/>
          <w:szCs w:val="18"/>
          <w:highlight w:val="yellow"/>
          <w:lang w:eastAsia="zh-TW"/>
        </w:rPr>
        <w:t xml:space="preserve">Rel-17 TCI state as </w:t>
      </w:r>
      <w:r w:rsidRPr="00492BF4">
        <w:rPr>
          <w:rFonts w:eastAsia="Times New Roman"/>
          <w:bCs/>
          <w:sz w:val="18"/>
          <w:szCs w:val="18"/>
          <w:highlight w:val="yellow"/>
        </w:rPr>
        <w:t>dynamic-grant/configured-grant based PUSCH, all of dedicated PUCCH resources (via Rel-17 MAC-CE/DCI TCI state update) is configured via RRC.</w:t>
      </w:r>
    </w:p>
    <w:p w14:paraId="40B32521" w14:textId="77777777" w:rsidR="00AF16A0" w:rsidRPr="00492BF4" w:rsidRDefault="00AF16A0" w:rsidP="00AF16A0">
      <w:pPr>
        <w:snapToGrid w:val="0"/>
        <w:jc w:val="both"/>
        <w:rPr>
          <w:sz w:val="18"/>
          <w:szCs w:val="18"/>
          <w:lang w:eastAsia="zh-CN"/>
        </w:rPr>
      </w:pPr>
      <w:r w:rsidRPr="00492BF4">
        <w:rPr>
          <w:sz w:val="18"/>
          <w:szCs w:val="18"/>
          <w:lang w:eastAsia="zh-CN"/>
        </w:rPr>
        <w:t>Note: The details of this RRC configuration (e.g. whether via a new RRC parameter or other means) is up to RAN2. This does not imply that a new RRC parameter(s) is necessary from RAN1 point of view.</w:t>
      </w:r>
    </w:p>
    <w:p w14:paraId="33A44991" w14:textId="77777777" w:rsidR="00AF16A0" w:rsidRPr="00492BF4" w:rsidRDefault="00AF16A0" w:rsidP="00AF16A0">
      <w:pPr>
        <w:snapToGrid w:val="0"/>
        <w:jc w:val="both"/>
        <w:rPr>
          <w:sz w:val="18"/>
          <w:szCs w:val="18"/>
          <w:lang w:eastAsia="zh-CN"/>
        </w:rPr>
      </w:pPr>
      <w:r w:rsidRPr="00492BF4">
        <w:rPr>
          <w:sz w:val="18"/>
          <w:szCs w:val="18"/>
          <w:lang w:eastAsia="zh-CN"/>
        </w:rPr>
        <w:t>FFS: Relevant UE capability to be discussed under UE feature agenda item.</w:t>
      </w:r>
    </w:p>
    <w:p w14:paraId="473DF041" w14:textId="4AADD8FC" w:rsidR="00AF16A0" w:rsidRDefault="00AF16A0" w:rsidP="004A5A1D">
      <w:pPr>
        <w:pStyle w:val="B1"/>
        <w:ind w:left="0" w:firstLine="0"/>
        <w:jc w:val="left"/>
        <w:rPr>
          <w:rFonts w:eastAsia="DengXian"/>
          <w:lang w:eastAsia="zh-CN"/>
        </w:rPr>
      </w:pPr>
    </w:p>
    <w:p w14:paraId="21A6B571" w14:textId="77777777" w:rsidR="00AF16A0" w:rsidRPr="00D201F9" w:rsidRDefault="00AF16A0" w:rsidP="00AF16A0">
      <w:pPr>
        <w:snapToGrid w:val="0"/>
        <w:jc w:val="both"/>
        <w:rPr>
          <w:rFonts w:ascii="Arial" w:hAnsi="Arial" w:cs="Arial"/>
          <w:sz w:val="22"/>
          <w:szCs w:val="22"/>
        </w:rPr>
      </w:pPr>
      <w:r w:rsidRPr="00D201F9">
        <w:rPr>
          <w:rFonts w:ascii="Arial" w:hAnsi="Arial" w:cs="Arial"/>
          <w:lang w:eastAsia="zh-CN"/>
        </w:rPr>
        <w:t xml:space="preserve">A possible implementation would be to include the field </w:t>
      </w:r>
    </w:p>
    <w:p w14:paraId="138B7B6F" w14:textId="77777777" w:rsidR="00AF16A0" w:rsidRDefault="00AF16A0" w:rsidP="00AF16A0">
      <w:pPr>
        <w:snapToGrid w:val="0"/>
        <w:jc w:val="both"/>
        <w:rPr>
          <w:rFonts w:eastAsia="Times New Roman"/>
          <w:lang w:eastAsia="ja-JP"/>
        </w:rPr>
      </w:pPr>
    </w:p>
    <w:p w14:paraId="690AFA75" w14:textId="77777777" w:rsidR="00AF16A0" w:rsidRPr="00740BCD" w:rsidRDefault="00AF16A0" w:rsidP="00AF16A0">
      <w:pPr>
        <w:pStyle w:val="PL0"/>
      </w:pPr>
      <w:r w:rsidRPr="00740BCD">
        <w:t xml:space="preserve">    </w:t>
      </w:r>
      <w:r>
        <w:t>tciState</w:t>
      </w:r>
      <w:r w:rsidRPr="00740BCD">
        <w:t>-r1</w:t>
      </w:r>
      <w:r>
        <w:t>7</w:t>
      </w:r>
      <w:r w:rsidRPr="00740BCD">
        <w:t xml:space="preserve">                  </w:t>
      </w:r>
      <w:r w:rsidRPr="00740BCD">
        <w:rPr>
          <w:color w:val="993366"/>
        </w:rPr>
        <w:t>CHOICE</w:t>
      </w:r>
      <w:r w:rsidRPr="00740BCD">
        <w:t xml:space="preserve"> {</w:t>
      </w:r>
    </w:p>
    <w:p w14:paraId="65374FFD" w14:textId="77777777" w:rsidR="00AF16A0" w:rsidRPr="00740BCD" w:rsidRDefault="00AF16A0" w:rsidP="00AF16A0">
      <w:pPr>
        <w:pStyle w:val="PL0"/>
      </w:pPr>
      <w:r w:rsidRPr="00740BCD">
        <w:t xml:space="preserve">           </w:t>
      </w:r>
      <w:r w:rsidRPr="00740BCD" w:rsidDel="004A74AF">
        <w:t xml:space="preserve">tci-StateUnifiedId-r17              </w:t>
      </w:r>
      <w:r w:rsidRPr="00740BCD">
        <w:t>TCI-StateId</w:t>
      </w:r>
      <w:r w:rsidRPr="00740BCD" w:rsidDel="004A74AF">
        <w:t>,</w:t>
      </w:r>
    </w:p>
    <w:p w14:paraId="160495EC" w14:textId="77777777" w:rsidR="00AF16A0" w:rsidRDefault="00AF16A0" w:rsidP="00AF16A0">
      <w:pPr>
        <w:pStyle w:val="PL0"/>
      </w:pPr>
      <w:r w:rsidRPr="00740BCD">
        <w:t xml:space="preserve">    </w:t>
      </w:r>
      <w:r>
        <w:t xml:space="preserve">       </w:t>
      </w:r>
      <w:r w:rsidRPr="00740BCD">
        <w:t>ul-TCIState-Id-r17                  UL-TCIState-Id-r17</w:t>
      </w:r>
    </w:p>
    <w:p w14:paraId="48F83F9F" w14:textId="77777777" w:rsidR="00AF16A0" w:rsidRPr="00740BCD" w:rsidRDefault="00AF16A0" w:rsidP="00AF16A0">
      <w:pPr>
        <w:pStyle w:val="PL0"/>
      </w:pPr>
      <w:r>
        <w:t>}</w:t>
      </w:r>
    </w:p>
    <w:p w14:paraId="76AD9C23" w14:textId="77777777" w:rsidR="00AF16A0" w:rsidRDefault="00AF16A0" w:rsidP="00AF16A0">
      <w:pPr>
        <w:snapToGrid w:val="0"/>
        <w:jc w:val="both"/>
        <w:rPr>
          <w:sz w:val="18"/>
          <w:szCs w:val="18"/>
          <w:lang w:eastAsia="zh-CN"/>
        </w:rPr>
      </w:pPr>
    </w:p>
    <w:p w14:paraId="7D4BE1B3" w14:textId="77777777" w:rsidR="00AF16A0" w:rsidRPr="00D201F9" w:rsidRDefault="00AF16A0" w:rsidP="00AF16A0">
      <w:pPr>
        <w:snapToGrid w:val="0"/>
        <w:jc w:val="both"/>
        <w:rPr>
          <w:rFonts w:ascii="Arial" w:hAnsi="Arial" w:cs="Arial"/>
          <w:lang w:eastAsia="zh-CN"/>
        </w:rPr>
      </w:pPr>
      <w:r w:rsidRPr="00D201F9">
        <w:rPr>
          <w:rFonts w:ascii="Arial" w:hAnsi="Arial" w:cs="Arial"/>
          <w:lang w:eastAsia="zh-CN"/>
        </w:rPr>
        <w:t>in the SRS-Resource IE.</w:t>
      </w:r>
    </w:p>
    <w:p w14:paraId="631E7AF3" w14:textId="77777777" w:rsidR="00AF16A0" w:rsidRPr="00D201F9" w:rsidRDefault="00AF16A0" w:rsidP="00AF16A0">
      <w:pPr>
        <w:snapToGrid w:val="0"/>
        <w:jc w:val="both"/>
        <w:rPr>
          <w:rFonts w:ascii="Arial" w:hAnsi="Arial" w:cs="Arial"/>
          <w:lang w:eastAsia="zh-CN"/>
        </w:rPr>
      </w:pPr>
    </w:p>
    <w:p w14:paraId="235F9DE9" w14:textId="77777777" w:rsidR="00AF16A0" w:rsidRPr="00D201F9" w:rsidRDefault="00AF16A0" w:rsidP="00AF16A0">
      <w:pPr>
        <w:snapToGrid w:val="0"/>
        <w:jc w:val="both"/>
        <w:rPr>
          <w:rFonts w:ascii="Arial" w:hAnsi="Arial" w:cs="Arial"/>
          <w:lang w:eastAsia="zh-CN"/>
        </w:rPr>
      </w:pPr>
      <w:r w:rsidRPr="00D201F9">
        <w:rPr>
          <w:rFonts w:ascii="Arial" w:hAnsi="Arial" w:cs="Arial"/>
          <w:lang w:eastAsia="zh-CN"/>
        </w:rPr>
        <w:t>For details on the MAC CE implementation, see the answer to question 3.</w:t>
      </w:r>
    </w:p>
    <w:p w14:paraId="0A6A0DF9" w14:textId="77777777" w:rsidR="00AF16A0" w:rsidRDefault="00AF16A0" w:rsidP="004A5A1D">
      <w:pPr>
        <w:pStyle w:val="B1"/>
        <w:ind w:left="0" w:firstLine="0"/>
        <w:jc w:val="left"/>
        <w:rPr>
          <w:rFonts w:eastAsia="DengXian"/>
          <w:lang w:eastAsia="zh-CN"/>
        </w:rPr>
      </w:pPr>
    </w:p>
    <w:p w14:paraId="6A001CE3" w14:textId="71802149" w:rsidR="004A5A1D" w:rsidRDefault="004A5A1D" w:rsidP="004A5A1D">
      <w:pPr>
        <w:pStyle w:val="B1"/>
        <w:ind w:left="0" w:firstLine="0"/>
        <w:jc w:val="left"/>
        <w:rPr>
          <w:rFonts w:eastAsia="DengXian"/>
          <w:lang w:eastAsia="zh-CN"/>
        </w:rPr>
      </w:pPr>
      <w:r>
        <w:rPr>
          <w:rFonts w:eastAsia="DengXian"/>
          <w:lang w:eastAsia="zh-CN"/>
        </w:rPr>
        <w:t xml:space="preserve"> </w:t>
      </w:r>
    </w:p>
    <w:p w14:paraId="21611E3D" w14:textId="77777777" w:rsidR="004A5A1D" w:rsidRDefault="004A5A1D" w:rsidP="004A5A1D">
      <w:pPr>
        <w:pStyle w:val="B1"/>
        <w:rPr>
          <w:rFonts w:eastAsia="DengXian"/>
          <w:b/>
          <w:bCs/>
          <w:lang w:eastAsia="zh-CN"/>
        </w:rPr>
      </w:pPr>
      <w:r>
        <w:rPr>
          <w:rFonts w:eastAsia="DengXian"/>
          <w:b/>
          <w:bCs/>
          <w:lang w:eastAsia="zh-CN"/>
        </w:rPr>
        <w:t>Question 2:</w:t>
      </w:r>
    </w:p>
    <w:p w14:paraId="25D1C19C" w14:textId="3C8DE329" w:rsidR="004A5A1D" w:rsidRDefault="004A5A1D" w:rsidP="004A5A1D">
      <w:pPr>
        <w:pStyle w:val="B1"/>
        <w:ind w:left="0" w:firstLine="0"/>
        <w:rPr>
          <w:rFonts w:eastAsia="DengXian"/>
          <w:lang w:eastAsia="zh-CN"/>
        </w:rPr>
      </w:pPr>
      <w:r>
        <w:rPr>
          <w:rFonts w:eastAsia="DengXian"/>
          <w:lang w:eastAsia="zh-CN"/>
        </w:rPr>
        <w:t xml:space="preserve">Is it sufficient to configure RRC parameter i.e. </w:t>
      </w:r>
      <w:r>
        <w:rPr>
          <w:rFonts w:eastAsia="DengXian" w:cs="Arial"/>
          <w:bCs/>
          <w:lang w:eastAsia="zh-CN"/>
        </w:rPr>
        <w:t xml:space="preserve">UL </w:t>
      </w:r>
      <w:r>
        <w:rPr>
          <w:rFonts w:eastAsia="DengXian"/>
          <w:lang w:eastAsia="zh-CN"/>
        </w:rPr>
        <w:t xml:space="preserve">or joint TCI state for SRS Resource to address use of unified TCI state with SRS resources? </w:t>
      </w:r>
    </w:p>
    <w:p w14:paraId="2A5069E6" w14:textId="69FB5EDD" w:rsidR="004A5A1D" w:rsidRDefault="004A5A1D" w:rsidP="004A5A1D">
      <w:pPr>
        <w:pStyle w:val="B1"/>
        <w:ind w:left="0" w:firstLine="0"/>
        <w:rPr>
          <w:rFonts w:eastAsia="DengXian"/>
          <w:lang w:eastAsia="zh-CN"/>
        </w:rPr>
      </w:pPr>
    </w:p>
    <w:p w14:paraId="223A13FB" w14:textId="61690CC1" w:rsidR="004A5A1D" w:rsidRDefault="004A5A1D" w:rsidP="004A5A1D">
      <w:pPr>
        <w:pStyle w:val="B1"/>
        <w:ind w:left="0" w:firstLine="0"/>
        <w:rPr>
          <w:rFonts w:eastAsia="DengXian"/>
          <w:lang w:eastAsia="zh-CN"/>
        </w:rPr>
      </w:pPr>
      <w:r w:rsidRPr="001F46E8">
        <w:rPr>
          <w:rFonts w:eastAsia="DengXian"/>
          <w:b/>
          <w:bCs/>
          <w:lang w:eastAsia="zh-CN"/>
        </w:rPr>
        <w:t>Answer 2:</w:t>
      </w:r>
      <w:r>
        <w:rPr>
          <w:rFonts w:eastAsia="DengXian"/>
          <w:lang w:eastAsia="zh-CN"/>
        </w:rPr>
        <w:t xml:space="preserve"> </w:t>
      </w:r>
      <w:r w:rsidRPr="00F3082C">
        <w:rPr>
          <w:rFonts w:eastAsia="DengXian" w:cs="Arial"/>
          <w:lang w:eastAsia="zh-CN"/>
        </w:rPr>
        <w:t>No, it is not sufficient.</w:t>
      </w:r>
      <w:r w:rsidR="00F3082C" w:rsidRPr="00F3082C">
        <w:rPr>
          <w:rFonts w:eastAsia="DengXian" w:cs="Arial"/>
          <w:lang w:eastAsia="zh-CN"/>
        </w:rPr>
        <w:t xml:space="preserve"> </w:t>
      </w:r>
      <w:r w:rsidR="00F3082C">
        <w:rPr>
          <w:rFonts w:eastAsia="PMingLiU" w:cs="Arial"/>
          <w:lang w:eastAsia="zh-TW"/>
        </w:rPr>
        <w:t>F</w:t>
      </w:r>
      <w:r w:rsidR="00F3082C" w:rsidRPr="00F3082C">
        <w:rPr>
          <w:rFonts w:eastAsia="PMingLiU" w:cs="Arial"/>
          <w:lang w:eastAsia="zh-TW"/>
        </w:rPr>
        <w:t xml:space="preserve">or a semi-persistent or aperiodic SRS resource </w:t>
      </w:r>
      <w:r w:rsidR="00F17D4D">
        <w:rPr>
          <w:rFonts w:eastAsia="PMingLiU" w:cs="Arial"/>
          <w:lang w:eastAsia="zh-TW"/>
        </w:rPr>
        <w:t xml:space="preserve">that is </w:t>
      </w:r>
      <w:r w:rsidR="00F3082C" w:rsidRPr="00F3082C">
        <w:rPr>
          <w:rFonts w:eastAsia="PMingLiU" w:cs="Arial"/>
          <w:lang w:eastAsia="zh-TW"/>
        </w:rPr>
        <w:t xml:space="preserve">not configured or cannot follow the </w:t>
      </w:r>
      <w:r w:rsidR="00F3082C" w:rsidRPr="00F3082C">
        <w:rPr>
          <w:rFonts w:cs="Arial"/>
        </w:rPr>
        <w:t xml:space="preserve">unified TCI state, MAC-CE </w:t>
      </w:r>
      <w:r w:rsidR="005E1F11" w:rsidRPr="00F3082C">
        <w:rPr>
          <w:rFonts w:cs="Arial"/>
        </w:rPr>
        <w:t>signalling</w:t>
      </w:r>
      <w:r w:rsidR="00F3082C" w:rsidRPr="00F3082C">
        <w:rPr>
          <w:rFonts w:cs="Arial"/>
        </w:rPr>
        <w:t xml:space="preserve"> is needed to provide a joint or UL TCI state for the </w:t>
      </w:r>
      <w:r w:rsidR="00F3082C" w:rsidRPr="00F3082C">
        <w:rPr>
          <w:rFonts w:eastAsia="PMingLiU" w:cs="Arial"/>
          <w:lang w:eastAsia="zh-TW"/>
        </w:rPr>
        <w:t>SP/AP SRS resource</w:t>
      </w:r>
      <w:r w:rsidR="00F3082C">
        <w:rPr>
          <w:rFonts w:eastAsia="PMingLiU" w:cs="Arial"/>
          <w:lang w:eastAsia="zh-TW"/>
        </w:rPr>
        <w:t>.</w:t>
      </w:r>
    </w:p>
    <w:p w14:paraId="20C26DDC" w14:textId="5DFD5CAC" w:rsidR="004A5A1D" w:rsidRDefault="004A5A1D" w:rsidP="004A5A1D">
      <w:pPr>
        <w:pStyle w:val="B1"/>
        <w:ind w:left="0" w:firstLine="0"/>
        <w:rPr>
          <w:rFonts w:eastAsia="DengXian"/>
          <w:lang w:eastAsia="zh-CN"/>
        </w:rPr>
      </w:pPr>
    </w:p>
    <w:p w14:paraId="5BD924D3" w14:textId="77777777" w:rsidR="004A5A1D" w:rsidRDefault="004A5A1D" w:rsidP="004A5A1D">
      <w:pPr>
        <w:pStyle w:val="B1"/>
        <w:ind w:left="0" w:firstLine="0"/>
        <w:rPr>
          <w:rFonts w:eastAsia="DengXian"/>
          <w:lang w:eastAsia="zh-CN"/>
        </w:rPr>
      </w:pPr>
    </w:p>
    <w:p w14:paraId="7AFD4107" w14:textId="77777777" w:rsidR="004A5A1D" w:rsidRDefault="004A5A1D" w:rsidP="004A5A1D">
      <w:pPr>
        <w:pStyle w:val="B1"/>
        <w:ind w:left="0" w:firstLine="0"/>
        <w:rPr>
          <w:rFonts w:eastAsia="DengXian"/>
          <w:b/>
          <w:bCs/>
          <w:lang w:eastAsia="zh-CN"/>
        </w:rPr>
      </w:pPr>
      <w:r>
        <w:rPr>
          <w:rFonts w:eastAsia="DengXian"/>
          <w:b/>
          <w:bCs/>
          <w:lang w:eastAsia="zh-CN"/>
        </w:rPr>
        <w:t>Question 3:</w:t>
      </w:r>
    </w:p>
    <w:p w14:paraId="60B4B50F" w14:textId="77777777" w:rsidR="004A5A1D" w:rsidRDefault="004A5A1D" w:rsidP="004A5A1D">
      <w:pPr>
        <w:pStyle w:val="B1"/>
        <w:ind w:left="0" w:firstLine="0"/>
        <w:rPr>
          <w:rFonts w:eastAsia="DengXian"/>
          <w:lang w:eastAsia="zh-CN"/>
        </w:rPr>
      </w:pPr>
      <w:r>
        <w:rPr>
          <w:rFonts w:eastAsia="DengXian"/>
          <w:lang w:eastAsia="zh-CN"/>
        </w:rPr>
        <w:t>If answer to Q2 is "no" and MAC CE based solution is necessary for unified TCI states to work with SRS resource(set)s, please respond to below set of questions. Note that in order to have specification support for MAC operation the response needs to be detailed and clear enough for RAN2 to specify the needed support in RAN2#118:</w:t>
      </w:r>
    </w:p>
    <w:p w14:paraId="0F92E2AF" w14:textId="77777777" w:rsidR="004A5A1D" w:rsidRDefault="004A5A1D" w:rsidP="004A5A1D">
      <w:pPr>
        <w:pStyle w:val="B1"/>
        <w:numPr>
          <w:ilvl w:val="0"/>
          <w:numId w:val="14"/>
        </w:numPr>
        <w:spacing w:after="160" w:line="256" w:lineRule="auto"/>
        <w:rPr>
          <w:rFonts w:eastAsia="DengXian"/>
          <w:lang w:eastAsia="zh-CN"/>
        </w:rPr>
      </w:pPr>
      <w:r>
        <w:rPr>
          <w:rFonts w:eastAsia="DengXian"/>
          <w:lang w:eastAsia="zh-CN"/>
        </w:rPr>
        <w:t xml:space="preserve">What information is included for all the fields in the MAC CE (please indicate each parameter that should be included in MAC CE assuming a new MAC CE is designed from scratch) ? </w:t>
      </w:r>
    </w:p>
    <w:p w14:paraId="110F0C13" w14:textId="77777777" w:rsidR="004A5A1D" w:rsidRDefault="004A5A1D" w:rsidP="004A5A1D">
      <w:pPr>
        <w:pStyle w:val="B1"/>
        <w:numPr>
          <w:ilvl w:val="0"/>
          <w:numId w:val="14"/>
        </w:numPr>
        <w:spacing w:after="160" w:line="256" w:lineRule="auto"/>
        <w:rPr>
          <w:rFonts w:eastAsia="DengXian"/>
          <w:lang w:eastAsia="zh-CN"/>
        </w:rPr>
      </w:pPr>
      <w:r>
        <w:rPr>
          <w:rFonts w:eastAsia="DengXian"/>
          <w:lang w:eastAsia="zh-CN"/>
        </w:rPr>
        <w:t>How is such a MAC CE indication be used? Is it required to define activation/deactivation of concerned SRS resource (set)s with the associated TCI state</w:t>
      </w:r>
      <w:r>
        <w:rPr>
          <w:rFonts w:eastAsia="DengXian"/>
          <w:lang w:val="en-US" w:eastAsia="zh-CN"/>
        </w:rPr>
        <w:t xml:space="preserve"> (as same as SP SRS Activation/Deactivation MAC CE or enhanced SP/AP SRS Spatial Relation Indication MAC CE), or something else</w:t>
      </w:r>
      <w:r>
        <w:rPr>
          <w:rFonts w:eastAsia="DengXian"/>
          <w:lang w:eastAsia="zh-CN"/>
        </w:rPr>
        <w:t>?</w:t>
      </w:r>
    </w:p>
    <w:p w14:paraId="094EE6BC" w14:textId="77777777" w:rsidR="004A5A1D" w:rsidRDefault="004A5A1D" w:rsidP="004A5A1D">
      <w:pPr>
        <w:pStyle w:val="B1"/>
        <w:numPr>
          <w:ilvl w:val="0"/>
          <w:numId w:val="14"/>
        </w:numPr>
        <w:spacing w:after="160" w:line="256" w:lineRule="auto"/>
        <w:rPr>
          <w:rFonts w:eastAsia="DengXian"/>
          <w:lang w:eastAsia="zh-CN"/>
        </w:rPr>
      </w:pPr>
      <w:r>
        <w:rPr>
          <w:rFonts w:eastAsia="DengXian"/>
          <w:lang w:eastAsia="zh-CN"/>
        </w:rPr>
        <w:t xml:space="preserve">Does the MAC CE apply for one serving cell, or should we also apply for serving cells according to the simultaneous TCI state update list(s)  configured for unified TCI state? </w:t>
      </w:r>
    </w:p>
    <w:p w14:paraId="3D780942" w14:textId="61718C10" w:rsidR="001F46E8" w:rsidRDefault="004A5A1D" w:rsidP="005E1F11">
      <w:pPr>
        <w:spacing w:after="120"/>
        <w:jc w:val="both"/>
        <w:rPr>
          <w:rFonts w:ascii="Arial" w:hAnsi="Arial" w:cs="Arial"/>
        </w:rPr>
      </w:pPr>
      <w:r>
        <w:rPr>
          <w:rFonts w:ascii="Arial" w:hAnsi="Arial" w:cs="Arial"/>
          <w:b/>
          <w:bCs/>
        </w:rPr>
        <w:t xml:space="preserve">Answer 3: </w:t>
      </w:r>
    </w:p>
    <w:p w14:paraId="00BA22BF" w14:textId="77777777" w:rsidR="005E1F11" w:rsidRPr="00E73BF2" w:rsidRDefault="005E1F11" w:rsidP="005E1F11">
      <w:pPr>
        <w:snapToGrid w:val="0"/>
        <w:rPr>
          <w:rFonts w:ascii="Arial" w:hAnsi="Arial" w:cs="Arial"/>
        </w:rPr>
      </w:pPr>
      <w:bookmarkStart w:id="3" w:name="_Hlk103108451"/>
      <w:r w:rsidRPr="00E73BF2">
        <w:rPr>
          <w:rFonts w:ascii="Arial" w:hAnsi="Arial" w:cs="Arial"/>
        </w:rPr>
        <w:t>A MAC CE should be designed for each of the following to signal a Rel-17 TCI state instead of the Rel-15/16 spatial relation.</w:t>
      </w:r>
    </w:p>
    <w:p w14:paraId="7FD39D0D" w14:textId="77777777" w:rsidR="005E1F11" w:rsidRPr="00E73BF2" w:rsidRDefault="005E1F11" w:rsidP="005E1F11">
      <w:pPr>
        <w:pStyle w:val="ListParagraph"/>
        <w:numPr>
          <w:ilvl w:val="0"/>
          <w:numId w:val="23"/>
        </w:numPr>
        <w:snapToGrid w:val="0"/>
        <w:rPr>
          <w:rFonts w:ascii="Arial" w:hAnsi="Arial" w:cs="Arial"/>
        </w:rPr>
      </w:pPr>
      <w:r w:rsidRPr="00E73BF2">
        <w:rPr>
          <w:rFonts w:ascii="Arial" w:hAnsi="Arial" w:cs="Arial"/>
        </w:rPr>
        <w:t>SP SRS Activation/Deactivation MAC CE (TS 38.321 clause 6.1.3.17)</w:t>
      </w:r>
    </w:p>
    <w:p w14:paraId="743CE73E" w14:textId="77777777" w:rsidR="005E1F11" w:rsidRPr="00E73BF2" w:rsidRDefault="005E1F11" w:rsidP="005E1F11">
      <w:pPr>
        <w:pStyle w:val="ListParagraph"/>
        <w:numPr>
          <w:ilvl w:val="0"/>
          <w:numId w:val="23"/>
        </w:numPr>
        <w:snapToGrid w:val="0"/>
        <w:rPr>
          <w:rFonts w:ascii="Arial" w:hAnsi="Arial" w:cs="Arial"/>
        </w:rPr>
      </w:pPr>
      <w:r w:rsidRPr="00E73BF2">
        <w:rPr>
          <w:rFonts w:ascii="Arial" w:hAnsi="Arial" w:cs="Arial"/>
        </w:rPr>
        <w:t>Enhanced SP/AP SRS Spatial Relation Indication MAC CE (TS 38.321 clause 6.1.3.26)</w:t>
      </w:r>
    </w:p>
    <w:p w14:paraId="5F803413" w14:textId="77777777" w:rsidR="005E1F11" w:rsidRPr="00E73BF2" w:rsidRDefault="005E1F11" w:rsidP="005E1F11">
      <w:pPr>
        <w:pStyle w:val="ListParagraph"/>
        <w:numPr>
          <w:ilvl w:val="0"/>
          <w:numId w:val="23"/>
        </w:numPr>
        <w:snapToGrid w:val="0"/>
        <w:rPr>
          <w:rFonts w:ascii="Arial" w:hAnsi="Arial" w:cs="Arial"/>
        </w:rPr>
      </w:pPr>
      <w:r w:rsidRPr="00E73BF2">
        <w:rPr>
          <w:rFonts w:ascii="Arial" w:hAnsi="Arial" w:cs="Arial"/>
        </w:rPr>
        <w:t>Serving Cell Set based SRS Spatial Relation Indication MAC CE (TS 38.321 clause 6.1.3.29)</w:t>
      </w:r>
    </w:p>
    <w:p w14:paraId="545AB529" w14:textId="77777777" w:rsidR="005E1F11" w:rsidRPr="00E73BF2" w:rsidRDefault="005E1F11" w:rsidP="005E1F11">
      <w:pPr>
        <w:snapToGrid w:val="0"/>
        <w:rPr>
          <w:rFonts w:ascii="Arial" w:hAnsi="Arial" w:cs="Arial"/>
          <w:b/>
        </w:rPr>
      </w:pPr>
    </w:p>
    <w:p w14:paraId="0AEB4A04" w14:textId="77777777" w:rsidR="00E73BF2" w:rsidRDefault="005E1F11" w:rsidP="005E1F11">
      <w:pPr>
        <w:snapToGrid w:val="0"/>
        <w:rPr>
          <w:rFonts w:cs="Arial"/>
          <w:b/>
        </w:rPr>
      </w:pPr>
      <w:r w:rsidRPr="00E73BF2">
        <w:rPr>
          <w:rFonts w:ascii="Arial" w:hAnsi="Arial" w:cs="Arial"/>
        </w:rPr>
        <w:t xml:space="preserve">For each of these, the resource ID which provides an identifier of the resource used for spatial relationship derivation is replaced by a Rel-17 TCI state that can be an UL TCI state or a Joint TCI state. </w:t>
      </w:r>
      <w:r w:rsidR="00E73BF2">
        <w:rPr>
          <w:rFonts w:ascii="Arial" w:hAnsi="Arial" w:cs="Arial"/>
        </w:rPr>
        <w:t>Regarding t</w:t>
      </w:r>
      <w:r w:rsidRPr="00E73BF2">
        <w:rPr>
          <w:rFonts w:ascii="Arial" w:hAnsi="Arial" w:cs="Arial"/>
        </w:rPr>
        <w:t>he field F_i in the corresponding MAC CE</w:t>
      </w:r>
      <w:r w:rsidR="00E73BF2">
        <w:rPr>
          <w:rFonts w:ascii="Arial" w:hAnsi="Arial" w:cs="Arial"/>
        </w:rPr>
        <w:t>:</w:t>
      </w:r>
    </w:p>
    <w:p w14:paraId="15DFC5F6" w14:textId="01796830" w:rsidR="00E73BF2" w:rsidRPr="005466A0" w:rsidRDefault="00E73BF2" w:rsidP="005466A0">
      <w:pPr>
        <w:pStyle w:val="ListParagraph"/>
        <w:numPr>
          <w:ilvl w:val="0"/>
          <w:numId w:val="24"/>
        </w:numPr>
        <w:snapToGrid w:val="0"/>
        <w:rPr>
          <w:rFonts w:cs="Arial"/>
          <w:b/>
        </w:rPr>
      </w:pPr>
      <w:r w:rsidRPr="005466A0">
        <w:rPr>
          <w:rFonts w:ascii="Arial" w:hAnsi="Arial" w:cs="Arial"/>
        </w:rPr>
        <w:t>In RAN</w:t>
      </w:r>
      <w:r w:rsidR="005466A0">
        <w:rPr>
          <w:rFonts w:ascii="Arial" w:hAnsi="Arial" w:cs="Arial"/>
        </w:rPr>
        <w:t>,</w:t>
      </w:r>
      <w:r w:rsidRPr="005466A0">
        <w:rPr>
          <w:rFonts w:ascii="Arial" w:hAnsi="Arial" w:cs="Arial"/>
        </w:rPr>
        <w:t xml:space="preserve">1 some companies think it </w:t>
      </w:r>
      <w:r w:rsidR="005E1F11" w:rsidRPr="005466A0">
        <w:rPr>
          <w:rFonts w:ascii="Arial" w:hAnsi="Arial" w:cs="Arial"/>
        </w:rPr>
        <w:t xml:space="preserve">can be used to indicate whether the </w:t>
      </w:r>
      <w:r w:rsidR="00F86B37">
        <w:rPr>
          <w:rFonts w:ascii="Arial" w:hAnsi="Arial" w:cs="Arial"/>
        </w:rPr>
        <w:t xml:space="preserve">indicated </w:t>
      </w:r>
      <w:r w:rsidR="005E1F11" w:rsidRPr="005466A0">
        <w:rPr>
          <w:rFonts w:ascii="Arial" w:hAnsi="Arial" w:cs="Arial"/>
        </w:rPr>
        <w:t xml:space="preserve">TCI state is an UL TCI state or a Joint TCI state. </w:t>
      </w:r>
    </w:p>
    <w:p w14:paraId="5D51D203" w14:textId="3C8938C8" w:rsidR="00E73BF2" w:rsidRPr="005466A0" w:rsidRDefault="00E73BF2" w:rsidP="005466A0">
      <w:pPr>
        <w:pStyle w:val="ListParagraph"/>
        <w:numPr>
          <w:ilvl w:val="0"/>
          <w:numId w:val="24"/>
        </w:numPr>
        <w:snapToGrid w:val="0"/>
        <w:rPr>
          <w:rFonts w:cs="Arial"/>
          <w:b/>
        </w:rPr>
      </w:pPr>
      <w:r w:rsidRPr="005466A0">
        <w:rPr>
          <w:rFonts w:ascii="Arial" w:hAnsi="Arial" w:cs="Arial"/>
        </w:rPr>
        <w:lastRenderedPageBreak/>
        <w:t xml:space="preserve">But other companies </w:t>
      </w:r>
      <w:r w:rsidR="005466A0">
        <w:rPr>
          <w:rFonts w:ascii="Arial" w:hAnsi="Arial" w:cs="Arial"/>
        </w:rPr>
        <w:t xml:space="preserve">in RAN1 </w:t>
      </w:r>
      <w:r w:rsidRPr="005466A0">
        <w:rPr>
          <w:rFonts w:ascii="Arial" w:hAnsi="Arial" w:cs="Arial"/>
        </w:rPr>
        <w:t xml:space="preserve">suggest that the using field F_i to indicate TCI state type is not needed because UL TCI state and joint TCI state are configured </w:t>
      </w:r>
      <w:r w:rsidR="005466A0" w:rsidRPr="005466A0">
        <w:rPr>
          <w:rFonts w:ascii="Arial" w:hAnsi="Arial" w:cs="Arial"/>
        </w:rPr>
        <w:t>according to the joint or separate TCI mode configured to the serving cell.</w:t>
      </w:r>
      <w:r w:rsidRPr="005466A0">
        <w:rPr>
          <w:rFonts w:ascii="Arial" w:hAnsi="Arial" w:cs="Arial"/>
        </w:rPr>
        <w:t xml:space="preserve"> </w:t>
      </w:r>
    </w:p>
    <w:p w14:paraId="36E4D431" w14:textId="2538C926" w:rsidR="005E1F11" w:rsidRPr="00E73BF2" w:rsidRDefault="005466A0" w:rsidP="005E1F11">
      <w:pPr>
        <w:snapToGrid w:val="0"/>
        <w:rPr>
          <w:rFonts w:ascii="Arial" w:hAnsi="Arial" w:cs="Arial"/>
        </w:rPr>
      </w:pPr>
      <w:r>
        <w:rPr>
          <w:rFonts w:ascii="Arial" w:hAnsi="Arial" w:cs="Arial"/>
        </w:rPr>
        <w:t>Other</w:t>
      </w:r>
      <w:r w:rsidR="005E1F11" w:rsidRPr="00E73BF2">
        <w:rPr>
          <w:rFonts w:ascii="Arial" w:hAnsi="Arial" w:cs="Arial"/>
        </w:rPr>
        <w:t xml:space="preserve"> fields in the respective MAC CEs can remain the same.</w:t>
      </w:r>
    </w:p>
    <w:p w14:paraId="03AD1DAB" w14:textId="77777777" w:rsidR="005E1F11" w:rsidRPr="00E73BF2" w:rsidRDefault="005E1F11" w:rsidP="005E1F11">
      <w:pPr>
        <w:snapToGrid w:val="0"/>
        <w:rPr>
          <w:rFonts w:ascii="Arial" w:hAnsi="Arial" w:cs="Arial"/>
        </w:rPr>
      </w:pPr>
    </w:p>
    <w:p w14:paraId="2357CFA3" w14:textId="5EC8BB01" w:rsidR="005E1F11" w:rsidRPr="00E73BF2" w:rsidRDefault="005E1F11" w:rsidP="005E1F11">
      <w:pPr>
        <w:snapToGrid w:val="0"/>
        <w:rPr>
          <w:rFonts w:ascii="Arial" w:hAnsi="Arial" w:cs="Arial"/>
        </w:rPr>
      </w:pPr>
      <w:r w:rsidRPr="00E73BF2">
        <w:rPr>
          <w:rFonts w:ascii="Arial" w:hAnsi="Arial" w:cs="Arial"/>
        </w:rPr>
        <w:t>The usage of the MAC CE is similar to the corresponding Rel-15/16 usage.</w:t>
      </w:r>
    </w:p>
    <w:p w14:paraId="7AC561A0" w14:textId="77777777" w:rsidR="005E1F11" w:rsidRPr="00E73BF2" w:rsidRDefault="005E1F11" w:rsidP="005E1F11">
      <w:pPr>
        <w:snapToGrid w:val="0"/>
        <w:rPr>
          <w:rFonts w:ascii="Arial" w:hAnsi="Arial" w:cs="Arial"/>
        </w:rPr>
      </w:pPr>
    </w:p>
    <w:p w14:paraId="013F26EC" w14:textId="77777777" w:rsidR="005E1F11" w:rsidRPr="00E73BF2" w:rsidRDefault="005E1F11" w:rsidP="005E1F11">
      <w:pPr>
        <w:snapToGrid w:val="0"/>
        <w:rPr>
          <w:rFonts w:ascii="Arial" w:hAnsi="Arial" w:cs="Arial"/>
        </w:rPr>
      </w:pPr>
      <w:r w:rsidRPr="00E73BF2">
        <w:rPr>
          <w:rFonts w:ascii="Arial" w:hAnsi="Arial" w:cs="Arial"/>
        </w:rPr>
        <w:t>Similar to Rel-15/16, the MAC CE can apply to more than one serving cell. The serving cell ID for each resource ID is included in the MAC CE.</w:t>
      </w:r>
    </w:p>
    <w:p w14:paraId="6EC4DF82" w14:textId="77777777" w:rsidR="005E1F11" w:rsidRPr="00E73BF2" w:rsidRDefault="005E1F11" w:rsidP="005E1F11">
      <w:pPr>
        <w:snapToGrid w:val="0"/>
        <w:rPr>
          <w:rFonts w:ascii="Arial" w:hAnsi="Arial" w:cs="Arial"/>
        </w:rPr>
      </w:pPr>
    </w:p>
    <w:bookmarkEnd w:id="3"/>
    <w:p w14:paraId="11BF6BC7" w14:textId="77777777" w:rsidR="005E1F11" w:rsidRPr="00E73BF2" w:rsidRDefault="005E1F11" w:rsidP="005E1F11">
      <w:pPr>
        <w:snapToGrid w:val="0"/>
        <w:rPr>
          <w:rFonts w:ascii="Arial" w:hAnsi="Arial" w:cs="Arial"/>
        </w:rPr>
      </w:pPr>
      <w:r w:rsidRPr="00E73BF2">
        <w:rPr>
          <w:rFonts w:ascii="Arial" w:hAnsi="Arial" w:cs="Arial"/>
        </w:rPr>
        <w:t>This is according to the following RAN1 agreement:</w:t>
      </w:r>
    </w:p>
    <w:p w14:paraId="77965F5F" w14:textId="77777777" w:rsidR="005E1F11" w:rsidRPr="00492BF4" w:rsidRDefault="005E1F11" w:rsidP="005E1F11">
      <w:pPr>
        <w:snapToGrid w:val="0"/>
        <w:rPr>
          <w:sz w:val="18"/>
          <w:szCs w:val="18"/>
        </w:rPr>
      </w:pPr>
    </w:p>
    <w:p w14:paraId="5ED5B48C" w14:textId="77777777" w:rsidR="005E1F11" w:rsidRPr="00E73BF2" w:rsidRDefault="005E1F11" w:rsidP="005E1F11">
      <w:pPr>
        <w:snapToGrid w:val="0"/>
        <w:jc w:val="both"/>
      </w:pPr>
      <w:r w:rsidRPr="00E73BF2">
        <w:rPr>
          <w:rFonts w:eastAsia="Malgun Gothic"/>
          <w:b/>
          <w:highlight w:val="green"/>
        </w:rPr>
        <w:t>Agreement</w:t>
      </w:r>
      <w:r w:rsidRPr="00E73BF2">
        <w:rPr>
          <w:rFonts w:eastAsia="Malgun Gothic"/>
          <w:b/>
        </w:rPr>
        <w:t xml:space="preserve"> </w:t>
      </w:r>
      <w:r w:rsidRPr="00E73BF2">
        <w:rPr>
          <w:b/>
          <w:bCs/>
          <w:color w:val="000000"/>
          <w:highlight w:val="cyan"/>
        </w:rPr>
        <w:t>RAN1#108-e</w:t>
      </w:r>
    </w:p>
    <w:p w14:paraId="477C5492" w14:textId="77777777" w:rsidR="005E1F11" w:rsidRPr="00E73BF2" w:rsidRDefault="005E1F11" w:rsidP="005E1F11">
      <w:pPr>
        <w:snapToGrid w:val="0"/>
        <w:jc w:val="both"/>
      </w:pPr>
      <w:r w:rsidRPr="00E73BF2">
        <w:t>On Rel-17 unified TCI framework, </w:t>
      </w:r>
      <w:r w:rsidRPr="00E73BF2">
        <w:rPr>
          <w:highlight w:val="yellow"/>
        </w:rPr>
        <w:t>for any SRS resource or resource set that does not share the same indicated Rel-17 TCI state(s)</w:t>
      </w:r>
      <w:r w:rsidRPr="00E73BF2">
        <w:t xml:space="preserve">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07C54C98" w14:textId="77777777" w:rsidR="005E1F11" w:rsidRPr="00E73BF2" w:rsidRDefault="005E1F11" w:rsidP="005E1F11">
      <w:pPr>
        <w:numPr>
          <w:ilvl w:val="0"/>
          <w:numId w:val="21"/>
        </w:numPr>
        <w:snapToGrid w:val="0"/>
        <w:jc w:val="both"/>
      </w:pPr>
      <w:r w:rsidRPr="00E73BF2">
        <w:t>Including inter-cell case, where SSB with PCI different from the serving cell can be used as a source RS in Rel-17 UL, or if applicable joint, TCI state for these SRS resources</w:t>
      </w:r>
    </w:p>
    <w:p w14:paraId="371817BF" w14:textId="77777777" w:rsidR="005E1F11" w:rsidRPr="00E73BF2" w:rsidRDefault="005E1F11" w:rsidP="005E1F11">
      <w:pPr>
        <w:pStyle w:val="ListParagraph"/>
        <w:numPr>
          <w:ilvl w:val="0"/>
          <w:numId w:val="21"/>
        </w:numPr>
        <w:snapToGrid w:val="0"/>
        <w:rPr>
          <w:rFonts w:eastAsia="DengXian"/>
          <w:lang w:eastAsia="ko-KR"/>
        </w:rPr>
      </w:pPr>
      <w:r w:rsidRPr="00E73BF2">
        <w:rPr>
          <w:rFonts w:eastAsia="DengXian"/>
          <w:lang w:eastAsia="ko-KR"/>
        </w:rPr>
        <w:t>The UL PC parameter setting (including PL-RS) for the SRS resource set should be derived based on the setting associated with TCI indicated for the SRS resource with the lowest SRS-ResourceId in that SRS resource set</w:t>
      </w:r>
    </w:p>
    <w:p w14:paraId="3253BA87" w14:textId="77777777" w:rsidR="005E1F11" w:rsidRPr="00E73BF2" w:rsidRDefault="005E1F11" w:rsidP="005E1F11">
      <w:pPr>
        <w:numPr>
          <w:ilvl w:val="0"/>
          <w:numId w:val="21"/>
        </w:numPr>
        <w:snapToGrid w:val="0"/>
        <w:jc w:val="both"/>
        <w:rPr>
          <w:highlight w:val="yellow"/>
        </w:rPr>
      </w:pPr>
      <w:r w:rsidRPr="00E73BF2">
        <w:rPr>
          <w:highlight w:val="yellow"/>
        </w:rPr>
        <w:t xml:space="preserve">The MAC-CE signaling for the Rel-17 mechanism(s) to update the spatial relation of the AP/SP-SRS not sharing the indicated Rel-17 TCI state shall provide an ID of Rel-17 UL or, if applicable, joint TCI state instead of an RS resource ID for each AP/SP-SRS resource </w:t>
      </w:r>
    </w:p>
    <w:p w14:paraId="5127931A" w14:textId="77777777" w:rsidR="005E1F11" w:rsidRPr="00E73BF2" w:rsidRDefault="005E1F11" w:rsidP="005E1F11">
      <w:pPr>
        <w:numPr>
          <w:ilvl w:val="1"/>
          <w:numId w:val="21"/>
        </w:numPr>
        <w:snapToGrid w:val="0"/>
        <w:jc w:val="both"/>
        <w:rPr>
          <w:highlight w:val="yellow"/>
        </w:rPr>
      </w:pPr>
      <w:r w:rsidRPr="00E73BF2">
        <w:rPr>
          <w:highlight w:val="yellow"/>
        </w:rPr>
        <w:t>Reuse other aspects of the MAC-CE for the Rel-15/16 spatial relation info update (including 'SP SRS Activation/Deactivation MAC CE', 'Enhanced SP/AP SRS Spatial Relation Indication MAC CE', and 'Serving Cell Set based SRS Spatial Relation Indication MAC CE')</w:t>
      </w:r>
    </w:p>
    <w:p w14:paraId="76431FEA" w14:textId="77777777" w:rsidR="005E1F11" w:rsidRPr="00E73BF2" w:rsidRDefault="005E1F11" w:rsidP="005E1F11">
      <w:pPr>
        <w:numPr>
          <w:ilvl w:val="2"/>
          <w:numId w:val="21"/>
        </w:numPr>
        <w:snapToGrid w:val="0"/>
        <w:jc w:val="both"/>
        <w:rPr>
          <w:highlight w:val="yellow"/>
        </w:rPr>
      </w:pPr>
      <w:r w:rsidRPr="00E73BF2">
        <w:rPr>
          <w:highlight w:val="yellow"/>
        </w:rPr>
        <w:t>Note:  The exact details are up to RAN2. </w:t>
      </w:r>
    </w:p>
    <w:p w14:paraId="082C3B30" w14:textId="77777777" w:rsidR="005E1F11" w:rsidRPr="00E73BF2" w:rsidRDefault="005E1F11" w:rsidP="005E1F11">
      <w:pPr>
        <w:numPr>
          <w:ilvl w:val="0"/>
          <w:numId w:val="22"/>
        </w:numPr>
        <w:snapToGrid w:val="0"/>
        <w:jc w:val="both"/>
      </w:pPr>
      <w:r w:rsidRPr="00E73BF2">
        <w:t>Note: A Rel-17 UE is not required to support both this feature and optional Rel-16 features of SRS spatial relation info within the same band.</w:t>
      </w:r>
    </w:p>
    <w:p w14:paraId="5C1730DB" w14:textId="77777777" w:rsidR="005E1F11" w:rsidRPr="001F46E8" w:rsidRDefault="005E1F11" w:rsidP="005E1F11">
      <w:pPr>
        <w:spacing w:after="120"/>
        <w:jc w:val="both"/>
        <w:rPr>
          <w:rFonts w:ascii="Arial" w:hAnsi="Arial" w:cs="Arial"/>
        </w:rPr>
      </w:pPr>
    </w:p>
    <w:p w14:paraId="31272109" w14:textId="77777777" w:rsidR="00077D42" w:rsidRPr="002F7C36" w:rsidRDefault="00077D42" w:rsidP="0087196A">
      <w:pPr>
        <w:spacing w:after="120"/>
        <w:ind w:left="720"/>
        <w:jc w:val="both"/>
        <w:rPr>
          <w:rFonts w:ascii="Arial" w:hAnsi="Arial" w:cs="Arial"/>
        </w:rPr>
      </w:pPr>
    </w:p>
    <w:p w14:paraId="0F3D2252" w14:textId="77777777" w:rsidR="00463675" w:rsidRPr="002F7C36" w:rsidRDefault="00463675" w:rsidP="00AC3D4C">
      <w:pPr>
        <w:spacing w:after="120"/>
        <w:jc w:val="both"/>
        <w:rPr>
          <w:rFonts w:ascii="Arial" w:hAnsi="Arial" w:cs="Arial"/>
          <w:b/>
        </w:rPr>
      </w:pPr>
      <w:r w:rsidRPr="002F7C36">
        <w:rPr>
          <w:rFonts w:ascii="Arial" w:hAnsi="Arial" w:cs="Arial"/>
          <w:b/>
        </w:rPr>
        <w:t>2. Actions:</w:t>
      </w:r>
    </w:p>
    <w:p w14:paraId="375A5997" w14:textId="075DB83C" w:rsidR="00463675" w:rsidRPr="002F7C36" w:rsidRDefault="00463675" w:rsidP="00AC3D4C">
      <w:pPr>
        <w:spacing w:after="120"/>
        <w:ind w:left="1985" w:hanging="1985"/>
        <w:jc w:val="both"/>
        <w:rPr>
          <w:rFonts w:ascii="Arial" w:hAnsi="Arial" w:cs="Arial"/>
          <w:b/>
          <w:color w:val="000000"/>
        </w:rPr>
      </w:pPr>
      <w:r w:rsidRPr="002F7C36">
        <w:rPr>
          <w:rFonts w:ascii="Arial" w:hAnsi="Arial" w:cs="Arial"/>
          <w:b/>
          <w:color w:val="000000"/>
        </w:rPr>
        <w:t>To RAN</w:t>
      </w:r>
      <w:r w:rsidR="009431BA" w:rsidRPr="002F7C36">
        <w:rPr>
          <w:rFonts w:ascii="Arial" w:hAnsi="Arial" w:cs="Arial"/>
          <w:b/>
          <w:color w:val="000000"/>
        </w:rPr>
        <w:t>2</w:t>
      </w:r>
      <w:r w:rsidR="00A76482" w:rsidRPr="002F7C36">
        <w:rPr>
          <w:rFonts w:ascii="Arial" w:hAnsi="Arial" w:cs="Arial"/>
          <w:b/>
          <w:color w:val="000000"/>
        </w:rPr>
        <w:t xml:space="preserve"> group:</w:t>
      </w:r>
    </w:p>
    <w:p w14:paraId="487317E0" w14:textId="54583C99" w:rsidR="00051BDA" w:rsidRPr="002F7C36" w:rsidRDefault="00463675" w:rsidP="00AC3D4C">
      <w:pPr>
        <w:spacing w:after="120"/>
        <w:ind w:left="993" w:hanging="993"/>
        <w:jc w:val="both"/>
        <w:rPr>
          <w:rFonts w:ascii="Arial" w:hAnsi="Arial" w:cs="Arial"/>
          <w:color w:val="000000"/>
        </w:rPr>
      </w:pPr>
      <w:r w:rsidRPr="002F7C36">
        <w:rPr>
          <w:rFonts w:ascii="Arial" w:hAnsi="Arial" w:cs="Arial"/>
          <w:b/>
          <w:color w:val="000000"/>
        </w:rPr>
        <w:t xml:space="preserve">ACTION: </w:t>
      </w:r>
      <w:r w:rsidRPr="002F7C36">
        <w:rPr>
          <w:rFonts w:ascii="Arial" w:hAnsi="Arial" w:cs="Arial"/>
          <w:b/>
          <w:color w:val="000000"/>
        </w:rPr>
        <w:tab/>
      </w:r>
      <w:r w:rsidR="002C6D45" w:rsidRPr="002F7C36">
        <w:rPr>
          <w:rFonts w:ascii="Arial" w:hAnsi="Arial" w:cs="Arial"/>
          <w:color w:val="000000"/>
        </w:rPr>
        <w:t>RAN</w:t>
      </w:r>
      <w:r w:rsidR="009431BA" w:rsidRPr="002F7C36">
        <w:rPr>
          <w:rFonts w:ascii="Arial" w:hAnsi="Arial" w:cs="Arial"/>
          <w:color w:val="000000"/>
        </w:rPr>
        <w:t>1</w:t>
      </w:r>
      <w:r w:rsidR="002C6D45" w:rsidRPr="002F7C36">
        <w:rPr>
          <w:rFonts w:ascii="Arial" w:hAnsi="Arial" w:cs="Arial"/>
          <w:color w:val="000000"/>
        </w:rPr>
        <w:t xml:space="preserve"> </w:t>
      </w:r>
      <w:r w:rsidR="00E162C7" w:rsidRPr="002F7C36">
        <w:rPr>
          <w:rFonts w:ascii="Arial" w:hAnsi="Arial" w:cs="Arial"/>
          <w:color w:val="000000"/>
        </w:rPr>
        <w:t>respectfully</w:t>
      </w:r>
      <w:r w:rsidR="002C6D45" w:rsidRPr="002F7C36">
        <w:rPr>
          <w:rFonts w:ascii="Arial" w:hAnsi="Arial" w:cs="Arial"/>
          <w:color w:val="000000"/>
        </w:rPr>
        <w:t xml:space="preserve"> </w:t>
      </w:r>
      <w:r w:rsidR="00E162C7" w:rsidRPr="002F7C36">
        <w:rPr>
          <w:rFonts w:ascii="Arial" w:hAnsi="Arial" w:cs="Arial"/>
          <w:color w:val="000000"/>
        </w:rPr>
        <w:t>asks</w:t>
      </w:r>
      <w:r w:rsidR="002C6D45" w:rsidRPr="002F7C36">
        <w:rPr>
          <w:rFonts w:ascii="Arial" w:hAnsi="Arial" w:cs="Arial"/>
          <w:color w:val="000000"/>
        </w:rPr>
        <w:t xml:space="preserve"> RAN</w:t>
      </w:r>
      <w:r w:rsidR="009431BA" w:rsidRPr="002F7C36">
        <w:rPr>
          <w:rFonts w:ascii="Arial" w:hAnsi="Arial" w:cs="Arial"/>
          <w:color w:val="000000"/>
        </w:rPr>
        <w:t>2</w:t>
      </w:r>
      <w:r w:rsidR="00260FE4" w:rsidRPr="002F7C36">
        <w:rPr>
          <w:rFonts w:ascii="Arial" w:hAnsi="Arial" w:cs="Arial"/>
          <w:color w:val="000000"/>
        </w:rPr>
        <w:t xml:space="preserve"> to </w:t>
      </w:r>
      <w:r w:rsidR="009431BA" w:rsidRPr="002F7C36">
        <w:rPr>
          <w:rFonts w:ascii="Arial" w:hAnsi="Arial" w:cs="Arial"/>
          <w:color w:val="000000"/>
        </w:rPr>
        <w:t xml:space="preserve">take the answers to the questions into account in your further work. </w:t>
      </w:r>
    </w:p>
    <w:p w14:paraId="64C7FE40" w14:textId="77777777" w:rsidR="009431BA" w:rsidRPr="002F7C36" w:rsidRDefault="009431BA" w:rsidP="00AC3D4C">
      <w:pPr>
        <w:spacing w:after="120"/>
        <w:ind w:left="993" w:hanging="993"/>
        <w:jc w:val="both"/>
        <w:rPr>
          <w:rFonts w:ascii="Arial" w:hAnsi="Arial" w:cs="Arial"/>
          <w:b/>
        </w:rPr>
      </w:pPr>
    </w:p>
    <w:p w14:paraId="0267C638" w14:textId="58198CE7" w:rsidR="00463675" w:rsidRPr="002F7C36" w:rsidRDefault="00463675" w:rsidP="00AC3D4C">
      <w:pPr>
        <w:spacing w:after="120"/>
        <w:jc w:val="both"/>
        <w:rPr>
          <w:rFonts w:ascii="Arial" w:hAnsi="Arial" w:cs="Arial"/>
          <w:b/>
          <w:color w:val="000000"/>
        </w:rPr>
      </w:pPr>
      <w:r w:rsidRPr="002F7C36">
        <w:rPr>
          <w:rFonts w:ascii="Arial" w:hAnsi="Arial" w:cs="Arial"/>
          <w:b/>
        </w:rPr>
        <w:t>3. Date of Next TSG-</w:t>
      </w:r>
      <w:r w:rsidR="00421250" w:rsidRPr="002F7C36">
        <w:rPr>
          <w:rFonts w:ascii="Arial" w:hAnsi="Arial" w:cs="Arial"/>
          <w:b/>
        </w:rPr>
        <w:t>RAN WG</w:t>
      </w:r>
      <w:r w:rsidR="00CE3F5B" w:rsidRPr="002F7C36">
        <w:rPr>
          <w:rFonts w:ascii="Arial" w:hAnsi="Arial" w:cs="Arial"/>
          <w:b/>
        </w:rPr>
        <w:t>1</w:t>
      </w:r>
      <w:r w:rsidRPr="002F7C36">
        <w:rPr>
          <w:rFonts w:ascii="Arial" w:hAnsi="Arial" w:cs="Arial"/>
          <w:b/>
        </w:rPr>
        <w:t xml:space="preserve"> Meetings:</w:t>
      </w:r>
    </w:p>
    <w:p w14:paraId="5766451A" w14:textId="77777777" w:rsidR="000357DA" w:rsidRPr="002F7C36" w:rsidRDefault="000357DA" w:rsidP="00AC3D4C">
      <w:pPr>
        <w:tabs>
          <w:tab w:val="left" w:pos="5103"/>
        </w:tabs>
        <w:spacing w:after="120"/>
        <w:ind w:left="2268" w:hanging="2268"/>
        <w:jc w:val="both"/>
        <w:rPr>
          <w:rFonts w:ascii="Arial" w:hAnsi="Arial" w:cs="Arial"/>
          <w:bCs/>
          <w:color w:val="000000"/>
        </w:rPr>
      </w:pPr>
      <w:r w:rsidRPr="002F7C36">
        <w:rPr>
          <w:rFonts w:ascii="Arial" w:hAnsi="Arial" w:cs="Arial"/>
          <w:bCs/>
        </w:rPr>
        <w:t>TSG-RAN</w:t>
      </w:r>
      <w:r w:rsidRPr="002F7C36">
        <w:rPr>
          <w:rFonts w:ascii="Arial" w:hAnsi="Arial" w:cs="Arial"/>
          <w:bCs/>
          <w:lang w:eastAsia="zh-CN"/>
        </w:rPr>
        <w:t xml:space="preserve"> WG1</w:t>
      </w:r>
      <w:r w:rsidRPr="002F7C36">
        <w:rPr>
          <w:rFonts w:ascii="Arial" w:hAnsi="Arial" w:cs="Arial"/>
          <w:bCs/>
        </w:rPr>
        <w:t xml:space="preserve"> Meeting </w:t>
      </w:r>
      <w:r w:rsidRPr="002F7C36">
        <w:rPr>
          <w:rFonts w:ascii="Arial" w:hAnsi="Arial" w:cs="Arial"/>
          <w:bCs/>
          <w:color w:val="000000"/>
        </w:rPr>
        <w:t xml:space="preserve">#110 </w:t>
      </w:r>
      <w:r w:rsidRPr="002F7C36">
        <w:rPr>
          <w:rFonts w:ascii="Arial" w:hAnsi="Arial" w:cs="Arial"/>
          <w:bCs/>
          <w:color w:val="000000"/>
        </w:rPr>
        <w:tab/>
        <w:t>22 – 26 August 2022</w:t>
      </w:r>
      <w:r w:rsidRPr="002F7C36">
        <w:rPr>
          <w:rFonts w:ascii="Arial" w:hAnsi="Arial" w:cs="Arial"/>
          <w:bCs/>
          <w:color w:val="000000"/>
        </w:rPr>
        <w:tab/>
      </w:r>
      <w:r w:rsidRPr="002F7C36">
        <w:rPr>
          <w:rFonts w:ascii="Arial" w:hAnsi="Arial" w:cs="Arial"/>
          <w:bCs/>
          <w:color w:val="000000"/>
        </w:rPr>
        <w:tab/>
        <w:t>Toulouse, France</w:t>
      </w:r>
    </w:p>
    <w:p w14:paraId="1C3C022B" w14:textId="4A8F02A1" w:rsidR="00875BC9" w:rsidRPr="002F7C36" w:rsidRDefault="00875BC9" w:rsidP="00875BC9">
      <w:pPr>
        <w:tabs>
          <w:tab w:val="left" w:pos="5103"/>
        </w:tabs>
        <w:spacing w:after="120"/>
        <w:ind w:left="2268" w:hanging="2268"/>
        <w:jc w:val="both"/>
        <w:rPr>
          <w:rFonts w:ascii="Arial" w:hAnsi="Arial" w:cs="Arial"/>
          <w:bCs/>
          <w:color w:val="000000"/>
        </w:rPr>
      </w:pPr>
      <w:r w:rsidRPr="002F7C36">
        <w:rPr>
          <w:rFonts w:ascii="Arial" w:hAnsi="Arial" w:cs="Arial"/>
          <w:bCs/>
        </w:rPr>
        <w:t>TSG-RAN</w:t>
      </w:r>
      <w:r w:rsidRPr="002F7C36">
        <w:rPr>
          <w:rFonts w:ascii="Arial" w:hAnsi="Arial" w:cs="Arial"/>
          <w:bCs/>
          <w:lang w:eastAsia="zh-CN"/>
        </w:rPr>
        <w:t xml:space="preserve"> WG1</w:t>
      </w:r>
      <w:r w:rsidRPr="002F7C36">
        <w:rPr>
          <w:rFonts w:ascii="Arial" w:hAnsi="Arial" w:cs="Arial"/>
          <w:bCs/>
        </w:rPr>
        <w:t xml:space="preserve"> Meeting </w:t>
      </w:r>
      <w:r>
        <w:rPr>
          <w:rFonts w:ascii="Arial" w:hAnsi="Arial" w:cs="Arial"/>
          <w:bCs/>
          <w:color w:val="000000"/>
        </w:rPr>
        <w:t>#110</w:t>
      </w:r>
      <w:r w:rsidR="002C1E37">
        <w:rPr>
          <w:rFonts w:ascii="Arial" w:hAnsi="Arial" w:cs="Arial"/>
          <w:bCs/>
          <w:color w:val="000000"/>
        </w:rPr>
        <w:t>-</w:t>
      </w:r>
      <w:r w:rsidR="00D336EC">
        <w:rPr>
          <w:rFonts w:ascii="Arial" w:hAnsi="Arial" w:cs="Arial"/>
          <w:bCs/>
          <w:color w:val="000000"/>
        </w:rPr>
        <w:t xml:space="preserve">bis-e </w:t>
      </w:r>
      <w:r w:rsidR="00D336EC">
        <w:rPr>
          <w:rFonts w:ascii="Arial" w:hAnsi="Arial" w:cs="Arial"/>
          <w:bCs/>
          <w:color w:val="000000"/>
        </w:rPr>
        <w:tab/>
        <w:t>10 – 19</w:t>
      </w:r>
      <w:r w:rsidRPr="002F7C36">
        <w:rPr>
          <w:rFonts w:ascii="Arial" w:hAnsi="Arial" w:cs="Arial"/>
          <w:bCs/>
          <w:color w:val="000000"/>
        </w:rPr>
        <w:t xml:space="preserve"> </w:t>
      </w:r>
      <w:r>
        <w:rPr>
          <w:rFonts w:ascii="Arial" w:hAnsi="Arial" w:cs="Arial"/>
          <w:bCs/>
          <w:color w:val="000000"/>
        </w:rPr>
        <w:t>October</w:t>
      </w:r>
      <w:r w:rsidRPr="002F7C36">
        <w:rPr>
          <w:rFonts w:ascii="Arial" w:hAnsi="Arial" w:cs="Arial"/>
          <w:bCs/>
          <w:color w:val="000000"/>
        </w:rPr>
        <w:t xml:space="preserve"> 2022</w:t>
      </w:r>
      <w:r w:rsidRPr="002F7C36">
        <w:rPr>
          <w:rFonts w:ascii="Arial" w:hAnsi="Arial" w:cs="Arial"/>
          <w:bCs/>
          <w:color w:val="000000"/>
        </w:rPr>
        <w:tab/>
      </w:r>
      <w:r w:rsidRPr="002F7C36">
        <w:rPr>
          <w:rFonts w:ascii="Arial" w:hAnsi="Arial" w:cs="Arial"/>
          <w:bCs/>
          <w:color w:val="000000"/>
        </w:rPr>
        <w:tab/>
        <w:t>Electronic Meeting</w:t>
      </w:r>
    </w:p>
    <w:p w14:paraId="320FB52A" w14:textId="47C51C4C" w:rsidR="007A03EB" w:rsidRPr="002F7C36" w:rsidRDefault="007A03EB" w:rsidP="00AC3D4C">
      <w:pPr>
        <w:tabs>
          <w:tab w:val="left" w:pos="5103"/>
        </w:tabs>
        <w:spacing w:after="120"/>
        <w:ind w:left="2268" w:hanging="2268"/>
        <w:jc w:val="both"/>
        <w:rPr>
          <w:rFonts w:ascii="Arial" w:hAnsi="Arial" w:cs="Arial"/>
          <w:bCs/>
          <w:color w:val="000000"/>
        </w:rPr>
      </w:pPr>
    </w:p>
    <w:sectPr w:rsidR="007A03EB" w:rsidRPr="002F7C36" w:rsidSect="00DB08A9">
      <w:pgSz w:w="11907" w:h="16840" w:code="9"/>
      <w:pgMar w:top="878" w:right="878" w:bottom="734" w:left="87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D900E" w14:textId="77777777" w:rsidR="00081F4C" w:rsidRDefault="00081F4C">
      <w:r>
        <w:separator/>
      </w:r>
    </w:p>
  </w:endnote>
  <w:endnote w:type="continuationSeparator" w:id="0">
    <w:p w14:paraId="1017742C" w14:textId="77777777" w:rsidR="00081F4C" w:rsidRDefault="00081F4C">
      <w:r>
        <w:continuationSeparator/>
      </w:r>
    </w:p>
  </w:endnote>
  <w:endnote w:type="continuationNotice" w:id="1">
    <w:p w14:paraId="4E5C2783" w14:textId="77777777" w:rsidR="00081F4C" w:rsidRDefault="00081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6C2B" w14:textId="77777777" w:rsidR="00081F4C" w:rsidRDefault="00081F4C">
      <w:r>
        <w:separator/>
      </w:r>
    </w:p>
  </w:footnote>
  <w:footnote w:type="continuationSeparator" w:id="0">
    <w:p w14:paraId="1B2E6331" w14:textId="77777777" w:rsidR="00081F4C" w:rsidRDefault="00081F4C">
      <w:r>
        <w:continuationSeparator/>
      </w:r>
    </w:p>
  </w:footnote>
  <w:footnote w:type="continuationNotice" w:id="1">
    <w:p w14:paraId="613BD02B" w14:textId="77777777" w:rsidR="00081F4C" w:rsidRDefault="00081F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42C0D"/>
    <w:multiLevelType w:val="hybridMultilevel"/>
    <w:tmpl w:val="EB1C2424"/>
    <w:lvl w:ilvl="0" w:tplc="D1F08A4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2FF499A"/>
    <w:multiLevelType w:val="hybridMultilevel"/>
    <w:tmpl w:val="D868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2BC61836"/>
    <w:multiLevelType w:val="multilevel"/>
    <w:tmpl w:val="2BC61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BF45AF"/>
    <w:multiLevelType w:val="hybridMultilevel"/>
    <w:tmpl w:val="0B4C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5840D11"/>
    <w:multiLevelType w:val="hybridMultilevel"/>
    <w:tmpl w:val="1D3E345A"/>
    <w:lvl w:ilvl="0" w:tplc="D88057E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E72A50"/>
    <w:multiLevelType w:val="hybridMultilevel"/>
    <w:tmpl w:val="4F7C975A"/>
    <w:lvl w:ilvl="0" w:tplc="6D7CB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E4825"/>
    <w:multiLevelType w:val="hybridMultilevel"/>
    <w:tmpl w:val="E19C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E0033F"/>
    <w:multiLevelType w:val="hybridMultilevel"/>
    <w:tmpl w:val="7B5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1861877">
    <w:abstractNumId w:val="18"/>
  </w:num>
  <w:num w:numId="2" w16cid:durableId="548345588">
    <w:abstractNumId w:val="16"/>
  </w:num>
  <w:num w:numId="3" w16cid:durableId="1810004866">
    <w:abstractNumId w:val="11"/>
  </w:num>
  <w:num w:numId="4" w16cid:durableId="2024672623">
    <w:abstractNumId w:val="3"/>
  </w:num>
  <w:num w:numId="5" w16cid:durableId="2060665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4006590">
    <w:abstractNumId w:val="23"/>
  </w:num>
  <w:num w:numId="7" w16cid:durableId="526263147">
    <w:abstractNumId w:val="21"/>
  </w:num>
  <w:num w:numId="8" w16cid:durableId="1115639723">
    <w:abstractNumId w:val="15"/>
  </w:num>
  <w:num w:numId="9" w16cid:durableId="308678069">
    <w:abstractNumId w:val="6"/>
  </w:num>
  <w:num w:numId="10" w16cid:durableId="545795416">
    <w:abstractNumId w:val="22"/>
  </w:num>
  <w:num w:numId="11" w16cid:durableId="1759249257">
    <w:abstractNumId w:val="5"/>
  </w:num>
  <w:num w:numId="12" w16cid:durableId="1217666755">
    <w:abstractNumId w:val="14"/>
  </w:num>
  <w:num w:numId="13" w16cid:durableId="821851572">
    <w:abstractNumId w:val="20"/>
  </w:num>
  <w:num w:numId="14" w16cid:durableId="989598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5407811">
    <w:abstractNumId w:val="4"/>
  </w:num>
  <w:num w:numId="16" w16cid:durableId="646252658">
    <w:abstractNumId w:val="1"/>
  </w:num>
  <w:num w:numId="17" w16cid:durableId="589003217">
    <w:abstractNumId w:val="12"/>
  </w:num>
  <w:num w:numId="18" w16cid:durableId="377096636">
    <w:abstractNumId w:val="17"/>
  </w:num>
  <w:num w:numId="19" w16cid:durableId="718630912">
    <w:abstractNumId w:val="19"/>
  </w:num>
  <w:num w:numId="20" w16cid:durableId="2089302650">
    <w:abstractNumId w:val="8"/>
  </w:num>
  <w:num w:numId="21" w16cid:durableId="1386176306">
    <w:abstractNumId w:val="0"/>
  </w:num>
  <w:num w:numId="22" w16cid:durableId="1427193571">
    <w:abstractNumId w:val="9"/>
  </w:num>
  <w:num w:numId="23" w16cid:durableId="1043023979">
    <w:abstractNumId w:val="13"/>
  </w:num>
  <w:num w:numId="24" w16cid:durableId="179262996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701F"/>
    <w:rsid w:val="0000710F"/>
    <w:rsid w:val="0001013F"/>
    <w:rsid w:val="000102FA"/>
    <w:rsid w:val="000106AE"/>
    <w:rsid w:val="000108E3"/>
    <w:rsid w:val="0001238A"/>
    <w:rsid w:val="0001662C"/>
    <w:rsid w:val="0002505A"/>
    <w:rsid w:val="00025B7D"/>
    <w:rsid w:val="00027AA4"/>
    <w:rsid w:val="00030DB4"/>
    <w:rsid w:val="00031BE1"/>
    <w:rsid w:val="000327F4"/>
    <w:rsid w:val="000357DA"/>
    <w:rsid w:val="00036EF0"/>
    <w:rsid w:val="00037BA2"/>
    <w:rsid w:val="00047616"/>
    <w:rsid w:val="00051BDA"/>
    <w:rsid w:val="000548E3"/>
    <w:rsid w:val="00056D7B"/>
    <w:rsid w:val="000570F6"/>
    <w:rsid w:val="0006016E"/>
    <w:rsid w:val="00061EE8"/>
    <w:rsid w:val="0006256D"/>
    <w:rsid w:val="0006344D"/>
    <w:rsid w:val="000646AF"/>
    <w:rsid w:val="00066456"/>
    <w:rsid w:val="0007031A"/>
    <w:rsid w:val="00070518"/>
    <w:rsid w:val="000722B7"/>
    <w:rsid w:val="0007590B"/>
    <w:rsid w:val="00076ECA"/>
    <w:rsid w:val="000771EB"/>
    <w:rsid w:val="0007789E"/>
    <w:rsid w:val="00077D42"/>
    <w:rsid w:val="00081F4C"/>
    <w:rsid w:val="00083B93"/>
    <w:rsid w:val="00084BFC"/>
    <w:rsid w:val="00085177"/>
    <w:rsid w:val="000861A9"/>
    <w:rsid w:val="00087549"/>
    <w:rsid w:val="00096F4B"/>
    <w:rsid w:val="000A3985"/>
    <w:rsid w:val="000A7706"/>
    <w:rsid w:val="000B274A"/>
    <w:rsid w:val="000B3A7B"/>
    <w:rsid w:val="000B3ABE"/>
    <w:rsid w:val="000B3BD9"/>
    <w:rsid w:val="000B56F3"/>
    <w:rsid w:val="000B72D2"/>
    <w:rsid w:val="000B7694"/>
    <w:rsid w:val="000C1C51"/>
    <w:rsid w:val="000C2358"/>
    <w:rsid w:val="000C39A8"/>
    <w:rsid w:val="000C7C98"/>
    <w:rsid w:val="000D4061"/>
    <w:rsid w:val="000D4D75"/>
    <w:rsid w:val="000D60B1"/>
    <w:rsid w:val="000D6F5F"/>
    <w:rsid w:val="000E0821"/>
    <w:rsid w:val="000E1AF6"/>
    <w:rsid w:val="000E2D95"/>
    <w:rsid w:val="000E4544"/>
    <w:rsid w:val="000F41A6"/>
    <w:rsid w:val="000F6C1F"/>
    <w:rsid w:val="000F7BEC"/>
    <w:rsid w:val="00100967"/>
    <w:rsid w:val="00100A42"/>
    <w:rsid w:val="00102F6A"/>
    <w:rsid w:val="001061D3"/>
    <w:rsid w:val="00106573"/>
    <w:rsid w:val="00106ABC"/>
    <w:rsid w:val="00111058"/>
    <w:rsid w:val="001123D0"/>
    <w:rsid w:val="0011706A"/>
    <w:rsid w:val="00120476"/>
    <w:rsid w:val="00122486"/>
    <w:rsid w:val="00123F0C"/>
    <w:rsid w:val="00124A7D"/>
    <w:rsid w:val="0012532D"/>
    <w:rsid w:val="001268BF"/>
    <w:rsid w:val="0012775E"/>
    <w:rsid w:val="001279C6"/>
    <w:rsid w:val="00136834"/>
    <w:rsid w:val="00140732"/>
    <w:rsid w:val="001432B2"/>
    <w:rsid w:val="00143696"/>
    <w:rsid w:val="00144759"/>
    <w:rsid w:val="00162563"/>
    <w:rsid w:val="0016439D"/>
    <w:rsid w:val="00165406"/>
    <w:rsid w:val="001656D2"/>
    <w:rsid w:val="00165BB8"/>
    <w:rsid w:val="00165FC6"/>
    <w:rsid w:val="001676C8"/>
    <w:rsid w:val="0017009D"/>
    <w:rsid w:val="001701B8"/>
    <w:rsid w:val="00171688"/>
    <w:rsid w:val="001752B9"/>
    <w:rsid w:val="0018324A"/>
    <w:rsid w:val="00184D0D"/>
    <w:rsid w:val="00191951"/>
    <w:rsid w:val="0019314C"/>
    <w:rsid w:val="001941DC"/>
    <w:rsid w:val="00195630"/>
    <w:rsid w:val="00195CFB"/>
    <w:rsid w:val="0019631C"/>
    <w:rsid w:val="001A09EB"/>
    <w:rsid w:val="001A10E1"/>
    <w:rsid w:val="001A6331"/>
    <w:rsid w:val="001A7AB4"/>
    <w:rsid w:val="001B5EEB"/>
    <w:rsid w:val="001B62E9"/>
    <w:rsid w:val="001B6C10"/>
    <w:rsid w:val="001C2502"/>
    <w:rsid w:val="001C2BF0"/>
    <w:rsid w:val="001C469C"/>
    <w:rsid w:val="001C648E"/>
    <w:rsid w:val="001C6517"/>
    <w:rsid w:val="001D2030"/>
    <w:rsid w:val="001D6CE7"/>
    <w:rsid w:val="001D7261"/>
    <w:rsid w:val="001E2DA8"/>
    <w:rsid w:val="001E2FC9"/>
    <w:rsid w:val="001E4291"/>
    <w:rsid w:val="001E6EE7"/>
    <w:rsid w:val="001F1923"/>
    <w:rsid w:val="001F1EA9"/>
    <w:rsid w:val="001F2F7E"/>
    <w:rsid w:val="001F46E8"/>
    <w:rsid w:val="001F6093"/>
    <w:rsid w:val="002011A9"/>
    <w:rsid w:val="00201E29"/>
    <w:rsid w:val="00204075"/>
    <w:rsid w:val="002068F5"/>
    <w:rsid w:val="00211333"/>
    <w:rsid w:val="00215B4C"/>
    <w:rsid w:val="00215DF7"/>
    <w:rsid w:val="00216F6A"/>
    <w:rsid w:val="00217429"/>
    <w:rsid w:val="00222334"/>
    <w:rsid w:val="00223F24"/>
    <w:rsid w:val="00224739"/>
    <w:rsid w:val="002250D9"/>
    <w:rsid w:val="00226F71"/>
    <w:rsid w:val="00227D1D"/>
    <w:rsid w:val="002330E2"/>
    <w:rsid w:val="00237860"/>
    <w:rsid w:val="00241FF4"/>
    <w:rsid w:val="002431C5"/>
    <w:rsid w:val="002521EE"/>
    <w:rsid w:val="00253466"/>
    <w:rsid w:val="00260FE4"/>
    <w:rsid w:val="00267F04"/>
    <w:rsid w:val="00271F0E"/>
    <w:rsid w:val="00272EDF"/>
    <w:rsid w:val="0027321E"/>
    <w:rsid w:val="00273D9A"/>
    <w:rsid w:val="0027408E"/>
    <w:rsid w:val="00274337"/>
    <w:rsid w:val="0027478D"/>
    <w:rsid w:val="00275135"/>
    <w:rsid w:val="00282D2C"/>
    <w:rsid w:val="00287485"/>
    <w:rsid w:val="00291BE6"/>
    <w:rsid w:val="00295F8E"/>
    <w:rsid w:val="002A48C7"/>
    <w:rsid w:val="002A575C"/>
    <w:rsid w:val="002A6E8C"/>
    <w:rsid w:val="002B499F"/>
    <w:rsid w:val="002C1E37"/>
    <w:rsid w:val="002C27B9"/>
    <w:rsid w:val="002C2896"/>
    <w:rsid w:val="002C4EC9"/>
    <w:rsid w:val="002C6D45"/>
    <w:rsid w:val="002D2C1F"/>
    <w:rsid w:val="002D41EF"/>
    <w:rsid w:val="002D45AD"/>
    <w:rsid w:val="002D5BFD"/>
    <w:rsid w:val="002E02F1"/>
    <w:rsid w:val="002E0EC4"/>
    <w:rsid w:val="002E108C"/>
    <w:rsid w:val="002E7134"/>
    <w:rsid w:val="002F168B"/>
    <w:rsid w:val="002F1AA2"/>
    <w:rsid w:val="002F214F"/>
    <w:rsid w:val="002F33F3"/>
    <w:rsid w:val="002F7C36"/>
    <w:rsid w:val="00302BDD"/>
    <w:rsid w:val="00303195"/>
    <w:rsid w:val="00305A7B"/>
    <w:rsid w:val="003068B0"/>
    <w:rsid w:val="00310851"/>
    <w:rsid w:val="003149FA"/>
    <w:rsid w:val="00322990"/>
    <w:rsid w:val="00322DC4"/>
    <w:rsid w:val="00323EFA"/>
    <w:rsid w:val="00325BDB"/>
    <w:rsid w:val="003269CA"/>
    <w:rsid w:val="0033041A"/>
    <w:rsid w:val="00333041"/>
    <w:rsid w:val="003334DD"/>
    <w:rsid w:val="0033402C"/>
    <w:rsid w:val="00334CD3"/>
    <w:rsid w:val="00335070"/>
    <w:rsid w:val="00337663"/>
    <w:rsid w:val="00337A5B"/>
    <w:rsid w:val="003400F9"/>
    <w:rsid w:val="00341D93"/>
    <w:rsid w:val="00341DB0"/>
    <w:rsid w:val="00342BEB"/>
    <w:rsid w:val="00343E7F"/>
    <w:rsid w:val="00345C1B"/>
    <w:rsid w:val="003462F9"/>
    <w:rsid w:val="0035055F"/>
    <w:rsid w:val="0035287A"/>
    <w:rsid w:val="003536BE"/>
    <w:rsid w:val="003541EA"/>
    <w:rsid w:val="00355E8A"/>
    <w:rsid w:val="0035617D"/>
    <w:rsid w:val="003564D0"/>
    <w:rsid w:val="00357D89"/>
    <w:rsid w:val="0036330F"/>
    <w:rsid w:val="00364270"/>
    <w:rsid w:val="0036427A"/>
    <w:rsid w:val="003673BA"/>
    <w:rsid w:val="00372839"/>
    <w:rsid w:val="00372C54"/>
    <w:rsid w:val="00373FB7"/>
    <w:rsid w:val="003753C7"/>
    <w:rsid w:val="003758D3"/>
    <w:rsid w:val="003758DC"/>
    <w:rsid w:val="00377408"/>
    <w:rsid w:val="0038134F"/>
    <w:rsid w:val="003841FB"/>
    <w:rsid w:val="003867AB"/>
    <w:rsid w:val="0039096B"/>
    <w:rsid w:val="00393622"/>
    <w:rsid w:val="003A27EA"/>
    <w:rsid w:val="003A29E6"/>
    <w:rsid w:val="003A363F"/>
    <w:rsid w:val="003A5084"/>
    <w:rsid w:val="003A59A6"/>
    <w:rsid w:val="003A63AC"/>
    <w:rsid w:val="003B1367"/>
    <w:rsid w:val="003B1CDC"/>
    <w:rsid w:val="003B26C2"/>
    <w:rsid w:val="003B62C6"/>
    <w:rsid w:val="003B74DF"/>
    <w:rsid w:val="003C0D23"/>
    <w:rsid w:val="003C11D3"/>
    <w:rsid w:val="003C3159"/>
    <w:rsid w:val="003C362D"/>
    <w:rsid w:val="003C5BDA"/>
    <w:rsid w:val="003C665B"/>
    <w:rsid w:val="003D0334"/>
    <w:rsid w:val="003D05F6"/>
    <w:rsid w:val="003D6BC3"/>
    <w:rsid w:val="003E0A52"/>
    <w:rsid w:val="003E2B3C"/>
    <w:rsid w:val="003E5E5C"/>
    <w:rsid w:val="003E7D2B"/>
    <w:rsid w:val="003F2E89"/>
    <w:rsid w:val="003F3DA3"/>
    <w:rsid w:val="003F42D3"/>
    <w:rsid w:val="003F4D24"/>
    <w:rsid w:val="003F5909"/>
    <w:rsid w:val="003F5DB8"/>
    <w:rsid w:val="0040048E"/>
    <w:rsid w:val="00403A92"/>
    <w:rsid w:val="0040564E"/>
    <w:rsid w:val="00414F4B"/>
    <w:rsid w:val="00417860"/>
    <w:rsid w:val="00420119"/>
    <w:rsid w:val="00420163"/>
    <w:rsid w:val="00420E3B"/>
    <w:rsid w:val="00421250"/>
    <w:rsid w:val="00421301"/>
    <w:rsid w:val="00421FE8"/>
    <w:rsid w:val="0042282B"/>
    <w:rsid w:val="00426F4E"/>
    <w:rsid w:val="00427C38"/>
    <w:rsid w:val="00430A00"/>
    <w:rsid w:val="0043182B"/>
    <w:rsid w:val="0043296C"/>
    <w:rsid w:val="00434E82"/>
    <w:rsid w:val="00435506"/>
    <w:rsid w:val="004405FE"/>
    <w:rsid w:val="00442281"/>
    <w:rsid w:val="0044302F"/>
    <w:rsid w:val="00447A00"/>
    <w:rsid w:val="00452C48"/>
    <w:rsid w:val="004555F2"/>
    <w:rsid w:val="00463675"/>
    <w:rsid w:val="00465B16"/>
    <w:rsid w:val="0047037A"/>
    <w:rsid w:val="00473647"/>
    <w:rsid w:val="0047370E"/>
    <w:rsid w:val="00485AB1"/>
    <w:rsid w:val="00486307"/>
    <w:rsid w:val="00486398"/>
    <w:rsid w:val="0048644F"/>
    <w:rsid w:val="00487B0A"/>
    <w:rsid w:val="004923CF"/>
    <w:rsid w:val="00495BED"/>
    <w:rsid w:val="00496A33"/>
    <w:rsid w:val="00497D1C"/>
    <w:rsid w:val="004A3BB7"/>
    <w:rsid w:val="004A4F3C"/>
    <w:rsid w:val="004A5A1D"/>
    <w:rsid w:val="004A5AC1"/>
    <w:rsid w:val="004A703D"/>
    <w:rsid w:val="004B44C7"/>
    <w:rsid w:val="004C3244"/>
    <w:rsid w:val="004C3720"/>
    <w:rsid w:val="004C661D"/>
    <w:rsid w:val="004D22CB"/>
    <w:rsid w:val="004D5BA0"/>
    <w:rsid w:val="004D7197"/>
    <w:rsid w:val="004D7B08"/>
    <w:rsid w:val="004D7FE0"/>
    <w:rsid w:val="004E2A9F"/>
    <w:rsid w:val="004E47D7"/>
    <w:rsid w:val="004E4E6A"/>
    <w:rsid w:val="004E5855"/>
    <w:rsid w:val="00500176"/>
    <w:rsid w:val="005019BC"/>
    <w:rsid w:val="005022A7"/>
    <w:rsid w:val="00504C89"/>
    <w:rsid w:val="00511077"/>
    <w:rsid w:val="00511E6A"/>
    <w:rsid w:val="0051276A"/>
    <w:rsid w:val="005141F1"/>
    <w:rsid w:val="00515894"/>
    <w:rsid w:val="005168FF"/>
    <w:rsid w:val="005169AB"/>
    <w:rsid w:val="005171DC"/>
    <w:rsid w:val="005202F2"/>
    <w:rsid w:val="00522AFF"/>
    <w:rsid w:val="00523201"/>
    <w:rsid w:val="0052662C"/>
    <w:rsid w:val="00531012"/>
    <w:rsid w:val="005316AE"/>
    <w:rsid w:val="005327E5"/>
    <w:rsid w:val="005376FA"/>
    <w:rsid w:val="00541394"/>
    <w:rsid w:val="00541464"/>
    <w:rsid w:val="0054410F"/>
    <w:rsid w:val="00545D90"/>
    <w:rsid w:val="005466A0"/>
    <w:rsid w:val="00546FD9"/>
    <w:rsid w:val="00550802"/>
    <w:rsid w:val="00555037"/>
    <w:rsid w:val="00555FFA"/>
    <w:rsid w:val="005561EC"/>
    <w:rsid w:val="00562A06"/>
    <w:rsid w:val="00562A6F"/>
    <w:rsid w:val="00562C16"/>
    <w:rsid w:val="00562DDC"/>
    <w:rsid w:val="00562E63"/>
    <w:rsid w:val="005642D5"/>
    <w:rsid w:val="00564DE9"/>
    <w:rsid w:val="0056765C"/>
    <w:rsid w:val="0056767A"/>
    <w:rsid w:val="00567B02"/>
    <w:rsid w:val="00572401"/>
    <w:rsid w:val="00572A64"/>
    <w:rsid w:val="00576110"/>
    <w:rsid w:val="00581910"/>
    <w:rsid w:val="00590B93"/>
    <w:rsid w:val="00591BF7"/>
    <w:rsid w:val="00592335"/>
    <w:rsid w:val="00593071"/>
    <w:rsid w:val="0059400D"/>
    <w:rsid w:val="00595C2D"/>
    <w:rsid w:val="005971F4"/>
    <w:rsid w:val="00597852"/>
    <w:rsid w:val="005A0CB4"/>
    <w:rsid w:val="005A0FEE"/>
    <w:rsid w:val="005A55EB"/>
    <w:rsid w:val="005A5BEC"/>
    <w:rsid w:val="005A638B"/>
    <w:rsid w:val="005A6FFF"/>
    <w:rsid w:val="005A75E8"/>
    <w:rsid w:val="005B3C36"/>
    <w:rsid w:val="005C4EB0"/>
    <w:rsid w:val="005C524B"/>
    <w:rsid w:val="005D5C93"/>
    <w:rsid w:val="005E11D9"/>
    <w:rsid w:val="005E1C8D"/>
    <w:rsid w:val="005E1DB8"/>
    <w:rsid w:val="005E1F11"/>
    <w:rsid w:val="005E327C"/>
    <w:rsid w:val="005E44A2"/>
    <w:rsid w:val="005E6537"/>
    <w:rsid w:val="005E67CA"/>
    <w:rsid w:val="005F0016"/>
    <w:rsid w:val="005F029D"/>
    <w:rsid w:val="005F3B83"/>
    <w:rsid w:val="005F794C"/>
    <w:rsid w:val="006003EA"/>
    <w:rsid w:val="00601E0F"/>
    <w:rsid w:val="00605BB1"/>
    <w:rsid w:val="0060656B"/>
    <w:rsid w:val="00607FEE"/>
    <w:rsid w:val="00613141"/>
    <w:rsid w:val="00616DB1"/>
    <w:rsid w:val="0062010B"/>
    <w:rsid w:val="00621616"/>
    <w:rsid w:val="00627487"/>
    <w:rsid w:val="00634B8C"/>
    <w:rsid w:val="0063544F"/>
    <w:rsid w:val="00635E39"/>
    <w:rsid w:val="0063694C"/>
    <w:rsid w:val="00637754"/>
    <w:rsid w:val="0064003F"/>
    <w:rsid w:val="00640BB1"/>
    <w:rsid w:val="00641870"/>
    <w:rsid w:val="0064464A"/>
    <w:rsid w:val="00646896"/>
    <w:rsid w:val="006471E8"/>
    <w:rsid w:val="00647B17"/>
    <w:rsid w:val="0065156F"/>
    <w:rsid w:val="006551C9"/>
    <w:rsid w:val="0065570A"/>
    <w:rsid w:val="00660614"/>
    <w:rsid w:val="00662A65"/>
    <w:rsid w:val="00666B6A"/>
    <w:rsid w:val="00670D3D"/>
    <w:rsid w:val="00671FE3"/>
    <w:rsid w:val="0067295C"/>
    <w:rsid w:val="0067375E"/>
    <w:rsid w:val="0067436B"/>
    <w:rsid w:val="006743E4"/>
    <w:rsid w:val="006746F2"/>
    <w:rsid w:val="006749CC"/>
    <w:rsid w:val="00674BF8"/>
    <w:rsid w:val="00675187"/>
    <w:rsid w:val="00676243"/>
    <w:rsid w:val="00677856"/>
    <w:rsid w:val="00683D82"/>
    <w:rsid w:val="006847FC"/>
    <w:rsid w:val="00685482"/>
    <w:rsid w:val="0069270F"/>
    <w:rsid w:val="00696BFC"/>
    <w:rsid w:val="006A539F"/>
    <w:rsid w:val="006A6FD8"/>
    <w:rsid w:val="006A71A0"/>
    <w:rsid w:val="006A7DBE"/>
    <w:rsid w:val="006B1F5A"/>
    <w:rsid w:val="006B2FDD"/>
    <w:rsid w:val="006B3529"/>
    <w:rsid w:val="006B5825"/>
    <w:rsid w:val="006C0182"/>
    <w:rsid w:val="006C0B86"/>
    <w:rsid w:val="006C272A"/>
    <w:rsid w:val="006C2A61"/>
    <w:rsid w:val="006C2DF7"/>
    <w:rsid w:val="006C3A41"/>
    <w:rsid w:val="006C3FB9"/>
    <w:rsid w:val="006C4008"/>
    <w:rsid w:val="006D2FE0"/>
    <w:rsid w:val="006D5327"/>
    <w:rsid w:val="006E23D6"/>
    <w:rsid w:val="006E4EBD"/>
    <w:rsid w:val="006E6D0A"/>
    <w:rsid w:val="006E6FEE"/>
    <w:rsid w:val="006F144D"/>
    <w:rsid w:val="006F2ED5"/>
    <w:rsid w:val="006F349E"/>
    <w:rsid w:val="006F667E"/>
    <w:rsid w:val="00701920"/>
    <w:rsid w:val="00703C13"/>
    <w:rsid w:val="00704E5B"/>
    <w:rsid w:val="00707E19"/>
    <w:rsid w:val="00712BE2"/>
    <w:rsid w:val="00713AD9"/>
    <w:rsid w:val="007142D7"/>
    <w:rsid w:val="0072449F"/>
    <w:rsid w:val="00724E54"/>
    <w:rsid w:val="007258F4"/>
    <w:rsid w:val="00725A62"/>
    <w:rsid w:val="00725EBC"/>
    <w:rsid w:val="007307EC"/>
    <w:rsid w:val="00731615"/>
    <w:rsid w:val="00735B16"/>
    <w:rsid w:val="007372F4"/>
    <w:rsid w:val="007420ED"/>
    <w:rsid w:val="007434A3"/>
    <w:rsid w:val="00743D5E"/>
    <w:rsid w:val="00743D75"/>
    <w:rsid w:val="0074482A"/>
    <w:rsid w:val="00744FE4"/>
    <w:rsid w:val="00750D32"/>
    <w:rsid w:val="00750E2A"/>
    <w:rsid w:val="007512FA"/>
    <w:rsid w:val="007576B1"/>
    <w:rsid w:val="0076095D"/>
    <w:rsid w:val="00760ABF"/>
    <w:rsid w:val="00763909"/>
    <w:rsid w:val="00770646"/>
    <w:rsid w:val="00770EB9"/>
    <w:rsid w:val="00772BC3"/>
    <w:rsid w:val="00774D2B"/>
    <w:rsid w:val="00774E81"/>
    <w:rsid w:val="00781284"/>
    <w:rsid w:val="00785C72"/>
    <w:rsid w:val="00785DE3"/>
    <w:rsid w:val="00786C07"/>
    <w:rsid w:val="007915FD"/>
    <w:rsid w:val="00792AA0"/>
    <w:rsid w:val="00794525"/>
    <w:rsid w:val="00796934"/>
    <w:rsid w:val="00797F3A"/>
    <w:rsid w:val="007A03EB"/>
    <w:rsid w:val="007A0868"/>
    <w:rsid w:val="007A2E97"/>
    <w:rsid w:val="007A5666"/>
    <w:rsid w:val="007A5948"/>
    <w:rsid w:val="007A6950"/>
    <w:rsid w:val="007A6BC4"/>
    <w:rsid w:val="007A7334"/>
    <w:rsid w:val="007A749A"/>
    <w:rsid w:val="007A77DF"/>
    <w:rsid w:val="007B1303"/>
    <w:rsid w:val="007B18B4"/>
    <w:rsid w:val="007B20CA"/>
    <w:rsid w:val="007B3D12"/>
    <w:rsid w:val="007B6AB0"/>
    <w:rsid w:val="007B756E"/>
    <w:rsid w:val="007C30A7"/>
    <w:rsid w:val="007C3DEB"/>
    <w:rsid w:val="007C63FD"/>
    <w:rsid w:val="007C7409"/>
    <w:rsid w:val="007D421F"/>
    <w:rsid w:val="007E4A21"/>
    <w:rsid w:val="007F0BAD"/>
    <w:rsid w:val="007F2250"/>
    <w:rsid w:val="007F3A0C"/>
    <w:rsid w:val="007F535D"/>
    <w:rsid w:val="007F57E8"/>
    <w:rsid w:val="00803529"/>
    <w:rsid w:val="008050C6"/>
    <w:rsid w:val="00805612"/>
    <w:rsid w:val="0080568F"/>
    <w:rsid w:val="00812454"/>
    <w:rsid w:val="00813AC0"/>
    <w:rsid w:val="008140A5"/>
    <w:rsid w:val="008169FF"/>
    <w:rsid w:val="00816A5D"/>
    <w:rsid w:val="0081729A"/>
    <w:rsid w:val="00821FA5"/>
    <w:rsid w:val="00825283"/>
    <w:rsid w:val="00825AEF"/>
    <w:rsid w:val="00826A43"/>
    <w:rsid w:val="00827625"/>
    <w:rsid w:val="00827CA3"/>
    <w:rsid w:val="00827CD4"/>
    <w:rsid w:val="0083244B"/>
    <w:rsid w:val="0083714D"/>
    <w:rsid w:val="00843095"/>
    <w:rsid w:val="00843D34"/>
    <w:rsid w:val="008470E5"/>
    <w:rsid w:val="008503E5"/>
    <w:rsid w:val="0085057D"/>
    <w:rsid w:val="00857807"/>
    <w:rsid w:val="00862A2D"/>
    <w:rsid w:val="00862C6E"/>
    <w:rsid w:val="00870E6A"/>
    <w:rsid w:val="0087196A"/>
    <w:rsid w:val="008733E8"/>
    <w:rsid w:val="00875BC9"/>
    <w:rsid w:val="00877873"/>
    <w:rsid w:val="0088085A"/>
    <w:rsid w:val="008924F4"/>
    <w:rsid w:val="008976A7"/>
    <w:rsid w:val="008A3534"/>
    <w:rsid w:val="008A3F09"/>
    <w:rsid w:val="008A67CB"/>
    <w:rsid w:val="008A74E3"/>
    <w:rsid w:val="008B15A8"/>
    <w:rsid w:val="008B2120"/>
    <w:rsid w:val="008B2BDC"/>
    <w:rsid w:val="008B52E0"/>
    <w:rsid w:val="008C01F8"/>
    <w:rsid w:val="008C05FA"/>
    <w:rsid w:val="008C2659"/>
    <w:rsid w:val="008C53BA"/>
    <w:rsid w:val="008C5E45"/>
    <w:rsid w:val="008C6E69"/>
    <w:rsid w:val="008C7114"/>
    <w:rsid w:val="008D744E"/>
    <w:rsid w:val="008D7965"/>
    <w:rsid w:val="008E0015"/>
    <w:rsid w:val="008E091C"/>
    <w:rsid w:val="008E1ACC"/>
    <w:rsid w:val="008E28F6"/>
    <w:rsid w:val="008E4854"/>
    <w:rsid w:val="008E5240"/>
    <w:rsid w:val="008F1C5F"/>
    <w:rsid w:val="008F2EB8"/>
    <w:rsid w:val="008F3DBD"/>
    <w:rsid w:val="008F3E07"/>
    <w:rsid w:val="008F3F0E"/>
    <w:rsid w:val="008F7890"/>
    <w:rsid w:val="00906F27"/>
    <w:rsid w:val="00913370"/>
    <w:rsid w:val="00913B6C"/>
    <w:rsid w:val="00915DAB"/>
    <w:rsid w:val="00923D3C"/>
    <w:rsid w:val="00923E7C"/>
    <w:rsid w:val="00923F8D"/>
    <w:rsid w:val="00925368"/>
    <w:rsid w:val="00936A2F"/>
    <w:rsid w:val="009431BA"/>
    <w:rsid w:val="00944C09"/>
    <w:rsid w:val="00946BFA"/>
    <w:rsid w:val="00950F97"/>
    <w:rsid w:val="00957B6C"/>
    <w:rsid w:val="00957DAD"/>
    <w:rsid w:val="00960875"/>
    <w:rsid w:val="009610AA"/>
    <w:rsid w:val="00962CCA"/>
    <w:rsid w:val="0096419B"/>
    <w:rsid w:val="009643C7"/>
    <w:rsid w:val="00964C9F"/>
    <w:rsid w:val="009672DB"/>
    <w:rsid w:val="00967509"/>
    <w:rsid w:val="0097121F"/>
    <w:rsid w:val="009752E9"/>
    <w:rsid w:val="0098264D"/>
    <w:rsid w:val="009862DE"/>
    <w:rsid w:val="009866E9"/>
    <w:rsid w:val="00987A2C"/>
    <w:rsid w:val="00992656"/>
    <w:rsid w:val="00996BDF"/>
    <w:rsid w:val="0099751D"/>
    <w:rsid w:val="00997D43"/>
    <w:rsid w:val="009A09FA"/>
    <w:rsid w:val="009A1077"/>
    <w:rsid w:val="009A10CD"/>
    <w:rsid w:val="009A33CF"/>
    <w:rsid w:val="009A3C7C"/>
    <w:rsid w:val="009B0EA3"/>
    <w:rsid w:val="009B1F74"/>
    <w:rsid w:val="009B6784"/>
    <w:rsid w:val="009C26FB"/>
    <w:rsid w:val="009C30C0"/>
    <w:rsid w:val="009C435A"/>
    <w:rsid w:val="009C750E"/>
    <w:rsid w:val="009C75D8"/>
    <w:rsid w:val="009C7F09"/>
    <w:rsid w:val="009D16CC"/>
    <w:rsid w:val="009D1B4F"/>
    <w:rsid w:val="009D1EC7"/>
    <w:rsid w:val="009D1EFA"/>
    <w:rsid w:val="009D4A8F"/>
    <w:rsid w:val="009D7740"/>
    <w:rsid w:val="009E282D"/>
    <w:rsid w:val="009E364C"/>
    <w:rsid w:val="009E4B61"/>
    <w:rsid w:val="009E4C41"/>
    <w:rsid w:val="009E73C6"/>
    <w:rsid w:val="009F0D23"/>
    <w:rsid w:val="009F3770"/>
    <w:rsid w:val="009F44C0"/>
    <w:rsid w:val="009F5F85"/>
    <w:rsid w:val="00A06BB4"/>
    <w:rsid w:val="00A10836"/>
    <w:rsid w:val="00A114C0"/>
    <w:rsid w:val="00A14332"/>
    <w:rsid w:val="00A158B8"/>
    <w:rsid w:val="00A15F64"/>
    <w:rsid w:val="00A20482"/>
    <w:rsid w:val="00A2579D"/>
    <w:rsid w:val="00A33544"/>
    <w:rsid w:val="00A33A07"/>
    <w:rsid w:val="00A33E6F"/>
    <w:rsid w:val="00A36FA6"/>
    <w:rsid w:val="00A37342"/>
    <w:rsid w:val="00A37F3F"/>
    <w:rsid w:val="00A40127"/>
    <w:rsid w:val="00A41395"/>
    <w:rsid w:val="00A429DD"/>
    <w:rsid w:val="00A4344C"/>
    <w:rsid w:val="00A5005D"/>
    <w:rsid w:val="00A57549"/>
    <w:rsid w:val="00A6003F"/>
    <w:rsid w:val="00A6077C"/>
    <w:rsid w:val="00A620B2"/>
    <w:rsid w:val="00A62A95"/>
    <w:rsid w:val="00A66EFF"/>
    <w:rsid w:val="00A676A3"/>
    <w:rsid w:val="00A75787"/>
    <w:rsid w:val="00A75BAB"/>
    <w:rsid w:val="00A76482"/>
    <w:rsid w:val="00A82D3F"/>
    <w:rsid w:val="00A93ED7"/>
    <w:rsid w:val="00A96289"/>
    <w:rsid w:val="00AA7328"/>
    <w:rsid w:val="00AB111E"/>
    <w:rsid w:val="00AB1FAA"/>
    <w:rsid w:val="00AB3281"/>
    <w:rsid w:val="00AB34B2"/>
    <w:rsid w:val="00AC1117"/>
    <w:rsid w:val="00AC3D4C"/>
    <w:rsid w:val="00AC612C"/>
    <w:rsid w:val="00AD1CB1"/>
    <w:rsid w:val="00AD2BC3"/>
    <w:rsid w:val="00AD3FE6"/>
    <w:rsid w:val="00AD4B1B"/>
    <w:rsid w:val="00AD4EAE"/>
    <w:rsid w:val="00AD5602"/>
    <w:rsid w:val="00AD6063"/>
    <w:rsid w:val="00AE0931"/>
    <w:rsid w:val="00AE2AEB"/>
    <w:rsid w:val="00AE3573"/>
    <w:rsid w:val="00AE63FB"/>
    <w:rsid w:val="00AF080E"/>
    <w:rsid w:val="00AF16A0"/>
    <w:rsid w:val="00AF1BEC"/>
    <w:rsid w:val="00AF5FEF"/>
    <w:rsid w:val="00AF6093"/>
    <w:rsid w:val="00B007A4"/>
    <w:rsid w:val="00B03511"/>
    <w:rsid w:val="00B047FB"/>
    <w:rsid w:val="00B0605B"/>
    <w:rsid w:val="00B15A78"/>
    <w:rsid w:val="00B15DC5"/>
    <w:rsid w:val="00B22FF7"/>
    <w:rsid w:val="00B23E8D"/>
    <w:rsid w:val="00B24157"/>
    <w:rsid w:val="00B2483B"/>
    <w:rsid w:val="00B256C8"/>
    <w:rsid w:val="00B26A6D"/>
    <w:rsid w:val="00B27E31"/>
    <w:rsid w:val="00B34E11"/>
    <w:rsid w:val="00B3741B"/>
    <w:rsid w:val="00B423C5"/>
    <w:rsid w:val="00B42797"/>
    <w:rsid w:val="00B433B3"/>
    <w:rsid w:val="00B53B6A"/>
    <w:rsid w:val="00B57AC0"/>
    <w:rsid w:val="00B57F81"/>
    <w:rsid w:val="00B601D2"/>
    <w:rsid w:val="00B607DC"/>
    <w:rsid w:val="00B624DD"/>
    <w:rsid w:val="00B65F4D"/>
    <w:rsid w:val="00B66661"/>
    <w:rsid w:val="00B72216"/>
    <w:rsid w:val="00B72470"/>
    <w:rsid w:val="00B7634F"/>
    <w:rsid w:val="00B77422"/>
    <w:rsid w:val="00B80116"/>
    <w:rsid w:val="00B8164A"/>
    <w:rsid w:val="00B85F9B"/>
    <w:rsid w:val="00B86E12"/>
    <w:rsid w:val="00BA0437"/>
    <w:rsid w:val="00BA2090"/>
    <w:rsid w:val="00BB03DA"/>
    <w:rsid w:val="00BB0DFE"/>
    <w:rsid w:val="00BB2135"/>
    <w:rsid w:val="00BB2BE1"/>
    <w:rsid w:val="00BB68AA"/>
    <w:rsid w:val="00BC0DCE"/>
    <w:rsid w:val="00BC12EF"/>
    <w:rsid w:val="00BC3D77"/>
    <w:rsid w:val="00BC4B1B"/>
    <w:rsid w:val="00BD124D"/>
    <w:rsid w:val="00BD1486"/>
    <w:rsid w:val="00BD7CA8"/>
    <w:rsid w:val="00BE13FE"/>
    <w:rsid w:val="00BE321E"/>
    <w:rsid w:val="00BE390C"/>
    <w:rsid w:val="00BE5E15"/>
    <w:rsid w:val="00BE74F6"/>
    <w:rsid w:val="00BF11BB"/>
    <w:rsid w:val="00BF1392"/>
    <w:rsid w:val="00BF1CB8"/>
    <w:rsid w:val="00BF1F3D"/>
    <w:rsid w:val="00BF5467"/>
    <w:rsid w:val="00C043F3"/>
    <w:rsid w:val="00C0533B"/>
    <w:rsid w:val="00C07F5B"/>
    <w:rsid w:val="00C11A51"/>
    <w:rsid w:val="00C11A6E"/>
    <w:rsid w:val="00C13392"/>
    <w:rsid w:val="00C15F91"/>
    <w:rsid w:val="00C21DBF"/>
    <w:rsid w:val="00C22DF7"/>
    <w:rsid w:val="00C23400"/>
    <w:rsid w:val="00C24D8C"/>
    <w:rsid w:val="00C2565E"/>
    <w:rsid w:val="00C27095"/>
    <w:rsid w:val="00C32E99"/>
    <w:rsid w:val="00C33478"/>
    <w:rsid w:val="00C35346"/>
    <w:rsid w:val="00C3676B"/>
    <w:rsid w:val="00C41FFF"/>
    <w:rsid w:val="00C447D5"/>
    <w:rsid w:val="00C470C4"/>
    <w:rsid w:val="00C476A5"/>
    <w:rsid w:val="00C513A5"/>
    <w:rsid w:val="00C52402"/>
    <w:rsid w:val="00C52633"/>
    <w:rsid w:val="00C53643"/>
    <w:rsid w:val="00C54E17"/>
    <w:rsid w:val="00C55835"/>
    <w:rsid w:val="00C6527B"/>
    <w:rsid w:val="00C720DA"/>
    <w:rsid w:val="00C76A9F"/>
    <w:rsid w:val="00C801E3"/>
    <w:rsid w:val="00C82EE0"/>
    <w:rsid w:val="00C82F98"/>
    <w:rsid w:val="00C8484A"/>
    <w:rsid w:val="00C85CE4"/>
    <w:rsid w:val="00C9061E"/>
    <w:rsid w:val="00C92C96"/>
    <w:rsid w:val="00C938A9"/>
    <w:rsid w:val="00C93A2B"/>
    <w:rsid w:val="00C93DE5"/>
    <w:rsid w:val="00C94180"/>
    <w:rsid w:val="00CA2676"/>
    <w:rsid w:val="00CA53D0"/>
    <w:rsid w:val="00CA55E3"/>
    <w:rsid w:val="00CA62A6"/>
    <w:rsid w:val="00CA6579"/>
    <w:rsid w:val="00CA7442"/>
    <w:rsid w:val="00CB3D41"/>
    <w:rsid w:val="00CB5C93"/>
    <w:rsid w:val="00CB6A98"/>
    <w:rsid w:val="00CC29BF"/>
    <w:rsid w:val="00CC4C67"/>
    <w:rsid w:val="00CD004A"/>
    <w:rsid w:val="00CD46B9"/>
    <w:rsid w:val="00CD4F27"/>
    <w:rsid w:val="00CE0AA7"/>
    <w:rsid w:val="00CE15EE"/>
    <w:rsid w:val="00CE2FA2"/>
    <w:rsid w:val="00CE3967"/>
    <w:rsid w:val="00CE3F5B"/>
    <w:rsid w:val="00CE4CC4"/>
    <w:rsid w:val="00CE4E48"/>
    <w:rsid w:val="00CF10D9"/>
    <w:rsid w:val="00CF4CF0"/>
    <w:rsid w:val="00CF63F9"/>
    <w:rsid w:val="00CF6DDB"/>
    <w:rsid w:val="00D00A5E"/>
    <w:rsid w:val="00D05A19"/>
    <w:rsid w:val="00D07312"/>
    <w:rsid w:val="00D07ED0"/>
    <w:rsid w:val="00D1011B"/>
    <w:rsid w:val="00D1319A"/>
    <w:rsid w:val="00D15811"/>
    <w:rsid w:val="00D17002"/>
    <w:rsid w:val="00D201F9"/>
    <w:rsid w:val="00D210B9"/>
    <w:rsid w:val="00D2542E"/>
    <w:rsid w:val="00D263C2"/>
    <w:rsid w:val="00D27278"/>
    <w:rsid w:val="00D30AAA"/>
    <w:rsid w:val="00D336EC"/>
    <w:rsid w:val="00D34011"/>
    <w:rsid w:val="00D357FC"/>
    <w:rsid w:val="00D42DCF"/>
    <w:rsid w:val="00D43F77"/>
    <w:rsid w:val="00D44031"/>
    <w:rsid w:val="00D44E7D"/>
    <w:rsid w:val="00D46AA8"/>
    <w:rsid w:val="00D47B2F"/>
    <w:rsid w:val="00D505AF"/>
    <w:rsid w:val="00D616E4"/>
    <w:rsid w:val="00D619CF"/>
    <w:rsid w:val="00D62838"/>
    <w:rsid w:val="00D644BB"/>
    <w:rsid w:val="00D6702A"/>
    <w:rsid w:val="00D7016F"/>
    <w:rsid w:val="00D722F7"/>
    <w:rsid w:val="00D74869"/>
    <w:rsid w:val="00D75098"/>
    <w:rsid w:val="00D844AF"/>
    <w:rsid w:val="00D92DD3"/>
    <w:rsid w:val="00D93025"/>
    <w:rsid w:val="00D946C7"/>
    <w:rsid w:val="00D950F2"/>
    <w:rsid w:val="00D95ACD"/>
    <w:rsid w:val="00D9634B"/>
    <w:rsid w:val="00DA74AC"/>
    <w:rsid w:val="00DA7555"/>
    <w:rsid w:val="00DA775D"/>
    <w:rsid w:val="00DA777E"/>
    <w:rsid w:val="00DB08A9"/>
    <w:rsid w:val="00DB188C"/>
    <w:rsid w:val="00DB22D0"/>
    <w:rsid w:val="00DB3851"/>
    <w:rsid w:val="00DB5C8F"/>
    <w:rsid w:val="00DC1DC6"/>
    <w:rsid w:val="00DC22A0"/>
    <w:rsid w:val="00DC46F2"/>
    <w:rsid w:val="00DC471B"/>
    <w:rsid w:val="00DC6007"/>
    <w:rsid w:val="00DD0A8D"/>
    <w:rsid w:val="00DD6FEC"/>
    <w:rsid w:val="00DD7879"/>
    <w:rsid w:val="00DE4A91"/>
    <w:rsid w:val="00DE7595"/>
    <w:rsid w:val="00DE7B68"/>
    <w:rsid w:val="00DF03D5"/>
    <w:rsid w:val="00DF2E0B"/>
    <w:rsid w:val="00DF3561"/>
    <w:rsid w:val="00DF473E"/>
    <w:rsid w:val="00E0717D"/>
    <w:rsid w:val="00E122AD"/>
    <w:rsid w:val="00E1274E"/>
    <w:rsid w:val="00E142D3"/>
    <w:rsid w:val="00E15C4A"/>
    <w:rsid w:val="00E162C7"/>
    <w:rsid w:val="00E2416A"/>
    <w:rsid w:val="00E24355"/>
    <w:rsid w:val="00E27BF4"/>
    <w:rsid w:val="00E35BC1"/>
    <w:rsid w:val="00E35CFE"/>
    <w:rsid w:val="00E37732"/>
    <w:rsid w:val="00E40B4C"/>
    <w:rsid w:val="00E425F0"/>
    <w:rsid w:val="00E453F3"/>
    <w:rsid w:val="00E5263B"/>
    <w:rsid w:val="00E52924"/>
    <w:rsid w:val="00E53833"/>
    <w:rsid w:val="00E53C2C"/>
    <w:rsid w:val="00E56D73"/>
    <w:rsid w:val="00E57393"/>
    <w:rsid w:val="00E602A8"/>
    <w:rsid w:val="00E60BD3"/>
    <w:rsid w:val="00E60F44"/>
    <w:rsid w:val="00E640C3"/>
    <w:rsid w:val="00E64C49"/>
    <w:rsid w:val="00E64FC6"/>
    <w:rsid w:val="00E66798"/>
    <w:rsid w:val="00E71EC7"/>
    <w:rsid w:val="00E73BF2"/>
    <w:rsid w:val="00E75280"/>
    <w:rsid w:val="00E75AB4"/>
    <w:rsid w:val="00E76CA1"/>
    <w:rsid w:val="00E8082C"/>
    <w:rsid w:val="00E81711"/>
    <w:rsid w:val="00E831BB"/>
    <w:rsid w:val="00E85CAB"/>
    <w:rsid w:val="00E85CCF"/>
    <w:rsid w:val="00E92250"/>
    <w:rsid w:val="00E94638"/>
    <w:rsid w:val="00EA028B"/>
    <w:rsid w:val="00EB0C3C"/>
    <w:rsid w:val="00EC141C"/>
    <w:rsid w:val="00EC20CC"/>
    <w:rsid w:val="00ED289D"/>
    <w:rsid w:val="00ED3FA7"/>
    <w:rsid w:val="00EE2360"/>
    <w:rsid w:val="00EE2EF6"/>
    <w:rsid w:val="00EF16A5"/>
    <w:rsid w:val="00EF2E3F"/>
    <w:rsid w:val="00EF2E7A"/>
    <w:rsid w:val="00EF32D6"/>
    <w:rsid w:val="00EF722D"/>
    <w:rsid w:val="00EF753B"/>
    <w:rsid w:val="00F00A75"/>
    <w:rsid w:val="00F00FF5"/>
    <w:rsid w:val="00F0211A"/>
    <w:rsid w:val="00F05B49"/>
    <w:rsid w:val="00F07A12"/>
    <w:rsid w:val="00F07DD0"/>
    <w:rsid w:val="00F105F7"/>
    <w:rsid w:val="00F106AB"/>
    <w:rsid w:val="00F1189A"/>
    <w:rsid w:val="00F122A6"/>
    <w:rsid w:val="00F17B34"/>
    <w:rsid w:val="00F17D4D"/>
    <w:rsid w:val="00F214F9"/>
    <w:rsid w:val="00F22CB9"/>
    <w:rsid w:val="00F2336C"/>
    <w:rsid w:val="00F246CD"/>
    <w:rsid w:val="00F24C01"/>
    <w:rsid w:val="00F25AB2"/>
    <w:rsid w:val="00F2724F"/>
    <w:rsid w:val="00F3082C"/>
    <w:rsid w:val="00F32F5C"/>
    <w:rsid w:val="00F428D7"/>
    <w:rsid w:val="00F469C6"/>
    <w:rsid w:val="00F476D7"/>
    <w:rsid w:val="00F52585"/>
    <w:rsid w:val="00F55818"/>
    <w:rsid w:val="00F6084F"/>
    <w:rsid w:val="00F60D86"/>
    <w:rsid w:val="00F63101"/>
    <w:rsid w:val="00F636B6"/>
    <w:rsid w:val="00F663FA"/>
    <w:rsid w:val="00F7164D"/>
    <w:rsid w:val="00F724FF"/>
    <w:rsid w:val="00F733E7"/>
    <w:rsid w:val="00F73C7C"/>
    <w:rsid w:val="00F754B3"/>
    <w:rsid w:val="00F76E8F"/>
    <w:rsid w:val="00F83BF3"/>
    <w:rsid w:val="00F85810"/>
    <w:rsid w:val="00F85E59"/>
    <w:rsid w:val="00F86B37"/>
    <w:rsid w:val="00F8764F"/>
    <w:rsid w:val="00F87A12"/>
    <w:rsid w:val="00F90480"/>
    <w:rsid w:val="00F9288C"/>
    <w:rsid w:val="00F94058"/>
    <w:rsid w:val="00F94B23"/>
    <w:rsid w:val="00F962EC"/>
    <w:rsid w:val="00FA12FC"/>
    <w:rsid w:val="00FA6AA3"/>
    <w:rsid w:val="00FB0EC6"/>
    <w:rsid w:val="00FC1053"/>
    <w:rsid w:val="00FC30F1"/>
    <w:rsid w:val="00FC3540"/>
    <w:rsid w:val="00FC3D9A"/>
    <w:rsid w:val="00FC5E97"/>
    <w:rsid w:val="00FD63BE"/>
    <w:rsid w:val="00FD69C8"/>
    <w:rsid w:val="00FD6D0A"/>
    <w:rsid w:val="00FD78F1"/>
    <w:rsid w:val="00FE1CAF"/>
    <w:rsid w:val="00FE1D3C"/>
    <w:rsid w:val="00FE20CF"/>
    <w:rsid w:val="00FE385B"/>
    <w:rsid w:val="00FE4722"/>
    <w:rsid w:val="00FE62B1"/>
    <w:rsid w:val="00FE72A0"/>
    <w:rsid w:val="00FE738A"/>
    <w:rsid w:val="00FE7BCC"/>
    <w:rsid w:val="00FF0FA1"/>
    <w:rsid w:val="00FF2D2F"/>
    <w:rsid w:val="00FF4363"/>
    <w:rsid w:val="00FF4E18"/>
    <w:rsid w:val="00FF553A"/>
    <w:rsid w:val="022C37D8"/>
    <w:rsid w:val="066101DC"/>
    <w:rsid w:val="069F1DBC"/>
    <w:rsid w:val="08057587"/>
    <w:rsid w:val="08AAEBAE"/>
    <w:rsid w:val="0C196A2F"/>
    <w:rsid w:val="0FF5AC31"/>
    <w:rsid w:val="115E246D"/>
    <w:rsid w:val="13FD94C8"/>
    <w:rsid w:val="185EF830"/>
    <w:rsid w:val="19F4CFCE"/>
    <w:rsid w:val="1A78EF75"/>
    <w:rsid w:val="1B4C439E"/>
    <w:rsid w:val="1C7F910A"/>
    <w:rsid w:val="1DED2079"/>
    <w:rsid w:val="204AE8F5"/>
    <w:rsid w:val="20FAE3E9"/>
    <w:rsid w:val="25A2653F"/>
    <w:rsid w:val="29F1CB3B"/>
    <w:rsid w:val="2FB0D65F"/>
    <w:rsid w:val="3068FA45"/>
    <w:rsid w:val="30B20A45"/>
    <w:rsid w:val="3142D28B"/>
    <w:rsid w:val="32670BFC"/>
    <w:rsid w:val="360AEA93"/>
    <w:rsid w:val="36D83BC9"/>
    <w:rsid w:val="37AAE8D9"/>
    <w:rsid w:val="39439B68"/>
    <w:rsid w:val="3AF0EC8E"/>
    <w:rsid w:val="3FD1A711"/>
    <w:rsid w:val="477AD167"/>
    <w:rsid w:val="483944AB"/>
    <w:rsid w:val="49518022"/>
    <w:rsid w:val="516FDC6F"/>
    <w:rsid w:val="51FE14AB"/>
    <w:rsid w:val="562A2535"/>
    <w:rsid w:val="56434D92"/>
    <w:rsid w:val="57B53BDF"/>
    <w:rsid w:val="57E9F416"/>
    <w:rsid w:val="580F988D"/>
    <w:rsid w:val="5BA2F3D0"/>
    <w:rsid w:val="60A28F06"/>
    <w:rsid w:val="62507890"/>
    <w:rsid w:val="6323BD18"/>
    <w:rsid w:val="64F68848"/>
    <w:rsid w:val="687078BA"/>
    <w:rsid w:val="6A31DC0F"/>
    <w:rsid w:val="72831E1B"/>
    <w:rsid w:val="74AFC374"/>
    <w:rsid w:val="763B68A7"/>
    <w:rsid w:val="772887D2"/>
    <w:rsid w:val="7969D924"/>
    <w:rsid w:val="7BE51C13"/>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9BD8E"/>
  <w15:chartTrackingRefBased/>
  <w15:docId w15:val="{AC3D7321-D830-423D-8BAD-D5625F86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1D"/>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Normal"/>
    <w:link w:val="ListParagraphChar"/>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qFormat/>
    <w:locked/>
    <w:rsid w:val="00B15DC5"/>
    <w:rPr>
      <w:rFonts w:ascii="Arial" w:hAnsi="Arial"/>
      <w:lang w:val="en-GB" w:eastAsia="en-US"/>
    </w:rPr>
  </w:style>
  <w:style w:type="paragraph" w:customStyle="1" w:styleId="Observation">
    <w:name w:val="Observation"/>
    <w:basedOn w:val="Normal"/>
    <w:rsid w:val="00550802"/>
    <w:pPr>
      <w:numPr>
        <w:numId w:val="5"/>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6"/>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7434A3"/>
    <w:pPr>
      <w:numPr>
        <w:numId w:val="7"/>
      </w:numPr>
      <w:tabs>
        <w:tab w:val="clear" w:pos="6930"/>
        <w:tab w:val="left" w:pos="1620"/>
      </w:tabs>
      <w:spacing w:before="60"/>
      <w:ind w:left="1620"/>
    </w:pPr>
    <w:rPr>
      <w:rFonts w:ascii="Arial" w:eastAsia="MS Mincho" w:hAnsi="Arial" w:cs="Calibri"/>
      <w:b/>
      <w:sz w:val="22"/>
      <w:szCs w:val="24"/>
      <w:lang w:val="en-US" w:eastAsia="en-GB"/>
    </w:rPr>
  </w:style>
  <w:style w:type="paragraph" w:customStyle="1" w:styleId="Doc-text2">
    <w:name w:val="Doc-text2"/>
    <w:basedOn w:val="Normal"/>
    <w:link w:val="Doc-text2Char"/>
    <w:qFormat/>
    <w:rsid w:val="00061EE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61EE8"/>
    <w:rPr>
      <w:rFonts w:ascii="Arial" w:eastAsia="MS Mincho" w:hAnsi="Arial"/>
      <w:szCs w:val="24"/>
      <w:lang w:val="en-GB" w:eastAsia="en-GB"/>
    </w:rPr>
  </w:style>
  <w:style w:type="paragraph" w:styleId="Revision">
    <w:name w:val="Revision"/>
    <w:hidden/>
    <w:uiPriority w:val="99"/>
    <w:semiHidden/>
    <w:rsid w:val="00061EE8"/>
    <w:rPr>
      <w:lang w:val="en-GB" w:eastAsia="en-US"/>
    </w:rPr>
  </w:style>
  <w:style w:type="paragraph" w:customStyle="1" w:styleId="pl">
    <w:name w:val="pl"/>
    <w:basedOn w:val="Normal"/>
    <w:rsid w:val="00C82F98"/>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C82F98"/>
  </w:style>
  <w:style w:type="character" w:styleId="Strong">
    <w:name w:val="Strong"/>
    <w:basedOn w:val="DefaultParagraphFont"/>
    <w:uiPriority w:val="22"/>
    <w:qFormat/>
    <w:rsid w:val="003F4D24"/>
    <w:rPr>
      <w:b/>
      <w:bCs/>
      <w:lang w:val="en-US"/>
    </w:rPr>
  </w:style>
  <w:style w:type="paragraph" w:styleId="NormalWeb">
    <w:name w:val="Normal (Web)"/>
    <w:basedOn w:val="Normal"/>
    <w:uiPriority w:val="99"/>
    <w:qFormat/>
    <w:rsid w:val="003F4D24"/>
    <w:pPr>
      <w:tabs>
        <w:tab w:val="left" w:pos="1247"/>
        <w:tab w:val="left" w:pos="2552"/>
        <w:tab w:val="left" w:pos="3856"/>
        <w:tab w:val="left" w:pos="5216"/>
        <w:tab w:val="left" w:pos="6464"/>
        <w:tab w:val="left" w:pos="7768"/>
      </w:tabs>
      <w:spacing w:after="240"/>
    </w:pPr>
    <w:rPr>
      <w:rFonts w:eastAsiaTheme="minorHAnsi"/>
      <w:sz w:val="24"/>
      <w:szCs w:val="24"/>
      <w:lang w:val="en-US"/>
    </w:rPr>
  </w:style>
  <w:style w:type="character" w:customStyle="1" w:styleId="UnresolvedMention1">
    <w:name w:val="Unresolved Mention1"/>
    <w:basedOn w:val="DefaultParagraphFont"/>
    <w:uiPriority w:val="99"/>
    <w:unhideWhenUsed/>
    <w:rsid w:val="00662A65"/>
    <w:rPr>
      <w:color w:val="605E5C"/>
      <w:shd w:val="clear" w:color="auto" w:fill="E1DFDD"/>
    </w:rPr>
  </w:style>
  <w:style w:type="character" w:customStyle="1" w:styleId="Mention1">
    <w:name w:val="Mention1"/>
    <w:basedOn w:val="DefaultParagraphFont"/>
    <w:uiPriority w:val="99"/>
    <w:unhideWhenUsed/>
    <w:rsid w:val="00662A65"/>
    <w:rPr>
      <w:color w:val="2B579A"/>
      <w:shd w:val="clear" w:color="auto" w:fill="E1DFDD"/>
    </w:rPr>
  </w:style>
  <w:style w:type="character" w:customStyle="1" w:styleId="PLChar">
    <w:name w:val="PL Char"/>
    <w:basedOn w:val="DefaultParagraphFont"/>
    <w:link w:val="PL0"/>
    <w:qFormat/>
    <w:locked/>
    <w:rsid w:val="00875BC9"/>
    <w:rPr>
      <w:rFonts w:ascii="Courier New" w:hAnsi="Courier New" w:cs="Courier New"/>
      <w:shd w:val="clear" w:color="auto" w:fill="E6E6E6"/>
      <w:lang w:eastAsia="en-GB"/>
    </w:rPr>
  </w:style>
  <w:style w:type="paragraph" w:customStyle="1" w:styleId="PL0">
    <w:name w:val="PL"/>
    <w:basedOn w:val="Normal"/>
    <w:link w:val="PLChar"/>
    <w:qFormat/>
    <w:rsid w:val="00875BC9"/>
    <w:pPr>
      <w:shd w:val="clear" w:color="auto" w:fill="E6E6E6"/>
      <w:overflowPunct w:val="0"/>
      <w:autoSpaceDE w:val="0"/>
      <w:autoSpaceDN w:val="0"/>
      <w:spacing w:after="160" w:line="259" w:lineRule="auto"/>
    </w:pPr>
    <w:rPr>
      <w:rFonts w:ascii="Courier New" w:hAnsi="Courier New" w:cs="Courier New"/>
      <w:lang w:val="sv-SE" w:eastAsia="en-GB"/>
    </w:rPr>
  </w:style>
  <w:style w:type="paragraph" w:customStyle="1" w:styleId="TAL">
    <w:name w:val="TAL"/>
    <w:basedOn w:val="Normal"/>
    <w:link w:val="TALCar"/>
    <w:qFormat/>
    <w:rsid w:val="00875BC9"/>
    <w:pPr>
      <w:keepNext/>
      <w:keepLines/>
      <w:overflowPunct w:val="0"/>
      <w:autoSpaceDE w:val="0"/>
      <w:autoSpaceDN w:val="0"/>
      <w:adjustRightInd w:val="0"/>
      <w:spacing w:after="160" w:line="259" w:lineRule="auto"/>
      <w:textAlignment w:val="baseline"/>
    </w:pPr>
    <w:rPr>
      <w:rFonts w:ascii="Arial" w:eastAsia="Times New Roman" w:hAnsi="Arial"/>
      <w:sz w:val="18"/>
      <w:lang w:eastAsia="ja-JP"/>
    </w:rPr>
  </w:style>
  <w:style w:type="character" w:customStyle="1" w:styleId="TALCar">
    <w:name w:val="TAL Car"/>
    <w:link w:val="TAL"/>
    <w:qFormat/>
    <w:rsid w:val="00875BC9"/>
    <w:rPr>
      <w:rFonts w:ascii="Arial" w:eastAsia="Times New Roman" w:hAnsi="Arial"/>
      <w:sz w:val="18"/>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16A0"/>
    <w:rPr>
      <w:lang w:val="en-GB" w:eastAsia="en-US"/>
    </w:rPr>
  </w:style>
  <w:style w:type="paragraph" w:customStyle="1" w:styleId="xxxmsonormal">
    <w:name w:val="x_xxmsonormal"/>
    <w:basedOn w:val="Normal"/>
    <w:uiPriority w:val="99"/>
    <w:rsid w:val="00AF16A0"/>
    <w:rPr>
      <w:rFonts w:eastAsia="Malgun Gothic"/>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9447">
      <w:bodyDiv w:val="1"/>
      <w:marLeft w:val="0"/>
      <w:marRight w:val="0"/>
      <w:marTop w:val="0"/>
      <w:marBottom w:val="0"/>
      <w:divBdr>
        <w:top w:val="none" w:sz="0" w:space="0" w:color="auto"/>
        <w:left w:val="none" w:sz="0" w:space="0" w:color="auto"/>
        <w:bottom w:val="none" w:sz="0" w:space="0" w:color="auto"/>
        <w:right w:val="none" w:sz="0" w:space="0" w:color="auto"/>
      </w:divBdr>
    </w:div>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81625153">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299649559">
      <w:bodyDiv w:val="1"/>
      <w:marLeft w:val="0"/>
      <w:marRight w:val="0"/>
      <w:marTop w:val="0"/>
      <w:marBottom w:val="0"/>
      <w:divBdr>
        <w:top w:val="none" w:sz="0" w:space="0" w:color="auto"/>
        <w:left w:val="none" w:sz="0" w:space="0" w:color="auto"/>
        <w:bottom w:val="none" w:sz="0" w:space="0" w:color="auto"/>
        <w:right w:val="none" w:sz="0" w:space="0" w:color="auto"/>
      </w:divBdr>
    </w:div>
    <w:div w:id="1452241215">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577324145">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350443F-2A40-45A7-9E2A-25CDD8F0D1F4}">
  <ds:schemaRefs>
    <ds:schemaRef ds:uri="http://schemas.openxmlformats.org/officeDocument/2006/bibliography"/>
  </ds:schemaRefs>
</ds:datastoreItem>
</file>

<file path=customXml/itemProps4.xml><?xml version="1.0" encoding="utf-8"?>
<ds:datastoreItem xmlns:ds="http://schemas.openxmlformats.org/officeDocument/2006/customXml" ds:itemID="{1C46E159-BAC8-4544-B086-1FB85C98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Li Guo</cp:lastModifiedBy>
  <cp:revision>24</cp:revision>
  <cp:lastPrinted>2002-04-22T22:10:00Z</cp:lastPrinted>
  <dcterms:created xsi:type="dcterms:W3CDTF">2022-05-10T20:39:00Z</dcterms:created>
  <dcterms:modified xsi:type="dcterms:W3CDTF">2022-05-12T18:10:00Z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