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AADF" w14:textId="6FED60E3" w:rsidR="003956A1" w:rsidRDefault="00A50A1A" w:rsidP="00573ADE"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#10</w:t>
      </w:r>
      <w:r w:rsidR="0076720B">
        <w:rPr>
          <w:b/>
        </w:rPr>
        <w:t>9</w:t>
      </w:r>
      <w:r>
        <w:rPr>
          <w:b/>
        </w:rPr>
        <w:t>-e</w:t>
      </w:r>
      <w:r>
        <w:rPr>
          <w:b/>
        </w:rPr>
        <w:tab/>
        <w:t xml:space="preserve">                                                                          R1-</w:t>
      </w:r>
      <w:r w:rsidR="00E60937">
        <w:rPr>
          <w:b/>
        </w:rPr>
        <w:t>2</w:t>
      </w:r>
      <w:r w:rsidR="00D267BD">
        <w:rPr>
          <w:b/>
        </w:rPr>
        <w:t>20xxxx</w:t>
      </w:r>
    </w:p>
    <w:p w14:paraId="110317A3" w14:textId="3D90CE28" w:rsidR="003956A1" w:rsidRDefault="00E54766" w:rsidP="00573ADE"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May</w:t>
      </w:r>
      <w:r w:rsidR="00A50A1A">
        <w:rPr>
          <w:b/>
        </w:rPr>
        <w:t xml:space="preserve"> </w:t>
      </w:r>
      <w:r>
        <w:rPr>
          <w:b/>
        </w:rPr>
        <w:t>9</w:t>
      </w:r>
      <w:r w:rsidR="00A50A1A">
        <w:rPr>
          <w:b/>
          <w:vertAlign w:val="superscript"/>
        </w:rPr>
        <w:t>t</w:t>
      </w:r>
      <w:r w:rsidR="00A50A1A">
        <w:rPr>
          <w:b/>
          <w:color w:val="000000"/>
          <w:vertAlign w:val="superscript"/>
        </w:rPr>
        <w:t>h</w:t>
      </w:r>
      <w:r w:rsidR="00A50A1A">
        <w:rPr>
          <w:b/>
        </w:rPr>
        <w:t xml:space="preserve"> </w:t>
      </w:r>
      <w:proofErr w:type="gramStart"/>
      <w:r w:rsidR="00A50A1A">
        <w:rPr>
          <w:b/>
          <w:color w:val="000000"/>
        </w:rPr>
        <w:t xml:space="preserve">–  </w:t>
      </w:r>
      <w:r w:rsidR="0076720B">
        <w:rPr>
          <w:b/>
          <w:color w:val="000000"/>
        </w:rPr>
        <w:t>May</w:t>
      </w:r>
      <w:proofErr w:type="gramEnd"/>
      <w:r w:rsidR="0076720B">
        <w:rPr>
          <w:b/>
          <w:color w:val="000000"/>
        </w:rPr>
        <w:t xml:space="preserve"> 20</w:t>
      </w:r>
      <w:r w:rsidR="0076720B" w:rsidRPr="0076720B">
        <w:rPr>
          <w:b/>
          <w:color w:val="000000"/>
          <w:vertAlign w:val="superscript"/>
        </w:rPr>
        <w:t>th</w:t>
      </w:r>
      <w:r w:rsidR="00A50A1A">
        <w:rPr>
          <w:b/>
          <w:color w:val="000000"/>
        </w:rPr>
        <w:t>, 202</w:t>
      </w:r>
      <w:r w:rsidR="000C097F">
        <w:rPr>
          <w:b/>
          <w:color w:val="000000"/>
        </w:rPr>
        <w:t>2</w:t>
      </w:r>
    </w:p>
    <w:p w14:paraId="3EAE8DF9" w14:textId="77777777" w:rsidR="003956A1" w:rsidRDefault="00A50A1A" w:rsidP="00573ADE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14:paraId="4989676B" w14:textId="77777777" w:rsidR="003956A1" w:rsidRDefault="00A50A1A" w:rsidP="00573ADE">
      <w:pPr>
        <w:rPr>
          <w:b/>
        </w:rPr>
      </w:pPr>
      <w:r>
        <w:rPr>
          <w:b/>
        </w:rPr>
        <w:t>Agenda item:    7.2.2</w:t>
      </w:r>
    </w:p>
    <w:p w14:paraId="3751452B" w14:textId="77777777" w:rsidR="003956A1" w:rsidRDefault="00A50A1A" w:rsidP="00573ADE">
      <w:pPr>
        <w:rPr>
          <w:b/>
        </w:rPr>
      </w:pPr>
      <w:r>
        <w:rPr>
          <w:b/>
        </w:rPr>
        <w:t>Source:              Moderator (Qualcomm</w:t>
      </w:r>
      <w:r>
        <w:rPr>
          <w:rFonts w:eastAsia="SimSun"/>
          <w:b/>
          <w:lang w:eastAsia="zh-CN"/>
        </w:rPr>
        <w:t xml:space="preserve"> </w:t>
      </w:r>
      <w:r>
        <w:rPr>
          <w:b/>
        </w:rPr>
        <w:t>Incorporated)</w:t>
      </w:r>
    </w:p>
    <w:p w14:paraId="43D75F88" w14:textId="77777777" w:rsidR="003956A1" w:rsidRDefault="00A50A1A" w:rsidP="00573ADE">
      <w:pPr>
        <w:rPr>
          <w:b/>
        </w:rPr>
      </w:pPr>
      <w:r>
        <w:rPr>
          <w:b/>
        </w:rPr>
        <w:t>Title:                  Preparation phase email discussion for NR-U</w:t>
      </w:r>
    </w:p>
    <w:p w14:paraId="3878C73D" w14:textId="77777777" w:rsidR="003956A1" w:rsidRDefault="00A50A1A" w:rsidP="00573ADE">
      <w:pPr>
        <w:rPr>
          <w:b/>
        </w:rPr>
      </w:pPr>
      <w:r>
        <w:rPr>
          <w:b/>
        </w:rPr>
        <w:t>Document for:  Discussion</w:t>
      </w:r>
      <w:r>
        <w:rPr>
          <w:rFonts w:eastAsia="SimSun"/>
          <w:b/>
          <w:lang w:eastAsia="zh-CN"/>
        </w:rPr>
        <w:t xml:space="preserve"> and </w:t>
      </w:r>
      <w:r>
        <w:rPr>
          <w:b/>
        </w:rPr>
        <w:t>Decision</w:t>
      </w:r>
    </w:p>
    <w:p w14:paraId="0C80390B" w14:textId="77777777" w:rsidR="003956A1" w:rsidRDefault="00A50A1A" w:rsidP="00573ADE">
      <w:pPr>
        <w:pStyle w:val="Heading1"/>
        <w:numPr>
          <w:ilvl w:val="0"/>
          <w:numId w:val="10"/>
        </w:numPr>
      </w:pPr>
      <w:r>
        <w:t>Introduction</w:t>
      </w:r>
    </w:p>
    <w:p w14:paraId="2E191238" w14:textId="77777777" w:rsidR="003956A1" w:rsidRDefault="00A50A1A" w:rsidP="00573ADE">
      <w:r>
        <w:t>The paper summarizes the preparation phase email discussion for contribution submitted to 7.2.2 on NR-U CR under the following email thread</w:t>
      </w:r>
    </w:p>
    <w:p w14:paraId="12DCC32A" w14:textId="764EC5A8" w:rsidR="003956A1" w:rsidRDefault="00A50A1A" w:rsidP="00573ADE">
      <w:pPr>
        <w:pStyle w:val="ListParagraph"/>
        <w:numPr>
          <w:ilvl w:val="0"/>
          <w:numId w:val="11"/>
        </w:numPr>
        <w:kinsoku/>
        <w:overflowPunct/>
        <w:autoSpaceDE w:val="0"/>
        <w:autoSpaceDN w:val="0"/>
        <w:adjustRightInd/>
        <w:spacing w:before="120" w:after="120"/>
        <w:ind w:left="714" w:hanging="357"/>
        <w:jc w:val="both"/>
        <w:textAlignment w:val="auto"/>
        <w:rPr>
          <w:rFonts w:ascii="Arial" w:hAnsi="Arial" w:cs="Arial"/>
          <w:snapToGrid/>
          <w:szCs w:val="20"/>
          <w:highlight w:val="cyan"/>
          <w:lang w:val="en-US" w:eastAsia="zh-CN"/>
        </w:rPr>
      </w:pPr>
      <w:r>
        <w:rPr>
          <w:rFonts w:ascii="Arial" w:hAnsi="Arial" w:cs="Arial"/>
          <w:highlight w:val="cyan"/>
        </w:rPr>
        <w:t>[10</w:t>
      </w:r>
      <w:r w:rsidR="00750908">
        <w:rPr>
          <w:rFonts w:ascii="Arial" w:hAnsi="Arial" w:cs="Arial"/>
          <w:highlight w:val="cyan"/>
        </w:rPr>
        <w:t>9</w:t>
      </w:r>
      <w:r>
        <w:rPr>
          <w:rFonts w:ascii="Arial" w:hAnsi="Arial" w:cs="Arial"/>
          <w:highlight w:val="cyan"/>
        </w:rPr>
        <w:t>-e-Prep-AI7.2.2] Preparation phase for Rel-16 NR-U maintenance: Jing (Qualcomm)</w:t>
      </w:r>
    </w:p>
    <w:p w14:paraId="0E9BB61B" w14:textId="77777777" w:rsidR="003956A1" w:rsidRDefault="00A50A1A" w:rsidP="00573ADE">
      <w:pPr>
        <w:pStyle w:val="Heading1"/>
        <w:tabs>
          <w:tab w:val="left" w:pos="9090"/>
        </w:tabs>
      </w:pPr>
      <w:r>
        <w:t>Issues identified</w:t>
      </w:r>
    </w:p>
    <w:p w14:paraId="06A5DEF0" w14:textId="77777777" w:rsidR="003956A1" w:rsidRDefault="00A50A1A" w:rsidP="00573ADE">
      <w:pPr>
        <w:rPr>
          <w:lang w:eastAsia="en-US"/>
        </w:rPr>
      </w:pPr>
      <w:r>
        <w:rPr>
          <w:lang w:eastAsia="en-US"/>
        </w:rPr>
        <w:t xml:space="preserve">This section lists the issues discussed in submitted papers. I tried to put them under technical proposal or editorial proposal categories, but I might be wrong though. </w:t>
      </w:r>
    </w:p>
    <w:p w14:paraId="24664859" w14:textId="658D0207" w:rsidR="003956A1" w:rsidRDefault="003956A1" w:rsidP="00573ADE">
      <w:pPr>
        <w:rPr>
          <w:lang w:eastAsia="en-US"/>
        </w:rPr>
      </w:pPr>
    </w:p>
    <w:p w14:paraId="5930DF93" w14:textId="77777777" w:rsidR="00F53318" w:rsidRDefault="00F53318" w:rsidP="00F53318">
      <w:pPr>
        <w:rPr>
          <w:lang w:eastAsia="en-US"/>
        </w:rPr>
      </w:pPr>
      <w:r>
        <w:rPr>
          <w:lang w:eastAsia="en-US"/>
        </w:rPr>
        <w:t>Issues may need technical discussion:</w:t>
      </w:r>
    </w:p>
    <w:tbl>
      <w:tblPr>
        <w:tblStyle w:val="TableGrid"/>
        <w:tblW w:w="9362" w:type="dxa"/>
        <w:tblLayout w:type="fixed"/>
        <w:tblLook w:val="04A0" w:firstRow="1" w:lastRow="0" w:firstColumn="1" w:lastColumn="0" w:noHBand="0" w:noVBand="1"/>
      </w:tblPr>
      <w:tblGrid>
        <w:gridCol w:w="819"/>
        <w:gridCol w:w="3406"/>
        <w:gridCol w:w="2250"/>
        <w:gridCol w:w="2887"/>
      </w:tblGrid>
      <w:tr w:rsidR="00F53318" w14:paraId="06E64F06" w14:textId="77777777" w:rsidTr="00405F78">
        <w:tc>
          <w:tcPr>
            <w:tcW w:w="819" w:type="dxa"/>
          </w:tcPr>
          <w:p w14:paraId="42FDF46D" w14:textId="77777777" w:rsidR="00F53318" w:rsidRDefault="00F53318" w:rsidP="005B7B43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3406" w:type="dxa"/>
          </w:tcPr>
          <w:p w14:paraId="2396D443" w14:textId="77777777" w:rsidR="00F53318" w:rsidRDefault="00F53318" w:rsidP="005B7B43">
            <w:pPr>
              <w:wordWrap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Brief summary</w:t>
            </w:r>
            <w:proofErr w:type="gramEnd"/>
          </w:p>
        </w:tc>
        <w:tc>
          <w:tcPr>
            <w:tcW w:w="2250" w:type="dxa"/>
          </w:tcPr>
          <w:p w14:paraId="6C59DFEF" w14:textId="77777777" w:rsidR="00F53318" w:rsidRDefault="00F53318" w:rsidP="005B7B43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887" w:type="dxa"/>
          </w:tcPr>
          <w:p w14:paraId="4EF0CC9C" w14:textId="77777777" w:rsidR="00F53318" w:rsidRDefault="00F53318" w:rsidP="005B7B43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F53318" w14:paraId="408FDB98" w14:textId="77777777" w:rsidTr="00405F78">
        <w:tc>
          <w:tcPr>
            <w:tcW w:w="819" w:type="dxa"/>
          </w:tcPr>
          <w:p w14:paraId="4C723E32" w14:textId="4F589A58" w:rsidR="00F53318" w:rsidRDefault="00065628" w:rsidP="005B7B43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3406" w:type="dxa"/>
          </w:tcPr>
          <w:p w14:paraId="55C8D3A9" w14:textId="700BB6EC" w:rsidR="00F53318" w:rsidRDefault="00065628" w:rsidP="005B7B43">
            <w:pPr>
              <w:wordWrap/>
              <w:rPr>
                <w:lang w:eastAsia="en-US"/>
              </w:rPr>
            </w:pPr>
            <w:r>
              <w:rPr>
                <w:lang w:eastAsia="zh-TW"/>
              </w:rPr>
              <w:t>Correction on assumption of SSB transmission</w:t>
            </w:r>
          </w:p>
        </w:tc>
        <w:tc>
          <w:tcPr>
            <w:tcW w:w="2250" w:type="dxa"/>
          </w:tcPr>
          <w:p w14:paraId="146CEFE3" w14:textId="04F5F3BC" w:rsidR="00F53318" w:rsidRDefault="00065628" w:rsidP="005B7B43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[5]</w:t>
            </w:r>
          </w:p>
        </w:tc>
        <w:tc>
          <w:tcPr>
            <w:tcW w:w="2887" w:type="dxa"/>
          </w:tcPr>
          <w:p w14:paraId="303A1DA4" w14:textId="698708E3" w:rsidR="00F53318" w:rsidRDefault="00F976E8" w:rsidP="005B7B43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 xml:space="preserve">CR for </w:t>
            </w:r>
            <w:r w:rsidR="002E762A">
              <w:rPr>
                <w:lang w:eastAsia="en-US"/>
              </w:rPr>
              <w:t>38.213 in [5]</w:t>
            </w:r>
          </w:p>
        </w:tc>
      </w:tr>
    </w:tbl>
    <w:p w14:paraId="5A2F78B0" w14:textId="77777777" w:rsidR="00F53318" w:rsidRDefault="00F53318" w:rsidP="00F53318">
      <w:pPr>
        <w:rPr>
          <w:lang w:eastAsia="en-US"/>
        </w:rPr>
      </w:pPr>
    </w:p>
    <w:p w14:paraId="4FDF70C6" w14:textId="738BEDD2" w:rsidR="00F53318" w:rsidRDefault="00F53318" w:rsidP="00F53318">
      <w:pPr>
        <w:rPr>
          <w:lang w:eastAsia="en-US"/>
        </w:rPr>
      </w:pPr>
      <w:r>
        <w:rPr>
          <w:lang w:eastAsia="en-US"/>
        </w:rPr>
        <w:t>Issues more editorial in nature:</w:t>
      </w:r>
    </w:p>
    <w:tbl>
      <w:tblPr>
        <w:tblStyle w:val="TableGrid"/>
        <w:tblW w:w="9362" w:type="dxa"/>
        <w:tblLayout w:type="fixed"/>
        <w:tblLook w:val="04A0" w:firstRow="1" w:lastRow="0" w:firstColumn="1" w:lastColumn="0" w:noHBand="0" w:noVBand="1"/>
      </w:tblPr>
      <w:tblGrid>
        <w:gridCol w:w="819"/>
        <w:gridCol w:w="5386"/>
        <w:gridCol w:w="1102"/>
        <w:gridCol w:w="2055"/>
      </w:tblGrid>
      <w:tr w:rsidR="00F53318" w14:paraId="63FE7B06" w14:textId="77777777" w:rsidTr="005B7B43">
        <w:tc>
          <w:tcPr>
            <w:tcW w:w="819" w:type="dxa"/>
          </w:tcPr>
          <w:p w14:paraId="49F62AE7" w14:textId="77777777" w:rsidR="00F53318" w:rsidRDefault="00F53318" w:rsidP="005B7B43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14:paraId="03D8CAFF" w14:textId="77777777" w:rsidR="00F53318" w:rsidRDefault="00F53318" w:rsidP="005B7B43">
            <w:pPr>
              <w:wordWrap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Brief summary</w:t>
            </w:r>
            <w:proofErr w:type="gramEnd"/>
          </w:p>
        </w:tc>
        <w:tc>
          <w:tcPr>
            <w:tcW w:w="1102" w:type="dxa"/>
          </w:tcPr>
          <w:p w14:paraId="2EF03B68" w14:textId="77777777" w:rsidR="00F53318" w:rsidRDefault="00F53318" w:rsidP="005B7B43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55" w:type="dxa"/>
          </w:tcPr>
          <w:p w14:paraId="5123C30C" w14:textId="77777777" w:rsidR="00F53318" w:rsidRDefault="00F53318" w:rsidP="005B7B43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F53318" w14:paraId="2BFBBCEF" w14:textId="77777777" w:rsidTr="005B7B43">
        <w:tc>
          <w:tcPr>
            <w:tcW w:w="819" w:type="dxa"/>
          </w:tcPr>
          <w:p w14:paraId="34C282F3" w14:textId="276F7BD4" w:rsidR="00F53318" w:rsidRDefault="00821995" w:rsidP="005B7B43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5386" w:type="dxa"/>
          </w:tcPr>
          <w:p w14:paraId="25268217" w14:textId="6E596D7A" w:rsidR="00F53318" w:rsidRDefault="00FA0171" w:rsidP="005B7B43">
            <w:pPr>
              <w:wordWrap/>
              <w:rPr>
                <w:lang w:eastAsia="en-US"/>
              </w:rPr>
            </w:pPr>
            <w:r w:rsidRPr="00FA0171">
              <w:rPr>
                <w:lang w:eastAsia="en-US"/>
              </w:rPr>
              <w:t>Clarification which “transmission” the 25us interval ends immediately before.</w:t>
            </w:r>
          </w:p>
        </w:tc>
        <w:tc>
          <w:tcPr>
            <w:tcW w:w="1102" w:type="dxa"/>
          </w:tcPr>
          <w:p w14:paraId="51596FB7" w14:textId="16DBC273" w:rsidR="00F53318" w:rsidRDefault="00FA0171" w:rsidP="005B7B43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[1]</w:t>
            </w:r>
          </w:p>
        </w:tc>
        <w:tc>
          <w:tcPr>
            <w:tcW w:w="2055" w:type="dxa"/>
          </w:tcPr>
          <w:p w14:paraId="6F1FA4A2" w14:textId="08CF4936" w:rsidR="00F53318" w:rsidRDefault="00FA0171" w:rsidP="005B7B43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FA0171">
              <w:rPr>
                <w:vertAlign w:val="superscript"/>
                <w:lang w:eastAsia="en-US"/>
              </w:rPr>
              <w:t>st</w:t>
            </w:r>
            <w:r>
              <w:rPr>
                <w:lang w:eastAsia="en-US"/>
              </w:rPr>
              <w:t xml:space="preserve"> issue in [1]</w:t>
            </w:r>
          </w:p>
        </w:tc>
      </w:tr>
      <w:tr w:rsidR="00E479E2" w14:paraId="5EDE02EE" w14:textId="77777777" w:rsidTr="005B7B43">
        <w:tc>
          <w:tcPr>
            <w:tcW w:w="819" w:type="dxa"/>
          </w:tcPr>
          <w:p w14:paraId="3092CC41" w14:textId="6E92F659" w:rsidR="00E479E2" w:rsidRDefault="00E479E2" w:rsidP="00E479E2">
            <w:pPr>
              <w:rPr>
                <w:lang w:eastAsia="en-US"/>
              </w:rPr>
            </w:pPr>
            <w:r>
              <w:rPr>
                <w:lang w:eastAsia="en-US"/>
              </w:rPr>
              <w:t>E</w:t>
            </w:r>
            <w:r w:rsidR="00065628">
              <w:rPr>
                <w:lang w:eastAsia="en-US"/>
              </w:rPr>
              <w:t>2</w:t>
            </w:r>
          </w:p>
        </w:tc>
        <w:tc>
          <w:tcPr>
            <w:tcW w:w="5386" w:type="dxa"/>
          </w:tcPr>
          <w:p w14:paraId="0AB2AFC9" w14:textId="5DE93892" w:rsidR="00E479E2" w:rsidRDefault="00E479E2" w:rsidP="00E479E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RRC parameter name consistency for </w:t>
            </w:r>
            <w:proofErr w:type="spellStart"/>
            <w:r w:rsidRPr="00897F47">
              <w:rPr>
                <w:lang w:eastAsia="en-US"/>
              </w:rPr>
              <w:t>channelAccessMode</w:t>
            </w:r>
            <w:proofErr w:type="spellEnd"/>
            <w:r w:rsidR="00B164AD">
              <w:rPr>
                <w:lang w:eastAsia="en-US"/>
              </w:rPr>
              <w:t xml:space="preserve">, </w:t>
            </w:r>
            <w:proofErr w:type="spellStart"/>
            <w:r w:rsidR="00CF22B8">
              <w:rPr>
                <w:lang w:eastAsia="en-US"/>
              </w:rPr>
              <w:t>semiStatic</w:t>
            </w:r>
            <w:proofErr w:type="spellEnd"/>
          </w:p>
        </w:tc>
        <w:tc>
          <w:tcPr>
            <w:tcW w:w="1102" w:type="dxa"/>
          </w:tcPr>
          <w:p w14:paraId="040E6127" w14:textId="7920438B" w:rsidR="00E479E2" w:rsidRDefault="00F70A35" w:rsidP="00E479E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[1], </w:t>
            </w:r>
            <w:r w:rsidR="00D20C66">
              <w:rPr>
                <w:lang w:eastAsia="en-US"/>
              </w:rPr>
              <w:t>[2]</w:t>
            </w:r>
            <w:r>
              <w:rPr>
                <w:lang w:eastAsia="en-US"/>
              </w:rPr>
              <w:t>, [3]</w:t>
            </w:r>
          </w:p>
        </w:tc>
        <w:tc>
          <w:tcPr>
            <w:tcW w:w="2055" w:type="dxa"/>
          </w:tcPr>
          <w:p w14:paraId="62E95877" w14:textId="1D2DFAC4" w:rsidR="00F70A35" w:rsidRDefault="00F70A35" w:rsidP="00E479E2">
            <w:pPr>
              <w:rPr>
                <w:lang w:eastAsia="en-US"/>
              </w:rPr>
            </w:pPr>
            <w:r>
              <w:rPr>
                <w:lang w:eastAsia="en-US"/>
              </w:rPr>
              <w:t>CR for 37.213 in [1]</w:t>
            </w:r>
            <w:r w:rsidR="00916D35">
              <w:rPr>
                <w:lang w:eastAsia="en-US"/>
              </w:rPr>
              <w:t xml:space="preserve"> (2</w:t>
            </w:r>
            <w:r w:rsidR="00916D35" w:rsidRPr="00916D35">
              <w:rPr>
                <w:vertAlign w:val="superscript"/>
                <w:lang w:eastAsia="en-US"/>
              </w:rPr>
              <w:t>nd</w:t>
            </w:r>
            <w:r w:rsidR="00916D35">
              <w:rPr>
                <w:lang w:eastAsia="en-US"/>
              </w:rPr>
              <w:t xml:space="preserve"> issue)</w:t>
            </w:r>
          </w:p>
          <w:p w14:paraId="2CAB0146" w14:textId="65CC1FB5" w:rsidR="00E479E2" w:rsidRDefault="00E479E2" w:rsidP="00E479E2">
            <w:pPr>
              <w:rPr>
                <w:lang w:eastAsia="en-US"/>
              </w:rPr>
            </w:pPr>
            <w:r>
              <w:rPr>
                <w:lang w:eastAsia="en-US"/>
              </w:rPr>
              <w:t>CR for 38.213 in [</w:t>
            </w:r>
            <w:r w:rsidR="00D20C66">
              <w:rPr>
                <w:lang w:eastAsia="en-US"/>
              </w:rPr>
              <w:t>2</w:t>
            </w:r>
            <w:r>
              <w:rPr>
                <w:lang w:eastAsia="en-US"/>
              </w:rPr>
              <w:t>]</w:t>
            </w:r>
          </w:p>
          <w:p w14:paraId="748005ED" w14:textId="77777777" w:rsidR="00E479E2" w:rsidRDefault="00E479E2" w:rsidP="00E479E2">
            <w:pPr>
              <w:rPr>
                <w:lang w:eastAsia="en-US"/>
              </w:rPr>
            </w:pPr>
            <w:r>
              <w:rPr>
                <w:lang w:eastAsia="en-US"/>
              </w:rPr>
              <w:t>CR for 37.213 in [</w:t>
            </w:r>
            <w:r w:rsidR="00B164AD">
              <w:rPr>
                <w:lang w:eastAsia="en-US"/>
              </w:rPr>
              <w:t>3</w:t>
            </w:r>
            <w:r>
              <w:rPr>
                <w:lang w:eastAsia="en-US"/>
              </w:rPr>
              <w:t>]</w:t>
            </w:r>
          </w:p>
          <w:p w14:paraId="36B1D24F" w14:textId="0814FCFF" w:rsidR="00DF0358" w:rsidRDefault="00DF0358" w:rsidP="00E479E2">
            <w:pPr>
              <w:rPr>
                <w:lang w:eastAsia="en-US"/>
              </w:rPr>
            </w:pPr>
            <w:r>
              <w:rPr>
                <w:lang w:eastAsia="en-US"/>
              </w:rPr>
              <w:t>CR for 38.212 in [4]</w:t>
            </w:r>
          </w:p>
        </w:tc>
      </w:tr>
    </w:tbl>
    <w:p w14:paraId="6D93C671" w14:textId="77777777" w:rsidR="00F53318" w:rsidRDefault="00F53318" w:rsidP="00573ADE">
      <w:pPr>
        <w:rPr>
          <w:lang w:eastAsia="en-US"/>
        </w:rPr>
      </w:pPr>
    </w:p>
    <w:p w14:paraId="1F62F358" w14:textId="77777777" w:rsidR="00F53318" w:rsidRDefault="00F53318" w:rsidP="00573ADE">
      <w:pPr>
        <w:rPr>
          <w:lang w:eastAsia="en-US"/>
        </w:rPr>
      </w:pPr>
    </w:p>
    <w:p w14:paraId="3A16F0C7" w14:textId="77777777" w:rsidR="003956A1" w:rsidRDefault="00A50A1A" w:rsidP="00573ADE">
      <w:pPr>
        <w:pStyle w:val="Heading1"/>
        <w:tabs>
          <w:tab w:val="left" w:pos="9090"/>
        </w:tabs>
      </w:pPr>
      <w:r>
        <w:t>Discussion on which CR to treat</w:t>
      </w:r>
    </w:p>
    <w:p w14:paraId="1D1FC38F" w14:textId="3203481B" w:rsidR="003956A1" w:rsidRDefault="00A50A1A" w:rsidP="00573ADE">
      <w:pPr>
        <w:rPr>
          <w:lang w:eastAsia="en-US"/>
        </w:rPr>
      </w:pPr>
      <w:r>
        <w:rPr>
          <w:lang w:eastAsia="en-US"/>
        </w:rPr>
        <w:t>Please provide your view below. “Y” to</w:t>
      </w:r>
      <w:r w:rsidR="007326D0">
        <w:rPr>
          <w:lang w:eastAsia="en-US"/>
        </w:rPr>
        <w:t xml:space="preserve"> acknowledge it is an issue and need to</w:t>
      </w:r>
      <w:r>
        <w:rPr>
          <w:lang w:eastAsia="en-US"/>
        </w:rPr>
        <w:t xml:space="preserve"> discuss.</w:t>
      </w:r>
    </w:p>
    <w:tbl>
      <w:tblPr>
        <w:tblStyle w:val="TableGrid"/>
        <w:tblW w:w="4608" w:type="dxa"/>
        <w:tblLayout w:type="fixed"/>
        <w:tblLook w:val="04A0" w:firstRow="1" w:lastRow="0" w:firstColumn="1" w:lastColumn="0" w:noHBand="0" w:noVBand="1"/>
      </w:tblPr>
      <w:tblGrid>
        <w:gridCol w:w="1152"/>
        <w:gridCol w:w="1152"/>
        <w:gridCol w:w="1152"/>
        <w:gridCol w:w="1152"/>
      </w:tblGrid>
      <w:tr w:rsidR="002E762A" w14:paraId="6AC4F75B" w14:textId="77777777" w:rsidTr="002E762A">
        <w:tc>
          <w:tcPr>
            <w:tcW w:w="1152" w:type="dxa"/>
          </w:tcPr>
          <w:p w14:paraId="669E0071" w14:textId="77777777" w:rsidR="002E762A" w:rsidRDefault="002E762A" w:rsidP="00573ADE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1152" w:type="dxa"/>
          </w:tcPr>
          <w:p w14:paraId="5683D16E" w14:textId="77777777" w:rsidR="002E762A" w:rsidRDefault="002E762A" w:rsidP="00573ADE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1152" w:type="dxa"/>
          </w:tcPr>
          <w:p w14:paraId="29DEF4E8" w14:textId="20DBACD7" w:rsidR="002E762A" w:rsidRDefault="002E762A" w:rsidP="00573ADE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1152" w:type="dxa"/>
          </w:tcPr>
          <w:p w14:paraId="6966390D" w14:textId="034D69ED" w:rsidR="002E762A" w:rsidRDefault="002E762A" w:rsidP="00573ADE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</w:tr>
      <w:tr w:rsidR="002E762A" w14:paraId="1F6D4AB4" w14:textId="77777777" w:rsidTr="002E762A">
        <w:tc>
          <w:tcPr>
            <w:tcW w:w="1152" w:type="dxa"/>
          </w:tcPr>
          <w:p w14:paraId="21525007" w14:textId="61DC9AF4" w:rsidR="002E762A" w:rsidRDefault="002E762A" w:rsidP="00573ADE">
            <w:pPr>
              <w:wordWrap/>
              <w:rPr>
                <w:lang w:eastAsia="en-US"/>
              </w:rPr>
            </w:pPr>
          </w:p>
        </w:tc>
        <w:tc>
          <w:tcPr>
            <w:tcW w:w="1152" w:type="dxa"/>
          </w:tcPr>
          <w:p w14:paraId="6DD4DAA8" w14:textId="24FEE67A" w:rsidR="002E762A" w:rsidRDefault="002E762A" w:rsidP="00573ADE">
            <w:pPr>
              <w:wordWrap/>
              <w:rPr>
                <w:lang w:eastAsia="en-US"/>
              </w:rPr>
            </w:pPr>
          </w:p>
        </w:tc>
        <w:tc>
          <w:tcPr>
            <w:tcW w:w="1152" w:type="dxa"/>
          </w:tcPr>
          <w:p w14:paraId="131B9C2E" w14:textId="65E240AA" w:rsidR="002E762A" w:rsidRDefault="002E762A" w:rsidP="00573ADE">
            <w:pPr>
              <w:wordWrap/>
              <w:rPr>
                <w:lang w:eastAsia="en-US"/>
              </w:rPr>
            </w:pPr>
          </w:p>
        </w:tc>
        <w:tc>
          <w:tcPr>
            <w:tcW w:w="1152" w:type="dxa"/>
          </w:tcPr>
          <w:p w14:paraId="2543525A" w14:textId="25F5E86C" w:rsidR="002E762A" w:rsidRDefault="002E762A" w:rsidP="00573ADE">
            <w:pPr>
              <w:wordWrap/>
              <w:rPr>
                <w:lang w:eastAsia="en-US"/>
              </w:rPr>
            </w:pPr>
          </w:p>
        </w:tc>
      </w:tr>
      <w:tr w:rsidR="002E762A" w14:paraId="360237DD" w14:textId="77777777" w:rsidTr="002E762A">
        <w:tc>
          <w:tcPr>
            <w:tcW w:w="1152" w:type="dxa"/>
          </w:tcPr>
          <w:p w14:paraId="3ED79AA2" w14:textId="19248A6E" w:rsidR="002E762A" w:rsidRDefault="002E762A" w:rsidP="00573ADE">
            <w:pPr>
              <w:wordWrap/>
              <w:rPr>
                <w:lang w:eastAsia="en-US"/>
              </w:rPr>
            </w:pPr>
          </w:p>
        </w:tc>
        <w:tc>
          <w:tcPr>
            <w:tcW w:w="1152" w:type="dxa"/>
          </w:tcPr>
          <w:p w14:paraId="70540384" w14:textId="77777777" w:rsidR="002E762A" w:rsidRDefault="002E762A" w:rsidP="00573ADE">
            <w:pPr>
              <w:wordWrap/>
              <w:rPr>
                <w:lang w:eastAsia="en-US"/>
              </w:rPr>
            </w:pPr>
          </w:p>
        </w:tc>
        <w:tc>
          <w:tcPr>
            <w:tcW w:w="1152" w:type="dxa"/>
          </w:tcPr>
          <w:p w14:paraId="4F1567DD" w14:textId="77777777" w:rsidR="002E762A" w:rsidRDefault="002E762A" w:rsidP="00573ADE">
            <w:pPr>
              <w:wordWrap/>
              <w:rPr>
                <w:lang w:eastAsia="en-US"/>
              </w:rPr>
            </w:pPr>
          </w:p>
        </w:tc>
        <w:tc>
          <w:tcPr>
            <w:tcW w:w="1152" w:type="dxa"/>
          </w:tcPr>
          <w:p w14:paraId="033E5E68" w14:textId="218B0B05" w:rsidR="002E762A" w:rsidRDefault="002E762A" w:rsidP="00573ADE">
            <w:pPr>
              <w:wordWrap/>
              <w:rPr>
                <w:lang w:eastAsia="en-US"/>
              </w:rPr>
            </w:pPr>
          </w:p>
        </w:tc>
      </w:tr>
      <w:tr w:rsidR="002E762A" w14:paraId="579DD206" w14:textId="77777777" w:rsidTr="002E762A">
        <w:tc>
          <w:tcPr>
            <w:tcW w:w="1152" w:type="dxa"/>
          </w:tcPr>
          <w:p w14:paraId="0E25DDC6" w14:textId="7F3BA9FA" w:rsidR="002E762A" w:rsidRDefault="002E762A" w:rsidP="00573ADE">
            <w:pPr>
              <w:wordWrap/>
            </w:pPr>
          </w:p>
        </w:tc>
        <w:tc>
          <w:tcPr>
            <w:tcW w:w="1152" w:type="dxa"/>
          </w:tcPr>
          <w:p w14:paraId="5DB9A927" w14:textId="77777777" w:rsidR="002E762A" w:rsidRDefault="002E762A" w:rsidP="00573ADE">
            <w:pPr>
              <w:wordWrap/>
              <w:rPr>
                <w:lang w:eastAsia="en-US"/>
              </w:rPr>
            </w:pPr>
          </w:p>
        </w:tc>
        <w:tc>
          <w:tcPr>
            <w:tcW w:w="1152" w:type="dxa"/>
          </w:tcPr>
          <w:p w14:paraId="1AF10D72" w14:textId="7566E90F" w:rsidR="002E762A" w:rsidRDefault="002E762A" w:rsidP="00573ADE">
            <w:pPr>
              <w:wordWrap/>
            </w:pPr>
          </w:p>
        </w:tc>
        <w:tc>
          <w:tcPr>
            <w:tcW w:w="1152" w:type="dxa"/>
          </w:tcPr>
          <w:p w14:paraId="2C9D9A18" w14:textId="7BA7F4CA" w:rsidR="002E762A" w:rsidRDefault="002E762A" w:rsidP="00573ADE">
            <w:pPr>
              <w:wordWrap/>
            </w:pPr>
          </w:p>
        </w:tc>
      </w:tr>
      <w:tr w:rsidR="002E762A" w14:paraId="631EC8A8" w14:textId="77777777" w:rsidTr="002E762A">
        <w:tc>
          <w:tcPr>
            <w:tcW w:w="1152" w:type="dxa"/>
          </w:tcPr>
          <w:p w14:paraId="5C8F0FDD" w14:textId="12AF5FE3" w:rsidR="002E762A" w:rsidRDefault="002E762A" w:rsidP="00573ADE">
            <w:pPr>
              <w:wordWrap/>
            </w:pPr>
          </w:p>
        </w:tc>
        <w:tc>
          <w:tcPr>
            <w:tcW w:w="1152" w:type="dxa"/>
          </w:tcPr>
          <w:p w14:paraId="77606966" w14:textId="4BD70388" w:rsidR="002E762A" w:rsidRDefault="002E762A" w:rsidP="00573ADE">
            <w:pPr>
              <w:wordWrap/>
              <w:rPr>
                <w:lang w:eastAsia="en-US"/>
              </w:rPr>
            </w:pPr>
          </w:p>
        </w:tc>
        <w:tc>
          <w:tcPr>
            <w:tcW w:w="1152" w:type="dxa"/>
          </w:tcPr>
          <w:p w14:paraId="2AF8B43A" w14:textId="77777777" w:rsidR="002E762A" w:rsidRDefault="002E762A" w:rsidP="00573ADE">
            <w:pPr>
              <w:wordWrap/>
            </w:pPr>
          </w:p>
        </w:tc>
        <w:tc>
          <w:tcPr>
            <w:tcW w:w="1152" w:type="dxa"/>
          </w:tcPr>
          <w:p w14:paraId="2226EF10" w14:textId="03A0D8CF" w:rsidR="002E762A" w:rsidRDefault="002E762A" w:rsidP="00573ADE">
            <w:pPr>
              <w:wordWrap/>
            </w:pPr>
          </w:p>
        </w:tc>
      </w:tr>
      <w:tr w:rsidR="002E762A" w14:paraId="15EC2C14" w14:textId="77777777" w:rsidTr="002E762A">
        <w:tc>
          <w:tcPr>
            <w:tcW w:w="1152" w:type="dxa"/>
          </w:tcPr>
          <w:p w14:paraId="2F04C487" w14:textId="1A4B34E5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  <w:tc>
          <w:tcPr>
            <w:tcW w:w="1152" w:type="dxa"/>
          </w:tcPr>
          <w:p w14:paraId="64F42D4E" w14:textId="52D396C0" w:rsidR="002E762A" w:rsidRDefault="002E762A" w:rsidP="00573ADE">
            <w:pPr>
              <w:wordWrap/>
              <w:rPr>
                <w:rFonts w:eastAsiaTheme="minorEastAsia"/>
                <w:lang w:eastAsia="zh-CN"/>
              </w:rPr>
            </w:pPr>
          </w:p>
        </w:tc>
        <w:tc>
          <w:tcPr>
            <w:tcW w:w="1152" w:type="dxa"/>
          </w:tcPr>
          <w:p w14:paraId="0B21256B" w14:textId="420913CF" w:rsidR="002E762A" w:rsidRDefault="002E762A" w:rsidP="00573ADE">
            <w:pPr>
              <w:wordWrap/>
              <w:rPr>
                <w:rFonts w:eastAsiaTheme="minorEastAsia"/>
                <w:lang w:eastAsia="zh-CN"/>
              </w:rPr>
            </w:pPr>
          </w:p>
        </w:tc>
        <w:tc>
          <w:tcPr>
            <w:tcW w:w="1152" w:type="dxa"/>
          </w:tcPr>
          <w:p w14:paraId="11A538AA" w14:textId="6F44EB70" w:rsidR="002E762A" w:rsidRDefault="002E762A" w:rsidP="00573ADE">
            <w:pPr>
              <w:wordWrap/>
              <w:rPr>
                <w:rFonts w:eastAsiaTheme="minorEastAsia"/>
                <w:lang w:eastAsia="zh-CN"/>
              </w:rPr>
            </w:pPr>
          </w:p>
        </w:tc>
      </w:tr>
      <w:tr w:rsidR="002E762A" w14:paraId="4255F4A1" w14:textId="77777777" w:rsidTr="002E762A">
        <w:tc>
          <w:tcPr>
            <w:tcW w:w="1152" w:type="dxa"/>
          </w:tcPr>
          <w:p w14:paraId="2063C346" w14:textId="6D228CE9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  <w:tc>
          <w:tcPr>
            <w:tcW w:w="1152" w:type="dxa"/>
          </w:tcPr>
          <w:p w14:paraId="2E471D43" w14:textId="77777777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  <w:tc>
          <w:tcPr>
            <w:tcW w:w="1152" w:type="dxa"/>
          </w:tcPr>
          <w:p w14:paraId="0E959F03" w14:textId="01ED369D" w:rsidR="002E762A" w:rsidRDefault="002E762A" w:rsidP="00573ADE">
            <w:pPr>
              <w:wordWrap/>
              <w:rPr>
                <w:rFonts w:eastAsiaTheme="minorEastAsia"/>
                <w:lang w:eastAsia="zh-CN"/>
              </w:rPr>
            </w:pPr>
          </w:p>
        </w:tc>
        <w:tc>
          <w:tcPr>
            <w:tcW w:w="1152" w:type="dxa"/>
          </w:tcPr>
          <w:p w14:paraId="1D01F6E8" w14:textId="6DDAE76D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</w:tr>
      <w:tr w:rsidR="002E762A" w14:paraId="34153EAA" w14:textId="77777777" w:rsidTr="002E762A">
        <w:tc>
          <w:tcPr>
            <w:tcW w:w="1152" w:type="dxa"/>
          </w:tcPr>
          <w:p w14:paraId="76969BA0" w14:textId="156ADE30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  <w:tc>
          <w:tcPr>
            <w:tcW w:w="1152" w:type="dxa"/>
          </w:tcPr>
          <w:p w14:paraId="0ADD52D9" w14:textId="66924B97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  <w:tc>
          <w:tcPr>
            <w:tcW w:w="1152" w:type="dxa"/>
          </w:tcPr>
          <w:p w14:paraId="0C61708C" w14:textId="0749368E" w:rsidR="002E762A" w:rsidRDefault="002E762A" w:rsidP="00573ADE">
            <w:pPr>
              <w:wordWrap/>
              <w:rPr>
                <w:lang w:eastAsia="zh-CN"/>
              </w:rPr>
            </w:pPr>
          </w:p>
        </w:tc>
        <w:tc>
          <w:tcPr>
            <w:tcW w:w="1152" w:type="dxa"/>
          </w:tcPr>
          <w:p w14:paraId="112767A1" w14:textId="3AE1E634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</w:tr>
      <w:tr w:rsidR="002E762A" w14:paraId="7133033C" w14:textId="77777777" w:rsidTr="002E762A">
        <w:tc>
          <w:tcPr>
            <w:tcW w:w="1152" w:type="dxa"/>
          </w:tcPr>
          <w:p w14:paraId="71B12664" w14:textId="701355D9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  <w:tc>
          <w:tcPr>
            <w:tcW w:w="1152" w:type="dxa"/>
          </w:tcPr>
          <w:p w14:paraId="341AB5C7" w14:textId="77777777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  <w:tc>
          <w:tcPr>
            <w:tcW w:w="1152" w:type="dxa"/>
          </w:tcPr>
          <w:p w14:paraId="16955590" w14:textId="77777777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  <w:tc>
          <w:tcPr>
            <w:tcW w:w="1152" w:type="dxa"/>
          </w:tcPr>
          <w:p w14:paraId="7A00324D" w14:textId="4E387ED3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</w:tr>
      <w:tr w:rsidR="002E762A" w14:paraId="235A08CA" w14:textId="77777777" w:rsidTr="002E762A">
        <w:tc>
          <w:tcPr>
            <w:tcW w:w="1152" w:type="dxa"/>
          </w:tcPr>
          <w:p w14:paraId="4BB1AA66" w14:textId="58140284" w:rsidR="002E762A" w:rsidRDefault="002E762A" w:rsidP="00573ADE">
            <w:pPr>
              <w:wordWrap/>
              <w:rPr>
                <w:lang w:eastAsia="en-US"/>
              </w:rPr>
            </w:pPr>
          </w:p>
        </w:tc>
        <w:tc>
          <w:tcPr>
            <w:tcW w:w="1152" w:type="dxa"/>
          </w:tcPr>
          <w:p w14:paraId="79E2DADA" w14:textId="77777777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  <w:tc>
          <w:tcPr>
            <w:tcW w:w="1152" w:type="dxa"/>
          </w:tcPr>
          <w:p w14:paraId="7B989535" w14:textId="77777777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  <w:tc>
          <w:tcPr>
            <w:tcW w:w="1152" w:type="dxa"/>
          </w:tcPr>
          <w:p w14:paraId="27A1038C" w14:textId="6872E4FC" w:rsidR="002E762A" w:rsidRDefault="002E762A" w:rsidP="00573ADE">
            <w:pPr>
              <w:wordWrap/>
              <w:rPr>
                <w:lang w:eastAsia="en-US"/>
              </w:rPr>
            </w:pPr>
          </w:p>
        </w:tc>
      </w:tr>
      <w:tr w:rsidR="002E762A" w14:paraId="0E22372A" w14:textId="77777777" w:rsidTr="002E762A">
        <w:tc>
          <w:tcPr>
            <w:tcW w:w="1152" w:type="dxa"/>
          </w:tcPr>
          <w:p w14:paraId="3A7EF58A" w14:textId="3B86D33B" w:rsidR="002E762A" w:rsidRPr="00151DE0" w:rsidRDefault="002E762A" w:rsidP="00573ADE">
            <w:pPr>
              <w:wordWrap/>
              <w:rPr>
                <w:rFonts w:eastAsia="MS Mincho"/>
                <w:lang w:val="en-US" w:eastAsia="ja-JP"/>
              </w:rPr>
            </w:pPr>
          </w:p>
        </w:tc>
        <w:tc>
          <w:tcPr>
            <w:tcW w:w="1152" w:type="dxa"/>
          </w:tcPr>
          <w:p w14:paraId="339E781D" w14:textId="77777777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  <w:tc>
          <w:tcPr>
            <w:tcW w:w="1152" w:type="dxa"/>
          </w:tcPr>
          <w:p w14:paraId="2E2106F6" w14:textId="4FA301BF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  <w:tc>
          <w:tcPr>
            <w:tcW w:w="1152" w:type="dxa"/>
          </w:tcPr>
          <w:p w14:paraId="4414D193" w14:textId="395D6972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</w:tr>
      <w:tr w:rsidR="002E762A" w14:paraId="72917FF5" w14:textId="77777777" w:rsidTr="002E762A">
        <w:tc>
          <w:tcPr>
            <w:tcW w:w="1152" w:type="dxa"/>
          </w:tcPr>
          <w:p w14:paraId="36299074" w14:textId="52F10DBB" w:rsidR="002E762A" w:rsidRDefault="002E762A" w:rsidP="00573ADE">
            <w:pPr>
              <w:wordWrap/>
              <w:rPr>
                <w:rFonts w:eastAsia="MS Mincho"/>
                <w:lang w:val="en-US" w:eastAsia="ja-JP"/>
              </w:rPr>
            </w:pPr>
          </w:p>
        </w:tc>
        <w:tc>
          <w:tcPr>
            <w:tcW w:w="1152" w:type="dxa"/>
          </w:tcPr>
          <w:p w14:paraId="73979126" w14:textId="03F46C72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  <w:tc>
          <w:tcPr>
            <w:tcW w:w="1152" w:type="dxa"/>
          </w:tcPr>
          <w:p w14:paraId="34E009F8" w14:textId="77777777" w:rsidR="002E762A" w:rsidRDefault="002E762A" w:rsidP="00573ADE">
            <w:pPr>
              <w:wordWrap/>
              <w:rPr>
                <w:rFonts w:eastAsia="MS Mincho"/>
                <w:lang w:eastAsia="ja-JP"/>
              </w:rPr>
            </w:pPr>
          </w:p>
        </w:tc>
        <w:tc>
          <w:tcPr>
            <w:tcW w:w="1152" w:type="dxa"/>
          </w:tcPr>
          <w:p w14:paraId="11EB3920" w14:textId="5B2106C9" w:rsidR="002E762A" w:rsidRDefault="002E762A" w:rsidP="00573ADE">
            <w:pPr>
              <w:wordWrap/>
              <w:rPr>
                <w:rFonts w:eastAsia="MS Mincho"/>
                <w:lang w:eastAsia="ja-JP"/>
              </w:rPr>
            </w:pPr>
          </w:p>
        </w:tc>
      </w:tr>
      <w:tr w:rsidR="002E762A" w14:paraId="21B800B9" w14:textId="77777777" w:rsidTr="002E762A">
        <w:tc>
          <w:tcPr>
            <w:tcW w:w="1152" w:type="dxa"/>
          </w:tcPr>
          <w:p w14:paraId="3E89F175" w14:textId="669401FC" w:rsidR="002E762A" w:rsidRDefault="002E762A" w:rsidP="00573ADE">
            <w:pPr>
              <w:wordWrap/>
              <w:rPr>
                <w:rFonts w:eastAsia="MS Mincho"/>
                <w:lang w:val="en-US" w:eastAsia="ja-JP"/>
              </w:rPr>
            </w:pPr>
          </w:p>
        </w:tc>
        <w:tc>
          <w:tcPr>
            <w:tcW w:w="1152" w:type="dxa"/>
          </w:tcPr>
          <w:p w14:paraId="4D00E634" w14:textId="7B722F78" w:rsidR="002E762A" w:rsidRDefault="002E762A" w:rsidP="00573ADE">
            <w:pPr>
              <w:wordWrap/>
              <w:rPr>
                <w:rFonts w:eastAsia="SimSun"/>
                <w:lang w:val="en-US" w:eastAsia="zh-CN"/>
              </w:rPr>
            </w:pPr>
          </w:p>
        </w:tc>
        <w:tc>
          <w:tcPr>
            <w:tcW w:w="1152" w:type="dxa"/>
          </w:tcPr>
          <w:p w14:paraId="0CBD7A87" w14:textId="3C2FC31E" w:rsidR="002E762A" w:rsidRDefault="002E762A" w:rsidP="00573ADE">
            <w:pPr>
              <w:wordWrap/>
              <w:rPr>
                <w:rFonts w:eastAsia="MS Mincho"/>
                <w:lang w:eastAsia="ja-JP"/>
              </w:rPr>
            </w:pPr>
          </w:p>
        </w:tc>
        <w:tc>
          <w:tcPr>
            <w:tcW w:w="1152" w:type="dxa"/>
          </w:tcPr>
          <w:p w14:paraId="5C1246E3" w14:textId="77777777" w:rsidR="002E762A" w:rsidRDefault="002E762A" w:rsidP="00573ADE">
            <w:pPr>
              <w:wordWrap/>
              <w:rPr>
                <w:rFonts w:eastAsia="MS Mincho"/>
                <w:lang w:eastAsia="ja-JP"/>
              </w:rPr>
            </w:pPr>
          </w:p>
        </w:tc>
      </w:tr>
      <w:tr w:rsidR="002E762A" w14:paraId="50028536" w14:textId="77777777" w:rsidTr="002E762A">
        <w:tc>
          <w:tcPr>
            <w:tcW w:w="1152" w:type="dxa"/>
          </w:tcPr>
          <w:p w14:paraId="6317045E" w14:textId="0A6655B1" w:rsidR="002E762A" w:rsidRDefault="002E762A" w:rsidP="00573ADE">
            <w:pPr>
              <w:rPr>
                <w:lang w:eastAsia="en-US"/>
              </w:rPr>
            </w:pPr>
          </w:p>
        </w:tc>
        <w:tc>
          <w:tcPr>
            <w:tcW w:w="1152" w:type="dxa"/>
          </w:tcPr>
          <w:p w14:paraId="050F70BB" w14:textId="77777777" w:rsidR="002E762A" w:rsidRDefault="002E762A" w:rsidP="00573ADE">
            <w:pPr>
              <w:rPr>
                <w:lang w:eastAsia="en-US"/>
              </w:rPr>
            </w:pPr>
          </w:p>
        </w:tc>
        <w:tc>
          <w:tcPr>
            <w:tcW w:w="1152" w:type="dxa"/>
          </w:tcPr>
          <w:p w14:paraId="100EC022" w14:textId="77777777" w:rsidR="002E762A" w:rsidRDefault="002E762A" w:rsidP="00573ADE">
            <w:pPr>
              <w:rPr>
                <w:lang w:eastAsia="en-US"/>
              </w:rPr>
            </w:pPr>
          </w:p>
        </w:tc>
        <w:tc>
          <w:tcPr>
            <w:tcW w:w="1152" w:type="dxa"/>
          </w:tcPr>
          <w:p w14:paraId="20ED8024" w14:textId="0DE6B7D4" w:rsidR="002E762A" w:rsidRDefault="002E762A" w:rsidP="00573ADE">
            <w:pPr>
              <w:rPr>
                <w:rFonts w:eastAsia="MS Mincho"/>
                <w:lang w:eastAsia="ja-JP"/>
              </w:rPr>
            </w:pPr>
          </w:p>
        </w:tc>
      </w:tr>
      <w:tr w:rsidR="002E762A" w14:paraId="0AF07E24" w14:textId="77777777" w:rsidTr="002E762A">
        <w:tc>
          <w:tcPr>
            <w:tcW w:w="1152" w:type="dxa"/>
          </w:tcPr>
          <w:p w14:paraId="770F1C6D" w14:textId="0A55A850" w:rsidR="002E762A" w:rsidRDefault="002E762A" w:rsidP="00573ADE">
            <w:pPr>
              <w:rPr>
                <w:lang w:eastAsia="en-US"/>
              </w:rPr>
            </w:pPr>
          </w:p>
        </w:tc>
        <w:tc>
          <w:tcPr>
            <w:tcW w:w="1152" w:type="dxa"/>
          </w:tcPr>
          <w:p w14:paraId="19C27C68" w14:textId="77777777" w:rsidR="002E762A" w:rsidRDefault="002E762A" w:rsidP="00573ADE">
            <w:pPr>
              <w:rPr>
                <w:lang w:eastAsia="en-US"/>
              </w:rPr>
            </w:pPr>
          </w:p>
        </w:tc>
        <w:tc>
          <w:tcPr>
            <w:tcW w:w="1152" w:type="dxa"/>
          </w:tcPr>
          <w:p w14:paraId="68897FC5" w14:textId="77777777" w:rsidR="002E762A" w:rsidRDefault="002E762A" w:rsidP="00573ADE">
            <w:pPr>
              <w:rPr>
                <w:lang w:eastAsia="en-US"/>
              </w:rPr>
            </w:pPr>
          </w:p>
        </w:tc>
        <w:tc>
          <w:tcPr>
            <w:tcW w:w="1152" w:type="dxa"/>
          </w:tcPr>
          <w:p w14:paraId="7DF791C3" w14:textId="17F0B974" w:rsidR="002E762A" w:rsidRDefault="002E762A" w:rsidP="00573ADE">
            <w:pPr>
              <w:rPr>
                <w:rFonts w:eastAsia="MS Mincho"/>
                <w:lang w:eastAsia="ja-JP"/>
              </w:rPr>
            </w:pPr>
          </w:p>
        </w:tc>
      </w:tr>
      <w:tr w:rsidR="002E762A" w14:paraId="3EE32F50" w14:textId="77777777" w:rsidTr="002E762A">
        <w:tc>
          <w:tcPr>
            <w:tcW w:w="1152" w:type="dxa"/>
          </w:tcPr>
          <w:p w14:paraId="46D8827E" w14:textId="0C7F920D" w:rsidR="002E762A" w:rsidRDefault="002E762A" w:rsidP="00573ADE"/>
        </w:tc>
        <w:tc>
          <w:tcPr>
            <w:tcW w:w="1152" w:type="dxa"/>
          </w:tcPr>
          <w:p w14:paraId="7B12FF33" w14:textId="77777777" w:rsidR="002E762A" w:rsidRDefault="002E762A" w:rsidP="00573ADE">
            <w:pPr>
              <w:rPr>
                <w:lang w:eastAsia="en-US"/>
              </w:rPr>
            </w:pPr>
          </w:p>
        </w:tc>
        <w:tc>
          <w:tcPr>
            <w:tcW w:w="1152" w:type="dxa"/>
          </w:tcPr>
          <w:p w14:paraId="22B9820A" w14:textId="77777777" w:rsidR="002E762A" w:rsidRDefault="002E762A" w:rsidP="00573ADE">
            <w:pPr>
              <w:rPr>
                <w:lang w:eastAsia="en-US"/>
              </w:rPr>
            </w:pPr>
          </w:p>
        </w:tc>
        <w:tc>
          <w:tcPr>
            <w:tcW w:w="1152" w:type="dxa"/>
          </w:tcPr>
          <w:p w14:paraId="41BE7786" w14:textId="50908BA6" w:rsidR="002E762A" w:rsidRPr="00B948F4" w:rsidRDefault="002E762A" w:rsidP="00573ADE">
            <w:pPr>
              <w:rPr>
                <w:rFonts w:eastAsia="Malgun Gothic"/>
              </w:rPr>
            </w:pPr>
          </w:p>
        </w:tc>
      </w:tr>
      <w:tr w:rsidR="002E762A" w14:paraId="1E321C47" w14:textId="77777777" w:rsidTr="002E762A">
        <w:tc>
          <w:tcPr>
            <w:tcW w:w="1152" w:type="dxa"/>
          </w:tcPr>
          <w:p w14:paraId="7BF82DA2" w14:textId="752FA435" w:rsidR="002E762A" w:rsidRPr="006E670C" w:rsidRDefault="002E762A" w:rsidP="00573ADE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152" w:type="dxa"/>
          </w:tcPr>
          <w:p w14:paraId="7AFB9197" w14:textId="77777777" w:rsidR="002E762A" w:rsidRDefault="002E762A" w:rsidP="00573ADE">
            <w:pPr>
              <w:rPr>
                <w:lang w:eastAsia="en-US"/>
              </w:rPr>
            </w:pPr>
          </w:p>
        </w:tc>
        <w:tc>
          <w:tcPr>
            <w:tcW w:w="1152" w:type="dxa"/>
          </w:tcPr>
          <w:p w14:paraId="13844836" w14:textId="09DBBC3F" w:rsidR="002E762A" w:rsidRPr="006E670C" w:rsidRDefault="002E762A" w:rsidP="00573ADE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152" w:type="dxa"/>
          </w:tcPr>
          <w:p w14:paraId="54D2F7F6" w14:textId="1512B5F9" w:rsidR="002E762A" w:rsidRPr="006E670C" w:rsidRDefault="002E762A" w:rsidP="00573ADE">
            <w:pPr>
              <w:rPr>
                <w:rFonts w:eastAsiaTheme="minorEastAsia"/>
                <w:lang w:eastAsia="zh-CN"/>
              </w:rPr>
            </w:pPr>
          </w:p>
        </w:tc>
      </w:tr>
    </w:tbl>
    <w:p w14:paraId="2E11DB06" w14:textId="77777777" w:rsidR="003956A1" w:rsidRDefault="003956A1" w:rsidP="00573ADE">
      <w:pPr>
        <w:rPr>
          <w:lang w:eastAsia="en-US"/>
        </w:rPr>
      </w:pPr>
    </w:p>
    <w:p w14:paraId="3FCE875F" w14:textId="77777777" w:rsidR="003956A1" w:rsidRDefault="00A50A1A" w:rsidP="00573ADE">
      <w:pPr>
        <w:rPr>
          <w:lang w:eastAsia="en-US"/>
        </w:rPr>
      </w:pPr>
      <w:r>
        <w:rPr>
          <w:lang w:eastAsia="en-US"/>
        </w:rPr>
        <w:t>Other comments: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603"/>
        <w:gridCol w:w="7606"/>
      </w:tblGrid>
      <w:tr w:rsidR="003956A1" w14:paraId="2BB01500" w14:textId="7777777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2C0F37" w14:textId="77777777" w:rsidR="003956A1" w:rsidRDefault="00A50A1A" w:rsidP="00573ADE">
            <w:pPr>
              <w:wordWrap/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 Name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50AAAA" w14:textId="77777777" w:rsidR="003956A1" w:rsidRDefault="00A50A1A" w:rsidP="00573ADE">
            <w:pPr>
              <w:wordWrap/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 xml:space="preserve">Comments </w:t>
            </w:r>
          </w:p>
        </w:tc>
      </w:tr>
      <w:tr w:rsidR="003956A1" w14:paraId="4D6872F3" w14:textId="7777777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14A" w14:textId="0D9E4438" w:rsidR="003956A1" w:rsidRDefault="003956A1" w:rsidP="00573ADE">
            <w:pPr>
              <w:wordWrap/>
              <w:spacing w:after="120"/>
              <w:rPr>
                <w:rFonts w:eastAsia="MS Mincho"/>
                <w:lang w:val="en-US" w:eastAsia="ja-JP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865" w14:textId="7AD662EE" w:rsidR="003956A1" w:rsidRDefault="003956A1" w:rsidP="00573ADE">
            <w:pPr>
              <w:wordWrap/>
              <w:rPr>
                <w:rFonts w:eastAsia="MS Mincho"/>
                <w:lang w:val="en-US" w:eastAsia="ja-JP"/>
              </w:rPr>
            </w:pPr>
          </w:p>
        </w:tc>
      </w:tr>
      <w:tr w:rsidR="003956A1" w14:paraId="6499998A" w14:textId="7777777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C293" w14:textId="224D9ED4" w:rsidR="003956A1" w:rsidRDefault="003956A1" w:rsidP="00573ADE">
            <w:pPr>
              <w:wordWrap/>
              <w:spacing w:after="120"/>
              <w:rPr>
                <w:rFonts w:eastAsia="MS Mincho"/>
                <w:lang w:val="en-US" w:eastAsia="ja-JP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5495" w14:textId="77777777" w:rsidR="003956A1" w:rsidRDefault="003956A1" w:rsidP="00573ADE">
            <w:pPr>
              <w:kinsoku/>
              <w:wordWrap/>
              <w:spacing w:after="120"/>
              <w:contextualSpacing/>
              <w:rPr>
                <w:rFonts w:eastAsia="MS Mincho"/>
                <w:lang w:val="en-US" w:eastAsia="ja-JP"/>
              </w:rPr>
            </w:pPr>
          </w:p>
        </w:tc>
      </w:tr>
      <w:tr w:rsidR="003956A1" w14:paraId="7C71536A" w14:textId="7777777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32EC" w14:textId="367FAD7A" w:rsidR="003956A1" w:rsidRDefault="003956A1" w:rsidP="00573ADE">
            <w:pPr>
              <w:wordWrap/>
              <w:spacing w:after="120"/>
              <w:rPr>
                <w:rFonts w:eastAsia="MS Mincho"/>
                <w:lang w:val="en-US" w:eastAsia="ja-JP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883C" w14:textId="16D2F7F8" w:rsidR="003956A1" w:rsidRDefault="003956A1" w:rsidP="00573ADE">
            <w:pPr>
              <w:kinsoku/>
              <w:wordWrap/>
              <w:spacing w:after="120"/>
              <w:contextualSpacing/>
              <w:rPr>
                <w:rFonts w:eastAsia="MS Mincho"/>
                <w:lang w:val="en-US" w:eastAsia="ja-JP"/>
              </w:rPr>
            </w:pPr>
          </w:p>
        </w:tc>
      </w:tr>
      <w:tr w:rsidR="003956A1" w14:paraId="2A6FD114" w14:textId="7777777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FFD2" w14:textId="31528901" w:rsidR="003956A1" w:rsidRDefault="003956A1" w:rsidP="00573ADE">
            <w:pPr>
              <w:wordWrap/>
              <w:spacing w:after="120"/>
              <w:rPr>
                <w:rFonts w:eastAsia="SimSun"/>
                <w:lang w:val="en-US" w:eastAsia="zh-CN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EDF0" w14:textId="5B2EE6A1" w:rsidR="003956A1" w:rsidRDefault="003956A1" w:rsidP="00573ADE">
            <w:pPr>
              <w:kinsoku/>
              <w:wordWrap/>
              <w:spacing w:after="120"/>
              <w:contextualSpacing/>
              <w:rPr>
                <w:rFonts w:eastAsia="SimSun"/>
                <w:lang w:val="en-US" w:eastAsia="zh-CN"/>
              </w:rPr>
            </w:pPr>
          </w:p>
        </w:tc>
      </w:tr>
      <w:tr w:rsidR="003956A1" w14:paraId="5F216EEF" w14:textId="7777777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AB48" w14:textId="41EC18CD" w:rsidR="003956A1" w:rsidRDefault="003956A1" w:rsidP="00573ADE">
            <w:pPr>
              <w:wordWrap/>
              <w:spacing w:after="120"/>
              <w:rPr>
                <w:rFonts w:eastAsia="SimSun"/>
                <w:lang w:val="en-US" w:eastAsia="zh-CN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3FE" w14:textId="77777777" w:rsidR="003956A1" w:rsidRDefault="003956A1" w:rsidP="00573ADE">
            <w:pPr>
              <w:kinsoku/>
              <w:wordWrap/>
              <w:spacing w:after="120"/>
              <w:contextualSpacing/>
              <w:rPr>
                <w:rFonts w:eastAsia="SimSun"/>
                <w:lang w:val="en-US" w:eastAsia="zh-CN"/>
              </w:rPr>
            </w:pPr>
          </w:p>
        </w:tc>
      </w:tr>
      <w:tr w:rsidR="00943E75" w14:paraId="099FD8A0" w14:textId="7777777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7B87" w14:textId="31DABB39" w:rsidR="00943E75" w:rsidRDefault="00943E75" w:rsidP="00573ADE">
            <w:pPr>
              <w:wordWrap/>
              <w:spacing w:after="120"/>
              <w:rPr>
                <w:rFonts w:eastAsia="SimSun"/>
                <w:lang w:val="en-US" w:eastAsia="zh-CN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B98B" w14:textId="59A88A9E" w:rsidR="00943E75" w:rsidRDefault="00943E75" w:rsidP="00573ADE">
            <w:pPr>
              <w:kinsoku/>
              <w:wordWrap/>
              <w:spacing w:after="120"/>
              <w:contextualSpacing/>
              <w:rPr>
                <w:rFonts w:eastAsiaTheme="minorEastAsia"/>
                <w:b/>
                <w:lang w:val="en-US" w:eastAsia="zh-CN"/>
              </w:rPr>
            </w:pPr>
          </w:p>
        </w:tc>
      </w:tr>
      <w:tr w:rsidR="00151DE0" w14:paraId="58802F23" w14:textId="7777777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1483" w14:textId="40FBBC87" w:rsidR="00151DE0" w:rsidRPr="00151DE0" w:rsidRDefault="00151DE0" w:rsidP="00573ADE">
            <w:pPr>
              <w:wordWrap/>
              <w:spacing w:after="120"/>
              <w:rPr>
                <w:rFonts w:eastAsia="MS Mincho"/>
                <w:lang w:val="en-US" w:eastAsia="ja-JP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D2D6" w14:textId="2F4D3BCC" w:rsidR="00151DE0" w:rsidRPr="00151DE0" w:rsidRDefault="00151DE0" w:rsidP="00573ADE">
            <w:pPr>
              <w:kinsoku/>
              <w:wordWrap/>
              <w:spacing w:after="120"/>
              <w:contextualSpacing/>
              <w:rPr>
                <w:rFonts w:eastAsia="MS Mincho"/>
                <w:bCs/>
                <w:lang w:val="en-US" w:eastAsia="ja-JP"/>
              </w:rPr>
            </w:pPr>
          </w:p>
        </w:tc>
      </w:tr>
      <w:tr w:rsidR="00573ADE" w14:paraId="7E2CF636" w14:textId="7777777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C8B8" w14:textId="1FD44447" w:rsidR="00573ADE" w:rsidRDefault="00573ADE" w:rsidP="00573ADE">
            <w:pPr>
              <w:wordWrap/>
              <w:spacing w:after="120"/>
              <w:rPr>
                <w:rFonts w:eastAsia="MS Mincho"/>
                <w:lang w:val="en-US" w:eastAsia="ja-JP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35BB" w14:textId="7D682805" w:rsidR="00573ADE" w:rsidRPr="00151DE0" w:rsidRDefault="00573ADE" w:rsidP="00573ADE">
            <w:pPr>
              <w:kinsoku/>
              <w:wordWrap/>
              <w:spacing w:after="120"/>
              <w:contextualSpacing/>
              <w:rPr>
                <w:rFonts w:eastAsia="MS Mincho"/>
                <w:bCs/>
                <w:lang w:val="en-US" w:eastAsia="ja-JP"/>
              </w:rPr>
            </w:pPr>
          </w:p>
        </w:tc>
      </w:tr>
      <w:tr w:rsidR="00091DD7" w14:paraId="64B33386" w14:textId="7777777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8316" w14:textId="29D73B95" w:rsidR="00091DD7" w:rsidRDefault="00091DD7" w:rsidP="00573ADE">
            <w:pPr>
              <w:spacing w:after="120"/>
              <w:rPr>
                <w:lang w:eastAsia="en-US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B6C4" w14:textId="7F3EDDFD" w:rsidR="00091DD7" w:rsidRPr="00091DD7" w:rsidRDefault="00091DD7" w:rsidP="00573ADE">
            <w:pPr>
              <w:kinsoku/>
              <w:spacing w:after="120"/>
              <w:contextualSpacing/>
              <w:rPr>
                <w:rFonts w:eastAsia="MS Mincho"/>
                <w:bCs/>
                <w:lang w:val="en-US" w:eastAsia="ja-JP"/>
              </w:rPr>
            </w:pPr>
          </w:p>
        </w:tc>
      </w:tr>
      <w:tr w:rsidR="006E670C" w14:paraId="6A157D0C" w14:textId="7777777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AEB3" w14:textId="1E9950AE" w:rsidR="006E670C" w:rsidRPr="006E670C" w:rsidRDefault="006E670C" w:rsidP="00573ADE">
            <w:pPr>
              <w:spacing w:after="120"/>
              <w:rPr>
                <w:rFonts w:eastAsiaTheme="minorEastAsia"/>
                <w:lang w:eastAsia="zh-CN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EE08" w14:textId="0B322A9C" w:rsidR="006E670C" w:rsidRPr="00091DD7" w:rsidRDefault="006E670C" w:rsidP="00FB7639">
            <w:pPr>
              <w:kinsoku/>
              <w:spacing w:after="120"/>
              <w:contextualSpacing/>
              <w:rPr>
                <w:rFonts w:eastAsia="MS Mincho"/>
                <w:b/>
                <w:lang w:val="en-US" w:eastAsia="ja-JP"/>
              </w:rPr>
            </w:pPr>
          </w:p>
        </w:tc>
      </w:tr>
    </w:tbl>
    <w:p w14:paraId="20A9A3BD" w14:textId="77777777" w:rsidR="003956A1" w:rsidRDefault="003956A1" w:rsidP="00573ADE">
      <w:pPr>
        <w:rPr>
          <w:lang w:val="en-US" w:eastAsia="en-US"/>
        </w:rPr>
      </w:pPr>
    </w:p>
    <w:p w14:paraId="24676EC6" w14:textId="2518121B" w:rsidR="00CE76FB" w:rsidRDefault="00CE76FB" w:rsidP="00573ADE">
      <w:pPr>
        <w:pStyle w:val="Heading1"/>
        <w:tabs>
          <w:tab w:val="left" w:pos="9090"/>
        </w:tabs>
      </w:pPr>
      <w:r>
        <w:t>Conclusion</w:t>
      </w:r>
    </w:p>
    <w:p w14:paraId="7A2E2EE4" w14:textId="77777777" w:rsidR="00CE76FB" w:rsidRPr="00CE76FB" w:rsidRDefault="00CE76FB" w:rsidP="00CE76FB">
      <w:pPr>
        <w:rPr>
          <w:lang w:eastAsia="en-US"/>
        </w:rPr>
      </w:pPr>
    </w:p>
    <w:p w14:paraId="26FB4621" w14:textId="725720A3" w:rsidR="003956A1" w:rsidRDefault="00A50A1A" w:rsidP="00573ADE">
      <w:pPr>
        <w:pStyle w:val="Heading1"/>
        <w:tabs>
          <w:tab w:val="left" w:pos="9090"/>
        </w:tabs>
      </w:pPr>
      <w:r>
        <w:t>Reference</w:t>
      </w:r>
    </w:p>
    <w:p w14:paraId="5129BC67" w14:textId="54A49645" w:rsidR="002A62B8" w:rsidRDefault="002A62B8" w:rsidP="004731EC">
      <w:pPr>
        <w:pStyle w:val="ListParagraph"/>
        <w:numPr>
          <w:ilvl w:val="0"/>
          <w:numId w:val="15"/>
        </w:numPr>
        <w:ind w:left="360"/>
        <w:rPr>
          <w:lang w:eastAsia="en-US"/>
        </w:rPr>
      </w:pPr>
      <w:r>
        <w:rPr>
          <w:lang w:eastAsia="en-US"/>
        </w:rPr>
        <w:t>R1-2203084</w:t>
      </w:r>
      <w:r w:rsidR="004731EC">
        <w:rPr>
          <w:lang w:eastAsia="en-US"/>
        </w:rPr>
        <w:t xml:space="preserve">, </w:t>
      </w:r>
      <w:r>
        <w:rPr>
          <w:lang w:eastAsia="en-US"/>
        </w:rPr>
        <w:t>Corrections on semi-static channel occupancy in TS 37.213</w:t>
      </w:r>
      <w:r w:rsidR="004731EC">
        <w:rPr>
          <w:lang w:eastAsia="en-US"/>
        </w:rPr>
        <w:t xml:space="preserve">, </w:t>
      </w:r>
      <w:r>
        <w:rPr>
          <w:lang w:eastAsia="en-US"/>
        </w:rPr>
        <w:t xml:space="preserve">Huawei, </w:t>
      </w:r>
      <w:proofErr w:type="spellStart"/>
      <w:r>
        <w:rPr>
          <w:lang w:eastAsia="en-US"/>
        </w:rPr>
        <w:t>HiSilicon</w:t>
      </w:r>
      <w:proofErr w:type="spellEnd"/>
    </w:p>
    <w:p w14:paraId="492D9734" w14:textId="4A57EF09" w:rsidR="002A62B8" w:rsidRDefault="002A62B8" w:rsidP="004731EC">
      <w:pPr>
        <w:pStyle w:val="ListParagraph"/>
        <w:numPr>
          <w:ilvl w:val="0"/>
          <w:numId w:val="15"/>
        </w:numPr>
        <w:ind w:left="360"/>
        <w:rPr>
          <w:lang w:eastAsia="en-US"/>
        </w:rPr>
      </w:pPr>
      <w:r>
        <w:rPr>
          <w:lang w:eastAsia="en-US"/>
        </w:rPr>
        <w:t>R1-2203296</w:t>
      </w:r>
      <w:r w:rsidR="004731EC">
        <w:rPr>
          <w:lang w:eastAsia="en-US"/>
        </w:rPr>
        <w:t xml:space="preserve">, </w:t>
      </w:r>
      <w:r>
        <w:rPr>
          <w:lang w:eastAsia="en-US"/>
        </w:rPr>
        <w:t>Correction on RRC parameter for semi-static channel access procedure in TS 38.213</w:t>
      </w:r>
      <w:r w:rsidR="004731EC">
        <w:rPr>
          <w:lang w:eastAsia="en-US"/>
        </w:rPr>
        <w:t xml:space="preserve">, </w:t>
      </w:r>
      <w:r>
        <w:rPr>
          <w:lang w:eastAsia="en-US"/>
        </w:rPr>
        <w:t xml:space="preserve">ZTE, </w:t>
      </w:r>
      <w:proofErr w:type="spellStart"/>
      <w:r>
        <w:rPr>
          <w:lang w:eastAsia="en-US"/>
        </w:rPr>
        <w:t>Sanechips</w:t>
      </w:r>
      <w:proofErr w:type="spellEnd"/>
    </w:p>
    <w:p w14:paraId="750E9348" w14:textId="53DC7A21" w:rsidR="002A62B8" w:rsidRDefault="002A62B8" w:rsidP="004731EC">
      <w:pPr>
        <w:pStyle w:val="ListParagraph"/>
        <w:numPr>
          <w:ilvl w:val="0"/>
          <w:numId w:val="15"/>
        </w:numPr>
        <w:ind w:left="360"/>
        <w:rPr>
          <w:lang w:eastAsia="en-US"/>
        </w:rPr>
      </w:pPr>
      <w:r>
        <w:rPr>
          <w:lang w:eastAsia="en-US"/>
        </w:rPr>
        <w:t>R1-2203297</w:t>
      </w:r>
      <w:r w:rsidR="004731EC">
        <w:rPr>
          <w:lang w:eastAsia="en-US"/>
        </w:rPr>
        <w:t xml:space="preserve">, </w:t>
      </w:r>
      <w:r>
        <w:rPr>
          <w:lang w:eastAsia="en-US"/>
        </w:rPr>
        <w:t>Correction on RRC parameter for semi-static channel access procedure in TS 37.213</w:t>
      </w:r>
      <w:r w:rsidR="004731EC">
        <w:rPr>
          <w:lang w:eastAsia="en-US"/>
        </w:rPr>
        <w:t xml:space="preserve">, </w:t>
      </w:r>
      <w:r>
        <w:rPr>
          <w:lang w:eastAsia="en-US"/>
        </w:rPr>
        <w:t xml:space="preserve">ZTE, </w:t>
      </w:r>
      <w:proofErr w:type="spellStart"/>
      <w:r>
        <w:rPr>
          <w:lang w:eastAsia="en-US"/>
        </w:rPr>
        <w:t>Sanechips</w:t>
      </w:r>
      <w:proofErr w:type="spellEnd"/>
    </w:p>
    <w:p w14:paraId="4B3538DA" w14:textId="5DFEF4C7" w:rsidR="002A62B8" w:rsidRDefault="002A62B8" w:rsidP="004731EC">
      <w:pPr>
        <w:pStyle w:val="ListParagraph"/>
        <w:numPr>
          <w:ilvl w:val="0"/>
          <w:numId w:val="15"/>
        </w:numPr>
        <w:ind w:left="360"/>
        <w:rPr>
          <w:lang w:eastAsia="en-US"/>
        </w:rPr>
      </w:pPr>
      <w:r>
        <w:rPr>
          <w:lang w:eastAsia="en-US"/>
        </w:rPr>
        <w:t>R1-2203298</w:t>
      </w:r>
      <w:r w:rsidR="004731EC">
        <w:rPr>
          <w:lang w:eastAsia="en-US"/>
        </w:rPr>
        <w:t xml:space="preserve">, </w:t>
      </w:r>
      <w:r>
        <w:rPr>
          <w:lang w:eastAsia="en-US"/>
        </w:rPr>
        <w:t>Correction on RRC parameter for semi-static channel access procedure in TS 38.212</w:t>
      </w:r>
      <w:r w:rsidR="004731EC">
        <w:rPr>
          <w:lang w:eastAsia="en-US"/>
        </w:rPr>
        <w:t xml:space="preserve">, </w:t>
      </w:r>
      <w:r>
        <w:rPr>
          <w:lang w:eastAsia="en-US"/>
        </w:rPr>
        <w:t xml:space="preserve">ZTE, </w:t>
      </w:r>
      <w:proofErr w:type="spellStart"/>
      <w:r>
        <w:rPr>
          <w:lang w:eastAsia="en-US"/>
        </w:rPr>
        <w:t>Sanechips</w:t>
      </w:r>
      <w:proofErr w:type="spellEnd"/>
    </w:p>
    <w:p w14:paraId="1DDC2268" w14:textId="53948189" w:rsidR="002A62B8" w:rsidRPr="00D267BD" w:rsidRDefault="002A62B8" w:rsidP="004731EC">
      <w:pPr>
        <w:pStyle w:val="ListParagraph"/>
        <w:numPr>
          <w:ilvl w:val="0"/>
          <w:numId w:val="15"/>
        </w:numPr>
        <w:ind w:left="360"/>
        <w:rPr>
          <w:lang w:eastAsia="en-US"/>
        </w:rPr>
      </w:pPr>
      <w:r>
        <w:rPr>
          <w:lang w:eastAsia="en-US"/>
        </w:rPr>
        <w:t>R1-2204639</w:t>
      </w:r>
      <w:r w:rsidR="004731EC">
        <w:rPr>
          <w:lang w:eastAsia="en-US"/>
        </w:rPr>
        <w:t xml:space="preserve">, </w:t>
      </w:r>
      <w:r>
        <w:rPr>
          <w:lang w:eastAsia="en-US"/>
        </w:rPr>
        <w:t>Correction on assumption of SSB transmission</w:t>
      </w:r>
      <w:r w:rsidR="004731EC">
        <w:rPr>
          <w:lang w:eastAsia="en-US"/>
        </w:rPr>
        <w:t xml:space="preserve">, </w:t>
      </w:r>
      <w:proofErr w:type="spellStart"/>
      <w:r>
        <w:rPr>
          <w:lang w:eastAsia="en-US"/>
        </w:rPr>
        <w:t>ASUSTeK</w:t>
      </w:r>
      <w:proofErr w:type="spellEnd"/>
    </w:p>
    <w:sectPr w:rsidR="002A62B8" w:rsidRPr="00D267BD">
      <w:footerReference w:type="even" r:id="rId14"/>
      <w:footerReference w:type="default" r:id="rId15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4936" w14:textId="77777777" w:rsidR="00593A0D" w:rsidRDefault="00593A0D">
      <w:pPr>
        <w:spacing w:after="0" w:line="240" w:lineRule="auto"/>
      </w:pPr>
      <w:r>
        <w:separator/>
      </w:r>
    </w:p>
  </w:endnote>
  <w:endnote w:type="continuationSeparator" w:id="0">
    <w:p w14:paraId="6DD4E53C" w14:textId="77777777" w:rsidR="00593A0D" w:rsidRDefault="0059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9E85" w14:textId="77777777" w:rsidR="003956A1" w:rsidRDefault="00A50A1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730C7" w14:textId="77777777" w:rsidR="003956A1" w:rsidRDefault="003956A1">
    <w:pPr>
      <w:pStyle w:val="Footer"/>
    </w:pPr>
  </w:p>
  <w:p w14:paraId="48F721AD" w14:textId="77777777" w:rsidR="003956A1" w:rsidRDefault="003956A1"/>
  <w:p w14:paraId="4BD3CC74" w14:textId="77777777" w:rsidR="003956A1" w:rsidRDefault="003956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8746" w14:textId="2E119781" w:rsidR="003956A1" w:rsidRDefault="00A50A1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14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4E2235C3" w14:textId="77777777" w:rsidR="003956A1" w:rsidRDefault="003956A1">
    <w:pPr>
      <w:pStyle w:val="Footer"/>
    </w:pPr>
  </w:p>
  <w:p w14:paraId="11754F90" w14:textId="77777777" w:rsidR="003956A1" w:rsidRDefault="003956A1"/>
  <w:p w14:paraId="5C79F2FF" w14:textId="77777777" w:rsidR="003956A1" w:rsidRDefault="003956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4D082" w14:textId="77777777" w:rsidR="00593A0D" w:rsidRDefault="00593A0D">
      <w:pPr>
        <w:spacing w:after="0" w:line="240" w:lineRule="auto"/>
      </w:pPr>
      <w:r>
        <w:separator/>
      </w:r>
    </w:p>
  </w:footnote>
  <w:footnote w:type="continuationSeparator" w:id="0">
    <w:p w14:paraId="6AE632A7" w14:textId="77777777" w:rsidR="00593A0D" w:rsidRDefault="00593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4C4"/>
    <w:multiLevelType w:val="hybridMultilevel"/>
    <w:tmpl w:val="70BA1E2A"/>
    <w:lvl w:ilvl="0" w:tplc="44BC6658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33492"/>
    <w:multiLevelType w:val="multilevel"/>
    <w:tmpl w:val="29D3349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0552E"/>
    <w:multiLevelType w:val="multilevel"/>
    <w:tmpl w:val="36F0552E"/>
    <w:lvl w:ilvl="0">
      <w:start w:val="2"/>
      <w:numFmt w:val="decimal"/>
      <w:pStyle w:val="Heading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A6FC7"/>
    <w:multiLevelType w:val="hybridMultilevel"/>
    <w:tmpl w:val="CEF4F0BA"/>
    <w:lvl w:ilvl="0" w:tplc="44BC665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8040107"/>
    <w:multiLevelType w:val="multilevel"/>
    <w:tmpl w:val="480401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0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1" w15:restartNumberingAfterBreak="0">
    <w:nsid w:val="56F06B8B"/>
    <w:multiLevelType w:val="hybridMultilevel"/>
    <w:tmpl w:val="A808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24477"/>
    <w:multiLevelType w:val="multilevel"/>
    <w:tmpl w:val="6FB24477"/>
    <w:lvl w:ilvl="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3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2"/>
  </w:num>
  <w:num w:numId="13">
    <w:abstractNumId w:val="11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53F"/>
    <w:rsid w:val="000055DC"/>
    <w:rsid w:val="0000564E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956"/>
    <w:rsid w:val="00010AF5"/>
    <w:rsid w:val="00010F32"/>
    <w:rsid w:val="00011651"/>
    <w:rsid w:val="00011747"/>
    <w:rsid w:val="00012078"/>
    <w:rsid w:val="0001232D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26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489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67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465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8BE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BFB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628"/>
    <w:rsid w:val="0006583A"/>
    <w:rsid w:val="00065B02"/>
    <w:rsid w:val="00065FD0"/>
    <w:rsid w:val="000660A7"/>
    <w:rsid w:val="00066159"/>
    <w:rsid w:val="000661C4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17A"/>
    <w:rsid w:val="00091495"/>
    <w:rsid w:val="000915D6"/>
    <w:rsid w:val="00091710"/>
    <w:rsid w:val="0009173D"/>
    <w:rsid w:val="00091934"/>
    <w:rsid w:val="00091AE4"/>
    <w:rsid w:val="00091BD9"/>
    <w:rsid w:val="00091DD7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182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283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97F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BD6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1A0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1C7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0E"/>
    <w:rsid w:val="00113B60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4F97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02E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DE0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B0A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30D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2EE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D3D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2F4A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57C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51"/>
    <w:rsid w:val="001F08C8"/>
    <w:rsid w:val="001F0B78"/>
    <w:rsid w:val="001F1501"/>
    <w:rsid w:val="001F1511"/>
    <w:rsid w:val="001F19AA"/>
    <w:rsid w:val="001F19BE"/>
    <w:rsid w:val="001F1AB3"/>
    <w:rsid w:val="001F1BE1"/>
    <w:rsid w:val="001F1C7A"/>
    <w:rsid w:val="001F22BD"/>
    <w:rsid w:val="001F2326"/>
    <w:rsid w:val="001F246E"/>
    <w:rsid w:val="001F2B39"/>
    <w:rsid w:val="001F2CB0"/>
    <w:rsid w:val="001F3444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CD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17F4C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6E97"/>
    <w:rsid w:val="00227177"/>
    <w:rsid w:val="002274E0"/>
    <w:rsid w:val="0022752F"/>
    <w:rsid w:val="00227676"/>
    <w:rsid w:val="002278EF"/>
    <w:rsid w:val="002279A5"/>
    <w:rsid w:val="00227C7F"/>
    <w:rsid w:val="00227D0A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5A7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D6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871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2B8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2FAB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A63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0CD9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397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62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1C6E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82E"/>
    <w:rsid w:val="002F6B54"/>
    <w:rsid w:val="002F6BC5"/>
    <w:rsid w:val="002F6DB5"/>
    <w:rsid w:val="002F70B9"/>
    <w:rsid w:val="002F7524"/>
    <w:rsid w:val="002F7616"/>
    <w:rsid w:val="002F770B"/>
    <w:rsid w:val="002F7793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1CC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3C1B"/>
    <w:rsid w:val="00324072"/>
    <w:rsid w:val="00324075"/>
    <w:rsid w:val="0032439B"/>
    <w:rsid w:val="00324699"/>
    <w:rsid w:val="00324785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12D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14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19F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B2D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6A1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35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53D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5F78"/>
    <w:rsid w:val="00406323"/>
    <w:rsid w:val="00406380"/>
    <w:rsid w:val="00406524"/>
    <w:rsid w:val="004067B7"/>
    <w:rsid w:val="00406E6A"/>
    <w:rsid w:val="00407098"/>
    <w:rsid w:val="0040725B"/>
    <w:rsid w:val="0040743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DF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7FA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2B5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470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1EC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6B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8E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4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4DD2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41D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67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7AA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5C9A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4771E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0D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7E1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ADE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6E2E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3A0D"/>
    <w:rsid w:val="00593B0C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DBE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1F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5C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3EEF"/>
    <w:rsid w:val="006141F4"/>
    <w:rsid w:val="006143EB"/>
    <w:rsid w:val="00614B95"/>
    <w:rsid w:val="00614D47"/>
    <w:rsid w:val="0061535C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0EE3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47E88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9F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1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20EF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1F8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0C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CC2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38C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312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26D0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908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8F9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0B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9AB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0E3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52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306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449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0F99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45D"/>
    <w:rsid w:val="00821974"/>
    <w:rsid w:val="00821995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EA2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A92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4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52C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1BD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891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C00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0F6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62"/>
    <w:rsid w:val="00892D8D"/>
    <w:rsid w:val="00893089"/>
    <w:rsid w:val="0089316D"/>
    <w:rsid w:val="008934BE"/>
    <w:rsid w:val="00893823"/>
    <w:rsid w:val="00893895"/>
    <w:rsid w:val="008939FF"/>
    <w:rsid w:val="00893A1E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47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82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73F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9F4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370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A10"/>
    <w:rsid w:val="008F0BF2"/>
    <w:rsid w:val="008F0E23"/>
    <w:rsid w:val="008F0F49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8F7FDD"/>
    <w:rsid w:val="0090015E"/>
    <w:rsid w:val="009004D0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6D35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4A0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1C3"/>
    <w:rsid w:val="0094326F"/>
    <w:rsid w:val="009432C9"/>
    <w:rsid w:val="0094353F"/>
    <w:rsid w:val="00943A4F"/>
    <w:rsid w:val="00943A53"/>
    <w:rsid w:val="00943E75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083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6DB"/>
    <w:rsid w:val="0096512F"/>
    <w:rsid w:val="0096549E"/>
    <w:rsid w:val="009658E5"/>
    <w:rsid w:val="00965CA3"/>
    <w:rsid w:val="00965CCB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4FD4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344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C2F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0FD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9BF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3A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3F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A1A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BF7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2DC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690"/>
    <w:rsid w:val="00A867F1"/>
    <w:rsid w:val="00A86809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BB2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78A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45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AD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5AD"/>
    <w:rsid w:val="00B36980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1C7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0A2F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DF4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8F4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01"/>
    <w:rsid w:val="00B972D2"/>
    <w:rsid w:val="00B97E07"/>
    <w:rsid w:val="00B97E60"/>
    <w:rsid w:val="00BA0199"/>
    <w:rsid w:val="00BA0325"/>
    <w:rsid w:val="00BA0525"/>
    <w:rsid w:val="00BA0551"/>
    <w:rsid w:val="00BA076E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1F5A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4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473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45E"/>
    <w:rsid w:val="00C4358A"/>
    <w:rsid w:val="00C43759"/>
    <w:rsid w:val="00C4396C"/>
    <w:rsid w:val="00C43C92"/>
    <w:rsid w:val="00C4403B"/>
    <w:rsid w:val="00C4411C"/>
    <w:rsid w:val="00C4412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36A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3D0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1E5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846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6FB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18C"/>
    <w:rsid w:val="00CF22B8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C23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6A5E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4B1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66"/>
    <w:rsid w:val="00D20CC2"/>
    <w:rsid w:val="00D20E69"/>
    <w:rsid w:val="00D211F0"/>
    <w:rsid w:val="00D211FC"/>
    <w:rsid w:val="00D2142A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4DA"/>
    <w:rsid w:val="00D267BD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13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35E"/>
    <w:rsid w:val="00D40455"/>
    <w:rsid w:val="00D4057B"/>
    <w:rsid w:val="00D40738"/>
    <w:rsid w:val="00D41447"/>
    <w:rsid w:val="00D41582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6AB3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49C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D21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08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CFF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0E3"/>
    <w:rsid w:val="00DD15F8"/>
    <w:rsid w:val="00DD1690"/>
    <w:rsid w:val="00DD16B7"/>
    <w:rsid w:val="00DD1770"/>
    <w:rsid w:val="00DD1841"/>
    <w:rsid w:val="00DD1C05"/>
    <w:rsid w:val="00DD1FE0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7A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358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97C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11D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84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1E4A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9E2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D7C"/>
    <w:rsid w:val="00E52E9A"/>
    <w:rsid w:val="00E52EA3"/>
    <w:rsid w:val="00E52EB1"/>
    <w:rsid w:val="00E531B0"/>
    <w:rsid w:val="00E53827"/>
    <w:rsid w:val="00E53FF1"/>
    <w:rsid w:val="00E543C0"/>
    <w:rsid w:val="00E54766"/>
    <w:rsid w:val="00E54997"/>
    <w:rsid w:val="00E549CE"/>
    <w:rsid w:val="00E5539A"/>
    <w:rsid w:val="00E5545B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937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0DE"/>
    <w:rsid w:val="00E6510A"/>
    <w:rsid w:val="00E653D7"/>
    <w:rsid w:val="00E6562E"/>
    <w:rsid w:val="00E657CA"/>
    <w:rsid w:val="00E65BFA"/>
    <w:rsid w:val="00E65C78"/>
    <w:rsid w:val="00E65D92"/>
    <w:rsid w:val="00E6601B"/>
    <w:rsid w:val="00E660A3"/>
    <w:rsid w:val="00E6612A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4DC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A6F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1E40"/>
    <w:rsid w:val="00E9229A"/>
    <w:rsid w:val="00E924CD"/>
    <w:rsid w:val="00E92E4A"/>
    <w:rsid w:val="00E92F0C"/>
    <w:rsid w:val="00E93012"/>
    <w:rsid w:val="00E930B3"/>
    <w:rsid w:val="00E9368F"/>
    <w:rsid w:val="00E9391D"/>
    <w:rsid w:val="00E9399B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4C1B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1CD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562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318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BA1"/>
    <w:rsid w:val="00F61D22"/>
    <w:rsid w:val="00F61EBC"/>
    <w:rsid w:val="00F620F6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A35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6E8"/>
    <w:rsid w:val="00F97DD6"/>
    <w:rsid w:val="00FA0171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639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B4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4A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15846591"/>
    <w:rsid w:val="7AB46500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B9D53D"/>
  <w15:docId w15:val="{0ABF39E0-00B6-4F2A-8655-1BA0030D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eastAsia="Batang"/>
      <w:snapToGrid w:val="0"/>
      <w:kern w:val="2"/>
      <w:szCs w:val="22"/>
      <w:lang w:val="en-GB" w:eastAsia="ko-KR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Batang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widowControl/>
      <w:numPr>
        <w:ilvl w:val="5"/>
        <w:numId w:val="1"/>
      </w:numPr>
      <w:spacing w:before="240" w:line="360" w:lineRule="auto"/>
      <w:outlineLvl w:val="5"/>
    </w:pPr>
    <w:rPr>
      <w:rFonts w:eastAsia="SimSun"/>
      <w:b/>
      <w:bCs/>
      <w:kern w:val="0"/>
      <w:sz w:val="22"/>
      <w:lang w:eastAsia="en-US"/>
    </w:rPr>
  </w:style>
  <w:style w:type="paragraph" w:styleId="Heading7">
    <w:name w:val="heading 7"/>
    <w:basedOn w:val="Normal"/>
    <w:next w:val="Normal"/>
    <w:qFormat/>
    <w:pPr>
      <w:widowControl/>
      <w:numPr>
        <w:ilvl w:val="6"/>
        <w:numId w:val="1"/>
      </w:numPr>
      <w:spacing w:before="240" w:line="360" w:lineRule="auto"/>
      <w:outlineLvl w:val="6"/>
    </w:pPr>
    <w:rPr>
      <w:rFonts w:eastAsia="SimSun"/>
      <w:kern w:val="0"/>
      <w:sz w:val="24"/>
      <w:lang w:eastAsia="en-US"/>
    </w:rPr>
  </w:style>
  <w:style w:type="paragraph" w:styleId="Heading8">
    <w:name w:val="heading 8"/>
    <w:basedOn w:val="Normal"/>
    <w:next w:val="Normal"/>
    <w:qFormat/>
    <w:pPr>
      <w:widowControl/>
      <w:numPr>
        <w:ilvl w:val="7"/>
        <w:numId w:val="1"/>
      </w:numPr>
      <w:spacing w:before="240" w:line="360" w:lineRule="auto"/>
      <w:outlineLvl w:val="7"/>
    </w:pPr>
    <w:rPr>
      <w:rFonts w:eastAsia="SimSun"/>
      <w:i/>
      <w:iCs/>
      <w:kern w:val="0"/>
      <w:sz w:val="24"/>
      <w:lang w:eastAsia="en-US"/>
    </w:rPr>
  </w:style>
  <w:style w:type="paragraph" w:styleId="Heading9">
    <w:name w:val="heading 9"/>
    <w:basedOn w:val="Normal"/>
    <w:next w:val="Normal"/>
    <w:qFormat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SimSun" w:hAnsi="Arial" w:cs="Arial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ListBullet">
    <w:name w:val="List Bullet"/>
    <w:basedOn w:val="Normal"/>
    <w:qFormat/>
    <w:pPr>
      <w:numPr>
        <w:numId w:val="2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Dotum" w:hAnsi="Arial"/>
    </w:rPr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BodyText">
    <w:name w:val="Body Text"/>
    <w:basedOn w:val="Normal"/>
    <w:link w:val="BodyTextChar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TOC3">
    <w:name w:val="toc 3"/>
    <w:basedOn w:val="Normal"/>
    <w:next w:val="Normal"/>
    <w:qFormat/>
    <w:pPr>
      <w:spacing w:after="100"/>
      <w:ind w:left="400"/>
    </w:pPr>
  </w:style>
  <w:style w:type="paragraph" w:styleId="PlainText">
    <w:name w:val="Plain Text"/>
    <w:basedOn w:val="Normal"/>
    <w:link w:val="PlainTextChar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TOC8">
    <w:name w:val="toc 8"/>
    <w:basedOn w:val="Normal"/>
    <w:next w:val="Normal"/>
    <w:qFormat/>
    <w:pPr>
      <w:ind w:leftChars="1400" w:left="2975"/>
    </w:pPr>
  </w:style>
  <w:style w:type="paragraph" w:styleId="BalloonText">
    <w:name w:val="Balloon Text"/>
    <w:basedOn w:val="Normal"/>
    <w:semiHidden/>
    <w:qFormat/>
    <w:rPr>
      <w:rFonts w:ascii="Arial" w:eastAsia="Dotum" w:hAnsi="Arial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qFormat/>
    <w:pPr>
      <w:tabs>
        <w:tab w:val="center" w:pos="4252"/>
        <w:tab w:val="right" w:pos="8504"/>
      </w:tabs>
      <w:snapToGrid w:val="0"/>
    </w:p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qFormat/>
    <w:pPr>
      <w:snapToGrid w:val="0"/>
      <w:jc w:val="left"/>
    </w:pPr>
    <w:rPr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CommentReference">
    <w:name w:val="annotation reference"/>
    <w:qFormat/>
    <w:rPr>
      <w:sz w:val="18"/>
      <w:szCs w:val="18"/>
    </w:rPr>
  </w:style>
  <w:style w:type="character" w:styleId="FootnoteReference">
    <w:name w:val="footnote reference"/>
    <w:qFormat/>
    <w:rPr>
      <w:vertAlign w:val="superscript"/>
    </w:rPr>
  </w:style>
  <w:style w:type="paragraph" w:customStyle="1" w:styleId="LGTdoc1">
    <w:name w:val="LGTdoc_제목1"/>
    <w:basedOn w:val="Normal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Normal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Normal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Normal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Normal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Normal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">
    <w:name w:val="랜1회의_본문"/>
    <w:basedOn w:val="Normal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3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CaptionChar">
    <w:name w:val="Caption Char"/>
    <w:link w:val="Caption"/>
    <w:qFormat/>
    <w:rPr>
      <w:b/>
      <w:lang w:val="en-GB" w:eastAsia="en-US" w:bidi="ar-SA"/>
    </w:rPr>
  </w:style>
  <w:style w:type="character" w:customStyle="1" w:styleId="BodyTextChar">
    <w:name w:val="Body Text Char"/>
    <w:link w:val="BodyText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CharChar">
    <w:name w:val="Char Char Char Char Char Char Char Char"/>
    <w:basedOn w:val="Normal"/>
    <w:semiHidden/>
    <w:qFormat/>
    <w:pPr>
      <w:keepNext/>
      <w:widowControl/>
      <w:numPr>
        <w:numId w:val="4"/>
      </w:numPr>
      <w:spacing w:before="60"/>
    </w:pPr>
    <w:rPr>
      <w:rFonts w:eastAsia="SimSun" w:cs="Arial"/>
      <w:color w:val="0000FF"/>
      <w:sz w:val="24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Normal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hAnsi="Times"/>
      <w:b/>
      <w:lang w:val="en-GB" w:eastAsia="en-US"/>
    </w:rPr>
  </w:style>
  <w:style w:type="paragraph" w:customStyle="1" w:styleId="PaperTableCell">
    <w:name w:val="PaperTableCell"/>
    <w:basedOn w:val="Normal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0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eastAsia="SimSun" w:hAnsi="Arial Unicode MS" w:cs="Arial"/>
      <w:kern w:val="2"/>
    </w:rPr>
  </w:style>
  <w:style w:type="character" w:customStyle="1" w:styleId="EmailStyle46">
    <w:name w:val="EmailStyle46"/>
    <w:semiHidden/>
    <w:qFormat/>
    <w:rPr>
      <w:rFonts w:ascii="Arial" w:eastAsia="SimSun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erChar">
    <w:name w:val="Header Char"/>
    <w:link w:val="Header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Batang"/>
      <w:kern w:val="2"/>
      <w:szCs w:val="24"/>
    </w:rPr>
  </w:style>
  <w:style w:type="paragraph" w:customStyle="1" w:styleId="lgtdoc3">
    <w:name w:val="lgtdoc"/>
    <w:basedOn w:val="Normal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Revision1">
    <w:name w:val="Revision1"/>
    <w:hidden/>
    <w:uiPriority w:val="99"/>
    <w:semiHidden/>
    <w:qFormat/>
    <w:rPr>
      <w:rFonts w:ascii="Batang" w:eastAsia="Batang"/>
      <w:kern w:val="2"/>
      <w:szCs w:val="24"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widowControl/>
      <w:numPr>
        <w:numId w:val="5"/>
      </w:numPr>
      <w:autoSpaceDE/>
      <w:autoSpaceDN/>
      <w:jc w:val="left"/>
    </w:pPr>
    <w:rPr>
      <w:rFonts w:eastAsia="Gulim"/>
      <w:kern w:val="0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NoSpacing">
    <w:name w:val="No Spacing"/>
    <w:uiPriority w:val="1"/>
    <w:qFormat/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GridTable2-Accent31">
    <w:name w:val="Grid Table 2 - Accent 31"/>
    <w:basedOn w:val="TableNormal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-Accent31">
    <w:name w:val="Grid Table 6 Colorful - Accent 31"/>
    <w:basedOn w:val="TableNormal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ListParagraphChar">
    <w:name w:val="List Paragraph Char"/>
    <w:link w:val="ListParagraph"/>
    <w:uiPriority w:val="34"/>
    <w:qFormat/>
    <w:rPr>
      <w:rFonts w:eastAsia="Gulim"/>
      <w:snapToGrid w:val="0"/>
      <w:szCs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/>
    </w:rPr>
  </w:style>
  <w:style w:type="table" w:customStyle="1" w:styleId="PlainTable31">
    <w:name w:val="Plain Table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Normal"/>
    <w:qFormat/>
    <w:pPr>
      <w:keepLines/>
      <w:widowControl/>
      <w:numPr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DefaultParagraphFont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widowControl/>
      <w:numPr>
        <w:numId w:val="8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DefaultParagraphFont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Normal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FooterChar">
    <w:name w:val="Footer Char"/>
    <w:link w:val="Footer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List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List2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List3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DefaultParagraphFont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9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Normal"/>
    <w:uiPriority w:val="34"/>
    <w:qFormat/>
    <w:pPr>
      <w:widowControl/>
      <w:kinsoku/>
      <w:spacing w:after="180"/>
      <w:ind w:left="720"/>
      <w:contextualSpacing/>
      <w:jc w:val="left"/>
    </w:pPr>
    <w:rPr>
      <w:rFonts w:eastAsia="SimSun"/>
      <w:snapToGrid/>
      <w:kern w:val="0"/>
      <w:szCs w:val="20"/>
      <w:lang w:eastAsia="ja-JP"/>
    </w:rPr>
  </w:style>
  <w:style w:type="paragraph" w:customStyle="1" w:styleId="00BodyText">
    <w:name w:val="00 BodyText"/>
    <w:basedOn w:val="Normal"/>
    <w:qFormat/>
    <w:pPr>
      <w:widowControl/>
      <w:kinsoku/>
      <w:overflowPunct/>
      <w:autoSpaceDE/>
      <w:autoSpaceDN/>
      <w:adjustRightInd/>
      <w:spacing w:after="220"/>
      <w:jc w:val="left"/>
      <w:textAlignment w:val="auto"/>
    </w:pPr>
    <w:rPr>
      <w:rFonts w:ascii="Arial" w:eastAsia="SimSun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Normal"/>
    <w:next w:val="Normal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DefaultParagraphFont"/>
    <w:qFormat/>
  </w:style>
  <w:style w:type="character" w:customStyle="1" w:styleId="B1Char">
    <w:name w:val="B1 Char"/>
    <w:qFormat/>
    <w:rPr>
      <w:lang w:val="en-GB" w:eastAsia="zh-CN"/>
    </w:rPr>
  </w:style>
  <w:style w:type="paragraph" w:customStyle="1" w:styleId="3">
    <w:name w:val="正文3"/>
    <w:qFormat/>
    <w:rPr>
      <w:rFonts w:ascii="Times" w:eastAsia="SimSun" w:hAnsi="Times" w:cs="Times"/>
      <w:sz w:val="24"/>
      <w:szCs w:val="24"/>
    </w:rPr>
  </w:style>
  <w:style w:type="paragraph" w:customStyle="1" w:styleId="Doc-text2">
    <w:name w:val="Doc-text2"/>
    <w:basedOn w:val="Normal"/>
    <w:link w:val="Doc-text2Char"/>
    <w:qFormat/>
    <w:pPr>
      <w:widowControl/>
      <w:tabs>
        <w:tab w:val="left" w:pos="1622"/>
      </w:tabs>
      <w:kinsoku/>
      <w:spacing w:after="0"/>
      <w:ind w:left="1622" w:hanging="363"/>
      <w:jc w:val="left"/>
    </w:pPr>
    <w:rPr>
      <w:rFonts w:ascii="Arial" w:eastAsia="MS Mincho" w:hAnsi="Arial"/>
      <w:snapToGrid/>
      <w:kern w:val="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F08FB2-FAA9-4D2D-96EB-10A557223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54B38-7B72-453D-861E-F9A44DF8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EF876C-4514-4D75-A038-DDE75E12CF4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2DCE01-5C02-4A9A-A082-3F14FD8A045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F111DB7-5AB2-4E10-875E-4290BAEF73F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2441935-4644-45CB-848D-32FF5402770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f4eea7b-52db-4162-980b-b352f1b58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285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Updated for review</vt:lpstr>
      <vt:lpstr>Updated for review</vt:lpstr>
    </vt:vector>
  </TitlesOfParts>
  <Company>LGE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Jing Sun</cp:lastModifiedBy>
  <cp:revision>56</cp:revision>
  <cp:lastPrinted>2019-01-10T09:30:00Z</cp:lastPrinted>
  <dcterms:created xsi:type="dcterms:W3CDTF">2021-11-10T02:02:00Z</dcterms:created>
  <dcterms:modified xsi:type="dcterms:W3CDTF">2022-04-25T16:17:00Z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2052-11.8.2.9022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1636420812</vt:lpwstr>
  </property>
  <property fmtid="{D5CDD505-2E9C-101B-9397-08002B2CF9AE}" pid="14" name="_2015_ms_pID_725343">
    <vt:lpwstr>(2)/gz19Am85bU1WV3u5XU8hUrCcRGqSg5YrvruiOcZvR2v4KtPn2mzjqKo45/5Fep8Uf+QeD4y
m87rSTznS+ThdlxUVExVm3ZxhSJ33JHPzAJERjQwO1ZS9/cXVLiUizcyuzymQm053HVrZ9gM
VPtp538lWpM/eyG7baE57R/ZRFjpohqlsGwucaK0lCFtEmi+iElE46Xnwew98sZ0VXPEWWL+
45ejzY/EpDCi8UzYuA</vt:lpwstr>
  </property>
  <property fmtid="{D5CDD505-2E9C-101B-9397-08002B2CF9AE}" pid="15" name="_2015_ms_pID_7253431">
    <vt:lpwstr>6jOwEK/aBscoPgpa+uPR1E1bHHFZhswQcnhzRPWUe6WJPEaCUGUkLG
AzOQvXvnmtpOMNxfs5ZeIIYbRSmL75Tj00EpVUms+nL6ZQaUvDoqBLpNezhMx5N08n2O6fA0
dkZXqkVMcvUR/QFGsNvKgogGzS2iNFBALpYGHWiuird9xa6dFjS9PBhywc8TScHq1VO7KkAz
W6rpUVewEZ62XrPQ</vt:lpwstr>
  </property>
</Properties>
</file>