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Heading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Heading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-Frequencyhopping-Interval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PUCCH-Frequencyhopping-Interval/PUSCH-Frequencyhopping-Interval:</w:t>
      </w:r>
    </w:p>
    <w:p w14:paraId="2B398359" w14:textId="77777777" w:rsidR="00AD6C5F" w:rsidRPr="00421264" w:rsidRDefault="00AD6C5F" w:rsidP="00AD6C5F">
      <w:pPr>
        <w:spacing w:after="0" w:line="240" w:lineRule="auto"/>
        <w:ind w:firstLine="288"/>
        <w:jc w:val="left"/>
        <w:rPr>
          <w:iCs/>
        </w:rPr>
      </w:pPr>
      <w:r w:rsidRPr="00421264">
        <w:rPr>
          <w:iCs/>
        </w:rPr>
        <w:t>PUCCH-Frequencyhopping-Interval = {2, 4, 5}</w:t>
      </w:r>
    </w:p>
    <w:p w14:paraId="4B7872D6" w14:textId="3A15A651" w:rsidR="00AD6C5F" w:rsidRPr="00421264" w:rsidRDefault="00AD6C5F" w:rsidP="00AD6C5F">
      <w:pPr>
        <w:spacing w:after="0" w:line="240" w:lineRule="auto"/>
        <w:ind w:firstLine="288"/>
        <w:jc w:val="left"/>
        <w:rPr>
          <w:iCs/>
        </w:rPr>
      </w:pPr>
      <w:r w:rsidRPr="00421264">
        <w:rPr>
          <w:iCs/>
        </w:rPr>
        <w:t>PUSCH-Frequencyhopping-Interval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04944E82" w14:textId="77777777" w:rsidR="00D32C87" w:rsidRDefault="00D32C87" w:rsidP="00D32C87">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w:t>
            </w:r>
            <w:r w:rsidRPr="00192ADA">
              <w:rPr>
                <w:rFonts w:eastAsia="MS Mincho"/>
                <w:lang w:eastAsia="zh-CN"/>
              </w:rPr>
              <w:lastRenderedPageBreak/>
              <w:t>bundling is configured in PUSCH-Config. Therefore, PUSCH-Frequencyhopping-Interval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Heading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BodyText"/>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Heading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Heading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Heading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Heading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Heading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r>
              <w:rPr>
                <w:rFonts w:hint="eastAsia"/>
                <w:lang w:val="en-GB" w:eastAsia="zh-CN"/>
              </w:rPr>
              <w:t>a</w:t>
            </w:r>
            <w:proofErr w:type="spellEnd"/>
            <w:r>
              <w:rPr>
                <w:rFonts w:hint="eastAsia"/>
                <w:lang w:val="en-GB" w:eastAsia="zh-CN"/>
              </w:rPr>
              <w:t xml:space="preserve">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lastRenderedPageBreak/>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proofErr w:type="spellStart"/>
            <w:r>
              <w:rPr>
                <w:bCs/>
                <w:lang w:eastAsia="zh-CN"/>
              </w:rPr>
              <w:t>Lets</w:t>
            </w:r>
            <w:proofErr w:type="spellEnd"/>
            <w:r>
              <w:rPr>
                <w:bCs/>
                <w:lang w:eastAsia="zh-CN"/>
              </w:rPr>
              <w:t xml:space="preserve">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Heading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FD7867">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FD7867">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9178A6">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15pt;height:47.05pt;mso-width-percent:0;mso-height-percent:0;mso-width-percent:0;mso-height-percent:0" o:ole="">
            <v:imagedata r:id="rId17" o:title=""/>
          </v:shape>
          <o:OLEObject Type="Embed" ProgID="Equation.DSMT4" ShapeID="_x0000_i1025" DrawAspect="Content" ObjectID="_1707069634" r:id="rId18"/>
        </w:object>
      </w:r>
    </w:p>
    <w:p w14:paraId="5C0201D4"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85pt;height:18.7pt;mso-width-percent:0;mso-height-percent:0;mso-width-percent:0;mso-height-percent:0" o:ole="">
            <v:imagedata r:id="rId19" o:title=""/>
          </v:shape>
          <o:OLEObject Type="Embed" ProgID="Equation.DSMT4" ShapeID="_x0000_i1026" DrawAspect="Content" ObjectID="_1707069635" r:id="rId20"/>
        </w:object>
      </w:r>
      <w:r w:rsidR="00172DE2">
        <w:rPr>
          <w:bCs/>
          <w:iCs/>
          <w:lang w:eastAsia="zh-CN"/>
        </w:rPr>
        <w:t xml:space="preserve"> is the current slot physical number not consider frame </w:t>
      </w:r>
      <w:proofErr w:type="gramStart"/>
      <w:r w:rsidR="00172DE2">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7" type="#_x0000_t75" alt="" style="width:37.45pt;height:18.7pt;mso-width-percent:0;mso-height-percent:0;mso-width-percent:0;mso-height-percent:0" o:ole="">
            <v:imagedata r:id="rId21" o:title=""/>
          </v:shape>
          <o:OLEObject Type="Embed" ProgID="Equation.DSMT4" ShapeID="_x0000_i1027" DrawAspect="Content" ObjectID="_1707069636" r:id="rId22"/>
        </w:object>
      </w:r>
      <w:r w:rsidR="00172DE2">
        <w:rPr>
          <w:bCs/>
          <w:iCs/>
          <w:lang w:eastAsia="zh-CN"/>
        </w:rPr>
        <w:fldChar w:fldCharType="begin"/>
      </w:r>
      <w:r w:rsidR="00172DE2">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FD7867">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72EDB7B4" w14:textId="77777777" w:rsidR="0070093E" w:rsidRDefault="00172DE2">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FD7867">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FD7867">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FD7867">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lastRenderedPageBreak/>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Heading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lastRenderedPageBreak/>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Heading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Strong"/>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4B21B2B7" w14:textId="77777777" w:rsidR="0070093E" w:rsidRDefault="00172DE2">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Heading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Heading1"/>
      </w:pPr>
      <w:bookmarkStart w:id="23" w:name="_Ref54470658"/>
      <w:r>
        <w:t>Proposal</w:t>
      </w:r>
      <w:r w:rsidR="00105F58">
        <w:t>s</w:t>
      </w:r>
      <w:r>
        <w:t xml:space="preserve"> for 2/22 GTW</w:t>
      </w:r>
    </w:p>
    <w:p w14:paraId="7F16D69F" w14:textId="517CB0F0" w:rsidR="001176C6" w:rsidRDefault="001176C6" w:rsidP="001176C6">
      <w:pPr>
        <w:spacing w:after="0"/>
        <w:jc w:val="left"/>
      </w:pPr>
      <w:r>
        <w:t>The two options to count relative slot index are listed as following, and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3pt;height:17.3pt;mso-width-percent:0;mso-height-percent:0;mso-width-percent:0;mso-height-percent:0" o:ole="">
                                  <v:imagedata r:id="rId24" o:title=""/>
                                </v:shape>
                                <o:OLEObject Type="Embed" ProgID="Equation.3" ShapeID="_x0000_i1029" DrawAspect="Content" ObjectID="_1707069637" r:id="rId25"/>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Qj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Xsaj5dooujL19c5ct5Ui9j5fNz63x4L0CTeKioQ/ET&#10;PDs8+BDTYeVzSPzNg5LNViqVDLerN8qRA8NG2aaVKngRpgzpK7qcF/ORgb9CTNP6E4SWATteSV3R&#10;m3MQKyNv70yT+jEwqcYzpqzMicjI3chiGOrhJEwNzREpdTB2Nk4iHjpwPyjpsasr6r/vmROUqA8G&#10;ZVnms1kcg2TM5tcFGu7SU196mOEIVdFAyXjchDQ6kTADdyhfKxOxUecxk1Ou2K2J79NkxXG4tFPU&#10;r/lf/wQAAP//AwBQSwMEFAAGAAgAAAAhAI/E3VLeAAAACQEAAA8AAABkcnMvZG93bnJldi54bWxM&#10;j8FOwzAQRO9I/IO1SFwQddJEJQ1xKoQEghsUBFc33iYR8TrYbhr+nu0JjqMZzbypNrMdxIQ+9I4U&#10;pIsEBFLjTE+tgve3h+sCRIiajB4coYIfDLCpz88qXRp3pFectrEVXEKh1Aq6GMdSytB0aHVYuBGJ&#10;vb3zVkeWvpXG6yOX20Euk2Qlre6JFzo94n2Hzdf2YBUU+dP0GZ6zl49mtR/W8epmevz2Sl1ezHe3&#10;ICLO8S8MJ3xGh5qZdu5AJoiBdc5BBXmagTjZSZrzlZ2C5brIQNaV/P+g/gUAAP//AwBQSwECLQAU&#10;AAYACAAAACEAtoM4kv4AAADhAQAAEwAAAAAAAAAAAAAAAAAAAAAAW0NvbnRlbnRfVHlwZXNdLnht&#10;bFBLAQItABQABgAIAAAAIQA4/SH/1gAAAJQBAAALAAAAAAAAAAAAAAAAAC8BAABfcmVscy8ucmVs&#10;c1BLAQItABQABgAIAAAAIQAxl4QjJQIAAEcEAAAOAAAAAAAAAAAAAAAAAC4CAABkcnMvZTJvRG9j&#10;LnhtbFBLAQItABQABgAIAAAAIQCPxN1S3gAAAAkBAAAPAAAAAAAAAAAAAAAAAH8EAABkcnMvZG93&#10;bnJldi54bWxQSwUGAAAAAAQABADzAAAAigU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3pt;height:17.3pt;mso-width-percent:0;mso-height-percent:0;mso-width-percent:0;mso-height-percent:0" o:ole="">
                            <v:imagedata r:id="rId24" o:title=""/>
                          </v:shape>
                          <o:OLEObject Type="Embed" ProgID="Equation.3" ShapeID="_x0000_i1029" DrawAspect="Content" ObjectID="_1707069637" r:id="rId26"/>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r w:rsidR="00D36029" w14:paraId="43CA13DA" w14:textId="77777777" w:rsidTr="00E931DA">
        <w:tc>
          <w:tcPr>
            <w:tcW w:w="2335" w:type="dxa"/>
          </w:tcPr>
          <w:p w14:paraId="6417BBBF" w14:textId="5E759D57" w:rsidR="00D36029" w:rsidRPr="00D36029" w:rsidRDefault="00D36029" w:rsidP="00E931DA">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D8A757C" w14:textId="314049A9" w:rsidR="00D36029" w:rsidRDefault="00D36029" w:rsidP="00E931DA">
            <w:pPr>
              <w:spacing w:after="0"/>
              <w:jc w:val="left"/>
              <w:rPr>
                <w:bCs/>
                <w:lang w:eastAsia="zh-CN"/>
              </w:rPr>
            </w:pPr>
            <w:r>
              <w:rPr>
                <w:rFonts w:hint="eastAsia"/>
                <w:bCs/>
                <w:lang w:eastAsia="zh-CN"/>
              </w:rPr>
              <w:t>s</w:t>
            </w:r>
            <w:r>
              <w:rPr>
                <w:bCs/>
                <w:lang w:eastAsia="zh-CN"/>
              </w:rPr>
              <w:t>upport</w:t>
            </w:r>
          </w:p>
        </w:tc>
      </w:tr>
      <w:tr w:rsidR="00AA29E1" w14:paraId="6B90DD96" w14:textId="77777777" w:rsidTr="00E931DA">
        <w:tc>
          <w:tcPr>
            <w:tcW w:w="2335" w:type="dxa"/>
          </w:tcPr>
          <w:p w14:paraId="40D6843B" w14:textId="59B49F08" w:rsidR="00AA29E1" w:rsidRDefault="00AA29E1" w:rsidP="00AA29E1">
            <w:pPr>
              <w:spacing w:before="0" w:after="0"/>
              <w:jc w:val="left"/>
              <w:rPr>
                <w:rFonts w:eastAsiaTheme="minorEastAsia"/>
                <w:bCs/>
                <w:lang w:eastAsia="zh-CN"/>
              </w:rPr>
            </w:pPr>
            <w:r>
              <w:rPr>
                <w:rFonts w:eastAsiaTheme="minorEastAsia"/>
                <w:bCs/>
                <w:lang w:eastAsia="zh-CN"/>
              </w:rPr>
              <w:t>Panasonic</w:t>
            </w:r>
          </w:p>
        </w:tc>
        <w:tc>
          <w:tcPr>
            <w:tcW w:w="7627" w:type="dxa"/>
          </w:tcPr>
          <w:p w14:paraId="009B9431" w14:textId="59A62391" w:rsidR="00AA29E1" w:rsidRPr="00AA29E1" w:rsidRDefault="00AA29E1" w:rsidP="00AA29E1">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231B18" w14:paraId="1030E7ED" w14:textId="77777777" w:rsidTr="00E931DA">
        <w:tc>
          <w:tcPr>
            <w:tcW w:w="2335" w:type="dxa"/>
          </w:tcPr>
          <w:p w14:paraId="41316F63" w14:textId="0652B175" w:rsidR="00231B18" w:rsidRDefault="00231B18" w:rsidP="00AA29E1">
            <w:pPr>
              <w:spacing w:after="0"/>
              <w:jc w:val="left"/>
              <w:rPr>
                <w:rFonts w:eastAsiaTheme="minorEastAsia"/>
                <w:bCs/>
                <w:lang w:eastAsia="zh-CN"/>
              </w:rPr>
            </w:pPr>
            <w:r>
              <w:rPr>
                <w:rFonts w:eastAsiaTheme="minorEastAsia"/>
                <w:bCs/>
                <w:lang w:eastAsia="zh-CN"/>
              </w:rPr>
              <w:t>Intel</w:t>
            </w:r>
          </w:p>
        </w:tc>
        <w:tc>
          <w:tcPr>
            <w:tcW w:w="7627" w:type="dxa"/>
          </w:tcPr>
          <w:p w14:paraId="208B044E" w14:textId="23C6EDEB" w:rsidR="00231B18" w:rsidRDefault="00231B18" w:rsidP="00AA29E1">
            <w:pPr>
              <w:spacing w:after="0"/>
              <w:jc w:val="left"/>
              <w:rPr>
                <w:rFonts w:eastAsia="MS Mincho" w:hint="eastAsia"/>
                <w:bCs/>
                <w:lang w:eastAsia="ja-JP"/>
              </w:rPr>
            </w:pPr>
            <w:r>
              <w:rPr>
                <w:rFonts w:eastAsia="MS Mincho"/>
                <w:bCs/>
                <w:lang w:eastAsia="ja-JP"/>
              </w:rPr>
              <w:t>Agree</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Malgun Gothic"/>
                <w:bCs/>
                <w:lang w:eastAsia="ko-KR"/>
              </w:rPr>
            </w:pPr>
            <w:r>
              <w:rPr>
                <w:rFonts w:eastAsia="Malgun Gothic"/>
                <w:bCs/>
                <w:lang w:eastAsia="ko-KR"/>
              </w:rPr>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lastRenderedPageBreak/>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D36029" w14:paraId="2B361BDF" w14:textId="77777777" w:rsidTr="00E931DA">
        <w:tc>
          <w:tcPr>
            <w:tcW w:w="2335" w:type="dxa"/>
          </w:tcPr>
          <w:p w14:paraId="5963C500" w14:textId="03B87A3E" w:rsidR="00D36029" w:rsidRDefault="00D36029" w:rsidP="00E931DA">
            <w:pPr>
              <w:spacing w:after="0"/>
              <w:jc w:val="left"/>
              <w:rPr>
                <w:rFonts w:eastAsia="Malgun Gothic"/>
                <w:bCs/>
                <w:lang w:eastAsia="ko-KR"/>
              </w:rPr>
            </w:pPr>
            <w:r>
              <w:rPr>
                <w:rFonts w:asciiTheme="minorEastAsia" w:eastAsiaTheme="minorEastAsia" w:hAnsiTheme="minorEastAsia"/>
                <w:bCs/>
                <w:lang w:eastAsia="zh-CN"/>
              </w:rPr>
              <w:lastRenderedPageBreak/>
              <w:t>v</w:t>
            </w:r>
            <w:r>
              <w:rPr>
                <w:rFonts w:asciiTheme="minorEastAsia" w:eastAsiaTheme="minorEastAsia" w:hAnsiTheme="minorEastAsia" w:hint="eastAsia"/>
                <w:bCs/>
                <w:lang w:eastAsia="zh-CN"/>
              </w:rPr>
              <w:t>ivo</w:t>
            </w:r>
          </w:p>
        </w:tc>
        <w:tc>
          <w:tcPr>
            <w:tcW w:w="7627" w:type="dxa"/>
          </w:tcPr>
          <w:p w14:paraId="6389740E" w14:textId="25010D5C" w:rsidR="00D36029" w:rsidRDefault="00C10BAD" w:rsidP="00E931DA">
            <w:pPr>
              <w:spacing w:after="0"/>
              <w:jc w:val="left"/>
              <w:rPr>
                <w:bCs/>
                <w:lang w:eastAsia="zh-CN"/>
              </w:rPr>
            </w:pPr>
            <w:r>
              <w:rPr>
                <w:rFonts w:hint="eastAsia"/>
                <w:bCs/>
                <w:lang w:eastAsia="zh-CN"/>
              </w:rPr>
              <w:t>Support</w:t>
            </w:r>
          </w:p>
        </w:tc>
      </w:tr>
      <w:tr w:rsidR="00AA29E1" w14:paraId="19B2E993" w14:textId="77777777" w:rsidTr="00E931DA">
        <w:tc>
          <w:tcPr>
            <w:tcW w:w="2335" w:type="dxa"/>
          </w:tcPr>
          <w:p w14:paraId="4AF5E2BD" w14:textId="2DCBDA61" w:rsidR="00AA29E1" w:rsidRPr="00AA29E1" w:rsidRDefault="00AA29E1" w:rsidP="00AA29E1">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56085BB4" w14:textId="3C71F679" w:rsidR="00AA29E1" w:rsidRPr="00AA29E1" w:rsidRDefault="00AA29E1" w:rsidP="00AA29E1">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w:t>
            </w:r>
            <w:proofErr w:type="spellStart"/>
            <w:r>
              <w:rPr>
                <w:rFonts w:eastAsia="MS Mincho"/>
                <w:bCs/>
                <w:lang w:eastAsia="ja-JP"/>
              </w:rPr>
              <w:t>TransmissionPeriodicity</w:t>
            </w:r>
            <w:proofErr w:type="spellEnd"/>
            <w:r>
              <w:rPr>
                <w:rFonts w:eastAsia="MS Mincho"/>
                <w:bCs/>
                <w:lang w:eastAsia="ja-JP"/>
              </w:rPr>
              <w:t xml:space="preserve">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231B18" w14:paraId="6A665966" w14:textId="77777777" w:rsidTr="00E931DA">
        <w:tc>
          <w:tcPr>
            <w:tcW w:w="2335" w:type="dxa"/>
          </w:tcPr>
          <w:p w14:paraId="58ABEFE7" w14:textId="5EDC48F9" w:rsidR="00231B18" w:rsidRDefault="00231B18" w:rsidP="00AA29E1">
            <w:pPr>
              <w:spacing w:after="0"/>
              <w:jc w:val="left"/>
              <w:rPr>
                <w:rFonts w:asciiTheme="minorEastAsia" w:eastAsia="MS Mincho" w:hAnsiTheme="minorEastAsia" w:hint="eastAsia"/>
                <w:bCs/>
                <w:lang w:eastAsia="ja-JP"/>
              </w:rPr>
            </w:pPr>
            <w:r w:rsidRPr="00D23B57">
              <w:rPr>
                <w:rFonts w:eastAsia="MS Mincho"/>
                <w:bCs/>
                <w:lang w:eastAsia="ja-JP"/>
              </w:rPr>
              <w:t>Intel</w:t>
            </w:r>
          </w:p>
        </w:tc>
        <w:tc>
          <w:tcPr>
            <w:tcW w:w="7627" w:type="dxa"/>
          </w:tcPr>
          <w:p w14:paraId="571F64AE" w14:textId="0484F8D8" w:rsidR="00231B18" w:rsidRDefault="00231B18" w:rsidP="00AA29E1">
            <w:pPr>
              <w:spacing w:after="0"/>
              <w:jc w:val="left"/>
              <w:rPr>
                <w:rFonts w:eastAsia="MS Mincho" w:hint="eastAsia"/>
                <w:bCs/>
                <w:lang w:eastAsia="ja-JP"/>
              </w:rPr>
            </w:pPr>
            <w:r>
              <w:rPr>
                <w:rFonts w:eastAsia="MS Mincho"/>
                <w:bCs/>
                <w:lang w:eastAsia="ja-JP"/>
              </w:rPr>
              <w:t xml:space="preserve">We are fine with the </w:t>
            </w:r>
            <w:r w:rsidR="00D23B57">
              <w:rPr>
                <w:rFonts w:eastAsia="MS Mincho"/>
                <w:bCs/>
                <w:lang w:eastAsia="ja-JP"/>
              </w:rPr>
              <w:t xml:space="preserve">Proposal. We share similar view as Nokia on the </w:t>
            </w:r>
            <w:r w:rsidR="00C5571D">
              <w:rPr>
                <w:rFonts w:eastAsia="MS Mincho"/>
                <w:bCs/>
                <w:lang w:eastAsia="ja-JP"/>
              </w:rPr>
              <w:t xml:space="preserve">extension of Rel-15/16 mechanism for frequency hopping pattern, which would help reduce implementation effort, i.e., </w:t>
            </w:r>
            <w:r w:rsidR="00251A04">
              <w:rPr>
                <w:lang w:eastAsia="zh-CN"/>
              </w:rPr>
              <w:t>for PUSCH repetition, frequency hopping pattern is determined based on physical slot index. For PUCCH repetition, frequency hopping pattern is determined based on relative physical slot index</w:t>
            </w:r>
            <w:r w:rsidR="00251A04">
              <w:rPr>
                <w:rFonts w:eastAsia="MS Mincho" w:hint="eastAsia"/>
                <w:bCs/>
                <w:lang w:eastAsia="ja-JP"/>
              </w:rPr>
              <w:t xml:space="preserve"> </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ListParagraph"/>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TableGrid"/>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E931DA">
        <w:tc>
          <w:tcPr>
            <w:tcW w:w="2335" w:type="dxa"/>
          </w:tcPr>
          <w:p w14:paraId="37E644C0" w14:textId="082FC59A" w:rsidR="00EE3CE8" w:rsidRDefault="00EE3CE8" w:rsidP="00EE3CE8">
            <w:pPr>
              <w:spacing w:before="0" w:after="0"/>
              <w:jc w:val="left"/>
              <w:rPr>
                <w:rFonts w:eastAsia="Malgun Gothic"/>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r w:rsidR="00D36029" w14:paraId="0054E239" w14:textId="77777777" w:rsidTr="00E931DA">
        <w:tc>
          <w:tcPr>
            <w:tcW w:w="2335" w:type="dxa"/>
          </w:tcPr>
          <w:p w14:paraId="3D348574" w14:textId="5EB9609B" w:rsidR="00D36029" w:rsidRDefault="00D36029" w:rsidP="00EE3CE8">
            <w:pPr>
              <w:spacing w:after="0"/>
              <w:jc w:val="left"/>
              <w:rPr>
                <w:bCs/>
                <w:lang w:eastAsia="zh-CN"/>
              </w:rPr>
            </w:pPr>
            <w:r>
              <w:rPr>
                <w:rFonts w:hint="eastAsia"/>
                <w:bCs/>
                <w:lang w:eastAsia="zh-CN"/>
              </w:rPr>
              <w:lastRenderedPageBreak/>
              <w:t>v</w:t>
            </w:r>
            <w:r>
              <w:rPr>
                <w:bCs/>
                <w:lang w:eastAsia="zh-CN"/>
              </w:rPr>
              <w:t>ivo</w:t>
            </w:r>
          </w:p>
        </w:tc>
        <w:tc>
          <w:tcPr>
            <w:tcW w:w="7627" w:type="dxa"/>
          </w:tcPr>
          <w:p w14:paraId="55DA78B3" w14:textId="5A68BED8" w:rsidR="00C10BAD" w:rsidRDefault="00C10BAD" w:rsidP="00D36029">
            <w:pPr>
              <w:spacing w:before="0" w:after="0"/>
              <w:jc w:val="left"/>
              <w:rPr>
                <w:lang w:eastAsia="zh-CN"/>
              </w:rPr>
            </w:pPr>
            <w:r>
              <w:rPr>
                <w:rFonts w:hint="eastAsia"/>
                <w:lang w:eastAsia="zh-CN"/>
              </w:rPr>
              <w:t>S</w:t>
            </w:r>
            <w:r>
              <w:rPr>
                <w:lang w:eastAsia="zh-CN"/>
              </w:rPr>
              <w:t>upport.</w:t>
            </w:r>
          </w:p>
          <w:p w14:paraId="22F08617" w14:textId="63D7CE59" w:rsidR="00D36029" w:rsidRPr="00D36029" w:rsidRDefault="00C10BAD" w:rsidP="00D36029">
            <w:pPr>
              <w:spacing w:before="0" w:after="0"/>
              <w:jc w:val="left"/>
              <w:rPr>
                <w:lang w:eastAsia="zh-CN"/>
              </w:rPr>
            </w:pPr>
            <w:r>
              <w:rPr>
                <w:lang w:eastAsia="zh-CN"/>
              </w:rPr>
              <w:t xml:space="preserve">Prefer </w:t>
            </w:r>
            <w:r w:rsidR="00D36029">
              <w:rPr>
                <w:lang w:eastAsia="zh-CN"/>
              </w:rPr>
              <w:t>Relative slot index-option A</w:t>
            </w:r>
            <w:r w:rsidR="00D36029">
              <w:rPr>
                <w:rFonts w:hint="eastAsia"/>
                <w:lang w:eastAsia="zh-CN"/>
              </w:rPr>
              <w:t>, and we are also fine with frequency hopping based on physical slot index.</w:t>
            </w:r>
          </w:p>
        </w:tc>
      </w:tr>
      <w:tr w:rsidR="00AA29E1" w14:paraId="2993245D" w14:textId="77777777" w:rsidTr="00E931DA">
        <w:tc>
          <w:tcPr>
            <w:tcW w:w="2335" w:type="dxa"/>
          </w:tcPr>
          <w:p w14:paraId="178C0164" w14:textId="72FBE174" w:rsidR="00AA29E1" w:rsidRPr="00AA29E1" w:rsidRDefault="00AA29E1" w:rsidP="00AA29E1">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11E1186" w14:textId="34D1A9A8" w:rsidR="00AA29E1" w:rsidRPr="00AA29E1" w:rsidRDefault="00AA29E1" w:rsidP="00AA29E1">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D23B57" w14:paraId="3E105991" w14:textId="77777777" w:rsidTr="00E931DA">
        <w:tc>
          <w:tcPr>
            <w:tcW w:w="2335" w:type="dxa"/>
          </w:tcPr>
          <w:p w14:paraId="037EEAC4" w14:textId="6AD9C9EF" w:rsidR="00D23B57" w:rsidRDefault="00D23B57" w:rsidP="00AA29E1">
            <w:pPr>
              <w:spacing w:after="0"/>
              <w:jc w:val="left"/>
              <w:rPr>
                <w:rFonts w:eastAsia="MS Mincho" w:hint="eastAsia"/>
                <w:bCs/>
                <w:lang w:eastAsia="ja-JP"/>
              </w:rPr>
            </w:pPr>
            <w:r>
              <w:rPr>
                <w:rFonts w:eastAsia="MS Mincho"/>
                <w:bCs/>
                <w:lang w:eastAsia="ja-JP"/>
              </w:rPr>
              <w:t>Intel</w:t>
            </w:r>
          </w:p>
        </w:tc>
        <w:tc>
          <w:tcPr>
            <w:tcW w:w="7627" w:type="dxa"/>
          </w:tcPr>
          <w:p w14:paraId="2DC8EAAF" w14:textId="093B0C87" w:rsidR="00D23B57" w:rsidRDefault="00D23B57" w:rsidP="00AA29E1">
            <w:pPr>
              <w:spacing w:after="0"/>
              <w:jc w:val="left"/>
              <w:rPr>
                <w:rFonts w:eastAsia="MS Mincho"/>
                <w:lang w:eastAsia="ja-JP"/>
              </w:rPr>
            </w:pPr>
            <w:r>
              <w:rPr>
                <w:rFonts w:eastAsia="MS Mincho"/>
                <w:lang w:eastAsia="ja-JP"/>
              </w:rPr>
              <w:t>We are fine with the proposal and okay for down-selection between Option 1 and Option 2</w:t>
            </w:r>
            <w:r w:rsidR="00A279E5">
              <w:rPr>
                <w:rFonts w:eastAsia="MS Mincho"/>
                <w:lang w:eastAsia="ja-JP"/>
              </w:rPr>
              <w:t xml:space="preserve"> in this meeting</w:t>
            </w:r>
            <w:r>
              <w:rPr>
                <w:rFonts w:eastAsia="MS Mincho"/>
                <w:lang w:eastAsia="ja-JP"/>
              </w:rPr>
              <w:t xml:space="preserve">. </w:t>
            </w:r>
          </w:p>
          <w:p w14:paraId="37010B04" w14:textId="37E9E19E" w:rsidR="00D23B57" w:rsidRDefault="00D23B57" w:rsidP="00AA29E1">
            <w:pPr>
              <w:spacing w:after="0"/>
              <w:jc w:val="left"/>
              <w:rPr>
                <w:rFonts w:eastAsia="MS Mincho" w:hint="eastAsia"/>
                <w:lang w:eastAsia="ja-JP"/>
              </w:rPr>
            </w:pPr>
            <w:r>
              <w:rPr>
                <w:rFonts w:eastAsia="MS Mincho"/>
                <w:lang w:eastAsia="ja-JP"/>
              </w:rPr>
              <w:t xml:space="preserve">Our preference is Option 2, based on </w:t>
            </w:r>
            <w:r w:rsidR="00F43E8B">
              <w:rPr>
                <w:rFonts w:eastAsia="MS Mincho"/>
                <w:lang w:eastAsia="ja-JP"/>
              </w:rPr>
              <w:t>same</w:t>
            </w:r>
            <w:r>
              <w:rPr>
                <w:rFonts w:eastAsia="MS Mincho"/>
                <w:lang w:eastAsia="ja-JP"/>
              </w:rPr>
              <w:t xml:space="preserve"> reason as mentioned above. </w:t>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16603D" w:rsidR="00476649" w:rsidRPr="003C341D" w:rsidRDefault="00476649" w:rsidP="00476649">
      <w:pPr>
        <w:pStyle w:val="ListParagraph"/>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3076FCDF" w14:textId="77777777" w:rsidR="003C341D" w:rsidRPr="00310EB9" w:rsidRDefault="003C341D" w:rsidP="003C341D">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62DF03E4" w:rsidR="003C341D" w:rsidRPr="00D36029" w:rsidRDefault="001F5324" w:rsidP="00E931DA">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029727A7" w14:textId="3DB4349B" w:rsidR="003C341D" w:rsidRDefault="00D36029" w:rsidP="00E931DA">
            <w:pPr>
              <w:spacing w:before="0" w:after="0"/>
              <w:jc w:val="left"/>
              <w:rPr>
                <w:bCs/>
                <w:lang w:eastAsia="zh-CN"/>
              </w:rPr>
            </w:pPr>
            <w:r>
              <w:rPr>
                <w:rFonts w:hint="eastAsia"/>
                <w:bCs/>
                <w:lang w:eastAsia="zh-CN"/>
              </w:rPr>
              <w:t>G</w:t>
            </w:r>
            <w:r>
              <w:rPr>
                <w:bCs/>
                <w:lang w:eastAsia="zh-CN"/>
              </w:rPr>
              <w:t>enerally fine. Maybe we can make the u</w:t>
            </w:r>
            <w:r w:rsidRPr="00D36029">
              <w:rPr>
                <w:bCs/>
                <w:lang w:eastAsia="zh-CN"/>
              </w:rPr>
              <w:t>ncontroversial</w:t>
            </w:r>
            <w:r>
              <w:rPr>
                <w:bCs/>
                <w:lang w:eastAsia="zh-CN"/>
              </w:rPr>
              <w:t xml:space="preserve"> value range as a starting point, which seems {2,4,5,10}.</w:t>
            </w:r>
          </w:p>
        </w:tc>
      </w:tr>
      <w:tr w:rsidR="00AA29E1" w14:paraId="6D11324F" w14:textId="77777777" w:rsidTr="00E931DA">
        <w:tc>
          <w:tcPr>
            <w:tcW w:w="2335" w:type="dxa"/>
          </w:tcPr>
          <w:p w14:paraId="34C68DC3" w14:textId="64CDF544"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403930C8" w14:textId="4C4723E5"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6213B080" w14:textId="77777777" w:rsidTr="00E931DA">
        <w:tc>
          <w:tcPr>
            <w:tcW w:w="2335" w:type="dxa"/>
          </w:tcPr>
          <w:p w14:paraId="798C056F" w14:textId="2457A120" w:rsidR="001F5324" w:rsidRDefault="001F5324" w:rsidP="00AA29E1">
            <w:pPr>
              <w:spacing w:after="0"/>
              <w:jc w:val="left"/>
              <w:rPr>
                <w:rFonts w:eastAsia="MS Mincho" w:hint="eastAsia"/>
                <w:bCs/>
                <w:lang w:eastAsia="ja-JP"/>
              </w:rPr>
            </w:pPr>
            <w:r>
              <w:rPr>
                <w:rFonts w:eastAsia="MS Mincho"/>
                <w:bCs/>
                <w:lang w:eastAsia="ja-JP"/>
              </w:rPr>
              <w:t>Intel</w:t>
            </w:r>
          </w:p>
        </w:tc>
        <w:tc>
          <w:tcPr>
            <w:tcW w:w="7627" w:type="dxa"/>
          </w:tcPr>
          <w:p w14:paraId="0BB962E5" w14:textId="287E17F4" w:rsidR="001F5324" w:rsidRDefault="001F5324" w:rsidP="00AA29E1">
            <w:pPr>
              <w:spacing w:after="0"/>
              <w:jc w:val="left"/>
              <w:rPr>
                <w:rFonts w:eastAsia="MS Mincho" w:hint="eastAsia"/>
                <w:bCs/>
                <w:lang w:eastAsia="ja-JP"/>
              </w:rPr>
            </w:pPr>
            <w:r>
              <w:rPr>
                <w:rFonts w:eastAsia="MS Mincho"/>
                <w:bCs/>
                <w:lang w:eastAsia="ja-JP"/>
              </w:rPr>
              <w:t xml:space="preserve">We are fine with the proposal in principle. We are also not sure why 3 is included. </w:t>
            </w: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1d:</w:t>
      </w:r>
      <w:r w:rsidRPr="00310EB9">
        <w:rPr>
          <w:rFonts w:eastAsia="DengXian"/>
          <w:lang w:val="en-GB" w:eastAsia="zh-CN"/>
        </w:rPr>
        <w:t xml:space="preserve"> </w:t>
      </w:r>
    </w:p>
    <w:p w14:paraId="75C9F33D" w14:textId="77777777" w:rsidR="00447B9D" w:rsidRPr="00310EB9" w:rsidRDefault="00447B9D" w:rsidP="00447B9D">
      <w:pPr>
        <w:pStyle w:val="ListParagraph"/>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PUCCH-Frequencyhopping-Interval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5FCFC277" w:rsidR="00447B9D" w:rsidRDefault="00447B9D" w:rsidP="00F36A6B">
      <w:pPr>
        <w:rPr>
          <w:lang w:val="en-GB"/>
        </w:rPr>
      </w:pPr>
    </w:p>
    <w:tbl>
      <w:tblPr>
        <w:tblStyle w:val="TableGrid"/>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D36029" w14:paraId="2825DAC1" w14:textId="77777777" w:rsidTr="00E931DA">
        <w:tc>
          <w:tcPr>
            <w:tcW w:w="2335" w:type="dxa"/>
          </w:tcPr>
          <w:p w14:paraId="2C133B59" w14:textId="52860D7D" w:rsidR="00D36029" w:rsidRPr="00D36029" w:rsidRDefault="001F5324" w:rsidP="00D36029">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78D89700" w14:textId="14FF0717" w:rsidR="00D36029" w:rsidRDefault="00C10BAD" w:rsidP="00D36029">
            <w:pPr>
              <w:spacing w:before="0" w:after="0"/>
              <w:jc w:val="left"/>
              <w:rPr>
                <w:bCs/>
                <w:lang w:eastAsia="zh-CN"/>
              </w:rPr>
            </w:pPr>
            <w:r>
              <w:rPr>
                <w:bCs/>
                <w:lang w:eastAsia="zh-CN"/>
              </w:rPr>
              <w:t>F</w:t>
            </w:r>
            <w:r>
              <w:rPr>
                <w:rFonts w:hint="eastAsia"/>
                <w:bCs/>
                <w:lang w:eastAsia="zh-CN"/>
              </w:rPr>
              <w:t>ine</w:t>
            </w:r>
            <w:r>
              <w:rPr>
                <w:bCs/>
                <w:lang w:eastAsia="zh-CN"/>
              </w:rPr>
              <w:t>.</w:t>
            </w:r>
          </w:p>
        </w:tc>
      </w:tr>
      <w:tr w:rsidR="00AA29E1" w14:paraId="5EDA9636" w14:textId="77777777" w:rsidTr="00E931DA">
        <w:tc>
          <w:tcPr>
            <w:tcW w:w="2335" w:type="dxa"/>
          </w:tcPr>
          <w:p w14:paraId="250B131B" w14:textId="13D839C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34E8B7A9" w14:textId="692C41B4"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49291891" w14:textId="77777777" w:rsidTr="00E931DA">
        <w:tc>
          <w:tcPr>
            <w:tcW w:w="2335" w:type="dxa"/>
          </w:tcPr>
          <w:p w14:paraId="12A7FF9D" w14:textId="1A573BE3" w:rsidR="001F5324" w:rsidRDefault="001F5324" w:rsidP="00AA29E1">
            <w:pPr>
              <w:spacing w:after="0"/>
              <w:jc w:val="left"/>
              <w:rPr>
                <w:rFonts w:eastAsia="MS Mincho" w:hint="eastAsia"/>
                <w:bCs/>
                <w:lang w:eastAsia="ja-JP"/>
              </w:rPr>
            </w:pPr>
            <w:r>
              <w:rPr>
                <w:rFonts w:eastAsia="MS Mincho"/>
                <w:bCs/>
                <w:lang w:eastAsia="ja-JP"/>
              </w:rPr>
              <w:t>Intel</w:t>
            </w:r>
          </w:p>
        </w:tc>
        <w:tc>
          <w:tcPr>
            <w:tcW w:w="7627" w:type="dxa"/>
          </w:tcPr>
          <w:p w14:paraId="5205F231" w14:textId="698E401E" w:rsidR="001F5324" w:rsidRDefault="001F5324" w:rsidP="00AA29E1">
            <w:pPr>
              <w:spacing w:after="0"/>
              <w:jc w:val="left"/>
              <w:rPr>
                <w:rFonts w:eastAsia="MS Mincho" w:hint="eastAsia"/>
                <w:bCs/>
                <w:lang w:eastAsia="ja-JP"/>
              </w:rPr>
            </w:pPr>
            <w:r>
              <w:rPr>
                <w:rFonts w:eastAsia="MS Mincho"/>
                <w:bCs/>
                <w:lang w:eastAsia="ja-JP"/>
              </w:rPr>
              <w:t xml:space="preserve">We are fine with the proposal. We do not think additional values are needed. </w:t>
            </w: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TableGrid"/>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049F52EA" w:rsidR="003C341D" w:rsidRDefault="00D36029" w:rsidP="00E931DA">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4ECA0558" w14:textId="468E60E3"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5A7D4C60" w14:textId="77777777" w:rsidTr="00E931DA">
        <w:tc>
          <w:tcPr>
            <w:tcW w:w="2335" w:type="dxa"/>
          </w:tcPr>
          <w:p w14:paraId="1376E775" w14:textId="2839B439" w:rsidR="00AA29E1" w:rsidRDefault="00AA29E1" w:rsidP="00AA29E1">
            <w:pPr>
              <w:spacing w:before="0" w:after="0"/>
              <w:jc w:val="left"/>
              <w:rPr>
                <w:rFonts w:asciiTheme="minorEastAsia" w:eastAsiaTheme="minorEastAsia" w:hAnsiTheme="minorEastAsia"/>
                <w:bCs/>
                <w:lang w:eastAsia="zh-CN"/>
              </w:rPr>
            </w:pPr>
            <w:r>
              <w:rPr>
                <w:rFonts w:eastAsia="MS Mincho" w:hint="eastAsia"/>
                <w:bCs/>
                <w:lang w:eastAsia="ja-JP"/>
              </w:rPr>
              <w:lastRenderedPageBreak/>
              <w:t>P</w:t>
            </w:r>
            <w:r>
              <w:rPr>
                <w:rFonts w:eastAsia="MS Mincho"/>
                <w:bCs/>
                <w:lang w:eastAsia="ja-JP"/>
              </w:rPr>
              <w:t>anasonic</w:t>
            </w:r>
          </w:p>
        </w:tc>
        <w:tc>
          <w:tcPr>
            <w:tcW w:w="7627" w:type="dxa"/>
          </w:tcPr>
          <w:p w14:paraId="539A1DFD" w14:textId="34437F7C"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A65161" w14:paraId="248E265E" w14:textId="77777777" w:rsidTr="00E931DA">
        <w:tc>
          <w:tcPr>
            <w:tcW w:w="2335" w:type="dxa"/>
          </w:tcPr>
          <w:p w14:paraId="5606742A" w14:textId="421517D4" w:rsidR="00A65161" w:rsidRDefault="00A65161" w:rsidP="00AA29E1">
            <w:pPr>
              <w:spacing w:after="0"/>
              <w:jc w:val="left"/>
              <w:rPr>
                <w:rFonts w:eastAsia="MS Mincho" w:hint="eastAsia"/>
                <w:bCs/>
                <w:lang w:eastAsia="ja-JP"/>
              </w:rPr>
            </w:pPr>
            <w:r>
              <w:rPr>
                <w:rFonts w:eastAsia="MS Mincho"/>
                <w:bCs/>
                <w:lang w:eastAsia="ja-JP"/>
              </w:rPr>
              <w:t>Intel</w:t>
            </w:r>
          </w:p>
        </w:tc>
        <w:tc>
          <w:tcPr>
            <w:tcW w:w="7627" w:type="dxa"/>
          </w:tcPr>
          <w:p w14:paraId="50A35203" w14:textId="70994A71" w:rsidR="00A65161" w:rsidRDefault="00A65161" w:rsidP="00AA29E1">
            <w:pPr>
              <w:spacing w:after="0"/>
              <w:jc w:val="left"/>
              <w:rPr>
                <w:rFonts w:eastAsia="MS Mincho" w:hint="eastAsia"/>
                <w:bCs/>
                <w:lang w:eastAsia="ja-JP"/>
              </w:rPr>
            </w:pPr>
            <w:r>
              <w:rPr>
                <w:rFonts w:eastAsia="MS Mincho"/>
                <w:bCs/>
                <w:lang w:eastAsia="ja-JP"/>
              </w:rPr>
              <w:t>Support</w:t>
            </w: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1EAF5148"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4BC2F2D" w14:textId="4B766F49"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64EACD40" w14:textId="77777777" w:rsidTr="00E931DA">
        <w:tc>
          <w:tcPr>
            <w:tcW w:w="2335" w:type="dxa"/>
          </w:tcPr>
          <w:p w14:paraId="477E94F7" w14:textId="5C2AB27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E25A2FE" w14:textId="6D0C51E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FB4F2B" w14:paraId="2AA397F2" w14:textId="77777777" w:rsidTr="00E931DA">
        <w:tc>
          <w:tcPr>
            <w:tcW w:w="2335" w:type="dxa"/>
          </w:tcPr>
          <w:p w14:paraId="601E1863" w14:textId="382FCD35" w:rsidR="00FB4F2B" w:rsidRDefault="00FB4F2B" w:rsidP="00AA29E1">
            <w:pPr>
              <w:spacing w:after="0"/>
              <w:jc w:val="left"/>
              <w:rPr>
                <w:rFonts w:eastAsia="MS Mincho" w:hint="eastAsia"/>
                <w:bCs/>
                <w:lang w:eastAsia="ja-JP"/>
              </w:rPr>
            </w:pPr>
            <w:r>
              <w:rPr>
                <w:rFonts w:eastAsia="MS Mincho"/>
                <w:bCs/>
                <w:lang w:eastAsia="ja-JP"/>
              </w:rPr>
              <w:t>Intel</w:t>
            </w:r>
          </w:p>
        </w:tc>
        <w:tc>
          <w:tcPr>
            <w:tcW w:w="7627" w:type="dxa"/>
          </w:tcPr>
          <w:p w14:paraId="7D9A7C68" w14:textId="701D6ACD" w:rsidR="00FB4F2B" w:rsidRDefault="00FB4F2B" w:rsidP="00AA29E1">
            <w:pPr>
              <w:spacing w:after="0"/>
              <w:jc w:val="left"/>
              <w:rPr>
                <w:rFonts w:eastAsia="MS Mincho" w:hint="eastAsia"/>
                <w:bCs/>
                <w:lang w:eastAsia="ja-JP"/>
              </w:rPr>
            </w:pPr>
            <w:r>
              <w:rPr>
                <w:rFonts w:eastAsia="MS Mincho"/>
                <w:bCs/>
                <w:lang w:eastAsia="ja-JP"/>
              </w:rPr>
              <w:t>Support</w:t>
            </w: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74104142" w:rsidR="0017599A" w:rsidRDefault="0017599A" w:rsidP="009F7A26">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TableGrid"/>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6AA71A23"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57D9A97" w14:textId="3B4F5C71"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248DB6AC" w14:textId="77777777" w:rsidTr="00E931DA">
        <w:tc>
          <w:tcPr>
            <w:tcW w:w="2335" w:type="dxa"/>
          </w:tcPr>
          <w:p w14:paraId="274545C2" w14:textId="4FCF3B46"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791EF15" w14:textId="5C21C5A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D95B3D" w14:paraId="233E8775" w14:textId="77777777" w:rsidTr="00E931DA">
        <w:tc>
          <w:tcPr>
            <w:tcW w:w="2335" w:type="dxa"/>
          </w:tcPr>
          <w:p w14:paraId="64027DE6" w14:textId="6C33C806" w:rsidR="00D95B3D" w:rsidRDefault="00D95B3D" w:rsidP="00AA29E1">
            <w:pPr>
              <w:spacing w:after="0"/>
              <w:jc w:val="left"/>
              <w:rPr>
                <w:rFonts w:eastAsia="MS Mincho" w:hint="eastAsia"/>
                <w:bCs/>
                <w:lang w:eastAsia="ja-JP"/>
              </w:rPr>
            </w:pPr>
            <w:r>
              <w:rPr>
                <w:rFonts w:eastAsia="MS Mincho"/>
                <w:bCs/>
                <w:lang w:eastAsia="ja-JP"/>
              </w:rPr>
              <w:t>Intel</w:t>
            </w:r>
          </w:p>
        </w:tc>
        <w:tc>
          <w:tcPr>
            <w:tcW w:w="7627" w:type="dxa"/>
          </w:tcPr>
          <w:p w14:paraId="15764AFB" w14:textId="741B2E78" w:rsidR="00D95B3D" w:rsidRPr="0041735F" w:rsidRDefault="00D95B3D" w:rsidP="00AA29E1">
            <w:pPr>
              <w:spacing w:after="0"/>
              <w:jc w:val="left"/>
              <w:rPr>
                <w:rFonts w:ascii="Times New Roman" w:eastAsia="MS Mincho" w:hAnsi="Times New Roman"/>
                <w:bCs/>
                <w:lang w:eastAsia="ja-JP"/>
              </w:rPr>
            </w:pPr>
            <w:r>
              <w:rPr>
                <w:rFonts w:eastAsia="MS Mincho"/>
                <w:bCs/>
                <w:lang w:eastAsia="ja-JP"/>
              </w:rPr>
              <w:t>We do not support the proposal. I</w:t>
            </w:r>
            <w:r w:rsidR="00462BDD">
              <w:rPr>
                <w:rFonts w:eastAsia="MS Mincho"/>
                <w:bCs/>
                <w:lang w:eastAsia="ja-JP"/>
              </w:rPr>
              <w:t xml:space="preserve">f we support Option 2, this indicates that inter-slot frequency </w:t>
            </w:r>
            <w:r w:rsidR="00462BDD" w:rsidRPr="0041735F">
              <w:rPr>
                <w:rFonts w:ascii="Times New Roman" w:eastAsia="MS Mincho" w:hAnsi="Times New Roman"/>
                <w:bCs/>
                <w:lang w:eastAsia="ja-JP"/>
              </w:rPr>
              <w:t xml:space="preserve">hopping is disabled when both </w:t>
            </w:r>
            <w:r w:rsidR="00462BDD" w:rsidRPr="0041735F">
              <w:rPr>
                <w:rFonts w:ascii="Times New Roman" w:hAnsi="Times New Roman"/>
                <w:iCs/>
              </w:rPr>
              <w:t>frequency hopping interval and TDW length</w:t>
            </w:r>
            <w:r w:rsidR="00462BDD" w:rsidRPr="0041735F">
              <w:rPr>
                <w:rFonts w:ascii="Times New Roman" w:hAnsi="Times New Roman"/>
                <w:iCs/>
              </w:rPr>
              <w:t xml:space="preserve"> are not configured. This </w:t>
            </w:r>
            <w:r w:rsidR="0041735F" w:rsidRPr="0041735F">
              <w:rPr>
                <w:rFonts w:ascii="Times New Roman" w:hAnsi="Times New Roman"/>
                <w:iCs/>
              </w:rPr>
              <w:t>is</w:t>
            </w:r>
            <w:r w:rsidR="00462BDD" w:rsidRPr="0041735F">
              <w:rPr>
                <w:rFonts w:ascii="Times New Roman" w:hAnsi="Times New Roman"/>
                <w:iCs/>
              </w:rPr>
              <w:t xml:space="preserve"> unnecessary restriction on the configuration of hopping interval, which means that hopping interval needs to be configured in order to support inter-slot frequency hopping with inter-slot bundling. </w:t>
            </w:r>
          </w:p>
          <w:p w14:paraId="67DFFFC8" w14:textId="77CB8131" w:rsidR="00D23B57" w:rsidRPr="0041735F" w:rsidRDefault="00D23B57" w:rsidP="00AA29E1">
            <w:pPr>
              <w:spacing w:after="0"/>
              <w:jc w:val="left"/>
              <w:rPr>
                <w:rFonts w:ascii="Times New Roman" w:eastAsia="MS Mincho" w:hAnsi="Times New Roman"/>
                <w:bCs/>
                <w:lang w:eastAsia="ja-JP"/>
              </w:rPr>
            </w:pPr>
            <w:r w:rsidRPr="0041735F">
              <w:rPr>
                <w:rFonts w:ascii="Times New Roman" w:eastAsia="MS Mincho" w:hAnsi="Times New Roman"/>
                <w:bCs/>
                <w:lang w:eastAsia="ja-JP"/>
              </w:rPr>
              <w:t>If consensus is not reached, we suggest the following:</w:t>
            </w:r>
          </w:p>
          <w:p w14:paraId="4EA4CC4D" w14:textId="256C7F11" w:rsidR="00D95B3D" w:rsidRPr="0041735F" w:rsidRDefault="00D23B57" w:rsidP="0041735F">
            <w:pPr>
              <w:pStyle w:val="ListParagraph"/>
              <w:numPr>
                <w:ilvl w:val="0"/>
                <w:numId w:val="21"/>
              </w:numPr>
              <w:spacing w:after="0"/>
              <w:jc w:val="left"/>
              <w:rPr>
                <w:rFonts w:ascii="New York" w:eastAsia="MS Mincho" w:hAnsi="New York" w:hint="eastAsia"/>
                <w:bCs/>
                <w:lang w:eastAsia="ja-JP"/>
              </w:rPr>
            </w:pPr>
            <w:r w:rsidRPr="0041735F">
              <w:rPr>
                <w:rFonts w:ascii="Times New Roman" w:eastAsia="MS Mincho" w:hAnsi="Times New Roman"/>
                <w:bCs/>
                <w:sz w:val="20"/>
                <w:szCs w:val="20"/>
                <w:lang w:eastAsia="ja-JP"/>
              </w:rPr>
              <w:t xml:space="preserve">UE is expected to be configured with at least one of </w:t>
            </w:r>
            <w:r w:rsidRPr="0041735F">
              <w:rPr>
                <w:rFonts w:ascii="Times New Roman" w:hAnsi="Times New Roman"/>
                <w:iCs/>
                <w:sz w:val="20"/>
                <w:szCs w:val="20"/>
              </w:rPr>
              <w:t>frequency hopping interval and TDW length</w:t>
            </w:r>
            <w:r w:rsidRPr="0041735F">
              <w:rPr>
                <w:rFonts w:ascii="Times New Roman" w:hAnsi="Times New Roman"/>
                <w:iCs/>
                <w:sz w:val="20"/>
                <w:szCs w:val="20"/>
              </w:rPr>
              <w:t>.</w:t>
            </w:r>
            <w:r w:rsidRPr="0041735F">
              <w:rPr>
                <w:rFonts w:ascii="New York" w:hAnsi="New York"/>
                <w:iCs/>
              </w:rPr>
              <w:t xml:space="preserve"> </w:t>
            </w: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FD7867">
            <w:pPr>
              <w:spacing w:before="0" w:after="0"/>
              <w:jc w:val="left"/>
              <w:rPr>
                <w:iCs/>
                <w:lang w:eastAsia="zh-CN"/>
              </w:rPr>
            </w:pPr>
            <w:hyperlink r:id="rId27" w:tgtFrame="_parent" w:history="1">
              <w:r w:rsidR="00172DE2">
                <w:rPr>
                  <w:rStyle w:val="Hyperlink"/>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FD7867">
            <w:pPr>
              <w:spacing w:before="0" w:after="0"/>
              <w:jc w:val="left"/>
              <w:rPr>
                <w:iCs/>
                <w:lang w:eastAsia="zh-CN"/>
              </w:rPr>
            </w:pPr>
            <w:hyperlink r:id="rId28" w:tgtFrame="_parent" w:history="1">
              <w:r w:rsidR="00172DE2">
                <w:rPr>
                  <w:rStyle w:val="Hyperlink"/>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FD7867">
            <w:pPr>
              <w:spacing w:before="0" w:after="0"/>
              <w:jc w:val="left"/>
              <w:rPr>
                <w:iCs/>
                <w:lang w:eastAsia="zh-CN"/>
              </w:rPr>
            </w:pPr>
            <w:hyperlink r:id="rId29" w:tgtFrame="_parent" w:history="1">
              <w:r w:rsidR="00172DE2">
                <w:rPr>
                  <w:rStyle w:val="Hyperlink"/>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FD7867">
            <w:pPr>
              <w:spacing w:before="0" w:after="0"/>
              <w:jc w:val="left"/>
              <w:rPr>
                <w:iCs/>
                <w:lang w:eastAsia="zh-CN"/>
              </w:rPr>
            </w:pPr>
            <w:hyperlink r:id="rId30" w:tgtFrame="_parent" w:history="1">
              <w:r w:rsidR="00172DE2">
                <w:rPr>
                  <w:rStyle w:val="Hyperlink"/>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FD7867">
            <w:pPr>
              <w:spacing w:before="0" w:after="0"/>
              <w:jc w:val="left"/>
              <w:rPr>
                <w:iCs/>
                <w:lang w:eastAsia="zh-CN"/>
              </w:rPr>
            </w:pPr>
            <w:hyperlink r:id="rId31" w:tgtFrame="_parent" w:history="1">
              <w:r w:rsidR="00172DE2">
                <w:rPr>
                  <w:rStyle w:val="Hyperlink"/>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FD7867">
            <w:pPr>
              <w:spacing w:before="0" w:after="0"/>
              <w:jc w:val="left"/>
              <w:rPr>
                <w:iCs/>
                <w:lang w:eastAsia="zh-CN"/>
              </w:rPr>
            </w:pPr>
            <w:hyperlink r:id="rId32" w:tgtFrame="_parent" w:history="1">
              <w:r w:rsidR="00172DE2">
                <w:rPr>
                  <w:rStyle w:val="Hyperlink"/>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FD7867">
            <w:pPr>
              <w:spacing w:before="0" w:after="0"/>
              <w:jc w:val="left"/>
              <w:rPr>
                <w:iCs/>
                <w:lang w:eastAsia="zh-CN"/>
              </w:rPr>
            </w:pPr>
            <w:hyperlink r:id="rId33" w:tgtFrame="_parent" w:history="1">
              <w:r w:rsidR="00172DE2">
                <w:rPr>
                  <w:rStyle w:val="Hyperlink"/>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FD7867">
            <w:pPr>
              <w:spacing w:before="0" w:after="0"/>
              <w:jc w:val="left"/>
              <w:rPr>
                <w:iCs/>
                <w:lang w:eastAsia="zh-CN"/>
              </w:rPr>
            </w:pPr>
            <w:hyperlink r:id="rId34" w:tgtFrame="_parent" w:history="1">
              <w:r w:rsidR="00172DE2">
                <w:rPr>
                  <w:rStyle w:val="Hyperlink"/>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FD7867">
            <w:pPr>
              <w:spacing w:before="0" w:after="0"/>
              <w:jc w:val="left"/>
              <w:rPr>
                <w:iCs/>
                <w:lang w:eastAsia="zh-CN"/>
              </w:rPr>
            </w:pPr>
            <w:hyperlink r:id="rId35" w:tgtFrame="_parent" w:history="1">
              <w:r w:rsidR="00172DE2">
                <w:rPr>
                  <w:rStyle w:val="Hyperlink"/>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FD7867">
            <w:pPr>
              <w:spacing w:before="0" w:after="0"/>
              <w:jc w:val="left"/>
              <w:rPr>
                <w:iCs/>
                <w:lang w:eastAsia="zh-CN"/>
              </w:rPr>
            </w:pPr>
            <w:hyperlink r:id="rId36" w:tgtFrame="_parent" w:history="1">
              <w:r w:rsidR="00172DE2">
                <w:rPr>
                  <w:rStyle w:val="Hyperlink"/>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FD7867">
            <w:pPr>
              <w:spacing w:before="0" w:after="0"/>
              <w:jc w:val="left"/>
              <w:rPr>
                <w:iCs/>
                <w:lang w:eastAsia="zh-CN"/>
              </w:rPr>
            </w:pPr>
            <w:hyperlink r:id="rId37" w:tgtFrame="_parent" w:history="1">
              <w:r w:rsidR="00172DE2">
                <w:rPr>
                  <w:rStyle w:val="Hyperlink"/>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FD7867">
            <w:pPr>
              <w:spacing w:before="0" w:after="0"/>
              <w:jc w:val="left"/>
              <w:rPr>
                <w:iCs/>
                <w:lang w:eastAsia="zh-CN"/>
              </w:rPr>
            </w:pPr>
            <w:hyperlink r:id="rId38" w:tgtFrame="_parent" w:history="1">
              <w:r w:rsidR="00172DE2">
                <w:rPr>
                  <w:rStyle w:val="Hyperlink"/>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FD7867">
            <w:pPr>
              <w:spacing w:before="0" w:after="0"/>
              <w:jc w:val="left"/>
              <w:rPr>
                <w:iCs/>
                <w:lang w:eastAsia="zh-CN"/>
              </w:rPr>
            </w:pPr>
            <w:hyperlink r:id="rId39" w:tgtFrame="_parent" w:history="1">
              <w:r w:rsidR="00172DE2">
                <w:rPr>
                  <w:rStyle w:val="Hyperlink"/>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FD7867">
            <w:pPr>
              <w:spacing w:before="0" w:after="0"/>
              <w:jc w:val="left"/>
              <w:rPr>
                <w:iCs/>
                <w:lang w:eastAsia="zh-CN"/>
              </w:rPr>
            </w:pPr>
            <w:hyperlink r:id="rId40" w:tgtFrame="_parent" w:history="1">
              <w:r w:rsidR="00172DE2">
                <w:rPr>
                  <w:rStyle w:val="Hyperlink"/>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FD7867">
            <w:pPr>
              <w:spacing w:before="0" w:after="0"/>
              <w:jc w:val="left"/>
              <w:rPr>
                <w:iCs/>
                <w:lang w:eastAsia="zh-CN"/>
              </w:rPr>
            </w:pPr>
            <w:hyperlink r:id="rId41" w:tgtFrame="_parent" w:history="1">
              <w:r w:rsidR="00172DE2">
                <w:rPr>
                  <w:rStyle w:val="Hyperlink"/>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FD7867">
            <w:pPr>
              <w:spacing w:before="0" w:after="0"/>
              <w:jc w:val="left"/>
              <w:rPr>
                <w:iCs/>
                <w:lang w:eastAsia="zh-CN"/>
              </w:rPr>
            </w:pPr>
            <w:hyperlink r:id="rId42" w:tgtFrame="_parent" w:history="1">
              <w:r w:rsidR="00172DE2">
                <w:rPr>
                  <w:rStyle w:val="Hyperlink"/>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FD7867">
            <w:pPr>
              <w:spacing w:before="0" w:after="0"/>
              <w:jc w:val="left"/>
              <w:rPr>
                <w:iCs/>
                <w:lang w:eastAsia="zh-CN"/>
              </w:rPr>
            </w:pPr>
            <w:hyperlink r:id="rId43" w:tgtFrame="_parent" w:history="1">
              <w:r w:rsidR="00172DE2">
                <w:rPr>
                  <w:rStyle w:val="Hyperlink"/>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FD7867">
            <w:pPr>
              <w:spacing w:before="0" w:after="0"/>
              <w:jc w:val="left"/>
              <w:rPr>
                <w:iCs/>
                <w:lang w:eastAsia="zh-CN"/>
              </w:rPr>
            </w:pPr>
            <w:hyperlink r:id="rId44" w:tgtFrame="_parent" w:history="1">
              <w:r w:rsidR="00172DE2">
                <w:rPr>
                  <w:rStyle w:val="Hyperlink"/>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FD7867">
            <w:pPr>
              <w:spacing w:before="0" w:after="0"/>
              <w:jc w:val="left"/>
              <w:rPr>
                <w:iCs/>
                <w:lang w:eastAsia="zh-CN"/>
              </w:rPr>
            </w:pPr>
            <w:hyperlink r:id="rId45" w:tgtFrame="_parent" w:history="1">
              <w:r w:rsidR="00172DE2">
                <w:rPr>
                  <w:rStyle w:val="Hyperlink"/>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FD7867">
            <w:pPr>
              <w:spacing w:before="0" w:after="0"/>
              <w:jc w:val="left"/>
              <w:rPr>
                <w:iCs/>
                <w:lang w:eastAsia="zh-CN"/>
              </w:rPr>
            </w:pPr>
            <w:hyperlink r:id="rId46" w:tgtFrame="_parent" w:history="1">
              <w:r w:rsidR="00172DE2">
                <w:rPr>
                  <w:rStyle w:val="Hyperlink"/>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FD7867">
            <w:pPr>
              <w:spacing w:before="0" w:after="0"/>
              <w:jc w:val="left"/>
              <w:rPr>
                <w:iCs/>
                <w:lang w:eastAsia="zh-CN"/>
              </w:rPr>
            </w:pPr>
            <w:hyperlink r:id="rId47" w:tgtFrame="_parent" w:history="1">
              <w:r w:rsidR="00172DE2">
                <w:rPr>
                  <w:rStyle w:val="Hyperlink"/>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FD7867">
            <w:pPr>
              <w:spacing w:before="0" w:after="0"/>
              <w:jc w:val="left"/>
              <w:rPr>
                <w:iCs/>
                <w:lang w:eastAsia="zh-CN"/>
              </w:rPr>
            </w:pPr>
            <w:hyperlink r:id="rId48" w:tgtFrame="_parent" w:history="1">
              <w:r w:rsidR="00172DE2">
                <w:rPr>
                  <w:rStyle w:val="Hyperlink"/>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9"/>
      <w:footerReference w:type="even" r:id="rId50"/>
      <w:footerReference w:type="default" r:id="rId5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C575" w14:textId="77777777" w:rsidR="00FD7867" w:rsidRDefault="00FD7867">
      <w:pPr>
        <w:spacing w:after="0" w:line="240" w:lineRule="auto"/>
      </w:pPr>
      <w:r>
        <w:separator/>
      </w:r>
    </w:p>
  </w:endnote>
  <w:endnote w:type="continuationSeparator" w:id="0">
    <w:p w14:paraId="6ECB1F67" w14:textId="77777777" w:rsidR="00FD7867" w:rsidRDefault="00FD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E1099" w14:textId="77777777" w:rsidR="001D52B0" w:rsidRDefault="001D5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Footer"/>
      <w:ind w:right="360"/>
    </w:pPr>
    <w:r>
      <w:rPr>
        <w:rStyle w:val="PageNumber"/>
      </w:rPr>
      <w:fldChar w:fldCharType="begin"/>
    </w:r>
    <w:r>
      <w:rPr>
        <w:rStyle w:val="PageNumber"/>
      </w:rPr>
      <w:instrText xml:space="preserve"> PAGE </w:instrText>
    </w:r>
    <w:r>
      <w:rPr>
        <w:rStyle w:val="PageNumber"/>
      </w:rPr>
      <w:fldChar w:fldCharType="separate"/>
    </w:r>
    <w:r w:rsidR="0082316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160">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49C0" w14:textId="77777777" w:rsidR="00FD7867" w:rsidRDefault="00FD7867">
      <w:pPr>
        <w:spacing w:after="0" w:line="240" w:lineRule="auto"/>
      </w:pPr>
      <w:r>
        <w:separator/>
      </w:r>
    </w:p>
  </w:footnote>
  <w:footnote w:type="continuationSeparator" w:id="0">
    <w:p w14:paraId="171AFCB4" w14:textId="77777777" w:rsidR="00FD7867" w:rsidRDefault="00FD7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hybridMultilevel"/>
    <w:tmpl w:val="A3A4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83.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445.zip" TargetMode="External"/><Relationship Id="rId42" Type="http://schemas.openxmlformats.org/officeDocument/2006/relationships/hyperlink" Target="https://www.3gpp.org/ftp/TSG_RAN/WG1_RL1/TSGR1_108-e/Docs/R1-2201964.zip" TargetMode="External"/><Relationship Id="rId47" Type="http://schemas.openxmlformats.org/officeDocument/2006/relationships/hyperlink" Target="https://www.3gpp.org/ftp/TSG_RAN/WG1_RL1/TSGR1_108-e/Docs/R1-2202302.zip" TargetMode="Externa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82.zip" TargetMode="External"/><Relationship Id="rId38" Type="http://schemas.openxmlformats.org/officeDocument/2006/relationships/hyperlink" Target="https://www.3gpp.org/ftp/TSG_RAN/WG1_RL1/TSGR1_108-e/Docs/R1-2201711.zip" TargetMode="External"/><Relationship Id="rId46" Type="http://schemas.openxmlformats.org/officeDocument/2006/relationships/hyperlink" Target="https://www.3gpp.org/ftp/TSG_RAN/WG1_RL1/TSGR1_108-e/Docs/R1-2202238.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107.zip" TargetMode="External"/><Relationship Id="rId41" Type="http://schemas.openxmlformats.org/officeDocument/2006/relationships/hyperlink" Target="https://www.3gpp.org/ftp/TSG_RAN/WG1_RL1/TSGR1_108-e/Docs/R1-22019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376.zip" TargetMode="External"/><Relationship Id="rId37" Type="http://schemas.openxmlformats.org/officeDocument/2006/relationships/hyperlink" Target="https://www.3gpp.org/ftp/TSG_RAN/WG1_RL1/TSGR1_108-e/Docs/R1-2201660.zip" TargetMode="External"/><Relationship Id="rId40" Type="http://schemas.openxmlformats.org/officeDocument/2006/relationships/hyperlink" Target="https://www.3gpp.org/ftp/TSG_RAN/WG1_RL1/TSGR1_108-e/Docs/R1-2201871.zip" TargetMode="External"/><Relationship Id="rId45" Type="http://schemas.openxmlformats.org/officeDocument/2006/relationships/hyperlink" Target="https://www.3gpp.org/ftp/TSG_RAN/WG1_RL1/TSGR1_108-e/Docs/R1-2202199.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1015.zip" TargetMode="External"/><Relationship Id="rId36" Type="http://schemas.openxmlformats.org/officeDocument/2006/relationships/hyperlink" Target="https://www.3gpp.org/ftp/TSG_RAN/WG1_RL1/TSGR1_108-e/Docs/R1-2201556.zip"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286.zip" TargetMode="External"/><Relationship Id="rId44" Type="http://schemas.openxmlformats.org/officeDocument/2006/relationships/hyperlink" Target="https://www.3gpp.org/ftp/TSG_RAN/WG1_RL1/TSGR1_108-e/Docs/R1-220215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0969.zip" TargetMode="External"/><Relationship Id="rId30" Type="http://schemas.openxmlformats.org/officeDocument/2006/relationships/hyperlink" Target="https://www.3gpp.org/ftp/TSG_RAN/WG1_RL1/TSGR1_108-e/Docs/R1-2201167.zip" TargetMode="External"/><Relationship Id="rId35" Type="http://schemas.openxmlformats.org/officeDocument/2006/relationships/hyperlink" Target="https://www.3gpp.org/ftp/TSG_RAN/WG1_RL1/TSGR1_108-e/Docs/R1-2201490.zip" TargetMode="External"/><Relationship Id="rId43" Type="http://schemas.openxmlformats.org/officeDocument/2006/relationships/hyperlink" Target="https://www.3gpp.org/ftp/TSG_RAN/WG1_RL1/TSGR1_108-e/Docs/R1-2202029.zip" TargetMode="External"/><Relationship Id="rId48" Type="http://schemas.openxmlformats.org/officeDocument/2006/relationships/hyperlink" Target="https://www.3gpp.org/ftp/TSG_RAN/WG1_RL1/TSGR1_108-e/Docs/R1-2202488.zip" TargetMode="External"/><Relationship Id="rId8" Type="http://schemas.openxmlformats.org/officeDocument/2006/relationships/numbering" Target="numbering.xml"/><Relationship Id="rId5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F7FEB5B1-8F56-4675-BCAB-F49D63EB447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Pages>
  <Words>11151</Words>
  <Characters>63561</Characters>
  <Application>Microsoft Office Word</Application>
  <DocSecurity>0</DocSecurity>
  <Lines>529</Lines>
  <Paragraphs>149</Paragraphs>
  <ScaleCrop>false</ScaleCrop>
  <HeadingPairs>
    <vt:vector size="6" baseType="variant">
      <vt:variant>
        <vt:lpstr>Title</vt:lpstr>
      </vt:variant>
      <vt:variant>
        <vt:i4>1</vt:i4>
      </vt:variant>
      <vt:variant>
        <vt:lpstr>标题</vt:lpstr>
      </vt:variant>
      <vt:variant>
        <vt:i4>16</vt:i4>
      </vt:variant>
      <vt:variant>
        <vt:lpstr>제목</vt:lpstr>
      </vt:variant>
      <vt:variant>
        <vt:i4>1</vt:i4>
      </vt:variant>
    </vt:vector>
  </HeadingPairs>
  <TitlesOfParts>
    <vt:vector size="18" baseType="lpstr">
      <vt:lpstr>3GPP TSG-RAN WG1 #84</vt:lpstr>
      <vt:lpstr>Introduction</vt:lpstr>
      <vt:lpstr>RRC parameters for PUCCH repetitions </vt:lpstr>
      <vt:lpstr>Dynamic PUCCH repetition factor indication</vt:lpstr>
      <vt:lpstr>    Dynamic PUCCH repetition factor indication for HARQ-ACK of first SPS PDSCH assoc</vt:lpstr>
      <vt:lpstr>    Other proposals</vt:lpstr>
      <vt:lpstr>DMRS bundling across PUCCH repetitions</vt:lpstr>
      <vt:lpstr>    PUCCH TDW design details</vt:lpstr>
      <vt:lpstr>        6.1.7	UE procedure for determining time domain windows for bundling DM-RS</vt:lpstr>
      <vt:lpstr>    Inter slot freq hopping enhancement with DMRS bundling</vt:lpstr>
      <vt:lpstr>        FFS: different FH pattern determination for PUCCH and PUSCH</vt:lpstr>
      <vt:lpstr>        FFS: details of FH pattern design</vt:lpstr>
      <vt:lpstr>        FFS: if both hopping interval and TDW length are not configured</vt:lpstr>
      <vt:lpstr>    Other proposals</vt:lpstr>
      <vt:lpstr>Power control and TA with PUCCH repetitions </vt:lpstr>
      <vt:lpstr>Proposals for 2/22 GTW</vt:lpstr>
      <vt:lpstr>References</vt:lpstr>
      <vt:lpstr>3GPP TSG-RAN WG1 #84</vt:lpstr>
    </vt:vector>
  </TitlesOfParts>
  <Company>Qualcomm Inc.</Company>
  <LinksUpToDate>false</LinksUpToDate>
  <CharactersWithSpaces>74563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17</cp:revision>
  <cp:lastPrinted>2014-11-07T05:38:00Z</cp:lastPrinted>
  <dcterms:created xsi:type="dcterms:W3CDTF">2022-02-23T02:44:00Z</dcterms:created>
  <dcterms:modified xsi:type="dcterms:W3CDTF">2022-02-23T05:13:00Z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