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PUCCH-Frequencyhopping-Interval/PUSCH-Frequencyhopping-Interval: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PUCCH-Frequencyhopping-Interval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DengXian"/>
          <w:b/>
          <w:lang w:val="en-GB" w:eastAsia="zh-CN"/>
        </w:rPr>
      </w:pPr>
    </w:p>
    <w:p w14:paraId="33D92900" w14:textId="77777777" w:rsidR="0070093E" w:rsidRDefault="00172DE2">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D06B27A" w14:textId="77777777" w:rsidR="0070093E" w:rsidRDefault="00172DE2">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74F9C51D" w14:textId="77777777" w:rsidR="0070093E" w:rsidRDefault="00172DE2">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ＭＳ 明朝"/>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ＭＳ 明朝"/>
                <w:bCs/>
                <w:lang w:eastAsia="zh-CN"/>
              </w:rPr>
            </w:pPr>
            <w:r>
              <w:rPr>
                <w:rFonts w:eastAsia="ＭＳ 明朝"/>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8BC5F4F" w14:textId="77777777" w:rsidR="00F5696F" w:rsidRPr="00192ADA" w:rsidRDefault="00F5696F" w:rsidP="00F5696F">
            <w:pPr>
              <w:jc w:val="left"/>
              <w:rPr>
                <w:rFonts w:eastAsia="ＭＳ 明朝"/>
                <w:lang w:eastAsia="zh-CN"/>
              </w:rPr>
            </w:pPr>
            <w:r w:rsidRPr="00192ADA">
              <w:rPr>
                <w:rFonts w:eastAsia="ＭＳ 明朝"/>
                <w:lang w:eastAsia="zh-CN"/>
              </w:rPr>
              <w:t xml:space="preserve">Value 1 is unnecessary. This is because the UE determines to use Rel-15/16 frequency hopping when DMRS bundling is not enabled in the current spec., and enabling of DMRS </w:t>
            </w:r>
            <w:r w:rsidRPr="00192ADA">
              <w:rPr>
                <w:rFonts w:eastAsia="ＭＳ 明朝"/>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ＭＳ 明朝"/>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ＭＳ 明朝" w:hint="eastAsia"/>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ＭＳ 明朝"/>
                <w:lang w:eastAsia="zh-CN"/>
              </w:rPr>
            </w:pPr>
            <w:r>
              <w:rPr>
                <w:rFonts w:eastAsia="ＭＳ 明朝" w:hint="eastAsia"/>
                <w:lang w:eastAsia="ja-JP"/>
              </w:rPr>
              <w:t>W</w:t>
            </w:r>
            <w:r>
              <w:rPr>
                <w:rFonts w:eastAsia="ＭＳ 明朝"/>
                <w:lang w:eastAsia="ja-JP"/>
              </w:rPr>
              <w:t>e are generally fine with the proposal. We support to include 5, 10 to align with TDD pattern, are open for other numbers.</w:t>
            </w:r>
          </w:p>
        </w:tc>
      </w:tr>
    </w:tbl>
    <w:p w14:paraId="351979B4" w14:textId="77777777" w:rsidR="0070093E" w:rsidRDefault="00172DE2">
      <w:pPr>
        <w:pStyle w:val="1"/>
        <w:jc w:val="left"/>
      </w:pPr>
      <w:r>
        <w:rPr>
          <w:lang w:val="en-US" w:eastAsia="zh-CN"/>
        </w:rPr>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b"/>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70093E" w14:paraId="1CFC75C5" w14:textId="77777777">
        <w:tc>
          <w:tcPr>
            <w:tcW w:w="2335" w:type="dxa"/>
            <w:shd w:val="clear" w:color="auto" w:fill="auto"/>
          </w:tcPr>
          <w:p w14:paraId="0B3586F5" w14:textId="77777777" w:rsidR="0070093E" w:rsidRDefault="0070093E">
            <w:pPr>
              <w:spacing w:before="0" w:after="0"/>
              <w:jc w:val="left"/>
              <w:rPr>
                <w:bCs/>
              </w:rPr>
            </w:pPr>
          </w:p>
        </w:tc>
        <w:tc>
          <w:tcPr>
            <w:tcW w:w="7627" w:type="dxa"/>
            <w:shd w:val="clear" w:color="auto" w:fill="auto"/>
          </w:tcPr>
          <w:p w14:paraId="1F8719FB" w14:textId="77777777" w:rsidR="0070093E" w:rsidRDefault="0070093E">
            <w:pPr>
              <w:spacing w:before="0" w:after="0"/>
              <w:jc w:val="left"/>
              <w:rPr>
                <w:lang w:eastAsia="zh-CN"/>
              </w:rPr>
            </w:pPr>
          </w:p>
        </w:tc>
      </w:tr>
      <w:tr w:rsidR="0070093E" w14:paraId="11E99B80" w14:textId="77777777">
        <w:tc>
          <w:tcPr>
            <w:tcW w:w="2335" w:type="dxa"/>
            <w:shd w:val="clear" w:color="auto" w:fill="auto"/>
          </w:tcPr>
          <w:p w14:paraId="1C3EDA44" w14:textId="77777777" w:rsidR="0070093E" w:rsidRDefault="0070093E">
            <w:pPr>
              <w:spacing w:before="0" w:after="0"/>
              <w:jc w:val="left"/>
              <w:rPr>
                <w:bCs/>
              </w:rPr>
            </w:pPr>
          </w:p>
        </w:tc>
        <w:tc>
          <w:tcPr>
            <w:tcW w:w="7627" w:type="dxa"/>
            <w:shd w:val="clear" w:color="auto" w:fill="auto"/>
          </w:tcPr>
          <w:p w14:paraId="3248120F" w14:textId="77777777" w:rsidR="0070093E" w:rsidRDefault="0070093E">
            <w:pPr>
              <w:spacing w:before="0" w:after="0"/>
              <w:jc w:val="left"/>
              <w:rPr>
                <w:lang w:eastAsia="zh-CN"/>
              </w:rPr>
            </w:pP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lastRenderedPageBreak/>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ＭＳ 明朝"/>
                <w:bCs/>
                <w:lang w:eastAsia="zh-CN"/>
              </w:rPr>
              <w:t>Panasonic</w:t>
            </w:r>
          </w:p>
        </w:tc>
        <w:tc>
          <w:tcPr>
            <w:tcW w:w="8202" w:type="dxa"/>
          </w:tcPr>
          <w:p w14:paraId="1F04ECAD" w14:textId="77777777" w:rsidR="0070093E" w:rsidRDefault="00172DE2">
            <w:pPr>
              <w:spacing w:after="0"/>
              <w:jc w:val="left"/>
              <w:rPr>
                <w:lang w:eastAsia="zh-CN"/>
              </w:rPr>
            </w:pPr>
            <w:r>
              <w:rPr>
                <w:rFonts w:eastAsia="ＭＳ 明朝"/>
                <w:lang w:eastAsia="zh-CN"/>
              </w:rPr>
              <w:t>Support</w:t>
            </w:r>
          </w:p>
        </w:tc>
      </w:tr>
      <w:tr w:rsidR="0070093E" w14:paraId="0054EA34" w14:textId="77777777">
        <w:tc>
          <w:tcPr>
            <w:tcW w:w="1693" w:type="dxa"/>
          </w:tcPr>
          <w:p w14:paraId="4822697C"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6B358C51" w14:textId="77777777" w:rsidR="0070093E" w:rsidRDefault="00172DE2">
            <w:pPr>
              <w:spacing w:after="0"/>
              <w:jc w:val="left"/>
              <w:rPr>
                <w:rFonts w:eastAsia="ＭＳ 明朝"/>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2269D3B4" w14:textId="1F87CE06" w:rsidR="008823EC" w:rsidRPr="008823EC" w:rsidRDefault="008823EC">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lastRenderedPageBreak/>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ＭＳ 明朝"/>
                <w:bCs/>
                <w:lang w:eastAsia="zh-CN"/>
              </w:rPr>
              <w:t>Panasonic</w:t>
            </w:r>
          </w:p>
        </w:tc>
        <w:tc>
          <w:tcPr>
            <w:tcW w:w="8202" w:type="dxa"/>
          </w:tcPr>
          <w:p w14:paraId="3EDDDEB1" w14:textId="77777777" w:rsidR="0070093E" w:rsidRDefault="00172DE2">
            <w:pPr>
              <w:spacing w:after="0"/>
              <w:jc w:val="left"/>
              <w:rPr>
                <w:lang w:eastAsia="zh-CN"/>
              </w:rPr>
            </w:pPr>
            <w:r>
              <w:rPr>
                <w:rFonts w:eastAsia="ＭＳ 明朝"/>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58125ABE" w14:textId="77777777" w:rsidR="0070093E" w:rsidRDefault="00172DE2">
            <w:pPr>
              <w:spacing w:after="0"/>
              <w:jc w:val="left"/>
              <w:rPr>
                <w:rFonts w:eastAsia="ＭＳ 明朝"/>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048B24B5" w14:textId="3D577929" w:rsidR="001E7101" w:rsidRPr="001E7101" w:rsidRDefault="001E7101">
            <w:pPr>
              <w:spacing w:after="0"/>
              <w:jc w:val="left"/>
              <w:rPr>
                <w:rFonts w:eastAsia="ＭＳ 明朝"/>
                <w:lang w:eastAsia="ja-JP"/>
              </w:rPr>
            </w:pPr>
            <w:r>
              <w:rPr>
                <w:rFonts w:eastAsia="ＭＳ 明朝" w:hint="eastAsia"/>
                <w:lang w:eastAsia="ja-JP"/>
              </w:rPr>
              <w:t>W</w:t>
            </w:r>
            <w:r>
              <w:rPr>
                <w:rFonts w:eastAsia="ＭＳ 明朝"/>
                <w:lang w:eastAsia="ja-JP"/>
              </w:rPr>
              <w:t>e are fine with the TP</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lastRenderedPageBreak/>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lastRenderedPageBreak/>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ja-JP"/>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lastRenderedPageBreak/>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ja-JP"/>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lastRenderedPageBreak/>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ja-JP"/>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lastRenderedPageBreak/>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ＭＳ 明朝"/>
                <w:bCs/>
                <w:lang w:eastAsia="zh-CN"/>
              </w:rPr>
              <w:t>Panasonic</w:t>
            </w:r>
          </w:p>
        </w:tc>
        <w:tc>
          <w:tcPr>
            <w:tcW w:w="8202" w:type="dxa"/>
          </w:tcPr>
          <w:p w14:paraId="554C0A92" w14:textId="77777777" w:rsidR="0070093E" w:rsidRDefault="00172DE2">
            <w:pPr>
              <w:spacing w:after="0"/>
              <w:jc w:val="left"/>
              <w:rPr>
                <w:lang w:eastAsia="zh-CN"/>
              </w:rPr>
            </w:pPr>
            <w:r>
              <w:rPr>
                <w:rFonts w:eastAsia="ＭＳ 明朝"/>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3FEF9FD9" w14:textId="77777777" w:rsidR="0070093E" w:rsidRDefault="00172DE2">
            <w:pPr>
              <w:spacing w:after="0"/>
              <w:jc w:val="left"/>
              <w:rPr>
                <w:rFonts w:eastAsia="ＭＳ 明朝"/>
                <w:lang w:eastAsia="zh-CN"/>
              </w:rPr>
            </w:pPr>
            <w:r>
              <w:rPr>
                <w:rFonts w:eastAsia="ＭＳ 明朝"/>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B8E15E6" w14:textId="0BDE47FB" w:rsidR="00473DEB" w:rsidRPr="00731E7F" w:rsidRDefault="00731E7F">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8202" w:type="dxa"/>
          </w:tcPr>
          <w:p w14:paraId="7CA952CA" w14:textId="679432DD" w:rsidR="0046632B" w:rsidRDefault="0046632B" w:rsidP="0046632B">
            <w:pPr>
              <w:spacing w:after="0"/>
              <w:jc w:val="left"/>
              <w:rPr>
                <w:rFonts w:eastAsia="ＭＳ 明朝" w:hint="eastAsia"/>
                <w:lang w:eastAsia="ja-JP"/>
              </w:rPr>
            </w:pPr>
            <w:r>
              <w:rPr>
                <w:rFonts w:eastAsia="ＭＳ 明朝" w:hint="eastAsia"/>
                <w:lang w:eastAsia="ja-JP"/>
              </w:rPr>
              <w:t>I</w:t>
            </w:r>
            <w:r>
              <w:rPr>
                <w:rFonts w:eastAsia="ＭＳ 明朝"/>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ＭＳ 明朝"/>
                <w:bCs/>
                <w:lang w:eastAsia="zh-CN"/>
              </w:rPr>
              <w:t>Panasonic</w:t>
            </w:r>
          </w:p>
        </w:tc>
        <w:tc>
          <w:tcPr>
            <w:tcW w:w="8202" w:type="dxa"/>
          </w:tcPr>
          <w:p w14:paraId="7BF592BD" w14:textId="77777777" w:rsidR="0070093E" w:rsidRDefault="00172DE2">
            <w:pPr>
              <w:spacing w:after="0"/>
              <w:jc w:val="left"/>
              <w:rPr>
                <w:lang w:eastAsia="zh-CN"/>
              </w:rPr>
            </w:pPr>
            <w:r>
              <w:rPr>
                <w:rFonts w:eastAsia="ＭＳ 明朝"/>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71669FE1" w14:textId="77777777" w:rsidR="0070093E" w:rsidRDefault="00172DE2">
            <w:pPr>
              <w:spacing w:after="0"/>
              <w:jc w:val="left"/>
              <w:rPr>
                <w:rFonts w:eastAsia="ＭＳ 明朝"/>
                <w:lang w:eastAsia="zh-CN"/>
              </w:rPr>
            </w:pPr>
            <w:r>
              <w:rPr>
                <w:rFonts w:eastAsia="ＭＳ 明朝"/>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100C87EF" w14:textId="7FECE793" w:rsidR="00CA6A3E" w:rsidRPr="00CA6A3E" w:rsidRDefault="00CA6A3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8202" w:type="dxa"/>
          </w:tcPr>
          <w:p w14:paraId="55E5C913" w14:textId="1E379C0A" w:rsidR="0046632B" w:rsidRDefault="0046632B" w:rsidP="0046632B">
            <w:pPr>
              <w:spacing w:after="0"/>
              <w:jc w:val="left"/>
              <w:rPr>
                <w:rFonts w:eastAsia="ＭＳ 明朝" w:hint="eastAsia"/>
                <w:lang w:eastAsia="ja-JP"/>
              </w:rPr>
            </w:pPr>
            <w:r>
              <w:rPr>
                <w:rFonts w:eastAsia="ＭＳ 明朝" w:hint="eastAsia"/>
                <w:lang w:eastAsia="ja-JP"/>
              </w:rPr>
              <w:t>W</w:t>
            </w:r>
            <w:r>
              <w:rPr>
                <w:rFonts w:eastAsia="ＭＳ 明朝"/>
                <w:lang w:eastAsia="ja-JP"/>
              </w:rPr>
              <w:t xml:space="preserve">e prefer physical slot index </w:t>
            </w:r>
            <w:r>
              <w:rPr>
                <w:rFonts w:eastAsia="ＭＳ 明朝"/>
                <w:lang w:eastAsia="ja-JP"/>
              </w:rPr>
              <w:t>determination</w:t>
            </w:r>
            <w:r>
              <w:rPr>
                <w:rFonts w:eastAsia="ＭＳ 明朝"/>
                <w:lang w:eastAsia="ja-JP"/>
              </w:rPr>
              <w:t>.</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w:t>
            </w:r>
            <w:r>
              <w:rPr>
                <w:lang w:eastAsia="zh-CN"/>
              </w:rPr>
              <w:lastRenderedPageBreak/>
              <w:t xml:space="preserve">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lastRenderedPageBreak/>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ＭＳ 明朝"/>
                <w:bCs/>
                <w:lang w:eastAsia="ja-JP"/>
              </w:rPr>
              <w:t xml:space="preserve">No. </w:t>
            </w:r>
            <w:r>
              <w:rPr>
                <w:rFonts w:eastAsia="ＭＳ 明朝" w:hint="eastAsia"/>
                <w:bCs/>
                <w:lang w:eastAsia="ja-JP"/>
              </w:rPr>
              <w:t>I</w:t>
            </w:r>
            <w:r>
              <w:rPr>
                <w:rFonts w:eastAsia="ＭＳ 明朝"/>
                <w:bCs/>
                <w:lang w:eastAsia="ja-JP"/>
              </w:rPr>
              <w:t>t was determined in WID to specify inter-slot frequency hopping with DMRS bundling.</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87092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87092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7" o:title=""/>
          </v:shape>
          <o:OLEObject Type="Embed" ProgID="Equation.DSMT4" ShapeID="_x0000_i1025" DrawAspect="Content" ObjectID="_1707040283"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75pt;height:18pt" o:ole="">
            <v:imagedata r:id="rId19" o:title=""/>
          </v:shape>
          <o:OLEObject Type="Embed" ProgID="Equation.DSMT4" ShapeID="_x0000_i1026" DrawAspect="Content" ObjectID="_1707040284"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pt;height:18pt" o:ole="">
            <v:imagedata r:id="rId21" o:title=""/>
          </v:shape>
          <o:OLEObject Type="Embed" ProgID="Equation.DSMT4" ShapeID="_x0000_i1027" DrawAspect="Content" ObjectID="_1707040285"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870923">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870923">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870923">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870923">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w:t>
      </w:r>
      <w:r>
        <w:rPr>
          <w:rFonts w:eastAsia="DengXian"/>
          <w:szCs w:val="18"/>
          <w:lang w:eastAsia="zh-CN"/>
        </w:rPr>
        <w:lastRenderedPageBreak/>
        <w:t xml:space="preserve">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4"/>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ＭＳ 明朝"/>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ＭＳ 明朝"/>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1A18C5AF" w14:textId="77777777" w:rsidR="0070093E" w:rsidRDefault="00172DE2">
            <w:pPr>
              <w:spacing w:after="0"/>
              <w:jc w:val="left"/>
              <w:rPr>
                <w:rFonts w:eastAsia="ＭＳ 明朝"/>
                <w:lang w:eastAsia="zh-CN"/>
              </w:rPr>
            </w:pPr>
            <w:r>
              <w:rPr>
                <w:rFonts w:eastAsia="ＭＳ 明朝"/>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33DDAE08" w14:textId="70CC9AB5" w:rsidR="00ED56EE" w:rsidRPr="00ED56EE" w:rsidRDefault="00ED56E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lastRenderedPageBreak/>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1 can explore hopping gain with two equal length hopping intervals, even when hopping interval is not configured, which potentially achieves balanced tradeoff between </w:t>
            </w:r>
            <w:r>
              <w:rPr>
                <w:rFonts w:eastAsia="DengXian"/>
                <w:szCs w:val="18"/>
                <w:lang w:eastAsia="zh-CN"/>
              </w:rPr>
              <w:lastRenderedPageBreak/>
              <w:t>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lastRenderedPageBreak/>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w:t>
            </w:r>
            <w:r>
              <w:rPr>
                <w:lang w:eastAsia="zh-CN"/>
              </w:rPr>
              <w:lastRenderedPageBreak/>
              <w:t xml:space="preserve">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lastRenderedPageBreak/>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ＭＳ 明朝"/>
                <w:bCs/>
                <w:lang w:eastAsia="zh-CN"/>
              </w:rPr>
              <w:t>Panasonic</w:t>
            </w:r>
          </w:p>
        </w:tc>
        <w:tc>
          <w:tcPr>
            <w:tcW w:w="8202" w:type="dxa"/>
          </w:tcPr>
          <w:p w14:paraId="68EC102F" w14:textId="77777777" w:rsidR="0070093E" w:rsidRDefault="00172DE2">
            <w:pPr>
              <w:spacing w:after="0"/>
              <w:jc w:val="left"/>
              <w:rPr>
                <w:lang w:eastAsia="zh-CN"/>
              </w:rPr>
            </w:pPr>
            <w:r>
              <w:rPr>
                <w:rFonts w:eastAsia="ＭＳ 明朝"/>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ＭＳ 明朝"/>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3F28523" w14:textId="17A17F1B" w:rsidR="007025DD" w:rsidRPr="007025DD" w:rsidRDefault="007025DD">
            <w:pPr>
              <w:rPr>
                <w:rFonts w:eastAsia="ＭＳ 明朝"/>
                <w:lang w:eastAsia="ja-JP"/>
              </w:rPr>
            </w:pPr>
            <w:r>
              <w:rPr>
                <w:rFonts w:eastAsia="ＭＳ 明朝" w:hint="eastAsia"/>
                <w:lang w:eastAsia="ja-JP"/>
              </w:rPr>
              <w:t>W</w:t>
            </w:r>
            <w:r>
              <w:rPr>
                <w:rFonts w:eastAsia="ＭＳ 明朝"/>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8202" w:type="dxa"/>
          </w:tcPr>
          <w:p w14:paraId="0484D171" w14:textId="19F60CA1" w:rsidR="0046632B" w:rsidRDefault="0046632B" w:rsidP="0046632B">
            <w:pPr>
              <w:rPr>
                <w:rFonts w:eastAsia="ＭＳ 明朝" w:hint="eastAsia"/>
                <w:lang w:eastAsia="ja-JP"/>
              </w:rPr>
            </w:pPr>
            <w:r>
              <w:rPr>
                <w:rFonts w:eastAsia="ＭＳ 明朝" w:hint="eastAsia"/>
                <w:lang w:eastAsia="ja-JP"/>
              </w:rPr>
              <w:t>W</w:t>
            </w:r>
            <w:r>
              <w:rPr>
                <w:rFonts w:eastAsia="ＭＳ 明朝"/>
                <w:lang w:eastAsia="ja-JP"/>
              </w:rPr>
              <w:t>e prefer Option2, since we are in the</w:t>
            </w:r>
            <w:bookmarkStart w:id="22" w:name="_GoBack"/>
            <w:bookmarkEnd w:id="22"/>
            <w:r>
              <w:rPr>
                <w:rFonts w:eastAsia="ＭＳ 明朝"/>
                <w:lang w:eastAsia="ja-JP"/>
              </w:rPr>
              <w:t xml:space="preserve"> same understanding with Vivo.</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5"/>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3"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3"/>
    <w:p w14:paraId="05E1037D" w14:textId="77777777" w:rsidR="0070093E" w:rsidRDefault="00172DE2">
      <w:pPr>
        <w:pStyle w:val="1"/>
        <w:jc w:val="left"/>
      </w:pPr>
      <w:r>
        <w:lastRenderedPageBreak/>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4" w:name="_Ref54470658"/>
      <w:r>
        <w:t>References</w:t>
      </w:r>
      <w:bookmarkEnd w:id="24"/>
    </w:p>
    <w:tbl>
      <w:tblPr>
        <w:tblStyle w:val="af4"/>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870923">
            <w:pPr>
              <w:spacing w:before="0" w:after="0"/>
              <w:jc w:val="left"/>
              <w:rPr>
                <w:iCs/>
                <w:lang w:eastAsia="zh-CN"/>
              </w:rPr>
            </w:pPr>
            <w:hyperlink r:id="rId23" w:tgtFrame="_parent" w:history="1">
              <w:r w:rsidR="00172DE2">
                <w:rPr>
                  <w:rStyle w:val="af8"/>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870923">
            <w:pPr>
              <w:spacing w:before="0" w:after="0"/>
              <w:jc w:val="left"/>
              <w:rPr>
                <w:iCs/>
                <w:lang w:eastAsia="zh-CN"/>
              </w:rPr>
            </w:pPr>
            <w:hyperlink r:id="rId24" w:tgtFrame="_parent" w:history="1">
              <w:r w:rsidR="00172DE2">
                <w:rPr>
                  <w:rStyle w:val="af8"/>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870923">
            <w:pPr>
              <w:spacing w:before="0" w:after="0"/>
              <w:jc w:val="left"/>
              <w:rPr>
                <w:iCs/>
                <w:lang w:eastAsia="zh-CN"/>
              </w:rPr>
            </w:pPr>
            <w:hyperlink r:id="rId25" w:tgtFrame="_parent" w:history="1">
              <w:r w:rsidR="00172DE2">
                <w:rPr>
                  <w:rStyle w:val="af8"/>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870923">
            <w:pPr>
              <w:spacing w:before="0" w:after="0"/>
              <w:jc w:val="left"/>
              <w:rPr>
                <w:iCs/>
                <w:lang w:eastAsia="zh-CN"/>
              </w:rPr>
            </w:pPr>
            <w:hyperlink r:id="rId26" w:tgtFrame="_parent" w:history="1">
              <w:r w:rsidR="00172DE2">
                <w:rPr>
                  <w:rStyle w:val="af8"/>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870923">
            <w:pPr>
              <w:spacing w:before="0" w:after="0"/>
              <w:jc w:val="left"/>
              <w:rPr>
                <w:iCs/>
                <w:lang w:eastAsia="zh-CN"/>
              </w:rPr>
            </w:pPr>
            <w:hyperlink r:id="rId27" w:tgtFrame="_parent" w:history="1">
              <w:r w:rsidR="00172DE2">
                <w:rPr>
                  <w:rStyle w:val="af8"/>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870923">
            <w:pPr>
              <w:spacing w:before="0" w:after="0"/>
              <w:jc w:val="left"/>
              <w:rPr>
                <w:iCs/>
                <w:lang w:eastAsia="zh-CN"/>
              </w:rPr>
            </w:pPr>
            <w:hyperlink r:id="rId28" w:tgtFrame="_parent" w:history="1">
              <w:r w:rsidR="00172DE2">
                <w:rPr>
                  <w:rStyle w:val="af8"/>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870923">
            <w:pPr>
              <w:spacing w:before="0" w:after="0"/>
              <w:jc w:val="left"/>
              <w:rPr>
                <w:iCs/>
                <w:lang w:eastAsia="zh-CN"/>
              </w:rPr>
            </w:pPr>
            <w:hyperlink r:id="rId29" w:tgtFrame="_parent" w:history="1">
              <w:r w:rsidR="00172DE2">
                <w:rPr>
                  <w:rStyle w:val="af8"/>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870923">
            <w:pPr>
              <w:spacing w:before="0" w:after="0"/>
              <w:jc w:val="left"/>
              <w:rPr>
                <w:iCs/>
                <w:lang w:eastAsia="zh-CN"/>
              </w:rPr>
            </w:pPr>
            <w:hyperlink r:id="rId30" w:tgtFrame="_parent" w:history="1">
              <w:r w:rsidR="00172DE2">
                <w:rPr>
                  <w:rStyle w:val="af8"/>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870923">
            <w:pPr>
              <w:spacing w:before="0" w:after="0"/>
              <w:jc w:val="left"/>
              <w:rPr>
                <w:iCs/>
                <w:lang w:eastAsia="zh-CN"/>
              </w:rPr>
            </w:pPr>
            <w:hyperlink r:id="rId31" w:tgtFrame="_parent" w:history="1">
              <w:r w:rsidR="00172DE2">
                <w:rPr>
                  <w:rStyle w:val="af8"/>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870923">
            <w:pPr>
              <w:spacing w:before="0" w:after="0"/>
              <w:jc w:val="left"/>
              <w:rPr>
                <w:iCs/>
                <w:lang w:eastAsia="zh-CN"/>
              </w:rPr>
            </w:pPr>
            <w:hyperlink r:id="rId32" w:tgtFrame="_parent" w:history="1">
              <w:r w:rsidR="00172DE2">
                <w:rPr>
                  <w:rStyle w:val="af8"/>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870923">
            <w:pPr>
              <w:spacing w:before="0" w:after="0"/>
              <w:jc w:val="left"/>
              <w:rPr>
                <w:iCs/>
                <w:lang w:eastAsia="zh-CN"/>
              </w:rPr>
            </w:pPr>
            <w:hyperlink r:id="rId33" w:tgtFrame="_parent" w:history="1">
              <w:r w:rsidR="00172DE2">
                <w:rPr>
                  <w:rStyle w:val="af8"/>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870923">
            <w:pPr>
              <w:spacing w:before="0" w:after="0"/>
              <w:jc w:val="left"/>
              <w:rPr>
                <w:iCs/>
                <w:lang w:eastAsia="zh-CN"/>
              </w:rPr>
            </w:pPr>
            <w:hyperlink r:id="rId34" w:tgtFrame="_parent" w:history="1">
              <w:r w:rsidR="00172DE2">
                <w:rPr>
                  <w:rStyle w:val="af8"/>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870923">
            <w:pPr>
              <w:spacing w:before="0" w:after="0"/>
              <w:jc w:val="left"/>
              <w:rPr>
                <w:iCs/>
                <w:lang w:eastAsia="zh-CN"/>
              </w:rPr>
            </w:pPr>
            <w:hyperlink r:id="rId35" w:tgtFrame="_parent" w:history="1">
              <w:r w:rsidR="00172DE2">
                <w:rPr>
                  <w:rStyle w:val="af8"/>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870923">
            <w:pPr>
              <w:spacing w:before="0" w:after="0"/>
              <w:jc w:val="left"/>
              <w:rPr>
                <w:iCs/>
                <w:lang w:eastAsia="zh-CN"/>
              </w:rPr>
            </w:pPr>
            <w:hyperlink r:id="rId36" w:tgtFrame="_parent" w:history="1">
              <w:r w:rsidR="00172DE2">
                <w:rPr>
                  <w:rStyle w:val="af8"/>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870923">
            <w:pPr>
              <w:spacing w:before="0" w:after="0"/>
              <w:jc w:val="left"/>
              <w:rPr>
                <w:iCs/>
                <w:lang w:eastAsia="zh-CN"/>
              </w:rPr>
            </w:pPr>
            <w:hyperlink r:id="rId37" w:tgtFrame="_parent" w:history="1">
              <w:r w:rsidR="00172DE2">
                <w:rPr>
                  <w:rStyle w:val="af8"/>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870923">
            <w:pPr>
              <w:spacing w:before="0" w:after="0"/>
              <w:jc w:val="left"/>
              <w:rPr>
                <w:iCs/>
                <w:lang w:eastAsia="zh-CN"/>
              </w:rPr>
            </w:pPr>
            <w:hyperlink r:id="rId38" w:tgtFrame="_parent" w:history="1">
              <w:r w:rsidR="00172DE2">
                <w:rPr>
                  <w:rStyle w:val="af8"/>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870923">
            <w:pPr>
              <w:spacing w:before="0" w:after="0"/>
              <w:jc w:val="left"/>
              <w:rPr>
                <w:iCs/>
                <w:lang w:eastAsia="zh-CN"/>
              </w:rPr>
            </w:pPr>
            <w:hyperlink r:id="rId39" w:tgtFrame="_parent" w:history="1">
              <w:r w:rsidR="00172DE2">
                <w:rPr>
                  <w:rStyle w:val="af8"/>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870923">
            <w:pPr>
              <w:spacing w:before="0" w:after="0"/>
              <w:jc w:val="left"/>
              <w:rPr>
                <w:iCs/>
                <w:lang w:eastAsia="zh-CN"/>
              </w:rPr>
            </w:pPr>
            <w:hyperlink r:id="rId40" w:tgtFrame="_parent" w:history="1">
              <w:r w:rsidR="00172DE2">
                <w:rPr>
                  <w:rStyle w:val="af8"/>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870923">
            <w:pPr>
              <w:spacing w:before="0" w:after="0"/>
              <w:jc w:val="left"/>
              <w:rPr>
                <w:iCs/>
                <w:lang w:eastAsia="zh-CN"/>
              </w:rPr>
            </w:pPr>
            <w:hyperlink r:id="rId41" w:tgtFrame="_parent" w:history="1">
              <w:r w:rsidR="00172DE2">
                <w:rPr>
                  <w:rStyle w:val="af8"/>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870923">
            <w:pPr>
              <w:spacing w:before="0" w:after="0"/>
              <w:jc w:val="left"/>
              <w:rPr>
                <w:iCs/>
                <w:lang w:eastAsia="zh-CN"/>
              </w:rPr>
            </w:pPr>
            <w:hyperlink r:id="rId42" w:tgtFrame="_parent" w:history="1">
              <w:r w:rsidR="00172DE2">
                <w:rPr>
                  <w:rStyle w:val="af8"/>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870923">
            <w:pPr>
              <w:spacing w:before="0" w:after="0"/>
              <w:jc w:val="left"/>
              <w:rPr>
                <w:iCs/>
                <w:lang w:eastAsia="zh-CN"/>
              </w:rPr>
            </w:pPr>
            <w:hyperlink r:id="rId43" w:tgtFrame="_parent" w:history="1">
              <w:r w:rsidR="00172DE2">
                <w:rPr>
                  <w:rStyle w:val="af8"/>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870923">
            <w:pPr>
              <w:spacing w:before="0" w:after="0"/>
              <w:jc w:val="left"/>
              <w:rPr>
                <w:iCs/>
                <w:lang w:eastAsia="zh-CN"/>
              </w:rPr>
            </w:pPr>
            <w:hyperlink r:id="rId44" w:tgtFrame="_parent" w:history="1">
              <w:r w:rsidR="00172DE2">
                <w:rPr>
                  <w:rStyle w:val="af8"/>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597E0" w14:textId="77777777" w:rsidR="00870923" w:rsidRDefault="00870923">
      <w:pPr>
        <w:spacing w:after="0" w:line="240" w:lineRule="auto"/>
      </w:pPr>
      <w:r>
        <w:separator/>
      </w:r>
    </w:p>
  </w:endnote>
  <w:endnote w:type="continuationSeparator" w:id="0">
    <w:p w14:paraId="3C7A562B" w14:textId="77777777" w:rsidR="00870923" w:rsidRDefault="0087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Nokia Pure Text Light">
    <w:altName w:val="メイリオ"/>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B34B" w14:textId="77777777" w:rsidR="0070093E" w:rsidRDefault="00172DE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00E1099" w14:textId="77777777" w:rsidR="0070093E" w:rsidRDefault="0070093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F5D4" w14:textId="12DACAF2" w:rsidR="0070093E" w:rsidRDefault="00172DE2">
    <w:pPr>
      <w:pStyle w:val="ad"/>
      <w:ind w:right="360"/>
    </w:pPr>
    <w:r>
      <w:rPr>
        <w:rStyle w:val="af6"/>
      </w:rPr>
      <w:fldChar w:fldCharType="begin"/>
    </w:r>
    <w:r>
      <w:rPr>
        <w:rStyle w:val="af6"/>
      </w:rPr>
      <w:instrText xml:space="preserve"> PAGE </w:instrText>
    </w:r>
    <w:r>
      <w:rPr>
        <w:rStyle w:val="af6"/>
      </w:rPr>
      <w:fldChar w:fldCharType="separate"/>
    </w:r>
    <w:r w:rsidR="0046632B">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6632B">
      <w:rPr>
        <w:rStyle w:val="af6"/>
        <w:noProof/>
      </w:rPr>
      <w:t>21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9CA7" w14:textId="77777777" w:rsidR="00870923" w:rsidRDefault="00870923">
      <w:pPr>
        <w:spacing w:after="0" w:line="240" w:lineRule="auto"/>
      </w:pPr>
      <w:r>
        <w:separator/>
      </w:r>
    </w:p>
  </w:footnote>
  <w:footnote w:type="continuationSeparator" w:id="0">
    <w:p w14:paraId="0D585EC2" w14:textId="77777777" w:rsidR="00870923" w:rsidRDefault="0087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6E90" w14:textId="77777777" w:rsidR="0070093E" w:rsidRDefault="00172D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7CBC97"/>
  <w15:docId w15:val="{6C0E8F3D-B8F3-42D5-A68F-9034944F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382.zip" TargetMode="External"/><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3D4F686-04F5-476E-AFCC-71E0C5DD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8813</Words>
  <Characters>50236</Characters>
  <Application>Microsoft Office Word</Application>
  <DocSecurity>0</DocSecurity>
  <Lines>418</Lines>
  <Paragraphs>117</Paragraphs>
  <ScaleCrop>false</ScaleCrop>
  <Company>Qualcomm Inc.</Company>
  <LinksUpToDate>false</LinksUpToDate>
  <CharactersWithSpaces>58932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19</cp:revision>
  <cp:lastPrinted>2014-11-07T05:38:00Z</cp:lastPrinted>
  <dcterms:created xsi:type="dcterms:W3CDTF">2022-02-21T22:28:00Z</dcterms:created>
  <dcterms:modified xsi:type="dcterms:W3CDTF">2022-02-22T04:05:00Z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