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97B3" w14:textId="77777777" w:rsidR="00B40B84" w:rsidRDefault="00B40B84" w:rsidP="00B40B84">
      <w:pPr>
        <w:keepLines/>
        <w:tabs>
          <w:tab w:val="left" w:pos="567"/>
        </w:tabs>
        <w:overflowPunct/>
        <w:autoSpaceDE/>
        <w:snapToGrid w:val="0"/>
        <w:spacing w:after="0"/>
        <w:rPr>
          <w:rFonts w:ascii="Arial" w:eastAsia="MS Mincho" w:hAnsi="Arial" w:cs="Arial"/>
          <w:b/>
          <w:sz w:val="28"/>
          <w:szCs w:val="28"/>
        </w:rPr>
      </w:pPr>
      <w:r>
        <w:rPr>
          <w:rFonts w:ascii="Arial" w:hAnsi="Arial" w:cs="Arial"/>
          <w:b/>
          <w:sz w:val="28"/>
          <w:szCs w:val="28"/>
        </w:rPr>
        <w:t>3GPP TSG RAN Meeting #95-e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RP-22xxxx</w:t>
      </w:r>
    </w:p>
    <w:p w14:paraId="02EB9AE7" w14:textId="77777777" w:rsidR="00B40B84" w:rsidRDefault="00B40B84" w:rsidP="00B40B84">
      <w:pPr>
        <w:keepLines/>
        <w:tabs>
          <w:tab w:val="left" w:pos="567"/>
        </w:tabs>
        <w:rPr>
          <w:rFonts w:ascii="Arial" w:hAnsi="Arial" w:cs="Arial"/>
          <w:b/>
          <w:sz w:val="28"/>
          <w:szCs w:val="28"/>
        </w:rPr>
      </w:pPr>
      <w:r>
        <w:rPr>
          <w:rFonts w:ascii="Arial" w:hAnsi="Arial" w:cs="Arial"/>
          <w:b/>
          <w:sz w:val="28"/>
          <w:szCs w:val="28"/>
        </w:rPr>
        <w:t>Electronic Meeting, March 17 - 23, 2022</w:t>
      </w:r>
    </w:p>
    <w:p w14:paraId="07FF532C" w14:textId="131BB69F" w:rsidR="002449FF" w:rsidRPr="006A45BA" w:rsidRDefault="002449FF" w:rsidP="002449FF">
      <w:pPr>
        <w:pStyle w:val="CRCoverPage"/>
        <w:tabs>
          <w:tab w:val="right" w:pos="9639"/>
        </w:tabs>
        <w:spacing w:after="0"/>
        <w:rPr>
          <w:b/>
          <w:noProof/>
          <w:sz w:val="24"/>
        </w:rPr>
      </w:pPr>
      <w:r w:rsidRPr="0033027D">
        <w:rPr>
          <w:b/>
          <w:noProof/>
          <w:sz w:val="24"/>
        </w:rPr>
        <w:tab/>
      </w:r>
    </w:p>
    <w:p w14:paraId="12842637"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72BAC034" w14:textId="1FE77333"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4B5E87" w:rsidRPr="004B5E87">
        <w:rPr>
          <w:rFonts w:ascii="Arial" w:hAnsi="Arial" w:cs="Arial"/>
        </w:rPr>
        <w:t>10.4.2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3551A9" w:rsidRPr="008836AC" w14:paraId="63D082EA" w14:textId="77777777" w:rsidTr="00871653">
        <w:tc>
          <w:tcPr>
            <w:tcW w:w="2436" w:type="dxa"/>
            <w:shd w:val="clear" w:color="auto" w:fill="auto"/>
          </w:tcPr>
          <w:p w14:paraId="016C7BE3" w14:textId="77777777" w:rsidR="003551A9" w:rsidRPr="008836AC" w:rsidRDefault="003551A9" w:rsidP="003551A9">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39D963A5" w14:textId="68788BC5" w:rsidR="003551A9" w:rsidRPr="008836AC" w:rsidRDefault="002449FF" w:rsidP="003551A9">
            <w:pPr>
              <w:tabs>
                <w:tab w:val="left" w:pos="567"/>
              </w:tabs>
              <w:spacing w:after="0"/>
              <w:rPr>
                <w:rFonts w:ascii="Arial" w:hAnsi="Arial" w:cs="Arial"/>
              </w:rPr>
            </w:pPr>
            <w:r w:rsidRPr="002449FF">
              <w:rPr>
                <w:rFonts w:ascii="Arial" w:hAnsi="Arial" w:cs="Arial"/>
              </w:rPr>
              <w:t>New bands and bandwidth allocation for 5G terrestrial broadcast</w:t>
            </w:r>
            <w:r w:rsidR="00AE70E4">
              <w:rPr>
                <w:rFonts w:ascii="Arial" w:hAnsi="Arial" w:cs="Arial"/>
              </w:rPr>
              <w:t xml:space="preserve"> - part 1</w:t>
            </w:r>
          </w:p>
        </w:tc>
      </w:tr>
      <w:tr w:rsidR="00B07F04" w:rsidRPr="008836AC" w14:paraId="79F5C21B" w14:textId="77777777" w:rsidTr="00871653">
        <w:tc>
          <w:tcPr>
            <w:tcW w:w="2436" w:type="dxa"/>
            <w:shd w:val="clear" w:color="auto" w:fill="auto"/>
          </w:tcPr>
          <w:p w14:paraId="513B255F" w14:textId="77777777" w:rsidR="00B07F04" w:rsidRPr="008836AC" w:rsidRDefault="00B07F04" w:rsidP="00B07F04">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C71404A" w14:textId="77777777" w:rsidR="00B07F04" w:rsidRPr="00B07F04" w:rsidRDefault="00B07F04" w:rsidP="00B07F04">
            <w:pPr>
              <w:tabs>
                <w:tab w:val="left" w:pos="567"/>
              </w:tabs>
              <w:spacing w:after="0"/>
              <w:rPr>
                <w:rFonts w:ascii="Arial" w:hAnsi="Arial" w:cs="Arial"/>
                <w:lang w:eastAsia="ja-JP"/>
              </w:rPr>
            </w:pPr>
            <w:r w:rsidRPr="00B07F04">
              <w:rPr>
                <w:rFonts w:ascii="Arial" w:hAnsi="Arial" w:cs="Arial"/>
              </w:rPr>
              <w:t>Study Item:</w:t>
            </w:r>
            <w:r w:rsidRPr="00B07F04">
              <w:rPr>
                <w:rFonts w:ascii="Arial" w:hAnsi="Arial" w:cs="Arial" w:hint="eastAsia"/>
                <w:lang w:eastAsia="ja-JP"/>
              </w:rPr>
              <w:t xml:space="preserve"> </w:t>
            </w:r>
          </w:p>
          <w:p w14:paraId="064C957E" w14:textId="3901D8C4" w:rsidR="00B07F04" w:rsidRPr="00B07F04" w:rsidRDefault="00B07F04" w:rsidP="00B07F04">
            <w:pPr>
              <w:tabs>
                <w:tab w:val="left" w:pos="567"/>
              </w:tabs>
              <w:spacing w:after="0"/>
              <w:rPr>
                <w:rFonts w:ascii="Arial" w:hAnsi="Arial" w:cs="Arial"/>
              </w:rPr>
            </w:pPr>
            <w:r w:rsidRPr="00B07F04">
              <w:rPr>
                <w:rFonts w:ascii="Arial" w:hAnsi="Arial" w:cs="Arial"/>
                <w:lang w:eastAsia="ja-JP"/>
              </w:rPr>
              <w:t>No</w:t>
            </w:r>
          </w:p>
        </w:tc>
        <w:tc>
          <w:tcPr>
            <w:tcW w:w="1842" w:type="dxa"/>
          </w:tcPr>
          <w:p w14:paraId="588719BF" w14:textId="77777777" w:rsidR="00B07F04" w:rsidRPr="00B07F04" w:rsidRDefault="00B07F04" w:rsidP="00B07F04">
            <w:pPr>
              <w:tabs>
                <w:tab w:val="left" w:pos="567"/>
              </w:tabs>
              <w:spacing w:after="0"/>
              <w:rPr>
                <w:rFonts w:ascii="Arial" w:hAnsi="Arial" w:cs="Arial"/>
                <w:lang w:eastAsia="ja-JP"/>
              </w:rPr>
            </w:pPr>
            <w:r w:rsidRPr="00B07F04">
              <w:rPr>
                <w:rFonts w:ascii="Arial" w:hAnsi="Arial" w:cs="Arial"/>
              </w:rPr>
              <w:t>Core part:</w:t>
            </w:r>
            <w:r w:rsidRPr="00B07F04">
              <w:rPr>
                <w:rFonts w:ascii="Arial" w:hAnsi="Arial" w:cs="Arial"/>
                <w:lang w:eastAsia="ja-JP"/>
              </w:rPr>
              <w:t xml:space="preserve"> </w:t>
            </w:r>
          </w:p>
          <w:p w14:paraId="4B769671" w14:textId="4B916B9A" w:rsidR="00B07F04" w:rsidRPr="00B07F04" w:rsidRDefault="00B07F04" w:rsidP="00B07F04">
            <w:pPr>
              <w:tabs>
                <w:tab w:val="left" w:pos="567"/>
              </w:tabs>
              <w:spacing w:after="0"/>
              <w:rPr>
                <w:rFonts w:ascii="Arial" w:hAnsi="Arial" w:cs="Arial"/>
                <w:lang w:eastAsia="ja-JP"/>
              </w:rPr>
            </w:pPr>
            <w:r w:rsidRPr="00B07F04">
              <w:rPr>
                <w:rFonts w:ascii="Arial" w:hAnsi="Arial" w:cs="Arial"/>
                <w:lang w:eastAsia="ja-JP"/>
              </w:rPr>
              <w:t>Yes</w:t>
            </w:r>
          </w:p>
        </w:tc>
        <w:tc>
          <w:tcPr>
            <w:tcW w:w="2309" w:type="dxa"/>
            <w:gridSpan w:val="2"/>
          </w:tcPr>
          <w:p w14:paraId="03BFEE6D" w14:textId="77777777" w:rsidR="00B07F04" w:rsidRPr="00B07F04" w:rsidRDefault="00B07F04" w:rsidP="00B07F04">
            <w:pPr>
              <w:tabs>
                <w:tab w:val="left" w:pos="567"/>
              </w:tabs>
              <w:spacing w:after="0"/>
              <w:rPr>
                <w:rFonts w:ascii="Arial" w:hAnsi="Arial" w:cs="Arial"/>
              </w:rPr>
            </w:pPr>
            <w:r w:rsidRPr="00B07F04">
              <w:rPr>
                <w:rFonts w:ascii="Arial" w:hAnsi="Arial" w:cs="Arial"/>
              </w:rPr>
              <w:t>Performance part:</w:t>
            </w:r>
          </w:p>
          <w:p w14:paraId="16D83285" w14:textId="4E2EDC4F" w:rsidR="00B07F04" w:rsidRPr="00B07F04" w:rsidRDefault="00B07F04" w:rsidP="00B07F04">
            <w:pPr>
              <w:tabs>
                <w:tab w:val="left" w:pos="567"/>
              </w:tabs>
              <w:spacing w:after="0"/>
              <w:rPr>
                <w:rFonts w:ascii="Arial" w:hAnsi="Arial" w:cs="Arial"/>
                <w:lang w:eastAsia="ja-JP"/>
              </w:rPr>
            </w:pPr>
            <w:r w:rsidRPr="00B07F04">
              <w:rPr>
                <w:rFonts w:ascii="Arial" w:hAnsi="Arial" w:cs="Arial"/>
                <w:lang w:eastAsia="ja-JP"/>
              </w:rPr>
              <w:t>No</w:t>
            </w:r>
          </w:p>
        </w:tc>
        <w:tc>
          <w:tcPr>
            <w:tcW w:w="1653" w:type="dxa"/>
          </w:tcPr>
          <w:p w14:paraId="63F820D2" w14:textId="77777777" w:rsidR="00B07F04" w:rsidRPr="00B07F04" w:rsidRDefault="00B07F04" w:rsidP="00B07F04">
            <w:pPr>
              <w:tabs>
                <w:tab w:val="left" w:pos="567"/>
              </w:tabs>
              <w:spacing w:after="0"/>
              <w:rPr>
                <w:rFonts w:ascii="Arial" w:hAnsi="Arial" w:cs="Arial"/>
              </w:rPr>
            </w:pPr>
            <w:r w:rsidRPr="00B07F04">
              <w:rPr>
                <w:rFonts w:ascii="Arial" w:hAnsi="Arial" w:cs="Arial"/>
              </w:rPr>
              <w:t>Testing part:</w:t>
            </w:r>
          </w:p>
          <w:p w14:paraId="2C4F517C" w14:textId="2A486D62" w:rsidR="00B07F04" w:rsidRPr="00B07F04" w:rsidRDefault="00B07F04" w:rsidP="00B07F04">
            <w:pPr>
              <w:tabs>
                <w:tab w:val="left" w:pos="567"/>
              </w:tabs>
              <w:spacing w:after="0"/>
              <w:rPr>
                <w:rFonts w:ascii="Arial" w:hAnsi="Arial" w:cs="Arial"/>
                <w:lang w:eastAsia="ja-JP"/>
              </w:rPr>
            </w:pPr>
            <w:r w:rsidRPr="00B07F04">
              <w:rPr>
                <w:rFonts w:ascii="Arial" w:hAnsi="Arial" w:cs="Arial"/>
                <w:lang w:eastAsia="ja-JP"/>
              </w:rPr>
              <w:t>No</w:t>
            </w:r>
          </w:p>
        </w:tc>
      </w:tr>
      <w:tr w:rsidR="003551A9" w:rsidRPr="008836AC" w14:paraId="3D56D906" w14:textId="77777777" w:rsidTr="00871653">
        <w:tc>
          <w:tcPr>
            <w:tcW w:w="2436" w:type="dxa"/>
          </w:tcPr>
          <w:p w14:paraId="6424919F" w14:textId="77777777" w:rsidR="003551A9" w:rsidRPr="008836AC" w:rsidRDefault="003551A9" w:rsidP="003551A9">
            <w:pPr>
              <w:tabs>
                <w:tab w:val="left" w:pos="567"/>
              </w:tabs>
              <w:spacing w:after="0"/>
              <w:rPr>
                <w:rFonts w:ascii="Arial" w:hAnsi="Arial" w:cs="Arial"/>
                <w:b/>
              </w:rPr>
            </w:pPr>
            <w:r w:rsidRPr="008836AC">
              <w:rPr>
                <w:rFonts w:ascii="Arial" w:hAnsi="Arial" w:cs="Arial"/>
                <w:b/>
              </w:rPr>
              <w:t>Acronym</w:t>
            </w:r>
          </w:p>
        </w:tc>
        <w:tc>
          <w:tcPr>
            <w:tcW w:w="7650" w:type="dxa"/>
            <w:gridSpan w:val="5"/>
          </w:tcPr>
          <w:p w14:paraId="69F37EDD" w14:textId="5A285091" w:rsidR="003551A9" w:rsidRPr="008836AC" w:rsidRDefault="004B5E87" w:rsidP="003551A9">
            <w:pPr>
              <w:tabs>
                <w:tab w:val="left" w:pos="567"/>
              </w:tabs>
              <w:spacing w:after="0"/>
              <w:rPr>
                <w:rFonts w:ascii="Arial" w:hAnsi="Arial" w:cs="Arial"/>
              </w:rPr>
            </w:pPr>
            <w:r w:rsidRPr="004B5E87">
              <w:rPr>
                <w:rFonts w:ascii="Arial" w:hAnsi="Arial" w:cs="Arial"/>
              </w:rPr>
              <w:t>LTE_terr_bcast_bands_part1</w:t>
            </w:r>
          </w:p>
        </w:tc>
      </w:tr>
      <w:tr w:rsidR="003551A9" w:rsidRPr="008836AC" w14:paraId="21CC6B05" w14:textId="77777777" w:rsidTr="00871653">
        <w:tc>
          <w:tcPr>
            <w:tcW w:w="2436" w:type="dxa"/>
          </w:tcPr>
          <w:p w14:paraId="47D094DE" w14:textId="77777777" w:rsidR="003551A9" w:rsidRPr="008836AC" w:rsidRDefault="003551A9" w:rsidP="003551A9">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7EBF2C0" w14:textId="0766DC14" w:rsidR="003551A9" w:rsidRPr="008836AC" w:rsidRDefault="002449FF" w:rsidP="003551A9">
            <w:pPr>
              <w:tabs>
                <w:tab w:val="left" w:pos="567"/>
              </w:tabs>
              <w:spacing w:after="0"/>
              <w:rPr>
                <w:rFonts w:ascii="Arial" w:hAnsi="Arial" w:cs="Arial"/>
                <w:lang w:eastAsia="ja-JP"/>
              </w:rPr>
            </w:pPr>
            <w:r w:rsidRPr="002449FF">
              <w:rPr>
                <w:rFonts w:ascii="Arial" w:hAnsi="Arial" w:cs="Arial"/>
              </w:rPr>
              <w:t>911020</w:t>
            </w:r>
          </w:p>
        </w:tc>
      </w:tr>
      <w:tr w:rsidR="003551A9" w:rsidRPr="008836AC" w14:paraId="047F10D3" w14:textId="77777777" w:rsidTr="00871653">
        <w:tc>
          <w:tcPr>
            <w:tcW w:w="2436" w:type="dxa"/>
          </w:tcPr>
          <w:p w14:paraId="3A326C4B" w14:textId="77777777" w:rsidR="003551A9" w:rsidRPr="008836AC" w:rsidRDefault="003551A9" w:rsidP="003551A9">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3B714C0B" w14:textId="655A2E85" w:rsidR="003551A9" w:rsidRPr="008836AC" w:rsidRDefault="004B5E87" w:rsidP="003551A9">
            <w:pPr>
              <w:tabs>
                <w:tab w:val="left" w:pos="567"/>
              </w:tabs>
              <w:spacing w:after="0"/>
              <w:rPr>
                <w:rFonts w:ascii="Arial" w:hAnsi="Arial" w:cs="Arial"/>
                <w:lang w:eastAsia="ja-JP"/>
              </w:rPr>
            </w:pPr>
            <w:r w:rsidRPr="004B5E87">
              <w:rPr>
                <w:rFonts w:ascii="Arial" w:hAnsi="Arial" w:cs="Arial"/>
              </w:rPr>
              <w:t>RP-211144</w:t>
            </w:r>
          </w:p>
        </w:tc>
      </w:tr>
      <w:tr w:rsidR="003551A9" w:rsidRPr="008836AC" w14:paraId="1B85E1BB" w14:textId="77777777" w:rsidTr="00871653">
        <w:tc>
          <w:tcPr>
            <w:tcW w:w="2436" w:type="dxa"/>
          </w:tcPr>
          <w:p w14:paraId="19B5256D" w14:textId="77777777" w:rsidR="003551A9" w:rsidRDefault="003551A9" w:rsidP="003551A9">
            <w:pPr>
              <w:tabs>
                <w:tab w:val="left" w:pos="567"/>
              </w:tabs>
              <w:spacing w:after="0"/>
              <w:rPr>
                <w:rFonts w:ascii="Arial" w:hAnsi="Arial" w:cs="Arial"/>
                <w:b/>
              </w:rPr>
            </w:pPr>
            <w:r>
              <w:rPr>
                <w:rFonts w:ascii="Arial" w:hAnsi="Arial" w:cs="Arial"/>
                <w:b/>
              </w:rPr>
              <w:t>Target Completion Date</w:t>
            </w:r>
          </w:p>
          <w:p w14:paraId="556997F8" w14:textId="77777777" w:rsidR="003551A9" w:rsidRPr="008836AC" w:rsidRDefault="003551A9" w:rsidP="003551A9">
            <w:pPr>
              <w:tabs>
                <w:tab w:val="left" w:pos="567"/>
              </w:tabs>
              <w:spacing w:after="0"/>
              <w:rPr>
                <w:rFonts w:ascii="Arial" w:hAnsi="Arial" w:cs="Arial"/>
                <w:b/>
              </w:rPr>
            </w:pPr>
            <w:r>
              <w:rPr>
                <w:rFonts w:ascii="Arial" w:hAnsi="Arial" w:cs="Arial"/>
                <w:b/>
              </w:rPr>
              <w:t>(indicate if changed)</w:t>
            </w:r>
          </w:p>
        </w:tc>
        <w:tc>
          <w:tcPr>
            <w:tcW w:w="1846" w:type="dxa"/>
          </w:tcPr>
          <w:p w14:paraId="17B1772B" w14:textId="10993EED" w:rsidR="003551A9" w:rsidRPr="008836AC" w:rsidRDefault="003551A9" w:rsidP="003551A9">
            <w:pPr>
              <w:tabs>
                <w:tab w:val="left" w:pos="567"/>
              </w:tabs>
              <w:spacing w:after="0"/>
              <w:rPr>
                <w:rFonts w:ascii="Arial" w:hAnsi="Arial" w:cs="Arial"/>
                <w:lang w:eastAsia="ja-JP"/>
              </w:rPr>
            </w:pPr>
            <w:r w:rsidRPr="008E00D8">
              <w:rPr>
                <w:rFonts w:ascii="Arial" w:hAnsi="Arial" w:cs="Arial"/>
                <w:lang w:eastAsia="ja-JP"/>
              </w:rPr>
              <w:t>Study Item:</w:t>
            </w:r>
          </w:p>
        </w:tc>
        <w:tc>
          <w:tcPr>
            <w:tcW w:w="1842" w:type="dxa"/>
          </w:tcPr>
          <w:p w14:paraId="13EADF6B" w14:textId="77777777" w:rsidR="003551A9" w:rsidRPr="004E5A87" w:rsidRDefault="003551A9" w:rsidP="003551A9">
            <w:pPr>
              <w:tabs>
                <w:tab w:val="left" w:pos="567"/>
              </w:tabs>
              <w:spacing w:after="0"/>
              <w:rPr>
                <w:rFonts w:ascii="Arial" w:hAnsi="Arial" w:cs="Arial"/>
                <w:lang w:eastAsia="ja-JP"/>
              </w:rPr>
            </w:pPr>
            <w:r w:rsidRPr="004E5A87">
              <w:rPr>
                <w:rFonts w:ascii="Arial" w:hAnsi="Arial" w:cs="Arial"/>
                <w:lang w:eastAsia="ja-JP"/>
              </w:rPr>
              <w:t xml:space="preserve">Core part: </w:t>
            </w:r>
          </w:p>
          <w:p w14:paraId="0E3576E1" w14:textId="78412160" w:rsidR="003551A9" w:rsidRPr="008836AC" w:rsidRDefault="003551A9" w:rsidP="003551A9">
            <w:pPr>
              <w:tabs>
                <w:tab w:val="left" w:pos="567"/>
              </w:tabs>
              <w:spacing w:after="0"/>
              <w:rPr>
                <w:rFonts w:ascii="Arial" w:hAnsi="Arial" w:cs="Arial"/>
                <w:lang w:eastAsia="ja-JP"/>
              </w:rPr>
            </w:pPr>
            <w:r>
              <w:rPr>
                <w:rFonts w:ascii="Arial" w:hAnsi="Arial" w:cs="Arial"/>
                <w:lang w:eastAsia="ja-JP"/>
              </w:rPr>
              <w:t>03</w:t>
            </w:r>
            <w:r w:rsidRPr="004E5A87">
              <w:rPr>
                <w:rFonts w:ascii="Arial" w:hAnsi="Arial" w:cs="Arial"/>
                <w:lang w:eastAsia="ja-JP"/>
              </w:rPr>
              <w:t>/20</w:t>
            </w:r>
            <w:r>
              <w:rPr>
                <w:rFonts w:ascii="Arial" w:hAnsi="Arial" w:cs="Arial"/>
                <w:lang w:eastAsia="ja-JP"/>
              </w:rPr>
              <w:t>2</w:t>
            </w:r>
            <w:r w:rsidR="00C22964">
              <w:rPr>
                <w:rFonts w:ascii="Arial" w:hAnsi="Arial" w:cs="Arial"/>
                <w:lang w:eastAsia="ja-JP"/>
              </w:rPr>
              <w:t>2</w:t>
            </w:r>
          </w:p>
        </w:tc>
        <w:tc>
          <w:tcPr>
            <w:tcW w:w="2268" w:type="dxa"/>
          </w:tcPr>
          <w:p w14:paraId="38B5AF9A" w14:textId="77777777" w:rsidR="003551A9" w:rsidRPr="004E5A87" w:rsidRDefault="003551A9" w:rsidP="003551A9">
            <w:pPr>
              <w:tabs>
                <w:tab w:val="left" w:pos="567"/>
              </w:tabs>
              <w:spacing w:after="0"/>
              <w:rPr>
                <w:rFonts w:ascii="Arial" w:hAnsi="Arial" w:cs="Arial"/>
                <w:lang w:eastAsia="ja-JP"/>
              </w:rPr>
            </w:pPr>
            <w:r w:rsidRPr="004E5A87">
              <w:rPr>
                <w:rFonts w:ascii="Arial" w:hAnsi="Arial" w:cs="Arial"/>
                <w:lang w:eastAsia="ja-JP"/>
              </w:rPr>
              <w:t xml:space="preserve">Performance part: </w:t>
            </w:r>
          </w:p>
          <w:p w14:paraId="341E4971" w14:textId="7087E837" w:rsidR="003551A9" w:rsidRPr="008836AC" w:rsidRDefault="003551A9" w:rsidP="003551A9">
            <w:pPr>
              <w:tabs>
                <w:tab w:val="left" w:pos="567"/>
              </w:tabs>
              <w:spacing w:after="0"/>
              <w:rPr>
                <w:rFonts w:ascii="Arial" w:hAnsi="Arial" w:cs="Arial"/>
                <w:lang w:eastAsia="ja-JP"/>
              </w:rPr>
            </w:pPr>
          </w:p>
        </w:tc>
        <w:tc>
          <w:tcPr>
            <w:tcW w:w="1694" w:type="dxa"/>
            <w:gridSpan w:val="2"/>
          </w:tcPr>
          <w:p w14:paraId="08F43445" w14:textId="29A41EDC" w:rsidR="003551A9" w:rsidRPr="006A7BCB" w:rsidRDefault="003551A9" w:rsidP="003551A9">
            <w:pPr>
              <w:tabs>
                <w:tab w:val="left" w:pos="567"/>
              </w:tabs>
              <w:spacing w:after="0"/>
              <w:rPr>
                <w:rFonts w:ascii="Arial" w:hAnsi="Arial" w:cs="Arial"/>
                <w:highlight w:val="yellow"/>
                <w:lang w:eastAsia="ja-JP"/>
              </w:rPr>
            </w:pPr>
            <w:r w:rsidRPr="008E00D8">
              <w:rPr>
                <w:rFonts w:ascii="Arial" w:hAnsi="Arial" w:cs="Arial"/>
                <w:lang w:eastAsia="ja-JP"/>
              </w:rPr>
              <w:t>Testing part:</w:t>
            </w:r>
          </w:p>
        </w:tc>
      </w:tr>
      <w:tr w:rsidR="003551A9" w:rsidRPr="008836AC" w14:paraId="5335B8A2" w14:textId="77777777" w:rsidTr="00871653">
        <w:tc>
          <w:tcPr>
            <w:tcW w:w="2436" w:type="dxa"/>
          </w:tcPr>
          <w:p w14:paraId="7A319248" w14:textId="77777777" w:rsidR="003551A9" w:rsidRDefault="003551A9" w:rsidP="003551A9">
            <w:pPr>
              <w:tabs>
                <w:tab w:val="left" w:pos="567"/>
              </w:tabs>
              <w:spacing w:after="0"/>
              <w:rPr>
                <w:rFonts w:ascii="Arial" w:hAnsi="Arial" w:cs="Arial"/>
                <w:b/>
              </w:rPr>
            </w:pPr>
            <w:r>
              <w:rPr>
                <w:rFonts w:ascii="Arial" w:hAnsi="Arial" w:cs="Arial"/>
                <w:b/>
              </w:rPr>
              <w:t>Overall Completion level</w:t>
            </w:r>
          </w:p>
        </w:tc>
        <w:tc>
          <w:tcPr>
            <w:tcW w:w="1846" w:type="dxa"/>
          </w:tcPr>
          <w:p w14:paraId="184097B2" w14:textId="77777777" w:rsidR="003551A9" w:rsidRPr="008E00D8" w:rsidRDefault="003551A9" w:rsidP="003551A9">
            <w:pPr>
              <w:tabs>
                <w:tab w:val="left" w:pos="567"/>
              </w:tabs>
              <w:spacing w:after="0"/>
              <w:rPr>
                <w:rFonts w:ascii="Arial" w:hAnsi="Arial" w:cs="Arial"/>
                <w:lang w:eastAsia="ja-JP"/>
              </w:rPr>
            </w:pPr>
            <w:r w:rsidRPr="008E00D8">
              <w:rPr>
                <w:rFonts w:ascii="Arial" w:hAnsi="Arial" w:cs="Arial"/>
                <w:lang w:eastAsia="ja-JP"/>
              </w:rPr>
              <w:t>Study Item:</w:t>
            </w:r>
          </w:p>
          <w:p w14:paraId="6EBEE9CA" w14:textId="301256C4" w:rsidR="003551A9" w:rsidRPr="008836AC" w:rsidRDefault="003551A9" w:rsidP="003551A9">
            <w:pPr>
              <w:tabs>
                <w:tab w:val="left" w:pos="567"/>
              </w:tabs>
              <w:spacing w:after="0"/>
              <w:rPr>
                <w:rFonts w:ascii="Arial" w:hAnsi="Arial" w:cs="Arial"/>
                <w:lang w:eastAsia="ja-JP"/>
              </w:rPr>
            </w:pPr>
          </w:p>
        </w:tc>
        <w:tc>
          <w:tcPr>
            <w:tcW w:w="1842" w:type="dxa"/>
          </w:tcPr>
          <w:p w14:paraId="01083CDE" w14:textId="77777777" w:rsidR="003551A9" w:rsidRPr="00182B66" w:rsidRDefault="003551A9" w:rsidP="003551A9">
            <w:pPr>
              <w:tabs>
                <w:tab w:val="left" w:pos="567"/>
              </w:tabs>
              <w:spacing w:after="0"/>
              <w:rPr>
                <w:rFonts w:ascii="Arial" w:hAnsi="Arial" w:cs="Arial"/>
                <w:lang w:eastAsia="ja-JP"/>
              </w:rPr>
            </w:pPr>
            <w:r w:rsidRPr="00182B66">
              <w:rPr>
                <w:rFonts w:ascii="Arial" w:hAnsi="Arial" w:cs="Arial"/>
                <w:lang w:eastAsia="ja-JP"/>
              </w:rPr>
              <w:t xml:space="preserve">Core part: </w:t>
            </w:r>
          </w:p>
          <w:p w14:paraId="2140029F" w14:textId="0927EB44" w:rsidR="003551A9" w:rsidRPr="008836AC" w:rsidRDefault="004B5E87" w:rsidP="003551A9">
            <w:pPr>
              <w:tabs>
                <w:tab w:val="left" w:pos="567"/>
              </w:tabs>
              <w:spacing w:after="0"/>
              <w:rPr>
                <w:rFonts w:ascii="Arial" w:hAnsi="Arial" w:cs="Arial"/>
                <w:lang w:eastAsia="ja-JP"/>
              </w:rPr>
            </w:pPr>
            <w:r>
              <w:rPr>
                <w:rFonts w:ascii="Arial" w:hAnsi="Arial" w:cs="Arial"/>
                <w:color w:val="00B050"/>
                <w:lang w:eastAsia="ja-JP"/>
              </w:rPr>
              <w:t>9</w:t>
            </w:r>
            <w:r w:rsidR="00602614">
              <w:rPr>
                <w:rFonts w:ascii="Arial" w:hAnsi="Arial" w:cs="Arial"/>
                <w:color w:val="00B050"/>
                <w:lang w:eastAsia="ja-JP"/>
              </w:rPr>
              <w:t>7</w:t>
            </w:r>
            <w:r w:rsidR="002449FF">
              <w:rPr>
                <w:rFonts w:ascii="Arial" w:hAnsi="Arial" w:cs="Arial"/>
                <w:color w:val="00B050"/>
                <w:lang w:eastAsia="ja-JP"/>
              </w:rPr>
              <w:t>%</w:t>
            </w:r>
          </w:p>
        </w:tc>
        <w:tc>
          <w:tcPr>
            <w:tcW w:w="2268" w:type="dxa"/>
          </w:tcPr>
          <w:p w14:paraId="7524139F" w14:textId="77777777" w:rsidR="003551A9" w:rsidRPr="004E5A87" w:rsidRDefault="003551A9" w:rsidP="003551A9">
            <w:pPr>
              <w:tabs>
                <w:tab w:val="left" w:pos="567"/>
              </w:tabs>
              <w:spacing w:after="0"/>
              <w:rPr>
                <w:rFonts w:ascii="Arial" w:hAnsi="Arial" w:cs="Arial"/>
                <w:lang w:eastAsia="ja-JP"/>
              </w:rPr>
            </w:pPr>
            <w:r w:rsidRPr="004E5A87">
              <w:rPr>
                <w:rFonts w:ascii="Arial" w:hAnsi="Arial" w:cs="Arial"/>
                <w:lang w:eastAsia="ja-JP"/>
              </w:rPr>
              <w:t xml:space="preserve">Performance Part: </w:t>
            </w:r>
          </w:p>
          <w:p w14:paraId="2FB1498E" w14:textId="144A641B" w:rsidR="003551A9" w:rsidRPr="008836AC" w:rsidRDefault="003551A9" w:rsidP="003551A9">
            <w:pPr>
              <w:tabs>
                <w:tab w:val="left" w:pos="567"/>
              </w:tabs>
              <w:spacing w:after="0"/>
              <w:rPr>
                <w:rFonts w:ascii="Arial" w:hAnsi="Arial" w:cs="Arial"/>
                <w:lang w:eastAsia="ja-JP"/>
              </w:rPr>
            </w:pPr>
          </w:p>
        </w:tc>
        <w:tc>
          <w:tcPr>
            <w:tcW w:w="1694" w:type="dxa"/>
            <w:gridSpan w:val="2"/>
          </w:tcPr>
          <w:p w14:paraId="3F5FA47A" w14:textId="3884A8D6" w:rsidR="003551A9" w:rsidRPr="006A7BCB" w:rsidRDefault="003551A9" w:rsidP="003551A9">
            <w:pPr>
              <w:tabs>
                <w:tab w:val="left" w:pos="567"/>
              </w:tabs>
              <w:spacing w:after="0"/>
              <w:rPr>
                <w:rFonts w:ascii="Arial" w:hAnsi="Arial" w:cs="Arial"/>
                <w:highlight w:val="yellow"/>
                <w:lang w:eastAsia="ja-JP"/>
              </w:rPr>
            </w:pPr>
            <w:r w:rsidRPr="008E00D8">
              <w:rPr>
                <w:rFonts w:ascii="Arial" w:hAnsi="Arial" w:cs="Arial"/>
                <w:lang w:eastAsia="ja-JP"/>
              </w:rPr>
              <w:t>Testing part:</w:t>
            </w:r>
          </w:p>
        </w:tc>
      </w:tr>
    </w:tbl>
    <w:p w14:paraId="173F1B7D" w14:textId="77777777" w:rsidR="00205E03" w:rsidRDefault="00205E03" w:rsidP="000D17BC">
      <w:pPr>
        <w:tabs>
          <w:tab w:val="left" w:pos="567"/>
        </w:tabs>
        <w:spacing w:after="0"/>
        <w:rPr>
          <w:rFonts w:ascii="Arial" w:hAnsi="Arial" w:cs="Arial"/>
        </w:rPr>
      </w:pPr>
    </w:p>
    <w:p w14:paraId="4EF8F04C" w14:textId="4C9F52FA"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F277E75"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92B2917"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37D44859"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65E854DF" w14:textId="77777777" w:rsidR="001F486F" w:rsidRPr="001F486F" w:rsidRDefault="001F486F" w:rsidP="001F486F">
      <w:pPr>
        <w:pStyle w:val="ListParagraph"/>
        <w:tabs>
          <w:tab w:val="left" w:pos="567"/>
        </w:tabs>
        <w:ind w:leftChars="0" w:left="924"/>
        <w:rPr>
          <w:rFonts w:ascii="Arial" w:hAnsi="Arial" w:cs="Arial"/>
          <w:color w:val="FF0000"/>
        </w:rPr>
      </w:pPr>
    </w:p>
    <w:p w14:paraId="1D0CE75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667"/>
        <w:gridCol w:w="3420"/>
        <w:gridCol w:w="3629"/>
      </w:tblGrid>
      <w:tr w:rsidR="004F740B" w:rsidRPr="008836AC" w14:paraId="6658FA62" w14:textId="75ED1864" w:rsidTr="004F740B">
        <w:tc>
          <w:tcPr>
            <w:tcW w:w="3037" w:type="dxa"/>
            <w:gridSpan w:val="2"/>
          </w:tcPr>
          <w:p w14:paraId="1314103C" w14:textId="77777777" w:rsidR="004F740B" w:rsidRPr="008836AC" w:rsidRDefault="004F740B" w:rsidP="003551A9">
            <w:pPr>
              <w:tabs>
                <w:tab w:val="left" w:pos="567"/>
              </w:tabs>
              <w:spacing w:after="0"/>
              <w:rPr>
                <w:rFonts w:ascii="Arial" w:hAnsi="Arial" w:cs="Arial"/>
                <w:b/>
              </w:rPr>
            </w:pPr>
            <w:r w:rsidRPr="008836AC">
              <w:rPr>
                <w:rFonts w:ascii="Arial" w:hAnsi="Arial" w:cs="Arial"/>
                <w:b/>
              </w:rPr>
              <w:t>Leading WG</w:t>
            </w:r>
          </w:p>
        </w:tc>
        <w:tc>
          <w:tcPr>
            <w:tcW w:w="7049" w:type="dxa"/>
            <w:gridSpan w:val="2"/>
          </w:tcPr>
          <w:p w14:paraId="23CDA732" w14:textId="32B855D5" w:rsidR="004F740B" w:rsidRPr="00ED2BBD" w:rsidRDefault="004F740B" w:rsidP="003551A9">
            <w:pPr>
              <w:tabs>
                <w:tab w:val="left" w:pos="567"/>
              </w:tabs>
              <w:spacing w:after="0"/>
              <w:rPr>
                <w:rFonts w:ascii="Arial" w:hAnsi="Arial" w:cs="Arial"/>
              </w:rPr>
            </w:pPr>
            <w:r w:rsidRPr="00ED2BBD">
              <w:rPr>
                <w:rFonts w:ascii="Arial" w:hAnsi="Arial" w:cs="Arial"/>
              </w:rPr>
              <w:t>RAN</w:t>
            </w:r>
            <w:r>
              <w:rPr>
                <w:rFonts w:ascii="Arial" w:hAnsi="Arial" w:cs="Arial"/>
              </w:rPr>
              <w:t>1</w:t>
            </w:r>
          </w:p>
        </w:tc>
      </w:tr>
      <w:tr w:rsidR="004F740B" w:rsidRPr="008836AC" w14:paraId="5AE6B8DC" w14:textId="2393EE2D" w:rsidTr="004F740B">
        <w:tc>
          <w:tcPr>
            <w:tcW w:w="1370" w:type="dxa"/>
            <w:vMerge w:val="restart"/>
            <w:vAlign w:val="center"/>
          </w:tcPr>
          <w:p w14:paraId="7E8A65DA" w14:textId="77777777" w:rsidR="004F740B" w:rsidRPr="008836AC" w:rsidRDefault="004F740B" w:rsidP="004F740B">
            <w:pPr>
              <w:tabs>
                <w:tab w:val="left" w:pos="567"/>
              </w:tabs>
              <w:rPr>
                <w:rFonts w:ascii="Arial" w:hAnsi="Arial" w:cs="Arial"/>
                <w:b/>
              </w:rPr>
            </w:pPr>
            <w:r w:rsidRPr="008836AC">
              <w:rPr>
                <w:rFonts w:ascii="Arial" w:hAnsi="Arial" w:cs="Arial"/>
                <w:b/>
              </w:rPr>
              <w:t>Rapporteur</w:t>
            </w:r>
          </w:p>
        </w:tc>
        <w:tc>
          <w:tcPr>
            <w:tcW w:w="1667" w:type="dxa"/>
          </w:tcPr>
          <w:p w14:paraId="1E725DC0" w14:textId="0D7754C5" w:rsidR="004F740B" w:rsidRPr="002449FF" w:rsidRDefault="004F740B" w:rsidP="004F740B">
            <w:pPr>
              <w:tabs>
                <w:tab w:val="left" w:pos="567"/>
              </w:tabs>
              <w:spacing w:after="0"/>
              <w:rPr>
                <w:rFonts w:ascii="Arial" w:hAnsi="Arial" w:cs="Arial"/>
              </w:rPr>
            </w:pPr>
            <w:r w:rsidRPr="008836AC">
              <w:rPr>
                <w:rFonts w:ascii="Arial" w:hAnsi="Arial" w:cs="Arial"/>
                <w:b/>
              </w:rPr>
              <w:t>Name</w:t>
            </w:r>
          </w:p>
        </w:tc>
        <w:tc>
          <w:tcPr>
            <w:tcW w:w="3420" w:type="dxa"/>
          </w:tcPr>
          <w:p w14:paraId="2483447A" w14:textId="7A5943D7" w:rsidR="004F740B" w:rsidRPr="008836AC" w:rsidRDefault="004F740B" w:rsidP="004F740B">
            <w:pPr>
              <w:tabs>
                <w:tab w:val="left" w:pos="567"/>
              </w:tabs>
              <w:spacing w:after="0"/>
              <w:rPr>
                <w:rFonts w:ascii="Arial" w:hAnsi="Arial" w:cs="Arial"/>
                <w:lang w:eastAsia="ja-JP"/>
              </w:rPr>
            </w:pPr>
            <w:r w:rsidRPr="002449FF">
              <w:rPr>
                <w:rFonts w:ascii="Arial" w:hAnsi="Arial" w:cs="Arial"/>
              </w:rPr>
              <w:t>Roland Beutler</w:t>
            </w:r>
          </w:p>
        </w:tc>
        <w:tc>
          <w:tcPr>
            <w:tcW w:w="3629" w:type="dxa"/>
          </w:tcPr>
          <w:p w14:paraId="7D24F2FC" w14:textId="35F01B8B" w:rsidR="004F740B" w:rsidRDefault="004F740B" w:rsidP="004F740B">
            <w:pPr>
              <w:tabs>
                <w:tab w:val="left" w:pos="567"/>
              </w:tabs>
              <w:spacing w:after="0"/>
              <w:rPr>
                <w:rFonts w:ascii="Arial" w:hAnsi="Arial" w:cs="Arial"/>
              </w:rPr>
            </w:pPr>
            <w:r>
              <w:rPr>
                <w:rFonts w:ascii="Arial" w:hAnsi="Arial" w:cs="Arial"/>
              </w:rPr>
              <w:t>Alberto RICO ALVARINO</w:t>
            </w:r>
          </w:p>
        </w:tc>
      </w:tr>
      <w:tr w:rsidR="004F740B" w:rsidRPr="008836AC" w14:paraId="48EAB3E5" w14:textId="0D8AA80F" w:rsidTr="004F740B">
        <w:tc>
          <w:tcPr>
            <w:tcW w:w="1370" w:type="dxa"/>
            <w:vMerge/>
          </w:tcPr>
          <w:p w14:paraId="604EC722" w14:textId="77777777" w:rsidR="004F740B" w:rsidRPr="008836AC" w:rsidRDefault="004F740B" w:rsidP="004F740B">
            <w:pPr>
              <w:tabs>
                <w:tab w:val="left" w:pos="567"/>
              </w:tabs>
              <w:rPr>
                <w:rFonts w:ascii="Arial" w:hAnsi="Arial" w:cs="Arial"/>
                <w:b/>
              </w:rPr>
            </w:pPr>
          </w:p>
        </w:tc>
        <w:tc>
          <w:tcPr>
            <w:tcW w:w="1667" w:type="dxa"/>
          </w:tcPr>
          <w:p w14:paraId="493A3CD1" w14:textId="35FBBA0C" w:rsidR="004F740B" w:rsidRPr="002449FF" w:rsidRDefault="004F740B" w:rsidP="004F740B">
            <w:pPr>
              <w:tabs>
                <w:tab w:val="left" w:pos="567"/>
              </w:tabs>
              <w:spacing w:after="0"/>
              <w:rPr>
                <w:rFonts w:ascii="Arial" w:hAnsi="Arial" w:cs="Arial"/>
              </w:rPr>
            </w:pPr>
            <w:r w:rsidRPr="008836AC">
              <w:rPr>
                <w:rFonts w:ascii="Arial" w:hAnsi="Arial" w:cs="Arial"/>
                <w:b/>
              </w:rPr>
              <w:t>Company</w:t>
            </w:r>
          </w:p>
        </w:tc>
        <w:tc>
          <w:tcPr>
            <w:tcW w:w="3420" w:type="dxa"/>
          </w:tcPr>
          <w:p w14:paraId="5A3BF31E" w14:textId="4D8C7BC0" w:rsidR="004F740B" w:rsidRPr="008836AC" w:rsidRDefault="004F740B" w:rsidP="004F740B">
            <w:pPr>
              <w:tabs>
                <w:tab w:val="left" w:pos="567"/>
              </w:tabs>
              <w:spacing w:after="0"/>
              <w:rPr>
                <w:rFonts w:ascii="Arial" w:hAnsi="Arial" w:cs="Arial"/>
                <w:lang w:eastAsia="ja-JP"/>
              </w:rPr>
            </w:pPr>
            <w:r w:rsidRPr="002449FF">
              <w:rPr>
                <w:rFonts w:ascii="Arial" w:hAnsi="Arial" w:cs="Arial"/>
              </w:rPr>
              <w:t>EBU</w:t>
            </w:r>
          </w:p>
        </w:tc>
        <w:tc>
          <w:tcPr>
            <w:tcW w:w="3629" w:type="dxa"/>
          </w:tcPr>
          <w:p w14:paraId="1B5DFA54" w14:textId="575D6BA7" w:rsidR="004F740B" w:rsidRDefault="004F740B" w:rsidP="004F740B">
            <w:pPr>
              <w:tabs>
                <w:tab w:val="left" w:pos="567"/>
              </w:tabs>
              <w:spacing w:after="0"/>
              <w:rPr>
                <w:rFonts w:ascii="Arial" w:hAnsi="Arial" w:cs="Arial"/>
              </w:rPr>
            </w:pPr>
            <w:r>
              <w:rPr>
                <w:rFonts w:ascii="Arial" w:hAnsi="Arial" w:cs="Arial"/>
              </w:rPr>
              <w:t>Qualcomm Incorporated</w:t>
            </w:r>
          </w:p>
        </w:tc>
      </w:tr>
      <w:tr w:rsidR="004F740B" w:rsidRPr="008836AC" w14:paraId="134DD101" w14:textId="7F5928CD" w:rsidTr="004F740B">
        <w:tc>
          <w:tcPr>
            <w:tcW w:w="1370" w:type="dxa"/>
            <w:vMerge/>
          </w:tcPr>
          <w:p w14:paraId="6F04248A" w14:textId="77777777" w:rsidR="004F740B" w:rsidRPr="008836AC" w:rsidRDefault="004F740B" w:rsidP="004F740B">
            <w:pPr>
              <w:tabs>
                <w:tab w:val="left" w:pos="567"/>
              </w:tabs>
              <w:rPr>
                <w:rFonts w:ascii="Arial" w:hAnsi="Arial" w:cs="Arial"/>
                <w:b/>
              </w:rPr>
            </w:pPr>
          </w:p>
        </w:tc>
        <w:tc>
          <w:tcPr>
            <w:tcW w:w="1667" w:type="dxa"/>
          </w:tcPr>
          <w:p w14:paraId="0CFAC5DC" w14:textId="151D25D8" w:rsidR="004F740B" w:rsidRPr="002449FF" w:rsidRDefault="004F740B" w:rsidP="004F740B">
            <w:pPr>
              <w:tabs>
                <w:tab w:val="left" w:pos="567"/>
              </w:tabs>
              <w:spacing w:after="0"/>
              <w:rPr>
                <w:rFonts w:ascii="Arial" w:hAnsi="Arial" w:cs="Arial"/>
              </w:rPr>
            </w:pPr>
            <w:r w:rsidRPr="008836AC">
              <w:rPr>
                <w:rFonts w:ascii="Arial" w:hAnsi="Arial" w:cs="Arial"/>
                <w:b/>
              </w:rPr>
              <w:t>Email</w:t>
            </w:r>
          </w:p>
        </w:tc>
        <w:tc>
          <w:tcPr>
            <w:tcW w:w="3420" w:type="dxa"/>
          </w:tcPr>
          <w:p w14:paraId="0B8548FD" w14:textId="21745D47" w:rsidR="004F740B" w:rsidRPr="008836AC" w:rsidRDefault="009E01BC" w:rsidP="004F740B">
            <w:pPr>
              <w:tabs>
                <w:tab w:val="left" w:pos="567"/>
              </w:tabs>
              <w:spacing w:after="0"/>
              <w:rPr>
                <w:rFonts w:ascii="Arial" w:hAnsi="Arial" w:cs="Arial"/>
              </w:rPr>
            </w:pPr>
            <w:hyperlink r:id="rId10" w:history="1">
              <w:r w:rsidR="004F740B" w:rsidRPr="002449FF">
                <w:rPr>
                  <w:rFonts w:ascii="Arial" w:hAnsi="Arial" w:cs="Arial"/>
                </w:rPr>
                <w:t>Roland.Beutler@swr.de</w:t>
              </w:r>
            </w:hyperlink>
          </w:p>
        </w:tc>
        <w:tc>
          <w:tcPr>
            <w:tcW w:w="3629" w:type="dxa"/>
          </w:tcPr>
          <w:p w14:paraId="1A7F3AD5" w14:textId="35F7BC70" w:rsidR="004F740B" w:rsidRDefault="009E01BC" w:rsidP="004F740B">
            <w:pPr>
              <w:tabs>
                <w:tab w:val="left" w:pos="567"/>
              </w:tabs>
              <w:spacing w:after="0"/>
            </w:pPr>
            <w:hyperlink r:id="rId11" w:history="1">
              <w:r w:rsidR="004F740B" w:rsidRPr="00660EB3">
                <w:rPr>
                  <w:rFonts w:ascii="Arial" w:hAnsi="Arial" w:cs="Arial"/>
                </w:rPr>
                <w:t>albertor@qti.qualcomm.com</w:t>
              </w:r>
            </w:hyperlink>
          </w:p>
        </w:tc>
      </w:tr>
    </w:tbl>
    <w:p w14:paraId="2B57C498" w14:textId="77777777" w:rsidR="006C4E32" w:rsidRDefault="006C4E32" w:rsidP="000D17BC">
      <w:pPr>
        <w:pBdr>
          <w:bottom w:val="single" w:sz="4" w:space="1" w:color="auto"/>
        </w:pBdr>
        <w:spacing w:after="0"/>
        <w:rPr>
          <w:rFonts w:ascii="Arial" w:hAnsi="Arial" w:cs="Arial"/>
        </w:rPr>
      </w:pPr>
    </w:p>
    <w:p w14:paraId="611DBBA8" w14:textId="77777777" w:rsidR="006C4E32" w:rsidRPr="00430FCA" w:rsidRDefault="006C4E32" w:rsidP="006C4E32">
      <w:pPr>
        <w:pBdr>
          <w:bottom w:val="single" w:sz="4" w:space="1" w:color="auto"/>
        </w:pBdr>
        <w:rPr>
          <w:rFonts w:ascii="Arial" w:hAnsi="Arial" w:cs="Arial"/>
        </w:rPr>
      </w:pPr>
    </w:p>
    <w:p w14:paraId="4CB4FDF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820"/>
      </w:tblGrid>
      <w:tr w:rsidR="00D22398" w:rsidRPr="008836AC" w14:paraId="34CB16DB" w14:textId="77777777" w:rsidTr="002449FF">
        <w:trPr>
          <w:jc w:val="center"/>
        </w:trPr>
        <w:tc>
          <w:tcPr>
            <w:tcW w:w="6185" w:type="dxa"/>
            <w:shd w:val="clear" w:color="auto" w:fill="E0E0E0"/>
          </w:tcPr>
          <w:p w14:paraId="567FAFB7"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820" w:type="dxa"/>
            <w:vAlign w:val="center"/>
          </w:tcPr>
          <w:p w14:paraId="7B84E827" w14:textId="346070D9" w:rsidR="00D22398" w:rsidRPr="008836AC" w:rsidRDefault="004B5E87" w:rsidP="00C4666A">
            <w:pPr>
              <w:pStyle w:val="TAL"/>
              <w:jc w:val="center"/>
              <w:rPr>
                <w:color w:val="FF0000"/>
                <w:lang w:eastAsia="ja-JP"/>
              </w:rPr>
            </w:pPr>
            <w:r w:rsidRPr="004F740B">
              <w:rPr>
                <w:lang w:eastAsia="ja-JP"/>
              </w:rPr>
              <w:t>No</w:t>
            </w:r>
          </w:p>
        </w:tc>
      </w:tr>
    </w:tbl>
    <w:p w14:paraId="6E389E9B" w14:textId="77777777" w:rsidR="00D22398" w:rsidRDefault="00D22398" w:rsidP="0039390A">
      <w:pPr>
        <w:spacing w:after="0"/>
        <w:rPr>
          <w:rFonts w:ascii="Arial" w:hAnsi="Arial" w:cs="Arial"/>
        </w:rPr>
      </w:pPr>
    </w:p>
    <w:p w14:paraId="0D29925A"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EE04BDC"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A92539D" w14:textId="72D61650" w:rsidR="003B7182" w:rsidRDefault="003B7182" w:rsidP="00C17C6C">
      <w:pPr>
        <w:spacing w:after="0"/>
        <w:rPr>
          <w:rFonts w:ascii="Arial" w:hAnsi="Arial" w:cs="Arial"/>
          <w:b/>
          <w:color w:val="FF0000"/>
        </w:rPr>
      </w:pPr>
    </w:p>
    <w:p w14:paraId="1A22E0F8" w14:textId="77777777" w:rsidR="004B5E87" w:rsidRDefault="004B5E87" w:rsidP="00C17C6C">
      <w:pPr>
        <w:spacing w:after="0"/>
        <w:rPr>
          <w:rFonts w:ascii="Arial" w:hAnsi="Arial" w:cs="Arial"/>
        </w:rPr>
      </w:pPr>
    </w:p>
    <w:p w14:paraId="5A9EAE50" w14:textId="77777777" w:rsidR="00011C3B" w:rsidRPr="003B7182" w:rsidRDefault="00011C3B" w:rsidP="00C17C6C">
      <w:pPr>
        <w:spacing w:after="0"/>
        <w:rPr>
          <w:rFonts w:ascii="Arial" w:hAnsi="Arial" w:cs="Arial"/>
        </w:rPr>
      </w:pPr>
    </w:p>
    <w:p w14:paraId="14920BB5" w14:textId="3934A47A"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5B713DA" w14:textId="77777777" w:rsidR="004B5E87" w:rsidRDefault="004B5E87" w:rsidP="004F740B">
      <w:pPr>
        <w:rPr>
          <w:lang w:eastAsia="ja-JP"/>
        </w:rPr>
      </w:pPr>
    </w:p>
    <w:p w14:paraId="0EF99AFF" w14:textId="73778CE2"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4EC50879" w14:textId="77777777" w:rsidR="004B5E87" w:rsidRDefault="004B5E87" w:rsidP="004B5E87">
      <w:pPr>
        <w:pStyle w:val="Heading4"/>
        <w:rPr>
          <w:lang w:eastAsia="ja-JP"/>
        </w:rPr>
      </w:pPr>
      <w:r>
        <w:rPr>
          <w:lang w:eastAsia="ja-JP"/>
        </w:rPr>
        <w:t>2.1.1</w:t>
      </w:r>
      <w:r>
        <w:rPr>
          <w:lang w:eastAsia="ja-JP"/>
        </w:rPr>
        <w:tab/>
        <w:t>Agreements</w:t>
      </w:r>
    </w:p>
    <w:p w14:paraId="4C64B6C9" w14:textId="77777777" w:rsidR="004B5E87" w:rsidRPr="004B5E87" w:rsidRDefault="004B5E87" w:rsidP="004B5E87">
      <w:pPr>
        <w:rPr>
          <w:lang w:eastAsia="ja-JP"/>
        </w:rPr>
      </w:pPr>
    </w:p>
    <w:p w14:paraId="3D291D51" w14:textId="4044B3DC" w:rsidR="004B5E87" w:rsidRDefault="004B5E87" w:rsidP="004B5E87">
      <w:pPr>
        <w:rPr>
          <w:lang w:eastAsia="ja-JP"/>
        </w:rPr>
      </w:pPr>
      <w:r>
        <w:rPr>
          <w:lang w:eastAsia="ja-JP"/>
        </w:rPr>
        <w:t>The following agreements were reached in RAN1#10</w:t>
      </w:r>
      <w:r w:rsidR="00B40B84">
        <w:rPr>
          <w:lang w:eastAsia="ja-JP"/>
        </w:rPr>
        <w:t>8</w:t>
      </w:r>
      <w:r w:rsidR="00731F37">
        <w:rPr>
          <w:lang w:eastAsia="ja-JP"/>
        </w:rPr>
        <w:t>b</w:t>
      </w:r>
      <w:r>
        <w:rPr>
          <w:lang w:eastAsia="ja-JP"/>
        </w:rPr>
        <w:t>-e:</w:t>
      </w:r>
    </w:p>
    <w:p w14:paraId="1FC92EC0" w14:textId="1856A19C" w:rsidR="00B40B84" w:rsidRPr="00B40B84" w:rsidRDefault="00B40B84" w:rsidP="00397C00">
      <w:pPr>
        <w:pStyle w:val="ListParagraph"/>
        <w:numPr>
          <w:ilvl w:val="0"/>
          <w:numId w:val="33"/>
        </w:numPr>
        <w:ind w:leftChars="0"/>
        <w:rPr>
          <w:lang w:val="en-GB"/>
        </w:rPr>
      </w:pPr>
      <w:r w:rsidRPr="00B40B84">
        <w:rPr>
          <w:rFonts w:ascii="Times New Roman" w:hAnsi="Times New Roman"/>
          <w:kern w:val="0"/>
          <w:sz w:val="20"/>
          <w:szCs w:val="20"/>
          <w:lang w:val="en-GB"/>
        </w:rPr>
        <w:t>LS on updates to 36.300 from LTE_terr_bcast_bands_part1is endorsed in R1-2202825.</w:t>
      </w:r>
    </w:p>
    <w:p w14:paraId="04134110" w14:textId="7A151974" w:rsidR="00B40B84" w:rsidRDefault="00B40B84" w:rsidP="00B40B84">
      <w:pPr>
        <w:pStyle w:val="ListParagraph"/>
        <w:numPr>
          <w:ilvl w:val="0"/>
          <w:numId w:val="33"/>
        </w:numPr>
        <w:ind w:leftChars="0"/>
        <w:rPr>
          <w:rFonts w:ascii="Times New Roman" w:hAnsi="Times New Roman"/>
          <w:kern w:val="0"/>
          <w:sz w:val="20"/>
          <w:szCs w:val="20"/>
          <w:lang w:val="en-GB"/>
        </w:rPr>
      </w:pPr>
      <w:r w:rsidRPr="00B40B84">
        <w:rPr>
          <w:rFonts w:ascii="Times New Roman" w:hAnsi="Times New Roman"/>
          <w:kern w:val="0"/>
          <w:sz w:val="20"/>
          <w:szCs w:val="20"/>
          <w:lang w:val="en-GB"/>
        </w:rPr>
        <w:t xml:space="preserve">CR to TR 36.976 was agreed in </w:t>
      </w:r>
      <w:r w:rsidRPr="00B40B84">
        <w:rPr>
          <w:rFonts w:ascii="Times New Roman" w:hAnsi="Times New Roman"/>
          <w:kern w:val="0"/>
          <w:sz w:val="20"/>
          <w:szCs w:val="20"/>
          <w:lang w:val="en-GB"/>
        </w:rPr>
        <w:t>R1-2202826 (TR36.976, CR0001, Rel-17, Cat. B)     Introduction of Rel-17 enhancements</w:t>
      </w:r>
      <w:r w:rsidRPr="00B40B84">
        <w:rPr>
          <w:rFonts w:ascii="Times New Roman" w:hAnsi="Times New Roman"/>
          <w:kern w:val="0"/>
          <w:sz w:val="20"/>
          <w:szCs w:val="20"/>
          <w:lang w:val="en-GB"/>
        </w:rPr>
        <w:tab/>
        <w:t>Qualcomm Incorporated (Editor)</w:t>
      </w:r>
    </w:p>
    <w:p w14:paraId="08E3E8B1" w14:textId="77777777" w:rsidR="00B40B84" w:rsidRPr="00B40B84" w:rsidRDefault="00B40B84" w:rsidP="00B40B84">
      <w:pPr>
        <w:pStyle w:val="ListParagraph"/>
        <w:ind w:left="800"/>
        <w:rPr>
          <w:rFonts w:ascii="Times New Roman" w:hAnsi="Times New Roman"/>
          <w:kern w:val="0"/>
          <w:sz w:val="20"/>
          <w:szCs w:val="20"/>
          <w:lang w:val="en-GB"/>
        </w:rPr>
      </w:pPr>
    </w:p>
    <w:p w14:paraId="7A61D91C" w14:textId="77777777" w:rsidR="00B40B84" w:rsidRPr="00B40B84" w:rsidRDefault="00B40B84" w:rsidP="00B40B84">
      <w:pPr>
        <w:pStyle w:val="xmsonormal"/>
        <w:rPr>
          <w:rStyle w:val="Strong"/>
          <w:lang w:eastAsia="ja-JP"/>
        </w:rPr>
      </w:pPr>
      <w:r w:rsidRPr="00B40B84">
        <w:rPr>
          <w:rStyle w:val="Strong"/>
          <w:rFonts w:ascii="Times" w:eastAsia="Malgun Gothic" w:hAnsi="Times" w:cs="Times"/>
          <w:b w:val="0"/>
          <w:sz w:val="20"/>
          <w:szCs w:val="20"/>
          <w:lang w:eastAsia="ja-JP"/>
        </w:rPr>
        <w:t>Agreement</w:t>
      </w:r>
    </w:p>
    <w:p w14:paraId="16D2F279" w14:textId="77777777" w:rsidR="00B40B84" w:rsidRDefault="00B40B84" w:rsidP="00B40B84">
      <w:pPr>
        <w:pStyle w:val="xxmsonormal"/>
        <w:rPr>
          <w:rFonts w:ascii="Times" w:hAnsi="Times" w:cs="Times"/>
          <w:sz w:val="20"/>
          <w:szCs w:val="20"/>
          <w:lang w:eastAsia="ja-JP"/>
        </w:rPr>
      </w:pPr>
      <w:r>
        <w:rPr>
          <w:rStyle w:val="Strong"/>
          <w:rFonts w:ascii="Times" w:hAnsi="Times" w:cs="Times"/>
          <w:b w:val="0"/>
          <w:sz w:val="20"/>
          <w:szCs w:val="20"/>
          <w:lang w:eastAsia="ja-JP"/>
        </w:rPr>
        <w:t xml:space="preserve">For different bandwidths for PMCH, </w:t>
      </w:r>
    </w:p>
    <w:p w14:paraId="35ACC3A1" w14:textId="77777777" w:rsidR="00B40B84" w:rsidRDefault="00B40B84" w:rsidP="00B40B84">
      <w:pPr>
        <w:pStyle w:val="xxmsonormal"/>
        <w:numPr>
          <w:ilvl w:val="0"/>
          <w:numId w:val="34"/>
        </w:numPr>
        <w:rPr>
          <w:rFonts w:ascii="Times" w:hAnsi="Times" w:cs="Times"/>
          <w:sz w:val="20"/>
          <w:szCs w:val="20"/>
          <w:lang w:eastAsia="ja-JP"/>
        </w:rPr>
      </w:pPr>
      <w:r>
        <w:rPr>
          <w:rStyle w:val="Strong"/>
          <w:rFonts w:ascii="Times" w:hAnsi="Times" w:cs="Times"/>
          <w:b w:val="0"/>
          <w:sz w:val="20"/>
          <w:szCs w:val="20"/>
          <w:lang w:eastAsia="ja-JP"/>
        </w:rPr>
        <w:t>RAN1 defines separate UE capabilities for 6MHz, 7MHz and 8MHz</w:t>
      </w:r>
    </w:p>
    <w:p w14:paraId="3FD9CFC1" w14:textId="77777777" w:rsidR="00B40B84" w:rsidRDefault="00B40B84" w:rsidP="00B40B84">
      <w:pPr>
        <w:pStyle w:val="xxmsonormal"/>
        <w:numPr>
          <w:ilvl w:val="0"/>
          <w:numId w:val="34"/>
        </w:numPr>
        <w:rPr>
          <w:rFonts w:ascii="Times" w:hAnsi="Times" w:cs="Times"/>
          <w:sz w:val="20"/>
          <w:szCs w:val="20"/>
          <w:lang w:eastAsia="ja-JP"/>
        </w:rPr>
      </w:pPr>
      <w:r>
        <w:rPr>
          <w:rStyle w:val="Strong"/>
          <w:rFonts w:ascii="Times" w:hAnsi="Times" w:cs="Times"/>
          <w:b w:val="0"/>
          <w:sz w:val="20"/>
          <w:szCs w:val="20"/>
          <w:lang w:eastAsia="ja-JP"/>
        </w:rPr>
        <w:t>RAN1 indicates to RAN4 that, UE has to indicate support for all the allowed bandwidths among 6MHz, 7MHz and 8MHz for PMCH for a certain band for a certain region</w:t>
      </w:r>
      <w:r>
        <w:rPr>
          <w:rFonts w:ascii="Times" w:hAnsi="Times" w:cs="Times"/>
          <w:sz w:val="20"/>
          <w:szCs w:val="20"/>
          <w:lang w:eastAsia="ja-JP"/>
        </w:rPr>
        <w:t xml:space="preserve"> </w:t>
      </w:r>
      <w:r>
        <w:rPr>
          <w:rStyle w:val="Strong"/>
          <w:rFonts w:ascii="Times" w:hAnsi="Times" w:cs="Times"/>
          <w:b w:val="0"/>
          <w:sz w:val="20"/>
          <w:szCs w:val="20"/>
          <w:lang w:eastAsia="ja-JP"/>
        </w:rPr>
        <w:t>(for those regions and bands where regulatory requirements allow multiple bandwidths among 6/7/8MHz)</w:t>
      </w:r>
    </w:p>
    <w:p w14:paraId="2203F7E8" w14:textId="77777777" w:rsidR="00B40B84" w:rsidRDefault="00B40B84" w:rsidP="00B40B84">
      <w:pPr>
        <w:pStyle w:val="xxmsonormal"/>
        <w:numPr>
          <w:ilvl w:val="0"/>
          <w:numId w:val="34"/>
        </w:numPr>
        <w:rPr>
          <w:rFonts w:ascii="Times" w:hAnsi="Times" w:cs="Times"/>
          <w:sz w:val="20"/>
          <w:szCs w:val="20"/>
          <w:lang w:eastAsia="ja-JP"/>
        </w:rPr>
      </w:pPr>
      <w:r>
        <w:rPr>
          <w:rStyle w:val="Strong"/>
          <w:rFonts w:ascii="Times" w:hAnsi="Times" w:cs="Times"/>
          <w:b w:val="0"/>
          <w:sz w:val="20"/>
          <w:szCs w:val="20"/>
          <w:lang w:eastAsia="ja-JP"/>
        </w:rPr>
        <w:t xml:space="preserve">Add a note (in the “Notes” column) saying:  NOTE: This capability is sent to a unicast </w:t>
      </w:r>
      <w:proofErr w:type="spellStart"/>
      <w:r>
        <w:rPr>
          <w:rStyle w:val="Strong"/>
          <w:rFonts w:ascii="Times" w:hAnsi="Times" w:cs="Times"/>
          <w:b w:val="0"/>
          <w:sz w:val="20"/>
          <w:szCs w:val="20"/>
          <w:lang w:eastAsia="ja-JP"/>
        </w:rPr>
        <w:t>eNB</w:t>
      </w:r>
      <w:proofErr w:type="spellEnd"/>
      <w:r>
        <w:rPr>
          <w:rStyle w:val="Strong"/>
          <w:rFonts w:ascii="Times" w:hAnsi="Times" w:cs="Times"/>
          <w:b w:val="0"/>
          <w:sz w:val="20"/>
          <w:szCs w:val="20"/>
          <w:lang w:eastAsia="ja-JP"/>
        </w:rPr>
        <w:t>, and indicates whether the UE in RRC_CONNECTED supports MBMS reception via MBSFN from MBMS-dedicated cells in an MBSFN area with 6/7/8MHz.</w:t>
      </w:r>
    </w:p>
    <w:p w14:paraId="167E5DDF" w14:textId="77777777" w:rsidR="00B40B84" w:rsidRPr="00B40B84" w:rsidRDefault="00B40B84" w:rsidP="00B40B84">
      <w:pPr>
        <w:rPr>
          <w:lang w:val="en-US"/>
        </w:rPr>
      </w:pPr>
    </w:p>
    <w:p w14:paraId="2085661B" w14:textId="77777777" w:rsidR="004B5E87" w:rsidRPr="004B5E87" w:rsidRDefault="004B5E87" w:rsidP="004B5E87">
      <w:pPr>
        <w:rPr>
          <w:lang w:val="en-US" w:eastAsia="ja-JP"/>
        </w:rPr>
      </w:pPr>
    </w:p>
    <w:p w14:paraId="4CC6B9DC" w14:textId="2C4FD555" w:rsidR="002449FF" w:rsidRDefault="002449FF" w:rsidP="002449FF">
      <w:pPr>
        <w:pStyle w:val="Heading4"/>
        <w:rPr>
          <w:lang w:eastAsia="ja-JP"/>
        </w:rPr>
      </w:pPr>
      <w:r>
        <w:rPr>
          <w:lang w:eastAsia="ja-JP"/>
        </w:rPr>
        <w:t>2.1.</w:t>
      </w:r>
      <w:r w:rsidR="004B5E87">
        <w:rPr>
          <w:lang w:eastAsia="ja-JP"/>
        </w:rPr>
        <w:t>2</w:t>
      </w:r>
      <w:r>
        <w:rPr>
          <w:lang w:eastAsia="ja-JP"/>
        </w:rPr>
        <w:tab/>
        <w:t>Remaining Open issues</w:t>
      </w:r>
    </w:p>
    <w:p w14:paraId="252CCE42" w14:textId="603FCAF3" w:rsidR="002449FF" w:rsidRPr="00DD315C" w:rsidRDefault="003F02E1" w:rsidP="002449FF">
      <w:pPr>
        <w:numPr>
          <w:ilvl w:val="1"/>
          <w:numId w:val="23"/>
        </w:numPr>
        <w:spacing w:after="0"/>
        <w:rPr>
          <w:bCs/>
          <w:lang w:val="en-US"/>
        </w:rPr>
      </w:pPr>
      <w:r>
        <w:rPr>
          <w:bCs/>
          <w:lang w:val="en-US"/>
        </w:rPr>
        <w:t>None</w:t>
      </w:r>
    </w:p>
    <w:p w14:paraId="0F1009AF" w14:textId="77777777" w:rsidR="002449FF" w:rsidRPr="002449FF" w:rsidRDefault="002449FF" w:rsidP="002449FF">
      <w:pPr>
        <w:rPr>
          <w:lang w:val="en-US" w:eastAsia="ja-JP"/>
        </w:rPr>
      </w:pPr>
    </w:p>
    <w:p w14:paraId="0FA95C5C" w14:textId="4DDA6EEC"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07081797" w14:textId="30639E08" w:rsidR="004B5E87" w:rsidRDefault="004B5E87" w:rsidP="004B5E87">
      <w:pPr>
        <w:pStyle w:val="Heading4"/>
        <w:rPr>
          <w:lang w:eastAsia="ja-JP"/>
        </w:rPr>
      </w:pPr>
      <w:r>
        <w:rPr>
          <w:lang w:eastAsia="ja-JP"/>
        </w:rPr>
        <w:t>2.2.1</w:t>
      </w:r>
      <w:r>
        <w:rPr>
          <w:lang w:eastAsia="ja-JP"/>
        </w:rPr>
        <w:tab/>
        <w:t>Agreements</w:t>
      </w:r>
    </w:p>
    <w:p w14:paraId="78B2651B" w14:textId="52B94ACD" w:rsidR="004B5E87" w:rsidRDefault="00CF2CD8" w:rsidP="004B5E87">
      <w:pPr>
        <w:rPr>
          <w:lang w:eastAsia="ja-JP"/>
        </w:rPr>
      </w:pPr>
      <w:r>
        <w:rPr>
          <w:lang w:eastAsia="ja-JP"/>
        </w:rPr>
        <w:t>The following CRs have been agreed:</w:t>
      </w:r>
    </w:p>
    <w:p w14:paraId="2977865F" w14:textId="13C4673D" w:rsidR="00CF2CD8" w:rsidRDefault="00CF2CD8" w:rsidP="00CF2CD8">
      <w:pPr>
        <w:pStyle w:val="ListParagraph"/>
        <w:numPr>
          <w:ilvl w:val="0"/>
          <w:numId w:val="32"/>
        </w:numPr>
        <w:ind w:leftChars="0"/>
        <w:rPr>
          <w:rFonts w:ascii="Times New Roman" w:hAnsi="Times New Roman"/>
          <w:kern w:val="0"/>
          <w:sz w:val="20"/>
          <w:szCs w:val="20"/>
          <w:lang w:val="en-GB"/>
        </w:rPr>
      </w:pPr>
      <w:r w:rsidRPr="00CF2CD8">
        <w:rPr>
          <w:rFonts w:ascii="Times New Roman" w:hAnsi="Times New Roman"/>
          <w:kern w:val="0"/>
          <w:sz w:val="20"/>
          <w:szCs w:val="20"/>
          <w:lang w:val="en-GB"/>
        </w:rPr>
        <w:t>R2-2203633</w:t>
      </w:r>
      <w:r w:rsidRPr="00CF2CD8">
        <w:rPr>
          <w:rFonts w:ascii="Times New Roman" w:hAnsi="Times New Roman"/>
          <w:kern w:val="0"/>
          <w:sz w:val="20"/>
          <w:szCs w:val="20"/>
          <w:lang w:val="en-GB"/>
        </w:rPr>
        <w:t xml:space="preserve"> (CR to TS 36.331</w:t>
      </w:r>
      <w:r>
        <w:rPr>
          <w:rFonts w:ascii="Times New Roman" w:hAnsi="Times New Roman"/>
          <w:kern w:val="0"/>
          <w:sz w:val="20"/>
          <w:szCs w:val="20"/>
          <w:lang w:val="en-GB"/>
        </w:rPr>
        <w:t xml:space="preserve"> including RRC parameters)</w:t>
      </w:r>
    </w:p>
    <w:p w14:paraId="70B94E06" w14:textId="108ED872" w:rsidR="00CF2CD8" w:rsidRPr="00B40B84" w:rsidRDefault="00CF2CD8" w:rsidP="00CF2CD8">
      <w:pPr>
        <w:pStyle w:val="ListParagraph"/>
        <w:numPr>
          <w:ilvl w:val="0"/>
          <w:numId w:val="32"/>
        </w:numPr>
        <w:ind w:leftChars="0"/>
        <w:rPr>
          <w:rFonts w:ascii="Times New Roman" w:hAnsi="Times New Roman"/>
          <w:kern w:val="0"/>
          <w:sz w:val="20"/>
          <w:szCs w:val="20"/>
          <w:highlight w:val="yellow"/>
          <w:lang w:val="en-GB"/>
        </w:rPr>
      </w:pPr>
      <w:r w:rsidRPr="00B40B84">
        <w:rPr>
          <w:rFonts w:ascii="Times New Roman" w:hAnsi="Times New Roman"/>
          <w:kern w:val="0"/>
          <w:sz w:val="20"/>
          <w:szCs w:val="20"/>
          <w:highlight w:val="yellow"/>
          <w:lang w:val="en-GB"/>
        </w:rPr>
        <w:t>R2-22</w:t>
      </w:r>
      <w:r w:rsidR="00B40B84">
        <w:rPr>
          <w:rFonts w:ascii="Times New Roman" w:hAnsi="Times New Roman"/>
          <w:kern w:val="0"/>
          <w:sz w:val="20"/>
          <w:szCs w:val="20"/>
          <w:highlight w:val="yellow"/>
          <w:lang w:val="en-GB"/>
        </w:rPr>
        <w:t>xxxx</w:t>
      </w:r>
      <w:r w:rsidRPr="00B40B84">
        <w:rPr>
          <w:rFonts w:ascii="Times New Roman" w:hAnsi="Times New Roman"/>
          <w:kern w:val="0"/>
          <w:sz w:val="20"/>
          <w:szCs w:val="20"/>
          <w:highlight w:val="yellow"/>
          <w:lang w:val="en-GB"/>
        </w:rPr>
        <w:t xml:space="preserve"> (CR to </w:t>
      </w:r>
      <w:r w:rsidR="00B40B84">
        <w:rPr>
          <w:rFonts w:ascii="Times New Roman" w:hAnsi="Times New Roman"/>
          <w:kern w:val="0"/>
          <w:sz w:val="20"/>
          <w:szCs w:val="20"/>
          <w:highlight w:val="yellow"/>
          <w:lang w:val="en-GB"/>
        </w:rPr>
        <w:t xml:space="preserve">TS </w:t>
      </w:r>
      <w:r w:rsidRPr="00B40B84">
        <w:rPr>
          <w:rFonts w:ascii="Times New Roman" w:hAnsi="Times New Roman"/>
          <w:kern w:val="0"/>
          <w:sz w:val="20"/>
          <w:szCs w:val="20"/>
          <w:highlight w:val="yellow"/>
          <w:lang w:val="en-GB"/>
        </w:rPr>
        <w:t>36.331 introducing UE capabilities)</w:t>
      </w:r>
    </w:p>
    <w:p w14:paraId="42735D83" w14:textId="23D7095E" w:rsidR="00CF2CD8" w:rsidRPr="00B40B84" w:rsidRDefault="00CF2CD8" w:rsidP="00CF2CD8">
      <w:pPr>
        <w:pStyle w:val="ListParagraph"/>
        <w:numPr>
          <w:ilvl w:val="0"/>
          <w:numId w:val="32"/>
        </w:numPr>
        <w:ind w:leftChars="0"/>
        <w:rPr>
          <w:rFonts w:ascii="Times New Roman" w:hAnsi="Times New Roman"/>
          <w:kern w:val="0"/>
          <w:sz w:val="20"/>
          <w:szCs w:val="20"/>
          <w:highlight w:val="yellow"/>
          <w:lang w:val="en-GB"/>
        </w:rPr>
      </w:pPr>
      <w:r w:rsidRPr="00B40B84">
        <w:rPr>
          <w:rFonts w:ascii="Times New Roman" w:hAnsi="Times New Roman"/>
          <w:kern w:val="0"/>
          <w:sz w:val="20"/>
          <w:szCs w:val="20"/>
          <w:highlight w:val="yellow"/>
          <w:lang w:val="en-GB"/>
        </w:rPr>
        <w:t xml:space="preserve">R2-22xxxxx (CR to </w:t>
      </w:r>
      <w:r w:rsidR="00B40B84">
        <w:rPr>
          <w:rFonts w:ascii="Times New Roman" w:hAnsi="Times New Roman"/>
          <w:kern w:val="0"/>
          <w:sz w:val="20"/>
          <w:szCs w:val="20"/>
          <w:highlight w:val="yellow"/>
          <w:lang w:val="en-GB"/>
        </w:rPr>
        <w:t xml:space="preserve">TS </w:t>
      </w:r>
      <w:r w:rsidRPr="00B40B84">
        <w:rPr>
          <w:rFonts w:ascii="Times New Roman" w:hAnsi="Times New Roman"/>
          <w:kern w:val="0"/>
          <w:sz w:val="20"/>
          <w:szCs w:val="20"/>
          <w:highlight w:val="yellow"/>
          <w:lang w:val="en-GB"/>
        </w:rPr>
        <w:t>36.306 introducing UE capabilities)</w:t>
      </w:r>
    </w:p>
    <w:p w14:paraId="062E1CEC" w14:textId="6FE48AF5" w:rsidR="00CF2CD8" w:rsidRDefault="00CF2CD8" w:rsidP="00CF2CD8">
      <w:pPr>
        <w:pStyle w:val="ListParagraph"/>
        <w:numPr>
          <w:ilvl w:val="0"/>
          <w:numId w:val="32"/>
        </w:numPr>
        <w:ind w:leftChars="0"/>
        <w:rPr>
          <w:rFonts w:ascii="Times New Roman" w:hAnsi="Times New Roman"/>
          <w:kern w:val="0"/>
          <w:sz w:val="20"/>
          <w:szCs w:val="20"/>
          <w:highlight w:val="yellow"/>
          <w:lang w:val="en-GB"/>
        </w:rPr>
      </w:pPr>
      <w:r w:rsidRPr="00B40B84">
        <w:rPr>
          <w:rFonts w:ascii="Times New Roman" w:hAnsi="Times New Roman"/>
          <w:kern w:val="0"/>
          <w:sz w:val="20"/>
          <w:szCs w:val="20"/>
          <w:highlight w:val="yellow"/>
          <w:lang w:val="en-GB"/>
        </w:rPr>
        <w:t xml:space="preserve">R2-22xxxxx (CR to </w:t>
      </w:r>
      <w:r w:rsidR="00B40B84">
        <w:rPr>
          <w:rFonts w:ascii="Times New Roman" w:hAnsi="Times New Roman"/>
          <w:kern w:val="0"/>
          <w:sz w:val="20"/>
          <w:szCs w:val="20"/>
          <w:highlight w:val="yellow"/>
          <w:lang w:val="en-GB"/>
        </w:rPr>
        <w:t xml:space="preserve">TS </w:t>
      </w:r>
      <w:r w:rsidRPr="00B40B84">
        <w:rPr>
          <w:rFonts w:ascii="Times New Roman" w:hAnsi="Times New Roman"/>
          <w:kern w:val="0"/>
          <w:sz w:val="20"/>
          <w:szCs w:val="20"/>
          <w:highlight w:val="yellow"/>
          <w:lang w:val="en-GB"/>
        </w:rPr>
        <w:t>36.300 introducing stage-2 description)</w:t>
      </w:r>
    </w:p>
    <w:p w14:paraId="23AAAB9C" w14:textId="78E10314" w:rsidR="00B40B84" w:rsidRDefault="00B40B84" w:rsidP="00B40B84">
      <w:pPr>
        <w:rPr>
          <w:highlight w:val="yellow"/>
        </w:rPr>
      </w:pPr>
    </w:p>
    <w:p w14:paraId="6B4002FC" w14:textId="5570FBE1" w:rsidR="00B40B84" w:rsidRPr="00B40B84" w:rsidRDefault="00B40B84" w:rsidP="00B40B84">
      <w:pPr>
        <w:rPr>
          <w:lang w:eastAsia="ja-JP"/>
        </w:rPr>
      </w:pPr>
      <w:r w:rsidRPr="00B40B84">
        <w:rPr>
          <w:lang w:eastAsia="ja-JP"/>
        </w:rPr>
        <w:t>Additionally, the following was agreed regarding the completion level of the work item from RAN2 perspective:</w:t>
      </w:r>
    </w:p>
    <w:p w14:paraId="39ACF551" w14:textId="77777777" w:rsidR="00B40B84" w:rsidRPr="00B40B84" w:rsidRDefault="00B40B84" w:rsidP="00B40B84">
      <w:pPr>
        <w:pStyle w:val="Agreement"/>
        <w:rPr>
          <w:rFonts w:ascii="Times New Roman" w:eastAsia="Times New Roman" w:hAnsi="Times New Roman"/>
          <w:b w:val="0"/>
          <w:szCs w:val="20"/>
          <w:lang w:eastAsia="ja-JP"/>
        </w:rPr>
      </w:pPr>
      <w:r w:rsidRPr="00B40B84">
        <w:rPr>
          <w:rFonts w:ascii="Times New Roman" w:eastAsia="Times New Roman" w:hAnsi="Times New Roman"/>
          <w:b w:val="0"/>
          <w:szCs w:val="20"/>
          <w:lang w:eastAsia="ja-JP"/>
        </w:rPr>
        <w:t xml:space="preserve">Once the post-meeting email discussion converges, RAN2 considers the WI is completed and can proceed to ASN.1 review. If RAN1 input on UE capabilities cannot be taken into account in the discussion (e.g. if it’s not received yet), RAN2 expects to handle them via correction CRs in the next meeting). </w:t>
      </w:r>
    </w:p>
    <w:p w14:paraId="6A7BD122" w14:textId="77777777" w:rsidR="00B40B84" w:rsidRPr="00B40B84" w:rsidRDefault="00B40B84" w:rsidP="00B40B84">
      <w:pPr>
        <w:rPr>
          <w:highlight w:val="yellow"/>
        </w:rPr>
      </w:pPr>
    </w:p>
    <w:p w14:paraId="5C7DAE81" w14:textId="19394CC0" w:rsidR="004B5E87" w:rsidRDefault="004B5E87" w:rsidP="004B5E87">
      <w:pPr>
        <w:pStyle w:val="Heading4"/>
        <w:rPr>
          <w:lang w:eastAsia="ja-JP"/>
        </w:rPr>
      </w:pPr>
      <w:r>
        <w:rPr>
          <w:lang w:eastAsia="ja-JP"/>
        </w:rPr>
        <w:t>2.2.2</w:t>
      </w:r>
      <w:r>
        <w:rPr>
          <w:lang w:eastAsia="ja-JP"/>
        </w:rPr>
        <w:tab/>
        <w:t xml:space="preserve">Remaining Open issues </w:t>
      </w:r>
    </w:p>
    <w:p w14:paraId="464220FD" w14:textId="1177BA13" w:rsidR="004B5E87" w:rsidRPr="004B5E87" w:rsidRDefault="00CF2CD8" w:rsidP="004B5E87">
      <w:pPr>
        <w:rPr>
          <w:lang w:eastAsia="ja-JP"/>
        </w:rPr>
      </w:pPr>
      <w:r>
        <w:rPr>
          <w:lang w:eastAsia="ja-JP"/>
        </w:rPr>
        <w:t>None</w:t>
      </w:r>
    </w:p>
    <w:p w14:paraId="4FDE36B7" w14:textId="77777777" w:rsidR="004B5E87" w:rsidRPr="004B5E87" w:rsidRDefault="004B5E87" w:rsidP="004B5E87">
      <w:pPr>
        <w:rPr>
          <w:lang w:eastAsia="ja-JP"/>
        </w:rPr>
      </w:pPr>
    </w:p>
    <w:p w14:paraId="64D540DE"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0C11C381" w14:textId="5A51843B" w:rsidR="004B5E87" w:rsidRDefault="004B5E87" w:rsidP="004B5E87">
      <w:pPr>
        <w:pStyle w:val="Heading4"/>
        <w:rPr>
          <w:lang w:eastAsia="ja-JP"/>
        </w:rPr>
      </w:pPr>
      <w:r>
        <w:rPr>
          <w:lang w:eastAsia="ja-JP"/>
        </w:rPr>
        <w:t>2.</w:t>
      </w:r>
      <w:r w:rsidR="00AE70E4">
        <w:rPr>
          <w:lang w:eastAsia="ja-JP"/>
        </w:rPr>
        <w:t>3</w:t>
      </w:r>
      <w:r>
        <w:rPr>
          <w:lang w:eastAsia="ja-JP"/>
        </w:rPr>
        <w:t>.1</w:t>
      </w:r>
      <w:r>
        <w:rPr>
          <w:lang w:eastAsia="ja-JP"/>
        </w:rPr>
        <w:tab/>
        <w:t>Agreements</w:t>
      </w:r>
    </w:p>
    <w:p w14:paraId="2085DB4C" w14:textId="77777777" w:rsidR="004B5E87" w:rsidRPr="004B5E87" w:rsidRDefault="004B5E87" w:rsidP="004B5E87">
      <w:pPr>
        <w:rPr>
          <w:lang w:eastAsia="ja-JP"/>
        </w:rPr>
      </w:pPr>
      <w:r>
        <w:rPr>
          <w:lang w:eastAsia="ja-JP"/>
        </w:rPr>
        <w:t>None</w:t>
      </w:r>
    </w:p>
    <w:p w14:paraId="4A3AA543" w14:textId="3F7F56EB" w:rsidR="004B5E87" w:rsidRDefault="004B5E87" w:rsidP="004B5E87">
      <w:pPr>
        <w:pStyle w:val="Heading4"/>
        <w:rPr>
          <w:lang w:eastAsia="ja-JP"/>
        </w:rPr>
      </w:pPr>
      <w:r>
        <w:rPr>
          <w:lang w:eastAsia="ja-JP"/>
        </w:rPr>
        <w:lastRenderedPageBreak/>
        <w:t>2.</w:t>
      </w:r>
      <w:r w:rsidR="00AE70E4">
        <w:rPr>
          <w:lang w:eastAsia="ja-JP"/>
        </w:rPr>
        <w:t>3</w:t>
      </w:r>
      <w:r>
        <w:rPr>
          <w:lang w:eastAsia="ja-JP"/>
        </w:rPr>
        <w:t>.2</w:t>
      </w:r>
      <w:r>
        <w:rPr>
          <w:lang w:eastAsia="ja-JP"/>
        </w:rPr>
        <w:tab/>
        <w:t xml:space="preserve">Remaining Open issues </w:t>
      </w:r>
    </w:p>
    <w:p w14:paraId="46E2CD16" w14:textId="34EBB9A8" w:rsidR="004B5E87" w:rsidRPr="004B5E87" w:rsidRDefault="004B5E87" w:rsidP="004B5E87">
      <w:pPr>
        <w:rPr>
          <w:lang w:eastAsia="ja-JP"/>
        </w:rPr>
      </w:pPr>
      <w:r>
        <w:rPr>
          <w:lang w:eastAsia="ja-JP"/>
        </w:rPr>
        <w:t>Approve changes to 36.443 to introduce signalling related to PMCH bandwidth</w:t>
      </w:r>
      <w:r w:rsidR="00CF2CD8">
        <w:rPr>
          <w:lang w:eastAsia="ja-JP"/>
        </w:rPr>
        <w:t xml:space="preserve"> (mirroring the 36.331 CR</w:t>
      </w:r>
      <w:r w:rsidR="00B40B84">
        <w:rPr>
          <w:lang w:eastAsia="ja-JP"/>
        </w:rPr>
        <w:t xml:space="preserve"> in </w:t>
      </w:r>
      <w:r w:rsidR="00B40B84" w:rsidRPr="00B40B84">
        <w:rPr>
          <w:lang w:eastAsia="ja-JP"/>
        </w:rPr>
        <w:t>R2-2203633</w:t>
      </w:r>
      <w:r w:rsidR="00CF2CD8">
        <w:rPr>
          <w:lang w:eastAsia="ja-JP"/>
        </w:rPr>
        <w:t>)</w:t>
      </w:r>
    </w:p>
    <w:p w14:paraId="1144E7EA" w14:textId="77777777" w:rsidR="002449FF" w:rsidRPr="004B5E87" w:rsidRDefault="002449FF" w:rsidP="002449FF">
      <w:pPr>
        <w:rPr>
          <w:lang w:eastAsia="ja-JP"/>
        </w:rPr>
      </w:pPr>
    </w:p>
    <w:p w14:paraId="732070D8" w14:textId="77777777" w:rsidR="005A6C96" w:rsidRDefault="005A6C96" w:rsidP="004F740B"/>
    <w:p w14:paraId="3E95F9B1"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7CC063AC" w14:textId="2330D4BF" w:rsidR="00721CF6" w:rsidRPr="004B5E87" w:rsidRDefault="004B5E87" w:rsidP="004B5E87">
      <w:pPr>
        <w:rPr>
          <w:lang w:eastAsia="ja-JP"/>
        </w:rPr>
      </w:pPr>
      <w:r w:rsidRPr="004B5E87">
        <w:rPr>
          <w:lang w:eastAsia="ja-JP"/>
        </w:rPr>
        <w:t>Not applicable</w:t>
      </w:r>
    </w:p>
    <w:p w14:paraId="7BBCB897" w14:textId="4BFF21F8" w:rsidR="005A6C96" w:rsidRDefault="00815869" w:rsidP="005A6C96">
      <w:pPr>
        <w:pStyle w:val="Heading2"/>
      </w:pPr>
      <w:r>
        <w:t>4</w:t>
      </w:r>
      <w:r w:rsidR="005A6C96">
        <w:t>.</w:t>
      </w:r>
      <w:r w:rsidR="005A6C96">
        <w:tab/>
        <w:t>References</w:t>
      </w:r>
    </w:p>
    <w:p w14:paraId="4ED3AFF4" w14:textId="77777777" w:rsidR="00CF2CD8" w:rsidRPr="00CF2CD8" w:rsidRDefault="00CF2CD8" w:rsidP="00CF2CD8">
      <w:pPr>
        <w:rPr>
          <w:lang w:val="en-US"/>
        </w:rPr>
      </w:pPr>
      <w:r w:rsidRPr="00CF2CD8">
        <w:rPr>
          <w:lang w:val="en-US"/>
        </w:rPr>
        <w:t>R2-2202237</w:t>
      </w:r>
      <w:r w:rsidRPr="00CF2CD8">
        <w:rPr>
          <w:lang w:val="en-US"/>
        </w:rPr>
        <w:tab/>
        <w:t>Introduction of new bands and bandwidth allocation for LTE-based 5G terrestrial broadcast</w:t>
      </w:r>
      <w:r w:rsidRPr="00CF2CD8">
        <w:rPr>
          <w:lang w:val="en-US"/>
        </w:rPr>
        <w:tab/>
        <w:t>Qualcomm Incorporated</w:t>
      </w:r>
    </w:p>
    <w:p w14:paraId="79C50708" w14:textId="0C02DF9F" w:rsidR="00731F37" w:rsidRDefault="00CF2CD8" w:rsidP="00CF2CD8">
      <w:pPr>
        <w:rPr>
          <w:lang w:val="en-US"/>
        </w:rPr>
      </w:pPr>
      <w:r w:rsidRPr="00CF2CD8">
        <w:rPr>
          <w:lang w:val="en-US"/>
        </w:rPr>
        <w:t>R2-2202238</w:t>
      </w:r>
      <w:r w:rsidRPr="00CF2CD8">
        <w:rPr>
          <w:lang w:val="en-US"/>
        </w:rPr>
        <w:tab/>
        <w:t>Introduction of new bands and bandwidth allocation for LTE-based 5G terrestrial broadcast</w:t>
      </w:r>
      <w:r w:rsidRPr="00CF2CD8">
        <w:rPr>
          <w:lang w:val="en-US"/>
        </w:rPr>
        <w:tab/>
        <w:t>Qualcomm Incorporated</w:t>
      </w:r>
    </w:p>
    <w:p w14:paraId="65499553" w14:textId="3CD95796" w:rsidR="00CF2CD8" w:rsidRDefault="00CF2CD8" w:rsidP="00CF2CD8">
      <w:pPr>
        <w:rPr>
          <w:lang w:val="en-US"/>
        </w:rPr>
      </w:pPr>
      <w:r w:rsidRPr="00CF2CD8">
        <w:rPr>
          <w:lang w:val="en-US"/>
        </w:rPr>
        <w:t>R2-2203633   Introduction of new bands and bandwidth allocation for LTE-based 5G terrestrial broadcast      Qualcomm Incorporated</w:t>
      </w:r>
    </w:p>
    <w:p w14:paraId="527DC928" w14:textId="35F36375" w:rsidR="00CF2CD8" w:rsidRDefault="00CF2CD8" w:rsidP="00CF2CD8">
      <w:pPr>
        <w:rPr>
          <w:lang w:val="en-US"/>
        </w:rPr>
      </w:pPr>
      <w:r w:rsidRPr="00CF2CD8">
        <w:rPr>
          <w:lang w:val="en-US"/>
        </w:rPr>
        <w:t>R2-2203634   Introduction of new bands and bandwidth allocation for LTE-based 5G terrestrial broadcast      Qualcomm Incorporated</w:t>
      </w:r>
    </w:p>
    <w:p w14:paraId="553B415D" w14:textId="052E53CE" w:rsidR="00CF2CD8" w:rsidRDefault="00CF2CD8" w:rsidP="00CF2CD8">
      <w:pPr>
        <w:rPr>
          <w:lang w:val="en-US"/>
        </w:rPr>
      </w:pPr>
      <w:r w:rsidRPr="00CF2CD8">
        <w:rPr>
          <w:lang w:val="en-US"/>
        </w:rPr>
        <w:t>R2-2203698   UE capabilities for LTE-based 5G terrestrial broadcast   Qualcomm Incorporated</w:t>
      </w:r>
    </w:p>
    <w:p w14:paraId="5D51B7A9" w14:textId="1A0EEB04" w:rsidR="00CF2CD8" w:rsidRDefault="00CF2CD8" w:rsidP="00CF2CD8">
      <w:pPr>
        <w:rPr>
          <w:lang w:val="en-US"/>
        </w:rPr>
      </w:pPr>
      <w:r w:rsidRPr="00CF2CD8">
        <w:rPr>
          <w:lang w:val="en-US"/>
        </w:rPr>
        <w:t>R2-2203699   Stage-2 description capabilities for LTE-based 5G terrestrial broadcast Qualcomm Incorporated</w:t>
      </w:r>
    </w:p>
    <w:p w14:paraId="495AC4BB" w14:textId="5D50796C" w:rsidR="00CF2CD8" w:rsidRDefault="00CF2CD8" w:rsidP="00CF2CD8">
      <w:pPr>
        <w:rPr>
          <w:lang w:val="en-US"/>
        </w:rPr>
      </w:pPr>
      <w:r w:rsidRPr="00CF2CD8">
        <w:rPr>
          <w:lang w:val="en-US"/>
        </w:rPr>
        <w:t xml:space="preserve">R2-2203790      Report of [AT117-e][204][LTE] CRs LTE-based 5G terrestrial broadcast (Qualcomm)           Qualcomm Inc. (rapporteur)   </w:t>
      </w:r>
    </w:p>
    <w:p w14:paraId="35A55B78" w14:textId="23597F0E" w:rsidR="00B40B84" w:rsidRPr="00B40B84" w:rsidRDefault="00B40B84" w:rsidP="00B40B84">
      <w:pPr>
        <w:rPr>
          <w:lang w:val="en-US"/>
        </w:rPr>
      </w:pPr>
      <w:r w:rsidRPr="00B40B84">
        <w:rPr>
          <w:lang w:val="en-US"/>
        </w:rPr>
        <w:t>R1-2201655</w:t>
      </w:r>
      <w:r w:rsidRPr="00B40B84">
        <w:rPr>
          <w:lang w:val="en-US"/>
        </w:rPr>
        <w:tab/>
        <w:t>Updates to 36.976 and 36.300</w:t>
      </w:r>
      <w:r w:rsidRPr="00B40B84">
        <w:rPr>
          <w:lang w:val="en-US"/>
        </w:rPr>
        <w:tab/>
        <w:t>Qualcomm Incorporated</w:t>
      </w:r>
    </w:p>
    <w:p w14:paraId="23B2E08A" w14:textId="77777777" w:rsidR="00B40B84" w:rsidRPr="00B40B84" w:rsidRDefault="00B40B84" w:rsidP="00B40B84">
      <w:pPr>
        <w:rPr>
          <w:lang w:val="en-US"/>
        </w:rPr>
      </w:pPr>
      <w:r w:rsidRPr="00B40B84">
        <w:rPr>
          <w:lang w:val="en-US"/>
        </w:rPr>
        <w:t>R1-2202823</w:t>
      </w:r>
      <w:r w:rsidRPr="00B40B84">
        <w:rPr>
          <w:lang w:val="en-US"/>
        </w:rPr>
        <w:tab/>
        <w:t>Summary of 108-e-R17-LTE-5G-Bcast-01</w:t>
      </w:r>
      <w:r w:rsidRPr="00B40B84">
        <w:rPr>
          <w:lang w:val="en-US"/>
        </w:rPr>
        <w:tab/>
        <w:t>Moderator (Qualcomm Incorporated)</w:t>
      </w:r>
    </w:p>
    <w:p w14:paraId="237358B7" w14:textId="77777777" w:rsidR="00B40B84" w:rsidRPr="00B40B84" w:rsidRDefault="00B40B84" w:rsidP="00B40B84">
      <w:pPr>
        <w:rPr>
          <w:lang w:val="en-US"/>
        </w:rPr>
      </w:pPr>
      <w:r w:rsidRPr="00B40B84">
        <w:rPr>
          <w:lang w:val="en-US"/>
        </w:rPr>
        <w:t>R1-2202824</w:t>
      </w:r>
      <w:r w:rsidRPr="00B40B84">
        <w:rPr>
          <w:lang w:val="en-US"/>
        </w:rPr>
        <w:tab/>
        <w:t>[DRAFT] LS on updates to 36.300 from LTE_terr_bcast_bands_part1</w:t>
      </w:r>
      <w:r w:rsidRPr="00B40B84">
        <w:rPr>
          <w:lang w:val="en-US"/>
        </w:rPr>
        <w:tab/>
        <w:t>Moderator (Qualcomm Incorporated)</w:t>
      </w:r>
    </w:p>
    <w:p w14:paraId="13FDB722" w14:textId="6A98EC3F" w:rsidR="00B40B84" w:rsidRPr="00B40B84" w:rsidRDefault="00B40B84" w:rsidP="00B40B84">
      <w:pPr>
        <w:rPr>
          <w:lang w:val="en-US"/>
        </w:rPr>
      </w:pPr>
      <w:r w:rsidRPr="00B40B84">
        <w:rPr>
          <w:lang w:val="en-US"/>
        </w:rPr>
        <w:t>R1-2202825</w:t>
      </w:r>
      <w:r>
        <w:rPr>
          <w:lang w:val="en-US"/>
        </w:rPr>
        <w:t xml:space="preserve">  </w:t>
      </w:r>
      <w:r w:rsidRPr="00B40B84">
        <w:rPr>
          <w:lang w:val="en-US"/>
        </w:rPr>
        <w:t>LS on updates to 36.300 from LTE_terr_bcast_bands_part1</w:t>
      </w:r>
      <w:r w:rsidRPr="00B40B84">
        <w:rPr>
          <w:lang w:val="en-US"/>
        </w:rPr>
        <w:tab/>
      </w:r>
      <w:r>
        <w:rPr>
          <w:lang w:val="en-US"/>
        </w:rPr>
        <w:t>RAN1</w:t>
      </w:r>
    </w:p>
    <w:p w14:paraId="734F15E6" w14:textId="07AC2A18" w:rsidR="00B40B84" w:rsidRDefault="00B40B84" w:rsidP="00B40B84">
      <w:pPr>
        <w:rPr>
          <w:lang w:val="en-US"/>
        </w:rPr>
      </w:pPr>
      <w:r w:rsidRPr="00B40B84">
        <w:rPr>
          <w:lang w:val="en-US"/>
        </w:rPr>
        <w:t xml:space="preserve">R1-2202826 </w:t>
      </w:r>
      <w:r>
        <w:rPr>
          <w:lang w:val="en-US"/>
        </w:rPr>
        <w:t xml:space="preserve"> </w:t>
      </w:r>
      <w:r w:rsidRPr="00B40B84">
        <w:rPr>
          <w:lang w:val="en-US"/>
        </w:rPr>
        <w:t>Introduction of Rel-17 enhancements</w:t>
      </w:r>
      <w:r w:rsidRPr="00B40B84">
        <w:rPr>
          <w:lang w:val="en-US"/>
        </w:rPr>
        <w:tab/>
        <w:t>Qualcomm Incorporated (Editor)</w:t>
      </w:r>
    </w:p>
    <w:p w14:paraId="303FD59C" w14:textId="77777777" w:rsidR="00B40B84" w:rsidRDefault="00B40B84" w:rsidP="00B40B84">
      <w:pPr>
        <w:rPr>
          <w:rFonts w:cs="Times"/>
          <w:lang w:val="en-US" w:eastAsia="x-none"/>
        </w:rPr>
      </w:pPr>
      <w:r>
        <w:rPr>
          <w:rFonts w:cs="Times"/>
          <w:lang w:val="en-US" w:eastAsia="x-none"/>
        </w:rPr>
        <w:t>R1-2201521</w:t>
      </w:r>
      <w:r>
        <w:rPr>
          <w:rFonts w:cs="Times"/>
          <w:lang w:val="en-US" w:eastAsia="x-none"/>
        </w:rPr>
        <w:tab/>
        <w:t>Summary on UE features for LTE based 5G terrestrial broadcast</w:t>
      </w:r>
      <w:r>
        <w:rPr>
          <w:rFonts w:cs="Times"/>
          <w:lang w:val="en-US" w:eastAsia="x-none"/>
        </w:rPr>
        <w:tab/>
        <w:t>Moderator (NTT DOCOMO, INC.)</w:t>
      </w:r>
    </w:p>
    <w:p w14:paraId="60511BF7" w14:textId="77777777" w:rsidR="00B40B84" w:rsidRPr="00B40B84" w:rsidRDefault="00B40B84" w:rsidP="00B40B84">
      <w:pPr>
        <w:rPr>
          <w:lang w:val="en-US"/>
        </w:rPr>
      </w:pPr>
      <w:r w:rsidRPr="00B40B84">
        <w:rPr>
          <w:lang w:val="en-US"/>
        </w:rPr>
        <w:t>R1-2200979</w:t>
      </w:r>
      <w:r w:rsidRPr="00B40B84">
        <w:rPr>
          <w:lang w:val="en-US"/>
        </w:rPr>
        <w:tab/>
        <w:t>Rel-17 UE features for LTE based 5G terrestrial broadcast</w:t>
      </w:r>
      <w:r w:rsidRPr="00B40B84">
        <w:rPr>
          <w:lang w:val="en-US"/>
        </w:rPr>
        <w:tab/>
        <w:t xml:space="preserve">Huawei, </w:t>
      </w:r>
      <w:proofErr w:type="spellStart"/>
      <w:r w:rsidRPr="00B40B84">
        <w:rPr>
          <w:lang w:val="en-US"/>
        </w:rPr>
        <w:t>HiSilicon</w:t>
      </w:r>
      <w:proofErr w:type="spellEnd"/>
    </w:p>
    <w:p w14:paraId="22AAAF0B" w14:textId="77777777" w:rsidR="00B40B84" w:rsidRPr="00B40B84" w:rsidRDefault="00B40B84" w:rsidP="00B40B84">
      <w:pPr>
        <w:rPr>
          <w:lang w:val="en-US"/>
        </w:rPr>
      </w:pPr>
      <w:r w:rsidRPr="00B40B84">
        <w:rPr>
          <w:lang w:val="en-US"/>
        </w:rPr>
        <w:t>R1-2201180</w:t>
      </w:r>
      <w:r w:rsidRPr="00B40B84">
        <w:rPr>
          <w:lang w:val="en-US"/>
        </w:rPr>
        <w:tab/>
        <w:t>Discussion on Rel-17 UE features for LTE based 5G terrestrial broadcast</w:t>
      </w:r>
      <w:r w:rsidRPr="00B40B84">
        <w:rPr>
          <w:lang w:val="en-US"/>
        </w:rPr>
        <w:tab/>
        <w:t>ZTE</w:t>
      </w:r>
    </w:p>
    <w:p w14:paraId="090A0A72" w14:textId="77777777" w:rsidR="00B40B84" w:rsidRPr="00B40B84" w:rsidRDefault="00B40B84" w:rsidP="00B40B84">
      <w:pPr>
        <w:rPr>
          <w:lang w:val="en-US"/>
        </w:rPr>
      </w:pPr>
      <w:r w:rsidRPr="00B40B84">
        <w:rPr>
          <w:lang w:val="en-US"/>
        </w:rPr>
        <w:t>R1-2201422</w:t>
      </w:r>
      <w:r w:rsidRPr="00B40B84">
        <w:rPr>
          <w:lang w:val="en-US"/>
        </w:rPr>
        <w:tab/>
        <w:t>On UE features for LTE based 5G terrestrial broadcast</w:t>
      </w:r>
      <w:r w:rsidRPr="00B40B84">
        <w:rPr>
          <w:lang w:val="en-US"/>
        </w:rPr>
        <w:tab/>
        <w:t>Nokia, Nokia Shanghai Bell</w:t>
      </w:r>
    </w:p>
    <w:p w14:paraId="613F7BE6" w14:textId="77777777" w:rsidR="00B40B84" w:rsidRPr="00B40B84" w:rsidRDefault="00B40B84" w:rsidP="00B40B84">
      <w:pPr>
        <w:rPr>
          <w:lang w:val="en-US"/>
        </w:rPr>
      </w:pPr>
      <w:r w:rsidRPr="00B40B84">
        <w:rPr>
          <w:lang w:val="en-US"/>
        </w:rPr>
        <w:t>R1-2201512</w:t>
      </w:r>
      <w:r w:rsidRPr="00B40B84">
        <w:rPr>
          <w:lang w:val="en-US"/>
        </w:rPr>
        <w:tab/>
        <w:t>Discussion on UE features for LTE based 5G terrestrial broadcast</w:t>
      </w:r>
      <w:r w:rsidRPr="00B40B84">
        <w:rPr>
          <w:lang w:val="en-US"/>
        </w:rPr>
        <w:tab/>
        <w:t>NTT DOCOMO, INC.</w:t>
      </w:r>
    </w:p>
    <w:p w14:paraId="5B810124" w14:textId="77777777" w:rsidR="00B40B84" w:rsidRPr="00B40B84" w:rsidRDefault="00B40B84" w:rsidP="00B40B84">
      <w:pPr>
        <w:rPr>
          <w:lang w:val="en-US"/>
        </w:rPr>
      </w:pPr>
      <w:r w:rsidRPr="00B40B84">
        <w:rPr>
          <w:lang w:val="en-US"/>
        </w:rPr>
        <w:t>R1-2201521</w:t>
      </w:r>
      <w:r w:rsidRPr="00B40B84">
        <w:rPr>
          <w:lang w:val="en-US"/>
        </w:rPr>
        <w:tab/>
        <w:t>Summary on UE features for LTE based 5G terrestrial broadcast</w:t>
      </w:r>
      <w:r w:rsidRPr="00B40B84">
        <w:rPr>
          <w:lang w:val="en-US"/>
        </w:rPr>
        <w:tab/>
        <w:t>Moderator (NTT DOCOMO, INC.)</w:t>
      </w:r>
    </w:p>
    <w:p w14:paraId="6F4968B9" w14:textId="7F15B311" w:rsidR="00B40B84" w:rsidRDefault="00B40B84" w:rsidP="00B40B84">
      <w:pPr>
        <w:rPr>
          <w:lang w:val="en-US"/>
        </w:rPr>
      </w:pPr>
      <w:r w:rsidRPr="00B40B84">
        <w:rPr>
          <w:lang w:val="en-US"/>
        </w:rPr>
        <w:t>R1-2202179</w:t>
      </w:r>
      <w:r w:rsidRPr="00B40B84">
        <w:rPr>
          <w:lang w:val="en-US"/>
        </w:rPr>
        <w:tab/>
        <w:t>UE features for LTE-based 5G terrestrial broadcast</w:t>
      </w:r>
      <w:r w:rsidRPr="00B40B84">
        <w:rPr>
          <w:lang w:val="en-US"/>
        </w:rPr>
        <w:tab/>
        <w:t>Qualcomm Incorporated</w:t>
      </w:r>
    </w:p>
    <w:sectPr w:rsidR="00B40B84" w:rsidSect="006C090F">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B780D" w14:textId="77777777" w:rsidR="009E01BC" w:rsidRDefault="009E01BC">
      <w:r>
        <w:separator/>
      </w:r>
    </w:p>
  </w:endnote>
  <w:endnote w:type="continuationSeparator" w:id="0">
    <w:p w14:paraId="716425CF" w14:textId="77777777" w:rsidR="009E01BC" w:rsidRDefault="009E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5FCD" w14:textId="77777777" w:rsidR="00A3310C" w:rsidRDefault="00A3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BEF6"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27D2" w14:textId="77777777" w:rsidR="00A3310C" w:rsidRDefault="00A3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5AD74" w14:textId="77777777" w:rsidR="009E01BC" w:rsidRDefault="009E01BC">
      <w:r>
        <w:separator/>
      </w:r>
    </w:p>
  </w:footnote>
  <w:footnote w:type="continuationSeparator" w:id="0">
    <w:p w14:paraId="0105F33F" w14:textId="77777777" w:rsidR="009E01BC" w:rsidRDefault="009E0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4623" w14:textId="77777777" w:rsidR="00A3310C" w:rsidRDefault="00A33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8F47" w14:textId="77777777" w:rsidR="00A3310C" w:rsidRDefault="00A33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9A45" w14:textId="77777777" w:rsidR="00A3310C" w:rsidRDefault="00A3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5E70"/>
    <w:multiLevelType w:val="hybridMultilevel"/>
    <w:tmpl w:val="751E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91164D"/>
    <w:multiLevelType w:val="hybridMultilevel"/>
    <w:tmpl w:val="80EA0808"/>
    <w:lvl w:ilvl="0" w:tplc="664E5362">
      <w:start w:val="1"/>
      <w:numFmt w:val="bullet"/>
      <w:lvlText w:val="•"/>
      <w:lvlJc w:val="left"/>
      <w:pPr>
        <w:tabs>
          <w:tab w:val="num" w:pos="720"/>
        </w:tabs>
        <w:ind w:left="720" w:hanging="360"/>
      </w:pPr>
      <w:rPr>
        <w:rFonts w:ascii="Arial" w:hAnsi="Arial" w:cs="Times New Roman" w:hint="default"/>
      </w:rPr>
    </w:lvl>
    <w:lvl w:ilvl="1" w:tplc="3FA02BDE">
      <w:start w:val="562"/>
      <w:numFmt w:val="bullet"/>
      <w:lvlText w:val="•"/>
      <w:lvlJc w:val="left"/>
      <w:pPr>
        <w:tabs>
          <w:tab w:val="num" w:pos="1440"/>
        </w:tabs>
        <w:ind w:left="1440" w:hanging="360"/>
      </w:pPr>
      <w:rPr>
        <w:rFonts w:ascii="Arial" w:hAnsi="Arial" w:cs="Times New Roman" w:hint="default"/>
      </w:rPr>
    </w:lvl>
    <w:lvl w:ilvl="2" w:tplc="6814320A">
      <w:start w:val="1"/>
      <w:numFmt w:val="bullet"/>
      <w:lvlText w:val="•"/>
      <w:lvlJc w:val="left"/>
      <w:pPr>
        <w:tabs>
          <w:tab w:val="num" w:pos="2160"/>
        </w:tabs>
        <w:ind w:left="2160" w:hanging="360"/>
      </w:pPr>
      <w:rPr>
        <w:rFonts w:ascii="Arial" w:hAnsi="Arial" w:cs="Times New Roman" w:hint="default"/>
      </w:rPr>
    </w:lvl>
    <w:lvl w:ilvl="3" w:tplc="FA7E6E3E">
      <w:start w:val="1"/>
      <w:numFmt w:val="bullet"/>
      <w:lvlText w:val="•"/>
      <w:lvlJc w:val="left"/>
      <w:pPr>
        <w:tabs>
          <w:tab w:val="num" w:pos="2880"/>
        </w:tabs>
        <w:ind w:left="2880" w:hanging="360"/>
      </w:pPr>
      <w:rPr>
        <w:rFonts w:ascii="Arial" w:hAnsi="Arial" w:cs="Times New Roman" w:hint="default"/>
      </w:rPr>
    </w:lvl>
    <w:lvl w:ilvl="4" w:tplc="A4BE9C4A">
      <w:start w:val="1"/>
      <w:numFmt w:val="bullet"/>
      <w:lvlText w:val="•"/>
      <w:lvlJc w:val="left"/>
      <w:pPr>
        <w:tabs>
          <w:tab w:val="num" w:pos="3600"/>
        </w:tabs>
        <w:ind w:left="3600" w:hanging="360"/>
      </w:pPr>
      <w:rPr>
        <w:rFonts w:ascii="Arial" w:hAnsi="Arial" w:cs="Times New Roman" w:hint="default"/>
      </w:rPr>
    </w:lvl>
    <w:lvl w:ilvl="5" w:tplc="4A0C14C6">
      <w:start w:val="1"/>
      <w:numFmt w:val="bullet"/>
      <w:lvlText w:val="•"/>
      <w:lvlJc w:val="left"/>
      <w:pPr>
        <w:tabs>
          <w:tab w:val="num" w:pos="4320"/>
        </w:tabs>
        <w:ind w:left="4320" w:hanging="360"/>
      </w:pPr>
      <w:rPr>
        <w:rFonts w:ascii="Arial" w:hAnsi="Arial" w:cs="Times New Roman" w:hint="default"/>
      </w:rPr>
    </w:lvl>
    <w:lvl w:ilvl="6" w:tplc="40C661CC">
      <w:start w:val="1"/>
      <w:numFmt w:val="bullet"/>
      <w:lvlText w:val="•"/>
      <w:lvlJc w:val="left"/>
      <w:pPr>
        <w:tabs>
          <w:tab w:val="num" w:pos="5040"/>
        </w:tabs>
        <w:ind w:left="5040" w:hanging="360"/>
      </w:pPr>
      <w:rPr>
        <w:rFonts w:ascii="Arial" w:hAnsi="Arial" w:cs="Times New Roman" w:hint="default"/>
      </w:rPr>
    </w:lvl>
    <w:lvl w:ilvl="7" w:tplc="32F69486">
      <w:start w:val="1"/>
      <w:numFmt w:val="bullet"/>
      <w:lvlText w:val="•"/>
      <w:lvlJc w:val="left"/>
      <w:pPr>
        <w:tabs>
          <w:tab w:val="num" w:pos="5760"/>
        </w:tabs>
        <w:ind w:left="5760" w:hanging="360"/>
      </w:pPr>
      <w:rPr>
        <w:rFonts w:ascii="Arial" w:hAnsi="Arial" w:cs="Times New Roman" w:hint="default"/>
      </w:rPr>
    </w:lvl>
    <w:lvl w:ilvl="8" w:tplc="800010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EC10C5E"/>
    <w:multiLevelType w:val="hybridMultilevel"/>
    <w:tmpl w:val="E2241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B153A"/>
    <w:multiLevelType w:val="hybridMultilevel"/>
    <w:tmpl w:val="FE40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E5C1F"/>
    <w:multiLevelType w:val="hybridMultilevel"/>
    <w:tmpl w:val="B4C4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B40099"/>
    <w:multiLevelType w:val="hybridMultilevel"/>
    <w:tmpl w:val="6FD4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FA519CB"/>
    <w:multiLevelType w:val="hybridMultilevel"/>
    <w:tmpl w:val="6CCEA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DD23FB"/>
    <w:multiLevelType w:val="hybridMultilevel"/>
    <w:tmpl w:val="F61078FC"/>
    <w:lvl w:ilvl="0" w:tplc="C178D2E8">
      <w:start w:val="1"/>
      <w:numFmt w:val="bullet"/>
      <w:lvlText w:val="•"/>
      <w:lvlJc w:val="left"/>
      <w:pPr>
        <w:tabs>
          <w:tab w:val="num" w:pos="720"/>
        </w:tabs>
        <w:ind w:left="720" w:hanging="360"/>
      </w:pPr>
      <w:rPr>
        <w:rFonts w:ascii="Arial" w:hAnsi="Arial" w:hint="default"/>
      </w:rPr>
    </w:lvl>
    <w:lvl w:ilvl="1" w:tplc="D01AFE16">
      <w:numFmt w:val="bullet"/>
      <w:lvlText w:val="•"/>
      <w:lvlJc w:val="left"/>
      <w:pPr>
        <w:tabs>
          <w:tab w:val="num" w:pos="1440"/>
        </w:tabs>
        <w:ind w:left="1440" w:hanging="360"/>
      </w:pPr>
      <w:rPr>
        <w:rFonts w:ascii="Arial" w:hAnsi="Arial" w:hint="default"/>
      </w:rPr>
    </w:lvl>
    <w:lvl w:ilvl="2" w:tplc="52A0324E">
      <w:numFmt w:val="bullet"/>
      <w:lvlText w:val="•"/>
      <w:lvlJc w:val="left"/>
      <w:pPr>
        <w:tabs>
          <w:tab w:val="num" w:pos="2160"/>
        </w:tabs>
        <w:ind w:left="2160" w:hanging="360"/>
      </w:pPr>
      <w:rPr>
        <w:rFonts w:ascii="Microsoft Sans Serif" w:hAnsi="Microsoft Sans Serif" w:hint="default"/>
      </w:rPr>
    </w:lvl>
    <w:lvl w:ilvl="3" w:tplc="37005B5E">
      <w:numFmt w:val="bullet"/>
      <w:lvlText w:val="•"/>
      <w:lvlJc w:val="left"/>
      <w:pPr>
        <w:tabs>
          <w:tab w:val="num" w:pos="2880"/>
        </w:tabs>
        <w:ind w:left="2880" w:hanging="360"/>
      </w:pPr>
      <w:rPr>
        <w:rFonts w:ascii="Arial" w:hAnsi="Arial" w:hint="default"/>
      </w:rPr>
    </w:lvl>
    <w:lvl w:ilvl="4" w:tplc="96A265C2" w:tentative="1">
      <w:start w:val="1"/>
      <w:numFmt w:val="bullet"/>
      <w:lvlText w:val="•"/>
      <w:lvlJc w:val="left"/>
      <w:pPr>
        <w:tabs>
          <w:tab w:val="num" w:pos="3600"/>
        </w:tabs>
        <w:ind w:left="3600" w:hanging="360"/>
      </w:pPr>
      <w:rPr>
        <w:rFonts w:ascii="Arial" w:hAnsi="Arial" w:hint="default"/>
      </w:rPr>
    </w:lvl>
    <w:lvl w:ilvl="5" w:tplc="5CE8A37A" w:tentative="1">
      <w:start w:val="1"/>
      <w:numFmt w:val="bullet"/>
      <w:lvlText w:val="•"/>
      <w:lvlJc w:val="left"/>
      <w:pPr>
        <w:tabs>
          <w:tab w:val="num" w:pos="4320"/>
        </w:tabs>
        <w:ind w:left="4320" w:hanging="360"/>
      </w:pPr>
      <w:rPr>
        <w:rFonts w:ascii="Arial" w:hAnsi="Arial" w:hint="default"/>
      </w:rPr>
    </w:lvl>
    <w:lvl w:ilvl="6" w:tplc="06AA178A" w:tentative="1">
      <w:start w:val="1"/>
      <w:numFmt w:val="bullet"/>
      <w:lvlText w:val="•"/>
      <w:lvlJc w:val="left"/>
      <w:pPr>
        <w:tabs>
          <w:tab w:val="num" w:pos="5040"/>
        </w:tabs>
        <w:ind w:left="5040" w:hanging="360"/>
      </w:pPr>
      <w:rPr>
        <w:rFonts w:ascii="Arial" w:hAnsi="Arial" w:hint="default"/>
      </w:rPr>
    </w:lvl>
    <w:lvl w:ilvl="7" w:tplc="6A941500" w:tentative="1">
      <w:start w:val="1"/>
      <w:numFmt w:val="bullet"/>
      <w:lvlText w:val="•"/>
      <w:lvlJc w:val="left"/>
      <w:pPr>
        <w:tabs>
          <w:tab w:val="num" w:pos="5760"/>
        </w:tabs>
        <w:ind w:left="5760" w:hanging="360"/>
      </w:pPr>
      <w:rPr>
        <w:rFonts w:ascii="Arial" w:hAnsi="Arial" w:hint="default"/>
      </w:rPr>
    </w:lvl>
    <w:lvl w:ilvl="8" w:tplc="F25EC1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A82457B"/>
    <w:multiLevelType w:val="hybridMultilevel"/>
    <w:tmpl w:val="8C786336"/>
    <w:lvl w:ilvl="0" w:tplc="75129254">
      <w:start w:val="1"/>
      <w:numFmt w:val="bullet"/>
      <w:lvlText w:val="•"/>
      <w:lvlJc w:val="left"/>
      <w:pPr>
        <w:tabs>
          <w:tab w:val="num" w:pos="720"/>
        </w:tabs>
        <w:ind w:left="720" w:hanging="360"/>
      </w:pPr>
      <w:rPr>
        <w:rFonts w:ascii="Arial" w:hAnsi="Arial" w:cs="Times New Roman" w:hint="default"/>
      </w:rPr>
    </w:lvl>
    <w:lvl w:ilvl="1" w:tplc="1AB4CF54">
      <w:start w:val="562"/>
      <w:numFmt w:val="bullet"/>
      <w:lvlText w:val="•"/>
      <w:lvlJc w:val="left"/>
      <w:pPr>
        <w:tabs>
          <w:tab w:val="num" w:pos="1440"/>
        </w:tabs>
        <w:ind w:left="1440" w:hanging="360"/>
      </w:pPr>
      <w:rPr>
        <w:rFonts w:ascii="Arial" w:hAnsi="Arial" w:cs="Times New Roman" w:hint="default"/>
      </w:rPr>
    </w:lvl>
    <w:lvl w:ilvl="2" w:tplc="7EC6D520">
      <w:start w:val="1"/>
      <w:numFmt w:val="bullet"/>
      <w:lvlText w:val="•"/>
      <w:lvlJc w:val="left"/>
      <w:pPr>
        <w:tabs>
          <w:tab w:val="num" w:pos="2160"/>
        </w:tabs>
        <w:ind w:left="2160" w:hanging="360"/>
      </w:pPr>
      <w:rPr>
        <w:rFonts w:ascii="Arial" w:hAnsi="Arial" w:cs="Times New Roman" w:hint="default"/>
      </w:rPr>
    </w:lvl>
    <w:lvl w:ilvl="3" w:tplc="BCC2EC38">
      <w:start w:val="1"/>
      <w:numFmt w:val="bullet"/>
      <w:lvlText w:val="•"/>
      <w:lvlJc w:val="left"/>
      <w:pPr>
        <w:tabs>
          <w:tab w:val="num" w:pos="2880"/>
        </w:tabs>
        <w:ind w:left="2880" w:hanging="360"/>
      </w:pPr>
      <w:rPr>
        <w:rFonts w:ascii="Arial" w:hAnsi="Arial" w:cs="Times New Roman" w:hint="default"/>
      </w:rPr>
    </w:lvl>
    <w:lvl w:ilvl="4" w:tplc="E7E8753A">
      <w:start w:val="1"/>
      <w:numFmt w:val="bullet"/>
      <w:lvlText w:val="•"/>
      <w:lvlJc w:val="left"/>
      <w:pPr>
        <w:tabs>
          <w:tab w:val="num" w:pos="3600"/>
        </w:tabs>
        <w:ind w:left="3600" w:hanging="360"/>
      </w:pPr>
      <w:rPr>
        <w:rFonts w:ascii="Arial" w:hAnsi="Arial" w:cs="Times New Roman" w:hint="default"/>
      </w:rPr>
    </w:lvl>
    <w:lvl w:ilvl="5" w:tplc="D708FE3E">
      <w:start w:val="1"/>
      <w:numFmt w:val="bullet"/>
      <w:lvlText w:val="•"/>
      <w:lvlJc w:val="left"/>
      <w:pPr>
        <w:tabs>
          <w:tab w:val="num" w:pos="4320"/>
        </w:tabs>
        <w:ind w:left="4320" w:hanging="360"/>
      </w:pPr>
      <w:rPr>
        <w:rFonts w:ascii="Arial" w:hAnsi="Arial" w:cs="Times New Roman" w:hint="default"/>
      </w:rPr>
    </w:lvl>
    <w:lvl w:ilvl="6" w:tplc="5F409408">
      <w:start w:val="1"/>
      <w:numFmt w:val="bullet"/>
      <w:lvlText w:val="•"/>
      <w:lvlJc w:val="left"/>
      <w:pPr>
        <w:tabs>
          <w:tab w:val="num" w:pos="5040"/>
        </w:tabs>
        <w:ind w:left="5040" w:hanging="360"/>
      </w:pPr>
      <w:rPr>
        <w:rFonts w:ascii="Arial" w:hAnsi="Arial" w:cs="Times New Roman" w:hint="default"/>
      </w:rPr>
    </w:lvl>
    <w:lvl w:ilvl="7" w:tplc="A39E4C26">
      <w:start w:val="1"/>
      <w:numFmt w:val="bullet"/>
      <w:lvlText w:val="•"/>
      <w:lvlJc w:val="left"/>
      <w:pPr>
        <w:tabs>
          <w:tab w:val="num" w:pos="5760"/>
        </w:tabs>
        <w:ind w:left="5760" w:hanging="360"/>
      </w:pPr>
      <w:rPr>
        <w:rFonts w:ascii="Arial" w:hAnsi="Arial" w:cs="Times New Roman" w:hint="default"/>
      </w:rPr>
    </w:lvl>
    <w:lvl w:ilvl="8" w:tplc="D53A881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375F62"/>
    <w:multiLevelType w:val="hybridMultilevel"/>
    <w:tmpl w:val="DEC8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CB8062F"/>
    <w:multiLevelType w:val="hybridMultilevel"/>
    <w:tmpl w:val="E596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4"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E1455"/>
    <w:multiLevelType w:val="hybridMultilevel"/>
    <w:tmpl w:val="620E0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9693D77"/>
    <w:multiLevelType w:val="hybridMultilevel"/>
    <w:tmpl w:val="6250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CB8683B8"/>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C374C892">
      <w:numFmt w:val="bullet"/>
      <w:lvlText w:val=""/>
      <w:lvlJc w:val="left"/>
      <w:pPr>
        <w:ind w:left="2188" w:hanging="360"/>
      </w:pPr>
      <w:rPr>
        <w:rFonts w:ascii="Wingdings" w:eastAsia="MS Mincho" w:hAnsi="Wingdings" w:cs="Times New Roman"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30"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5C0439"/>
    <w:multiLevelType w:val="hybridMultilevel"/>
    <w:tmpl w:val="4126A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4"/>
  </w:num>
  <w:num w:numId="2">
    <w:abstractNumId w:val="1"/>
  </w:num>
  <w:num w:numId="3">
    <w:abstractNumId w:val="31"/>
  </w:num>
  <w:num w:numId="4">
    <w:abstractNumId w:val="27"/>
  </w:num>
  <w:num w:numId="5">
    <w:abstractNumId w:val="13"/>
  </w:num>
  <w:num w:numId="6">
    <w:abstractNumId w:val="32"/>
  </w:num>
  <w:num w:numId="7">
    <w:abstractNumId w:val="2"/>
  </w:num>
  <w:num w:numId="8">
    <w:abstractNumId w:val="12"/>
  </w:num>
  <w:num w:numId="9">
    <w:abstractNumId w:val="24"/>
  </w:num>
  <w:num w:numId="10">
    <w:abstractNumId w:val="34"/>
  </w:num>
  <w:num w:numId="11">
    <w:abstractNumId w:val="25"/>
  </w:num>
  <w:num w:numId="12">
    <w:abstractNumId w:val="22"/>
  </w:num>
  <w:num w:numId="13">
    <w:abstractNumId w:val="30"/>
  </w:num>
  <w:num w:numId="14">
    <w:abstractNumId w:val="8"/>
  </w:num>
  <w:num w:numId="15">
    <w:abstractNumId w:val="18"/>
  </w:num>
  <w:num w:numId="16">
    <w:abstractNumId w:val="5"/>
  </w:num>
  <w:num w:numId="17">
    <w:abstractNumId w:val="17"/>
  </w:num>
  <w:num w:numId="18">
    <w:abstractNumId w:val="10"/>
  </w:num>
  <w:num w:numId="19">
    <w:abstractNumId w:val="7"/>
  </w:num>
  <w:num w:numId="20">
    <w:abstractNumId w:val="23"/>
  </w:num>
  <w:num w:numId="21">
    <w:abstractNumId w:val="3"/>
  </w:num>
  <w:num w:numId="22">
    <w:abstractNumId w:val="16"/>
  </w:num>
  <w:num w:numId="23">
    <w:abstractNumId w:val="15"/>
  </w:num>
  <w:num w:numId="24">
    <w:abstractNumId w:val="0"/>
  </w:num>
  <w:num w:numId="25">
    <w:abstractNumId w:val="4"/>
  </w:num>
  <w:num w:numId="26">
    <w:abstractNumId w:val="26"/>
  </w:num>
  <w:num w:numId="27">
    <w:abstractNumId w:val="11"/>
  </w:num>
  <w:num w:numId="28">
    <w:abstractNumId w:val="19"/>
  </w:num>
  <w:num w:numId="29">
    <w:abstractNumId w:val="6"/>
  </w:num>
  <w:num w:numId="30">
    <w:abstractNumId w:val="21"/>
  </w:num>
  <w:num w:numId="31">
    <w:abstractNumId w:val="33"/>
  </w:num>
  <w:num w:numId="32">
    <w:abstractNumId w:val="28"/>
  </w:num>
  <w:num w:numId="33">
    <w:abstractNumId w:val="9"/>
  </w:num>
  <w:num w:numId="34">
    <w:abstractNumId w:val="20"/>
    <w:lvlOverride w:ilvl="0"/>
    <w:lvlOverride w:ilvl="1"/>
    <w:lvlOverride w:ilvl="2"/>
    <w:lvlOverride w:ilvl="3"/>
    <w:lvlOverride w:ilvl="4"/>
    <w:lvlOverride w:ilvl="5"/>
    <w:lvlOverride w:ilvl="6"/>
    <w:lvlOverride w:ilvl="7"/>
    <w:lvlOverride w:ilvl="8"/>
  </w:num>
  <w:num w:numId="35">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746A7"/>
    <w:rsid w:val="000910BB"/>
    <w:rsid w:val="000926AF"/>
    <w:rsid w:val="000A3ED2"/>
    <w:rsid w:val="000C00FA"/>
    <w:rsid w:val="000C51AA"/>
    <w:rsid w:val="000D17BC"/>
    <w:rsid w:val="000D2186"/>
    <w:rsid w:val="000E4F35"/>
    <w:rsid w:val="000F6C1C"/>
    <w:rsid w:val="00116F4B"/>
    <w:rsid w:val="001229F4"/>
    <w:rsid w:val="00137471"/>
    <w:rsid w:val="00150FD3"/>
    <w:rsid w:val="00184428"/>
    <w:rsid w:val="001A248F"/>
    <w:rsid w:val="001A3B5F"/>
    <w:rsid w:val="001A659D"/>
    <w:rsid w:val="001B51AB"/>
    <w:rsid w:val="001B5CA8"/>
    <w:rsid w:val="001B7BA8"/>
    <w:rsid w:val="001C4490"/>
    <w:rsid w:val="001D2C1A"/>
    <w:rsid w:val="001D3BA2"/>
    <w:rsid w:val="001D44B7"/>
    <w:rsid w:val="001E0075"/>
    <w:rsid w:val="001F1B1F"/>
    <w:rsid w:val="001F2A20"/>
    <w:rsid w:val="001F486F"/>
    <w:rsid w:val="00205E03"/>
    <w:rsid w:val="00207DC4"/>
    <w:rsid w:val="0022485E"/>
    <w:rsid w:val="00237B8E"/>
    <w:rsid w:val="00243A99"/>
    <w:rsid w:val="002449FF"/>
    <w:rsid w:val="0029567C"/>
    <w:rsid w:val="002C0B82"/>
    <w:rsid w:val="00301B7A"/>
    <w:rsid w:val="00306D59"/>
    <w:rsid w:val="0032503A"/>
    <w:rsid w:val="00325EE1"/>
    <w:rsid w:val="003357C0"/>
    <w:rsid w:val="00344D60"/>
    <w:rsid w:val="00346477"/>
    <w:rsid w:val="00347CB0"/>
    <w:rsid w:val="003551A9"/>
    <w:rsid w:val="0036248C"/>
    <w:rsid w:val="003666A8"/>
    <w:rsid w:val="00367401"/>
    <w:rsid w:val="00375678"/>
    <w:rsid w:val="00384737"/>
    <w:rsid w:val="0039390A"/>
    <w:rsid w:val="00394AB0"/>
    <w:rsid w:val="00396252"/>
    <w:rsid w:val="003A4B47"/>
    <w:rsid w:val="003B24AF"/>
    <w:rsid w:val="003B7182"/>
    <w:rsid w:val="003D5036"/>
    <w:rsid w:val="003D764D"/>
    <w:rsid w:val="003E0D39"/>
    <w:rsid w:val="003E3A1A"/>
    <w:rsid w:val="003F02E1"/>
    <w:rsid w:val="003F1B9F"/>
    <w:rsid w:val="0040091C"/>
    <w:rsid w:val="00406D7A"/>
    <w:rsid w:val="004258BA"/>
    <w:rsid w:val="004531C9"/>
    <w:rsid w:val="00457D91"/>
    <w:rsid w:val="00460C31"/>
    <w:rsid w:val="00464E5B"/>
    <w:rsid w:val="0047055A"/>
    <w:rsid w:val="00474450"/>
    <w:rsid w:val="004873E6"/>
    <w:rsid w:val="004B15B8"/>
    <w:rsid w:val="004B566C"/>
    <w:rsid w:val="004B5E87"/>
    <w:rsid w:val="004B7B48"/>
    <w:rsid w:val="004D4AB1"/>
    <w:rsid w:val="004F218A"/>
    <w:rsid w:val="004F740B"/>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E1D58"/>
    <w:rsid w:val="00602614"/>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3F11"/>
    <w:rsid w:val="00701410"/>
    <w:rsid w:val="007113A1"/>
    <w:rsid w:val="00721CF6"/>
    <w:rsid w:val="00723E46"/>
    <w:rsid w:val="0072714C"/>
    <w:rsid w:val="00731F37"/>
    <w:rsid w:val="00733826"/>
    <w:rsid w:val="00766CFB"/>
    <w:rsid w:val="007816FF"/>
    <w:rsid w:val="00783B44"/>
    <w:rsid w:val="00785028"/>
    <w:rsid w:val="007A3A5A"/>
    <w:rsid w:val="007A4370"/>
    <w:rsid w:val="007E1D15"/>
    <w:rsid w:val="007E1DEA"/>
    <w:rsid w:val="007E2202"/>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B2F57"/>
    <w:rsid w:val="008B617C"/>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C0BC7"/>
    <w:rsid w:val="009C6592"/>
    <w:rsid w:val="009E01BC"/>
    <w:rsid w:val="009E209B"/>
    <w:rsid w:val="009F0747"/>
    <w:rsid w:val="00A03514"/>
    <w:rsid w:val="00A17079"/>
    <w:rsid w:val="00A3310C"/>
    <w:rsid w:val="00A448C3"/>
    <w:rsid w:val="00A458D4"/>
    <w:rsid w:val="00A45ABF"/>
    <w:rsid w:val="00A46FB7"/>
    <w:rsid w:val="00A53118"/>
    <w:rsid w:val="00A86AB5"/>
    <w:rsid w:val="00A97226"/>
    <w:rsid w:val="00AA0E64"/>
    <w:rsid w:val="00AA142F"/>
    <w:rsid w:val="00AA53DB"/>
    <w:rsid w:val="00AB239A"/>
    <w:rsid w:val="00AC39FB"/>
    <w:rsid w:val="00AD53C7"/>
    <w:rsid w:val="00AD7ADC"/>
    <w:rsid w:val="00AE08EB"/>
    <w:rsid w:val="00AE70E4"/>
    <w:rsid w:val="00AF3414"/>
    <w:rsid w:val="00B00BBE"/>
    <w:rsid w:val="00B07F04"/>
    <w:rsid w:val="00B10710"/>
    <w:rsid w:val="00B208FA"/>
    <w:rsid w:val="00B24BF6"/>
    <w:rsid w:val="00B25C12"/>
    <w:rsid w:val="00B2766F"/>
    <w:rsid w:val="00B31ABC"/>
    <w:rsid w:val="00B40B84"/>
    <w:rsid w:val="00B445ED"/>
    <w:rsid w:val="00B6300F"/>
    <w:rsid w:val="00B70389"/>
    <w:rsid w:val="00B84623"/>
    <w:rsid w:val="00BA51EF"/>
    <w:rsid w:val="00BB66D5"/>
    <w:rsid w:val="00BC7E6E"/>
    <w:rsid w:val="00BE1D1F"/>
    <w:rsid w:val="00BE5E66"/>
    <w:rsid w:val="00BE6BBA"/>
    <w:rsid w:val="00C00281"/>
    <w:rsid w:val="00C05625"/>
    <w:rsid w:val="00C1751E"/>
    <w:rsid w:val="00C17C6C"/>
    <w:rsid w:val="00C21339"/>
    <w:rsid w:val="00C22964"/>
    <w:rsid w:val="00C266F9"/>
    <w:rsid w:val="00C371EA"/>
    <w:rsid w:val="00C445AD"/>
    <w:rsid w:val="00C44CBA"/>
    <w:rsid w:val="00C458F0"/>
    <w:rsid w:val="00C4666A"/>
    <w:rsid w:val="00C479A3"/>
    <w:rsid w:val="00C50477"/>
    <w:rsid w:val="00C61C4C"/>
    <w:rsid w:val="00C74DAF"/>
    <w:rsid w:val="00C80116"/>
    <w:rsid w:val="00C87BFC"/>
    <w:rsid w:val="00CC7A64"/>
    <w:rsid w:val="00CF2CD8"/>
    <w:rsid w:val="00CF5E71"/>
    <w:rsid w:val="00CF7FAC"/>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D38FB"/>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77436"/>
    <w:rsid w:val="00E82C8E"/>
    <w:rsid w:val="00E87CFA"/>
    <w:rsid w:val="00E93D77"/>
    <w:rsid w:val="00E95264"/>
    <w:rsid w:val="00EA2172"/>
    <w:rsid w:val="00EA2DC1"/>
    <w:rsid w:val="00EA7319"/>
    <w:rsid w:val="00EC5571"/>
    <w:rsid w:val="00ED0E8F"/>
    <w:rsid w:val="00EE1504"/>
    <w:rsid w:val="00EE3B5B"/>
    <w:rsid w:val="00EE4CC9"/>
    <w:rsid w:val="00EF4800"/>
    <w:rsid w:val="00EF674A"/>
    <w:rsid w:val="00F00A3D"/>
    <w:rsid w:val="00F17CA4"/>
    <w:rsid w:val="00F24DDD"/>
    <w:rsid w:val="00F2770B"/>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D671D0"/>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character" w:styleId="Strong">
    <w:name w:val="Strong"/>
    <w:basedOn w:val="DefaultParagraphFont"/>
    <w:uiPriority w:val="22"/>
    <w:qFormat/>
    <w:rsid w:val="00731F37"/>
    <w:rPr>
      <w:b/>
      <w:bCs/>
    </w:rPr>
  </w:style>
  <w:style w:type="paragraph" w:customStyle="1" w:styleId="xmsonormal">
    <w:name w:val="x_msonormal"/>
    <w:basedOn w:val="Normal"/>
    <w:qFormat/>
    <w:rsid w:val="00B40B84"/>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normal">
    <w:name w:val="x_xmsonormal"/>
    <w:basedOn w:val="Normal"/>
    <w:rsid w:val="00B40B8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Agreement">
    <w:name w:val="Agreement"/>
    <w:basedOn w:val="Normal"/>
    <w:next w:val="Normal"/>
    <w:uiPriority w:val="99"/>
    <w:qFormat/>
    <w:rsid w:val="00B40B84"/>
    <w:pPr>
      <w:numPr>
        <w:numId w:val="35"/>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6247588">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61573797">
      <w:bodyDiv w:val="1"/>
      <w:marLeft w:val="0"/>
      <w:marRight w:val="0"/>
      <w:marTop w:val="0"/>
      <w:marBottom w:val="0"/>
      <w:divBdr>
        <w:top w:val="none" w:sz="0" w:space="0" w:color="auto"/>
        <w:left w:val="none" w:sz="0" w:space="0" w:color="auto"/>
        <w:bottom w:val="none" w:sz="0" w:space="0" w:color="auto"/>
        <w:right w:val="none" w:sz="0" w:space="0" w:color="auto"/>
      </w:divBdr>
    </w:div>
    <w:div w:id="420683006">
      <w:bodyDiv w:val="1"/>
      <w:marLeft w:val="0"/>
      <w:marRight w:val="0"/>
      <w:marTop w:val="0"/>
      <w:marBottom w:val="0"/>
      <w:divBdr>
        <w:top w:val="none" w:sz="0" w:space="0" w:color="auto"/>
        <w:left w:val="none" w:sz="0" w:space="0" w:color="auto"/>
        <w:bottom w:val="none" w:sz="0" w:space="0" w:color="auto"/>
        <w:right w:val="none" w:sz="0" w:space="0" w:color="auto"/>
      </w:divBdr>
    </w:div>
    <w:div w:id="450782673">
      <w:bodyDiv w:val="1"/>
      <w:marLeft w:val="0"/>
      <w:marRight w:val="0"/>
      <w:marTop w:val="0"/>
      <w:marBottom w:val="0"/>
      <w:divBdr>
        <w:top w:val="none" w:sz="0" w:space="0" w:color="auto"/>
        <w:left w:val="none" w:sz="0" w:space="0" w:color="auto"/>
        <w:bottom w:val="none" w:sz="0" w:space="0" w:color="auto"/>
        <w:right w:val="none" w:sz="0" w:space="0" w:color="auto"/>
      </w:divBdr>
    </w:div>
    <w:div w:id="549538082">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66868151">
      <w:bodyDiv w:val="1"/>
      <w:marLeft w:val="0"/>
      <w:marRight w:val="0"/>
      <w:marTop w:val="0"/>
      <w:marBottom w:val="0"/>
      <w:divBdr>
        <w:top w:val="none" w:sz="0" w:space="0" w:color="auto"/>
        <w:left w:val="none" w:sz="0" w:space="0" w:color="auto"/>
        <w:bottom w:val="none" w:sz="0" w:space="0" w:color="auto"/>
        <w:right w:val="none" w:sz="0" w:space="0" w:color="auto"/>
      </w:divBdr>
    </w:div>
    <w:div w:id="873731344">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39106429">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58197513">
      <w:bodyDiv w:val="1"/>
      <w:marLeft w:val="0"/>
      <w:marRight w:val="0"/>
      <w:marTop w:val="0"/>
      <w:marBottom w:val="0"/>
      <w:divBdr>
        <w:top w:val="none" w:sz="0" w:space="0" w:color="auto"/>
        <w:left w:val="none" w:sz="0" w:space="0" w:color="auto"/>
        <w:bottom w:val="none" w:sz="0" w:space="0" w:color="auto"/>
        <w:right w:val="none" w:sz="0" w:space="0" w:color="auto"/>
      </w:divBdr>
    </w:div>
    <w:div w:id="1388263157">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89540173">
      <w:bodyDiv w:val="1"/>
      <w:marLeft w:val="0"/>
      <w:marRight w:val="0"/>
      <w:marTop w:val="0"/>
      <w:marBottom w:val="0"/>
      <w:divBdr>
        <w:top w:val="none" w:sz="0" w:space="0" w:color="auto"/>
        <w:left w:val="none" w:sz="0" w:space="0" w:color="auto"/>
        <w:bottom w:val="none" w:sz="0" w:space="0" w:color="auto"/>
        <w:right w:val="none" w:sz="0" w:space="0" w:color="auto"/>
      </w:divBdr>
    </w:div>
    <w:div w:id="159909427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5951812">
      <w:bodyDiv w:val="1"/>
      <w:marLeft w:val="0"/>
      <w:marRight w:val="0"/>
      <w:marTop w:val="0"/>
      <w:marBottom w:val="0"/>
      <w:divBdr>
        <w:top w:val="none" w:sz="0" w:space="0" w:color="auto"/>
        <w:left w:val="none" w:sz="0" w:space="0" w:color="auto"/>
        <w:bottom w:val="none" w:sz="0" w:space="0" w:color="auto"/>
        <w:right w:val="none" w:sz="0" w:space="0" w:color="auto"/>
      </w:divBdr>
    </w:div>
    <w:div w:id="1818305444">
      <w:bodyDiv w:val="1"/>
      <w:marLeft w:val="0"/>
      <w:marRight w:val="0"/>
      <w:marTop w:val="0"/>
      <w:marBottom w:val="0"/>
      <w:divBdr>
        <w:top w:val="none" w:sz="0" w:space="0" w:color="auto"/>
        <w:left w:val="none" w:sz="0" w:space="0" w:color="auto"/>
        <w:bottom w:val="none" w:sz="0" w:space="0" w:color="auto"/>
        <w:right w:val="none" w:sz="0" w:space="0" w:color="auto"/>
      </w:divBdr>
    </w:div>
    <w:div w:id="1838111233">
      <w:bodyDiv w:val="1"/>
      <w:marLeft w:val="0"/>
      <w:marRight w:val="0"/>
      <w:marTop w:val="0"/>
      <w:marBottom w:val="0"/>
      <w:divBdr>
        <w:top w:val="none" w:sz="0" w:space="0" w:color="auto"/>
        <w:left w:val="none" w:sz="0" w:space="0" w:color="auto"/>
        <w:bottom w:val="none" w:sz="0" w:space="0" w:color="auto"/>
        <w:right w:val="none" w:sz="0" w:space="0" w:color="auto"/>
      </w:divBdr>
    </w:div>
    <w:div w:id="187403255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bertor@qti.qualcomm.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oland.Beutler@swr.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C21B95FDDC14EA5A0590F935619D0" ma:contentTypeVersion="6" ma:contentTypeDescription="Create a new document." ma:contentTypeScope="" ma:versionID="e5105d897705303ea7c5c7c18b849401">
  <xsd:schema xmlns:xsd="http://www.w3.org/2001/XMLSchema" xmlns:xs="http://www.w3.org/2001/XMLSchema" xmlns:p="http://schemas.microsoft.com/office/2006/metadata/properties" xmlns:ns2="59341b7b-2ed7-44dc-8679-71dde30480b1" xmlns:ns3="941e23cb-dad9-498e-b38f-7f09bac0cd70" targetNamespace="http://schemas.microsoft.com/office/2006/metadata/properties" ma:root="true" ma:fieldsID="1636029c9368a50d893b60b9fd7f1185" ns2:_="" ns3:_="">
    <xsd:import namespace="59341b7b-2ed7-44dc-8679-71dde30480b1"/>
    <xsd:import namespace="941e23cb-dad9-498e-b38f-7f09bac0cd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41b7b-2ed7-44dc-8679-71dde3048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1e23cb-dad9-498e-b38f-7f09bac0cd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418DA-4AA4-46E6-B15A-471897C0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41b7b-2ed7-44dc-8679-71dde30480b1"/>
    <ds:schemaRef ds:uri="941e23cb-dad9-498e-b38f-7f09bac0c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55DE5-F029-42FB-BC2A-29D5BE1993B3}">
  <ds:schemaRefs>
    <ds:schemaRef ds:uri="http://schemas.microsoft.com/sharepoint/v3/contenttype/forms"/>
  </ds:schemaRefs>
</ds:datastoreItem>
</file>

<file path=customXml/itemProps3.xml><?xml version="1.0" encoding="utf-8"?>
<ds:datastoreItem xmlns:ds="http://schemas.openxmlformats.org/officeDocument/2006/customXml" ds:itemID="{BD8A0E1D-96A1-4846-AE15-91A1188A3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3</Pages>
  <Words>905</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6054</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Alberto 2 (QC)</cp:lastModifiedBy>
  <cp:revision>8</cp:revision>
  <dcterms:created xsi:type="dcterms:W3CDTF">2021-09-03T00:45:00Z</dcterms:created>
  <dcterms:modified xsi:type="dcterms:W3CDTF">2022-03-08T21:34:00Z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0x01010054FC21B95FDDC14EA5A0590F935619D0</vt:lpwstr>
  </property>
</Properties>
</file>