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ListParagraph"/>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6274C1C9" w:rsidR="00703F97" w:rsidRPr="00703F97" w:rsidRDefault="00703F97" w:rsidP="00703F97">
      <w:pPr>
        <w:pStyle w:val="Heading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855"/>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855"/>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ListParagraph"/>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ListParagraph"/>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ListParagraph"/>
        <w:numPr>
          <w:ilvl w:val="0"/>
          <w:numId w:val="19"/>
        </w:numPr>
      </w:pPr>
      <w:r>
        <w:t>In [</w:t>
      </w:r>
      <w:r w:rsidRPr="00D245CF">
        <w:t>R1-2201259</w:t>
      </w:r>
      <w:r>
        <w:t>, OPPO]</w:t>
      </w:r>
    </w:p>
    <w:p w14:paraId="6CAB360D" w14:textId="3AE27D7A" w:rsidR="00D245CF" w:rsidRDefault="00D245CF" w:rsidP="00D245CF">
      <w:pPr>
        <w:pStyle w:val="ListParagraph"/>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ListParagraph"/>
        <w:numPr>
          <w:ilvl w:val="1"/>
          <w:numId w:val="19"/>
        </w:numPr>
        <w:spacing w:after="120"/>
      </w:pPr>
      <w:r>
        <w:t>Proposal 2: For broadcast reception, the frequency resources of the CFR for MTCH are same as that of the CFR for MCCH.</w:t>
      </w:r>
    </w:p>
    <w:p w14:paraId="5AF67C26" w14:textId="166BDDEA" w:rsidR="00D245CF" w:rsidRDefault="002772BE" w:rsidP="002772BE">
      <w:pPr>
        <w:pStyle w:val="ListParagraph"/>
        <w:numPr>
          <w:ilvl w:val="0"/>
          <w:numId w:val="19"/>
        </w:numPr>
      </w:pPr>
      <w:r>
        <w:lastRenderedPageBreak/>
        <w:t>In [</w:t>
      </w:r>
      <w:r w:rsidR="00F17230" w:rsidRPr="00F17230">
        <w:t>R1-2201498</w:t>
      </w:r>
      <w:r>
        <w:t>,</w:t>
      </w:r>
      <w:r w:rsidR="00F17230">
        <w:t xml:space="preserve"> NTT DOCOMO</w:t>
      </w:r>
      <w:r>
        <w:t>]</w:t>
      </w:r>
    </w:p>
    <w:p w14:paraId="7D689AFB" w14:textId="77777777" w:rsidR="009A1227" w:rsidRDefault="009A1227" w:rsidP="009A1227">
      <w:pPr>
        <w:pStyle w:val="ListParagraph"/>
        <w:numPr>
          <w:ilvl w:val="1"/>
          <w:numId w:val="19"/>
        </w:numPr>
        <w:spacing w:after="120"/>
      </w:pPr>
      <w:r>
        <w:t>Proposal 1: Support at most one CFR for broadcast MTCH for RRC_IDLE/RRC_INACTIVE UEs.</w:t>
      </w:r>
    </w:p>
    <w:p w14:paraId="16AECD77" w14:textId="310E79CF" w:rsidR="002772BE" w:rsidRDefault="009A1227" w:rsidP="009A1227">
      <w:pPr>
        <w:pStyle w:val="ListParagraph"/>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ListParagraph"/>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ListParagraph"/>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ListParagraph"/>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ListParagraph"/>
        <w:numPr>
          <w:ilvl w:val="1"/>
          <w:numId w:val="19"/>
        </w:numPr>
        <w:spacing w:after="120"/>
      </w:pPr>
      <w:r>
        <w:t>Proposal 2: The frequency resources of the CFR for MTCH are same as that of the CFR for MCCH.</w:t>
      </w:r>
    </w:p>
    <w:p w14:paraId="214A8A1D" w14:textId="11C93EDF" w:rsidR="002772BE" w:rsidRDefault="003144E0" w:rsidP="003144E0">
      <w:pPr>
        <w:pStyle w:val="ListParagraph"/>
        <w:numPr>
          <w:ilvl w:val="1"/>
          <w:numId w:val="19"/>
        </w:numPr>
      </w:pPr>
      <w:r>
        <w:t>Proposal 3: Only one CFR for MTCH can be configured via MCCH.</w:t>
      </w:r>
    </w:p>
    <w:p w14:paraId="43A132BB" w14:textId="5A24545B" w:rsidR="002772BE" w:rsidRDefault="002772BE" w:rsidP="002772BE">
      <w:pPr>
        <w:pStyle w:val="ListParagraph"/>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ListParagraph"/>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ListParagraph"/>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ListParagraph"/>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ListParagraph"/>
        <w:numPr>
          <w:ilvl w:val="1"/>
          <w:numId w:val="19"/>
        </w:numPr>
      </w:pPr>
      <w:r w:rsidRPr="00E425A4">
        <w:t>Proposal 3: The number of CFR for broadcast is no more than one in Rel-17 MBS.</w:t>
      </w:r>
    </w:p>
    <w:p w14:paraId="3DD12978" w14:textId="5AC8B84D" w:rsidR="000F08DA" w:rsidRDefault="000F08DA" w:rsidP="000F08DA">
      <w:pPr>
        <w:pStyle w:val="ListParagraph"/>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ListParagraph"/>
        <w:numPr>
          <w:ilvl w:val="1"/>
          <w:numId w:val="19"/>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ListParagraph"/>
        <w:numPr>
          <w:ilvl w:val="1"/>
          <w:numId w:val="19"/>
        </w:numPr>
        <w:spacing w:after="120"/>
      </w:pPr>
      <w:r>
        <w:t xml:space="preserve">Proposal 2: Send reply to RAN2 on LS R2-2201830: </w:t>
      </w:r>
    </w:p>
    <w:p w14:paraId="7209C5DB" w14:textId="77777777" w:rsidR="00681612" w:rsidRDefault="00681612" w:rsidP="00681612">
      <w:pPr>
        <w:pStyle w:val="ListParagraph"/>
        <w:numPr>
          <w:ilvl w:val="2"/>
          <w:numId w:val="19"/>
        </w:numPr>
        <w:spacing w:after="120"/>
      </w:pPr>
      <w:r>
        <w:t>For RRC_IDLE/INACTIVE UEs,</w:t>
      </w:r>
    </w:p>
    <w:p w14:paraId="7BF8533F" w14:textId="77777777" w:rsidR="00681612" w:rsidRDefault="00681612" w:rsidP="00681612">
      <w:pPr>
        <w:pStyle w:val="ListParagraph"/>
        <w:numPr>
          <w:ilvl w:val="3"/>
          <w:numId w:val="19"/>
        </w:numPr>
        <w:spacing w:after="120"/>
      </w:pPr>
      <w:r>
        <w:t xml:space="preserve">Only one CFR for MCCH with one PDCCH-Config-MCCH and one PDSCH-Config-MCCH can be configured via SIBx. </w:t>
      </w:r>
    </w:p>
    <w:p w14:paraId="009E9F49" w14:textId="77777777" w:rsidR="00681612" w:rsidRDefault="00681612" w:rsidP="00681612">
      <w:pPr>
        <w:pStyle w:val="ListParagraph"/>
        <w:numPr>
          <w:ilvl w:val="4"/>
          <w:numId w:val="19"/>
        </w:numPr>
        <w:spacing w:after="120"/>
      </w:pPr>
      <w:r>
        <w:t>The search space for MCCH is configured in PDCCH-Config-MCCH.</w:t>
      </w:r>
    </w:p>
    <w:p w14:paraId="60516FAF" w14:textId="77777777" w:rsidR="00681612" w:rsidRDefault="00681612" w:rsidP="00681612">
      <w:pPr>
        <w:pStyle w:val="ListParagraph"/>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ListParagraph"/>
        <w:numPr>
          <w:ilvl w:val="4"/>
          <w:numId w:val="19"/>
        </w:numPr>
        <w:spacing w:after="120"/>
      </w:pPr>
      <w:r>
        <w:t>The search space for MTCH is configured in PDCCH-Config-MTCH.</w:t>
      </w:r>
    </w:p>
    <w:p w14:paraId="3FD68117" w14:textId="2006A240" w:rsidR="00681612" w:rsidRDefault="00681612" w:rsidP="00C62560">
      <w:pPr>
        <w:pStyle w:val="ListParagraph"/>
        <w:numPr>
          <w:ilvl w:val="3"/>
          <w:numId w:val="19"/>
        </w:numPr>
      </w:pPr>
      <w:r>
        <w:t>The frequency resources of the CFR for MTCH are same as that of the CFR for MCCH.</w:t>
      </w:r>
    </w:p>
    <w:p w14:paraId="14DA4116" w14:textId="097B3ECB" w:rsidR="000F08DA" w:rsidRDefault="000F08DA" w:rsidP="000F08DA">
      <w:pPr>
        <w:pStyle w:val="ListParagraph"/>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ListParagraph"/>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ListParagraph"/>
        <w:numPr>
          <w:ilvl w:val="1"/>
          <w:numId w:val="19"/>
        </w:numPr>
      </w:pPr>
      <w:r>
        <w:t>Proposal 2: For RRC_IDLE/RRC_INACTIVE UEs, for broadcast reception, only same CFR for MCCH and MTCH is supported.</w:t>
      </w:r>
    </w:p>
    <w:p w14:paraId="5D8C46AB" w14:textId="7DDCDC72" w:rsidR="00787667" w:rsidRDefault="00787667" w:rsidP="00787667">
      <w:pPr>
        <w:pStyle w:val="ListParagraph"/>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ListParagraph"/>
        <w:numPr>
          <w:ilvl w:val="1"/>
          <w:numId w:val="19"/>
        </w:numPr>
        <w:spacing w:after="120"/>
      </w:pPr>
      <w:r>
        <w:t>Observation 1: There is no significant power saving by using different CFR frequency ranges for MCCH and MTCH.</w:t>
      </w:r>
    </w:p>
    <w:p w14:paraId="530EBC37" w14:textId="38EA46F6" w:rsidR="005A0FCC" w:rsidRDefault="005A0FCC" w:rsidP="005A0FCC">
      <w:pPr>
        <w:pStyle w:val="ListParagraph"/>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ListParagraph"/>
        <w:numPr>
          <w:ilvl w:val="1"/>
          <w:numId w:val="19"/>
        </w:numPr>
        <w:spacing w:after="120"/>
      </w:pPr>
      <w:r>
        <w:t>Proposal 1 (Based on the FL’s Proposal 2.5-1v6, but updated for clarity):</w:t>
      </w:r>
    </w:p>
    <w:p w14:paraId="6DFF2812" w14:textId="77777777" w:rsidR="005A0FCC" w:rsidRDefault="005A0FCC" w:rsidP="005A0FCC">
      <w:pPr>
        <w:pStyle w:val="ListParagraph"/>
        <w:numPr>
          <w:ilvl w:val="2"/>
          <w:numId w:val="19"/>
        </w:numPr>
        <w:spacing w:after="120"/>
      </w:pPr>
      <w:r>
        <w:t xml:space="preserve">For broadcast reception, only one CFR for MTCH can be configured via MCCH. </w:t>
      </w:r>
    </w:p>
    <w:p w14:paraId="70B136D8" w14:textId="77777777" w:rsidR="005A0FCC" w:rsidRDefault="005A0FCC" w:rsidP="005A0FCC">
      <w:pPr>
        <w:pStyle w:val="ListParagraph"/>
        <w:numPr>
          <w:ilvl w:val="2"/>
          <w:numId w:val="19"/>
        </w:numPr>
        <w:spacing w:after="120"/>
      </w:pPr>
      <w:r>
        <w:t>When MCCH configures a CFR for MTCH, MTCH does not use the CFR configured by SIBx.</w:t>
      </w:r>
    </w:p>
    <w:p w14:paraId="5991E37E" w14:textId="6801529F" w:rsidR="005A0FCC" w:rsidRDefault="005A0FCC" w:rsidP="005A0FCC">
      <w:pPr>
        <w:pStyle w:val="ListParagraph"/>
        <w:numPr>
          <w:ilvl w:val="2"/>
          <w:numId w:val="19"/>
        </w:numPr>
        <w:spacing w:after="120"/>
      </w:pPr>
      <w:r>
        <w:lastRenderedPageBreak/>
        <w:t>The frequency resources of the CFR for MTCH are the same as those of the CFR configured by SIBx.</w:t>
      </w:r>
    </w:p>
    <w:p w14:paraId="6980058E" w14:textId="1D771925" w:rsidR="00787667" w:rsidRDefault="00E801BC" w:rsidP="002A7391">
      <w:pPr>
        <w:pStyle w:val="ListParagraph"/>
        <w:numPr>
          <w:ilvl w:val="0"/>
          <w:numId w:val="19"/>
        </w:numPr>
      </w:pPr>
      <w:r>
        <w:t>In [</w:t>
      </w:r>
      <w:r w:rsidRPr="00E801BC">
        <w:t>R1-2201719</w:t>
      </w:r>
      <w:r>
        <w:t>, Intel]</w:t>
      </w:r>
    </w:p>
    <w:p w14:paraId="7D0C56B0" w14:textId="694AFAC7" w:rsidR="00E801BC" w:rsidRDefault="0058797E" w:rsidP="00E801BC">
      <w:pPr>
        <w:pStyle w:val="ListParagraph"/>
        <w:numPr>
          <w:ilvl w:val="1"/>
          <w:numId w:val="19"/>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ListParagraph"/>
        <w:numPr>
          <w:ilvl w:val="1"/>
          <w:numId w:val="19"/>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A84898">
      <w:pPr>
        <w:pStyle w:val="ListParagraph"/>
        <w:numPr>
          <w:ilvl w:val="0"/>
          <w:numId w:val="19"/>
        </w:numPr>
      </w:pPr>
      <w:bookmarkStart w:id="0" w:name="_Hlk96180485"/>
      <w:r>
        <w:t>In [</w:t>
      </w:r>
      <w:r w:rsidRPr="00A84898">
        <w:t>R1-2201878</w:t>
      </w:r>
      <w:r>
        <w:t>, CMCC]</w:t>
      </w:r>
    </w:p>
    <w:p w14:paraId="15162E4E" w14:textId="534504C9" w:rsidR="003E299F" w:rsidRDefault="003E299F" w:rsidP="003E299F">
      <w:pPr>
        <w:pStyle w:val="ListParagraph"/>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ListParagraph"/>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ListParagraph"/>
        <w:numPr>
          <w:ilvl w:val="0"/>
          <w:numId w:val="68"/>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A313CD">
      <w:pPr>
        <w:pStyle w:val="ListParagraph"/>
        <w:numPr>
          <w:ilvl w:val="0"/>
          <w:numId w:val="68"/>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03F97">
      <w:pPr>
        <w:pStyle w:val="ListParagraph"/>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ListParagraph"/>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PDCCH-ConfigCommon.</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r>
              <w:rPr>
                <w:rFonts w:eastAsia="等线"/>
                <w:lang w:eastAsia="zh-CN"/>
              </w:rPr>
              <w:t>Spreadtrum</w:t>
            </w:r>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FE064F">
            <w:pPr>
              <w:pStyle w:val="ListParagraph"/>
              <w:numPr>
                <w:ilvl w:val="0"/>
                <w:numId w:val="68"/>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FE064F">
            <w:pPr>
              <w:pStyle w:val="ListParagraph"/>
              <w:numPr>
                <w:ilvl w:val="0"/>
                <w:numId w:val="68"/>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FE064F">
            <w:pPr>
              <w:pStyle w:val="ListParagraph"/>
              <w:numPr>
                <w:ilvl w:val="0"/>
                <w:numId w:val="68"/>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FE064F">
            <w:pPr>
              <w:pStyle w:val="ListParagraph"/>
              <w:numPr>
                <w:ilvl w:val="0"/>
                <w:numId w:val="68"/>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only a single CFR (indicated by locationAndBandwidth-Broadcast)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w:t>
            </w:r>
            <w:r>
              <w:rPr>
                <w:rFonts w:eastAsia="等线"/>
                <w:lang w:eastAsia="zh-CN"/>
              </w:rPr>
              <w:lastRenderedPageBreak/>
              <w:t xml:space="preserve">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TableGrid"/>
              <w:tblW w:w="0" w:type="auto"/>
              <w:tblInd w:w="720" w:type="dxa"/>
              <w:tblLook w:val="04A0" w:firstRow="1" w:lastRow="0" w:firstColumn="1" w:lastColumn="0" w:noHBand="0" w:noVBand="1"/>
            </w:tblPr>
            <w:tblGrid>
              <w:gridCol w:w="7033"/>
            </w:tblGrid>
            <w:tr w:rsidR="00ED28E3" w14:paraId="33D98EB4" w14:textId="77777777" w:rsidTr="00291337">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TableGrid"/>
              <w:tblW w:w="0" w:type="auto"/>
              <w:tblInd w:w="720" w:type="dxa"/>
              <w:tblLook w:val="04A0" w:firstRow="1" w:lastRow="0" w:firstColumn="1" w:lastColumn="0" w:noHBand="0" w:noVBand="1"/>
            </w:tblPr>
            <w:tblGrid>
              <w:gridCol w:w="7033"/>
            </w:tblGrid>
            <w:tr w:rsidR="00ED28E3" w14:paraId="6E7B0E84" w14:textId="77777777" w:rsidTr="00291337">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291337">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r w:rsidRPr="00600FEA">
              <w:rPr>
                <w:bCs/>
                <w:i/>
              </w:rPr>
              <w:t>locationAndBandwidth-Broadcast</w:t>
            </w:r>
            <w:r w:rsidRPr="00600FEA">
              <w:rPr>
                <w:bCs/>
              </w:rPr>
              <w:t xml:space="preserve">) is configured for MCCH/MTCH reception of MBS broadcast </w:t>
            </w:r>
            <w:r w:rsidRPr="00600FEA">
              <w:rPr>
                <w:bCs/>
              </w:rPr>
              <w:lastRenderedPageBreak/>
              <w:t>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bl>
    <w:p w14:paraId="372D298E" w14:textId="77777777" w:rsidR="00921D37" w:rsidRDefault="00921D37" w:rsidP="00921D37"/>
    <w:p w14:paraId="5823DCC9" w14:textId="109879DF" w:rsidR="00BF0DB8" w:rsidRPr="00703F97" w:rsidRDefault="00BF0DB8" w:rsidP="00BF0DB8">
      <w:pPr>
        <w:pStyle w:val="Heading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855"/>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r>
        <w:rPr>
          <w:b/>
          <w:bCs/>
        </w:rPr>
        <w:t>Tdoc analysis</w:t>
      </w:r>
    </w:p>
    <w:p w14:paraId="1B291F31" w14:textId="77777777" w:rsidR="00B37581" w:rsidRDefault="004D0BFC" w:rsidP="006B62C9">
      <w:pPr>
        <w:pStyle w:val="ListParagraph"/>
        <w:numPr>
          <w:ilvl w:val="0"/>
          <w:numId w:val="19"/>
        </w:numPr>
        <w:rPr>
          <w:lang w:eastAsia="zh-CN"/>
        </w:rPr>
      </w:pPr>
      <w:r>
        <w:t>In [</w:t>
      </w:r>
      <w:r w:rsidRPr="004D0BFC">
        <w:t>R1-2201172</w:t>
      </w:r>
      <w:r>
        <w:t>, ZTE]</w:t>
      </w:r>
    </w:p>
    <w:p w14:paraId="5403F9DF" w14:textId="6F10C1C9" w:rsidR="00FF439B" w:rsidRPr="00FF439B" w:rsidRDefault="00FF439B" w:rsidP="00B37581">
      <w:pPr>
        <w:pStyle w:val="ListParagraph"/>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B37581">
      <w:pPr>
        <w:pStyle w:val="ListParagraph"/>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ListParagraph"/>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8045"/>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54" w:name="_Toc11352093"/>
            <w:bookmarkStart w:id="55" w:name="_Toc27299881"/>
            <w:bookmarkStart w:id="56" w:name="_Toc91695422"/>
            <w:bookmarkStart w:id="57" w:name="_Toc45810555"/>
            <w:bookmarkStart w:id="58" w:name="_Toc29673287"/>
            <w:bookmarkStart w:id="59" w:name="_Toc36645510"/>
            <w:bookmarkStart w:id="60" w:name="_Toc20317983"/>
            <w:bookmarkStart w:id="61" w:name="_Toc29673146"/>
            <w:bookmarkStart w:id="62" w:name="_Toc29674280"/>
            <w:r w:rsidRPr="00B37581">
              <w:rPr>
                <w:color w:val="000000"/>
                <w:sz w:val="16"/>
                <w:szCs w:val="14"/>
              </w:rPr>
              <w:t>5.1.4</w:t>
            </w:r>
            <w:r w:rsidRPr="00B37581">
              <w:rPr>
                <w:color w:val="000000"/>
                <w:sz w:val="16"/>
                <w:szCs w:val="14"/>
              </w:rPr>
              <w:tab/>
              <w:t>PDSCH resource mapping</w:t>
            </w:r>
            <w:bookmarkEnd w:id="54"/>
            <w:bookmarkEnd w:id="55"/>
            <w:bookmarkEnd w:id="56"/>
            <w:bookmarkEnd w:id="57"/>
            <w:bookmarkEnd w:id="58"/>
            <w:bookmarkEnd w:id="59"/>
            <w:bookmarkEnd w:id="60"/>
            <w:bookmarkEnd w:id="61"/>
            <w:bookmarkEnd w:id="62"/>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ListParagraph"/>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ListParagraph"/>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ListParagraph"/>
        <w:numPr>
          <w:ilvl w:val="1"/>
          <w:numId w:val="19"/>
        </w:numPr>
      </w:pPr>
      <w:r>
        <w:lastRenderedPageBreak/>
        <w:t>Proposal 1: For UE in RRC_IDLE/INACTIVE mode, FDMed reception of MCCH/MTCH PDSCH and PBCH can be considered.</w:t>
      </w:r>
    </w:p>
    <w:p w14:paraId="29CAF576" w14:textId="77777777" w:rsidR="00444A13" w:rsidRPr="00444A13" w:rsidRDefault="00444A13" w:rsidP="00444A13">
      <w:pPr>
        <w:pStyle w:val="ListParagraph"/>
        <w:numPr>
          <w:ilvl w:val="1"/>
          <w:numId w:val="19"/>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ListParagraph"/>
        <w:numPr>
          <w:ilvl w:val="0"/>
          <w:numId w:val="19"/>
        </w:numPr>
      </w:pPr>
      <w:bookmarkStart w:id="63" w:name="_Hlk96243368"/>
      <w:r>
        <w:t>In [</w:t>
      </w:r>
      <w:r w:rsidRPr="00B707EF">
        <w:t>R1-2201878</w:t>
      </w:r>
      <w:r>
        <w:t>, CMCC]</w:t>
      </w:r>
    </w:p>
    <w:p w14:paraId="3A7C78B5" w14:textId="142BF11F" w:rsidR="006C1349" w:rsidRDefault="00F4688B" w:rsidP="006C1349">
      <w:pPr>
        <w:pStyle w:val="ListParagraph"/>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63"/>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6C1349">
      <w:pPr>
        <w:pStyle w:val="ListParagraph"/>
        <w:numPr>
          <w:ilvl w:val="1"/>
          <w:numId w:val="19"/>
        </w:numPr>
      </w:pPr>
      <w:r>
        <w:t>Proposal 1. For RRC_IDLE/INACTIVE UEs, a UE is required to support reception of FDMed MCCH/MTCH PDSCH and PBCH in PCell at least for SSB and CORESET#0 multiplexing pattern 3.</w:t>
      </w:r>
    </w:p>
    <w:p w14:paraId="3C5B6781" w14:textId="2F70026B" w:rsidR="00BE77F1" w:rsidRDefault="00BE77F1" w:rsidP="00BE77F1">
      <w:pPr>
        <w:pStyle w:val="ListParagraph"/>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ListParagraph"/>
        <w:numPr>
          <w:ilvl w:val="1"/>
          <w:numId w:val="19"/>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F4688B">
      <w:pPr>
        <w:pStyle w:val="ListParagraph"/>
        <w:numPr>
          <w:ilvl w:val="1"/>
          <w:numId w:val="19"/>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lastRenderedPageBreak/>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Heading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Heading3"/>
        <w:numPr>
          <w:ilvl w:val="2"/>
          <w:numId w:val="1"/>
        </w:numPr>
        <w:rPr>
          <w:b/>
          <w:bCs/>
        </w:rPr>
      </w:pPr>
      <w:r>
        <w:rPr>
          <w:b/>
          <w:bCs/>
        </w:rPr>
        <w:t>TPs on TDRA table</w:t>
      </w:r>
    </w:p>
    <w:p w14:paraId="319EBFF9" w14:textId="03EE26F6" w:rsidR="00D16216" w:rsidRDefault="00D16216" w:rsidP="00D9569A">
      <w:pPr>
        <w:pStyle w:val="Heading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855"/>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122"/>
        <w:gridCol w:w="1121"/>
        <w:gridCol w:w="676"/>
        <w:gridCol w:w="1145"/>
        <w:gridCol w:w="1145"/>
        <w:gridCol w:w="1029"/>
        <w:gridCol w:w="1029"/>
        <w:gridCol w:w="2588"/>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64"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64"/>
    </w:tbl>
    <w:p w14:paraId="6B480613" w14:textId="4AB6CD36" w:rsidR="00BB1AAC" w:rsidRDefault="00BB1AAC" w:rsidP="006E328D"/>
    <w:p w14:paraId="2256BA09" w14:textId="77777777" w:rsidR="001D73D7" w:rsidRPr="00B726FC" w:rsidRDefault="001D73D7" w:rsidP="001D73D7">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855"/>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ins w:id="65" w:author="Le Liu" w:date="2022-02-21T13:42:00Z">
              <w:r>
                <w:rPr>
                  <w:rFonts w:eastAsia="等线"/>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66"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w:t>
              </w:r>
              <w:r>
                <w:rPr>
                  <w:rFonts w:ascii="Arial" w:hAnsi="Arial" w:cs="Arial"/>
                  <w:i/>
                  <w:iCs/>
                  <w:color w:val="000000"/>
                  <w:sz w:val="18"/>
                  <w:szCs w:val="18"/>
                  <w:lang w:val="x-none"/>
                </w:rPr>
                <w:lastRenderedPageBreak/>
                <w:t>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bl>
    <w:p w14:paraId="3FBD70BF" w14:textId="60B48352" w:rsidR="00106AE8" w:rsidRDefault="00106AE8" w:rsidP="00106AE8">
      <w:pPr>
        <w:rPr>
          <w:lang w:eastAsia="zh-CN"/>
        </w:rPr>
      </w:pPr>
    </w:p>
    <w:p w14:paraId="231D6849" w14:textId="023CA9FC" w:rsidR="00D25A6B" w:rsidRDefault="00D25A6B" w:rsidP="001D73D7">
      <w:pPr>
        <w:pStyle w:val="Heading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Heading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1D73D7">
      <w:pPr>
        <w:pStyle w:val="Heading4"/>
        <w:numPr>
          <w:ilvl w:val="3"/>
          <w:numId w:val="1"/>
        </w:numPr>
      </w:pPr>
      <w:r>
        <w:t>Tdoc analysis</w:t>
      </w:r>
    </w:p>
    <w:p w14:paraId="7E61098B" w14:textId="02058BC3" w:rsidR="00391810" w:rsidRDefault="00391810" w:rsidP="00391810">
      <w:pPr>
        <w:pStyle w:val="ListParagraph"/>
        <w:numPr>
          <w:ilvl w:val="0"/>
          <w:numId w:val="19"/>
        </w:numPr>
      </w:pPr>
      <w:r>
        <w:t>In [</w:t>
      </w:r>
      <w:r w:rsidRPr="00391810">
        <w:t>R1-2201008</w:t>
      </w:r>
      <w:r>
        <w:t>, Nokia]</w:t>
      </w:r>
    </w:p>
    <w:p w14:paraId="29CF7249" w14:textId="250CAA2B" w:rsidR="00391810" w:rsidRDefault="00391810" w:rsidP="00391810">
      <w:pPr>
        <w:pStyle w:val="ListParagraph"/>
        <w:numPr>
          <w:ilvl w:val="1"/>
          <w:numId w:val="19"/>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329"/>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ListParagraph"/>
        <w:numPr>
          <w:ilvl w:val="0"/>
          <w:numId w:val="19"/>
        </w:numPr>
      </w:pPr>
      <w:r>
        <w:t>In [</w:t>
      </w:r>
      <w:r w:rsidRPr="004616AC">
        <w:t>R1-2202162</w:t>
      </w:r>
      <w:r>
        <w:t>, Qualcomm]</w:t>
      </w:r>
    </w:p>
    <w:p w14:paraId="3C3B7495" w14:textId="5077AC7E" w:rsidR="004616AC" w:rsidRDefault="008F277A" w:rsidP="004616AC">
      <w:pPr>
        <w:pStyle w:val="ListParagraph"/>
        <w:numPr>
          <w:ilvl w:val="1"/>
          <w:numId w:val="19"/>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67" w:name="_Toc12021486"/>
            <w:bookmarkStart w:id="68" w:name="_Toc20311598"/>
            <w:bookmarkStart w:id="69" w:name="_Toc26719423"/>
            <w:bookmarkStart w:id="70" w:name="_Toc29894858"/>
            <w:bookmarkStart w:id="71" w:name="_Toc29899157"/>
            <w:bookmarkStart w:id="72" w:name="_Toc29899575"/>
            <w:bookmarkStart w:id="73" w:name="_Toc29917312"/>
            <w:bookmarkStart w:id="74" w:name="_Toc36498186"/>
            <w:bookmarkStart w:id="75" w:name="_Toc45699213"/>
            <w:bookmarkStart w:id="76" w:name="_Toc92093858"/>
            <w:bookmarkStart w:id="77" w:name="_Ref491451763"/>
            <w:bookmarkStart w:id="78"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67"/>
            <w:bookmarkEnd w:id="68"/>
            <w:bookmarkEnd w:id="69"/>
            <w:bookmarkEnd w:id="70"/>
            <w:bookmarkEnd w:id="71"/>
            <w:bookmarkEnd w:id="72"/>
            <w:bookmarkEnd w:id="73"/>
            <w:bookmarkEnd w:id="74"/>
            <w:bookmarkEnd w:id="75"/>
            <w:bookmarkEnd w:id="76"/>
            <w:r w:rsidRPr="008F277A">
              <w:rPr>
                <w:sz w:val="16"/>
              </w:rPr>
              <w:t xml:space="preserve"> </w:t>
            </w:r>
            <w:bookmarkEnd w:id="77"/>
            <w:bookmarkEnd w:id="78"/>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79"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ListParagraph"/>
        <w:numPr>
          <w:ilvl w:val="0"/>
          <w:numId w:val="19"/>
        </w:numPr>
      </w:pPr>
      <w:r>
        <w:t>In [</w:t>
      </w:r>
      <w:r w:rsidRPr="008F3B36">
        <w:t>R1- 2201116</w:t>
      </w:r>
      <w:r>
        <w:t>, vivo]</w:t>
      </w:r>
    </w:p>
    <w:p w14:paraId="2946A97D" w14:textId="366BF229" w:rsidR="008F3B36" w:rsidRDefault="008F3B36" w:rsidP="008F3B36">
      <w:pPr>
        <w:pStyle w:val="ListParagraph"/>
        <w:numPr>
          <w:ilvl w:val="1"/>
          <w:numId w:val="19"/>
        </w:numPr>
      </w:pPr>
      <w:r w:rsidRPr="008F3B36">
        <w:rPr>
          <w:i/>
          <w:iCs/>
        </w:rPr>
        <w:lastRenderedPageBreak/>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TableGrid"/>
        <w:tblW w:w="0" w:type="auto"/>
        <w:tblInd w:w="1526" w:type="dxa"/>
        <w:tblLook w:val="04A0" w:firstRow="1" w:lastRow="0" w:firstColumn="1" w:lastColumn="0" w:noHBand="0" w:noVBand="1"/>
      </w:tblPr>
      <w:tblGrid>
        <w:gridCol w:w="8329"/>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w:t>
            </w:r>
            <w:r w:rsidRPr="008F3B36">
              <w:rPr>
                <w:rFonts w:eastAsia="宋体"/>
                <w:sz w:val="16"/>
                <w:szCs w:val="16"/>
                <w:lang w:val="en-US" w:eastAsia="en-US"/>
              </w:rPr>
              <w:t xml:space="preserve">or by </w:t>
            </w:r>
            <w:r w:rsidRPr="008F3B36">
              <w:rPr>
                <w:rFonts w:eastAsia="宋体"/>
                <w:i/>
                <w:sz w:val="16"/>
                <w:szCs w:val="16"/>
                <w:lang w:val="en-US" w:eastAsia="x-none"/>
              </w:rPr>
              <w:t>searchSpaceZero</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val="en-US" w:eastAsia="x-none"/>
              </w:rPr>
              <w:t>searchSpaceZero</w:t>
            </w:r>
            <w:bookmarkStart w:id="80" w:name="_Hlk95228994"/>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bookmarkEnd w:id="80"/>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ins w:id="81" w:author="vivo" w:date="2022-02-08T16:13:00Z">
              <w:r w:rsidRPr="008F3B36">
                <w:rPr>
                  <w:rFonts w:eastAsia="宋体"/>
                  <w:i/>
                  <w:iCs/>
                  <w:sz w:val="16"/>
                  <w:szCs w:val="16"/>
                  <w:lang w:eastAsia="en-US"/>
                </w:rPr>
                <w:t>searchSpaceBroadcast</w:t>
              </w:r>
            </w:ins>
            <w:ins w:id="82" w:author="vivo" w:date="2022-02-08T16:09:00Z">
              <w:r w:rsidRPr="008F3B36" w:rsidDel="00DA498F">
                <w:rPr>
                  <w:rFonts w:eastAsia="宋体"/>
                  <w:i/>
                  <w:sz w:val="16"/>
                  <w:szCs w:val="16"/>
                  <w:lang w:eastAsia="en-US"/>
                </w:rPr>
                <w:t xml:space="preserve"> </w:t>
              </w:r>
            </w:ins>
            <w:del w:id="83"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84"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85"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ins>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searchSpaceOtherSystemInformation</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86"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en-US"/>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87" w:author="vivo" w:date="2022-02-08T16:15:00Z">
              <w:r w:rsidRPr="008F3B36">
                <w:rPr>
                  <w:rFonts w:eastAsia="宋体"/>
                  <w:i/>
                  <w:iCs/>
                  <w:sz w:val="16"/>
                  <w:szCs w:val="16"/>
                  <w:lang w:val="en-US" w:eastAsia="x-none"/>
                </w:rPr>
                <w:t>PDCCH-ConfigCommon</w:t>
              </w:r>
            </w:ins>
            <w:del w:id="88"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MsgB-RNTI,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sdt-SearchSpace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pagingSearchSpace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zh-CN"/>
              </w:rPr>
              <w:t>peiSearchSpace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DownlinkConfigCommonSIB</w:t>
            </w:r>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w:t>
            </w:r>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r w:rsidRPr="008F3B36">
              <w:rPr>
                <w:rFonts w:eastAsia="宋体"/>
                <w:i/>
                <w:iCs/>
                <w:sz w:val="16"/>
                <w:szCs w:val="16"/>
                <w:lang w:val="en-US" w:eastAsia="x-none"/>
              </w:rPr>
              <w:t>searchSpaceType</w:t>
            </w:r>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89" w:name="_Hlk95229215"/>
            <w:del w:id="90" w:author="vivo" w:date="2022-02-08T16:16:00Z">
              <w:r w:rsidRPr="008F3B36" w:rsidDel="002D35C6">
                <w:rPr>
                  <w:rFonts w:eastAsia="宋体"/>
                  <w:i/>
                  <w:iCs/>
                  <w:sz w:val="16"/>
                  <w:szCs w:val="16"/>
                  <w:lang w:eastAsia="en-US"/>
                </w:rPr>
                <w:delText>searchSpaceBroadcast</w:delText>
              </w:r>
              <w:bookmarkEnd w:id="89"/>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86"/>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r w:rsidRPr="008F3B36">
              <w:rPr>
                <w:rFonts w:eastAsia="宋体"/>
                <w:i/>
                <w:iCs/>
                <w:sz w:val="16"/>
                <w:szCs w:val="16"/>
                <w:lang w:val="en-US" w:eastAsia="x-none"/>
              </w:rPr>
              <w:t xml:space="preserve">searchSpaceID </w:t>
            </w:r>
            <w:r w:rsidRPr="008F3B36">
              <w:rPr>
                <w:rFonts w:eastAsia="宋体"/>
                <w:iCs/>
                <w:sz w:val="16"/>
                <w:szCs w:val="16"/>
                <w:lang w:val="en-US" w:eastAsia="x-none"/>
              </w:rPr>
              <w:t xml:space="preserve">in </w:t>
            </w:r>
            <w:r w:rsidRPr="008F3B36">
              <w:rPr>
                <w:rFonts w:eastAsia="宋体"/>
                <w:i/>
                <w:sz w:val="16"/>
                <w:szCs w:val="16"/>
                <w:lang w:eastAsia="zh-CN"/>
              </w:rPr>
              <w:t>PDCCH-ConfigCommon</w:t>
            </w:r>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r w:rsidRPr="008F3B36">
              <w:rPr>
                <w:rFonts w:eastAsia="宋体"/>
                <w:i/>
                <w:iCs/>
                <w:sz w:val="16"/>
                <w:szCs w:val="16"/>
                <w:lang w:eastAsia="zh-CN"/>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91" w:author="vivo" w:date="2022-02-08T16:23:00Z">
              <w:r w:rsidRPr="008F3B36">
                <w:rPr>
                  <w:rFonts w:eastAsia="宋体"/>
                  <w:i/>
                  <w:iCs/>
                  <w:sz w:val="16"/>
                  <w:szCs w:val="16"/>
                  <w:lang w:val="en-US" w:eastAsia="x-none"/>
                </w:rPr>
                <w:t>PDCCH-ConfigCommon</w:t>
              </w:r>
            </w:ins>
            <w:del w:id="92"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宋体"/>
                <w:i/>
                <w:iCs/>
                <w:sz w:val="16"/>
                <w:szCs w:val="16"/>
                <w:lang w:val="en-US" w:eastAsia="x-none"/>
              </w:rPr>
              <w:t>searchSpaceID</w:t>
            </w:r>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Heading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w:t>
      </w:r>
      <w:r>
        <w:rPr>
          <w:lang w:eastAsia="zh-CN"/>
        </w:rPr>
        <w:lastRenderedPageBreak/>
        <w:t>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Heading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0629DB">
      <w:pPr>
        <w:pStyle w:val="Heading4"/>
        <w:numPr>
          <w:ilvl w:val="3"/>
          <w:numId w:val="1"/>
        </w:numPr>
      </w:pPr>
      <w:r>
        <w:t>Tdoc analysis</w:t>
      </w:r>
    </w:p>
    <w:p w14:paraId="77E9E794" w14:textId="47DDC2D8" w:rsidR="000629DB" w:rsidRDefault="0009162A" w:rsidP="0009162A">
      <w:pPr>
        <w:pStyle w:val="ListParagraph"/>
        <w:numPr>
          <w:ilvl w:val="0"/>
          <w:numId w:val="19"/>
        </w:numPr>
      </w:pPr>
      <w:r>
        <w:t>In [</w:t>
      </w:r>
      <w:r w:rsidRPr="0009162A">
        <w:t>R1-2201008</w:t>
      </w:r>
      <w:r>
        <w:t>, Nokia]</w:t>
      </w:r>
    </w:p>
    <w:p w14:paraId="76F60617" w14:textId="6D63D503" w:rsidR="00F85E50" w:rsidRDefault="001D6450" w:rsidP="0009162A">
      <w:pPr>
        <w:pStyle w:val="ListParagraph"/>
        <w:numPr>
          <w:ilvl w:val="1"/>
          <w:numId w:val="19"/>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TableGrid"/>
        <w:tblW w:w="0" w:type="auto"/>
        <w:tblInd w:w="1526" w:type="dxa"/>
        <w:tblLook w:val="04A0" w:firstRow="1" w:lastRow="0" w:firstColumn="1" w:lastColumn="0" w:noHBand="0" w:noVBand="1"/>
      </w:tblPr>
      <w:tblGrid>
        <w:gridCol w:w="8329"/>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A46CB9">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Heading4"/>
        <w:numPr>
          <w:ilvl w:val="3"/>
          <w:numId w:val="1"/>
        </w:numPr>
      </w:pPr>
      <w:r>
        <w:t>Tdoc analysis</w:t>
      </w:r>
    </w:p>
    <w:p w14:paraId="388CE640" w14:textId="05D07224" w:rsidR="00A46CB9" w:rsidRDefault="00426C40" w:rsidP="00426C40">
      <w:pPr>
        <w:pStyle w:val="ListParagraph"/>
        <w:numPr>
          <w:ilvl w:val="0"/>
          <w:numId w:val="19"/>
        </w:numPr>
      </w:pPr>
      <w:r w:rsidRPr="00426C40">
        <w:t>In [R1-2201008, Nokia]</w:t>
      </w:r>
    </w:p>
    <w:p w14:paraId="28B79417" w14:textId="3EFCA54F" w:rsidR="00426C40" w:rsidRDefault="00DF4A0F" w:rsidP="00426C40">
      <w:pPr>
        <w:pStyle w:val="ListParagraph"/>
        <w:numPr>
          <w:ilvl w:val="1"/>
          <w:numId w:val="19"/>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329"/>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ListParagraph"/>
        <w:numPr>
          <w:ilvl w:val="0"/>
          <w:numId w:val="19"/>
        </w:numPr>
      </w:pPr>
      <w:r>
        <w:lastRenderedPageBreak/>
        <w:t>In [</w:t>
      </w:r>
      <w:r w:rsidRPr="00AA09BC">
        <w:t>R1- 2201116</w:t>
      </w:r>
      <w:r>
        <w:t>, vivo]</w:t>
      </w:r>
    </w:p>
    <w:p w14:paraId="0521CD58" w14:textId="4D28F011" w:rsidR="00AA09BC" w:rsidRDefault="0072276D" w:rsidP="00AA09BC">
      <w:pPr>
        <w:pStyle w:val="ListParagraph"/>
        <w:numPr>
          <w:ilvl w:val="1"/>
          <w:numId w:val="19"/>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415"/>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93" w:name="_Hlk91871823"/>
            <w:r w:rsidRPr="00987A22">
              <w:rPr>
                <w:rFonts w:eastAsia="宋体"/>
                <w:i/>
                <w:iCs/>
                <w:sz w:val="18"/>
                <w:szCs w:val="18"/>
                <w:lang w:eastAsia="zh-CN"/>
              </w:rPr>
              <w:t>cfr-Config-MCCH-MTCH</w:t>
            </w:r>
            <w:r w:rsidRPr="00987A22">
              <w:rPr>
                <w:rFonts w:eastAsia="宋体"/>
                <w:sz w:val="18"/>
                <w:szCs w:val="18"/>
                <w:lang w:eastAsia="zh-CN"/>
              </w:rPr>
              <w:t xml:space="preserve"> </w:t>
            </w:r>
            <w:bookmarkEnd w:id="93"/>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94" w:author="vivo" w:date="2022-02-08T10:34:00Z">
              <w:r w:rsidRPr="00987A22">
                <w:rPr>
                  <w:rFonts w:eastAsia="Yu Mincho"/>
                  <w:sz w:val="18"/>
                  <w:szCs w:val="18"/>
                  <w:lang w:eastAsia="zh-CN"/>
                </w:rPr>
                <w:t xml:space="preserve"> A UE mo</w:t>
              </w:r>
            </w:ins>
            <w:ins w:id="95"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PDCCH-ConfigCommon</w:t>
            </w:r>
            <w:r w:rsidRPr="00987A22">
              <w:rPr>
                <w:rFonts w:eastAsia="宋体"/>
                <w:sz w:val="18"/>
                <w:szCs w:val="18"/>
                <w:lang w:eastAsia="zh-CN"/>
              </w:rPr>
              <w:t xml:space="preserve"> or </w:t>
            </w:r>
            <w:r w:rsidRPr="00987A22">
              <w:rPr>
                <w:rFonts w:eastAsia="宋体"/>
                <w:i/>
                <w:iCs/>
                <w:sz w:val="18"/>
                <w:szCs w:val="18"/>
                <w:lang w:val="en-US" w:eastAsia="x-none"/>
              </w:rPr>
              <w:t>PDSCH-ConfigCommon</w:t>
            </w:r>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96" w:author="vivo" w:date="2022-01-04T14:18:00Z"/>
                <w:rFonts w:eastAsia="宋体"/>
                <w:sz w:val="18"/>
                <w:szCs w:val="18"/>
                <w:lang w:val="en-US" w:eastAsia="en-US"/>
              </w:rPr>
            </w:pPr>
            <w:del w:id="97"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8A2B2B">
      <w:pPr>
        <w:pStyle w:val="ListParagraph"/>
        <w:numPr>
          <w:ilvl w:val="0"/>
          <w:numId w:val="19"/>
        </w:numPr>
      </w:pPr>
      <w:r>
        <w:t>In [</w:t>
      </w:r>
      <w:r w:rsidRPr="008A2B2B">
        <w:t>R1-2201172</w:t>
      </w:r>
      <w:r>
        <w:t>, ZTE]</w:t>
      </w:r>
    </w:p>
    <w:p w14:paraId="19079464" w14:textId="2334271C" w:rsidR="008A2B2B" w:rsidRDefault="00274951" w:rsidP="008A2B2B">
      <w:pPr>
        <w:pStyle w:val="ListParagraph"/>
        <w:numPr>
          <w:ilvl w:val="1"/>
          <w:numId w:val="19"/>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ListParagraph"/>
        <w:numPr>
          <w:ilvl w:val="0"/>
          <w:numId w:val="19"/>
        </w:numPr>
      </w:pPr>
      <w:r>
        <w:t>In [</w:t>
      </w:r>
      <w:r w:rsidRPr="00274951">
        <w:t>R1-2201719</w:t>
      </w:r>
      <w:r>
        <w:t>, Intel]</w:t>
      </w:r>
    </w:p>
    <w:p w14:paraId="0DD630D8" w14:textId="77777777" w:rsidR="009150E0" w:rsidRDefault="009150E0" w:rsidP="009150E0">
      <w:pPr>
        <w:pStyle w:val="ListParagraph"/>
        <w:numPr>
          <w:ilvl w:val="1"/>
          <w:numId w:val="19"/>
        </w:numPr>
      </w:pPr>
      <w:r w:rsidRPr="009150E0">
        <w:rPr>
          <w:i/>
          <w:iCs/>
        </w:rPr>
        <w:t>Discuss</w:t>
      </w:r>
      <w:r>
        <w:t xml:space="preserve">: Based on the highlighted parts, it appears that there are two possible CFR configurations for broadcast i.e., cfr-Config-MCCH-MTCH and cfr-Config-Broadcast which would be a cause for confusion for UEs which receive both configurations. From the current specification, it is not clear which CFR should be used for broadcast reception. Since CONNECTED mode UEs can also receive cfr-Config-MCCH-MTCH, two configurations are unnecessary. </w:t>
      </w:r>
    </w:p>
    <w:p w14:paraId="17AC4479" w14:textId="71C5C5A3" w:rsidR="00274951" w:rsidRDefault="009150E0" w:rsidP="009150E0">
      <w:pPr>
        <w:pStyle w:val="ListParagraph"/>
        <w:numPr>
          <w:ilvl w:val="1"/>
          <w:numId w:val="19"/>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329"/>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98" w:name="_Toc92093906"/>
            <w:r w:rsidRPr="00EA6AF2">
              <w:rPr>
                <w:sz w:val="18"/>
                <w:szCs w:val="18"/>
              </w:rPr>
              <w:t>18</w:t>
            </w:r>
            <w:r w:rsidRPr="00EA6AF2">
              <w:rPr>
                <w:sz w:val="18"/>
                <w:szCs w:val="18"/>
              </w:rPr>
              <w:tab/>
              <w:t>Multicast Broadcast Services</w:t>
            </w:r>
            <w:bookmarkEnd w:id="98"/>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xml:space="preserve">, when applicable a corresponding higher layer parameter value for MCCH/MTCH PDCCH </w:t>
            </w:r>
            <w:r w:rsidRPr="00EA6AF2">
              <w:rPr>
                <w:sz w:val="18"/>
                <w:szCs w:val="18"/>
              </w:rPr>
              <w:lastRenderedPageBreak/>
              <w:t>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ListParagraph"/>
        <w:numPr>
          <w:ilvl w:val="0"/>
          <w:numId w:val="19"/>
        </w:numPr>
      </w:pPr>
      <w:r>
        <w:lastRenderedPageBreak/>
        <w:t>In [</w:t>
      </w:r>
      <w:r w:rsidRPr="008B1E28">
        <w:t>R1-2201878</w:t>
      </w:r>
      <w:r>
        <w:t>, CMCC]</w:t>
      </w:r>
    </w:p>
    <w:p w14:paraId="4F4E99B8" w14:textId="77777777" w:rsidR="00974593" w:rsidRDefault="00974593" w:rsidP="00974593">
      <w:pPr>
        <w:pStyle w:val="ListParagraph"/>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ListParagraph"/>
        <w:numPr>
          <w:ilvl w:val="1"/>
          <w:numId w:val="19"/>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ListParagraph"/>
        <w:numPr>
          <w:ilvl w:val="1"/>
          <w:numId w:val="19"/>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329"/>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r w:rsidRPr="00974593">
              <w:rPr>
                <w:rFonts w:eastAsia="宋体"/>
                <w:i/>
                <w:iCs/>
                <w:sz w:val="16"/>
                <w:szCs w:val="16"/>
                <w:lang w:eastAsia="zh-CN"/>
              </w:rPr>
              <w:t>cfr-Config-MCCH-MTCH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PDCCH-ConfigCommon</w:t>
            </w:r>
            <w:r w:rsidRPr="00974593">
              <w:rPr>
                <w:rFonts w:eastAsia="宋体"/>
                <w:sz w:val="16"/>
                <w:szCs w:val="16"/>
                <w:lang w:eastAsia="ja-JP"/>
              </w:rPr>
              <w:t xml:space="preserve"> or </w:t>
            </w:r>
            <w:r w:rsidRPr="00974593">
              <w:rPr>
                <w:rFonts w:eastAsia="宋体"/>
                <w:i/>
                <w:iCs/>
                <w:sz w:val="16"/>
                <w:szCs w:val="16"/>
                <w:lang w:val="en-US" w:eastAsia="x-none"/>
              </w:rPr>
              <w:t>PDSCH-ConfigCommon</w:t>
            </w:r>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99" w:author="CMCC" w:date="2022-01-06T16:18:00Z"/>
                <w:rFonts w:eastAsia="宋体"/>
                <w:sz w:val="16"/>
                <w:szCs w:val="16"/>
                <w:lang w:val="en-US" w:eastAsia="ja-JP"/>
              </w:rPr>
            </w:pPr>
            <w:del w:id="100"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ListParagraph"/>
        <w:numPr>
          <w:ilvl w:val="0"/>
          <w:numId w:val="19"/>
        </w:numPr>
      </w:pPr>
      <w:r>
        <w:t>In [</w:t>
      </w:r>
      <w:r w:rsidRPr="00974593">
        <w:t>R1-2202229</w:t>
      </w:r>
      <w:r>
        <w:t>, Lenovo]</w:t>
      </w:r>
    </w:p>
    <w:p w14:paraId="0E40BC99" w14:textId="702DCE04" w:rsidR="005D5B19" w:rsidRDefault="00974593" w:rsidP="005D5B19">
      <w:pPr>
        <w:pStyle w:val="ListParagraph"/>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ListParagraph"/>
        <w:numPr>
          <w:ilvl w:val="1"/>
          <w:numId w:val="19"/>
        </w:numPr>
      </w:pPr>
      <w:r>
        <w:t>Proposal 3. One TP for TS38.213 Section 18 is listed below:</w:t>
      </w:r>
    </w:p>
    <w:tbl>
      <w:tblPr>
        <w:tblStyle w:val="TableGrid"/>
        <w:tblW w:w="0" w:type="auto"/>
        <w:tblInd w:w="1526" w:type="dxa"/>
        <w:tblLook w:val="04A0" w:firstRow="1" w:lastRow="0" w:firstColumn="1" w:lastColumn="0" w:noHBand="0" w:noVBand="1"/>
      </w:tblPr>
      <w:tblGrid>
        <w:gridCol w:w="8329"/>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r w:rsidRPr="00C217C9">
              <w:rPr>
                <w:rFonts w:eastAsia="宋体"/>
                <w:i/>
                <w:iCs/>
                <w:sz w:val="16"/>
                <w:szCs w:val="16"/>
                <w:lang w:eastAsia="zh-CN"/>
              </w:rPr>
              <w:t>cfr-Config-MCCH-MTCH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01" w:author="Haipeng HP1 Lei" w:date="2022-02-14T15:15:00Z">
              <w:r w:rsidRPr="00C217C9">
                <w:rPr>
                  <w:rFonts w:eastAsia="宋体"/>
                  <w:sz w:val="16"/>
                  <w:szCs w:val="16"/>
                  <w:lang w:eastAsia="ja-JP"/>
                </w:rPr>
                <w:t>same to</w:t>
              </w:r>
            </w:ins>
            <w:ins w:id="102" w:author="Haipeng HP1 Lei" w:date="2022-02-14T15:12:00Z">
              <w:r w:rsidRPr="00C217C9">
                <w:rPr>
                  <w:rFonts w:eastAsia="宋体"/>
                  <w:sz w:val="16"/>
                  <w:szCs w:val="16"/>
                  <w:lang w:eastAsia="ja-JP"/>
                </w:rPr>
                <w:t xml:space="preserve"> the frequency resource of </w:t>
              </w:r>
            </w:ins>
            <w:ins w:id="103" w:author="Haipeng HP1 Lei" w:date="2022-02-14T15:13:00Z">
              <w:r w:rsidRPr="00C217C9">
                <w:rPr>
                  <w:rFonts w:eastAsia="宋体"/>
                  <w:sz w:val="16"/>
                  <w:szCs w:val="16"/>
                  <w:lang w:eastAsia="ja-JP"/>
                </w:rPr>
                <w:t xml:space="preserve">the </w:t>
              </w:r>
            </w:ins>
            <w:ins w:id="104" w:author="Haipeng HP1 Lei" w:date="2022-02-14T15:12:00Z">
              <w:r w:rsidRPr="00C217C9">
                <w:rPr>
                  <w:rFonts w:eastAsia="宋体"/>
                  <w:sz w:val="16"/>
                  <w:szCs w:val="16"/>
                  <w:lang w:eastAsia="ja-JP"/>
                </w:rPr>
                <w:t>CORESET w</w:t>
              </w:r>
            </w:ins>
            <w:ins w:id="105"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PDCCH-ConfigCommon</w:t>
            </w:r>
            <w:r w:rsidRPr="00C217C9">
              <w:rPr>
                <w:rFonts w:eastAsia="宋体"/>
                <w:sz w:val="16"/>
                <w:szCs w:val="16"/>
                <w:lang w:eastAsia="ja-JP"/>
              </w:rPr>
              <w:t xml:space="preserve"> or </w:t>
            </w:r>
            <w:r w:rsidRPr="00C217C9">
              <w:rPr>
                <w:rFonts w:eastAsia="宋体"/>
                <w:i/>
                <w:iCs/>
                <w:sz w:val="16"/>
                <w:szCs w:val="16"/>
                <w:lang w:val="en-US" w:eastAsia="x-none"/>
              </w:rPr>
              <w:t>PDSCH-ConfigCommon</w:t>
            </w:r>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06" w:author="Haipeng HP1 Lei" w:date="2022-02-14T15:13:00Z"/>
                <w:rFonts w:eastAsia="宋体"/>
                <w:sz w:val="16"/>
                <w:szCs w:val="16"/>
                <w:lang w:val="en-US" w:eastAsia="ja-JP"/>
              </w:rPr>
            </w:pPr>
            <w:del w:id="107"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Heading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lastRenderedPageBreak/>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Heading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890409">
      <w:pPr>
        <w:pStyle w:val="Heading4"/>
        <w:numPr>
          <w:ilvl w:val="3"/>
          <w:numId w:val="1"/>
        </w:numPr>
      </w:pPr>
      <w:r>
        <w:t>Tdoc analysis</w:t>
      </w:r>
    </w:p>
    <w:p w14:paraId="1291F38B" w14:textId="665ABE3D" w:rsidR="007141AB" w:rsidRDefault="007141AB" w:rsidP="007141AB">
      <w:pPr>
        <w:pStyle w:val="ListParagraph"/>
        <w:numPr>
          <w:ilvl w:val="0"/>
          <w:numId w:val="19"/>
        </w:numPr>
      </w:pPr>
      <w:r>
        <w:t>In, [</w:t>
      </w:r>
      <w:r w:rsidRPr="007141AB">
        <w:t>R1-2201817</w:t>
      </w:r>
      <w:r>
        <w:t>, Spreadtrum]</w:t>
      </w:r>
    </w:p>
    <w:p w14:paraId="7081BD2D" w14:textId="77777777" w:rsidR="00480066" w:rsidRDefault="007141AB" w:rsidP="007141AB">
      <w:pPr>
        <w:pStyle w:val="ListParagraph"/>
        <w:numPr>
          <w:ilvl w:val="1"/>
          <w:numId w:val="19"/>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141AB">
      <w:pPr>
        <w:pStyle w:val="ListParagraph"/>
        <w:numPr>
          <w:ilvl w:val="1"/>
          <w:numId w:val="19"/>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329"/>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r w:rsidRPr="007141AB">
              <w:rPr>
                <w:rFonts w:eastAsia="宋体"/>
                <w:i/>
                <w:sz w:val="18"/>
                <w:szCs w:val="18"/>
                <w:lang w:val="en-US" w:eastAsia="en-US"/>
              </w:rPr>
              <w:t>qcl-Type</w:t>
            </w:r>
            <w:r w:rsidRPr="007141AB">
              <w:rPr>
                <w:rFonts w:eastAsia="宋体"/>
                <w:sz w:val="18"/>
                <w:szCs w:val="18"/>
                <w:lang w:val="en-US" w:eastAsia="en-US"/>
              </w:rPr>
              <w:t xml:space="preserve"> set to 'typeD'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855"/>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08"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lastRenderedPageBreak/>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109" w:author="vivo" w:date="2022-02-08T16:13:00Z">
              <w:r w:rsidRPr="008F3B36">
                <w:rPr>
                  <w:rFonts w:eastAsia="宋体"/>
                  <w:i/>
                  <w:iCs/>
                  <w:lang w:eastAsia="en-US"/>
                </w:rPr>
                <w:t>searchSpaceBroadcast</w:t>
              </w:r>
            </w:ins>
            <w:ins w:id="110" w:author="vivo" w:date="2022-02-08T16:09:00Z">
              <w:r w:rsidRPr="008F3B36" w:rsidDel="00DA498F">
                <w:rPr>
                  <w:rFonts w:eastAsia="宋体"/>
                  <w:i/>
                  <w:lang w:eastAsia="en-US"/>
                </w:rPr>
                <w:t xml:space="preserve"> </w:t>
              </w:r>
            </w:ins>
            <w:del w:id="111"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12" w:author="vivo" w:date="2022-02-08T16:09:00Z">
              <w:r w:rsidRPr="008F3B36">
                <w:rPr>
                  <w:rFonts w:eastAsia="宋体"/>
                  <w:lang w:val="en-US" w:eastAsia="en-US"/>
                </w:rPr>
                <w:t xml:space="preserve">is not </w:t>
              </w:r>
            </w:ins>
            <w:r w:rsidRPr="008F3B36">
              <w:rPr>
                <w:rFonts w:eastAsia="宋体"/>
                <w:lang w:val="en-US" w:eastAsia="en-US"/>
              </w:rPr>
              <w:t>provided</w:t>
            </w:r>
            <w:ins w:id="113"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14" w:author="vivo" w:date="2022-02-08T16:15:00Z">
              <w:r w:rsidRPr="008F3B36">
                <w:rPr>
                  <w:rFonts w:eastAsia="宋体"/>
                  <w:i/>
                  <w:iCs/>
                  <w:lang w:val="en-US" w:eastAsia="x-none"/>
                </w:rPr>
                <w:t>PDCCH-ConfigCommon</w:t>
              </w:r>
            </w:ins>
            <w:del w:id="115"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16" w:author="David Vargas" w:date="2022-02-20T11:47:00Z">
              <w:r w:rsidRPr="008F3B36">
                <w:rPr>
                  <w:rFonts w:eastAsia="宋体"/>
                  <w:i/>
                  <w:iCs/>
                  <w:lang w:val="en-US" w:eastAsia="x-none"/>
                </w:rPr>
                <w:t>PDCCH-ConfigCommon</w:t>
              </w:r>
              <w:r>
                <w:rPr>
                  <w:rFonts w:eastAsia="宋体"/>
                  <w:i/>
                  <w:iCs/>
                  <w:lang w:val="en-US" w:eastAsia="x-none"/>
                </w:rPr>
                <w:t xml:space="preserve"> </w:t>
              </w:r>
            </w:ins>
            <w:del w:id="117"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118" w:author="vivo" w:date="2022-02-08T16:23:00Z">
              <w:r w:rsidRPr="00324E1E">
                <w:rPr>
                  <w:rFonts w:eastAsia="宋体"/>
                  <w:i/>
                  <w:iCs/>
                  <w:lang w:val="en-US" w:eastAsia="x-none"/>
                </w:rPr>
                <w:t>PDCCH-ConfigCommon</w:t>
              </w:r>
            </w:ins>
            <w:del w:id="119"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08"/>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855"/>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w:t>
            </w:r>
            <w:r w:rsidRPr="002F7D4A">
              <w:lastRenderedPageBreak/>
              <w:t xml:space="preserve">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855"/>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20"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21"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22"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23" w:author="David Vargas" w:date="2022-02-20T13:02:00Z">
                  <w:rPr>
                    <w:rFonts w:eastAsia="等线"/>
                    <w:sz w:val="18"/>
                    <w:szCs w:val="18"/>
                    <w:lang w:val="en-US" w:eastAsia="zh-CN"/>
                  </w:rPr>
                </w:rPrChange>
              </w:rPr>
            </w:pPr>
            <w:r w:rsidRPr="00155B25">
              <w:rPr>
                <w:rFonts w:eastAsia="宋体"/>
                <w:lang w:eastAsia="zh-CN"/>
                <w:rPrChange w:id="124" w:author="David Vargas" w:date="2022-02-20T13:02:00Z">
                  <w:rPr>
                    <w:rFonts w:eastAsia="宋体"/>
                    <w:sz w:val="18"/>
                    <w:szCs w:val="18"/>
                    <w:lang w:eastAsia="zh-CN"/>
                  </w:rPr>
                </w:rPrChange>
              </w:rPr>
              <w:t xml:space="preserve">A UE can be configured by </w:t>
            </w:r>
            <w:r w:rsidRPr="00155B25">
              <w:rPr>
                <w:rFonts w:eastAsia="宋体"/>
                <w:i/>
                <w:iCs/>
                <w:lang w:eastAsia="zh-CN"/>
                <w:rPrChange w:id="125" w:author="David Vargas" w:date="2022-02-20T13:02:00Z">
                  <w:rPr>
                    <w:rFonts w:eastAsia="宋体"/>
                    <w:i/>
                    <w:iCs/>
                    <w:sz w:val="18"/>
                    <w:szCs w:val="18"/>
                    <w:lang w:eastAsia="zh-CN"/>
                  </w:rPr>
                </w:rPrChange>
              </w:rPr>
              <w:t>cfr-Config-MCCH-MTCH</w:t>
            </w:r>
            <w:r w:rsidRPr="00155B25">
              <w:rPr>
                <w:rFonts w:eastAsia="宋体"/>
                <w:lang w:eastAsia="zh-CN"/>
                <w:rPrChange w:id="126"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27" w:author="David Vargas" w:date="2022-02-20T13:02:00Z">
                  <w:rPr>
                    <w:rFonts w:eastAsia="宋体"/>
                    <w:sz w:val="18"/>
                    <w:szCs w:val="18"/>
                    <w:lang w:eastAsia="x-none"/>
                  </w:rPr>
                </w:rPrChange>
              </w:rPr>
              <w:t>MCCH and MTCH [12, TS 38.331]</w:t>
            </w:r>
            <w:r w:rsidRPr="00155B25">
              <w:rPr>
                <w:rFonts w:eastAsia="宋体"/>
                <w:lang w:eastAsia="zh-CN"/>
                <w:rPrChange w:id="128" w:author="David Vargas" w:date="2022-02-20T13:02:00Z">
                  <w:rPr>
                    <w:rFonts w:eastAsia="宋体"/>
                    <w:sz w:val="18"/>
                    <w:szCs w:val="18"/>
                    <w:lang w:eastAsia="zh-CN"/>
                  </w:rPr>
                </w:rPrChange>
              </w:rPr>
              <w:t xml:space="preserve">; otherwise, </w:t>
            </w:r>
            <w:r w:rsidRPr="00155B25">
              <w:rPr>
                <w:rFonts w:eastAsia="宋体"/>
                <w:lang w:eastAsia="ja-JP"/>
                <w:rPrChange w:id="129" w:author="David Vargas" w:date="2022-02-20T13:02:00Z">
                  <w:rPr>
                    <w:rFonts w:eastAsia="宋体"/>
                    <w:sz w:val="18"/>
                    <w:szCs w:val="18"/>
                    <w:lang w:eastAsia="ja-JP"/>
                  </w:rPr>
                </w:rPrChange>
              </w:rPr>
              <w:t>the MBS frequency resource is same as for the</w:t>
            </w:r>
            <w:r w:rsidRPr="00155B25">
              <w:rPr>
                <w:rFonts w:eastAsia="Yu Mincho"/>
                <w:lang w:eastAsia="zh-CN"/>
                <w:rPrChange w:id="130"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31"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32" w:author="David Vargas" w:date="2022-02-20T13:02:00Z">
                  <w:rPr>
                    <w:rFonts w:eastAsia="宋体"/>
                    <w:sz w:val="18"/>
                    <w:szCs w:val="18"/>
                    <w:lang w:eastAsia="x-none"/>
                  </w:rPr>
                </w:rPrChange>
              </w:rPr>
              <w:t>MCCH and MTCH</w:t>
            </w:r>
            <w:r w:rsidRPr="00155B25">
              <w:rPr>
                <w:rFonts w:eastAsia="Yu Mincho"/>
                <w:lang w:eastAsia="zh-CN"/>
                <w:rPrChange w:id="133" w:author="David Vargas" w:date="2022-02-20T13:02:00Z">
                  <w:rPr>
                    <w:rFonts w:eastAsia="Yu Mincho"/>
                    <w:sz w:val="18"/>
                    <w:szCs w:val="18"/>
                    <w:lang w:eastAsia="zh-CN"/>
                  </w:rPr>
                </w:rPrChange>
              </w:rPr>
              <w:t>.</w:t>
            </w:r>
            <w:ins w:id="134" w:author="vivo" w:date="2022-02-08T10:34:00Z">
              <w:r w:rsidRPr="00155B25">
                <w:rPr>
                  <w:rFonts w:eastAsia="Yu Mincho"/>
                  <w:lang w:eastAsia="zh-CN"/>
                  <w:rPrChange w:id="135" w:author="David Vargas" w:date="2022-02-20T13:02:00Z">
                    <w:rPr>
                      <w:rFonts w:eastAsia="Yu Mincho"/>
                      <w:sz w:val="18"/>
                      <w:szCs w:val="18"/>
                      <w:lang w:eastAsia="zh-CN"/>
                    </w:rPr>
                  </w:rPrChange>
                </w:rPr>
                <w:t xml:space="preserve"> </w:t>
              </w:r>
            </w:ins>
            <w:ins w:id="136" w:author="David Vargas" w:date="2022-02-20T13:01:00Z">
              <w:r w:rsidRPr="00155B25">
                <w:rPr>
                  <w:rFonts w:eastAsia="Yu Mincho"/>
                  <w:lang w:eastAsia="zh-CN"/>
                  <w:rPrChange w:id="137"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38" w:author="David Vargas" w:date="2022-02-20T13:02:00Z">
                    <w:rPr>
                      <w:rFonts w:eastAsia="Yu Mincho"/>
                      <w:sz w:val="18"/>
                      <w:szCs w:val="18"/>
                      <w:lang w:eastAsia="zh-CN"/>
                    </w:rPr>
                  </w:rPrChange>
                </w:rPr>
                <w:t>PDCCH-Config-MTCH</w:t>
              </w:r>
              <w:r w:rsidRPr="00155B25">
                <w:rPr>
                  <w:rFonts w:eastAsia="Yu Mincho"/>
                  <w:lang w:eastAsia="zh-CN"/>
                  <w:rPrChange w:id="139" w:author="David Vargas" w:date="2022-02-20T13:02:00Z">
                    <w:rPr>
                      <w:rFonts w:eastAsia="Yu Mincho"/>
                      <w:sz w:val="18"/>
                      <w:szCs w:val="18"/>
                      <w:lang w:eastAsia="zh-CN"/>
                    </w:rPr>
                  </w:rPrChange>
                </w:rPr>
                <w:t xml:space="preserve"> and </w:t>
              </w:r>
              <w:r w:rsidRPr="00155B25">
                <w:rPr>
                  <w:rFonts w:eastAsia="Yu Mincho"/>
                  <w:i/>
                  <w:iCs/>
                  <w:lang w:eastAsia="zh-CN"/>
                  <w:rPrChange w:id="140" w:author="David Vargas" w:date="2022-02-20T13:02:00Z">
                    <w:rPr>
                      <w:rFonts w:eastAsia="Yu Mincho"/>
                      <w:sz w:val="18"/>
                      <w:szCs w:val="18"/>
                      <w:lang w:eastAsia="zh-CN"/>
                    </w:rPr>
                  </w:rPrChange>
                </w:rPr>
                <w:t>PDSCH-Config-MTCH</w:t>
              </w:r>
              <w:r w:rsidRPr="00155B25">
                <w:rPr>
                  <w:rFonts w:eastAsia="Yu Mincho"/>
                  <w:lang w:eastAsia="zh-CN"/>
                  <w:rPrChange w:id="141"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42" w:author="David Vargas" w:date="2022-02-20T13:02:00Z">
                    <w:rPr>
                      <w:rFonts w:eastAsia="Yu Mincho"/>
                      <w:sz w:val="18"/>
                      <w:szCs w:val="18"/>
                      <w:lang w:eastAsia="zh-CN"/>
                    </w:rPr>
                  </w:rPrChange>
                </w:rPr>
                <w:t>PDCCH-Config-MCCH</w:t>
              </w:r>
              <w:r w:rsidRPr="00155B25">
                <w:rPr>
                  <w:rFonts w:eastAsia="Yu Mincho"/>
                  <w:lang w:eastAsia="zh-CN"/>
                  <w:rPrChange w:id="143" w:author="David Vargas" w:date="2022-02-20T13:02:00Z">
                    <w:rPr>
                      <w:rFonts w:eastAsia="Yu Mincho"/>
                      <w:sz w:val="18"/>
                      <w:szCs w:val="18"/>
                      <w:lang w:eastAsia="zh-CN"/>
                    </w:rPr>
                  </w:rPrChange>
                </w:rPr>
                <w:t xml:space="preserve"> and </w:t>
              </w:r>
              <w:r w:rsidRPr="00155B25">
                <w:rPr>
                  <w:rFonts w:eastAsia="Yu Mincho"/>
                  <w:i/>
                  <w:iCs/>
                  <w:lang w:eastAsia="zh-CN"/>
                  <w:rPrChange w:id="144" w:author="David Vargas" w:date="2022-02-20T13:02:00Z">
                    <w:rPr>
                      <w:rFonts w:eastAsia="Yu Mincho"/>
                      <w:sz w:val="18"/>
                      <w:szCs w:val="18"/>
                      <w:lang w:eastAsia="zh-CN"/>
                    </w:rPr>
                  </w:rPrChange>
                </w:rPr>
                <w:t>PDSCH-Config-MCCH</w:t>
              </w:r>
              <w:r w:rsidRPr="00155B25">
                <w:rPr>
                  <w:rFonts w:eastAsia="Yu Mincho"/>
                  <w:lang w:eastAsia="zh-CN"/>
                  <w:rPrChange w:id="145" w:author="David Vargas" w:date="2022-02-20T13:02:00Z">
                    <w:rPr>
                      <w:rFonts w:eastAsia="Yu Mincho"/>
                      <w:sz w:val="18"/>
                      <w:szCs w:val="18"/>
                      <w:lang w:eastAsia="zh-CN"/>
                    </w:rPr>
                  </w:rPrChange>
                </w:rPr>
                <w:t xml:space="preserve"> provided by </w:t>
              </w:r>
              <w:r w:rsidRPr="00155B25">
                <w:rPr>
                  <w:rFonts w:eastAsia="Yu Mincho"/>
                  <w:i/>
                  <w:iCs/>
                  <w:lang w:eastAsia="zh-CN"/>
                  <w:rPrChange w:id="146" w:author="David Vargas" w:date="2022-02-20T13:02:00Z">
                    <w:rPr>
                      <w:rFonts w:eastAsia="Yu Mincho"/>
                      <w:sz w:val="18"/>
                      <w:szCs w:val="18"/>
                      <w:lang w:eastAsia="zh-CN"/>
                    </w:rPr>
                  </w:rPrChange>
                </w:rPr>
                <w:t>cfr-Config-MCCH-MTCH</w:t>
              </w:r>
              <w:r w:rsidRPr="00155B25">
                <w:rPr>
                  <w:rFonts w:eastAsia="Yu Mincho"/>
                  <w:lang w:eastAsia="zh-CN"/>
                  <w:rPrChange w:id="147" w:author="David Vargas" w:date="2022-02-20T13:02:00Z">
                    <w:rPr>
                      <w:rFonts w:eastAsia="Yu Mincho"/>
                      <w:sz w:val="18"/>
                      <w:szCs w:val="18"/>
                      <w:lang w:eastAsia="zh-CN"/>
                    </w:rPr>
                  </w:rPrChange>
                </w:rPr>
                <w:t xml:space="preserve"> in SIBx.</w:t>
              </w:r>
            </w:ins>
            <w:ins w:id="148" w:author="David Vargas" w:date="2022-02-20T13:02:00Z">
              <w:r w:rsidR="00EA0F9C">
                <w:rPr>
                  <w:rFonts w:eastAsia="Yu Mincho"/>
                  <w:lang w:eastAsia="zh-CN"/>
                </w:rPr>
                <w:t xml:space="preserve"> </w:t>
              </w:r>
            </w:ins>
            <w:ins w:id="149" w:author="vivo" w:date="2022-02-08T10:34:00Z">
              <w:r w:rsidRPr="00155B25">
                <w:rPr>
                  <w:rFonts w:eastAsia="Yu Mincho"/>
                  <w:lang w:eastAsia="zh-CN"/>
                  <w:rPrChange w:id="150" w:author="David Vargas" w:date="2022-02-20T13:02:00Z">
                    <w:rPr>
                      <w:rFonts w:eastAsia="Yu Mincho"/>
                      <w:sz w:val="18"/>
                      <w:szCs w:val="18"/>
                      <w:lang w:eastAsia="zh-CN"/>
                    </w:rPr>
                  </w:rPrChange>
                </w:rPr>
                <w:t>A UE mo</w:t>
              </w:r>
            </w:ins>
            <w:ins w:id="151" w:author="vivo" w:date="2022-02-08T10:35:00Z">
              <w:r w:rsidRPr="00155B25">
                <w:rPr>
                  <w:rFonts w:eastAsia="Yu Mincho"/>
                  <w:lang w:eastAsia="zh-CN"/>
                  <w:rPrChange w:id="152"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53"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54" w:author="David Vargas" w:date="2022-02-20T13:02:00Z">
                  <w:rPr>
                    <w:rFonts w:eastAsia="宋体"/>
                    <w:sz w:val="18"/>
                    <w:szCs w:val="18"/>
                    <w:lang w:eastAsia="zh-CN"/>
                  </w:rPr>
                </w:rPrChange>
              </w:rPr>
            </w:pPr>
            <w:r w:rsidRPr="00155B25">
              <w:rPr>
                <w:rFonts w:eastAsia="宋体"/>
                <w:lang w:eastAsia="zh-CN"/>
                <w:rPrChange w:id="155"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56" w:author="David Vargas" w:date="2022-02-20T13:02:00Z">
                  <w:rPr>
                    <w:rFonts w:eastAsia="宋体"/>
                    <w:i/>
                    <w:iCs/>
                    <w:sz w:val="18"/>
                    <w:szCs w:val="18"/>
                    <w:lang w:val="en-US" w:eastAsia="x-none"/>
                  </w:rPr>
                </w:rPrChange>
              </w:rPr>
              <w:t>PDCCH-ConfigCommon</w:t>
            </w:r>
            <w:r w:rsidRPr="00155B25">
              <w:rPr>
                <w:rFonts w:eastAsia="宋体"/>
                <w:lang w:eastAsia="zh-CN"/>
                <w:rPrChange w:id="157" w:author="David Vargas" w:date="2022-02-20T13:02:00Z">
                  <w:rPr>
                    <w:rFonts w:eastAsia="宋体"/>
                    <w:sz w:val="18"/>
                    <w:szCs w:val="18"/>
                    <w:lang w:eastAsia="zh-CN"/>
                  </w:rPr>
                </w:rPrChange>
              </w:rPr>
              <w:t xml:space="preserve"> or </w:t>
            </w:r>
            <w:r w:rsidRPr="00155B25">
              <w:rPr>
                <w:rFonts w:eastAsia="宋体"/>
                <w:i/>
                <w:iCs/>
                <w:lang w:val="en-US" w:eastAsia="x-none"/>
                <w:rPrChange w:id="158" w:author="David Vargas" w:date="2022-02-20T13:02:00Z">
                  <w:rPr>
                    <w:rFonts w:eastAsia="宋体"/>
                    <w:i/>
                    <w:iCs/>
                    <w:sz w:val="18"/>
                    <w:szCs w:val="18"/>
                    <w:lang w:val="en-US" w:eastAsia="x-none"/>
                  </w:rPr>
                </w:rPrChange>
              </w:rPr>
              <w:t>PDSCH-ConfigCommon</w:t>
            </w:r>
            <w:r w:rsidRPr="00155B25">
              <w:rPr>
                <w:rFonts w:eastAsia="宋体"/>
                <w:lang w:eastAsia="zh-CN"/>
                <w:rPrChange w:id="159"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60" w:author="vivo" w:date="2022-01-04T14:18:00Z"/>
                <w:rFonts w:eastAsia="宋体"/>
                <w:lang w:val="en-US" w:eastAsia="en-US"/>
                <w:rPrChange w:id="161" w:author="David Vargas" w:date="2022-02-20T13:02:00Z">
                  <w:rPr>
                    <w:del w:id="162" w:author="vivo" w:date="2022-01-04T14:18:00Z"/>
                    <w:rFonts w:eastAsia="宋体"/>
                    <w:sz w:val="18"/>
                    <w:szCs w:val="18"/>
                    <w:lang w:val="en-US" w:eastAsia="en-US"/>
                  </w:rPr>
                </w:rPrChange>
              </w:rPr>
            </w:pPr>
            <w:bookmarkStart w:id="163" w:name="_Hlk96423419"/>
            <w:del w:id="164" w:author="vivo" w:date="2022-01-04T14:18:00Z">
              <w:r w:rsidRPr="00155B25" w:rsidDel="00E5287A">
                <w:rPr>
                  <w:rFonts w:eastAsia="宋体"/>
                  <w:lang w:eastAsia="en-US"/>
                  <w:rPrChange w:id="165"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66"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67"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68" w:author="David Vargas" w:date="2022-02-20T13:02:00Z">
                    <w:rPr>
                      <w:rFonts w:eastAsia="宋体"/>
                      <w:sz w:val="18"/>
                      <w:szCs w:val="18"/>
                      <w:lang w:eastAsia="en-US"/>
                    </w:rPr>
                  </w:rPrChange>
                </w:rPr>
                <w:delText>, a</w:delText>
              </w:r>
              <w:r w:rsidRPr="00155B25" w:rsidDel="00E5287A">
                <w:rPr>
                  <w:rFonts w:eastAsia="宋体"/>
                  <w:lang w:val="en-US" w:eastAsia="en-US"/>
                  <w:rPrChange w:id="169" w:author="David Vargas" w:date="2022-02-20T13:02:00Z">
                    <w:rPr>
                      <w:rFonts w:eastAsia="宋体"/>
                      <w:sz w:val="18"/>
                      <w:szCs w:val="18"/>
                      <w:lang w:val="en-US" w:eastAsia="en-US"/>
                    </w:rPr>
                  </w:rPrChange>
                </w:rPr>
                <w:delText>n</w:delText>
              </w:r>
              <w:r w:rsidRPr="00155B25" w:rsidDel="00E5287A">
                <w:rPr>
                  <w:rFonts w:eastAsia="宋体"/>
                  <w:lang w:eastAsia="en-US"/>
                  <w:rPrChange w:id="170"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71"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72"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73" w:author="David Vargas" w:date="2022-02-20T13:02:00Z">
                    <w:rPr>
                      <w:rFonts w:eastAsia="宋体"/>
                      <w:sz w:val="18"/>
                      <w:szCs w:val="18"/>
                      <w:lang w:val="en-US" w:eastAsia="en-US"/>
                    </w:rPr>
                  </w:rPrChange>
                </w:rPr>
                <w:delText>resource</w:delText>
              </w:r>
              <w:r w:rsidRPr="00155B25" w:rsidDel="00E5287A">
                <w:rPr>
                  <w:rFonts w:eastAsia="宋体"/>
                  <w:lang w:eastAsia="en-US"/>
                  <w:rPrChange w:id="174"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75"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76"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77" w:author="David Vargas" w:date="2022-02-20T13:02:00Z">
                    <w:rPr>
                      <w:rFonts w:eastAsia="宋体"/>
                      <w:sz w:val="18"/>
                      <w:szCs w:val="18"/>
                      <w:lang w:val="en-US" w:eastAsia="en-US"/>
                    </w:rPr>
                  </w:rPrChange>
                </w:rPr>
                <w:delText>[4, TS 38.211]</w:delText>
              </w:r>
              <w:r w:rsidRPr="00155B25" w:rsidDel="00E5287A">
                <w:rPr>
                  <w:rFonts w:eastAsia="等线"/>
                  <w:lang w:eastAsia="zh-CN"/>
                  <w:rPrChange w:id="178"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79"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8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1"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82"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83"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84"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85" w:author="David Vargas" w:date="2022-02-20T13:02:00Z">
                    <w:rPr>
                      <w:rFonts w:eastAsia="宋体"/>
                      <w:sz w:val="18"/>
                      <w:szCs w:val="18"/>
                      <w:lang w:eastAsia="en-US"/>
                    </w:rPr>
                  </w:rPrChange>
                </w:rPr>
                <w:delText>A UE monitors PDCCH for scheduling PDSCH receptions for MCCH or MTCH as described in clause 10.1.</w:delText>
              </w:r>
            </w:del>
          </w:p>
          <w:bookmarkEnd w:id="163"/>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855"/>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'typeD'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Heading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宋体"/>
                <w:b w:val="0"/>
                <w:bCs/>
                <w:i/>
                <w:iCs/>
                <w:lang w:eastAsia="en-US"/>
              </w:rPr>
            </w:pPr>
            <w:r>
              <w:t xml:space="preserve">Proposal 2.4-1: </w:t>
            </w:r>
            <w:r w:rsidRPr="00192455">
              <w:rPr>
                <w:b w:val="0"/>
                <w:bCs/>
              </w:rPr>
              <w:t xml:space="preserve">we prefer to keep </w:t>
            </w:r>
            <w:r w:rsidRPr="00192455">
              <w:rPr>
                <w:rFonts w:eastAsia="宋体"/>
                <w:b w:val="0"/>
                <w:bCs/>
                <w:i/>
                <w:iCs/>
                <w:lang w:eastAsia="en-US"/>
              </w:rPr>
              <w:t xml:space="preserve">searchSpaceBroadcast </w:t>
            </w:r>
            <w:r w:rsidRPr="00192455">
              <w:rPr>
                <w:rFonts w:eastAsia="宋体"/>
                <w:b w:val="0"/>
                <w:bCs/>
                <w:lang w:eastAsia="en-US"/>
              </w:rPr>
              <w:t>configured in</w:t>
            </w:r>
            <w:r w:rsidRPr="00192455">
              <w:rPr>
                <w:rFonts w:eastAsia="宋体"/>
                <w:b w:val="0"/>
                <w:bCs/>
                <w:i/>
                <w:iCs/>
                <w:lang w:eastAsia="en-US"/>
              </w:rPr>
              <w:t xml:space="preserve"> pdcch-Config-MCCH</w:t>
            </w:r>
            <w:r>
              <w:rPr>
                <w:rFonts w:eastAsia="宋体"/>
                <w:b w:val="0"/>
                <w:bCs/>
                <w:lang w:eastAsia="en-US"/>
              </w:rPr>
              <w:t xml:space="preserve"> or </w:t>
            </w:r>
            <w:r w:rsidRPr="00192455">
              <w:rPr>
                <w:rFonts w:eastAsia="宋体"/>
                <w:b w:val="0"/>
                <w:bCs/>
                <w:i/>
                <w:iCs/>
                <w:lang w:eastAsia="en-US"/>
              </w:rPr>
              <w:t>pdcch-Config-M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Heading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lang w:eastAsia="zh-CN"/>
              </w:rPr>
            </w:pPr>
            <w:r>
              <w:rPr>
                <w:rFonts w:eastAsia="等线"/>
                <w:lang w:eastAsia="zh-CN"/>
              </w:rPr>
              <w:lastRenderedPageBreak/>
              <w:t>Spreadtrum</w:t>
            </w:r>
          </w:p>
        </w:tc>
        <w:tc>
          <w:tcPr>
            <w:tcW w:w="7979" w:type="dxa"/>
          </w:tcPr>
          <w:p w14:paraId="59D00664" w14:textId="39099783" w:rsidR="00C97363" w:rsidRDefault="00C97363" w:rsidP="00C97363">
            <w:pPr>
              <w:pStyle w:val="Heading4"/>
              <w:rPr>
                <w:rFonts w:eastAsia="等线"/>
                <w:b w:val="0"/>
                <w:bCs/>
                <w:lang w:eastAsia="zh-CN"/>
              </w:rPr>
            </w:pPr>
            <w:r>
              <w:rPr>
                <w:rFonts w:eastAsia="等线"/>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Heading4"/>
              <w:rPr>
                <w:rFonts w:eastAsia="等线"/>
                <w:b w:val="0"/>
                <w:bCs/>
                <w:lang w:eastAsia="zh-CN"/>
              </w:rPr>
            </w:pPr>
            <w:r>
              <w:rPr>
                <w:rFonts w:eastAsia="等线"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Heading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FE064F" w14:paraId="5273FF0A" w14:textId="77777777" w:rsidTr="00BC1706">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Heading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r w:rsidRPr="00CF7350">
              <w:rPr>
                <w:rFonts w:eastAsia="宋体"/>
                <w:i/>
                <w:iCs/>
                <w:sz w:val="18"/>
                <w:szCs w:val="18"/>
                <w:lang w:eastAsia="en-US"/>
              </w:rPr>
              <w:t>cfr-Config-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r w:rsidRPr="00CF7350">
              <w:rPr>
                <w:rFonts w:eastAsia="宋体"/>
                <w:i/>
                <w:iCs/>
                <w:sz w:val="18"/>
                <w:szCs w:val="18"/>
                <w:lang w:eastAsia="en-US"/>
              </w:rPr>
              <w:t>cfr-Config-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r w:rsidRPr="00CF7350">
              <w:rPr>
                <w:rFonts w:eastAsia="宋体"/>
                <w:i/>
                <w:iCs/>
                <w:sz w:val="18"/>
                <w:szCs w:val="18"/>
                <w:lang w:val="en-US" w:eastAsia="en-US"/>
              </w:rPr>
              <w:t>locationAndBandwidth-Broadcast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556DEB" w14:paraId="280C110F" w14:textId="77777777" w:rsidTr="00BC1706">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Heading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Heading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cfr-Config-MCCH-MTCH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A UE can be configured by cfr-Config-Broadcast, an MBS frequency resource within the initial DL BWP for PDCCH and PDSCH receptions [4, TS 38.211]</w:t>
            </w:r>
            <w:r w:rsidRPr="00282CF9">
              <w:rPr>
                <w:rFonts w:eastAsia="等线"/>
                <w:i/>
                <w:iCs/>
              </w:rPr>
              <w:t xml:space="preserve">. If </w:t>
            </w:r>
            <w:r w:rsidRPr="00282CF9">
              <w:rPr>
                <w:rFonts w:eastAsia="宋体"/>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r w:rsidRPr="00282CF9">
              <w:rPr>
                <w:rFonts w:eastAsia="宋体"/>
                <w:i/>
                <w:iCs/>
              </w:rPr>
              <w:t>locationAndBandwidth-Broadcast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r w:rsidRPr="00282CF9">
              <w:rPr>
                <w:rFonts w:eastAsia="宋体"/>
                <w:i/>
                <w:iCs/>
              </w:rPr>
              <w:t>cfr-Config-MCCH-MTCH</w:t>
            </w:r>
            <w:r w:rsidRPr="00282CF9">
              <w:rPr>
                <w:rFonts w:eastAsia="宋体"/>
              </w:rPr>
              <w:t xml:space="preserve"> </w:t>
            </w:r>
            <w:r w:rsidRPr="00282CF9">
              <w:rPr>
                <w:rFonts w:eastAsia="宋体"/>
                <w:lang w:eastAsia="ja-JP"/>
              </w:rPr>
              <w:t xml:space="preserve">an MBS frequency resource </w:t>
            </w:r>
            <w:ins w:id="186" w:author="Haipeng HP1 Lei" w:date="2022-02-14T15:15:00Z">
              <w:r>
                <w:rPr>
                  <w:rFonts w:eastAsia="宋体"/>
                  <w:lang w:eastAsia="ja-JP"/>
                </w:rPr>
                <w:t>same to</w:t>
              </w:r>
            </w:ins>
            <w:ins w:id="187" w:author="Haipeng HP1 Lei" w:date="2022-02-14T15:12:00Z">
              <w:r>
                <w:rPr>
                  <w:rFonts w:eastAsia="宋体"/>
                  <w:lang w:eastAsia="ja-JP"/>
                </w:rPr>
                <w:t xml:space="preserve"> the frequency resource of </w:t>
              </w:r>
            </w:ins>
            <w:ins w:id="188" w:author="Haipeng HP1 Lei" w:date="2022-02-14T15:13:00Z">
              <w:r>
                <w:rPr>
                  <w:rFonts w:eastAsia="宋体"/>
                  <w:lang w:eastAsia="ja-JP"/>
                </w:rPr>
                <w:t xml:space="preserve">the </w:t>
              </w:r>
            </w:ins>
            <w:ins w:id="189" w:author="Haipeng HP1 Lei" w:date="2022-02-14T15:12:00Z">
              <w:r>
                <w:rPr>
                  <w:rFonts w:eastAsia="宋体"/>
                  <w:lang w:eastAsia="ja-JP"/>
                </w:rPr>
                <w:t>CORESET w</w:t>
              </w:r>
            </w:ins>
            <w:ins w:id="190"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lastRenderedPageBreak/>
              <w:t xml:space="preserve">In clauses referring to a higher layer parameter value provided by </w:t>
            </w:r>
            <w:r w:rsidRPr="00282CF9">
              <w:rPr>
                <w:rFonts w:eastAsia="宋体"/>
                <w:i/>
                <w:iCs/>
                <w:lang w:eastAsia="x-none"/>
              </w:rPr>
              <w:t>PDCCH-ConfigCommon</w:t>
            </w:r>
            <w:r w:rsidRPr="00282CF9">
              <w:rPr>
                <w:rFonts w:eastAsia="宋体"/>
                <w:lang w:eastAsia="ja-JP"/>
              </w:rPr>
              <w:t xml:space="preserve"> or </w:t>
            </w:r>
            <w:r w:rsidRPr="00282CF9">
              <w:rPr>
                <w:rFonts w:eastAsia="宋体"/>
                <w:i/>
                <w:iCs/>
                <w:lang w:eastAsia="x-none"/>
              </w:rPr>
              <w:t>PDSCH-ConfigCommon</w:t>
            </w:r>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191" w:author="Haipeng HP1 Lei" w:date="2022-02-14T15:13:00Z"/>
                <w:rFonts w:eastAsia="宋体"/>
                <w:lang w:eastAsia="ja-JP"/>
              </w:rPr>
            </w:pPr>
            <w:del w:id="192"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Heading4"/>
              <w:rPr>
                <w:rFonts w:eastAsia="等线"/>
                <w:b w:val="0"/>
                <w:bCs/>
                <w:lang w:eastAsia="zh-CN"/>
              </w:rPr>
            </w:pPr>
          </w:p>
        </w:tc>
      </w:tr>
      <w:tr w:rsidR="00A7593D" w14:paraId="4C06D8A0" w14:textId="77777777" w:rsidTr="00BC1706">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Heading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Considering whether to support Scell has not been decided yet and it will be further discussed in RAN2, we suggest deleting the description that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93" w:author="David Vargas" w:date="2022-02-20T11:47:00Z">
              <w:r w:rsidRPr="008F3B36">
                <w:rPr>
                  <w:rFonts w:eastAsia="宋体"/>
                  <w:i/>
                  <w:iCs/>
                  <w:lang w:val="en-US" w:eastAsia="x-none"/>
                </w:rPr>
                <w:t>PDCCH-ConfigCommon</w:t>
              </w:r>
              <w:r>
                <w:rPr>
                  <w:rFonts w:eastAsia="宋体"/>
                  <w:i/>
                  <w:iCs/>
                  <w:lang w:val="en-US" w:eastAsia="x-none"/>
                </w:rPr>
                <w:t xml:space="preserve"> </w:t>
              </w:r>
            </w:ins>
            <w:del w:id="194"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bl>
    <w:p w14:paraId="1980F19D" w14:textId="77777777" w:rsidR="00CE68BE" w:rsidRPr="00BC1706"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Heading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Heading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Heading3"/>
        <w:numPr>
          <w:ilvl w:val="2"/>
          <w:numId w:val="1"/>
        </w:numPr>
        <w:rPr>
          <w:b/>
          <w:bCs/>
        </w:rPr>
      </w:pPr>
      <w:r>
        <w:rPr>
          <w:b/>
          <w:bCs/>
        </w:rPr>
        <w:t>Tdoc analysis</w:t>
      </w:r>
    </w:p>
    <w:p w14:paraId="388B640F" w14:textId="77777777" w:rsidR="00745140" w:rsidRDefault="00745140" w:rsidP="008C1157">
      <w:pPr>
        <w:pStyle w:val="ListParagraph"/>
        <w:numPr>
          <w:ilvl w:val="0"/>
          <w:numId w:val="19"/>
        </w:numPr>
      </w:pPr>
      <w:r>
        <w:t>In [</w:t>
      </w:r>
      <w:r w:rsidRPr="00745140">
        <w:t>R1-2202081</w:t>
      </w:r>
      <w:r>
        <w:t>, MediaTek] propose:</w:t>
      </w:r>
    </w:p>
    <w:p w14:paraId="2D7832B7" w14:textId="7C9E6CCB" w:rsidR="004F02BF" w:rsidRDefault="004F02BF" w:rsidP="008C1157">
      <w:pPr>
        <w:pStyle w:val="ListParagraph"/>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ListParagraph"/>
        <w:numPr>
          <w:ilvl w:val="1"/>
          <w:numId w:val="19"/>
        </w:numPr>
      </w:pPr>
      <w:r w:rsidRPr="00745140">
        <w:t>Proposal 4: Only one broadcast G-RNTI is supported in Rel-17 MBS.</w:t>
      </w:r>
    </w:p>
    <w:p w14:paraId="3EA8F7D9" w14:textId="15EB7C28" w:rsidR="001636D4" w:rsidRDefault="001636D4" w:rsidP="001636D4">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tbl>
      <w:tblPr>
        <w:tblStyle w:val="TableGrid"/>
        <w:tblW w:w="0" w:type="auto"/>
        <w:tblLook w:val="04A0" w:firstRow="1" w:lastRow="0" w:firstColumn="1" w:lastColumn="0" w:noHBand="0" w:noVBand="1"/>
      </w:tblPr>
      <w:tblGrid>
        <w:gridCol w:w="1413"/>
        <w:gridCol w:w="8216"/>
      </w:tblGrid>
      <w:tr w:rsidR="00A7593D" w14:paraId="3D513DDF" w14:textId="77777777" w:rsidTr="00291337">
        <w:tc>
          <w:tcPr>
            <w:tcW w:w="1413" w:type="dxa"/>
          </w:tcPr>
          <w:p w14:paraId="11FFFCEB" w14:textId="77777777" w:rsidR="00A7593D" w:rsidRPr="001F460B" w:rsidRDefault="00A7593D" w:rsidP="00291337">
            <w:pPr>
              <w:rPr>
                <w:rFonts w:eastAsia="等线"/>
                <w:lang w:eastAsia="zh-CN"/>
              </w:rPr>
            </w:pPr>
            <w:r>
              <w:rPr>
                <w:rFonts w:eastAsia="等线" w:hint="eastAsia"/>
                <w:lang w:eastAsia="zh-CN"/>
              </w:rPr>
              <w:t>M</w:t>
            </w:r>
            <w:r>
              <w:rPr>
                <w:rFonts w:eastAsia="等线"/>
                <w:lang w:eastAsia="zh-CN"/>
              </w:rPr>
              <w:t>ediaTek</w:t>
            </w:r>
          </w:p>
        </w:tc>
        <w:tc>
          <w:tcPr>
            <w:tcW w:w="8216" w:type="dxa"/>
          </w:tcPr>
          <w:p w14:paraId="249683F6" w14:textId="77777777" w:rsidR="00A7593D" w:rsidRPr="001F460B" w:rsidRDefault="00A7593D" w:rsidP="00291337">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tc>
      </w:tr>
      <w:tr w:rsidR="00A7593D" w14:paraId="308FDE82" w14:textId="77777777" w:rsidTr="00291337">
        <w:tc>
          <w:tcPr>
            <w:tcW w:w="1413" w:type="dxa"/>
          </w:tcPr>
          <w:p w14:paraId="70BF751E" w14:textId="77777777" w:rsidR="00A7593D" w:rsidRDefault="00A7593D" w:rsidP="00291337"/>
        </w:tc>
        <w:tc>
          <w:tcPr>
            <w:tcW w:w="8216" w:type="dxa"/>
          </w:tcPr>
          <w:p w14:paraId="7BFCE952" w14:textId="77777777" w:rsidR="00A7593D" w:rsidRDefault="00A7593D" w:rsidP="00291337"/>
        </w:tc>
      </w:tr>
      <w:tr w:rsidR="00A7593D" w14:paraId="37BED3D8" w14:textId="77777777" w:rsidTr="00291337">
        <w:tc>
          <w:tcPr>
            <w:tcW w:w="1413" w:type="dxa"/>
          </w:tcPr>
          <w:p w14:paraId="1A57F479" w14:textId="77777777" w:rsidR="00A7593D" w:rsidRDefault="00A7593D" w:rsidP="00291337"/>
        </w:tc>
        <w:tc>
          <w:tcPr>
            <w:tcW w:w="8216" w:type="dxa"/>
          </w:tcPr>
          <w:p w14:paraId="3B4A983B" w14:textId="77777777" w:rsidR="00A7593D" w:rsidRDefault="00A7593D" w:rsidP="00291337"/>
        </w:tc>
      </w:tr>
    </w:tbl>
    <w:p w14:paraId="6A286C20" w14:textId="77777777" w:rsidR="00986528" w:rsidRPr="00986528" w:rsidRDefault="00986528" w:rsidP="00986528"/>
    <w:p w14:paraId="0DD915E9" w14:textId="14423C32" w:rsidR="009C7EC7" w:rsidRDefault="009C7EC7" w:rsidP="009C7EC7">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Heading3"/>
        <w:numPr>
          <w:ilvl w:val="2"/>
          <w:numId w:val="1"/>
        </w:numPr>
        <w:rPr>
          <w:b/>
          <w:bCs/>
        </w:rPr>
      </w:pPr>
      <w:r>
        <w:rPr>
          <w:b/>
          <w:bCs/>
        </w:rPr>
        <w:t>Tdoc analysis</w:t>
      </w:r>
    </w:p>
    <w:p w14:paraId="4C0EC521" w14:textId="3DE36003" w:rsidR="004F02BF" w:rsidRDefault="004F02BF" w:rsidP="004F02BF">
      <w:pPr>
        <w:pStyle w:val="ListParagraph"/>
        <w:numPr>
          <w:ilvl w:val="0"/>
          <w:numId w:val="19"/>
        </w:numPr>
      </w:pPr>
      <w:r>
        <w:t>In [</w:t>
      </w:r>
      <w:r w:rsidR="001B1816" w:rsidRPr="001B1816">
        <w:t>R1-2200950</w:t>
      </w:r>
      <w:r w:rsidR="001B1816">
        <w:t>, Huawei</w:t>
      </w:r>
      <w:r>
        <w:t>]</w:t>
      </w:r>
    </w:p>
    <w:p w14:paraId="56E725A9" w14:textId="0505415C" w:rsidR="001B1816" w:rsidRDefault="008D38F2" w:rsidP="001B1816">
      <w:pPr>
        <w:pStyle w:val="ListParagraph"/>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ListParagraph"/>
        <w:numPr>
          <w:ilvl w:val="1"/>
          <w:numId w:val="19"/>
        </w:numPr>
      </w:pPr>
      <w:r w:rsidRPr="008D38F2">
        <w:rPr>
          <w:i/>
          <w:iCs/>
        </w:rPr>
        <w:lastRenderedPageBreak/>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8D38F2">
      <w:pPr>
        <w:pStyle w:val="ListParagraph"/>
        <w:numPr>
          <w:ilvl w:val="1"/>
          <w:numId w:val="19"/>
        </w:numPr>
      </w:pPr>
      <w:r>
        <w:t>Proposal 2: The HARQ process ID for MBS broadcast is configured by higher layer signaling.</w:t>
      </w:r>
    </w:p>
    <w:p w14:paraId="458B30AD" w14:textId="77777777" w:rsidR="001636D4" w:rsidRDefault="001636D4" w:rsidP="001636D4">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TableGrid"/>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Huawei, HiSilicon</w:t>
            </w:r>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195"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195"/>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val="en-US"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等线"/>
                <w:lang w:eastAsia="zh-CN"/>
              </w:rPr>
            </w:pPr>
            <w:r>
              <w:rPr>
                <w:rFonts w:eastAsia="等线" w:hint="eastAsia"/>
                <w:lang w:eastAsia="zh-CN"/>
              </w:rPr>
              <w:t>O</w:t>
            </w:r>
            <w:r>
              <w:rPr>
                <w:rFonts w:eastAsia="等线"/>
                <w:lang w:eastAsia="zh-CN"/>
              </w:rPr>
              <w:t>PPO</w:t>
            </w:r>
          </w:p>
        </w:tc>
        <w:tc>
          <w:tcPr>
            <w:tcW w:w="7979" w:type="dxa"/>
          </w:tcPr>
          <w:p w14:paraId="3948D0EF" w14:textId="244BD72A" w:rsidR="00C87C27" w:rsidRDefault="00662D9E" w:rsidP="00207F52">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等线"/>
                <w:lang w:eastAsia="zh-CN"/>
              </w:rPr>
            </w:pPr>
            <w:r>
              <w:rPr>
                <w:rFonts w:eastAsia="等线"/>
                <w:lang w:eastAsia="zh-CN"/>
              </w:rPr>
              <w:t xml:space="preserve">For </w:t>
            </w:r>
            <w:r w:rsidR="00755688">
              <w:rPr>
                <w:rFonts w:eastAsia="等线"/>
                <w:lang w:eastAsia="zh-CN"/>
              </w:rPr>
              <w:t xml:space="preserve">Huawei’s illustrated example, it </w:t>
            </w:r>
            <w:r w:rsidR="00E35ACF">
              <w:rPr>
                <w:rFonts w:eastAsia="等线"/>
                <w:lang w:eastAsia="zh-CN"/>
              </w:rPr>
              <w:t>seems</w:t>
            </w:r>
            <w:r w:rsidR="00755688">
              <w:rPr>
                <w:rFonts w:eastAsia="等线"/>
                <w:lang w:eastAsia="zh-CN"/>
              </w:rPr>
              <w:t xml:space="preserve"> straightforward that UE will assume different HPID if multiple PDSCHs are scheduled in the same slot.</w:t>
            </w:r>
            <w:r w:rsidR="00F52EC7">
              <w:rPr>
                <w:rFonts w:eastAsia="等线"/>
                <w:lang w:eastAsia="zh-CN"/>
              </w:rPr>
              <w:t xml:space="preserve"> Not </w:t>
            </w:r>
            <w:r w:rsidR="008B1039">
              <w:rPr>
                <w:rFonts w:eastAsia="等线"/>
                <w:lang w:eastAsia="zh-CN"/>
              </w:rPr>
              <w:t xml:space="preserve">clear </w:t>
            </w:r>
            <w:r w:rsidR="00EB209B">
              <w:rPr>
                <w:rFonts w:eastAsia="等线"/>
                <w:lang w:eastAsia="zh-CN"/>
              </w:rPr>
              <w:t>why the</w:t>
            </w:r>
            <w:r w:rsidR="00F52EC7">
              <w:rPr>
                <w:rFonts w:eastAsia="等线"/>
                <w:lang w:eastAsia="zh-CN"/>
              </w:rPr>
              <w:t xml:space="preserve"> exact HPID for broadcast</w:t>
            </w:r>
            <w:r w:rsidR="00EB209B">
              <w:rPr>
                <w:rFonts w:eastAsia="等线"/>
                <w:lang w:eastAsia="zh-CN"/>
              </w:rPr>
              <w:t xml:space="preserve"> </w:t>
            </w:r>
            <w:r w:rsidR="009C308E">
              <w:rPr>
                <w:rFonts w:eastAsia="等线"/>
                <w:lang w:eastAsia="zh-CN"/>
              </w:rPr>
              <w:t>needs</w:t>
            </w:r>
            <w:r w:rsidR="00EB209B">
              <w:rPr>
                <w:rFonts w:eastAsia="等线"/>
                <w:lang w:eastAsia="zh-CN"/>
              </w:rPr>
              <w:t xml:space="preserve"> to be indicated</w:t>
            </w:r>
            <w:r w:rsidR="00094131">
              <w:rPr>
                <w:rFonts w:eastAsia="等线"/>
                <w:lang w:eastAsia="zh-CN"/>
              </w:rPr>
              <w:t xml:space="preserve"> to IDLE/INACTIVE UEs</w:t>
            </w:r>
            <w:r w:rsidR="00F52EC7">
              <w:rPr>
                <w:rFonts w:eastAsia="等线"/>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等线"/>
                <w:lang w:eastAsia="zh-CN"/>
              </w:rPr>
            </w:pPr>
            <w:r>
              <w:rPr>
                <w:rFonts w:eastAsia="等线"/>
                <w:lang w:eastAsia="zh-CN"/>
              </w:rPr>
              <w:t>Xiaomi</w:t>
            </w:r>
          </w:p>
        </w:tc>
        <w:tc>
          <w:tcPr>
            <w:tcW w:w="7979" w:type="dxa"/>
          </w:tcPr>
          <w:p w14:paraId="4F7A7D5C" w14:textId="65626C12" w:rsidR="00BC1706" w:rsidRDefault="00BC1706" w:rsidP="00BC1706">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p>
        </w:tc>
      </w:tr>
      <w:tr w:rsidR="00FE064F" w:rsidRPr="00207F52" w14:paraId="1169985C" w14:textId="77777777" w:rsidTr="00BC1706">
        <w:tc>
          <w:tcPr>
            <w:tcW w:w="1650" w:type="dxa"/>
          </w:tcPr>
          <w:p w14:paraId="3CE7ED10" w14:textId="1BF0B6ED"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287E5402" w14:textId="7CA664A1" w:rsidR="00FE064F" w:rsidRDefault="00FE064F" w:rsidP="00FE064F">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tc>
      </w:tr>
      <w:tr w:rsidR="00A7593D" w:rsidRPr="00207F52" w14:paraId="1F51954A" w14:textId="77777777" w:rsidTr="00BC1706">
        <w:tc>
          <w:tcPr>
            <w:tcW w:w="1650" w:type="dxa"/>
          </w:tcPr>
          <w:p w14:paraId="340268A0" w14:textId="77A118D9"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5B747FA4" w14:textId="73023EB4" w:rsidR="00A7593D" w:rsidRDefault="003436FC" w:rsidP="00A7593D">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sidR="00A7593D">
              <w:rPr>
                <w:rFonts w:eastAsia="等线" w:hint="eastAsia"/>
                <w:lang w:eastAsia="zh-CN"/>
              </w:rPr>
              <w:t>F</w:t>
            </w:r>
            <w:r w:rsidR="00A7593D">
              <w:rPr>
                <w:rFonts w:eastAsia="等线"/>
                <w:lang w:eastAsia="zh-CN"/>
              </w:rPr>
              <w:t>rom our understanding, supporting TDMed/FDMed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606C1" w:rsidRPr="00207F52" w14:paraId="17745660" w14:textId="77777777" w:rsidTr="00BC1706">
        <w:tc>
          <w:tcPr>
            <w:tcW w:w="1650" w:type="dxa"/>
          </w:tcPr>
          <w:p w14:paraId="481E029B" w14:textId="1D5F7632" w:rsidR="003606C1" w:rsidRDefault="003606C1" w:rsidP="003606C1">
            <w:pPr>
              <w:rPr>
                <w:rFonts w:eastAsia="等线" w:hint="eastAsia"/>
                <w:lang w:eastAsia="zh-CN"/>
              </w:rPr>
            </w:pPr>
            <w:r>
              <w:rPr>
                <w:rFonts w:eastAsia="等线" w:hint="eastAsia"/>
                <w:lang w:eastAsia="zh-CN"/>
              </w:rPr>
              <w:t>H</w:t>
            </w:r>
            <w:r>
              <w:rPr>
                <w:rFonts w:eastAsia="等线"/>
                <w:lang w:eastAsia="zh-CN"/>
              </w:rPr>
              <w:t>uawei, HiSilicon2</w:t>
            </w:r>
          </w:p>
        </w:tc>
        <w:tc>
          <w:tcPr>
            <w:tcW w:w="7979" w:type="dxa"/>
          </w:tcPr>
          <w:p w14:paraId="356B7092" w14:textId="77777777" w:rsidR="003606C1" w:rsidRDefault="003606C1" w:rsidP="003606C1">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75CA55AC" w14:textId="77777777" w:rsidR="003606C1" w:rsidRDefault="003606C1" w:rsidP="003606C1">
            <w:pPr>
              <w:rPr>
                <w:rFonts w:eastAsia="等线"/>
                <w:lang w:eastAsia="zh-CN"/>
              </w:rPr>
            </w:pPr>
            <w:r>
              <w:rPr>
                <w:rFonts w:eastAsia="等线"/>
                <w:lang w:eastAsia="zh-CN"/>
              </w:rPr>
              <w:t xml:space="preserve">@Qualcomm and others sharing the similar view, </w:t>
            </w:r>
          </w:p>
          <w:p w14:paraId="6E459002" w14:textId="77777777" w:rsidR="003606C1" w:rsidRDefault="003606C1" w:rsidP="003606C1">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w:t>
            </w:r>
            <w:r>
              <w:rPr>
                <w:rFonts w:eastAsia="等线"/>
                <w:lang w:eastAsia="zh-CN"/>
              </w:rPr>
              <w:lastRenderedPageBreak/>
              <w:t xml:space="preserve">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4256CFF2" w14:textId="7DB2858C" w:rsidR="003606C1" w:rsidRDefault="003606C1" w:rsidP="003606C1">
            <w:pPr>
              <w:rPr>
                <w:rFonts w:eastAsia="等线" w:hint="eastAsia"/>
                <w:lang w:eastAsia="zh-CN"/>
              </w:rPr>
            </w:pPr>
            <w:r>
              <w:rPr>
                <w:rFonts w:eastAsia="等线"/>
                <w:lang w:eastAsia="zh-CN"/>
              </w:rPr>
              <w:t xml:space="preserve">This is RAN1 technical issues, so kicking it to RAN2 does not seem to work. </w:t>
            </w:r>
          </w:p>
        </w:tc>
      </w:tr>
    </w:tbl>
    <w:p w14:paraId="65B02484" w14:textId="6231BE91" w:rsidR="004B2018" w:rsidRDefault="004B2018" w:rsidP="004B2018"/>
    <w:p w14:paraId="326BCD08" w14:textId="24EF1DFC" w:rsidR="004B2018" w:rsidRDefault="004B2018" w:rsidP="004B2018">
      <w:pPr>
        <w:pStyle w:val="Heading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Heading3"/>
        <w:numPr>
          <w:ilvl w:val="2"/>
          <w:numId w:val="1"/>
        </w:numPr>
        <w:rPr>
          <w:b/>
          <w:bCs/>
        </w:rPr>
      </w:pPr>
      <w:r>
        <w:rPr>
          <w:b/>
          <w:bCs/>
        </w:rPr>
        <w:t>Tdoc analysis</w:t>
      </w:r>
    </w:p>
    <w:p w14:paraId="5CB0F022" w14:textId="77777777" w:rsidR="00EA14F7" w:rsidRDefault="00EA14F7" w:rsidP="00EA14F7">
      <w:pPr>
        <w:pStyle w:val="ListParagraph"/>
        <w:numPr>
          <w:ilvl w:val="0"/>
          <w:numId w:val="19"/>
        </w:numPr>
      </w:pPr>
      <w:r>
        <w:t>In [</w:t>
      </w:r>
      <w:r w:rsidRPr="001B1816">
        <w:t>R1-2200950</w:t>
      </w:r>
      <w:r>
        <w:t>, Huawei]</w:t>
      </w:r>
    </w:p>
    <w:p w14:paraId="31344166" w14:textId="77777777" w:rsidR="00EA14F7" w:rsidRDefault="00EA14F7" w:rsidP="00EA14F7">
      <w:pPr>
        <w:pStyle w:val="ListParagraph"/>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ListParagraph"/>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TableGrid"/>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uawei, HiSilicon</w:t>
            </w:r>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等线"/>
                <w:bCs/>
                <w:lang w:eastAsia="zh-CN"/>
              </w:rPr>
            </w:pPr>
            <w:r>
              <w:rPr>
                <w:rFonts w:eastAsia="等线" w:hint="eastAsia"/>
                <w:bCs/>
                <w:lang w:eastAsia="zh-CN"/>
              </w:rPr>
              <w:t>O</w:t>
            </w:r>
            <w:r>
              <w:rPr>
                <w:rFonts w:eastAsia="等线"/>
                <w:bCs/>
                <w:lang w:eastAsia="zh-CN"/>
              </w:rPr>
              <w:t>PPO</w:t>
            </w:r>
          </w:p>
        </w:tc>
        <w:tc>
          <w:tcPr>
            <w:tcW w:w="7979" w:type="dxa"/>
            <w:vAlign w:val="center"/>
          </w:tcPr>
          <w:p w14:paraId="3E2278EF" w14:textId="77777777" w:rsidR="00E84501" w:rsidRDefault="00C64752" w:rsidP="00454038">
            <w:pPr>
              <w:rPr>
                <w:rFonts w:eastAsia="等线"/>
                <w:bCs/>
                <w:lang w:eastAsia="zh-CN"/>
              </w:rPr>
            </w:pPr>
            <w:r>
              <w:rPr>
                <w:rFonts w:eastAsia="等线"/>
                <w:bCs/>
                <w:lang w:eastAsia="zh-CN"/>
              </w:rPr>
              <w:t>This issue can be discussed because it is related to the number of DCI that can be processed by a UE, as Huawei/HiSi mentioned, especially for UEs in RRC_CONN state.</w:t>
            </w:r>
            <w:r w:rsidR="004C6A1D">
              <w:rPr>
                <w:rFonts w:eastAsia="等线"/>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等线"/>
                <w:bCs/>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等线"/>
                <w:bCs/>
                <w:lang w:eastAsia="zh-CN"/>
              </w:rPr>
            </w:pPr>
            <w:r>
              <w:rPr>
                <w:rFonts w:eastAsia="等线" w:hint="eastAsia"/>
                <w:bCs/>
                <w:lang w:eastAsia="zh-CN"/>
              </w:rPr>
              <w:t>X</w:t>
            </w:r>
            <w:r>
              <w:rPr>
                <w:rFonts w:eastAsia="等线"/>
                <w:bCs/>
                <w:lang w:eastAsia="zh-CN"/>
              </w:rPr>
              <w:t>iaomi</w:t>
            </w:r>
          </w:p>
        </w:tc>
        <w:tc>
          <w:tcPr>
            <w:tcW w:w="7979" w:type="dxa"/>
            <w:vAlign w:val="center"/>
          </w:tcPr>
          <w:p w14:paraId="763A455E" w14:textId="28EFAE06" w:rsidR="00BC1706" w:rsidRPr="00454038" w:rsidRDefault="00BC1706" w:rsidP="00BC1706">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等线"/>
                <w:bCs/>
                <w:lang w:eastAsia="zh-CN"/>
              </w:rPr>
            </w:pPr>
            <w:r>
              <w:rPr>
                <w:rFonts w:eastAsia="等线" w:hint="eastAsia"/>
                <w:bCs/>
                <w:lang w:eastAsia="zh-CN"/>
              </w:rPr>
              <w:t>Spr</w:t>
            </w:r>
            <w:r>
              <w:rPr>
                <w:rFonts w:eastAsia="等线"/>
                <w:bCs/>
                <w:lang w:eastAsia="zh-CN"/>
              </w:rPr>
              <w:t>eadtrum</w:t>
            </w:r>
          </w:p>
        </w:tc>
        <w:tc>
          <w:tcPr>
            <w:tcW w:w="7979" w:type="dxa"/>
            <w:vAlign w:val="center"/>
          </w:tcPr>
          <w:p w14:paraId="3C7021F0" w14:textId="5D17AD8B" w:rsidR="00656516" w:rsidRDefault="00656516" w:rsidP="00BC1706">
            <w:pPr>
              <w:rPr>
                <w:rFonts w:eastAsia="等线"/>
                <w:bCs/>
                <w:lang w:eastAsia="zh-CN"/>
              </w:rPr>
            </w:pPr>
            <w:r>
              <w:rPr>
                <w:rFonts w:eastAsia="等线"/>
                <w:bCs/>
                <w:lang w:eastAsia="zh-CN"/>
              </w:rPr>
              <w:t>Agree with Huawei. It is critical issue, and can be discussed.</w:t>
            </w:r>
          </w:p>
        </w:tc>
      </w:tr>
      <w:tr w:rsidR="00FE064F" w:rsidRPr="00454038" w14:paraId="57599E02" w14:textId="77777777" w:rsidTr="00E84501">
        <w:tc>
          <w:tcPr>
            <w:tcW w:w="1650" w:type="dxa"/>
            <w:vAlign w:val="center"/>
          </w:tcPr>
          <w:p w14:paraId="743297E9" w14:textId="323378C7" w:rsidR="00FE064F"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53FACB64" w14:textId="7BAD32AC" w:rsidR="00FE064F" w:rsidRDefault="00FE064F" w:rsidP="00FE064F">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tc>
      </w:tr>
      <w:tr w:rsidR="003606C1" w:rsidRPr="00454038" w14:paraId="3ACFCAD0" w14:textId="77777777" w:rsidTr="00E84501">
        <w:tc>
          <w:tcPr>
            <w:tcW w:w="1650" w:type="dxa"/>
            <w:vAlign w:val="center"/>
          </w:tcPr>
          <w:p w14:paraId="2572A243" w14:textId="52DDADC0" w:rsidR="003606C1" w:rsidRDefault="003606C1" w:rsidP="003606C1">
            <w:pPr>
              <w:rPr>
                <w:rFonts w:eastAsia="等线" w:hint="eastAsia"/>
                <w:bCs/>
                <w:lang w:eastAsia="zh-CN"/>
              </w:rPr>
            </w:pPr>
            <w:r>
              <w:rPr>
                <w:rFonts w:eastAsia="等线" w:hint="eastAsia"/>
                <w:bCs/>
                <w:lang w:eastAsia="zh-CN"/>
              </w:rPr>
              <w:t>H</w:t>
            </w:r>
            <w:r>
              <w:rPr>
                <w:rFonts w:eastAsia="等线"/>
                <w:bCs/>
                <w:lang w:eastAsia="zh-CN"/>
              </w:rPr>
              <w:t>uawei, HiSilicon2</w:t>
            </w:r>
          </w:p>
        </w:tc>
        <w:tc>
          <w:tcPr>
            <w:tcW w:w="7979" w:type="dxa"/>
            <w:vAlign w:val="center"/>
          </w:tcPr>
          <w:p w14:paraId="39C7A348" w14:textId="6D0779EF" w:rsidR="003606C1" w:rsidRDefault="003606C1" w:rsidP="003606C1">
            <w:pPr>
              <w:rPr>
                <w:rFonts w:eastAsia="等线" w:hint="eastAsia"/>
                <w:bCs/>
                <w:lang w:eastAsia="zh-CN"/>
              </w:rPr>
            </w:pPr>
            <w:r>
              <w:rPr>
                <w:rFonts w:eastAsia="等线"/>
                <w:bCs/>
                <w:lang w:eastAsia="zh-CN"/>
              </w:rPr>
              <w:t xml:space="preserve">Likewise, there should be no problem for IDLE/INACTIVE UEs but the issue is for connected UEs with unicast/multicast to be scheduled. The point is again to avoid affecting UE implementation or existing capability. </w:t>
            </w:r>
          </w:p>
        </w:tc>
      </w:tr>
    </w:tbl>
    <w:p w14:paraId="2968BEC8" w14:textId="75D9109F" w:rsidR="004B2018" w:rsidRDefault="004B2018" w:rsidP="004B2018"/>
    <w:p w14:paraId="27FF6272" w14:textId="7E063C38" w:rsidR="002732FC" w:rsidRDefault="002732FC" w:rsidP="002732FC">
      <w:pPr>
        <w:pStyle w:val="Heading2"/>
        <w:numPr>
          <w:ilvl w:val="1"/>
          <w:numId w:val="1"/>
        </w:numPr>
      </w:pPr>
      <w:r w:rsidRPr="00703F97">
        <w:lastRenderedPageBreak/>
        <w:t xml:space="preserve">Issue </w:t>
      </w:r>
      <w:r>
        <w:t>8</w:t>
      </w:r>
      <w:r w:rsidRPr="00703F97">
        <w:t xml:space="preserve">: </w:t>
      </w:r>
      <w:r w:rsidRPr="002732FC">
        <w:t>TRS as QLC source</w:t>
      </w:r>
    </w:p>
    <w:p w14:paraId="66D85363" w14:textId="1403E7E4" w:rsidR="002732FC" w:rsidRDefault="002732FC" w:rsidP="002732FC">
      <w:pPr>
        <w:pStyle w:val="Heading3"/>
        <w:numPr>
          <w:ilvl w:val="2"/>
          <w:numId w:val="1"/>
        </w:numPr>
        <w:rPr>
          <w:b/>
          <w:bCs/>
        </w:rPr>
      </w:pPr>
      <w:r>
        <w:rPr>
          <w:b/>
          <w:bCs/>
        </w:rPr>
        <w:t>Tdoc analysis</w:t>
      </w:r>
    </w:p>
    <w:p w14:paraId="6ADFCB70" w14:textId="77777777" w:rsidR="00762142" w:rsidRDefault="00762142" w:rsidP="006B62C9">
      <w:pPr>
        <w:pStyle w:val="ListParagraph"/>
        <w:numPr>
          <w:ilvl w:val="0"/>
          <w:numId w:val="19"/>
        </w:numPr>
      </w:pPr>
      <w:r>
        <w:t>In [</w:t>
      </w:r>
      <w:r w:rsidRPr="001B1816">
        <w:t>R1-2200950</w:t>
      </w:r>
      <w:r>
        <w:t>, Huawei]</w:t>
      </w:r>
    </w:p>
    <w:p w14:paraId="045D0C76" w14:textId="5988C5E9" w:rsidR="00762142" w:rsidRDefault="00762142" w:rsidP="00762142">
      <w:pPr>
        <w:pStyle w:val="ListParagraph"/>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ListParagraph"/>
        <w:numPr>
          <w:ilvl w:val="1"/>
          <w:numId w:val="19"/>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BA3CD1">
      <w:pPr>
        <w:pStyle w:val="ListParagraph"/>
        <w:numPr>
          <w:ilvl w:val="2"/>
          <w:numId w:val="19"/>
        </w:numPr>
      </w:pPr>
      <w:r>
        <w:t>UE may assume that the DMRS of GC-PDCCH/PDSCH is QCL’d with periodic TRS if configured for MTCH.</w:t>
      </w:r>
    </w:p>
    <w:p w14:paraId="32F1A3AE" w14:textId="77777777" w:rsidR="00BA3CD1" w:rsidRDefault="00BA3CD1" w:rsidP="00BA3CD1">
      <w:pPr>
        <w:pStyle w:val="ListParagraph"/>
        <w:numPr>
          <w:ilvl w:val="2"/>
          <w:numId w:val="19"/>
        </w:numPr>
      </w:pPr>
      <w:r>
        <w:t>UE may expect the quasi co-location type is 'typeC' with an SS/PBCH block.</w:t>
      </w:r>
    </w:p>
    <w:p w14:paraId="7B211177" w14:textId="77777777" w:rsidR="00BA3CD1" w:rsidRDefault="00BA3CD1" w:rsidP="00BA3CD1">
      <w:pPr>
        <w:pStyle w:val="ListParagraph"/>
        <w:numPr>
          <w:ilvl w:val="1"/>
          <w:numId w:val="19"/>
        </w:numPr>
      </w:pPr>
      <w:r>
        <w:t>Proposal 5: For RRC_IDLE/INACTIVE UEs, the configuration of TRS at least supports:</w:t>
      </w:r>
    </w:p>
    <w:p w14:paraId="3EA7F878" w14:textId="77777777" w:rsidR="00BA3CD1" w:rsidRDefault="00BA3CD1" w:rsidP="00BA3CD1">
      <w:pPr>
        <w:pStyle w:val="ListParagraph"/>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ListParagraph"/>
        <w:numPr>
          <w:ilvl w:val="2"/>
          <w:numId w:val="19"/>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BA3CD1">
      <w:pPr>
        <w:pStyle w:val="ListParagraph"/>
        <w:numPr>
          <w:ilvl w:val="0"/>
          <w:numId w:val="19"/>
        </w:numPr>
      </w:pPr>
      <w:r>
        <w:t>In [</w:t>
      </w:r>
      <w:r w:rsidRPr="00DB7EB8">
        <w:t>R1-2201719</w:t>
      </w:r>
      <w:r>
        <w:t>, Intel]</w:t>
      </w:r>
    </w:p>
    <w:p w14:paraId="48973D11" w14:textId="1B835D2F" w:rsidR="00DB7EB8" w:rsidRDefault="00AF4075" w:rsidP="00DB7EB8">
      <w:pPr>
        <w:pStyle w:val="ListParagraph"/>
        <w:numPr>
          <w:ilvl w:val="1"/>
          <w:numId w:val="19"/>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CD297C">
      <w:pPr>
        <w:pStyle w:val="ListParagraph"/>
        <w:numPr>
          <w:ilvl w:val="0"/>
          <w:numId w:val="19"/>
        </w:numPr>
      </w:pPr>
      <w:r>
        <w:t>In [</w:t>
      </w:r>
      <w:r w:rsidRPr="00CD297C">
        <w:t>R1-2202162</w:t>
      </w:r>
      <w:r>
        <w:t>, Qualcomm]</w:t>
      </w:r>
    </w:p>
    <w:p w14:paraId="03C57F62" w14:textId="77777777" w:rsidR="00CD297C" w:rsidRDefault="00CD297C" w:rsidP="00CD297C">
      <w:pPr>
        <w:pStyle w:val="ListParagraph"/>
        <w:numPr>
          <w:ilvl w:val="1"/>
          <w:numId w:val="19"/>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CD297C">
      <w:pPr>
        <w:pStyle w:val="ListParagraph"/>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ListParagraph"/>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ListParagraph"/>
        <w:numPr>
          <w:ilvl w:val="2"/>
          <w:numId w:val="19"/>
        </w:numPr>
      </w:pPr>
      <w:r>
        <w:t>UE may assume that the GC-PDCCH/PDSCH is QCL’d with periodic TRS if configured for broadcast.</w:t>
      </w:r>
    </w:p>
    <w:p w14:paraId="2BA294F2" w14:textId="77777777" w:rsidR="00CD297C" w:rsidRDefault="00CD297C" w:rsidP="00CD297C">
      <w:pPr>
        <w:pStyle w:val="ListParagraph"/>
        <w:numPr>
          <w:ilvl w:val="2"/>
          <w:numId w:val="19"/>
        </w:numPr>
      </w:pPr>
      <w:r>
        <w:t>The TRS can be QCL-ed with SSB at least in terms of timing, doppler via SSB/MCCH.</w:t>
      </w:r>
    </w:p>
    <w:p w14:paraId="7904B27C" w14:textId="708DEB6C" w:rsidR="00CD297C" w:rsidRDefault="0068595E" w:rsidP="00301758">
      <w:pPr>
        <w:pStyle w:val="ListParagraph"/>
        <w:numPr>
          <w:ilvl w:val="0"/>
          <w:numId w:val="19"/>
        </w:numPr>
      </w:pPr>
      <w:r>
        <w:t>In [</w:t>
      </w:r>
      <w:r w:rsidRPr="0068595E">
        <w:t>R1-2202351</w:t>
      </w:r>
      <w:r>
        <w:t>, LGE]</w:t>
      </w:r>
    </w:p>
    <w:p w14:paraId="0F8D84ED" w14:textId="135E99A6" w:rsidR="0068595E" w:rsidRDefault="003F674E" w:rsidP="0068595E">
      <w:pPr>
        <w:pStyle w:val="ListParagraph"/>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ListParagraph"/>
        <w:numPr>
          <w:ilvl w:val="1"/>
          <w:numId w:val="19"/>
        </w:numPr>
      </w:pPr>
      <w:r>
        <w:t>Proposal 1: If TRS is agreed to be supported, RAN1 is requested to agree the following proposals:</w:t>
      </w:r>
    </w:p>
    <w:p w14:paraId="674EE9A2" w14:textId="77777777" w:rsidR="003F674E" w:rsidRDefault="003F674E" w:rsidP="003F674E">
      <w:pPr>
        <w:pStyle w:val="ListParagraph"/>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ListParagraph"/>
        <w:numPr>
          <w:ilvl w:val="2"/>
          <w:numId w:val="19"/>
        </w:numPr>
      </w:pPr>
      <w:r>
        <w:t>Proposal 1B: QCL-Info is associated with a NZP CSI-RS resource set for TRS and configured to be Type C QCLed with SSB (i.e. Doppler shift, average delay) via SIBx or MCCH.</w:t>
      </w:r>
    </w:p>
    <w:p w14:paraId="31831BC8" w14:textId="77777777" w:rsidR="003F674E" w:rsidRDefault="003F674E" w:rsidP="003F674E">
      <w:pPr>
        <w:pStyle w:val="ListParagraph"/>
        <w:numPr>
          <w:ilvl w:val="2"/>
          <w:numId w:val="19"/>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3F674E">
      <w:pPr>
        <w:pStyle w:val="ListParagraph"/>
        <w:numPr>
          <w:ilvl w:val="1"/>
          <w:numId w:val="19"/>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3F674E">
      <w:pPr>
        <w:pStyle w:val="ListParagraph"/>
        <w:numPr>
          <w:ilvl w:val="2"/>
          <w:numId w:val="19"/>
        </w:numPr>
      </w:pPr>
      <w:r>
        <w:lastRenderedPageBreak/>
        <w:t>UE uses the TRS associated with the MO where GC-DCI scheduling GC-PDSCH is received for determining GC-PDSCH antenna port quasi co-location.</w:t>
      </w:r>
    </w:p>
    <w:p w14:paraId="23639CE5" w14:textId="77777777" w:rsidR="003F674E" w:rsidRDefault="003F674E" w:rsidP="003F674E">
      <w:pPr>
        <w:pStyle w:val="ListParagraph"/>
        <w:numPr>
          <w:ilvl w:val="2"/>
          <w:numId w:val="19"/>
        </w:numPr>
      </w:pPr>
      <w:r>
        <w:t xml:space="preserve">Proposal 3: If a same SSB index can be associated with more than one NZP CSI-RS resource sets for TRS e.g. in NZP-CSI-RS-ResourceSetPerSSB, </w:t>
      </w:r>
    </w:p>
    <w:p w14:paraId="3F86C007" w14:textId="77777777" w:rsidR="003F674E" w:rsidRDefault="003F674E" w:rsidP="003F674E">
      <w:pPr>
        <w:pStyle w:val="ListParagraph"/>
        <w:numPr>
          <w:ilvl w:val="2"/>
          <w:numId w:val="19"/>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ListParagraph"/>
        <w:numPr>
          <w:ilvl w:val="2"/>
          <w:numId w:val="19"/>
        </w:numPr>
      </w:pPr>
      <w:r>
        <w:t xml:space="preserve">the same SSB index can be mapped to multiple MOs of which each is associated with one NZP CSI-RS resource set for TRS e.g. in NZP-CSI-RS-ResourceSetPerSSB. </w:t>
      </w:r>
    </w:p>
    <w:p w14:paraId="3A8FCDCB" w14:textId="77777777" w:rsidR="00D86807" w:rsidRDefault="00D86807" w:rsidP="00D86807">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TableGrid"/>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t>H</w:t>
            </w:r>
            <w:r w:rsidRPr="0077687D">
              <w:rPr>
                <w:rFonts w:eastAsia="等线"/>
                <w:bCs/>
                <w:lang w:eastAsia="zh-CN"/>
              </w:rPr>
              <w:t>uawei, HiSilicon</w:t>
            </w:r>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等线"/>
                <w:bCs/>
                <w:lang w:eastAsia="zh-CN"/>
              </w:rPr>
            </w:pPr>
            <w:r>
              <w:rPr>
                <w:rFonts w:eastAsia="等线"/>
                <w:bCs/>
                <w:lang w:eastAsia="zh-CN"/>
              </w:rPr>
              <w:t>Qualcomm</w:t>
            </w:r>
          </w:p>
        </w:tc>
        <w:tc>
          <w:tcPr>
            <w:tcW w:w="7979" w:type="dxa"/>
            <w:vAlign w:val="center"/>
          </w:tcPr>
          <w:p w14:paraId="6F763CFA" w14:textId="77777777" w:rsidR="00DC7D7C" w:rsidRDefault="00DC7D7C" w:rsidP="00DC7D7C">
            <w:pPr>
              <w:rPr>
                <w:rFonts w:eastAsia="等线"/>
                <w:bCs/>
                <w:lang w:eastAsia="zh-CN"/>
              </w:rPr>
            </w:pPr>
            <w:r>
              <w:rPr>
                <w:rFonts w:eastAsia="等线"/>
                <w:bCs/>
                <w:lang w:eastAsia="zh-CN"/>
              </w:rPr>
              <w:t>We see clear motivations to support TRS for broadcast in Rel17:</w:t>
            </w:r>
          </w:p>
          <w:p w14:paraId="260E22F5" w14:textId="77777777" w:rsidR="00DC7D7C" w:rsidRDefault="00DC7D7C" w:rsidP="00DC7D7C">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1BE8BDE0" w14:textId="075FC648" w:rsidR="00DC7D7C" w:rsidRPr="0077687D" w:rsidRDefault="00DC7D7C" w:rsidP="00DC7D7C">
            <w:pPr>
              <w:rPr>
                <w:rFonts w:eastAsia="等线"/>
                <w:bCs/>
                <w:lang w:eastAsia="zh-CN"/>
              </w:rPr>
            </w:pPr>
            <w:r>
              <w:rPr>
                <w:rFonts w:eastAsia="等线"/>
                <w:bCs/>
                <w:lang w:eastAsia="zh-CN"/>
              </w:rPr>
              <w:t xml:space="preserve">To let UE assume QCL-ed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等线"/>
                <w:bCs/>
                <w:lang w:eastAsia="zh-CN"/>
              </w:rPr>
            </w:pPr>
            <w:r>
              <w:rPr>
                <w:rFonts w:eastAsia="等线" w:hint="eastAsia"/>
                <w:bCs/>
                <w:lang w:eastAsia="zh-CN"/>
              </w:rPr>
              <w:t>X</w:t>
            </w:r>
            <w:r>
              <w:rPr>
                <w:rFonts w:eastAsia="等线"/>
                <w:bCs/>
                <w:lang w:eastAsia="zh-CN"/>
              </w:rPr>
              <w:t>iaomi</w:t>
            </w:r>
          </w:p>
        </w:tc>
        <w:tc>
          <w:tcPr>
            <w:tcW w:w="7979" w:type="dxa"/>
          </w:tcPr>
          <w:p w14:paraId="48387ADD" w14:textId="77777777" w:rsidR="00BC1706" w:rsidRPr="0077687D" w:rsidRDefault="00BC1706" w:rsidP="00C97363">
            <w:pPr>
              <w:rPr>
                <w:rFonts w:eastAsia="等线"/>
                <w:bCs/>
                <w:lang w:eastAsia="zh-CN"/>
              </w:rPr>
            </w:pPr>
            <w:r>
              <w:rPr>
                <w:rFonts w:eastAsia="等线" w:hint="eastAsia"/>
                <w:bCs/>
                <w:lang w:eastAsia="zh-CN"/>
              </w:rPr>
              <w:t>S</w:t>
            </w:r>
            <w:r>
              <w:rPr>
                <w:rFonts w:eastAsia="等线"/>
                <w:bCs/>
                <w:lang w:eastAsia="zh-CN"/>
              </w:rPr>
              <w:t>hare similar views with Huawei/HiSilicon.</w:t>
            </w:r>
          </w:p>
        </w:tc>
      </w:tr>
    </w:tbl>
    <w:p w14:paraId="088EDF2E" w14:textId="77777777" w:rsidR="00762142" w:rsidRDefault="00762142" w:rsidP="00762142"/>
    <w:p w14:paraId="21228FBF" w14:textId="5EECC40B" w:rsidR="00523816" w:rsidRDefault="00523816" w:rsidP="00523816">
      <w:pPr>
        <w:pStyle w:val="Heading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Heading3"/>
        <w:numPr>
          <w:ilvl w:val="2"/>
          <w:numId w:val="1"/>
        </w:numPr>
        <w:rPr>
          <w:b/>
          <w:bCs/>
        </w:rPr>
      </w:pPr>
      <w:r>
        <w:rPr>
          <w:b/>
          <w:bCs/>
        </w:rPr>
        <w:t>Tdoc analysis</w:t>
      </w:r>
    </w:p>
    <w:p w14:paraId="33B3FA67" w14:textId="2DE7F8F4" w:rsidR="00200B30" w:rsidRDefault="00200B30" w:rsidP="00200B30">
      <w:pPr>
        <w:pStyle w:val="ListParagraph"/>
        <w:numPr>
          <w:ilvl w:val="0"/>
          <w:numId w:val="19"/>
        </w:numPr>
      </w:pPr>
      <w:r>
        <w:t>In [</w:t>
      </w:r>
      <w:r w:rsidR="00380128" w:rsidRPr="00380128">
        <w:t>R1-2200950</w:t>
      </w:r>
      <w:r w:rsidR="00380128">
        <w:t>, Huawei</w:t>
      </w:r>
      <w:r>
        <w:t>]</w:t>
      </w:r>
    </w:p>
    <w:p w14:paraId="40578F61" w14:textId="47BFEA43" w:rsidR="00380128" w:rsidRDefault="00380128" w:rsidP="00380128">
      <w:pPr>
        <w:pStyle w:val="ListParagraph"/>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ListParagraph"/>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ListParagraph"/>
        <w:numPr>
          <w:ilvl w:val="2"/>
          <w:numId w:val="19"/>
        </w:numPr>
      </w:pPr>
      <w:r>
        <w:t>CORESET0</w:t>
      </w:r>
    </w:p>
    <w:p w14:paraId="02C6F6FA" w14:textId="77777777" w:rsidR="00380128" w:rsidRDefault="00380128" w:rsidP="00380128">
      <w:pPr>
        <w:pStyle w:val="ListParagraph"/>
        <w:numPr>
          <w:ilvl w:val="2"/>
          <w:numId w:val="19"/>
        </w:numPr>
      </w:pPr>
      <w:r>
        <w:t>Smaller than CORESET0</w:t>
      </w:r>
    </w:p>
    <w:p w14:paraId="25FD9410" w14:textId="77777777" w:rsidR="00380128" w:rsidRDefault="00380128" w:rsidP="00380128">
      <w:pPr>
        <w:pStyle w:val="ListParagraph"/>
        <w:numPr>
          <w:ilvl w:val="2"/>
          <w:numId w:val="19"/>
        </w:numPr>
      </w:pPr>
      <w:r>
        <w:t>Larger than CORESET0</w:t>
      </w:r>
    </w:p>
    <w:p w14:paraId="288AE954" w14:textId="3DA6192B" w:rsidR="00380128" w:rsidRDefault="00474D48" w:rsidP="00474D48">
      <w:pPr>
        <w:pStyle w:val="ListParagraph"/>
        <w:numPr>
          <w:ilvl w:val="0"/>
          <w:numId w:val="19"/>
        </w:numPr>
      </w:pPr>
      <w:r>
        <w:t>In [</w:t>
      </w:r>
      <w:r w:rsidRPr="00474D48">
        <w:t>R1-2201259</w:t>
      </w:r>
      <w:r>
        <w:t>, OPPO]</w:t>
      </w:r>
    </w:p>
    <w:p w14:paraId="083A66BB" w14:textId="77777777" w:rsidR="00D240F3" w:rsidRPr="00D240F3" w:rsidRDefault="00D240F3" w:rsidP="00D240F3">
      <w:pPr>
        <w:pStyle w:val="ListParagraph"/>
        <w:numPr>
          <w:ilvl w:val="1"/>
          <w:numId w:val="19"/>
        </w:numPr>
      </w:pPr>
      <w:r w:rsidRPr="00D240F3">
        <w:t>The same CORESET is used for GC-PDCCH of scheduling GC-PDSCH of MCCH and MTCH.</w:t>
      </w:r>
    </w:p>
    <w:p w14:paraId="2820529A" w14:textId="0149A12E" w:rsidR="00474D48" w:rsidRDefault="009F103F" w:rsidP="009F103F">
      <w:pPr>
        <w:pStyle w:val="ListParagraph"/>
        <w:numPr>
          <w:ilvl w:val="0"/>
          <w:numId w:val="19"/>
        </w:numPr>
      </w:pPr>
      <w:r>
        <w:t>In [</w:t>
      </w:r>
      <w:r w:rsidRPr="009F103F">
        <w:t>R1-2201597</w:t>
      </w:r>
      <w:r>
        <w:t>, TD Tech]</w:t>
      </w:r>
    </w:p>
    <w:p w14:paraId="4AB04E96" w14:textId="77777777" w:rsidR="009F103F" w:rsidRDefault="009F103F" w:rsidP="009F103F">
      <w:pPr>
        <w:pStyle w:val="ListParagraph"/>
        <w:numPr>
          <w:ilvl w:val="1"/>
          <w:numId w:val="19"/>
        </w:numPr>
      </w:pPr>
      <w:r>
        <w:t>Proposal 6: Support the following CORESETs/CSSs for MCCH/MTCH.</w:t>
      </w:r>
    </w:p>
    <w:p w14:paraId="68C3AD07" w14:textId="77777777" w:rsidR="009F103F" w:rsidRDefault="009F103F" w:rsidP="009F103F">
      <w:pPr>
        <w:pStyle w:val="ListParagraph"/>
        <w:numPr>
          <w:ilvl w:val="2"/>
          <w:numId w:val="19"/>
        </w:numPr>
      </w:pPr>
      <w:r>
        <w:t>The CORESETs/CSSs specific for MCCH are configured on SIB x.</w:t>
      </w:r>
    </w:p>
    <w:p w14:paraId="35D1CBE5" w14:textId="77777777" w:rsidR="009F103F" w:rsidRDefault="009F103F" w:rsidP="009F103F">
      <w:pPr>
        <w:pStyle w:val="ListParagraph"/>
        <w:numPr>
          <w:ilvl w:val="2"/>
          <w:numId w:val="19"/>
        </w:numPr>
      </w:pPr>
      <w:r>
        <w:t>If a CORESET/CSS configured on SIB x is also used by MTCH, the index of the CORESET/CSS is indicated on MCCH.</w:t>
      </w:r>
    </w:p>
    <w:p w14:paraId="4C87EEAD" w14:textId="77777777" w:rsidR="009F103F" w:rsidRDefault="009F103F" w:rsidP="009F103F">
      <w:pPr>
        <w:pStyle w:val="ListParagraph"/>
        <w:numPr>
          <w:ilvl w:val="2"/>
          <w:numId w:val="19"/>
        </w:numPr>
      </w:pPr>
      <w:r>
        <w:t>The CORESETs/CSSs specific for MTCH are configured on MCCH.</w:t>
      </w:r>
    </w:p>
    <w:p w14:paraId="15DC3E90" w14:textId="77777777" w:rsidR="009F103F" w:rsidRDefault="009F103F" w:rsidP="009F103F">
      <w:pPr>
        <w:pStyle w:val="ListParagraph"/>
        <w:numPr>
          <w:ilvl w:val="2"/>
          <w:numId w:val="19"/>
        </w:numPr>
      </w:pPr>
      <w:r>
        <w:t>If a CORESET/CSS for SIB1/Other SIB/Paging is reused for MCCH, the index of the CORESET/CSS is indicated on SIB x.</w:t>
      </w:r>
    </w:p>
    <w:p w14:paraId="3D58DA60" w14:textId="77777777" w:rsidR="009F103F" w:rsidRDefault="009F103F" w:rsidP="009F103F">
      <w:pPr>
        <w:pStyle w:val="ListParagraph"/>
        <w:numPr>
          <w:ilvl w:val="2"/>
          <w:numId w:val="19"/>
        </w:numPr>
      </w:pPr>
      <w:r>
        <w:t>If a CORESET/CSS for SIB1/Other SIB/Paging is reused for MTCH, the index of the CORESET/CSS is indicated on MCCH.</w:t>
      </w:r>
    </w:p>
    <w:p w14:paraId="4C08D14F" w14:textId="65ECF529" w:rsidR="009F103F" w:rsidRDefault="004B3779" w:rsidP="004B3779">
      <w:pPr>
        <w:pStyle w:val="ListParagraph"/>
        <w:numPr>
          <w:ilvl w:val="0"/>
          <w:numId w:val="19"/>
        </w:numPr>
      </w:pPr>
      <w:r>
        <w:t>In [</w:t>
      </w:r>
      <w:r w:rsidRPr="004B3779">
        <w:t>R1-2201932</w:t>
      </w:r>
      <w:r>
        <w:t>, Xiaomi]</w:t>
      </w:r>
    </w:p>
    <w:p w14:paraId="4E860E7E" w14:textId="1ECFE50E" w:rsidR="004B3779" w:rsidRDefault="003670DA" w:rsidP="004B3779">
      <w:pPr>
        <w:pStyle w:val="ListParagraph"/>
        <w:numPr>
          <w:ilvl w:val="1"/>
          <w:numId w:val="19"/>
        </w:numPr>
      </w:pPr>
      <w:r w:rsidRPr="003670DA">
        <w:lastRenderedPageBreak/>
        <w:t>Proposal 3: For RRC_IDLE/RRC_INACTIVE UEs, the same CORESET is used for MCCH and MTCH in the same CFR.</w:t>
      </w:r>
    </w:p>
    <w:p w14:paraId="28930368" w14:textId="676824D8" w:rsidR="003670DA" w:rsidRDefault="002C4136" w:rsidP="003670DA">
      <w:pPr>
        <w:pStyle w:val="ListParagraph"/>
        <w:numPr>
          <w:ilvl w:val="0"/>
          <w:numId w:val="19"/>
        </w:numPr>
      </w:pPr>
      <w:r>
        <w:t>In [</w:t>
      </w:r>
      <w:r w:rsidRPr="002C4136">
        <w:t>R1-2202229</w:t>
      </w:r>
      <w:r>
        <w:t>, Lenovo]</w:t>
      </w:r>
    </w:p>
    <w:p w14:paraId="215A5B72" w14:textId="19FCF48E" w:rsidR="002C4136" w:rsidRDefault="001C1735" w:rsidP="002C4136">
      <w:pPr>
        <w:pStyle w:val="ListParagraph"/>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855"/>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TableGrid"/>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uawei, HiSilicon</w:t>
            </w:r>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r w:rsidRPr="005D5494">
              <w:rPr>
                <w:bCs/>
                <w:i/>
                <w:iCs/>
              </w:rPr>
              <w:t>commonControlResourceSet</w:t>
            </w:r>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r>
              <w:rPr>
                <w:rFonts w:eastAsia="宋体"/>
                <w:b/>
                <w:i/>
                <w:szCs w:val="22"/>
                <w:lang w:eastAsia="sv-SE"/>
              </w:rPr>
              <w:t>commonControlResourceSet</w:t>
            </w:r>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tc>
      </w:tr>
      <w:tr w:rsidR="00FE064F" w:rsidRPr="005D5494" w14:paraId="39BDFBE9" w14:textId="77777777" w:rsidTr="00E84501">
        <w:tc>
          <w:tcPr>
            <w:tcW w:w="1650" w:type="dxa"/>
            <w:vAlign w:val="center"/>
          </w:tcPr>
          <w:p w14:paraId="7154E1C2" w14:textId="7BCB07F1" w:rsidR="00FE064F" w:rsidRDefault="00FE064F" w:rsidP="00FE064F">
            <w:pPr>
              <w:rPr>
                <w:bCs/>
              </w:rPr>
            </w:pPr>
            <w:r>
              <w:rPr>
                <w:rFonts w:eastAsia="等线" w:hint="eastAsia"/>
                <w:bCs/>
                <w:lang w:eastAsia="zh-CN"/>
              </w:rPr>
              <w:t>Z</w:t>
            </w:r>
            <w:r>
              <w:rPr>
                <w:rFonts w:eastAsia="等线"/>
                <w:bCs/>
                <w:lang w:eastAsia="zh-CN"/>
              </w:rPr>
              <w:t>TE</w:t>
            </w:r>
          </w:p>
        </w:tc>
        <w:tc>
          <w:tcPr>
            <w:tcW w:w="7979" w:type="dxa"/>
            <w:vAlign w:val="center"/>
          </w:tcPr>
          <w:p w14:paraId="6065BAD9" w14:textId="36FCB3FE" w:rsidR="00FE064F" w:rsidRDefault="00FE064F" w:rsidP="00FE064F">
            <w:pPr>
              <w:rPr>
                <w:bCs/>
              </w:rPr>
            </w:pPr>
            <w:r>
              <w:rPr>
                <w:rFonts w:eastAsia="等线" w:hint="eastAsia"/>
                <w:bCs/>
                <w:lang w:eastAsia="zh-CN"/>
              </w:rPr>
              <w:t>W</w:t>
            </w:r>
            <w:r>
              <w:rPr>
                <w:rFonts w:eastAsia="等线"/>
                <w:bCs/>
                <w:lang w:eastAsia="zh-CN"/>
              </w:rPr>
              <w:t>e share the comment with Huawei and Qualcomm. Qualcomm’s proposal is ok for us.</w:t>
            </w:r>
          </w:p>
        </w:tc>
      </w:tr>
      <w:tr w:rsidR="003606C1" w:rsidRPr="005D5494" w14:paraId="73AE0F58" w14:textId="77777777" w:rsidTr="00E84501">
        <w:tc>
          <w:tcPr>
            <w:tcW w:w="1650" w:type="dxa"/>
            <w:vAlign w:val="center"/>
          </w:tcPr>
          <w:p w14:paraId="5826E49F" w14:textId="0389271F" w:rsidR="003606C1" w:rsidRDefault="003606C1" w:rsidP="003606C1">
            <w:pPr>
              <w:rPr>
                <w:rFonts w:eastAsia="等线" w:hint="eastAsia"/>
                <w:bCs/>
                <w:lang w:eastAsia="zh-CN"/>
              </w:rPr>
            </w:pPr>
            <w:r>
              <w:rPr>
                <w:rFonts w:eastAsia="等线" w:hint="eastAsia"/>
                <w:bCs/>
                <w:lang w:eastAsia="zh-CN"/>
              </w:rPr>
              <w:t>H</w:t>
            </w:r>
            <w:r>
              <w:rPr>
                <w:rFonts w:eastAsia="等线"/>
                <w:bCs/>
                <w:lang w:eastAsia="zh-CN"/>
              </w:rPr>
              <w:t>uawei, HiSilicon2</w:t>
            </w:r>
          </w:p>
        </w:tc>
        <w:tc>
          <w:tcPr>
            <w:tcW w:w="7979" w:type="dxa"/>
            <w:vAlign w:val="center"/>
          </w:tcPr>
          <w:p w14:paraId="671D8CC3" w14:textId="220DB944" w:rsidR="003606C1" w:rsidRDefault="003606C1" w:rsidP="003606C1">
            <w:pPr>
              <w:rPr>
                <w:rFonts w:eastAsia="等线" w:hint="eastAsia"/>
                <w:bCs/>
                <w:lang w:eastAsia="zh-CN"/>
              </w:rPr>
            </w:pPr>
            <w:r>
              <w:rPr>
                <w:rFonts w:eastAsia="等线"/>
                <w:bCs/>
                <w:lang w:eastAsia="zh-CN"/>
              </w:rPr>
              <w:t xml:space="preserve">Ok with Qualcomm’s revision. </w:t>
            </w:r>
          </w:p>
        </w:tc>
      </w:tr>
    </w:tbl>
    <w:p w14:paraId="14203C3F" w14:textId="77777777" w:rsidR="00200B30" w:rsidRPr="00523816" w:rsidRDefault="00200B30" w:rsidP="00523816"/>
    <w:p w14:paraId="47FF84F2" w14:textId="0B71EB83" w:rsidR="00264A0C" w:rsidRDefault="00264A0C" w:rsidP="00264A0C">
      <w:pPr>
        <w:pStyle w:val="Heading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Heading3"/>
        <w:numPr>
          <w:ilvl w:val="2"/>
          <w:numId w:val="1"/>
        </w:numPr>
        <w:rPr>
          <w:b/>
          <w:bCs/>
        </w:rPr>
      </w:pPr>
      <w:r>
        <w:rPr>
          <w:b/>
          <w:bCs/>
        </w:rPr>
        <w:t>Tdoc analysis</w:t>
      </w:r>
    </w:p>
    <w:p w14:paraId="45D61DBD" w14:textId="415352D4" w:rsidR="00F266B8" w:rsidRDefault="00F266B8" w:rsidP="00F266B8">
      <w:pPr>
        <w:pStyle w:val="ListParagraph"/>
        <w:numPr>
          <w:ilvl w:val="0"/>
          <w:numId w:val="19"/>
        </w:numPr>
      </w:pPr>
      <w:r>
        <w:t>In [</w:t>
      </w:r>
      <w:r w:rsidR="004C1BCE" w:rsidRPr="004C1BCE">
        <w:t>R1-2201498</w:t>
      </w:r>
      <w:r>
        <w:t>, NTT DOCOMO]</w:t>
      </w:r>
    </w:p>
    <w:p w14:paraId="039C9612" w14:textId="25090C82" w:rsidR="00F266B8" w:rsidRDefault="00F266B8" w:rsidP="00F266B8">
      <w:pPr>
        <w:pStyle w:val="ListParagraph"/>
        <w:numPr>
          <w:ilvl w:val="1"/>
          <w:numId w:val="19"/>
        </w:numPr>
      </w:pPr>
      <w:r w:rsidRPr="00F266B8">
        <w:rPr>
          <w:i/>
          <w:iCs/>
        </w:rPr>
        <w:lastRenderedPageBreak/>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ListParagraph"/>
        <w:numPr>
          <w:ilvl w:val="1"/>
          <w:numId w:val="19"/>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896A6B">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TableGrid"/>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t>H</w:t>
            </w:r>
            <w:r w:rsidRPr="00F4548B">
              <w:rPr>
                <w:rFonts w:eastAsia="等线"/>
                <w:bCs/>
                <w:lang w:eastAsia="zh-CN"/>
              </w:rPr>
              <w:t>uawei, HiSilicon</w:t>
            </w:r>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r w:rsidR="00FE064F" w:rsidRPr="00F4548B" w14:paraId="0D48B2A1" w14:textId="77777777" w:rsidTr="00E84501">
        <w:tc>
          <w:tcPr>
            <w:tcW w:w="1650" w:type="dxa"/>
            <w:vAlign w:val="center"/>
          </w:tcPr>
          <w:p w14:paraId="59243B40" w14:textId="48FE557E" w:rsidR="00FE064F" w:rsidRPr="00F4548B"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6022B0FE" w14:textId="77777777" w:rsidR="00FE064F" w:rsidRDefault="00FE064F" w:rsidP="00FE064F">
            <w:pPr>
              <w:rPr>
                <w:rFonts w:eastAsia="等线"/>
                <w:bCs/>
                <w:lang w:eastAsia="zh-CN"/>
              </w:rPr>
            </w:pPr>
            <w:r>
              <w:rPr>
                <w:rFonts w:eastAsia="等线"/>
                <w:bCs/>
                <w:lang w:eastAsia="zh-CN"/>
              </w:rPr>
              <w:t xml:space="preserve">In last meeting, we have reached the following agreements. We are open to the proposal 3 above to also include </w:t>
            </w:r>
            <w:r w:rsidRPr="00B62F7D">
              <w:rPr>
                <w:rFonts w:eastAsia="等线"/>
                <w:bCs/>
                <w:lang w:eastAsia="zh-CN"/>
              </w:rPr>
              <w:t>RateMatchPatternLTE-CRS</w:t>
            </w:r>
            <w:r>
              <w:rPr>
                <w:rFonts w:eastAsia="等线"/>
                <w:bCs/>
                <w:lang w:eastAsia="zh-CN"/>
              </w:rPr>
              <w:t>.</w:t>
            </w:r>
          </w:p>
          <w:p w14:paraId="2DECE188" w14:textId="77777777" w:rsidR="00FE064F" w:rsidRPr="00F26E93" w:rsidRDefault="00FE064F" w:rsidP="00FE064F">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94EF67" w14:textId="77777777" w:rsidR="00FE064F" w:rsidRPr="00F26E93" w:rsidRDefault="00FE064F" w:rsidP="00FE064F">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33B129D2" w14:textId="77777777" w:rsidR="00FE064F" w:rsidRPr="00F26E93"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2E9E2A3E" w14:textId="77777777" w:rsidR="00FE064F" w:rsidRPr="00B62F7D"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5E01FCB6" w14:textId="77777777" w:rsidR="00FE064F" w:rsidRPr="00F4548B" w:rsidRDefault="00FE064F" w:rsidP="00FE064F">
            <w:pPr>
              <w:rPr>
                <w:rFonts w:eastAsia="等线"/>
                <w:bCs/>
                <w:lang w:eastAsia="zh-CN"/>
              </w:rPr>
            </w:pPr>
          </w:p>
        </w:tc>
      </w:tr>
    </w:tbl>
    <w:p w14:paraId="7D18BB09" w14:textId="77777777" w:rsidR="00F4548B" w:rsidRDefault="00F4548B" w:rsidP="00896A6B"/>
    <w:p w14:paraId="698CE3DF" w14:textId="2C519963" w:rsidR="00264A0C" w:rsidRDefault="00264A0C" w:rsidP="00264A0C">
      <w:pPr>
        <w:pStyle w:val="Heading2"/>
        <w:numPr>
          <w:ilvl w:val="1"/>
          <w:numId w:val="1"/>
        </w:numPr>
      </w:pPr>
      <w:bookmarkStart w:id="196" w:name="_GoBack"/>
      <w:bookmarkEnd w:id="196"/>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Heading3"/>
        <w:numPr>
          <w:ilvl w:val="2"/>
          <w:numId w:val="1"/>
        </w:numPr>
        <w:rPr>
          <w:b/>
          <w:bCs/>
        </w:rPr>
      </w:pPr>
      <w:r>
        <w:rPr>
          <w:b/>
          <w:bCs/>
        </w:rPr>
        <w:t>Tdoc analysis</w:t>
      </w:r>
    </w:p>
    <w:p w14:paraId="67D6350D" w14:textId="1171EC6D" w:rsidR="005C1DEF" w:rsidRDefault="005C1DEF" w:rsidP="005C1DEF">
      <w:pPr>
        <w:pStyle w:val="ListParagraph"/>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ListParagraph"/>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ListParagraph"/>
        <w:numPr>
          <w:ilvl w:val="1"/>
          <w:numId w:val="19"/>
        </w:numPr>
      </w:pPr>
      <w:r>
        <w:t>Proposal 4: For UEs in all RRC states receiving broadcast, the UE may be configured with ZP-CSI-RS.</w:t>
      </w:r>
    </w:p>
    <w:p w14:paraId="70392029" w14:textId="77777777" w:rsidR="00B86343" w:rsidRDefault="00B86343" w:rsidP="00B86343">
      <w:pPr>
        <w:pStyle w:val="ListParagraph"/>
        <w:numPr>
          <w:ilvl w:val="2"/>
          <w:numId w:val="19"/>
        </w:numPr>
      </w:pPr>
      <w:r>
        <w:t>Configuration is up to RAN2</w:t>
      </w:r>
    </w:p>
    <w:p w14:paraId="5A93C159" w14:textId="77777777" w:rsidR="00B86343" w:rsidRDefault="00B86343" w:rsidP="00B86343">
      <w:pPr>
        <w:pStyle w:val="ListParagraph"/>
        <w:numPr>
          <w:ilvl w:val="2"/>
          <w:numId w:val="19"/>
        </w:numPr>
      </w:pPr>
      <w:r>
        <w:t>Update broadcast configuration parameters with ZP-CSI-RS and send LS to RAN2</w:t>
      </w:r>
    </w:p>
    <w:p w14:paraId="716D684B" w14:textId="77777777" w:rsidR="00B86343" w:rsidRDefault="00B86343" w:rsidP="00B86343">
      <w:pPr>
        <w:pStyle w:val="ListParagraph"/>
        <w:numPr>
          <w:ilvl w:val="2"/>
          <w:numId w:val="19"/>
        </w:numPr>
      </w:pPr>
      <w:r>
        <w:t>Inclusion of ZP-CSI-RS triggers in broadcast DCI</w:t>
      </w:r>
    </w:p>
    <w:p w14:paraId="0D46F3D8" w14:textId="77777777" w:rsidR="00B86343" w:rsidRDefault="00B86343" w:rsidP="00B86343">
      <w:pPr>
        <w:pStyle w:val="ListParagraph"/>
        <w:numPr>
          <w:ilvl w:val="3"/>
          <w:numId w:val="19"/>
        </w:numPr>
      </w:pPr>
      <w:r>
        <w:t>FFS details</w:t>
      </w:r>
    </w:p>
    <w:p w14:paraId="7809B48D" w14:textId="77777777" w:rsidR="00B3479F" w:rsidRDefault="00B3479F" w:rsidP="00B3479F">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ListParagraph"/>
        <w:numPr>
          <w:ilvl w:val="0"/>
          <w:numId w:val="19"/>
        </w:numPr>
      </w:pPr>
      <w:r>
        <w:t>In [</w:t>
      </w:r>
      <w:r w:rsidR="002C748F" w:rsidRPr="002C748F">
        <w:t>R1-2201008</w:t>
      </w:r>
      <w:r>
        <w:t>, Nokia]</w:t>
      </w:r>
    </w:p>
    <w:p w14:paraId="420594BE" w14:textId="77777777" w:rsidR="0089620F" w:rsidRDefault="0089620F" w:rsidP="0089620F">
      <w:pPr>
        <w:pStyle w:val="ListParagraph"/>
        <w:numPr>
          <w:ilvl w:val="1"/>
          <w:numId w:val="19"/>
        </w:numPr>
      </w:pPr>
      <w:r>
        <w:t>Observation-1: CFR Case E is supported based on RAN2 outcome agreement.</w:t>
      </w:r>
    </w:p>
    <w:p w14:paraId="53B13308" w14:textId="63F7887A" w:rsidR="0089620F" w:rsidRDefault="0089620F" w:rsidP="0089620F">
      <w:pPr>
        <w:pStyle w:val="ListParagraph"/>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ListParagraph"/>
        <w:numPr>
          <w:ilvl w:val="0"/>
          <w:numId w:val="19"/>
        </w:numPr>
      </w:pPr>
      <w:r>
        <w:t>In [</w:t>
      </w:r>
      <w:r w:rsidRPr="009B5F66">
        <w:t>R1-2202036</w:t>
      </w:r>
      <w:r>
        <w:t>, Samsung]</w:t>
      </w:r>
    </w:p>
    <w:p w14:paraId="57101229" w14:textId="43518C9E" w:rsidR="00BE3FDE" w:rsidRDefault="00BE3FDE" w:rsidP="006B62C9">
      <w:pPr>
        <w:pStyle w:val="ListParagraph"/>
        <w:numPr>
          <w:ilvl w:val="1"/>
          <w:numId w:val="19"/>
        </w:numPr>
      </w:pPr>
      <w:r w:rsidRPr="00BE3FDE">
        <w:rPr>
          <w:i/>
          <w:iCs/>
        </w:rPr>
        <w:lastRenderedPageBreak/>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ListParagraph"/>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ListParagraph"/>
        <w:numPr>
          <w:ilvl w:val="0"/>
          <w:numId w:val="19"/>
        </w:numPr>
      </w:pPr>
      <w:r>
        <w:t>In [</w:t>
      </w:r>
      <w:r w:rsidRPr="00886FD2">
        <w:t>R1-2202398</w:t>
      </w:r>
      <w:r>
        <w:t>, Ericsson]</w:t>
      </w:r>
    </w:p>
    <w:p w14:paraId="36D51795" w14:textId="77777777" w:rsidR="009E1365" w:rsidRDefault="009E1365" w:rsidP="009E1365">
      <w:pPr>
        <w:pStyle w:val="ListParagraph"/>
        <w:numPr>
          <w:ilvl w:val="1"/>
          <w:numId w:val="19"/>
        </w:numPr>
      </w:pPr>
      <w:r>
        <w:t>Proposal 2: Include support for Case E in the RAN1 list of agreements for Rel-17 MBS</w:t>
      </w:r>
    </w:p>
    <w:p w14:paraId="27F68333" w14:textId="239EA629" w:rsidR="009E1365" w:rsidRDefault="009E1365" w:rsidP="009E1365">
      <w:pPr>
        <w:pStyle w:val="ListParagraph"/>
        <w:numPr>
          <w:ilvl w:val="1"/>
          <w:numId w:val="19"/>
        </w:numPr>
      </w:pPr>
      <w:r>
        <w:t>Proposal 3: RAN1 to inform RAN2 about the agreement of Case E and associated required configurations.</w:t>
      </w:r>
    </w:p>
    <w:p w14:paraId="52D9E1BF" w14:textId="77777777" w:rsidR="00B22C2E" w:rsidRDefault="00B22C2E" w:rsidP="00B22C2E">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45"/>
        <w:gridCol w:w="1045"/>
        <w:gridCol w:w="1043"/>
        <w:gridCol w:w="1043"/>
        <w:gridCol w:w="1043"/>
        <w:gridCol w:w="1045"/>
        <w:gridCol w:w="997"/>
        <w:gridCol w:w="997"/>
        <w:gridCol w:w="997"/>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r>
              <w:rPr>
                <w:rFonts w:eastAsia="等线" w:hint="eastAsia"/>
                <w:lang w:eastAsia="zh-CN"/>
              </w:rPr>
              <w:t>S</w:t>
            </w:r>
            <w:r>
              <w:rPr>
                <w:rFonts w:eastAsia="等线"/>
                <w:lang w:eastAsia="zh-CN"/>
              </w:rPr>
              <w:t>preadtrum</w:t>
            </w:r>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r>
              <w:rPr>
                <w:rFonts w:eastAsia="等线"/>
                <w:lang w:eastAsia="zh-CN"/>
              </w:rPr>
              <w:t>Spreadtrum</w:t>
            </w:r>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w:t>
            </w:r>
            <w:r w:rsidRPr="00D3509B">
              <w:rPr>
                <w:lang w:eastAsia="zh-CN"/>
              </w:rPr>
              <w:lastRenderedPageBreak/>
              <w:t xml:space="preserve">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8C4C87">
            <w:pPr>
              <w:pStyle w:val="ListParagraph"/>
              <w:numPr>
                <w:ilvl w:val="0"/>
                <w:numId w:val="21"/>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8C4C87">
            <w:pPr>
              <w:numPr>
                <w:ilvl w:val="0"/>
                <w:numId w:val="20"/>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lastRenderedPageBreak/>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ssue 6: It’s up to gNB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bl>
    <w:p w14:paraId="61842724" w14:textId="650E760F" w:rsidR="001C40C9" w:rsidRDefault="001C40C9" w:rsidP="00C05AA7">
      <w:pPr>
        <w:rPr>
          <w:lang w:eastAsia="zh-CN"/>
        </w:rPr>
      </w:pPr>
    </w:p>
    <w:p w14:paraId="4026BC80" w14:textId="28CE00D3" w:rsidR="00233C66" w:rsidRDefault="00233C66" w:rsidP="00233C66">
      <w:pPr>
        <w:pStyle w:val="Heading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Heading2"/>
        <w:numPr>
          <w:ilvl w:val="1"/>
          <w:numId w:val="1"/>
        </w:numPr>
      </w:pPr>
      <w:r w:rsidRPr="00DF785F">
        <w:lastRenderedPageBreak/>
        <w:t>HARQ feedback for RRC_IDLE/RRC_INACTIVE UE states</w:t>
      </w:r>
    </w:p>
    <w:p w14:paraId="0ADA4065" w14:textId="77777777" w:rsidR="00DF785F" w:rsidRDefault="00DF785F" w:rsidP="00DF785F">
      <w:pPr>
        <w:pStyle w:val="Heading3"/>
        <w:numPr>
          <w:ilvl w:val="2"/>
          <w:numId w:val="1"/>
        </w:numPr>
        <w:rPr>
          <w:b/>
          <w:bCs/>
        </w:rPr>
      </w:pPr>
      <w:r>
        <w:rPr>
          <w:b/>
          <w:bCs/>
        </w:rPr>
        <w:t>Tdoc analysis</w:t>
      </w:r>
    </w:p>
    <w:p w14:paraId="71E52287" w14:textId="77777777" w:rsidR="00DF785F" w:rsidRDefault="00DF785F" w:rsidP="00DF785F">
      <w:pPr>
        <w:pStyle w:val="ListParagraph"/>
        <w:numPr>
          <w:ilvl w:val="0"/>
          <w:numId w:val="19"/>
        </w:numPr>
      </w:pPr>
      <w:r>
        <w:t>In [</w:t>
      </w:r>
      <w:r w:rsidRPr="00DE5A10">
        <w:t>R1-2201259</w:t>
      </w:r>
      <w:r>
        <w:t>, OPPO]</w:t>
      </w:r>
    </w:p>
    <w:p w14:paraId="7E6A8BF3" w14:textId="77777777" w:rsidR="00DF785F" w:rsidRDefault="00DF785F" w:rsidP="00DF785F">
      <w:pPr>
        <w:pStyle w:val="ListParagraph"/>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ListParagraph"/>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ListParagraph"/>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Heading2"/>
        <w:numPr>
          <w:ilvl w:val="1"/>
          <w:numId w:val="1"/>
        </w:numPr>
      </w:pPr>
      <w:r w:rsidRPr="009C7029">
        <w:t>PDSCH: Semi Persistent Scheduling</w:t>
      </w:r>
    </w:p>
    <w:p w14:paraId="3AE481B9" w14:textId="77777777" w:rsidR="009C7029" w:rsidRDefault="009C7029" w:rsidP="009C7029">
      <w:pPr>
        <w:pStyle w:val="Heading3"/>
        <w:numPr>
          <w:ilvl w:val="2"/>
          <w:numId w:val="1"/>
        </w:numPr>
        <w:rPr>
          <w:b/>
          <w:bCs/>
        </w:rPr>
      </w:pPr>
      <w:r>
        <w:rPr>
          <w:b/>
          <w:bCs/>
        </w:rPr>
        <w:t>Tdoc analysis</w:t>
      </w:r>
    </w:p>
    <w:p w14:paraId="6B515BD0" w14:textId="77777777" w:rsidR="009C7029" w:rsidRDefault="009C7029" w:rsidP="009C7029">
      <w:pPr>
        <w:pStyle w:val="ListParagraph"/>
        <w:numPr>
          <w:ilvl w:val="0"/>
          <w:numId w:val="19"/>
        </w:numPr>
      </w:pPr>
      <w:r>
        <w:t>In [</w:t>
      </w:r>
      <w:r w:rsidRPr="00DE5A10">
        <w:t>R1-2201259</w:t>
      </w:r>
      <w:r>
        <w:t>, OPPO]</w:t>
      </w:r>
    </w:p>
    <w:p w14:paraId="2B3C30F3" w14:textId="77777777" w:rsidR="009C7029" w:rsidRPr="00E71DE1" w:rsidRDefault="009C7029" w:rsidP="009C7029">
      <w:pPr>
        <w:pStyle w:val="ListParagraph"/>
        <w:numPr>
          <w:ilvl w:val="1"/>
          <w:numId w:val="19"/>
        </w:numPr>
      </w:pPr>
      <w:r w:rsidRPr="00E71DE1">
        <w:t>SPS for MTCH in broadcast can be considered in the future release of NR MBS.</w:t>
      </w:r>
    </w:p>
    <w:p w14:paraId="3F2EB3D1" w14:textId="77777777" w:rsidR="009C7029" w:rsidRDefault="009C7029" w:rsidP="009C7029">
      <w:pPr>
        <w:pStyle w:val="ListParagraph"/>
        <w:numPr>
          <w:ilvl w:val="0"/>
          <w:numId w:val="19"/>
        </w:numPr>
      </w:pPr>
      <w:r>
        <w:t>In [</w:t>
      </w:r>
      <w:r w:rsidRPr="0060421B">
        <w:t>R1-2201932</w:t>
      </w:r>
      <w:r>
        <w:t>, Xiaomi]</w:t>
      </w:r>
    </w:p>
    <w:p w14:paraId="7DB53516" w14:textId="77777777" w:rsidR="009C7029" w:rsidRDefault="009C7029" w:rsidP="009C7029">
      <w:pPr>
        <w:pStyle w:val="ListParagraph"/>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ListParagraph"/>
        <w:numPr>
          <w:ilvl w:val="0"/>
          <w:numId w:val="19"/>
        </w:numPr>
      </w:pPr>
      <w:r>
        <w:t>In [</w:t>
      </w:r>
      <w:r w:rsidRPr="00F043A5">
        <w:t>R1-2202351</w:t>
      </w:r>
      <w:r>
        <w:t>, LGE]</w:t>
      </w:r>
    </w:p>
    <w:p w14:paraId="5E56EF73" w14:textId="77777777" w:rsidR="009C7029" w:rsidRDefault="009C7029" w:rsidP="009C7029">
      <w:pPr>
        <w:pStyle w:val="ListParagraph"/>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ListParagraph"/>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Heading2"/>
        <w:numPr>
          <w:ilvl w:val="1"/>
          <w:numId w:val="1"/>
        </w:numPr>
      </w:pPr>
      <w:r w:rsidRPr="00184479">
        <w:t>multi-layer MIMO support for broadcast</w:t>
      </w:r>
    </w:p>
    <w:p w14:paraId="620298C1" w14:textId="77777777" w:rsidR="00184479" w:rsidRDefault="00184479" w:rsidP="00184479">
      <w:pPr>
        <w:pStyle w:val="Heading3"/>
        <w:numPr>
          <w:ilvl w:val="2"/>
          <w:numId w:val="1"/>
        </w:numPr>
        <w:rPr>
          <w:b/>
          <w:bCs/>
        </w:rPr>
      </w:pPr>
      <w:r>
        <w:rPr>
          <w:b/>
          <w:bCs/>
        </w:rPr>
        <w:t>Tdoc analysis</w:t>
      </w:r>
    </w:p>
    <w:p w14:paraId="18AB0E97" w14:textId="77777777" w:rsidR="00184479" w:rsidRDefault="00184479" w:rsidP="00184479">
      <w:pPr>
        <w:pStyle w:val="ListParagraph"/>
        <w:numPr>
          <w:ilvl w:val="0"/>
          <w:numId w:val="19"/>
        </w:numPr>
      </w:pPr>
      <w:r>
        <w:t>In [</w:t>
      </w:r>
      <w:r w:rsidRPr="009F103F">
        <w:t>R1-2201597</w:t>
      </w:r>
      <w:r>
        <w:t>, TD Tech]</w:t>
      </w:r>
    </w:p>
    <w:p w14:paraId="755B6E99" w14:textId="77777777" w:rsidR="00184479" w:rsidRDefault="00184479" w:rsidP="00184479">
      <w:pPr>
        <w:pStyle w:val="ListParagraph"/>
        <w:numPr>
          <w:ilvl w:val="1"/>
          <w:numId w:val="19"/>
        </w:numPr>
      </w:pPr>
      <w:r>
        <w:t>Proposal 4: Only one layer and only one antenna port are supported for the GC-PDSCH of a broadcast session.</w:t>
      </w:r>
    </w:p>
    <w:p w14:paraId="4FAEE92E" w14:textId="77777777" w:rsidR="00184479" w:rsidRDefault="00184479" w:rsidP="00184479">
      <w:pPr>
        <w:pStyle w:val="ListParagraph"/>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Heading2"/>
        <w:numPr>
          <w:ilvl w:val="1"/>
          <w:numId w:val="1"/>
        </w:numPr>
      </w:pPr>
      <w:r w:rsidRPr="00184479">
        <w:t>Beam Sweeping for MCCH and MTCH</w:t>
      </w:r>
    </w:p>
    <w:p w14:paraId="21EB0791" w14:textId="77777777" w:rsidR="00184479" w:rsidRDefault="00184479" w:rsidP="00184479">
      <w:pPr>
        <w:pStyle w:val="Heading3"/>
        <w:numPr>
          <w:ilvl w:val="2"/>
          <w:numId w:val="1"/>
        </w:numPr>
        <w:rPr>
          <w:b/>
          <w:bCs/>
        </w:rPr>
      </w:pPr>
      <w:r>
        <w:rPr>
          <w:b/>
          <w:bCs/>
        </w:rPr>
        <w:t>Tdoc analysis</w:t>
      </w:r>
    </w:p>
    <w:p w14:paraId="508E1AB8" w14:textId="77777777" w:rsidR="00184479" w:rsidRDefault="00184479" w:rsidP="00184479">
      <w:pPr>
        <w:pStyle w:val="ListParagraph"/>
        <w:numPr>
          <w:ilvl w:val="0"/>
          <w:numId w:val="19"/>
        </w:numPr>
      </w:pPr>
      <w:r>
        <w:t>In [</w:t>
      </w:r>
      <w:r w:rsidRPr="009F103F">
        <w:t>R1-2201597</w:t>
      </w:r>
      <w:r>
        <w:t>, TD Tech]</w:t>
      </w:r>
    </w:p>
    <w:p w14:paraId="76A3E4E6" w14:textId="77777777" w:rsidR="00184479" w:rsidRDefault="00184479" w:rsidP="00184479">
      <w:pPr>
        <w:pStyle w:val="ListParagraph"/>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Heading2"/>
        <w:numPr>
          <w:ilvl w:val="1"/>
          <w:numId w:val="1"/>
        </w:numPr>
      </w:pPr>
      <w:r>
        <w:t>C</w:t>
      </w:r>
      <w:r w:rsidR="00F25AEB" w:rsidRPr="00F25AEB">
        <w:t>ross-cell scheduling</w:t>
      </w:r>
    </w:p>
    <w:p w14:paraId="43115D1E" w14:textId="77777777" w:rsidR="00F25AEB" w:rsidRDefault="00F25AEB" w:rsidP="00F25AEB">
      <w:pPr>
        <w:pStyle w:val="Heading3"/>
        <w:numPr>
          <w:ilvl w:val="2"/>
          <w:numId w:val="1"/>
        </w:numPr>
        <w:rPr>
          <w:b/>
          <w:bCs/>
        </w:rPr>
      </w:pPr>
      <w:r>
        <w:rPr>
          <w:b/>
          <w:bCs/>
        </w:rPr>
        <w:t>Tdoc analysis</w:t>
      </w:r>
    </w:p>
    <w:p w14:paraId="0C2E12C1" w14:textId="77777777" w:rsidR="00F25AEB" w:rsidRDefault="00F25AEB" w:rsidP="00F25AEB">
      <w:pPr>
        <w:pStyle w:val="ListParagraph"/>
        <w:numPr>
          <w:ilvl w:val="0"/>
          <w:numId w:val="19"/>
        </w:numPr>
      </w:pPr>
      <w:r>
        <w:t>In [</w:t>
      </w:r>
      <w:r w:rsidRPr="009F103F">
        <w:t>R1-2201597</w:t>
      </w:r>
      <w:r>
        <w:t>, TD Tech]</w:t>
      </w:r>
    </w:p>
    <w:p w14:paraId="5E923B32" w14:textId="77777777" w:rsidR="00F25AEB" w:rsidRDefault="00F25AEB" w:rsidP="00F25AEB">
      <w:pPr>
        <w:pStyle w:val="ListParagraph"/>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ListParagraph"/>
        <w:numPr>
          <w:ilvl w:val="1"/>
          <w:numId w:val="19"/>
        </w:numPr>
      </w:pPr>
      <w:r>
        <w:lastRenderedPageBreak/>
        <w:t>Proposal 9: Send an LS to RAN2 with the following information included:</w:t>
      </w:r>
    </w:p>
    <w:p w14:paraId="3497E3BD" w14:textId="77777777" w:rsidR="00F25AEB" w:rsidRDefault="00F25AEB" w:rsidP="00F25AEB">
      <w:pPr>
        <w:pStyle w:val="ListParagraph"/>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ListParagraph"/>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ListParagraph"/>
        <w:numPr>
          <w:ilvl w:val="2"/>
          <w:numId w:val="19"/>
        </w:numPr>
      </w:pPr>
      <w:r>
        <w:t>RAN1 hopes RAN2 can confirm</w:t>
      </w:r>
    </w:p>
    <w:p w14:paraId="52B8C4CF" w14:textId="77777777" w:rsidR="00F25AEB" w:rsidRPr="002570ED" w:rsidRDefault="00F25AEB" w:rsidP="00F25AEB">
      <w:pPr>
        <w:pStyle w:val="ListParagraph"/>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305"/>
        <w:gridCol w:w="8530"/>
      </w:tblGrid>
      <w:tr w:rsidR="00431412" w14:paraId="4AB20387" w14:textId="77777777" w:rsidTr="00FB2D8C">
        <w:tc>
          <w:tcPr>
            <w:tcW w:w="1099"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530"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FB2D8C">
        <w:tc>
          <w:tcPr>
            <w:tcW w:w="1099" w:type="dxa"/>
          </w:tcPr>
          <w:p w14:paraId="2A3E2A16" w14:textId="0C59EF12" w:rsidR="00FB2D8C" w:rsidRDefault="00FB2D8C" w:rsidP="00FB2D8C">
            <w:pPr>
              <w:rPr>
                <w:lang w:eastAsia="zh-CN"/>
              </w:rPr>
            </w:pPr>
            <w:r>
              <w:rPr>
                <w:lang w:eastAsia="zh-CN"/>
              </w:rPr>
              <w:t>NOKIA/NSB</w:t>
            </w:r>
          </w:p>
        </w:tc>
        <w:tc>
          <w:tcPr>
            <w:tcW w:w="8530"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FB2D8C">
            <w:pPr>
              <w:numPr>
                <w:ilvl w:val="0"/>
                <w:numId w:val="3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Heading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ListParagraph"/>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962726">
      <w:pPr>
        <w:pStyle w:val="ListParagraph"/>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962726">
      <w:pPr>
        <w:pStyle w:val="ListParagraph"/>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962726">
      <w:pPr>
        <w:pStyle w:val="ListParagraph"/>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962726">
      <w:pPr>
        <w:pStyle w:val="ListParagraph"/>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962726">
      <w:pPr>
        <w:pStyle w:val="ListParagraph"/>
        <w:numPr>
          <w:ilvl w:val="0"/>
          <w:numId w:val="26"/>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962726">
      <w:pPr>
        <w:pStyle w:val="ListParagraph"/>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ListParagraph"/>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ListParagraph"/>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ListParagraph"/>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ListParagraph"/>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ListParagraph"/>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ListParagraph"/>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ListParagraph"/>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ListParagraph"/>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962726">
      <w:pPr>
        <w:pStyle w:val="ListParagraph"/>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ListParagraph"/>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ListParagraph"/>
        <w:numPr>
          <w:ilvl w:val="0"/>
          <w:numId w:val="26"/>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962726">
      <w:pPr>
        <w:pStyle w:val="ListParagraph"/>
        <w:numPr>
          <w:ilvl w:val="0"/>
          <w:numId w:val="26"/>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962726">
      <w:pPr>
        <w:pStyle w:val="ListParagraph"/>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ListParagraph"/>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ListParagraph"/>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ListParagraph"/>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ListParagraph"/>
        <w:numPr>
          <w:ilvl w:val="0"/>
          <w:numId w:val="21"/>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5612A5"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5612A5"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5612A5"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5612A5"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5612A5"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5612A5"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962726">
      <w:pPr>
        <w:numPr>
          <w:ilvl w:val="0"/>
          <w:numId w:val="64"/>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45pt;height:14.4pt;mso-width-percent:0;mso-height-percent:0;mso-width-percent:0;mso-height-percent:0" o:ole="">
            <v:imagedata r:id="rId9" o:title=""/>
          </v:shape>
          <o:OLEObject Type="Embed" ProgID="Equation.3" ShapeID="_x0000_i1025" DrawAspect="Content" ObjectID="_1707051469"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r w:rsidRPr="00B17F4E">
        <w:rPr>
          <w:rFonts w:eastAsia="宋体"/>
          <w:i/>
          <w:iCs/>
          <w:lang w:val="en-US" w:eastAsia="x-none"/>
        </w:rPr>
        <w:t>pdsch-AggregationFactor</w:t>
      </w:r>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r w:rsidRPr="00B17F4E">
        <w:rPr>
          <w:rFonts w:eastAsia="宋体"/>
          <w:i/>
          <w:iCs/>
          <w:lang w:val="en-US" w:eastAsia="x-none"/>
        </w:rPr>
        <w:t>repetitionNumber</w:t>
      </w:r>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r w:rsidRPr="00B17F4E">
        <w:rPr>
          <w:rFonts w:eastAsia="宋体"/>
          <w:i/>
          <w:iCs/>
          <w:lang w:val="en-US" w:eastAsia="x-none"/>
        </w:rPr>
        <w:t>mcs-Table</w:t>
      </w:r>
      <w:r w:rsidRPr="00B17F4E">
        <w:rPr>
          <w:rFonts w:eastAsia="宋体"/>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xOverhead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55pt;height:15.55pt;mso-width-percent:0;mso-height-percent:0;mso-width-percent:0;mso-height-percent:0" o:ole="">
            <v:imagedata r:id="rId9" o:title=""/>
          </v:shape>
          <o:OLEObject Type="Embed" ProgID="Equation.3" ShapeID="_x0000_i1026" DrawAspect="Content" ObjectID="_1707051470"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97" w:author="Salvatore Talarico" w:date="2022-01-13T15:48:00Z">
              <w:r w:rsidRPr="00F26E93">
                <w:rPr>
                  <w:rFonts w:ascii="Times" w:hAnsi="Times"/>
                  <w:i/>
                  <w:iCs/>
                  <w:color w:val="000000"/>
                  <w:szCs w:val="24"/>
                  <w:lang w:eastAsia="en-US"/>
                </w:rPr>
                <w:delText>pdsch-Config-Broadcast</w:delText>
              </w:r>
            </w:del>
            <w:ins w:id="198"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29.95pt;height:14.4pt;mso-width-percent:0;mso-height-percent:0;mso-width-percent:0;mso-height-percent:0" o:ole="">
                  <v:imagedata r:id="rId12" o:title=""/>
                </v:shape>
                <o:OLEObject Type="Embed" ProgID="Equation.DSMT4" ShapeID="_x0000_i1027" DrawAspect="Content" ObjectID="_1707051471"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w:t>
            </w:r>
            <w:r w:rsidRPr="00F26E93">
              <w:rPr>
                <w:rFonts w:ascii="Times" w:eastAsia="宋体" w:hAnsi="Times"/>
                <w:color w:val="000000"/>
                <w:sz w:val="22"/>
                <w:szCs w:val="24"/>
                <w:lang w:eastAsia="zh-CN"/>
              </w:rPr>
              <w:lastRenderedPageBreak/>
              <w:t>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99" w:author="Salvatore Talarico" w:date="2022-01-13T15:46:00Z"/>
                <w:rFonts w:ascii="Times" w:eastAsia="宋体" w:hAnsi="Times"/>
                <w:color w:val="000000"/>
                <w:sz w:val="22"/>
                <w:szCs w:val="24"/>
                <w:lang w:eastAsia="zh-CN"/>
              </w:rPr>
            </w:pPr>
            <w:ins w:id="200" w:author="Salvatore Talarico" w:date="2022-01-13T15:46:00Z">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201"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202"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203"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204"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205"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2.05pt;height:21.9pt;mso-width-percent:0;mso-height-percent:0;mso-width-percent:0;mso-height-percent:0" o:ole="">
                  <v:imagedata r:id="rId14" o:title=""/>
                </v:shape>
                <o:OLEObject Type="Embed" ProgID="Equation.3" ShapeID="_x0000_i1028" DrawAspect="Content" ObjectID="_1707051472"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9"/>
              <w:gridCol w:w="1063"/>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2.05pt;height:21.9pt;mso-width-percent:0;mso-height-percent:0;mso-width-percent:0;mso-height-percent:0" o:ole="">
                        <v:imagedata r:id="rId14" o:title=""/>
                      </v:shape>
                      <o:OLEObject Type="Embed" ProgID="Equation.3" ShapeID="_x0000_i1029" DrawAspect="Content" ObjectID="_1707051473"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206"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MBS-SessionInfo</w:t>
            </w:r>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207"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3606C1">
              <w:rPr>
                <w:rFonts w:eastAsia="MS Mincho"/>
                <w:noProof/>
                <w:position w:val="-8"/>
                <w:lang w:val="es-ES" w:eastAsia="en-US"/>
              </w:rPr>
              <w:pict w14:anchorId="2C3A2BD0">
                <v:shape id="_x0000_i1030" type="#_x0000_t75" alt="" style="width:131.9pt;height:13.2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3606C1">
              <w:rPr>
                <w:rFonts w:eastAsia="MS Mincho"/>
                <w:noProof/>
                <w:position w:val="-8"/>
                <w:lang w:val="es-ES" w:eastAsia="en-US"/>
              </w:rPr>
              <w:pict w14:anchorId="4EAF9710">
                <v:shape id="_x0000_i1031" type="#_x0000_t75" alt="" style="width:131.9pt;height:13.2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3606C1">
              <w:rPr>
                <w:rFonts w:eastAsia="MS Mincho"/>
                <w:noProof/>
                <w:position w:val="-6"/>
                <w:lang w:val="es-ES" w:eastAsia="en-US"/>
              </w:rPr>
              <w:pict w14:anchorId="41432C1C">
                <v:shape id="_x0000_i1032" type="#_x0000_t75" alt="" style="width:34.55pt;height:13.2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3606C1">
              <w:rPr>
                <w:rFonts w:eastAsia="MS Mincho"/>
                <w:noProof/>
                <w:position w:val="-6"/>
                <w:lang w:val="es-ES" w:eastAsia="en-US"/>
              </w:rPr>
              <w:pict w14:anchorId="49000C35">
                <v:shape id="_x0000_i1033" type="#_x0000_t75" alt="" style="width:34.55pt;height:13.2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3606C1">
              <w:rPr>
                <w:rFonts w:eastAsia="MS Mincho"/>
                <w:noProof/>
                <w:position w:val="-6"/>
                <w:lang w:val="es-ES" w:eastAsia="en-US"/>
              </w:rPr>
              <w:pict w14:anchorId="21E12586">
                <v:shape id="_x0000_i1034" type="#_x0000_t75" alt="" style="width:34.55pt;height:12.1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3606C1">
              <w:rPr>
                <w:rFonts w:eastAsia="MS Mincho"/>
                <w:noProof/>
                <w:position w:val="-6"/>
                <w:lang w:val="es-ES" w:eastAsia="en-US"/>
              </w:rPr>
              <w:pict w14:anchorId="5569381B">
                <v:shape id="_x0000_i1035" type="#_x0000_t75" alt="" style="width:34.55pt;height:12.1pt;mso-width-percent:0;mso-height-percent:0;mso-width-percent:0;mso-height-percent:0" equationxml="&lt;">
                  <v:imagedata r:id="rId19" o:title="" chromakey="white"/>
                </v:shape>
              </w:pict>
            </w:r>
            <w:r w:rsidRPr="00F26E93">
              <w:rPr>
                <w:rFonts w:eastAsia="MS Mincho"/>
                <w:lang w:val="es-ES" w:eastAsia="en-US"/>
              </w:rPr>
              <w:fldChar w:fldCharType="end"/>
            </w:r>
            <w:del w:id="208"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209" w:author="Huawei" w:date="2022-01-07T10:23:00Z"/>
                <w:rFonts w:eastAsia="MS Mincho"/>
                <w:lang w:val="en-US" w:eastAsia="zh-CN"/>
              </w:rPr>
            </w:pPr>
            <w:ins w:id="210" w:author="Huawei" w:date="2022-01-07T10:24:00Z">
              <w:r w:rsidRPr="006B62C9">
                <w:rPr>
                  <w:rFonts w:eastAsia="MS Mincho"/>
                  <w:lang w:val="en-US" w:eastAsia="zh-CN"/>
                </w:rPr>
                <w:t>-</w:t>
              </w:r>
            </w:ins>
            <w:ins w:id="211" w:author="Huawei" w:date="2022-01-07T10:25:00Z">
              <w:r w:rsidRPr="006B62C9">
                <w:rPr>
                  <w:rFonts w:eastAsia="MS Mincho"/>
                  <w:lang w:val="en-US" w:eastAsia="zh-CN"/>
                </w:rPr>
                <w:t xml:space="preserve">  </w:t>
              </w:r>
            </w:ins>
            <w:ins w:id="212"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213"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214"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215"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216"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217"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218"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219" w:author="Rapporteur" w:date="2022-01-11T18:12:00Z">
              <w:r w:rsidRPr="00F26E93">
                <w:rPr>
                  <w:rFonts w:ascii="Times" w:hAnsi="Times"/>
                  <w:szCs w:val="24"/>
                  <w:lang w:eastAsia="en-US"/>
                </w:rPr>
                <w:t xml:space="preserve">or the active </w:t>
              </w:r>
            </w:ins>
            <w:ins w:id="220" w:author="Rapporteur" w:date="2022-01-11T18:26:00Z">
              <w:r w:rsidRPr="00F26E93">
                <w:rPr>
                  <w:rFonts w:ascii="Times" w:hAnsi="Times"/>
                  <w:szCs w:val="24"/>
                  <w:lang w:eastAsia="en-US"/>
                </w:rPr>
                <w:t xml:space="preserve">DL </w:t>
              </w:r>
            </w:ins>
            <w:ins w:id="221" w:author="Rapporteur" w:date="2022-01-11T18:12:00Z">
              <w:r w:rsidRPr="00F26E93">
                <w:rPr>
                  <w:rFonts w:ascii="Times" w:hAnsi="Times"/>
                  <w:szCs w:val="24"/>
                  <w:lang w:eastAsia="en-US"/>
                </w:rPr>
                <w:t xml:space="preserve">BWP includes all RBs of the </w:t>
              </w:r>
            </w:ins>
            <w:ins w:id="222" w:author="Rapporteur" w:date="2022-01-11T20:05:00Z">
              <w:r w:rsidRPr="00F26E93">
                <w:rPr>
                  <w:rFonts w:ascii="Times" w:hAnsi="Times"/>
                  <w:szCs w:val="24"/>
                  <w:lang w:eastAsia="en-US"/>
                </w:rPr>
                <w:t>common MBS frequency resource</w:t>
              </w:r>
            </w:ins>
            <w:ins w:id="223"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855"/>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r w:rsidRPr="002B6CA6">
              <w:rPr>
                <w:rFonts w:ascii="Arial" w:eastAsia="宋体" w:hAnsi="Arial" w:cs="Arial"/>
                <w:bCs/>
                <w:i/>
                <w:sz w:val="16"/>
                <w:szCs w:val="16"/>
                <w:lang w:eastAsia="en-US"/>
              </w:rPr>
              <w:t>locationAndBandwidth-Broadcast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224" w:name="OLE_LINK9"/>
            <w:r w:rsidRPr="002B6CA6">
              <w:rPr>
                <w:rFonts w:ascii="Arial" w:eastAsia="宋体" w:hAnsi="Arial" w:cs="Arial"/>
                <w:sz w:val="16"/>
                <w:szCs w:val="16"/>
                <w:lang w:eastAsia="en-US"/>
              </w:rPr>
              <w:t xml:space="preserve">RAN2 respectfully asks </w:t>
            </w:r>
            <w:bookmarkEnd w:id="224"/>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4FFE7" w14:textId="77777777" w:rsidR="005612A5" w:rsidRDefault="005612A5">
      <w:pPr>
        <w:spacing w:after="0"/>
      </w:pPr>
      <w:r>
        <w:separator/>
      </w:r>
    </w:p>
  </w:endnote>
  <w:endnote w:type="continuationSeparator" w:id="0">
    <w:p w14:paraId="589D0124" w14:textId="77777777" w:rsidR="005612A5" w:rsidRDefault="005612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00514551" w:rsidR="00C97363" w:rsidRDefault="00C97363">
    <w:pPr>
      <w:pStyle w:val="Footer"/>
    </w:pPr>
    <w:r>
      <w:rPr>
        <w:noProof w:val="0"/>
      </w:rPr>
      <w:fldChar w:fldCharType="begin"/>
    </w:r>
    <w:r>
      <w:instrText xml:space="preserve"> PAGE   \* MERGEFORMAT </w:instrText>
    </w:r>
    <w:r>
      <w:rPr>
        <w:noProof w:val="0"/>
      </w:rPr>
      <w:fldChar w:fldCharType="separate"/>
    </w:r>
    <w:r w:rsidR="003606C1">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813E0" w14:textId="77777777" w:rsidR="005612A5" w:rsidRDefault="005612A5">
      <w:pPr>
        <w:spacing w:after="0"/>
      </w:pPr>
      <w:r>
        <w:separator/>
      </w:r>
    </w:p>
  </w:footnote>
  <w:footnote w:type="continuationSeparator" w:id="0">
    <w:p w14:paraId="122F80A4" w14:textId="77777777" w:rsidR="005612A5" w:rsidRDefault="005612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C97363" w:rsidRDefault="00C9736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34D"/>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목록 단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0FCAC-8F9E-4DE9-BEAA-2E54B256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47</Pages>
  <Words>20146</Words>
  <Characters>114835</Characters>
  <Application>Microsoft Office Word</Application>
  <DocSecurity>0</DocSecurity>
  <Lines>956</Lines>
  <Paragraphs>269</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Huawei</cp:lastModifiedBy>
  <cp:revision>4</cp:revision>
  <cp:lastPrinted>2019-08-16T08:11:00Z</cp:lastPrinted>
  <dcterms:created xsi:type="dcterms:W3CDTF">2022-02-22T08:01:00Z</dcterms:created>
  <dcterms:modified xsi:type="dcterms:W3CDTF">2022-02-22T08:11:00Z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1645514272</vt:lpwstr>
  </property>
</Properties>
</file>