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宋体"/>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 xml:space="preserve">elseif UE is activated with more than one TCI states, and at least one active TCI state is associated with a PCI different from the PCI of the serving cell, UE receives both </w:t>
                  </w:r>
                  <w:r>
                    <w:rPr>
                      <w:rFonts w:eastAsia="Times New Roman" w:hint="eastAsia"/>
                      <w:color w:val="FF0000"/>
                      <w:sz w:val="18"/>
                      <w:szCs w:val="18"/>
                    </w:rPr>
                    <w:lastRenderedPageBreak/>
                    <w:t>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lastRenderedPageBreak/>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xml:space="preserve">, </w:t>
            </w:r>
            <w:r w:rsidR="00E22CD0">
              <w:rPr>
                <w:sz w:val="18"/>
                <w:szCs w:val="18"/>
              </w:rPr>
              <w:lastRenderedPageBreak/>
              <w:t>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w:t>
            </w:r>
            <w:r w:rsidR="0012704B" w:rsidRPr="0012704B">
              <w:rPr>
                <w:bCs/>
                <w:sz w:val="18"/>
                <w:szCs w:val="18"/>
                <w:lang w:val="en-GB" w:eastAsia="zh-CN"/>
              </w:rPr>
              <w:lastRenderedPageBreak/>
              <w:t>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lastRenderedPageBreak/>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af2"/>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af2"/>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af2"/>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af2"/>
                    <w:numPr>
                      <w:ilvl w:val="0"/>
                      <w:numId w:val="37"/>
                    </w:numPr>
                    <w:spacing w:after="0" w:line="240" w:lineRule="auto"/>
                    <w:rPr>
                      <w:rFonts w:eastAsia="Times New Roman"/>
                      <w:color w:val="0000FF"/>
                      <w:sz w:val="18"/>
                      <w:szCs w:val="18"/>
                    </w:rPr>
                  </w:pPr>
                  <w:r>
                    <w:rPr>
                      <w:rFonts w:eastAsia="Times New Roman" w:hint="eastAsia"/>
                      <w:color w:val="FF0000"/>
                      <w:sz w:val="18"/>
                      <w:szCs w:val="18"/>
                    </w:rPr>
                    <w:lastRenderedPageBreak/>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1" w:name="_Ref505248562"/>
            <w:bookmarkStart w:id="12" w:name="_Toc12021470"/>
            <w:bookmarkStart w:id="13" w:name="_Toc20311582"/>
            <w:bookmarkStart w:id="14" w:name="_Toc26719407"/>
            <w:bookmarkStart w:id="15" w:name="_Toc29894840"/>
            <w:bookmarkStart w:id="16" w:name="_Toc29899139"/>
            <w:bookmarkStart w:id="17" w:name="_Toc29899557"/>
            <w:bookmarkStart w:id="18" w:name="_Toc29917294"/>
            <w:bookmarkStart w:id="19" w:name="_Toc36498168"/>
            <w:bookmarkStart w:id="20" w:name="_Toc45699194"/>
            <w:bookmarkStart w:id="21"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1"/>
            <w:bookmarkEnd w:id="12"/>
            <w:bookmarkEnd w:id="13"/>
            <w:bookmarkEnd w:id="14"/>
            <w:bookmarkEnd w:id="15"/>
            <w:bookmarkEnd w:id="16"/>
            <w:bookmarkEnd w:id="17"/>
            <w:bookmarkEnd w:id="18"/>
            <w:bookmarkEnd w:id="19"/>
            <w:bookmarkEnd w:id="20"/>
            <w:bookmarkEnd w:id="21"/>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w:t>
            </w:r>
            <w:r w:rsidRPr="00AF7028">
              <w:rPr>
                <w:sz w:val="18"/>
                <w:szCs w:val="18"/>
                <w:lang w:eastAsia="x-none"/>
              </w:rPr>
              <w:lastRenderedPageBreak/>
              <w:t xml:space="preserve">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lastRenderedPageBreak/>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Pr>
                <w:rFonts w:eastAsia="宋体"/>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lastRenderedPageBreak/>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lastRenderedPageBreak/>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rFonts w:hint="eastAsia"/>
                <w:sz w:val="20"/>
                <w:szCs w:val="18"/>
                <w:lang w:eastAsia="zh-CN"/>
              </w:rPr>
            </w:pPr>
            <w:r>
              <w:rPr>
                <w:sz w:val="20"/>
                <w:szCs w:val="18"/>
                <w:lang w:eastAsia="zh-CN"/>
              </w:rPr>
              <w:t>Support.</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6836" w14:textId="77777777" w:rsidR="00F37EB5" w:rsidRDefault="00F37EB5" w:rsidP="00B17B1D">
      <w:r>
        <w:separator/>
      </w:r>
    </w:p>
  </w:endnote>
  <w:endnote w:type="continuationSeparator" w:id="0">
    <w:p w14:paraId="01C6459C" w14:textId="77777777" w:rsidR="00F37EB5" w:rsidRDefault="00F37EB5"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82A5" w14:textId="77777777" w:rsidR="00F37EB5" w:rsidRDefault="00F37EB5" w:rsidP="00B17B1D">
      <w:r>
        <w:separator/>
      </w:r>
    </w:p>
  </w:footnote>
  <w:footnote w:type="continuationSeparator" w:id="0">
    <w:p w14:paraId="658F7E69" w14:textId="77777777" w:rsidR="00F37EB5" w:rsidRDefault="00F37EB5"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0"/>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1"/>
  </w:num>
  <w:num w:numId="18">
    <w:abstractNumId w:val="38"/>
  </w:num>
  <w:num w:numId="19">
    <w:abstractNumId w:val="11"/>
  </w:num>
  <w:num w:numId="20">
    <w:abstractNumId w:val="37"/>
  </w:num>
  <w:num w:numId="21">
    <w:abstractNumId w:val="34"/>
  </w:num>
  <w:num w:numId="22">
    <w:abstractNumId w:val="32"/>
  </w:num>
  <w:num w:numId="23">
    <w:abstractNumId w:val="31"/>
  </w:num>
  <w:num w:numId="24">
    <w:abstractNumId w:val="42"/>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9"/>
  </w:num>
  <w:num w:numId="40">
    <w:abstractNumId w:val="16"/>
  </w:num>
  <w:num w:numId="41">
    <w:abstractNumId w:val="25"/>
  </w:num>
  <w:num w:numId="42">
    <w:abstractNumId w:val="19"/>
  </w:num>
  <w:num w:numId="43">
    <w:abstractNumId w:val="13"/>
  </w:num>
  <w:num w:numId="44">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1"/>
    <w:uiPriority w:val="9"/>
    <w:qFormat/>
    <w:pPr>
      <w:keepNext/>
      <w:keepLines/>
      <w:spacing w:before="40"/>
      <w:outlineLvl w:val="1"/>
    </w:pPr>
    <w:rPr>
      <w:rFonts w:eastAsia="等线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1"/>
    <w:uiPriority w:val="9"/>
    <w:qFormat/>
    <w:pPr>
      <w:keepNext/>
      <w:keepLines/>
      <w:spacing w:before="40"/>
      <w:outlineLvl w:val="2"/>
    </w:pPr>
    <w:rPr>
      <w:rFonts w:eastAsia="等线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0"/>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3">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2">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4">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 w:type="character" w:customStyle="1" w:styleId="21">
    <w:name w:val="标题 2 字符1"/>
    <w:basedOn w:val="a0"/>
    <w:link w:val="2"/>
    <w:uiPriority w:val="9"/>
    <w:rsid w:val="002F33A3"/>
    <w:rPr>
      <w:rFonts w:ascii="Times New Roman" w:eastAsia="等线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宋体" w:eastAsia="宋体" w:hAnsi="宋体"/>
      <w:lang w:eastAsia="en-US"/>
    </w:rPr>
  </w:style>
  <w:style w:type="character" w:customStyle="1" w:styleId="31">
    <w:name w:val="标题 3 字符1"/>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0"/>
    <w:link w:val="3"/>
    <w:uiPriority w:val="9"/>
    <w:rsid w:val="00356E77"/>
    <w:rPr>
      <w:rFonts w:ascii="Times New Roman" w:eastAsia="等线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D5602-0B6B-4DB4-B42C-0D050770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6510</Words>
  <Characters>37109</Characters>
  <Application>Microsoft Office Word</Application>
  <DocSecurity>0</DocSecurity>
  <Lines>309</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Sun Weiqi</cp:lastModifiedBy>
  <cp:revision>6</cp:revision>
  <cp:lastPrinted>2021-10-06T09:28:00Z</cp:lastPrinted>
  <dcterms:created xsi:type="dcterms:W3CDTF">2022-03-01T12:28:00Z</dcterms:created>
  <dcterms:modified xsi:type="dcterms:W3CDTF">2022-03-01T12:51:00Z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