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 xml:space="preserve">he indicated Rel-17 TCI state is never applied, </w:t>
            </w:r>
            <w:proofErr w:type="gramStart"/>
            <w:r>
              <w:rPr>
                <w:sz w:val="18"/>
                <w:szCs w:val="18"/>
                <w:lang w:val="en-GB"/>
              </w:rPr>
              <w:t>i.e.</w:t>
            </w:r>
            <w:proofErr w:type="gramEnd"/>
            <w:r>
              <w:rPr>
                <w:sz w:val="18"/>
                <w:szCs w:val="18"/>
                <w:lang w:val="en-GB"/>
              </w:rPr>
              <w:t xml:space="preserv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proofErr w:type="spellStart"/>
            <w:r>
              <w:rPr>
                <w:b/>
                <w:color w:val="3333FF"/>
                <w:sz w:val="18"/>
                <w:szCs w:val="18"/>
                <w:lang w:val="de-DE"/>
              </w:rPr>
              <w:t>Current</w:t>
            </w:r>
            <w:proofErr w:type="spellEnd"/>
            <w:r>
              <w:rPr>
                <w:b/>
                <w:color w:val="3333FF"/>
                <w:sz w:val="18"/>
                <w:szCs w:val="18"/>
                <w:lang w:val="de-DE"/>
              </w:rPr>
              <w:t xml:space="preserve"> </w:t>
            </w:r>
            <w:proofErr w:type="spellStart"/>
            <w:r>
              <w:rPr>
                <w:b/>
                <w:color w:val="3333FF"/>
                <w:sz w:val="18"/>
                <w:szCs w:val="18"/>
                <w:lang w:val="de-DE"/>
              </w:rPr>
              <w:t>situation</w:t>
            </w:r>
            <w:proofErr w:type="spellEnd"/>
            <w:r>
              <w:rPr>
                <w:b/>
                <w:color w:val="3333FF"/>
                <w:sz w:val="18"/>
                <w:szCs w:val="18"/>
                <w:lang w:val="de-DE"/>
              </w:rPr>
              <w:t>:</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proofErr w:type="spellStart"/>
            <w:r w:rsidRPr="00934D1F">
              <w:rPr>
                <w:color w:val="3333FF"/>
                <w:sz w:val="18"/>
                <w:szCs w:val="18"/>
                <w:lang w:val="en-GB"/>
              </w:rPr>
              <w:t>hether</w:t>
            </w:r>
            <w:proofErr w:type="spellEnd"/>
            <w:r w:rsidRPr="00934D1F">
              <w:rPr>
                <w:color w:val="3333FF"/>
                <w:sz w:val="18"/>
                <w:szCs w:val="18"/>
                <w:lang w:val="en-GB"/>
              </w:rPr>
              <w:t xml:space="preserve"> to apply the indicated Rel-17 TCI state is configured per CSI-RS resource by RRC – if not applied, use the legacy MAC-CE signalling mechanism</w:t>
            </w:r>
          </w:p>
          <w:p w14:paraId="385141FE"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 xml:space="preserve">he indicated Rel-17 TCI state is never applied, </w:t>
            </w:r>
            <w:proofErr w:type="gramStart"/>
            <w:r w:rsidRPr="00934D1F">
              <w:rPr>
                <w:color w:val="3333FF"/>
                <w:sz w:val="18"/>
                <w:szCs w:val="18"/>
                <w:lang w:val="en-GB"/>
              </w:rPr>
              <w:t>i.e.</w:t>
            </w:r>
            <w:proofErr w:type="gramEnd"/>
            <w:r w:rsidRPr="00934D1F">
              <w:rPr>
                <w:color w:val="3333FF"/>
                <w:sz w:val="18"/>
                <w:szCs w:val="18"/>
                <w:lang w:val="en-GB"/>
              </w:rPr>
              <w:t xml:space="preserve"> the legacy RRC/MAC-CE signalling mechanism is always used</w:t>
            </w:r>
          </w:p>
          <w:p w14:paraId="205D6E9D"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 xml:space="preserve">Fraunhofer IIS/HHI (2nd </w:t>
            </w:r>
            <w:proofErr w:type="spellStart"/>
            <w:r w:rsidRPr="00934D1F">
              <w:rPr>
                <w:color w:val="3333FF"/>
                <w:sz w:val="18"/>
                <w:szCs w:val="18"/>
                <w:lang w:val="de-DE"/>
              </w:rPr>
              <w:t>pref</w:t>
            </w:r>
            <w:proofErr w:type="spellEnd"/>
            <w:r w:rsidRPr="00934D1F">
              <w:rPr>
                <w:color w:val="3333FF"/>
                <w:sz w:val="18"/>
                <w:szCs w:val="18"/>
                <w:lang w:val="de-DE"/>
              </w:rPr>
              <w:t>.), LG, Nokia/NSB, Samsung</w:t>
            </w:r>
            <w:r w:rsidRPr="00934D1F">
              <w:rPr>
                <w:rFonts w:hint="eastAsia"/>
                <w:color w:val="3333FF"/>
                <w:sz w:val="18"/>
                <w:szCs w:val="18"/>
                <w:lang w:val="de-DE" w:eastAsia="zh-CN"/>
              </w:rPr>
              <w:t>, CATT</w:t>
            </w:r>
            <w:r w:rsidRPr="00934D1F">
              <w:rPr>
                <w:color w:val="3333FF"/>
                <w:sz w:val="18"/>
                <w:szCs w:val="18"/>
                <w:lang w:val="de-DE" w:eastAsia="zh-CN"/>
              </w:rPr>
              <w:t>, Lenovo/</w:t>
            </w:r>
            <w:proofErr w:type="spellStart"/>
            <w:r w:rsidRPr="00934D1F">
              <w:rPr>
                <w:color w:val="3333FF"/>
                <w:sz w:val="18"/>
                <w:szCs w:val="18"/>
                <w:lang w:val="de-DE" w:eastAsia="zh-CN"/>
              </w:rPr>
              <w:t>MotM</w:t>
            </w:r>
            <w:proofErr w:type="spellEnd"/>
            <w:r w:rsidRPr="00934D1F">
              <w:rPr>
                <w:color w:val="3333FF"/>
                <w:sz w:val="18"/>
                <w:szCs w:val="18"/>
                <w:lang w:val="de-DE" w:eastAsia="zh-CN"/>
              </w:rPr>
              <w:t xml:space="preserve">, NTT </w:t>
            </w:r>
            <w:proofErr w:type="spellStart"/>
            <w:r w:rsidRPr="00934D1F">
              <w:rPr>
                <w:color w:val="3333FF"/>
                <w:sz w:val="18"/>
                <w:szCs w:val="18"/>
                <w:lang w:val="de-DE" w:eastAsia="zh-CN"/>
              </w:rPr>
              <w:t>Docomo</w:t>
            </w:r>
            <w:proofErr w:type="spellEnd"/>
            <w:r w:rsidRPr="00934D1F">
              <w:rPr>
                <w:color w:val="3333FF"/>
                <w:sz w:val="18"/>
                <w:szCs w:val="18"/>
                <w:lang w:val="de-DE" w:eastAsia="zh-CN"/>
              </w:rPr>
              <w:t xml:space="preserve"> (2nd </w:t>
            </w:r>
            <w:proofErr w:type="spellStart"/>
            <w:r w:rsidRPr="00934D1F">
              <w:rPr>
                <w:color w:val="3333FF"/>
                <w:sz w:val="18"/>
                <w:szCs w:val="18"/>
                <w:lang w:val="de-DE" w:eastAsia="zh-CN"/>
              </w:rPr>
              <w:t>pref</w:t>
            </w:r>
            <w:proofErr w:type="spellEnd"/>
            <w:r w:rsidRPr="00934D1F">
              <w:rPr>
                <w:color w:val="3333FF"/>
                <w:sz w:val="18"/>
                <w:szCs w:val="18"/>
                <w:lang w:val="de-DE" w:eastAsia="zh-CN"/>
              </w:rPr>
              <w:t>)</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w:t>
            </w:r>
            <w:proofErr w:type="spellStart"/>
            <w:r w:rsidRPr="00934D1F">
              <w:rPr>
                <w:color w:val="3333FF"/>
                <w:sz w:val="18"/>
                <w:szCs w:val="18"/>
                <w:lang w:val="de-DE"/>
              </w:rPr>
              <w:t>add</w:t>
            </w:r>
            <w:proofErr w:type="spellEnd"/>
            <w:r w:rsidRPr="00934D1F">
              <w:rPr>
                <w:color w:val="3333FF"/>
                <w:sz w:val="18"/>
                <w:szCs w:val="18"/>
                <w:lang w:val="de-DE"/>
              </w:rPr>
              <w:t xml:space="preserve"> RRC), Qualcomm, OPPO, </w:t>
            </w:r>
            <w:proofErr w:type="spellStart"/>
            <w:r w:rsidRPr="00934D1F">
              <w:rPr>
                <w:color w:val="3333FF"/>
                <w:sz w:val="18"/>
                <w:szCs w:val="18"/>
                <w:lang w:val="de-DE"/>
              </w:rPr>
              <w:t>Xiaomi</w:t>
            </w:r>
            <w:proofErr w:type="spellEnd"/>
            <w:r w:rsidRPr="00934D1F">
              <w:rPr>
                <w:color w:val="3333FF"/>
                <w:sz w:val="18"/>
                <w:szCs w:val="18"/>
                <w:lang w:val="de-DE"/>
              </w:rPr>
              <w:t xml:space="preserve">, ZTE, </w:t>
            </w:r>
            <w:proofErr w:type="spellStart"/>
            <w:r w:rsidRPr="00934D1F">
              <w:rPr>
                <w:color w:val="3333FF"/>
                <w:sz w:val="18"/>
                <w:szCs w:val="18"/>
                <w:lang w:val="de-DE"/>
              </w:rPr>
              <w:t>Spreadtrum</w:t>
            </w:r>
            <w:proofErr w:type="spellEnd"/>
            <w:r w:rsidRPr="00934D1F">
              <w:rPr>
                <w:color w:val="3333FF"/>
                <w:sz w:val="18"/>
                <w:szCs w:val="18"/>
                <w:lang w:val="de-DE"/>
              </w:rPr>
              <w:t xml:space="preserve">, vivo, </w:t>
            </w:r>
            <w:proofErr w:type="spellStart"/>
            <w:r w:rsidRPr="00934D1F">
              <w:rPr>
                <w:color w:val="3333FF"/>
                <w:sz w:val="18"/>
                <w:szCs w:val="18"/>
                <w:lang w:val="de-DE"/>
              </w:rPr>
              <w:t>Futurewei</w:t>
            </w:r>
            <w:proofErr w:type="spellEnd"/>
            <w:r w:rsidRPr="00934D1F">
              <w:rPr>
                <w:color w:val="3333FF"/>
                <w:sz w:val="18"/>
                <w:szCs w:val="18"/>
                <w:lang w:val="de-DE"/>
              </w:rPr>
              <w:t xml:space="preserve">, </w:t>
            </w:r>
            <w:proofErr w:type="spellStart"/>
            <w:r w:rsidRPr="00934D1F">
              <w:rPr>
                <w:color w:val="3333FF"/>
                <w:sz w:val="18"/>
                <w:szCs w:val="18"/>
                <w:lang w:val="de-DE"/>
              </w:rPr>
              <w:t>Huawei</w:t>
            </w:r>
            <w:proofErr w:type="spellEnd"/>
            <w:r w:rsidRPr="00934D1F">
              <w:rPr>
                <w:color w:val="3333FF"/>
                <w:sz w:val="18"/>
                <w:szCs w:val="18"/>
                <w:lang w:val="de-DE"/>
              </w:rPr>
              <w:t>/</w:t>
            </w:r>
            <w:proofErr w:type="spellStart"/>
            <w:r w:rsidRPr="00934D1F">
              <w:rPr>
                <w:color w:val="3333FF"/>
                <w:sz w:val="18"/>
                <w:szCs w:val="18"/>
                <w:lang w:val="de-DE"/>
              </w:rPr>
              <w:t>HiSi</w:t>
            </w:r>
            <w:proofErr w:type="spellEnd"/>
            <w:r w:rsidRPr="00934D1F">
              <w:rPr>
                <w:color w:val="3333FF"/>
                <w:sz w:val="18"/>
                <w:szCs w:val="18"/>
                <w:lang w:val="de-DE"/>
              </w:rPr>
              <w:t xml:space="preserve">, Intel (2nd </w:t>
            </w:r>
            <w:proofErr w:type="spellStart"/>
            <w:r w:rsidRPr="00934D1F">
              <w:rPr>
                <w:color w:val="3333FF"/>
                <w:sz w:val="18"/>
                <w:szCs w:val="18"/>
                <w:lang w:val="de-DE"/>
              </w:rPr>
              <w:t>pref</w:t>
            </w:r>
            <w:proofErr w:type="spellEnd"/>
            <w:r w:rsidRPr="00934D1F">
              <w:rPr>
                <w:color w:val="3333FF"/>
                <w:sz w:val="18"/>
                <w:szCs w:val="18"/>
                <w:lang w:val="de-DE"/>
              </w:rPr>
              <w:t xml:space="preserve">)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60AF20D6" w:rsidR="004578F3" w:rsidRDefault="00045CA2" w:rsidP="00045CA2">
            <w:pPr>
              <w:snapToGrid w:val="0"/>
              <w:rPr>
                <w:sz w:val="18"/>
                <w:szCs w:val="18"/>
                <w:lang w:val="de-DE"/>
              </w:rPr>
            </w:pPr>
            <w:r>
              <w:rPr>
                <w:b/>
                <w:sz w:val="18"/>
                <w:szCs w:val="18"/>
                <w:lang w:val="de-DE"/>
              </w:rPr>
              <w:lastRenderedPageBreak/>
              <w:t>Support/</w:t>
            </w:r>
            <w:proofErr w:type="spellStart"/>
            <w:r>
              <w:rPr>
                <w:b/>
                <w:sz w:val="18"/>
                <w:szCs w:val="18"/>
                <w:lang w:val="de-DE"/>
              </w:rPr>
              <w:t>fine</w:t>
            </w:r>
            <w:proofErr w:type="spellEnd"/>
            <w:r w:rsidR="00BF06B4">
              <w:rPr>
                <w:b/>
                <w:sz w:val="18"/>
                <w:szCs w:val="18"/>
                <w:lang w:val="de-DE"/>
              </w:rPr>
              <w:t>:</w:t>
            </w:r>
            <w:r w:rsidR="004728D1">
              <w:rPr>
                <w:sz w:val="18"/>
                <w:szCs w:val="18"/>
                <w:lang w:val="de-DE"/>
              </w:rPr>
              <w:t xml:space="preserve"> MTK</w:t>
            </w:r>
            <w:r w:rsidR="00BF06B4">
              <w:rPr>
                <w:sz w:val="18"/>
                <w:szCs w:val="18"/>
                <w:lang w:val="de-DE"/>
              </w:rPr>
              <w:t xml:space="preserve">, Qualcomm, OPPO, </w:t>
            </w:r>
            <w:proofErr w:type="spellStart"/>
            <w:r w:rsidR="00BF06B4">
              <w:rPr>
                <w:sz w:val="18"/>
                <w:szCs w:val="18"/>
                <w:lang w:val="de-DE"/>
              </w:rPr>
              <w:t>Xiaomi</w:t>
            </w:r>
            <w:proofErr w:type="spellEnd"/>
            <w:r w:rsidR="00BF06B4">
              <w:rPr>
                <w:sz w:val="18"/>
                <w:szCs w:val="18"/>
                <w:lang w:val="de-DE"/>
              </w:rPr>
              <w:t>, ZTE,</w:t>
            </w:r>
            <w:r w:rsidR="00BF06B4" w:rsidRPr="00F14BFF">
              <w:rPr>
                <w:sz w:val="18"/>
                <w:szCs w:val="18"/>
                <w:lang w:val="de-DE"/>
              </w:rPr>
              <w:t xml:space="preserve"> </w:t>
            </w:r>
            <w:proofErr w:type="spellStart"/>
            <w:r w:rsidR="00BF06B4" w:rsidRPr="00F14BFF">
              <w:rPr>
                <w:sz w:val="18"/>
                <w:szCs w:val="18"/>
                <w:lang w:val="de-DE"/>
              </w:rPr>
              <w:t>Spreadtrum</w:t>
            </w:r>
            <w:proofErr w:type="spellEnd"/>
            <w:r w:rsidR="00BF06B4" w:rsidRPr="00F14BFF">
              <w:rPr>
                <w:sz w:val="18"/>
                <w:szCs w:val="18"/>
                <w:lang w:val="de-DE"/>
              </w:rPr>
              <w:t xml:space="preserve">, vivo, </w:t>
            </w:r>
            <w:proofErr w:type="spellStart"/>
            <w:r w:rsidR="00BF06B4" w:rsidRPr="00F14BFF">
              <w:rPr>
                <w:sz w:val="18"/>
                <w:szCs w:val="18"/>
                <w:lang w:val="de-DE"/>
              </w:rPr>
              <w:t>Futurewei</w:t>
            </w:r>
            <w:proofErr w:type="spellEnd"/>
            <w:r w:rsidR="00BF06B4" w:rsidRPr="00F14BFF">
              <w:rPr>
                <w:sz w:val="18"/>
                <w:szCs w:val="18"/>
                <w:lang w:val="de-DE"/>
              </w:rPr>
              <w:t xml:space="preserve">, </w:t>
            </w:r>
            <w:proofErr w:type="spellStart"/>
            <w:r w:rsidR="00BF06B4" w:rsidRPr="00F14BFF">
              <w:rPr>
                <w:sz w:val="18"/>
                <w:szCs w:val="18"/>
                <w:lang w:val="de-DE"/>
              </w:rPr>
              <w:t>Huawei</w:t>
            </w:r>
            <w:proofErr w:type="spellEnd"/>
            <w:r w:rsidR="00BF06B4" w:rsidRPr="00F14BFF">
              <w:rPr>
                <w:sz w:val="18"/>
                <w:szCs w:val="18"/>
                <w:lang w:val="de-DE"/>
              </w:rPr>
              <w:t>/</w:t>
            </w:r>
            <w:proofErr w:type="spellStart"/>
            <w:r w:rsidR="00BF06B4" w:rsidRPr="00F14BFF">
              <w:rPr>
                <w:sz w:val="18"/>
                <w:szCs w:val="18"/>
                <w:lang w:val="de-DE"/>
              </w:rPr>
              <w:t>HiSi</w:t>
            </w:r>
            <w:proofErr w:type="spellEnd"/>
            <w:r w:rsidR="008E4A28">
              <w:rPr>
                <w:sz w:val="18"/>
                <w:szCs w:val="18"/>
                <w:lang w:val="de-DE"/>
              </w:rPr>
              <w:t>, Intel</w:t>
            </w:r>
            <w:r w:rsidR="009F5EE6">
              <w:rPr>
                <w:sz w:val="18"/>
                <w:szCs w:val="18"/>
                <w:lang w:val="de-DE"/>
              </w:rPr>
              <w:t xml:space="preserve">, Nokia/NSB, </w:t>
            </w:r>
            <w:r w:rsidR="00BF06B4">
              <w:rPr>
                <w:sz w:val="18"/>
                <w:szCs w:val="18"/>
                <w:lang w:val="de-DE"/>
              </w:rPr>
              <w:t xml:space="preserve"> </w:t>
            </w:r>
            <w:r w:rsidR="00EC5334">
              <w:rPr>
                <w:sz w:val="18"/>
                <w:szCs w:val="18"/>
                <w:lang w:val="de-DE"/>
              </w:rPr>
              <w:t>Ericsson</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w:t>
            </w:r>
            <w:proofErr w:type="spellStart"/>
            <w:r w:rsidR="009F5EE6">
              <w:rPr>
                <w:sz w:val="18"/>
                <w:szCs w:val="18"/>
                <w:lang w:val="en-GB"/>
              </w:rPr>
              <w:t>MotM</w:t>
            </w:r>
            <w:proofErr w:type="spellEnd"/>
            <w:r w:rsidR="009F5EE6">
              <w:rPr>
                <w:sz w:val="18"/>
                <w:szCs w:val="18"/>
                <w:lang w:val="en-GB"/>
              </w:rPr>
              <w:t xml:space="preserve">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SimSun"/>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D1E72E1"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r w:rsidR="00EC5334">
              <w:rPr>
                <w:b/>
                <w:sz w:val="18"/>
                <w:szCs w:val="18"/>
                <w:lang w:val="en-GB"/>
              </w:rPr>
              <w:t>Ericsson</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w:t>
            </w:r>
            <w:proofErr w:type="gramStart"/>
            <w:r>
              <w:rPr>
                <w:rFonts w:eastAsia="Malgun Gothic"/>
                <w:color w:val="3333FF"/>
                <w:sz w:val="18"/>
                <w:szCs w:val="18"/>
              </w:rPr>
              <w:t>i.e.</w:t>
            </w:r>
            <w:proofErr w:type="gramEnd"/>
            <w:r>
              <w:rPr>
                <w:rFonts w:eastAsia="Malgun Gothic"/>
                <w:color w:val="3333FF"/>
                <w:sz w:val="18"/>
                <w:szCs w:val="18"/>
              </w:rPr>
              <w:t xml:space="preserv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4E455151"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3B5B8538"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r w:rsidR="00EC5334">
              <w:rPr>
                <w:sz w:val="18"/>
                <w:szCs w:val="18"/>
                <w:lang w:eastAsia="zh-CN"/>
              </w:rPr>
              <w:t>Ericson</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w:t>
            </w:r>
            <w:proofErr w:type="gramStart"/>
            <w:r>
              <w:rPr>
                <w:color w:val="3333FF"/>
                <w:sz w:val="18"/>
                <w:szCs w:val="18"/>
              </w:rPr>
              <w:t>a number of</w:t>
            </w:r>
            <w:proofErr w:type="gramEnd"/>
            <w:r>
              <w:rPr>
                <w:color w:val="3333FF"/>
                <w:sz w:val="18"/>
                <w:szCs w:val="18"/>
              </w:rPr>
              <w:t xml:space="preserve">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w:t>
            </w:r>
            <w:proofErr w:type="spellStart"/>
            <w:r>
              <w:rPr>
                <w:sz w:val="18"/>
                <w:szCs w:val="18"/>
                <w:lang w:val="en-GB" w:eastAsia="zh-CN"/>
              </w:rPr>
              <w:t>MotM</w:t>
            </w:r>
            <w:proofErr w:type="spellEnd"/>
            <w:r>
              <w:rPr>
                <w:sz w:val="18"/>
                <w:szCs w:val="18"/>
                <w:lang w:val="en-GB" w:eastAsia="zh-CN"/>
              </w:rPr>
              <w:t>,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23CD9069"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r w:rsidR="00EC5334">
              <w:rPr>
                <w:sz w:val="18"/>
                <w:szCs w:val="18"/>
              </w:rPr>
              <w:t>Ericsson</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proofErr w:type="gramStart"/>
            <w:r>
              <w:rPr>
                <w:rFonts w:eastAsia="SimSun"/>
                <w:b/>
                <w:sz w:val="20"/>
                <w:szCs w:val="20"/>
                <w:u w:val="single"/>
                <w:lang w:val="en-GB" w:eastAsia="en-US"/>
              </w:rPr>
              <w:t xml:space="preserve">Proposal </w:t>
            </w:r>
            <w:r>
              <w:rPr>
                <w:rFonts w:eastAsia="SimSun"/>
                <w:b/>
                <w:sz w:val="20"/>
                <w:szCs w:val="20"/>
                <w:lang w:val="en-GB" w:eastAsia="en-US"/>
              </w:rPr>
              <w:t>:</w:t>
            </w:r>
            <w:proofErr w:type="gramEnd"/>
            <w:r>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SimSun" w:hAnsi="Calibri" w:cs="Calibri"/>
                <w:sz w:val="20"/>
                <w:szCs w:val="20"/>
                <w:lang w:eastAsia="zh-CN"/>
              </w:rPr>
              <w:t>ms</w:t>
            </w:r>
            <w:proofErr w:type="spellEnd"/>
            <w:r>
              <w:rPr>
                <w:rFonts w:ascii="Calibri" w:eastAsia="SimSun" w:hAnsi="Calibri" w:cs="Calibri"/>
                <w:sz w:val="20"/>
                <w:szCs w:val="20"/>
                <w:lang w:eastAsia="zh-CN"/>
              </w:rPr>
              <w:t>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 xml:space="preserve">1.9: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PMingLiU"/>
                <w:i/>
                <w:iCs/>
                <w:color w:val="000000" w:themeColor="text1"/>
                <w:sz w:val="18"/>
                <w:szCs w:val="18"/>
                <w:lang w:eastAsia="zh-TW"/>
              </w:rPr>
              <w:t>timeDurationforQCL</w:t>
            </w:r>
            <w:proofErr w:type="spellEnd"/>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current spec. is clearly </w:t>
            </w:r>
            <w:proofErr w:type="gramStart"/>
            <w:r>
              <w:rPr>
                <w:rFonts w:eastAsia="MS Mincho"/>
                <w:bCs/>
                <w:color w:val="000000" w:themeColor="text1"/>
                <w:sz w:val="18"/>
                <w:szCs w:val="18"/>
                <w:lang w:eastAsia="ja-JP"/>
              </w:rPr>
              <w:t>says</w:t>
            </w:r>
            <w:proofErr w:type="gramEnd"/>
            <w:r>
              <w:rPr>
                <w:rFonts w:eastAsia="MS Mincho"/>
                <w:bCs/>
                <w:color w:val="000000" w:themeColor="text1"/>
                <w:sz w:val="18"/>
                <w:szCs w:val="18"/>
                <w:lang w:eastAsia="ja-JP"/>
              </w:rPr>
              <w:t xml:space="preserve">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1.H: Not support. Rel-17 BAT always happens after HARQ-ACK feedback and a UE capability is already </w:t>
            </w:r>
            <w:proofErr w:type="gramStart"/>
            <w:r>
              <w:rPr>
                <w:rFonts w:eastAsia="PMingLiU"/>
                <w:sz w:val="18"/>
                <w:szCs w:val="18"/>
                <w:lang w:eastAsia="zh-TW"/>
              </w:rPr>
              <w:t>define</w:t>
            </w:r>
            <w:proofErr w:type="gramEnd"/>
            <w:r>
              <w:rPr>
                <w:rFonts w:eastAsia="PMingLiU"/>
                <w:sz w:val="18"/>
                <w:szCs w:val="18"/>
                <w:lang w:eastAsia="zh-TW"/>
              </w:rPr>
              <w:t xml:space="preserv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w:t>
            </w:r>
            <w:proofErr w:type="gramStart"/>
            <w:r>
              <w:rPr>
                <w:rFonts w:hint="eastAsia"/>
                <w:sz w:val="18"/>
                <w:szCs w:val="18"/>
                <w:lang w:eastAsia="zh-CN"/>
              </w:rPr>
              <w:t>Generally</w:t>
            </w:r>
            <w:proofErr w:type="gramEnd"/>
            <w:r>
              <w:rPr>
                <w:rFonts w:hint="eastAsia"/>
                <w:sz w:val="18"/>
                <w:szCs w:val="18"/>
                <w:lang w:eastAsia="zh-CN"/>
              </w:rPr>
              <w:t xml:space="preserve">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xml:space="preserve">: we support Alt3. </w:t>
            </w:r>
            <w:proofErr w:type="gramStart"/>
            <w:r>
              <w:rPr>
                <w:rStyle w:val="00TextChar"/>
              </w:rPr>
              <w:t>Actually, if</w:t>
            </w:r>
            <w:proofErr w:type="gramEnd"/>
            <w:r>
              <w:rPr>
                <w:rStyle w:val="00TextChar"/>
              </w:rPr>
              <w:t xml:space="preserve">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w:t>
            </w:r>
            <w:proofErr w:type="spellStart"/>
            <w:r>
              <w:rPr>
                <w:rStyle w:val="00TextChar"/>
                <w:lang w:val="en-US"/>
              </w:rPr>
              <w:t>can not</w:t>
            </w:r>
            <w:proofErr w:type="spellEnd"/>
            <w:r>
              <w:rPr>
                <w:rStyle w:val="00TextChar"/>
                <w:lang w:val="en-US"/>
              </w:rPr>
              <w:t xml:space="preserve">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w:t>
            </w:r>
            <w:proofErr w:type="spellStart"/>
            <w:r>
              <w:rPr>
                <w:rStyle w:val="00TextChar"/>
              </w:rPr>
              <w:t>unfied</w:t>
            </w:r>
            <w:proofErr w:type="spellEnd"/>
            <w:r>
              <w:rPr>
                <w:rStyle w:val="00TextChar"/>
              </w:rPr>
              <w:t xml:space="preserve">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 xml:space="preserve">In reply to MTK and Nokia, the scenario covered by this proposal is in addition to what has been agreed. The agreement made covered the case of determining QCL assumption based on a </w:t>
            </w:r>
            <w:proofErr w:type="gramStart"/>
            <w:r>
              <w:rPr>
                <w:rStyle w:val="00TextChar"/>
              </w:rPr>
              <w:t>random access</w:t>
            </w:r>
            <w:proofErr w:type="gramEnd"/>
            <w:r>
              <w:rPr>
                <w:rStyle w:val="00TextChar"/>
              </w:rPr>
              <w:t xml:space="preserve"> procedure used during initial access and reconfiguration with sync. This proposal covers any contention-based </w:t>
            </w:r>
            <w:proofErr w:type="gramStart"/>
            <w:r>
              <w:rPr>
                <w:rStyle w:val="00TextChar"/>
              </w:rPr>
              <w:t>random access</w:t>
            </w:r>
            <w:proofErr w:type="gramEnd"/>
            <w:r>
              <w:rPr>
                <w:rStyle w:val="00TextChar"/>
              </w:rPr>
              <w:t xml:space="preserve">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 xml:space="preserve">We have already agreed (in RAN1#104b-e) that “cross indicator” field is already part of the DCI Format without DLA for beam indication. However, the details are not described in the RAN1 specification. </w:t>
            </w:r>
            <w:proofErr w:type="gramStart"/>
            <w:r>
              <w:rPr>
                <w:rStyle w:val="00TextChar"/>
              </w:rPr>
              <w:t>TS 38.213,</w:t>
            </w:r>
            <w:proofErr w:type="gramEnd"/>
            <w:r>
              <w:rPr>
                <w:rStyle w:val="00TextChar"/>
              </w:rPr>
              <w:t xml:space="preserve">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w:t>
            </w:r>
            <w:proofErr w:type="gramStart"/>
            <w:r w:rsidR="00494D1C" w:rsidRPr="00494D1C">
              <w:rPr>
                <w:sz w:val="18"/>
                <w:szCs w:val="18"/>
              </w:rPr>
              <w:t>0,…</w:t>
            </w:r>
            <w:proofErr w:type="gramEnd"/>
            <w:r w:rsidR="00494D1C" w:rsidRPr="00494D1C">
              <w:rPr>
                <w:sz w:val="18"/>
                <w:szCs w:val="18"/>
              </w:rPr>
              <w:t xml:space="preserve">”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Support Alt3 and the Proposal 1.F. There is no agreement about the application of the indicated TCI state for P/SP-CSI-RS. For Alt4, the legacy behavior needs to be clarified when gNB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w:t>
            </w:r>
            <w:proofErr w:type="gramStart"/>
            <w:r>
              <w:rPr>
                <w:bCs/>
                <w:sz w:val="18"/>
                <w:szCs w:val="18"/>
                <w:lang w:eastAsia="zh-CN"/>
              </w:rPr>
              <w:t>e.g.</w:t>
            </w:r>
            <w:proofErr w:type="gramEnd"/>
            <w:r>
              <w:rPr>
                <w:bCs/>
                <w:sz w:val="18"/>
                <w:szCs w:val="18"/>
                <w:lang w:eastAsia="zh-CN"/>
              </w:rPr>
              <w:t xml:space="preserve">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SimSun"/>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is indicated</w:t>
              </w:r>
            </w:ins>
            <w:r>
              <w:rPr>
                <w:rFonts w:eastAsia="SimSun"/>
                <w:bCs/>
                <w:color w:val="FF0000"/>
                <w:sz w:val="18"/>
                <w:lang w:eastAsia="x-none"/>
              </w:rPr>
              <w:t xml:space="preserve"> or activated by MAC CE</w:t>
            </w:r>
            <w:ins w:id="6" w:author="Eko Onggosanusi" w:date="2022-02-22T23:52:00Z">
              <w:r>
                <w:rPr>
                  <w:rFonts w:eastAsia="SimSun"/>
                  <w:bCs/>
                  <w:color w:val="000000" w:themeColor="text1"/>
                  <w:sz w:val="18"/>
                  <w:lang w:eastAsia="x-none"/>
                </w:rPr>
                <w:t xml:space="preserve"> after </w:t>
              </w:r>
              <w:r w:rsidRPr="004E1471">
                <w:rPr>
                  <w:rFonts w:eastAsia="SimSun"/>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PMingLiU"/>
                <w:bCs/>
                <w:lang w:eastAsia="zh-TW"/>
              </w:rPr>
            </w:pPr>
            <w:r w:rsidRPr="0093431F">
              <w:rPr>
                <w:rStyle w:val="00TextChar"/>
                <w:b/>
              </w:rPr>
              <w:t>Issue 1.11 Proposal 1.G</w:t>
            </w:r>
            <w:r>
              <w:rPr>
                <w:rStyle w:val="00TextChar"/>
                <w:rFonts w:eastAsia="PMingLiU" w:hint="eastAsia"/>
                <w:b/>
                <w:lang w:eastAsia="zh-TW"/>
              </w:rPr>
              <w:t>:</w:t>
            </w:r>
            <w:r>
              <w:rPr>
                <w:rStyle w:val="00TextChar"/>
                <w:rFonts w:eastAsia="PMingLiU"/>
                <w:b/>
                <w:lang w:eastAsia="zh-TW"/>
              </w:rPr>
              <w:t xml:space="preserve"> </w:t>
            </w:r>
            <w:r w:rsidRPr="0026084A">
              <w:rPr>
                <w:rStyle w:val="00TextChar"/>
                <w:rFonts w:eastAsia="PMingLiU"/>
                <w:bCs/>
                <w:lang w:eastAsia="zh-TW"/>
              </w:rPr>
              <w:t xml:space="preserve">We are not sure whether </w:t>
            </w:r>
            <w:r>
              <w:rPr>
                <w:rStyle w:val="00TextChar"/>
                <w:rFonts w:eastAsia="PMingLiU"/>
                <w:bCs/>
                <w:lang w:eastAsia="zh-TW"/>
              </w:rPr>
              <w:t>it</w:t>
            </w:r>
            <w:r w:rsidRPr="0026084A">
              <w:rPr>
                <w:rStyle w:val="00TextChar"/>
                <w:rFonts w:eastAsia="PMingLiU"/>
                <w:bCs/>
                <w:lang w:eastAsia="zh-TW"/>
              </w:rPr>
              <w:t xml:space="preserve"> </w:t>
            </w:r>
            <w:r>
              <w:rPr>
                <w:rStyle w:val="00TextChar"/>
                <w:rFonts w:eastAsia="PMingLiU"/>
                <w:bCs/>
                <w:lang w:eastAsia="zh-TW"/>
              </w:rPr>
              <w:t>is essential to reset the QCL assumption for CORESET#0 after every CFRA, even it is already supported in Rel-15/16.</w:t>
            </w:r>
            <w:r>
              <w:rPr>
                <w:rStyle w:val="00TextChar"/>
                <w:rFonts w:eastAsia="PMingLiU"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PMingLiU"/>
                <w:bCs/>
                <w:lang w:eastAsia="zh-TW"/>
              </w:rPr>
            </w:pPr>
          </w:p>
          <w:p w14:paraId="78D5C5AD"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PMingLiU" w:eastAsia="PMingLiU" w:hAnsi="PMingLiU" w:cs="PMingLiU"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PMingLiU"/>
                <w:bCs/>
                <w:lang w:eastAsia="zh-TW"/>
              </w:rPr>
            </w:pPr>
          </w:p>
          <w:p w14:paraId="6A79039C"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To be clear (even we think this is not essential), we </w:t>
            </w:r>
            <w:r>
              <w:rPr>
                <w:rStyle w:val="00TextChar"/>
                <w:rFonts w:eastAsia="PMingLiU" w:hint="eastAsia"/>
                <w:bCs/>
                <w:lang w:eastAsia="zh-TW"/>
              </w:rPr>
              <w:t>s</w:t>
            </w:r>
            <w:r>
              <w:rPr>
                <w:rStyle w:val="00TextChar"/>
                <w:rFonts w:eastAsia="PMingLiU"/>
                <w:bCs/>
                <w:lang w:eastAsia="zh-TW"/>
              </w:rPr>
              <w:t>uggest some changes as follows:</w:t>
            </w:r>
          </w:p>
          <w:p w14:paraId="3F8C7567" w14:textId="77777777" w:rsidR="00197F60" w:rsidRDefault="00197F60" w:rsidP="00197F60">
            <w:pPr>
              <w:snapToGrid w:val="0"/>
              <w:spacing w:before="24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7" w:author="Darcy Tsai" w:date="2022-02-24T14:17:00Z">
              <w:r w:rsidDel="00E31314">
                <w:rPr>
                  <w:sz w:val="18"/>
                  <w:szCs w:val="18"/>
                  <w:lang w:val="en-GB"/>
                </w:rPr>
                <w:delText xml:space="preserve">the Rel-17 TCI state indication of </w:delText>
              </w:r>
            </w:del>
            <w:r>
              <w:rPr>
                <w:sz w:val="18"/>
                <w:szCs w:val="18"/>
                <w:lang w:val="en-GB"/>
              </w:rPr>
              <w:t>CORESET 0</w:t>
            </w:r>
            <w:ins w:id="8" w:author="Darcy Tsai" w:date="2022-02-24T14:23:00Z">
              <w:r>
                <w:rPr>
                  <w:sz w:val="18"/>
                  <w:szCs w:val="18"/>
                  <w:lang w:val="en-GB"/>
                </w:rPr>
                <w:t xml:space="preserve"> configured</w:t>
              </w:r>
            </w:ins>
            <w:ins w:id="9" w:author="Darcy Tsai" w:date="2022-02-24T14:24:00Z">
              <w:r>
                <w:rPr>
                  <w:sz w:val="18"/>
                  <w:szCs w:val="18"/>
                  <w:lang w:val="en-GB"/>
                </w:rPr>
                <w:t xml:space="preserve"> by RRC</w:t>
              </w:r>
            </w:ins>
            <w:ins w:id="10" w:author="Darcy Tsai" w:date="2022-02-24T14:23:00Z">
              <w:r>
                <w:rPr>
                  <w:sz w:val="18"/>
                  <w:szCs w:val="18"/>
                  <w:lang w:val="en-GB"/>
                </w:rPr>
                <w:t xml:space="preserve"> </w:t>
              </w:r>
            </w:ins>
            <w:r>
              <w:rPr>
                <w:sz w:val="18"/>
                <w:szCs w:val="18"/>
                <w:lang w:val="en-GB"/>
              </w:rPr>
              <w:t xml:space="preserve">to </w:t>
            </w:r>
            <w:ins w:id="11" w:author="Darcy Tsai" w:date="2022-02-24T14:24:00Z">
              <w:r w:rsidRPr="00E31314">
                <w:rPr>
                  <w:sz w:val="18"/>
                  <w:szCs w:val="18"/>
                  <w:lang w:val="en-GB"/>
                </w:rPr>
                <w:t>apply the indicated Rel-17 TCI state associated with the serving cell</w:t>
              </w:r>
            </w:ins>
            <w:r>
              <w:rPr>
                <w:sz w:val="18"/>
                <w:szCs w:val="18"/>
                <w:lang w:val="en-GB"/>
              </w:rPr>
              <w:t xml:space="preserve">, the UE assumes </w:t>
            </w:r>
            <w:del w:id="12" w:author="Darcy Tsai" w:date="2022-02-24T14:19:00Z">
              <w:r w:rsidDel="00E31314">
                <w:rPr>
                  <w:sz w:val="18"/>
                  <w:szCs w:val="18"/>
                  <w:lang w:val="en-GB"/>
                </w:rPr>
                <w:delText>TCI state</w:delText>
              </w:r>
            </w:del>
            <w:ins w:id="13" w:author="Darcy Tsai" w:date="2022-02-24T14:19:00Z">
              <w:r>
                <w:rPr>
                  <w:sz w:val="18"/>
                  <w:szCs w:val="18"/>
                  <w:lang w:val="en-GB"/>
                </w:rPr>
                <w:t xml:space="preserve">a DM-RS antenna port for PDCCH receptions in the CORESET is </w:t>
              </w:r>
              <w:proofErr w:type="spellStart"/>
              <w:r>
                <w:rPr>
                  <w:sz w:val="18"/>
                  <w:szCs w:val="18"/>
                  <w:lang w:val="en-GB"/>
                </w:rPr>
                <w:t>QCLed</w:t>
              </w:r>
              <w:proofErr w:type="spellEnd"/>
              <w:r>
                <w:rPr>
                  <w:sz w:val="18"/>
                  <w:szCs w:val="18"/>
                  <w:lang w:val="en-GB"/>
                </w:rPr>
                <w:t xml:space="preserve"> with </w:t>
              </w:r>
            </w:ins>
            <w:ins w:id="14" w:author="Darcy Tsai" w:date="2022-02-24T14:20:00Z">
              <w:r>
                <w:rPr>
                  <w:sz w:val="18"/>
                  <w:szCs w:val="18"/>
                  <w:lang w:val="en-GB"/>
                </w:rPr>
                <w:t>an SSB</w:t>
              </w:r>
            </w:ins>
            <w:r>
              <w:rPr>
                <w:sz w:val="18"/>
                <w:szCs w:val="18"/>
                <w:lang w:val="en-GB"/>
              </w:rPr>
              <w:t xml:space="preserve"> </w:t>
            </w:r>
            <w:del w:id="15" w:author="Darcy Tsai" w:date="2022-02-24T14:21:00Z">
              <w:r w:rsidDel="00E31314">
                <w:rPr>
                  <w:rFonts w:eastAsia="SimSun"/>
                  <w:bCs/>
                  <w:color w:val="000000" w:themeColor="text1"/>
                  <w:sz w:val="18"/>
                  <w:lang w:eastAsia="zh-CN"/>
                </w:rPr>
                <w:delText>based on</w:delText>
              </w:r>
            </w:del>
            <w:ins w:id="16" w:author="Darcy Tsai" w:date="2022-02-24T14:21:00Z">
              <w:r>
                <w:rPr>
                  <w:rFonts w:eastAsia="SimSun"/>
                  <w:bCs/>
                  <w:color w:val="000000" w:themeColor="text1"/>
                  <w:sz w:val="18"/>
                  <w:lang w:eastAsia="zh-CN"/>
                </w:rPr>
                <w:t>on the UE identified during</w:t>
              </w:r>
            </w:ins>
            <w:ins w:id="17" w:author="Darcy Tsai" w:date="2022-02-24T14:20:00Z">
              <w:r>
                <w:rPr>
                  <w:rFonts w:eastAsia="SimSun"/>
                  <w:bCs/>
                  <w:color w:val="000000" w:themeColor="text1"/>
                  <w:sz w:val="18"/>
                  <w:lang w:eastAsia="zh-CN"/>
                </w:rPr>
                <w:t xml:space="preserve"> a</w:t>
              </w:r>
            </w:ins>
            <w:r>
              <w:rPr>
                <w:rFonts w:eastAsia="SimSun"/>
                <w:bCs/>
                <w:color w:val="000000" w:themeColor="text1"/>
                <w:sz w:val="18"/>
                <w:lang w:eastAsia="zh-CN"/>
              </w:rPr>
              <w:t xml:space="preserve"> latest RA procedure</w:t>
            </w:r>
            <w:del w:id="18" w:author="Darcy Tsai" w:date="2022-02-24T14:21:00Z">
              <w:r w:rsidDel="00E31314">
                <w:rPr>
                  <w:rFonts w:eastAsia="SimSun"/>
                  <w:bCs/>
                  <w:color w:val="000000" w:themeColor="text1"/>
                  <w:sz w:val="18"/>
                  <w:lang w:eastAsia="zh-CN"/>
                </w:rPr>
                <w:delText>,</w:delText>
              </w:r>
            </w:del>
            <w:r>
              <w:rPr>
                <w:rFonts w:eastAsia="SimSun"/>
                <w:bCs/>
                <w:color w:val="000000" w:themeColor="text1"/>
                <w:sz w:val="18"/>
                <w:lang w:eastAsia="zh-CN"/>
              </w:rPr>
              <w:t xml:space="preserve"> </w:t>
            </w:r>
            <w:r>
              <w:rPr>
                <w:color w:val="FF0000"/>
                <w:sz w:val="18"/>
                <w:szCs w:val="18"/>
              </w:rPr>
              <w:t>not initiated by a PDCCH order that triggers a contention-free random access procedure</w:t>
            </w:r>
            <w:r>
              <w:rPr>
                <w:rFonts w:eastAsia="SimSun"/>
                <w:bCs/>
                <w:color w:val="000000" w:themeColor="text1"/>
                <w:sz w:val="18"/>
                <w:lang w:eastAsia="zh-CN"/>
              </w:rPr>
              <w:t xml:space="preserve">, if no </w:t>
            </w:r>
            <w:ins w:id="19" w:author="Darcy Tsai" w:date="2022-02-24T14:29:00Z">
              <w:r>
                <w:rPr>
                  <w:rFonts w:eastAsia="SimSun"/>
                  <w:bCs/>
                  <w:color w:val="000000" w:themeColor="text1"/>
                  <w:sz w:val="18"/>
                  <w:lang w:eastAsia="zh-CN"/>
                </w:rPr>
                <w:t>MAC-CE or DCI indicating a</w:t>
              </w:r>
            </w:ins>
            <w:r>
              <w:rPr>
                <w:rFonts w:eastAsia="SimSun"/>
                <w:bCs/>
                <w:color w:val="000000" w:themeColor="text1"/>
                <w:sz w:val="18"/>
                <w:lang w:eastAsia="zh-CN"/>
              </w:rPr>
              <w:t xml:space="preserve"> TCI state</w:t>
            </w:r>
            <w:del w:id="20" w:author="Darcy Tsai" w:date="2022-02-24T14:30:00Z">
              <w:r w:rsidDel="008400EE">
                <w:rPr>
                  <w:rFonts w:eastAsia="SimSun"/>
                  <w:bCs/>
                  <w:color w:val="000000" w:themeColor="text1"/>
                  <w:sz w:val="18"/>
                  <w:lang w:eastAsia="zh-CN"/>
                </w:rPr>
                <w:delText xml:space="preserve"> is indicated</w:delText>
              </w:r>
            </w:del>
            <w:r>
              <w:rPr>
                <w:rFonts w:eastAsia="SimSun"/>
                <w:bCs/>
                <w:color w:val="000000" w:themeColor="text1"/>
                <w:sz w:val="18"/>
                <w:lang w:eastAsia="zh-CN"/>
              </w:rPr>
              <w:t xml:space="preserve"> after </w:t>
            </w:r>
            <w:ins w:id="21" w:author="Darcy Tsai" w:date="2022-02-24T14:30:00Z">
              <w:r>
                <w:rPr>
                  <w:rFonts w:eastAsia="SimSun"/>
                  <w:bCs/>
                  <w:color w:val="000000" w:themeColor="text1"/>
                  <w:sz w:val="18"/>
                  <w:lang w:eastAsia="zh-CN"/>
                </w:rPr>
                <w:t xml:space="preserve">the </w:t>
              </w:r>
            </w:ins>
            <w:r>
              <w:rPr>
                <w:rFonts w:eastAsia="SimSun"/>
                <w:bCs/>
                <w:color w:val="000000" w:themeColor="text1"/>
                <w:sz w:val="18"/>
                <w:lang w:eastAsia="zh-CN"/>
              </w:rPr>
              <w:t>RA procedure.</w:t>
            </w:r>
          </w:p>
          <w:p w14:paraId="0A80C251" w14:textId="77777777" w:rsidR="00197F60" w:rsidRDefault="00197F60" w:rsidP="00197F60">
            <w:pPr>
              <w:pStyle w:val="0Maintext"/>
              <w:snapToGrid w:val="0"/>
              <w:spacing w:after="0" w:line="240" w:lineRule="auto"/>
              <w:ind w:firstLine="0"/>
              <w:rPr>
                <w:ins w:id="22" w:author="Darcy Tsai" w:date="2022-02-24T14:23:00Z"/>
                <w:rStyle w:val="00TextChar"/>
                <w:rFonts w:eastAsia="PMingLiU"/>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w:t>
            </w:r>
            <w:proofErr w:type="spellStart"/>
            <w:r w:rsidRPr="008400EE">
              <w:rPr>
                <w:sz w:val="18"/>
                <w:szCs w:val="14"/>
                <w:highlight w:val="yellow"/>
              </w:rPr>
              <w:t>signalling</w:t>
            </w:r>
            <w:proofErr w:type="spellEnd"/>
            <w:r w:rsidRPr="008400EE">
              <w:rPr>
                <w:sz w:val="18"/>
                <w:szCs w:val="14"/>
                <w:highlight w:val="yellow"/>
              </w:rPr>
              <w:t xml:space="preserve">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 xml:space="preserve">Note: The CSI-RS associated with the Rel-17 TCI state applied to CORESET 0 should be </w:t>
            </w:r>
            <w:proofErr w:type="spellStart"/>
            <w:r w:rsidRPr="00E31314">
              <w:rPr>
                <w:sz w:val="18"/>
                <w:szCs w:val="14"/>
              </w:rPr>
              <w:t>QCLed</w:t>
            </w:r>
            <w:proofErr w:type="spellEnd"/>
            <w:r w:rsidRPr="00E31314">
              <w:rPr>
                <w:sz w:val="18"/>
                <w:szCs w:val="14"/>
              </w:rPr>
              <w:t xml:space="preserve"> with an SSB associated with serving cell PCI (same as Rel-15)</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77777777" w:rsidR="00EB6F9C" w:rsidRDefault="00EB6F9C" w:rsidP="00EB6F9C">
            <w:pPr>
              <w:snapToGrid w:val="0"/>
              <w:rPr>
                <w:sz w:val="18"/>
                <w:szCs w:val="18"/>
                <w:lang w:eastAsia="zh-CN"/>
              </w:rPr>
            </w:pPr>
            <w:r>
              <w:rPr>
                <w:rFonts w:hint="eastAsia"/>
                <w:sz w:val="18"/>
                <w:szCs w:val="18"/>
                <w:lang w:eastAsia="zh-CN"/>
              </w:rPr>
              <w:t>Hu</w:t>
            </w:r>
            <w:r>
              <w:rPr>
                <w:sz w:val="18"/>
                <w:szCs w:val="18"/>
                <w:lang w:eastAsia="zh-CN"/>
              </w:rPr>
              <w:t xml:space="preserve">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C451" w14:textId="3DF39D95"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1.G:</w:t>
            </w:r>
            <w:r w:rsidRPr="00EB6F9C">
              <w:rPr>
                <w:rStyle w:val="00TextChar"/>
                <w:rFonts w:eastAsia="PMingLiU"/>
                <w:bCs/>
                <w:lang w:eastAsia="zh-TW"/>
              </w:rPr>
              <w:t xml:space="preserve"> We do not support this proposal. </w:t>
            </w:r>
            <w:r>
              <w:rPr>
                <w:rStyle w:val="00TextChar"/>
                <w:rFonts w:eastAsia="PMingLiU"/>
                <w:bCs/>
                <w:lang w:eastAsia="zh-TW"/>
              </w:rPr>
              <w:t xml:space="preserve">RA procedure does not provide a TCI state, and the conditions of “not initiated…” and “no TCI state is indicated” are confusing. </w:t>
            </w:r>
            <w:r w:rsidRPr="00EB6F9C">
              <w:rPr>
                <w:rStyle w:val="00TextChar"/>
                <w:rFonts w:eastAsia="PMingLiU"/>
                <w:bCs/>
                <w:lang w:eastAsia="zh-TW"/>
              </w:rPr>
              <w:t xml:space="preserve"> </w:t>
            </w:r>
          </w:p>
          <w:p w14:paraId="55BEBCA3" w14:textId="76C57B3B"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lastRenderedPageBreak/>
              <w:t xml:space="preserve">Proposal 1.H: </w:t>
            </w:r>
            <w:r>
              <w:rPr>
                <w:rStyle w:val="00TextChar"/>
                <w:rFonts w:eastAsia="PMingLiU"/>
                <w:bCs/>
                <w:lang w:eastAsia="zh-TW"/>
              </w:rPr>
              <w:t xml:space="preserve">Fine with the proposal. </w:t>
            </w:r>
            <w:r w:rsidRPr="00EB6F9C">
              <w:rPr>
                <w:rStyle w:val="00TextChar"/>
                <w:rFonts w:eastAsia="PMingLiU"/>
                <w:bCs/>
                <w:lang w:eastAsia="zh-TW"/>
              </w:rPr>
              <w:t>When UE report</w:t>
            </w:r>
            <w:r>
              <w:rPr>
                <w:rStyle w:val="00TextChar"/>
                <w:rFonts w:eastAsia="PMingLiU"/>
                <w:bCs/>
                <w:lang w:eastAsia="zh-TW"/>
              </w:rPr>
              <w:t>s</w:t>
            </w:r>
            <w:r w:rsidRPr="00EB6F9C">
              <w:rPr>
                <w:rStyle w:val="00TextChar"/>
                <w:rFonts w:eastAsia="PMingLiU"/>
                <w:bCs/>
                <w:lang w:eastAsia="zh-TW"/>
              </w:rPr>
              <w:t xml:space="preserve"> BAT capability, it doesn’t know whether cross-carrier scheduling will be configured</w:t>
            </w:r>
            <w:r>
              <w:rPr>
                <w:rStyle w:val="00TextChar"/>
                <w:rFonts w:eastAsia="PMingLiU"/>
                <w:bCs/>
                <w:lang w:eastAsia="zh-TW"/>
              </w:rPr>
              <w:t>. To prepare for such cases, t</w:t>
            </w:r>
            <w:r w:rsidRPr="00EB6F9C">
              <w:rPr>
                <w:rStyle w:val="00TextChar"/>
                <w:rFonts w:eastAsia="PMingLiU"/>
                <w:bCs/>
                <w:lang w:eastAsia="zh-TW"/>
              </w:rPr>
              <w:t xml:space="preserve">he UE </w:t>
            </w:r>
            <w:r>
              <w:rPr>
                <w:rStyle w:val="00TextChar"/>
                <w:rFonts w:eastAsia="PMingLiU"/>
                <w:bCs/>
                <w:lang w:eastAsia="zh-TW"/>
              </w:rPr>
              <w:t xml:space="preserve">may </w:t>
            </w:r>
            <w:r w:rsidRPr="00EB6F9C">
              <w:rPr>
                <w:rStyle w:val="00TextChar"/>
                <w:rFonts w:eastAsia="PMingLiU"/>
                <w:bCs/>
                <w:lang w:eastAsia="zh-TW"/>
              </w:rPr>
              <w:t>always report a large value</w:t>
            </w:r>
            <w:r>
              <w:rPr>
                <w:rStyle w:val="00TextChar"/>
                <w:rFonts w:eastAsia="PMingLiU"/>
                <w:bCs/>
                <w:lang w:eastAsia="zh-TW"/>
              </w:rPr>
              <w:t xml:space="preserve"> for BAT, which</w:t>
            </w:r>
            <w:r w:rsidRPr="00EB6F9C">
              <w:rPr>
                <w:rStyle w:val="00TextChar"/>
                <w:rFonts w:eastAsia="PMingLiU"/>
                <w:bCs/>
                <w:lang w:eastAsia="zh-TW"/>
              </w:rPr>
              <w:t xml:space="preserve"> may not be efficient.</w:t>
            </w:r>
          </w:p>
          <w:p w14:paraId="1157A989" w14:textId="0964A671"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1.I:</w:t>
            </w:r>
            <w:r w:rsidRPr="00EB6F9C">
              <w:rPr>
                <w:rStyle w:val="00TextChar"/>
                <w:rFonts w:eastAsia="PMingLiU"/>
                <w:bCs/>
                <w:lang w:eastAsia="zh-TW"/>
              </w:rPr>
              <w:t xml:space="preserve"> We </w:t>
            </w:r>
            <w:r>
              <w:rPr>
                <w:rStyle w:val="00TextChar"/>
                <w:rFonts w:eastAsia="PMingLiU"/>
                <w:bCs/>
                <w:lang w:eastAsia="zh-TW"/>
              </w:rPr>
              <w:t xml:space="preserve">suggest clarifying that with </w:t>
            </w:r>
            <w:r w:rsidRPr="00EB6F9C">
              <w:rPr>
                <w:rStyle w:val="00TextChar"/>
                <w:rFonts w:eastAsia="PMingLiU"/>
                <w:bCs/>
                <w:lang w:eastAsia="zh-TW"/>
              </w:rPr>
              <w:t xml:space="preserve">cross-carrier </w:t>
            </w:r>
            <w:r>
              <w:rPr>
                <w:rStyle w:val="00TextChar"/>
                <w:rFonts w:eastAsia="PMingLiU"/>
                <w:bCs/>
                <w:lang w:eastAsia="zh-TW"/>
              </w:rPr>
              <w:t>TCI indication, the TCI field</w:t>
            </w:r>
            <w:r w:rsidRPr="00EB6F9C">
              <w:rPr>
                <w:rStyle w:val="00TextChar"/>
                <w:rFonts w:eastAsia="PMingLiU"/>
                <w:bCs/>
                <w:lang w:eastAsia="zh-TW"/>
              </w:rPr>
              <w:t xml:space="preserve"> in the DCI always refer to TCI state </w:t>
            </w:r>
            <w:r>
              <w:rPr>
                <w:rStyle w:val="00TextChar"/>
                <w:rFonts w:eastAsia="PMingLiU"/>
                <w:bCs/>
                <w:lang w:eastAsia="zh-TW"/>
              </w:rPr>
              <w:t xml:space="preserve">in </w:t>
            </w:r>
            <w:r w:rsidRPr="00EB6F9C">
              <w:rPr>
                <w:rStyle w:val="00TextChar"/>
                <w:rFonts w:eastAsia="PMingLiU"/>
                <w:bCs/>
                <w:lang w:eastAsia="zh-TW"/>
              </w:rPr>
              <w:t xml:space="preserve">the </w:t>
            </w:r>
            <w:r>
              <w:rPr>
                <w:rStyle w:val="00TextChar"/>
                <w:rFonts w:eastAsia="PMingLiU"/>
                <w:bCs/>
                <w:lang w:eastAsia="zh-TW"/>
              </w:rPr>
              <w:t xml:space="preserve">scheduled/targeted cell, which is </w:t>
            </w:r>
            <w:r w:rsidRPr="00EB6F9C">
              <w:rPr>
                <w:rStyle w:val="00TextChar"/>
                <w:rFonts w:eastAsia="PMingLiU"/>
                <w:bCs/>
                <w:lang w:eastAsia="zh-TW"/>
              </w:rPr>
              <w:t>in</w:t>
            </w:r>
            <w:r>
              <w:rPr>
                <w:rStyle w:val="00TextChar"/>
                <w:rFonts w:eastAsia="PMingLiU"/>
                <w:bCs/>
                <w:lang w:eastAsia="zh-TW"/>
              </w:rPr>
              <w:t>dicated by ‘carrier indicator’ in the DCI</w:t>
            </w:r>
            <w:r w:rsidRPr="00EB6F9C">
              <w:rPr>
                <w:rStyle w:val="00TextChar"/>
                <w:rFonts w:eastAsia="PMingLiU"/>
                <w:bCs/>
                <w:lang w:eastAsia="zh-TW"/>
              </w:rPr>
              <w:t>.</w:t>
            </w:r>
          </w:p>
          <w:p w14:paraId="531E7010" w14:textId="54885F06" w:rsidR="00EB6F9C" w:rsidRPr="0093431F" w:rsidRDefault="00EB6F9C" w:rsidP="00EB6F9C">
            <w:pPr>
              <w:pStyle w:val="0Maintext"/>
              <w:snapToGrid w:val="0"/>
              <w:spacing w:after="0" w:line="240" w:lineRule="auto"/>
              <w:ind w:firstLine="0"/>
              <w:rPr>
                <w:rStyle w:val="00TextChar"/>
                <w:b/>
              </w:rPr>
            </w:pPr>
            <w:r w:rsidRPr="00EB6F9C">
              <w:rPr>
                <w:rStyle w:val="00TextChar"/>
                <w:rFonts w:eastAsia="PMingLiU"/>
                <w:b/>
                <w:bCs/>
                <w:lang w:eastAsia="zh-TW"/>
              </w:rPr>
              <w:t>Issue 1.15:</w:t>
            </w:r>
            <w:r w:rsidRPr="00EB6F9C">
              <w:rPr>
                <w:rStyle w:val="00TextChar"/>
                <w:rFonts w:eastAsia="PMingLiU"/>
                <w:bCs/>
                <w:lang w:eastAsia="zh-TW"/>
              </w:rPr>
              <w:t xml:space="preserve"> We don't think it’s needed.</w:t>
            </w:r>
          </w:p>
        </w:tc>
      </w:tr>
      <w:tr w:rsidR="00A5436F"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063938E8" w:rsidR="00A5436F" w:rsidRDefault="00A5436F" w:rsidP="00A5436F">
            <w:pPr>
              <w:snapToGrid w:val="0"/>
              <w:rPr>
                <w:rFonts w:hint="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2F07" w14:textId="5C48E171" w:rsidR="00A5436F" w:rsidRPr="00EB6F9C" w:rsidRDefault="00A5436F" w:rsidP="00A5436F">
            <w:pPr>
              <w:pStyle w:val="0Maintext"/>
              <w:snapToGrid w:val="0"/>
              <w:spacing w:after="0" w:line="240" w:lineRule="auto"/>
              <w:ind w:firstLine="0"/>
              <w:rPr>
                <w:rStyle w:val="00TextChar"/>
                <w:rFonts w:eastAsia="PMingLiU"/>
                <w:b/>
                <w:bCs/>
                <w:lang w:eastAsia="zh-TW"/>
              </w:rPr>
            </w:pPr>
            <w:proofErr w:type="gramStart"/>
            <w:r>
              <w:rPr>
                <w:rStyle w:val="00TextChar"/>
                <w:rFonts w:eastAsia="PMingLiU"/>
                <w:lang w:eastAsia="zh-TW"/>
              </w:rPr>
              <w:t>Thanks Samsung</w:t>
            </w:r>
            <w:proofErr w:type="gramEnd"/>
            <w:r>
              <w:rPr>
                <w:rStyle w:val="00TextChar"/>
                <w:rFonts w:eastAsia="PMingLiU"/>
                <w:lang w:eastAsia="zh-TW"/>
              </w:rPr>
              <w:t xml:space="preserve"> for clarification on 1.G and 1.I. We are fine with those proposals.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t>Futurewei</w:t>
            </w:r>
            <w:proofErr w:type="spellEnd"/>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w:t>
            </w:r>
            <w:proofErr w:type="gramStart"/>
            <w:r>
              <w:rPr>
                <w:sz w:val="18"/>
                <w:szCs w:val="18"/>
              </w:rPr>
              <w:t>LG ,</w:t>
            </w:r>
            <w:proofErr w:type="gramEnd"/>
            <w:r>
              <w:rPr>
                <w:sz w:val="18"/>
                <w:szCs w:val="18"/>
              </w:rPr>
              <w:t xml:space="preserve">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24650F5"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xml:space="preserve">, Ericsson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0B0DC1C8"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EC5334">
              <w:rPr>
                <w:sz w:val="18"/>
                <w:szCs w:val="18"/>
                <w:lang w:eastAsia="zh-CN"/>
              </w:rPr>
              <w:t>, Ericsson</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1DA4575E"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xml:space="preserve">, </w:t>
            </w:r>
            <w:proofErr w:type="gramStart"/>
            <w:r w:rsidR="00FD1861">
              <w:rPr>
                <w:sz w:val="18"/>
                <w:szCs w:val="18"/>
                <w:lang w:eastAsia="zh-CN"/>
              </w:rPr>
              <w:t>OPPO</w:t>
            </w:r>
            <w:r w:rsidR="00B57A3F">
              <w:rPr>
                <w:sz w:val="18"/>
                <w:szCs w:val="18"/>
                <w:lang w:eastAsia="zh-CN"/>
              </w:rPr>
              <w:t xml:space="preserve"> </w:t>
            </w:r>
            <w:r w:rsidR="00EC5334">
              <w:rPr>
                <w:sz w:val="18"/>
                <w:szCs w:val="18"/>
                <w:lang w:eastAsia="zh-CN"/>
              </w:rPr>
              <w:t>,</w:t>
            </w:r>
            <w:proofErr w:type="gramEnd"/>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0A506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6C99C1B9"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B57A3F">
              <w:rPr>
                <w:sz w:val="18"/>
                <w:szCs w:val="18"/>
              </w:rPr>
              <w:t xml:space="preserv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For UE-dedicated DL channels/RSs, they follow the previous indicated TCI-state-</w:t>
            </w:r>
            <w:proofErr w:type="gramStart"/>
            <w:r>
              <w:rPr>
                <w:bCs/>
                <w:sz w:val="18"/>
                <w:szCs w:val="18"/>
                <w:lang w:val="en-GB" w:eastAsia="zh-CN"/>
              </w:rPr>
              <w:t>r17;</w:t>
            </w:r>
            <w:proofErr w:type="gramEnd"/>
            <w:r>
              <w:rPr>
                <w:bCs/>
                <w:sz w:val="18"/>
                <w:szCs w:val="18"/>
                <w:lang w:val="en-GB" w:eastAsia="zh-CN"/>
              </w:rPr>
              <w:t xml:space="preserve">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w:t>
            </w:r>
            <w:proofErr w:type="gramStart"/>
            <w:r>
              <w:rPr>
                <w:rFonts w:eastAsiaTheme="minorEastAsia"/>
                <w:iCs/>
                <w:sz w:val="18"/>
                <w:szCs w:val="18"/>
              </w:rPr>
              <w:t>r17;</w:t>
            </w:r>
            <w:proofErr w:type="gramEnd"/>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lastRenderedPageBreak/>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 xml:space="preserve">The PDSCH is only rate matched around the SSB of its serving cell/PCI. For L3 handover, the PDSCH is not rate matched around the PDSCH of other neighbouring cells. Rel-17 L1-RSRP measurements can follow the same principle. Furthermore, rate matching around measurement SSBs from </w:t>
            </w:r>
            <w:proofErr w:type="gramStart"/>
            <w:r>
              <w:rPr>
                <w:sz w:val="18"/>
                <w:szCs w:val="18"/>
                <w:lang w:val="en-GB" w:eastAsia="zh-CN"/>
              </w:rPr>
              <w:t>various different</w:t>
            </w:r>
            <w:proofErr w:type="gramEnd"/>
            <w:r>
              <w:rPr>
                <w:sz w:val="18"/>
                <w:szCs w:val="18"/>
                <w:lang w:val="en-GB" w:eastAsia="zh-CN"/>
              </w:rPr>
              <w:t xml:space="preserve">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 xml:space="preserve">n RAN1#108e, we discussed whether UE </w:t>
            </w:r>
            <w:proofErr w:type="gramStart"/>
            <w:r>
              <w:rPr>
                <w:rFonts w:eastAsia="MS Mincho"/>
                <w:sz w:val="18"/>
                <w:szCs w:val="18"/>
                <w:lang w:val="en-GB" w:eastAsia="ja-JP"/>
              </w:rPr>
              <w:t>can</w:t>
            </w:r>
            <w:proofErr w:type="gramEnd"/>
            <w:r>
              <w:rPr>
                <w:rFonts w:eastAsia="MS Mincho"/>
                <w:sz w:val="18"/>
                <w:szCs w:val="18"/>
                <w:lang w:val="en-GB" w:eastAsia="ja-JP"/>
              </w:rPr>
              <w:t xml:space="preserve">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gNB will have to send many </w:t>
            </w:r>
            <w:proofErr w:type="gramStart"/>
            <w:r>
              <w:rPr>
                <w:rFonts w:eastAsia="MS Mincho"/>
                <w:sz w:val="18"/>
                <w:szCs w:val="18"/>
                <w:lang w:val="en-GB" w:eastAsia="ja-JP"/>
              </w:rPr>
              <w:t>MAC</w:t>
            </w:r>
            <w:proofErr w:type="gramEnd"/>
            <w:r>
              <w:rPr>
                <w:rFonts w:eastAsia="MS Mincho"/>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 xml:space="preserve">With this proposed </w:t>
            </w:r>
            <w:proofErr w:type="gramStart"/>
            <w:r>
              <w:rPr>
                <w:rFonts w:eastAsia="SimSun" w:hint="eastAsia"/>
                <w:bCs/>
                <w:sz w:val="18"/>
                <w:szCs w:val="18"/>
                <w:lang w:eastAsia="zh-CN"/>
              </w:rPr>
              <w:t>scheme ,</w:t>
            </w:r>
            <w:proofErr w:type="gramEnd"/>
            <w:r>
              <w:rPr>
                <w:rFonts w:eastAsia="SimSun" w:hint="eastAsia"/>
                <w:bCs/>
                <w:sz w:val="18"/>
                <w:szCs w:val="18"/>
                <w:lang w:eastAsia="zh-CN"/>
              </w:rPr>
              <w:t xml:space="preserv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w:t>
            </w:r>
            <w:proofErr w:type="spellStart"/>
            <w:r>
              <w:rPr>
                <w:rFonts w:eastAsia="SimSun"/>
                <w:bCs/>
                <w:sz w:val="18"/>
                <w:szCs w:val="18"/>
                <w:lang w:eastAsia="zh-CN"/>
              </w:rPr>
              <w:t>resourceType</w:t>
            </w:r>
            <w:proofErr w:type="spellEnd"/>
            <w:r>
              <w:rPr>
                <w:rFonts w:eastAsia="SimSun"/>
                <w:bCs/>
                <w:sz w:val="18"/>
                <w:szCs w:val="18"/>
                <w:lang w:eastAsia="zh-CN"/>
              </w:rPr>
              <w:t>”</w:t>
            </w:r>
            <w:r>
              <w:rPr>
                <w:rFonts w:eastAsia="SimSun" w:hint="eastAsia"/>
                <w:bCs/>
                <w:sz w:val="18"/>
                <w:szCs w:val="18"/>
                <w:lang w:eastAsia="zh-CN"/>
              </w:rPr>
              <w:t xml:space="preserve"> in </w:t>
            </w:r>
            <w:r>
              <w:rPr>
                <w:rFonts w:eastAsia="SimSun"/>
                <w:bCs/>
                <w:sz w:val="18"/>
                <w:szCs w:val="18"/>
                <w:lang w:eastAsia="zh-CN"/>
              </w:rPr>
              <w:t>CSI-</w:t>
            </w:r>
            <w:proofErr w:type="spellStart"/>
            <w:r>
              <w:rPr>
                <w:rFonts w:eastAsia="SimSun"/>
                <w:bCs/>
                <w:sz w:val="18"/>
                <w:szCs w:val="18"/>
                <w:lang w:eastAsia="zh-CN"/>
              </w:rPr>
              <w:t>ResourceConfig</w:t>
            </w:r>
            <w:proofErr w:type="spellEnd"/>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 xml:space="preserve">It does not apply to resources provided in the </w:t>
            </w:r>
            <w:proofErr w:type="spellStart"/>
            <w:r>
              <w:rPr>
                <w:rFonts w:eastAsia="SimSun"/>
                <w:bCs/>
                <w:sz w:val="18"/>
                <w:szCs w:val="18"/>
                <w:highlight w:val="yellow"/>
                <w:lang w:eastAsia="zh-CN"/>
              </w:rPr>
              <w:t>csi</w:t>
            </w:r>
            <w:proofErr w:type="spellEnd"/>
            <w:r>
              <w:rPr>
                <w:rFonts w:eastAsia="SimSun"/>
                <w:bCs/>
                <w:sz w:val="18"/>
                <w:szCs w:val="18"/>
                <w:highlight w:val="yellow"/>
                <w:lang w:eastAsia="zh-CN"/>
              </w:rPr>
              <w:t>-SSB-</w:t>
            </w:r>
            <w:proofErr w:type="spellStart"/>
            <w:r>
              <w:rPr>
                <w:rFonts w:eastAsia="SimSun"/>
                <w:bCs/>
                <w:sz w:val="18"/>
                <w:szCs w:val="18"/>
                <w:highlight w:val="yellow"/>
                <w:lang w:eastAsia="zh-CN"/>
              </w:rPr>
              <w:t>ResourceSetList</w:t>
            </w:r>
            <w:proofErr w:type="spellEnd"/>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lastRenderedPageBreak/>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proofErr w:type="gramStart"/>
            <w:r>
              <w:rPr>
                <w:sz w:val="18"/>
                <w:szCs w:val="18"/>
                <w:lang w:val="en-GB" w:eastAsia="zh-CN"/>
              </w:rPr>
              <w:t>E.g.</w:t>
            </w:r>
            <w:proofErr w:type="gramEnd"/>
            <w:r>
              <w:rPr>
                <w:sz w:val="18"/>
                <w:szCs w:val="18"/>
                <w:lang w:val="en-GB" w:eastAsia="zh-CN"/>
              </w:rPr>
              <w:t xml:space="preserve">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w:t>
            </w:r>
            <w:proofErr w:type="gramStart"/>
            <w:r>
              <w:rPr>
                <w:bCs/>
                <w:sz w:val="18"/>
                <w:szCs w:val="18"/>
                <w:lang w:val="en-GB"/>
              </w:rPr>
              <w:t>and also</w:t>
            </w:r>
            <w:proofErr w:type="gramEnd"/>
            <w:r>
              <w:rPr>
                <w:bCs/>
                <w:sz w:val="18"/>
                <w:szCs w:val="18"/>
                <w:lang w:val="en-GB"/>
              </w:rPr>
              <w:t xml:space="preserve">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w:t>
            </w:r>
            <w:proofErr w:type="gramStart"/>
            <w:r>
              <w:rPr>
                <w:sz w:val="18"/>
                <w:szCs w:val="18"/>
                <w:lang w:val="en-GB" w:eastAsia="zh-CN"/>
              </w:rPr>
              <w:t>as long as</w:t>
            </w:r>
            <w:proofErr w:type="gramEnd"/>
            <w:r>
              <w:rPr>
                <w:sz w:val="18"/>
                <w:szCs w:val="18"/>
                <w:lang w:val="en-GB" w:eastAsia="zh-CN"/>
              </w:rPr>
              <w:t xml:space="preserve">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lastRenderedPageBreak/>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lastRenderedPageBreak/>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w:t>
            </w:r>
            <w:proofErr w:type="gramStart"/>
            <w:r w:rsidRPr="00472526">
              <w:rPr>
                <w:sz w:val="18"/>
                <w:szCs w:val="18"/>
                <w:lang w:val="en-GB" w:eastAsia="zh-CN"/>
              </w:rPr>
              <w:t>But,</w:t>
            </w:r>
            <w:proofErr w:type="gramEnd"/>
            <w:r w:rsidRPr="00472526">
              <w:rPr>
                <w:sz w:val="18"/>
                <w:szCs w:val="18"/>
                <w:lang w:val="en-GB" w:eastAsia="zh-CN"/>
              </w:rPr>
              <w:t xml:space="preserve">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PMingLiU"/>
                <w:sz w:val="18"/>
                <w:szCs w:val="18"/>
                <w:lang w:eastAsia="zh-TW"/>
              </w:rPr>
            </w:pPr>
            <w:r>
              <w:rPr>
                <w:rFonts w:eastAsia="PMingLiU"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ssue 2.8: Rel-15/16 priority rule for CORESET can resolve the overlapping issue.</w:t>
            </w:r>
          </w:p>
        </w:tc>
      </w:tr>
      <w:tr w:rsidR="00EB6F9C" w:rsidRPr="00F04804" w14:paraId="6D0A9B5A"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0AB5" w14:textId="77777777" w:rsidR="00EB6F9C" w:rsidRPr="00EB6F9C" w:rsidRDefault="00EB6F9C" w:rsidP="00EB6F9C">
            <w:pPr>
              <w:snapToGrid w:val="0"/>
              <w:rPr>
                <w:rFonts w:eastAsia="PMingLiU"/>
                <w:sz w:val="18"/>
                <w:szCs w:val="18"/>
                <w:lang w:eastAsia="zh-TW"/>
              </w:rPr>
            </w:pPr>
            <w:r w:rsidRPr="00EB6F9C">
              <w:rPr>
                <w:rFonts w:eastAsia="PMingLiU" w:hint="eastAsia"/>
                <w:sz w:val="18"/>
                <w:szCs w:val="18"/>
                <w:lang w:eastAsia="zh-TW"/>
              </w:rPr>
              <w:t>Hu</w:t>
            </w:r>
            <w:r w:rsidRPr="00EB6F9C">
              <w:rPr>
                <w:rFonts w:eastAsia="PMingLiU"/>
                <w:sz w:val="18"/>
                <w:szCs w:val="18"/>
                <w:lang w:eastAsia="zh-TW"/>
              </w:rPr>
              <w:t xml:space="preserve">awei, </w:t>
            </w:r>
            <w:proofErr w:type="spellStart"/>
            <w:r w:rsidRPr="00EB6F9C">
              <w:rPr>
                <w:rFonts w:eastAsia="PMingLiU"/>
                <w:sz w:val="18"/>
                <w:szCs w:val="18"/>
                <w:lang w:eastAsia="zh-TW"/>
              </w:rPr>
              <w:t>HiSilicon</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B42B" w14:textId="6C7380A2"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2.6:</w:t>
            </w:r>
            <w:r w:rsidRPr="00EB6F9C">
              <w:rPr>
                <w:rFonts w:eastAsia="PMingLiU"/>
                <w:sz w:val="18"/>
                <w:szCs w:val="18"/>
                <w:lang w:val="en-GB" w:eastAsia="zh-TW"/>
              </w:rPr>
              <w:t xml:space="preserve"> We think this </w:t>
            </w:r>
            <w:r>
              <w:rPr>
                <w:rFonts w:eastAsia="PMingLiU"/>
                <w:sz w:val="18"/>
                <w:szCs w:val="18"/>
                <w:lang w:val="en-GB" w:eastAsia="zh-TW"/>
              </w:rPr>
              <w:t xml:space="preserve">proposal is not needed, </w:t>
            </w:r>
            <w:r w:rsidRPr="00EB6F9C">
              <w:rPr>
                <w:rFonts w:eastAsia="PMingLiU"/>
                <w:sz w:val="18"/>
                <w:szCs w:val="18"/>
                <w:lang w:val="en-GB" w:eastAsia="zh-TW"/>
              </w:rPr>
              <w:t xml:space="preserve">as companies mentioned above </w:t>
            </w:r>
            <w:r>
              <w:rPr>
                <w:rFonts w:eastAsia="PMingLiU"/>
                <w:sz w:val="18"/>
                <w:szCs w:val="18"/>
                <w:lang w:val="en-GB" w:eastAsia="zh-TW"/>
              </w:rPr>
              <w:t xml:space="preserve">that it is allowed by current specs. </w:t>
            </w:r>
          </w:p>
          <w:p w14:paraId="606DBD78" w14:textId="3CD0BA87"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2.7:</w:t>
            </w:r>
            <w:r w:rsidRPr="00EB6F9C">
              <w:rPr>
                <w:rFonts w:eastAsia="PMingLiU"/>
                <w:sz w:val="18"/>
                <w:szCs w:val="18"/>
                <w:lang w:val="en-GB" w:eastAsia="zh-TW"/>
              </w:rPr>
              <w:t xml:space="preserve"> </w:t>
            </w:r>
            <w:r>
              <w:rPr>
                <w:rFonts w:eastAsia="PMingLiU"/>
                <w:sz w:val="18"/>
                <w:szCs w:val="18"/>
                <w:lang w:val="en-GB" w:eastAsia="zh-TW"/>
              </w:rPr>
              <w:t xml:space="preserve">We are not sure whether scheduling restriction would be enforced by RAN4 on SSBs with PCI different from serving cell if they are configured for L1 measurement. We suggest waiting for RAN4 progress.  </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E018" w14:textId="4D6FFCAF" w:rsidR="003D70A6" w:rsidRDefault="003D70A6" w:rsidP="003D70A6">
            <w:pPr>
              <w:snapToGrid w:val="0"/>
              <w:rPr>
                <w:rFonts w:eastAsia="MS Mincho"/>
                <w:bCs/>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ssue2.6: </w:t>
            </w:r>
            <w:r w:rsidRPr="003D70A6">
              <w:rPr>
                <w:rFonts w:eastAsia="MS Mincho"/>
                <w:bCs/>
                <w:sz w:val="18"/>
                <w:szCs w:val="18"/>
                <w:lang w:val="en-GB" w:eastAsia="ja-JP"/>
              </w:rPr>
              <w:t xml:space="preserve">Thank you </w:t>
            </w:r>
            <w:r>
              <w:rPr>
                <w:rFonts w:eastAsia="MS Mincho"/>
                <w:bCs/>
                <w:sz w:val="18"/>
                <w:szCs w:val="18"/>
                <w:lang w:val="en-GB" w:eastAsia="ja-JP"/>
              </w:rPr>
              <w:t xml:space="preserve">vivo, for your explanation. Our </w:t>
            </w:r>
            <w:r w:rsidR="00FE4096">
              <w:rPr>
                <w:rFonts w:eastAsia="MS Mincho"/>
                <w:bCs/>
                <w:sz w:val="18"/>
                <w:szCs w:val="18"/>
                <w:lang w:val="en-GB" w:eastAsia="ja-JP"/>
              </w:rPr>
              <w:t xml:space="preserve">assumed </w:t>
            </w:r>
            <w:r>
              <w:rPr>
                <w:rFonts w:eastAsia="MS Mincho"/>
                <w:bCs/>
                <w:sz w:val="18"/>
                <w:szCs w:val="18"/>
                <w:lang w:val="en-GB" w:eastAsia="ja-JP"/>
              </w:rPr>
              <w:t xml:space="preserve">scenario is intra-band co-located CA. In that case, we assume the same TCI state ID on different CC should be associated with the same QCL type D RS (at least the same root SSB). It seems your </w:t>
            </w:r>
            <w:r w:rsidR="00FE4096">
              <w:rPr>
                <w:rFonts w:eastAsia="MS Mincho"/>
                <w:bCs/>
                <w:sz w:val="18"/>
                <w:szCs w:val="18"/>
                <w:lang w:val="en-GB" w:eastAsia="ja-JP"/>
              </w:rPr>
              <w:t>assumed scenario</w:t>
            </w:r>
            <w:r>
              <w:rPr>
                <w:rFonts w:eastAsia="MS Mincho"/>
                <w:bCs/>
                <w:sz w:val="18"/>
                <w:szCs w:val="18"/>
                <w:lang w:val="en-GB" w:eastAsia="ja-JP"/>
              </w:rPr>
              <w:t xml:space="preserve"> is non-co-located CA, and hence the same TCI state ID in different CC can be associated with different QCL type D RS (</w:t>
            </w:r>
            <w:proofErr w:type="gramStart"/>
            <w:r>
              <w:rPr>
                <w:rFonts w:eastAsia="MS Mincho"/>
                <w:bCs/>
                <w:sz w:val="18"/>
                <w:szCs w:val="18"/>
                <w:lang w:val="en-GB" w:eastAsia="ja-JP"/>
              </w:rPr>
              <w:t>i.e.</w:t>
            </w:r>
            <w:proofErr w:type="gramEnd"/>
            <w:r>
              <w:rPr>
                <w:rFonts w:eastAsia="MS Mincho"/>
                <w:bCs/>
                <w:sz w:val="18"/>
                <w:szCs w:val="18"/>
                <w:lang w:val="en-GB" w:eastAsia="ja-JP"/>
              </w:rPr>
              <w:t xml:space="preserve"> different root SSB). Is this correct understanding? </w:t>
            </w:r>
          </w:p>
          <w:p w14:paraId="6C1CC1E3" w14:textId="01A3BBEE" w:rsidR="003D70A6" w:rsidRDefault="003D70A6" w:rsidP="003D70A6">
            <w:pPr>
              <w:snapToGrid w:val="0"/>
              <w:rPr>
                <w:rFonts w:eastAsia="MS Mincho"/>
                <w:b/>
                <w:sz w:val="18"/>
                <w:szCs w:val="18"/>
                <w:lang w:val="en-GB" w:eastAsia="ja-JP"/>
              </w:rPr>
            </w:pPr>
            <w:r>
              <w:rPr>
                <w:rFonts w:eastAsia="MS Mincho"/>
                <w:bCs/>
                <w:sz w:val="18"/>
                <w:szCs w:val="18"/>
                <w:lang w:val="en-GB" w:eastAsia="ja-JP"/>
              </w:rPr>
              <w:t xml:space="preserve">Also, does common TCI state ID update in Rel.17 support your </w:t>
            </w:r>
            <w:r w:rsidR="00FE4096">
              <w:rPr>
                <w:rFonts w:eastAsia="MS Mincho"/>
                <w:bCs/>
                <w:sz w:val="18"/>
                <w:szCs w:val="18"/>
                <w:lang w:val="en-GB" w:eastAsia="ja-JP"/>
              </w:rPr>
              <w:t>assumed scenario</w:t>
            </w:r>
            <w:r>
              <w:rPr>
                <w:rFonts w:eastAsia="MS Mincho"/>
                <w:bCs/>
                <w:sz w:val="18"/>
                <w:szCs w:val="18"/>
                <w:lang w:val="en-GB" w:eastAsia="ja-JP"/>
              </w:rPr>
              <w:t xml:space="preserve">? In case of TCI state pool sharing, we think the agreement says </w:t>
            </w:r>
            <w:r w:rsidR="003A1166">
              <w:rPr>
                <w:rFonts w:eastAsia="MS Mincho"/>
                <w:bCs/>
                <w:sz w:val="18"/>
                <w:szCs w:val="18"/>
                <w:lang w:val="en-GB" w:eastAsia="ja-JP"/>
              </w:rPr>
              <w:t xml:space="preserve">QCL type D RS or </w:t>
            </w:r>
            <w:r>
              <w:rPr>
                <w:rFonts w:eastAsia="MS Mincho"/>
                <w:bCs/>
                <w:sz w:val="18"/>
                <w:szCs w:val="18"/>
                <w:lang w:val="en-GB" w:eastAsia="ja-JP"/>
              </w:rPr>
              <w:t xml:space="preserve">the root SSB should be the same across all CCs in the CC list. </w:t>
            </w:r>
            <w:r w:rsidR="00FE4096">
              <w:rPr>
                <w:rFonts w:eastAsia="MS Mincho"/>
                <w:bCs/>
                <w:sz w:val="18"/>
                <w:szCs w:val="18"/>
                <w:lang w:val="en-GB" w:eastAsia="ja-JP"/>
              </w:rPr>
              <w:t>In that case, your problem seems not happen.</w:t>
            </w:r>
          </w:p>
          <w:p w14:paraId="5B300F28" w14:textId="77777777" w:rsidR="003D70A6" w:rsidRPr="003D70A6" w:rsidRDefault="003D70A6" w:rsidP="00EB6F9C">
            <w:pPr>
              <w:snapToGrid w:val="0"/>
              <w:rPr>
                <w:rFonts w:eastAsia="PMingLiU"/>
                <w:b/>
                <w:sz w:val="18"/>
                <w:szCs w:val="18"/>
                <w:lang w:val="en-GB" w:eastAsia="zh-TW"/>
              </w:rPr>
            </w:pPr>
          </w:p>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69298A82" w:rsidR="005D22E3" w:rsidRDefault="005D22E3" w:rsidP="005D22E3">
            <w:pPr>
              <w:snapToGrid w:val="0"/>
              <w:rPr>
                <w:rFonts w:eastAsia="MS Mincho" w:hint="eastAsia"/>
                <w:sz w:val="18"/>
                <w:szCs w:val="18"/>
                <w:lang w:eastAsia="ja-JP"/>
              </w:rPr>
            </w:pPr>
            <w:r>
              <w:rPr>
                <w:rFonts w:eastAsia="MS Mincho"/>
                <w:sz w:val="18"/>
                <w:szCs w:val="18"/>
                <w:lang w:eastAsia="ja-JP"/>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9256" w14:textId="77777777" w:rsidR="005D22E3" w:rsidRDefault="005D22E3" w:rsidP="005D22E3">
            <w:pPr>
              <w:snapToGrid w:val="0"/>
              <w:rPr>
                <w:sz w:val="18"/>
                <w:szCs w:val="18"/>
                <w:lang w:val="en-GB" w:eastAsia="zh-CN"/>
              </w:rPr>
            </w:pPr>
            <w:r w:rsidRPr="005D22E3">
              <w:rPr>
                <w:b/>
                <w:bCs/>
                <w:sz w:val="18"/>
                <w:szCs w:val="18"/>
                <w:lang w:val="en-GB" w:eastAsia="zh-CN"/>
              </w:rPr>
              <w:t>2.5</w:t>
            </w:r>
            <w:r>
              <w:rPr>
                <w:sz w:val="18"/>
                <w:szCs w:val="18"/>
                <w:lang w:val="en-GB" w:eastAsia="zh-CN"/>
              </w:rPr>
              <w:t xml:space="preserve">: </w:t>
            </w:r>
            <w:r>
              <w:rPr>
                <w:rFonts w:eastAsia="MS Mincho"/>
                <w:bCs/>
                <w:sz w:val="18"/>
                <w:szCs w:val="18"/>
                <w:lang w:val="en-GB" w:eastAsia="ja-JP"/>
              </w:rPr>
              <w:t>Same view as VIVO and ZTE and as we tried to illustrate in our contribution, in</w:t>
            </w:r>
            <w:r w:rsidRPr="002E1AC0">
              <w:rPr>
                <w:rFonts w:eastAsia="MS Mincho"/>
                <w:bCs/>
                <w:sz w:val="18"/>
                <w:szCs w:val="18"/>
                <w:lang w:val="en-GB" w:eastAsia="ja-JP"/>
              </w:rPr>
              <w:t xml:space="preserve"> inter-cell beam management there may ambiguity in determining the default QCL assumption for PDSCH reception when the UE is having monitoring occasions for ‘CORESET B’ in serving cell and monitoring occasions for ‘CORESET </w:t>
            </w:r>
            <w:r>
              <w:rPr>
                <w:rFonts w:eastAsia="MS Mincho"/>
                <w:bCs/>
                <w:sz w:val="18"/>
                <w:szCs w:val="18"/>
                <w:lang w:val="en-GB" w:eastAsia="ja-JP"/>
              </w:rPr>
              <w:t>A</w:t>
            </w:r>
            <w:r w:rsidRPr="002E1AC0">
              <w:rPr>
                <w:rFonts w:eastAsia="MS Mincho"/>
                <w:bCs/>
                <w:sz w:val="18"/>
                <w:szCs w:val="18"/>
                <w:lang w:val="en-GB" w:eastAsia="ja-JP"/>
              </w:rPr>
              <w:t>’ for the PCI different than PCI of the serving cell.</w:t>
            </w:r>
          </w:p>
          <w:p w14:paraId="7901E9C5" w14:textId="7AC87450" w:rsidR="005D22E3" w:rsidRDefault="005D22E3" w:rsidP="005D22E3">
            <w:pPr>
              <w:snapToGrid w:val="0"/>
              <w:rPr>
                <w:sz w:val="18"/>
                <w:szCs w:val="18"/>
                <w:lang w:val="en-GB" w:eastAsia="zh-CN"/>
              </w:rPr>
            </w:pPr>
            <w:r>
              <w:rPr>
                <w:sz w:val="18"/>
                <w:szCs w:val="18"/>
                <w:lang w:val="en-GB" w:eastAsia="zh-CN"/>
              </w:rPr>
              <w:t>Thus, we think that at least it should be clarified that what is QCL assumption for the PDSCH reception in serving cell in the following configuration:</w:t>
            </w:r>
          </w:p>
          <w:p w14:paraId="59722692" w14:textId="77777777" w:rsidR="005D22E3" w:rsidRDefault="005D22E3" w:rsidP="005D22E3">
            <w:pPr>
              <w:snapToGrid w:val="0"/>
              <w:rPr>
                <w:sz w:val="18"/>
                <w:szCs w:val="18"/>
                <w:lang w:val="en-GB" w:eastAsia="zh-CN"/>
              </w:rPr>
            </w:pPr>
            <w:r>
              <w:rPr>
                <w:sz w:val="18"/>
                <w:szCs w:val="18"/>
                <w:lang w:val="en-GB" w:eastAsia="zh-CN"/>
              </w:rPr>
              <w:t>- UE is configured with CORESET B (for CSS only) in serving cell</w:t>
            </w:r>
          </w:p>
          <w:p w14:paraId="0B3EA08F" w14:textId="77777777" w:rsidR="005D22E3" w:rsidRDefault="005D22E3" w:rsidP="005D22E3">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7CA2488A" w14:textId="77777777" w:rsidR="005D22E3" w:rsidRDefault="005D22E3" w:rsidP="005D22E3">
            <w:pPr>
              <w:snapToGrid w:val="0"/>
              <w:rPr>
                <w:sz w:val="18"/>
                <w:szCs w:val="18"/>
                <w:lang w:val="en-GB" w:eastAsia="zh-CN"/>
              </w:rPr>
            </w:pPr>
          </w:p>
          <w:p w14:paraId="78C5D7FB" w14:textId="77777777" w:rsidR="005D22E3" w:rsidRDefault="005D22E3" w:rsidP="005D22E3">
            <w:pPr>
              <w:snapToGrid w:val="0"/>
              <w:rPr>
                <w:sz w:val="18"/>
                <w:szCs w:val="18"/>
                <w:lang w:val="en-GB" w:eastAsia="zh-CN"/>
              </w:rPr>
            </w:pPr>
            <w:proofErr w:type="gramStart"/>
            <w:r>
              <w:rPr>
                <w:sz w:val="18"/>
                <w:szCs w:val="18"/>
                <w:lang w:val="en-GB" w:eastAsia="zh-CN"/>
              </w:rPr>
              <w:t>E.g.</w:t>
            </w:r>
            <w:proofErr w:type="gramEnd"/>
            <w:r>
              <w:rPr>
                <w:sz w:val="18"/>
                <w:szCs w:val="18"/>
                <w:lang w:val="en-GB" w:eastAsia="zh-CN"/>
              </w:rPr>
              <w:t xml:space="preserve">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p w14:paraId="58FBB025" w14:textId="77777777" w:rsidR="005D22E3" w:rsidRDefault="005D22E3" w:rsidP="005D22E3">
            <w:pPr>
              <w:snapToGrid w:val="0"/>
              <w:rPr>
                <w:sz w:val="18"/>
                <w:szCs w:val="18"/>
                <w:lang w:val="en-GB" w:eastAsia="zh-CN"/>
              </w:rPr>
            </w:pPr>
          </w:p>
          <w:p w14:paraId="4AA14DF0" w14:textId="77777777" w:rsidR="005D22E3" w:rsidRDefault="005D22E3" w:rsidP="005D22E3">
            <w:pPr>
              <w:snapToGrid w:val="0"/>
              <w:rPr>
                <w:sz w:val="18"/>
                <w:szCs w:val="18"/>
                <w:lang w:val="en-GB" w:eastAsia="zh-CN"/>
              </w:rPr>
            </w:pPr>
            <w:r w:rsidRPr="005D22E3">
              <w:rPr>
                <w:b/>
                <w:bCs/>
                <w:sz w:val="18"/>
                <w:szCs w:val="18"/>
                <w:lang w:val="en-GB" w:eastAsia="zh-CN"/>
              </w:rPr>
              <w:t xml:space="preserve">2.6 </w:t>
            </w:r>
            <w:r>
              <w:rPr>
                <w:sz w:val="18"/>
                <w:szCs w:val="18"/>
                <w:lang w:val="en-GB" w:eastAsia="zh-CN"/>
              </w:rPr>
              <w:t>Up to network to configure.</w:t>
            </w:r>
          </w:p>
          <w:p w14:paraId="2937C981" w14:textId="77777777" w:rsidR="005D22E3" w:rsidRDefault="005D22E3" w:rsidP="005D22E3">
            <w:pPr>
              <w:snapToGrid w:val="0"/>
              <w:rPr>
                <w:sz w:val="18"/>
                <w:szCs w:val="18"/>
                <w:lang w:val="en-GB" w:eastAsia="zh-CN"/>
              </w:rPr>
            </w:pPr>
            <w:r w:rsidRPr="005D22E3">
              <w:rPr>
                <w:b/>
                <w:bCs/>
                <w:sz w:val="18"/>
                <w:szCs w:val="18"/>
                <w:lang w:val="en-GB" w:eastAsia="zh-CN"/>
              </w:rPr>
              <w:t>2.7</w:t>
            </w:r>
            <w:r>
              <w:rPr>
                <w:sz w:val="18"/>
                <w:szCs w:val="18"/>
                <w:lang w:val="en-GB" w:eastAsia="zh-CN"/>
              </w:rPr>
              <w:t xml:space="preserve"> Do not support additional rate matching rules for inter-cell BM. There is also no conclusion/</w:t>
            </w:r>
            <w:proofErr w:type="spellStart"/>
            <w:r>
              <w:rPr>
                <w:sz w:val="18"/>
                <w:szCs w:val="18"/>
                <w:lang w:val="en-GB" w:eastAsia="zh-CN"/>
              </w:rPr>
              <w:t>concensus</w:t>
            </w:r>
            <w:proofErr w:type="spellEnd"/>
            <w:r>
              <w:rPr>
                <w:sz w:val="18"/>
                <w:szCs w:val="18"/>
                <w:lang w:val="en-GB" w:eastAsia="zh-CN"/>
              </w:rPr>
              <w:t xml:space="preserve"> in inter-cell </w:t>
            </w:r>
            <w:proofErr w:type="spellStart"/>
            <w:r>
              <w:rPr>
                <w:sz w:val="18"/>
                <w:szCs w:val="18"/>
                <w:lang w:val="en-GB" w:eastAsia="zh-CN"/>
              </w:rPr>
              <w:t>mTRP</w:t>
            </w:r>
            <w:proofErr w:type="spellEnd"/>
            <w:r>
              <w:rPr>
                <w:sz w:val="18"/>
                <w:szCs w:val="18"/>
                <w:lang w:val="en-GB" w:eastAsia="zh-CN"/>
              </w:rPr>
              <w:t xml:space="preserve"> on this issue. </w:t>
            </w:r>
          </w:p>
          <w:p w14:paraId="4CCBC761" w14:textId="5C3A211E" w:rsidR="005D22E3" w:rsidRDefault="005D22E3" w:rsidP="005D22E3">
            <w:pPr>
              <w:snapToGrid w:val="0"/>
              <w:rPr>
                <w:rFonts w:eastAsia="MS Mincho" w:hint="eastAsia"/>
                <w:b/>
                <w:sz w:val="18"/>
                <w:szCs w:val="18"/>
                <w:lang w:val="en-GB" w:eastAsia="ja-JP"/>
              </w:rPr>
            </w:pPr>
            <w:r w:rsidRPr="005D22E3">
              <w:rPr>
                <w:b/>
                <w:bCs/>
                <w:sz w:val="18"/>
                <w:szCs w:val="18"/>
                <w:lang w:val="en-GB" w:eastAsia="zh-CN"/>
              </w:rPr>
              <w:t>2.8</w:t>
            </w:r>
            <w:r>
              <w:rPr>
                <w:sz w:val="18"/>
                <w:szCs w:val="18"/>
                <w:lang w:val="en-GB" w:eastAsia="zh-CN"/>
              </w:rPr>
              <w:t xml:space="preserve"> Support</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lastRenderedPageBreak/>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w:t>
            </w:r>
            <w:proofErr w:type="gramStart"/>
            <w:r>
              <w:rPr>
                <w:color w:val="3333FF"/>
                <w:sz w:val="18"/>
                <w:szCs w:val="18"/>
                <w:lang w:eastAsia="zh-CN"/>
              </w:rPr>
              <w:t>similar to</w:t>
            </w:r>
            <w:proofErr w:type="gramEnd"/>
            <w:r>
              <w:rPr>
                <w:color w:val="3333FF"/>
                <w:sz w:val="18"/>
                <w:szCs w:val="18"/>
                <w:lang w:eastAsia="zh-CN"/>
              </w:rPr>
              <w:t xml:space="preserve">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update, </w:t>
            </w:r>
            <w:proofErr w:type="gramStart"/>
            <w:r w:rsidRPr="00434855">
              <w:rPr>
                <w:bCs/>
                <w:color w:val="3333FF"/>
                <w:sz w:val="18"/>
                <w:lang w:eastAsia="zh-CN"/>
              </w:rPr>
              <w:t>i.e.</w:t>
            </w:r>
            <w:proofErr w:type="gramEnd"/>
            <w:r w:rsidRPr="00434855">
              <w:rPr>
                <w:bCs/>
                <w:color w:val="3333FF"/>
                <w:sz w:val="18"/>
                <w:lang w:eastAsia="zh-CN"/>
              </w:rPr>
              <w:t xml:space="preserv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Lenovo/</w:t>
            </w:r>
            <w:proofErr w:type="spellStart"/>
            <w:r w:rsidR="004B4A71">
              <w:rPr>
                <w:sz w:val="18"/>
                <w:szCs w:val="20"/>
              </w:rPr>
              <w:t>MotM</w:t>
            </w:r>
            <w:proofErr w:type="spellEnd"/>
            <w:r w:rsidR="004B4A71">
              <w:rPr>
                <w:sz w:val="18"/>
                <w:szCs w:val="20"/>
              </w:rPr>
              <w:t xml:space="preserve">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Lenovo/</w:t>
            </w:r>
            <w:proofErr w:type="spellStart"/>
            <w:r w:rsidR="001941AE">
              <w:rPr>
                <w:sz w:val="18"/>
                <w:szCs w:val="20"/>
              </w:rPr>
              <w:t>MotM</w:t>
            </w:r>
            <w:proofErr w:type="spellEnd"/>
            <w:r w:rsidR="001941AE">
              <w:rPr>
                <w:sz w:val="18"/>
                <w:szCs w:val="20"/>
              </w:rPr>
              <w:t xml:space="preserve">, Samsung, </w:t>
            </w:r>
          </w:p>
          <w:p w14:paraId="450719C5" w14:textId="3C74675E" w:rsidR="00AA5B4A" w:rsidRDefault="00AA5B4A">
            <w:pPr>
              <w:snapToGrid w:val="0"/>
              <w:rPr>
                <w:sz w:val="18"/>
                <w:szCs w:val="20"/>
              </w:rPr>
            </w:pPr>
          </w:p>
          <w:p w14:paraId="58AE61F4" w14:textId="3C2E8876" w:rsidR="00AA5B4A" w:rsidRDefault="00AA5B4A">
            <w:pPr>
              <w:snapToGrid w:val="0"/>
              <w:rPr>
                <w:sz w:val="18"/>
                <w:szCs w:val="20"/>
              </w:rPr>
            </w:pPr>
            <w:r w:rsidRPr="008E2331">
              <w:rPr>
                <w:b/>
                <w:sz w:val="18"/>
                <w:szCs w:val="20"/>
              </w:rPr>
              <w:t>Not support</w:t>
            </w:r>
            <w:r>
              <w:rPr>
                <w:sz w:val="18"/>
                <w:szCs w:val="20"/>
              </w:rPr>
              <w:t xml:space="preserve">: </w:t>
            </w:r>
            <w:r w:rsidR="00EC5334">
              <w:rPr>
                <w:sz w:val="18"/>
                <w:szCs w:val="20"/>
              </w:rPr>
              <w:t xml:space="preserve">Ericsson (follow legacy: 2 per cell group)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23"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24" w:author="Eko Onggosanusi" w:date="2022-02-23T21:57:00Z">
              <w:r w:rsidRPr="001941AE">
                <w:rPr>
                  <w:b/>
                  <w:color w:val="3333FF"/>
                  <w:u w:val="single"/>
                  <w:lang w:eastAsia="zh-CN"/>
                </w:rPr>
                <w:t>FL Note</w:t>
              </w:r>
              <w:r w:rsidRPr="001941AE">
                <w:rPr>
                  <w:color w:val="3333FF"/>
                  <w:lang w:eastAsia="zh-CN"/>
                </w:rPr>
                <w:t xml:space="preserve">: This issue is being discussed as </w:t>
              </w:r>
              <w:proofErr w:type="gramStart"/>
              <w:r w:rsidRPr="001941AE">
                <w:rPr>
                  <w:color w:val="3333FF"/>
                  <w:lang w:eastAsia="zh-CN"/>
                </w:rPr>
                <w:t>a</w:t>
              </w:r>
              <w:proofErr w:type="gramEnd"/>
              <w:r w:rsidRPr="001941AE">
                <w:rPr>
                  <w:color w:val="3333FF"/>
                  <w:lang w:eastAsia="zh-CN"/>
                </w:rPr>
                <w:t xml:space="preserve">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w:t>
            </w:r>
            <w:proofErr w:type="spellStart"/>
            <w:r>
              <w:rPr>
                <w:rFonts w:eastAsia="PMingLiU"/>
                <w:bCs/>
                <w:i/>
                <w:iCs/>
                <w:color w:val="3333FF"/>
                <w:sz w:val="18"/>
                <w:szCs w:val="18"/>
                <w:lang w:eastAsia="zh-TW"/>
              </w:rPr>
              <w:t>tci-PresentInDCI</w:t>
            </w:r>
            <w:proofErr w:type="spellEnd"/>
            <w:r>
              <w:rPr>
                <w:rFonts w:eastAsia="PMingLiU"/>
                <w:bCs/>
                <w:color w:val="3333FF"/>
                <w:sz w:val="18"/>
                <w:szCs w:val="18"/>
                <w:lang w:eastAsia="zh-TW"/>
              </w:rPr>
              <w:t xml:space="preserve"> to make the TCI field configurable. Even if the majority view is based on </w:t>
            </w:r>
            <w:proofErr w:type="spellStart"/>
            <w:r>
              <w:rPr>
                <w:rFonts w:eastAsia="PMingLiU"/>
                <w:bCs/>
                <w:color w:val="3333FF"/>
                <w:sz w:val="18"/>
                <w:szCs w:val="18"/>
                <w:lang w:eastAsia="zh-TW"/>
              </w:rPr>
              <w:t>tci-PresentInDCI</w:t>
            </w:r>
            <w:proofErr w:type="spellEnd"/>
            <w:r>
              <w:rPr>
                <w:rFonts w:eastAsia="PMingLiU"/>
                <w:bCs/>
                <w:color w:val="3333FF"/>
                <w:sz w:val="18"/>
                <w:szCs w:val="18"/>
                <w:lang w:eastAsia="zh-TW"/>
              </w:rPr>
              <w:t xml:space="preserve">,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lastRenderedPageBreak/>
              <w:t>SUMMARY:</w:t>
            </w:r>
          </w:p>
          <w:p w14:paraId="4674D277"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color w:val="3333FF"/>
                <w:sz w:val="18"/>
                <w:szCs w:val="18"/>
                <w:lang w:val="en-GB"/>
              </w:rPr>
              <w:t xml:space="preserve">Alt1: Reuse </w:t>
            </w:r>
            <w:proofErr w:type="spellStart"/>
            <w:r w:rsidRPr="00264ECB">
              <w:rPr>
                <w:rFonts w:eastAsia="PMingLiU"/>
                <w:bCs/>
                <w:i/>
                <w:iCs/>
                <w:color w:val="3333FF"/>
                <w:sz w:val="18"/>
                <w:szCs w:val="18"/>
                <w:lang w:eastAsia="zh-TW"/>
              </w:rPr>
              <w:t>tci-PresentInDCI</w:t>
            </w:r>
            <w:proofErr w:type="spellEnd"/>
            <w:r w:rsidRPr="00264ECB">
              <w:rPr>
                <w:rFonts w:eastAsia="PMingLiU"/>
                <w:bCs/>
                <w:i/>
                <w:iCs/>
                <w:color w:val="3333FF"/>
                <w:sz w:val="18"/>
                <w:szCs w:val="18"/>
                <w:lang w:eastAsia="zh-TW"/>
              </w:rPr>
              <w:t xml:space="preserve">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w:t>
            </w:r>
            <w:proofErr w:type="spellStart"/>
            <w:r w:rsidRPr="00264ECB">
              <w:rPr>
                <w:color w:val="3333FF"/>
                <w:sz w:val="18"/>
                <w:szCs w:val="20"/>
                <w:lang w:val="en-GB"/>
              </w:rPr>
              <w:t>HiSi</w:t>
            </w:r>
            <w:proofErr w:type="spellEnd"/>
            <w:r w:rsidRPr="00264ECB">
              <w:rPr>
                <w:color w:val="3333FF"/>
                <w:sz w:val="18"/>
                <w:szCs w:val="20"/>
                <w:lang w:val="en-GB"/>
              </w:rPr>
              <w:t>,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xml:space="preserve">, </w:t>
            </w:r>
            <w:proofErr w:type="spellStart"/>
            <w:r w:rsidRPr="00264ECB">
              <w:rPr>
                <w:color w:val="3333FF"/>
                <w:sz w:val="18"/>
                <w:szCs w:val="18"/>
              </w:rPr>
              <w:t>Spreadtrum</w:t>
            </w:r>
            <w:proofErr w:type="spellEnd"/>
            <w:r w:rsidRPr="00264ECB">
              <w:rPr>
                <w:color w:val="3333FF"/>
                <w:sz w:val="18"/>
                <w:szCs w:val="18"/>
              </w:rPr>
              <w:t>, vivo, Lenovo/</w:t>
            </w:r>
            <w:proofErr w:type="spellStart"/>
            <w:r w:rsidRPr="00264ECB">
              <w:rPr>
                <w:color w:val="3333FF"/>
                <w:sz w:val="18"/>
                <w:szCs w:val="18"/>
              </w:rPr>
              <w:t>MotM</w:t>
            </w:r>
            <w:proofErr w:type="spellEnd"/>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w:t>
            </w:r>
            <w:proofErr w:type="spellStart"/>
            <w:r w:rsidRPr="00264ECB">
              <w:rPr>
                <w:color w:val="3333FF"/>
                <w:sz w:val="18"/>
                <w:szCs w:val="20"/>
                <w:lang w:val="en-GB"/>
              </w:rPr>
              <w:t>pref</w:t>
            </w:r>
            <w:proofErr w:type="spellEnd"/>
            <w:r w:rsidRPr="00264ECB">
              <w:rPr>
                <w:color w:val="3333FF"/>
                <w:sz w:val="18"/>
                <w:szCs w:val="20"/>
                <w:lang w:val="en-GB"/>
              </w:rPr>
              <w:t>)</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48FD4809" w:rsidR="004578F3" w:rsidRDefault="00024317">
            <w:pPr>
              <w:snapToGrid w:val="0"/>
              <w:rPr>
                <w:b/>
                <w:sz w:val="18"/>
                <w:szCs w:val="20"/>
                <w:lang w:val="en-GB"/>
              </w:rPr>
            </w:pPr>
            <w:r>
              <w:rPr>
                <w:b/>
                <w:sz w:val="18"/>
                <w:szCs w:val="20"/>
                <w:lang w:val="en-GB"/>
              </w:rPr>
              <w:lastRenderedPageBreak/>
              <w:t>Support/</w:t>
            </w:r>
            <w:r w:rsidRPr="00024317">
              <w:rPr>
                <w:b/>
                <w:sz w:val="18"/>
                <w:szCs w:val="20"/>
                <w:lang w:val="en-GB"/>
              </w:rPr>
              <w:t>fine:</w:t>
            </w:r>
            <w:r w:rsidRPr="00024317">
              <w:rPr>
                <w:sz w:val="18"/>
                <w:szCs w:val="20"/>
                <w:lang w:val="en-GB"/>
              </w:rPr>
              <w:t xml:space="preserve"> Huawei/</w:t>
            </w:r>
            <w:proofErr w:type="spellStart"/>
            <w:r w:rsidRPr="00024317">
              <w:rPr>
                <w:sz w:val="18"/>
                <w:szCs w:val="20"/>
                <w:lang w:val="en-GB"/>
              </w:rPr>
              <w:t>HiSi</w:t>
            </w:r>
            <w:proofErr w:type="spellEnd"/>
            <w:r w:rsidRPr="00024317">
              <w:rPr>
                <w:sz w:val="18"/>
                <w:szCs w:val="20"/>
                <w:lang w:val="en-GB"/>
              </w:rPr>
              <w:t>,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xml:space="preserve">, </w:t>
            </w:r>
            <w:proofErr w:type="spellStart"/>
            <w:r w:rsidRPr="00024317">
              <w:rPr>
                <w:sz w:val="18"/>
                <w:szCs w:val="18"/>
              </w:rPr>
              <w:t>Spreadtrum</w:t>
            </w:r>
            <w:proofErr w:type="spellEnd"/>
            <w:r w:rsidRPr="00024317">
              <w:rPr>
                <w:sz w:val="18"/>
                <w:szCs w:val="18"/>
              </w:rPr>
              <w:t>, vivo, Lenovo/</w:t>
            </w:r>
            <w:proofErr w:type="spellStart"/>
            <w:r w:rsidRPr="00024317">
              <w:rPr>
                <w:sz w:val="18"/>
                <w:szCs w:val="18"/>
              </w:rPr>
              <w:t>MotM</w:t>
            </w:r>
            <w:proofErr w:type="spellEnd"/>
            <w:r w:rsidR="006B7590">
              <w:rPr>
                <w:sz w:val="18"/>
                <w:szCs w:val="18"/>
              </w:rPr>
              <w:t>, Xiaomi</w:t>
            </w:r>
            <w:r w:rsidR="00FD7999">
              <w:rPr>
                <w:sz w:val="18"/>
                <w:szCs w:val="18"/>
              </w:rPr>
              <w:t>, MTK</w:t>
            </w:r>
            <w:ins w:id="25" w:author="Eko Onggosanusi" w:date="2022-02-23T22:27:00Z">
              <w:r w:rsidR="008851C4">
                <w:rPr>
                  <w:sz w:val="18"/>
                  <w:szCs w:val="18"/>
                </w:rPr>
                <w:t>,</w:t>
              </w:r>
            </w:ins>
            <w:r w:rsidR="008851C4">
              <w:rPr>
                <w:sz w:val="18"/>
                <w:szCs w:val="18"/>
              </w:rPr>
              <w:t xml:space="preserve"> Intel</w:t>
            </w:r>
            <w:ins w:id="26"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27"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to check ZTE’s argument below. If nothing </w:t>
            </w:r>
            <w:proofErr w:type="gramStart"/>
            <w:r>
              <w:rPr>
                <w:b/>
                <w:color w:val="FF0000"/>
                <w:u w:val="single"/>
                <w:lang w:eastAsia="zh-CN"/>
              </w:rPr>
              <w:t>changes</w:t>
            </w:r>
            <w:proofErr w:type="gramEnd"/>
            <w:r>
              <w:rPr>
                <w:b/>
                <w:color w:val="FF0000"/>
                <w:u w:val="single"/>
                <w:lang w:eastAsia="zh-CN"/>
              </w:rPr>
              <w:t xml:space="preserve">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3.10: Opposing companies to check Intel’s argument below. If nothing </w:t>
            </w:r>
            <w:proofErr w:type="gramStart"/>
            <w:r>
              <w:rPr>
                <w:b/>
                <w:color w:val="FF0000"/>
                <w:u w:val="single"/>
                <w:lang w:eastAsia="zh-CN"/>
              </w:rPr>
              <w:t>changes</w:t>
            </w:r>
            <w:proofErr w:type="gramEnd"/>
            <w:r>
              <w:rPr>
                <w:b/>
                <w:color w:val="FF0000"/>
                <w:u w:val="single"/>
                <w:lang w:eastAsia="zh-CN"/>
              </w:rPr>
              <w:t xml:space="preserve">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lastRenderedPageBreak/>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6pt;height:168.2pt" o:ole="">
                  <v:imagedata r:id="rId11" o:title=""/>
                </v:shape>
                <o:OLEObject Type="Embed" ProgID="Visio.Drawing.11" ShapeID="_x0000_i1025" DrawAspect="Content" ObjectID="_1707225425"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 xml:space="preserve">The existing DCI formats 1_1 and 1_2 </w:t>
                  </w:r>
                  <w:proofErr w:type="gramStart"/>
                  <w:r>
                    <w:rPr>
                      <w:sz w:val="20"/>
                      <w:szCs w:val="20"/>
                    </w:rPr>
                    <w:t>are</w:t>
                  </w:r>
                  <w:proofErr w:type="gramEnd"/>
                  <w:r>
                    <w:rPr>
                      <w:sz w:val="20"/>
                      <w:szCs w:val="20"/>
                    </w:rPr>
                    <w:t xml:space="preserv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w:t>
            </w:r>
            <w:proofErr w:type="gramStart"/>
            <w:r>
              <w:rPr>
                <w:bCs/>
                <w:sz w:val="18"/>
                <w:szCs w:val="18"/>
                <w:lang w:eastAsia="zh-CN"/>
              </w:rPr>
              <w:t>Thus</w:t>
            </w:r>
            <w:proofErr w:type="gramEnd"/>
            <w:r>
              <w:rPr>
                <w:bCs/>
                <w:sz w:val="18"/>
                <w:szCs w:val="18"/>
                <w:lang w:eastAsia="zh-CN"/>
              </w:rPr>
              <w:t xml:space="preserve">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w:t>
            </w:r>
            <w:proofErr w:type="gramStart"/>
            <w:r>
              <w:rPr>
                <w:bCs/>
                <w:sz w:val="18"/>
                <w:szCs w:val="18"/>
                <w:lang w:eastAsia="zh-CN"/>
              </w:rPr>
              <w:t>carrier</w:t>
            </w:r>
            <w:proofErr w:type="gramEnd"/>
            <w:r>
              <w:rPr>
                <w:bCs/>
                <w:sz w:val="18"/>
                <w:szCs w:val="18"/>
                <w:lang w:eastAsia="zh-CN"/>
              </w:rPr>
              <w:t xml:space="preserve">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 xml:space="preserve">Use the same scheme as that with common TCI state ID update, </w:t>
            </w:r>
            <w:proofErr w:type="gramStart"/>
            <w:r>
              <w:rPr>
                <w:bCs/>
                <w:sz w:val="18"/>
                <w:lang w:eastAsia="zh-CN"/>
              </w:rPr>
              <w:t>i.e.</w:t>
            </w:r>
            <w:proofErr w:type="gramEnd"/>
            <w:r>
              <w:rPr>
                <w:bCs/>
                <w:sz w:val="18"/>
                <w:lang w:eastAsia="zh-CN"/>
              </w:rPr>
              <w:t xml:space="preserv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proofErr w:type="spellStart"/>
            <w:r>
              <w:t>timeDurationForQCL</w:t>
            </w:r>
            <w:proofErr w:type="spellEnd"/>
            <w:r>
              <w:t xml:space="preserve">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lastRenderedPageBreak/>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 xml:space="preserve">X=2 list per band.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w:t>
            </w:r>
            <w:proofErr w:type="gramStart"/>
            <w:r>
              <w:rPr>
                <w:sz w:val="18"/>
                <w:szCs w:val="18"/>
                <w:lang w:eastAsia="zh-CN"/>
              </w:rPr>
              <w:t>band,</w:t>
            </w:r>
            <w:proofErr w:type="gramEnd"/>
            <w:r>
              <w:rPr>
                <w:sz w:val="18"/>
                <w:szCs w:val="18"/>
                <w:lang w:eastAsia="zh-CN"/>
              </w:rPr>
              <w:t xml:space="preserve">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w:t>
            </w:r>
            <w:proofErr w:type="gramStart"/>
            <w:r>
              <w:rPr>
                <w:sz w:val="18"/>
                <w:szCs w:val="18"/>
                <w:lang w:eastAsia="zh-CN"/>
              </w:rPr>
              <w:t>to add</w:t>
            </w:r>
            <w:proofErr w:type="gramEnd"/>
            <w:r>
              <w:rPr>
                <w:sz w:val="18"/>
                <w:szCs w:val="18"/>
                <w:lang w:eastAsia="zh-CN"/>
              </w:rPr>
              <w:t xml:space="preserve">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w:t>
            </w:r>
            <w:proofErr w:type="gramStart"/>
            <w:r>
              <w:rPr>
                <w:rFonts w:eastAsia="Malgun Gothic" w:hint="eastAsia"/>
                <w:bCs/>
                <w:sz w:val="18"/>
                <w:szCs w:val="18"/>
              </w:rPr>
              <w:t>i.e.</w:t>
            </w:r>
            <w:proofErr w:type="gramEnd"/>
            <w:r>
              <w:rPr>
                <w:rFonts w:eastAsia="Malgun Gothic" w:hint="eastAsia"/>
                <w:bCs/>
                <w:sz w:val="18"/>
                <w:szCs w:val="18"/>
              </w:rPr>
              <w:t xml:space="preserv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w:t>
            </w:r>
            <w:proofErr w:type="spellStart"/>
            <w:r>
              <w:rPr>
                <w:rFonts w:eastAsiaTheme="minorEastAsia" w:hint="eastAsia"/>
                <w:bCs/>
                <w:color w:val="000000" w:themeColor="text1"/>
                <w:sz w:val="18"/>
                <w:szCs w:val="18"/>
                <w:lang w:eastAsia="zh-CN"/>
              </w:rPr>
              <w:t>Propsoal</w:t>
            </w:r>
            <w:proofErr w:type="spellEnd"/>
            <w:r>
              <w:rPr>
                <w:rFonts w:eastAsiaTheme="minorEastAsia" w:hint="eastAsia"/>
                <w:bCs/>
                <w:color w:val="000000" w:themeColor="text1"/>
                <w:sz w:val="18"/>
                <w:szCs w:val="18"/>
                <w:lang w:eastAsia="zh-CN"/>
              </w:rPr>
              <w:t xml:space="preserve">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w:t>
            </w:r>
            <w:proofErr w:type="spellStart"/>
            <w:r>
              <w:rPr>
                <w:rFonts w:eastAsia="PMingLiU"/>
                <w:color w:val="000000" w:themeColor="text1"/>
                <w:sz w:val="18"/>
                <w:szCs w:val="18"/>
                <w:lang w:eastAsia="zh-TW"/>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Pr>
                <w:color w:val="000000" w:themeColor="text1"/>
                <w:sz w:val="18"/>
                <w:szCs w:val="18"/>
                <w:lang w:eastAsia="zh-CN"/>
              </w:rPr>
              <w:t>Actually, the</w:t>
            </w:r>
            <w:proofErr w:type="gramEnd"/>
            <w:r>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 xml:space="preserve">3.11: it intends to </w:t>
            </w:r>
            <w:proofErr w:type="gramStart"/>
            <w:r>
              <w:rPr>
                <w:rStyle w:val="00TextChar"/>
              </w:rPr>
              <w:t>say</w:t>
            </w:r>
            <w:proofErr w:type="gramEnd"/>
            <w:r>
              <w:rPr>
                <w:rStyle w:val="00TextChar"/>
              </w:rPr>
              <w:t xml:space="preserve">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lastRenderedPageBreak/>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proofErr w:type="gramStart"/>
            <w:r w:rsidRPr="004753F9">
              <w:rPr>
                <w:rFonts w:eastAsiaTheme="minorEastAsia"/>
                <w:bCs/>
                <w:color w:val="000000" w:themeColor="text1"/>
                <w:sz w:val="18"/>
                <w:szCs w:val="18"/>
                <w:lang w:eastAsia="zh-CN"/>
              </w:rPr>
              <w:t>Similar to</w:t>
            </w:r>
            <w:proofErr w:type="gramEnd"/>
            <w:r w:rsidRPr="004753F9">
              <w:rPr>
                <w:rFonts w:eastAsiaTheme="minorEastAsia"/>
                <w:bCs/>
                <w:color w:val="000000" w:themeColor="text1"/>
                <w:sz w:val="18"/>
                <w:szCs w:val="18"/>
                <w:lang w:eastAsia="zh-CN"/>
              </w:rPr>
              <w:t xml:space="preserve">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w:t>
            </w:r>
            <w:proofErr w:type="gramStart"/>
            <w:r>
              <w:rPr>
                <w:color w:val="000000" w:themeColor="text1"/>
                <w:sz w:val="18"/>
                <w:szCs w:val="18"/>
                <w:lang w:eastAsia="zh-CN"/>
              </w:rPr>
              <w:t>case</w:t>
            </w:r>
            <w:proofErr w:type="gramEnd"/>
            <w:r>
              <w:rPr>
                <w:color w:val="000000" w:themeColor="text1"/>
                <w:sz w:val="18"/>
                <w:szCs w:val="18"/>
                <w:lang w:eastAsia="zh-CN"/>
              </w:rPr>
              <w:t xml:space="preserv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proofErr w:type="gramStart"/>
            <w:r>
              <w:rPr>
                <w:color w:val="000000" w:themeColor="text1"/>
                <w:sz w:val="18"/>
                <w:szCs w:val="18"/>
                <w:lang w:eastAsia="zh-CN"/>
              </w:rPr>
              <w:t>So</w:t>
            </w:r>
            <w:proofErr w:type="gramEnd"/>
            <w:r>
              <w:rPr>
                <w:color w:val="000000" w:themeColor="text1"/>
                <w:sz w:val="18"/>
                <w:szCs w:val="18"/>
                <w:lang w:eastAsia="zh-CN"/>
              </w:rPr>
              <w:t xml:space="preserve">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 xml:space="preserve">understanding is correct, Rel-15/16 MAC-CE based CORESET TCI update &amp; MAC-CE TCI activation </w:t>
            </w:r>
            <w:proofErr w:type="gramStart"/>
            <w:r>
              <w:rPr>
                <w:color w:val="000000" w:themeColor="text1"/>
                <w:sz w:val="18"/>
                <w:szCs w:val="18"/>
                <w:lang w:eastAsia="zh-CN"/>
              </w:rPr>
              <w:t>are</w:t>
            </w:r>
            <w:proofErr w:type="gramEnd"/>
            <w:r>
              <w:rPr>
                <w:color w:val="000000" w:themeColor="text1"/>
                <w:sz w:val="18"/>
                <w:szCs w:val="18"/>
                <w:lang w:eastAsia="zh-CN"/>
              </w:rPr>
              <w:t xml:space="preserve"> also based on ACK/NACK. If it works in Rel-15/16, why this is an issue in Rel-17?</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lastRenderedPageBreak/>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5055CC" w14:paraId="76B1FB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969B" w14:textId="25031869" w:rsidR="005055CC" w:rsidRDefault="005055CC"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8A21" w14:textId="1B4F78FF" w:rsidR="005055CC" w:rsidRDefault="005055CC" w:rsidP="005055CC">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r>
              <w:rPr>
                <w:color w:val="000000" w:themeColor="text1"/>
                <w:sz w:val="18"/>
                <w:szCs w:val="18"/>
                <w:lang w:eastAsia="zh-CN"/>
              </w:rPr>
              <w:t>the Proposal 3.D from NEC.</w:t>
            </w:r>
          </w:p>
        </w:tc>
      </w:tr>
      <w:tr w:rsidR="00EB6F9C" w:rsidRPr="00796C5D" w14:paraId="226D800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CDCE" w14:textId="77777777" w:rsidR="00EB6F9C" w:rsidRPr="000B5B37" w:rsidRDefault="00EB6F9C" w:rsidP="00EB6F9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w:t>
            </w:r>
            <w:r>
              <w:rPr>
                <w:rFonts w:eastAsiaTheme="minorEastAsia"/>
                <w:color w:val="000000" w:themeColor="text1"/>
                <w:sz w:val="18"/>
                <w:szCs w:val="18"/>
                <w:lang w:eastAsia="zh-CN"/>
              </w:rPr>
              <w:t xml:space="preserve">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1E7E" w14:textId="5DE2404D"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Proposal 3.B:</w:t>
            </w:r>
            <w:r>
              <w:rPr>
                <w:rStyle w:val="00TextChar"/>
                <w:color w:val="000000" w:themeColor="text1"/>
                <w:sz w:val="18"/>
                <w:szCs w:val="18"/>
              </w:rPr>
              <w:t xml:space="preserve"> Support</w:t>
            </w:r>
            <w:r w:rsidR="00C868B3">
              <w:rPr>
                <w:rStyle w:val="00TextChar"/>
                <w:color w:val="000000" w:themeColor="text1"/>
                <w:sz w:val="18"/>
                <w:szCs w:val="18"/>
              </w:rPr>
              <w:t>.</w:t>
            </w:r>
          </w:p>
          <w:p w14:paraId="7D3DACA0" w14:textId="4BC9A981"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Issue 3</w:t>
            </w:r>
            <w:r w:rsidR="00EB6F9C" w:rsidRPr="00D34043">
              <w:rPr>
                <w:rStyle w:val="00TextChar"/>
                <w:b/>
                <w:color w:val="000000" w:themeColor="text1"/>
                <w:sz w:val="18"/>
                <w:szCs w:val="18"/>
              </w:rPr>
              <w:t>.3:</w:t>
            </w:r>
            <w:r w:rsidR="00EB6F9C" w:rsidRPr="00EB6F9C">
              <w:rPr>
                <w:rStyle w:val="00TextChar"/>
                <w:color w:val="000000" w:themeColor="text1"/>
                <w:sz w:val="18"/>
                <w:szCs w:val="18"/>
              </w:rPr>
              <w:t xml:space="preserve"> OK with </w:t>
            </w:r>
            <w:r>
              <w:rPr>
                <w:rStyle w:val="00TextChar"/>
                <w:color w:val="000000" w:themeColor="text1"/>
                <w:sz w:val="18"/>
                <w:szCs w:val="18"/>
              </w:rPr>
              <w:t xml:space="preserve">max </w:t>
            </w:r>
            <w:r w:rsidR="00EB6F9C" w:rsidRPr="00EB6F9C">
              <w:rPr>
                <w:rStyle w:val="00TextChar"/>
                <w:color w:val="000000" w:themeColor="text1"/>
                <w:sz w:val="18"/>
                <w:szCs w:val="18"/>
              </w:rPr>
              <w:t>2</w:t>
            </w:r>
            <w:r>
              <w:rPr>
                <w:rStyle w:val="00TextChar"/>
                <w:color w:val="000000" w:themeColor="text1"/>
                <w:sz w:val="18"/>
                <w:szCs w:val="18"/>
              </w:rPr>
              <w:t xml:space="preserve"> per band</w:t>
            </w:r>
            <w:r w:rsidR="00C868B3">
              <w:rPr>
                <w:rStyle w:val="00TextChar"/>
                <w:color w:val="000000" w:themeColor="text1"/>
                <w:sz w:val="18"/>
                <w:szCs w:val="18"/>
              </w:rPr>
              <w:t>.</w:t>
            </w:r>
          </w:p>
          <w:p w14:paraId="421462B2" w14:textId="1278AA69"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 xml:space="preserve">Proposal 3.E: </w:t>
            </w:r>
            <w:r>
              <w:rPr>
                <w:rStyle w:val="00TextChar"/>
                <w:color w:val="000000" w:themeColor="text1"/>
                <w:sz w:val="18"/>
                <w:szCs w:val="18"/>
              </w:rPr>
              <w:t>Support</w:t>
            </w:r>
            <w:r w:rsidR="00C868B3">
              <w:rPr>
                <w:rStyle w:val="00TextChar"/>
                <w:color w:val="000000" w:themeColor="text1"/>
                <w:sz w:val="18"/>
                <w:szCs w:val="18"/>
              </w:rPr>
              <w:t>.</w:t>
            </w:r>
          </w:p>
          <w:p w14:paraId="63DFF958" w14:textId="182FBE13" w:rsidR="00EB6F9C" w:rsidRPr="00EB6F9C" w:rsidRDefault="00D34043" w:rsidP="00C868B3">
            <w:pPr>
              <w:snapToGrid w:val="0"/>
              <w:rPr>
                <w:rStyle w:val="00TextChar"/>
                <w:color w:val="000000" w:themeColor="text1"/>
                <w:sz w:val="18"/>
                <w:szCs w:val="18"/>
              </w:rPr>
            </w:pPr>
            <w:r w:rsidRPr="00D34043">
              <w:rPr>
                <w:rStyle w:val="00TextChar"/>
                <w:b/>
                <w:color w:val="000000" w:themeColor="text1"/>
                <w:sz w:val="18"/>
                <w:szCs w:val="18"/>
              </w:rPr>
              <w:t>Proposal 3.B.1:</w:t>
            </w:r>
            <w:r>
              <w:rPr>
                <w:rStyle w:val="00TextChar"/>
                <w:color w:val="000000" w:themeColor="text1"/>
                <w:sz w:val="18"/>
                <w:szCs w:val="18"/>
              </w:rPr>
              <w:t xml:space="preserve"> Support</w:t>
            </w:r>
            <w:r w:rsidR="00C868B3">
              <w:rPr>
                <w:rStyle w:val="00TextChar"/>
                <w:color w:val="000000" w:themeColor="text1"/>
                <w:sz w:val="18"/>
                <w:szCs w:val="18"/>
              </w:rPr>
              <w:t>.</w:t>
            </w:r>
          </w:p>
        </w:tc>
      </w:tr>
      <w:tr w:rsidR="00083211" w:rsidRPr="00796C5D" w14:paraId="49783AB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8CE7" w14:textId="479FBD06" w:rsidR="00083211" w:rsidRPr="00083211" w:rsidRDefault="00083211" w:rsidP="00EB6F9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526F" w14:textId="03A84A8D" w:rsidR="00083211" w:rsidRDefault="00083211" w:rsidP="00083211">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This proposal doesn't prevent Alt2. Note that we already have an agreement as follows:</w:t>
            </w:r>
          </w:p>
          <w:p w14:paraId="134EBC40" w14:textId="4E989A19" w:rsidR="00083211" w:rsidRDefault="00083211" w:rsidP="00083211">
            <w:pPr>
              <w:suppressAutoHyphens/>
              <w:autoSpaceDN w:val="0"/>
              <w:snapToGrid w:val="0"/>
              <w:textAlignment w:val="baseline"/>
              <w:rPr>
                <w:sz w:val="18"/>
                <w:lang w:val="en-GB" w:eastAsia="zh-CN"/>
              </w:rPr>
            </w:pPr>
          </w:p>
          <w:p w14:paraId="2C10D3FF" w14:textId="2BEFFB8E" w:rsidR="00083211" w:rsidRPr="00083211" w:rsidRDefault="00083211" w:rsidP="00083211">
            <w:pPr>
              <w:snapToGrid w:val="0"/>
              <w:jc w:val="both"/>
              <w:rPr>
                <w:b/>
                <w:sz w:val="18"/>
                <w:szCs w:val="18"/>
              </w:rPr>
            </w:pPr>
            <w:r w:rsidRPr="00083211">
              <w:rPr>
                <w:b/>
                <w:sz w:val="18"/>
                <w:szCs w:val="18"/>
                <w:highlight w:val="green"/>
              </w:rPr>
              <w:t xml:space="preserve">Agreement </w:t>
            </w:r>
          </w:p>
          <w:p w14:paraId="1CA1965C" w14:textId="77777777" w:rsidR="00083211" w:rsidRPr="00083211" w:rsidRDefault="00083211" w:rsidP="00083211">
            <w:pPr>
              <w:snapToGrid w:val="0"/>
              <w:jc w:val="both"/>
              <w:rPr>
                <w:sz w:val="18"/>
                <w:szCs w:val="14"/>
              </w:rPr>
            </w:pPr>
            <w:r w:rsidRPr="00083211">
              <w:rPr>
                <w:sz w:val="18"/>
                <w:szCs w:val="14"/>
                <w:lang w:eastAsia="zh-TW"/>
              </w:rPr>
              <w:t xml:space="preserve">On Rel-17 DCI-based beam indication, regarding application time of the beam indication for CA, </w:t>
            </w:r>
            <w:r w:rsidRPr="00083211">
              <w:rPr>
                <w:rFonts w:eastAsia="Times New Roman"/>
                <w:sz w:val="18"/>
                <w:szCs w:val="14"/>
                <w:lang w:eastAsia="zh-TW"/>
              </w:rPr>
              <w:t xml:space="preserve">the first slot and the Y symbols are both determined on the carrier with the smallest SCS </w:t>
            </w:r>
            <w:r w:rsidRPr="00083211">
              <w:rPr>
                <w:rFonts w:eastAsia="Times New Roman"/>
                <w:sz w:val="18"/>
                <w:szCs w:val="14"/>
                <w:highlight w:val="yellow"/>
                <w:lang w:eastAsia="zh-TW"/>
              </w:rPr>
              <w:t>among the carrier(s) applying the beam indication</w:t>
            </w:r>
            <w:r w:rsidRPr="00083211">
              <w:rPr>
                <w:rFonts w:eastAsia="Times New Roman"/>
                <w:sz w:val="18"/>
                <w:szCs w:val="14"/>
                <w:lang w:eastAsia="zh-TW"/>
              </w:rPr>
              <w:t>.</w:t>
            </w:r>
            <w:r w:rsidRPr="00083211">
              <w:rPr>
                <w:sz w:val="18"/>
                <w:szCs w:val="14"/>
              </w:rPr>
              <w:t xml:space="preserve"> </w:t>
            </w:r>
          </w:p>
          <w:p w14:paraId="7E120E27" w14:textId="77777777" w:rsidR="00083211" w:rsidRPr="00083211" w:rsidRDefault="00083211" w:rsidP="00083211">
            <w:pPr>
              <w:pStyle w:val="ListParagraph"/>
              <w:numPr>
                <w:ilvl w:val="0"/>
                <w:numId w:val="38"/>
              </w:numPr>
              <w:snapToGrid w:val="0"/>
              <w:spacing w:after="0" w:line="240" w:lineRule="auto"/>
              <w:jc w:val="both"/>
              <w:rPr>
                <w:sz w:val="18"/>
                <w:szCs w:val="18"/>
              </w:rPr>
            </w:pPr>
            <w:r w:rsidRPr="00083211">
              <w:rPr>
                <w:sz w:val="18"/>
                <w:szCs w:val="14"/>
              </w:rPr>
              <w:t>For Rel-17 MAC-CE based beam indication (when only a single TCI codepoint is activated) and activation, it follows the Rel-16 application timeline of MAC-CE activation</w:t>
            </w:r>
          </w:p>
          <w:p w14:paraId="15B5D9FE" w14:textId="77777777" w:rsidR="00083211" w:rsidRPr="00083211" w:rsidRDefault="00083211" w:rsidP="00083211">
            <w:pPr>
              <w:pStyle w:val="ListParagraph"/>
              <w:numPr>
                <w:ilvl w:val="1"/>
                <w:numId w:val="38"/>
              </w:numPr>
              <w:snapToGrid w:val="0"/>
              <w:spacing w:after="0" w:line="240" w:lineRule="auto"/>
              <w:jc w:val="both"/>
              <w:rPr>
                <w:sz w:val="18"/>
                <w:szCs w:val="18"/>
              </w:rPr>
            </w:pPr>
            <w:r w:rsidRPr="00083211">
              <w:rPr>
                <w:sz w:val="18"/>
                <w:szCs w:val="14"/>
              </w:rPr>
              <w:t>How to capture this in the specifications is up to the editors</w:t>
            </w:r>
          </w:p>
          <w:p w14:paraId="4F5C896C" w14:textId="77777777" w:rsidR="00083211" w:rsidRPr="00083211" w:rsidRDefault="00083211" w:rsidP="00083211">
            <w:pPr>
              <w:suppressAutoHyphens/>
              <w:autoSpaceDN w:val="0"/>
              <w:snapToGrid w:val="0"/>
              <w:textAlignment w:val="baseline"/>
              <w:rPr>
                <w:sz w:val="18"/>
                <w:lang w:eastAsia="zh-CN"/>
              </w:rPr>
            </w:pPr>
          </w:p>
          <w:p w14:paraId="5E00382F" w14:textId="6A4DEEFB" w:rsidR="00083211" w:rsidRPr="006D31A6" w:rsidRDefault="00083211" w:rsidP="006D31A6">
            <w:pPr>
              <w:suppressAutoHyphens/>
              <w:autoSpaceDN w:val="0"/>
              <w:snapToGrid w:val="0"/>
              <w:textAlignment w:val="baseline"/>
              <w:rPr>
                <w:rStyle w:val="00TextChar"/>
                <w:rFonts w:eastAsia="PMingLiU"/>
                <w:sz w:val="18"/>
                <w:lang w:eastAsia="zh-TW"/>
              </w:rPr>
            </w:pPr>
            <w:r>
              <w:rPr>
                <w:rFonts w:eastAsia="PMingLiU" w:hint="eastAsia"/>
                <w:sz w:val="18"/>
                <w:lang w:eastAsia="zh-TW"/>
              </w:rPr>
              <w:t>T</w:t>
            </w:r>
            <w:r>
              <w:rPr>
                <w:rFonts w:eastAsia="PMingLiU"/>
                <w:sz w:val="18"/>
                <w:lang w:eastAsia="zh-TW"/>
              </w:rPr>
              <w:t xml:space="preserve">his agreement does not only valid for CCs with </w:t>
            </w:r>
            <w:r w:rsidRPr="00083211">
              <w:rPr>
                <w:rFonts w:eastAsia="PMingLiU"/>
                <w:sz w:val="18"/>
                <w:lang w:eastAsia="zh-TW"/>
              </w:rPr>
              <w:t>common TCI state ID update</w:t>
            </w:r>
            <w:r>
              <w:rPr>
                <w:rFonts w:eastAsia="PMingLiU"/>
                <w:sz w:val="18"/>
                <w:lang w:eastAsia="zh-TW"/>
              </w:rPr>
              <w:t xml:space="preserve">, </w:t>
            </w:r>
            <w:proofErr w:type="gramStart"/>
            <w:r>
              <w:rPr>
                <w:rFonts w:eastAsia="PMingLiU"/>
                <w:sz w:val="18"/>
                <w:lang w:eastAsia="zh-TW"/>
              </w:rPr>
              <w:t>it is</w:t>
            </w:r>
            <w:proofErr w:type="gramEnd"/>
            <w:r>
              <w:rPr>
                <w:rFonts w:eastAsia="PMingLiU"/>
                <w:sz w:val="18"/>
                <w:lang w:eastAsia="zh-TW"/>
              </w:rPr>
              <w:t xml:space="preserve"> general for CA operation. </w:t>
            </w:r>
            <w:r w:rsidR="006D31A6">
              <w:rPr>
                <w:rFonts w:eastAsia="PMingLiU"/>
                <w:sz w:val="18"/>
                <w:lang w:eastAsia="zh-TW"/>
              </w:rPr>
              <w:t>If the BAT is configured per CC, then based on above agreement, what’s the difference between Alt1 and Alt2?</w:t>
            </w:r>
          </w:p>
        </w:tc>
      </w:tr>
      <w:tr w:rsidR="00EC5334" w:rsidRPr="00796C5D" w14:paraId="6FC94F7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AE5A" w14:textId="4C8CA32B" w:rsidR="00EC5334" w:rsidRDefault="00EC5334" w:rsidP="00EB6F9C">
            <w:pPr>
              <w:snapToGrid w:val="0"/>
              <w:rPr>
                <w:rFonts w:eastAsia="PMingLiU"/>
                <w:color w:val="000000" w:themeColor="text1"/>
                <w:sz w:val="18"/>
                <w:szCs w:val="18"/>
                <w:lang w:eastAsia="zh-TW"/>
              </w:rPr>
            </w:pPr>
            <w:r>
              <w:rPr>
                <w:rFonts w:eastAsia="PMingLiU"/>
                <w:color w:val="000000" w:themeColor="text1"/>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9FF79" w14:textId="77777777" w:rsidR="00EC5334" w:rsidRDefault="00EC5334" w:rsidP="00083211">
            <w:pPr>
              <w:suppressAutoHyphens/>
              <w:autoSpaceDN w:val="0"/>
              <w:snapToGrid w:val="0"/>
              <w:textAlignment w:val="baseline"/>
              <w:rPr>
                <w:bCs/>
                <w:sz w:val="18"/>
                <w:u w:val="single"/>
                <w:lang w:val="en-GB" w:eastAsia="zh-CN"/>
              </w:rPr>
            </w:pPr>
            <w:r>
              <w:rPr>
                <w:b/>
                <w:sz w:val="18"/>
                <w:u w:val="single"/>
                <w:lang w:val="en-GB" w:eastAsia="zh-CN"/>
              </w:rPr>
              <w:t xml:space="preserve">Proposal 3.D: </w:t>
            </w:r>
            <w:r>
              <w:rPr>
                <w:bCs/>
                <w:sz w:val="18"/>
                <w:u w:val="single"/>
                <w:lang w:val="en-GB" w:eastAsia="zh-CN"/>
              </w:rPr>
              <w:t>Legacy is 2 per cell group:</w:t>
            </w:r>
          </w:p>
          <w:p w14:paraId="16B5E398" w14:textId="77777777" w:rsidR="00EC5334" w:rsidRPr="00D27132" w:rsidRDefault="00EC5334" w:rsidP="00EC5334">
            <w:pPr>
              <w:pStyle w:val="PL"/>
            </w:pPr>
            <w:proofErr w:type="spellStart"/>
            <w:proofErr w:type="gramStart"/>
            <w:r w:rsidRPr="00D27132">
              <w:t>CellGroupConfig</w:t>
            </w:r>
            <w:proofErr w:type="spellEnd"/>
            <w:r w:rsidRPr="00D27132">
              <w:t xml:space="preserve"> ::=</w:t>
            </w:r>
            <w:proofErr w:type="gramEnd"/>
            <w:r w:rsidRPr="00D27132">
              <w:t xml:space="preserve">                        SEQUENCE {</w:t>
            </w:r>
          </w:p>
          <w:p w14:paraId="5AE8F1FE" w14:textId="77777777" w:rsidR="00EC5334" w:rsidRPr="00D27132" w:rsidRDefault="00EC5334" w:rsidP="00EC5334">
            <w:pPr>
              <w:pStyle w:val="PL"/>
            </w:pPr>
            <w:r w:rsidRPr="00D27132">
              <w:t xml:space="preserve">    </w:t>
            </w:r>
            <w:proofErr w:type="spellStart"/>
            <w:r w:rsidRPr="00D27132">
              <w:t>cellGroupId</w:t>
            </w:r>
            <w:proofErr w:type="spellEnd"/>
            <w:r w:rsidRPr="00D27132">
              <w:t xml:space="preserve">                                </w:t>
            </w:r>
            <w:proofErr w:type="spellStart"/>
            <w:r w:rsidRPr="00D27132">
              <w:t>CellGroupId</w:t>
            </w:r>
            <w:proofErr w:type="spellEnd"/>
            <w:r w:rsidRPr="00D27132">
              <w:t>,</w:t>
            </w:r>
          </w:p>
          <w:p w14:paraId="35988AD2" w14:textId="77777777" w:rsidR="00EC5334" w:rsidRPr="00D27132" w:rsidRDefault="00EC5334" w:rsidP="00EC5334">
            <w:pPr>
              <w:pStyle w:val="PL"/>
            </w:pPr>
            <w:r w:rsidRPr="00D27132">
              <w:t xml:space="preserve">    </w:t>
            </w:r>
            <w:proofErr w:type="spellStart"/>
            <w:r w:rsidRPr="00D27132">
              <w:t>rlc-BearerToAddModList</w:t>
            </w:r>
            <w:proofErr w:type="spellEnd"/>
            <w:r w:rsidRPr="00D27132">
              <w:t xml:space="preserve">                     SEQUENCE (</w:t>
            </w:r>
            <w:proofErr w:type="gramStart"/>
            <w:r w:rsidRPr="00D27132">
              <w:t>SIZE(</w:t>
            </w:r>
            <w:proofErr w:type="gramEnd"/>
            <w:r w:rsidRPr="00D27132">
              <w:t>1..maxLC-ID)) OF RLC-</w:t>
            </w:r>
            <w:proofErr w:type="spellStart"/>
            <w:r w:rsidRPr="00D27132">
              <w:t>BearerConfig</w:t>
            </w:r>
            <w:proofErr w:type="spellEnd"/>
            <w:r w:rsidRPr="00D27132">
              <w:t xml:space="preserve">                        OPTIONAL,   -- Need N</w:t>
            </w:r>
          </w:p>
          <w:p w14:paraId="38126332" w14:textId="77777777" w:rsidR="00EC5334" w:rsidRPr="00D27132" w:rsidRDefault="00EC5334" w:rsidP="00EC5334">
            <w:pPr>
              <w:pStyle w:val="PL"/>
            </w:pPr>
            <w:r w:rsidRPr="00D27132">
              <w:t xml:space="preserve">    </w:t>
            </w:r>
            <w:proofErr w:type="spellStart"/>
            <w:r w:rsidRPr="00D27132">
              <w:t>rlc-BearerToReleaseList</w:t>
            </w:r>
            <w:proofErr w:type="spellEnd"/>
            <w:r w:rsidRPr="00D27132">
              <w:t xml:space="preserve">                    SEQUENCE (</w:t>
            </w:r>
            <w:proofErr w:type="gramStart"/>
            <w:r w:rsidRPr="00D27132">
              <w:t>SIZE(</w:t>
            </w:r>
            <w:proofErr w:type="gramEnd"/>
            <w:r w:rsidRPr="00D27132">
              <w:t xml:space="preserve">1..maxLC-ID)) OF </w:t>
            </w:r>
            <w:proofErr w:type="spellStart"/>
            <w:r w:rsidRPr="00D27132">
              <w:t>LogicalChannelIdentity</w:t>
            </w:r>
            <w:proofErr w:type="spellEnd"/>
            <w:r w:rsidRPr="00D27132">
              <w:t xml:space="preserve">                  OPTIONAL,   -- Need N</w:t>
            </w:r>
          </w:p>
          <w:p w14:paraId="347444E4" w14:textId="77777777" w:rsidR="00EC5334" w:rsidRPr="00D27132" w:rsidRDefault="00EC5334" w:rsidP="00EC5334">
            <w:pPr>
              <w:pStyle w:val="PL"/>
            </w:pPr>
            <w:r w:rsidRPr="00D27132">
              <w:t xml:space="preserve">    mac-</w:t>
            </w:r>
            <w:proofErr w:type="spellStart"/>
            <w:r w:rsidRPr="00D27132">
              <w:t>CellGroupConfig</w:t>
            </w:r>
            <w:proofErr w:type="spellEnd"/>
            <w:r w:rsidRPr="00D27132">
              <w:t xml:space="preserve">                        MAC-</w:t>
            </w:r>
            <w:proofErr w:type="spellStart"/>
            <w:r w:rsidRPr="00D27132">
              <w:t>CellGroupConfig</w:t>
            </w:r>
            <w:proofErr w:type="spellEnd"/>
            <w:r w:rsidRPr="00D27132">
              <w:t xml:space="preserve">                                                     </w:t>
            </w:r>
            <w:proofErr w:type="gramStart"/>
            <w:r w:rsidRPr="00D27132">
              <w:t xml:space="preserve">OPTIONAL,   </w:t>
            </w:r>
            <w:proofErr w:type="gramEnd"/>
            <w:r w:rsidRPr="00D27132">
              <w:t>-- Need M</w:t>
            </w:r>
          </w:p>
          <w:p w14:paraId="6B839C7E" w14:textId="77777777" w:rsidR="00EC5334" w:rsidRPr="00D27132" w:rsidRDefault="00EC5334" w:rsidP="00EC5334">
            <w:pPr>
              <w:pStyle w:val="PL"/>
            </w:pPr>
            <w:r w:rsidRPr="00D27132">
              <w:t xml:space="preserve">    </w:t>
            </w:r>
            <w:proofErr w:type="spellStart"/>
            <w:r w:rsidRPr="00D27132">
              <w:t>physicalCellGroupConfig</w:t>
            </w:r>
            <w:proofErr w:type="spellEnd"/>
            <w:r w:rsidRPr="00D27132">
              <w:t xml:space="preserve">                    </w:t>
            </w:r>
            <w:proofErr w:type="spellStart"/>
            <w:r w:rsidRPr="00D27132">
              <w:t>PhysicalCellGroupConfig</w:t>
            </w:r>
            <w:proofErr w:type="spellEnd"/>
            <w:r w:rsidRPr="00D27132">
              <w:t xml:space="preserve">                                                 </w:t>
            </w:r>
            <w:proofErr w:type="gramStart"/>
            <w:r w:rsidRPr="00D27132">
              <w:t xml:space="preserve">OPTIONAL,   </w:t>
            </w:r>
            <w:proofErr w:type="gramEnd"/>
            <w:r w:rsidRPr="00D27132">
              <w:t>-- Need M</w:t>
            </w:r>
          </w:p>
          <w:p w14:paraId="33177A6C" w14:textId="77777777" w:rsidR="00EC5334" w:rsidRPr="00D27132" w:rsidRDefault="00EC5334" w:rsidP="00EC5334">
            <w:pPr>
              <w:pStyle w:val="PL"/>
            </w:pPr>
            <w:r w:rsidRPr="00D27132">
              <w:t xml:space="preserve">    </w:t>
            </w:r>
            <w:proofErr w:type="spellStart"/>
            <w:r w:rsidRPr="00D27132">
              <w:t>spCellConfig</w:t>
            </w:r>
            <w:proofErr w:type="spellEnd"/>
            <w:r w:rsidRPr="00D27132">
              <w:t xml:space="preserve">                               </w:t>
            </w:r>
            <w:proofErr w:type="spellStart"/>
            <w:r w:rsidRPr="00D27132">
              <w:t>SpCellConfig</w:t>
            </w:r>
            <w:proofErr w:type="spellEnd"/>
            <w:r w:rsidRPr="00D27132">
              <w:t xml:space="preserve">                                                            </w:t>
            </w:r>
            <w:proofErr w:type="gramStart"/>
            <w:r w:rsidRPr="00D27132">
              <w:t xml:space="preserve">OPTIONAL,   </w:t>
            </w:r>
            <w:proofErr w:type="gramEnd"/>
            <w:r w:rsidRPr="00D27132">
              <w:t>-- Need M</w:t>
            </w:r>
          </w:p>
          <w:p w14:paraId="26C04366" w14:textId="77777777" w:rsidR="00EC5334" w:rsidRPr="00D27132" w:rsidRDefault="00EC5334" w:rsidP="00EC5334">
            <w:pPr>
              <w:pStyle w:val="PL"/>
            </w:pPr>
            <w:r w:rsidRPr="00D27132">
              <w:t xml:space="preserve">    </w:t>
            </w:r>
            <w:proofErr w:type="spellStart"/>
            <w:r w:rsidRPr="00D27132">
              <w:t>sCellToAddModList</w:t>
            </w:r>
            <w:proofErr w:type="spellEnd"/>
            <w:r w:rsidRPr="00D27132">
              <w:t xml:space="preserve">                          SEQUENCE (SIZE (</w:t>
            </w:r>
            <w:proofErr w:type="gramStart"/>
            <w:r w:rsidRPr="00D27132">
              <w:t>1..</w:t>
            </w:r>
            <w:proofErr w:type="gramEnd"/>
            <w:r w:rsidRPr="00D27132">
              <w:t xml:space="preserve">maxNrofSCells)) OF </w:t>
            </w:r>
            <w:proofErr w:type="spellStart"/>
            <w:r w:rsidRPr="00D27132">
              <w:t>SCellConfig</w:t>
            </w:r>
            <w:proofErr w:type="spellEnd"/>
            <w:r w:rsidRPr="00D27132">
              <w:t xml:space="preserve">                       OPTIONAL,   -- Need N</w:t>
            </w:r>
          </w:p>
          <w:p w14:paraId="38E66271" w14:textId="77777777" w:rsidR="00EC5334" w:rsidRPr="00D27132" w:rsidRDefault="00EC5334" w:rsidP="00EC5334">
            <w:pPr>
              <w:pStyle w:val="PL"/>
            </w:pPr>
            <w:r w:rsidRPr="00D27132">
              <w:t xml:space="preserve">    </w:t>
            </w:r>
            <w:proofErr w:type="spellStart"/>
            <w:r w:rsidRPr="00D27132">
              <w:t>sCellToReleaseList</w:t>
            </w:r>
            <w:proofErr w:type="spellEnd"/>
            <w:r w:rsidRPr="00D27132">
              <w:t xml:space="preserve">                         SEQUENCE (SIZE (</w:t>
            </w:r>
            <w:proofErr w:type="gramStart"/>
            <w:r w:rsidRPr="00D27132">
              <w:t>1..</w:t>
            </w:r>
            <w:proofErr w:type="gramEnd"/>
            <w:r w:rsidRPr="00D27132">
              <w:t xml:space="preserve">maxNrofSCells)) OF </w:t>
            </w:r>
            <w:proofErr w:type="spellStart"/>
            <w:r w:rsidRPr="00D27132">
              <w:t>SCellIndex</w:t>
            </w:r>
            <w:proofErr w:type="spellEnd"/>
            <w:r w:rsidRPr="00D27132">
              <w:t xml:space="preserve">                        OPTIONAL,   -- Need N</w:t>
            </w:r>
          </w:p>
          <w:p w14:paraId="795B6057" w14:textId="77777777" w:rsidR="00EC5334" w:rsidRPr="00D27132" w:rsidRDefault="00EC5334" w:rsidP="00EC5334">
            <w:pPr>
              <w:pStyle w:val="PL"/>
            </w:pPr>
            <w:r w:rsidRPr="00D27132">
              <w:t xml:space="preserve">    ...,</w:t>
            </w:r>
          </w:p>
          <w:p w14:paraId="418BDAE6" w14:textId="77777777" w:rsidR="00EC5334" w:rsidRPr="00D27132" w:rsidRDefault="00EC5334" w:rsidP="00EC5334">
            <w:pPr>
              <w:pStyle w:val="PL"/>
            </w:pPr>
            <w:r w:rsidRPr="00D27132">
              <w:t xml:space="preserve">    [[</w:t>
            </w:r>
          </w:p>
          <w:p w14:paraId="2D59759C" w14:textId="77777777" w:rsidR="00EC5334" w:rsidRPr="00D27132" w:rsidRDefault="00EC5334" w:rsidP="00EC5334">
            <w:pPr>
              <w:pStyle w:val="PL"/>
            </w:pPr>
            <w:r w:rsidRPr="00D27132">
              <w:t xml:space="preserve">    </w:t>
            </w:r>
            <w:proofErr w:type="spellStart"/>
            <w:r w:rsidRPr="00D27132">
              <w:t>reportUplinkTxDirectCurrent</w:t>
            </w:r>
            <w:proofErr w:type="spellEnd"/>
            <w:r w:rsidRPr="00D27132">
              <w:t xml:space="preserve">                ENUMERATED {</w:t>
            </w:r>
            <w:proofErr w:type="gramStart"/>
            <w:r w:rsidRPr="00D27132">
              <w:t xml:space="preserve">true}   </w:t>
            </w:r>
            <w:proofErr w:type="gramEnd"/>
            <w:r w:rsidRPr="00D27132">
              <w:t xml:space="preserve">                                                OPTIONAL    -- Cond BWP-</w:t>
            </w:r>
            <w:proofErr w:type="spellStart"/>
            <w:r w:rsidRPr="00D27132">
              <w:t>Reconfig</w:t>
            </w:r>
            <w:proofErr w:type="spellEnd"/>
          </w:p>
          <w:p w14:paraId="5C01A328" w14:textId="77777777" w:rsidR="00EC5334" w:rsidRPr="00D27132" w:rsidRDefault="00EC5334" w:rsidP="00EC5334">
            <w:pPr>
              <w:pStyle w:val="PL"/>
            </w:pPr>
            <w:r w:rsidRPr="00D27132">
              <w:t xml:space="preserve">    ]],</w:t>
            </w:r>
          </w:p>
          <w:p w14:paraId="45DD2C4B" w14:textId="77777777" w:rsidR="00EC5334" w:rsidRPr="00D27132" w:rsidRDefault="00EC5334" w:rsidP="00EC5334">
            <w:pPr>
              <w:pStyle w:val="PL"/>
            </w:pPr>
            <w:r w:rsidRPr="00D27132">
              <w:t xml:space="preserve">    [[</w:t>
            </w:r>
          </w:p>
          <w:p w14:paraId="50F90F43" w14:textId="77777777" w:rsidR="00EC5334" w:rsidRPr="00D27132" w:rsidRDefault="00EC5334" w:rsidP="00EC5334">
            <w:pPr>
              <w:pStyle w:val="PL"/>
            </w:pPr>
            <w:r w:rsidRPr="00D27132">
              <w:t xml:space="preserve">    bap-Address-r16                            BIT STRING (SIZE (10</w:t>
            </w:r>
            <w:proofErr w:type="gramStart"/>
            <w:r w:rsidRPr="00D27132">
              <w:t xml:space="preserve">))   </w:t>
            </w:r>
            <w:proofErr w:type="gramEnd"/>
            <w:r w:rsidRPr="00D27132">
              <w:t xml:space="preserve">                                               OPTIONAL,   -- Need M</w:t>
            </w:r>
          </w:p>
          <w:p w14:paraId="7DCB6B42" w14:textId="77777777" w:rsidR="00EC5334" w:rsidRPr="00D27132" w:rsidRDefault="00EC5334" w:rsidP="00EC5334">
            <w:pPr>
              <w:pStyle w:val="PL"/>
            </w:pPr>
            <w:r w:rsidRPr="00D27132">
              <w:t xml:space="preserve">    bh-RLC-ChannelToAddModList-r16             SEQUENCE (</w:t>
            </w:r>
            <w:proofErr w:type="gramStart"/>
            <w:r w:rsidRPr="00D27132">
              <w:t>SIZE(</w:t>
            </w:r>
            <w:proofErr w:type="gramEnd"/>
            <w:r w:rsidRPr="00D27132">
              <w:t>1..maxBH-RLC-ChannelID-r16)) OF BH-RLC-ChannelConfig-r16 OPTIONAL,   -- Need N</w:t>
            </w:r>
          </w:p>
          <w:p w14:paraId="7FDEAEB8" w14:textId="77777777" w:rsidR="00EC5334" w:rsidRPr="00D27132" w:rsidRDefault="00EC5334" w:rsidP="00EC5334">
            <w:pPr>
              <w:pStyle w:val="PL"/>
            </w:pPr>
            <w:r w:rsidRPr="00D27132">
              <w:lastRenderedPageBreak/>
              <w:t xml:space="preserve">    bh-RLC-ChannelToReleaseList-r16            SEQUENCE (</w:t>
            </w:r>
            <w:proofErr w:type="gramStart"/>
            <w:r w:rsidRPr="00D27132">
              <w:t>SIZE(</w:t>
            </w:r>
            <w:proofErr w:type="gramEnd"/>
            <w:r w:rsidRPr="00D27132">
              <w:t>1..maxBH-RLC-ChannelID-r16)) OF BH-RLC-ChannelID-r16     OPTIONAL,   -- Need N</w:t>
            </w:r>
          </w:p>
          <w:p w14:paraId="1CE1D0D7" w14:textId="77777777" w:rsidR="00EC5334" w:rsidRPr="00D27132" w:rsidRDefault="00EC5334" w:rsidP="00EC5334">
            <w:pPr>
              <w:pStyle w:val="PL"/>
            </w:pPr>
            <w:r w:rsidRPr="00D27132">
              <w:t xml:space="preserve">    f1c-TransferPath-r16                       ENUMERATED {</w:t>
            </w:r>
            <w:proofErr w:type="spellStart"/>
            <w:r w:rsidRPr="00D27132">
              <w:t>lte</w:t>
            </w:r>
            <w:proofErr w:type="spellEnd"/>
            <w:r w:rsidRPr="00D27132">
              <w:t xml:space="preserve">, nr, </w:t>
            </w:r>
            <w:proofErr w:type="gramStart"/>
            <w:r w:rsidRPr="00D27132">
              <w:t xml:space="preserve">both}   </w:t>
            </w:r>
            <w:proofErr w:type="gramEnd"/>
            <w:r w:rsidRPr="00D27132">
              <w:t xml:space="preserve">                                           OPTIONAL,   -- Need M</w:t>
            </w:r>
          </w:p>
          <w:p w14:paraId="1E1595A9" w14:textId="77777777" w:rsidR="00EC5334" w:rsidRPr="00D27132" w:rsidRDefault="00EC5334" w:rsidP="00EC5334">
            <w:pPr>
              <w:pStyle w:val="PL"/>
            </w:pPr>
            <w:r w:rsidRPr="00D27132">
              <w:t xml:space="preserve">    simultaneousTCI-UpdateList1-r16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3D1B27CC" w14:textId="77777777" w:rsidR="00EC5334" w:rsidRPr="00D27132" w:rsidRDefault="00EC5334" w:rsidP="00EC5334">
            <w:pPr>
              <w:pStyle w:val="PL"/>
            </w:pPr>
            <w:r w:rsidRPr="00D27132">
              <w:t xml:space="preserve">    simultaneousTCI-UpdateList2-r16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55D287D0" w14:textId="77777777" w:rsidR="00EC5334" w:rsidRPr="00D27132" w:rsidRDefault="00EC5334" w:rsidP="00EC5334">
            <w:pPr>
              <w:pStyle w:val="PL"/>
            </w:pPr>
            <w:r w:rsidRPr="00D27132">
              <w:t xml:space="preserve">    simultaneousSpatial-UpdatedList1-r16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08B11414" w14:textId="77777777" w:rsidR="00EC5334" w:rsidRPr="00D27132" w:rsidRDefault="00EC5334" w:rsidP="00EC5334">
            <w:pPr>
              <w:pStyle w:val="PL"/>
            </w:pPr>
            <w:r w:rsidRPr="00D27132">
              <w:t xml:space="preserve">    simultaneousSpatial-UpdatedList2-r16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0C5BEAC2" w14:textId="77777777" w:rsidR="00EC5334" w:rsidRPr="00D27132" w:rsidRDefault="00EC5334" w:rsidP="00EC5334">
            <w:pPr>
              <w:pStyle w:val="PL"/>
            </w:pPr>
            <w:r w:rsidRPr="00D27132">
              <w:t xml:space="preserve">    uplinkTxSwitchingOption-r16                ENUMERATED {</w:t>
            </w:r>
            <w:proofErr w:type="spellStart"/>
            <w:r w:rsidRPr="00D27132">
              <w:t>switchedUL</w:t>
            </w:r>
            <w:proofErr w:type="spellEnd"/>
            <w:r w:rsidRPr="00D27132">
              <w:t xml:space="preserve">, </w:t>
            </w:r>
            <w:proofErr w:type="spellStart"/>
            <w:proofErr w:type="gramStart"/>
            <w:r w:rsidRPr="00D27132">
              <w:t>dualUL</w:t>
            </w:r>
            <w:proofErr w:type="spellEnd"/>
            <w:r w:rsidRPr="00D27132">
              <w:t xml:space="preserve">}   </w:t>
            </w:r>
            <w:proofErr w:type="gramEnd"/>
            <w:r w:rsidRPr="00D27132">
              <w:t xml:space="preserve">                                      OPTIONAL,   -- Need R</w:t>
            </w:r>
          </w:p>
          <w:p w14:paraId="3D49BD63" w14:textId="77777777" w:rsidR="00EC5334" w:rsidRPr="00D27132" w:rsidRDefault="00EC5334" w:rsidP="00EC5334">
            <w:pPr>
              <w:pStyle w:val="PL"/>
            </w:pPr>
            <w:r w:rsidRPr="00D27132">
              <w:t xml:space="preserve">    uplinkTxSwitchingPowerBoosting-r16         ENUMERATED {</w:t>
            </w:r>
            <w:proofErr w:type="gramStart"/>
            <w:r w:rsidRPr="00D27132">
              <w:t xml:space="preserve">enabled}   </w:t>
            </w:r>
            <w:proofErr w:type="gramEnd"/>
            <w:r w:rsidRPr="00D27132">
              <w:t xml:space="preserve">                                                 OPTIONAL    -- Need R</w:t>
            </w:r>
          </w:p>
          <w:p w14:paraId="50F35F8C" w14:textId="77777777" w:rsidR="00EC5334" w:rsidRPr="00D27132" w:rsidRDefault="00EC5334" w:rsidP="00EC5334">
            <w:pPr>
              <w:pStyle w:val="PL"/>
            </w:pPr>
            <w:r w:rsidRPr="00D27132">
              <w:t xml:space="preserve">    ]],</w:t>
            </w:r>
          </w:p>
          <w:p w14:paraId="23A55CDF" w14:textId="77777777" w:rsidR="00EC5334" w:rsidRPr="00D27132" w:rsidRDefault="00EC5334" w:rsidP="00EC5334">
            <w:pPr>
              <w:pStyle w:val="PL"/>
            </w:pPr>
            <w:r w:rsidRPr="00D27132">
              <w:t xml:space="preserve">    [[</w:t>
            </w:r>
          </w:p>
          <w:p w14:paraId="19E896C7" w14:textId="77777777" w:rsidR="00EC5334" w:rsidRPr="00D27132" w:rsidRDefault="00EC5334" w:rsidP="00EC5334">
            <w:pPr>
              <w:pStyle w:val="PL"/>
            </w:pPr>
            <w:r w:rsidRPr="00D27132">
              <w:t xml:space="preserve">    reportUplinkTxDirectCurrentTwoCarrier-r</w:t>
            </w:r>
            <w:proofErr w:type="gramStart"/>
            <w:r w:rsidRPr="00D27132">
              <w:t>16  ENUMERATED</w:t>
            </w:r>
            <w:proofErr w:type="gramEnd"/>
            <w:r w:rsidRPr="00D27132">
              <w:t xml:space="preserve"> {true}                                                       OPTIONAL    -- Need N</w:t>
            </w:r>
          </w:p>
          <w:p w14:paraId="0AED19E0" w14:textId="77777777" w:rsidR="00EC5334" w:rsidRPr="00D27132" w:rsidRDefault="00EC5334" w:rsidP="00EC5334">
            <w:pPr>
              <w:pStyle w:val="PL"/>
            </w:pPr>
            <w:r w:rsidRPr="00D27132">
              <w:t xml:space="preserve">    ]]</w:t>
            </w:r>
          </w:p>
          <w:p w14:paraId="45066816" w14:textId="77777777" w:rsidR="00EC5334" w:rsidRPr="00D27132" w:rsidRDefault="00EC5334" w:rsidP="00EC5334">
            <w:pPr>
              <w:pStyle w:val="PL"/>
            </w:pPr>
            <w:r w:rsidRPr="00D27132">
              <w:t>}</w:t>
            </w:r>
          </w:p>
          <w:p w14:paraId="1B6B8BD5" w14:textId="77777777" w:rsidR="00EC5334" w:rsidRDefault="00EC5334" w:rsidP="00083211">
            <w:pPr>
              <w:suppressAutoHyphens/>
              <w:autoSpaceDN w:val="0"/>
              <w:snapToGrid w:val="0"/>
              <w:textAlignment w:val="baseline"/>
              <w:rPr>
                <w:bCs/>
                <w:sz w:val="18"/>
                <w:u w:val="single"/>
                <w:lang w:val="en-GB" w:eastAsia="zh-CN"/>
              </w:rPr>
            </w:pPr>
          </w:p>
          <w:p w14:paraId="1262B513" w14:textId="15BB27EB" w:rsidR="00917B13" w:rsidRPr="00917B13" w:rsidRDefault="00917B13" w:rsidP="00083211">
            <w:pPr>
              <w:suppressAutoHyphens/>
              <w:autoSpaceDN w:val="0"/>
              <w:snapToGrid w:val="0"/>
              <w:textAlignment w:val="baseline"/>
              <w:rPr>
                <w:bCs/>
                <w:sz w:val="18"/>
                <w:lang w:val="en-GB" w:eastAsia="zh-CN"/>
              </w:rPr>
            </w:pPr>
            <w:r w:rsidRPr="00917B13">
              <w:rPr>
                <w:bCs/>
                <w:sz w:val="18"/>
                <w:lang w:val="en-GB" w:eastAsia="zh-CN"/>
              </w:rPr>
              <w:t xml:space="preserve">Proposal 3.B.1: Although RAN2 makes the final decision, we think it is OK to make this agreement. </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xml:space="preserve">: MTK, Apple, Nokia/NSB, Fraunhofer IIS/HHI, NTT Docomo, NEC, LG, Qualcomm, OPPO, Xiaomi, LG, CMCC, </w:t>
            </w:r>
            <w:proofErr w:type="spellStart"/>
            <w:r>
              <w:rPr>
                <w:bCs/>
                <w:kern w:val="3"/>
                <w:sz w:val="18"/>
                <w:szCs w:val="20"/>
              </w:rPr>
              <w:t>Spreadtrum</w:t>
            </w:r>
            <w:proofErr w:type="spellEnd"/>
            <w:r>
              <w:rPr>
                <w:bCs/>
                <w:kern w:val="3"/>
                <w:sz w:val="18"/>
                <w:szCs w:val="20"/>
              </w:rPr>
              <w:t>, vivo, CATT, Lenovo/</w:t>
            </w:r>
            <w:proofErr w:type="spellStart"/>
            <w:r>
              <w:rPr>
                <w:bCs/>
                <w:kern w:val="3"/>
                <w:sz w:val="18"/>
                <w:szCs w:val="20"/>
              </w:rPr>
              <w:t>MotM</w:t>
            </w:r>
            <w:proofErr w:type="spellEnd"/>
            <w:r>
              <w:rPr>
                <w:bCs/>
                <w:kern w:val="3"/>
                <w:sz w:val="18"/>
                <w:szCs w:val="20"/>
              </w:rPr>
              <w:t>, TCL, Huawei/</w:t>
            </w:r>
            <w:proofErr w:type="spellStart"/>
            <w:r>
              <w:rPr>
                <w:bCs/>
                <w:kern w:val="3"/>
                <w:sz w:val="18"/>
                <w:szCs w:val="20"/>
              </w:rPr>
              <w:t>HiSi</w:t>
            </w:r>
            <w:proofErr w:type="spellEnd"/>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8"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28"/>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lastRenderedPageBreak/>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w:t>
            </w:r>
            <w:proofErr w:type="spellStart"/>
            <w:r>
              <w:rPr>
                <w:bCs/>
                <w:kern w:val="3"/>
                <w:sz w:val="18"/>
                <w:szCs w:val="20"/>
                <w:lang w:eastAsia="zh-CN"/>
              </w:rPr>
              <w:t>MotM</w:t>
            </w:r>
            <w:proofErr w:type="spellEnd"/>
            <w:r>
              <w:rPr>
                <w:bCs/>
                <w:kern w:val="3"/>
                <w:sz w:val="18"/>
                <w:szCs w:val="20"/>
                <w:lang w:eastAsia="zh-CN"/>
              </w:rPr>
              <w:t>/Lenovo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w:t>
            </w:r>
            <w:proofErr w:type="spellStart"/>
            <w:r>
              <w:rPr>
                <w:bCs/>
                <w:kern w:val="3"/>
                <w:sz w:val="18"/>
                <w:szCs w:val="20"/>
                <w:lang w:eastAsia="zh-CN"/>
              </w:rPr>
              <w:t>MotM</w:t>
            </w:r>
            <w:proofErr w:type="spellEnd"/>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xml:space="preserve">, Nokia/NSB, Fraunhofer IIS/HHI, NEC, Samsung, OPPO, Intel, </w:t>
            </w:r>
            <w:proofErr w:type="spellStart"/>
            <w:r>
              <w:rPr>
                <w:bCs/>
                <w:kern w:val="3"/>
                <w:sz w:val="18"/>
                <w:szCs w:val="20"/>
              </w:rPr>
              <w:t>Spreadtrum</w:t>
            </w:r>
            <w:proofErr w:type="spellEnd"/>
            <w:r>
              <w:rPr>
                <w:bCs/>
                <w:kern w:val="3"/>
                <w:sz w:val="18"/>
                <w:szCs w:val="20"/>
              </w:rPr>
              <w:t>,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29"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29"/>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vivo (without sub-bullets), Lenovo/</w:t>
            </w:r>
            <w:proofErr w:type="spellStart"/>
            <w:r>
              <w:rPr>
                <w:bCs/>
                <w:kern w:val="3"/>
                <w:sz w:val="18"/>
                <w:szCs w:val="20"/>
              </w:rPr>
              <w:t>MotM</w:t>
            </w:r>
            <w:proofErr w:type="spellEnd"/>
            <w:r>
              <w:rPr>
                <w:bCs/>
                <w:kern w:val="3"/>
                <w:sz w:val="18"/>
                <w:szCs w:val="20"/>
              </w:rPr>
              <w:t xml:space="preserve"> (without sub-bullets), TCL, Huawei/</w:t>
            </w:r>
            <w:proofErr w:type="spellStart"/>
            <w:r>
              <w:rPr>
                <w:bCs/>
                <w:kern w:val="3"/>
                <w:sz w:val="18"/>
                <w:szCs w:val="20"/>
              </w:rPr>
              <w:t>HiSi</w:t>
            </w:r>
            <w:proofErr w:type="spellEnd"/>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Pr>
                <w:sz w:val="18"/>
                <w:szCs w:val="18"/>
                <w:lang w:val="en-GB"/>
              </w:rPr>
              <w:t>];</w:t>
            </w:r>
            <w:proofErr w:type="gramEnd"/>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w:t>
            </w:r>
            <w:proofErr w:type="spellStart"/>
            <w:r w:rsidR="008922F1">
              <w:rPr>
                <w:bCs/>
                <w:kern w:val="3"/>
                <w:sz w:val="18"/>
                <w:szCs w:val="20"/>
              </w:rPr>
              <w:t>MotM</w:t>
            </w:r>
            <w:proofErr w:type="spellEnd"/>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 xml:space="preserve">FFS: BWP fallback mechanism which would let NW to control UE panel, </w:t>
            </w:r>
            <w:proofErr w:type="gramStart"/>
            <w:r>
              <w:rPr>
                <w:sz w:val="18"/>
                <w:szCs w:val="18"/>
              </w:rPr>
              <w:t>i.e.</w:t>
            </w:r>
            <w:proofErr w:type="gramEnd"/>
            <w:r>
              <w:rPr>
                <w:sz w:val="18"/>
                <w:szCs w:val="18"/>
              </w:rPr>
              <w:t xml:space="preserv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30" w:author="Eko Onggosanusi" w:date="2022-02-23T22:35:00Z">
              <w:r w:rsidR="008922F1">
                <w:rPr>
                  <w:sz w:val="18"/>
                  <w:szCs w:val="18"/>
                </w:rPr>
                <w:t>[</w:t>
              </w:r>
            </w:ins>
            <w:r>
              <w:rPr>
                <w:sz w:val="18"/>
                <w:szCs w:val="18"/>
              </w:rPr>
              <w:t>where each set has different number of ports</w:t>
            </w:r>
            <w:ins w:id="31"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lastRenderedPageBreak/>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lastRenderedPageBreak/>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proofErr w:type="spellStart"/>
            <w:r w:rsidRPr="00452260">
              <w:rPr>
                <w:sz w:val="18"/>
                <w:szCs w:val="18"/>
                <w:lang w:val="en-GB"/>
              </w:rPr>
              <w:t>SetIndex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r w:rsidRPr="00452260">
              <w:rPr>
                <w:sz w:val="18"/>
                <w:szCs w:val="18"/>
                <w:lang w:val="en-GB"/>
              </w:rPr>
              <w:t>SetIndex</w:t>
            </w:r>
            <w:proofErr w:type="spellEnd"/>
            <w:r w:rsidRPr="00452260">
              <w:rPr>
                <w:sz w:val="18"/>
                <w:szCs w:val="18"/>
                <w:lang w:val="en-GB"/>
              </w:rPr>
              <w:t>', 'cri-SINR-</w:t>
            </w:r>
            <w:proofErr w:type="spellStart"/>
            <w:r w:rsidRPr="00452260">
              <w:rPr>
                <w:sz w:val="18"/>
                <w:szCs w:val="18"/>
                <w:lang w:val="en-GB"/>
              </w:rPr>
              <w:t>SetIndex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r w:rsidRPr="00452260">
              <w:rPr>
                <w:sz w:val="18"/>
                <w:szCs w:val="18"/>
                <w:lang w:val="en-GB"/>
              </w:rPr>
              <w:t>SetIndex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2FC16326"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w:t>
            </w:r>
            <w:proofErr w:type="gramStart"/>
            <w:r>
              <w:rPr>
                <w:rFonts w:hint="eastAsia"/>
                <w:bCs/>
                <w:color w:val="000000" w:themeColor="text1"/>
                <w:sz w:val="18"/>
                <w:szCs w:val="18"/>
                <w:lang w:eastAsia="zh-CN"/>
              </w:rPr>
              <w:t>taken into account</w:t>
            </w:r>
            <w:proofErr w:type="gramEnd"/>
            <w:r>
              <w:rPr>
                <w:rFonts w:hint="eastAsia"/>
                <w:bCs/>
                <w:color w:val="000000" w:themeColor="text1"/>
                <w:sz w:val="18"/>
                <w:szCs w:val="18"/>
                <w:lang w:eastAsia="zh-CN"/>
              </w:rPr>
              <w:t xml:space="preserve">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 xml:space="preserve">4.6: Support Alt-1 with removing the brackets. TCI state update cannot be used as response </w:t>
            </w:r>
            <w:proofErr w:type="gramStart"/>
            <w:r>
              <w:rPr>
                <w:rFonts w:hint="eastAsia"/>
                <w:bCs/>
                <w:color w:val="000000" w:themeColor="text1"/>
                <w:sz w:val="18"/>
                <w:szCs w:val="18"/>
                <w:lang w:eastAsia="zh-CN"/>
              </w:rPr>
              <w:t>directly, but</w:t>
            </w:r>
            <w:proofErr w:type="gramEnd"/>
            <w:r>
              <w:rPr>
                <w:rFonts w:hint="eastAsia"/>
                <w:bCs/>
                <w:color w:val="000000" w:themeColor="text1"/>
                <w:sz w:val="18"/>
                <w:szCs w:val="18"/>
                <w:lang w:eastAsia="zh-CN"/>
              </w:rPr>
              <w:t xml:space="preserve">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lastRenderedPageBreak/>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proofErr w:type="spellStart"/>
            <w:r>
              <w:rPr>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 xml:space="preserve">4.3: Support Proposal 4.C provided more than one </w:t>
            </w:r>
            <w:proofErr w:type="gramStart"/>
            <w:r>
              <w:rPr>
                <w:bCs/>
                <w:sz w:val="18"/>
                <w:szCs w:val="18"/>
                <w:lang w:eastAsia="zh-CN"/>
              </w:rPr>
              <w:t>indices</w:t>
            </w:r>
            <w:proofErr w:type="gramEnd"/>
            <w:r>
              <w:rPr>
                <w:bCs/>
                <w:sz w:val="18"/>
                <w:szCs w:val="18"/>
                <w:lang w:eastAsia="zh-CN"/>
              </w:rPr>
              <w:t xml:space="preserve">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w:t>
            </w:r>
            <w:proofErr w:type="gramStart"/>
            <w:r w:rsidRPr="00BB416D">
              <w:rPr>
                <w:b/>
                <w:color w:val="3333FF"/>
                <w:sz w:val="18"/>
                <w:szCs w:val="18"/>
                <w:lang w:eastAsia="zh-CN"/>
              </w:rPr>
              <w:t>)  per</w:t>
            </w:r>
            <w:proofErr w:type="gramEnd"/>
            <w:r w:rsidRPr="00BB416D">
              <w:rPr>
                <w:b/>
                <w:color w:val="3333FF"/>
                <w:sz w:val="18"/>
                <w:szCs w:val="18"/>
                <w:lang w:eastAsia="zh-CN"/>
              </w:rPr>
              <w:t xml:space="preserve">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w:t>
            </w:r>
            <w:proofErr w:type="gramStart"/>
            <w:r>
              <w:rPr>
                <w:rFonts w:eastAsia="PMingLiU"/>
                <w:sz w:val="18"/>
                <w:szCs w:val="18"/>
                <w:lang w:eastAsia="zh-TW"/>
              </w:rPr>
              <w:t>Similar to</w:t>
            </w:r>
            <w:proofErr w:type="gramEnd"/>
            <w:r>
              <w:rPr>
                <w:rFonts w:eastAsia="PMingLiU"/>
                <w:sz w:val="18"/>
                <w:szCs w:val="18"/>
                <w:lang w:eastAsia="zh-TW"/>
              </w:rPr>
              <w:t xml:space="preserve"> legacy gNB implementation, for example, when the gNB detects the deterioration of uplink performance, the gNB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 xml:space="preserve">FFS: BWP fallback mechanism which would let NW to control UE panel, </w:t>
            </w:r>
            <w:proofErr w:type="gramStart"/>
            <w:r w:rsidRPr="00C207BA">
              <w:rPr>
                <w:strike/>
                <w:color w:val="FF0000"/>
                <w:sz w:val="18"/>
                <w:szCs w:val="18"/>
              </w:rPr>
              <w:t>i.e.</w:t>
            </w:r>
            <w:proofErr w:type="gramEnd"/>
            <w:r w:rsidRPr="00C207BA">
              <w:rPr>
                <w:strike/>
                <w:color w:val="FF0000"/>
                <w:sz w:val="18"/>
                <w:szCs w:val="18"/>
              </w:rPr>
              <w:t xml:space="preserv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lastRenderedPageBreak/>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response, from gNB perspective, we can NOT agree with that. The uplink performance loss is a serious issue and may be introduced by many issues. Normally, the gNB will reduce the MCS or RANK or increase Tx power for link adaptation. If the UE can automatically change its capability but gNB </w:t>
            </w:r>
            <w:proofErr w:type="spellStart"/>
            <w:r>
              <w:rPr>
                <w:bCs/>
                <w:sz w:val="18"/>
                <w:szCs w:val="18"/>
                <w:lang w:eastAsia="zh-CN"/>
              </w:rPr>
              <w:t>can not</w:t>
            </w:r>
            <w:proofErr w:type="spellEnd"/>
            <w:r>
              <w:rPr>
                <w:bCs/>
                <w:sz w:val="18"/>
                <w:szCs w:val="18"/>
                <w:lang w:eastAsia="zh-CN"/>
              </w:rPr>
              <w:t xml:space="preserve">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w:t>
            </w:r>
            <w:proofErr w:type="gramStart"/>
            <w:r>
              <w:rPr>
                <w:sz w:val="18"/>
                <w:szCs w:val="18"/>
              </w:rPr>
              <w:t>3, and</w:t>
            </w:r>
            <w:proofErr w:type="gramEnd"/>
            <w:r>
              <w:rPr>
                <w:sz w:val="18"/>
                <w:szCs w:val="18"/>
              </w:rPr>
              <w:t xml:space="preserve">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r w:rsidR="00AD5FF1" w:rsidRPr="00550C25" w14:paraId="0B05C56D"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183F" w14:textId="53304033" w:rsidR="00AD5FF1" w:rsidRDefault="00AD5FF1" w:rsidP="00DF227B">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0619" w14:textId="232FFA7D" w:rsidR="00AD5FF1" w:rsidRDefault="00AD5FF1" w:rsidP="00AD5FF1">
            <w:pPr>
              <w:snapToGrid w:val="0"/>
              <w:rPr>
                <w:b/>
                <w:sz w:val="18"/>
                <w:szCs w:val="18"/>
                <w:u w:val="single"/>
              </w:rPr>
            </w:pPr>
            <w:r>
              <w:rPr>
                <w:b/>
                <w:sz w:val="18"/>
                <w:szCs w:val="18"/>
                <w:u w:val="single"/>
              </w:rPr>
              <w:t>Proposal 4.H:</w:t>
            </w:r>
            <w:r w:rsidRPr="00AD5FF1">
              <w:rPr>
                <w:sz w:val="18"/>
                <w:szCs w:val="18"/>
              </w:rPr>
              <w:t xml:space="preserve"> Support.</w:t>
            </w:r>
          </w:p>
        </w:tc>
      </w:tr>
      <w:tr w:rsidR="00917B13" w:rsidRPr="00550C25" w14:paraId="324EA40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E83C" w14:textId="78888920" w:rsidR="00917B13" w:rsidRDefault="00917B13" w:rsidP="00DF227B">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630B" w14:textId="204DE498" w:rsidR="00917B13" w:rsidRDefault="00917B13" w:rsidP="00AD5FF1">
            <w:pPr>
              <w:snapToGrid w:val="0"/>
              <w:rPr>
                <w:bCs/>
                <w:sz w:val="18"/>
                <w:szCs w:val="18"/>
              </w:rPr>
            </w:pPr>
            <w:r>
              <w:rPr>
                <w:b/>
                <w:sz w:val="18"/>
                <w:szCs w:val="18"/>
                <w:u w:val="single"/>
              </w:rPr>
              <w:t xml:space="preserve">Proposal 4.F: </w:t>
            </w:r>
            <w:r>
              <w:rPr>
                <w:bCs/>
                <w:sz w:val="18"/>
                <w:szCs w:val="18"/>
              </w:rPr>
              <w:t xml:space="preserve">Discussion “ack” feels pointless: what would be the result of the ACK? Would this mandate any NW </w:t>
            </w:r>
            <w:proofErr w:type="spellStart"/>
            <w:r>
              <w:rPr>
                <w:bCs/>
                <w:sz w:val="18"/>
                <w:szCs w:val="18"/>
              </w:rPr>
              <w:t>behaviour</w:t>
            </w:r>
            <w:proofErr w:type="spellEnd"/>
            <w:r>
              <w:rPr>
                <w:bCs/>
                <w:sz w:val="18"/>
                <w:szCs w:val="18"/>
              </w:rPr>
              <w:t>?</w:t>
            </w:r>
          </w:p>
          <w:p w14:paraId="67474EEB" w14:textId="77777777" w:rsidR="00F0321D" w:rsidRDefault="00F0321D" w:rsidP="00AD5FF1">
            <w:pPr>
              <w:snapToGrid w:val="0"/>
              <w:rPr>
                <w:bCs/>
                <w:sz w:val="18"/>
                <w:szCs w:val="18"/>
              </w:rPr>
            </w:pPr>
          </w:p>
          <w:p w14:paraId="6824BD4C" w14:textId="60349B84" w:rsidR="00F0321D" w:rsidRDefault="00917B13" w:rsidP="00AD5FF1">
            <w:pPr>
              <w:snapToGrid w:val="0"/>
              <w:rPr>
                <w:bCs/>
                <w:sz w:val="18"/>
                <w:szCs w:val="18"/>
              </w:rPr>
            </w:pPr>
            <w:r w:rsidRPr="00F0321D">
              <w:rPr>
                <w:b/>
                <w:sz w:val="18"/>
                <w:szCs w:val="18"/>
                <w:u w:val="single"/>
              </w:rPr>
              <w:t>Proposal 4.H:</w:t>
            </w:r>
            <w:r>
              <w:rPr>
                <w:bCs/>
                <w:sz w:val="18"/>
                <w:szCs w:val="18"/>
              </w:rPr>
              <w:t xml:space="preserve"> In line with the recent agreement, where “set” is now in brackets, we cannot use the name </w:t>
            </w:r>
            <w:r w:rsidR="00F0321D">
              <w:rPr>
                <w:bCs/>
                <w:sz w:val="18"/>
                <w:szCs w:val="18"/>
              </w:rPr>
              <w:t>“set”. Using “capability” is far more descriptive. Also, using the RRC IE name is clearer. We propose</w:t>
            </w:r>
          </w:p>
          <w:p w14:paraId="7D57434D" w14:textId="5490D071" w:rsidR="00F0321D" w:rsidRDefault="00F0321D" w:rsidP="00AD5FF1">
            <w:pPr>
              <w:snapToGrid w:val="0"/>
              <w:rPr>
                <w:bCs/>
                <w:sz w:val="18"/>
                <w:szCs w:val="18"/>
              </w:rPr>
            </w:pPr>
          </w:p>
          <w:p w14:paraId="619A817D" w14:textId="272E4159" w:rsidR="00F0321D" w:rsidRPr="00452260" w:rsidRDefault="00F0321D" w:rsidP="00F0321D">
            <w:pPr>
              <w:snapToGrid w:val="0"/>
              <w:jc w:val="both"/>
              <w:rPr>
                <w:sz w:val="18"/>
                <w:szCs w:val="18"/>
              </w:rPr>
            </w:pPr>
            <w:r>
              <w:rPr>
                <w:b/>
                <w:sz w:val="18"/>
                <w:szCs w:val="20"/>
                <w:u w:val="single"/>
              </w:rPr>
              <w:t xml:space="preserve">Proposal 4.H.1: </w:t>
            </w:r>
            <w:r>
              <w:rPr>
                <w:sz w:val="18"/>
                <w:szCs w:val="18"/>
                <w:lang w:val="en-GB"/>
              </w:rPr>
              <w:t xml:space="preserve">On Rel.17 enhancements to facilitate UE-initiated panel activation and selection, for the agreed </w:t>
            </w:r>
            <w:r>
              <w:rPr>
                <w:sz w:val="18"/>
                <w:szCs w:val="18"/>
              </w:rPr>
              <w:t xml:space="preserve">reporting of UE capability value </w:t>
            </w:r>
            <w:ins w:id="32" w:author="Claes Tidestav" w:date="2022-02-24T14:53:00Z">
              <w:r>
                <w:rPr>
                  <w:sz w:val="18"/>
                  <w:szCs w:val="18"/>
                </w:rPr>
                <w:t>[</w:t>
              </w:r>
            </w:ins>
            <w:r>
              <w:rPr>
                <w:sz w:val="18"/>
                <w:szCs w:val="18"/>
              </w:rPr>
              <w:t>set</w:t>
            </w:r>
            <w:ins w:id="33" w:author="Claes Tidestav" w:date="2022-02-24T14:53:00Z">
              <w:r>
                <w:rPr>
                  <w:sz w:val="18"/>
                  <w:szCs w:val="18"/>
                </w:rPr>
                <w:t>]</w:t>
              </w:r>
            </w:ins>
            <w:r>
              <w:rPr>
                <w:sz w:val="18"/>
                <w:szCs w:val="18"/>
              </w:rPr>
              <w:t xml:space="preserve">, </w:t>
            </w:r>
            <w:r>
              <w:rPr>
                <w:sz w:val="18"/>
                <w:szCs w:val="18"/>
                <w:lang w:val="en-GB"/>
              </w:rPr>
              <w:t>i</w:t>
            </w:r>
            <w:r w:rsidRPr="00452260">
              <w:rPr>
                <w:sz w:val="18"/>
                <w:szCs w:val="18"/>
                <w:lang w:val="en-GB"/>
              </w:rPr>
              <w:t>ntroduce 'cri-RSRP-</w:t>
            </w:r>
            <w:proofErr w:type="spellStart"/>
            <w:del w:id="34" w:author="Claes Tidestav" w:date="2022-02-24T14:53:00Z">
              <w:r w:rsidRPr="00452260" w:rsidDel="00F0321D">
                <w:rPr>
                  <w:sz w:val="18"/>
                  <w:szCs w:val="18"/>
                  <w:lang w:val="en-GB"/>
                </w:rPr>
                <w:delText>Set</w:delText>
              </w:r>
            </w:del>
            <w:ins w:id="35" w:author="Claes Tidestav" w:date="2022-02-24T14:53:00Z">
              <w:r>
                <w:rPr>
                  <w:sz w:val="18"/>
                  <w:szCs w:val="18"/>
                  <w:lang w:val="en-GB"/>
                </w:rPr>
                <w:t>capability</w:t>
              </w:r>
            </w:ins>
            <w:r w:rsidRPr="00452260">
              <w:rPr>
                <w:sz w:val="18"/>
                <w:szCs w:val="18"/>
                <w:lang w:val="en-GB"/>
              </w:rPr>
              <w: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del w:id="36" w:author="Claes Tidestav" w:date="2022-02-24T14:53:00Z">
              <w:r w:rsidRPr="00452260" w:rsidDel="00F0321D">
                <w:rPr>
                  <w:sz w:val="18"/>
                  <w:szCs w:val="18"/>
                  <w:lang w:val="en-GB"/>
                </w:rPr>
                <w:delText>Set</w:delText>
              </w:r>
            </w:del>
            <w:ins w:id="37" w:author="Claes Tidestav" w:date="2022-02-24T14:53:00Z">
              <w:r>
                <w:rPr>
                  <w:sz w:val="18"/>
                  <w:szCs w:val="18"/>
                  <w:lang w:val="en-GB"/>
                </w:rPr>
                <w:t>capability</w:t>
              </w:r>
            </w:ins>
            <w:r w:rsidRPr="00452260">
              <w:rPr>
                <w:sz w:val="18"/>
                <w:szCs w:val="18"/>
                <w:lang w:val="en-GB"/>
              </w:rPr>
              <w:t>Index</w:t>
            </w:r>
            <w:proofErr w:type="spellEnd"/>
            <w:r w:rsidRPr="00452260">
              <w:rPr>
                <w:sz w:val="18"/>
                <w:szCs w:val="18"/>
                <w:lang w:val="en-GB"/>
              </w:rPr>
              <w:t>', 'cri-SINR-</w:t>
            </w:r>
            <w:proofErr w:type="spellStart"/>
            <w:ins w:id="38" w:author="Claes Tidestav" w:date="2022-02-24T14:53:00Z">
              <w:r>
                <w:rPr>
                  <w:sz w:val="18"/>
                  <w:szCs w:val="18"/>
                  <w:lang w:val="en-GB"/>
                </w:rPr>
                <w:t>capability</w:t>
              </w:r>
            </w:ins>
            <w:del w:id="39" w:author="Claes Tidestav" w:date="2022-02-24T14:53:00Z">
              <w:r w:rsidRPr="00452260" w:rsidDel="00F0321D">
                <w:rPr>
                  <w:sz w:val="18"/>
                  <w:szCs w:val="18"/>
                  <w:lang w:val="en-GB"/>
                </w:rPr>
                <w:delText>Set</w:delText>
              </w:r>
            </w:del>
            <w:r w:rsidRPr="00452260">
              <w:rPr>
                <w:sz w:val="18"/>
                <w:szCs w:val="18"/>
                <w:lang w:val="en-GB"/>
              </w:rPr>
              <w: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ins w:id="40" w:author="Claes Tidestav" w:date="2022-02-24T14:54:00Z">
              <w:r>
                <w:rPr>
                  <w:sz w:val="18"/>
                  <w:szCs w:val="18"/>
                  <w:lang w:val="en-GB"/>
                </w:rPr>
                <w:t>capability</w:t>
              </w:r>
            </w:ins>
            <w:del w:id="41" w:author="Claes Tidestav" w:date="2022-02-24T14:54:00Z">
              <w:r w:rsidRPr="00452260" w:rsidDel="00F0321D">
                <w:rPr>
                  <w:sz w:val="18"/>
                  <w:szCs w:val="18"/>
                  <w:lang w:val="en-GB"/>
                </w:rPr>
                <w:delText>Set</w:delText>
              </w:r>
            </w:del>
            <w:r w:rsidRPr="00452260">
              <w:rPr>
                <w:sz w:val="18"/>
                <w:szCs w:val="18"/>
                <w:lang w:val="en-GB"/>
              </w:rPr>
              <w: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w:t>
            </w:r>
            <w:ins w:id="42" w:author="Claes Tidestav" w:date="2022-02-24T14:55:00Z">
              <w:r>
                <w:t xml:space="preserve"> </w:t>
              </w:r>
              <w:r w:rsidRPr="00F0321D">
                <w:rPr>
                  <w:sz w:val="18"/>
                  <w:szCs w:val="18"/>
                  <w:lang w:val="en-GB"/>
                </w:rPr>
                <w:t>CSI-</w:t>
              </w:r>
              <w:proofErr w:type="spellStart"/>
              <w:r w:rsidRPr="00F0321D">
                <w:rPr>
                  <w:sz w:val="18"/>
                  <w:szCs w:val="18"/>
                  <w:lang w:val="en-GB"/>
                </w:rPr>
                <w:t>ReportConfig</w:t>
              </w:r>
            </w:ins>
            <w:proofErr w:type="spellEnd"/>
            <w:del w:id="43" w:author="Claes Tidestav" w:date="2022-02-24T14:56:00Z">
              <w:r w:rsidRPr="00452260" w:rsidDel="00F0321D">
                <w:rPr>
                  <w:sz w:val="18"/>
                  <w:szCs w:val="18"/>
                  <w:lang w:val="en-GB"/>
                </w:rPr>
                <w:delText xml:space="preserve"> CSI reporting setting</w:delText>
              </w:r>
            </w:del>
            <w:r>
              <w:rPr>
                <w:sz w:val="18"/>
                <w:szCs w:val="18"/>
                <w:lang w:val="en-GB"/>
              </w:rPr>
              <w:t>.</w:t>
            </w:r>
          </w:p>
          <w:p w14:paraId="529963E7" w14:textId="77777777" w:rsidR="00F0321D" w:rsidRDefault="00F0321D" w:rsidP="00AD5FF1">
            <w:pPr>
              <w:snapToGrid w:val="0"/>
              <w:rPr>
                <w:bCs/>
                <w:sz w:val="18"/>
                <w:szCs w:val="18"/>
              </w:rPr>
            </w:pPr>
          </w:p>
          <w:p w14:paraId="3DB70BDB" w14:textId="04A92608" w:rsidR="00917B13" w:rsidRPr="00917B13" w:rsidRDefault="00F0321D" w:rsidP="00AD5FF1">
            <w:pPr>
              <w:snapToGrid w:val="0"/>
              <w:rPr>
                <w:bCs/>
                <w:sz w:val="18"/>
                <w:szCs w:val="18"/>
              </w:rPr>
            </w:pPr>
            <w:r>
              <w:rPr>
                <w:bCs/>
                <w:sz w:val="18"/>
                <w:szCs w:val="18"/>
              </w:rPr>
              <w:t xml:space="preserve"> </w:t>
            </w:r>
          </w:p>
        </w:tc>
      </w:tr>
      <w:tr w:rsidR="005D22E3" w:rsidRPr="00550C25" w14:paraId="09BED6A1"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1ACB" w14:textId="40B9C719" w:rsidR="005D22E3" w:rsidRDefault="005D22E3" w:rsidP="005D22E3">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69C16" w14:textId="3217F023" w:rsidR="005D22E3" w:rsidRDefault="005D22E3" w:rsidP="005D22E3">
            <w:pPr>
              <w:snapToGrid w:val="0"/>
              <w:rPr>
                <w:b/>
                <w:sz w:val="18"/>
                <w:szCs w:val="18"/>
                <w:u w:val="single"/>
              </w:rPr>
            </w:pPr>
            <w:r w:rsidRPr="005D22E3">
              <w:rPr>
                <w:b/>
                <w:sz w:val="18"/>
                <w:szCs w:val="18"/>
              </w:rPr>
              <w:t>4.7:</w:t>
            </w:r>
            <w:r w:rsidRPr="005D22E3">
              <w:rPr>
                <w:bCs/>
                <w:sz w:val="18"/>
                <w:szCs w:val="18"/>
              </w:rPr>
              <w:t xml:space="preserve"> Same view as Intel – if ACK mechanism is agreed in 4.6, there is no need for 4.7 (kind of ACK mechanism variants).</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44" w:author="Eko Onggosanusi" w:date="2022-02-23T22:43:00Z">
              <w:r w:rsidR="00983D6A">
                <w:rPr>
                  <w:sz w:val="18"/>
                  <w:lang w:eastAsia="zh-CN"/>
                </w:rPr>
                <w:t xml:space="preserve"> report</w:t>
              </w:r>
            </w:ins>
            <w:r>
              <w:rPr>
                <w:sz w:val="18"/>
                <w:lang w:eastAsia="zh-CN"/>
              </w:rPr>
              <w:t xml:space="preserve"> </w:t>
            </w:r>
            <w:del w:id="45" w:author="Eko Onggosanusi" w:date="2022-02-23T22:43:00Z">
              <w:r w:rsidDel="00983D6A">
                <w:rPr>
                  <w:sz w:val="18"/>
                  <w:lang w:eastAsia="zh-CN"/>
                </w:rPr>
                <w:delText>should be</w:delText>
              </w:r>
            </w:del>
            <w:ins w:id="46" w:author="Eko Onggosanusi" w:date="2022-02-23T22:43:00Z">
              <w:r w:rsidR="00983D6A">
                <w:rPr>
                  <w:sz w:val="18"/>
                  <w:lang w:eastAsia="zh-CN"/>
                </w:rPr>
                <w:t>is</w:t>
              </w:r>
            </w:ins>
            <w:r>
              <w:rPr>
                <w:sz w:val="18"/>
                <w:lang w:eastAsia="zh-CN"/>
              </w:rPr>
              <w:t xml:space="preserve"> triggered when the P-MPR for indicated UL/joint TCI met legacy condition defined in 38.321, </w:t>
            </w:r>
            <w:proofErr w:type="gramStart"/>
            <w:r>
              <w:rPr>
                <w:sz w:val="18"/>
                <w:lang w:eastAsia="zh-CN"/>
              </w:rPr>
              <w:t>i.e.</w:t>
            </w:r>
            <w:proofErr w:type="gramEnd"/>
            <w:r>
              <w:rPr>
                <w:sz w:val="18"/>
                <w:lang w:eastAsia="zh-CN"/>
              </w:rPr>
              <w:t xml:space="preserv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xml:space="preserve">, </w:t>
            </w:r>
            <w:proofErr w:type="spellStart"/>
            <w:r w:rsidR="007D6B4E">
              <w:rPr>
                <w:sz w:val="18"/>
                <w:szCs w:val="20"/>
                <w:lang w:val="en-GB"/>
              </w:rPr>
              <w:t>ERicsson</w:t>
            </w:r>
            <w:proofErr w:type="spellEnd"/>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 xml:space="preserve">5.2: Based on company’s comments, if this issue should be discussed in RAN2 or RAN4, we think we should send an LS to let them know. After some discussion with our RAN2 colleague, they mentioned their understanding is that this should be discussed in RAN1, </w:t>
            </w:r>
            <w:proofErr w:type="gramStart"/>
            <w:r>
              <w:rPr>
                <w:sz w:val="18"/>
                <w:szCs w:val="18"/>
                <w:lang w:eastAsia="zh-CN"/>
              </w:rPr>
              <w:t>similar to</w:t>
            </w:r>
            <w:proofErr w:type="gramEnd"/>
            <w:r>
              <w:rPr>
                <w:sz w:val="18"/>
                <w:szCs w:val="18"/>
                <w:lang w:eastAsia="zh-CN"/>
              </w:rPr>
              <w:t xml:space="preserve">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w:t>
            </w:r>
            <w:proofErr w:type="gramStart"/>
            <w:r>
              <w:rPr>
                <w:b/>
                <w:bCs/>
                <w:sz w:val="18"/>
                <w:lang w:eastAsia="zh-CN"/>
              </w:rPr>
              <w:t>i.e.</w:t>
            </w:r>
            <w:proofErr w:type="gramEnd"/>
            <w:r>
              <w:rPr>
                <w:b/>
                <w:bCs/>
                <w:sz w:val="18"/>
                <w:lang w:eastAsia="zh-CN"/>
              </w:rPr>
              <w:t xml:space="preserv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w:t>
            </w:r>
            <w:proofErr w:type="spellEnd"/>
            <w:r>
              <w:rPr>
                <w:b/>
                <w:bCs/>
                <w:sz w:val="18"/>
                <w:lang w:eastAsia="zh-CN"/>
              </w:rPr>
              <w:t>-Tx-</w:t>
            </w:r>
            <w:proofErr w:type="spellStart"/>
            <w:r>
              <w:rPr>
                <w:b/>
                <w:bCs/>
                <w:sz w:val="18"/>
                <w:lang w:eastAsia="zh-CN"/>
              </w:rPr>
              <w:t>PowerFactorChange</w:t>
            </w:r>
            <w:proofErr w:type="spellEnd"/>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 xml:space="preserve">5.1: As mentioned in round 0, we would like to know the difference to the agreement on a resource pool for MPE reporting with considering </w:t>
            </w:r>
            <w:proofErr w:type="gramStart"/>
            <w:r>
              <w:rPr>
                <w:sz w:val="18"/>
                <w:lang w:eastAsia="zh-CN"/>
              </w:rPr>
              <w:t>some kind of association</w:t>
            </w:r>
            <w:proofErr w:type="gramEnd"/>
            <w:r>
              <w:rPr>
                <w:sz w:val="18"/>
                <w:lang w:eastAsia="zh-CN"/>
              </w:rPr>
              <w:t>.</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/PHR as in TS38.321. To our understanding, the purpose of the enhanced PHR reporting is mainly for MPUE where each panel can have different preferred beam (</w:t>
            </w:r>
            <w:proofErr w:type="gramStart"/>
            <w:r>
              <w:rPr>
                <w:rFonts w:eastAsia="Malgun Gothic"/>
                <w:sz w:val="18"/>
              </w:rPr>
              <w:t>i.e.</w:t>
            </w:r>
            <w:proofErr w:type="gramEnd"/>
            <w:r>
              <w:rPr>
                <w:rFonts w:eastAsia="Malgun Gothic"/>
                <w:sz w:val="18"/>
              </w:rPr>
              <w:t xml:space="preserve"> SSBRI/CRI) and different P-MPR considering the difference of the MPE event on the panels. Hence, it is 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w:t>
            </w:r>
            <w:proofErr w:type="gramStart"/>
            <w:r>
              <w:rPr>
                <w:rFonts w:eastAsia="Malgun Gothic"/>
                <w:sz w:val="18"/>
              </w:rPr>
              <w:t>e.g.</w:t>
            </w:r>
            <w:proofErr w:type="gramEnd"/>
            <w:r>
              <w:rPr>
                <w:rFonts w:eastAsia="Malgun Gothic"/>
                <w:sz w:val="18"/>
              </w:rPr>
              <w:t xml:space="preserve">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 xml:space="preserve">For 5.4, we suggest </w:t>
            </w:r>
            <w:proofErr w:type="gramStart"/>
            <w:r>
              <w:rPr>
                <w:sz w:val="18"/>
                <w:szCs w:val="18"/>
                <w:lang w:eastAsia="zh-CN"/>
              </w:rPr>
              <w:t>to update</w:t>
            </w:r>
            <w:proofErr w:type="gramEnd"/>
            <w:r>
              <w:rPr>
                <w:sz w:val="18"/>
                <w:szCs w:val="18"/>
                <w:lang w:eastAsia="zh-CN"/>
              </w:rPr>
              <w:t xml:space="preserv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 xml:space="preserve">Alt.1: the P-MPR value in only one of N pairs is larger or equal to </w:t>
            </w:r>
            <w:proofErr w:type="spellStart"/>
            <w:r>
              <w:rPr>
                <w:sz w:val="18"/>
                <w:lang w:eastAsia="zh-CN"/>
              </w:rPr>
              <w:t>mpe</w:t>
            </w:r>
            <w:proofErr w:type="spellEnd"/>
            <w:r>
              <w:rPr>
                <w:sz w:val="18"/>
                <w:lang w:eastAsia="zh-CN"/>
              </w:rPr>
              <w:t>-Threshold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 xml:space="preserve">Alt.2: the P-MPR value in each of N pairs is lower than </w:t>
            </w:r>
            <w:proofErr w:type="spellStart"/>
            <w:r>
              <w:rPr>
                <w:sz w:val="18"/>
                <w:lang w:eastAsia="zh-CN"/>
              </w:rPr>
              <w:t>mpe</w:t>
            </w:r>
            <w:proofErr w:type="spellEnd"/>
            <w:r>
              <w:rPr>
                <w:sz w:val="18"/>
                <w:lang w:eastAsia="zh-CN"/>
              </w:rPr>
              <w:t>-Threshold with presence of SSBRI/CRI.</w:t>
            </w:r>
          </w:p>
          <w:p w14:paraId="46B5B50D" w14:textId="77777777" w:rsidR="004578F3" w:rsidRDefault="00BF06B4">
            <w:pPr>
              <w:snapToGrid w:val="0"/>
              <w:ind w:leftChars="100" w:left="240"/>
              <w:rPr>
                <w:sz w:val="18"/>
                <w:lang w:eastAsia="zh-CN"/>
              </w:rPr>
            </w:pPr>
            <w:r>
              <w:rPr>
                <w:sz w:val="18"/>
                <w:lang w:eastAsia="zh-CN"/>
              </w:rPr>
              <w:t xml:space="preserve">Note: Alt 2 means that the previous agreement </w:t>
            </w:r>
            <w:proofErr w:type="gramStart"/>
            <w:r>
              <w:rPr>
                <w:sz w:val="18"/>
                <w:lang w:eastAsia="zh-CN"/>
              </w:rPr>
              <w:t>need</w:t>
            </w:r>
            <w:proofErr w:type="gramEnd"/>
            <w:r>
              <w:rPr>
                <w:sz w:val="18"/>
                <w:lang w:eastAsia="zh-CN"/>
              </w:rPr>
              <w:t xml:space="preserve">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47" w:author="Eko Onggosanusi" w:date="2022-02-23T22:40:00Z"/>
                <w:sz w:val="18"/>
                <w:lang w:eastAsia="zh-CN"/>
              </w:rPr>
            </w:pPr>
            <w:ins w:id="48" w:author="Eko Onggosanusi" w:date="2022-02-23T22:40:00Z">
              <w:r>
                <w:rPr>
                  <w:sz w:val="18"/>
                  <w:lang w:eastAsia="zh-CN"/>
                </w:rPr>
                <w:lastRenderedPageBreak/>
                <w:t>[Mod: Given that this is a maintenance phase, Alt2 is not feasible</w:t>
              </w:r>
            </w:ins>
            <w:ins w:id="49"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50"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w:t>
            </w:r>
            <w:proofErr w:type="gramStart"/>
            <w:r>
              <w:rPr>
                <w:rFonts w:hint="eastAsia"/>
                <w:sz w:val="18"/>
                <w:szCs w:val="18"/>
                <w:lang w:eastAsia="zh-CN"/>
              </w:rPr>
              <w:t>Similar to</w:t>
            </w:r>
            <w:proofErr w:type="gramEnd"/>
            <w:r>
              <w:rPr>
                <w:rFonts w:hint="eastAsia"/>
                <w:sz w:val="18"/>
                <w:szCs w:val="18"/>
                <w:lang w:eastAsia="zh-CN"/>
              </w:rPr>
              <w:t xml:space="preserve">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proofErr w:type="spellStart"/>
            <w:r>
              <w:rPr>
                <w:sz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t>On Rel.17 enhancements to facilitate MPE mitigation, confirm the following working assumption (</w:t>
            </w:r>
            <w:proofErr w:type="gramStart"/>
            <w:r w:rsidRPr="00A6176B">
              <w:rPr>
                <w:sz w:val="16"/>
                <w:szCs w:val="12"/>
                <w:lang w:eastAsia="zh-CN"/>
              </w:rPr>
              <w:t>in the midst of</w:t>
            </w:r>
            <w:proofErr w:type="gramEnd"/>
            <w:r w:rsidRPr="00A6176B">
              <w:rPr>
                <w:sz w:val="16"/>
                <w:szCs w:val="12"/>
                <w:lang w:eastAsia="zh-CN"/>
              </w:rPr>
              <w:t xml:space="preserve">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1E6D97">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 xml:space="preserve">FFS: Additional reporting quantities, </w:t>
                  </w:r>
                  <w:proofErr w:type="gramStart"/>
                  <w:r w:rsidRPr="00A6176B">
                    <w:rPr>
                      <w:rFonts w:eastAsia="Times New Roman"/>
                      <w:strike/>
                      <w:color w:val="FF0000"/>
                      <w:sz w:val="16"/>
                      <w:szCs w:val="12"/>
                      <w:highlight w:val="yellow"/>
                    </w:rPr>
                    <w:t>e.g.</w:t>
                  </w:r>
                  <w:proofErr w:type="gramEnd"/>
                  <w:r w:rsidRPr="00A6176B">
                    <w:rPr>
                      <w:rFonts w:eastAsia="Times New Roman"/>
                      <w:strike/>
                      <w:color w:val="FF0000"/>
                      <w:sz w:val="16"/>
                      <w:szCs w:val="12"/>
                      <w:highlight w:val="yellow"/>
                    </w:rPr>
                    <w:t xml:space="preserve">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w:t>
                  </w:r>
                  <w:proofErr w:type="gramStart"/>
                  <w:r w:rsidRPr="00A6176B">
                    <w:rPr>
                      <w:rFonts w:eastAsia="Times New Roman"/>
                      <w:strike/>
                      <w:color w:val="FF0000"/>
                      <w:sz w:val="16"/>
                      <w:szCs w:val="12"/>
                    </w:rPr>
                    <w:t>e.g.</w:t>
                  </w:r>
                  <w:proofErr w:type="gramEnd"/>
                  <w:r w:rsidRPr="00A6176B">
                    <w:rPr>
                      <w:rFonts w:eastAsia="Times New Roman"/>
                      <w:strike/>
                      <w:color w:val="FF0000"/>
                      <w:sz w:val="16"/>
                      <w:szCs w:val="12"/>
                    </w:rPr>
                    <w:t xml:space="preserve">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PMingLiU" w:hint="eastAsia"/>
                <w:lang w:eastAsia="zh-TW"/>
              </w:rPr>
              <w:t>S</w:t>
            </w:r>
            <w:r>
              <w:rPr>
                <w:rStyle w:val="00TextChar"/>
                <w:rFonts w:eastAsia="PMingLiU"/>
                <w:lang w:eastAsia="zh-TW"/>
              </w:rPr>
              <w:t>ince the RS resources for MPE mitigation and BM could be different, it will be difficult for UE to determine UL beams by considering both L1-RSRP and P-MRP. Thus, we see it is beneficial to align the RS resource for MPE mitigation and BM.</w:t>
            </w:r>
          </w:p>
        </w:tc>
      </w:tr>
      <w:tr w:rsidR="00FD315A" w14:paraId="21921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F50D" w14:textId="7DC79A25" w:rsidR="00FD315A" w:rsidRPr="00C44998" w:rsidRDefault="00FD315A" w:rsidP="00197F60">
            <w:pPr>
              <w:snapToGrid w:val="0"/>
              <w:rPr>
                <w:rStyle w:val="00TextChar"/>
              </w:rPr>
            </w:pPr>
            <w:r>
              <w:rPr>
                <w:rStyle w:val="00TextChar"/>
                <w:rFonts w:hint="eastAsia"/>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46ED" w14:textId="77777777" w:rsidR="00DC1D04" w:rsidRDefault="00FD315A" w:rsidP="00706AAA">
            <w:pPr>
              <w:snapToGrid w:val="0"/>
              <w:rPr>
                <w:rStyle w:val="00TextChar"/>
              </w:rPr>
            </w:pPr>
            <w:r>
              <w:rPr>
                <w:rStyle w:val="00TextChar"/>
              </w:rPr>
              <w:t>T</w:t>
            </w:r>
            <w:r>
              <w:rPr>
                <w:rStyle w:val="00TextChar"/>
                <w:rFonts w:hint="eastAsia"/>
              </w:rPr>
              <w:t xml:space="preserve">o </w:t>
            </w:r>
            <w:r>
              <w:rPr>
                <w:rStyle w:val="00TextChar"/>
              </w:rPr>
              <w:t>CATT</w:t>
            </w:r>
            <w:r w:rsidR="00F64B27">
              <w:rPr>
                <w:rStyle w:val="00TextChar"/>
              </w:rPr>
              <w:t xml:space="preserve">, </w:t>
            </w:r>
            <w:r w:rsidR="00F44B13">
              <w:rPr>
                <w:rStyle w:val="00TextChar"/>
              </w:rPr>
              <w:t xml:space="preserve">I agree that UE need to let gNB know </w:t>
            </w:r>
            <w:r w:rsidR="00F44B13" w:rsidRPr="00F44B13">
              <w:rPr>
                <w:rStyle w:val="00TextChar"/>
                <w:rFonts w:hint="eastAsia"/>
              </w:rPr>
              <w:t>that no candidate beam is found if the UE can</w:t>
            </w:r>
            <w:r w:rsidR="00F44B13" w:rsidRPr="00F44B13">
              <w:rPr>
                <w:rStyle w:val="00TextChar"/>
              </w:rPr>
              <w:t>’</w:t>
            </w:r>
            <w:r w:rsidR="00F44B13" w:rsidRPr="00F44B13">
              <w:rPr>
                <w:rStyle w:val="00TextChar"/>
                <w:rFonts w:hint="eastAsia"/>
              </w:rPr>
              <w:t>t find a candidate beam</w:t>
            </w:r>
            <w:r w:rsidR="00E30067">
              <w:rPr>
                <w:rStyle w:val="00TextChar"/>
              </w:rPr>
              <w:t xml:space="preserve">. But if N=4, what is the motivation for UE to report 4 P-MPR values </w:t>
            </w:r>
            <w:r w:rsidR="00706AAA">
              <w:rPr>
                <w:rStyle w:val="00TextChar"/>
              </w:rPr>
              <w:t>without</w:t>
            </w:r>
            <w:r w:rsidR="00996D2B">
              <w:rPr>
                <w:rStyle w:val="00TextChar"/>
              </w:rPr>
              <w:t xml:space="preserve"> candidate beam for </w:t>
            </w:r>
            <w:r w:rsidR="00706AAA">
              <w:rPr>
                <w:rStyle w:val="00TextChar"/>
              </w:rPr>
              <w:t xml:space="preserve">any one P-MPR value? From our view, in this case, </w:t>
            </w:r>
            <w:r w:rsidR="00116AD1">
              <w:rPr>
                <w:rStyle w:val="00TextChar"/>
              </w:rPr>
              <w:t>it is sufficient for UE to</w:t>
            </w:r>
            <w:r w:rsidR="00706AAA">
              <w:rPr>
                <w:rStyle w:val="00TextChar"/>
              </w:rPr>
              <w:t xml:space="preserve"> report only one P-MPR value without candidate beam</w:t>
            </w:r>
            <w:r w:rsidR="00116AD1">
              <w:rPr>
                <w:rStyle w:val="00TextChar"/>
              </w:rPr>
              <w:t>.</w:t>
            </w:r>
          </w:p>
          <w:p w14:paraId="3AA1F9E5" w14:textId="77777777" w:rsidR="00DC1D04" w:rsidRDefault="00DC1D04" w:rsidP="00706AAA">
            <w:pPr>
              <w:snapToGrid w:val="0"/>
              <w:rPr>
                <w:rStyle w:val="00TextChar"/>
              </w:rPr>
            </w:pPr>
          </w:p>
          <w:p w14:paraId="5B63DFEB" w14:textId="7DFA2076" w:rsidR="00FD315A" w:rsidRPr="00C44998" w:rsidRDefault="00DC1D04" w:rsidP="006B2948">
            <w:pPr>
              <w:snapToGrid w:val="0"/>
              <w:rPr>
                <w:rStyle w:val="00TextChar"/>
              </w:rPr>
            </w:pPr>
            <w:r>
              <w:rPr>
                <w:rStyle w:val="00TextChar"/>
              </w:rPr>
              <w:t xml:space="preserve">To OPPO, </w:t>
            </w:r>
            <w:r w:rsidR="00CF350C">
              <w:rPr>
                <w:rStyle w:val="00TextChar"/>
              </w:rPr>
              <w:t xml:space="preserve">yes, the P-MPR is obtained through measurements. If the P-MPR is larger than </w:t>
            </w:r>
            <w:proofErr w:type="spellStart"/>
            <w:r w:rsidR="00CF350C">
              <w:rPr>
                <w:rStyle w:val="00TextChar"/>
              </w:rPr>
              <w:t>mpe</w:t>
            </w:r>
            <w:proofErr w:type="spellEnd"/>
            <w:r w:rsidR="00CF350C">
              <w:rPr>
                <w:rStyle w:val="00TextChar"/>
              </w:rPr>
              <w:t>-Threshold, it will be no candidate beam for this P-MPR value. Our intention is to limit the number of P-MPR value without candidate beam in the report.</w:t>
            </w:r>
            <w:r w:rsidR="006B2948">
              <w:rPr>
                <w:rStyle w:val="00TextChar"/>
              </w:rPr>
              <w:t xml:space="preserve"> It is not necessary to report more than one P-MPR value without candidate beam for signaling overhead reduction. </w:t>
            </w:r>
          </w:p>
        </w:tc>
      </w:tr>
    </w:tbl>
    <w:p w14:paraId="0F6D7802" w14:textId="77777777" w:rsidR="004578F3" w:rsidRDefault="004578F3">
      <w:pPr>
        <w:snapToGrid w:val="0"/>
      </w:pPr>
    </w:p>
    <w:p w14:paraId="75A1A430" w14:textId="77777777" w:rsidR="004578F3" w:rsidRDefault="00BF06B4">
      <w:pPr>
        <w:pStyle w:val="Heading1"/>
        <w:numPr>
          <w:ilvl w:val="0"/>
          <w:numId w:val="0"/>
        </w:numPr>
      </w:pPr>
      <w:r>
        <w:lastRenderedPageBreak/>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5D264" w14:textId="77777777" w:rsidR="005F512F" w:rsidRDefault="005F512F" w:rsidP="00B17B1D">
      <w:r>
        <w:separator/>
      </w:r>
    </w:p>
  </w:endnote>
  <w:endnote w:type="continuationSeparator" w:id="0">
    <w:p w14:paraId="7A66E77E" w14:textId="77777777" w:rsidR="005F512F" w:rsidRDefault="005F512F"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681E2" w14:textId="77777777" w:rsidR="005F512F" w:rsidRDefault="005F512F" w:rsidP="00B17B1D">
      <w:r>
        <w:separator/>
      </w:r>
    </w:p>
  </w:footnote>
  <w:footnote w:type="continuationSeparator" w:id="0">
    <w:p w14:paraId="00C1EF59" w14:textId="77777777" w:rsidR="005F512F" w:rsidRDefault="005F512F"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4"/>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6"/>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5"/>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None" w15:userId="Eko Onggosanusi"/>
  </w15:person>
  <w15:person w15:author="Darcy Tsai">
    <w15:presenceInfo w15:providerId="None" w15:userId="Darcy Tsai"/>
  </w15:person>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1E5"/>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4230C3-D70C-4978-91B3-D0B62233FF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28</Pages>
  <Words>14481</Words>
  <Characters>82546</Characters>
  <Application>Microsoft Office Word</Application>
  <DocSecurity>0</DocSecurity>
  <Lines>687</Lines>
  <Paragraphs>193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Mihai Enescu - after RAN1#107bis-e</cp:lastModifiedBy>
  <cp:revision>5</cp:revision>
  <cp:lastPrinted>2021-10-06T09:28:00Z</cp:lastPrinted>
  <dcterms:created xsi:type="dcterms:W3CDTF">2022-02-24T13:28:00Z</dcterms:created>
  <dcterms:modified xsi:type="dcterms:W3CDTF">2022-02-24T14:29:00Z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