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3B9A8D21" w14:textId="6E279E2A" w:rsidR="00150F6F" w:rsidRDefault="00F06E9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5B89AAC1" wp14:editId="4B688C26">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4A311D">
        <w:rPr>
          <w:b/>
          <w:lang w:eastAsia="zh-CN"/>
        </w:rPr>
        <w:t>8</w:t>
      </w:r>
      <w:r w:rsidR="006327F0">
        <w:rPr>
          <w:b/>
          <w:lang w:eastAsia="zh-CN"/>
        </w:rPr>
        <w:t>-e</w:t>
      </w:r>
      <w:r w:rsidR="006327F0">
        <w:rPr>
          <w:b/>
          <w:lang w:eastAsia="zh-CN"/>
        </w:rPr>
        <w:tab/>
      </w:r>
      <w:r w:rsidR="006327F0" w:rsidRPr="00A52F13">
        <w:rPr>
          <w:b/>
          <w:highlight w:val="yellow"/>
          <w:lang w:eastAsia="zh-CN"/>
        </w:rPr>
        <w:t>R1-2</w:t>
      </w:r>
      <w:r w:rsidR="00E04A82">
        <w:rPr>
          <w:b/>
          <w:highlight w:val="yellow"/>
          <w:lang w:eastAsia="zh-CN"/>
        </w:rPr>
        <w:t>2x</w:t>
      </w:r>
      <w:r w:rsidR="00CC62A1" w:rsidRPr="00A52F13">
        <w:rPr>
          <w:rFonts w:hint="eastAsia"/>
          <w:b/>
          <w:highlight w:val="yellow"/>
          <w:lang w:eastAsia="zh-CN"/>
        </w:rPr>
        <w:t>xxxx</w:t>
      </w:r>
    </w:p>
    <w:p w14:paraId="33250E6B" w14:textId="3C266B5B" w:rsidR="00150F6F" w:rsidRDefault="00F06E94">
      <w:pPr>
        <w:spacing w:afterLines="50"/>
        <w:rPr>
          <w:b/>
          <w:lang w:eastAsia="zh-CN"/>
        </w:rPr>
      </w:pPr>
      <w:r>
        <w:rPr>
          <w:b/>
          <w:lang w:eastAsia="zh-CN"/>
        </w:rPr>
        <w:t xml:space="preserve">e-Meeting, </w:t>
      </w:r>
      <w:r w:rsidR="004A311D" w:rsidRPr="00611354">
        <w:rPr>
          <w:b/>
          <w:bCs/>
          <w:lang w:eastAsia="zh-CN"/>
        </w:rPr>
        <w:t>February</w:t>
      </w:r>
      <w:r w:rsidR="004A311D" w:rsidRPr="00611354" w:rsidDel="00CD1C90">
        <w:rPr>
          <w:b/>
          <w:bCs/>
          <w:lang w:eastAsia="zh-CN"/>
        </w:rPr>
        <w:t xml:space="preserve"> </w:t>
      </w:r>
      <w:r w:rsidR="004A311D">
        <w:rPr>
          <w:b/>
          <w:bCs/>
          <w:lang w:eastAsia="zh-CN"/>
        </w:rPr>
        <w:t>21</w:t>
      </w:r>
      <w:r w:rsidR="004A311D">
        <w:rPr>
          <w:b/>
          <w:bCs/>
          <w:vertAlign w:val="superscript"/>
          <w:lang w:eastAsia="zh-CN"/>
        </w:rPr>
        <w:t xml:space="preserve"> </w:t>
      </w:r>
      <w:r w:rsidR="004A311D">
        <w:rPr>
          <w:b/>
          <w:bCs/>
          <w:lang w:eastAsia="zh-CN"/>
        </w:rPr>
        <w:t>– March 3, 2022</w:t>
      </w:r>
    </w:p>
    <w:bookmarkEnd w:id="0"/>
    <w:p w14:paraId="2FA6FA23" w14:textId="77777777" w:rsidR="00150F6F" w:rsidRDefault="00150F6F">
      <w:pPr>
        <w:pBdr>
          <w:top w:val="single" w:sz="4" w:space="1" w:color="auto"/>
        </w:pBdr>
        <w:spacing w:after="0"/>
        <w:jc w:val="left"/>
        <w:rPr>
          <w:b/>
          <w:sz w:val="16"/>
          <w:szCs w:val="16"/>
          <w:lang w:eastAsia="zh-CN"/>
        </w:rPr>
      </w:pPr>
    </w:p>
    <w:p w14:paraId="33D6CD55" w14:textId="77777777" w:rsidR="00150F6F" w:rsidRDefault="00F06E94">
      <w:pPr>
        <w:spacing w:after="60"/>
        <w:ind w:left="1555" w:hanging="1555"/>
        <w:jc w:val="left"/>
        <w:rPr>
          <w:b/>
          <w:lang w:eastAsia="zh-CN"/>
        </w:rPr>
      </w:pPr>
      <w:r>
        <w:rPr>
          <w:b/>
          <w:lang w:eastAsia="zh-CN"/>
        </w:rPr>
        <w:t>Agenda Item:</w:t>
      </w:r>
      <w:r>
        <w:rPr>
          <w:b/>
          <w:lang w:eastAsia="zh-CN"/>
        </w:rPr>
        <w:tab/>
        <w:t>5</w:t>
      </w:r>
    </w:p>
    <w:p w14:paraId="52900DB2" w14:textId="77777777" w:rsidR="00150F6F" w:rsidRDefault="00F06E94">
      <w:pPr>
        <w:spacing w:after="60"/>
        <w:ind w:left="1555" w:hanging="1555"/>
        <w:jc w:val="left"/>
        <w:rPr>
          <w:b/>
          <w:lang w:eastAsia="zh-CN"/>
        </w:rPr>
      </w:pPr>
      <w:r>
        <w:rPr>
          <w:b/>
          <w:lang w:eastAsia="zh-CN"/>
        </w:rPr>
        <w:t>Source:</w:t>
      </w:r>
      <w:r>
        <w:rPr>
          <w:b/>
          <w:lang w:eastAsia="zh-CN"/>
        </w:rPr>
        <w:tab/>
        <w:t>Moderator (Huawei)</w:t>
      </w:r>
    </w:p>
    <w:p w14:paraId="09B15FCF" w14:textId="58AE1D04" w:rsidR="00FB038D" w:rsidRDefault="00FD62EF" w:rsidP="00FB038D">
      <w:pPr>
        <w:spacing w:after="60"/>
        <w:ind w:left="1555" w:hanging="1555"/>
        <w:jc w:val="left"/>
        <w:rPr>
          <w:b/>
          <w:lang w:eastAsia="zh-CN"/>
        </w:rPr>
      </w:pPr>
      <w:r>
        <w:rPr>
          <w:b/>
          <w:lang w:eastAsia="zh-CN"/>
        </w:rPr>
        <w:t>Title:</w:t>
      </w:r>
      <w:r>
        <w:rPr>
          <w:b/>
          <w:lang w:eastAsia="zh-CN"/>
        </w:rPr>
        <w:tab/>
      </w:r>
      <w:r w:rsidR="00E04A82">
        <w:rPr>
          <w:b/>
          <w:lang w:eastAsia="zh-CN"/>
        </w:rPr>
        <w:t xml:space="preserve">[Draft] </w:t>
      </w:r>
      <w:r>
        <w:rPr>
          <w:b/>
          <w:lang w:eastAsia="zh-CN"/>
        </w:rPr>
        <w:t>Summary</w:t>
      </w:r>
      <w:r w:rsidR="00F06E94">
        <w:rPr>
          <w:b/>
          <w:lang w:eastAsia="zh-CN"/>
        </w:rPr>
        <w:t xml:space="preserve"> of email discussion </w:t>
      </w:r>
      <w:r w:rsidR="00FB038D">
        <w:rPr>
          <w:b/>
          <w:lang w:eastAsia="zh-CN"/>
        </w:rPr>
        <w:t>[108-e-AI5-LSs-05</w:t>
      </w:r>
      <w:r w:rsidR="00CC62A1" w:rsidRPr="00CC62A1">
        <w:rPr>
          <w:b/>
          <w:lang w:eastAsia="zh-CN"/>
        </w:rPr>
        <w:t>]</w:t>
      </w:r>
      <w:r w:rsidR="00F06E94">
        <w:rPr>
          <w:b/>
          <w:lang w:eastAsia="zh-CN"/>
        </w:rPr>
        <w:t xml:space="preserve"> on </w:t>
      </w:r>
      <w:r w:rsidR="00BE1E48" w:rsidRPr="00BE1E48">
        <w:rPr>
          <w:b/>
          <w:lang w:eastAsia="zh-CN"/>
        </w:rPr>
        <w:t>cross PUCCH-group CSI reporting related UE capability</w:t>
      </w:r>
    </w:p>
    <w:p w14:paraId="3566914C" w14:textId="77777777" w:rsidR="00150F6F" w:rsidRDefault="00F06E94">
      <w:pPr>
        <w:spacing w:after="60"/>
        <w:ind w:left="1555" w:hanging="1555"/>
        <w:jc w:val="left"/>
        <w:rPr>
          <w:b/>
          <w:lang w:eastAsia="zh-CN"/>
        </w:rPr>
      </w:pPr>
      <w:r>
        <w:rPr>
          <w:b/>
          <w:lang w:eastAsia="zh-CN"/>
        </w:rPr>
        <w:t>Document for:</w:t>
      </w:r>
      <w:r>
        <w:rPr>
          <w:b/>
          <w:lang w:eastAsia="zh-CN"/>
        </w:rPr>
        <w:tab/>
        <w:t xml:space="preserve">Discussion and Decision </w:t>
      </w:r>
    </w:p>
    <w:p w14:paraId="3AE0D4DF" w14:textId="77777777" w:rsidR="00150F6F" w:rsidRDefault="00150F6F">
      <w:pPr>
        <w:pBdr>
          <w:bottom w:val="single" w:sz="4" w:space="1" w:color="auto"/>
        </w:pBdr>
        <w:spacing w:after="0"/>
        <w:jc w:val="left"/>
        <w:rPr>
          <w:b/>
          <w:sz w:val="16"/>
          <w:szCs w:val="16"/>
          <w:lang w:eastAsia="zh-CN"/>
        </w:rPr>
      </w:pPr>
    </w:p>
    <w:p w14:paraId="5E5334B2" w14:textId="77777777" w:rsidR="00150F6F" w:rsidRDefault="00F06E94">
      <w:pPr>
        <w:pStyle w:val="Heading1"/>
      </w:pPr>
      <w:bookmarkStart w:id="2" w:name="_Ref129681862"/>
      <w:bookmarkStart w:id="3" w:name="_Ref124589705"/>
      <w:r>
        <w:t>Introduction</w:t>
      </w:r>
      <w:bookmarkEnd w:id="2"/>
      <w:bookmarkEnd w:id="3"/>
    </w:p>
    <w:p w14:paraId="6A449B9A" w14:textId="77777777" w:rsidR="00151DB8" w:rsidRDefault="00151DB8" w:rsidP="00151DB8">
      <w:pPr>
        <w:pStyle w:val="Header"/>
      </w:pPr>
      <w:r w:rsidRPr="002B14A9">
        <w:t xml:space="preserve">In the </w:t>
      </w:r>
      <w:r>
        <w:t>previous</w:t>
      </w:r>
      <w:r w:rsidRPr="002B14A9">
        <w:t xml:space="preserve"> meeting, a LS </w:t>
      </w:r>
      <w:r>
        <w:fldChar w:fldCharType="begin"/>
      </w:r>
      <w:r>
        <w:instrText xml:space="preserve"> REF _Ref524600064 \r \h </w:instrText>
      </w:r>
      <w:r>
        <w:fldChar w:fldCharType="separate"/>
      </w:r>
      <w:r>
        <w:t>[1]</w:t>
      </w:r>
      <w:r>
        <w:fldChar w:fldCharType="end"/>
      </w:r>
      <w:r w:rsidRPr="002B14A9">
        <w:t xml:space="preserve"> from RAN4 is sent to RAN1. Companies had heated discussion on the questions in the LS and achieved a </w:t>
      </w:r>
      <w:r>
        <w:t xml:space="preserve">reply </w:t>
      </w:r>
      <w:r>
        <w:fldChar w:fldCharType="begin"/>
      </w:r>
      <w:r>
        <w:instrText xml:space="preserve"> REF _Ref95744885 \r \h </w:instrText>
      </w:r>
      <w:r>
        <w:fldChar w:fldCharType="separate"/>
      </w:r>
      <w:r>
        <w:t>[2]</w:t>
      </w:r>
      <w:r>
        <w:fldChar w:fldCharType="end"/>
      </w:r>
      <w:r>
        <w:t xml:space="preserve"> for the questions</w:t>
      </w:r>
      <w:r w:rsidRPr="002B14A9">
        <w:t xml:space="preserv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2"/>
      </w:tblGrid>
      <w:tr w:rsidR="00151DB8" w:rsidRPr="002B14A9" w14:paraId="75756896" w14:textId="77777777" w:rsidTr="00694005">
        <w:trPr>
          <w:trHeight w:val="848"/>
        </w:trPr>
        <w:tc>
          <w:tcPr>
            <w:tcW w:w="9312" w:type="dxa"/>
          </w:tcPr>
          <w:p w14:paraId="7B21E9F0" w14:textId="77777777" w:rsidR="00151DB8" w:rsidRDefault="00151DB8" w:rsidP="00E6016F">
            <w:pPr>
              <w:rPr>
                <w:rFonts w:ascii="Arial" w:hAnsi="Arial" w:cs="Arial"/>
                <w:sz w:val="20"/>
                <w:szCs w:val="20"/>
                <w:lang w:eastAsia="zh-CN"/>
              </w:rPr>
            </w:pPr>
            <w:r>
              <w:rPr>
                <w:rFonts w:ascii="Arial" w:hAnsi="Arial" w:cs="Arial"/>
                <w:b/>
                <w:lang w:eastAsia="zh-CN"/>
              </w:rPr>
              <w:t>Q1:</w:t>
            </w:r>
            <w:r>
              <w:rPr>
                <w:rFonts w:ascii="Arial" w:hAnsi="Arial" w:cs="Arial"/>
                <w:lang w:eastAsia="zh-CN"/>
              </w:rPr>
              <w:t xml:space="preserve"> Whether UE can report CSI (e.g. L1-RSRP) of the target being-activated PUCCH </w:t>
            </w:r>
            <w:proofErr w:type="spellStart"/>
            <w:r>
              <w:rPr>
                <w:rFonts w:ascii="Arial" w:hAnsi="Arial" w:cs="Arial"/>
                <w:lang w:eastAsia="zh-CN"/>
              </w:rPr>
              <w:t>SCell</w:t>
            </w:r>
            <w:proofErr w:type="spellEnd"/>
            <w:r>
              <w:rPr>
                <w:rFonts w:ascii="Arial" w:hAnsi="Arial" w:cs="Arial"/>
                <w:lang w:eastAsia="zh-CN"/>
              </w:rPr>
              <w:t xml:space="preserve"> belonging to secondary PUCCH group by configuring CSI report setting (e.g. CSI-</w:t>
            </w:r>
            <w:proofErr w:type="spellStart"/>
            <w:r>
              <w:rPr>
                <w:rFonts w:ascii="Arial" w:hAnsi="Arial" w:cs="Arial"/>
                <w:lang w:eastAsia="zh-CN"/>
              </w:rPr>
              <w:t>ReportConfig</w:t>
            </w:r>
            <w:proofErr w:type="spellEnd"/>
            <w:r>
              <w:rPr>
                <w:rFonts w:ascii="Arial" w:hAnsi="Arial" w:cs="Arial"/>
                <w:lang w:eastAsia="zh-CN"/>
              </w:rPr>
              <w:t>) on any active serving cells belonging to primary PUCCH group</w:t>
            </w:r>
          </w:p>
          <w:p w14:paraId="5F188875" w14:textId="77777777" w:rsidR="00151DB8" w:rsidRDefault="00151DB8" w:rsidP="00E6016F">
            <w:pPr>
              <w:rPr>
                <w:rFonts w:ascii="Arial" w:hAnsi="Arial" w:cs="Arial"/>
                <w:lang w:eastAsia="zh-CN"/>
              </w:rPr>
            </w:pPr>
            <w:r>
              <w:rPr>
                <w:rFonts w:ascii="Arial" w:hAnsi="Arial" w:cs="Arial"/>
                <w:b/>
                <w:bCs/>
                <w:lang w:eastAsia="zh-CN"/>
              </w:rPr>
              <w:t>Answer</w:t>
            </w:r>
            <w:r>
              <w:rPr>
                <w:rFonts w:ascii="Arial" w:hAnsi="Arial" w:cs="Arial"/>
                <w:lang w:eastAsia="zh-CN"/>
              </w:rPr>
              <w:t xml:space="preserve">: There is no restriction in the current RAN1 specification that would not allow UE to report CSI of a </w:t>
            </w:r>
            <w:proofErr w:type="spellStart"/>
            <w:r>
              <w:rPr>
                <w:rFonts w:ascii="Arial" w:hAnsi="Arial" w:cs="Arial"/>
                <w:lang w:eastAsia="zh-CN"/>
              </w:rPr>
              <w:t>SCell</w:t>
            </w:r>
            <w:proofErr w:type="spellEnd"/>
            <w:r>
              <w:rPr>
                <w:rFonts w:ascii="Arial" w:hAnsi="Arial" w:cs="Arial"/>
                <w:lang w:eastAsia="zh-CN"/>
              </w:rPr>
              <w:t xml:space="preserve"> belonging to secondary/primary PUCCH group by PUSCH or PUCCH of active serving cells belonging to primary/secondary PUCCH group. But there is no RAN1 consensus on whether all UEs supporting NR-CA with dual PUCCH-groups for the BC support such CSI report in Rel-15 and Rel-16. </w:t>
            </w:r>
            <w:r w:rsidRPr="00BF1070">
              <w:rPr>
                <w:rFonts w:ascii="Arial" w:hAnsi="Arial" w:cs="Arial"/>
                <w:lang w:eastAsia="zh-CN"/>
              </w:rPr>
              <w:t>Support of such CSI report is indicated in Rel-17 with a new UE capability. Potential CSI processing timeline relaxation for UEs reporting the new UE capability can be discussed.</w:t>
            </w:r>
          </w:p>
          <w:p w14:paraId="4B37DC7A" w14:textId="77777777" w:rsidR="00151DB8" w:rsidRDefault="00151DB8" w:rsidP="00E6016F">
            <w:pPr>
              <w:rPr>
                <w:rFonts w:ascii="Arial" w:hAnsi="Arial" w:cs="Arial"/>
                <w:lang w:val="en-GB" w:eastAsia="zh-CN"/>
              </w:rPr>
            </w:pPr>
          </w:p>
          <w:p w14:paraId="39120458" w14:textId="77777777" w:rsidR="00151DB8" w:rsidRDefault="00151DB8" w:rsidP="00E6016F">
            <w:pPr>
              <w:rPr>
                <w:rFonts w:ascii="Arial" w:hAnsi="Arial" w:cs="Arial"/>
                <w:lang w:eastAsia="zh-CN"/>
              </w:rPr>
            </w:pPr>
            <w:bookmarkStart w:id="4" w:name="_Hlk80816016"/>
            <w:r>
              <w:rPr>
                <w:rFonts w:ascii="Arial" w:hAnsi="Arial" w:cs="Arial"/>
                <w:b/>
                <w:lang w:eastAsia="zh-CN"/>
              </w:rPr>
              <w:t>Q2:</w:t>
            </w:r>
            <w:r>
              <w:rPr>
                <w:rFonts w:ascii="Arial" w:hAnsi="Arial" w:cs="Arial"/>
                <w:lang w:eastAsia="zh-CN"/>
              </w:rPr>
              <w:t xml:space="preserve"> Whether the above observation is correct, i.e. the identified four cases are not supported by the current RAN1 and RAN2 specification.</w:t>
            </w:r>
          </w:p>
          <w:p w14:paraId="033D7D83" w14:textId="77777777" w:rsidR="00151DB8" w:rsidRDefault="00151DB8" w:rsidP="00E6016F">
            <w:pPr>
              <w:rPr>
                <w:rFonts w:ascii="Arial" w:hAnsi="Arial" w:cs="Arial"/>
                <w:lang w:eastAsia="zh-CN"/>
              </w:rPr>
            </w:pPr>
            <w:r>
              <w:rPr>
                <w:rFonts w:ascii="Arial" w:hAnsi="Arial" w:cs="Arial"/>
                <w:b/>
                <w:bCs/>
                <w:lang w:eastAsia="zh-CN"/>
              </w:rPr>
              <w:t>Answer</w:t>
            </w:r>
            <w:r>
              <w:rPr>
                <w:rFonts w:ascii="Arial" w:hAnsi="Arial" w:cs="Arial"/>
                <w:lang w:eastAsia="zh-CN"/>
              </w:rPr>
              <w:t>: RAN1 is not able to answer the question on whether the identified four cases are supported or not by current RAN1 specification.</w:t>
            </w:r>
          </w:p>
          <w:p w14:paraId="6904C063" w14:textId="77777777" w:rsidR="00151DB8" w:rsidRDefault="00151DB8" w:rsidP="00E6016F">
            <w:pPr>
              <w:rPr>
                <w:rFonts w:ascii="Arial" w:hAnsi="Arial" w:cs="Arial"/>
                <w:lang w:eastAsia="zh-CN"/>
              </w:rPr>
            </w:pPr>
          </w:p>
          <w:bookmarkEnd w:id="4"/>
          <w:p w14:paraId="76557FD6" w14:textId="77777777" w:rsidR="00151DB8" w:rsidRDefault="00151DB8" w:rsidP="00E6016F">
            <w:pPr>
              <w:rPr>
                <w:rFonts w:ascii="Arial" w:hAnsi="Arial" w:cs="Arial"/>
                <w:lang w:eastAsia="zh-CN"/>
              </w:rPr>
            </w:pPr>
            <w:r>
              <w:rPr>
                <w:rFonts w:ascii="Arial" w:hAnsi="Arial" w:cs="Arial"/>
                <w:b/>
                <w:lang w:eastAsia="zh-CN"/>
              </w:rPr>
              <w:t>Q3:</w:t>
            </w:r>
            <w:r>
              <w:rPr>
                <w:rFonts w:ascii="Arial" w:hAnsi="Arial" w:cs="Arial"/>
                <w:lang w:eastAsia="zh-CN"/>
              </w:rPr>
              <w:t xml:space="preserve"> Whether the above identified cases can be supported by RAN1 and RAN2 spec updates within Rel-17 timeframe.</w:t>
            </w:r>
          </w:p>
          <w:p w14:paraId="49163ED6" w14:textId="77777777" w:rsidR="00151DB8" w:rsidRPr="00EF51E1" w:rsidRDefault="00151DB8" w:rsidP="00E6016F">
            <w:pPr>
              <w:rPr>
                <w:rFonts w:ascii="Arial" w:hAnsi="Arial" w:cs="Arial"/>
                <w:lang w:eastAsia="zh-CN"/>
              </w:rPr>
            </w:pPr>
            <w:r>
              <w:rPr>
                <w:rFonts w:ascii="Arial" w:hAnsi="Arial" w:cs="Arial"/>
                <w:b/>
                <w:bCs/>
                <w:lang w:eastAsia="zh-CN"/>
              </w:rPr>
              <w:t>Answer</w:t>
            </w:r>
            <w:r>
              <w:rPr>
                <w:rFonts w:ascii="Arial" w:hAnsi="Arial" w:cs="Arial"/>
                <w:lang w:eastAsia="zh-CN"/>
              </w:rPr>
              <w:t xml:space="preserve">: RAN1 is not able to answer the question. However, RAN1 expects that reporting CSI (e.g. L1-RSRP) of the target being-activated PUCCH </w:t>
            </w:r>
            <w:proofErr w:type="spellStart"/>
            <w:r>
              <w:rPr>
                <w:rFonts w:ascii="Arial" w:hAnsi="Arial" w:cs="Arial"/>
                <w:lang w:eastAsia="zh-CN"/>
              </w:rPr>
              <w:t>SCell</w:t>
            </w:r>
            <w:proofErr w:type="spellEnd"/>
            <w:r>
              <w:rPr>
                <w:rFonts w:ascii="Arial" w:hAnsi="Arial" w:cs="Arial"/>
                <w:lang w:eastAsia="zh-CN"/>
              </w:rPr>
              <w:t xml:space="preserve"> belonging to secondary PUCCH group by configuring CSI report setting (e.g. </w:t>
            </w:r>
            <w:r>
              <w:rPr>
                <w:rFonts w:ascii="Arial" w:hAnsi="Arial" w:cs="Arial"/>
                <w:i/>
                <w:lang w:eastAsia="zh-CN"/>
              </w:rPr>
              <w:t>CSI-</w:t>
            </w:r>
            <w:proofErr w:type="spellStart"/>
            <w:r>
              <w:rPr>
                <w:rFonts w:ascii="Arial" w:hAnsi="Arial" w:cs="Arial"/>
                <w:i/>
                <w:lang w:eastAsia="zh-CN"/>
              </w:rPr>
              <w:t>ReportConfig</w:t>
            </w:r>
            <w:proofErr w:type="spellEnd"/>
            <w:r>
              <w:rPr>
                <w:rFonts w:ascii="Arial" w:hAnsi="Arial" w:cs="Arial"/>
                <w:lang w:eastAsia="zh-CN"/>
              </w:rPr>
              <w:t>) on any active serving cells belonging to primary PUCCH group supports the identified four cases.</w:t>
            </w:r>
          </w:p>
        </w:tc>
      </w:tr>
    </w:tbl>
    <w:p w14:paraId="0D2DE52A" w14:textId="59A4C369" w:rsidR="00B01A36" w:rsidRDefault="00694005" w:rsidP="00BC033E">
      <w:pPr>
        <w:pStyle w:val="Header"/>
      </w:pPr>
      <w:r>
        <w:t>In the reply LS, some remaining issues need to be further discussed. The first issue is detailed design for the new UE capability, while the second issue is whether CSI processing timeline relaxation for UEs reporting the new UE capability is needed.</w:t>
      </w:r>
    </w:p>
    <w:p w14:paraId="20E9662B" w14:textId="362BAF19" w:rsidR="009C00C1" w:rsidRPr="00BC033E" w:rsidRDefault="009C00C1" w:rsidP="00BC033E">
      <w:pPr>
        <w:pStyle w:val="Header"/>
      </w:pPr>
      <w:r>
        <w:t xml:space="preserve">As per chair’s guidance, the discussion is arranged as below and is expected to complete by </w:t>
      </w:r>
      <w:r w:rsidRPr="009C00C1">
        <w:rPr>
          <w:b/>
          <w:highlight w:val="yellow"/>
        </w:rPr>
        <w:t>February 25</w:t>
      </w:r>
      <w:r>
        <w:t xml:space="preserve">, considering the deadline requested by RAN2, </w:t>
      </w:r>
    </w:p>
    <w:p w14:paraId="3266F154" w14:textId="179F2CF0" w:rsidR="008A6A27" w:rsidRPr="006A05E6" w:rsidRDefault="008A6A27" w:rsidP="008A6A27">
      <w:pPr>
        <w:rPr>
          <w:highlight w:val="cyan"/>
          <w:lang w:eastAsia="x-none"/>
        </w:rPr>
      </w:pPr>
      <w:r>
        <w:rPr>
          <w:highlight w:val="cyan"/>
          <w:lang w:eastAsia="x-none"/>
        </w:rPr>
        <w:t xml:space="preserve"> [108-e-AI5-LSs-05</w:t>
      </w:r>
      <w:r w:rsidRPr="006A05E6">
        <w:rPr>
          <w:highlight w:val="cyan"/>
          <w:lang w:eastAsia="x-none"/>
        </w:rPr>
        <w:t>] Email discussion on cross PUCCH-group CSI reporting related UE capability (</w:t>
      </w:r>
      <w:hyperlink r:id="rId9" w:history="1">
        <w:r>
          <w:rPr>
            <w:rStyle w:val="Hyperlink"/>
            <w:highlight w:val="cyan"/>
            <w:lang w:eastAsia="x-none"/>
          </w:rPr>
          <w:t>R1-2202429</w:t>
        </w:r>
      </w:hyperlink>
      <w:r w:rsidRPr="006A05E6">
        <w:rPr>
          <w:highlight w:val="cyan"/>
          <w:lang w:eastAsia="x-none"/>
        </w:rPr>
        <w:t>) by February 25 – Frank (Huawei)</w:t>
      </w:r>
    </w:p>
    <w:p w14:paraId="3244E202" w14:textId="77777777" w:rsidR="008A6A27" w:rsidRPr="006A05E6" w:rsidRDefault="008A6A27" w:rsidP="008A6A27">
      <w:pPr>
        <w:numPr>
          <w:ilvl w:val="0"/>
          <w:numId w:val="17"/>
        </w:numPr>
        <w:autoSpaceDE/>
        <w:autoSpaceDN/>
        <w:adjustRightInd/>
        <w:snapToGrid/>
        <w:spacing w:after="0" w:line="240" w:lineRule="auto"/>
        <w:jc w:val="left"/>
        <w:rPr>
          <w:highlight w:val="cyan"/>
          <w:lang w:eastAsia="x-none"/>
        </w:rPr>
      </w:pPr>
      <w:r w:rsidRPr="006A05E6">
        <w:rPr>
          <w:highlight w:val="cyan"/>
          <w:lang w:eastAsia="x-none"/>
        </w:rPr>
        <w:t xml:space="preserve">Including </w:t>
      </w:r>
      <w:hyperlink r:id="rId10" w:history="1">
        <w:r>
          <w:rPr>
            <w:rStyle w:val="Hyperlink"/>
            <w:highlight w:val="cyan"/>
            <w:lang w:eastAsia="x-none"/>
          </w:rPr>
          <w:t>R1-2201803</w:t>
        </w:r>
      </w:hyperlink>
      <w:r w:rsidRPr="006A05E6">
        <w:rPr>
          <w:highlight w:val="cyan"/>
          <w:lang w:eastAsia="x-none"/>
        </w:rPr>
        <w:t xml:space="preserve">, </w:t>
      </w:r>
      <w:hyperlink r:id="rId11" w:history="1">
        <w:r>
          <w:rPr>
            <w:rStyle w:val="Hyperlink"/>
            <w:highlight w:val="cyan"/>
            <w:lang w:eastAsia="x-none"/>
          </w:rPr>
          <w:t>R1-2202055</w:t>
        </w:r>
      </w:hyperlink>
      <w:r w:rsidRPr="006A05E6">
        <w:rPr>
          <w:highlight w:val="cyan"/>
          <w:lang w:eastAsia="x-none"/>
        </w:rPr>
        <w:t xml:space="preserve"> from agenda item 8.16.17.</w:t>
      </w:r>
    </w:p>
    <w:p w14:paraId="378DAD54" w14:textId="77777777" w:rsidR="0045555D" w:rsidRDefault="0045555D" w:rsidP="00B01A36">
      <w:pPr>
        <w:rPr>
          <w:lang w:eastAsia="x-none"/>
        </w:rPr>
        <w:sectPr w:rsidR="0045555D">
          <w:pgSz w:w="11909" w:h="16834"/>
          <w:pgMar w:top="1440" w:right="1152" w:bottom="1440" w:left="1440" w:header="720" w:footer="720" w:gutter="0"/>
          <w:cols w:space="720"/>
        </w:sectPr>
      </w:pPr>
    </w:p>
    <w:p w14:paraId="216B74A7" w14:textId="08FB9B9E" w:rsidR="008A6A27" w:rsidRPr="008A6A27" w:rsidRDefault="008A6A27" w:rsidP="00B01A36">
      <w:pPr>
        <w:rPr>
          <w:lang w:eastAsia="x-none"/>
        </w:rPr>
      </w:pPr>
    </w:p>
    <w:p w14:paraId="487379E3" w14:textId="77777777" w:rsidR="00150F6F" w:rsidRDefault="00F06E94">
      <w:pPr>
        <w:pStyle w:val="Heading1"/>
      </w:pPr>
      <w:r>
        <w:t xml:space="preserve">Discussions </w:t>
      </w:r>
    </w:p>
    <w:p w14:paraId="1117C55F" w14:textId="7866B08A" w:rsidR="00150F6F" w:rsidRDefault="00501CF0">
      <w:pPr>
        <w:pStyle w:val="Heading2"/>
        <w:rPr>
          <w:lang w:eastAsia="zh-CN"/>
        </w:rPr>
      </w:pPr>
      <w:r>
        <w:t>Issue 1: Detailed design for the new UE capability</w:t>
      </w:r>
    </w:p>
    <w:p w14:paraId="2DC89934" w14:textId="77777777" w:rsidR="00935738" w:rsidRDefault="00503975" w:rsidP="00301204">
      <w:pPr>
        <w:rPr>
          <w:lang w:val="en-AU" w:eastAsia="zh-CN"/>
        </w:rPr>
      </w:pPr>
      <w:r w:rsidRPr="00503975">
        <w:rPr>
          <w:lang w:val="en-AU" w:eastAsia="zh-CN"/>
        </w:rPr>
        <w:t>In</w:t>
      </w:r>
      <w:r w:rsidR="003C3633">
        <w:rPr>
          <w:lang w:val="en-AU" w:eastAsia="zh-CN"/>
        </w:rPr>
        <w:t xml:space="preserve"> the reply </w:t>
      </w:r>
      <w:r w:rsidR="003C3633">
        <w:fldChar w:fldCharType="begin"/>
      </w:r>
      <w:r w:rsidR="003C3633">
        <w:instrText xml:space="preserve"> REF _Ref95744885 \r \h </w:instrText>
      </w:r>
      <w:r w:rsidR="003C3633">
        <w:fldChar w:fldCharType="separate"/>
      </w:r>
      <w:r w:rsidR="003C3633">
        <w:t>[2]</w:t>
      </w:r>
      <w:r w:rsidR="003C3633">
        <w:fldChar w:fldCharType="end"/>
      </w:r>
      <w:r w:rsidRPr="00503975">
        <w:rPr>
          <w:lang w:val="en-AU" w:eastAsia="zh-CN"/>
        </w:rPr>
        <w:t>, RAN1 agrees to introduce a new UE</w:t>
      </w:r>
      <w:r w:rsidR="001D2B73">
        <w:rPr>
          <w:lang w:val="en-AU" w:eastAsia="zh-CN"/>
        </w:rPr>
        <w:t xml:space="preserve"> capability in Rel-17 for cross PUCCH </w:t>
      </w:r>
      <w:r w:rsidRPr="00503975">
        <w:rPr>
          <w:lang w:val="en-AU" w:eastAsia="zh-CN"/>
        </w:rPr>
        <w:t>group CSI report on PUCCH.</w:t>
      </w:r>
      <w:r w:rsidR="001D2B73">
        <w:rPr>
          <w:lang w:val="en-AU" w:eastAsia="zh-CN"/>
        </w:rPr>
        <w:t xml:space="preserve"> </w:t>
      </w:r>
      <w:r w:rsidR="00935738">
        <w:rPr>
          <w:lang w:val="en-AU" w:eastAsia="zh-CN"/>
        </w:rPr>
        <w:t xml:space="preserve">In RAN2, as shown in Appendix, the details of the capability </w:t>
      </w:r>
      <w:proofErr w:type="gramStart"/>
      <w:r w:rsidR="00935738">
        <w:rPr>
          <w:lang w:val="en-AU" w:eastAsia="zh-CN"/>
        </w:rPr>
        <w:t>is</w:t>
      </w:r>
      <w:proofErr w:type="gramEnd"/>
      <w:r w:rsidR="00935738">
        <w:rPr>
          <w:lang w:val="en-AU" w:eastAsia="zh-CN"/>
        </w:rPr>
        <w:t xml:space="preserve"> expected to be input from RAN1.</w:t>
      </w:r>
    </w:p>
    <w:p w14:paraId="78F6D580" w14:textId="05F51202" w:rsidR="00301204" w:rsidRPr="00E73685" w:rsidRDefault="003F3200" w:rsidP="00301204">
      <w:pPr>
        <w:rPr>
          <w:lang w:val="en-AU" w:eastAsia="zh-CN"/>
        </w:rPr>
      </w:pPr>
      <w:r>
        <w:rPr>
          <w:lang w:val="en-AU" w:eastAsia="zh-CN"/>
        </w:rPr>
        <w:t xml:space="preserve">In </w:t>
      </w:r>
      <w:r w:rsidR="000B216E">
        <w:rPr>
          <w:lang w:val="en-AU" w:eastAsia="zh-CN"/>
        </w:rPr>
        <w:fldChar w:fldCharType="begin"/>
      </w:r>
      <w:r w:rsidR="000B216E">
        <w:rPr>
          <w:lang w:val="en-AU" w:eastAsia="zh-CN"/>
        </w:rPr>
        <w:instrText xml:space="preserve"> REF _Ref96334476 \r \h </w:instrText>
      </w:r>
      <w:r w:rsidR="000B216E">
        <w:rPr>
          <w:lang w:val="en-AU" w:eastAsia="zh-CN"/>
        </w:rPr>
      </w:r>
      <w:r w:rsidR="000B216E">
        <w:rPr>
          <w:lang w:val="en-AU" w:eastAsia="zh-CN"/>
        </w:rPr>
        <w:fldChar w:fldCharType="separate"/>
      </w:r>
      <w:r w:rsidR="000B216E">
        <w:rPr>
          <w:lang w:val="en-AU" w:eastAsia="zh-CN"/>
        </w:rPr>
        <w:t>[3]</w:t>
      </w:r>
      <w:r w:rsidR="000B216E">
        <w:rPr>
          <w:lang w:val="en-AU" w:eastAsia="zh-CN"/>
        </w:rPr>
        <w:fldChar w:fldCharType="end"/>
      </w:r>
      <w:r>
        <w:rPr>
          <w:lang w:val="en-AU" w:eastAsia="zh-CN"/>
        </w:rPr>
        <w:t>,</w:t>
      </w:r>
      <w:r w:rsidR="000B216E">
        <w:rPr>
          <w:lang w:val="en-AU" w:eastAsia="zh-CN"/>
        </w:rPr>
        <w:t xml:space="preserve"> </w:t>
      </w:r>
      <w:r w:rsidR="00301204">
        <w:rPr>
          <w:lang w:val="en-AU" w:eastAsia="zh-CN"/>
        </w:rPr>
        <w:t xml:space="preserve">the new Rel-17 UE feature </w:t>
      </w:r>
      <w:r w:rsidR="001D2B73">
        <w:rPr>
          <w:lang w:val="en-AU" w:eastAsia="zh-CN"/>
        </w:rPr>
        <w:t xml:space="preserve">is </w:t>
      </w:r>
      <w:r>
        <w:rPr>
          <w:lang w:val="en-AU" w:eastAsia="zh-CN"/>
        </w:rPr>
        <w:t>proposed as</w:t>
      </w:r>
      <w:r w:rsidR="00095E0E">
        <w:rPr>
          <w:lang w:val="en-AU" w:eastAsia="zh-CN"/>
        </w:rPr>
        <w:t xml:space="preserve"> below</w:t>
      </w:r>
      <w:r w:rsidR="00301204">
        <w:rPr>
          <w:lang w:val="en-AU" w:eastAsia="zh-CN"/>
        </w:rPr>
        <w:t>.</w:t>
      </w:r>
    </w:p>
    <w:tbl>
      <w:tblPr>
        <w:tblW w:w="21564"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2997"/>
        <w:gridCol w:w="1418"/>
        <w:gridCol w:w="1559"/>
        <w:gridCol w:w="1418"/>
        <w:gridCol w:w="1417"/>
        <w:gridCol w:w="1559"/>
        <w:gridCol w:w="1843"/>
        <w:gridCol w:w="1824"/>
        <w:gridCol w:w="989"/>
        <w:gridCol w:w="1156"/>
        <w:gridCol w:w="1985"/>
      </w:tblGrid>
      <w:tr w:rsidR="00EA1590" w:rsidRPr="00FF7193" w14:paraId="10BC73A7" w14:textId="77777777" w:rsidTr="008A25DE">
        <w:trPr>
          <w:trHeight w:val="20"/>
        </w:trPr>
        <w:tc>
          <w:tcPr>
            <w:tcW w:w="1130" w:type="dxa"/>
            <w:tcBorders>
              <w:top w:val="single" w:sz="4" w:space="0" w:color="auto"/>
              <w:left w:val="single" w:sz="4" w:space="0" w:color="auto"/>
              <w:bottom w:val="single" w:sz="4" w:space="0" w:color="auto"/>
              <w:right w:val="single" w:sz="4" w:space="0" w:color="auto"/>
            </w:tcBorders>
            <w:hideMark/>
          </w:tcPr>
          <w:p w14:paraId="5B0940A5" w14:textId="77777777" w:rsidR="0045555D" w:rsidRPr="00FF7193" w:rsidRDefault="0045555D" w:rsidP="00E6016F">
            <w:pPr>
              <w:pStyle w:val="TAH"/>
              <w:rPr>
                <w:szCs w:val="18"/>
                <w:lang w:eastAsia="ja-JP"/>
              </w:rPr>
            </w:pPr>
            <w:r w:rsidRPr="00FF7193">
              <w:rPr>
                <w:szCs w:val="18"/>
                <w:lang w:eastAsia="ja-JP"/>
              </w:rPr>
              <w:t>Features</w:t>
            </w:r>
          </w:p>
        </w:tc>
        <w:tc>
          <w:tcPr>
            <w:tcW w:w="710" w:type="dxa"/>
            <w:tcBorders>
              <w:top w:val="single" w:sz="4" w:space="0" w:color="auto"/>
              <w:left w:val="single" w:sz="4" w:space="0" w:color="auto"/>
              <w:bottom w:val="single" w:sz="4" w:space="0" w:color="auto"/>
              <w:right w:val="single" w:sz="4" w:space="0" w:color="auto"/>
            </w:tcBorders>
            <w:hideMark/>
          </w:tcPr>
          <w:p w14:paraId="0D01EDC9" w14:textId="77777777" w:rsidR="0045555D" w:rsidRPr="00FF7193" w:rsidRDefault="0045555D" w:rsidP="00E6016F">
            <w:pPr>
              <w:pStyle w:val="TAH"/>
              <w:rPr>
                <w:szCs w:val="18"/>
                <w:lang w:eastAsia="ja-JP"/>
              </w:rPr>
            </w:pPr>
            <w:r w:rsidRPr="00FF7193">
              <w:rPr>
                <w:szCs w:val="18"/>
                <w:lang w:eastAsia="ja-JP"/>
              </w:rPr>
              <w:t>Index</w:t>
            </w:r>
          </w:p>
        </w:tc>
        <w:tc>
          <w:tcPr>
            <w:tcW w:w="1559" w:type="dxa"/>
            <w:tcBorders>
              <w:top w:val="single" w:sz="4" w:space="0" w:color="auto"/>
              <w:left w:val="single" w:sz="4" w:space="0" w:color="auto"/>
              <w:bottom w:val="single" w:sz="4" w:space="0" w:color="auto"/>
              <w:right w:val="single" w:sz="4" w:space="0" w:color="auto"/>
            </w:tcBorders>
            <w:hideMark/>
          </w:tcPr>
          <w:p w14:paraId="1E0BE474" w14:textId="77777777" w:rsidR="0045555D" w:rsidRPr="00FF7193" w:rsidRDefault="0045555D" w:rsidP="00E6016F">
            <w:pPr>
              <w:pStyle w:val="TAH"/>
              <w:rPr>
                <w:szCs w:val="18"/>
                <w:lang w:eastAsia="zh-CN"/>
              </w:rPr>
            </w:pPr>
            <w:r w:rsidRPr="00FF7193">
              <w:rPr>
                <w:szCs w:val="18"/>
                <w:lang w:eastAsia="zh-CN"/>
              </w:rPr>
              <w:t>Feature group</w:t>
            </w:r>
          </w:p>
        </w:tc>
        <w:tc>
          <w:tcPr>
            <w:tcW w:w="2997" w:type="dxa"/>
            <w:tcBorders>
              <w:top w:val="single" w:sz="4" w:space="0" w:color="auto"/>
              <w:left w:val="single" w:sz="4" w:space="0" w:color="auto"/>
              <w:bottom w:val="single" w:sz="4" w:space="0" w:color="auto"/>
              <w:right w:val="single" w:sz="4" w:space="0" w:color="auto"/>
            </w:tcBorders>
          </w:tcPr>
          <w:p w14:paraId="494804F7" w14:textId="77777777" w:rsidR="0045555D" w:rsidRPr="00FF7193" w:rsidRDefault="0045555D" w:rsidP="00E6016F">
            <w:pPr>
              <w:pStyle w:val="TAH"/>
              <w:rPr>
                <w:rFonts w:eastAsiaTheme="minorEastAsia" w:cs="Arial"/>
                <w:szCs w:val="18"/>
                <w:lang w:eastAsia="zh-CN"/>
              </w:rPr>
            </w:pPr>
            <w:r w:rsidRPr="00FF7193">
              <w:rPr>
                <w:rFonts w:eastAsiaTheme="minorEastAsia" w:cs="Arial"/>
                <w:szCs w:val="18"/>
                <w:lang w:eastAsia="zh-CN"/>
              </w:rPr>
              <w:t>Components</w:t>
            </w:r>
          </w:p>
        </w:tc>
        <w:tc>
          <w:tcPr>
            <w:tcW w:w="1418" w:type="dxa"/>
            <w:tcBorders>
              <w:top w:val="single" w:sz="4" w:space="0" w:color="auto"/>
              <w:left w:val="single" w:sz="4" w:space="0" w:color="auto"/>
              <w:bottom w:val="single" w:sz="4" w:space="0" w:color="auto"/>
              <w:right w:val="single" w:sz="4" w:space="0" w:color="auto"/>
            </w:tcBorders>
            <w:hideMark/>
          </w:tcPr>
          <w:p w14:paraId="6AF354DD" w14:textId="77777777" w:rsidR="0045555D" w:rsidRPr="00FF7193" w:rsidRDefault="0045555D" w:rsidP="00E6016F">
            <w:pPr>
              <w:pStyle w:val="TAH"/>
              <w:rPr>
                <w:rFonts w:eastAsia="MS Mincho"/>
                <w:szCs w:val="18"/>
                <w:lang w:eastAsia="ja-JP"/>
              </w:rPr>
            </w:pPr>
            <w:r w:rsidRPr="00FF7193">
              <w:rPr>
                <w:rFonts w:eastAsia="MS Mincho"/>
                <w:szCs w:val="18"/>
                <w:lang w:eastAsia="ja-JP"/>
              </w:rPr>
              <w:t>Prerequisite feature groups</w:t>
            </w:r>
          </w:p>
        </w:tc>
        <w:tc>
          <w:tcPr>
            <w:tcW w:w="1559" w:type="dxa"/>
            <w:tcBorders>
              <w:top w:val="single" w:sz="4" w:space="0" w:color="auto"/>
              <w:left w:val="single" w:sz="4" w:space="0" w:color="auto"/>
              <w:bottom w:val="single" w:sz="4" w:space="0" w:color="auto"/>
              <w:right w:val="single" w:sz="4" w:space="0" w:color="auto"/>
            </w:tcBorders>
            <w:hideMark/>
          </w:tcPr>
          <w:p w14:paraId="140B9A06" w14:textId="77777777" w:rsidR="0045555D" w:rsidRPr="00FF7193" w:rsidRDefault="0045555D" w:rsidP="00E6016F">
            <w:pPr>
              <w:pStyle w:val="TAH"/>
              <w:rPr>
                <w:szCs w:val="18"/>
                <w:lang w:eastAsia="zh-CN"/>
              </w:rPr>
            </w:pPr>
            <w:r w:rsidRPr="00FF7193">
              <w:rPr>
                <w:szCs w:val="18"/>
                <w:lang w:eastAsia="zh-CN"/>
              </w:rPr>
              <w:t xml:space="preserve">Need for the </w:t>
            </w:r>
            <w:proofErr w:type="spellStart"/>
            <w:r w:rsidRPr="00FF7193">
              <w:rPr>
                <w:szCs w:val="18"/>
                <w:lang w:eastAsia="zh-CN"/>
              </w:rPr>
              <w:t>gNB</w:t>
            </w:r>
            <w:proofErr w:type="spellEnd"/>
            <w:r w:rsidRPr="00FF7193">
              <w:rPr>
                <w:szCs w:val="18"/>
                <w:lang w:eastAsia="zh-CN"/>
              </w:rPr>
              <w:t xml:space="preserve"> to know if the feature is supported</w:t>
            </w:r>
          </w:p>
        </w:tc>
        <w:tc>
          <w:tcPr>
            <w:tcW w:w="1418" w:type="dxa"/>
            <w:tcBorders>
              <w:top w:val="single" w:sz="4" w:space="0" w:color="auto"/>
              <w:left w:val="single" w:sz="4" w:space="0" w:color="auto"/>
              <w:bottom w:val="single" w:sz="4" w:space="0" w:color="auto"/>
              <w:right w:val="single" w:sz="4" w:space="0" w:color="auto"/>
            </w:tcBorders>
            <w:hideMark/>
          </w:tcPr>
          <w:p w14:paraId="1C2095D9" w14:textId="77777777" w:rsidR="0045555D" w:rsidRPr="00FF7193" w:rsidRDefault="0045555D" w:rsidP="00E6016F">
            <w:pPr>
              <w:pStyle w:val="TAH"/>
              <w:rPr>
                <w:szCs w:val="18"/>
                <w:lang w:eastAsia="zh-CN"/>
              </w:rPr>
            </w:pPr>
            <w:r w:rsidRPr="00FF7193">
              <w:rPr>
                <w:szCs w:val="18"/>
                <w:lang w:eastAsia="zh-CN"/>
              </w:rPr>
              <w:t>Applicable to the capability signalling exchange between UEs (</w:t>
            </w:r>
            <w:proofErr w:type="spellStart"/>
            <w:r w:rsidRPr="00FF7193">
              <w:rPr>
                <w:szCs w:val="18"/>
                <w:lang w:eastAsia="zh-CN"/>
              </w:rPr>
              <w:t>Sidelink</w:t>
            </w:r>
            <w:proofErr w:type="spellEnd"/>
            <w:r w:rsidRPr="00FF7193">
              <w:rPr>
                <w:szCs w:val="18"/>
                <w:lang w:eastAsia="zh-CN"/>
              </w:rPr>
              <w:t xml:space="preserve"> WI only)”.</w:t>
            </w:r>
          </w:p>
        </w:tc>
        <w:tc>
          <w:tcPr>
            <w:tcW w:w="1417" w:type="dxa"/>
            <w:tcBorders>
              <w:top w:val="single" w:sz="4" w:space="0" w:color="auto"/>
              <w:left w:val="single" w:sz="4" w:space="0" w:color="auto"/>
              <w:bottom w:val="single" w:sz="4" w:space="0" w:color="auto"/>
              <w:right w:val="single" w:sz="4" w:space="0" w:color="auto"/>
            </w:tcBorders>
          </w:tcPr>
          <w:p w14:paraId="29216C1E" w14:textId="77777777" w:rsidR="0045555D" w:rsidRPr="00FF7193" w:rsidRDefault="0045555D" w:rsidP="00E6016F">
            <w:pPr>
              <w:pStyle w:val="TAH"/>
              <w:rPr>
                <w:szCs w:val="18"/>
                <w:lang w:val="en-US" w:eastAsia="zh-CN"/>
              </w:rPr>
            </w:pPr>
            <w:r w:rsidRPr="00FF7193">
              <w:rPr>
                <w:szCs w:val="18"/>
                <w:lang w:val="en-US" w:eastAsia="zh-CN"/>
              </w:rPr>
              <w:t>Consequence if the feature is not supported by the UE</w:t>
            </w:r>
          </w:p>
        </w:tc>
        <w:tc>
          <w:tcPr>
            <w:tcW w:w="1559" w:type="dxa"/>
            <w:tcBorders>
              <w:top w:val="single" w:sz="4" w:space="0" w:color="auto"/>
              <w:left w:val="single" w:sz="4" w:space="0" w:color="auto"/>
              <w:bottom w:val="single" w:sz="4" w:space="0" w:color="auto"/>
              <w:right w:val="single" w:sz="4" w:space="0" w:color="auto"/>
            </w:tcBorders>
            <w:hideMark/>
          </w:tcPr>
          <w:p w14:paraId="023D7CEA" w14:textId="77777777" w:rsidR="0045555D" w:rsidRPr="00FF7193" w:rsidRDefault="0045555D" w:rsidP="00E6016F">
            <w:pPr>
              <w:pStyle w:val="TAH"/>
              <w:rPr>
                <w:szCs w:val="18"/>
                <w:lang w:eastAsia="zh-CN"/>
              </w:rPr>
            </w:pPr>
            <w:r w:rsidRPr="00FF7193">
              <w:rPr>
                <w:szCs w:val="18"/>
                <w:lang w:eastAsia="zh-CN"/>
              </w:rPr>
              <w:t>Type</w:t>
            </w:r>
          </w:p>
          <w:p w14:paraId="0BEDD176" w14:textId="77777777" w:rsidR="0045555D" w:rsidRPr="00FF7193" w:rsidRDefault="0045555D" w:rsidP="00E6016F">
            <w:pPr>
              <w:pStyle w:val="TAH"/>
              <w:rPr>
                <w:szCs w:val="18"/>
                <w:lang w:eastAsia="zh-CN"/>
              </w:rPr>
            </w:pPr>
            <w:r w:rsidRPr="00FF7193">
              <w:rPr>
                <w:szCs w:val="18"/>
                <w:lang w:eastAsia="zh-CN"/>
              </w:rPr>
              <w:t>(the ‘type’ definition from UE features should be based on the granularity of 1) Per UE or 2) Per Band or 3) Per BC or 4) Per FS or 5) Per FSPC)</w:t>
            </w:r>
          </w:p>
        </w:tc>
        <w:tc>
          <w:tcPr>
            <w:tcW w:w="1843" w:type="dxa"/>
            <w:tcBorders>
              <w:top w:val="single" w:sz="4" w:space="0" w:color="auto"/>
              <w:left w:val="single" w:sz="4" w:space="0" w:color="auto"/>
              <w:bottom w:val="single" w:sz="4" w:space="0" w:color="auto"/>
              <w:right w:val="single" w:sz="4" w:space="0" w:color="auto"/>
            </w:tcBorders>
            <w:hideMark/>
          </w:tcPr>
          <w:p w14:paraId="3D89550A" w14:textId="77777777" w:rsidR="0045555D" w:rsidRPr="00FF7193" w:rsidRDefault="0045555D" w:rsidP="00E6016F">
            <w:pPr>
              <w:pStyle w:val="TAH"/>
              <w:rPr>
                <w:szCs w:val="18"/>
                <w:lang w:eastAsia="zh-CN"/>
              </w:rPr>
            </w:pPr>
            <w:r w:rsidRPr="00FF7193">
              <w:rPr>
                <w:szCs w:val="18"/>
                <w:lang w:eastAsia="zh-CN"/>
              </w:rPr>
              <w:t>Need of FDD/TDD differentiation</w:t>
            </w:r>
          </w:p>
        </w:tc>
        <w:tc>
          <w:tcPr>
            <w:tcW w:w="1824" w:type="dxa"/>
            <w:tcBorders>
              <w:top w:val="single" w:sz="4" w:space="0" w:color="auto"/>
              <w:left w:val="single" w:sz="4" w:space="0" w:color="auto"/>
              <w:bottom w:val="single" w:sz="4" w:space="0" w:color="auto"/>
              <w:right w:val="single" w:sz="4" w:space="0" w:color="auto"/>
            </w:tcBorders>
            <w:hideMark/>
          </w:tcPr>
          <w:p w14:paraId="589041CE" w14:textId="77777777" w:rsidR="0045555D" w:rsidRPr="00FF7193" w:rsidRDefault="0045555D" w:rsidP="00E6016F">
            <w:pPr>
              <w:pStyle w:val="TAH"/>
              <w:rPr>
                <w:szCs w:val="18"/>
                <w:lang w:eastAsia="zh-CN"/>
              </w:rPr>
            </w:pPr>
            <w:r w:rsidRPr="00FF7193">
              <w:rPr>
                <w:szCs w:val="18"/>
                <w:lang w:eastAsia="zh-CN"/>
              </w:rPr>
              <w:t>Need of FR1/FR2 differentiation</w:t>
            </w:r>
          </w:p>
        </w:tc>
        <w:tc>
          <w:tcPr>
            <w:tcW w:w="989" w:type="dxa"/>
            <w:tcBorders>
              <w:top w:val="single" w:sz="4" w:space="0" w:color="auto"/>
              <w:left w:val="single" w:sz="4" w:space="0" w:color="auto"/>
              <w:bottom w:val="single" w:sz="4" w:space="0" w:color="auto"/>
              <w:right w:val="single" w:sz="4" w:space="0" w:color="auto"/>
            </w:tcBorders>
          </w:tcPr>
          <w:p w14:paraId="31395CF2" w14:textId="77777777" w:rsidR="0045555D" w:rsidRPr="00FF7193" w:rsidRDefault="0045555D" w:rsidP="00E6016F">
            <w:pPr>
              <w:pStyle w:val="TAH"/>
              <w:rPr>
                <w:szCs w:val="18"/>
                <w:lang w:eastAsia="ja-JP"/>
              </w:rPr>
            </w:pPr>
            <w:r w:rsidRPr="00FF7193">
              <w:rPr>
                <w:szCs w:val="18"/>
                <w:lang w:eastAsia="ja-JP"/>
              </w:rPr>
              <w:t>Capability interpretation for mixture of FDD/TDD and/or FR1/FR2</w:t>
            </w:r>
          </w:p>
        </w:tc>
        <w:tc>
          <w:tcPr>
            <w:tcW w:w="1156" w:type="dxa"/>
            <w:tcBorders>
              <w:top w:val="single" w:sz="4" w:space="0" w:color="auto"/>
              <w:left w:val="single" w:sz="4" w:space="0" w:color="auto"/>
              <w:bottom w:val="single" w:sz="4" w:space="0" w:color="auto"/>
              <w:right w:val="single" w:sz="4" w:space="0" w:color="auto"/>
            </w:tcBorders>
          </w:tcPr>
          <w:p w14:paraId="00AF72FB" w14:textId="77777777" w:rsidR="0045555D" w:rsidRPr="00FF7193" w:rsidRDefault="0045555D" w:rsidP="00E6016F">
            <w:pPr>
              <w:pStyle w:val="TAH"/>
              <w:rPr>
                <w:szCs w:val="18"/>
              </w:rPr>
            </w:pPr>
            <w:r w:rsidRPr="00FF7193">
              <w:rPr>
                <w:szCs w:val="18"/>
              </w:rPr>
              <w:t>Note</w:t>
            </w:r>
          </w:p>
        </w:tc>
        <w:tc>
          <w:tcPr>
            <w:tcW w:w="1985" w:type="dxa"/>
            <w:tcBorders>
              <w:top w:val="single" w:sz="4" w:space="0" w:color="auto"/>
              <w:left w:val="single" w:sz="4" w:space="0" w:color="auto"/>
              <w:bottom w:val="single" w:sz="4" w:space="0" w:color="auto"/>
              <w:right w:val="single" w:sz="4" w:space="0" w:color="auto"/>
            </w:tcBorders>
            <w:hideMark/>
          </w:tcPr>
          <w:p w14:paraId="65DAAA19" w14:textId="77777777" w:rsidR="0045555D" w:rsidRPr="00FF7193" w:rsidRDefault="0045555D" w:rsidP="00E6016F">
            <w:pPr>
              <w:pStyle w:val="TAH"/>
              <w:rPr>
                <w:lang w:eastAsia="ja-JP"/>
              </w:rPr>
            </w:pPr>
            <w:r w:rsidRPr="00FF7193">
              <w:rPr>
                <w:lang w:eastAsia="ja-JP"/>
              </w:rPr>
              <w:t>Mandatory/Optional</w:t>
            </w:r>
          </w:p>
        </w:tc>
      </w:tr>
      <w:tr w:rsidR="00EA1590" w:rsidRPr="00FF7193" w14:paraId="6EE651A1" w14:textId="77777777" w:rsidTr="008A25DE">
        <w:trPr>
          <w:trHeight w:val="20"/>
        </w:trPr>
        <w:tc>
          <w:tcPr>
            <w:tcW w:w="1130" w:type="dxa"/>
            <w:tcBorders>
              <w:top w:val="single" w:sz="4" w:space="0" w:color="auto"/>
              <w:left w:val="single" w:sz="4" w:space="0" w:color="auto"/>
              <w:bottom w:val="single" w:sz="4" w:space="0" w:color="auto"/>
              <w:right w:val="single" w:sz="4" w:space="0" w:color="auto"/>
            </w:tcBorders>
          </w:tcPr>
          <w:p w14:paraId="28AD8232" w14:textId="77777777" w:rsidR="0045555D" w:rsidRPr="009F2A7E" w:rsidRDefault="0045555D" w:rsidP="00E6016F">
            <w:pPr>
              <w:pStyle w:val="TAH"/>
              <w:rPr>
                <w:highlight w:val="yellow"/>
              </w:rPr>
            </w:pPr>
            <w:r w:rsidRPr="009F2A7E">
              <w:rPr>
                <w:b w:val="0"/>
                <w:szCs w:val="18"/>
                <w:lang w:eastAsia="zh-CN"/>
              </w:rPr>
              <w:t>Rel-17 Further RRM enhancement for NR and MR-DC</w:t>
            </w:r>
          </w:p>
        </w:tc>
        <w:tc>
          <w:tcPr>
            <w:tcW w:w="710" w:type="dxa"/>
            <w:tcBorders>
              <w:top w:val="single" w:sz="4" w:space="0" w:color="auto"/>
              <w:left w:val="single" w:sz="4" w:space="0" w:color="auto"/>
              <w:bottom w:val="single" w:sz="4" w:space="0" w:color="auto"/>
              <w:right w:val="single" w:sz="4" w:space="0" w:color="auto"/>
            </w:tcBorders>
          </w:tcPr>
          <w:p w14:paraId="2368784E" w14:textId="77777777" w:rsidR="0045555D" w:rsidRPr="00DD3884" w:rsidRDefault="0045555D" w:rsidP="00E6016F">
            <w:pPr>
              <w:pStyle w:val="TAH"/>
              <w:rPr>
                <w:b w:val="0"/>
                <w:szCs w:val="18"/>
                <w:highlight w:val="yellow"/>
                <w:lang w:eastAsia="zh-CN"/>
              </w:rPr>
            </w:pPr>
            <w:r w:rsidRPr="00052AB9">
              <w:rPr>
                <w:b w:val="0"/>
                <w:szCs w:val="18"/>
                <w:lang w:eastAsia="zh-CN"/>
              </w:rPr>
              <w:t>x-1</w:t>
            </w:r>
          </w:p>
        </w:tc>
        <w:tc>
          <w:tcPr>
            <w:tcW w:w="1559" w:type="dxa"/>
            <w:tcBorders>
              <w:top w:val="single" w:sz="4" w:space="0" w:color="auto"/>
              <w:left w:val="single" w:sz="4" w:space="0" w:color="auto"/>
              <w:bottom w:val="single" w:sz="4" w:space="0" w:color="auto"/>
              <w:right w:val="single" w:sz="4" w:space="0" w:color="auto"/>
            </w:tcBorders>
          </w:tcPr>
          <w:p w14:paraId="79DC0E64" w14:textId="77777777" w:rsidR="0045555D" w:rsidRPr="004A3471" w:rsidRDefault="0045555D" w:rsidP="00E6016F">
            <w:pPr>
              <w:pStyle w:val="TAH"/>
              <w:rPr>
                <w:b w:val="0"/>
                <w:szCs w:val="18"/>
                <w:lang w:eastAsia="zh-CN"/>
              </w:rPr>
            </w:pPr>
            <w:r w:rsidRPr="004A3471">
              <w:rPr>
                <w:rFonts w:hint="eastAsia"/>
                <w:b w:val="0"/>
                <w:szCs w:val="18"/>
                <w:lang w:eastAsia="zh-CN"/>
              </w:rPr>
              <w:t>C</w:t>
            </w:r>
            <w:r w:rsidRPr="004A3471">
              <w:rPr>
                <w:b w:val="0"/>
                <w:szCs w:val="18"/>
                <w:lang w:eastAsia="zh-CN"/>
              </w:rPr>
              <w:t>SI reporting cross PUCCH group</w:t>
            </w:r>
          </w:p>
        </w:tc>
        <w:tc>
          <w:tcPr>
            <w:tcW w:w="2997" w:type="dxa"/>
            <w:tcBorders>
              <w:top w:val="single" w:sz="4" w:space="0" w:color="auto"/>
              <w:left w:val="single" w:sz="4" w:space="0" w:color="auto"/>
              <w:bottom w:val="single" w:sz="4" w:space="0" w:color="auto"/>
              <w:right w:val="single" w:sz="4" w:space="0" w:color="auto"/>
            </w:tcBorders>
          </w:tcPr>
          <w:p w14:paraId="0A210C2A" w14:textId="77777777" w:rsidR="0045555D" w:rsidRPr="00DD3884" w:rsidRDefault="0045555D" w:rsidP="0045555D">
            <w:pPr>
              <w:pStyle w:val="TAH"/>
              <w:numPr>
                <w:ilvl w:val="0"/>
                <w:numId w:val="18"/>
              </w:numPr>
              <w:jc w:val="left"/>
              <w:rPr>
                <w:rFonts w:eastAsiaTheme="minorEastAsia" w:cs="Arial"/>
                <w:b w:val="0"/>
                <w:szCs w:val="18"/>
                <w:lang w:eastAsia="zh-CN"/>
              </w:rPr>
            </w:pPr>
            <w:r>
              <w:rPr>
                <w:rFonts w:eastAsiaTheme="minorEastAsia" w:cs="Arial"/>
                <w:b w:val="0"/>
                <w:szCs w:val="18"/>
                <w:lang w:eastAsia="zh-CN"/>
              </w:rPr>
              <w:t xml:space="preserve">Support reporting CSI of an active/being activated </w:t>
            </w:r>
            <w:proofErr w:type="spellStart"/>
            <w:r>
              <w:rPr>
                <w:rFonts w:eastAsiaTheme="minorEastAsia" w:cs="Arial"/>
                <w:b w:val="0"/>
                <w:szCs w:val="18"/>
                <w:lang w:eastAsia="zh-CN"/>
              </w:rPr>
              <w:t>SCell</w:t>
            </w:r>
            <w:proofErr w:type="spellEnd"/>
            <w:r>
              <w:rPr>
                <w:rFonts w:eastAsiaTheme="minorEastAsia" w:cs="Arial"/>
                <w:b w:val="0"/>
                <w:szCs w:val="18"/>
                <w:lang w:eastAsia="zh-CN"/>
              </w:rPr>
              <w:t xml:space="preserve"> belonging to secondary PUCCH group by PUSCH or PUCCH of active serving cells belonging to primary PUCCH group. </w:t>
            </w:r>
          </w:p>
          <w:p w14:paraId="30DC6839" w14:textId="77777777" w:rsidR="0045555D" w:rsidRPr="00AC0F94" w:rsidRDefault="0045555D" w:rsidP="0045555D">
            <w:pPr>
              <w:pStyle w:val="TAH"/>
              <w:numPr>
                <w:ilvl w:val="0"/>
                <w:numId w:val="18"/>
              </w:numPr>
              <w:jc w:val="left"/>
              <w:rPr>
                <w:rFonts w:eastAsiaTheme="minorEastAsia" w:cs="Arial"/>
                <w:b w:val="0"/>
                <w:szCs w:val="18"/>
                <w:lang w:eastAsia="zh-CN"/>
              </w:rPr>
            </w:pPr>
            <w:r>
              <w:rPr>
                <w:rFonts w:eastAsiaTheme="minorEastAsia" w:cs="Arial"/>
                <w:b w:val="0"/>
                <w:szCs w:val="18"/>
                <w:lang w:eastAsia="zh-CN"/>
              </w:rPr>
              <w:t xml:space="preserve">Support reporting CSI of an active/being activated </w:t>
            </w:r>
            <w:proofErr w:type="spellStart"/>
            <w:r>
              <w:rPr>
                <w:rFonts w:eastAsiaTheme="minorEastAsia" w:cs="Arial"/>
                <w:b w:val="0"/>
                <w:szCs w:val="18"/>
                <w:lang w:eastAsia="zh-CN"/>
              </w:rPr>
              <w:t>SCell</w:t>
            </w:r>
            <w:proofErr w:type="spellEnd"/>
            <w:r>
              <w:rPr>
                <w:rFonts w:eastAsiaTheme="minorEastAsia" w:cs="Arial"/>
                <w:b w:val="0"/>
                <w:szCs w:val="18"/>
                <w:lang w:eastAsia="zh-CN"/>
              </w:rPr>
              <w:t xml:space="preserve"> belonging to primary PUCCH group by PUSCH or PUCCH of active serving cells belonging to secondary PUCCH group. </w:t>
            </w:r>
          </w:p>
        </w:tc>
        <w:tc>
          <w:tcPr>
            <w:tcW w:w="1418" w:type="dxa"/>
            <w:tcBorders>
              <w:top w:val="single" w:sz="4" w:space="0" w:color="auto"/>
              <w:left w:val="single" w:sz="4" w:space="0" w:color="auto"/>
              <w:bottom w:val="single" w:sz="4" w:space="0" w:color="auto"/>
              <w:right w:val="single" w:sz="4" w:space="0" w:color="auto"/>
            </w:tcBorders>
          </w:tcPr>
          <w:p w14:paraId="129718B1" w14:textId="77777777" w:rsidR="0045555D" w:rsidRPr="002A1C6A" w:rsidRDefault="0045555D" w:rsidP="00E6016F">
            <w:pPr>
              <w:pStyle w:val="TAH"/>
              <w:rPr>
                <w:rFonts w:eastAsia="MS Mincho"/>
                <w:b w:val="0"/>
                <w:szCs w:val="18"/>
                <w:lang w:eastAsia="ja-JP"/>
              </w:rPr>
            </w:pPr>
            <w:r>
              <w:rPr>
                <w:rFonts w:eastAsia="MS Mincho"/>
                <w:b w:val="0"/>
                <w:szCs w:val="18"/>
                <w:lang w:eastAsia="ja-JP"/>
              </w:rPr>
              <w:t>[6-7]</w:t>
            </w:r>
          </w:p>
        </w:tc>
        <w:tc>
          <w:tcPr>
            <w:tcW w:w="1559" w:type="dxa"/>
            <w:tcBorders>
              <w:top w:val="single" w:sz="4" w:space="0" w:color="auto"/>
              <w:left w:val="single" w:sz="4" w:space="0" w:color="auto"/>
              <w:bottom w:val="single" w:sz="4" w:space="0" w:color="auto"/>
              <w:right w:val="single" w:sz="4" w:space="0" w:color="auto"/>
            </w:tcBorders>
          </w:tcPr>
          <w:p w14:paraId="499B0ACD" w14:textId="77777777" w:rsidR="0045555D" w:rsidRPr="004A3471" w:rsidRDefault="0045555D" w:rsidP="00E6016F">
            <w:pPr>
              <w:pStyle w:val="TAH"/>
              <w:rPr>
                <w:b w:val="0"/>
                <w:szCs w:val="18"/>
                <w:lang w:eastAsia="zh-CN"/>
              </w:rPr>
            </w:pPr>
            <w:r>
              <w:rPr>
                <w:b w:val="0"/>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5BFA45C5" w14:textId="77777777" w:rsidR="0045555D" w:rsidRPr="004A3471" w:rsidRDefault="0045555D" w:rsidP="00E6016F">
            <w:pPr>
              <w:pStyle w:val="TAH"/>
              <w:rPr>
                <w:b w:val="0"/>
                <w:szCs w:val="18"/>
                <w:lang w:eastAsia="zh-CN"/>
              </w:rPr>
            </w:pPr>
            <w:r>
              <w:rPr>
                <w:rFonts w:hint="eastAsia"/>
                <w:b w:val="0"/>
                <w:szCs w:val="18"/>
                <w:lang w:eastAsia="zh-CN"/>
              </w:rPr>
              <w:t>N</w:t>
            </w:r>
            <w:r>
              <w:rPr>
                <w:b w:val="0"/>
                <w:szCs w:val="18"/>
                <w:lang w:eastAsia="zh-CN"/>
              </w:rPr>
              <w:t>/A</w:t>
            </w:r>
          </w:p>
        </w:tc>
        <w:tc>
          <w:tcPr>
            <w:tcW w:w="1417" w:type="dxa"/>
            <w:tcBorders>
              <w:top w:val="single" w:sz="4" w:space="0" w:color="auto"/>
              <w:left w:val="single" w:sz="4" w:space="0" w:color="auto"/>
              <w:bottom w:val="single" w:sz="4" w:space="0" w:color="auto"/>
              <w:right w:val="single" w:sz="4" w:space="0" w:color="auto"/>
            </w:tcBorders>
          </w:tcPr>
          <w:p w14:paraId="2B53749A" w14:textId="77777777" w:rsidR="0045555D" w:rsidRPr="004A3471" w:rsidRDefault="0045555D" w:rsidP="00E6016F">
            <w:pPr>
              <w:pStyle w:val="TAH"/>
              <w:rPr>
                <w:b w:val="0"/>
                <w:szCs w:val="18"/>
                <w:lang w:val="en-US" w:eastAsia="zh-CN"/>
              </w:rPr>
            </w:pPr>
            <w:r>
              <w:rPr>
                <w:b w:val="0"/>
                <w:szCs w:val="18"/>
                <w:lang w:val="en-US" w:eastAsia="zh-CN"/>
              </w:rPr>
              <w:t>Cross-PUCCH group CSI report is not supported</w:t>
            </w:r>
          </w:p>
        </w:tc>
        <w:tc>
          <w:tcPr>
            <w:tcW w:w="1559" w:type="dxa"/>
            <w:tcBorders>
              <w:top w:val="single" w:sz="4" w:space="0" w:color="auto"/>
              <w:left w:val="single" w:sz="4" w:space="0" w:color="auto"/>
              <w:bottom w:val="single" w:sz="4" w:space="0" w:color="auto"/>
              <w:right w:val="single" w:sz="4" w:space="0" w:color="auto"/>
            </w:tcBorders>
          </w:tcPr>
          <w:p w14:paraId="3BAD1036" w14:textId="77777777" w:rsidR="0045555D" w:rsidRPr="004A3471" w:rsidRDefault="0045555D" w:rsidP="00E6016F">
            <w:pPr>
              <w:pStyle w:val="TAH"/>
              <w:rPr>
                <w:b w:val="0"/>
                <w:szCs w:val="18"/>
                <w:lang w:eastAsia="zh-CN"/>
              </w:rPr>
            </w:pPr>
            <w:r>
              <w:rPr>
                <w:rFonts w:hint="eastAsia"/>
                <w:b w:val="0"/>
                <w:szCs w:val="18"/>
                <w:lang w:eastAsia="zh-CN"/>
              </w:rPr>
              <w:t>P</w:t>
            </w:r>
            <w:r>
              <w:rPr>
                <w:b w:val="0"/>
                <w:szCs w:val="18"/>
                <w:lang w:eastAsia="zh-CN"/>
              </w:rPr>
              <w:t>er UE</w:t>
            </w:r>
          </w:p>
        </w:tc>
        <w:tc>
          <w:tcPr>
            <w:tcW w:w="1843" w:type="dxa"/>
            <w:tcBorders>
              <w:top w:val="single" w:sz="4" w:space="0" w:color="auto"/>
              <w:left w:val="single" w:sz="4" w:space="0" w:color="auto"/>
              <w:bottom w:val="single" w:sz="4" w:space="0" w:color="auto"/>
              <w:right w:val="single" w:sz="4" w:space="0" w:color="auto"/>
            </w:tcBorders>
          </w:tcPr>
          <w:p w14:paraId="7953C067" w14:textId="77777777" w:rsidR="0045555D" w:rsidRPr="004A3471" w:rsidRDefault="0045555D" w:rsidP="00E6016F">
            <w:pPr>
              <w:pStyle w:val="TAH"/>
              <w:rPr>
                <w:b w:val="0"/>
                <w:szCs w:val="18"/>
                <w:lang w:eastAsia="zh-CN"/>
              </w:rPr>
            </w:pPr>
            <w:r>
              <w:rPr>
                <w:rFonts w:hint="eastAsia"/>
                <w:b w:val="0"/>
                <w:szCs w:val="18"/>
                <w:lang w:eastAsia="zh-CN"/>
              </w:rPr>
              <w:t>N</w:t>
            </w:r>
            <w:r>
              <w:rPr>
                <w:b w:val="0"/>
                <w:szCs w:val="18"/>
                <w:lang w:eastAsia="zh-CN"/>
              </w:rPr>
              <w:t>o</w:t>
            </w:r>
          </w:p>
        </w:tc>
        <w:tc>
          <w:tcPr>
            <w:tcW w:w="1824" w:type="dxa"/>
            <w:tcBorders>
              <w:top w:val="single" w:sz="4" w:space="0" w:color="auto"/>
              <w:left w:val="single" w:sz="4" w:space="0" w:color="auto"/>
              <w:bottom w:val="single" w:sz="4" w:space="0" w:color="auto"/>
              <w:right w:val="single" w:sz="4" w:space="0" w:color="auto"/>
            </w:tcBorders>
          </w:tcPr>
          <w:p w14:paraId="1D0938FD" w14:textId="77777777" w:rsidR="0045555D" w:rsidRPr="004A3471" w:rsidRDefault="0045555D" w:rsidP="00E6016F">
            <w:pPr>
              <w:pStyle w:val="TAH"/>
              <w:rPr>
                <w:b w:val="0"/>
                <w:szCs w:val="18"/>
                <w:lang w:eastAsia="zh-CN"/>
              </w:rPr>
            </w:pPr>
            <w:r>
              <w:rPr>
                <w:rFonts w:hint="eastAsia"/>
                <w:b w:val="0"/>
                <w:szCs w:val="18"/>
                <w:lang w:eastAsia="zh-CN"/>
              </w:rPr>
              <w:t>N</w:t>
            </w:r>
            <w:r>
              <w:rPr>
                <w:b w:val="0"/>
                <w:szCs w:val="18"/>
                <w:lang w:eastAsia="zh-CN"/>
              </w:rPr>
              <w:t>o</w:t>
            </w:r>
          </w:p>
        </w:tc>
        <w:tc>
          <w:tcPr>
            <w:tcW w:w="989" w:type="dxa"/>
            <w:tcBorders>
              <w:top w:val="single" w:sz="4" w:space="0" w:color="auto"/>
              <w:left w:val="single" w:sz="4" w:space="0" w:color="auto"/>
              <w:bottom w:val="single" w:sz="4" w:space="0" w:color="auto"/>
              <w:right w:val="single" w:sz="4" w:space="0" w:color="auto"/>
            </w:tcBorders>
          </w:tcPr>
          <w:p w14:paraId="05DC0846" w14:textId="77777777" w:rsidR="0045555D" w:rsidRPr="004A3471" w:rsidRDefault="0045555D" w:rsidP="00E6016F">
            <w:pPr>
              <w:pStyle w:val="TAH"/>
              <w:rPr>
                <w:b w:val="0"/>
                <w:szCs w:val="18"/>
                <w:lang w:eastAsia="zh-CN"/>
              </w:rPr>
            </w:pPr>
            <w:r>
              <w:rPr>
                <w:rFonts w:hint="eastAsia"/>
                <w:b w:val="0"/>
                <w:szCs w:val="18"/>
                <w:lang w:eastAsia="zh-CN"/>
              </w:rPr>
              <w:t>N</w:t>
            </w:r>
            <w:r>
              <w:rPr>
                <w:b w:val="0"/>
                <w:szCs w:val="18"/>
                <w:lang w:eastAsia="zh-CN"/>
              </w:rPr>
              <w:t>/A</w:t>
            </w:r>
          </w:p>
        </w:tc>
        <w:tc>
          <w:tcPr>
            <w:tcW w:w="1156" w:type="dxa"/>
            <w:tcBorders>
              <w:top w:val="single" w:sz="4" w:space="0" w:color="auto"/>
              <w:left w:val="single" w:sz="4" w:space="0" w:color="auto"/>
              <w:bottom w:val="single" w:sz="4" w:space="0" w:color="auto"/>
              <w:right w:val="single" w:sz="4" w:space="0" w:color="auto"/>
            </w:tcBorders>
          </w:tcPr>
          <w:p w14:paraId="6536080B" w14:textId="77777777" w:rsidR="0045555D" w:rsidRPr="004A3471" w:rsidRDefault="0045555D" w:rsidP="00E6016F">
            <w:pPr>
              <w:pStyle w:val="TAH"/>
              <w:rPr>
                <w:b w:val="0"/>
                <w:szCs w:val="18"/>
              </w:rPr>
            </w:pPr>
          </w:p>
        </w:tc>
        <w:tc>
          <w:tcPr>
            <w:tcW w:w="1985" w:type="dxa"/>
            <w:tcBorders>
              <w:top w:val="single" w:sz="4" w:space="0" w:color="auto"/>
              <w:left w:val="single" w:sz="4" w:space="0" w:color="auto"/>
              <w:bottom w:val="single" w:sz="4" w:space="0" w:color="auto"/>
              <w:right w:val="single" w:sz="4" w:space="0" w:color="auto"/>
            </w:tcBorders>
          </w:tcPr>
          <w:p w14:paraId="64DF8B0D" w14:textId="77777777" w:rsidR="0045555D" w:rsidRPr="004A3471" w:rsidRDefault="0045555D" w:rsidP="00E6016F">
            <w:pPr>
              <w:pStyle w:val="TAH"/>
              <w:rPr>
                <w:b w:val="0"/>
                <w:lang w:eastAsia="zh-CN"/>
              </w:rPr>
            </w:pPr>
            <w:r>
              <w:rPr>
                <w:b w:val="0"/>
                <w:lang w:eastAsia="zh-CN"/>
              </w:rPr>
              <w:t>Conditional mandatory if the UE supports two PUCCH groups</w:t>
            </w:r>
          </w:p>
        </w:tc>
      </w:tr>
    </w:tbl>
    <w:p w14:paraId="5188AE7D" w14:textId="77777777" w:rsidR="00B64FCA" w:rsidRDefault="00B64FCA">
      <w:pPr>
        <w:rPr>
          <w:lang w:eastAsia="zh-CN"/>
        </w:rPr>
      </w:pPr>
    </w:p>
    <w:p w14:paraId="7A476514" w14:textId="1FFD9E7D" w:rsidR="00DE6D41" w:rsidRDefault="003F3200">
      <w:pPr>
        <w:rPr>
          <w:lang w:eastAsia="zh-CN"/>
        </w:rPr>
      </w:pPr>
      <w:r>
        <w:rPr>
          <w:lang w:eastAsia="zh-CN"/>
        </w:rPr>
        <w:t>In [4], it is proposed as below,</w:t>
      </w:r>
    </w:p>
    <w:tbl>
      <w:tblPr>
        <w:tblW w:w="21572"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747"/>
        <w:gridCol w:w="1641"/>
        <w:gridCol w:w="5594"/>
        <w:gridCol w:w="810"/>
        <w:gridCol w:w="810"/>
        <w:gridCol w:w="990"/>
        <w:gridCol w:w="1057"/>
        <w:gridCol w:w="1519"/>
        <w:gridCol w:w="866"/>
        <w:gridCol w:w="875"/>
        <w:gridCol w:w="1134"/>
        <w:gridCol w:w="4016"/>
        <w:gridCol w:w="1513"/>
      </w:tblGrid>
      <w:tr w:rsidR="00BB5B33" w:rsidRPr="009F41CE" w14:paraId="3C28EB1A" w14:textId="77777777" w:rsidTr="00A42CB7">
        <w:trPr>
          <w:trHeight w:val="421"/>
        </w:trPr>
        <w:tc>
          <w:tcPr>
            <w:tcW w:w="747" w:type="dxa"/>
            <w:tcBorders>
              <w:top w:val="single" w:sz="4" w:space="0" w:color="auto"/>
              <w:left w:val="single" w:sz="4" w:space="0" w:color="auto"/>
              <w:bottom w:val="single" w:sz="4" w:space="0" w:color="auto"/>
              <w:right w:val="single" w:sz="4" w:space="0" w:color="auto"/>
            </w:tcBorders>
            <w:shd w:val="clear" w:color="auto" w:fill="auto"/>
          </w:tcPr>
          <w:p w14:paraId="2185750A" w14:textId="77777777" w:rsidR="00DE6D41" w:rsidRPr="00572F92" w:rsidRDefault="00DE6D41">
            <w:pPr>
              <w:pStyle w:val="TAL"/>
              <w:jc w:val="center"/>
              <w:rPr>
                <w:rFonts w:cs="Arial"/>
                <w:b/>
                <w:color w:val="000000" w:themeColor="text1"/>
                <w:szCs w:val="18"/>
              </w:rPr>
            </w:pPr>
            <w:r w:rsidRPr="00572F92">
              <w:rPr>
                <w:rFonts w:asciiTheme="majorHAnsi" w:hAnsiTheme="majorHAnsi" w:cstheme="majorHAnsi"/>
                <w:b/>
                <w:szCs w:val="18"/>
              </w:rPr>
              <w:t>Index</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17E7BE60" w14:textId="77777777" w:rsidR="00DE6D41" w:rsidRPr="00572F92" w:rsidRDefault="00DE6D41">
            <w:pPr>
              <w:pStyle w:val="TAL"/>
              <w:jc w:val="center"/>
              <w:rPr>
                <w:rFonts w:cs="Arial"/>
                <w:b/>
                <w:color w:val="000000" w:themeColor="text1"/>
                <w:szCs w:val="18"/>
              </w:rPr>
            </w:pPr>
            <w:r w:rsidRPr="00572F92">
              <w:rPr>
                <w:rFonts w:asciiTheme="majorHAnsi" w:hAnsiTheme="majorHAnsi" w:cstheme="majorHAnsi"/>
                <w:b/>
                <w:szCs w:val="18"/>
              </w:rPr>
              <w:t>Feature group</w:t>
            </w:r>
          </w:p>
        </w:tc>
        <w:tc>
          <w:tcPr>
            <w:tcW w:w="5594" w:type="dxa"/>
            <w:tcBorders>
              <w:top w:val="single" w:sz="4" w:space="0" w:color="auto"/>
              <w:left w:val="single" w:sz="4" w:space="0" w:color="auto"/>
              <w:bottom w:val="single" w:sz="4" w:space="0" w:color="auto"/>
              <w:right w:val="single" w:sz="4" w:space="0" w:color="auto"/>
            </w:tcBorders>
            <w:shd w:val="clear" w:color="auto" w:fill="auto"/>
          </w:tcPr>
          <w:p w14:paraId="307F3621" w14:textId="77777777" w:rsidR="00DE6D41" w:rsidRPr="00572F92" w:rsidRDefault="00DE6D41">
            <w:pPr>
              <w:pStyle w:val="tal0"/>
              <w:spacing w:line="189" w:lineRule="atLeast"/>
              <w:ind w:left="720"/>
              <w:jc w:val="center"/>
              <w:rPr>
                <w:rFonts w:ascii="Arial" w:eastAsia="Times New Roman" w:hAnsi="Arial" w:cs="Arial"/>
                <w:b/>
                <w:color w:val="000000" w:themeColor="text1"/>
                <w:sz w:val="18"/>
                <w:szCs w:val="18"/>
              </w:rPr>
            </w:pPr>
            <w:r w:rsidRPr="00572F92">
              <w:rPr>
                <w:rFonts w:asciiTheme="majorHAnsi" w:hAnsiTheme="majorHAnsi" w:cstheme="majorHAnsi"/>
                <w:b/>
                <w:szCs w:val="18"/>
              </w:rPr>
              <w:t>Components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B4C4DE2" w14:textId="77777777" w:rsidR="00DE6D41" w:rsidRPr="00572F92" w:rsidRDefault="00DE6D41">
            <w:pPr>
              <w:pStyle w:val="TAL"/>
              <w:jc w:val="center"/>
              <w:rPr>
                <w:rFonts w:cs="Arial"/>
                <w:b/>
                <w:color w:val="000000" w:themeColor="text1"/>
                <w:szCs w:val="18"/>
              </w:rPr>
            </w:pPr>
            <w:r w:rsidRPr="00572F92">
              <w:rPr>
                <w:rFonts w:asciiTheme="majorHAnsi" w:hAnsiTheme="majorHAnsi" w:cstheme="majorHAnsi"/>
                <w:b/>
                <w:szCs w:val="18"/>
              </w:rPr>
              <w:t>Prerequisite feature groups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9548BED" w14:textId="77777777" w:rsidR="00DE6D41" w:rsidRPr="00572F92" w:rsidRDefault="00DE6D41">
            <w:pPr>
              <w:pStyle w:val="TAL"/>
              <w:jc w:val="center"/>
              <w:rPr>
                <w:rFonts w:cs="Arial"/>
                <w:b/>
                <w:color w:val="000000" w:themeColor="text1"/>
                <w:szCs w:val="18"/>
              </w:rPr>
            </w:pPr>
            <w:r w:rsidRPr="00572F92">
              <w:rPr>
                <w:rFonts w:asciiTheme="majorHAnsi" w:hAnsiTheme="majorHAnsi" w:cstheme="majorHAnsi"/>
                <w:b/>
                <w:szCs w:val="18"/>
              </w:rPr>
              <w:t xml:space="preserve">Need for the </w:t>
            </w:r>
            <w:proofErr w:type="spellStart"/>
            <w:r w:rsidRPr="00572F92">
              <w:rPr>
                <w:rFonts w:asciiTheme="majorHAnsi" w:hAnsiTheme="majorHAnsi" w:cstheme="majorHAnsi"/>
                <w:b/>
                <w:szCs w:val="18"/>
              </w:rPr>
              <w:t>gNB</w:t>
            </w:r>
            <w:proofErr w:type="spellEnd"/>
            <w:r w:rsidRPr="00572F92">
              <w:rPr>
                <w:rFonts w:asciiTheme="majorHAnsi" w:hAnsiTheme="majorHAnsi" w:cstheme="majorHAnsi"/>
                <w:b/>
                <w:szCs w:val="18"/>
              </w:rPr>
              <w:t xml:space="preserve"> to know if the feature is supported</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88DF1D" w14:textId="77777777" w:rsidR="00DE6D41" w:rsidRPr="00572F92" w:rsidRDefault="00DE6D41">
            <w:pPr>
              <w:pStyle w:val="TAL"/>
              <w:jc w:val="center"/>
              <w:rPr>
                <w:rFonts w:cs="Arial"/>
                <w:b/>
                <w:color w:val="000000" w:themeColor="text1"/>
                <w:szCs w:val="18"/>
              </w:rPr>
            </w:pPr>
            <w:r w:rsidRPr="00572F92">
              <w:rPr>
                <w:rFonts w:asciiTheme="majorHAnsi" w:eastAsia="Gulim" w:hAnsiTheme="majorHAnsi" w:cstheme="majorHAnsi"/>
                <w:b/>
                <w:color w:val="000000" w:themeColor="text1"/>
                <w:szCs w:val="18"/>
              </w:rPr>
              <w:t xml:space="preserve">Applicable to </w:t>
            </w:r>
            <w:r w:rsidRPr="00572F92">
              <w:rPr>
                <w:rFonts w:asciiTheme="majorHAnsi" w:hAnsiTheme="majorHAnsi" w:cstheme="majorHAnsi"/>
                <w:b/>
                <w:color w:val="000000" w:themeColor="text1"/>
                <w:szCs w:val="18"/>
              </w:rPr>
              <w:t>the capability signalling exchange between UEs (V2X WI only)”.</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CE4111B" w14:textId="77777777" w:rsidR="00DE6D41" w:rsidRPr="00572F92" w:rsidRDefault="00DE6D41">
            <w:pPr>
              <w:pStyle w:val="TAL"/>
              <w:jc w:val="center"/>
              <w:rPr>
                <w:rFonts w:cs="Arial"/>
                <w:b/>
                <w:color w:val="000000" w:themeColor="text1"/>
                <w:szCs w:val="18"/>
              </w:rPr>
            </w:pPr>
            <w:r w:rsidRPr="00572F92">
              <w:rPr>
                <w:rFonts w:asciiTheme="majorHAnsi" w:hAnsiTheme="majorHAnsi" w:cstheme="majorHAnsi"/>
                <w:b/>
                <w:szCs w:val="18"/>
                <w:lang w:eastAsia="ja-JP"/>
              </w:rPr>
              <w:t>Consequence if the feature is not supported by the UE</w:t>
            </w:r>
          </w:p>
        </w:tc>
        <w:tc>
          <w:tcPr>
            <w:tcW w:w="1519" w:type="dxa"/>
            <w:tcBorders>
              <w:top w:val="single" w:sz="4" w:space="0" w:color="auto"/>
              <w:left w:val="single" w:sz="4" w:space="0" w:color="auto"/>
              <w:bottom w:val="single" w:sz="4" w:space="0" w:color="auto"/>
              <w:right w:val="single" w:sz="4" w:space="0" w:color="auto"/>
            </w:tcBorders>
            <w:shd w:val="clear" w:color="auto" w:fill="auto"/>
          </w:tcPr>
          <w:p w14:paraId="04713425" w14:textId="77777777" w:rsidR="00DE6D41" w:rsidRPr="00572F92" w:rsidRDefault="00DE6D41">
            <w:pPr>
              <w:pStyle w:val="TAN"/>
              <w:ind w:left="0" w:firstLine="0"/>
              <w:jc w:val="center"/>
              <w:rPr>
                <w:rFonts w:asciiTheme="majorHAnsi" w:hAnsiTheme="majorHAnsi" w:cstheme="majorHAnsi"/>
                <w:b/>
                <w:szCs w:val="18"/>
                <w:lang w:eastAsia="ja-JP"/>
              </w:rPr>
            </w:pPr>
            <w:r w:rsidRPr="00572F92">
              <w:rPr>
                <w:rFonts w:asciiTheme="majorHAnsi" w:hAnsiTheme="majorHAnsi" w:cstheme="majorHAnsi"/>
                <w:b/>
                <w:szCs w:val="18"/>
                <w:lang w:eastAsia="ja-JP"/>
              </w:rPr>
              <w:t>Type</w:t>
            </w:r>
          </w:p>
          <w:p w14:paraId="05EA2252" w14:textId="77777777" w:rsidR="00DE6D41" w:rsidRPr="00572F92" w:rsidRDefault="00DE6D41">
            <w:pPr>
              <w:pStyle w:val="TAL"/>
              <w:jc w:val="center"/>
              <w:rPr>
                <w:rFonts w:cs="Arial"/>
                <w:b/>
                <w:color w:val="000000" w:themeColor="text1"/>
                <w:szCs w:val="18"/>
              </w:rPr>
            </w:pPr>
            <w:r w:rsidRPr="00572F92">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2336415" w14:textId="77777777" w:rsidR="00DE6D41" w:rsidRPr="00572F92" w:rsidRDefault="00DE6D41">
            <w:pPr>
              <w:pStyle w:val="TAL"/>
              <w:jc w:val="center"/>
              <w:rPr>
                <w:rFonts w:cs="Arial"/>
                <w:b/>
                <w:color w:val="000000" w:themeColor="text1"/>
                <w:szCs w:val="18"/>
              </w:rPr>
            </w:pPr>
            <w:r w:rsidRPr="00572F92">
              <w:rPr>
                <w:rFonts w:asciiTheme="majorHAnsi" w:hAnsiTheme="majorHAnsi" w:cstheme="majorHAnsi"/>
                <w:b/>
                <w:szCs w:val="18"/>
              </w:rPr>
              <w:t xml:space="preserve">Need of FDD/TDD </w:t>
            </w:r>
            <w:proofErr w:type="spellStart"/>
            <w:r w:rsidRPr="00572F92">
              <w:rPr>
                <w:rFonts w:asciiTheme="majorHAnsi" w:hAnsiTheme="majorHAnsi" w:cstheme="majorHAnsi"/>
                <w:b/>
                <w:szCs w:val="18"/>
              </w:rPr>
              <w:t>differe</w:t>
            </w:r>
            <w:r>
              <w:rPr>
                <w:rFonts w:asciiTheme="majorHAnsi" w:hAnsiTheme="majorHAnsi" w:cstheme="majorHAnsi"/>
                <w:b/>
                <w:szCs w:val="18"/>
              </w:rPr>
              <w:t>-</w:t>
            </w:r>
            <w:r w:rsidRPr="00572F92">
              <w:rPr>
                <w:rFonts w:asciiTheme="majorHAnsi" w:hAnsiTheme="majorHAnsi" w:cstheme="majorHAnsi"/>
                <w:b/>
                <w:szCs w:val="18"/>
              </w:rPr>
              <w:t>ntiation</w:t>
            </w:r>
            <w:proofErr w:type="spellEnd"/>
          </w:p>
        </w:tc>
        <w:tc>
          <w:tcPr>
            <w:tcW w:w="875" w:type="dxa"/>
            <w:tcBorders>
              <w:top w:val="single" w:sz="4" w:space="0" w:color="auto"/>
              <w:left w:val="single" w:sz="4" w:space="0" w:color="auto"/>
              <w:bottom w:val="single" w:sz="4" w:space="0" w:color="auto"/>
              <w:right w:val="single" w:sz="4" w:space="0" w:color="auto"/>
            </w:tcBorders>
            <w:shd w:val="clear" w:color="auto" w:fill="auto"/>
          </w:tcPr>
          <w:p w14:paraId="08932744" w14:textId="77777777" w:rsidR="00DE6D41" w:rsidRPr="00572F92" w:rsidRDefault="00DE6D41">
            <w:pPr>
              <w:pStyle w:val="TAL"/>
              <w:jc w:val="center"/>
              <w:rPr>
                <w:rFonts w:eastAsia="Malgun Gothic" w:cs="Arial"/>
                <w:b/>
                <w:color w:val="000000" w:themeColor="text1"/>
                <w:szCs w:val="18"/>
                <w:lang w:eastAsia="ko-KR"/>
              </w:rPr>
            </w:pPr>
            <w:r w:rsidRPr="00572F92">
              <w:rPr>
                <w:rFonts w:asciiTheme="majorHAnsi" w:hAnsiTheme="majorHAnsi" w:cstheme="majorHAnsi"/>
                <w:b/>
                <w:szCs w:val="18"/>
              </w:rPr>
              <w:t>Need of FR1/FR2 differentiation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560093" w14:textId="77777777" w:rsidR="00DE6D41" w:rsidRPr="00572F92" w:rsidRDefault="00DE6D41">
            <w:pPr>
              <w:pStyle w:val="TAL"/>
              <w:jc w:val="center"/>
              <w:rPr>
                <w:rFonts w:cs="Arial"/>
                <w:b/>
                <w:color w:val="000000" w:themeColor="text1"/>
                <w:szCs w:val="18"/>
              </w:rPr>
            </w:pPr>
            <w:r w:rsidRPr="00572F92">
              <w:rPr>
                <w:rFonts w:asciiTheme="majorHAnsi" w:hAnsiTheme="majorHAnsi" w:cstheme="majorHAnsi"/>
                <w:b/>
                <w:szCs w:val="18"/>
              </w:rPr>
              <w:t>Capability interpretation for mixture of FDD/TDD and/or FR1/FR2</w:t>
            </w:r>
          </w:p>
        </w:tc>
        <w:tc>
          <w:tcPr>
            <w:tcW w:w="4016" w:type="dxa"/>
            <w:tcBorders>
              <w:top w:val="single" w:sz="4" w:space="0" w:color="auto"/>
              <w:left w:val="single" w:sz="4" w:space="0" w:color="auto"/>
              <w:bottom w:val="single" w:sz="4" w:space="0" w:color="auto"/>
              <w:right w:val="single" w:sz="4" w:space="0" w:color="auto"/>
            </w:tcBorders>
            <w:shd w:val="clear" w:color="auto" w:fill="auto"/>
          </w:tcPr>
          <w:p w14:paraId="4E60B998" w14:textId="77777777" w:rsidR="00DE6D41" w:rsidRPr="00572F92" w:rsidRDefault="00DE6D41">
            <w:pPr>
              <w:pStyle w:val="TAL"/>
              <w:jc w:val="center"/>
              <w:rPr>
                <w:rFonts w:cs="Arial"/>
                <w:b/>
                <w:color w:val="000000" w:themeColor="text1"/>
                <w:szCs w:val="18"/>
              </w:rPr>
            </w:pPr>
            <w:r w:rsidRPr="00572F92">
              <w:rPr>
                <w:rFonts w:asciiTheme="majorHAnsi" w:hAnsiTheme="majorHAnsi" w:cstheme="majorHAnsi"/>
                <w:b/>
                <w:szCs w:val="18"/>
              </w:rPr>
              <w:t>Note</w:t>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6FBCE1A2" w14:textId="77777777" w:rsidR="00DE6D41" w:rsidRPr="00572F92" w:rsidRDefault="00DE6D41">
            <w:pPr>
              <w:pStyle w:val="TAL"/>
              <w:jc w:val="center"/>
              <w:rPr>
                <w:rFonts w:cs="Arial"/>
                <w:b/>
                <w:color w:val="000000" w:themeColor="text1"/>
                <w:szCs w:val="18"/>
              </w:rPr>
            </w:pPr>
            <w:r w:rsidRPr="00572F92">
              <w:rPr>
                <w:rFonts w:asciiTheme="majorHAnsi" w:hAnsiTheme="majorHAnsi" w:cstheme="majorHAnsi"/>
                <w:b/>
                <w:szCs w:val="18"/>
              </w:rPr>
              <w:t>Mandatory/Optional</w:t>
            </w:r>
          </w:p>
        </w:tc>
      </w:tr>
      <w:tr w:rsidR="00BB5B33" w:rsidRPr="009F41CE" w14:paraId="7567C492" w14:textId="77777777" w:rsidTr="00A42CB7">
        <w:trPr>
          <w:trHeight w:val="421"/>
        </w:trPr>
        <w:tc>
          <w:tcPr>
            <w:tcW w:w="747" w:type="dxa"/>
            <w:tcBorders>
              <w:top w:val="single" w:sz="4" w:space="0" w:color="auto"/>
              <w:left w:val="single" w:sz="4" w:space="0" w:color="auto"/>
              <w:bottom w:val="single" w:sz="4" w:space="0" w:color="auto"/>
              <w:right w:val="single" w:sz="4" w:space="0" w:color="auto"/>
            </w:tcBorders>
            <w:shd w:val="clear" w:color="auto" w:fill="auto"/>
            <w:hideMark/>
          </w:tcPr>
          <w:p w14:paraId="08D029FA" w14:textId="77777777" w:rsidR="00DE6D41" w:rsidRPr="00337100" w:rsidRDefault="00DE6D41">
            <w:pPr>
              <w:pStyle w:val="TAL"/>
              <w:rPr>
                <w:rFonts w:cs="Arial"/>
                <w:color w:val="000000" w:themeColor="text1"/>
                <w:szCs w:val="18"/>
              </w:rPr>
            </w:pPr>
            <w:r w:rsidRPr="00337100">
              <w:rPr>
                <w:rFonts w:cs="Arial"/>
                <w:color w:val="000000" w:themeColor="text1"/>
                <w:szCs w:val="18"/>
              </w:rPr>
              <w:t>39-1</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4E71404" w14:textId="77777777" w:rsidR="00DE6D41" w:rsidRPr="00337100" w:rsidRDefault="00DE6D41">
            <w:pPr>
              <w:pStyle w:val="TAL"/>
              <w:rPr>
                <w:rFonts w:cs="Arial"/>
                <w:color w:val="000000" w:themeColor="text1"/>
                <w:szCs w:val="18"/>
              </w:rPr>
            </w:pPr>
            <w:r w:rsidRPr="00337100">
              <w:rPr>
                <w:rFonts w:cs="Arial"/>
                <w:color w:val="000000" w:themeColor="text1"/>
                <w:szCs w:val="18"/>
              </w:rPr>
              <w:t>Cross PUCCH group CSI report</w:t>
            </w:r>
          </w:p>
        </w:tc>
        <w:tc>
          <w:tcPr>
            <w:tcW w:w="5594" w:type="dxa"/>
            <w:tcBorders>
              <w:top w:val="single" w:sz="4" w:space="0" w:color="auto"/>
              <w:left w:val="single" w:sz="4" w:space="0" w:color="auto"/>
              <w:bottom w:val="single" w:sz="4" w:space="0" w:color="auto"/>
              <w:right w:val="single" w:sz="4" w:space="0" w:color="auto"/>
            </w:tcBorders>
            <w:shd w:val="clear" w:color="auto" w:fill="auto"/>
          </w:tcPr>
          <w:p w14:paraId="1FF7C023" w14:textId="77777777" w:rsidR="00DE6D41" w:rsidRPr="00337100" w:rsidRDefault="00DE6D41" w:rsidP="008A25DE">
            <w:pPr>
              <w:pStyle w:val="tal0"/>
              <w:numPr>
                <w:ilvl w:val="0"/>
                <w:numId w:val="21"/>
              </w:numPr>
              <w:spacing w:line="189" w:lineRule="atLeast"/>
              <w:ind w:firstLine="0"/>
              <w:rPr>
                <w:rFonts w:ascii="Arial" w:eastAsia="Times New Roman" w:hAnsi="Arial" w:cs="Arial"/>
                <w:color w:val="000000" w:themeColor="text1"/>
                <w:sz w:val="18"/>
                <w:szCs w:val="18"/>
              </w:rPr>
            </w:pPr>
            <w:r w:rsidRPr="00337100">
              <w:rPr>
                <w:rFonts w:ascii="Arial" w:eastAsia="Times New Roman" w:hAnsi="Arial" w:cs="Arial"/>
                <w:color w:val="000000" w:themeColor="text1"/>
                <w:sz w:val="18"/>
                <w:szCs w:val="18"/>
                <w:lang w:val="en-GB"/>
              </w:rPr>
              <w:t>Support of cross PUCCH group CSI report (the CSI measurement and the CSI report are performed in different PUCCH group) for the following CSI reports (1) periodic CSI report (P-CSI) on PUCCH (2) semi-persistent CSI report (SP-CSI) on PUCCH (1) semi-periodic CSI report (SP-CSI) on PUSCH (1) aperiodic CSI report (AP-CSI) on PUSCH</w:t>
            </w:r>
          </w:p>
          <w:p w14:paraId="7E92BAA7" w14:textId="77777777" w:rsidR="00DE6D41" w:rsidRPr="00337100" w:rsidRDefault="00DE6D41" w:rsidP="008A25DE">
            <w:pPr>
              <w:pStyle w:val="tal0"/>
              <w:numPr>
                <w:ilvl w:val="0"/>
                <w:numId w:val="21"/>
              </w:numPr>
              <w:spacing w:line="189" w:lineRule="atLeast"/>
              <w:ind w:firstLine="0"/>
              <w:rPr>
                <w:rFonts w:ascii="Arial" w:eastAsia="Times New Roman" w:hAnsi="Arial" w:cs="Arial"/>
                <w:color w:val="000000" w:themeColor="text1"/>
                <w:sz w:val="18"/>
                <w:szCs w:val="18"/>
              </w:rPr>
            </w:pPr>
            <w:r w:rsidRPr="00337100">
              <w:rPr>
                <w:rFonts w:ascii="Arial" w:eastAsia="Times New Roman" w:hAnsi="Arial" w:cs="Arial"/>
                <w:color w:val="000000" w:themeColor="text1"/>
                <w:sz w:val="18"/>
                <w:szCs w:val="18"/>
              </w:rPr>
              <w:t>Supported band pair(s) for cross PUCCH group CSI report</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E0FA4DB" w14:textId="77777777" w:rsidR="00DE6D41" w:rsidRPr="00337100" w:rsidRDefault="00DE6D41">
            <w:pPr>
              <w:pStyle w:val="TAL"/>
              <w:rPr>
                <w:rFonts w:cs="Arial"/>
                <w:color w:val="000000" w:themeColor="text1"/>
                <w:szCs w:val="18"/>
              </w:rPr>
            </w:pPr>
            <w:r w:rsidRPr="00337100">
              <w:rPr>
                <w:rFonts w:cs="Arial"/>
                <w:color w:val="000000" w:themeColor="text1"/>
                <w:szCs w:val="18"/>
              </w:rPr>
              <w:t>2-35</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9346012" w14:textId="77777777" w:rsidR="00DE6D41" w:rsidRPr="00337100" w:rsidRDefault="00DE6D41">
            <w:pPr>
              <w:pStyle w:val="TAL"/>
              <w:rPr>
                <w:rFonts w:cs="Arial"/>
                <w:i/>
                <w:strike/>
                <w:color w:val="000000" w:themeColor="text1"/>
                <w:szCs w:val="18"/>
              </w:rPr>
            </w:pPr>
            <w:r w:rsidRPr="00337100">
              <w:rPr>
                <w:rFonts w:cs="Arial"/>
                <w:color w:val="000000" w:themeColor="text1"/>
                <w:szCs w:val="18"/>
              </w:rPr>
              <w:t>Yes</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09564558" w14:textId="77777777" w:rsidR="00DE6D41" w:rsidRPr="00337100" w:rsidRDefault="00DE6D41">
            <w:pPr>
              <w:pStyle w:val="TAL"/>
              <w:rPr>
                <w:rFonts w:cs="Arial"/>
                <w:color w:val="000000" w:themeColor="text1"/>
                <w:szCs w:val="18"/>
              </w:rPr>
            </w:pPr>
            <w:r w:rsidRPr="00337100">
              <w:rPr>
                <w:rFonts w:cs="Arial"/>
                <w:color w:val="000000" w:themeColor="text1"/>
                <w:szCs w:val="18"/>
              </w:rPr>
              <w:t>N/A</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DAEFA4A" w14:textId="77777777" w:rsidR="00DE6D41" w:rsidRPr="00337100" w:rsidRDefault="00DE6D41">
            <w:pPr>
              <w:pStyle w:val="TAL"/>
              <w:rPr>
                <w:rFonts w:cs="Arial"/>
                <w:color w:val="000000" w:themeColor="text1"/>
                <w:szCs w:val="18"/>
              </w:rPr>
            </w:pP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14:paraId="4CC4C0FF" w14:textId="77777777" w:rsidR="00DE6D41" w:rsidRPr="00337100" w:rsidRDefault="00DE6D41">
            <w:pPr>
              <w:pStyle w:val="TAL"/>
              <w:rPr>
                <w:rFonts w:cs="Arial"/>
                <w:color w:val="000000" w:themeColor="text1"/>
                <w:szCs w:val="18"/>
              </w:rPr>
            </w:pPr>
            <w:r w:rsidRPr="00337100">
              <w:rPr>
                <w:rFonts w:cs="Arial"/>
                <w:color w:val="000000" w:themeColor="text1"/>
                <w:szCs w:val="18"/>
              </w:rPr>
              <w:t>Per BC</w:t>
            </w:r>
          </w:p>
        </w:tc>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332CE7DB" w14:textId="77777777" w:rsidR="00DE6D41" w:rsidRPr="00337100" w:rsidRDefault="00DE6D41">
            <w:pPr>
              <w:pStyle w:val="TAL"/>
              <w:rPr>
                <w:rFonts w:cs="Arial"/>
                <w:color w:val="000000" w:themeColor="text1"/>
                <w:szCs w:val="18"/>
              </w:rPr>
            </w:pPr>
            <w:r w:rsidRPr="00337100">
              <w:rPr>
                <w:rFonts w:cs="Arial"/>
                <w:color w:val="000000" w:themeColor="text1"/>
                <w:szCs w:val="18"/>
              </w:rPr>
              <w:t>No</w:t>
            </w:r>
          </w:p>
        </w:tc>
        <w:tc>
          <w:tcPr>
            <w:tcW w:w="875" w:type="dxa"/>
            <w:tcBorders>
              <w:top w:val="single" w:sz="4" w:space="0" w:color="auto"/>
              <w:left w:val="single" w:sz="4" w:space="0" w:color="auto"/>
              <w:bottom w:val="single" w:sz="4" w:space="0" w:color="auto"/>
              <w:right w:val="single" w:sz="4" w:space="0" w:color="auto"/>
            </w:tcBorders>
            <w:shd w:val="clear" w:color="auto" w:fill="auto"/>
            <w:hideMark/>
          </w:tcPr>
          <w:p w14:paraId="5CC781A4" w14:textId="77777777" w:rsidR="00DE6D41" w:rsidRPr="00337100" w:rsidRDefault="00DE6D41">
            <w:pPr>
              <w:pStyle w:val="TAL"/>
              <w:rPr>
                <w:rFonts w:cs="Arial"/>
                <w:color w:val="000000" w:themeColor="text1"/>
                <w:szCs w:val="18"/>
              </w:rPr>
            </w:pPr>
            <w:r w:rsidRPr="00337100">
              <w:rPr>
                <w:rFonts w:eastAsia="Malgun Gothic" w:cs="Arial"/>
                <w:color w:val="000000" w:themeColor="text1"/>
                <w:szCs w:val="18"/>
                <w:lang w:eastAsia="ko-KR"/>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C55C8C" w14:textId="77777777" w:rsidR="00DE6D41" w:rsidRPr="00337100" w:rsidRDefault="00DE6D41">
            <w:pPr>
              <w:pStyle w:val="TAL"/>
              <w:rPr>
                <w:rFonts w:cs="Arial"/>
                <w:color w:val="000000" w:themeColor="text1"/>
                <w:szCs w:val="18"/>
              </w:rPr>
            </w:pPr>
          </w:p>
        </w:tc>
        <w:tc>
          <w:tcPr>
            <w:tcW w:w="4016" w:type="dxa"/>
            <w:tcBorders>
              <w:top w:val="single" w:sz="4" w:space="0" w:color="auto"/>
              <w:left w:val="single" w:sz="4" w:space="0" w:color="auto"/>
              <w:bottom w:val="single" w:sz="4" w:space="0" w:color="auto"/>
              <w:right w:val="single" w:sz="4" w:space="0" w:color="auto"/>
            </w:tcBorders>
            <w:shd w:val="clear" w:color="auto" w:fill="auto"/>
          </w:tcPr>
          <w:p w14:paraId="6A7C5D3E" w14:textId="77777777" w:rsidR="00DE6D41" w:rsidRPr="00337100" w:rsidRDefault="00DE6D41">
            <w:pPr>
              <w:pStyle w:val="TAL"/>
              <w:rPr>
                <w:rFonts w:cs="Arial"/>
                <w:color w:val="000000" w:themeColor="text1"/>
                <w:szCs w:val="18"/>
              </w:rPr>
            </w:pPr>
            <w:r w:rsidRPr="00337100">
              <w:rPr>
                <w:rFonts w:cs="Arial"/>
                <w:color w:val="000000" w:themeColor="text1"/>
                <w:szCs w:val="18"/>
              </w:rPr>
              <w:t>Component 1:  candidate values with bitmap {P-CSI on PUCCH, SP-CSI on PUCCH, SP-CSI on PUSCH, AP-CSI on PUSCH</w:t>
            </w:r>
            <w:r>
              <w:rPr>
                <w:rFonts w:cs="Arial"/>
                <w:color w:val="000000" w:themeColor="text1"/>
                <w:szCs w:val="18"/>
              </w:rPr>
              <w:t>}</w:t>
            </w:r>
          </w:p>
          <w:p w14:paraId="4012136D" w14:textId="77777777" w:rsidR="00DE6D41" w:rsidRPr="00337100" w:rsidRDefault="00DE6D41">
            <w:pPr>
              <w:pStyle w:val="TAL"/>
              <w:rPr>
                <w:rFonts w:cs="Arial"/>
                <w:color w:val="000000" w:themeColor="text1"/>
                <w:szCs w:val="18"/>
              </w:rPr>
            </w:pPr>
          </w:p>
          <w:p w14:paraId="108018C3" w14:textId="77777777" w:rsidR="00DE6D41" w:rsidRPr="00337100" w:rsidRDefault="00DE6D41">
            <w:pPr>
              <w:pStyle w:val="TAL"/>
              <w:rPr>
                <w:rFonts w:cs="Arial"/>
                <w:color w:val="000000" w:themeColor="text1"/>
                <w:szCs w:val="18"/>
              </w:rPr>
            </w:pPr>
            <w:r w:rsidRPr="00337100">
              <w:rPr>
                <w:rFonts w:cs="Arial"/>
                <w:color w:val="000000" w:themeColor="text1"/>
                <w:szCs w:val="18"/>
              </w:rPr>
              <w:t>Component 2: A list of up to 16 band pairs.</w:t>
            </w:r>
          </w:p>
          <w:p w14:paraId="1D42B45A" w14:textId="77777777" w:rsidR="00DE6D41" w:rsidRPr="00337100" w:rsidRDefault="00DE6D41">
            <w:pPr>
              <w:pStyle w:val="TAL"/>
              <w:rPr>
                <w:rFonts w:cs="Arial"/>
                <w:color w:val="000000" w:themeColor="text1"/>
                <w:szCs w:val="18"/>
              </w:rPr>
            </w:pPr>
            <w:r w:rsidRPr="00337100">
              <w:rPr>
                <w:rFonts w:cs="Arial"/>
                <w:color w:val="000000" w:themeColor="text1"/>
                <w:szCs w:val="18"/>
              </w:rPr>
              <w:t>For each band pair, it contains {band in which CSI measurement is perform</w:t>
            </w:r>
            <w:r>
              <w:rPr>
                <w:rFonts w:cs="Arial"/>
                <w:color w:val="000000" w:themeColor="text1"/>
                <w:szCs w:val="18"/>
              </w:rPr>
              <w:t>ed,</w:t>
            </w:r>
            <w:r w:rsidRPr="00337100">
              <w:rPr>
                <w:rFonts w:cs="Arial"/>
                <w:color w:val="000000" w:themeColor="text1"/>
                <w:szCs w:val="18"/>
              </w:rPr>
              <w:t xml:space="preserve"> band in which CSI report is performed} </w:t>
            </w:r>
          </w:p>
          <w:p w14:paraId="230DAD6D" w14:textId="77777777" w:rsidR="00DE6D41" w:rsidRPr="00337100" w:rsidRDefault="00DE6D41">
            <w:pPr>
              <w:pStyle w:val="TAL"/>
              <w:rPr>
                <w:rFonts w:cs="Arial"/>
                <w:color w:val="000000" w:themeColor="text1"/>
                <w:szCs w:val="18"/>
              </w:rPr>
            </w:pP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14:paraId="5EC2E212" w14:textId="77777777" w:rsidR="00DE6D41" w:rsidRPr="00337100" w:rsidRDefault="00DE6D41">
            <w:pPr>
              <w:pStyle w:val="TAL"/>
              <w:rPr>
                <w:rFonts w:cs="Arial"/>
                <w:color w:val="000000" w:themeColor="text1"/>
                <w:szCs w:val="18"/>
              </w:rPr>
            </w:pPr>
            <w:r w:rsidRPr="00337100">
              <w:rPr>
                <w:rFonts w:cs="Arial"/>
                <w:color w:val="000000" w:themeColor="text1"/>
                <w:szCs w:val="18"/>
              </w:rPr>
              <w:t xml:space="preserve">Optional with capability </w:t>
            </w:r>
            <w:proofErr w:type="spellStart"/>
            <w:r w:rsidRPr="00337100">
              <w:rPr>
                <w:rFonts w:cs="Arial"/>
                <w:color w:val="000000" w:themeColor="text1"/>
                <w:szCs w:val="18"/>
              </w:rPr>
              <w:t>signaling</w:t>
            </w:r>
            <w:proofErr w:type="spellEnd"/>
          </w:p>
        </w:tc>
      </w:tr>
    </w:tbl>
    <w:p w14:paraId="0A93574C" w14:textId="77777777" w:rsidR="00B64FCA" w:rsidRDefault="00B64FCA">
      <w:pPr>
        <w:rPr>
          <w:lang w:eastAsia="zh-CN"/>
        </w:rPr>
      </w:pPr>
    </w:p>
    <w:p w14:paraId="19237217" w14:textId="4F18C6ED" w:rsidR="00085D03" w:rsidRDefault="00085D03" w:rsidP="00085D03">
      <w:pPr>
        <w:rPr>
          <w:lang w:eastAsia="zh-CN"/>
        </w:rPr>
      </w:pPr>
      <w:r>
        <w:rPr>
          <w:lang w:eastAsia="zh-CN"/>
        </w:rPr>
        <w:t>In [5], it is proposed as below,</w:t>
      </w:r>
    </w:p>
    <w:tbl>
      <w:tblPr>
        <w:tblW w:w="21573"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5416"/>
        <w:gridCol w:w="1701"/>
        <w:gridCol w:w="1389"/>
        <w:gridCol w:w="851"/>
        <w:gridCol w:w="1417"/>
        <w:gridCol w:w="1276"/>
        <w:gridCol w:w="992"/>
        <w:gridCol w:w="993"/>
        <w:gridCol w:w="989"/>
        <w:gridCol w:w="1165"/>
        <w:gridCol w:w="1985"/>
      </w:tblGrid>
      <w:tr w:rsidR="00F84A74" w14:paraId="4CFC140D" w14:textId="77777777" w:rsidTr="00F84A74">
        <w:trPr>
          <w:trHeight w:val="20"/>
        </w:trPr>
        <w:tc>
          <w:tcPr>
            <w:tcW w:w="1130" w:type="dxa"/>
            <w:tcBorders>
              <w:top w:val="single" w:sz="4" w:space="0" w:color="auto"/>
              <w:left w:val="single" w:sz="4" w:space="0" w:color="auto"/>
              <w:bottom w:val="single" w:sz="4" w:space="0" w:color="auto"/>
              <w:right w:val="single" w:sz="4" w:space="0" w:color="auto"/>
            </w:tcBorders>
            <w:hideMark/>
          </w:tcPr>
          <w:p w14:paraId="2B16E6D7"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28A2A14C"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02129643"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t>Feature group</w:t>
            </w:r>
          </w:p>
        </w:tc>
        <w:tc>
          <w:tcPr>
            <w:tcW w:w="5416" w:type="dxa"/>
            <w:tcBorders>
              <w:top w:val="single" w:sz="4" w:space="0" w:color="auto"/>
              <w:left w:val="single" w:sz="4" w:space="0" w:color="auto"/>
              <w:bottom w:val="single" w:sz="4" w:space="0" w:color="auto"/>
              <w:right w:val="single" w:sz="4" w:space="0" w:color="auto"/>
            </w:tcBorders>
            <w:hideMark/>
          </w:tcPr>
          <w:p w14:paraId="1E1B3DEA"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t>Components</w:t>
            </w:r>
          </w:p>
        </w:tc>
        <w:tc>
          <w:tcPr>
            <w:tcW w:w="1701" w:type="dxa"/>
            <w:tcBorders>
              <w:top w:val="single" w:sz="4" w:space="0" w:color="auto"/>
              <w:left w:val="single" w:sz="4" w:space="0" w:color="auto"/>
              <w:bottom w:val="single" w:sz="4" w:space="0" w:color="auto"/>
              <w:right w:val="single" w:sz="4" w:space="0" w:color="auto"/>
            </w:tcBorders>
            <w:hideMark/>
          </w:tcPr>
          <w:p w14:paraId="16230EFB"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t>Prerequisite feature groups</w:t>
            </w:r>
          </w:p>
        </w:tc>
        <w:tc>
          <w:tcPr>
            <w:tcW w:w="1389" w:type="dxa"/>
            <w:tcBorders>
              <w:top w:val="single" w:sz="4" w:space="0" w:color="auto"/>
              <w:left w:val="single" w:sz="4" w:space="0" w:color="auto"/>
              <w:bottom w:val="single" w:sz="4" w:space="0" w:color="auto"/>
              <w:right w:val="single" w:sz="4" w:space="0" w:color="auto"/>
            </w:tcBorders>
            <w:hideMark/>
          </w:tcPr>
          <w:p w14:paraId="5A027CE9"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2C7EECA8" w14:textId="77777777" w:rsidR="00252892" w:rsidRDefault="00252892" w:rsidP="00E6016F">
            <w:pPr>
              <w:pStyle w:val="TAH"/>
              <w:rPr>
                <w:rFonts w:asciiTheme="majorHAnsi" w:hAnsiTheme="majorHAnsi" w:cstheme="majorHAnsi"/>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w:t>
            </w:r>
            <w:proofErr w:type="spellStart"/>
            <w:r>
              <w:rPr>
                <w:rFonts w:asciiTheme="majorHAnsi" w:hAnsiTheme="majorHAnsi" w:cstheme="majorHAnsi"/>
                <w:color w:val="000000" w:themeColor="text1"/>
                <w:szCs w:val="18"/>
              </w:rPr>
              <w:t>Sidelink</w:t>
            </w:r>
            <w:proofErr w:type="spellEnd"/>
            <w:r>
              <w:rPr>
                <w:rFonts w:asciiTheme="majorHAnsi" w:hAnsiTheme="majorHAnsi" w:cstheme="majorHAnsi"/>
                <w:color w:val="000000" w:themeColor="text1"/>
                <w:szCs w:val="18"/>
              </w:rPr>
              <w:t xml:space="preserve"> WI only)”.</w:t>
            </w:r>
          </w:p>
        </w:tc>
        <w:tc>
          <w:tcPr>
            <w:tcW w:w="1417" w:type="dxa"/>
            <w:tcBorders>
              <w:top w:val="single" w:sz="4" w:space="0" w:color="auto"/>
              <w:left w:val="single" w:sz="4" w:space="0" w:color="auto"/>
              <w:bottom w:val="single" w:sz="4" w:space="0" w:color="auto"/>
              <w:right w:val="single" w:sz="4" w:space="0" w:color="auto"/>
            </w:tcBorders>
            <w:hideMark/>
          </w:tcPr>
          <w:p w14:paraId="1C49C618" w14:textId="77777777" w:rsidR="00252892" w:rsidRDefault="00252892" w:rsidP="00E6016F">
            <w:pPr>
              <w:pStyle w:val="TAN"/>
              <w:ind w:left="0" w:firstLine="0"/>
              <w:rPr>
                <w:rFonts w:asciiTheme="majorHAnsi" w:hAnsiTheme="majorHAnsi" w:cstheme="majorHAnsi"/>
                <w:b/>
                <w:szCs w:val="18"/>
                <w:lang w:eastAsia="ja-JP"/>
              </w:rPr>
            </w:pPr>
            <w:r>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5541511F" w14:textId="77777777" w:rsidR="00252892" w:rsidRDefault="00252892" w:rsidP="00E6016F">
            <w:pPr>
              <w:pStyle w:val="TAN"/>
              <w:ind w:left="0" w:firstLine="0"/>
              <w:rPr>
                <w:rFonts w:asciiTheme="majorHAnsi" w:hAnsiTheme="majorHAnsi" w:cstheme="majorHAnsi"/>
                <w:b/>
                <w:szCs w:val="18"/>
                <w:lang w:eastAsia="ja-JP"/>
              </w:rPr>
            </w:pPr>
            <w:r>
              <w:rPr>
                <w:rFonts w:asciiTheme="majorHAnsi" w:hAnsiTheme="majorHAnsi" w:cstheme="majorHAnsi"/>
                <w:b/>
                <w:szCs w:val="18"/>
                <w:lang w:eastAsia="ja-JP"/>
              </w:rPr>
              <w:t>Type</w:t>
            </w:r>
          </w:p>
          <w:p w14:paraId="45D1FA43" w14:textId="77777777" w:rsidR="00252892" w:rsidRDefault="00252892" w:rsidP="00E6016F">
            <w:pPr>
              <w:pStyle w:val="TAN"/>
              <w:ind w:left="0" w:firstLine="0"/>
              <w:rPr>
                <w:rFonts w:asciiTheme="majorHAnsi" w:hAnsiTheme="majorHAnsi" w:cstheme="majorHAnsi"/>
                <w:b/>
                <w:szCs w:val="18"/>
                <w:lang w:eastAsia="ja-JP"/>
              </w:rPr>
            </w:pPr>
            <w:r>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237ABAAD"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36584CA0"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989" w:type="dxa"/>
            <w:tcBorders>
              <w:top w:val="single" w:sz="4" w:space="0" w:color="auto"/>
              <w:left w:val="single" w:sz="4" w:space="0" w:color="auto"/>
              <w:bottom w:val="single" w:sz="4" w:space="0" w:color="auto"/>
              <w:right w:val="single" w:sz="4" w:space="0" w:color="auto"/>
            </w:tcBorders>
            <w:hideMark/>
          </w:tcPr>
          <w:p w14:paraId="74805E6E"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t>Capability interpretation for mixture of FDD/TDD and/or FR1/FR2</w:t>
            </w:r>
          </w:p>
        </w:tc>
        <w:tc>
          <w:tcPr>
            <w:tcW w:w="1165" w:type="dxa"/>
            <w:tcBorders>
              <w:top w:val="single" w:sz="4" w:space="0" w:color="auto"/>
              <w:left w:val="single" w:sz="4" w:space="0" w:color="auto"/>
              <w:bottom w:val="single" w:sz="4" w:space="0" w:color="auto"/>
              <w:right w:val="single" w:sz="4" w:space="0" w:color="auto"/>
            </w:tcBorders>
            <w:hideMark/>
          </w:tcPr>
          <w:p w14:paraId="7BB386A9"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t>Note</w:t>
            </w:r>
          </w:p>
        </w:tc>
        <w:tc>
          <w:tcPr>
            <w:tcW w:w="1985" w:type="dxa"/>
            <w:tcBorders>
              <w:top w:val="single" w:sz="4" w:space="0" w:color="auto"/>
              <w:left w:val="single" w:sz="4" w:space="0" w:color="auto"/>
              <w:bottom w:val="single" w:sz="4" w:space="0" w:color="auto"/>
              <w:right w:val="single" w:sz="4" w:space="0" w:color="auto"/>
            </w:tcBorders>
            <w:hideMark/>
          </w:tcPr>
          <w:p w14:paraId="31420665" w14:textId="77777777" w:rsidR="00252892" w:rsidRDefault="00252892" w:rsidP="00E6016F">
            <w:pPr>
              <w:pStyle w:val="TAH"/>
              <w:rPr>
                <w:rFonts w:asciiTheme="majorHAnsi" w:hAnsiTheme="majorHAnsi" w:cstheme="majorHAnsi"/>
                <w:szCs w:val="18"/>
              </w:rPr>
            </w:pPr>
            <w:r>
              <w:rPr>
                <w:rFonts w:asciiTheme="majorHAnsi" w:hAnsiTheme="majorHAnsi" w:cstheme="majorHAnsi"/>
                <w:szCs w:val="18"/>
              </w:rPr>
              <w:t>Mandatory/Optional</w:t>
            </w:r>
          </w:p>
        </w:tc>
      </w:tr>
      <w:tr w:rsidR="00F84A74" w14:paraId="63A01231" w14:textId="77777777" w:rsidTr="00F84A7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D9A1BDF" w14:textId="77777777" w:rsidR="00252892" w:rsidRPr="003A3E2D" w:rsidRDefault="00252892" w:rsidP="00E6016F">
            <w:pPr>
              <w:pStyle w:val="TAL"/>
              <w:rPr>
                <w:rFonts w:asciiTheme="majorHAnsi" w:hAnsiTheme="majorHAnsi" w:cstheme="majorHAnsi"/>
                <w:color w:val="FF0000"/>
                <w:szCs w:val="18"/>
                <w:lang w:eastAsia="ja-JP"/>
              </w:rPr>
            </w:pPr>
            <w:r w:rsidRPr="003A3E2D">
              <w:rPr>
                <w:rFonts w:asciiTheme="majorHAnsi" w:hAnsiTheme="majorHAnsi" w:cstheme="majorHAnsi"/>
                <w:color w:val="FF0000"/>
                <w:szCs w:val="18"/>
                <w:lang w:eastAsia="ja-JP"/>
              </w:rPr>
              <w:t xml:space="preserve">39. </w:t>
            </w:r>
            <w:proofErr w:type="spellStart"/>
            <w:r w:rsidRPr="003A3E2D">
              <w:rPr>
                <w:rFonts w:asciiTheme="majorHAnsi" w:hAnsiTheme="majorHAnsi" w:cstheme="majorHAnsi"/>
                <w:color w:val="FF0000"/>
                <w:szCs w:val="18"/>
                <w:lang w:eastAsia="ja-JP"/>
              </w:rPr>
              <w:t>NR_Cross_PUCCH_group_CSI_report</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C2C4275" w14:textId="77777777" w:rsidR="00252892" w:rsidRPr="003A3E2D" w:rsidRDefault="00252892" w:rsidP="00E6016F">
            <w:pPr>
              <w:pStyle w:val="TAL"/>
              <w:rPr>
                <w:rFonts w:asciiTheme="majorHAnsi" w:hAnsiTheme="majorHAnsi" w:cstheme="majorHAnsi"/>
                <w:color w:val="FF0000"/>
                <w:szCs w:val="18"/>
                <w:lang w:eastAsia="ja-JP"/>
              </w:rPr>
            </w:pPr>
            <w:r w:rsidRPr="003A3E2D">
              <w:rPr>
                <w:rFonts w:asciiTheme="majorHAnsi" w:hAnsiTheme="majorHAnsi" w:cstheme="majorHAnsi"/>
                <w:color w:val="FF0000"/>
                <w:szCs w:val="18"/>
                <w:lang w:eastAsia="ja-JP"/>
              </w:rPr>
              <w:t>39-1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FE5380" w14:textId="77777777" w:rsidR="00252892" w:rsidRPr="003A3E2D" w:rsidRDefault="00252892" w:rsidP="00E6016F">
            <w:pPr>
              <w:pStyle w:val="TAL"/>
              <w:rPr>
                <w:rFonts w:asciiTheme="majorHAnsi" w:eastAsia="宋体" w:hAnsiTheme="majorHAnsi" w:cstheme="majorHAnsi"/>
                <w:color w:val="FF0000"/>
                <w:szCs w:val="18"/>
                <w:lang w:eastAsia="zh-CN"/>
              </w:rPr>
            </w:pPr>
            <w:r w:rsidRPr="003A3E2D">
              <w:rPr>
                <w:rFonts w:asciiTheme="majorHAnsi" w:eastAsia="宋体" w:hAnsiTheme="majorHAnsi" w:cstheme="majorHAnsi"/>
                <w:color w:val="FF0000"/>
                <w:szCs w:val="18"/>
                <w:lang w:eastAsia="zh-CN"/>
              </w:rPr>
              <w:t>Cross-PUCCH-group CSI report on PUCCH</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7FD63CE6" w14:textId="77777777" w:rsidR="00252892" w:rsidRPr="003A3E2D" w:rsidRDefault="00252892" w:rsidP="00E6016F">
            <w:pPr>
              <w:spacing w:afterLines="50"/>
              <w:contextualSpacing/>
              <w:rPr>
                <w:rFonts w:asciiTheme="majorHAnsi" w:hAnsiTheme="majorHAnsi" w:cstheme="majorHAnsi"/>
                <w:color w:val="FF0000"/>
                <w:sz w:val="18"/>
                <w:szCs w:val="18"/>
                <w:lang w:eastAsia="zh-CN"/>
              </w:rPr>
            </w:pPr>
            <w:r w:rsidRPr="003A3E2D">
              <w:rPr>
                <w:rFonts w:asciiTheme="majorHAnsi" w:hAnsiTheme="majorHAnsi" w:cstheme="majorHAnsi"/>
                <w:color w:val="FF0000"/>
                <w:sz w:val="18"/>
                <w:szCs w:val="18"/>
                <w:lang w:eastAsia="zh-CN"/>
              </w:rPr>
              <w:t>Support cross-PUCCH-group CSI report on PUCCH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EB36DE" w14:textId="77777777" w:rsidR="00252892" w:rsidRPr="005C5D6A" w:rsidRDefault="00252892" w:rsidP="00E6016F">
            <w:pPr>
              <w:pStyle w:val="TAL"/>
              <w:rPr>
                <w:rFonts w:asciiTheme="majorHAnsi" w:eastAsia="宋体" w:hAnsiTheme="majorHAnsi" w:cstheme="majorHAnsi"/>
                <w:color w:val="FF0000"/>
                <w:szCs w:val="18"/>
                <w:lang w:eastAsia="zh-CN"/>
              </w:rPr>
            </w:pPr>
            <w:r w:rsidRPr="005C5D6A">
              <w:rPr>
                <w:rFonts w:asciiTheme="majorHAnsi" w:eastAsia="宋体" w:hAnsiTheme="majorHAnsi" w:cstheme="majorHAnsi"/>
                <w:color w:val="FF0000"/>
                <w:szCs w:val="18"/>
                <w:lang w:eastAsia="zh-CN"/>
              </w:rPr>
              <w:t>6-7</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2A4D177" w14:textId="77777777" w:rsidR="00252892" w:rsidRPr="003A3E2D" w:rsidRDefault="00252892" w:rsidP="00E6016F">
            <w:pPr>
              <w:pStyle w:val="TAL"/>
              <w:rPr>
                <w:rFonts w:asciiTheme="majorHAnsi" w:eastAsia="宋体" w:hAnsiTheme="majorHAnsi" w:cstheme="majorHAnsi"/>
                <w:color w:val="FF0000"/>
                <w:szCs w:val="18"/>
                <w:lang w:eastAsia="zh-CN"/>
              </w:rPr>
            </w:pPr>
            <w:r w:rsidRPr="003A3E2D">
              <w:rPr>
                <w:rFonts w:asciiTheme="majorHAnsi" w:eastAsia="宋体" w:hAnsiTheme="majorHAnsi" w:cstheme="majorHAnsi"/>
                <w:color w:val="FF0000"/>
                <w:szCs w:val="18"/>
                <w:lang w:eastAsia="zh-CN"/>
              </w:rPr>
              <w:t>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04B4E0" w14:textId="77777777" w:rsidR="00252892" w:rsidRPr="003A3E2D" w:rsidRDefault="00252892" w:rsidP="00E6016F">
            <w:pPr>
              <w:pStyle w:val="TAL"/>
              <w:rPr>
                <w:rFonts w:asciiTheme="majorHAnsi" w:hAnsiTheme="majorHAnsi" w:cstheme="majorHAnsi"/>
                <w:color w:val="FF0000"/>
                <w:szCs w:val="18"/>
                <w:lang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9BA568" w14:textId="77777777" w:rsidR="00252892" w:rsidRPr="003A3E2D" w:rsidRDefault="00252892" w:rsidP="00E6016F">
            <w:pPr>
              <w:pStyle w:val="TAL"/>
              <w:rPr>
                <w:rFonts w:asciiTheme="majorHAnsi" w:eastAsia="宋体" w:hAnsiTheme="majorHAnsi" w:cstheme="majorHAnsi"/>
                <w:color w:val="FF0000"/>
                <w:szCs w:val="18"/>
                <w:lang w:val="en-US" w:eastAsia="zh-CN"/>
              </w:rPr>
            </w:pPr>
            <w:r w:rsidRPr="003A3E2D">
              <w:rPr>
                <w:rFonts w:asciiTheme="majorHAnsi" w:eastAsia="宋体" w:hAnsiTheme="majorHAnsi" w:cstheme="majorHAnsi"/>
                <w:color w:val="FF0000"/>
                <w:szCs w:val="18"/>
                <w:lang w:val="en-US" w:eastAsia="zh-CN"/>
              </w:rPr>
              <w:t xml:space="preserve">UE does not </w:t>
            </w:r>
            <w:r w:rsidRPr="003A3E2D">
              <w:rPr>
                <w:rFonts w:asciiTheme="majorHAnsi" w:eastAsia="宋体" w:hAnsiTheme="majorHAnsi" w:cstheme="majorHAnsi"/>
                <w:color w:val="FF0000"/>
                <w:szCs w:val="18"/>
                <w:lang w:eastAsia="zh-CN"/>
              </w:rPr>
              <w:t>support cross-PUCCH-group CSI report on PUCCH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254AD0" w14:textId="77777777" w:rsidR="00252892" w:rsidRPr="003A3E2D" w:rsidRDefault="00252892" w:rsidP="00E6016F">
            <w:pPr>
              <w:pStyle w:val="TAL"/>
              <w:rPr>
                <w:rFonts w:asciiTheme="majorHAnsi" w:eastAsia="宋体" w:hAnsiTheme="majorHAnsi" w:cstheme="majorHAnsi"/>
                <w:color w:val="FF0000"/>
                <w:szCs w:val="18"/>
                <w:lang w:val="en-US" w:eastAsia="zh-CN"/>
              </w:rPr>
            </w:pPr>
            <w:r w:rsidRPr="003A3E2D">
              <w:rPr>
                <w:rFonts w:asciiTheme="majorHAnsi" w:eastAsia="宋体" w:hAnsiTheme="majorHAnsi" w:cstheme="majorHAnsi"/>
                <w:color w:val="FF0000"/>
                <w:szCs w:val="18"/>
                <w:lang w:val="en-US" w:eastAsia="zh-CN"/>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B40B12" w14:textId="77777777" w:rsidR="00252892" w:rsidRPr="003A3E2D" w:rsidRDefault="00252892" w:rsidP="00E6016F">
            <w:pPr>
              <w:pStyle w:val="TAL"/>
              <w:rPr>
                <w:rFonts w:asciiTheme="majorHAnsi" w:hAnsiTheme="majorHAnsi" w:cstheme="majorHAnsi"/>
                <w:color w:val="FF0000"/>
                <w:szCs w:val="18"/>
                <w:lang w:eastAsia="ja-JP"/>
              </w:rPr>
            </w:pPr>
            <w:r w:rsidRPr="003A3E2D">
              <w:rPr>
                <w:rFonts w:asciiTheme="majorHAnsi" w:hAnsiTheme="majorHAnsi" w:cstheme="majorHAnsi"/>
                <w:color w:val="FF0000"/>
                <w:szCs w:val="18"/>
                <w:lang w:eastAsia="ja-JP"/>
              </w:rPr>
              <w:t>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196E9B" w14:textId="77777777" w:rsidR="00252892" w:rsidRPr="003A3E2D" w:rsidRDefault="00252892" w:rsidP="00E6016F">
            <w:pPr>
              <w:pStyle w:val="TAL"/>
              <w:rPr>
                <w:rFonts w:asciiTheme="majorHAnsi" w:hAnsiTheme="majorHAnsi" w:cstheme="majorHAnsi"/>
                <w:color w:val="FF0000"/>
                <w:szCs w:val="18"/>
                <w:lang w:eastAsia="ja-JP"/>
              </w:rPr>
            </w:pPr>
            <w:r w:rsidRPr="003A3E2D">
              <w:rPr>
                <w:rFonts w:asciiTheme="majorHAnsi" w:hAnsiTheme="majorHAnsi" w:cstheme="majorHAnsi"/>
                <w:color w:val="FF0000"/>
                <w:szCs w:val="18"/>
                <w:lang w:eastAsia="ja-JP"/>
              </w:rPr>
              <w:t>N</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EB50B92" w14:textId="77777777" w:rsidR="00252892" w:rsidRPr="003A3E2D" w:rsidRDefault="00252892" w:rsidP="00E6016F">
            <w:pPr>
              <w:pStyle w:val="TAL"/>
              <w:rPr>
                <w:rFonts w:asciiTheme="majorHAnsi" w:hAnsiTheme="majorHAnsi" w:cstheme="majorHAnsi"/>
                <w:color w:val="FF0000"/>
                <w:szCs w:val="18"/>
                <w:lang w:eastAsia="ja-JP"/>
              </w:rPr>
            </w:pPr>
            <w:r w:rsidRPr="003A3E2D">
              <w:rPr>
                <w:rFonts w:asciiTheme="majorHAnsi" w:hAnsiTheme="majorHAnsi" w:cstheme="majorHAnsi"/>
                <w:color w:val="FF0000"/>
                <w:szCs w:val="18"/>
                <w:lang w:eastAsia="ja-JP"/>
              </w:rPr>
              <w:t>N</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4289C305" w14:textId="77777777" w:rsidR="00252892" w:rsidRPr="003A3E2D" w:rsidRDefault="00252892" w:rsidP="00E6016F">
            <w:pPr>
              <w:pStyle w:val="TAL"/>
              <w:rPr>
                <w:rFonts w:asciiTheme="majorHAnsi" w:hAnsiTheme="majorHAnsi" w:cstheme="majorHAnsi"/>
                <w:color w:val="FF0000"/>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0B6EA2" w14:textId="77777777" w:rsidR="00252892" w:rsidRPr="003A3E2D" w:rsidRDefault="00252892" w:rsidP="00E6016F">
            <w:pPr>
              <w:pStyle w:val="TAL"/>
              <w:rPr>
                <w:rFonts w:asciiTheme="majorHAnsi" w:hAnsiTheme="majorHAnsi" w:cstheme="majorHAnsi"/>
                <w:color w:val="FF0000"/>
                <w:szCs w:val="18"/>
                <w:lang w:eastAsia="ja-JP"/>
              </w:rPr>
            </w:pPr>
            <w:r w:rsidRPr="003A3E2D">
              <w:rPr>
                <w:rFonts w:asciiTheme="majorHAnsi" w:hAnsiTheme="majorHAnsi" w:cstheme="majorHAnsi"/>
                <w:color w:val="FF0000"/>
                <w:szCs w:val="18"/>
                <w:lang w:eastAsia="zh-CN"/>
              </w:rPr>
              <w:t>Optional</w:t>
            </w:r>
            <w:r w:rsidRPr="003A3E2D">
              <w:rPr>
                <w:rFonts w:asciiTheme="majorHAnsi" w:hAnsiTheme="majorHAnsi" w:cstheme="majorHAnsi" w:hint="eastAsia"/>
                <w:color w:val="FF0000"/>
                <w:szCs w:val="18"/>
                <w:lang w:eastAsia="ja-JP"/>
              </w:rPr>
              <w:t xml:space="preserve"> </w:t>
            </w:r>
            <w:r w:rsidRPr="003A3E2D">
              <w:rPr>
                <w:rFonts w:asciiTheme="majorHAnsi" w:hAnsiTheme="majorHAnsi" w:cstheme="majorHAnsi"/>
                <w:color w:val="FF0000"/>
                <w:szCs w:val="18"/>
                <w:lang w:eastAsia="ja-JP"/>
              </w:rPr>
              <w:t xml:space="preserve">with capability </w:t>
            </w:r>
            <w:proofErr w:type="spellStart"/>
            <w:r w:rsidRPr="003A3E2D">
              <w:rPr>
                <w:rFonts w:asciiTheme="majorHAnsi" w:hAnsiTheme="majorHAnsi" w:cstheme="majorHAnsi"/>
                <w:color w:val="FF0000"/>
                <w:szCs w:val="18"/>
                <w:lang w:eastAsia="ja-JP"/>
              </w:rPr>
              <w:t>signaling</w:t>
            </w:r>
            <w:proofErr w:type="spellEnd"/>
          </w:p>
        </w:tc>
      </w:tr>
    </w:tbl>
    <w:p w14:paraId="132A31B3" w14:textId="77777777" w:rsidR="008B07F7" w:rsidRDefault="008B07F7">
      <w:pPr>
        <w:rPr>
          <w:lang w:eastAsia="zh-CN"/>
        </w:rPr>
      </w:pPr>
    </w:p>
    <w:p w14:paraId="34910669" w14:textId="7B2920EB" w:rsidR="00150F6F" w:rsidRDefault="00F06E94" w:rsidP="00EC76FE">
      <w:pPr>
        <w:pStyle w:val="Heading3"/>
        <w:rPr>
          <w:szCs w:val="18"/>
          <w:lang w:eastAsia="zh-CN"/>
        </w:rPr>
      </w:pPr>
      <w:r>
        <w:rPr>
          <w:lang w:eastAsia="ja-JP"/>
        </w:rPr>
        <w:t xml:space="preserve">Question 1-1: </w:t>
      </w:r>
      <w:r w:rsidR="00787794">
        <w:rPr>
          <w:lang w:eastAsia="ja-JP"/>
        </w:rPr>
        <w:t>Regarding the column</w:t>
      </w:r>
      <w:r w:rsidR="002323D5">
        <w:rPr>
          <w:lang w:eastAsia="ja-JP"/>
        </w:rPr>
        <w:t>s</w:t>
      </w:r>
      <w:r w:rsidR="00787794">
        <w:rPr>
          <w:lang w:eastAsia="ja-JP"/>
        </w:rPr>
        <w:t xml:space="preserve"> “</w:t>
      </w:r>
      <w:r w:rsidR="00787794" w:rsidRPr="00FF7193">
        <w:rPr>
          <w:szCs w:val="18"/>
          <w:lang w:eastAsia="zh-CN"/>
        </w:rPr>
        <w:t>Feature group</w:t>
      </w:r>
      <w:r w:rsidR="00787794">
        <w:rPr>
          <w:szCs w:val="18"/>
          <w:lang w:eastAsia="zh-CN"/>
        </w:rPr>
        <w:t xml:space="preserve">” and “Components”, whether the following contents are acceptable? </w:t>
      </w:r>
    </w:p>
    <w:p w14:paraId="7419060B" w14:textId="1080BF9F" w:rsidR="00787794" w:rsidRDefault="006A5D81" w:rsidP="00787794">
      <w:pPr>
        <w:rPr>
          <w:lang w:eastAsia="zh-CN"/>
        </w:rPr>
      </w:pPr>
      <w:r w:rsidRPr="008A25DE">
        <w:rPr>
          <w:b/>
          <w:lang w:eastAsia="zh-CN"/>
        </w:rPr>
        <w:t>Proposal</w:t>
      </w:r>
      <w:r w:rsidR="00607DB5">
        <w:rPr>
          <w:b/>
          <w:lang w:eastAsia="zh-CN"/>
        </w:rPr>
        <w:t xml:space="preserve"> 1-1</w:t>
      </w:r>
      <w:r>
        <w:rPr>
          <w:lang w:eastAsia="zh-CN"/>
        </w:rPr>
        <w:t>: For the new UE capability xx-1 for cross-PUCCH group CSI reporting</w:t>
      </w:r>
      <w:r w:rsidR="00431049">
        <w:rPr>
          <w:lang w:eastAsia="zh-CN"/>
        </w:rPr>
        <w:t>,</w:t>
      </w:r>
    </w:p>
    <w:p w14:paraId="547D258C" w14:textId="0E77DFA7" w:rsidR="006A5D81" w:rsidRDefault="006A5D81" w:rsidP="006A5D81">
      <w:pPr>
        <w:pStyle w:val="ListParagraph"/>
        <w:numPr>
          <w:ilvl w:val="0"/>
          <w:numId w:val="20"/>
        </w:numPr>
        <w:rPr>
          <w:lang w:eastAsia="zh-CN"/>
        </w:rPr>
      </w:pPr>
      <w:r>
        <w:rPr>
          <w:lang w:eastAsia="zh-CN"/>
        </w:rPr>
        <w:t>In column “Feature group”, it is “</w:t>
      </w:r>
      <w:r w:rsidRPr="004A3471">
        <w:rPr>
          <w:rFonts w:hint="eastAsia"/>
          <w:szCs w:val="18"/>
          <w:lang w:eastAsia="zh-CN"/>
        </w:rPr>
        <w:t>C</w:t>
      </w:r>
      <w:r w:rsidRPr="004A3471">
        <w:rPr>
          <w:szCs w:val="18"/>
          <w:lang w:eastAsia="zh-CN"/>
        </w:rPr>
        <w:t>SI reporting cross PUCCH group</w:t>
      </w:r>
      <w:r>
        <w:rPr>
          <w:lang w:eastAsia="zh-CN"/>
        </w:rPr>
        <w:t>”</w:t>
      </w:r>
    </w:p>
    <w:p w14:paraId="231D60AE" w14:textId="5B7E1970" w:rsidR="006A5D81" w:rsidRDefault="006A5D81" w:rsidP="006A5D81">
      <w:pPr>
        <w:pStyle w:val="ListParagraph"/>
        <w:numPr>
          <w:ilvl w:val="0"/>
          <w:numId w:val="20"/>
        </w:numPr>
        <w:rPr>
          <w:lang w:eastAsia="zh-CN"/>
        </w:rPr>
      </w:pPr>
      <w:r>
        <w:rPr>
          <w:lang w:eastAsia="zh-CN"/>
        </w:rPr>
        <w:t>In column “</w:t>
      </w:r>
      <w:r w:rsidR="005078E1" w:rsidRPr="00FF7193">
        <w:rPr>
          <w:rFonts w:eastAsiaTheme="minorEastAsia" w:cs="Arial"/>
          <w:szCs w:val="18"/>
          <w:lang w:eastAsia="zh-CN"/>
        </w:rPr>
        <w:t>Components</w:t>
      </w:r>
      <w:r>
        <w:rPr>
          <w:lang w:eastAsia="zh-CN"/>
        </w:rPr>
        <w:t xml:space="preserve">”, it is </w:t>
      </w:r>
      <w:r w:rsidR="005078E1">
        <w:rPr>
          <w:lang w:eastAsia="zh-CN"/>
        </w:rPr>
        <w:t>as follows,</w:t>
      </w:r>
    </w:p>
    <w:p w14:paraId="6DF3355F" w14:textId="10A76E84" w:rsidR="006A5D81" w:rsidRPr="005078E1" w:rsidRDefault="006A5D81" w:rsidP="008A25DE">
      <w:pPr>
        <w:pStyle w:val="ListParagraph"/>
        <w:numPr>
          <w:ilvl w:val="1"/>
          <w:numId w:val="20"/>
        </w:numPr>
        <w:rPr>
          <w:rFonts w:eastAsiaTheme="minorEastAsia" w:cs="Arial"/>
          <w:szCs w:val="18"/>
          <w:lang w:eastAsia="zh-CN"/>
        </w:rPr>
      </w:pPr>
      <w:r>
        <w:rPr>
          <w:rFonts w:eastAsiaTheme="minorEastAsia" w:cs="Arial"/>
          <w:szCs w:val="18"/>
          <w:lang w:eastAsia="zh-CN"/>
        </w:rPr>
        <w:t xml:space="preserve">Support reporting CSI of an active/being activated </w:t>
      </w:r>
      <w:proofErr w:type="spellStart"/>
      <w:r>
        <w:rPr>
          <w:rFonts w:eastAsiaTheme="minorEastAsia" w:cs="Arial"/>
          <w:szCs w:val="18"/>
          <w:lang w:eastAsia="zh-CN"/>
        </w:rPr>
        <w:t>SCell</w:t>
      </w:r>
      <w:proofErr w:type="spellEnd"/>
      <w:r>
        <w:rPr>
          <w:rFonts w:eastAsiaTheme="minorEastAsia" w:cs="Arial"/>
          <w:szCs w:val="18"/>
          <w:lang w:eastAsia="zh-CN"/>
        </w:rPr>
        <w:t xml:space="preserve"> belonging to secondary PUCCH group by PUSCH or PUCCH of active serving cells belonging to primary PUCCH group.</w:t>
      </w:r>
    </w:p>
    <w:p w14:paraId="27CBC157" w14:textId="2A295C39" w:rsidR="006A5D81" w:rsidRPr="008A25DE" w:rsidRDefault="006A5D81" w:rsidP="008A25DE">
      <w:pPr>
        <w:pStyle w:val="ListParagraph"/>
        <w:numPr>
          <w:ilvl w:val="1"/>
          <w:numId w:val="20"/>
        </w:numPr>
        <w:rPr>
          <w:lang w:eastAsia="zh-CN"/>
        </w:rPr>
      </w:pPr>
      <w:r>
        <w:rPr>
          <w:rFonts w:eastAsiaTheme="minorEastAsia" w:cs="Arial"/>
          <w:szCs w:val="18"/>
          <w:lang w:eastAsia="zh-CN"/>
        </w:rPr>
        <w:t xml:space="preserve">Support reporting CSI of an active/being activated </w:t>
      </w:r>
      <w:proofErr w:type="spellStart"/>
      <w:r>
        <w:rPr>
          <w:rFonts w:eastAsiaTheme="minorEastAsia" w:cs="Arial"/>
          <w:szCs w:val="18"/>
          <w:lang w:eastAsia="zh-CN"/>
        </w:rPr>
        <w:t>SCell</w:t>
      </w:r>
      <w:proofErr w:type="spellEnd"/>
      <w:r>
        <w:rPr>
          <w:rFonts w:eastAsiaTheme="minorEastAsia" w:cs="Arial"/>
          <w:szCs w:val="18"/>
          <w:lang w:eastAsia="zh-CN"/>
        </w:rPr>
        <w:t xml:space="preserve"> belonging to primary PUCCH group by PUSCH or PUCCH of active serving cells belonging to secondary PUCCH group.</w:t>
      </w:r>
    </w:p>
    <w:p w14:paraId="78148198" w14:textId="77777777" w:rsidR="008F439C" w:rsidRDefault="008F439C"/>
    <w:p w14:paraId="3AAFB8BF" w14:textId="77777777" w:rsidR="00150F6F" w:rsidRDefault="00F06E94">
      <w:r>
        <w:t>Companies’ views are very welcome.</w:t>
      </w:r>
    </w:p>
    <w:tbl>
      <w:tblPr>
        <w:tblStyle w:val="TableGrid"/>
        <w:tblW w:w="0" w:type="auto"/>
        <w:tblLook w:val="04A0" w:firstRow="1" w:lastRow="0" w:firstColumn="1" w:lastColumn="0" w:noHBand="0" w:noVBand="1"/>
      </w:tblPr>
      <w:tblGrid>
        <w:gridCol w:w="2689"/>
        <w:gridCol w:w="18144"/>
      </w:tblGrid>
      <w:tr w:rsidR="00150F6F" w14:paraId="36B5F11C" w14:textId="77777777" w:rsidTr="00000645">
        <w:tc>
          <w:tcPr>
            <w:tcW w:w="2689" w:type="dxa"/>
            <w:tcBorders>
              <w:top w:val="single" w:sz="4" w:space="0" w:color="auto"/>
              <w:left w:val="single" w:sz="4" w:space="0" w:color="auto"/>
              <w:bottom w:val="single" w:sz="4" w:space="0" w:color="auto"/>
              <w:right w:val="single" w:sz="4" w:space="0" w:color="auto"/>
            </w:tcBorders>
            <w:shd w:val="clear" w:color="auto" w:fill="8DB3E2"/>
          </w:tcPr>
          <w:p w14:paraId="024F3F9F" w14:textId="77777777" w:rsidR="00150F6F" w:rsidRDefault="00F06E94">
            <w:pPr>
              <w:spacing w:beforeLines="50" w:before="120"/>
              <w:rPr>
                <w:i/>
              </w:rPr>
            </w:pPr>
            <w:r>
              <w:rPr>
                <w:i/>
              </w:rPr>
              <w:t>Company</w:t>
            </w:r>
          </w:p>
        </w:tc>
        <w:tc>
          <w:tcPr>
            <w:tcW w:w="18144" w:type="dxa"/>
            <w:tcBorders>
              <w:top w:val="single" w:sz="4" w:space="0" w:color="auto"/>
              <w:left w:val="single" w:sz="4" w:space="0" w:color="auto"/>
              <w:bottom w:val="single" w:sz="4" w:space="0" w:color="auto"/>
              <w:right w:val="single" w:sz="4" w:space="0" w:color="auto"/>
            </w:tcBorders>
            <w:shd w:val="clear" w:color="auto" w:fill="8DB3E2"/>
          </w:tcPr>
          <w:p w14:paraId="35486E22" w14:textId="77777777" w:rsidR="00150F6F" w:rsidRDefault="00F06E94">
            <w:pPr>
              <w:spacing w:beforeLines="50" w:before="120"/>
              <w:rPr>
                <w:i/>
              </w:rPr>
            </w:pPr>
            <w:r>
              <w:rPr>
                <w:i/>
              </w:rPr>
              <w:t>View</w:t>
            </w:r>
          </w:p>
        </w:tc>
      </w:tr>
      <w:tr w:rsidR="00150F6F" w14:paraId="4C5CD4D8" w14:textId="77777777" w:rsidTr="00000645">
        <w:tc>
          <w:tcPr>
            <w:tcW w:w="2689" w:type="dxa"/>
            <w:tcBorders>
              <w:top w:val="single" w:sz="4" w:space="0" w:color="auto"/>
              <w:left w:val="single" w:sz="4" w:space="0" w:color="auto"/>
              <w:bottom w:val="single" w:sz="4" w:space="0" w:color="auto"/>
              <w:right w:val="single" w:sz="4" w:space="0" w:color="auto"/>
            </w:tcBorders>
          </w:tcPr>
          <w:p w14:paraId="7CEF9915" w14:textId="4ACE4CEF" w:rsidR="00150F6F" w:rsidRDefault="00150F6F">
            <w:pPr>
              <w:spacing w:beforeLines="50" w:before="120"/>
              <w:rPr>
                <w:rFonts w:eastAsia="MS Mincho"/>
                <w:iCs/>
                <w:szCs w:val="21"/>
                <w:lang w:eastAsia="ja-JP"/>
              </w:rPr>
            </w:pPr>
          </w:p>
        </w:tc>
        <w:tc>
          <w:tcPr>
            <w:tcW w:w="18144" w:type="dxa"/>
            <w:tcBorders>
              <w:top w:val="single" w:sz="4" w:space="0" w:color="auto"/>
              <w:left w:val="single" w:sz="4" w:space="0" w:color="auto"/>
              <w:bottom w:val="single" w:sz="4" w:space="0" w:color="auto"/>
              <w:right w:val="single" w:sz="4" w:space="0" w:color="auto"/>
            </w:tcBorders>
          </w:tcPr>
          <w:p w14:paraId="0A4D23A3" w14:textId="17C06423" w:rsidR="00150F6F" w:rsidRDefault="00150F6F">
            <w:pPr>
              <w:spacing w:beforeLines="50" w:before="120"/>
              <w:rPr>
                <w:rFonts w:eastAsia="MS Mincho"/>
                <w:iCs/>
                <w:szCs w:val="20"/>
                <w:lang w:eastAsia="ja-JP"/>
              </w:rPr>
            </w:pPr>
          </w:p>
        </w:tc>
      </w:tr>
      <w:tr w:rsidR="00150F6F" w14:paraId="3DA8A52E" w14:textId="77777777" w:rsidTr="00000645">
        <w:tc>
          <w:tcPr>
            <w:tcW w:w="2689" w:type="dxa"/>
            <w:tcBorders>
              <w:top w:val="single" w:sz="4" w:space="0" w:color="auto"/>
              <w:left w:val="single" w:sz="4" w:space="0" w:color="auto"/>
              <w:bottom w:val="single" w:sz="4" w:space="0" w:color="auto"/>
              <w:right w:val="single" w:sz="4" w:space="0" w:color="auto"/>
            </w:tcBorders>
          </w:tcPr>
          <w:p w14:paraId="205E37E4" w14:textId="73EC1081" w:rsidR="00150F6F" w:rsidRDefault="00150F6F">
            <w:pPr>
              <w:spacing w:beforeLines="50" w:before="120"/>
            </w:pPr>
          </w:p>
        </w:tc>
        <w:tc>
          <w:tcPr>
            <w:tcW w:w="18144" w:type="dxa"/>
            <w:tcBorders>
              <w:top w:val="single" w:sz="4" w:space="0" w:color="auto"/>
              <w:left w:val="single" w:sz="4" w:space="0" w:color="auto"/>
              <w:bottom w:val="single" w:sz="4" w:space="0" w:color="auto"/>
              <w:right w:val="single" w:sz="4" w:space="0" w:color="auto"/>
            </w:tcBorders>
          </w:tcPr>
          <w:p w14:paraId="720ED259" w14:textId="676A4BD5" w:rsidR="00150F6F" w:rsidRDefault="00150F6F">
            <w:pPr>
              <w:spacing w:beforeLines="50" w:before="120"/>
            </w:pPr>
          </w:p>
        </w:tc>
      </w:tr>
      <w:tr w:rsidR="00150F6F" w14:paraId="18F69BFB" w14:textId="77777777" w:rsidTr="00000645">
        <w:tc>
          <w:tcPr>
            <w:tcW w:w="2689" w:type="dxa"/>
            <w:tcBorders>
              <w:top w:val="single" w:sz="4" w:space="0" w:color="auto"/>
              <w:left w:val="single" w:sz="4" w:space="0" w:color="auto"/>
              <w:bottom w:val="single" w:sz="4" w:space="0" w:color="auto"/>
              <w:right w:val="single" w:sz="4" w:space="0" w:color="auto"/>
            </w:tcBorders>
          </w:tcPr>
          <w:p w14:paraId="09D5B180" w14:textId="7C250B0F" w:rsidR="00150F6F" w:rsidRDefault="00150F6F">
            <w:pPr>
              <w:spacing w:beforeLines="50" w:before="120"/>
            </w:pPr>
          </w:p>
        </w:tc>
        <w:tc>
          <w:tcPr>
            <w:tcW w:w="18144" w:type="dxa"/>
            <w:tcBorders>
              <w:top w:val="single" w:sz="4" w:space="0" w:color="auto"/>
              <w:left w:val="single" w:sz="4" w:space="0" w:color="auto"/>
              <w:bottom w:val="single" w:sz="4" w:space="0" w:color="auto"/>
              <w:right w:val="single" w:sz="4" w:space="0" w:color="auto"/>
            </w:tcBorders>
          </w:tcPr>
          <w:p w14:paraId="3CDA2CD4" w14:textId="424214CE" w:rsidR="00150F6F" w:rsidRDefault="00150F6F">
            <w:pPr>
              <w:spacing w:beforeLines="50" w:before="120"/>
              <w:rPr>
                <w:rFonts w:eastAsia="PMingLiU"/>
                <w:lang w:eastAsia="zh-TW"/>
              </w:rPr>
            </w:pPr>
          </w:p>
        </w:tc>
      </w:tr>
      <w:tr w:rsidR="00150F6F" w14:paraId="2D3A1159" w14:textId="77777777" w:rsidTr="00000645">
        <w:tc>
          <w:tcPr>
            <w:tcW w:w="2689" w:type="dxa"/>
            <w:tcBorders>
              <w:top w:val="single" w:sz="4" w:space="0" w:color="auto"/>
              <w:left w:val="single" w:sz="4" w:space="0" w:color="auto"/>
              <w:bottom w:val="single" w:sz="4" w:space="0" w:color="auto"/>
              <w:right w:val="single" w:sz="4" w:space="0" w:color="auto"/>
            </w:tcBorders>
          </w:tcPr>
          <w:p w14:paraId="47CAB34A" w14:textId="384D14DD" w:rsidR="00150F6F" w:rsidRDefault="00150F6F">
            <w:pPr>
              <w:spacing w:beforeLines="50" w:before="120"/>
              <w:rPr>
                <w:lang w:eastAsia="zh-CN"/>
              </w:rPr>
            </w:pPr>
          </w:p>
        </w:tc>
        <w:tc>
          <w:tcPr>
            <w:tcW w:w="18144" w:type="dxa"/>
            <w:tcBorders>
              <w:top w:val="single" w:sz="4" w:space="0" w:color="auto"/>
              <w:left w:val="single" w:sz="4" w:space="0" w:color="auto"/>
              <w:bottom w:val="single" w:sz="4" w:space="0" w:color="auto"/>
              <w:right w:val="single" w:sz="4" w:space="0" w:color="auto"/>
            </w:tcBorders>
          </w:tcPr>
          <w:p w14:paraId="6E437706" w14:textId="342631B1" w:rsidR="00150F6F" w:rsidRDefault="00150F6F">
            <w:pPr>
              <w:spacing w:beforeLines="50" w:before="120"/>
              <w:rPr>
                <w:lang w:eastAsia="zh-CN"/>
              </w:rPr>
            </w:pPr>
          </w:p>
        </w:tc>
      </w:tr>
    </w:tbl>
    <w:p w14:paraId="3CE769A9" w14:textId="34146E7C" w:rsidR="00F33D63" w:rsidRDefault="00F33D63">
      <w:pPr>
        <w:rPr>
          <w:rFonts w:eastAsia="MS Mincho"/>
          <w:lang w:eastAsia="ja-JP"/>
        </w:rPr>
      </w:pPr>
    </w:p>
    <w:p w14:paraId="387A56C0" w14:textId="514569A5" w:rsidR="005078E1" w:rsidRDefault="005078E1" w:rsidP="005078E1">
      <w:pPr>
        <w:pStyle w:val="Heading3"/>
        <w:rPr>
          <w:szCs w:val="18"/>
          <w:lang w:eastAsia="zh-CN"/>
        </w:rPr>
      </w:pPr>
      <w:r>
        <w:rPr>
          <w:lang w:eastAsia="ja-JP"/>
        </w:rPr>
        <w:t>Question 1-2: Regarding the column “</w:t>
      </w:r>
      <w:r w:rsidRPr="005078E1">
        <w:rPr>
          <w:szCs w:val="18"/>
          <w:lang w:eastAsia="zh-CN"/>
        </w:rPr>
        <w:t>Type</w:t>
      </w:r>
      <w:r>
        <w:rPr>
          <w:szCs w:val="18"/>
          <w:lang w:eastAsia="zh-CN"/>
        </w:rPr>
        <w:t xml:space="preserve">”, </w:t>
      </w:r>
      <w:r w:rsidR="00B803FB">
        <w:rPr>
          <w:szCs w:val="18"/>
          <w:lang w:eastAsia="zh-CN"/>
        </w:rPr>
        <w:t>which</w:t>
      </w:r>
      <w:r>
        <w:rPr>
          <w:szCs w:val="18"/>
          <w:lang w:eastAsia="zh-CN"/>
        </w:rPr>
        <w:t xml:space="preserve"> the following </w:t>
      </w:r>
      <w:r w:rsidR="00C9449D">
        <w:rPr>
          <w:szCs w:val="18"/>
          <w:lang w:eastAsia="zh-CN"/>
        </w:rPr>
        <w:t>options</w:t>
      </w:r>
      <w:r>
        <w:rPr>
          <w:szCs w:val="18"/>
          <w:lang w:eastAsia="zh-CN"/>
        </w:rPr>
        <w:t xml:space="preserve"> are acceptable? </w:t>
      </w:r>
    </w:p>
    <w:p w14:paraId="240BF771" w14:textId="024778A0" w:rsidR="00F33D63" w:rsidRDefault="00C9449D" w:rsidP="008A25DE">
      <w:pPr>
        <w:pStyle w:val="ListParagraph"/>
        <w:numPr>
          <w:ilvl w:val="0"/>
          <w:numId w:val="22"/>
        </w:numPr>
        <w:spacing w:line="240" w:lineRule="auto"/>
        <w:rPr>
          <w:lang w:eastAsia="zh-CN"/>
        </w:rPr>
      </w:pPr>
      <w:r w:rsidRPr="008A25DE">
        <w:rPr>
          <w:b/>
          <w:lang w:eastAsia="zh-CN"/>
        </w:rPr>
        <w:t>Option 1</w:t>
      </w:r>
      <w:r>
        <w:rPr>
          <w:lang w:eastAsia="zh-CN"/>
        </w:rPr>
        <w:t xml:space="preserve">: </w:t>
      </w:r>
      <w:r w:rsidR="003619E2">
        <w:rPr>
          <w:lang w:eastAsia="zh-CN"/>
        </w:rPr>
        <w:t>P</w:t>
      </w:r>
      <w:r>
        <w:rPr>
          <w:lang w:eastAsia="zh-CN"/>
        </w:rPr>
        <w:t>er UE</w:t>
      </w:r>
    </w:p>
    <w:p w14:paraId="08474BA8" w14:textId="14788D36" w:rsidR="00C9449D" w:rsidRDefault="00C9449D" w:rsidP="008A25DE">
      <w:pPr>
        <w:pStyle w:val="ListParagraph"/>
        <w:numPr>
          <w:ilvl w:val="0"/>
          <w:numId w:val="22"/>
        </w:numPr>
        <w:spacing w:line="240" w:lineRule="auto"/>
        <w:rPr>
          <w:lang w:eastAsia="zh-CN"/>
        </w:rPr>
      </w:pPr>
      <w:r w:rsidRPr="008A25DE">
        <w:rPr>
          <w:b/>
          <w:lang w:eastAsia="zh-CN"/>
        </w:rPr>
        <w:t>Option 2</w:t>
      </w:r>
      <w:r w:rsidR="008F439C" w:rsidRPr="008A25DE">
        <w:rPr>
          <w:lang w:eastAsia="zh-CN"/>
        </w:rPr>
        <w:t>:</w:t>
      </w:r>
      <w:r w:rsidR="008F439C" w:rsidRPr="008A25DE">
        <w:rPr>
          <w:b/>
          <w:lang w:eastAsia="zh-CN"/>
        </w:rPr>
        <w:t xml:space="preserve"> </w:t>
      </w:r>
      <w:r w:rsidR="003619E2">
        <w:rPr>
          <w:lang w:eastAsia="zh-CN"/>
        </w:rPr>
        <w:t>P</w:t>
      </w:r>
      <w:r>
        <w:rPr>
          <w:lang w:eastAsia="zh-CN"/>
        </w:rPr>
        <w:t>er BC</w:t>
      </w:r>
    </w:p>
    <w:p w14:paraId="5CD448E2" w14:textId="5018B242" w:rsidR="00C9449D" w:rsidRDefault="00C9449D">
      <w:pPr>
        <w:autoSpaceDE/>
        <w:autoSpaceDN/>
        <w:adjustRightInd/>
        <w:snapToGrid/>
        <w:spacing w:after="0" w:line="240" w:lineRule="auto"/>
        <w:jc w:val="left"/>
        <w:rPr>
          <w:rFonts w:eastAsia="MS Mincho"/>
          <w:lang w:eastAsia="ja-JP"/>
        </w:rPr>
      </w:pPr>
    </w:p>
    <w:p w14:paraId="3FDA4822" w14:textId="77777777" w:rsidR="00C9449D" w:rsidRDefault="00C9449D" w:rsidP="00C9449D">
      <w:r>
        <w:t>Companies’ views are very welcome.</w:t>
      </w:r>
    </w:p>
    <w:tbl>
      <w:tblPr>
        <w:tblStyle w:val="TableGrid"/>
        <w:tblW w:w="0" w:type="auto"/>
        <w:tblLook w:val="04A0" w:firstRow="1" w:lastRow="0" w:firstColumn="1" w:lastColumn="0" w:noHBand="0" w:noVBand="1"/>
      </w:tblPr>
      <w:tblGrid>
        <w:gridCol w:w="2689"/>
        <w:gridCol w:w="18144"/>
      </w:tblGrid>
      <w:tr w:rsidR="00C9449D" w14:paraId="2FE337C7" w14:textId="77777777" w:rsidTr="00DA4134">
        <w:tc>
          <w:tcPr>
            <w:tcW w:w="2689" w:type="dxa"/>
            <w:tcBorders>
              <w:top w:val="single" w:sz="4" w:space="0" w:color="auto"/>
              <w:left w:val="single" w:sz="4" w:space="0" w:color="auto"/>
              <w:bottom w:val="single" w:sz="4" w:space="0" w:color="auto"/>
              <w:right w:val="single" w:sz="4" w:space="0" w:color="auto"/>
            </w:tcBorders>
            <w:shd w:val="clear" w:color="auto" w:fill="8DB3E2"/>
          </w:tcPr>
          <w:p w14:paraId="340E0B81" w14:textId="77777777" w:rsidR="00C9449D" w:rsidRDefault="00C9449D" w:rsidP="008A25DE">
            <w:pPr>
              <w:spacing w:beforeLines="50" w:before="120"/>
              <w:rPr>
                <w:i/>
              </w:rPr>
            </w:pPr>
            <w:r>
              <w:rPr>
                <w:i/>
              </w:rPr>
              <w:t>Company</w:t>
            </w:r>
          </w:p>
        </w:tc>
        <w:tc>
          <w:tcPr>
            <w:tcW w:w="18144" w:type="dxa"/>
            <w:tcBorders>
              <w:top w:val="single" w:sz="4" w:space="0" w:color="auto"/>
              <w:left w:val="single" w:sz="4" w:space="0" w:color="auto"/>
              <w:bottom w:val="single" w:sz="4" w:space="0" w:color="auto"/>
              <w:right w:val="single" w:sz="4" w:space="0" w:color="auto"/>
            </w:tcBorders>
            <w:shd w:val="clear" w:color="auto" w:fill="8DB3E2"/>
          </w:tcPr>
          <w:p w14:paraId="19DC34D3" w14:textId="77777777" w:rsidR="00C9449D" w:rsidRDefault="00C9449D" w:rsidP="008A25DE">
            <w:pPr>
              <w:spacing w:beforeLines="50" w:before="120"/>
              <w:rPr>
                <w:i/>
              </w:rPr>
            </w:pPr>
            <w:r>
              <w:rPr>
                <w:i/>
              </w:rPr>
              <w:t>View</w:t>
            </w:r>
          </w:p>
        </w:tc>
      </w:tr>
      <w:tr w:rsidR="00C9449D" w14:paraId="39A8F6B5" w14:textId="77777777" w:rsidTr="00DA4134">
        <w:tc>
          <w:tcPr>
            <w:tcW w:w="2689" w:type="dxa"/>
            <w:tcBorders>
              <w:top w:val="single" w:sz="4" w:space="0" w:color="auto"/>
              <w:left w:val="single" w:sz="4" w:space="0" w:color="auto"/>
              <w:bottom w:val="single" w:sz="4" w:space="0" w:color="auto"/>
              <w:right w:val="single" w:sz="4" w:space="0" w:color="auto"/>
            </w:tcBorders>
          </w:tcPr>
          <w:p w14:paraId="3ADF9ED1" w14:textId="77777777" w:rsidR="00C9449D" w:rsidRPr="008A25DE" w:rsidRDefault="00C9449D" w:rsidP="008A25DE">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2FDC8361" w14:textId="77777777" w:rsidR="00C9449D" w:rsidRPr="008A25DE" w:rsidRDefault="00C9449D" w:rsidP="008A25DE">
            <w:pPr>
              <w:spacing w:beforeLines="50" w:before="120"/>
              <w:rPr>
                <w:i/>
              </w:rPr>
            </w:pPr>
          </w:p>
        </w:tc>
      </w:tr>
      <w:tr w:rsidR="00C9449D" w14:paraId="73EBA4DD" w14:textId="77777777" w:rsidTr="00DA4134">
        <w:tc>
          <w:tcPr>
            <w:tcW w:w="2689" w:type="dxa"/>
            <w:tcBorders>
              <w:top w:val="single" w:sz="4" w:space="0" w:color="auto"/>
              <w:left w:val="single" w:sz="4" w:space="0" w:color="auto"/>
              <w:bottom w:val="single" w:sz="4" w:space="0" w:color="auto"/>
              <w:right w:val="single" w:sz="4" w:space="0" w:color="auto"/>
            </w:tcBorders>
          </w:tcPr>
          <w:p w14:paraId="220D48C2" w14:textId="77777777" w:rsidR="00C9449D" w:rsidRPr="008A25DE" w:rsidRDefault="00C9449D" w:rsidP="008A25DE">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72AD0D7F" w14:textId="77777777" w:rsidR="00C9449D" w:rsidRPr="008A25DE" w:rsidRDefault="00C9449D" w:rsidP="008A25DE">
            <w:pPr>
              <w:spacing w:beforeLines="50" w:before="120"/>
              <w:rPr>
                <w:i/>
              </w:rPr>
            </w:pPr>
          </w:p>
        </w:tc>
      </w:tr>
      <w:tr w:rsidR="00C9449D" w14:paraId="408B3702" w14:textId="77777777" w:rsidTr="00DA4134">
        <w:tc>
          <w:tcPr>
            <w:tcW w:w="2689" w:type="dxa"/>
            <w:tcBorders>
              <w:top w:val="single" w:sz="4" w:space="0" w:color="auto"/>
              <w:left w:val="single" w:sz="4" w:space="0" w:color="auto"/>
              <w:bottom w:val="single" w:sz="4" w:space="0" w:color="auto"/>
              <w:right w:val="single" w:sz="4" w:space="0" w:color="auto"/>
            </w:tcBorders>
          </w:tcPr>
          <w:p w14:paraId="3220A97F" w14:textId="77777777" w:rsidR="00C9449D" w:rsidRPr="008A25DE" w:rsidRDefault="00C9449D" w:rsidP="008A25DE">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2A1346AD" w14:textId="77777777" w:rsidR="00C9449D" w:rsidRPr="008A25DE" w:rsidRDefault="00C9449D" w:rsidP="008A25DE">
            <w:pPr>
              <w:spacing w:beforeLines="50" w:before="120"/>
              <w:rPr>
                <w:i/>
              </w:rPr>
            </w:pPr>
          </w:p>
        </w:tc>
      </w:tr>
      <w:tr w:rsidR="00C9449D" w14:paraId="6D5C7952" w14:textId="77777777" w:rsidTr="00DA4134">
        <w:tc>
          <w:tcPr>
            <w:tcW w:w="2689" w:type="dxa"/>
            <w:tcBorders>
              <w:top w:val="single" w:sz="4" w:space="0" w:color="auto"/>
              <w:left w:val="single" w:sz="4" w:space="0" w:color="auto"/>
              <w:bottom w:val="single" w:sz="4" w:space="0" w:color="auto"/>
              <w:right w:val="single" w:sz="4" w:space="0" w:color="auto"/>
            </w:tcBorders>
          </w:tcPr>
          <w:p w14:paraId="37CA319A" w14:textId="77777777" w:rsidR="00C9449D" w:rsidRPr="008A25DE" w:rsidRDefault="00C9449D" w:rsidP="008A25DE">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62DDADAC" w14:textId="77777777" w:rsidR="00C9449D" w:rsidRPr="008A25DE" w:rsidRDefault="00C9449D" w:rsidP="008A25DE">
            <w:pPr>
              <w:spacing w:beforeLines="50" w:before="120"/>
              <w:rPr>
                <w:i/>
              </w:rPr>
            </w:pPr>
          </w:p>
        </w:tc>
      </w:tr>
    </w:tbl>
    <w:p w14:paraId="5E7B6B8F" w14:textId="77777777" w:rsidR="00C9449D" w:rsidRDefault="00C9449D">
      <w:pPr>
        <w:autoSpaceDE/>
        <w:autoSpaceDN/>
        <w:adjustRightInd/>
        <w:snapToGrid/>
        <w:spacing w:after="0" w:line="240" w:lineRule="auto"/>
        <w:jc w:val="left"/>
        <w:rPr>
          <w:rFonts w:eastAsia="MS Mincho"/>
          <w:lang w:eastAsia="ja-JP"/>
        </w:rPr>
      </w:pPr>
    </w:p>
    <w:p w14:paraId="5F3FBA96" w14:textId="05B1CB54" w:rsidR="005078E1" w:rsidRDefault="005078E1" w:rsidP="005078E1">
      <w:pPr>
        <w:pStyle w:val="Heading3"/>
        <w:rPr>
          <w:szCs w:val="18"/>
          <w:lang w:eastAsia="zh-CN"/>
        </w:rPr>
      </w:pPr>
      <w:r>
        <w:rPr>
          <w:lang w:eastAsia="ja-JP"/>
        </w:rPr>
        <w:t>Question 1-3: Regarding the column “</w:t>
      </w:r>
      <w:r w:rsidRPr="00FF7193">
        <w:rPr>
          <w:rFonts w:eastAsia="MS Mincho"/>
          <w:szCs w:val="18"/>
          <w:lang w:eastAsia="ja-JP"/>
        </w:rPr>
        <w:t>Prerequisite feature groups</w:t>
      </w:r>
      <w:r>
        <w:rPr>
          <w:szCs w:val="18"/>
          <w:lang w:eastAsia="zh-CN"/>
        </w:rPr>
        <w:t xml:space="preserve">”, </w:t>
      </w:r>
      <w:r w:rsidR="00B803FB">
        <w:rPr>
          <w:szCs w:val="18"/>
          <w:lang w:eastAsia="zh-CN"/>
        </w:rPr>
        <w:t>which</w:t>
      </w:r>
      <w:r>
        <w:rPr>
          <w:szCs w:val="18"/>
          <w:lang w:eastAsia="zh-CN"/>
        </w:rPr>
        <w:t xml:space="preserve"> the following </w:t>
      </w:r>
      <w:r w:rsidR="00B803FB">
        <w:rPr>
          <w:szCs w:val="18"/>
          <w:lang w:eastAsia="zh-CN"/>
        </w:rPr>
        <w:t>options</w:t>
      </w:r>
      <w:r>
        <w:rPr>
          <w:szCs w:val="18"/>
          <w:lang w:eastAsia="zh-CN"/>
        </w:rPr>
        <w:t xml:space="preserve"> are acceptable? </w:t>
      </w:r>
    </w:p>
    <w:p w14:paraId="7460BD98" w14:textId="4055C224" w:rsidR="00B803FB" w:rsidRDefault="00B803FB" w:rsidP="008A25DE">
      <w:pPr>
        <w:pStyle w:val="ListParagraph"/>
        <w:numPr>
          <w:ilvl w:val="0"/>
          <w:numId w:val="22"/>
        </w:numPr>
        <w:spacing w:line="240" w:lineRule="auto"/>
        <w:rPr>
          <w:lang w:eastAsia="zh-CN"/>
        </w:rPr>
      </w:pPr>
      <w:r>
        <w:rPr>
          <w:b/>
          <w:lang w:eastAsia="zh-CN"/>
        </w:rPr>
        <w:t>Option 1</w:t>
      </w:r>
      <w:r>
        <w:rPr>
          <w:lang w:eastAsia="zh-CN"/>
        </w:rPr>
        <w:t xml:space="preserve">: </w:t>
      </w:r>
      <w:r w:rsidR="008A25DE">
        <w:rPr>
          <w:lang w:eastAsia="zh-CN"/>
        </w:rPr>
        <w:t xml:space="preserve">FG </w:t>
      </w:r>
      <w:r>
        <w:rPr>
          <w:lang w:eastAsia="zh-CN"/>
        </w:rPr>
        <w:t>6-7</w:t>
      </w:r>
      <w:r w:rsidR="008A25DE">
        <w:rPr>
          <w:lang w:eastAsia="zh-CN"/>
        </w:rPr>
        <w:t xml:space="preserve"> (</w:t>
      </w:r>
      <w:r w:rsidR="008A25DE" w:rsidRPr="00834E94">
        <w:t>Two NR PUCCH group with same numerology</w:t>
      </w:r>
      <w:r w:rsidR="008A25DE">
        <w:t>)</w:t>
      </w:r>
    </w:p>
    <w:p w14:paraId="3E566269" w14:textId="50E6D27F" w:rsidR="00B803FB" w:rsidRDefault="00B803FB" w:rsidP="008A25DE">
      <w:pPr>
        <w:pStyle w:val="ListParagraph"/>
        <w:numPr>
          <w:ilvl w:val="0"/>
          <w:numId w:val="22"/>
        </w:numPr>
        <w:spacing w:line="240" w:lineRule="auto"/>
        <w:rPr>
          <w:lang w:eastAsia="zh-CN"/>
        </w:rPr>
      </w:pPr>
      <w:r w:rsidRPr="00DA4134">
        <w:rPr>
          <w:b/>
          <w:lang w:eastAsia="zh-CN"/>
        </w:rPr>
        <w:t>Option 2</w:t>
      </w:r>
      <w:r w:rsidRPr="008A25DE">
        <w:rPr>
          <w:lang w:eastAsia="zh-CN"/>
        </w:rPr>
        <w:t>:</w:t>
      </w:r>
      <w:r>
        <w:rPr>
          <w:lang w:eastAsia="zh-CN"/>
        </w:rPr>
        <w:t xml:space="preserve"> </w:t>
      </w:r>
      <w:r w:rsidR="008A25DE">
        <w:rPr>
          <w:lang w:eastAsia="zh-CN"/>
        </w:rPr>
        <w:t xml:space="preserve">FG </w:t>
      </w:r>
      <w:r>
        <w:rPr>
          <w:lang w:eastAsia="zh-CN"/>
        </w:rPr>
        <w:t>2-35</w:t>
      </w:r>
      <w:r w:rsidR="008A25DE">
        <w:rPr>
          <w:lang w:eastAsia="zh-CN"/>
        </w:rPr>
        <w:t xml:space="preserve"> (</w:t>
      </w:r>
      <w:r w:rsidR="008A25DE" w:rsidRPr="00834E94">
        <w:t>CSI report framework</w:t>
      </w:r>
      <w:r w:rsidR="008A25DE">
        <w:t>)</w:t>
      </w:r>
    </w:p>
    <w:p w14:paraId="3D53DCE6" w14:textId="39C877A8" w:rsidR="008A25DE" w:rsidRDefault="008A25DE" w:rsidP="008A25DE">
      <w:pPr>
        <w:pStyle w:val="ListParagraph"/>
        <w:numPr>
          <w:ilvl w:val="0"/>
          <w:numId w:val="22"/>
        </w:numPr>
        <w:spacing w:line="240" w:lineRule="auto"/>
        <w:rPr>
          <w:lang w:eastAsia="zh-CN"/>
        </w:rPr>
      </w:pPr>
      <w:r>
        <w:rPr>
          <w:b/>
          <w:lang w:eastAsia="zh-CN"/>
        </w:rPr>
        <w:t>Option 3</w:t>
      </w:r>
      <w:r w:rsidRPr="008A25DE">
        <w:rPr>
          <w:lang w:eastAsia="zh-CN"/>
        </w:rPr>
        <w:t>:</w:t>
      </w:r>
      <w:r>
        <w:rPr>
          <w:lang w:eastAsia="zh-CN"/>
        </w:rPr>
        <w:t xml:space="preserve"> both FG 6-7 and 2-35</w:t>
      </w:r>
    </w:p>
    <w:p w14:paraId="45A209DA" w14:textId="77777777" w:rsidR="00B803FB" w:rsidRDefault="00B803FB" w:rsidP="00CD783B">
      <w:pPr>
        <w:rPr>
          <w:lang w:eastAsia="zh-CN"/>
        </w:rPr>
      </w:pPr>
    </w:p>
    <w:p w14:paraId="33018C1C" w14:textId="77777777" w:rsidR="00F3166C" w:rsidRDefault="00F3166C" w:rsidP="00F3166C">
      <w:r>
        <w:t>Companies’ views are very welcome.</w:t>
      </w:r>
    </w:p>
    <w:tbl>
      <w:tblPr>
        <w:tblStyle w:val="TableGrid"/>
        <w:tblW w:w="0" w:type="auto"/>
        <w:tblLook w:val="04A0" w:firstRow="1" w:lastRow="0" w:firstColumn="1" w:lastColumn="0" w:noHBand="0" w:noVBand="1"/>
      </w:tblPr>
      <w:tblGrid>
        <w:gridCol w:w="2689"/>
        <w:gridCol w:w="18144"/>
      </w:tblGrid>
      <w:tr w:rsidR="00F3166C" w14:paraId="2278F9E3" w14:textId="77777777" w:rsidTr="00E6016F">
        <w:tc>
          <w:tcPr>
            <w:tcW w:w="2689" w:type="dxa"/>
            <w:tcBorders>
              <w:top w:val="single" w:sz="4" w:space="0" w:color="auto"/>
              <w:left w:val="single" w:sz="4" w:space="0" w:color="auto"/>
              <w:bottom w:val="single" w:sz="4" w:space="0" w:color="auto"/>
              <w:right w:val="single" w:sz="4" w:space="0" w:color="auto"/>
            </w:tcBorders>
            <w:shd w:val="clear" w:color="auto" w:fill="8DB3E2"/>
          </w:tcPr>
          <w:p w14:paraId="5D68E2C4" w14:textId="77777777" w:rsidR="00F3166C" w:rsidRDefault="00F3166C" w:rsidP="00E6016F">
            <w:pPr>
              <w:spacing w:beforeLines="50" w:before="120"/>
              <w:rPr>
                <w:i/>
              </w:rPr>
            </w:pPr>
            <w:r>
              <w:rPr>
                <w:i/>
              </w:rPr>
              <w:t>Company</w:t>
            </w:r>
          </w:p>
        </w:tc>
        <w:tc>
          <w:tcPr>
            <w:tcW w:w="18144" w:type="dxa"/>
            <w:tcBorders>
              <w:top w:val="single" w:sz="4" w:space="0" w:color="auto"/>
              <w:left w:val="single" w:sz="4" w:space="0" w:color="auto"/>
              <w:bottom w:val="single" w:sz="4" w:space="0" w:color="auto"/>
              <w:right w:val="single" w:sz="4" w:space="0" w:color="auto"/>
            </w:tcBorders>
            <w:shd w:val="clear" w:color="auto" w:fill="8DB3E2"/>
          </w:tcPr>
          <w:p w14:paraId="1BD055D1" w14:textId="77777777" w:rsidR="00F3166C" w:rsidRDefault="00F3166C" w:rsidP="00E6016F">
            <w:pPr>
              <w:spacing w:beforeLines="50" w:before="120"/>
              <w:rPr>
                <w:i/>
              </w:rPr>
            </w:pPr>
            <w:r>
              <w:rPr>
                <w:i/>
              </w:rPr>
              <w:t>View</w:t>
            </w:r>
          </w:p>
        </w:tc>
      </w:tr>
      <w:tr w:rsidR="00F3166C" w14:paraId="0AF0A856" w14:textId="77777777" w:rsidTr="00E6016F">
        <w:tc>
          <w:tcPr>
            <w:tcW w:w="2689" w:type="dxa"/>
            <w:tcBorders>
              <w:top w:val="single" w:sz="4" w:space="0" w:color="auto"/>
              <w:left w:val="single" w:sz="4" w:space="0" w:color="auto"/>
              <w:bottom w:val="single" w:sz="4" w:space="0" w:color="auto"/>
              <w:right w:val="single" w:sz="4" w:space="0" w:color="auto"/>
            </w:tcBorders>
          </w:tcPr>
          <w:p w14:paraId="16172D78" w14:textId="77777777" w:rsidR="00F3166C" w:rsidRPr="00E6016F" w:rsidRDefault="00F3166C"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12380A52" w14:textId="77777777" w:rsidR="00F3166C" w:rsidRPr="00E6016F" w:rsidRDefault="00F3166C" w:rsidP="00E6016F">
            <w:pPr>
              <w:spacing w:beforeLines="50" w:before="120"/>
              <w:rPr>
                <w:i/>
              </w:rPr>
            </w:pPr>
          </w:p>
        </w:tc>
      </w:tr>
      <w:tr w:rsidR="00F3166C" w14:paraId="0D6B6077" w14:textId="77777777" w:rsidTr="00E6016F">
        <w:tc>
          <w:tcPr>
            <w:tcW w:w="2689" w:type="dxa"/>
            <w:tcBorders>
              <w:top w:val="single" w:sz="4" w:space="0" w:color="auto"/>
              <w:left w:val="single" w:sz="4" w:space="0" w:color="auto"/>
              <w:bottom w:val="single" w:sz="4" w:space="0" w:color="auto"/>
              <w:right w:val="single" w:sz="4" w:space="0" w:color="auto"/>
            </w:tcBorders>
          </w:tcPr>
          <w:p w14:paraId="4D7695BA" w14:textId="77777777" w:rsidR="00F3166C" w:rsidRPr="00E6016F" w:rsidRDefault="00F3166C"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595ADA09" w14:textId="77777777" w:rsidR="00F3166C" w:rsidRPr="00E6016F" w:rsidRDefault="00F3166C" w:rsidP="00E6016F">
            <w:pPr>
              <w:spacing w:beforeLines="50" w:before="120"/>
              <w:rPr>
                <w:i/>
              </w:rPr>
            </w:pPr>
          </w:p>
        </w:tc>
      </w:tr>
      <w:tr w:rsidR="00F3166C" w14:paraId="59DCA8A6" w14:textId="77777777" w:rsidTr="00E6016F">
        <w:tc>
          <w:tcPr>
            <w:tcW w:w="2689" w:type="dxa"/>
            <w:tcBorders>
              <w:top w:val="single" w:sz="4" w:space="0" w:color="auto"/>
              <w:left w:val="single" w:sz="4" w:space="0" w:color="auto"/>
              <w:bottom w:val="single" w:sz="4" w:space="0" w:color="auto"/>
              <w:right w:val="single" w:sz="4" w:space="0" w:color="auto"/>
            </w:tcBorders>
          </w:tcPr>
          <w:p w14:paraId="6B607CDC" w14:textId="77777777" w:rsidR="00F3166C" w:rsidRPr="00E6016F" w:rsidRDefault="00F3166C"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6FA2F6A2" w14:textId="77777777" w:rsidR="00F3166C" w:rsidRPr="00E6016F" w:rsidRDefault="00F3166C" w:rsidP="00E6016F">
            <w:pPr>
              <w:spacing w:beforeLines="50" w:before="120"/>
              <w:rPr>
                <w:i/>
              </w:rPr>
            </w:pPr>
          </w:p>
        </w:tc>
      </w:tr>
      <w:tr w:rsidR="00F3166C" w14:paraId="378ED880" w14:textId="77777777" w:rsidTr="00E6016F">
        <w:tc>
          <w:tcPr>
            <w:tcW w:w="2689" w:type="dxa"/>
            <w:tcBorders>
              <w:top w:val="single" w:sz="4" w:space="0" w:color="auto"/>
              <w:left w:val="single" w:sz="4" w:space="0" w:color="auto"/>
              <w:bottom w:val="single" w:sz="4" w:space="0" w:color="auto"/>
              <w:right w:val="single" w:sz="4" w:space="0" w:color="auto"/>
            </w:tcBorders>
          </w:tcPr>
          <w:p w14:paraId="013ED5A1" w14:textId="77777777" w:rsidR="00F3166C" w:rsidRPr="00E6016F" w:rsidRDefault="00F3166C"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6296357D" w14:textId="77777777" w:rsidR="00F3166C" w:rsidRPr="00E6016F" w:rsidRDefault="00F3166C" w:rsidP="00E6016F">
            <w:pPr>
              <w:spacing w:beforeLines="50" w:before="120"/>
              <w:rPr>
                <w:i/>
              </w:rPr>
            </w:pPr>
          </w:p>
        </w:tc>
      </w:tr>
    </w:tbl>
    <w:p w14:paraId="141CE172" w14:textId="77777777" w:rsidR="00F3166C" w:rsidRPr="008A25DE" w:rsidRDefault="00F3166C" w:rsidP="00CD783B">
      <w:pPr>
        <w:rPr>
          <w:lang w:eastAsia="zh-CN"/>
        </w:rPr>
      </w:pPr>
    </w:p>
    <w:p w14:paraId="1E5979CC" w14:textId="5EACF180" w:rsidR="005078E1" w:rsidRDefault="005078E1" w:rsidP="005078E1">
      <w:pPr>
        <w:pStyle w:val="Heading3"/>
        <w:rPr>
          <w:szCs w:val="18"/>
          <w:lang w:eastAsia="zh-CN"/>
        </w:rPr>
      </w:pPr>
      <w:r>
        <w:rPr>
          <w:lang w:eastAsia="ja-JP"/>
        </w:rPr>
        <w:t>Question 1-4: Regarding the column “</w:t>
      </w:r>
      <w:r w:rsidR="00F3166C" w:rsidRPr="00FF7193">
        <w:rPr>
          <w:lang w:eastAsia="ja-JP"/>
        </w:rPr>
        <w:t>Mandatory/Optional</w:t>
      </w:r>
      <w:r>
        <w:rPr>
          <w:szCs w:val="18"/>
          <w:lang w:eastAsia="zh-CN"/>
        </w:rPr>
        <w:t xml:space="preserve">”, </w:t>
      </w:r>
      <w:r w:rsidR="00F3166C">
        <w:rPr>
          <w:szCs w:val="18"/>
          <w:lang w:eastAsia="zh-CN"/>
        </w:rPr>
        <w:t xml:space="preserve">which the following options are acceptable? </w:t>
      </w:r>
    </w:p>
    <w:p w14:paraId="047F3CD1" w14:textId="61CF5D9A" w:rsidR="009A4CF6" w:rsidRDefault="009A4CF6" w:rsidP="009A4CF6">
      <w:pPr>
        <w:pStyle w:val="ListParagraph"/>
        <w:numPr>
          <w:ilvl w:val="0"/>
          <w:numId w:val="22"/>
        </w:numPr>
        <w:spacing w:line="240" w:lineRule="auto"/>
        <w:rPr>
          <w:lang w:eastAsia="zh-CN"/>
        </w:rPr>
      </w:pPr>
      <w:r>
        <w:rPr>
          <w:b/>
          <w:lang w:eastAsia="zh-CN"/>
        </w:rPr>
        <w:t>Option 1</w:t>
      </w:r>
      <w:r>
        <w:rPr>
          <w:lang w:eastAsia="zh-CN"/>
        </w:rPr>
        <w:t xml:space="preserve">: </w:t>
      </w:r>
      <w:r w:rsidRPr="009A4CF6">
        <w:rPr>
          <w:lang w:eastAsia="zh-CN"/>
        </w:rPr>
        <w:t>Conditional mandatory if the UE supports two PUCCH groups</w:t>
      </w:r>
      <w:r>
        <w:rPr>
          <w:lang w:eastAsia="zh-CN"/>
        </w:rPr>
        <w:t>.</w:t>
      </w:r>
    </w:p>
    <w:p w14:paraId="7E146E81" w14:textId="6353BF06" w:rsidR="00F3166C" w:rsidRPr="00CD783B" w:rsidRDefault="009A4CF6" w:rsidP="00CD783B">
      <w:pPr>
        <w:pStyle w:val="ListParagraph"/>
        <w:numPr>
          <w:ilvl w:val="0"/>
          <w:numId w:val="22"/>
        </w:numPr>
        <w:spacing w:line="240" w:lineRule="auto"/>
        <w:rPr>
          <w:lang w:eastAsia="zh-CN"/>
        </w:rPr>
      </w:pPr>
      <w:r w:rsidRPr="00DA4134">
        <w:rPr>
          <w:b/>
          <w:lang w:eastAsia="zh-CN"/>
        </w:rPr>
        <w:t>Option 2</w:t>
      </w:r>
      <w:r w:rsidRPr="00E6016F">
        <w:rPr>
          <w:lang w:eastAsia="zh-CN"/>
        </w:rPr>
        <w:t>:</w:t>
      </w:r>
      <w:r>
        <w:rPr>
          <w:lang w:eastAsia="zh-CN"/>
        </w:rPr>
        <w:t xml:space="preserve"> </w:t>
      </w:r>
      <w:r w:rsidRPr="00337100">
        <w:rPr>
          <w:rFonts w:cs="Arial"/>
          <w:color w:val="000000" w:themeColor="text1"/>
          <w:szCs w:val="18"/>
        </w:rPr>
        <w:t>Optional with capability signaling</w:t>
      </w:r>
      <w:r>
        <w:rPr>
          <w:rFonts w:cs="Arial"/>
          <w:color w:val="000000" w:themeColor="text1"/>
          <w:szCs w:val="18"/>
        </w:rPr>
        <w:t>.</w:t>
      </w:r>
      <w:bookmarkStart w:id="5" w:name="_GoBack"/>
      <w:bookmarkEnd w:id="5"/>
    </w:p>
    <w:p w14:paraId="1ED42C9D" w14:textId="77777777" w:rsidR="00CC6B99" w:rsidRDefault="00CC6B99" w:rsidP="00CD783B">
      <w:pPr>
        <w:spacing w:line="240" w:lineRule="auto"/>
        <w:rPr>
          <w:lang w:eastAsia="zh-CN"/>
        </w:rPr>
      </w:pPr>
    </w:p>
    <w:p w14:paraId="2C1B9D2A" w14:textId="77777777" w:rsidR="00CC6B99" w:rsidRDefault="00CC6B99" w:rsidP="00CC6B99">
      <w:r>
        <w:t>Companies’ views are very welcome.</w:t>
      </w:r>
    </w:p>
    <w:tbl>
      <w:tblPr>
        <w:tblStyle w:val="TableGrid"/>
        <w:tblW w:w="0" w:type="auto"/>
        <w:tblLook w:val="04A0" w:firstRow="1" w:lastRow="0" w:firstColumn="1" w:lastColumn="0" w:noHBand="0" w:noVBand="1"/>
      </w:tblPr>
      <w:tblGrid>
        <w:gridCol w:w="2689"/>
        <w:gridCol w:w="18144"/>
      </w:tblGrid>
      <w:tr w:rsidR="00CC6B99" w14:paraId="0668E59B" w14:textId="77777777" w:rsidTr="00E6016F">
        <w:tc>
          <w:tcPr>
            <w:tcW w:w="2689" w:type="dxa"/>
            <w:tcBorders>
              <w:top w:val="single" w:sz="4" w:space="0" w:color="auto"/>
              <w:left w:val="single" w:sz="4" w:space="0" w:color="auto"/>
              <w:bottom w:val="single" w:sz="4" w:space="0" w:color="auto"/>
              <w:right w:val="single" w:sz="4" w:space="0" w:color="auto"/>
            </w:tcBorders>
            <w:shd w:val="clear" w:color="auto" w:fill="8DB3E2"/>
          </w:tcPr>
          <w:p w14:paraId="3A691AD7" w14:textId="77777777" w:rsidR="00CC6B99" w:rsidRDefault="00CC6B99" w:rsidP="00E6016F">
            <w:pPr>
              <w:spacing w:beforeLines="50" w:before="120"/>
              <w:rPr>
                <w:i/>
              </w:rPr>
            </w:pPr>
            <w:r>
              <w:rPr>
                <w:i/>
              </w:rPr>
              <w:t>Company</w:t>
            </w:r>
          </w:p>
        </w:tc>
        <w:tc>
          <w:tcPr>
            <w:tcW w:w="18144" w:type="dxa"/>
            <w:tcBorders>
              <w:top w:val="single" w:sz="4" w:space="0" w:color="auto"/>
              <w:left w:val="single" w:sz="4" w:space="0" w:color="auto"/>
              <w:bottom w:val="single" w:sz="4" w:space="0" w:color="auto"/>
              <w:right w:val="single" w:sz="4" w:space="0" w:color="auto"/>
            </w:tcBorders>
            <w:shd w:val="clear" w:color="auto" w:fill="8DB3E2"/>
          </w:tcPr>
          <w:p w14:paraId="6D3787FD" w14:textId="77777777" w:rsidR="00CC6B99" w:rsidRDefault="00CC6B99" w:rsidP="00E6016F">
            <w:pPr>
              <w:spacing w:beforeLines="50" w:before="120"/>
              <w:rPr>
                <w:i/>
              </w:rPr>
            </w:pPr>
            <w:r>
              <w:rPr>
                <w:i/>
              </w:rPr>
              <w:t>View</w:t>
            </w:r>
          </w:p>
        </w:tc>
      </w:tr>
      <w:tr w:rsidR="00CC6B99" w14:paraId="2DEAD332" w14:textId="77777777" w:rsidTr="00E6016F">
        <w:tc>
          <w:tcPr>
            <w:tcW w:w="2689" w:type="dxa"/>
            <w:tcBorders>
              <w:top w:val="single" w:sz="4" w:space="0" w:color="auto"/>
              <w:left w:val="single" w:sz="4" w:space="0" w:color="auto"/>
              <w:bottom w:val="single" w:sz="4" w:space="0" w:color="auto"/>
              <w:right w:val="single" w:sz="4" w:space="0" w:color="auto"/>
            </w:tcBorders>
          </w:tcPr>
          <w:p w14:paraId="013D25FB" w14:textId="77777777" w:rsidR="00CC6B99" w:rsidRPr="00E6016F" w:rsidRDefault="00CC6B99"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21E6CA47" w14:textId="77777777" w:rsidR="00CC6B99" w:rsidRPr="00E6016F" w:rsidRDefault="00CC6B99" w:rsidP="00E6016F">
            <w:pPr>
              <w:spacing w:beforeLines="50" w:before="120"/>
              <w:rPr>
                <w:i/>
              </w:rPr>
            </w:pPr>
          </w:p>
        </w:tc>
      </w:tr>
      <w:tr w:rsidR="00CC6B99" w14:paraId="20BCA653" w14:textId="77777777" w:rsidTr="00E6016F">
        <w:tc>
          <w:tcPr>
            <w:tcW w:w="2689" w:type="dxa"/>
            <w:tcBorders>
              <w:top w:val="single" w:sz="4" w:space="0" w:color="auto"/>
              <w:left w:val="single" w:sz="4" w:space="0" w:color="auto"/>
              <w:bottom w:val="single" w:sz="4" w:space="0" w:color="auto"/>
              <w:right w:val="single" w:sz="4" w:space="0" w:color="auto"/>
            </w:tcBorders>
          </w:tcPr>
          <w:p w14:paraId="24B4FC7F" w14:textId="77777777" w:rsidR="00CC6B99" w:rsidRPr="00E6016F" w:rsidRDefault="00CC6B99"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4E474F5E" w14:textId="77777777" w:rsidR="00CC6B99" w:rsidRPr="00E6016F" w:rsidRDefault="00CC6B99" w:rsidP="00E6016F">
            <w:pPr>
              <w:spacing w:beforeLines="50" w:before="120"/>
              <w:rPr>
                <w:i/>
              </w:rPr>
            </w:pPr>
          </w:p>
        </w:tc>
      </w:tr>
      <w:tr w:rsidR="00CC6B99" w14:paraId="2759CE9F" w14:textId="77777777" w:rsidTr="00E6016F">
        <w:tc>
          <w:tcPr>
            <w:tcW w:w="2689" w:type="dxa"/>
            <w:tcBorders>
              <w:top w:val="single" w:sz="4" w:space="0" w:color="auto"/>
              <w:left w:val="single" w:sz="4" w:space="0" w:color="auto"/>
              <w:bottom w:val="single" w:sz="4" w:space="0" w:color="auto"/>
              <w:right w:val="single" w:sz="4" w:space="0" w:color="auto"/>
            </w:tcBorders>
          </w:tcPr>
          <w:p w14:paraId="00457FCB" w14:textId="77777777" w:rsidR="00CC6B99" w:rsidRPr="00E6016F" w:rsidRDefault="00CC6B99"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054446B9" w14:textId="77777777" w:rsidR="00CC6B99" w:rsidRPr="00E6016F" w:rsidRDefault="00CC6B99" w:rsidP="00E6016F">
            <w:pPr>
              <w:spacing w:beforeLines="50" w:before="120"/>
              <w:rPr>
                <w:i/>
              </w:rPr>
            </w:pPr>
          </w:p>
        </w:tc>
      </w:tr>
      <w:tr w:rsidR="007321FB" w14:paraId="22371CD4" w14:textId="77777777" w:rsidTr="00E6016F">
        <w:tc>
          <w:tcPr>
            <w:tcW w:w="2689" w:type="dxa"/>
            <w:tcBorders>
              <w:top w:val="single" w:sz="4" w:space="0" w:color="auto"/>
              <w:left w:val="single" w:sz="4" w:space="0" w:color="auto"/>
              <w:bottom w:val="single" w:sz="4" w:space="0" w:color="auto"/>
              <w:right w:val="single" w:sz="4" w:space="0" w:color="auto"/>
            </w:tcBorders>
          </w:tcPr>
          <w:p w14:paraId="05B6150B" w14:textId="77777777" w:rsidR="007321FB" w:rsidRPr="00E6016F" w:rsidRDefault="007321FB"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3551E7D1" w14:textId="77777777" w:rsidR="007321FB" w:rsidRPr="00E6016F" w:rsidRDefault="007321FB" w:rsidP="00E6016F">
            <w:pPr>
              <w:spacing w:beforeLines="50" w:before="120"/>
              <w:rPr>
                <w:i/>
              </w:rPr>
            </w:pPr>
          </w:p>
        </w:tc>
      </w:tr>
    </w:tbl>
    <w:p w14:paraId="455B4052" w14:textId="77777777" w:rsidR="00927D8A" w:rsidRDefault="00927D8A">
      <w:pPr>
        <w:rPr>
          <w:lang w:eastAsia="zh-CN"/>
        </w:rPr>
      </w:pPr>
    </w:p>
    <w:p w14:paraId="58BF7276" w14:textId="5901C763" w:rsidR="00927D8A" w:rsidRDefault="00927D8A" w:rsidP="00CD783B">
      <w:pPr>
        <w:pStyle w:val="Heading3"/>
        <w:rPr>
          <w:lang w:eastAsia="zh-CN"/>
        </w:rPr>
      </w:pPr>
      <w:r>
        <w:rPr>
          <w:lang w:eastAsia="ja-JP"/>
        </w:rPr>
        <w:t xml:space="preserve">Question 1-5: </w:t>
      </w:r>
      <w:r w:rsidRPr="00E6016F">
        <w:rPr>
          <w:lang w:eastAsia="ja-JP"/>
        </w:rPr>
        <w:t>Regarding</w:t>
      </w:r>
      <w:r>
        <w:rPr>
          <w:lang w:eastAsia="ja-JP"/>
        </w:rPr>
        <w:t xml:space="preserve"> the columns “</w:t>
      </w:r>
      <w:r w:rsidRPr="00FF7193">
        <w:rPr>
          <w:lang w:eastAsia="zh-CN"/>
        </w:rPr>
        <w:t xml:space="preserve">Need for the </w:t>
      </w:r>
      <w:proofErr w:type="spellStart"/>
      <w:r w:rsidRPr="00FF7193">
        <w:rPr>
          <w:lang w:eastAsia="zh-CN"/>
        </w:rPr>
        <w:t>gNB</w:t>
      </w:r>
      <w:proofErr w:type="spellEnd"/>
      <w:r w:rsidRPr="00FF7193">
        <w:rPr>
          <w:lang w:eastAsia="zh-CN"/>
        </w:rPr>
        <w:t xml:space="preserve"> to know if the feature is supported</w:t>
      </w:r>
      <w:r>
        <w:rPr>
          <w:lang w:eastAsia="zh-CN"/>
        </w:rPr>
        <w:t>”, “</w:t>
      </w:r>
      <w:r w:rsidRPr="00FF7193">
        <w:rPr>
          <w:lang w:eastAsia="zh-CN"/>
        </w:rPr>
        <w:t xml:space="preserve">Applicable to the capability </w:t>
      </w:r>
      <w:proofErr w:type="spellStart"/>
      <w:r w:rsidRPr="00FF7193">
        <w:rPr>
          <w:lang w:eastAsia="zh-CN"/>
        </w:rPr>
        <w:t>signalling</w:t>
      </w:r>
      <w:proofErr w:type="spellEnd"/>
      <w:r w:rsidRPr="00FF7193">
        <w:rPr>
          <w:lang w:eastAsia="zh-CN"/>
        </w:rPr>
        <w:t xml:space="preserve"> exchange between UEs</w:t>
      </w:r>
      <w:r>
        <w:rPr>
          <w:lang w:eastAsia="zh-CN"/>
        </w:rPr>
        <w:t>” and “</w:t>
      </w:r>
      <w:r w:rsidRPr="00FF7193">
        <w:rPr>
          <w:lang w:eastAsia="zh-CN"/>
        </w:rPr>
        <w:t>Consequence if the feature is not supported by the UE</w:t>
      </w:r>
      <w:r>
        <w:rPr>
          <w:lang w:eastAsia="zh-CN"/>
        </w:rPr>
        <w:t>”, whether the following contents are acceptable?</w:t>
      </w:r>
    </w:p>
    <w:tbl>
      <w:tblPr>
        <w:tblW w:w="21564"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1"/>
        <w:gridCol w:w="6959"/>
        <w:gridCol w:w="6954"/>
      </w:tblGrid>
      <w:tr w:rsidR="005078E1" w:rsidRPr="00FF7193" w14:paraId="070EA832" w14:textId="77777777" w:rsidTr="00302E94">
        <w:trPr>
          <w:trHeight w:val="20"/>
        </w:trPr>
        <w:tc>
          <w:tcPr>
            <w:tcW w:w="7651" w:type="dxa"/>
            <w:tcBorders>
              <w:top w:val="single" w:sz="4" w:space="0" w:color="auto"/>
              <w:left w:val="single" w:sz="4" w:space="0" w:color="auto"/>
              <w:bottom w:val="single" w:sz="4" w:space="0" w:color="auto"/>
              <w:right w:val="single" w:sz="4" w:space="0" w:color="auto"/>
            </w:tcBorders>
            <w:hideMark/>
          </w:tcPr>
          <w:p w14:paraId="4D5CC4EF" w14:textId="77777777" w:rsidR="005078E1" w:rsidRPr="00FF7193" w:rsidRDefault="005078E1" w:rsidP="00DA4134">
            <w:pPr>
              <w:pStyle w:val="TAH"/>
              <w:ind w:left="1320" w:hanging="440"/>
              <w:rPr>
                <w:szCs w:val="18"/>
                <w:lang w:eastAsia="zh-CN"/>
              </w:rPr>
            </w:pPr>
            <w:r w:rsidRPr="00FF7193">
              <w:rPr>
                <w:szCs w:val="18"/>
                <w:lang w:eastAsia="zh-CN"/>
              </w:rPr>
              <w:t xml:space="preserve">Need for the </w:t>
            </w:r>
            <w:proofErr w:type="spellStart"/>
            <w:r w:rsidRPr="00FF7193">
              <w:rPr>
                <w:szCs w:val="18"/>
                <w:lang w:eastAsia="zh-CN"/>
              </w:rPr>
              <w:t>gNB</w:t>
            </w:r>
            <w:proofErr w:type="spellEnd"/>
            <w:r w:rsidRPr="00FF7193">
              <w:rPr>
                <w:szCs w:val="18"/>
                <w:lang w:eastAsia="zh-CN"/>
              </w:rPr>
              <w:t xml:space="preserve"> to know if the feature is supported</w:t>
            </w:r>
          </w:p>
        </w:tc>
        <w:tc>
          <w:tcPr>
            <w:tcW w:w="6959" w:type="dxa"/>
            <w:tcBorders>
              <w:top w:val="single" w:sz="4" w:space="0" w:color="auto"/>
              <w:left w:val="single" w:sz="4" w:space="0" w:color="auto"/>
              <w:bottom w:val="single" w:sz="4" w:space="0" w:color="auto"/>
              <w:right w:val="single" w:sz="4" w:space="0" w:color="auto"/>
            </w:tcBorders>
            <w:hideMark/>
          </w:tcPr>
          <w:p w14:paraId="7AFBD7EB" w14:textId="77777777" w:rsidR="005078E1" w:rsidRPr="00FF7193" w:rsidRDefault="005078E1" w:rsidP="00DA4134">
            <w:pPr>
              <w:pStyle w:val="TAH"/>
              <w:ind w:left="1320" w:hanging="440"/>
              <w:rPr>
                <w:szCs w:val="18"/>
                <w:lang w:eastAsia="zh-CN"/>
              </w:rPr>
            </w:pPr>
            <w:r w:rsidRPr="00FF7193">
              <w:rPr>
                <w:szCs w:val="18"/>
                <w:lang w:eastAsia="zh-CN"/>
              </w:rPr>
              <w:t>Applicable to the capability signalling exchange between UEs (</w:t>
            </w:r>
            <w:proofErr w:type="spellStart"/>
            <w:r w:rsidRPr="00FF7193">
              <w:rPr>
                <w:szCs w:val="18"/>
                <w:lang w:eastAsia="zh-CN"/>
              </w:rPr>
              <w:t>Sidelink</w:t>
            </w:r>
            <w:proofErr w:type="spellEnd"/>
            <w:r w:rsidRPr="00FF7193">
              <w:rPr>
                <w:szCs w:val="18"/>
                <w:lang w:eastAsia="zh-CN"/>
              </w:rPr>
              <w:t xml:space="preserve"> WI only)”.</w:t>
            </w:r>
          </w:p>
        </w:tc>
        <w:tc>
          <w:tcPr>
            <w:tcW w:w="6954" w:type="dxa"/>
            <w:tcBorders>
              <w:top w:val="single" w:sz="4" w:space="0" w:color="auto"/>
              <w:left w:val="single" w:sz="4" w:space="0" w:color="auto"/>
              <w:bottom w:val="single" w:sz="4" w:space="0" w:color="auto"/>
              <w:right w:val="single" w:sz="4" w:space="0" w:color="auto"/>
            </w:tcBorders>
          </w:tcPr>
          <w:p w14:paraId="2A973D12" w14:textId="77777777" w:rsidR="005078E1" w:rsidRPr="00FF7193" w:rsidRDefault="005078E1" w:rsidP="00DA4134">
            <w:pPr>
              <w:pStyle w:val="TAH"/>
              <w:ind w:left="1320" w:hanging="440"/>
              <w:rPr>
                <w:szCs w:val="18"/>
                <w:lang w:val="en-US" w:eastAsia="zh-CN"/>
              </w:rPr>
            </w:pPr>
            <w:r w:rsidRPr="00FF7193">
              <w:rPr>
                <w:szCs w:val="18"/>
                <w:lang w:val="en-US" w:eastAsia="zh-CN"/>
              </w:rPr>
              <w:t>Consequence if the feature is not supported by the UE</w:t>
            </w:r>
          </w:p>
        </w:tc>
      </w:tr>
    </w:tbl>
    <w:p w14:paraId="4EC10D13" w14:textId="0056F058" w:rsidR="004F7A23" w:rsidRDefault="004F7A23" w:rsidP="00CD783B">
      <w:pPr>
        <w:spacing w:before="120"/>
        <w:rPr>
          <w:lang w:eastAsia="zh-CN"/>
        </w:rPr>
      </w:pPr>
      <w:r w:rsidRPr="00E6016F">
        <w:rPr>
          <w:b/>
          <w:lang w:eastAsia="zh-CN"/>
        </w:rPr>
        <w:t>Proposal</w:t>
      </w:r>
      <w:r w:rsidR="00607DB5">
        <w:rPr>
          <w:b/>
          <w:lang w:eastAsia="zh-CN"/>
        </w:rPr>
        <w:t xml:space="preserve"> 1-5</w:t>
      </w:r>
      <w:r>
        <w:rPr>
          <w:lang w:eastAsia="zh-CN"/>
        </w:rPr>
        <w:t>: For the new UE capability xx-1 for cross-PUCCH gr</w:t>
      </w:r>
      <w:r w:rsidR="00431049">
        <w:rPr>
          <w:lang w:eastAsia="zh-CN"/>
        </w:rPr>
        <w:t>oup CSI reporting,</w:t>
      </w:r>
    </w:p>
    <w:p w14:paraId="5F1F842B" w14:textId="2301CB6A" w:rsidR="004F7A23" w:rsidRDefault="004F7A23" w:rsidP="004F7A23">
      <w:pPr>
        <w:pStyle w:val="ListParagraph"/>
        <w:numPr>
          <w:ilvl w:val="0"/>
          <w:numId w:val="20"/>
        </w:numPr>
        <w:rPr>
          <w:lang w:eastAsia="zh-CN"/>
        </w:rPr>
      </w:pPr>
      <w:r>
        <w:rPr>
          <w:lang w:eastAsia="zh-CN"/>
        </w:rPr>
        <w:t>In column “</w:t>
      </w:r>
      <w:r w:rsidRPr="00FF7193">
        <w:rPr>
          <w:szCs w:val="18"/>
          <w:lang w:eastAsia="zh-CN"/>
        </w:rPr>
        <w:t xml:space="preserve">Need for the </w:t>
      </w:r>
      <w:proofErr w:type="spellStart"/>
      <w:r w:rsidRPr="00FF7193">
        <w:rPr>
          <w:szCs w:val="18"/>
          <w:lang w:eastAsia="zh-CN"/>
        </w:rPr>
        <w:t>gNB</w:t>
      </w:r>
      <w:proofErr w:type="spellEnd"/>
      <w:r w:rsidRPr="00FF7193">
        <w:rPr>
          <w:szCs w:val="18"/>
          <w:lang w:eastAsia="zh-CN"/>
        </w:rPr>
        <w:t xml:space="preserve"> to know if the feature is supported</w:t>
      </w:r>
      <w:r>
        <w:rPr>
          <w:lang w:eastAsia="zh-CN"/>
        </w:rPr>
        <w:t>”, it is “</w:t>
      </w:r>
      <w:r>
        <w:rPr>
          <w:szCs w:val="18"/>
          <w:lang w:eastAsia="zh-CN"/>
        </w:rPr>
        <w:t>Yes</w:t>
      </w:r>
      <w:r>
        <w:rPr>
          <w:lang w:eastAsia="zh-CN"/>
        </w:rPr>
        <w:t>”</w:t>
      </w:r>
      <w:r w:rsidR="007073F1">
        <w:rPr>
          <w:lang w:eastAsia="zh-CN"/>
        </w:rPr>
        <w:t>.</w:t>
      </w:r>
    </w:p>
    <w:p w14:paraId="571E3F89" w14:textId="7A63F1E7" w:rsidR="004F7A23" w:rsidRDefault="004F7A23" w:rsidP="004F7A23">
      <w:pPr>
        <w:pStyle w:val="ListParagraph"/>
        <w:numPr>
          <w:ilvl w:val="0"/>
          <w:numId w:val="20"/>
        </w:numPr>
        <w:rPr>
          <w:lang w:eastAsia="zh-CN"/>
        </w:rPr>
      </w:pPr>
      <w:r>
        <w:rPr>
          <w:lang w:eastAsia="zh-CN"/>
        </w:rPr>
        <w:t>In column “</w:t>
      </w:r>
      <w:r w:rsidRPr="00FF7193">
        <w:rPr>
          <w:szCs w:val="18"/>
          <w:lang w:eastAsia="zh-CN"/>
        </w:rPr>
        <w:t xml:space="preserve">Applicable to the capability </w:t>
      </w:r>
      <w:proofErr w:type="spellStart"/>
      <w:r w:rsidRPr="00FF7193">
        <w:rPr>
          <w:szCs w:val="18"/>
          <w:lang w:eastAsia="zh-CN"/>
        </w:rPr>
        <w:t>signalling</w:t>
      </w:r>
      <w:proofErr w:type="spellEnd"/>
      <w:r w:rsidRPr="00FF7193">
        <w:rPr>
          <w:szCs w:val="18"/>
          <w:lang w:eastAsia="zh-CN"/>
        </w:rPr>
        <w:t xml:space="preserve"> exchange between UEs (</w:t>
      </w:r>
      <w:proofErr w:type="spellStart"/>
      <w:r w:rsidRPr="00FF7193">
        <w:rPr>
          <w:szCs w:val="18"/>
          <w:lang w:eastAsia="zh-CN"/>
        </w:rPr>
        <w:t>Sidelink</w:t>
      </w:r>
      <w:proofErr w:type="spellEnd"/>
      <w:r w:rsidRPr="00FF7193">
        <w:rPr>
          <w:szCs w:val="18"/>
          <w:lang w:eastAsia="zh-CN"/>
        </w:rPr>
        <w:t xml:space="preserve"> WI only)</w:t>
      </w:r>
      <w:r>
        <w:rPr>
          <w:lang w:eastAsia="zh-CN"/>
        </w:rPr>
        <w:t>”, it is “N/A”</w:t>
      </w:r>
      <w:r w:rsidR="007073F1">
        <w:rPr>
          <w:lang w:eastAsia="zh-CN"/>
        </w:rPr>
        <w:t>.</w:t>
      </w:r>
    </w:p>
    <w:p w14:paraId="47B03A80" w14:textId="37702315" w:rsidR="004F7A23" w:rsidRDefault="007073F1" w:rsidP="00CD783B">
      <w:pPr>
        <w:pStyle w:val="ListParagraph"/>
        <w:numPr>
          <w:ilvl w:val="0"/>
          <w:numId w:val="20"/>
        </w:numPr>
        <w:rPr>
          <w:lang w:eastAsia="zh-CN"/>
        </w:rPr>
      </w:pPr>
      <w:r>
        <w:rPr>
          <w:lang w:eastAsia="zh-CN"/>
        </w:rPr>
        <w:t>In column “</w:t>
      </w:r>
      <w:r w:rsidRPr="00FF7193">
        <w:rPr>
          <w:szCs w:val="18"/>
          <w:lang w:eastAsia="zh-CN"/>
        </w:rPr>
        <w:t>Consequence if the feature is not supported by the UE</w:t>
      </w:r>
      <w:r>
        <w:rPr>
          <w:lang w:eastAsia="zh-CN"/>
        </w:rPr>
        <w:t>”, it is “</w:t>
      </w:r>
      <w:r>
        <w:rPr>
          <w:szCs w:val="18"/>
          <w:lang w:eastAsia="zh-CN"/>
        </w:rPr>
        <w:t>Cross-PUCCH group CSI report</w:t>
      </w:r>
      <w:r w:rsidR="00CD783B">
        <w:rPr>
          <w:szCs w:val="18"/>
          <w:lang w:eastAsia="zh-CN"/>
        </w:rPr>
        <w:t>ing</w:t>
      </w:r>
      <w:r>
        <w:rPr>
          <w:szCs w:val="18"/>
          <w:lang w:eastAsia="zh-CN"/>
        </w:rPr>
        <w:t xml:space="preserve"> is not supported</w:t>
      </w:r>
      <w:r>
        <w:rPr>
          <w:lang w:eastAsia="zh-CN"/>
        </w:rPr>
        <w:t>”.</w:t>
      </w:r>
    </w:p>
    <w:p w14:paraId="3548A370" w14:textId="77777777" w:rsidR="00CA1200" w:rsidRDefault="00CA1200">
      <w:pPr>
        <w:rPr>
          <w:lang w:eastAsia="zh-CN"/>
        </w:rPr>
      </w:pPr>
    </w:p>
    <w:p w14:paraId="2F8DEE91" w14:textId="77777777" w:rsidR="005842BA" w:rsidRDefault="005842BA" w:rsidP="005842BA">
      <w:r>
        <w:t>Companies’ views are very welcome.</w:t>
      </w:r>
    </w:p>
    <w:tbl>
      <w:tblPr>
        <w:tblStyle w:val="TableGrid"/>
        <w:tblW w:w="0" w:type="auto"/>
        <w:tblLook w:val="04A0" w:firstRow="1" w:lastRow="0" w:firstColumn="1" w:lastColumn="0" w:noHBand="0" w:noVBand="1"/>
      </w:tblPr>
      <w:tblGrid>
        <w:gridCol w:w="2689"/>
        <w:gridCol w:w="18144"/>
      </w:tblGrid>
      <w:tr w:rsidR="005842BA" w14:paraId="35061D6B" w14:textId="77777777" w:rsidTr="00E6016F">
        <w:tc>
          <w:tcPr>
            <w:tcW w:w="2689" w:type="dxa"/>
            <w:tcBorders>
              <w:top w:val="single" w:sz="4" w:space="0" w:color="auto"/>
              <w:left w:val="single" w:sz="4" w:space="0" w:color="auto"/>
              <w:bottom w:val="single" w:sz="4" w:space="0" w:color="auto"/>
              <w:right w:val="single" w:sz="4" w:space="0" w:color="auto"/>
            </w:tcBorders>
            <w:shd w:val="clear" w:color="auto" w:fill="8DB3E2"/>
          </w:tcPr>
          <w:p w14:paraId="73060E1C" w14:textId="77777777" w:rsidR="005842BA" w:rsidRDefault="005842BA" w:rsidP="00E6016F">
            <w:pPr>
              <w:spacing w:beforeLines="50" w:before="120"/>
              <w:rPr>
                <w:i/>
              </w:rPr>
            </w:pPr>
            <w:r>
              <w:rPr>
                <w:i/>
              </w:rPr>
              <w:lastRenderedPageBreak/>
              <w:t>Company</w:t>
            </w:r>
          </w:p>
        </w:tc>
        <w:tc>
          <w:tcPr>
            <w:tcW w:w="18144" w:type="dxa"/>
            <w:tcBorders>
              <w:top w:val="single" w:sz="4" w:space="0" w:color="auto"/>
              <w:left w:val="single" w:sz="4" w:space="0" w:color="auto"/>
              <w:bottom w:val="single" w:sz="4" w:space="0" w:color="auto"/>
              <w:right w:val="single" w:sz="4" w:space="0" w:color="auto"/>
            </w:tcBorders>
            <w:shd w:val="clear" w:color="auto" w:fill="8DB3E2"/>
          </w:tcPr>
          <w:p w14:paraId="4A58356B" w14:textId="77777777" w:rsidR="005842BA" w:rsidRDefault="005842BA" w:rsidP="00E6016F">
            <w:pPr>
              <w:spacing w:beforeLines="50" w:before="120"/>
              <w:rPr>
                <w:i/>
              </w:rPr>
            </w:pPr>
            <w:r>
              <w:rPr>
                <w:i/>
              </w:rPr>
              <w:t>View</w:t>
            </w:r>
          </w:p>
        </w:tc>
      </w:tr>
      <w:tr w:rsidR="005842BA" w14:paraId="0D29CD20" w14:textId="77777777" w:rsidTr="00E6016F">
        <w:tc>
          <w:tcPr>
            <w:tcW w:w="2689" w:type="dxa"/>
            <w:tcBorders>
              <w:top w:val="single" w:sz="4" w:space="0" w:color="auto"/>
              <w:left w:val="single" w:sz="4" w:space="0" w:color="auto"/>
              <w:bottom w:val="single" w:sz="4" w:space="0" w:color="auto"/>
              <w:right w:val="single" w:sz="4" w:space="0" w:color="auto"/>
            </w:tcBorders>
          </w:tcPr>
          <w:p w14:paraId="46A359A7" w14:textId="77777777" w:rsidR="005842BA" w:rsidRPr="00E6016F" w:rsidRDefault="005842BA"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03B335F6" w14:textId="77777777" w:rsidR="005842BA" w:rsidRPr="00E6016F" w:rsidRDefault="005842BA" w:rsidP="00E6016F">
            <w:pPr>
              <w:spacing w:beforeLines="50" w:before="120"/>
              <w:rPr>
                <w:i/>
              </w:rPr>
            </w:pPr>
          </w:p>
        </w:tc>
      </w:tr>
      <w:tr w:rsidR="005842BA" w14:paraId="092F580C" w14:textId="77777777" w:rsidTr="00E6016F">
        <w:tc>
          <w:tcPr>
            <w:tcW w:w="2689" w:type="dxa"/>
            <w:tcBorders>
              <w:top w:val="single" w:sz="4" w:space="0" w:color="auto"/>
              <w:left w:val="single" w:sz="4" w:space="0" w:color="auto"/>
              <w:bottom w:val="single" w:sz="4" w:space="0" w:color="auto"/>
              <w:right w:val="single" w:sz="4" w:space="0" w:color="auto"/>
            </w:tcBorders>
          </w:tcPr>
          <w:p w14:paraId="17AF054A" w14:textId="77777777" w:rsidR="005842BA" w:rsidRPr="00E6016F" w:rsidRDefault="005842BA"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306AB85B" w14:textId="77777777" w:rsidR="005842BA" w:rsidRPr="00E6016F" w:rsidRDefault="005842BA" w:rsidP="00E6016F">
            <w:pPr>
              <w:spacing w:beforeLines="50" w:before="120"/>
              <w:rPr>
                <w:i/>
              </w:rPr>
            </w:pPr>
          </w:p>
        </w:tc>
      </w:tr>
      <w:tr w:rsidR="007321FB" w14:paraId="1391AB63" w14:textId="77777777" w:rsidTr="00E6016F">
        <w:tc>
          <w:tcPr>
            <w:tcW w:w="2689" w:type="dxa"/>
            <w:tcBorders>
              <w:top w:val="single" w:sz="4" w:space="0" w:color="auto"/>
              <w:left w:val="single" w:sz="4" w:space="0" w:color="auto"/>
              <w:bottom w:val="single" w:sz="4" w:space="0" w:color="auto"/>
              <w:right w:val="single" w:sz="4" w:space="0" w:color="auto"/>
            </w:tcBorders>
          </w:tcPr>
          <w:p w14:paraId="471A711A" w14:textId="77777777" w:rsidR="007321FB" w:rsidRPr="00E6016F" w:rsidRDefault="007321FB"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5C71C4A4" w14:textId="77777777" w:rsidR="007321FB" w:rsidRPr="00E6016F" w:rsidRDefault="007321FB" w:rsidP="00E6016F">
            <w:pPr>
              <w:spacing w:beforeLines="50" w:before="120"/>
              <w:rPr>
                <w:i/>
              </w:rPr>
            </w:pPr>
          </w:p>
        </w:tc>
      </w:tr>
      <w:tr w:rsidR="005842BA" w14:paraId="4A84BCAF" w14:textId="77777777" w:rsidTr="00E6016F">
        <w:tc>
          <w:tcPr>
            <w:tcW w:w="2689" w:type="dxa"/>
            <w:tcBorders>
              <w:top w:val="single" w:sz="4" w:space="0" w:color="auto"/>
              <w:left w:val="single" w:sz="4" w:space="0" w:color="auto"/>
              <w:bottom w:val="single" w:sz="4" w:space="0" w:color="auto"/>
              <w:right w:val="single" w:sz="4" w:space="0" w:color="auto"/>
            </w:tcBorders>
          </w:tcPr>
          <w:p w14:paraId="785187CB" w14:textId="77777777" w:rsidR="005842BA" w:rsidRPr="00E6016F" w:rsidRDefault="005842BA"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6AD362DE" w14:textId="77777777" w:rsidR="005842BA" w:rsidRPr="00E6016F" w:rsidRDefault="005842BA" w:rsidP="00E6016F">
            <w:pPr>
              <w:spacing w:beforeLines="50" w:before="120"/>
              <w:rPr>
                <w:i/>
              </w:rPr>
            </w:pPr>
          </w:p>
        </w:tc>
      </w:tr>
    </w:tbl>
    <w:p w14:paraId="549D4792" w14:textId="537865C0" w:rsidR="007321FB" w:rsidRDefault="007321FB" w:rsidP="009C0163">
      <w:pPr>
        <w:rPr>
          <w:lang w:eastAsia="zh-CN"/>
        </w:rPr>
      </w:pPr>
    </w:p>
    <w:p w14:paraId="4CE45948" w14:textId="37398BC4" w:rsidR="007321FB" w:rsidRDefault="007321FB" w:rsidP="000A372E">
      <w:pPr>
        <w:pStyle w:val="Heading3"/>
        <w:rPr>
          <w:lang w:eastAsia="zh-CN"/>
        </w:rPr>
      </w:pPr>
      <w:r>
        <w:rPr>
          <w:rFonts w:hint="eastAsia"/>
          <w:lang w:eastAsia="ja-JP"/>
        </w:rPr>
        <w:t>Q</w:t>
      </w:r>
      <w:r>
        <w:rPr>
          <w:lang w:eastAsia="ja-JP"/>
        </w:rPr>
        <w:t xml:space="preserve">uestion 1-6: </w:t>
      </w:r>
      <w:r w:rsidR="000A372E">
        <w:rPr>
          <w:lang w:eastAsia="ja-JP"/>
        </w:rPr>
        <w:t>If Per-UE is agreed in Question 1-2, then r</w:t>
      </w:r>
      <w:r w:rsidR="00516EFA">
        <w:rPr>
          <w:lang w:eastAsia="ja-JP"/>
        </w:rPr>
        <w:t>egarding the columns “</w:t>
      </w:r>
      <w:r w:rsidR="00516EFA" w:rsidRPr="00FF7193">
        <w:rPr>
          <w:szCs w:val="18"/>
          <w:lang w:eastAsia="zh-CN"/>
        </w:rPr>
        <w:t>Need of FDD/TDD differentiation</w:t>
      </w:r>
      <w:r w:rsidR="00516EFA">
        <w:rPr>
          <w:szCs w:val="18"/>
          <w:lang w:eastAsia="zh-CN"/>
        </w:rPr>
        <w:t>”, “</w:t>
      </w:r>
      <w:r w:rsidR="00516EFA" w:rsidRPr="00FF7193">
        <w:rPr>
          <w:szCs w:val="18"/>
          <w:lang w:eastAsia="zh-CN"/>
        </w:rPr>
        <w:t>Need of FR1/FR2 differentiation</w:t>
      </w:r>
      <w:r w:rsidR="00516EFA">
        <w:rPr>
          <w:szCs w:val="18"/>
          <w:lang w:eastAsia="zh-CN"/>
        </w:rPr>
        <w:t>” and “</w:t>
      </w:r>
      <w:r w:rsidR="00516EFA" w:rsidRPr="00FF7193">
        <w:rPr>
          <w:szCs w:val="18"/>
          <w:lang w:eastAsia="ja-JP"/>
        </w:rPr>
        <w:t>Capability interpretation for mixture of FDD/TDD and/or FR1/FR2</w:t>
      </w:r>
      <w:r w:rsidR="00516EFA">
        <w:rPr>
          <w:szCs w:val="18"/>
          <w:lang w:eastAsia="zh-CN"/>
        </w:rPr>
        <w:t>”, whether the following contents are acceptable?</w:t>
      </w:r>
    </w:p>
    <w:tbl>
      <w:tblPr>
        <w:tblW w:w="21564"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7478"/>
        <w:gridCol w:w="6616"/>
      </w:tblGrid>
      <w:tr w:rsidR="00516EFA" w:rsidRPr="00FF7193" w14:paraId="69A83051" w14:textId="77777777" w:rsidTr="000A372E">
        <w:trPr>
          <w:trHeight w:val="20"/>
        </w:trPr>
        <w:tc>
          <w:tcPr>
            <w:tcW w:w="7470" w:type="dxa"/>
            <w:tcBorders>
              <w:top w:val="single" w:sz="4" w:space="0" w:color="auto"/>
              <w:left w:val="single" w:sz="4" w:space="0" w:color="auto"/>
              <w:bottom w:val="single" w:sz="4" w:space="0" w:color="auto"/>
              <w:right w:val="single" w:sz="4" w:space="0" w:color="auto"/>
            </w:tcBorders>
            <w:hideMark/>
          </w:tcPr>
          <w:p w14:paraId="42DC7EA7" w14:textId="77777777" w:rsidR="00516EFA" w:rsidRPr="00FF7193" w:rsidRDefault="00516EFA" w:rsidP="00E6016F">
            <w:pPr>
              <w:pStyle w:val="TAH"/>
              <w:rPr>
                <w:szCs w:val="18"/>
                <w:lang w:eastAsia="zh-CN"/>
              </w:rPr>
            </w:pPr>
            <w:r w:rsidRPr="00FF7193">
              <w:rPr>
                <w:szCs w:val="18"/>
                <w:lang w:eastAsia="zh-CN"/>
              </w:rPr>
              <w:t>Need of FDD/TDD differentiation</w:t>
            </w:r>
          </w:p>
        </w:tc>
        <w:tc>
          <w:tcPr>
            <w:tcW w:w="7478" w:type="dxa"/>
            <w:tcBorders>
              <w:top w:val="single" w:sz="4" w:space="0" w:color="auto"/>
              <w:left w:val="single" w:sz="4" w:space="0" w:color="auto"/>
              <w:bottom w:val="single" w:sz="4" w:space="0" w:color="auto"/>
              <w:right w:val="single" w:sz="4" w:space="0" w:color="auto"/>
            </w:tcBorders>
            <w:hideMark/>
          </w:tcPr>
          <w:p w14:paraId="1FF3A84F" w14:textId="77777777" w:rsidR="00516EFA" w:rsidRPr="00FF7193" w:rsidRDefault="00516EFA" w:rsidP="00E6016F">
            <w:pPr>
              <w:pStyle w:val="TAH"/>
              <w:rPr>
                <w:szCs w:val="18"/>
                <w:lang w:eastAsia="zh-CN"/>
              </w:rPr>
            </w:pPr>
            <w:r w:rsidRPr="00FF7193">
              <w:rPr>
                <w:szCs w:val="18"/>
                <w:lang w:eastAsia="zh-CN"/>
              </w:rPr>
              <w:t>Need of FR1/FR2 differentiation</w:t>
            </w:r>
          </w:p>
        </w:tc>
        <w:tc>
          <w:tcPr>
            <w:tcW w:w="6616" w:type="dxa"/>
            <w:tcBorders>
              <w:top w:val="single" w:sz="4" w:space="0" w:color="auto"/>
              <w:left w:val="single" w:sz="4" w:space="0" w:color="auto"/>
              <w:bottom w:val="single" w:sz="4" w:space="0" w:color="auto"/>
              <w:right w:val="single" w:sz="4" w:space="0" w:color="auto"/>
            </w:tcBorders>
          </w:tcPr>
          <w:p w14:paraId="618C97CB" w14:textId="77777777" w:rsidR="00516EFA" w:rsidRPr="00FF7193" w:rsidRDefault="00516EFA" w:rsidP="00E6016F">
            <w:pPr>
              <w:pStyle w:val="TAH"/>
              <w:rPr>
                <w:szCs w:val="18"/>
                <w:lang w:eastAsia="ja-JP"/>
              </w:rPr>
            </w:pPr>
            <w:r w:rsidRPr="00FF7193">
              <w:rPr>
                <w:szCs w:val="18"/>
                <w:lang w:eastAsia="ja-JP"/>
              </w:rPr>
              <w:t>Capability interpretation for mixture of FDD/TDD and/or FR1/FR2</w:t>
            </w:r>
          </w:p>
        </w:tc>
      </w:tr>
    </w:tbl>
    <w:p w14:paraId="07F3BFA7" w14:textId="1A2A3AE5" w:rsidR="00CA1200" w:rsidRDefault="00CA1200" w:rsidP="00CA1200">
      <w:pPr>
        <w:spacing w:before="120"/>
        <w:rPr>
          <w:lang w:eastAsia="zh-CN"/>
        </w:rPr>
      </w:pPr>
      <w:r w:rsidRPr="00E6016F">
        <w:rPr>
          <w:b/>
          <w:lang w:eastAsia="zh-CN"/>
        </w:rPr>
        <w:t>Proposal</w:t>
      </w:r>
      <w:r w:rsidR="00607DB5">
        <w:rPr>
          <w:b/>
          <w:lang w:eastAsia="zh-CN"/>
        </w:rPr>
        <w:t xml:space="preserve"> 1-6</w:t>
      </w:r>
      <w:r>
        <w:rPr>
          <w:lang w:eastAsia="zh-CN"/>
        </w:rPr>
        <w:t>: For the new UE capability xx-1 for cross-PUCCH gr</w:t>
      </w:r>
      <w:r w:rsidR="00431049">
        <w:rPr>
          <w:lang w:eastAsia="zh-CN"/>
        </w:rPr>
        <w:t>oup CSI reporting,</w:t>
      </w:r>
    </w:p>
    <w:p w14:paraId="2D0C2AC8" w14:textId="72BE301E" w:rsidR="00CA1200" w:rsidRDefault="00CA1200" w:rsidP="00CA1200">
      <w:pPr>
        <w:pStyle w:val="ListParagraph"/>
        <w:numPr>
          <w:ilvl w:val="0"/>
          <w:numId w:val="20"/>
        </w:numPr>
        <w:rPr>
          <w:lang w:eastAsia="zh-CN"/>
        </w:rPr>
      </w:pPr>
      <w:r>
        <w:rPr>
          <w:lang w:eastAsia="zh-CN"/>
        </w:rPr>
        <w:t>In column “</w:t>
      </w:r>
      <w:r w:rsidRPr="00FF7193">
        <w:rPr>
          <w:szCs w:val="18"/>
          <w:lang w:eastAsia="zh-CN"/>
        </w:rPr>
        <w:t>Need of FDD/TDD differentiation</w:t>
      </w:r>
      <w:r>
        <w:rPr>
          <w:lang w:eastAsia="zh-CN"/>
        </w:rPr>
        <w:t>”, it is “</w:t>
      </w:r>
      <w:r>
        <w:rPr>
          <w:szCs w:val="18"/>
          <w:lang w:eastAsia="zh-CN"/>
        </w:rPr>
        <w:t>No</w:t>
      </w:r>
      <w:r>
        <w:rPr>
          <w:lang w:eastAsia="zh-CN"/>
        </w:rPr>
        <w:t>”.</w:t>
      </w:r>
    </w:p>
    <w:p w14:paraId="46D20E93" w14:textId="275EE67B" w:rsidR="00CA1200" w:rsidRDefault="00CA1200" w:rsidP="00CA1200">
      <w:pPr>
        <w:pStyle w:val="ListParagraph"/>
        <w:numPr>
          <w:ilvl w:val="0"/>
          <w:numId w:val="20"/>
        </w:numPr>
        <w:rPr>
          <w:lang w:eastAsia="zh-CN"/>
        </w:rPr>
      </w:pPr>
      <w:r>
        <w:rPr>
          <w:lang w:eastAsia="zh-CN"/>
        </w:rPr>
        <w:t>In column “</w:t>
      </w:r>
      <w:r w:rsidRPr="00FF7193">
        <w:rPr>
          <w:szCs w:val="18"/>
          <w:lang w:eastAsia="zh-CN"/>
        </w:rPr>
        <w:t>Need of FR1/FR2 differentiation</w:t>
      </w:r>
      <w:r>
        <w:rPr>
          <w:lang w:eastAsia="zh-CN"/>
        </w:rPr>
        <w:t>”, it is “No”.</w:t>
      </w:r>
    </w:p>
    <w:p w14:paraId="03860808" w14:textId="0C1AF1AD" w:rsidR="00CA1200" w:rsidRDefault="00CA1200" w:rsidP="00CA1200">
      <w:pPr>
        <w:pStyle w:val="ListParagraph"/>
        <w:numPr>
          <w:ilvl w:val="0"/>
          <w:numId w:val="20"/>
        </w:numPr>
        <w:rPr>
          <w:lang w:eastAsia="zh-CN"/>
        </w:rPr>
      </w:pPr>
      <w:r>
        <w:rPr>
          <w:lang w:eastAsia="zh-CN"/>
        </w:rPr>
        <w:t>In column “</w:t>
      </w:r>
      <w:r w:rsidR="00431049" w:rsidRPr="00FF7193">
        <w:rPr>
          <w:szCs w:val="18"/>
          <w:lang w:eastAsia="ja-JP"/>
        </w:rPr>
        <w:t>Capability interpretation for mixture of FDD/TDD and/or FR1/FR2</w:t>
      </w:r>
      <w:r>
        <w:rPr>
          <w:lang w:eastAsia="zh-CN"/>
        </w:rPr>
        <w:t>”, it is “</w:t>
      </w:r>
      <w:r w:rsidR="00431049">
        <w:rPr>
          <w:szCs w:val="18"/>
          <w:lang w:eastAsia="zh-CN"/>
        </w:rPr>
        <w:t>N/A</w:t>
      </w:r>
      <w:r>
        <w:rPr>
          <w:lang w:eastAsia="zh-CN"/>
        </w:rPr>
        <w:t>”.</w:t>
      </w:r>
    </w:p>
    <w:p w14:paraId="67BED4FB" w14:textId="77777777" w:rsidR="00B87A21" w:rsidRDefault="00B87A21" w:rsidP="00B87A21"/>
    <w:p w14:paraId="3C23EBE2" w14:textId="424E8FCB" w:rsidR="00B87A21" w:rsidRDefault="001D5D9A" w:rsidP="00B87A21">
      <w:r>
        <w:t xml:space="preserve">Assuming </w:t>
      </w:r>
      <w:r w:rsidR="00DF4E4A">
        <w:t xml:space="preserve">type </w:t>
      </w:r>
      <w:r>
        <w:t xml:space="preserve">Per-UE in Question 1-2, </w:t>
      </w:r>
      <w:r w:rsidR="00DF4E4A">
        <w:t>c</w:t>
      </w:r>
      <w:r w:rsidR="00B87A21">
        <w:t>ompanies’ views are very welcome.</w:t>
      </w:r>
    </w:p>
    <w:tbl>
      <w:tblPr>
        <w:tblStyle w:val="TableGrid"/>
        <w:tblW w:w="0" w:type="auto"/>
        <w:tblLook w:val="04A0" w:firstRow="1" w:lastRow="0" w:firstColumn="1" w:lastColumn="0" w:noHBand="0" w:noVBand="1"/>
      </w:tblPr>
      <w:tblGrid>
        <w:gridCol w:w="2689"/>
        <w:gridCol w:w="18144"/>
      </w:tblGrid>
      <w:tr w:rsidR="00B87A21" w14:paraId="2809E005" w14:textId="77777777" w:rsidTr="00E6016F">
        <w:tc>
          <w:tcPr>
            <w:tcW w:w="2689" w:type="dxa"/>
            <w:tcBorders>
              <w:top w:val="single" w:sz="4" w:space="0" w:color="auto"/>
              <w:left w:val="single" w:sz="4" w:space="0" w:color="auto"/>
              <w:bottom w:val="single" w:sz="4" w:space="0" w:color="auto"/>
              <w:right w:val="single" w:sz="4" w:space="0" w:color="auto"/>
            </w:tcBorders>
            <w:shd w:val="clear" w:color="auto" w:fill="8DB3E2"/>
          </w:tcPr>
          <w:p w14:paraId="491D1392" w14:textId="77777777" w:rsidR="00B87A21" w:rsidRDefault="00B87A21" w:rsidP="00E6016F">
            <w:pPr>
              <w:spacing w:beforeLines="50" w:before="120"/>
              <w:rPr>
                <w:i/>
              </w:rPr>
            </w:pPr>
            <w:r>
              <w:rPr>
                <w:i/>
              </w:rPr>
              <w:t>Company</w:t>
            </w:r>
          </w:p>
        </w:tc>
        <w:tc>
          <w:tcPr>
            <w:tcW w:w="18144" w:type="dxa"/>
            <w:tcBorders>
              <w:top w:val="single" w:sz="4" w:space="0" w:color="auto"/>
              <w:left w:val="single" w:sz="4" w:space="0" w:color="auto"/>
              <w:bottom w:val="single" w:sz="4" w:space="0" w:color="auto"/>
              <w:right w:val="single" w:sz="4" w:space="0" w:color="auto"/>
            </w:tcBorders>
            <w:shd w:val="clear" w:color="auto" w:fill="8DB3E2"/>
          </w:tcPr>
          <w:p w14:paraId="7B84930A" w14:textId="77777777" w:rsidR="00B87A21" w:rsidRDefault="00B87A21" w:rsidP="00E6016F">
            <w:pPr>
              <w:spacing w:beforeLines="50" w:before="120"/>
              <w:rPr>
                <w:i/>
              </w:rPr>
            </w:pPr>
            <w:r>
              <w:rPr>
                <w:i/>
              </w:rPr>
              <w:t>View</w:t>
            </w:r>
          </w:p>
        </w:tc>
      </w:tr>
      <w:tr w:rsidR="00B87A21" w14:paraId="78F76B53" w14:textId="77777777" w:rsidTr="00E6016F">
        <w:tc>
          <w:tcPr>
            <w:tcW w:w="2689" w:type="dxa"/>
            <w:tcBorders>
              <w:top w:val="single" w:sz="4" w:space="0" w:color="auto"/>
              <w:left w:val="single" w:sz="4" w:space="0" w:color="auto"/>
              <w:bottom w:val="single" w:sz="4" w:space="0" w:color="auto"/>
              <w:right w:val="single" w:sz="4" w:space="0" w:color="auto"/>
            </w:tcBorders>
          </w:tcPr>
          <w:p w14:paraId="1DE3DD2F" w14:textId="77777777" w:rsidR="00B87A21" w:rsidRPr="00E6016F" w:rsidRDefault="00B87A21"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49A924D9" w14:textId="77777777" w:rsidR="00B87A21" w:rsidRPr="00E6016F" w:rsidRDefault="00B87A21" w:rsidP="00E6016F">
            <w:pPr>
              <w:spacing w:beforeLines="50" w:before="120"/>
              <w:rPr>
                <w:i/>
              </w:rPr>
            </w:pPr>
          </w:p>
        </w:tc>
      </w:tr>
      <w:tr w:rsidR="00B87A21" w14:paraId="55262516" w14:textId="77777777" w:rsidTr="00E6016F">
        <w:tc>
          <w:tcPr>
            <w:tcW w:w="2689" w:type="dxa"/>
            <w:tcBorders>
              <w:top w:val="single" w:sz="4" w:space="0" w:color="auto"/>
              <w:left w:val="single" w:sz="4" w:space="0" w:color="auto"/>
              <w:bottom w:val="single" w:sz="4" w:space="0" w:color="auto"/>
              <w:right w:val="single" w:sz="4" w:space="0" w:color="auto"/>
            </w:tcBorders>
          </w:tcPr>
          <w:p w14:paraId="46DD4ED4" w14:textId="77777777" w:rsidR="00B87A21" w:rsidRPr="00E6016F" w:rsidRDefault="00B87A21"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332608A3" w14:textId="77777777" w:rsidR="00B87A21" w:rsidRPr="00E6016F" w:rsidRDefault="00B87A21" w:rsidP="00E6016F">
            <w:pPr>
              <w:spacing w:beforeLines="50" w:before="120"/>
              <w:rPr>
                <w:i/>
              </w:rPr>
            </w:pPr>
          </w:p>
        </w:tc>
      </w:tr>
      <w:tr w:rsidR="00B87A21" w14:paraId="0E936BE9" w14:textId="77777777" w:rsidTr="00E6016F">
        <w:tc>
          <w:tcPr>
            <w:tcW w:w="2689" w:type="dxa"/>
            <w:tcBorders>
              <w:top w:val="single" w:sz="4" w:space="0" w:color="auto"/>
              <w:left w:val="single" w:sz="4" w:space="0" w:color="auto"/>
              <w:bottom w:val="single" w:sz="4" w:space="0" w:color="auto"/>
              <w:right w:val="single" w:sz="4" w:space="0" w:color="auto"/>
            </w:tcBorders>
          </w:tcPr>
          <w:p w14:paraId="3369AEF6" w14:textId="77777777" w:rsidR="00B87A21" w:rsidRPr="00E6016F" w:rsidRDefault="00B87A21"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7869D168" w14:textId="77777777" w:rsidR="00B87A21" w:rsidRPr="00E6016F" w:rsidRDefault="00B87A21" w:rsidP="00E6016F">
            <w:pPr>
              <w:spacing w:beforeLines="50" w:before="120"/>
              <w:rPr>
                <w:i/>
              </w:rPr>
            </w:pPr>
          </w:p>
        </w:tc>
      </w:tr>
      <w:tr w:rsidR="00B87A21" w14:paraId="198D95F7" w14:textId="77777777" w:rsidTr="00E6016F">
        <w:tc>
          <w:tcPr>
            <w:tcW w:w="2689" w:type="dxa"/>
            <w:tcBorders>
              <w:top w:val="single" w:sz="4" w:space="0" w:color="auto"/>
              <w:left w:val="single" w:sz="4" w:space="0" w:color="auto"/>
              <w:bottom w:val="single" w:sz="4" w:space="0" w:color="auto"/>
              <w:right w:val="single" w:sz="4" w:space="0" w:color="auto"/>
            </w:tcBorders>
          </w:tcPr>
          <w:p w14:paraId="489F7720" w14:textId="77777777" w:rsidR="00B87A21" w:rsidRPr="00E6016F" w:rsidRDefault="00B87A21" w:rsidP="00E6016F">
            <w:pPr>
              <w:spacing w:beforeLines="50" w:before="120"/>
              <w:rPr>
                <w:i/>
              </w:rPr>
            </w:pPr>
          </w:p>
        </w:tc>
        <w:tc>
          <w:tcPr>
            <w:tcW w:w="18144" w:type="dxa"/>
            <w:tcBorders>
              <w:top w:val="single" w:sz="4" w:space="0" w:color="auto"/>
              <w:left w:val="single" w:sz="4" w:space="0" w:color="auto"/>
              <w:bottom w:val="single" w:sz="4" w:space="0" w:color="auto"/>
              <w:right w:val="single" w:sz="4" w:space="0" w:color="auto"/>
            </w:tcBorders>
          </w:tcPr>
          <w:p w14:paraId="28A9EA48" w14:textId="77777777" w:rsidR="00B87A21" w:rsidRPr="00E6016F" w:rsidRDefault="00B87A21" w:rsidP="00E6016F">
            <w:pPr>
              <w:spacing w:beforeLines="50" w:before="120"/>
              <w:rPr>
                <w:i/>
              </w:rPr>
            </w:pPr>
          </w:p>
        </w:tc>
      </w:tr>
    </w:tbl>
    <w:p w14:paraId="502849C0" w14:textId="34A21E25" w:rsidR="007321FB" w:rsidRDefault="007321FB" w:rsidP="007321FB">
      <w:pPr>
        <w:rPr>
          <w:lang w:eastAsia="zh-CN"/>
        </w:rPr>
      </w:pPr>
    </w:p>
    <w:p w14:paraId="4A6B51A6" w14:textId="77777777" w:rsidR="00000000" w:rsidRDefault="002F2E68" w:rsidP="00A42CB7">
      <w:pPr>
        <w:rPr>
          <w:lang w:eastAsia="zh-CN"/>
        </w:rPr>
        <w:sectPr w:rsidR="00000000" w:rsidSect="00EA1590">
          <w:pgSz w:w="23814" w:h="16839" w:orient="landscape" w:code="8"/>
          <w:pgMar w:top="1440" w:right="1440" w:bottom="1152" w:left="1440" w:header="720" w:footer="720" w:gutter="0"/>
          <w:cols w:space="720"/>
          <w:docGrid w:linePitch="299"/>
        </w:sectPr>
      </w:pPr>
    </w:p>
    <w:p w14:paraId="567D1635" w14:textId="77777777" w:rsidR="00F33D63" w:rsidRDefault="00F33D63" w:rsidP="00F33D63">
      <w:pPr>
        <w:pStyle w:val="Heading2"/>
        <w:rPr>
          <w:lang w:eastAsia="zh-CN"/>
        </w:rPr>
      </w:pPr>
      <w:r>
        <w:rPr>
          <w:lang w:eastAsia="zh-CN"/>
        </w:rPr>
        <w:lastRenderedPageBreak/>
        <w:t xml:space="preserve">Issue 2: </w:t>
      </w:r>
      <w:r w:rsidRPr="009A1579">
        <w:rPr>
          <w:lang w:eastAsia="zh-CN"/>
        </w:rPr>
        <w:t>CSI processing timeline</w:t>
      </w:r>
    </w:p>
    <w:p w14:paraId="1253A80A" w14:textId="77777777" w:rsidR="00F33D63" w:rsidRDefault="00F33D63" w:rsidP="00F33D63">
      <w:pPr>
        <w:rPr>
          <w:lang w:eastAsia="zh-CN"/>
        </w:rPr>
      </w:pPr>
      <w:r>
        <w:rPr>
          <w:lang w:eastAsia="zh-CN"/>
        </w:rPr>
        <w:t xml:space="preserve">In the previous meeting, some company thought that </w:t>
      </w:r>
      <w:r>
        <w:t>CSI processing timeline might need some relaxation for supporting the new UE capability.</w:t>
      </w:r>
      <w:r>
        <w:rPr>
          <w:lang w:eastAsia="zh-CN"/>
        </w:rPr>
        <w:t xml:space="preserve"> </w:t>
      </w:r>
    </w:p>
    <w:p w14:paraId="17C9C427" w14:textId="2999F4DE" w:rsidR="00F33D63" w:rsidRDefault="00F33D63" w:rsidP="00F33D63">
      <w:pPr>
        <w:rPr>
          <w:lang w:eastAsia="zh-CN"/>
        </w:rPr>
      </w:pPr>
      <w:r>
        <w:rPr>
          <w:lang w:eastAsia="zh-CN"/>
        </w:rPr>
        <w:t xml:space="preserve">CSI processing timeline is illustrated below.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ref</m:t>
            </m:r>
          </m:sub>
        </m:sSub>
      </m:oMath>
      <w:r>
        <w:rPr>
          <w:lang w:eastAsia="zh-CN"/>
        </w:rPr>
        <w:t xml:space="preserve"> and </w:t>
      </w:r>
      <m:oMath>
        <m:sSubSup>
          <m:sSubSupPr>
            <m:ctrlPr>
              <w:rPr>
                <w:rFonts w:ascii="Cambria Math" w:hAnsi="Cambria Math"/>
                <w:lang w:eastAsia="zh-CN"/>
              </w:rPr>
            </m:ctrlPr>
          </m:sSubSupPr>
          <m:e>
            <m:r>
              <w:rPr>
                <w:rFonts w:ascii="Cambria Math" w:hAnsi="Cambria Math"/>
                <w:lang w:eastAsia="zh-CN"/>
              </w:rPr>
              <m:t>Z</m:t>
            </m:r>
          </m:e>
          <m:sub>
            <m:r>
              <w:rPr>
                <w:rFonts w:ascii="Cambria Math" w:hAnsi="Cambria Math"/>
                <w:lang w:eastAsia="zh-CN"/>
              </w:rPr>
              <m:t>ref</m:t>
            </m:r>
          </m:sub>
          <m:sup>
            <m:r>
              <w:rPr>
                <w:rFonts w:ascii="Cambria Math" w:hAnsi="Cambria Math"/>
                <w:lang w:eastAsia="zh-CN"/>
              </w:rPr>
              <m:t>'</m:t>
            </m:r>
          </m:sup>
        </m:sSubSup>
      </m:oMath>
      <w:r>
        <w:rPr>
          <w:rFonts w:hint="eastAsia"/>
          <w:lang w:eastAsia="zh-CN"/>
        </w:rPr>
        <w:t xml:space="preserve"> </w:t>
      </w:r>
      <w:r>
        <w:rPr>
          <w:lang w:eastAsia="zh-CN"/>
        </w:rPr>
        <w:t>are defined to determine whether UE shall provide a valid CSI report.</w:t>
      </w:r>
    </w:p>
    <w:p w14:paraId="64CB015F" w14:textId="33958A14" w:rsidR="00F33D63" w:rsidRPr="00F33D63" w:rsidRDefault="00F33D63" w:rsidP="00A42CB7">
      <w:pPr>
        <w:jc w:val="center"/>
        <w:rPr>
          <w:lang w:eastAsia="zh-CN"/>
        </w:rPr>
      </w:pPr>
      <w:r>
        <w:rPr>
          <w:noProof/>
          <w:lang w:eastAsia="zh-CN"/>
        </w:rPr>
        <w:drawing>
          <wp:inline distT="0" distB="0" distL="0" distR="0" wp14:anchorId="0ADEF2DE" wp14:editId="2617DAB5">
            <wp:extent cx="4865427" cy="1091499"/>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776" cy="1100551"/>
                    </a:xfrm>
                    <a:prstGeom prst="rect">
                      <a:avLst/>
                    </a:prstGeom>
                    <a:noFill/>
                  </pic:spPr>
                </pic:pic>
              </a:graphicData>
            </a:graphic>
          </wp:inline>
        </w:drawing>
      </w:r>
    </w:p>
    <w:p w14:paraId="18A8B5A6" w14:textId="7138F398" w:rsidR="00B145C0" w:rsidRDefault="00E84DBD" w:rsidP="00F675FE">
      <w:pPr>
        <w:pStyle w:val="Heading3"/>
        <w:rPr>
          <w:lang w:eastAsia="zh-CN"/>
        </w:rPr>
      </w:pPr>
      <w:r>
        <w:rPr>
          <w:lang w:eastAsia="ja-JP"/>
        </w:rPr>
        <w:t xml:space="preserve">Question 2-1: </w:t>
      </w:r>
      <w:r w:rsidR="00B145C0">
        <w:rPr>
          <w:lang w:eastAsia="zh-CN"/>
        </w:rPr>
        <w:t xml:space="preserve">Whether </w:t>
      </w:r>
      <w:r w:rsidR="00B145C0" w:rsidRPr="00B145C0">
        <w:rPr>
          <w:lang w:eastAsia="zh-CN"/>
        </w:rPr>
        <w:t>Rel-16 CSI processin</w:t>
      </w:r>
      <w:r w:rsidR="00F675FE">
        <w:rPr>
          <w:lang w:eastAsia="zh-CN"/>
        </w:rPr>
        <w:t xml:space="preserve">g timeline can be reused </w:t>
      </w:r>
      <w:r w:rsidR="000B4E15">
        <w:rPr>
          <w:lang w:eastAsia="zh-CN"/>
        </w:rPr>
        <w:t xml:space="preserve">or </w:t>
      </w:r>
      <w:r w:rsidR="000B4E15" w:rsidRPr="00BD10EA">
        <w:rPr>
          <w:lang w:eastAsia="zh-CN"/>
        </w:rPr>
        <w:t>CSI processing timeline relaxation is needed</w:t>
      </w:r>
      <w:r w:rsidR="000B4E15">
        <w:rPr>
          <w:lang w:eastAsia="zh-CN"/>
        </w:rPr>
        <w:t xml:space="preserve"> for UE</w:t>
      </w:r>
      <w:r w:rsidR="000B4E15" w:rsidRPr="00B145C0">
        <w:rPr>
          <w:lang w:eastAsia="zh-CN"/>
        </w:rPr>
        <w:t xml:space="preserve"> reporting the new UE capability</w:t>
      </w:r>
      <w:r w:rsidR="000807A1">
        <w:rPr>
          <w:lang w:eastAsia="zh-CN"/>
        </w:rPr>
        <w:t>?</w:t>
      </w:r>
    </w:p>
    <w:p w14:paraId="3BD0D8C2" w14:textId="4250B2F1" w:rsidR="00275C72" w:rsidRPr="005F7538" w:rsidRDefault="00275C72" w:rsidP="00275C72">
      <w:pPr>
        <w:pStyle w:val="ListParagraph"/>
        <w:numPr>
          <w:ilvl w:val="0"/>
          <w:numId w:val="19"/>
        </w:numPr>
        <w:spacing w:after="120"/>
        <w:rPr>
          <w:szCs w:val="22"/>
          <w:lang w:eastAsia="zh-CN"/>
        </w:rPr>
      </w:pPr>
      <w:r w:rsidRPr="005F7538">
        <w:rPr>
          <w:b/>
          <w:szCs w:val="22"/>
          <w:lang w:eastAsia="zh-CN"/>
        </w:rPr>
        <w:t>Option 1:</w:t>
      </w:r>
      <w:r w:rsidRPr="005F7538">
        <w:rPr>
          <w:szCs w:val="22"/>
          <w:lang w:eastAsia="zh-CN"/>
        </w:rPr>
        <w:t xml:space="preserve">  Rel-16 CSI processing timeline can be reused for UEs reporting the new UE capability of support cross-PUCCH group CSI report. </w:t>
      </w:r>
      <w:r w:rsidRPr="005F7538">
        <w:rPr>
          <w:szCs w:val="22"/>
          <w:lang w:eastAsia="zh-CN"/>
        </w:rPr>
        <w:fldChar w:fldCharType="begin"/>
      </w:r>
      <w:r w:rsidRPr="005F7538">
        <w:rPr>
          <w:szCs w:val="22"/>
          <w:lang w:eastAsia="zh-CN"/>
        </w:rPr>
        <w:instrText xml:space="preserve"> REF _Ref96334476 \r \h </w:instrText>
      </w:r>
      <w:r w:rsidR="005F7538">
        <w:rPr>
          <w:szCs w:val="22"/>
          <w:lang w:eastAsia="zh-CN"/>
        </w:rPr>
        <w:instrText xml:space="preserve"> \* MERGEFORMAT </w:instrText>
      </w:r>
      <w:r w:rsidRPr="005F7538">
        <w:rPr>
          <w:szCs w:val="22"/>
          <w:lang w:eastAsia="zh-CN"/>
        </w:rPr>
      </w:r>
      <w:r w:rsidRPr="005F7538">
        <w:rPr>
          <w:szCs w:val="22"/>
          <w:lang w:eastAsia="zh-CN"/>
        </w:rPr>
        <w:fldChar w:fldCharType="separate"/>
      </w:r>
      <w:r w:rsidRPr="005F7538">
        <w:rPr>
          <w:szCs w:val="22"/>
          <w:lang w:eastAsia="zh-CN"/>
        </w:rPr>
        <w:t>[3]</w:t>
      </w:r>
      <w:r w:rsidRPr="005F7538">
        <w:rPr>
          <w:szCs w:val="22"/>
          <w:lang w:eastAsia="zh-CN"/>
        </w:rPr>
        <w:fldChar w:fldCharType="end"/>
      </w:r>
    </w:p>
    <w:p w14:paraId="56186E48" w14:textId="08F8A7BB" w:rsidR="00275C72" w:rsidRPr="006C06F3" w:rsidRDefault="00275C72" w:rsidP="00275C72">
      <w:pPr>
        <w:spacing w:line="240" w:lineRule="auto"/>
        <w:rPr>
          <w:i/>
          <w:lang w:eastAsia="zh-CN"/>
        </w:rPr>
      </w:pPr>
      <w:r w:rsidRPr="006C06F3">
        <w:rPr>
          <w:i/>
          <w:lang w:eastAsia="zh-CN"/>
        </w:rPr>
        <w:t xml:space="preserve">“However, processing time requirements for  </w:t>
      </w:r>
      <m:oMath>
        <m:sSubSup>
          <m:sSubSupPr>
            <m:ctrlPr>
              <w:rPr>
                <w:rFonts w:ascii="Cambria Math" w:hAnsi="Cambria Math"/>
                <w:i/>
                <w:lang w:eastAsia="zh-CN"/>
              </w:rPr>
            </m:ctrlPr>
          </m:sSubSupPr>
          <m:e>
            <m:r>
              <w:rPr>
                <w:rFonts w:ascii="Cambria Math" w:hAnsi="Cambria Math"/>
                <w:lang w:eastAsia="zh-CN"/>
              </w:rPr>
              <m:t>Z</m:t>
            </m:r>
          </m:e>
          <m:sub>
            <m:r>
              <w:rPr>
                <w:rFonts w:ascii="Cambria Math" w:hAnsi="Cambria Math"/>
                <w:lang w:eastAsia="zh-CN"/>
              </w:rPr>
              <m:t>ref</m:t>
            </m:r>
          </m:sub>
          <m:sup>
            <m:r>
              <w:rPr>
                <w:rFonts w:ascii="Cambria Math" w:hAnsi="Cambria Math"/>
                <w:lang w:eastAsia="zh-CN"/>
              </w:rPr>
              <m:t>'</m:t>
            </m:r>
          </m:sup>
        </m:sSubSup>
      </m:oMath>
      <w:r w:rsidRPr="006C06F3">
        <w:rPr>
          <w:rFonts w:hint="eastAsia"/>
          <w:i/>
          <w:lang w:eastAsia="zh-CN"/>
        </w:rPr>
        <w:t xml:space="preserve"> </w:t>
      </w:r>
      <w:r w:rsidRPr="006C06F3">
        <w:rPr>
          <w:i/>
          <w:lang w:eastAsia="zh-CN"/>
        </w:rPr>
        <w:t>in Table 5.4-1 and 5.4-2 in TS 38.214 do not differentiate which serving cell the CSI-RS resource is received on, i.e. the requirements are the same for all serving cells, and it seems not impacted by PUCCH group either.”</w:t>
      </w:r>
    </w:p>
    <w:p w14:paraId="09D497D1" w14:textId="1756C8C5" w:rsidR="00275C72" w:rsidRPr="005F7538" w:rsidRDefault="00275C72" w:rsidP="00275C72">
      <w:pPr>
        <w:pStyle w:val="ListParagraph"/>
        <w:numPr>
          <w:ilvl w:val="0"/>
          <w:numId w:val="19"/>
        </w:numPr>
        <w:spacing w:after="120"/>
        <w:rPr>
          <w:b/>
          <w:szCs w:val="22"/>
          <w:lang w:eastAsia="zh-CN"/>
        </w:rPr>
      </w:pPr>
      <w:r w:rsidRPr="005F7538">
        <w:rPr>
          <w:rFonts w:hint="eastAsia"/>
          <w:b/>
          <w:szCs w:val="22"/>
          <w:lang w:eastAsia="zh-CN"/>
        </w:rPr>
        <w:t>O</w:t>
      </w:r>
      <w:r w:rsidRPr="005F7538">
        <w:rPr>
          <w:b/>
          <w:szCs w:val="22"/>
          <w:lang w:eastAsia="zh-CN"/>
        </w:rPr>
        <w:t xml:space="preserve">ption 2: </w:t>
      </w:r>
      <w:r w:rsidRPr="005F7538">
        <w:rPr>
          <w:szCs w:val="22"/>
          <w:lang w:eastAsia="zh-CN"/>
        </w:rPr>
        <w:t>CSI processing timeline relaxation is needed.</w:t>
      </w:r>
      <w:r w:rsidR="00F33D63">
        <w:rPr>
          <w:szCs w:val="22"/>
          <w:lang w:eastAsia="zh-CN"/>
        </w:rPr>
        <w:t xml:space="preserve"> </w:t>
      </w:r>
      <w:r w:rsidR="00A42CB7">
        <w:rPr>
          <w:szCs w:val="22"/>
          <w:lang w:eastAsia="zh-CN"/>
        </w:rPr>
        <w:t>(</w:t>
      </w:r>
      <w:r w:rsidR="00F33D63">
        <w:rPr>
          <w:szCs w:val="22"/>
          <w:lang w:eastAsia="zh-CN"/>
        </w:rPr>
        <w:t xml:space="preserve">Detailed values of relaxation </w:t>
      </w:r>
      <w:proofErr w:type="gramStart"/>
      <w:r w:rsidR="00A42CB7">
        <w:rPr>
          <w:szCs w:val="22"/>
          <w:lang w:eastAsia="zh-CN"/>
        </w:rPr>
        <w:t>is</w:t>
      </w:r>
      <w:proofErr w:type="gramEnd"/>
      <w:r w:rsidR="00A42CB7">
        <w:rPr>
          <w:szCs w:val="22"/>
          <w:lang w:eastAsia="zh-CN"/>
        </w:rPr>
        <w:t xml:space="preserve"> still missing, </w:t>
      </w:r>
      <w:r w:rsidR="00F33D63">
        <w:rPr>
          <w:szCs w:val="22"/>
          <w:lang w:eastAsia="zh-CN"/>
        </w:rPr>
        <w:t>need to be proposed</w:t>
      </w:r>
      <w:r w:rsidR="00A42CB7">
        <w:rPr>
          <w:szCs w:val="22"/>
          <w:lang w:eastAsia="zh-CN"/>
        </w:rPr>
        <w:t>)</w:t>
      </w:r>
      <w:r w:rsidR="00F33D63">
        <w:rPr>
          <w:szCs w:val="22"/>
          <w:lang w:eastAsia="zh-CN"/>
        </w:rPr>
        <w:t>.</w:t>
      </w:r>
    </w:p>
    <w:p w14:paraId="3684B0FF" w14:textId="77777777" w:rsidR="00150F6F" w:rsidRDefault="00F06E94">
      <w:r>
        <w:t>Companies’ views are very welcome.</w:t>
      </w:r>
    </w:p>
    <w:tbl>
      <w:tblPr>
        <w:tblStyle w:val="TableGrid"/>
        <w:tblW w:w="0" w:type="auto"/>
        <w:tblLook w:val="04A0" w:firstRow="1" w:lastRow="0" w:firstColumn="1" w:lastColumn="0" w:noHBand="0" w:noVBand="1"/>
      </w:tblPr>
      <w:tblGrid>
        <w:gridCol w:w="2113"/>
        <w:gridCol w:w="7192"/>
      </w:tblGrid>
      <w:tr w:rsidR="00150F6F" w14:paraId="3FB9BA05" w14:textId="77777777">
        <w:tc>
          <w:tcPr>
            <w:tcW w:w="2113" w:type="dxa"/>
            <w:tcBorders>
              <w:top w:val="single" w:sz="4" w:space="0" w:color="auto"/>
              <w:left w:val="single" w:sz="4" w:space="0" w:color="auto"/>
              <w:bottom w:val="single" w:sz="4" w:space="0" w:color="auto"/>
              <w:right w:val="single" w:sz="4" w:space="0" w:color="auto"/>
            </w:tcBorders>
            <w:shd w:val="clear" w:color="auto" w:fill="8DB3E2"/>
          </w:tcPr>
          <w:p w14:paraId="1B86FCCF" w14:textId="77777777" w:rsidR="00150F6F" w:rsidRDefault="00F06E94">
            <w:pPr>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249D4055" w14:textId="77777777" w:rsidR="00150F6F" w:rsidRDefault="00F06E94">
            <w:pPr>
              <w:spacing w:beforeLines="50" w:before="120"/>
              <w:rPr>
                <w:i/>
              </w:rPr>
            </w:pPr>
            <w:r>
              <w:rPr>
                <w:i/>
              </w:rPr>
              <w:t>View</w:t>
            </w:r>
          </w:p>
        </w:tc>
      </w:tr>
      <w:tr w:rsidR="00150F6F" w14:paraId="6CFB0521" w14:textId="77777777">
        <w:tc>
          <w:tcPr>
            <w:tcW w:w="2113" w:type="dxa"/>
            <w:tcBorders>
              <w:top w:val="single" w:sz="4" w:space="0" w:color="auto"/>
              <w:left w:val="single" w:sz="4" w:space="0" w:color="auto"/>
              <w:bottom w:val="single" w:sz="4" w:space="0" w:color="auto"/>
              <w:right w:val="single" w:sz="4" w:space="0" w:color="auto"/>
            </w:tcBorders>
          </w:tcPr>
          <w:p w14:paraId="5322340C" w14:textId="1FBACB8E" w:rsidR="00150F6F" w:rsidRDefault="00150F6F">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E28C42F" w14:textId="358DE5EF" w:rsidR="00150F6F" w:rsidRPr="00CD7116" w:rsidRDefault="00150F6F" w:rsidP="00CD7116">
            <w:pPr>
              <w:spacing w:beforeLines="50" w:before="120"/>
              <w:rPr>
                <w:rFonts w:eastAsia="MS Mincho"/>
                <w:iCs/>
                <w:szCs w:val="21"/>
                <w:lang w:eastAsia="ja-JP"/>
              </w:rPr>
            </w:pPr>
          </w:p>
        </w:tc>
      </w:tr>
      <w:tr w:rsidR="00150F6F" w14:paraId="3CBC9275" w14:textId="77777777">
        <w:tc>
          <w:tcPr>
            <w:tcW w:w="2113" w:type="dxa"/>
            <w:tcBorders>
              <w:top w:val="single" w:sz="4" w:space="0" w:color="auto"/>
              <w:left w:val="single" w:sz="4" w:space="0" w:color="auto"/>
              <w:bottom w:val="single" w:sz="4" w:space="0" w:color="auto"/>
              <w:right w:val="single" w:sz="4" w:space="0" w:color="auto"/>
            </w:tcBorders>
          </w:tcPr>
          <w:p w14:paraId="7500BCD2" w14:textId="4C6A98DB" w:rsidR="00150F6F" w:rsidRDefault="00150F6F">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858AB9E" w14:textId="5C1FD63C" w:rsidR="00150F6F" w:rsidRDefault="00150F6F">
            <w:pPr>
              <w:spacing w:beforeLines="50" w:before="120"/>
            </w:pPr>
          </w:p>
        </w:tc>
      </w:tr>
      <w:tr w:rsidR="00150F6F" w14:paraId="657C7815" w14:textId="77777777">
        <w:tc>
          <w:tcPr>
            <w:tcW w:w="2113" w:type="dxa"/>
            <w:tcBorders>
              <w:top w:val="single" w:sz="4" w:space="0" w:color="auto"/>
              <w:left w:val="single" w:sz="4" w:space="0" w:color="auto"/>
              <w:bottom w:val="single" w:sz="4" w:space="0" w:color="auto"/>
              <w:right w:val="single" w:sz="4" w:space="0" w:color="auto"/>
            </w:tcBorders>
          </w:tcPr>
          <w:p w14:paraId="294B65FA" w14:textId="5F6E2A27" w:rsidR="00150F6F" w:rsidRDefault="00150F6F">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61506D42" w14:textId="3076FA54" w:rsidR="00150F6F" w:rsidRDefault="00150F6F">
            <w:pPr>
              <w:spacing w:beforeLines="50" w:before="120"/>
            </w:pPr>
          </w:p>
        </w:tc>
      </w:tr>
      <w:tr w:rsidR="00150F6F" w14:paraId="5B5DAE1B" w14:textId="77777777">
        <w:tc>
          <w:tcPr>
            <w:tcW w:w="2113" w:type="dxa"/>
            <w:tcBorders>
              <w:top w:val="single" w:sz="4" w:space="0" w:color="auto"/>
              <w:left w:val="single" w:sz="4" w:space="0" w:color="auto"/>
              <w:bottom w:val="single" w:sz="4" w:space="0" w:color="auto"/>
              <w:right w:val="single" w:sz="4" w:space="0" w:color="auto"/>
            </w:tcBorders>
          </w:tcPr>
          <w:p w14:paraId="7317A82D" w14:textId="50713AA3"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80C4FCA" w14:textId="2053F881" w:rsidR="00150F6F" w:rsidRDefault="00150F6F">
            <w:pPr>
              <w:spacing w:beforeLines="50" w:before="120"/>
              <w:rPr>
                <w:lang w:eastAsia="zh-CN"/>
              </w:rPr>
            </w:pPr>
          </w:p>
        </w:tc>
      </w:tr>
    </w:tbl>
    <w:p w14:paraId="203F1EA0" w14:textId="77777777" w:rsidR="00FD6CCC" w:rsidRDefault="00FD6CCC"/>
    <w:p w14:paraId="224778BA" w14:textId="77777777" w:rsidR="00150F6F" w:rsidRDefault="00F06E94">
      <w:pPr>
        <w:pStyle w:val="Heading2"/>
        <w:keepLines/>
        <w:autoSpaceDE/>
        <w:autoSpaceDN/>
        <w:adjustRightInd/>
        <w:spacing w:before="240" w:after="100" w:afterAutospacing="1" w:line="240" w:lineRule="atLeast"/>
        <w:jc w:val="left"/>
      </w:pPr>
      <w:r>
        <w:t>Other Issues</w:t>
      </w:r>
    </w:p>
    <w:p w14:paraId="2AEF438D" w14:textId="77777777" w:rsidR="00150F6F" w:rsidRDefault="00F06E9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2"/>
      </w:tblGrid>
      <w:tr w:rsidR="00150F6F" w14:paraId="47D8E5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FF32BE" w14:textId="77777777" w:rsidR="00150F6F" w:rsidRDefault="00F06E9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4A778B" w14:textId="77777777" w:rsidR="00150F6F" w:rsidRDefault="00F06E94">
            <w:pPr>
              <w:spacing w:beforeLines="50" w:before="120"/>
              <w:rPr>
                <w:i/>
                <w:lang w:eastAsia="zh-CN"/>
              </w:rPr>
            </w:pPr>
            <w:r>
              <w:rPr>
                <w:i/>
                <w:lang w:eastAsia="zh-CN"/>
              </w:rPr>
              <w:t>View</w:t>
            </w:r>
          </w:p>
        </w:tc>
      </w:tr>
      <w:tr w:rsidR="00150F6F" w14:paraId="54E56EED" w14:textId="77777777">
        <w:tc>
          <w:tcPr>
            <w:tcW w:w="2113" w:type="dxa"/>
            <w:tcBorders>
              <w:top w:val="single" w:sz="4" w:space="0" w:color="auto"/>
              <w:left w:val="single" w:sz="4" w:space="0" w:color="auto"/>
              <w:bottom w:val="single" w:sz="4" w:space="0" w:color="auto"/>
              <w:right w:val="single" w:sz="4" w:space="0" w:color="auto"/>
            </w:tcBorders>
          </w:tcPr>
          <w:p w14:paraId="66DB6127" w14:textId="77777777" w:rsidR="00150F6F" w:rsidRDefault="00150F6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2B1586" w14:textId="77777777" w:rsidR="00150F6F" w:rsidRDefault="00150F6F">
            <w:pPr>
              <w:spacing w:beforeLines="50" w:before="120"/>
              <w:jc w:val="left"/>
              <w:rPr>
                <w:iCs/>
                <w:lang w:eastAsia="zh-CN"/>
              </w:rPr>
            </w:pPr>
          </w:p>
        </w:tc>
      </w:tr>
      <w:tr w:rsidR="00150F6F" w14:paraId="42BBA8FF" w14:textId="77777777">
        <w:tc>
          <w:tcPr>
            <w:tcW w:w="2113" w:type="dxa"/>
            <w:tcBorders>
              <w:top w:val="single" w:sz="4" w:space="0" w:color="auto"/>
              <w:left w:val="single" w:sz="4" w:space="0" w:color="auto"/>
              <w:bottom w:val="single" w:sz="4" w:space="0" w:color="auto"/>
              <w:right w:val="single" w:sz="4" w:space="0" w:color="auto"/>
            </w:tcBorders>
          </w:tcPr>
          <w:p w14:paraId="00DD4B40"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49C7EDC" w14:textId="77777777" w:rsidR="00150F6F" w:rsidRDefault="00150F6F">
            <w:pPr>
              <w:spacing w:beforeLines="50" w:before="120"/>
              <w:rPr>
                <w:lang w:eastAsia="zh-CN"/>
              </w:rPr>
            </w:pPr>
          </w:p>
        </w:tc>
      </w:tr>
      <w:tr w:rsidR="00150F6F" w14:paraId="4AC5E251" w14:textId="77777777">
        <w:tc>
          <w:tcPr>
            <w:tcW w:w="2113" w:type="dxa"/>
            <w:tcBorders>
              <w:top w:val="single" w:sz="4" w:space="0" w:color="auto"/>
              <w:left w:val="single" w:sz="4" w:space="0" w:color="auto"/>
              <w:bottom w:val="single" w:sz="4" w:space="0" w:color="auto"/>
              <w:right w:val="single" w:sz="4" w:space="0" w:color="auto"/>
            </w:tcBorders>
          </w:tcPr>
          <w:p w14:paraId="344F133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19B0B" w14:textId="77777777" w:rsidR="00150F6F" w:rsidRDefault="00150F6F">
            <w:pPr>
              <w:spacing w:beforeLines="50" w:before="120"/>
              <w:rPr>
                <w:lang w:eastAsia="zh-CN"/>
              </w:rPr>
            </w:pPr>
          </w:p>
        </w:tc>
      </w:tr>
      <w:tr w:rsidR="00150F6F" w14:paraId="3184EA80" w14:textId="77777777">
        <w:tc>
          <w:tcPr>
            <w:tcW w:w="2113" w:type="dxa"/>
            <w:tcBorders>
              <w:top w:val="single" w:sz="4" w:space="0" w:color="auto"/>
              <w:left w:val="single" w:sz="4" w:space="0" w:color="auto"/>
              <w:bottom w:val="single" w:sz="4" w:space="0" w:color="auto"/>
              <w:right w:val="single" w:sz="4" w:space="0" w:color="auto"/>
            </w:tcBorders>
          </w:tcPr>
          <w:p w14:paraId="248817C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057C79" w14:textId="77777777" w:rsidR="00150F6F" w:rsidRDefault="00150F6F">
            <w:pPr>
              <w:spacing w:beforeLines="50" w:before="120"/>
              <w:rPr>
                <w:iCs/>
                <w:lang w:eastAsia="zh-CN"/>
              </w:rPr>
            </w:pPr>
          </w:p>
        </w:tc>
      </w:tr>
    </w:tbl>
    <w:p w14:paraId="53250159" w14:textId="77777777" w:rsidR="00150F6F" w:rsidRDefault="00150F6F"/>
    <w:p w14:paraId="4DB18CCC" w14:textId="77777777" w:rsidR="00150F6F" w:rsidRDefault="00F06E94">
      <w:pPr>
        <w:pStyle w:val="Heading1"/>
        <w:spacing w:before="240"/>
        <w:ind w:left="431" w:hanging="431"/>
        <w:rPr>
          <w:lang w:eastAsia="zh-CN"/>
        </w:rPr>
      </w:pPr>
      <w:r>
        <w:rPr>
          <w:lang w:eastAsia="zh-CN"/>
        </w:rPr>
        <w:t>Conclusions</w:t>
      </w:r>
    </w:p>
    <w:p w14:paraId="73E9CEF7" w14:textId="0B844F72" w:rsidR="00150F6F" w:rsidRDefault="009C00C1">
      <w:pPr>
        <w:rPr>
          <w:rFonts w:eastAsiaTheme="minorEastAsia"/>
          <w:sz w:val="20"/>
          <w:szCs w:val="20"/>
          <w:lang w:eastAsia="zh-CN"/>
        </w:rPr>
      </w:pPr>
      <w:r>
        <w:rPr>
          <w:rFonts w:eastAsiaTheme="minorEastAsia"/>
          <w:sz w:val="20"/>
          <w:szCs w:val="20"/>
          <w:lang w:eastAsia="zh-CN"/>
        </w:rPr>
        <w:t>TBD</w:t>
      </w:r>
    </w:p>
    <w:p w14:paraId="404C8E26" w14:textId="77777777" w:rsidR="009C00C1" w:rsidRDefault="009C00C1">
      <w:pPr>
        <w:rPr>
          <w:rFonts w:eastAsiaTheme="minorEastAsia"/>
          <w:sz w:val="20"/>
          <w:szCs w:val="20"/>
          <w:lang w:eastAsia="zh-CN"/>
        </w:rPr>
      </w:pPr>
    </w:p>
    <w:p w14:paraId="6BB5CC71" w14:textId="77777777" w:rsidR="00150F6F" w:rsidRDefault="00F06E94">
      <w:pPr>
        <w:pStyle w:val="Heading1"/>
        <w:ind w:left="432" w:hanging="432"/>
      </w:pPr>
      <w:bookmarkStart w:id="6" w:name="_Ref124671424"/>
      <w:bookmarkStart w:id="7" w:name="_Ref124589665"/>
      <w:bookmarkStart w:id="8" w:name="_Ref71620620"/>
      <w:r>
        <w:t>References</w:t>
      </w:r>
    </w:p>
    <w:bookmarkEnd w:id="1"/>
    <w:bookmarkEnd w:id="6"/>
    <w:bookmarkEnd w:id="7"/>
    <w:bookmarkEnd w:id="8"/>
    <w:p w14:paraId="43B91778" w14:textId="77777777" w:rsidR="00DE5826" w:rsidRPr="00DE5826" w:rsidRDefault="00DE5826" w:rsidP="00DE5826">
      <w:pPr>
        <w:pStyle w:val="ListParagraph"/>
        <w:numPr>
          <w:ilvl w:val="0"/>
          <w:numId w:val="9"/>
        </w:numPr>
        <w:rPr>
          <w:szCs w:val="22"/>
          <w:lang w:eastAsia="zh-CN"/>
        </w:rPr>
      </w:pPr>
      <w:r w:rsidRPr="00DE5826">
        <w:rPr>
          <w:szCs w:val="22"/>
          <w:lang w:eastAsia="zh-CN"/>
        </w:rPr>
        <w:t xml:space="preserve">R1-2108704, “LS on beam information of PUCCH </w:t>
      </w:r>
      <w:proofErr w:type="spellStart"/>
      <w:r w:rsidRPr="00DE5826">
        <w:rPr>
          <w:szCs w:val="22"/>
          <w:lang w:eastAsia="zh-CN"/>
        </w:rPr>
        <w:t>SCell</w:t>
      </w:r>
      <w:proofErr w:type="spellEnd"/>
      <w:r w:rsidRPr="00DE5826">
        <w:rPr>
          <w:szCs w:val="22"/>
          <w:lang w:eastAsia="zh-CN"/>
        </w:rPr>
        <w:t xml:space="preserve"> in PUCCH </w:t>
      </w:r>
      <w:proofErr w:type="spellStart"/>
      <w:r w:rsidRPr="00DE5826">
        <w:rPr>
          <w:szCs w:val="22"/>
          <w:lang w:eastAsia="zh-CN"/>
        </w:rPr>
        <w:t>SCell</w:t>
      </w:r>
      <w:proofErr w:type="spellEnd"/>
      <w:r w:rsidRPr="00DE5826">
        <w:rPr>
          <w:szCs w:val="22"/>
          <w:lang w:eastAsia="zh-CN"/>
        </w:rPr>
        <w:t xml:space="preserve"> activation procedure”, TSG RAN WG1 #106bis-e, October 11th – 19th, 2021.</w:t>
      </w:r>
    </w:p>
    <w:p w14:paraId="2EC62FAF" w14:textId="77777777" w:rsidR="00DE5826" w:rsidRPr="00DE5826" w:rsidRDefault="00DE5826" w:rsidP="00DE5826">
      <w:pPr>
        <w:pStyle w:val="ListParagraph"/>
        <w:numPr>
          <w:ilvl w:val="0"/>
          <w:numId w:val="9"/>
        </w:numPr>
        <w:rPr>
          <w:szCs w:val="22"/>
          <w:lang w:eastAsia="zh-CN"/>
        </w:rPr>
      </w:pPr>
      <w:r w:rsidRPr="00DE5826">
        <w:rPr>
          <w:szCs w:val="22"/>
          <w:lang w:eastAsia="zh-CN"/>
        </w:rPr>
        <w:t xml:space="preserve">R1-2112858, “Reply LS on beam information of PUCCH </w:t>
      </w:r>
      <w:proofErr w:type="spellStart"/>
      <w:r w:rsidRPr="00DE5826">
        <w:rPr>
          <w:szCs w:val="22"/>
          <w:lang w:eastAsia="zh-CN"/>
        </w:rPr>
        <w:t>SCell</w:t>
      </w:r>
      <w:proofErr w:type="spellEnd"/>
      <w:r w:rsidRPr="00DE5826">
        <w:rPr>
          <w:szCs w:val="22"/>
          <w:lang w:eastAsia="zh-CN"/>
        </w:rPr>
        <w:t xml:space="preserve"> in PUCCH </w:t>
      </w:r>
      <w:proofErr w:type="spellStart"/>
      <w:r w:rsidRPr="00DE5826">
        <w:rPr>
          <w:szCs w:val="22"/>
          <w:lang w:eastAsia="zh-CN"/>
        </w:rPr>
        <w:t>SCell</w:t>
      </w:r>
      <w:proofErr w:type="spellEnd"/>
      <w:r w:rsidRPr="00DE5826">
        <w:rPr>
          <w:szCs w:val="22"/>
          <w:lang w:eastAsia="zh-CN"/>
        </w:rPr>
        <w:t xml:space="preserve"> activation procedure”, TSG RAN WG1 Meeting #107-e, November 11th – 19th, 2021.</w:t>
      </w:r>
    </w:p>
    <w:p w14:paraId="7A564B0A" w14:textId="2037DB0B" w:rsidR="00150F6F" w:rsidRDefault="00DE5826" w:rsidP="00D630A7">
      <w:pPr>
        <w:pStyle w:val="ListParagraph"/>
        <w:numPr>
          <w:ilvl w:val="0"/>
          <w:numId w:val="9"/>
        </w:numPr>
        <w:rPr>
          <w:szCs w:val="22"/>
          <w:lang w:eastAsia="zh-CN"/>
        </w:rPr>
      </w:pPr>
      <w:bookmarkStart w:id="9" w:name="_Ref96334476"/>
      <w:r w:rsidRPr="00DE5826">
        <w:rPr>
          <w:szCs w:val="22"/>
          <w:lang w:eastAsia="zh-CN"/>
        </w:rPr>
        <w:t>R1-2202429</w:t>
      </w:r>
      <w:r>
        <w:rPr>
          <w:szCs w:val="22"/>
          <w:lang w:eastAsia="zh-CN"/>
        </w:rPr>
        <w:t>, “</w:t>
      </w:r>
      <w:r w:rsidRPr="00DE5826">
        <w:rPr>
          <w:szCs w:val="22"/>
          <w:lang w:eastAsia="zh-CN"/>
        </w:rPr>
        <w:t xml:space="preserve">Remaining issues on beam information of PUCCH </w:t>
      </w:r>
      <w:proofErr w:type="spellStart"/>
      <w:r w:rsidRPr="00DE5826">
        <w:rPr>
          <w:szCs w:val="22"/>
          <w:lang w:eastAsia="zh-CN"/>
        </w:rPr>
        <w:t>SCell</w:t>
      </w:r>
      <w:proofErr w:type="spellEnd"/>
      <w:r w:rsidRPr="00DE5826">
        <w:rPr>
          <w:szCs w:val="22"/>
          <w:lang w:eastAsia="zh-CN"/>
        </w:rPr>
        <w:t xml:space="preserve"> in PUCCH </w:t>
      </w:r>
      <w:proofErr w:type="spellStart"/>
      <w:r w:rsidRPr="00DE5826">
        <w:rPr>
          <w:szCs w:val="22"/>
          <w:lang w:eastAsia="zh-CN"/>
        </w:rPr>
        <w:t>SCell</w:t>
      </w:r>
      <w:proofErr w:type="spellEnd"/>
      <w:r w:rsidRPr="00DE5826">
        <w:rPr>
          <w:szCs w:val="22"/>
          <w:lang w:eastAsia="zh-CN"/>
        </w:rPr>
        <w:t xml:space="preserve"> activation procedure</w:t>
      </w:r>
      <w:r>
        <w:rPr>
          <w:szCs w:val="22"/>
          <w:lang w:eastAsia="zh-CN"/>
        </w:rPr>
        <w:t>”</w:t>
      </w:r>
      <w:r w:rsidR="00A96A59">
        <w:rPr>
          <w:szCs w:val="22"/>
          <w:lang w:eastAsia="zh-CN"/>
        </w:rPr>
        <w:t xml:space="preserve"> Huawei </w:t>
      </w:r>
      <w:r w:rsidRPr="00DE5826">
        <w:rPr>
          <w:szCs w:val="22"/>
          <w:lang w:eastAsia="zh-CN"/>
        </w:rPr>
        <w:t>February 21 – March 3, 2022</w:t>
      </w:r>
      <w:r w:rsidR="00A96A59">
        <w:rPr>
          <w:szCs w:val="22"/>
          <w:lang w:eastAsia="zh-CN"/>
        </w:rPr>
        <w:t>.</w:t>
      </w:r>
      <w:bookmarkEnd w:id="9"/>
    </w:p>
    <w:p w14:paraId="3F10748C" w14:textId="19DB07A5" w:rsidR="00823A8F" w:rsidRDefault="00823A8F" w:rsidP="000B7BD1">
      <w:pPr>
        <w:pStyle w:val="ListParagraph"/>
        <w:numPr>
          <w:ilvl w:val="0"/>
          <w:numId w:val="9"/>
        </w:numPr>
        <w:rPr>
          <w:szCs w:val="22"/>
          <w:lang w:eastAsia="zh-CN"/>
        </w:rPr>
      </w:pPr>
      <w:r w:rsidRPr="00823A8F">
        <w:rPr>
          <w:szCs w:val="22"/>
          <w:lang w:eastAsia="zh-CN"/>
        </w:rPr>
        <w:t>R1-2201803</w:t>
      </w:r>
      <w:r>
        <w:rPr>
          <w:szCs w:val="22"/>
          <w:lang w:eastAsia="zh-CN"/>
        </w:rPr>
        <w:t>, “</w:t>
      </w:r>
      <w:r w:rsidR="000B7BD1" w:rsidRPr="000B7BD1">
        <w:rPr>
          <w:szCs w:val="22"/>
          <w:lang w:eastAsia="zh-CN"/>
        </w:rPr>
        <w:t>Rel-17 UE features on cross PUCCH group CSI report</w:t>
      </w:r>
      <w:r>
        <w:rPr>
          <w:szCs w:val="22"/>
          <w:lang w:eastAsia="zh-CN"/>
        </w:rPr>
        <w:t>”</w:t>
      </w:r>
      <w:r w:rsidR="00A96A59">
        <w:rPr>
          <w:szCs w:val="22"/>
          <w:lang w:eastAsia="zh-CN"/>
        </w:rPr>
        <w:t xml:space="preserve"> Apple </w:t>
      </w:r>
      <w:r w:rsidR="000B7BD1" w:rsidRPr="00DE5826">
        <w:rPr>
          <w:szCs w:val="22"/>
          <w:lang w:eastAsia="zh-CN"/>
        </w:rPr>
        <w:t>February 21 – March 3, 2022</w:t>
      </w:r>
      <w:r w:rsidR="00A96A59">
        <w:rPr>
          <w:szCs w:val="22"/>
          <w:lang w:eastAsia="zh-CN"/>
        </w:rPr>
        <w:t>.</w:t>
      </w:r>
    </w:p>
    <w:p w14:paraId="175440EB" w14:textId="4DA1DD61" w:rsidR="000B7BD1" w:rsidRDefault="000B7BD1" w:rsidP="00A96A59">
      <w:pPr>
        <w:pStyle w:val="ListParagraph"/>
        <w:numPr>
          <w:ilvl w:val="0"/>
          <w:numId w:val="9"/>
        </w:numPr>
        <w:rPr>
          <w:szCs w:val="22"/>
          <w:lang w:eastAsia="zh-CN"/>
        </w:rPr>
      </w:pPr>
      <w:r w:rsidRPr="000B7BD1">
        <w:rPr>
          <w:szCs w:val="22"/>
          <w:lang w:eastAsia="zh-CN"/>
        </w:rPr>
        <w:t>R1-2202055</w:t>
      </w:r>
      <w:r>
        <w:rPr>
          <w:szCs w:val="22"/>
          <w:lang w:eastAsia="zh-CN"/>
        </w:rPr>
        <w:t>, “</w:t>
      </w:r>
      <w:r w:rsidR="00A96A59" w:rsidRPr="00A96A59">
        <w:rPr>
          <w:szCs w:val="22"/>
          <w:lang w:eastAsia="zh-CN"/>
        </w:rPr>
        <w:t>On UE features for others</w:t>
      </w:r>
      <w:r>
        <w:rPr>
          <w:szCs w:val="22"/>
          <w:lang w:eastAsia="zh-CN"/>
        </w:rPr>
        <w:t>”</w:t>
      </w:r>
      <w:r w:rsidR="00A96A59">
        <w:rPr>
          <w:szCs w:val="22"/>
          <w:lang w:eastAsia="zh-CN"/>
        </w:rPr>
        <w:t xml:space="preserve"> </w:t>
      </w:r>
      <w:r w:rsidR="00A96A59" w:rsidRPr="00A96A59">
        <w:rPr>
          <w:szCs w:val="22"/>
          <w:lang w:eastAsia="zh-CN"/>
        </w:rPr>
        <w:t>MediaTek</w:t>
      </w:r>
      <w:r w:rsidR="00A96A59">
        <w:rPr>
          <w:szCs w:val="22"/>
          <w:lang w:eastAsia="zh-CN"/>
        </w:rPr>
        <w:t xml:space="preserve"> </w:t>
      </w:r>
      <w:r w:rsidR="00A96A59" w:rsidRPr="00DE5826">
        <w:rPr>
          <w:szCs w:val="22"/>
          <w:lang w:eastAsia="zh-CN"/>
        </w:rPr>
        <w:t>February 21 – March 3, 2022</w:t>
      </w:r>
      <w:r w:rsidR="00A96A59">
        <w:rPr>
          <w:szCs w:val="22"/>
          <w:lang w:eastAsia="zh-CN"/>
        </w:rPr>
        <w:t>.</w:t>
      </w:r>
    </w:p>
    <w:p w14:paraId="55B6B73E" w14:textId="32726CCB" w:rsidR="00935738" w:rsidRDefault="00935738" w:rsidP="00935738">
      <w:pPr>
        <w:rPr>
          <w:lang w:eastAsia="zh-CN"/>
        </w:rPr>
      </w:pPr>
    </w:p>
    <w:p w14:paraId="6AC4743F" w14:textId="3CC155AA" w:rsidR="00935738" w:rsidRDefault="00935738" w:rsidP="00935738">
      <w:pPr>
        <w:pStyle w:val="Heading1"/>
        <w:ind w:left="432" w:hanging="432"/>
      </w:pPr>
      <w:r>
        <w:t>Appendix</w:t>
      </w:r>
    </w:p>
    <w:p w14:paraId="7154EA88" w14:textId="05B5B85C" w:rsidR="00935738" w:rsidRPr="00935738" w:rsidRDefault="00935738" w:rsidP="00935738">
      <w:pPr>
        <w:rPr>
          <w:color w:val="1F497D"/>
        </w:rPr>
      </w:pPr>
      <w:r w:rsidRPr="00935738">
        <w:rPr>
          <w:lang w:eastAsia="zh-CN"/>
        </w:rPr>
        <w:t xml:space="preserve">On the UE capability, the RAN2 discussions and current </w:t>
      </w:r>
      <w:r w:rsidR="00D01D3D">
        <w:rPr>
          <w:lang w:eastAsia="zh-CN"/>
        </w:rPr>
        <w:t>situation</w:t>
      </w:r>
      <w:r w:rsidRPr="00935738">
        <w:rPr>
          <w:lang w:eastAsia="zh-CN"/>
        </w:rPr>
        <w:t xml:space="preserve"> can be referred to </w:t>
      </w:r>
      <w:hyperlink r:id="rId13" w:history="1">
        <w:r w:rsidRPr="00935738">
          <w:rPr>
            <w:rStyle w:val="Hyperlink"/>
          </w:rPr>
          <w:t>R2-2201933</w:t>
        </w:r>
      </w:hyperlink>
      <w:r w:rsidRPr="00935738">
        <w:rPr>
          <w:color w:val="1F497D"/>
        </w:rPr>
        <w:t>:</w:t>
      </w:r>
    </w:p>
    <w:p w14:paraId="61B65C30" w14:textId="77777777" w:rsidR="00935738" w:rsidRPr="00935738" w:rsidRDefault="00935738" w:rsidP="00935738">
      <w:pPr>
        <w:rPr>
          <w:color w:val="1F497D"/>
        </w:rPr>
      </w:pPr>
    </w:p>
    <w:p w14:paraId="2BFB9626" w14:textId="29BD6803" w:rsidR="00935738" w:rsidRPr="00935738" w:rsidRDefault="00935738" w:rsidP="00935738">
      <w:pPr>
        <w:rPr>
          <w:color w:val="1F497D"/>
        </w:rPr>
      </w:pPr>
      <w:r w:rsidRPr="00935738">
        <w:rPr>
          <w:noProof/>
          <w:color w:val="1F497D"/>
          <w:lang w:eastAsia="zh-CN"/>
        </w:rPr>
        <w:drawing>
          <wp:inline distT="0" distB="0" distL="0" distR="0" wp14:anchorId="38C86A41" wp14:editId="368865FD">
            <wp:extent cx="5701030" cy="2791460"/>
            <wp:effectExtent l="0" t="0" r="0" b="8890"/>
            <wp:docPr id="9" name="Picture 9" descr="cid:image001.png@01D82423.A83AC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82423.A83AC9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01030" cy="2791460"/>
                    </a:xfrm>
                    <a:prstGeom prst="rect">
                      <a:avLst/>
                    </a:prstGeom>
                    <a:noFill/>
                    <a:ln>
                      <a:noFill/>
                    </a:ln>
                  </pic:spPr>
                </pic:pic>
              </a:graphicData>
            </a:graphic>
          </wp:inline>
        </w:drawing>
      </w:r>
    </w:p>
    <w:p w14:paraId="6DBBFB2E" w14:textId="26BC780B" w:rsidR="00935738" w:rsidRPr="00935738" w:rsidRDefault="00935738" w:rsidP="00935738">
      <w:pPr>
        <w:rPr>
          <w:color w:val="1F497D"/>
        </w:rPr>
      </w:pPr>
      <w:r w:rsidRPr="00935738">
        <w:rPr>
          <w:noProof/>
          <w:color w:val="1F497D"/>
          <w:lang w:eastAsia="zh-CN"/>
        </w:rPr>
        <w:lastRenderedPageBreak/>
        <w:drawing>
          <wp:inline distT="0" distB="0" distL="0" distR="0" wp14:anchorId="7BA101B2" wp14:editId="2CF7D910">
            <wp:extent cx="5874096" cy="1770513"/>
            <wp:effectExtent l="0" t="0" r="0" b="1270"/>
            <wp:docPr id="8" name="Picture 8" descr="cid:image002.png@01D82423.A83AC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2423.A83AC9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42218" cy="1821187"/>
                    </a:xfrm>
                    <a:prstGeom prst="rect">
                      <a:avLst/>
                    </a:prstGeom>
                    <a:noFill/>
                    <a:ln>
                      <a:noFill/>
                    </a:ln>
                  </pic:spPr>
                </pic:pic>
              </a:graphicData>
            </a:graphic>
          </wp:inline>
        </w:drawing>
      </w:r>
    </w:p>
    <w:p w14:paraId="5FA00992" w14:textId="526BC7C3" w:rsidR="00935738" w:rsidRPr="00935738" w:rsidRDefault="00935738" w:rsidP="00935738">
      <w:pPr>
        <w:rPr>
          <w:color w:val="1F497D"/>
        </w:rPr>
      </w:pPr>
      <w:r w:rsidRPr="00935738">
        <w:rPr>
          <w:noProof/>
          <w:color w:val="1F497D"/>
          <w:lang w:eastAsia="zh-CN"/>
        </w:rPr>
        <w:drawing>
          <wp:inline distT="0" distB="0" distL="0" distR="0" wp14:anchorId="6ACB11CE" wp14:editId="79E2533A">
            <wp:extent cx="5856193" cy="3667413"/>
            <wp:effectExtent l="0" t="0" r="0" b="9525"/>
            <wp:docPr id="7" name="Picture 7" descr="cid:image003.png@01D82423.A83AC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82423.A83AC9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897330" cy="3693175"/>
                    </a:xfrm>
                    <a:prstGeom prst="rect">
                      <a:avLst/>
                    </a:prstGeom>
                    <a:noFill/>
                    <a:ln>
                      <a:noFill/>
                    </a:ln>
                  </pic:spPr>
                </pic:pic>
              </a:graphicData>
            </a:graphic>
          </wp:inline>
        </w:drawing>
      </w:r>
    </w:p>
    <w:p w14:paraId="199C1B9B" w14:textId="77777777" w:rsidR="00935738" w:rsidRPr="00935738" w:rsidRDefault="00935738" w:rsidP="00935738">
      <w:pPr>
        <w:rPr>
          <w:color w:val="1F497D"/>
          <w:sz w:val="21"/>
          <w:szCs w:val="21"/>
        </w:rPr>
      </w:pPr>
    </w:p>
    <w:p w14:paraId="68BFF214" w14:textId="77777777" w:rsidR="00935738" w:rsidRPr="00935738" w:rsidRDefault="00935738" w:rsidP="00935738">
      <w:pPr>
        <w:rPr>
          <w:lang w:eastAsia="zh-CN"/>
        </w:rPr>
      </w:pPr>
    </w:p>
    <w:sectPr w:rsidR="00935738" w:rsidRPr="00935738" w:rsidSect="00BD13D5">
      <w:pgSz w:w="11907" w:h="16839" w:code="9"/>
      <w:pgMar w:top="1440" w:right="1440" w:bottom="144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4E43D" w14:textId="77777777" w:rsidR="002F2E68" w:rsidRDefault="002F2E68" w:rsidP="004A311D">
      <w:pPr>
        <w:spacing w:after="0" w:line="240" w:lineRule="auto"/>
      </w:pPr>
      <w:r>
        <w:separator/>
      </w:r>
    </w:p>
  </w:endnote>
  <w:endnote w:type="continuationSeparator" w:id="0">
    <w:p w14:paraId="2EDCBE64" w14:textId="77777777" w:rsidR="002F2E68" w:rsidRDefault="002F2E68" w:rsidP="004A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Malgun Gothic"/>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E596C" w14:textId="77777777" w:rsidR="002F2E68" w:rsidRDefault="002F2E68" w:rsidP="004A311D">
      <w:pPr>
        <w:spacing w:after="0" w:line="240" w:lineRule="auto"/>
      </w:pPr>
      <w:r>
        <w:separator/>
      </w:r>
    </w:p>
  </w:footnote>
  <w:footnote w:type="continuationSeparator" w:id="0">
    <w:p w14:paraId="562112D8" w14:textId="77777777" w:rsidR="002F2E68" w:rsidRDefault="002F2E68" w:rsidP="004A3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0F59"/>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0F3543"/>
    <w:multiLevelType w:val="multilevel"/>
    <w:tmpl w:val="0D0F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765BF0"/>
    <w:multiLevelType w:val="multilevel"/>
    <w:tmpl w:val="0F765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086C8A"/>
    <w:multiLevelType w:val="multilevel"/>
    <w:tmpl w:val="87AA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536FB"/>
    <w:multiLevelType w:val="hybridMultilevel"/>
    <w:tmpl w:val="F2AA1A76"/>
    <w:lvl w:ilvl="0" w:tplc="3AA2D8A6">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65822"/>
    <w:multiLevelType w:val="hybridMultilevel"/>
    <w:tmpl w:val="6E5A13A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B579C8"/>
    <w:multiLevelType w:val="multilevel"/>
    <w:tmpl w:val="7C4C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846"/>
        </w:tabs>
        <w:ind w:left="846" w:hanging="576"/>
      </w:pPr>
      <w:rPr>
        <w:rFonts w:ascii="Times New Roman" w:hAnsi="Times New Roman" w:hint="default"/>
        <w:b/>
        <w:i w:val="0"/>
        <w:sz w:val="24"/>
      </w:rPr>
    </w:lvl>
    <w:lvl w:ilvl="2">
      <w:start w:val="1"/>
      <w:numFmt w:val="decimal"/>
      <w:lvlText w:val="%1.%2.%3"/>
      <w:lvlJc w:val="left"/>
      <w:pPr>
        <w:tabs>
          <w:tab w:val="left" w:pos="3780"/>
        </w:tabs>
        <w:ind w:left="3780" w:hanging="720"/>
      </w:pPr>
      <w:rPr>
        <w:rFonts w:hint="default"/>
      </w:rPr>
    </w:lvl>
    <w:lvl w:ilvl="3">
      <w:start w:val="1"/>
      <w:numFmt w:val="decimal"/>
      <w:lvlText w:val="%1.%2.%3.%4"/>
      <w:lvlJc w:val="left"/>
      <w:pPr>
        <w:tabs>
          <w:tab w:val="left" w:pos="1998"/>
        </w:tabs>
        <w:ind w:left="1998"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341E2126"/>
    <w:multiLevelType w:val="hybridMultilevel"/>
    <w:tmpl w:val="549659F4"/>
    <w:lvl w:ilvl="0" w:tplc="C78004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6F641A"/>
    <w:multiLevelType w:val="hybridMultilevel"/>
    <w:tmpl w:val="1FF2FAD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7369EF"/>
    <w:multiLevelType w:val="hybridMultilevel"/>
    <w:tmpl w:val="9DEC018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1C1FBE"/>
    <w:multiLevelType w:val="multilevel"/>
    <w:tmpl w:val="D2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4F1E779D"/>
    <w:multiLevelType w:val="hybridMultilevel"/>
    <w:tmpl w:val="F9EA476A"/>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4F5B16"/>
    <w:multiLevelType w:val="hybridMultilevel"/>
    <w:tmpl w:val="3D0686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58550A14"/>
    <w:multiLevelType w:val="multilevel"/>
    <w:tmpl w:val="58550A14"/>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D901A63"/>
    <w:multiLevelType w:val="hybridMultilevel"/>
    <w:tmpl w:val="E7DA5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A6B24"/>
    <w:multiLevelType w:val="multilevel"/>
    <w:tmpl w:val="0DB4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7"/>
  </w:num>
  <w:num w:numId="2">
    <w:abstractNumId w:val="11"/>
  </w:num>
  <w:num w:numId="3">
    <w:abstractNumId w:val="15"/>
  </w:num>
  <w:num w:numId="4">
    <w:abstractNumId w:val="21"/>
    <w:lvlOverride w:ilvl="0">
      <w:startOverride w:val="1"/>
    </w:lvlOverride>
  </w:num>
  <w:num w:numId="5">
    <w:abstractNumId w:val="13"/>
  </w:num>
  <w:num w:numId="6">
    <w:abstractNumId w:val="18"/>
  </w:num>
  <w:num w:numId="7">
    <w:abstractNumId w:val="2"/>
  </w:num>
  <w:num w:numId="8">
    <w:abstractNumId w:val="1"/>
  </w:num>
  <w:num w:numId="9">
    <w:abstractNumId w:val="9"/>
  </w:num>
  <w:num w:numId="10">
    <w:abstractNumId w:val="16"/>
  </w:num>
  <w:num w:numId="11">
    <w:abstractNumId w:val="10"/>
  </w:num>
  <w:num w:numId="12">
    <w:abstractNumId w:val="14"/>
  </w:num>
  <w:num w:numId="13">
    <w:abstractNumId w:val="20"/>
  </w:num>
  <w:num w:numId="14">
    <w:abstractNumId w:val="3"/>
  </w:num>
  <w:num w:numId="15">
    <w:abstractNumId w:val="6"/>
  </w:num>
  <w:num w:numId="16">
    <w:abstractNumId w:val="17"/>
  </w:num>
  <w:num w:numId="17">
    <w:abstractNumId w:val="4"/>
  </w:num>
  <w:num w:numId="18">
    <w:abstractNumId w:val="8"/>
  </w:num>
  <w:num w:numId="19">
    <w:abstractNumId w:val="12"/>
  </w:num>
  <w:num w:numId="20">
    <w:abstractNumId w:val="19"/>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64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095"/>
    <w:rsid w:val="00045625"/>
    <w:rsid w:val="00046796"/>
    <w:rsid w:val="000467FD"/>
    <w:rsid w:val="000468F1"/>
    <w:rsid w:val="00046AAF"/>
    <w:rsid w:val="00047225"/>
    <w:rsid w:val="000477DE"/>
    <w:rsid w:val="00047E60"/>
    <w:rsid w:val="0005052D"/>
    <w:rsid w:val="00051CCE"/>
    <w:rsid w:val="00052AD2"/>
    <w:rsid w:val="000530DF"/>
    <w:rsid w:val="000536B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B77"/>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07A1"/>
    <w:rsid w:val="00081283"/>
    <w:rsid w:val="000823B0"/>
    <w:rsid w:val="00082D9E"/>
    <w:rsid w:val="00082E6D"/>
    <w:rsid w:val="0008335B"/>
    <w:rsid w:val="00083379"/>
    <w:rsid w:val="00083587"/>
    <w:rsid w:val="00083838"/>
    <w:rsid w:val="00083B6A"/>
    <w:rsid w:val="00084429"/>
    <w:rsid w:val="0008466B"/>
    <w:rsid w:val="00084DEE"/>
    <w:rsid w:val="00085923"/>
    <w:rsid w:val="00085D0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5E0E"/>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2E"/>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6E"/>
    <w:rsid w:val="000B21FF"/>
    <w:rsid w:val="000B24E4"/>
    <w:rsid w:val="000B2985"/>
    <w:rsid w:val="000B2C88"/>
    <w:rsid w:val="000B3342"/>
    <w:rsid w:val="000B34FF"/>
    <w:rsid w:val="000B4E15"/>
    <w:rsid w:val="000B51FA"/>
    <w:rsid w:val="000B5905"/>
    <w:rsid w:val="000B5975"/>
    <w:rsid w:val="000B5DE4"/>
    <w:rsid w:val="000B6E2C"/>
    <w:rsid w:val="000B6F11"/>
    <w:rsid w:val="000B711A"/>
    <w:rsid w:val="000B76C5"/>
    <w:rsid w:val="000B7A10"/>
    <w:rsid w:val="000B7BD1"/>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106"/>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0E9"/>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5E6"/>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1DB8"/>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0BB5"/>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2B73"/>
    <w:rsid w:val="001D3109"/>
    <w:rsid w:val="001D332E"/>
    <w:rsid w:val="001D39DC"/>
    <w:rsid w:val="001D5033"/>
    <w:rsid w:val="001D5C88"/>
    <w:rsid w:val="001D5D9A"/>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3D5"/>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892"/>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B2C"/>
    <w:rsid w:val="00270728"/>
    <w:rsid w:val="00270A0D"/>
    <w:rsid w:val="00270D42"/>
    <w:rsid w:val="0027195D"/>
    <w:rsid w:val="00271F53"/>
    <w:rsid w:val="00272781"/>
    <w:rsid w:val="00272B03"/>
    <w:rsid w:val="002733E2"/>
    <w:rsid w:val="0027481E"/>
    <w:rsid w:val="002750B1"/>
    <w:rsid w:val="0027559B"/>
    <w:rsid w:val="00275B41"/>
    <w:rsid w:val="00275C72"/>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2E68"/>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1204"/>
    <w:rsid w:val="0030223A"/>
    <w:rsid w:val="0030237E"/>
    <w:rsid w:val="00302B32"/>
    <w:rsid w:val="00302E94"/>
    <w:rsid w:val="003030F9"/>
    <w:rsid w:val="00303440"/>
    <w:rsid w:val="00303E76"/>
    <w:rsid w:val="00304002"/>
    <w:rsid w:val="003041CC"/>
    <w:rsid w:val="00304D05"/>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97B"/>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9E2"/>
    <w:rsid w:val="00361A24"/>
    <w:rsid w:val="00362325"/>
    <w:rsid w:val="00362569"/>
    <w:rsid w:val="00362772"/>
    <w:rsid w:val="00363442"/>
    <w:rsid w:val="003636CD"/>
    <w:rsid w:val="00363BD7"/>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3633"/>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00"/>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72D1"/>
    <w:rsid w:val="00421CA3"/>
    <w:rsid w:val="00421DCF"/>
    <w:rsid w:val="00422341"/>
    <w:rsid w:val="00422954"/>
    <w:rsid w:val="00422F89"/>
    <w:rsid w:val="00423641"/>
    <w:rsid w:val="0042577C"/>
    <w:rsid w:val="00426266"/>
    <w:rsid w:val="004263AC"/>
    <w:rsid w:val="004267DD"/>
    <w:rsid w:val="00426F3C"/>
    <w:rsid w:val="0043068F"/>
    <w:rsid w:val="00430A2D"/>
    <w:rsid w:val="00431049"/>
    <w:rsid w:val="00431505"/>
    <w:rsid w:val="00431AF0"/>
    <w:rsid w:val="00431CDA"/>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555D"/>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1B29"/>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27B1"/>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11D"/>
    <w:rsid w:val="004A3BF1"/>
    <w:rsid w:val="004A3C0D"/>
    <w:rsid w:val="004A3E42"/>
    <w:rsid w:val="004A4715"/>
    <w:rsid w:val="004A5046"/>
    <w:rsid w:val="004A514E"/>
    <w:rsid w:val="004A565E"/>
    <w:rsid w:val="004A5B1A"/>
    <w:rsid w:val="004A5DF3"/>
    <w:rsid w:val="004A5FCE"/>
    <w:rsid w:val="004A6134"/>
    <w:rsid w:val="004A6295"/>
    <w:rsid w:val="004A6FA4"/>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A23"/>
    <w:rsid w:val="004F7BCA"/>
    <w:rsid w:val="004F7D89"/>
    <w:rsid w:val="00501478"/>
    <w:rsid w:val="005014A3"/>
    <w:rsid w:val="0050190E"/>
    <w:rsid w:val="00501981"/>
    <w:rsid w:val="00501A85"/>
    <w:rsid w:val="00501BB3"/>
    <w:rsid w:val="00501CF0"/>
    <w:rsid w:val="00501FFD"/>
    <w:rsid w:val="005021DD"/>
    <w:rsid w:val="005026CA"/>
    <w:rsid w:val="00502B72"/>
    <w:rsid w:val="00502F3F"/>
    <w:rsid w:val="00503294"/>
    <w:rsid w:val="00503975"/>
    <w:rsid w:val="00504452"/>
    <w:rsid w:val="005048BD"/>
    <w:rsid w:val="00504BC1"/>
    <w:rsid w:val="00505134"/>
    <w:rsid w:val="00505C04"/>
    <w:rsid w:val="00507236"/>
    <w:rsid w:val="00507729"/>
    <w:rsid w:val="005078E1"/>
    <w:rsid w:val="00510A9A"/>
    <w:rsid w:val="00511F15"/>
    <w:rsid w:val="00512B8C"/>
    <w:rsid w:val="0051318C"/>
    <w:rsid w:val="00513347"/>
    <w:rsid w:val="00513FD9"/>
    <w:rsid w:val="00514135"/>
    <w:rsid w:val="005142CD"/>
    <w:rsid w:val="005143C9"/>
    <w:rsid w:val="00514677"/>
    <w:rsid w:val="005157A9"/>
    <w:rsid w:val="00516ADC"/>
    <w:rsid w:val="00516EFA"/>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2BA"/>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17D"/>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016"/>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538"/>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07DB5"/>
    <w:rsid w:val="006100DA"/>
    <w:rsid w:val="00610200"/>
    <w:rsid w:val="006117DB"/>
    <w:rsid w:val="00611986"/>
    <w:rsid w:val="00611D6A"/>
    <w:rsid w:val="006130F7"/>
    <w:rsid w:val="006134D1"/>
    <w:rsid w:val="00613AF8"/>
    <w:rsid w:val="00613D8E"/>
    <w:rsid w:val="006141DC"/>
    <w:rsid w:val="006142E0"/>
    <w:rsid w:val="00615A82"/>
    <w:rsid w:val="00616112"/>
    <w:rsid w:val="006167EA"/>
    <w:rsid w:val="00617836"/>
    <w:rsid w:val="00617CCE"/>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005"/>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7D9"/>
    <w:rsid w:val="006A4B44"/>
    <w:rsid w:val="006A545A"/>
    <w:rsid w:val="006A5D81"/>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06F3"/>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B22"/>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3F1"/>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9BD"/>
    <w:rsid w:val="00731A90"/>
    <w:rsid w:val="00731E7C"/>
    <w:rsid w:val="007321FB"/>
    <w:rsid w:val="007329EF"/>
    <w:rsid w:val="0073327A"/>
    <w:rsid w:val="007343D6"/>
    <w:rsid w:val="007349A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8A1"/>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87794"/>
    <w:rsid w:val="00791353"/>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93"/>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1D7"/>
    <w:rsid w:val="00820244"/>
    <w:rsid w:val="0082072E"/>
    <w:rsid w:val="00820CF5"/>
    <w:rsid w:val="0082177C"/>
    <w:rsid w:val="008221B3"/>
    <w:rsid w:val="0082232D"/>
    <w:rsid w:val="0082248E"/>
    <w:rsid w:val="008230A4"/>
    <w:rsid w:val="00823A8F"/>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A1D"/>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14B"/>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5DE"/>
    <w:rsid w:val="008A28B6"/>
    <w:rsid w:val="008A2BB1"/>
    <w:rsid w:val="008A3466"/>
    <w:rsid w:val="008A34E6"/>
    <w:rsid w:val="008A389F"/>
    <w:rsid w:val="008A3D02"/>
    <w:rsid w:val="008A40B7"/>
    <w:rsid w:val="008A5940"/>
    <w:rsid w:val="008A6A27"/>
    <w:rsid w:val="008A6BE0"/>
    <w:rsid w:val="008A73B2"/>
    <w:rsid w:val="008A796A"/>
    <w:rsid w:val="008A7C6D"/>
    <w:rsid w:val="008B043F"/>
    <w:rsid w:val="008B07F7"/>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39C"/>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3E11"/>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D8A"/>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738"/>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76"/>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872"/>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381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666"/>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1579"/>
    <w:rsid w:val="009A23A9"/>
    <w:rsid w:val="009A23BB"/>
    <w:rsid w:val="009A2DF9"/>
    <w:rsid w:val="009A3A86"/>
    <w:rsid w:val="009A44AC"/>
    <w:rsid w:val="009A472A"/>
    <w:rsid w:val="009A4869"/>
    <w:rsid w:val="009A4B77"/>
    <w:rsid w:val="009A4CF6"/>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0C1"/>
    <w:rsid w:val="009C0163"/>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2EA"/>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29E"/>
    <w:rsid w:val="00A413C3"/>
    <w:rsid w:val="00A42CB7"/>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2F13"/>
    <w:rsid w:val="00A53785"/>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392"/>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630"/>
    <w:rsid w:val="00A96A59"/>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6DE"/>
    <w:rsid w:val="00AC4CDB"/>
    <w:rsid w:val="00AC6223"/>
    <w:rsid w:val="00AC6A92"/>
    <w:rsid w:val="00AC74DA"/>
    <w:rsid w:val="00AC7A2B"/>
    <w:rsid w:val="00AC7C25"/>
    <w:rsid w:val="00AD0A51"/>
    <w:rsid w:val="00AD0B37"/>
    <w:rsid w:val="00AD1069"/>
    <w:rsid w:val="00AD11F7"/>
    <w:rsid w:val="00AD163A"/>
    <w:rsid w:val="00AD1DB7"/>
    <w:rsid w:val="00AD21AD"/>
    <w:rsid w:val="00AD2852"/>
    <w:rsid w:val="00AD2DF7"/>
    <w:rsid w:val="00AD36DE"/>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5ECC"/>
    <w:rsid w:val="00AF6426"/>
    <w:rsid w:val="00AF73C3"/>
    <w:rsid w:val="00AF795C"/>
    <w:rsid w:val="00AF7DD5"/>
    <w:rsid w:val="00B00717"/>
    <w:rsid w:val="00B00752"/>
    <w:rsid w:val="00B00B52"/>
    <w:rsid w:val="00B01A36"/>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5C0"/>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4FCA"/>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3FB"/>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A21"/>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B33"/>
    <w:rsid w:val="00BB5D93"/>
    <w:rsid w:val="00BB5FCB"/>
    <w:rsid w:val="00BB604B"/>
    <w:rsid w:val="00BB6203"/>
    <w:rsid w:val="00BB63CE"/>
    <w:rsid w:val="00BB65BF"/>
    <w:rsid w:val="00BB7500"/>
    <w:rsid w:val="00BB7640"/>
    <w:rsid w:val="00BC00EC"/>
    <w:rsid w:val="00BC033E"/>
    <w:rsid w:val="00BC08C5"/>
    <w:rsid w:val="00BC12FB"/>
    <w:rsid w:val="00BC134B"/>
    <w:rsid w:val="00BC1C3C"/>
    <w:rsid w:val="00BC29B3"/>
    <w:rsid w:val="00BC307F"/>
    <w:rsid w:val="00BC3159"/>
    <w:rsid w:val="00BC31AF"/>
    <w:rsid w:val="00BC3257"/>
    <w:rsid w:val="00BC37A8"/>
    <w:rsid w:val="00BC39DB"/>
    <w:rsid w:val="00BC3A32"/>
    <w:rsid w:val="00BC3B07"/>
    <w:rsid w:val="00BC3B66"/>
    <w:rsid w:val="00BC3FDD"/>
    <w:rsid w:val="00BC46EF"/>
    <w:rsid w:val="00BC68FE"/>
    <w:rsid w:val="00BC6B53"/>
    <w:rsid w:val="00BC6D0B"/>
    <w:rsid w:val="00BC6FD6"/>
    <w:rsid w:val="00BC7266"/>
    <w:rsid w:val="00BC7A98"/>
    <w:rsid w:val="00BD008E"/>
    <w:rsid w:val="00BD0403"/>
    <w:rsid w:val="00BD10EA"/>
    <w:rsid w:val="00BD13D5"/>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48"/>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70"/>
    <w:rsid w:val="00BF1081"/>
    <w:rsid w:val="00BF163C"/>
    <w:rsid w:val="00BF1707"/>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4DA5"/>
    <w:rsid w:val="00C3525B"/>
    <w:rsid w:val="00C352B3"/>
    <w:rsid w:val="00C35743"/>
    <w:rsid w:val="00C35D1E"/>
    <w:rsid w:val="00C3649C"/>
    <w:rsid w:val="00C3654C"/>
    <w:rsid w:val="00C36B63"/>
    <w:rsid w:val="00C36BF5"/>
    <w:rsid w:val="00C36DBC"/>
    <w:rsid w:val="00C36E64"/>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9D"/>
    <w:rsid w:val="00C944FA"/>
    <w:rsid w:val="00C955A1"/>
    <w:rsid w:val="00C95854"/>
    <w:rsid w:val="00C95E25"/>
    <w:rsid w:val="00C95E8C"/>
    <w:rsid w:val="00C95EFF"/>
    <w:rsid w:val="00C9603B"/>
    <w:rsid w:val="00C96B40"/>
    <w:rsid w:val="00C96E6F"/>
    <w:rsid w:val="00C97135"/>
    <w:rsid w:val="00C97872"/>
    <w:rsid w:val="00C97D72"/>
    <w:rsid w:val="00CA0532"/>
    <w:rsid w:val="00CA1200"/>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926"/>
    <w:rsid w:val="00CC0C4A"/>
    <w:rsid w:val="00CC13D4"/>
    <w:rsid w:val="00CC150B"/>
    <w:rsid w:val="00CC17F0"/>
    <w:rsid w:val="00CC1853"/>
    <w:rsid w:val="00CC1FAE"/>
    <w:rsid w:val="00CC2301"/>
    <w:rsid w:val="00CC24B9"/>
    <w:rsid w:val="00CC38CC"/>
    <w:rsid w:val="00CC3A23"/>
    <w:rsid w:val="00CC435E"/>
    <w:rsid w:val="00CC4D98"/>
    <w:rsid w:val="00CC524B"/>
    <w:rsid w:val="00CC62A1"/>
    <w:rsid w:val="00CC6B56"/>
    <w:rsid w:val="00CC6B99"/>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16"/>
    <w:rsid w:val="00CD71AB"/>
    <w:rsid w:val="00CD7385"/>
    <w:rsid w:val="00CD77EC"/>
    <w:rsid w:val="00CD783B"/>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4C3"/>
    <w:rsid w:val="00CF5663"/>
    <w:rsid w:val="00CF5B34"/>
    <w:rsid w:val="00CF60B5"/>
    <w:rsid w:val="00CF64DF"/>
    <w:rsid w:val="00CF7BC4"/>
    <w:rsid w:val="00D0039E"/>
    <w:rsid w:val="00D004FA"/>
    <w:rsid w:val="00D006C0"/>
    <w:rsid w:val="00D0077F"/>
    <w:rsid w:val="00D013DB"/>
    <w:rsid w:val="00D01480"/>
    <w:rsid w:val="00D01A3D"/>
    <w:rsid w:val="00D01B21"/>
    <w:rsid w:val="00D01D3D"/>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0A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2DC"/>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0882"/>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826"/>
    <w:rsid w:val="00DE5B52"/>
    <w:rsid w:val="00DE69F8"/>
    <w:rsid w:val="00DE6D41"/>
    <w:rsid w:val="00DE78E2"/>
    <w:rsid w:val="00DE7C00"/>
    <w:rsid w:val="00DF016F"/>
    <w:rsid w:val="00DF03E9"/>
    <w:rsid w:val="00DF03ED"/>
    <w:rsid w:val="00DF04EE"/>
    <w:rsid w:val="00DF0BF4"/>
    <w:rsid w:val="00DF179D"/>
    <w:rsid w:val="00DF1E9C"/>
    <w:rsid w:val="00DF2A9E"/>
    <w:rsid w:val="00DF2E08"/>
    <w:rsid w:val="00DF4572"/>
    <w:rsid w:val="00DF4658"/>
    <w:rsid w:val="00DF4E4A"/>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8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E32"/>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4DBD"/>
    <w:rsid w:val="00E8519F"/>
    <w:rsid w:val="00E85CC3"/>
    <w:rsid w:val="00E863D0"/>
    <w:rsid w:val="00E8644A"/>
    <w:rsid w:val="00E870E8"/>
    <w:rsid w:val="00E87D3C"/>
    <w:rsid w:val="00E90279"/>
    <w:rsid w:val="00E90635"/>
    <w:rsid w:val="00E9074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590"/>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6FE"/>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E7FCF"/>
    <w:rsid w:val="00EF0348"/>
    <w:rsid w:val="00EF1F9C"/>
    <w:rsid w:val="00EF2E1D"/>
    <w:rsid w:val="00EF2F25"/>
    <w:rsid w:val="00EF4366"/>
    <w:rsid w:val="00EF4CD6"/>
    <w:rsid w:val="00EF4F62"/>
    <w:rsid w:val="00EF5208"/>
    <w:rsid w:val="00EF55A0"/>
    <w:rsid w:val="00EF63D1"/>
    <w:rsid w:val="00EF6513"/>
    <w:rsid w:val="00EF6683"/>
    <w:rsid w:val="00EF6708"/>
    <w:rsid w:val="00EF6AEE"/>
    <w:rsid w:val="00EF7002"/>
    <w:rsid w:val="00EF769B"/>
    <w:rsid w:val="00EF7904"/>
    <w:rsid w:val="00F004B7"/>
    <w:rsid w:val="00F00EA0"/>
    <w:rsid w:val="00F0120A"/>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66C"/>
    <w:rsid w:val="00F31B22"/>
    <w:rsid w:val="00F31B49"/>
    <w:rsid w:val="00F320A0"/>
    <w:rsid w:val="00F326EE"/>
    <w:rsid w:val="00F32F56"/>
    <w:rsid w:val="00F3389C"/>
    <w:rsid w:val="00F33CF1"/>
    <w:rsid w:val="00F33D4F"/>
    <w:rsid w:val="00F33D63"/>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4FAA"/>
    <w:rsid w:val="00F55043"/>
    <w:rsid w:val="00F55602"/>
    <w:rsid w:val="00F55BDF"/>
    <w:rsid w:val="00F5692B"/>
    <w:rsid w:val="00F56DCF"/>
    <w:rsid w:val="00F57034"/>
    <w:rsid w:val="00F57AF3"/>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5FE"/>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4A74"/>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0B0"/>
    <w:rsid w:val="00F91209"/>
    <w:rsid w:val="00F914AA"/>
    <w:rsid w:val="00F91BD5"/>
    <w:rsid w:val="00F9219D"/>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38D"/>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2EF"/>
    <w:rsid w:val="00FD6530"/>
    <w:rsid w:val="00FD6892"/>
    <w:rsid w:val="00FD6CCC"/>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4BE9"/>
    <w:rsid w:val="00FE5C9F"/>
    <w:rsid w:val="00FE610D"/>
    <w:rsid w:val="00FE67CF"/>
    <w:rsid w:val="00FE6A40"/>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6C2"/>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AB2242"/>
  <w15:docId w15:val="{9E2513D3-E7A3-4A8D-AA08-855AFDC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03FB"/>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tabs>
        <w:tab w:val="left" w:pos="432"/>
      </w:tabs>
      <w:spacing w:before="120"/>
      <w:outlineLvl w:val="0"/>
    </w:pPr>
    <w:rPr>
      <w:b/>
      <w:bCs/>
      <w:sz w:val="28"/>
      <w:szCs w:val="28"/>
    </w:rPr>
  </w:style>
  <w:style w:type="paragraph" w:styleId="Heading2">
    <w:name w:val="heading 2"/>
    <w:basedOn w:val="Normal"/>
    <w:next w:val="Normal"/>
    <w:link w:val="Heading2Char"/>
    <w:qFormat/>
    <w:pPr>
      <w:keepNext/>
      <w:tabs>
        <w:tab w:val="left" w:pos="432"/>
        <w:tab w:val="left" w:pos="576"/>
      </w:tabs>
      <w:spacing w:before="120"/>
      <w:outlineLvl w:val="1"/>
    </w:pPr>
    <w:rPr>
      <w:b/>
      <w:bCs/>
      <w:sz w:val="24"/>
    </w:rPr>
  </w:style>
  <w:style w:type="paragraph" w:styleId="Heading3">
    <w:name w:val="heading 3"/>
    <w:basedOn w:val="Normal"/>
    <w:next w:val="Normal"/>
    <w:link w:val="Heading3Char"/>
    <w:qFormat/>
    <w:rsid w:val="00EC76FE"/>
    <w:pPr>
      <w:keepNext/>
      <w:tabs>
        <w:tab w:val="left" w:pos="432"/>
        <w:tab w:val="left" w:pos="3780"/>
      </w:tabs>
      <w:spacing w:before="120"/>
      <w:outlineLvl w:val="2"/>
    </w:pPr>
    <w:rPr>
      <w:b/>
    </w:rPr>
  </w:style>
  <w:style w:type="paragraph" w:styleId="Heading4">
    <w:name w:val="heading 4"/>
    <w:basedOn w:val="Normal"/>
    <w:next w:val="Normal"/>
    <w:link w:val="Heading4Char"/>
    <w:qFormat/>
    <w:pPr>
      <w:keepNext/>
      <w:tabs>
        <w:tab w:val="left" w:pos="432"/>
        <w:tab w:val="left" w:pos="1998"/>
      </w:tabs>
      <w:spacing w:before="120"/>
      <w:outlineLvl w:val="3"/>
    </w:pPr>
    <w:rPr>
      <w:b/>
      <w:bCs/>
      <w:szCs w:val="28"/>
    </w:rPr>
  </w:style>
  <w:style w:type="paragraph" w:styleId="Heading5">
    <w:name w:val="heading 5"/>
    <w:basedOn w:val="Normal"/>
    <w:next w:val="Normal"/>
    <w:qFormat/>
    <w:pPr>
      <w:keepNext/>
      <w:tabs>
        <w:tab w:val="left" w:pos="432"/>
      </w:tabs>
      <w:spacing w:before="120"/>
      <w:outlineLvl w:val="4"/>
    </w:pPr>
    <w:rPr>
      <w:b/>
      <w:bCs/>
      <w:i/>
      <w:iCs/>
      <w:szCs w:val="26"/>
    </w:rPr>
  </w:style>
  <w:style w:type="paragraph" w:styleId="Heading6">
    <w:name w:val="heading 6"/>
    <w:basedOn w:val="Normal"/>
    <w:next w:val="Normal"/>
    <w:qFormat/>
    <w:pPr>
      <w:tabs>
        <w:tab w:val="left" w:pos="432"/>
        <w:tab w:val="left" w:pos="1152"/>
      </w:tabs>
      <w:spacing w:before="240" w:after="60"/>
      <w:outlineLvl w:val="5"/>
    </w:pPr>
    <w:rPr>
      <w:b/>
      <w:bCs/>
    </w:rPr>
  </w:style>
  <w:style w:type="paragraph" w:styleId="Heading7">
    <w:name w:val="heading 7"/>
    <w:basedOn w:val="Normal"/>
    <w:next w:val="Normal"/>
    <w:qFormat/>
    <w:pPr>
      <w:tabs>
        <w:tab w:val="left" w:pos="432"/>
        <w:tab w:val="left" w:pos="1296"/>
      </w:tabs>
      <w:spacing w:before="240" w:after="60"/>
      <w:outlineLvl w:val="6"/>
    </w:pPr>
    <w:rPr>
      <w:sz w:val="24"/>
      <w:szCs w:val="24"/>
    </w:rPr>
  </w:style>
  <w:style w:type="paragraph" w:styleId="Heading8">
    <w:name w:val="heading 8"/>
    <w:basedOn w:val="Normal"/>
    <w:next w:val="Normal"/>
    <w:qFormat/>
    <w:pPr>
      <w:tabs>
        <w:tab w:val="left" w:pos="432"/>
        <w:tab w:val="left" w:pos="1440"/>
      </w:tabs>
      <w:spacing w:before="240" w:after="60"/>
      <w:outlineLvl w:val="7"/>
    </w:pPr>
    <w:rPr>
      <w:i/>
      <w:iCs/>
      <w:sz w:val="24"/>
      <w:szCs w:val="24"/>
    </w:rPr>
  </w:style>
  <w:style w:type="paragraph" w:styleId="Heading9">
    <w:name w:val="heading 9"/>
    <w:basedOn w:val="Normal"/>
    <w:next w:val="Normal"/>
    <w:qFormat/>
    <w:p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6A5D81"/>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sid w:val="006A5D81"/>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sid w:val="00EC76FE"/>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TAH">
    <w:name w:val="TAH"/>
    <w:basedOn w:val="Normal"/>
    <w:link w:val="TAHCar"/>
    <w:qFormat/>
    <w:rsid w:val="0045555D"/>
    <w:pPr>
      <w:keepNext/>
      <w:keepLines/>
      <w:autoSpaceDE/>
      <w:autoSpaceDN/>
      <w:adjustRightInd/>
      <w:snapToGrid/>
      <w:spacing w:after="0" w:line="240" w:lineRule="auto"/>
      <w:jc w:val="center"/>
    </w:pPr>
    <w:rPr>
      <w:rFonts w:ascii="Arial" w:hAnsi="Arial"/>
      <w:b/>
      <w:kern w:val="0"/>
      <w:sz w:val="18"/>
      <w:szCs w:val="20"/>
      <w:lang w:val="en-GB"/>
    </w:rPr>
  </w:style>
  <w:style w:type="character" w:customStyle="1" w:styleId="TAHCar">
    <w:name w:val="TAH Car"/>
    <w:link w:val="TAH"/>
    <w:qFormat/>
    <w:rsid w:val="0045555D"/>
    <w:rPr>
      <w:rFonts w:ascii="Arial" w:hAnsi="Arial"/>
      <w:b/>
      <w:sz w:val="18"/>
      <w:lang w:val="en-GB" w:eastAsia="en-US"/>
    </w:rPr>
  </w:style>
  <w:style w:type="paragraph" w:customStyle="1" w:styleId="TAL">
    <w:name w:val="TAL"/>
    <w:basedOn w:val="Normal"/>
    <w:link w:val="TALCar"/>
    <w:qFormat/>
    <w:rsid w:val="00DE6D41"/>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AN">
    <w:name w:val="TAN"/>
    <w:basedOn w:val="TAL"/>
    <w:qFormat/>
    <w:rsid w:val="00DE6D41"/>
    <w:pPr>
      <w:ind w:left="851" w:hanging="851"/>
    </w:pPr>
  </w:style>
  <w:style w:type="character" w:customStyle="1" w:styleId="TALCar">
    <w:name w:val="TAL Car"/>
    <w:basedOn w:val="DefaultParagraphFont"/>
    <w:link w:val="TAL"/>
    <w:qFormat/>
    <w:locked/>
    <w:rsid w:val="00DE6D41"/>
    <w:rPr>
      <w:rFonts w:ascii="Arial" w:eastAsiaTheme="minorEastAsia" w:hAnsi="Arial"/>
      <w:sz w:val="18"/>
      <w:lang w:val="en-GB" w:eastAsia="en-US"/>
    </w:rPr>
  </w:style>
  <w:style w:type="paragraph" w:customStyle="1" w:styleId="tal0">
    <w:name w:val="tal"/>
    <w:basedOn w:val="Normal"/>
    <w:rsid w:val="00DE6D41"/>
    <w:pPr>
      <w:autoSpaceDE/>
      <w:autoSpaceDN/>
      <w:adjustRightInd/>
      <w:snapToGrid/>
      <w:spacing w:before="100" w:beforeAutospacing="1" w:after="100" w:afterAutospacing="1" w:line="240" w:lineRule="auto"/>
      <w:jc w:val="left"/>
    </w:pPr>
    <w:rPr>
      <w:rFonts w:ascii="Calibri" w:eastAsiaTheme="minorHAns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6597">
      <w:bodyDiv w:val="1"/>
      <w:marLeft w:val="0"/>
      <w:marRight w:val="0"/>
      <w:marTop w:val="0"/>
      <w:marBottom w:val="0"/>
      <w:divBdr>
        <w:top w:val="none" w:sz="0" w:space="0" w:color="auto"/>
        <w:left w:val="none" w:sz="0" w:space="0" w:color="auto"/>
        <w:bottom w:val="none" w:sz="0" w:space="0" w:color="auto"/>
        <w:right w:val="none" w:sz="0" w:space="0" w:color="auto"/>
      </w:divBdr>
    </w:div>
    <w:div w:id="382172578">
      <w:bodyDiv w:val="1"/>
      <w:marLeft w:val="0"/>
      <w:marRight w:val="0"/>
      <w:marTop w:val="0"/>
      <w:marBottom w:val="0"/>
      <w:divBdr>
        <w:top w:val="none" w:sz="0" w:space="0" w:color="auto"/>
        <w:left w:val="none" w:sz="0" w:space="0" w:color="auto"/>
        <w:bottom w:val="none" w:sz="0" w:space="0" w:color="auto"/>
        <w:right w:val="none" w:sz="0" w:space="0" w:color="auto"/>
      </w:divBdr>
    </w:div>
    <w:div w:id="494688390">
      <w:bodyDiv w:val="1"/>
      <w:marLeft w:val="0"/>
      <w:marRight w:val="0"/>
      <w:marTop w:val="0"/>
      <w:marBottom w:val="0"/>
      <w:divBdr>
        <w:top w:val="none" w:sz="0" w:space="0" w:color="auto"/>
        <w:left w:val="none" w:sz="0" w:space="0" w:color="auto"/>
        <w:bottom w:val="none" w:sz="0" w:space="0" w:color="auto"/>
        <w:right w:val="none" w:sz="0" w:space="0" w:color="auto"/>
      </w:divBdr>
    </w:div>
    <w:div w:id="632171477">
      <w:bodyDiv w:val="1"/>
      <w:marLeft w:val="0"/>
      <w:marRight w:val="0"/>
      <w:marTop w:val="0"/>
      <w:marBottom w:val="0"/>
      <w:divBdr>
        <w:top w:val="none" w:sz="0" w:space="0" w:color="auto"/>
        <w:left w:val="none" w:sz="0" w:space="0" w:color="auto"/>
        <w:bottom w:val="none" w:sz="0" w:space="0" w:color="auto"/>
        <w:right w:val="none" w:sz="0" w:space="0" w:color="auto"/>
      </w:divBdr>
    </w:div>
    <w:div w:id="839736956">
      <w:bodyDiv w:val="1"/>
      <w:marLeft w:val="0"/>
      <w:marRight w:val="0"/>
      <w:marTop w:val="0"/>
      <w:marBottom w:val="0"/>
      <w:divBdr>
        <w:top w:val="none" w:sz="0" w:space="0" w:color="auto"/>
        <w:left w:val="none" w:sz="0" w:space="0" w:color="auto"/>
        <w:bottom w:val="none" w:sz="0" w:space="0" w:color="auto"/>
        <w:right w:val="none" w:sz="0" w:space="0" w:color="auto"/>
      </w:divBdr>
    </w:div>
    <w:div w:id="850802710">
      <w:bodyDiv w:val="1"/>
      <w:marLeft w:val="0"/>
      <w:marRight w:val="0"/>
      <w:marTop w:val="0"/>
      <w:marBottom w:val="0"/>
      <w:divBdr>
        <w:top w:val="none" w:sz="0" w:space="0" w:color="auto"/>
        <w:left w:val="none" w:sz="0" w:space="0" w:color="auto"/>
        <w:bottom w:val="none" w:sz="0" w:space="0" w:color="auto"/>
        <w:right w:val="none" w:sz="0" w:space="0" w:color="auto"/>
      </w:divBdr>
    </w:div>
    <w:div w:id="1088620090">
      <w:bodyDiv w:val="1"/>
      <w:marLeft w:val="0"/>
      <w:marRight w:val="0"/>
      <w:marTop w:val="0"/>
      <w:marBottom w:val="0"/>
      <w:divBdr>
        <w:top w:val="none" w:sz="0" w:space="0" w:color="auto"/>
        <w:left w:val="none" w:sz="0" w:space="0" w:color="auto"/>
        <w:bottom w:val="none" w:sz="0" w:space="0" w:color="auto"/>
        <w:right w:val="none" w:sz="0" w:space="0" w:color="auto"/>
      </w:divBdr>
    </w:div>
    <w:div w:id="1366952192">
      <w:bodyDiv w:val="1"/>
      <w:marLeft w:val="0"/>
      <w:marRight w:val="0"/>
      <w:marTop w:val="0"/>
      <w:marBottom w:val="0"/>
      <w:divBdr>
        <w:top w:val="none" w:sz="0" w:space="0" w:color="auto"/>
        <w:left w:val="none" w:sz="0" w:space="0" w:color="auto"/>
        <w:bottom w:val="none" w:sz="0" w:space="0" w:color="auto"/>
        <w:right w:val="none" w:sz="0" w:space="0" w:color="auto"/>
      </w:divBdr>
    </w:div>
    <w:div w:id="1449202098">
      <w:bodyDiv w:val="1"/>
      <w:marLeft w:val="0"/>
      <w:marRight w:val="0"/>
      <w:marTop w:val="0"/>
      <w:marBottom w:val="0"/>
      <w:divBdr>
        <w:top w:val="none" w:sz="0" w:space="0" w:color="auto"/>
        <w:left w:val="none" w:sz="0" w:space="0" w:color="auto"/>
        <w:bottom w:val="none" w:sz="0" w:space="0" w:color="auto"/>
        <w:right w:val="none" w:sz="0" w:space="0" w:color="auto"/>
      </w:divBdr>
    </w:div>
    <w:div w:id="1547835362">
      <w:bodyDiv w:val="1"/>
      <w:marLeft w:val="0"/>
      <w:marRight w:val="0"/>
      <w:marTop w:val="0"/>
      <w:marBottom w:val="0"/>
      <w:divBdr>
        <w:top w:val="none" w:sz="0" w:space="0" w:color="auto"/>
        <w:left w:val="none" w:sz="0" w:space="0" w:color="auto"/>
        <w:bottom w:val="none" w:sz="0" w:space="0" w:color="auto"/>
        <w:right w:val="none" w:sz="0" w:space="0" w:color="auto"/>
      </w:divBdr>
    </w:div>
    <w:div w:id="1583444515">
      <w:bodyDiv w:val="1"/>
      <w:marLeft w:val="0"/>
      <w:marRight w:val="0"/>
      <w:marTop w:val="0"/>
      <w:marBottom w:val="0"/>
      <w:divBdr>
        <w:top w:val="none" w:sz="0" w:space="0" w:color="auto"/>
        <w:left w:val="none" w:sz="0" w:space="0" w:color="auto"/>
        <w:bottom w:val="none" w:sz="0" w:space="0" w:color="auto"/>
        <w:right w:val="none" w:sz="0" w:space="0" w:color="auto"/>
      </w:divBdr>
    </w:div>
    <w:div w:id="1638801034">
      <w:bodyDiv w:val="1"/>
      <w:marLeft w:val="0"/>
      <w:marRight w:val="0"/>
      <w:marTop w:val="0"/>
      <w:marBottom w:val="0"/>
      <w:divBdr>
        <w:top w:val="none" w:sz="0" w:space="0" w:color="auto"/>
        <w:left w:val="none" w:sz="0" w:space="0" w:color="auto"/>
        <w:bottom w:val="none" w:sz="0" w:space="0" w:color="auto"/>
        <w:right w:val="none" w:sz="0" w:space="0" w:color="auto"/>
      </w:divBdr>
    </w:div>
    <w:div w:id="1813978422">
      <w:bodyDiv w:val="1"/>
      <w:marLeft w:val="0"/>
      <w:marRight w:val="0"/>
      <w:marTop w:val="0"/>
      <w:marBottom w:val="0"/>
      <w:divBdr>
        <w:top w:val="none" w:sz="0" w:space="0" w:color="auto"/>
        <w:left w:val="none" w:sz="0" w:space="0" w:color="auto"/>
        <w:bottom w:val="none" w:sz="0" w:space="0" w:color="auto"/>
        <w:right w:val="none" w:sz="0" w:space="0" w:color="auto"/>
      </w:divBdr>
    </w:div>
    <w:div w:id="1841197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bis-e/Docs/R2-2201933.zip"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cid:image002.png@01D82423.A83AC9F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ocs/R1-2202055.zip" TargetMode="External"/><Relationship Id="rId5" Type="http://schemas.openxmlformats.org/officeDocument/2006/relationships/settings" Target="settings.xml"/><Relationship Id="rId15" Type="http://schemas.openxmlformats.org/officeDocument/2006/relationships/image" Target="cid:image001.png@01D82423.A83AC9F0" TargetMode="External"/><Relationship Id="rId10" Type="http://schemas.openxmlformats.org/officeDocument/2006/relationships/hyperlink" Target="../../Docs/R1-2201803.zip" TargetMode="External"/><Relationship Id="rId19" Type="http://schemas.openxmlformats.org/officeDocument/2006/relationships/image" Target="cid:image003.png@01D82423.A83AC9F0" TargetMode="External"/><Relationship Id="rId4" Type="http://schemas.openxmlformats.org/officeDocument/2006/relationships/styles" Target="styles.xml"/><Relationship Id="rId9" Type="http://schemas.openxmlformats.org/officeDocument/2006/relationships/hyperlink" Target="../../Docs/R1-2202429.zip"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AF77F-A612-4E23-9315-F48F540C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Huawei</cp:lastModifiedBy>
  <cp:revision>76</cp:revision>
  <cp:lastPrinted>2007-06-18T16:08:00Z</cp:lastPrinted>
  <dcterms:created xsi:type="dcterms:W3CDTF">2021-10-18T03:26:00Z</dcterms:created>
  <dcterms:modified xsi:type="dcterms:W3CDTF">2022-02-21T10:07:00Z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(3)tNn2ieRXIJnIpxnLArJgHi0M1uPC7BhW0vy91mrK6ToLINQrqdc6ZdmC1AONdVoB5pAdMWj8
sH+qf8CEyjrCLZ+XMaD2fzmFX0iu3k2IhbU7KQ/cUZKdUIGxD1kjJeXuCnynzW85xP62UhIe
mB4ejpOjvQhC9LfoFstPLVIQc7aoOaDXvhj9U/+8Fxn6j/wO4Jo6/gABnsYZ/DTfWauGQtkP
bfv1gfmPM6zSgSV6Wm</vt:lpwstr>
  </property>
  <property fmtid="{D5CDD505-2E9C-101B-9397-08002B2CF9AE}" pid="13" name="_2015_ms_pID_725343_00">
    <vt:lpwstr>_2015_ms_pID_725343</vt:lpwstr>
  </property>
  <property fmtid="{D5CDD505-2E9C-101B-9397-08002B2CF9AE}" pid="14" name="_2015_ms_pID_7253431">
    <vt:lpwstr>T3hYRlbwD/2EO5jYIsAlvt1sUHfQU9v0eVO5KRLpu8D7wrQzyfsCLv
2WYTNHJboiSLYTGhXiwz5TEqqYoRkG9ltfMGmG22rgTUvBreMHGIucmeRZ+pt0mX+1CJgB85
2gb1mpoRILwh2RBsn+6QP7k1OeVMXSBqTq3DJrwWFQCRpTGS/fGJSNUNPDWO1aWoTRkB//UP
infqfabsl2Pe63Pyr1Z1g7Klp+0XkkCXF/zP</vt:lpwstr>
  </property>
  <property fmtid="{D5CDD505-2E9C-101B-9397-08002B2CF9AE}" pid="15" name="_2015_ms_pID_7253431_00">
    <vt:lpwstr>_2015_ms_pID_7253431</vt:lpwstr>
  </property>
  <property fmtid="{D5CDD505-2E9C-101B-9397-08002B2CF9AE}" pid="16" name="_2015_ms_pID_7253432">
    <vt:lpwstr>paer4mQUpiFvdO9aN8HOXemXMzkZbIuK8J/f
iED+s2A9wTzqB5mOzRYeKTbUzWUYig==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1645407863</vt:lpwstr>
  </property>
</Properties>
</file>