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9"/>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1B737F6" w:rsidR="001E419F" w:rsidRDefault="002B4AA2">
      <w:pPr>
        <w:jc w:val="both"/>
        <w:rPr>
          <w:lang w:val="en-US"/>
        </w:rPr>
      </w:pPr>
      <w:r>
        <w:rPr>
          <w:lang w:val="en-US"/>
        </w:rPr>
        <w:t xml:space="preserve">The issues that are in the focus of this round of the discussion are tagged </w:t>
      </w:r>
      <w:r w:rsidR="00951C93">
        <w:rPr>
          <w:color w:val="FF0000"/>
          <w:highlight w:val="yellow"/>
          <w:lang w:val="en-US"/>
        </w:rPr>
        <w:t>FL2</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9"/>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 Add narrower channel bandwidth to </w:t>
      </w:r>
      <w:proofErr w:type="gramStart"/>
      <w:r>
        <w:rPr>
          <w:iCs/>
        </w:rPr>
        <w:t>n79, and</w:t>
      </w:r>
      <w:proofErr w:type="gramEnd"/>
      <w:r>
        <w:rPr>
          <w:iCs/>
        </w:rPr>
        <w:t xml:space="preserve">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afd"/>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d"/>
        <w:ind w:left="420"/>
        <w:jc w:val="both"/>
        <w:rPr>
          <w:rFonts w:eastAsiaTheme="minorEastAsia"/>
          <w:sz w:val="20"/>
          <w:szCs w:val="20"/>
          <w:lang w:val="en-US" w:eastAsia="zh-CN"/>
        </w:rPr>
      </w:pPr>
    </w:p>
    <w:p w14:paraId="51D035AD"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7"/>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w:t>
            </w:r>
            <w:proofErr w:type="gramStart"/>
            <w:r w:rsidR="00020C22">
              <w:rPr>
                <w:rFonts w:ascii="Times" w:hAnsi="Times" w:cs="Times"/>
                <w:color w:val="FF0000"/>
              </w:rPr>
              <w:t>to add</w:t>
            </w:r>
            <w:proofErr w:type="gramEnd"/>
            <w:r w:rsidR="00020C22">
              <w:rPr>
                <w:rFonts w:ascii="Times" w:hAnsi="Times" w:cs="Times"/>
                <w:color w:val="FF0000"/>
              </w:rPr>
              <w:t xml:space="preserve">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d"/>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afd"/>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w:t>
            </w:r>
            <w:proofErr w:type="gramStart"/>
            <w:r>
              <w:rPr>
                <w:rFonts w:eastAsiaTheme="minorEastAsia"/>
                <w:sz w:val="20"/>
                <w:lang w:val="en-US" w:eastAsia="zh-CN"/>
              </w:rPr>
              <w:t>perspective</w:t>
            </w:r>
            <w:proofErr w:type="gramEnd"/>
            <w:r>
              <w:rPr>
                <w:rFonts w:eastAsiaTheme="minorEastAsia"/>
                <w:sz w:val="20"/>
                <w:lang w:val="en-US" w:eastAsia="zh-CN"/>
              </w:rPr>
              <w:t xml:space="preser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w:t>
            </w:r>
            <w:proofErr w:type="gramStart"/>
            <w:r>
              <w:rPr>
                <w:rFonts w:eastAsiaTheme="minorEastAsia"/>
                <w:lang w:val="en-US" w:eastAsia="zh-CN"/>
              </w:rPr>
              <w:t>1a, and</w:t>
            </w:r>
            <w:proofErr w:type="gramEnd"/>
            <w:r>
              <w:rPr>
                <w:rFonts w:eastAsiaTheme="minorEastAsia"/>
                <w:lang w:val="en-US" w:eastAsia="zh-CN"/>
              </w:rPr>
              <w:t xml:space="preserve">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游明朝" w:hint="eastAsia"/>
                <w:lang w:val="en-US" w:eastAsia="ja-JP"/>
              </w:rPr>
              <w:lastRenderedPageBreak/>
              <w:t>F</w:t>
            </w:r>
            <w:r>
              <w:rPr>
                <w:rFonts w:eastAsia="游明朝"/>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游明朝" w:hint="eastAsia"/>
                <w:lang w:val="en-US" w:eastAsia="ja-JP"/>
              </w:rPr>
              <w:t>Y</w:t>
            </w:r>
          </w:p>
        </w:tc>
        <w:tc>
          <w:tcPr>
            <w:tcW w:w="6780" w:type="dxa"/>
          </w:tcPr>
          <w:p w14:paraId="1BCDD544"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Our preference is Alt-1a or Alt-1b. We think Alt-1 and Alt-2 are not practical considering the </w:t>
            </w:r>
            <w:proofErr w:type="spellStart"/>
            <w:r>
              <w:rPr>
                <w:rFonts w:ascii="Times" w:eastAsia="游明朝" w:hAnsi="Times" w:cs="Times"/>
                <w:lang w:val="en-US" w:eastAsia="ja-JP"/>
              </w:rPr>
              <w:t>gNB</w:t>
            </w:r>
            <w:proofErr w:type="spellEnd"/>
            <w:r>
              <w:rPr>
                <w:rFonts w:ascii="Times" w:eastAsia="游明朝"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Regarding </w:t>
            </w:r>
            <w:proofErr w:type="spellStart"/>
            <w:r>
              <w:rPr>
                <w:rFonts w:ascii="Times" w:eastAsia="游明朝" w:hAnsi="Times" w:cs="Times"/>
                <w:lang w:val="en-US" w:eastAsia="ja-JP"/>
              </w:rPr>
              <w:t>vivo’s</w:t>
            </w:r>
            <w:proofErr w:type="spellEnd"/>
            <w:r>
              <w:rPr>
                <w:rFonts w:ascii="Times" w:eastAsia="游明朝" w:hAnsi="Times" w:cs="Times"/>
                <w:lang w:val="en-US" w:eastAsia="ja-JP"/>
              </w:rPr>
              <w:t xml:space="preserve"> comment, as Samsung mentioned, RAN1 specs have already defined a frequency dependent behavior in e.g. section 4.1 of </w:t>
            </w:r>
            <w:proofErr w:type="gramStart"/>
            <w:r>
              <w:rPr>
                <w:rFonts w:ascii="Times" w:eastAsia="游明朝" w:hAnsi="Times" w:cs="Times"/>
                <w:lang w:val="en-US" w:eastAsia="ja-JP"/>
              </w:rPr>
              <w:t>38.213 ,</w:t>
            </w:r>
            <w:proofErr w:type="gramEnd"/>
            <w:r>
              <w:rPr>
                <w:rFonts w:ascii="Times" w:eastAsia="游明朝"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游明朝"/>
                <w:lang w:eastAsia="ja-JP"/>
              </w:rPr>
            </w:pPr>
            <w:r>
              <w:rPr>
                <w:rFonts w:eastAsia="游明朝"/>
                <w:lang w:eastAsia="ja-JP"/>
              </w:rPr>
              <w:t xml:space="preserve">Huawei, </w:t>
            </w:r>
            <w:proofErr w:type="spellStart"/>
            <w:r>
              <w:rPr>
                <w:rFonts w:eastAsia="游明朝"/>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 xml:space="preserve">new UE needs to distinguish different GSCNs to use the correct table, which increases the complexity of </w:t>
            </w:r>
            <w:proofErr w:type="gramStart"/>
            <w:r>
              <w:rPr>
                <w:lang w:val="en-US" w:eastAsia="zh-CN"/>
              </w:rPr>
              <w:t>UE</w:t>
            </w:r>
            <w:proofErr w:type="gramEnd"/>
            <w:r>
              <w:rPr>
                <w:rFonts w:hint="eastAsia"/>
                <w:lang w:val="en-US" w:eastAsia="zh-CN"/>
              </w:rPr>
              <w:t xml:space="preserve"> and more specification effort is expected. In addition, to be compatible with legacy UEs, Alt 1b also requires </w:t>
            </w:r>
            <w:proofErr w:type="gramStart"/>
            <w:r>
              <w:rPr>
                <w:rFonts w:hint="eastAsia"/>
                <w:lang w:val="en-US" w:eastAsia="zh-CN"/>
              </w:rPr>
              <w:t>to apply</w:t>
            </w:r>
            <w:proofErr w:type="gramEnd"/>
            <w:r>
              <w:rPr>
                <w:rFonts w:hint="eastAsia"/>
                <w:lang w:val="en-US" w:eastAsia="zh-CN"/>
              </w:rPr>
              <w:t xml:space="preserve">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游明朝" w:hint="eastAsia"/>
                <w:lang w:eastAsia="ja-JP"/>
              </w:rPr>
              <w:t>N</w:t>
            </w:r>
            <w:r>
              <w:rPr>
                <w:rFonts w:eastAsia="游明朝"/>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游明朝"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游明朝" w:hAnsi="Times" w:cs="Times"/>
                <w:lang w:val="en-US" w:eastAsia="ja-JP"/>
              </w:rPr>
              <w:t xml:space="preserve">We support to down-select from Alt.1a or Alt.1b. </w:t>
            </w:r>
            <w:proofErr w:type="gramStart"/>
            <w:r>
              <w:rPr>
                <w:rFonts w:ascii="Times" w:eastAsia="游明朝" w:hAnsi="Times" w:cs="Times"/>
                <w:lang w:val="en-US" w:eastAsia="ja-JP"/>
              </w:rPr>
              <w:t>Also</w:t>
            </w:r>
            <w:proofErr w:type="gramEnd"/>
            <w:r>
              <w:rPr>
                <w:rFonts w:ascii="Times" w:eastAsia="游明朝"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游明朝"/>
                <w:lang w:eastAsia="ja-JP"/>
              </w:rPr>
            </w:pPr>
            <w:r w:rsidRPr="00A8672E">
              <w:rPr>
                <w:rFonts w:eastAsia="游明朝"/>
                <w:lang w:eastAsia="ja-JP"/>
              </w:rPr>
              <w:t>v</w:t>
            </w:r>
            <w:r w:rsidRPr="00A8672E">
              <w:rPr>
                <w:rFonts w:eastAsia="游明朝" w:hint="eastAsia"/>
                <w:lang w:eastAsia="ja-JP"/>
              </w:rPr>
              <w:t>ivo</w:t>
            </w:r>
            <w:r>
              <w:rPr>
                <w:rFonts w:eastAsia="游明朝"/>
                <w:lang w:eastAsia="ja-JP"/>
              </w:rPr>
              <w:t>2</w:t>
            </w:r>
          </w:p>
        </w:tc>
        <w:tc>
          <w:tcPr>
            <w:tcW w:w="1372" w:type="dxa"/>
          </w:tcPr>
          <w:p w14:paraId="1A1DE957" w14:textId="77777777" w:rsidR="00A8672E" w:rsidRPr="00A8672E" w:rsidRDefault="00A8672E" w:rsidP="002B4AA2">
            <w:pPr>
              <w:tabs>
                <w:tab w:val="left" w:pos="551"/>
              </w:tabs>
              <w:rPr>
                <w:rFonts w:eastAsia="游明朝"/>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w:t>
            </w:r>
            <w:proofErr w:type="gramStart"/>
            <w:r>
              <w:rPr>
                <w:rFonts w:ascii="Times" w:hAnsi="Times" w:cs="Times"/>
                <w:color w:val="FF0000"/>
              </w:rPr>
              <w:t>particular GSCN</w:t>
            </w:r>
            <w:proofErr w:type="gramEnd"/>
            <w:r>
              <w:rPr>
                <w:rFonts w:ascii="Times" w:hAnsi="Times" w:cs="Times"/>
                <w:color w:val="FF0000"/>
              </w:rPr>
              <w:t xml:space="preserve">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 xml:space="preserve">If there is clear majority to go with Alt-1a or Alt-1b, we strongly prefer to keep RAN1 specification transparent to </w:t>
            </w:r>
            <w:proofErr w:type="gramStart"/>
            <w:r>
              <w:rPr>
                <w:rFonts w:ascii="Times" w:hAnsi="Times" w:cs="Times"/>
              </w:rPr>
              <w:t>particular band</w:t>
            </w:r>
            <w:proofErr w:type="gramEnd"/>
            <w:r>
              <w:rPr>
                <w:rFonts w:ascii="Times" w:hAnsi="Times" w:cs="Times"/>
              </w:rPr>
              <w:t xml:space="preserve">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游明朝"/>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游明朝"/>
                <w:lang w:eastAsia="ja-JP"/>
              </w:rPr>
            </w:pPr>
            <w:r>
              <w:rPr>
                <w:rFonts w:eastAsia="游明朝" w:hint="eastAsia"/>
                <w:lang w:eastAsia="ja-JP"/>
              </w:rPr>
              <w:t>M</w:t>
            </w:r>
            <w:r>
              <w:rPr>
                <w:rFonts w:eastAsia="游明朝"/>
                <w:lang w:eastAsia="ja-JP"/>
              </w:rPr>
              <w:t>ediaTek</w:t>
            </w:r>
          </w:p>
        </w:tc>
        <w:tc>
          <w:tcPr>
            <w:tcW w:w="1372" w:type="dxa"/>
          </w:tcPr>
          <w:p w14:paraId="7B36AE5A" w14:textId="23486854" w:rsidR="00D43031" w:rsidRPr="00A8672E" w:rsidRDefault="00D43031" w:rsidP="002B4AA2">
            <w:pPr>
              <w:tabs>
                <w:tab w:val="left" w:pos="551"/>
              </w:tabs>
              <w:rPr>
                <w:rFonts w:eastAsia="游明朝"/>
                <w:lang w:eastAsia="ja-JP"/>
              </w:rPr>
            </w:pPr>
            <w:r>
              <w:rPr>
                <w:rFonts w:eastAsia="游明朝"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7"/>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游明朝" w:hint="eastAsia"/>
                <w:lang w:eastAsia="ja-JP"/>
              </w:rPr>
              <w:t xml:space="preserve"> N</w:t>
            </w:r>
            <w:r>
              <w:rPr>
                <w:rFonts w:eastAsia="游明朝"/>
                <w:lang w:eastAsia="ja-JP"/>
              </w:rPr>
              <w:t>TT DOCOMO,ZTE, HW(without additional entries),</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w:t>
      </w:r>
      <w:proofErr w:type="gramStart"/>
      <w:r>
        <w:rPr>
          <w:rFonts w:eastAsiaTheme="minorEastAsia"/>
          <w:lang w:eastAsia="zh-CN"/>
        </w:rPr>
        <w:t>to focus</w:t>
      </w:r>
      <w:proofErr w:type="gramEnd"/>
      <w:r>
        <w:rPr>
          <w:rFonts w:eastAsiaTheme="minorEastAsia"/>
          <w:lang w:eastAsia="zh-CN"/>
        </w:rPr>
        <w:t xml:space="preserve">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2D1F03" w14:paraId="04AB08F9" w14:textId="77777777" w:rsidTr="008C6706">
        <w:tc>
          <w:tcPr>
            <w:tcW w:w="1479" w:type="dxa"/>
          </w:tcPr>
          <w:p w14:paraId="446198CA" w14:textId="6529768B" w:rsidR="002D1F03" w:rsidRDefault="002D1F03" w:rsidP="002D1F03">
            <w:pPr>
              <w:rPr>
                <w:rFonts w:eastAsiaTheme="minorEastAsia" w:hint="eastAsia"/>
                <w:lang w:val="en-US" w:eastAsia="zh-CN"/>
              </w:rPr>
            </w:pPr>
            <w:r>
              <w:rPr>
                <w:rFonts w:eastAsia="游明朝" w:hint="eastAsia"/>
                <w:lang w:val="en-US" w:eastAsia="ja-JP"/>
              </w:rPr>
              <w:lastRenderedPageBreak/>
              <w:t>N</w:t>
            </w:r>
            <w:r>
              <w:rPr>
                <w:rFonts w:eastAsia="游明朝"/>
                <w:lang w:val="en-US" w:eastAsia="ja-JP"/>
              </w:rPr>
              <w:t>TT DOCOMO</w:t>
            </w:r>
          </w:p>
        </w:tc>
        <w:tc>
          <w:tcPr>
            <w:tcW w:w="8155" w:type="dxa"/>
          </w:tcPr>
          <w:p w14:paraId="02B5945B" w14:textId="77777777" w:rsidR="002D1F03" w:rsidRDefault="002D1F03" w:rsidP="002D1F03">
            <w:pPr>
              <w:rPr>
                <w:rFonts w:eastAsia="游明朝" w:hint="eastAsia"/>
                <w:lang w:val="en-US" w:eastAsia="ja-JP"/>
              </w:rPr>
            </w:pPr>
            <w:r>
              <w:rPr>
                <w:rFonts w:eastAsia="游明朝" w:hint="eastAsia"/>
                <w:lang w:val="en-US" w:eastAsia="ja-JP"/>
              </w:rPr>
              <w:t>Q</w:t>
            </w:r>
            <w:r>
              <w:rPr>
                <w:rFonts w:eastAsia="游明朝"/>
                <w:lang w:val="en-US" w:eastAsia="ja-JP"/>
              </w:rPr>
              <w:t>1: Alt-1a</w:t>
            </w:r>
          </w:p>
          <w:p w14:paraId="0B092314" w14:textId="77777777" w:rsidR="002D1F03" w:rsidRDefault="002D1F03" w:rsidP="002D1F03">
            <w:pPr>
              <w:rPr>
                <w:rFonts w:eastAsia="游明朝"/>
                <w:lang w:val="en-US" w:eastAsia="ja-JP"/>
              </w:rPr>
            </w:pPr>
            <w:r>
              <w:rPr>
                <w:rFonts w:eastAsia="游明朝" w:hint="eastAsia"/>
                <w:lang w:val="en-US" w:eastAsia="ja-JP"/>
              </w:rPr>
              <w:t>Q</w:t>
            </w:r>
            <w:r>
              <w:rPr>
                <w:rFonts w:eastAsia="游明朝"/>
                <w:lang w:val="en-US" w:eastAsia="ja-JP"/>
              </w:rPr>
              <w:t>2: Alt-1a’</w:t>
            </w:r>
            <w:r>
              <w:rPr>
                <w:rFonts w:eastAsia="游明朝" w:hint="eastAsia"/>
                <w:lang w:val="en-US" w:eastAsia="ja-JP"/>
              </w:rPr>
              <w:t>,</w:t>
            </w:r>
            <w:r>
              <w:rPr>
                <w:rFonts w:eastAsia="游明朝"/>
                <w:lang w:val="en-US" w:eastAsia="ja-JP"/>
              </w:rPr>
              <w:t xml:space="preserve"> Alt-1b</w:t>
            </w:r>
          </w:p>
          <w:p w14:paraId="6F2F4D07" w14:textId="78937CB3" w:rsidR="002D1F03" w:rsidRDefault="002D1F03" w:rsidP="002D1F03">
            <w:pPr>
              <w:rPr>
                <w:rFonts w:eastAsiaTheme="minorEastAsia" w:hint="eastAsia"/>
                <w:lang w:val="en-US" w:eastAsia="zh-CN"/>
              </w:rPr>
            </w:pPr>
            <w:r>
              <w:rPr>
                <w:rFonts w:eastAsia="游明朝"/>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bl>
    <w:p w14:paraId="033044D2" w14:textId="4DB490F6" w:rsidR="00B55347" w:rsidRPr="009E6C2B" w:rsidRDefault="00B55347" w:rsidP="00B55347">
      <w:pPr>
        <w:spacing w:after="100" w:afterAutospacing="1"/>
        <w:jc w:val="both"/>
        <w:rPr>
          <w:rFonts w:eastAsiaTheme="minorEastAsia"/>
          <w:lang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358D3280" w14:textId="55FAB966" w:rsidR="00C1484B" w:rsidRPr="00E75FA2" w:rsidRDefault="00E75FA2" w:rsidP="008326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1C76AACF" w14:textId="681FEA0A" w:rsidR="00C1484B" w:rsidRPr="00864C21" w:rsidRDefault="00937BA9" w:rsidP="008C6706">
            <w:pPr>
              <w:rPr>
                <w:lang w:val="en-US" w:eastAsia="ko-KR"/>
              </w:rPr>
            </w:pPr>
            <w:r>
              <w:rPr>
                <w:lang w:val="en-US" w:eastAsia="ko-KR"/>
              </w:rPr>
              <w:t>Agree with the comments of Vivo</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394A62C4" w14:textId="4982B5D8" w:rsidR="002800C8" w:rsidRPr="002800C8" w:rsidRDefault="002800C8" w:rsidP="008C6706">
            <w:pPr>
              <w:rPr>
                <w:color w:val="00B0F0"/>
                <w:lang w:val="en-US" w:eastAsia="ko-KR"/>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lastRenderedPageBreak/>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proofErr w:type="gramStart"/>
            <w:r>
              <w:rPr>
                <w:rFonts w:eastAsiaTheme="minorEastAsia"/>
                <w:lang w:val="en-US" w:eastAsia="zh-CN"/>
              </w:rPr>
              <w:t>vivo</w:t>
            </w:r>
            <w:proofErr w:type="gramEnd"/>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tc>
      </w:tr>
      <w:tr w:rsidR="002D1F03" w:rsidRPr="00864C21" w14:paraId="7F75E5E4" w14:textId="77777777" w:rsidTr="008C6706">
        <w:tc>
          <w:tcPr>
            <w:tcW w:w="1479" w:type="dxa"/>
          </w:tcPr>
          <w:p w14:paraId="7BE6D0BF" w14:textId="10971F20" w:rsidR="002D1F03" w:rsidRDefault="002D1F03" w:rsidP="002D1F03">
            <w:pPr>
              <w:rPr>
                <w:rFonts w:eastAsiaTheme="minorEastAsia" w:hint="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60E32C71" w14:textId="1091BEF5" w:rsidR="002D1F03" w:rsidRDefault="002D1F03" w:rsidP="002D1F03">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062CCB0A" w14:textId="306BC5E2" w:rsidR="002D1F03" w:rsidRDefault="002D1F03" w:rsidP="002D1F03">
            <w:pPr>
              <w:rPr>
                <w:rFonts w:eastAsiaTheme="minorEastAsia" w:hint="eastAsia"/>
                <w:lang w:val="en-US" w:eastAsia="zh-CN"/>
              </w:rPr>
            </w:pPr>
          </w:p>
        </w:tc>
      </w:tr>
    </w:tbl>
    <w:p w14:paraId="3E975631" w14:textId="77777777" w:rsidR="00B55347" w:rsidRPr="00864C21" w:rsidRDefault="00B55347" w:rsidP="00B55347">
      <w:pPr>
        <w:jc w:val="both"/>
        <w:rPr>
          <w:rFonts w:eastAsiaTheme="minorEastAsia"/>
          <w:lang w:eastAsia="zh-CN"/>
        </w:rPr>
      </w:pPr>
    </w:p>
    <w:p w14:paraId="4ED273D6" w14:textId="77777777" w:rsidR="00B55347" w:rsidRPr="00864C21" w:rsidRDefault="00B55347" w:rsidP="00B55347">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3D7285" w14:textId="27C634B3"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EBE6C20" w14:textId="6BAABA92"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2A46CC7C" w14:textId="77777777" w:rsidR="00B55347" w:rsidRPr="00864C21" w:rsidRDefault="00B55347" w:rsidP="00B55347">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lastRenderedPageBreak/>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7"/>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2D1F03" w:rsidRPr="00864C21" w14:paraId="39490061" w14:textId="77777777" w:rsidTr="008C6706">
        <w:tc>
          <w:tcPr>
            <w:tcW w:w="1479" w:type="dxa"/>
          </w:tcPr>
          <w:p w14:paraId="2F8C57C9" w14:textId="175F9FFD" w:rsidR="002D1F03" w:rsidRDefault="002D1F03" w:rsidP="002D1F03">
            <w:pPr>
              <w:rPr>
                <w:rFonts w:eastAsiaTheme="minorEastAsia" w:hint="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361080D4" w14:textId="77777777" w:rsidR="002D1F03" w:rsidRDefault="002D1F03" w:rsidP="002D1F03">
            <w:pPr>
              <w:tabs>
                <w:tab w:val="left" w:pos="551"/>
              </w:tabs>
              <w:rPr>
                <w:lang w:val="en-US" w:eastAsia="ko-KR"/>
              </w:rPr>
            </w:pPr>
          </w:p>
        </w:tc>
        <w:tc>
          <w:tcPr>
            <w:tcW w:w="6780" w:type="dxa"/>
          </w:tcPr>
          <w:p w14:paraId="322B1172" w14:textId="15ADECF4" w:rsidR="002D1F03" w:rsidRDefault="002D1F03" w:rsidP="002D1F03">
            <w:pPr>
              <w:rPr>
                <w:rFonts w:eastAsiaTheme="minorEastAsia"/>
                <w:lang w:val="en-US" w:eastAsia="zh-CN"/>
              </w:rPr>
            </w:pPr>
            <w:r>
              <w:rPr>
                <w:rFonts w:eastAsia="游明朝"/>
                <w:lang w:val="en-US" w:eastAsia="ja-JP"/>
              </w:rPr>
              <w:t xml:space="preserve">We share similar </w:t>
            </w:r>
            <w:r>
              <w:rPr>
                <w:rFonts w:eastAsia="游明朝"/>
                <w:lang w:val="en-US" w:eastAsia="ja-JP"/>
              </w:rPr>
              <w:t xml:space="preserve">the </w:t>
            </w:r>
            <w:r>
              <w:rPr>
                <w:rFonts w:eastAsia="游明朝"/>
                <w:lang w:val="en-US" w:eastAsia="ja-JP"/>
              </w:rPr>
              <w:t>concern as Ericsson and FUTUREWEI that a legacy UE behavior when it is configured with a new entry is unclear, hence, it needs to be clarified before we discuss the exact values of new entries.</w:t>
            </w:r>
          </w:p>
        </w:tc>
      </w:tr>
    </w:tbl>
    <w:p w14:paraId="4EAA1FA8" w14:textId="77777777" w:rsidR="00B55347" w:rsidRPr="00864C21" w:rsidRDefault="00B55347" w:rsidP="00B55347">
      <w:pPr>
        <w:jc w:val="center"/>
        <w:rPr>
          <w:iCs/>
        </w:rPr>
      </w:pPr>
    </w:p>
    <w:p w14:paraId="6F8D52DC" w14:textId="77777777"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3FA2980"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2D1F03" w:rsidRPr="00864C21" w14:paraId="20F6245C" w14:textId="77777777" w:rsidTr="008C6706">
        <w:tc>
          <w:tcPr>
            <w:tcW w:w="1479" w:type="dxa"/>
          </w:tcPr>
          <w:p w14:paraId="5B89B042" w14:textId="174A74ED" w:rsidR="002D1F03" w:rsidRPr="002D1F03" w:rsidRDefault="002D1F03" w:rsidP="008C6706">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4C3BC2CC" w14:textId="1E74725B" w:rsidR="002D1F03" w:rsidRPr="002D1F03" w:rsidRDefault="002D1F03" w:rsidP="008C6706">
            <w:pPr>
              <w:tabs>
                <w:tab w:val="left" w:pos="551"/>
              </w:tabs>
              <w:rPr>
                <w:rFonts w:eastAsia="游明朝" w:hint="eastAsia"/>
                <w:lang w:val="en-US" w:eastAsia="ja-JP"/>
              </w:rPr>
            </w:pPr>
            <w:r>
              <w:rPr>
                <w:rFonts w:eastAsia="游明朝" w:hint="eastAsia"/>
                <w:lang w:val="en-US" w:eastAsia="ja-JP"/>
              </w:rPr>
              <w:t>Y</w:t>
            </w:r>
          </w:p>
        </w:tc>
        <w:tc>
          <w:tcPr>
            <w:tcW w:w="6780" w:type="dxa"/>
          </w:tcPr>
          <w:p w14:paraId="2BACD863" w14:textId="77777777" w:rsidR="002D1F03" w:rsidRPr="00864C21" w:rsidRDefault="002D1F03" w:rsidP="008C6706">
            <w:pPr>
              <w:rPr>
                <w:lang w:val="en-US" w:eastAsia="ko-KR"/>
              </w:rPr>
            </w:pPr>
          </w:p>
        </w:tc>
      </w:tr>
    </w:tbl>
    <w:p w14:paraId="58B05E3C" w14:textId="60A1E0EB" w:rsidR="001E419F" w:rsidRDefault="001E419F">
      <w:pPr>
        <w:spacing w:after="100" w:afterAutospacing="1"/>
        <w:jc w:val="both"/>
        <w:rPr>
          <w:lang w:val="en-US"/>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F312E6">
            <w:pPr>
              <w:rPr>
                <w:color w:val="0000FF"/>
                <w:u w:val="single"/>
                <w:lang w:val="en-US"/>
              </w:rPr>
            </w:pPr>
            <w:hyperlink r:id="rId14" w:history="1">
              <w:r w:rsidR="002B4AA2">
                <w:rPr>
                  <w:rStyle w:val="af9"/>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F312E6">
            <w:pPr>
              <w:rPr>
                <w:lang w:eastAsia="zh-CN"/>
              </w:rPr>
            </w:pPr>
            <w:hyperlink r:id="rId15" w:history="1">
              <w:r w:rsidR="002B4AA2">
                <w:rPr>
                  <w:rStyle w:val="af9"/>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F312E6">
            <w:pPr>
              <w:rPr>
                <w:lang w:eastAsia="zh-CN"/>
              </w:rPr>
            </w:pPr>
            <w:hyperlink r:id="rId16" w:history="1">
              <w:r w:rsidR="002B4AA2">
                <w:rPr>
                  <w:rStyle w:val="af9"/>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F312E6">
            <w:pPr>
              <w:rPr>
                <w:lang w:eastAsia="zh-CN"/>
              </w:rPr>
            </w:pPr>
            <w:hyperlink r:id="rId17" w:history="1">
              <w:r w:rsidR="002B4AA2">
                <w:rPr>
                  <w:rStyle w:val="af9"/>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F312E6">
            <w:pPr>
              <w:rPr>
                <w:lang w:eastAsia="zh-CN"/>
              </w:rPr>
            </w:pPr>
            <w:hyperlink r:id="rId18" w:history="1">
              <w:r w:rsidR="002B4AA2">
                <w:rPr>
                  <w:rStyle w:val="af9"/>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F312E6">
            <w:pPr>
              <w:rPr>
                <w:lang w:eastAsia="zh-CN"/>
              </w:rPr>
            </w:pPr>
            <w:hyperlink r:id="rId19" w:history="1">
              <w:r w:rsidR="002B4AA2">
                <w:rPr>
                  <w:rStyle w:val="af9"/>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F312E6">
            <w:pPr>
              <w:rPr>
                <w:lang w:eastAsia="zh-CN"/>
              </w:rPr>
            </w:pPr>
            <w:hyperlink r:id="rId20" w:history="1">
              <w:r w:rsidR="002B4AA2">
                <w:rPr>
                  <w:rStyle w:val="af9"/>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F312E6">
            <w:pPr>
              <w:rPr>
                <w:lang w:eastAsia="zh-CN"/>
              </w:rPr>
            </w:pPr>
            <w:hyperlink r:id="rId21" w:history="1">
              <w:r w:rsidR="002B4AA2">
                <w:rPr>
                  <w:rStyle w:val="af9"/>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F312E6">
            <w:pPr>
              <w:rPr>
                <w:lang w:eastAsia="zh-CN"/>
              </w:rPr>
            </w:pPr>
            <w:hyperlink r:id="rId22" w:history="1">
              <w:r w:rsidR="002B4AA2">
                <w:rPr>
                  <w:rStyle w:val="af9"/>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F312E6">
            <w:pPr>
              <w:rPr>
                <w:color w:val="FF0000"/>
                <w:lang w:eastAsia="zh-CN"/>
              </w:rPr>
            </w:pPr>
            <w:hyperlink r:id="rId23" w:history="1">
              <w:r w:rsidR="002B4AA2">
                <w:rPr>
                  <w:rStyle w:val="af9"/>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F312E6">
            <w:pPr>
              <w:rPr>
                <w:lang w:eastAsia="zh-CN"/>
              </w:rPr>
            </w:pPr>
            <w:hyperlink r:id="rId24" w:history="1">
              <w:r w:rsidR="002B4AA2">
                <w:rPr>
                  <w:rStyle w:val="af9"/>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ED94" w14:textId="77777777" w:rsidR="00F312E6" w:rsidRDefault="00F312E6" w:rsidP="00A8672E">
      <w:pPr>
        <w:spacing w:after="0" w:line="240" w:lineRule="auto"/>
      </w:pPr>
      <w:r>
        <w:separator/>
      </w:r>
    </w:p>
  </w:endnote>
  <w:endnote w:type="continuationSeparator" w:id="0">
    <w:p w14:paraId="21980776" w14:textId="77777777" w:rsidR="00F312E6" w:rsidRDefault="00F312E6"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3D9B" w14:textId="77777777" w:rsidR="00F312E6" w:rsidRDefault="00F312E6" w:rsidP="00A8672E">
      <w:pPr>
        <w:spacing w:after="0" w:line="240" w:lineRule="auto"/>
      </w:pPr>
      <w:r>
        <w:separator/>
      </w:r>
    </w:p>
  </w:footnote>
  <w:footnote w:type="continuationSeparator" w:id="0">
    <w:p w14:paraId="6883B7E9" w14:textId="77777777" w:rsidR="00F312E6" w:rsidRDefault="00F312E6"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3"/>
  </w:num>
  <w:num w:numId="8">
    <w:abstractNumId w:val="5"/>
  </w:num>
  <w:num w:numId="9">
    <w:abstractNumId w:val="15"/>
  </w:num>
  <w:num w:numId="10">
    <w:abstractNumId w:val="4"/>
  </w:num>
  <w:num w:numId="11">
    <w:abstractNumId w:val="8"/>
  </w:num>
  <w:num w:numId="12">
    <w:abstractNumId w:val="17"/>
  </w:num>
  <w:num w:numId="13">
    <w:abstractNumId w:val="14"/>
  </w:num>
  <w:num w:numId="14">
    <w:abstractNumId w:val="16"/>
  </w:num>
  <w:num w:numId="15">
    <w:abstractNumId w:val="11"/>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03"/>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09A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326"/>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2E6"/>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2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D746944-8391-4321-90D8-76205C982F7A}">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2022-02-23T05:48:00Z</dcterms:created>
  <dcterms:modified xsi:type="dcterms:W3CDTF">2022-02-23T05:48:00Z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