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 xml:space="preserve">Discussion, </w:t>
      </w:r>
      <w:r>
        <w:rPr>
          <w:rFonts w:ascii="Arial" w:hAnsi="Arial" w:cs="Arial"/>
          <w:b/>
          <w:lang w:val="en-US"/>
        </w:rPr>
        <w:t>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0" w:history="1">
        <w:r>
          <w:rPr>
            <w:rStyle w:val="af9"/>
            <w:lang w:eastAsia="zh-CN"/>
          </w:rPr>
          <w:t>R1-2200907</w:t>
        </w:r>
      </w:hyperlink>
      <w:r>
        <w:t xml:space="preserve"> from RAN4 to RAN1.</w:t>
      </w:r>
    </w:p>
    <w:p w14:paraId="1988B6A4" w14:textId="77777777" w:rsidR="001E419F" w:rsidRDefault="002B4AA2">
      <w:r>
        <w:t>This document su</w:t>
      </w:r>
      <w:r>
        <w:t>mmarizes contributions [1] – [11] submitted to agenda item 5 Incoming LSs on Rel-17 NR_bands_R17_BWs.</w:t>
      </w:r>
    </w:p>
    <w:p w14:paraId="2CD378FC" w14:textId="77777777" w:rsidR="001E419F" w:rsidRDefault="002B4AA2">
      <w:pPr>
        <w:jc w:val="both"/>
        <w:rPr>
          <w:lang w:val="en-US"/>
        </w:rPr>
      </w:pPr>
      <w:r>
        <w:rPr>
          <w:lang w:val="en-US"/>
        </w:rPr>
        <w:t xml:space="preserve">The issues that are in the focus of this round of the discussion are tagged </w:t>
      </w:r>
      <w:r>
        <w:rPr>
          <w:color w:val="FF0000"/>
          <w:highlight w:val="yellow"/>
          <w:lang w:val="en-US"/>
        </w:rPr>
        <w:t>FL1</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w:t>
      </w:r>
      <w:r>
        <w:rPr>
          <w:rFonts w:ascii="Times New Roman" w:eastAsia="Times New Roman" w:hAnsi="Times New Roman" w:cs="Times New Roman"/>
          <w:sz w:val="20"/>
          <w:szCs w:val="20"/>
          <w:lang w:val="en-US"/>
        </w:rPr>
        <w:t xml:space="preserve">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w:t>
      </w:r>
      <w:r>
        <w:rPr>
          <w:rFonts w:ascii="Times New Roman" w:eastAsia="Times New Roman" w:hAnsi="Times New Roman" w:cs="Times New Roman"/>
          <w:sz w:val="20"/>
          <w:szCs w:val="20"/>
          <w:lang w:val="en-US"/>
        </w:rPr>
        <w:t>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w:t>
      </w:r>
      <w:r>
        <w:rPr>
          <w:rFonts w:ascii="Times New Roman" w:eastAsia="Times New Roman" w:hAnsi="Times New Roman" w:cs="Times New Roman"/>
          <w:sz w:val="20"/>
          <w:szCs w:val="20"/>
          <w:lang w:val="en-US"/>
        </w:rPr>
        <w:t>e the checkout file.</w:t>
      </w:r>
    </w:p>
    <w:p w14:paraId="2BA0C97A"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w:t>
      </w:r>
      <w:r>
        <w:rPr>
          <w:rFonts w:eastAsia="Times New Roman"/>
          <w:lang w:val="en-US"/>
        </w:rPr>
        <w:t>general recommendation (see slide 10 in</w:t>
      </w:r>
      <w:r>
        <w:rPr>
          <w:lang w:val="en-US"/>
        </w:rPr>
        <w:t xml:space="preserve"> </w:t>
      </w:r>
      <w:hyperlink r:id="rId11" w:history="1">
        <w:r>
          <w:rPr>
            <w:rStyle w:val="af9"/>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To avoid ex</w:t>
      </w:r>
      <w:r>
        <w:rPr>
          <w:rFonts w:eastAsia="Times New Roman"/>
          <w:lang w:val="en-US"/>
        </w:rPr>
        <w:t xml:space="preserve">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t>
      </w:r>
      <w:r>
        <w:rPr>
          <w:rFonts w:eastAsia="Times New Roman"/>
        </w:rPr>
        <w:t>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Since the band n79 newly introduces {10, 20, 30, 70, 90} MHz to e</w:t>
      </w:r>
      <w:r>
        <w:rPr>
          <w:lang w:val="sv-SE"/>
        </w:rPr>
        <w:t xml:space="preserv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w:t>
      </w:r>
      <w:r>
        <w:rPr>
          <w:rFonts w:eastAsia="Malgun Gothic"/>
          <w:lang w:eastAsia="ko-KR"/>
        </w:rPr>
        <w:t>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w:t>
      </w:r>
      <w:r>
        <w:rPr>
          <w:lang w:eastAsia="ko-KR"/>
        </w:rPr>
        <w:t>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 xml:space="preserve">For example, a new UE supporting 10 MHz the minimum channel bandwidth for n79 will have a different table (table 13.4 in TS 38.213) for </w:t>
      </w:r>
      <w:r>
        <w:rPr>
          <w:lang w:eastAsia="ko-KR"/>
        </w:rPr>
        <w:t>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 xml:space="preserve">AN4 proposed </w:t>
      </w:r>
      <w:r>
        <w:rPr>
          <w:rFonts w:eastAsiaTheme="minorEastAsia"/>
          <w:lang w:val="sv-SE" w:eastAsia="zh-CN"/>
        </w:rPr>
        <w:t>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 Add narrower channel bandwidth to </w:t>
      </w:r>
      <w:proofErr w:type="gramStart"/>
      <w:r>
        <w:rPr>
          <w:iCs/>
        </w:rPr>
        <w:t>n79, and</w:t>
      </w:r>
      <w:proofErr w:type="gramEnd"/>
      <w:r>
        <w:rPr>
          <w:iCs/>
        </w:rPr>
        <w:t xml:space="preserve">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Alt-1a: Add narrower channel bandwidth to </w:t>
      </w:r>
      <w:proofErr w:type="gramStart"/>
      <w:r>
        <w:rPr>
          <w:iCs/>
        </w:rPr>
        <w:t>n79, and</w:t>
      </w:r>
      <w:proofErr w:type="gramEnd"/>
      <w:r>
        <w:rPr>
          <w:iCs/>
        </w:rPr>
        <w:t xml:space="preserve"> indicate the same tab</w:t>
      </w:r>
      <w:r>
        <w:rPr>
          <w:iCs/>
        </w:rPr>
        <w:t>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w:t>
      </w:r>
      <w:r>
        <w:rPr>
          <w:iCs/>
        </w:rPr>
        <w:t xml:space="preserve">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A UE synchronizing on a GSCN with step 1 but not step 4 shall look at t</w:t>
      </w:r>
      <w:r>
        <w:rPr>
          <w:iCs/>
        </w:rPr>
        <w:t xml:space="preserve">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Default="002B4AA2">
      <w:pPr>
        <w:pStyle w:val="afd"/>
        <w:ind w:left="420"/>
        <w:jc w:val="both"/>
        <w:rPr>
          <w:rFonts w:eastAsiaTheme="minorEastAsia"/>
          <w:lang w:val="en-US" w:eastAsia="zh-CN"/>
        </w:rPr>
      </w:pPr>
      <w:r>
        <w:rPr>
          <w:lang w:val="en-US"/>
        </w:rPr>
        <w:br/>
      </w:r>
      <w:r>
        <w:rPr>
          <w:rFonts w:eastAsiaTheme="minorEastAsia"/>
          <w:lang w:val="en-US" w:eastAsia="zh-CN"/>
        </w:rPr>
        <w:t>Regarding this issue, RAN1 contributions from different companies are provided in [1</w:t>
      </w:r>
      <w:r>
        <w:rPr>
          <w:rFonts w:eastAsiaTheme="minorEastAsia" w:hint="eastAsia"/>
          <w:lang w:val="en-US" w:eastAsia="zh-CN"/>
        </w:rPr>
        <w:t>-</w:t>
      </w:r>
      <w:r>
        <w:rPr>
          <w:rFonts w:eastAsiaTheme="minorEastAsia"/>
          <w:lang w:val="en-US" w:eastAsia="zh-CN"/>
        </w:rPr>
        <w:t>11].</w:t>
      </w:r>
    </w:p>
    <w:p w14:paraId="21018175" w14:textId="77777777" w:rsidR="001E419F" w:rsidRDefault="001E419F">
      <w:pPr>
        <w:pStyle w:val="afd"/>
        <w:ind w:left="420"/>
        <w:jc w:val="both"/>
        <w:rPr>
          <w:rFonts w:eastAsiaTheme="minorEastAsia"/>
          <w:lang w:val="en-US" w:eastAsia="zh-CN"/>
        </w:rPr>
      </w:pPr>
    </w:p>
    <w:p w14:paraId="51D035AD" w14:textId="77777777" w:rsidR="001E419F" w:rsidRDefault="002B4AA2">
      <w:pPr>
        <w:pStyle w:val="afd"/>
        <w:numPr>
          <w:ilvl w:val="0"/>
          <w:numId w:val="11"/>
        </w:numPr>
        <w:jc w:val="both"/>
        <w:rPr>
          <w:rFonts w:eastAsiaTheme="minorEastAsia"/>
          <w:lang w:val="en-US" w:eastAsia="zh-CN"/>
        </w:rPr>
      </w:pPr>
      <w:r>
        <w:rPr>
          <w:rFonts w:eastAsiaTheme="minorEastAsia"/>
          <w:lang w:val="en-US" w:eastAsia="zh-CN"/>
        </w:rPr>
        <w:t xml:space="preserve">For </w:t>
      </w:r>
      <w:r>
        <w:rPr>
          <w:rFonts w:eastAsiaTheme="minorEastAsia"/>
          <w:lang w:val="en-US" w:eastAsia="zh-CN"/>
        </w:rPr>
        <w:t>Alt-1</w:t>
      </w:r>
    </w:p>
    <w:p w14:paraId="3BA81553"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 xml:space="preserve">Most of contributions indicate that Alt-1 is not preferred due to the big impact on configuration flexibility of CORESET#0 it brings [4, 6, 7, 8, 10, 11] or having backward compatibility issue that not feasible to implement [5]. One </w:t>
      </w:r>
      <w:r>
        <w:rPr>
          <w:rFonts w:ascii="Times" w:eastAsiaTheme="minorEastAsia" w:hAnsi="Times"/>
          <w:szCs w:val="24"/>
          <w:lang w:val="en-US" w:eastAsia="zh-CN"/>
        </w:rPr>
        <w:t>contribution [2] thinks Alt1/1a are acceptable from standardization effort point of view and slightly prefers Alt-1.</w:t>
      </w:r>
    </w:p>
    <w:p w14:paraId="3A46E513" w14:textId="77777777" w:rsidR="001E419F" w:rsidRDefault="002B4AA2">
      <w:pPr>
        <w:pStyle w:val="afd"/>
        <w:numPr>
          <w:ilvl w:val="0"/>
          <w:numId w:val="11"/>
        </w:numPr>
        <w:jc w:val="both"/>
        <w:rPr>
          <w:rFonts w:eastAsiaTheme="minorEastAsia"/>
          <w:lang w:val="en-US" w:eastAsia="zh-CN"/>
        </w:rPr>
      </w:pPr>
      <w:r>
        <w:rPr>
          <w:rFonts w:eastAsiaTheme="minorEastAsia"/>
          <w:lang w:val="en-US" w:eastAsia="zh-CN"/>
        </w:rPr>
        <w:t>For Alt-2</w:t>
      </w:r>
    </w:p>
    <w:p w14:paraId="4CCECE29"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Most of contributions [4, 5, 6, 7, 8, 10, 11] indicate that Alt-2 is not preferred. Because it brings UE complexity to implementa</w:t>
      </w:r>
      <w:r>
        <w:rPr>
          <w:rFonts w:ascii="Times" w:eastAsiaTheme="minorEastAsia" w:hAnsi="Times"/>
          <w:szCs w:val="24"/>
          <w:lang w:val="en-US" w:eastAsia="zh-CN"/>
        </w:rPr>
        <w:t xml:space="preserve">tion to support both n79 and </w:t>
      </w:r>
      <w:proofErr w:type="spellStart"/>
      <w:r>
        <w:rPr>
          <w:rFonts w:ascii="Times" w:eastAsiaTheme="minorEastAsia" w:hAnsi="Times"/>
          <w:szCs w:val="24"/>
          <w:lang w:val="en-US" w:eastAsia="zh-CN"/>
        </w:rPr>
        <w:t>nX</w:t>
      </w:r>
      <w:proofErr w:type="spellEnd"/>
      <w:r>
        <w:rPr>
          <w:rFonts w:ascii="Times" w:eastAsiaTheme="minorEastAsia" w:hAnsi="Times"/>
          <w:szCs w:val="24"/>
          <w:lang w:val="en-US" w:eastAsia="zh-CN"/>
        </w:rPr>
        <w:t xml:space="preserve"> for Type0-PDCCH monitoring [4, 6, 7, 8, 11], has backward compatibility issue that not feasible to implement [5], or needs effort to revert agreement in RAN4 [2, 7, 9]. Meanwhile, one contribution </w:t>
      </w:r>
      <w:r>
        <w:rPr>
          <w:rFonts w:ascii="Times" w:eastAsiaTheme="minorEastAsia" w:hAnsi="Times" w:hint="eastAsia"/>
          <w:szCs w:val="24"/>
          <w:lang w:val="en-US" w:eastAsia="zh-CN"/>
        </w:rPr>
        <w:t>[</w:t>
      </w:r>
      <w:r>
        <w:rPr>
          <w:rFonts w:ascii="Times" w:eastAsiaTheme="minorEastAsia" w:hAnsi="Times"/>
          <w:szCs w:val="24"/>
          <w:lang w:val="en-US" w:eastAsia="zh-CN"/>
        </w:rPr>
        <w:t>1] prefers Alt-2 comparing</w:t>
      </w:r>
      <w:r>
        <w:rPr>
          <w:rFonts w:ascii="Times" w:eastAsiaTheme="minorEastAsia" w:hAnsi="Times"/>
          <w:szCs w:val="24"/>
          <w:lang w:val="en-US" w:eastAsia="zh-CN"/>
        </w:rPr>
        <w:t xml:space="preserve"> with other alternatives.</w:t>
      </w:r>
    </w:p>
    <w:p w14:paraId="34C7E6F1" w14:textId="77777777" w:rsidR="001E419F" w:rsidRDefault="002B4AA2">
      <w:pPr>
        <w:pStyle w:val="afd"/>
        <w:numPr>
          <w:ilvl w:val="0"/>
          <w:numId w:val="11"/>
        </w:numPr>
        <w:jc w:val="both"/>
        <w:rPr>
          <w:rFonts w:eastAsiaTheme="minorEastAsia"/>
          <w:lang w:val="en-US" w:eastAsia="zh-CN"/>
        </w:rPr>
      </w:pPr>
      <w:r>
        <w:rPr>
          <w:rFonts w:eastAsiaTheme="minorEastAsia"/>
          <w:lang w:val="en-US" w:eastAsia="zh-CN"/>
        </w:rPr>
        <w:t>For Alt-1a and Alt-1b</w:t>
      </w:r>
    </w:p>
    <w:p w14:paraId="73F3828A"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One contribution [1] points out that Alt-1a/1b need to introduce frequency band number and GSCN to RAN1 specification, and frequency band number and GSCN are transparent to RAN1 specification. Also, one contr</w:t>
      </w:r>
      <w:r>
        <w:rPr>
          <w:rFonts w:ascii="Times" w:eastAsiaTheme="minorEastAsia" w:hAnsi="Times"/>
          <w:szCs w:val="24"/>
          <w:lang w:val="en-US" w:eastAsia="zh-CN"/>
        </w:rPr>
        <w:t>ibution [10] indicates that typically RAN1 have avoided hard-coding band-dependencies in RAN1 specification.</w:t>
      </w:r>
    </w:p>
    <w:p w14:paraId="5FE3E3EA"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Several contributions [4, 5, 6, 11] prefer Alt-1b since it has larger configuration flexibility comparing with Alt-1a. Contributions [2, 7, 11] men</w:t>
      </w:r>
      <w:r>
        <w:rPr>
          <w:rFonts w:ascii="Times" w:eastAsiaTheme="minorEastAsia" w:hAnsi="Times"/>
          <w:szCs w:val="24"/>
          <w:lang w:val="en-US" w:eastAsia="zh-CN"/>
        </w:rPr>
        <w:t xml:space="preserve">tion the step size should be 16 instead of 4 in Alt-1b, and </w:t>
      </w:r>
      <w:commentRangeStart w:id="4"/>
      <w:r>
        <w:rPr>
          <w:rFonts w:ascii="Times" w:eastAsiaTheme="minorEastAsia" w:hAnsi="Times"/>
          <w:szCs w:val="24"/>
          <w:lang w:val="en-US" w:eastAsia="zh-CN"/>
        </w:rPr>
        <w:t xml:space="preserve">contribution [5] modifies Alt-1b with minor revision. </w:t>
      </w:r>
      <w:commentRangeEnd w:id="4"/>
      <w:r>
        <w:rPr>
          <w:rStyle w:val="afa"/>
        </w:rPr>
        <w:commentReference w:id="4"/>
      </w:r>
    </w:p>
    <w:p w14:paraId="076F795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Several contributions [7, 8, 9] prefer Alt-1a, considering UE implantation complexity bring by Alt-1b. Contribution [10] thinks additional</w:t>
      </w:r>
      <w:r>
        <w:rPr>
          <w:rFonts w:ascii="Times" w:eastAsiaTheme="minorEastAsia" w:hAnsi="Times"/>
          <w:szCs w:val="24"/>
          <w:lang w:val="en-US" w:eastAsia="zh-CN"/>
        </w:rPr>
        <w:t xml:space="preserve">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w:t>
      </w:r>
      <w:r>
        <w:rPr>
          <w:rFonts w:ascii="Times" w:eastAsiaTheme="minorEastAsia" w:hAnsi="Times"/>
          <w:szCs w:val="24"/>
          <w:lang w:val="en-US" w:eastAsia="zh-CN"/>
        </w:rPr>
        <w:t>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7"/>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w:t>
            </w:r>
            <w:r>
              <w:rPr>
                <w:rFonts w:ascii="Times" w:eastAsiaTheme="minorEastAsia" w:hAnsi="Times"/>
                <w:szCs w:val="24"/>
                <w:lang w:val="en-US" w:eastAsia="zh-CN"/>
              </w:rPr>
              <w:t>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5"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w:t>
      </w:r>
      <w:r>
        <w:rPr>
          <w:rFonts w:ascii="Times New Roman" w:eastAsiaTheme="minorEastAsia" w:hAnsi="Times New Roman" w:cs="Times New Roman"/>
          <w:sz w:val="20"/>
          <w:szCs w:val="20"/>
          <w:lang w:val="en-US" w:eastAsia="zh-CN"/>
        </w:rPr>
        <w:t xml:space="preserve">UE determine offset </w:t>
      </w:r>
      <w:proofErr w:type="gramStart"/>
      <w:r>
        <w:rPr>
          <w:rFonts w:ascii="Times New Roman" w:eastAsiaTheme="minorEastAsia" w:hAnsi="Times New Roman" w:cs="Times New Roman"/>
          <w:sz w:val="20"/>
          <w:szCs w:val="20"/>
          <w:lang w:val="en-US" w:eastAsia="zh-CN"/>
        </w:rPr>
        <w:t>according</w:t>
      </w:r>
      <w:proofErr w:type="gramEnd"/>
      <w:r>
        <w:rPr>
          <w:rFonts w:ascii="Times New Roman" w:eastAsiaTheme="minorEastAsia" w:hAnsi="Times New Roman" w:cs="Times New Roman"/>
          <w:sz w:val="20"/>
          <w:szCs w:val="20"/>
          <w:lang w:val="en-US" w:eastAsia="zh-CN"/>
        </w:rPr>
        <w:t xml:space="preserve"> Table 13-1A or Table 13-4A, ‘if frequency position of the SS/PBCH block corresponds to the GSCN of a synchronization raster entry as defined in [8-1, TS 38.101-1]’. </w:t>
      </w:r>
    </w:p>
    <w:p w14:paraId="64C91388"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Moreover, we can discuss ways to avoid mention specific freq</w:t>
      </w:r>
      <w:r>
        <w:rPr>
          <w:rFonts w:ascii="Times New Roman" w:eastAsiaTheme="minorEastAsia" w:hAnsi="Times New Roman" w:cs="Times New Roman"/>
          <w:sz w:val="20"/>
          <w:szCs w:val="20"/>
          <w:lang w:val="en-US" w:eastAsia="zh-CN"/>
        </w:rPr>
        <w:t xml:space="preserve">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w:t>
      </w:r>
      <w:r>
        <w:rPr>
          <w:rFonts w:eastAsiaTheme="minorEastAsia"/>
          <w:lang w:val="en-US" w:eastAsia="zh-CN"/>
        </w:rPr>
        <w:t xml:space="preserve">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5"/>
    <w:p w14:paraId="5FA5A5D9" w14:textId="77777777" w:rsidR="001E419F" w:rsidRDefault="002B4AA2">
      <w:pPr>
        <w:jc w:val="both"/>
      </w:pPr>
      <w:r>
        <w:rPr>
          <w:b/>
          <w:highlight w:val="yellow"/>
        </w:rPr>
        <w:t>FL1 Proposal 2-1</w:t>
      </w:r>
      <w:r>
        <w:rPr>
          <w:b/>
        </w:rPr>
        <w:t xml:space="preserve">: </w:t>
      </w:r>
      <w:r>
        <w:t>Can the following alternatives be conside</w:t>
      </w:r>
      <w:r>
        <w:t>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FFS additional entries for the used </w:t>
      </w:r>
      <w:r>
        <w:rPr>
          <w:iCs/>
        </w:rPr>
        <w:t>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w:t>
            </w:r>
            <w:r>
              <w:rPr>
                <w:lang w:val="en-US" w:eastAsia="ko-KR"/>
              </w:rPr>
              <w:t>y what has been clarified in the Alt 1-b that GSCN step size should be 16 and not 4.</w:t>
            </w:r>
          </w:p>
          <w:p w14:paraId="563E2230" w14:textId="77777777" w:rsidR="001E419F" w:rsidRDefault="002B4AA2">
            <w:pPr>
              <w:rPr>
                <w:lang w:val="en-US" w:eastAsia="ko-KR"/>
              </w:rPr>
            </w:pPr>
            <w:r>
              <w:rPr>
                <w:lang w:val="en-US" w:eastAsia="ko-KR"/>
              </w:rPr>
              <w:lastRenderedPageBreak/>
              <w:t>With this clarification, we are fully supportive of Alt 1-b.</w:t>
            </w:r>
          </w:p>
          <w:p w14:paraId="28B274F0" w14:textId="77777777" w:rsidR="001E419F" w:rsidRDefault="002B4AA2">
            <w:pPr>
              <w:rPr>
                <w:lang w:val="en-US" w:eastAsia="ko-KR"/>
              </w:rPr>
            </w:pPr>
            <w:r>
              <w:rPr>
                <w:lang w:val="en-US" w:eastAsia="ko-KR"/>
              </w:rPr>
              <w:t>One aspect to consider for Alt 1-a is that only 63% and 25% of the channel entries with 15 kHz and 30 kHz is s</w:t>
            </w:r>
            <w:r>
              <w:rPr>
                <w:lang w:val="en-US" w:eastAsia="ko-KR"/>
              </w:rPr>
              <w:t>upported, respectively. Compared that with Alt 1-b where all (100%) channels entries can be supported.  We provide quantitative analysis of the supported channel entries in our contribution [5]</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w:t>
            </w:r>
            <w:r>
              <w:rPr>
                <w:lang w:val="en-US" w:eastAsia="ko-KR"/>
              </w:rPr>
              <w:t>a would be preferable.</w:t>
            </w:r>
          </w:p>
          <w:p w14:paraId="306E4A42" w14:textId="77777777" w:rsidR="001E419F" w:rsidRDefault="002B4AA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2,3}) to Table 13-6, and for 48RB CORESET size (at least one</w:t>
            </w:r>
            <w:r>
              <w:rPr>
                <w:lang w:val="en-US" w:eastAsia="ko-KR"/>
              </w:rPr>
              <w:t xml:space="preserv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05B53DC2" w14:textId="77777777" w:rsidR="001E419F" w:rsidRDefault="002B4AA2">
            <w:pPr>
              <w:rPr>
                <w:lang w:val="en-US" w:eastAsia="ko-KR"/>
              </w:rPr>
            </w:pPr>
            <w:r>
              <w:rPr>
                <w:lang w:val="en-US" w:eastAsia="ko-KR"/>
              </w:rPr>
              <w:t>Alt-2 is also acceptable to us.</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Alt-2 may </w:t>
            </w:r>
            <w:r>
              <w:rPr>
                <w:rFonts w:eastAsiaTheme="minorEastAsia"/>
                <w:lang w:val="en-US" w:eastAsia="zh-CN"/>
              </w:rPr>
              <w:t>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d"/>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w:t>
            </w:r>
            <w:r>
              <w:rPr>
                <w:rFonts w:eastAsiaTheme="minorEastAsia"/>
                <w:sz w:val="20"/>
                <w:lang w:val="en-US" w:eastAsia="zh-CN"/>
              </w:rPr>
              <w:t xml:space="preserve">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afd"/>
              <w:numPr>
                <w:ilvl w:val="0"/>
                <w:numId w:val="14"/>
              </w:numPr>
              <w:rPr>
                <w:rFonts w:eastAsiaTheme="minorEastAsia"/>
                <w:lang w:val="en-US" w:eastAsia="zh-CN"/>
              </w:rPr>
            </w:pPr>
            <w:r>
              <w:rPr>
                <w:rFonts w:eastAsiaTheme="minorEastAsia"/>
                <w:sz w:val="20"/>
                <w:lang w:val="en-US" w:eastAsia="zh-CN"/>
              </w:rPr>
              <w:t xml:space="preserve">Alt- 1a or Alt-1b will introduce band specific or </w:t>
            </w:r>
            <w:r>
              <w:rPr>
                <w:rFonts w:eastAsiaTheme="minorEastAsia"/>
                <w:sz w:val="20"/>
                <w:lang w:val="en-US" w:eastAsia="zh-CN"/>
              </w:rPr>
              <w:t xml:space="preserve">even GSCN specific UE behavior which is highly discouraged from RAN1 specification </w:t>
            </w:r>
            <w:proofErr w:type="gramStart"/>
            <w:r>
              <w:rPr>
                <w:rFonts w:eastAsiaTheme="minorEastAsia"/>
                <w:sz w:val="20"/>
                <w:lang w:val="en-US" w:eastAsia="zh-CN"/>
              </w:rPr>
              <w:t>perspective</w:t>
            </w:r>
            <w:proofErr w:type="gramEnd"/>
            <w:r>
              <w:rPr>
                <w:rFonts w:eastAsiaTheme="minorEastAsia"/>
                <w:sz w:val="20"/>
                <w:lang w:val="en-US" w:eastAsia="zh-CN"/>
              </w:rPr>
              <w:t xml:space="preserve"> and we do not have precedent for those.  If now we agree to introduce special handling for n79, should we do the same in the future if RAN4 find another use case</w:t>
            </w:r>
            <w:r>
              <w:rPr>
                <w:rFonts w:eastAsiaTheme="minorEastAsia"/>
                <w:sz w:val="20"/>
                <w:lang w:val="en-US" w:eastAsia="zh-CN"/>
              </w:rPr>
              <w:t xml:space="preserv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w:t>
            </w:r>
            <w:r>
              <w:rPr>
                <w:rFonts w:eastAsiaTheme="minorEastAsia"/>
                <w:lang w:val="en-US" w:eastAsia="zh-CN"/>
              </w:rPr>
              <w:t xml:space="preserve">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w:t>
            </w:r>
            <w:proofErr w:type="gramStart"/>
            <w:r>
              <w:rPr>
                <w:rFonts w:eastAsiaTheme="minorEastAsia"/>
                <w:lang w:val="en-US" w:eastAsia="zh-CN"/>
              </w:rPr>
              <w:t>1a, and</w:t>
            </w:r>
            <w:proofErr w:type="gramEnd"/>
            <w:r>
              <w:rPr>
                <w:rFonts w:eastAsiaTheme="minorEastAsia"/>
                <w:lang w:val="en-US" w:eastAsia="zh-CN"/>
              </w:rPr>
              <w:t xml:space="preserve">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We don’t think currently overlapping bands in RAN4 have the same issue with that in Alt2. Because the existing overlapping bands in RAN</w:t>
            </w:r>
            <w:r>
              <w:rPr>
                <w:rFonts w:eastAsiaTheme="minorEastAsia"/>
                <w:lang w:val="en-US" w:eastAsia="zh-CN"/>
              </w:rPr>
              <w:t>4 share the same 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w:t>
            </w:r>
            <w:r>
              <w:rPr>
                <w:rFonts w:eastAsiaTheme="minorEastAsia"/>
                <w:lang w:val="en-US" w:eastAsia="zh-CN"/>
              </w:rPr>
              <w:t xml:space="preserve">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游明朝" w:hint="eastAsia"/>
                <w:lang w:val="en-US" w:eastAsia="ja-JP"/>
              </w:rPr>
              <w:t>F</w:t>
            </w:r>
            <w:r>
              <w:rPr>
                <w:rFonts w:eastAsia="游明朝"/>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游明朝" w:hint="eastAsia"/>
                <w:lang w:val="en-US" w:eastAsia="ja-JP"/>
              </w:rPr>
              <w:t>Y</w:t>
            </w:r>
          </w:p>
        </w:tc>
        <w:tc>
          <w:tcPr>
            <w:tcW w:w="6780" w:type="dxa"/>
          </w:tcPr>
          <w:p w14:paraId="1BCDD544" w14:textId="77777777" w:rsidR="001E419F" w:rsidRDefault="002B4AA2">
            <w:pPr>
              <w:rPr>
                <w:rFonts w:ascii="Times" w:eastAsia="游明朝" w:hAnsi="Times" w:cs="Times"/>
                <w:lang w:val="en-US" w:eastAsia="ja-JP"/>
              </w:rPr>
            </w:pPr>
            <w:r>
              <w:rPr>
                <w:rFonts w:ascii="Times" w:eastAsia="游明朝" w:hAnsi="Times" w:cs="Times"/>
                <w:lang w:val="en-US" w:eastAsia="ja-JP"/>
              </w:rPr>
              <w:t xml:space="preserve">Our preference is Alt-1a or Alt-1b. We think Alt-1 and Alt-2 are not practical considering the </w:t>
            </w:r>
            <w:proofErr w:type="spellStart"/>
            <w:r>
              <w:rPr>
                <w:rFonts w:ascii="Times" w:eastAsia="游明朝" w:hAnsi="Times" w:cs="Times"/>
                <w:lang w:val="en-US" w:eastAsia="ja-JP"/>
              </w:rPr>
              <w:t>gNB</w:t>
            </w:r>
            <w:proofErr w:type="spellEnd"/>
            <w:r>
              <w:rPr>
                <w:rFonts w:ascii="Times" w:eastAsia="游明朝"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游明朝" w:hAnsi="Times" w:cs="Times"/>
                <w:lang w:val="en-US" w:eastAsia="ja-JP"/>
              </w:rPr>
            </w:pPr>
            <w:r>
              <w:rPr>
                <w:rFonts w:ascii="Times" w:eastAsia="游明朝" w:hAnsi="Times" w:cs="Times"/>
                <w:lang w:val="en-US" w:eastAsia="ja-JP"/>
              </w:rPr>
              <w:lastRenderedPageBreak/>
              <w:t xml:space="preserve">Regarding </w:t>
            </w:r>
            <w:proofErr w:type="spellStart"/>
            <w:r>
              <w:rPr>
                <w:rFonts w:ascii="Times" w:eastAsia="游明朝" w:hAnsi="Times" w:cs="Times"/>
                <w:lang w:val="en-US" w:eastAsia="ja-JP"/>
              </w:rPr>
              <w:t>vivo’s</w:t>
            </w:r>
            <w:proofErr w:type="spellEnd"/>
            <w:r>
              <w:rPr>
                <w:rFonts w:ascii="Times" w:eastAsia="游明朝" w:hAnsi="Times" w:cs="Times"/>
                <w:lang w:val="en-US" w:eastAsia="ja-JP"/>
              </w:rPr>
              <w:t xml:space="preserve"> comment, as Samsung mentioned, RAN1 specs have already defined a frequency dependent behavior in e.g. section 4.1 of </w:t>
            </w:r>
            <w:proofErr w:type="gramStart"/>
            <w:r>
              <w:rPr>
                <w:rFonts w:ascii="Times" w:eastAsia="游明朝" w:hAnsi="Times" w:cs="Times"/>
                <w:lang w:val="en-US" w:eastAsia="ja-JP"/>
              </w:rPr>
              <w:t>38.213 ,</w:t>
            </w:r>
            <w:proofErr w:type="gramEnd"/>
            <w:r>
              <w:rPr>
                <w:rFonts w:ascii="Times" w:eastAsia="游明朝" w:hAnsi="Times" w:cs="Times"/>
                <w:lang w:val="en-US" w:eastAsia="ja-JP"/>
              </w:rPr>
              <w:t xml:space="preserve"> so alt-1a or alt-1b cannot be blocked due to this reason. Also, in our understanding, there was no big support to Alt.2 in </w:t>
            </w:r>
            <w:r>
              <w:rPr>
                <w:rFonts w:ascii="Times" w:eastAsia="游明朝" w:hAnsi="Times" w:cs="Times"/>
                <w:lang w:val="en-US" w:eastAsia="ja-JP"/>
              </w:rPr>
              <w:t>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游明朝"/>
                <w:lang w:eastAsia="ja-JP"/>
              </w:rPr>
            </w:pPr>
            <w:r>
              <w:rPr>
                <w:rFonts w:eastAsia="游明朝"/>
                <w:lang w:eastAsia="ja-JP"/>
              </w:rPr>
              <w:lastRenderedPageBreak/>
              <w:t xml:space="preserve">Huawei, </w:t>
            </w:r>
            <w:proofErr w:type="spellStart"/>
            <w:r>
              <w:rPr>
                <w:rFonts w:eastAsia="游明朝"/>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w:t>
            </w:r>
            <w:r>
              <w:rPr>
                <w:rFonts w:ascii="Times" w:eastAsiaTheme="minorEastAsia" w:hAnsi="Times" w:cs="Times"/>
                <w:lang w:val="en-US" w:eastAsia="zh-CN"/>
              </w:rPr>
              <w:t xml:space="preserve">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 </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 xml:space="preserve">new UE needs to distinguish different GSCNs to use the correct table, which increases the complexity of </w:t>
            </w:r>
            <w:proofErr w:type="gramStart"/>
            <w:r>
              <w:rPr>
                <w:lang w:val="en-US" w:eastAsia="zh-CN"/>
              </w:rPr>
              <w:t>UE</w:t>
            </w:r>
            <w:proofErr w:type="gramEnd"/>
            <w:r>
              <w:rPr>
                <w:rFonts w:hint="eastAsia"/>
                <w:lang w:val="en-US" w:eastAsia="zh-CN"/>
              </w:rPr>
              <w:t xml:space="preserve"> and </w:t>
            </w:r>
            <w:r>
              <w:rPr>
                <w:rFonts w:hint="eastAsia"/>
                <w:lang w:val="en-US" w:eastAsia="zh-CN"/>
              </w:rPr>
              <w:t xml:space="preserve">more specification effort is expected. In addition, </w:t>
            </w:r>
            <w:r>
              <w:rPr>
                <w:rFonts w:hint="eastAsia"/>
                <w:lang w:val="en-US" w:eastAsia="zh-CN"/>
              </w:rPr>
              <w:t xml:space="preserve">to be compatible with legacy UEs, Alt 1b also requires </w:t>
            </w:r>
            <w:proofErr w:type="gramStart"/>
            <w:r>
              <w:rPr>
                <w:rFonts w:hint="eastAsia"/>
                <w:lang w:val="en-US" w:eastAsia="zh-CN"/>
              </w:rPr>
              <w:t>to apply</w:t>
            </w:r>
            <w:proofErr w:type="gramEnd"/>
            <w:r>
              <w:rPr>
                <w:rFonts w:hint="eastAsia"/>
                <w:lang w:val="en-US" w:eastAsia="zh-CN"/>
              </w:rPr>
              <w:t xml:space="preserve">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hint="eastAsia"/>
                <w:lang w:val="en-US" w:eastAsia="zh-CN"/>
              </w:rPr>
            </w:pPr>
            <w:r>
              <w:rPr>
                <w:rFonts w:eastAsia="游明朝" w:hint="eastAsia"/>
                <w:lang w:eastAsia="ja-JP"/>
              </w:rPr>
              <w:t>N</w:t>
            </w:r>
            <w:r>
              <w:rPr>
                <w:rFonts w:eastAsia="游明朝"/>
                <w:lang w:eastAsia="ja-JP"/>
              </w:rPr>
              <w:t>TT DOCOMO</w:t>
            </w:r>
          </w:p>
        </w:tc>
        <w:tc>
          <w:tcPr>
            <w:tcW w:w="1372" w:type="dxa"/>
          </w:tcPr>
          <w:p w14:paraId="0BEC2359" w14:textId="038E1717" w:rsidR="002B4AA2" w:rsidRDefault="002B4AA2" w:rsidP="002B4AA2">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7D14C945" w14:textId="7D186C86" w:rsidR="002B4AA2" w:rsidRDefault="002B4AA2" w:rsidP="002B4AA2">
            <w:pPr>
              <w:rPr>
                <w:rFonts w:ascii="Times" w:eastAsiaTheme="minorEastAsia" w:hAnsi="Times" w:cs="Times" w:hint="eastAsia"/>
                <w:lang w:val="en-US" w:eastAsia="zh-CN"/>
              </w:rPr>
            </w:pPr>
            <w:r>
              <w:rPr>
                <w:rFonts w:ascii="Times" w:eastAsia="游明朝" w:hAnsi="Times" w:cs="Times"/>
                <w:lang w:val="en-US" w:eastAsia="ja-JP"/>
              </w:rPr>
              <w:t xml:space="preserve">We support to down-select from Alt.1a or Alt.1b. </w:t>
            </w:r>
            <w:proofErr w:type="gramStart"/>
            <w:r>
              <w:rPr>
                <w:rFonts w:ascii="Times" w:eastAsia="游明朝" w:hAnsi="Times" w:cs="Times"/>
                <w:lang w:val="en-US" w:eastAsia="ja-JP"/>
              </w:rPr>
              <w:t>Also</w:t>
            </w:r>
            <w:proofErr w:type="gramEnd"/>
            <w:r>
              <w:rPr>
                <w:rFonts w:ascii="Times" w:eastAsia="游明朝" w:hAnsi="Times" w:cs="Times"/>
                <w:lang w:val="en-US" w:eastAsia="ja-JP"/>
              </w:rPr>
              <w:t xml:space="preserve"> we share the same view with Qualcomm that Alt.1a is preferable considering potential RAN1 impact.</w:t>
            </w:r>
          </w:p>
        </w:tc>
      </w:tr>
    </w:tbl>
    <w:p w14:paraId="62BBC639" w14:textId="77777777" w:rsidR="001E419F" w:rsidRDefault="001E419F">
      <w:pPr>
        <w:jc w:val="both"/>
        <w:rPr>
          <w:b/>
          <w:highlight w:val="cyan"/>
        </w:rPr>
      </w:pPr>
    </w:p>
    <w:p w14:paraId="58B05E3C" w14:textId="77777777" w:rsidR="001E419F" w:rsidRDefault="001E419F">
      <w:pPr>
        <w:spacing w:after="100" w:afterAutospacing="1"/>
        <w:jc w:val="both"/>
        <w:rPr>
          <w:lang w:val="en-US"/>
        </w:rPr>
      </w:pPr>
      <w:bookmarkStart w:id="6" w:name="_Hlk41391803"/>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2B4AA2">
            <w:pPr>
              <w:rPr>
                <w:color w:val="0000FF"/>
                <w:u w:val="single"/>
                <w:lang w:val="en-US"/>
              </w:rPr>
            </w:pPr>
            <w:hyperlink r:id="rId16" w:history="1">
              <w:r>
                <w:rPr>
                  <w:rStyle w:val="af9"/>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2B4AA2">
            <w:pPr>
              <w:rPr>
                <w:lang w:eastAsia="zh-CN"/>
              </w:rPr>
            </w:pPr>
            <w:hyperlink r:id="rId17" w:history="1">
              <w:r>
                <w:rPr>
                  <w:rStyle w:val="af9"/>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2B4AA2">
            <w:pPr>
              <w:rPr>
                <w:lang w:eastAsia="zh-CN"/>
              </w:rPr>
            </w:pPr>
            <w:hyperlink r:id="rId18" w:history="1">
              <w:r>
                <w:rPr>
                  <w:rStyle w:val="af9"/>
                  <w:lang w:eastAsia="zh-CN"/>
                </w:rPr>
                <w:t>R1-220</w:t>
              </w:r>
              <w:r>
                <w:rPr>
                  <w:rStyle w:val="af9"/>
                  <w:lang w:eastAsia="zh-CN"/>
                </w:rPr>
                <w:t>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2B4AA2">
            <w:pPr>
              <w:rPr>
                <w:lang w:eastAsia="zh-CN"/>
              </w:rPr>
            </w:pPr>
            <w:hyperlink r:id="rId19" w:history="1">
              <w:r>
                <w:rPr>
                  <w:rStyle w:val="af9"/>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w:t>
            </w:r>
            <w:r>
              <w:rPr>
                <w:lang w:eastAsia="zh-CN"/>
              </w:rPr>
              <w:t>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2B4AA2">
            <w:pPr>
              <w:rPr>
                <w:lang w:eastAsia="zh-CN"/>
              </w:rPr>
            </w:pPr>
            <w:hyperlink r:id="rId20" w:history="1">
              <w:r>
                <w:rPr>
                  <w:rStyle w:val="af9"/>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2B4AA2">
            <w:pPr>
              <w:rPr>
                <w:lang w:eastAsia="zh-CN"/>
              </w:rPr>
            </w:pPr>
            <w:hyperlink r:id="rId21" w:history="1">
              <w:r>
                <w:rPr>
                  <w:rStyle w:val="af9"/>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2B4AA2">
            <w:pPr>
              <w:rPr>
                <w:lang w:eastAsia="zh-CN"/>
              </w:rPr>
            </w:pPr>
            <w:hyperlink r:id="rId22" w:history="1">
              <w:r>
                <w:rPr>
                  <w:rStyle w:val="af9"/>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2B4AA2">
            <w:pPr>
              <w:rPr>
                <w:lang w:eastAsia="zh-CN"/>
              </w:rPr>
            </w:pPr>
            <w:hyperlink r:id="rId23" w:history="1">
              <w:r>
                <w:rPr>
                  <w:rStyle w:val="af9"/>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w:t>
            </w:r>
            <w:r>
              <w:rPr>
                <w:lang w:eastAsia="zh-CN"/>
              </w:rPr>
              <w:t>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2B4AA2">
            <w:pPr>
              <w:rPr>
                <w:lang w:eastAsia="zh-CN"/>
              </w:rPr>
            </w:pPr>
            <w:hyperlink r:id="rId24" w:history="1">
              <w:r>
                <w:rPr>
                  <w:rStyle w:val="af9"/>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2B4AA2">
            <w:pPr>
              <w:rPr>
                <w:color w:val="FF0000"/>
                <w:lang w:eastAsia="zh-CN"/>
              </w:rPr>
            </w:pPr>
            <w:hyperlink r:id="rId25" w:history="1">
              <w:r>
                <w:rPr>
                  <w:rStyle w:val="af9"/>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2B4AA2">
            <w:pPr>
              <w:rPr>
                <w:lang w:eastAsia="zh-CN"/>
              </w:rPr>
            </w:pPr>
            <w:hyperlink r:id="rId26" w:history="1">
              <w:r>
                <w:rPr>
                  <w:rStyle w:val="af9"/>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6"/>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Lee, Daewon" w:date="2022-02-21T02:26:00Z" w:initials="DW">
    <w:p w14:paraId="121B709D" w14:textId="77777777" w:rsidR="001E419F" w:rsidRDefault="002B4AA2">
      <w:pPr>
        <w:pStyle w:val="a8"/>
      </w:pPr>
      <w:r>
        <w:t>We would like to clarify that the modification is clarification of the step size from 4 to 16. Ther</w:t>
      </w:r>
      <w:r>
        <w:t>efore, is the same note being stated by [2, 7,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1B70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95CE" w16cex:dateUtc="2022-02-20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1B709D" w16cid:durableId="25BF95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0" w15:restartNumberingAfterBreak="0">
    <w:nsid w:val="5FDB0DC9"/>
    <w:multiLevelType w:val="multilevel"/>
    <w:tmpl w:val="5FDB0DC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6"/>
  </w:num>
  <w:num w:numId="5">
    <w:abstractNumId w:val="7"/>
    <w:lvlOverride w:ilvl="0">
      <w:startOverride w:val="1"/>
    </w:lvlOverride>
  </w:num>
  <w:num w:numId="6">
    <w:abstractNumId w:val="8"/>
  </w:num>
  <w:num w:numId="7">
    <w:abstractNumId w:val="9"/>
  </w:num>
  <w:num w:numId="8">
    <w:abstractNumId w:val="4"/>
  </w:num>
  <w:num w:numId="9">
    <w:abstractNumId w:val="11"/>
  </w:num>
  <w:num w:numId="10">
    <w:abstractNumId w:val="3"/>
  </w:num>
  <w:num w:numId="11">
    <w:abstractNumId w:val="5"/>
  </w:num>
  <w:num w:numId="12">
    <w:abstractNumId w:val="13"/>
  </w:num>
  <w:num w:numId="13">
    <w:abstractNumId w:val="1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5641"/>
    <w:rsid w:val="00EB577A"/>
    <w:rsid w:val="00EB6033"/>
    <w:rsid w:val="00EB6335"/>
    <w:rsid w:val="00EB663F"/>
    <w:rsid w:val="00EB69D8"/>
    <w:rsid w:val="00EB6F26"/>
    <w:rsid w:val="00EB7142"/>
    <w:rsid w:val="00EB7378"/>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link w:val="afd"/>
    <w:uiPriority w:val="34"/>
    <w:qFormat/>
    <w:locked/>
    <w:rPr>
      <w:rFonts w:ascii="Times" w:eastAsia="SimSun" w:hAnsi="Times" w:cs="Times"/>
      <w:sz w:val="22"/>
      <w:szCs w:val="24"/>
      <w:lang w:eastAsia="ja-JP"/>
    </w:rPr>
  </w:style>
  <w:style w:type="paragraph" w:styleId="afd">
    <w:name w:val="List Paragraph"/>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file:///C:\Users\qiqi.zhang\AppData\Local\Docs\R1-2201432.zip" TargetMode="External"/><Relationship Id="rId26" Type="http://schemas.openxmlformats.org/officeDocument/2006/relationships/hyperlink" Target="file:///C:\Users\qiqi.zhang\AppData\Local\Docs\R1-2202472.zip" TargetMode="External"/><Relationship Id="rId3" Type="http://schemas.openxmlformats.org/officeDocument/2006/relationships/customXml" Target="../customXml/item3.xml"/><Relationship Id="rId21" Type="http://schemas.openxmlformats.org/officeDocument/2006/relationships/hyperlink" Target="file:///C:\Users\qiqi.zhang\AppData\Local\Docs\R1-2201841.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Users\qiqi.zhang\AppData\Local\Docs\R1-2201156.zip" TargetMode="External"/><Relationship Id="rId25" Type="http://schemas.openxmlformats.org/officeDocument/2006/relationships/hyperlink" Target="file:///C:\Users\qiqi.zhang\AppData\Local\Docs\R1-2202325.zip" TargetMode="External"/><Relationship Id="rId2" Type="http://schemas.openxmlformats.org/officeDocument/2006/relationships/customXml" Target="../customXml/item2.xml"/><Relationship Id="rId16" Type="http://schemas.openxmlformats.org/officeDocument/2006/relationships/hyperlink" Target="file:///C:\Users\qiqi.zhang\AppData\Local\Docs\R1-2201059.zip" TargetMode="External"/><Relationship Id="rId20" Type="http://schemas.openxmlformats.org/officeDocument/2006/relationships/hyperlink" Target="file:///C:\Users\qiqi.zhang\AppData\Local\Docs\R1-220167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b-e/Docs/R1-2108693.zip" TargetMode="External"/><Relationship Id="rId24" Type="http://schemas.openxmlformats.org/officeDocument/2006/relationships/hyperlink" Target="file:///C:\Users\qiqi.zhang\AppData\Local\Docs\R1-2202107.zip" TargetMode="Externa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C:\Users\qiqi.zhang\AppData\Local\Docs\R1-2202060.zip" TargetMode="External"/><Relationship Id="rId28" Type="http://schemas.microsoft.com/office/2011/relationships/people" Target="people.xml"/><Relationship Id="rId10" Type="http://schemas.openxmlformats.org/officeDocument/2006/relationships/hyperlink" Target="file:///C:\Users\qiqi.zhang\AppData\Local\Docs\R1-2200907.zip" TargetMode="External"/><Relationship Id="rId19" Type="http://schemas.openxmlformats.org/officeDocument/2006/relationships/hyperlink" Target="file:///C:\Users\qiqi.zhang\AppData\Local\Docs\R1-220162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Users\qiqi.zhang\AppData\Local\Docs\R1-22019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0A75073-ED5A-48A5-90C4-67205BE632A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2217</Words>
  <Characters>12642</Characters>
  <Application>Microsoft Office Word</Application>
  <DocSecurity>0</DocSecurity>
  <Lines>105</Lines>
  <Paragraphs>29</Paragraphs>
  <ScaleCrop>false</ScaleCrop>
  <Company>Panasonic Corporation</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2022-02-22T08:03:00Z</dcterms:created>
  <dcterms:modified xsi:type="dcterms:W3CDTF">2022-02-22T08:03:00Z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