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615A27C" w14:textId="77777777" w:rsidR="00385B9B" w:rsidRDefault="00080E11">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5C652E2E" w14:textId="77777777"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w:t>
            </w:r>
            <w:proofErr w:type="gramStart"/>
            <w:r>
              <w:rPr>
                <w:rFonts w:eastAsiaTheme="minorEastAsia"/>
                <w:lang w:eastAsia="zh-CN"/>
              </w:rPr>
              <w:t>slot based</w:t>
            </w:r>
            <w:proofErr w:type="gramEnd"/>
            <w:r>
              <w:rPr>
                <w:rFonts w:eastAsiaTheme="minorEastAsia"/>
                <w:lang w:eastAsia="zh-CN"/>
              </w:rPr>
              <w:t xml:space="preserve">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 xml:space="preserve">With </w:t>
            </w:r>
            <w:proofErr w:type="gramStart"/>
            <w:r>
              <w:rPr>
                <w:rFonts w:eastAsiaTheme="minorEastAsia"/>
                <w:lang w:eastAsia="zh-CN"/>
              </w:rPr>
              <w:t>all of</w:t>
            </w:r>
            <w:proofErr w:type="gramEnd"/>
            <w:r>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w:t>
            </w:r>
            <w:proofErr w:type="gramStart"/>
            <w:r>
              <w:rPr>
                <w:rFonts w:eastAsiaTheme="minorEastAsia"/>
                <w:lang w:eastAsia="zh-CN"/>
              </w:rPr>
              <w:t>definitely more</w:t>
            </w:r>
            <w:proofErr w:type="gramEnd"/>
            <w:r>
              <w:rPr>
                <w:rFonts w:eastAsiaTheme="minorEastAsia"/>
                <w:lang w:eastAsia="zh-CN"/>
              </w:rPr>
              <w:t xml:space="preserv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A65A56E"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proofErr w:type="gramStart"/>
            <w:r>
              <w:rPr>
                <w:rFonts w:eastAsiaTheme="minorEastAsia"/>
                <w:lang w:eastAsia="zh-CN"/>
              </w:rPr>
              <w:t>{ 2</w:t>
            </w:r>
            <w:proofErr w:type="gramEnd"/>
            <w:r>
              <w:rPr>
                <w:rFonts w:eastAsiaTheme="minorEastAsia"/>
                <w:lang w:eastAsia="zh-CN"/>
              </w:rPr>
              <w:t>,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Our preference is {2, 4, 8} for PUSCH and {2, 4} for PUCCH. We can also be okay to define {2…8} for PUSCH and {</w:t>
            </w:r>
            <w:proofErr w:type="gramStart"/>
            <w:r>
              <w:rPr>
                <w:rFonts w:eastAsia="MS Mincho"/>
              </w:rPr>
              <w:t>2..</w:t>
            </w:r>
            <w:proofErr w:type="gramEnd"/>
            <w:r>
              <w:rPr>
                <w:rFonts w:eastAsia="MS Mincho"/>
              </w:rPr>
              <w:t xml:space="preserve">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w:t>
      </w:r>
      <w:proofErr w:type="gramStart"/>
      <w:r>
        <w:rPr>
          <w:lang w:val="en-GB"/>
        </w:rPr>
        <w:t>to put</w:t>
      </w:r>
      <w:proofErr w:type="gramEnd"/>
      <w:r>
        <w:rPr>
          <w:lang w:val="en-GB"/>
        </w:rPr>
        <w:t xml:space="preserve">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 xml:space="preserve">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The RRC parameter “PUCCH-</w:t>
            </w:r>
            <w:proofErr w:type="spellStart"/>
            <w:r w:rsidR="00261FB3" w:rsidRPr="007A57B2">
              <w:rPr>
                <w:rFonts w:ascii="Arial" w:eastAsia="DengXian" w:hAnsi="Arial" w:cs="Arial"/>
                <w:color w:val="FF0000"/>
                <w:sz w:val="12"/>
                <w:szCs w:val="12"/>
                <w:lang w:eastAsia="zh-CN"/>
              </w:rPr>
              <w:t>TimeDomainWindowLength</w:t>
            </w:r>
            <w:proofErr w:type="spellEnd"/>
            <w:r w:rsidR="00261FB3"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lastRenderedPageBreak/>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proofErr w:type="gramStart"/>
            <w:r>
              <w:rPr>
                <w:rFonts w:eastAsia="Malgun Gothic"/>
                <w:lang w:eastAsia="ko-KR"/>
              </w:rPr>
              <w:t>Therefore</w:t>
            </w:r>
            <w:proofErr w:type="gramEnd"/>
            <w:r>
              <w:rPr>
                <w:rFonts w:eastAsia="Malgun Gothic"/>
                <w:lang w:eastAsia="ko-KR"/>
              </w:rPr>
              <w:t xml:space="preserv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w:t>
            </w:r>
            <w:proofErr w:type="gramStart"/>
            <w:r>
              <w:rPr>
                <w:lang w:eastAsia="zh-CN"/>
              </w:rPr>
              <w:t>So</w:t>
            </w:r>
            <w:proofErr w:type="gramEnd"/>
            <w:r>
              <w:rPr>
                <w:lang w:eastAsia="zh-CN"/>
              </w:rPr>
              <w:t xml:space="preserve">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w:t>
            </w:r>
            <w:proofErr w:type="gramStart"/>
            <w:r>
              <w:rPr>
                <w:rFonts w:ascii="Times New Roman" w:hAnsi="Times New Roman"/>
                <w:sz w:val="21"/>
                <w:szCs w:val="21"/>
              </w:rPr>
              <w:t>2..</w:t>
            </w:r>
            <w:proofErr w:type="gramEnd"/>
            <w:r>
              <w:rPr>
                <w:rFonts w:ascii="Times New Roman" w:hAnsi="Times New Roman"/>
                <w:sz w:val="21"/>
                <w:szCs w:val="21"/>
              </w:rPr>
              <w:t>[32]).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w:t>
            </w:r>
            <w:proofErr w:type="gramStart"/>
            <w:r>
              <w:rPr>
                <w:rFonts w:ascii="Times New Roman" w:hAnsi="Times New Roman"/>
                <w:sz w:val="21"/>
                <w:szCs w:val="21"/>
              </w:rPr>
              <w:t>2..</w:t>
            </w:r>
            <w:proofErr w:type="gramEnd"/>
            <w:r>
              <w:rPr>
                <w:rFonts w:ascii="Times New Roman" w:hAnsi="Times New Roman"/>
                <w:sz w:val="21"/>
                <w:szCs w:val="21"/>
              </w:rPr>
              <w:t>[</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w:t>
            </w:r>
            <w:proofErr w:type="gramStart"/>
            <w:r>
              <w:rPr>
                <w:sz w:val="21"/>
                <w:szCs w:val="21"/>
              </w:rPr>
              <w:t>2..</w:t>
            </w:r>
            <w:proofErr w:type="gramEnd"/>
            <w:r>
              <w:rPr>
                <w:sz w:val="21"/>
                <w:szCs w:val="21"/>
              </w:rPr>
              <w:t>[</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xml:space="preserve"> which are triggered by DCI or MAC CE, but regarded as semi-static events, </w:t>
            </w:r>
            <w:proofErr w:type="gramStart"/>
            <w:r>
              <w:rPr>
                <w:rFonts w:eastAsia="DengXian"/>
                <w:color w:val="FF0000"/>
                <w:sz w:val="21"/>
                <w:szCs w:val="21"/>
                <w:lang w:eastAsia="zh-CN"/>
              </w:rPr>
              <w:t>e.g.</w:t>
            </w:r>
            <w:proofErr w:type="gramEnd"/>
            <w:r>
              <w:rPr>
                <w:rFonts w:eastAsia="DengXian"/>
                <w:color w:val="FF0000"/>
                <w:sz w:val="21"/>
                <w:szCs w:val="21"/>
                <w:lang w:eastAsia="zh-CN"/>
              </w:rPr>
              <w:t xml:space="preserve">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 xml:space="preserve">Huawei, </w:t>
            </w:r>
            <w:proofErr w:type="spellStart"/>
            <w:r>
              <w:rPr>
                <w:bCs/>
                <w:lang w:eastAsia="zh-CN"/>
              </w:rPr>
              <w:t>HiSilicon</w:t>
            </w:r>
            <w:proofErr w:type="spellEnd"/>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w:t>
            </w:r>
            <w:proofErr w:type="gramStart"/>
            <w:r>
              <w:rPr>
                <w:lang w:eastAsia="zh-CN"/>
              </w:rPr>
              <w:t>to add</w:t>
            </w:r>
            <w:proofErr w:type="gramEnd"/>
            <w:r>
              <w:rPr>
                <w:lang w:eastAsia="zh-CN"/>
              </w:rPr>
              <w:t xml:space="preserve"> a note to clarify that the two agreements quoted by LG are not reverted. </w:t>
            </w:r>
            <w:proofErr w:type="gramStart"/>
            <w:r>
              <w:rPr>
                <w:lang w:eastAsia="zh-CN"/>
              </w:rPr>
              <w:t>So</w:t>
            </w:r>
            <w:proofErr w:type="gramEnd"/>
            <w:r>
              <w:rPr>
                <w:lang w:eastAsia="zh-CN"/>
              </w:rPr>
              <w:t xml:space="preserve">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w:t>
            </w:r>
            <w:proofErr w:type="spellStart"/>
            <w:r w:rsidRPr="00B821BB">
              <w:rPr>
                <w:bCs/>
                <w:i/>
              </w:rPr>
              <w:t>TimeDomainWindowLength</w:t>
            </w:r>
            <w:proofErr w:type="spellEnd"/>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w:t>
            </w:r>
            <w:proofErr w:type="gramStart"/>
            <w:r w:rsidRPr="00261FB3">
              <w:rPr>
                <w:color w:val="00B0F0"/>
                <w:lang w:eastAsia="zh-CN"/>
              </w:rPr>
              <w:t>all</w:t>
            </w:r>
            <w:proofErr w:type="gramEnd"/>
            <w:r w:rsidRPr="00261FB3">
              <w:rPr>
                <w:color w:val="00B0F0"/>
                <w:lang w:eastAsia="zh-CN"/>
              </w:rPr>
              <w:t xml:space="preserve">,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w:t>
            </w:r>
            <w:proofErr w:type="gramStart"/>
            <w:r>
              <w:rPr>
                <w:lang w:eastAsia="zh-CN"/>
              </w:rPr>
              <w:t>used</w:t>
            </w:r>
            <w:proofErr w:type="gramEnd"/>
            <w:r>
              <w:rPr>
                <w:lang w:eastAsia="zh-CN"/>
              </w:rPr>
              <w:t xml:space="preserve">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w:t>
            </w:r>
            <w:proofErr w:type="gramStart"/>
            <w:r>
              <w:rPr>
                <w:lang w:eastAsia="zh-CN"/>
              </w:rPr>
              <w:t>1..</w:t>
            </w:r>
            <w:proofErr w:type="gramEnd"/>
            <w:r>
              <w:rPr>
                <w:lang w:eastAsia="zh-CN"/>
              </w:rPr>
              <w:t xml:space="preserve">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DengXian"/>
                <w:lang w:eastAsia="zh-CN"/>
              </w:rPr>
              <w:t>the</w:t>
            </w:r>
            <w:proofErr w:type="spellEnd"/>
            <w:r>
              <w:rPr>
                <w:rFonts w:eastAsia="DengXian"/>
                <w:lang w:eastAsia="zh-CN"/>
              </w:rPr>
              <w:t xml:space="preserve"> intention of the proponents in this regard </w:t>
            </w:r>
            <w:proofErr w:type="gramStart"/>
            <w:r>
              <w:rPr>
                <w:rFonts w:eastAsia="DengXian"/>
                <w:lang w:eastAsia="zh-CN"/>
              </w:rPr>
              <w:t>is?</w:t>
            </w:r>
            <w:proofErr w:type="gramEnd"/>
            <w:r>
              <w:rPr>
                <w:rFonts w:eastAsia="DengXian"/>
                <w:lang w:eastAsia="zh-CN"/>
              </w:rPr>
              <w:t xml:space="preserve">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w:t>
            </w:r>
            <w:proofErr w:type="gramStart"/>
            <w:r w:rsidR="00020EA7">
              <w:rPr>
                <w:lang w:eastAsia="zh-CN"/>
              </w:rPr>
              <w:t>combined together</w:t>
            </w:r>
            <w:proofErr w:type="gramEnd"/>
            <w:r w:rsidR="00020EA7">
              <w:rPr>
                <w:lang w:eastAsia="zh-CN"/>
              </w:rPr>
              <w:t xml:space="preserve">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rsidR="009E157A" w14:paraId="0506617D" w14:textId="77777777" w:rsidTr="00B821BB">
        <w:tc>
          <w:tcPr>
            <w:tcW w:w="2222" w:type="dxa"/>
          </w:tcPr>
          <w:p w14:paraId="47C7D727" w14:textId="775880F7" w:rsidR="009E157A" w:rsidRDefault="009E157A" w:rsidP="006D2C57">
            <w:pPr>
              <w:spacing w:after="0"/>
              <w:rPr>
                <w:bCs/>
                <w:lang w:eastAsia="zh-CN"/>
              </w:rPr>
            </w:pPr>
            <w:r>
              <w:rPr>
                <w:bCs/>
                <w:lang w:eastAsia="zh-CN"/>
              </w:rPr>
              <w:lastRenderedPageBreak/>
              <w:t>Panasonic</w:t>
            </w:r>
          </w:p>
        </w:tc>
        <w:tc>
          <w:tcPr>
            <w:tcW w:w="7740" w:type="dxa"/>
          </w:tcPr>
          <w:p w14:paraId="7DD1984E" w14:textId="77777777" w:rsidR="009E157A" w:rsidRDefault="009E157A" w:rsidP="00B821BB">
            <w:pPr>
              <w:spacing w:after="0"/>
              <w:rPr>
                <w:lang w:eastAsia="zh-CN"/>
              </w:rPr>
            </w:pPr>
            <w:r>
              <w:rPr>
                <w:lang w:eastAsia="zh-CN"/>
              </w:rPr>
              <w:t xml:space="preserve">We agree to Huawei’s comment. </w:t>
            </w:r>
            <w:r w:rsidRPr="009E157A">
              <w:rPr>
                <w:lang w:eastAsia="zh-CN"/>
              </w:rPr>
              <w:t xml:space="preserve">As the number of the repetition is short in PUCCH, {[1], 2, 4, [5]} can be </w:t>
            </w:r>
            <w:r>
              <w:rPr>
                <w:lang w:eastAsia="zh-CN"/>
              </w:rPr>
              <w:t>OK,</w:t>
            </w:r>
            <w:r w:rsidRPr="009E157A">
              <w:rPr>
                <w:lang w:eastAsia="zh-CN"/>
              </w:rPr>
              <w:t xml:space="preserve"> but the number dividable by 20ms would be reasonable </w:t>
            </w:r>
            <w:proofErr w:type="gramStart"/>
            <w:r w:rsidRPr="009E157A">
              <w:rPr>
                <w:lang w:eastAsia="zh-CN"/>
              </w:rPr>
              <w:t>similar to</w:t>
            </w:r>
            <w:proofErr w:type="gramEnd"/>
            <w:r w:rsidRPr="009E157A">
              <w:rPr>
                <w:lang w:eastAsia="zh-CN"/>
              </w:rPr>
              <w:t xml:space="preserve"> the argument for PUSCH physical counting case.</w:t>
            </w:r>
          </w:p>
          <w:p w14:paraId="5895C729" w14:textId="0C4CEA89" w:rsidR="00192A6A" w:rsidRPr="009E157A" w:rsidRDefault="00192A6A" w:rsidP="00B821BB">
            <w:pPr>
              <w:spacing w:after="0"/>
              <w:rPr>
                <w:lang w:eastAsia="zh-CN"/>
              </w:rPr>
            </w:pPr>
            <w:r w:rsidRPr="00192A6A">
              <w:rPr>
                <w:lang w:eastAsia="zh-CN"/>
              </w:rPr>
              <w:t xml:space="preserve">On the value 1, </w:t>
            </w:r>
            <w:r>
              <w:rPr>
                <w:lang w:eastAsia="zh-CN"/>
              </w:rPr>
              <w:t>we</w:t>
            </w:r>
            <w:r w:rsidRPr="00192A6A">
              <w:rPr>
                <w:lang w:eastAsia="zh-CN"/>
              </w:rPr>
              <w:t xml:space="preserve"> agree </w:t>
            </w:r>
            <w:r>
              <w:rPr>
                <w:lang w:eastAsia="zh-CN"/>
              </w:rPr>
              <w:t xml:space="preserve">to </w:t>
            </w:r>
            <w:r w:rsidRPr="00192A6A">
              <w:rPr>
                <w:lang w:eastAsia="zh-CN"/>
              </w:rPr>
              <w:t>LG</w:t>
            </w:r>
            <w:r>
              <w:rPr>
                <w:lang w:eastAsia="zh-CN"/>
              </w:rPr>
              <w:t>’s</w:t>
            </w:r>
            <w:r w:rsidRPr="00192A6A">
              <w:rPr>
                <w:lang w:eastAsia="zh-CN"/>
              </w:rPr>
              <w:t xml:space="preserve"> comment</w:t>
            </w:r>
            <w:r>
              <w:rPr>
                <w:lang w:eastAsia="zh-CN"/>
              </w:rPr>
              <w:t>,</w:t>
            </w:r>
            <w:r w:rsidRPr="00192A6A">
              <w:rPr>
                <w:lang w:eastAsia="zh-CN"/>
              </w:rPr>
              <w:t xml:space="preserve"> but to </w:t>
            </w:r>
            <w:r>
              <w:rPr>
                <w:lang w:eastAsia="zh-CN"/>
              </w:rPr>
              <w:t>conclude how to determine FH pattern in Section 4.2</w:t>
            </w:r>
            <w:r w:rsidRPr="00192A6A">
              <w:rPr>
                <w:lang w:eastAsia="zh-CN"/>
              </w:rPr>
              <w:t xml:space="preserve"> is necessary. Current description of [] can be </w:t>
            </w:r>
            <w:r>
              <w:rPr>
                <w:lang w:eastAsia="zh-CN"/>
              </w:rPr>
              <w:t>OK</w:t>
            </w:r>
            <w:r w:rsidRPr="00192A6A">
              <w:rPr>
                <w:lang w:eastAsia="zh-CN"/>
              </w:rPr>
              <w:t xml:space="preserve"> for now.</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w:t>
      </w:r>
      <w:proofErr w:type="spellStart"/>
      <w:r w:rsidR="007A57B2">
        <w:rPr>
          <w:b/>
        </w:rPr>
        <w:t>TimeDomainWindowLength</w:t>
      </w:r>
      <w:proofErr w:type="spellEnd"/>
      <w:r w:rsidR="007A57B2">
        <w:rPr>
          <w:b/>
        </w:rPr>
        <w:t>, PUCCH-Window-Restart, PUCCH-</w:t>
      </w:r>
      <w:proofErr w:type="spellStart"/>
      <w:r w:rsidR="007A57B2">
        <w:rPr>
          <w:b/>
        </w:rPr>
        <w:t>Frequencyhopping</w:t>
      </w:r>
      <w:proofErr w:type="spellEnd"/>
      <w:r w:rsidR="007A57B2">
        <w:rPr>
          <w:b/>
        </w:rPr>
        <w:t>-Interval, and PUSCH-</w:t>
      </w:r>
      <w:proofErr w:type="spellStart"/>
      <w:r w:rsidR="007A57B2">
        <w:rPr>
          <w:b/>
        </w:rPr>
        <w:t>Frequencyhopping</w:t>
      </w:r>
      <w:proofErr w:type="spellEnd"/>
      <w:r w:rsidR="007A57B2">
        <w:rPr>
          <w:b/>
        </w:rPr>
        <w:t>-Interval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w:t>
            </w:r>
            <w:proofErr w:type="gramStart"/>
            <w:r w:rsidRPr="00740276">
              <w:rPr>
                <w:rFonts w:ascii="Arial" w:hAnsi="Arial" w:cs="Arial"/>
                <w:sz w:val="12"/>
                <w:szCs w:val="12"/>
              </w:rPr>
              <w:t>2..</w:t>
            </w:r>
            <w:proofErr w:type="gramEnd"/>
            <w:r w:rsidRPr="00740276">
              <w:rPr>
                <w:rFonts w:ascii="Arial" w:hAnsi="Arial" w:cs="Arial"/>
                <w:sz w:val="12"/>
                <w:szCs w:val="12"/>
              </w:rPr>
              <w:t>[</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The RRC parameter “PUCCH-</w:t>
            </w:r>
            <w:proofErr w:type="spellStart"/>
            <w:r w:rsidRPr="007A57B2">
              <w:rPr>
                <w:rFonts w:ascii="Arial" w:eastAsia="DengXian" w:hAnsi="Arial" w:cs="Arial"/>
                <w:color w:val="FF0000"/>
                <w:sz w:val="12"/>
                <w:szCs w:val="12"/>
                <w:lang w:eastAsia="zh-CN"/>
              </w:rPr>
              <w:t>TimeDomainWindowLength</w:t>
            </w:r>
            <w:proofErr w:type="spellEnd"/>
            <w:r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 xml:space="preserve">PUCCH DMRS </w:t>
            </w:r>
            <w:r>
              <w:rPr>
                <w:rFonts w:ascii="Arial" w:eastAsia="DengXian" w:hAnsi="Arial" w:cs="Arial"/>
                <w:color w:val="FF0000"/>
                <w:sz w:val="12"/>
                <w:szCs w:val="12"/>
                <w:lang w:eastAsia="zh-CN"/>
              </w:rPr>
              <w:lastRenderedPageBreak/>
              <w:t>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lastRenderedPageBreak/>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p w14:paraId="1735C530" w14:textId="2F9D4633" w:rsidR="00C430DB" w:rsidRDefault="00C430DB" w:rsidP="00C430DB">
            <w:pPr>
              <w:spacing w:after="0"/>
              <w:jc w:val="left"/>
              <w:rPr>
                <w:rFonts w:ascii="Arial" w:eastAsia="DengXian" w:hAnsi="Arial" w:cs="Arial"/>
                <w:color w:val="FF0000"/>
                <w:sz w:val="12"/>
                <w:szCs w:val="12"/>
                <w:lang w:eastAsia="zh-CN"/>
              </w:rPr>
            </w:pPr>
            <w:r w:rsidRPr="00C430DB">
              <w:rPr>
                <w:rFonts w:ascii="Arial" w:eastAsia="DengXian" w:hAnsi="Arial" w:cs="Arial"/>
                <w:color w:val="FF0000"/>
                <w:sz w:val="12"/>
                <w:szCs w:val="12"/>
                <w:lang w:eastAsia="zh-CN"/>
              </w:rPr>
              <w:t xml:space="preserve">Note: When DMRS bundling for PUCCH is enabled by PUCCH-DMRS-Bundling,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PUCCH </w:t>
            </w:r>
            <w:r w:rsidRPr="00C430DB">
              <w:rPr>
                <w:rFonts w:ascii="Arial" w:eastAsia="DengXian" w:hAnsi="Arial" w:cs="Arial"/>
                <w:color w:val="FF0000"/>
                <w:sz w:val="12"/>
                <w:szCs w:val="12"/>
                <w:lang w:eastAsia="zh-CN"/>
              </w:rPr>
              <w:t xml:space="preserve">hopping interval is configured. </w:t>
            </w:r>
          </w:p>
          <w:p w14:paraId="317C93DF" w14:textId="6893989E" w:rsidR="007A57B2" w:rsidRDefault="007A57B2" w:rsidP="00CF5641">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4653163E"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w:t>
            </w:r>
            <w:r w:rsidR="00C430DB">
              <w:rPr>
                <w:rFonts w:ascii="Arial" w:eastAsia="DengXian" w:hAnsi="Arial" w:cs="Arial"/>
                <w:color w:val="FF0000"/>
                <w:sz w:val="12"/>
                <w:szCs w:val="12"/>
                <w:lang w:eastAsia="zh-CN"/>
              </w:rPr>
              <w:t xml:space="preserve"> 1</w:t>
            </w:r>
            <w:r>
              <w:rPr>
                <w:rFonts w:ascii="Arial" w:eastAsia="DengXian" w:hAnsi="Arial" w:cs="Arial"/>
                <w:color w:val="FF0000"/>
                <w:sz w:val="12"/>
                <w:szCs w:val="12"/>
                <w:lang w:eastAsia="zh-CN"/>
              </w:rPr>
              <w:t>: T</w:t>
            </w:r>
            <w:r w:rsidRPr="00371553">
              <w:rPr>
                <w:rFonts w:ascii="Arial" w:eastAsia="DengXian" w:hAnsi="Arial" w:cs="Arial"/>
                <w:color w:val="FF0000"/>
                <w:sz w:val="12"/>
                <w:szCs w:val="12"/>
                <w:lang w:eastAsia="zh-CN"/>
              </w:rPr>
              <w:t xml:space="preserve">his RRC parameter </w:t>
            </w:r>
            <w:r w:rsidR="00B84292">
              <w:rPr>
                <w:rFonts w:ascii="Arial" w:eastAsia="DengXian" w:hAnsi="Arial" w:cs="Arial"/>
                <w:color w:val="FF0000"/>
                <w:sz w:val="12"/>
                <w:szCs w:val="12"/>
                <w:lang w:eastAsia="zh-CN"/>
              </w:rPr>
              <w:t>is</w:t>
            </w:r>
            <w:r w:rsidRPr="00371553">
              <w:rPr>
                <w:rFonts w:ascii="Arial" w:eastAsia="DengXian" w:hAnsi="Arial" w:cs="Arial"/>
                <w:color w:val="FF0000"/>
                <w:sz w:val="12"/>
                <w:szCs w:val="12"/>
                <w:lang w:eastAsia="zh-CN"/>
              </w:rPr>
              <w:t xml:space="preserve"> shared for both DG-PUSCH and CG-PUSCH</w:t>
            </w:r>
          </w:p>
          <w:p w14:paraId="513D8FA2" w14:textId="77777777" w:rsidR="007A57B2" w:rsidRDefault="00C430DB" w:rsidP="006D2C57">
            <w:pPr>
              <w:spacing w:after="0"/>
              <w:jc w:val="left"/>
              <w:rPr>
                <w:rFonts w:ascii="Arial" w:eastAsia="DengXian" w:hAnsi="Arial" w:cs="Arial"/>
                <w:color w:val="FF0000"/>
                <w:sz w:val="12"/>
                <w:szCs w:val="12"/>
                <w:lang w:eastAsia="zh-CN"/>
              </w:rPr>
            </w:pPr>
            <w:r w:rsidRPr="00C430DB">
              <w:rPr>
                <w:rFonts w:ascii="Arial" w:eastAsia="DengXian" w:hAnsi="Arial" w:cs="Arial"/>
                <w:color w:val="FF0000"/>
                <w:sz w:val="12"/>
                <w:szCs w:val="12"/>
                <w:lang w:eastAsia="zh-CN"/>
              </w:rPr>
              <w:t>Note 2: When DMRS bundling for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CH is enabled by PU</w:t>
            </w:r>
            <w:r>
              <w:rPr>
                <w:rFonts w:ascii="Arial" w:eastAsia="DengXian" w:hAnsi="Arial" w:cs="Arial"/>
                <w:color w:val="FF0000"/>
                <w:sz w:val="12"/>
                <w:szCs w:val="12"/>
                <w:lang w:eastAsia="zh-CN"/>
              </w:rPr>
              <w:t>S</w:t>
            </w:r>
            <w:r w:rsidRPr="00C430DB">
              <w:rPr>
                <w:rFonts w:ascii="Arial" w:eastAsia="DengXian" w:hAnsi="Arial" w:cs="Arial"/>
                <w:color w:val="FF0000"/>
                <w:sz w:val="12"/>
                <w:szCs w:val="12"/>
                <w:lang w:eastAsia="zh-CN"/>
              </w:rPr>
              <w:t xml:space="preserve">CH-DMRS-Bundling,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frequency hopping interval is only determined by the configuration of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 xml:space="preserve">hopping interval if </w:t>
            </w:r>
            <w:r w:rsidR="000629E6">
              <w:rPr>
                <w:rFonts w:ascii="Arial" w:eastAsia="DengXian" w:hAnsi="Arial" w:cs="Arial"/>
                <w:color w:val="FF0000"/>
                <w:sz w:val="12"/>
                <w:szCs w:val="12"/>
                <w:lang w:eastAsia="zh-CN"/>
              </w:rPr>
              <w:t xml:space="preserve">PUSCH </w:t>
            </w:r>
            <w:r w:rsidRPr="00C430DB">
              <w:rPr>
                <w:rFonts w:ascii="Arial" w:eastAsia="DengXian" w:hAnsi="Arial" w:cs="Arial"/>
                <w:color w:val="FF0000"/>
                <w:sz w:val="12"/>
                <w:szCs w:val="12"/>
                <w:lang w:eastAsia="zh-CN"/>
              </w:rPr>
              <w:t>hopping interval is configured.</w:t>
            </w:r>
          </w:p>
          <w:p w14:paraId="58643D15" w14:textId="31DC9377" w:rsidR="00E42DBB" w:rsidRPr="00E42DBB" w:rsidRDefault="00E42DBB" w:rsidP="006D2C57">
            <w:pPr>
              <w:spacing w:after="0"/>
              <w:jc w:val="left"/>
              <w:rPr>
                <w:rFonts w:ascii="Arial" w:eastAsia="DengXian" w:hAnsi="Arial" w:cs="Arial"/>
                <w:color w:val="FF0000"/>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4BF1DADF" w:rsidR="007A57B2" w:rsidRDefault="00461C3F"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MS PGothic" w:eastAsia="MS PGothic" w:hAnsi="MS PGothic" w:cs="SimSun"/>
                <w:color w:val="000000"/>
                <w:sz w:val="24"/>
                <w:lang w:eastAsia="zh-CN"/>
              </w:rPr>
            </w:pPr>
            <w:r w:rsidRPr="00FF1B8C">
              <w:rPr>
                <w:rFonts w:eastAsia="MS PGothic"/>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lastRenderedPageBreak/>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PUSCH-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 and PUCCH-</w:t>
            </w:r>
            <w:proofErr w:type="spellStart"/>
            <w:r w:rsidR="00072D05" w:rsidRPr="008202D4">
              <w:rPr>
                <w:rFonts w:eastAsia="Malgun Gothic"/>
                <w:b/>
                <w:bCs/>
                <w:lang w:eastAsia="ko-KR"/>
              </w:rPr>
              <w:t>Frequencyhopping</w:t>
            </w:r>
            <w:proofErr w:type="spellEnd"/>
            <w:r w:rsidR="00072D05" w:rsidRPr="008202D4">
              <w:rPr>
                <w:rFonts w:eastAsia="Malgun Gothic"/>
                <w:b/>
                <w:bCs/>
                <w:lang w:eastAsia="ko-KR"/>
              </w:rPr>
              <w:t>-Interval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884828" w:rsidRPr="00AC5B0C" w14:paraId="32D51E67" w14:textId="77777777" w:rsidTr="00733099">
        <w:tc>
          <w:tcPr>
            <w:tcW w:w="2222" w:type="dxa"/>
            <w:shd w:val="clear" w:color="auto" w:fill="auto"/>
          </w:tcPr>
          <w:p w14:paraId="2EBD10B2" w14:textId="77777777" w:rsidR="00884828" w:rsidRPr="00AC5B0C" w:rsidRDefault="00884828" w:rsidP="00733099">
            <w:pPr>
              <w:spacing w:before="0" w:after="0"/>
              <w:rPr>
                <w:bCs/>
                <w:color w:val="00B0F0"/>
                <w:lang w:eastAsia="zh-CN"/>
              </w:rPr>
            </w:pPr>
            <w:r w:rsidRPr="00AC5B0C">
              <w:rPr>
                <w:bCs/>
                <w:color w:val="00B0F0"/>
                <w:lang w:eastAsia="zh-CN"/>
              </w:rPr>
              <w:lastRenderedPageBreak/>
              <w:t>FL</w:t>
            </w:r>
          </w:p>
        </w:tc>
        <w:tc>
          <w:tcPr>
            <w:tcW w:w="7740" w:type="dxa"/>
            <w:shd w:val="clear" w:color="auto" w:fill="auto"/>
          </w:tcPr>
          <w:p w14:paraId="26363683" w14:textId="77777777" w:rsidR="00884828" w:rsidRDefault="00884828" w:rsidP="00733099">
            <w:pPr>
              <w:spacing w:before="0" w:after="0"/>
              <w:rPr>
                <w:color w:val="00B0F0"/>
                <w:lang w:eastAsia="zh-CN"/>
              </w:rPr>
            </w:pPr>
            <w:r>
              <w:rPr>
                <w:color w:val="00B0F0"/>
                <w:lang w:eastAsia="zh-CN"/>
              </w:rPr>
              <w:t>@Mark, there was a comment from VIVO in last round: “</w:t>
            </w:r>
            <w:r w:rsidRPr="00AC5B0C">
              <w:rPr>
                <w:color w:val="00B0F0"/>
                <w:lang w:eastAsia="zh-CN"/>
              </w:rPr>
              <w:t xml:space="preserve">We agree with LG, and it is clear from previous agreement that inter-slot frequency hopping and DMRS bundling are coupled together. Having separate RRC parameters is for enabling/disabling inter-slot frequency hopping when DMRS bundling is configured and </w:t>
            </w:r>
            <w:proofErr w:type="spellStart"/>
            <w:r w:rsidRPr="00AC5B0C">
              <w:rPr>
                <w:color w:val="00B0F0"/>
                <w:lang w:eastAsia="zh-CN"/>
              </w:rPr>
              <w:t>not</w:t>
            </w:r>
            <w:proofErr w:type="spellEnd"/>
            <w:r w:rsidRPr="00AC5B0C">
              <w:rPr>
                <w:color w:val="00B0F0"/>
                <w:lang w:eastAsia="zh-CN"/>
              </w:rPr>
              <w:t xml:space="preserve"> other way round</w:t>
            </w:r>
            <w:r>
              <w:rPr>
                <w:color w:val="00B0F0"/>
                <w:lang w:eastAsia="zh-CN"/>
              </w:rPr>
              <w:t xml:space="preserve">”. VIVO can confirm their position about the two notes proposed. But I just assume there will be concerns on adding the first note. </w:t>
            </w:r>
          </w:p>
          <w:p w14:paraId="08D60A26" w14:textId="77777777" w:rsidR="00884828" w:rsidRDefault="00884828" w:rsidP="00733099">
            <w:pPr>
              <w:spacing w:before="0" w:after="0"/>
              <w:rPr>
                <w:color w:val="00B0F0"/>
                <w:lang w:eastAsia="zh-CN"/>
              </w:rPr>
            </w:pPr>
          </w:p>
          <w:p w14:paraId="164FFD05" w14:textId="77777777" w:rsidR="00884828" w:rsidRDefault="00884828" w:rsidP="00733099">
            <w:pPr>
              <w:spacing w:before="0" w:after="0"/>
              <w:rPr>
                <w:color w:val="00B0F0"/>
                <w:lang w:eastAsia="zh-CN"/>
              </w:rPr>
            </w:pPr>
            <w:r>
              <w:rPr>
                <w:color w:val="00B0F0"/>
                <w:lang w:eastAsia="zh-CN"/>
              </w:rPr>
              <w:t xml:space="preserve">To capture the current situation in the discussion, I suggest </w:t>
            </w:r>
            <w:proofErr w:type="gramStart"/>
            <w:r>
              <w:rPr>
                <w:color w:val="00B0F0"/>
                <w:lang w:eastAsia="zh-CN"/>
              </w:rPr>
              <w:t>to do</w:t>
            </w:r>
            <w:proofErr w:type="gramEnd"/>
            <w:r>
              <w:rPr>
                <w:color w:val="00B0F0"/>
                <w:lang w:eastAsia="zh-CN"/>
              </w:rPr>
              <w:t xml:space="preserve"> the following. The FFS is for RAN1 only for now. After we resolved the FFS, if we need inform RAN2 to update the description of the two RRC parameters, we will send LS. </w:t>
            </w:r>
          </w:p>
          <w:p w14:paraId="15AA588C" w14:textId="77777777" w:rsidR="00884828" w:rsidRDefault="00884828" w:rsidP="00733099">
            <w:pPr>
              <w:spacing w:before="0" w:after="0"/>
              <w:rPr>
                <w:color w:val="00B0F0"/>
                <w:lang w:eastAsia="zh-CN"/>
              </w:rPr>
            </w:pPr>
          </w:p>
          <w:p w14:paraId="4313C162" w14:textId="77777777" w:rsidR="00884828" w:rsidRDefault="00884828" w:rsidP="00733099">
            <w:pPr>
              <w:spacing w:before="0" w:after="0"/>
              <w:rPr>
                <w:rFonts w:eastAsia="Malgun Gothic"/>
                <w:lang w:eastAsia="ko-KR"/>
              </w:rPr>
            </w:pPr>
            <w:r w:rsidRPr="00AC5B0C">
              <w:rPr>
                <w:lang w:eastAsia="zh-CN"/>
              </w:rPr>
              <w:t xml:space="preserve">Note: When DMRS bundling for </w:t>
            </w:r>
            <w:r w:rsidRPr="00AC5B0C">
              <w:rPr>
                <w:rFonts w:eastAsia="Malgun Gothic"/>
                <w:lang w:eastAsia="ko-KR"/>
              </w:rPr>
              <w:t xml:space="preserve">PUSCH/PUCCH </w:t>
            </w:r>
            <w:r w:rsidRPr="00AC5B0C">
              <w:rPr>
                <w:lang w:eastAsia="zh-CN"/>
              </w:rPr>
              <w:t xml:space="preserve">is enabled by </w:t>
            </w:r>
            <w:r w:rsidRPr="00AC5B0C">
              <w:rPr>
                <w:rFonts w:eastAsia="Malgun Gothic"/>
                <w:lang w:eastAsia="ko-KR"/>
              </w:rPr>
              <w:t xml:space="preserve">PUSCH/PUCCH-DMRS-Bundling, frequency hopping interval is only determined by the configuration of hopping interval if hopping interval is configured. </w:t>
            </w:r>
          </w:p>
          <w:p w14:paraId="67EEB43A" w14:textId="77777777" w:rsidR="00884828" w:rsidRDefault="00884828" w:rsidP="00733099">
            <w:pPr>
              <w:spacing w:before="0" w:after="0"/>
              <w:rPr>
                <w:rFonts w:eastAsia="Malgun Gothic"/>
                <w:lang w:eastAsia="ko-KR"/>
              </w:rPr>
            </w:pPr>
            <w:r w:rsidRPr="00AC5B0C">
              <w:rPr>
                <w:rFonts w:eastAsia="Malgun Gothic"/>
                <w:lang w:eastAsia="ko-KR"/>
              </w:rPr>
              <w:t xml:space="preserve">FFS: whether/how to support/configure frequency hopping when DMRS bundling </w:t>
            </w:r>
            <w:proofErr w:type="gramStart"/>
            <w:r w:rsidRPr="00AC5B0C">
              <w:rPr>
                <w:rFonts w:eastAsia="Malgun Gothic"/>
                <w:lang w:eastAsia="ko-KR"/>
              </w:rPr>
              <w:t>for  PUSCH</w:t>
            </w:r>
            <w:proofErr w:type="gramEnd"/>
            <w:r w:rsidRPr="00AC5B0C">
              <w:rPr>
                <w:rFonts w:eastAsia="Malgun Gothic"/>
                <w:lang w:eastAsia="ko-KR"/>
              </w:rPr>
              <w:t xml:space="preserve">/PUCCH </w:t>
            </w:r>
            <w:r w:rsidRPr="00AC5B0C">
              <w:rPr>
                <w:lang w:eastAsia="zh-CN"/>
              </w:rPr>
              <w:t xml:space="preserve">is disabled by </w:t>
            </w:r>
            <w:r w:rsidRPr="00AC5B0C">
              <w:rPr>
                <w:rFonts w:eastAsia="Malgun Gothic"/>
                <w:lang w:eastAsia="ko-KR"/>
              </w:rPr>
              <w:t xml:space="preserve">PUSCH/PUCCH-DMRS-Bundling.  </w:t>
            </w:r>
          </w:p>
          <w:p w14:paraId="4B84F6ED" w14:textId="77777777" w:rsidR="00884828" w:rsidRDefault="00884828" w:rsidP="00733099">
            <w:pPr>
              <w:spacing w:before="0" w:after="0"/>
              <w:rPr>
                <w:rFonts w:eastAsia="Malgun Gothic"/>
                <w:lang w:eastAsia="ko-KR"/>
              </w:rPr>
            </w:pPr>
          </w:p>
          <w:p w14:paraId="4701C47A" w14:textId="77777777" w:rsidR="00884828" w:rsidRDefault="00884828" w:rsidP="00733099">
            <w:pPr>
              <w:spacing w:before="0" w:after="0"/>
              <w:rPr>
                <w:rFonts w:eastAsia="Malgun Gothic"/>
                <w:color w:val="00B0F0"/>
                <w:lang w:eastAsia="ko-KR"/>
              </w:rPr>
            </w:pPr>
            <w:r w:rsidRPr="00535555">
              <w:rPr>
                <w:rFonts w:eastAsia="Malgun Gothic"/>
                <w:color w:val="00B0F0"/>
                <w:lang w:eastAsia="ko-KR"/>
              </w:rPr>
              <w:t>@</w:t>
            </w:r>
            <w:proofErr w:type="gramStart"/>
            <w:r w:rsidRPr="00535555">
              <w:rPr>
                <w:rFonts w:eastAsia="Malgun Gothic"/>
                <w:color w:val="00B0F0"/>
                <w:lang w:eastAsia="ko-KR"/>
              </w:rPr>
              <w:t>all</w:t>
            </w:r>
            <w:proofErr w:type="gramEnd"/>
            <w:r w:rsidRPr="00535555">
              <w:rPr>
                <w:rFonts w:eastAsia="Malgun Gothic"/>
                <w:color w:val="00B0F0"/>
                <w:lang w:eastAsia="ko-KR"/>
              </w:rPr>
              <w:t xml:space="preserve">, </w:t>
            </w:r>
            <w:r>
              <w:rPr>
                <w:rFonts w:eastAsia="Malgun Gothic"/>
                <w:color w:val="00B0F0"/>
                <w:lang w:eastAsia="ko-KR"/>
              </w:rPr>
              <w:t>please check if the above note from FL is acceptable?</w:t>
            </w:r>
          </w:p>
          <w:p w14:paraId="29DB691E" w14:textId="77777777" w:rsidR="00884828" w:rsidRPr="00535555" w:rsidRDefault="00884828" w:rsidP="00733099">
            <w:pPr>
              <w:spacing w:before="0" w:after="0"/>
              <w:rPr>
                <w:color w:val="00B0F0"/>
                <w:lang w:eastAsia="zh-CN"/>
              </w:rPr>
            </w:pPr>
            <w:r>
              <w:rPr>
                <w:color w:val="00B0F0"/>
                <w:lang w:eastAsia="zh-CN"/>
              </w:rPr>
              <w:t>@</w:t>
            </w:r>
            <w:proofErr w:type="gramStart"/>
            <w:r>
              <w:rPr>
                <w:color w:val="00B0F0"/>
                <w:lang w:eastAsia="zh-CN"/>
              </w:rPr>
              <w:t>all</w:t>
            </w:r>
            <w:proofErr w:type="gramEnd"/>
            <w:r>
              <w:rPr>
                <w:color w:val="00B0F0"/>
                <w:lang w:eastAsia="zh-CN"/>
              </w:rPr>
              <w:t xml:space="preserve">, please also check if the two original notes proposed by Mark are acceptable. If yes, FL will be happy to take those and close this issue. </w:t>
            </w:r>
          </w:p>
          <w:p w14:paraId="615C73D8" w14:textId="77777777" w:rsidR="00884828" w:rsidRPr="00AC5B0C" w:rsidRDefault="00884828" w:rsidP="00733099">
            <w:pPr>
              <w:spacing w:before="0" w:after="0"/>
              <w:rPr>
                <w:color w:val="00B0F0"/>
                <w:lang w:eastAsia="zh-CN"/>
              </w:rPr>
            </w:pPr>
          </w:p>
        </w:tc>
      </w:tr>
      <w:tr w:rsidR="007A57B2" w14:paraId="77B8311F" w14:textId="77777777" w:rsidTr="006D2C57">
        <w:tc>
          <w:tcPr>
            <w:tcW w:w="2222" w:type="dxa"/>
            <w:shd w:val="clear" w:color="auto" w:fill="auto"/>
          </w:tcPr>
          <w:p w14:paraId="41E03689" w14:textId="186684DD" w:rsidR="007A57B2" w:rsidRDefault="00461C3F" w:rsidP="006D2C57">
            <w:pPr>
              <w:spacing w:before="0" w:after="0"/>
              <w:rPr>
                <w:bCs/>
                <w:lang w:eastAsia="zh-CN"/>
              </w:rPr>
            </w:pPr>
            <w:r>
              <w:rPr>
                <w:bCs/>
                <w:lang w:eastAsia="zh-CN"/>
              </w:rPr>
              <w:t>Ericsson2</w:t>
            </w:r>
          </w:p>
        </w:tc>
        <w:tc>
          <w:tcPr>
            <w:tcW w:w="7740" w:type="dxa"/>
            <w:shd w:val="clear" w:color="auto" w:fill="auto"/>
          </w:tcPr>
          <w:p w14:paraId="03B9532A" w14:textId="7DB7246A" w:rsidR="007A57B2" w:rsidRDefault="00461C3F" w:rsidP="006D2C57">
            <w:pPr>
              <w:spacing w:before="0" w:after="0"/>
              <w:rPr>
                <w:lang w:eastAsia="zh-CN"/>
              </w:rPr>
            </w:pPr>
            <w:r>
              <w:rPr>
                <w:lang w:eastAsia="zh-CN"/>
              </w:rPr>
              <w:t xml:space="preserve">Thanks much to the FL for helping us to converge.  While I think the two </w:t>
            </w:r>
            <w:proofErr w:type="gramStart"/>
            <w:r>
              <w:rPr>
                <w:lang w:eastAsia="zh-CN"/>
              </w:rPr>
              <w:t>notes</w:t>
            </w:r>
            <w:proofErr w:type="gramEnd"/>
            <w:r>
              <w:rPr>
                <w:lang w:eastAsia="zh-CN"/>
              </w:rPr>
              <w:t xml:space="preserve"> I suggest are simply statements of what is agreed (based on the agreements I quoted), I can accept the FL proposal</w:t>
            </w:r>
            <w:r w:rsidR="00016DDA">
              <w:rPr>
                <w:lang w:eastAsia="zh-CN"/>
              </w:rPr>
              <w:t xml:space="preserve"> if other companies prefer that.</w:t>
            </w:r>
          </w:p>
        </w:tc>
      </w:tr>
      <w:tr w:rsidR="007C76E1" w14:paraId="5B9960C4" w14:textId="77777777" w:rsidTr="006D2C57">
        <w:tc>
          <w:tcPr>
            <w:tcW w:w="2222" w:type="dxa"/>
            <w:shd w:val="clear" w:color="auto" w:fill="auto"/>
          </w:tcPr>
          <w:p w14:paraId="58F70F30" w14:textId="076952AD" w:rsidR="007C76E1" w:rsidRPr="007C76E1" w:rsidRDefault="007C76E1" w:rsidP="006D2C57">
            <w:pPr>
              <w:spacing w:after="0"/>
              <w:rPr>
                <w:bCs/>
                <w:color w:val="00B0F0"/>
                <w:lang w:eastAsia="zh-CN"/>
              </w:rPr>
            </w:pPr>
            <w:r w:rsidRPr="007C76E1">
              <w:rPr>
                <w:bCs/>
                <w:color w:val="00B0F0"/>
                <w:lang w:eastAsia="zh-CN"/>
              </w:rPr>
              <w:t>FL</w:t>
            </w:r>
          </w:p>
        </w:tc>
        <w:tc>
          <w:tcPr>
            <w:tcW w:w="7740" w:type="dxa"/>
            <w:shd w:val="clear" w:color="auto" w:fill="auto"/>
          </w:tcPr>
          <w:p w14:paraId="190E7B35" w14:textId="2364BE60" w:rsidR="007C76E1" w:rsidRPr="007C76E1" w:rsidRDefault="007C76E1" w:rsidP="006D2C57">
            <w:pPr>
              <w:spacing w:after="0"/>
              <w:rPr>
                <w:color w:val="00B0F0"/>
                <w:lang w:eastAsia="zh-CN"/>
              </w:rPr>
            </w:pPr>
            <w:r w:rsidRPr="007C76E1">
              <w:rPr>
                <w:color w:val="00B0F0"/>
                <w:lang w:eastAsia="zh-CN"/>
              </w:rPr>
              <w:t>@</w:t>
            </w:r>
            <w:proofErr w:type="gramStart"/>
            <w:r w:rsidRPr="007C76E1">
              <w:rPr>
                <w:color w:val="00B0F0"/>
                <w:lang w:eastAsia="zh-CN"/>
              </w:rPr>
              <w:t>all</w:t>
            </w:r>
            <w:proofErr w:type="gramEnd"/>
            <w:r w:rsidRPr="007C76E1">
              <w:rPr>
                <w:color w:val="00B0F0"/>
                <w:lang w:eastAsia="zh-CN"/>
              </w:rPr>
              <w:t xml:space="preserve">, please check the update FL proposal for email approval with the note added for both PUCCH and PUSCH. </w:t>
            </w:r>
            <w:r>
              <w:rPr>
                <w:color w:val="00B0F0"/>
                <w:lang w:eastAsia="zh-CN"/>
              </w:rPr>
              <w:t xml:space="preserve">Hope this version is acceptable to everyone. We really need to settle this issue now. </w:t>
            </w: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lastRenderedPageBreak/>
        <w:t>D</w:t>
      </w:r>
      <w:proofErr w:type="spellStart"/>
      <w:r>
        <w:t>ynamic</w:t>
      </w:r>
      <w:proofErr w:type="spellEnd"/>
      <w:r>
        <w:t xml:space="preserve">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lastRenderedPageBreak/>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w:t>
            </w:r>
            <w:r>
              <w:rPr>
                <w:lang w:eastAsia="zh-CN"/>
              </w:rPr>
              <w:lastRenderedPageBreak/>
              <w:t>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lastRenderedPageBreak/>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lastRenderedPageBreak/>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 xml:space="preserve">Inter slot </w:t>
      </w:r>
      <w:proofErr w:type="spellStart"/>
      <w:r>
        <w:t>freq</w:t>
      </w:r>
      <w:proofErr w:type="spellEnd"/>
      <w:r>
        <w:t xml:space="preserve">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lastRenderedPageBreak/>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w:t>
            </w:r>
            <w:proofErr w:type="gramStart"/>
            <w:r>
              <w:rPr>
                <w:bCs/>
                <w:lang w:eastAsia="zh-CN"/>
              </w:rPr>
              <w:t>e.g.</w:t>
            </w:r>
            <w:proofErr w:type="gramEnd"/>
            <w:r>
              <w:rPr>
                <w:bCs/>
                <w:lang w:eastAsia="zh-CN"/>
              </w:rPr>
              <w:t xml:space="preserve">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 xml:space="preserve">Huawei, </w:t>
            </w:r>
            <w:proofErr w:type="spellStart"/>
            <w:r>
              <w:rPr>
                <w:bCs/>
                <w:lang w:eastAsia="zh-CN"/>
              </w:rPr>
              <w:t>HiSilicon</w:t>
            </w:r>
            <w:proofErr w:type="spellEnd"/>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lastRenderedPageBreak/>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591804">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591804">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591804">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lastRenderedPageBreak/>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lastRenderedPageBreak/>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proofErr w:type="spellStart"/>
            <w:r>
              <w:rPr>
                <w:rFonts w:hint="eastAsia"/>
                <w:lang w:eastAsia="zh-CN"/>
              </w:rPr>
              <w:t>S</w:t>
            </w:r>
            <w:r>
              <w:rPr>
                <w:lang w:eastAsia="zh-CN"/>
              </w:rPr>
              <w:t>preadtrum</w:t>
            </w:r>
            <w:proofErr w:type="spellEnd"/>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C7E0A3" w14:textId="77777777" w:rsidR="00385B9B" w:rsidRDefault="00080E11">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 xml:space="preserve">Huawei, </w:t>
            </w:r>
            <w:proofErr w:type="spellStart"/>
            <w:r>
              <w:rPr>
                <w:lang w:eastAsia="zh-CN"/>
              </w:rPr>
              <w:t>HiSilicon</w:t>
            </w:r>
            <w:proofErr w:type="spellEnd"/>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lastRenderedPageBreak/>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591804">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591804">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591804">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t>
            </w:r>
            <w:proofErr w:type="gramStart"/>
            <w:r w:rsidR="00080E11">
              <w:rPr>
                <w:rFonts w:ascii="Times New Roman" w:eastAsiaTheme="minorEastAsia" w:hAnsi="Times New Roman"/>
                <w:sz w:val="20"/>
                <w:szCs w:val="20"/>
                <w:lang w:eastAsia="ja-JP"/>
              </w:rPr>
              <w:t>whether or not</w:t>
            </w:r>
            <w:proofErr w:type="gramEnd"/>
            <w:r w:rsidR="00080E11">
              <w:rPr>
                <w:rFonts w:ascii="Times New Roman" w:eastAsiaTheme="minorEastAsia" w:hAnsi="Times New Roman"/>
                <w:sz w:val="20"/>
                <w:szCs w:val="20"/>
                <w:lang w:eastAsia="ja-JP"/>
              </w:rPr>
              <w:t xml:space="preserve">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lastRenderedPageBreak/>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proofErr w:type="spellStart"/>
            <w:r>
              <w:rPr>
                <w:bCs/>
                <w:lang w:eastAsia="zh-CN"/>
              </w:rPr>
              <w:t>InterDigital</w:t>
            </w:r>
            <w:proofErr w:type="spellEnd"/>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 xml:space="preserve">Frequency hopping for </w:t>
      </w:r>
      <w:proofErr w:type="spellStart"/>
      <w:r>
        <w:t>TBoMS</w:t>
      </w:r>
      <w:proofErr w:type="spellEnd"/>
    </w:p>
    <w:p w14:paraId="23DEEF46" w14:textId="77777777"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0C44FAF2" w14:textId="77777777"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4D5BCB30" w14:textId="77777777"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w:t>
      </w:r>
      <w:proofErr w:type="spellStart"/>
      <w:r>
        <w:rPr>
          <w:b/>
          <w:bCs/>
        </w:rPr>
        <w:t>TBoMS</w:t>
      </w:r>
      <w:bookmarkEnd w:id="28"/>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4EB7241F" w14:textId="77777777" w:rsidR="00385B9B" w:rsidRDefault="00080E11">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lastRenderedPageBreak/>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w:t>
            </w:r>
            <w:proofErr w:type="gramStart"/>
            <w:r>
              <w:rPr>
                <w:lang w:eastAsia="zh-CN"/>
              </w:rPr>
              <w:t>bundling, but</w:t>
            </w:r>
            <w:proofErr w:type="gramEnd"/>
            <w:r>
              <w:rPr>
                <w:lang w:eastAsia="zh-CN"/>
              </w:rPr>
              <w:t xml:space="preserve">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 xml:space="preserve">Huawei, </w:t>
            </w:r>
            <w:proofErr w:type="spellStart"/>
            <w:r>
              <w:rPr>
                <w:bCs/>
                <w:lang w:eastAsia="zh-CN"/>
              </w:rPr>
              <w:t>HiSilicon</w:t>
            </w:r>
            <w:proofErr w:type="spellEnd"/>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w:t>
            </w:r>
            <w:r>
              <w:rPr>
                <w:lang w:eastAsia="zh-CN"/>
              </w:rPr>
              <w:lastRenderedPageBreak/>
              <w:t xml:space="preserve">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w:t>
            </w:r>
            <w:proofErr w:type="gramStart"/>
            <w:r>
              <w:rPr>
                <w:lang w:eastAsia="zh-CN"/>
              </w:rPr>
              <w:t>i.e.</w:t>
            </w:r>
            <w:proofErr w:type="gramEnd"/>
            <w:r>
              <w:rPr>
                <w:lang w:eastAsia="zh-CN"/>
              </w:rPr>
              <w:t xml:space="preserv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ListParagraph"/>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lastRenderedPageBreak/>
              <w:t>OPPO</w:t>
            </w:r>
          </w:p>
        </w:tc>
        <w:tc>
          <w:tcPr>
            <w:tcW w:w="7740" w:type="dxa"/>
            <w:shd w:val="clear" w:color="auto" w:fill="auto"/>
          </w:tcPr>
          <w:p w14:paraId="25DB35D7" w14:textId="77777777" w:rsidR="006B2CCB" w:rsidRDefault="006B2CCB" w:rsidP="006D2C57">
            <w:pPr>
              <w:spacing w:after="0"/>
              <w:rPr>
                <w:lang w:eastAsia="zh-CN"/>
              </w:rPr>
            </w:pPr>
            <w:r>
              <w:rPr>
                <w:lang w:eastAsia="zh-CN"/>
              </w:rPr>
              <w:t xml:space="preserve">We </w:t>
            </w:r>
            <w:proofErr w:type="gramStart"/>
            <w:r>
              <w:rPr>
                <w:lang w:eastAsia="zh-CN"/>
              </w:rPr>
              <w:t>actually have</w:t>
            </w:r>
            <w:proofErr w:type="gramEnd"/>
            <w:r>
              <w:rPr>
                <w:lang w:eastAsia="zh-CN"/>
              </w:rPr>
              <w:t xml:space="preserve"> the same question as LG that the </w:t>
            </w:r>
            <w:proofErr w:type="spellStart"/>
            <w:r>
              <w:rPr>
                <w:lang w:eastAsia="zh-CN"/>
              </w:rPr>
              <w:t>TBoMS</w:t>
            </w:r>
            <w:proofErr w:type="spellEnd"/>
            <w:r>
              <w:rPr>
                <w:lang w:eastAsia="zh-CN"/>
              </w:rPr>
              <w:t xml:space="preserve"> repetition does not require different treatment than single </w:t>
            </w:r>
            <w:proofErr w:type="spellStart"/>
            <w:r>
              <w:rPr>
                <w:lang w:eastAsia="zh-CN"/>
              </w:rPr>
              <w:t>TBoMS</w:t>
            </w:r>
            <w:proofErr w:type="spellEnd"/>
            <w:r>
              <w:rPr>
                <w:lang w:eastAsia="zh-CN"/>
              </w:rPr>
              <w:t xml:space="preserve">. Note the processing rules are all slot based, then there </w:t>
            </w:r>
            <w:proofErr w:type="gramStart"/>
            <w:r>
              <w:rPr>
                <w:lang w:eastAsia="zh-CN"/>
              </w:rPr>
              <w:t>are</w:t>
            </w:r>
            <w:proofErr w:type="gramEnd"/>
            <w:r>
              <w:rPr>
                <w:lang w:eastAsia="zh-CN"/>
              </w:rPr>
              <w:t xml:space="preserv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w:t>
            </w:r>
            <w:proofErr w:type="spellStart"/>
            <w:r>
              <w:rPr>
                <w:lang w:eastAsia="zh-CN"/>
              </w:rPr>
              <w:t>TBoMS</w:t>
            </w:r>
            <w:proofErr w:type="spellEnd"/>
            <w:r>
              <w:rPr>
                <w:lang w:eastAsia="zh-CN"/>
              </w:rPr>
              <w:t xml:space="preserve">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 xml:space="preserve">FFS: for </w:t>
      </w:r>
      <w:proofErr w:type="spellStart"/>
      <w:r w:rsidRPr="00261910">
        <w:rPr>
          <w:rFonts w:ascii="Times New Roman" w:hAnsi="Times New Roman"/>
          <w:b/>
          <w:bCs/>
          <w:strike/>
          <w:color w:val="00B050"/>
          <w:sz w:val="20"/>
          <w:szCs w:val="20"/>
        </w:rPr>
        <w:t>TBoMS</w:t>
      </w:r>
      <w:proofErr w:type="spellEnd"/>
      <w:r w:rsidRPr="00261910">
        <w:rPr>
          <w:rFonts w:ascii="Times New Roman" w:hAnsi="Times New Roman"/>
          <w:b/>
          <w:bCs/>
          <w:strike/>
          <w:color w:val="00B050"/>
          <w:sz w:val="20"/>
          <w:szCs w:val="20"/>
        </w:rPr>
        <w:t xml:space="preserve"> with repetitions</w:t>
      </w:r>
      <w:r w:rsidRPr="00261910">
        <w:rPr>
          <w:rFonts w:ascii="Times New Roman" w:hAnsi="Times New Roman"/>
          <w:b/>
          <w:bCs/>
          <w:color w:val="00B050"/>
          <w:sz w:val="20"/>
          <w:szCs w:val="20"/>
        </w:rPr>
        <w:t xml:space="preserve">.  No optimization of FH mechanism specific to </w:t>
      </w:r>
      <w:proofErr w:type="spellStart"/>
      <w:r w:rsidRPr="00261910">
        <w:rPr>
          <w:rFonts w:ascii="Times New Roman" w:hAnsi="Times New Roman"/>
          <w:b/>
          <w:bCs/>
          <w:color w:val="00B050"/>
          <w:sz w:val="20"/>
          <w:szCs w:val="20"/>
        </w:rPr>
        <w:t>TBoMS</w:t>
      </w:r>
      <w:proofErr w:type="spellEnd"/>
      <w:r w:rsidRPr="00261910">
        <w:rPr>
          <w:rFonts w:ascii="Times New Roman" w:hAnsi="Times New Roman"/>
          <w:b/>
          <w:bCs/>
          <w:color w:val="00B050"/>
          <w:sz w:val="20"/>
          <w:szCs w:val="20"/>
        </w:rPr>
        <w:t xml:space="preserve">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1E0EF3DB" w:rsidR="00261910" w:rsidRDefault="00846BBC" w:rsidP="006D2C57">
            <w:pPr>
              <w:spacing w:before="0" w:after="0"/>
              <w:rPr>
                <w:bCs/>
                <w:lang w:eastAsia="zh-CN"/>
              </w:rPr>
            </w:pPr>
            <w:r>
              <w:rPr>
                <w:bCs/>
                <w:lang w:eastAsia="zh-CN"/>
              </w:rPr>
              <w:t>Apple</w:t>
            </w:r>
          </w:p>
        </w:tc>
        <w:tc>
          <w:tcPr>
            <w:tcW w:w="7740" w:type="dxa"/>
            <w:shd w:val="clear" w:color="auto" w:fill="auto"/>
          </w:tcPr>
          <w:p w14:paraId="30111D8F" w14:textId="06EE660F" w:rsidR="00261910" w:rsidRDefault="00846BBC" w:rsidP="00846BBC">
            <w:pPr>
              <w:rPr>
                <w:lang w:eastAsia="zh-CN"/>
              </w:rPr>
            </w:pPr>
            <w:r>
              <w:t xml:space="preserve">We are ok with FL proposal 4a. </w:t>
            </w:r>
          </w:p>
          <w:p w14:paraId="16E1EC25" w14:textId="3BA51F32" w:rsidR="00846BBC" w:rsidRDefault="00185503" w:rsidP="00846BBC">
            <w:pPr>
              <w:spacing w:after="0" w:line="240" w:lineRule="auto"/>
              <w:rPr>
                <w:lang w:eastAsia="zh-CN"/>
              </w:rPr>
            </w:pPr>
            <w:r>
              <w:t>For other frequency hopping scheme, a</w:t>
            </w:r>
            <w:r w:rsidR="00846BBC">
              <w:t xml:space="preserve">ccording to the agreements </w:t>
            </w:r>
            <w:r>
              <w:t xml:space="preserve">made </w:t>
            </w:r>
            <w:r w:rsidR="00846BBC">
              <w:t xml:space="preserve">in RAN1#106bis under AI8.8.1.2, except intra-slot and inter-slot frequency hopping for </w:t>
            </w:r>
            <w:proofErr w:type="spellStart"/>
            <w:r w:rsidR="00846BBC">
              <w:t>TBoMS</w:t>
            </w:r>
            <w:proofErr w:type="spellEnd"/>
            <w:r w:rsidR="00846BBC">
              <w:t xml:space="preserve">, </w:t>
            </w:r>
            <w:proofErr w:type="gramStart"/>
            <w:r w:rsidR="00846BBC">
              <w:t>other</w:t>
            </w:r>
            <w:proofErr w:type="gramEnd"/>
            <w:r w:rsidR="00846BBC">
              <w:t xml:space="preserve"> scheme is FFS. Thus, we don’t need another FFS to study</w:t>
            </w:r>
            <w:r w:rsidR="00846BBC">
              <w:rPr>
                <w:rStyle w:val="apple-converted-space"/>
              </w:rPr>
              <w:t> </w:t>
            </w:r>
            <w:r w:rsidR="00846BBC">
              <w:rPr>
                <w:lang w:val="en-GB"/>
              </w:rPr>
              <w:t xml:space="preserve">inter-slot frequency hopping for </w:t>
            </w:r>
            <w:proofErr w:type="spellStart"/>
            <w:r w:rsidR="00846BBC">
              <w:rPr>
                <w:lang w:val="en-GB"/>
              </w:rPr>
              <w:t>TBoMS</w:t>
            </w:r>
            <w:proofErr w:type="spellEnd"/>
            <w:r w:rsidR="00846BBC">
              <w:rPr>
                <w:lang w:val="en-GB"/>
              </w:rPr>
              <w:t xml:space="preserve"> without DMRS bundling.</w:t>
            </w:r>
          </w:p>
          <w:p w14:paraId="7B7AC85C" w14:textId="77777777" w:rsidR="00846BBC" w:rsidRDefault="00846BBC" w:rsidP="00846BBC">
            <w:pPr>
              <w:shd w:val="clear" w:color="auto" w:fill="FFFFFF"/>
              <w:spacing w:after="100" w:afterAutospacing="1"/>
            </w:pPr>
            <w:r>
              <w:rPr>
                <w:rFonts w:ascii="Arial" w:hAnsi="Arial" w:cs="Arial"/>
                <w:b/>
                <w:bCs/>
                <w:shd w:val="clear" w:color="auto" w:fill="00FF00"/>
              </w:rPr>
              <w:t>Agreement</w:t>
            </w:r>
          </w:p>
          <w:p w14:paraId="306573B9" w14:textId="77777777" w:rsidR="00846BBC" w:rsidRDefault="00846BBC" w:rsidP="00846BBC">
            <w:pPr>
              <w:shd w:val="clear" w:color="auto" w:fill="FFFFFF"/>
              <w:spacing w:after="100" w:afterAutospacing="1"/>
            </w:pPr>
            <w:r>
              <w:rPr>
                <w:rFonts w:ascii="Arial" w:hAnsi="Arial" w:cs="Arial"/>
                <w:b/>
                <w:bCs/>
              </w:rPr>
              <w:t xml:space="preserve">For a single </w:t>
            </w:r>
            <w:proofErr w:type="spellStart"/>
            <w:r>
              <w:rPr>
                <w:rFonts w:ascii="Arial" w:hAnsi="Arial" w:cs="Arial"/>
                <w:b/>
                <w:bCs/>
              </w:rPr>
              <w:t>TBoMS</w:t>
            </w:r>
            <w:proofErr w:type="spellEnd"/>
            <w:r>
              <w:rPr>
                <w:rFonts w:ascii="Arial" w:hAnsi="Arial" w:cs="Arial"/>
                <w:b/>
                <w:bCs/>
              </w:rPr>
              <w:t xml:space="preserve"> transmission and </w:t>
            </w:r>
            <w:proofErr w:type="spellStart"/>
            <w:r>
              <w:rPr>
                <w:rFonts w:ascii="Arial" w:hAnsi="Arial" w:cs="Arial"/>
                <w:b/>
                <w:bCs/>
              </w:rPr>
              <w:t>TBoMS</w:t>
            </w:r>
            <w:proofErr w:type="spellEnd"/>
            <w:r>
              <w:rPr>
                <w:rFonts w:ascii="Arial" w:hAnsi="Arial" w:cs="Arial"/>
                <w:b/>
                <w:bCs/>
              </w:rPr>
              <w:t xml:space="preserve"> repetitions in Rel-17, at least the legacy Rel-15/16 inter-slot frequency hopping framework used in PUSCH repetition Type A is supported.</w:t>
            </w:r>
          </w:p>
          <w:p w14:paraId="3F155540" w14:textId="77777777" w:rsidR="00846BBC" w:rsidRDefault="00846BBC" w:rsidP="00846BBC">
            <w:pPr>
              <w:shd w:val="clear" w:color="auto" w:fill="FFFFFF"/>
              <w:spacing w:after="180"/>
              <w:ind w:left="778" w:hanging="360"/>
            </w:pPr>
            <w:r>
              <w:rPr>
                <w:rFonts w:ascii="Symbol" w:hAnsi="Symbol"/>
              </w:rPr>
              <w:t>·</w:t>
            </w:r>
            <w:r>
              <w:rPr>
                <w:sz w:val="14"/>
                <w:szCs w:val="14"/>
              </w:rPr>
              <w:t>    </w:t>
            </w:r>
            <w:r>
              <w:rPr>
                <w:rStyle w:val="apple-converted-space"/>
                <w:sz w:val="14"/>
                <w:szCs w:val="14"/>
              </w:rPr>
              <w:t> </w:t>
            </w:r>
            <w:r>
              <w:rPr>
                <w:rFonts w:ascii="Arial" w:hAnsi="Arial" w:cs="Arial"/>
                <w:b/>
                <w:bCs/>
              </w:rPr>
              <w:t>FFS: other frequency hopping schemes.</w:t>
            </w:r>
          </w:p>
          <w:p w14:paraId="3074584F" w14:textId="77777777" w:rsidR="00846BBC" w:rsidRDefault="00846BBC" w:rsidP="00846BBC">
            <w:pPr>
              <w:shd w:val="clear" w:color="auto" w:fill="FFFFFF"/>
              <w:spacing w:after="100" w:afterAutospacing="1"/>
            </w:pPr>
            <w:r>
              <w:rPr>
                <w:rFonts w:ascii="Arial" w:hAnsi="Arial" w:cs="Arial"/>
                <w:b/>
                <w:bCs/>
                <w:shd w:val="clear" w:color="auto" w:fill="00FF00"/>
              </w:rPr>
              <w:t>Agreement</w:t>
            </w:r>
          </w:p>
          <w:p w14:paraId="7A6CA34A" w14:textId="77777777" w:rsidR="00846BBC" w:rsidRDefault="00846BBC" w:rsidP="00846BBC">
            <w:pPr>
              <w:shd w:val="clear" w:color="auto" w:fill="FFFFFF"/>
              <w:spacing w:after="100" w:afterAutospacing="1"/>
            </w:pPr>
            <w:r>
              <w:rPr>
                <w:rFonts w:ascii="Arial" w:hAnsi="Arial" w:cs="Arial"/>
              </w:rPr>
              <w:lastRenderedPageBreak/>
              <w:t xml:space="preserve">For a single </w:t>
            </w:r>
            <w:proofErr w:type="spellStart"/>
            <w:r>
              <w:rPr>
                <w:rFonts w:ascii="Arial" w:hAnsi="Arial" w:cs="Arial"/>
              </w:rPr>
              <w:t>TBoMS</w:t>
            </w:r>
            <w:proofErr w:type="spellEnd"/>
            <w:r>
              <w:rPr>
                <w:rFonts w:ascii="Arial" w:hAnsi="Arial" w:cs="Arial"/>
              </w:rPr>
              <w:t xml:space="preserve"> transmission and </w:t>
            </w:r>
            <w:proofErr w:type="spellStart"/>
            <w:r>
              <w:rPr>
                <w:rFonts w:ascii="Arial" w:hAnsi="Arial" w:cs="Arial"/>
              </w:rPr>
              <w:t>TBoMS</w:t>
            </w:r>
            <w:proofErr w:type="spellEnd"/>
            <w:r>
              <w:rPr>
                <w:rFonts w:ascii="Arial" w:hAnsi="Arial" w:cs="Arial"/>
              </w:rPr>
              <w:t xml:space="preserve"> repetitions in Rel-17, the legacy Rel-15/16 intra-slot frequency hopping framework used in PUSCH repetition Type A is supported.</w:t>
            </w:r>
          </w:p>
          <w:p w14:paraId="3385415F" w14:textId="7747CEE0" w:rsidR="00846BBC" w:rsidRDefault="00846BBC" w:rsidP="00846BBC">
            <w:pPr>
              <w:spacing w:before="0" w:after="0"/>
              <w:rPr>
                <w:lang w:eastAsia="zh-CN"/>
              </w:rPr>
            </w:pPr>
            <w:r>
              <w:rPr>
                <w:rFonts w:ascii="Symbol" w:hAnsi="Symbol"/>
              </w:rPr>
              <w:t>·</w:t>
            </w:r>
            <w:r>
              <w:rPr>
                <w:sz w:val="14"/>
                <w:szCs w:val="14"/>
              </w:rPr>
              <w:t>    </w:t>
            </w:r>
            <w:r>
              <w:rPr>
                <w:rStyle w:val="apple-converted-space"/>
                <w:sz w:val="14"/>
                <w:szCs w:val="14"/>
              </w:rPr>
              <w:t> </w:t>
            </w:r>
            <w:r>
              <w:rPr>
                <w:rFonts w:ascii="Arial" w:hAnsi="Arial" w:cs="Arial"/>
              </w:rPr>
              <w:t>FFS: other frequency hopping schemes.</w:t>
            </w: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Heading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53029416" w14:textId="77777777"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lastRenderedPageBreak/>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4"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w:t>
      </w:r>
      <w:proofErr w:type="spellStart"/>
      <w:r>
        <w:rPr>
          <w:rFonts w:eastAsia="DengXian"/>
          <w:b/>
          <w:bCs/>
          <w:lang w:eastAsia="zh-CN"/>
        </w:rPr>
        <w:t>Frequencyhopping</w:t>
      </w:r>
      <w:proofErr w:type="spellEnd"/>
      <w:r>
        <w:rPr>
          <w:rFonts w:eastAsia="DengXian"/>
          <w:b/>
          <w:bCs/>
          <w:lang w:eastAsia="zh-CN"/>
        </w:rPr>
        <w:t>-Interval and PUSCH-</w:t>
      </w:r>
      <w:proofErr w:type="spellStart"/>
      <w:r>
        <w:rPr>
          <w:rFonts w:eastAsia="DengXian"/>
          <w:b/>
          <w:bCs/>
          <w:lang w:eastAsia="zh-CN"/>
        </w:rPr>
        <w:t>Frequencyhopping</w:t>
      </w:r>
      <w:proofErr w:type="spellEnd"/>
      <w:r>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w:t>
            </w:r>
            <w:proofErr w:type="gramStart"/>
            <w:r>
              <w:rPr>
                <w:rFonts w:ascii="Arial" w:eastAsia="DengXian" w:hAnsi="Arial" w:cs="Arial"/>
                <w:color w:val="FF0000"/>
                <w:sz w:val="16"/>
                <w:szCs w:val="16"/>
                <w:lang w:eastAsia="zh-CN"/>
              </w:rPr>
              <w:t xml:space="preserve">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w:t>
            </w:r>
            <w:proofErr w:type="gramEnd"/>
            <w:r>
              <w:rPr>
                <w:rFonts w:ascii="Arial" w:eastAsia="DengXian" w:hAnsi="Arial" w:cs="Arial"/>
                <w:strike/>
                <w:sz w:val="16"/>
                <w:szCs w:val="16"/>
                <w:lang w:eastAsia="zh-CN"/>
              </w:rPr>
              <w:t xml:space="preserve">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1D8C6635" w14:textId="77777777" w:rsidR="00385B9B" w:rsidRDefault="00080E11">
      <w:pPr>
        <w:pStyle w:val="Heading1"/>
      </w:pPr>
      <w:r>
        <w:t>References</w:t>
      </w:r>
      <w:bookmarkEnd w:id="34"/>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591804">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 xml:space="preserve">Huawei, </w:t>
            </w:r>
            <w:proofErr w:type="spellStart"/>
            <w:r>
              <w:rPr>
                <w:iCs/>
                <w:lang w:eastAsia="zh-CN"/>
              </w:rPr>
              <w:t>HiSilicon</w:t>
            </w:r>
            <w:proofErr w:type="spellEnd"/>
          </w:p>
        </w:tc>
      </w:tr>
      <w:tr w:rsidR="00385B9B" w14:paraId="278DA9D5" w14:textId="77777777">
        <w:trPr>
          <w:trHeight w:val="230"/>
        </w:trPr>
        <w:tc>
          <w:tcPr>
            <w:tcW w:w="1345" w:type="dxa"/>
          </w:tcPr>
          <w:p w14:paraId="734401C1" w14:textId="77777777" w:rsidR="00385B9B" w:rsidRDefault="00591804">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591804">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591804">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591804">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591804">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591804">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591804">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85B9B" w14:paraId="6163C298" w14:textId="77777777">
        <w:trPr>
          <w:trHeight w:val="230"/>
        </w:trPr>
        <w:tc>
          <w:tcPr>
            <w:tcW w:w="1345" w:type="dxa"/>
          </w:tcPr>
          <w:p w14:paraId="504E6308" w14:textId="77777777" w:rsidR="00385B9B" w:rsidRDefault="00591804">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591804">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591804">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591804">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591804">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591804">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proofErr w:type="spellStart"/>
            <w:r>
              <w:rPr>
                <w:iCs/>
                <w:lang w:eastAsia="zh-CN"/>
              </w:rPr>
              <w:t>xiaomi</w:t>
            </w:r>
            <w:proofErr w:type="spellEnd"/>
          </w:p>
        </w:tc>
      </w:tr>
      <w:tr w:rsidR="00385B9B" w14:paraId="18A20B6E" w14:textId="77777777">
        <w:trPr>
          <w:trHeight w:val="600"/>
        </w:trPr>
        <w:tc>
          <w:tcPr>
            <w:tcW w:w="1345" w:type="dxa"/>
          </w:tcPr>
          <w:p w14:paraId="24C054BC" w14:textId="77777777" w:rsidR="00385B9B" w:rsidRDefault="00591804">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591804">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591804">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proofErr w:type="spellStart"/>
            <w:r>
              <w:rPr>
                <w:iCs/>
                <w:lang w:eastAsia="zh-CN"/>
              </w:rPr>
              <w:t>InterDigital</w:t>
            </w:r>
            <w:proofErr w:type="spellEnd"/>
            <w:r>
              <w:rPr>
                <w:iCs/>
                <w:lang w:eastAsia="zh-CN"/>
              </w:rPr>
              <w:t>, Inc.</w:t>
            </w:r>
          </w:p>
        </w:tc>
      </w:tr>
      <w:tr w:rsidR="00385B9B" w14:paraId="714A3539" w14:textId="77777777">
        <w:trPr>
          <w:trHeight w:val="230"/>
        </w:trPr>
        <w:tc>
          <w:tcPr>
            <w:tcW w:w="1345" w:type="dxa"/>
          </w:tcPr>
          <w:p w14:paraId="68F0F02C" w14:textId="77777777" w:rsidR="00385B9B" w:rsidRDefault="00591804">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591804">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591804">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591804">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0EC7" w14:textId="77777777" w:rsidR="00591804" w:rsidRDefault="00591804">
      <w:pPr>
        <w:spacing w:line="240" w:lineRule="auto"/>
      </w:pPr>
      <w:r>
        <w:separator/>
      </w:r>
    </w:p>
  </w:endnote>
  <w:endnote w:type="continuationSeparator" w:id="0">
    <w:p w14:paraId="6F7D1F83" w14:textId="77777777" w:rsidR="00591804" w:rsidRDefault="00591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6D2C57" w:rsidRDefault="006D2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6D2C57" w:rsidRDefault="006D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6D2C57" w:rsidRDefault="006D2C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CFB9" w14:textId="77777777" w:rsidR="00591804" w:rsidRDefault="00591804">
      <w:pPr>
        <w:spacing w:after="0" w:line="240" w:lineRule="auto"/>
      </w:pPr>
      <w:r>
        <w:separator/>
      </w:r>
    </w:p>
  </w:footnote>
  <w:footnote w:type="continuationSeparator" w:id="0">
    <w:p w14:paraId="0B97D052" w14:textId="77777777" w:rsidR="00591804" w:rsidRDefault="00591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503"/>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5093">
      <w:bodyDiv w:val="1"/>
      <w:marLeft w:val="0"/>
      <w:marRight w:val="0"/>
      <w:marTop w:val="0"/>
      <w:marBottom w:val="0"/>
      <w:divBdr>
        <w:top w:val="none" w:sz="0" w:space="0" w:color="auto"/>
        <w:left w:val="none" w:sz="0" w:space="0" w:color="auto"/>
        <w:bottom w:val="none" w:sz="0" w:space="0" w:color="auto"/>
        <w:right w:val="none" w:sz="0" w:space="0" w:color="auto"/>
      </w:divBdr>
      <w:divsChild>
        <w:div w:id="463230103">
          <w:marLeft w:val="0"/>
          <w:marRight w:val="0"/>
          <w:marTop w:val="0"/>
          <w:marBottom w:val="0"/>
          <w:divBdr>
            <w:top w:val="none" w:sz="0" w:space="0" w:color="auto"/>
            <w:left w:val="none" w:sz="0" w:space="0" w:color="auto"/>
            <w:bottom w:val="none" w:sz="0" w:space="0" w:color="auto"/>
            <w:right w:val="none" w:sz="0" w:space="0" w:color="auto"/>
          </w:divBdr>
        </w:div>
      </w:divsChild>
    </w:div>
    <w:div w:id="1813867232">
      <w:bodyDiv w:val="1"/>
      <w:marLeft w:val="0"/>
      <w:marRight w:val="0"/>
      <w:marTop w:val="0"/>
      <w:marBottom w:val="0"/>
      <w:divBdr>
        <w:top w:val="none" w:sz="0" w:space="0" w:color="auto"/>
        <w:left w:val="none" w:sz="0" w:space="0" w:color="auto"/>
        <w:bottom w:val="none" w:sz="0" w:space="0" w:color="auto"/>
        <w:right w:val="none" w:sz="0" w:space="0" w:color="auto"/>
      </w:divBdr>
      <w:divsChild>
        <w:div w:id="10668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659877">
              <w:marLeft w:val="0"/>
              <w:marRight w:val="0"/>
              <w:marTop w:val="0"/>
              <w:marBottom w:val="0"/>
              <w:divBdr>
                <w:top w:val="none" w:sz="0" w:space="0" w:color="auto"/>
                <w:left w:val="none" w:sz="0" w:space="0" w:color="auto"/>
                <w:bottom w:val="none" w:sz="0" w:space="0" w:color="auto"/>
                <w:right w:val="none" w:sz="0" w:space="0" w:color="auto"/>
              </w:divBdr>
              <w:divsChild>
                <w:div w:id="760953088">
                  <w:marLeft w:val="0"/>
                  <w:marRight w:val="0"/>
                  <w:marTop w:val="0"/>
                  <w:marBottom w:val="0"/>
                  <w:divBdr>
                    <w:top w:val="none" w:sz="0" w:space="0" w:color="auto"/>
                    <w:left w:val="none" w:sz="0" w:space="0" w:color="auto"/>
                    <w:bottom w:val="none" w:sz="0" w:space="0" w:color="auto"/>
                    <w:right w:val="none" w:sz="0" w:space="0" w:color="auto"/>
                  </w:divBdr>
                  <w:divsChild>
                    <w:div w:id="1282565095">
                      <w:marLeft w:val="0"/>
                      <w:marRight w:val="0"/>
                      <w:marTop w:val="0"/>
                      <w:marBottom w:val="0"/>
                      <w:divBdr>
                        <w:top w:val="none" w:sz="0" w:space="0" w:color="auto"/>
                        <w:left w:val="none" w:sz="0" w:space="0" w:color="auto"/>
                        <w:bottom w:val="none" w:sz="0" w:space="0" w:color="auto"/>
                        <w:right w:val="none" w:sz="0" w:space="0" w:color="auto"/>
                      </w:divBdr>
                      <w:divsChild>
                        <w:div w:id="185293081">
                          <w:marLeft w:val="0"/>
                          <w:marRight w:val="0"/>
                          <w:marTop w:val="0"/>
                          <w:marBottom w:val="0"/>
                          <w:divBdr>
                            <w:top w:val="none" w:sz="0" w:space="0" w:color="auto"/>
                            <w:left w:val="none" w:sz="0" w:space="0" w:color="auto"/>
                            <w:bottom w:val="none" w:sz="0" w:space="0" w:color="auto"/>
                            <w:right w:val="none" w:sz="0" w:space="0" w:color="auto"/>
                          </w:divBdr>
                        </w:div>
                        <w:div w:id="856388442">
                          <w:marLeft w:val="0"/>
                          <w:marRight w:val="0"/>
                          <w:marTop w:val="0"/>
                          <w:marBottom w:val="0"/>
                          <w:divBdr>
                            <w:top w:val="none" w:sz="0" w:space="0" w:color="auto"/>
                            <w:left w:val="none" w:sz="0" w:space="0" w:color="auto"/>
                            <w:bottom w:val="none" w:sz="0" w:space="0" w:color="auto"/>
                            <w:right w:val="none" w:sz="0" w:space="0" w:color="auto"/>
                          </w:divBdr>
                        </w:div>
                        <w:div w:id="1633441199">
                          <w:marLeft w:val="0"/>
                          <w:marRight w:val="0"/>
                          <w:marTop w:val="0"/>
                          <w:marBottom w:val="0"/>
                          <w:divBdr>
                            <w:top w:val="none" w:sz="0" w:space="0" w:color="auto"/>
                            <w:left w:val="none" w:sz="0" w:space="0" w:color="auto"/>
                            <w:bottom w:val="none" w:sz="0" w:space="0" w:color="auto"/>
                            <w:right w:val="none" w:sz="0" w:space="0" w:color="auto"/>
                          </w:divBdr>
                        </w:div>
                        <w:div w:id="1187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122737">
      <w:bodyDiv w:val="1"/>
      <w:marLeft w:val="0"/>
      <w:marRight w:val="0"/>
      <w:marTop w:val="0"/>
      <w:marBottom w:val="0"/>
      <w:divBdr>
        <w:top w:val="none" w:sz="0" w:space="0" w:color="auto"/>
        <w:left w:val="none" w:sz="0" w:space="0" w:color="auto"/>
        <w:bottom w:val="none" w:sz="0" w:space="0" w:color="auto"/>
        <w:right w:val="none" w:sz="0" w:space="0" w:color="auto"/>
      </w:divBdr>
      <w:divsChild>
        <w:div w:id="120174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89191">
              <w:marLeft w:val="0"/>
              <w:marRight w:val="0"/>
              <w:marTop w:val="0"/>
              <w:marBottom w:val="0"/>
              <w:divBdr>
                <w:top w:val="none" w:sz="0" w:space="0" w:color="auto"/>
                <w:left w:val="none" w:sz="0" w:space="0" w:color="auto"/>
                <w:bottom w:val="none" w:sz="0" w:space="0" w:color="auto"/>
                <w:right w:val="none" w:sz="0" w:space="0" w:color="auto"/>
              </w:divBdr>
              <w:divsChild>
                <w:div w:id="1235508096">
                  <w:marLeft w:val="0"/>
                  <w:marRight w:val="0"/>
                  <w:marTop w:val="0"/>
                  <w:marBottom w:val="0"/>
                  <w:divBdr>
                    <w:top w:val="none" w:sz="0" w:space="0" w:color="auto"/>
                    <w:left w:val="none" w:sz="0" w:space="0" w:color="auto"/>
                    <w:bottom w:val="none" w:sz="0" w:space="0" w:color="auto"/>
                    <w:right w:val="none" w:sz="0" w:space="0" w:color="auto"/>
                  </w:divBdr>
                  <w:divsChild>
                    <w:div w:id="668484237">
                      <w:marLeft w:val="0"/>
                      <w:marRight w:val="0"/>
                      <w:marTop w:val="0"/>
                      <w:marBottom w:val="0"/>
                      <w:divBdr>
                        <w:top w:val="none" w:sz="0" w:space="0" w:color="auto"/>
                        <w:left w:val="none" w:sz="0" w:space="0" w:color="auto"/>
                        <w:bottom w:val="none" w:sz="0" w:space="0" w:color="auto"/>
                        <w:right w:val="none" w:sz="0" w:space="0" w:color="auto"/>
                      </w:divBdr>
                      <w:divsChild>
                        <w:div w:id="1610317066">
                          <w:marLeft w:val="0"/>
                          <w:marRight w:val="0"/>
                          <w:marTop w:val="0"/>
                          <w:marBottom w:val="0"/>
                          <w:divBdr>
                            <w:top w:val="none" w:sz="0" w:space="0" w:color="auto"/>
                            <w:left w:val="none" w:sz="0" w:space="0" w:color="auto"/>
                            <w:bottom w:val="none" w:sz="0" w:space="0" w:color="auto"/>
                            <w:right w:val="none" w:sz="0" w:space="0" w:color="auto"/>
                          </w:divBdr>
                        </w:div>
                        <w:div w:id="120613185">
                          <w:marLeft w:val="0"/>
                          <w:marRight w:val="0"/>
                          <w:marTop w:val="0"/>
                          <w:marBottom w:val="0"/>
                          <w:divBdr>
                            <w:top w:val="none" w:sz="0" w:space="0" w:color="auto"/>
                            <w:left w:val="none" w:sz="0" w:space="0" w:color="auto"/>
                            <w:bottom w:val="none" w:sz="0" w:space="0" w:color="auto"/>
                            <w:right w:val="none" w:sz="0" w:space="0" w:color="auto"/>
                          </w:divBdr>
                        </w:div>
                        <w:div w:id="2009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74428">
      <w:bodyDiv w:val="1"/>
      <w:marLeft w:val="0"/>
      <w:marRight w:val="0"/>
      <w:marTop w:val="0"/>
      <w:marBottom w:val="0"/>
      <w:divBdr>
        <w:top w:val="none" w:sz="0" w:space="0" w:color="auto"/>
        <w:left w:val="none" w:sz="0" w:space="0" w:color="auto"/>
        <w:bottom w:val="none" w:sz="0" w:space="0" w:color="auto"/>
        <w:right w:val="none" w:sz="0" w:space="0" w:color="auto"/>
      </w:divBdr>
      <w:divsChild>
        <w:div w:id="1677228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22419</Words>
  <Characters>127794</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2022-01-25T03:52:00Z</dcterms:created>
  <dcterms:modified xsi:type="dcterms:W3CDTF">2022-01-25T03:52:00Z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