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7FA17" w14:textId="191ACA40" w:rsidR="0031582D" w:rsidRPr="001149A7" w:rsidRDefault="0031582D" w:rsidP="0031582D">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3GPP TSG RAN WG1 #10</w:t>
      </w:r>
      <w:r w:rsidR="00F75288">
        <w:rPr>
          <w:rFonts w:ascii="Times New Roman" w:hAnsi="Times New Roman"/>
          <w:b/>
          <w:bCs/>
          <w:sz w:val="28"/>
        </w:rPr>
        <w:t>7</w:t>
      </w:r>
      <w:r w:rsidR="00300CFD">
        <w:rPr>
          <w:rFonts w:ascii="Times New Roman" w:hAnsi="Times New Roman"/>
          <w:b/>
          <w:bCs/>
          <w:sz w:val="28"/>
        </w:rPr>
        <w:t>bis</w:t>
      </w:r>
      <w:r w:rsidRPr="001149A7">
        <w:rPr>
          <w:rFonts w:ascii="Times New Roman" w:hAnsi="Times New Roman"/>
          <w:b/>
          <w:bCs/>
          <w:sz w:val="28"/>
        </w:rPr>
        <w:t>-e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C40977">
        <w:rPr>
          <w:rFonts w:ascii="Times New Roman" w:hAnsi="Times New Roman"/>
          <w:b/>
          <w:bCs/>
          <w:sz w:val="28"/>
        </w:rPr>
        <w:t>R1-</w:t>
      </w:r>
      <w:r w:rsidR="00300CFD" w:rsidRPr="00C40977">
        <w:rPr>
          <w:rFonts w:ascii="Times New Roman" w:hAnsi="Times New Roman"/>
          <w:b/>
          <w:bCs/>
          <w:sz w:val="28"/>
        </w:rPr>
        <w:t>2</w:t>
      </w:r>
      <w:r w:rsidR="00F75288">
        <w:rPr>
          <w:rFonts w:ascii="Times New Roman" w:hAnsi="Times New Roman"/>
          <w:b/>
          <w:bCs/>
          <w:sz w:val="28"/>
        </w:rPr>
        <w:t>200632</w:t>
      </w:r>
    </w:p>
    <w:p w14:paraId="17A21D86" w14:textId="61D287E9" w:rsidR="0031582D" w:rsidRPr="001149A7" w:rsidRDefault="00300CFD" w:rsidP="0031582D">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 xml:space="preserve">e-Meeting, </w:t>
      </w:r>
      <w:r w:rsidR="00F75288">
        <w:rPr>
          <w:rFonts w:ascii="Times New Roman" w:hAnsi="Times New Roman" w:hint="eastAsia"/>
          <w:b/>
          <w:bCs/>
          <w:sz w:val="28"/>
        </w:rPr>
        <w:t>J</w:t>
      </w:r>
      <w:r w:rsidR="00F75288">
        <w:rPr>
          <w:rFonts w:ascii="Times New Roman" w:hAnsi="Times New Roman"/>
          <w:b/>
          <w:bCs/>
          <w:sz w:val="28"/>
        </w:rPr>
        <w:t>anuary</w:t>
      </w:r>
      <w:r w:rsidRPr="00071929">
        <w:rPr>
          <w:rFonts w:ascii="Times New Roman" w:hAnsi="Times New Roman"/>
          <w:b/>
          <w:bCs/>
          <w:sz w:val="28"/>
        </w:rPr>
        <w:t xml:space="preserve"> </w:t>
      </w:r>
      <w:r>
        <w:rPr>
          <w:rFonts w:ascii="Times New Roman" w:hAnsi="Times New Roman"/>
          <w:b/>
          <w:bCs/>
          <w:sz w:val="28"/>
        </w:rPr>
        <w:t>1</w:t>
      </w:r>
      <w:r w:rsidR="00F75288">
        <w:rPr>
          <w:rFonts w:ascii="Times New Roman" w:hAnsi="Times New Roman"/>
          <w:b/>
          <w:bCs/>
          <w:sz w:val="28"/>
        </w:rPr>
        <w:t>7</w:t>
      </w:r>
      <w:r w:rsidRPr="0087250C">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xml:space="preserve">– </w:t>
      </w:r>
      <w:r w:rsidR="00F75288">
        <w:rPr>
          <w:rFonts w:ascii="Times New Roman" w:hAnsi="Times New Roman"/>
          <w:b/>
          <w:bCs/>
          <w:sz w:val="28"/>
        </w:rPr>
        <w:t>25</w:t>
      </w:r>
      <w:r w:rsidRPr="001149A7">
        <w:rPr>
          <w:rFonts w:ascii="Times New Roman" w:hAnsi="Times New Roman"/>
          <w:b/>
          <w:bCs/>
          <w:sz w:val="28"/>
          <w:vertAlign w:val="superscript"/>
        </w:rPr>
        <w:t>th</w:t>
      </w:r>
      <w:r w:rsidRPr="001149A7">
        <w:rPr>
          <w:rFonts w:ascii="Times New Roman" w:hAnsi="Times New Roman"/>
          <w:b/>
          <w:bCs/>
          <w:sz w:val="28"/>
        </w:rPr>
        <w:t xml:space="preserve">, </w:t>
      </w:r>
      <w:r w:rsidR="0031582D" w:rsidRPr="001149A7">
        <w:rPr>
          <w:rFonts w:ascii="Times New Roman" w:hAnsi="Times New Roman"/>
          <w:b/>
          <w:bCs/>
          <w:sz w:val="28"/>
        </w:rPr>
        <w:t>202</w:t>
      </w:r>
      <w:r w:rsidR="00F75288">
        <w:rPr>
          <w:rFonts w:ascii="Times New Roman" w:hAnsi="Times New Roman"/>
          <w:b/>
          <w:bCs/>
          <w:sz w:val="28"/>
        </w:rPr>
        <w:t>2</w:t>
      </w:r>
    </w:p>
    <w:bookmarkEnd w:id="0"/>
    <w:p w14:paraId="264C35C2" w14:textId="77777777" w:rsidR="00BE1B77" w:rsidRPr="0081150D" w:rsidRDefault="00BE1B77" w:rsidP="00CC4B94">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1480C070" w14:textId="07215F28" w:rsidR="00CC4B94" w:rsidRPr="00566B1C" w:rsidRDefault="00CC4B94" w:rsidP="00CC4B94">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2A633FC3" w14:textId="7F57E5F8" w:rsidR="00CC4B94" w:rsidRPr="00565985" w:rsidRDefault="00CC4B94" w:rsidP="00CC4B94">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75288" w:rsidRPr="00F75288">
        <w:rPr>
          <w:rFonts w:ascii="Times New Roman" w:eastAsia="MS Mincho" w:hAnsi="Times New Roman"/>
          <w:b/>
          <w:kern w:val="0"/>
          <w:sz w:val="24"/>
          <w:szCs w:val="20"/>
          <w:lang w:eastAsia="en-US"/>
        </w:rPr>
        <w:t>Remaining issues on PDSCH/PUSCH enhancement for NR from 52.6GHz to 71GHz</w:t>
      </w:r>
    </w:p>
    <w:p w14:paraId="3C91E2B9" w14:textId="21899950" w:rsidR="00CC4B94" w:rsidRPr="00566B1C" w:rsidRDefault="00CC4B94" w:rsidP="00CC4B94">
      <w:pPr>
        <w:widowControl/>
        <w:wordWrap/>
        <w:autoSpaceDE/>
        <w:autoSpaceDN/>
        <w:spacing w:after="120"/>
        <w:ind w:left="1985" w:hanging="1985"/>
        <w:jc w:val="left"/>
        <w:rPr>
          <w:rFonts w:ascii="Times New Roman" w:hAnsi="Times New Roman"/>
          <w:b/>
          <w:kern w:val="0"/>
          <w:sz w:val="24"/>
          <w:szCs w:val="20"/>
        </w:rPr>
      </w:pPr>
      <w:r w:rsidRPr="00880E40">
        <w:rPr>
          <w:rFonts w:ascii="Times New Roman" w:eastAsia="MS Mincho" w:hAnsi="Times New Roman"/>
          <w:b/>
          <w:kern w:val="0"/>
          <w:sz w:val="24"/>
          <w:szCs w:val="20"/>
          <w:lang w:eastAsia="en-US"/>
        </w:rPr>
        <w:t>Agenda item:</w:t>
      </w:r>
      <w:r w:rsidRPr="00880E40">
        <w:rPr>
          <w:rFonts w:ascii="Times New Roman" w:eastAsia="MS Mincho" w:hAnsi="Times New Roman"/>
          <w:b/>
          <w:kern w:val="0"/>
          <w:sz w:val="24"/>
          <w:szCs w:val="20"/>
          <w:lang w:eastAsia="en-US"/>
        </w:rPr>
        <w:tab/>
      </w:r>
      <w:r w:rsidR="00715840" w:rsidRPr="00880E40">
        <w:rPr>
          <w:rFonts w:ascii="Times New Roman" w:hAnsi="Times New Roman"/>
          <w:b/>
          <w:kern w:val="0"/>
          <w:sz w:val="24"/>
          <w:szCs w:val="20"/>
        </w:rPr>
        <w:t>8.</w:t>
      </w:r>
      <w:r w:rsidR="00840021" w:rsidRPr="00880E40">
        <w:rPr>
          <w:rFonts w:ascii="Times New Roman" w:hAnsi="Times New Roman"/>
          <w:b/>
          <w:kern w:val="0"/>
          <w:sz w:val="24"/>
          <w:szCs w:val="20"/>
        </w:rPr>
        <w:t>2</w:t>
      </w:r>
      <w:r w:rsidRPr="00880E40">
        <w:rPr>
          <w:rFonts w:ascii="Times New Roman" w:hAnsi="Times New Roman"/>
          <w:b/>
          <w:kern w:val="0"/>
          <w:sz w:val="24"/>
          <w:szCs w:val="20"/>
        </w:rPr>
        <w:t>.</w:t>
      </w:r>
      <w:r w:rsidR="00840021" w:rsidRPr="00880E40">
        <w:rPr>
          <w:rFonts w:ascii="Times New Roman" w:hAnsi="Times New Roman"/>
          <w:b/>
          <w:kern w:val="0"/>
          <w:sz w:val="24"/>
          <w:szCs w:val="20"/>
        </w:rPr>
        <w:t>5</w:t>
      </w:r>
    </w:p>
    <w:p w14:paraId="43B3A69A" w14:textId="77777777" w:rsidR="00CC4B94" w:rsidRPr="00566B1C" w:rsidRDefault="00CC4B94" w:rsidP="00CC4B94">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990CA0"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990CA0">
        <w:rPr>
          <w:rFonts w:ascii="Times New Roman" w:eastAsia="MS Mincho" w:hAnsi="Times New Roman"/>
          <w:b/>
          <w:kern w:val="0"/>
          <w:sz w:val="28"/>
          <w:szCs w:val="20"/>
          <w:lang w:eastAsia="en-US"/>
        </w:rPr>
        <w:t>Introduction</w:t>
      </w:r>
    </w:p>
    <w:p w14:paraId="00DF3E87" w14:textId="2DB7D8CE" w:rsidR="00200C05" w:rsidRDefault="00200C05" w:rsidP="00810BF0">
      <w:pPr>
        <w:widowControl/>
        <w:wordWrap/>
        <w:autoSpaceDE/>
        <w:autoSpaceDN/>
        <w:spacing w:after="120" w:line="276" w:lineRule="auto"/>
        <w:ind w:firstLineChars="50" w:firstLine="110"/>
        <w:rPr>
          <w:rFonts w:ascii="Times New Roman" w:hAnsi="Times New Roman"/>
          <w:kern w:val="0"/>
          <w:sz w:val="22"/>
        </w:rPr>
      </w:pPr>
      <w:r w:rsidRPr="00200C05">
        <w:rPr>
          <w:rFonts w:ascii="Times New Roman" w:hAnsi="Times New Roman" w:hint="eastAsia"/>
          <w:kern w:val="0"/>
          <w:sz w:val="22"/>
        </w:rPr>
        <w:t>I</w:t>
      </w:r>
      <w:r w:rsidRPr="00200C05">
        <w:rPr>
          <w:rFonts w:ascii="Times New Roman" w:hAnsi="Times New Roman"/>
          <w:kern w:val="0"/>
          <w:sz w:val="22"/>
        </w:rPr>
        <w:t xml:space="preserve">n this contribution, we </w:t>
      </w:r>
      <w:r w:rsidR="00006720">
        <w:rPr>
          <w:rFonts w:ascii="Times New Roman" w:hAnsi="Times New Roman"/>
          <w:kern w:val="0"/>
          <w:sz w:val="22"/>
        </w:rPr>
        <w:t>discuss</w:t>
      </w:r>
      <w:r w:rsidR="00810BF0">
        <w:rPr>
          <w:rFonts w:ascii="Times New Roman" w:hAnsi="Times New Roman"/>
          <w:kern w:val="0"/>
          <w:sz w:val="22"/>
        </w:rPr>
        <w:t xml:space="preserve"> </w:t>
      </w:r>
      <w:r w:rsidR="00F75288">
        <w:rPr>
          <w:rFonts w:ascii="Times New Roman" w:hAnsi="Times New Roman"/>
          <w:kern w:val="0"/>
          <w:sz w:val="22"/>
        </w:rPr>
        <w:t>remaining issue</w:t>
      </w:r>
      <w:r w:rsidR="003254ED">
        <w:rPr>
          <w:rFonts w:ascii="Times New Roman" w:hAnsi="Times New Roman"/>
          <w:kern w:val="0"/>
          <w:sz w:val="22"/>
        </w:rPr>
        <w:t>s</w:t>
      </w:r>
      <w:r w:rsidR="00F75288">
        <w:rPr>
          <w:rFonts w:ascii="Times New Roman" w:hAnsi="Times New Roman"/>
          <w:kern w:val="0"/>
          <w:sz w:val="22"/>
        </w:rPr>
        <w:t xml:space="preserve"> </w:t>
      </w:r>
      <w:r w:rsidR="003254ED">
        <w:rPr>
          <w:rFonts w:ascii="Times New Roman" w:hAnsi="Times New Roman"/>
          <w:kern w:val="0"/>
          <w:sz w:val="22"/>
        </w:rPr>
        <w:t xml:space="preserve">such as DCI to data out of order </w:t>
      </w:r>
      <w:r w:rsidR="00BB46C4">
        <w:rPr>
          <w:rFonts w:ascii="Times New Roman" w:hAnsi="Times New Roman"/>
          <w:kern w:val="0"/>
          <w:sz w:val="22"/>
        </w:rPr>
        <w:t xml:space="preserve">and </w:t>
      </w:r>
      <w:r w:rsidR="002671A2">
        <w:rPr>
          <w:rFonts w:ascii="Times New Roman" w:hAnsi="Times New Roman"/>
          <w:kern w:val="0"/>
          <w:sz w:val="22"/>
        </w:rPr>
        <w:t>determin</w:t>
      </w:r>
      <w:r w:rsidR="00BB46C4">
        <w:rPr>
          <w:rFonts w:ascii="Times New Roman" w:hAnsi="Times New Roman"/>
          <w:kern w:val="0"/>
          <w:sz w:val="22"/>
        </w:rPr>
        <w:t>ation of</w:t>
      </w:r>
      <w:r w:rsidR="002671A2">
        <w:rPr>
          <w:rFonts w:ascii="Times New Roman" w:hAnsi="Times New Roman"/>
          <w:kern w:val="0"/>
          <w:sz w:val="22"/>
        </w:rPr>
        <w:t xml:space="preserve"> HARQ process number for HARQ operation on multi-PDSCH/PUSCH</w:t>
      </w:r>
      <w:r w:rsidR="006E6C53">
        <w:rPr>
          <w:rFonts w:ascii="Times New Roman" w:hAnsi="Times New Roman"/>
          <w:kern w:val="0"/>
          <w:sz w:val="22"/>
        </w:rPr>
        <w:t>.</w:t>
      </w:r>
    </w:p>
    <w:p w14:paraId="7AD30B2C" w14:textId="77777777" w:rsidR="00CA2185" w:rsidRPr="00200C05" w:rsidRDefault="00CA2185" w:rsidP="00810BF0">
      <w:pPr>
        <w:widowControl/>
        <w:wordWrap/>
        <w:autoSpaceDE/>
        <w:autoSpaceDN/>
        <w:spacing w:after="120" w:line="276" w:lineRule="auto"/>
        <w:ind w:firstLineChars="50" w:firstLine="110"/>
        <w:rPr>
          <w:rFonts w:ascii="Times New Roman" w:hAnsi="Times New Roman"/>
          <w:kern w:val="0"/>
          <w:sz w:val="22"/>
        </w:rPr>
      </w:pPr>
    </w:p>
    <w:p w14:paraId="78FCE238" w14:textId="6E3D0031" w:rsidR="00797C77" w:rsidRPr="00C40977" w:rsidRDefault="00C636F3" w:rsidP="00797C77">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val="en-GB" w:eastAsia="en-US"/>
        </w:rPr>
      </w:pPr>
      <w:bookmarkStart w:id="1" w:name="OLE_LINK71"/>
      <w:bookmarkStart w:id="2" w:name="OLE_LINK72"/>
      <w:r w:rsidRPr="00C636F3">
        <w:rPr>
          <w:rFonts w:ascii="Times New Roman" w:eastAsia="MS Mincho" w:hAnsi="Times New Roman"/>
          <w:b/>
          <w:kern w:val="0"/>
          <w:sz w:val="28"/>
          <w:szCs w:val="20"/>
          <w:lang w:val="en-GB" w:eastAsia="en-US"/>
        </w:rPr>
        <w:t>Remaining issues on PDSCH/PUSCH enhancement</w:t>
      </w:r>
      <w:r w:rsidR="006E6C53" w:rsidRPr="00C40977">
        <w:rPr>
          <w:rFonts w:ascii="Times New Roman" w:eastAsia="MS Mincho" w:hAnsi="Times New Roman"/>
          <w:b/>
          <w:kern w:val="0"/>
          <w:sz w:val="28"/>
          <w:szCs w:val="20"/>
          <w:lang w:val="en-GB" w:eastAsia="en-US"/>
        </w:rPr>
        <w:t xml:space="preserve"> </w:t>
      </w:r>
    </w:p>
    <w:p w14:paraId="06F66956" w14:textId="7EE16088" w:rsidR="00D647E0" w:rsidRPr="00B07A75" w:rsidRDefault="003254ED" w:rsidP="00AC2C5F">
      <w:pPr>
        <w:pStyle w:val="a1"/>
        <w:rPr>
          <w:rFonts w:eastAsiaTheme="minorEastAsia"/>
          <w:i/>
          <w:iCs/>
          <w:sz w:val="22"/>
          <w:u w:val="single"/>
          <w:lang w:val="en-US" w:eastAsia="ko-KR"/>
        </w:rPr>
      </w:pPr>
      <w:bookmarkStart w:id="3" w:name="OLE_LINK69"/>
      <w:bookmarkEnd w:id="1"/>
      <w:bookmarkEnd w:id="2"/>
      <w:r w:rsidRPr="00B07A75">
        <w:rPr>
          <w:rFonts w:eastAsiaTheme="minorEastAsia"/>
          <w:i/>
          <w:iCs/>
          <w:sz w:val="22"/>
          <w:u w:val="single"/>
          <w:lang w:val="en-US" w:eastAsia="ko-KR"/>
        </w:rPr>
        <w:t>Remaining issue #</w:t>
      </w:r>
      <w:r w:rsidR="002671A2" w:rsidRPr="00B07A75">
        <w:rPr>
          <w:rFonts w:eastAsiaTheme="minorEastAsia"/>
          <w:i/>
          <w:iCs/>
          <w:sz w:val="22"/>
          <w:u w:val="single"/>
          <w:lang w:val="en-US" w:eastAsia="ko-KR"/>
        </w:rPr>
        <w:t>1</w:t>
      </w:r>
      <w:r w:rsidR="00BE1B77" w:rsidRPr="00B07A75">
        <w:rPr>
          <w:rFonts w:eastAsiaTheme="minorEastAsia"/>
          <w:i/>
          <w:iCs/>
          <w:sz w:val="22"/>
          <w:u w:val="single"/>
          <w:lang w:val="en-US" w:eastAsia="ko-KR"/>
        </w:rPr>
        <w:t xml:space="preserve">: </w:t>
      </w:r>
      <w:r w:rsidRPr="00B07A75">
        <w:rPr>
          <w:rFonts w:eastAsiaTheme="minorEastAsia" w:hint="eastAsia"/>
          <w:i/>
          <w:iCs/>
          <w:sz w:val="22"/>
          <w:u w:val="single"/>
          <w:lang w:val="en-US" w:eastAsia="ko-KR"/>
        </w:rPr>
        <w:t xml:space="preserve">Out </w:t>
      </w:r>
      <w:r w:rsidRPr="00B07A75">
        <w:rPr>
          <w:rFonts w:eastAsiaTheme="minorEastAsia"/>
          <w:i/>
          <w:iCs/>
          <w:sz w:val="22"/>
          <w:u w:val="single"/>
          <w:lang w:val="en-US" w:eastAsia="ko-KR"/>
        </w:rPr>
        <w:t>of order handling</w:t>
      </w:r>
    </w:p>
    <w:tbl>
      <w:tblPr>
        <w:tblStyle w:val="a5"/>
        <w:tblW w:w="0" w:type="auto"/>
        <w:tblLook w:val="04A0" w:firstRow="1" w:lastRow="0" w:firstColumn="1" w:lastColumn="0" w:noHBand="0" w:noVBand="1"/>
      </w:tblPr>
      <w:tblGrid>
        <w:gridCol w:w="9736"/>
      </w:tblGrid>
      <w:tr w:rsidR="00BC2462" w14:paraId="6492A19E" w14:textId="77777777" w:rsidTr="00BC2462">
        <w:tc>
          <w:tcPr>
            <w:tcW w:w="9736" w:type="dxa"/>
          </w:tcPr>
          <w:p w14:paraId="3F2812DE" w14:textId="78CC2C0A" w:rsidR="00BC2462" w:rsidRPr="00F358DD" w:rsidRDefault="00BC2462" w:rsidP="00BC2462">
            <w:pPr>
              <w:widowControl/>
              <w:wordWrap/>
              <w:autoSpaceDE/>
              <w:autoSpaceDN/>
              <w:spacing w:after="160" w:line="256" w:lineRule="auto"/>
              <w:contextualSpacing/>
              <w:rPr>
                <w:rFonts w:ascii="Times" w:eastAsia="바탕" w:hAnsi="Times"/>
                <w:b/>
                <w:bCs/>
                <w:i/>
                <w:iCs/>
                <w:kern w:val="0"/>
                <w:szCs w:val="24"/>
                <w:lang w:eastAsia="x-none"/>
              </w:rPr>
            </w:pPr>
            <w:r w:rsidRPr="00F358DD">
              <w:rPr>
                <w:rFonts w:ascii="Times" w:eastAsia="바탕" w:hAnsi="Times"/>
                <w:b/>
                <w:bCs/>
                <w:i/>
                <w:iCs/>
                <w:kern w:val="0"/>
                <w:szCs w:val="24"/>
                <w:highlight w:val="green"/>
                <w:u w:val="single"/>
                <w:lang w:val="en-GB" w:eastAsia="x-none"/>
              </w:rPr>
              <w:t>Agreement at RAN1#10</w:t>
            </w:r>
            <w:r>
              <w:rPr>
                <w:rFonts w:ascii="Times" w:eastAsia="바탕" w:hAnsi="Times"/>
                <w:b/>
                <w:bCs/>
                <w:i/>
                <w:iCs/>
                <w:kern w:val="0"/>
                <w:szCs w:val="24"/>
                <w:highlight w:val="green"/>
                <w:u w:val="single"/>
                <w:lang w:val="en-GB" w:eastAsia="x-none"/>
              </w:rPr>
              <w:t>6b</w:t>
            </w:r>
            <w:r w:rsidRPr="00F358DD">
              <w:rPr>
                <w:rFonts w:ascii="Times" w:eastAsia="바탕" w:hAnsi="Times"/>
                <w:b/>
                <w:bCs/>
                <w:i/>
                <w:iCs/>
                <w:kern w:val="0"/>
                <w:szCs w:val="24"/>
                <w:highlight w:val="green"/>
                <w:u w:val="single"/>
                <w:lang w:val="en-GB" w:eastAsia="x-none"/>
              </w:rPr>
              <w:t>-e: [</w:t>
            </w:r>
            <w:r>
              <w:rPr>
                <w:rFonts w:ascii="Times" w:eastAsia="바탕" w:hAnsi="Times"/>
                <w:b/>
                <w:bCs/>
                <w:i/>
                <w:iCs/>
                <w:kern w:val="0"/>
                <w:szCs w:val="24"/>
                <w:highlight w:val="green"/>
                <w:u w:val="single"/>
                <w:lang w:val="en-GB" w:eastAsia="x-none"/>
              </w:rPr>
              <w:t>2</w:t>
            </w:r>
            <w:r w:rsidRPr="00F358DD">
              <w:rPr>
                <w:rFonts w:ascii="Times" w:eastAsia="바탕" w:hAnsi="Times"/>
                <w:b/>
                <w:bCs/>
                <w:i/>
                <w:iCs/>
                <w:kern w:val="0"/>
                <w:szCs w:val="24"/>
                <w:highlight w:val="green"/>
                <w:u w:val="single"/>
                <w:lang w:val="en-GB" w:eastAsia="x-none"/>
              </w:rPr>
              <w:t>]</w:t>
            </w:r>
            <w:r w:rsidRPr="00F358DD">
              <w:rPr>
                <w:rFonts w:ascii="Times" w:eastAsia="바탕" w:hAnsi="Times"/>
                <w:b/>
                <w:bCs/>
                <w:i/>
                <w:iCs/>
                <w:kern w:val="0"/>
                <w:szCs w:val="24"/>
                <w:lang w:eastAsia="x-none"/>
              </w:rPr>
              <w:t>:</w:t>
            </w:r>
          </w:p>
          <w:p w14:paraId="43829CB6" w14:textId="77777777" w:rsidR="00BC2462" w:rsidRPr="00BC2462" w:rsidRDefault="00BC2462" w:rsidP="00BC2462">
            <w:pPr>
              <w:widowControl/>
              <w:wordWrap/>
              <w:autoSpaceDE/>
              <w:autoSpaceDN/>
              <w:spacing w:after="160" w:line="256" w:lineRule="auto"/>
              <w:contextualSpacing/>
              <w:rPr>
                <w:rFonts w:ascii="Times New Roman" w:hAnsi="Times New Roman"/>
                <w:kern w:val="0"/>
                <w:szCs w:val="24"/>
                <w:lang w:eastAsia="x-none"/>
              </w:rPr>
            </w:pPr>
            <w:r w:rsidRPr="00BC2462">
              <w:rPr>
                <w:rFonts w:ascii="Times" w:eastAsia="바탕" w:hAnsi="Times"/>
                <w:kern w:val="0"/>
                <w:szCs w:val="24"/>
                <w:lang w:val="en-GB"/>
              </w:rPr>
              <w:t>For two multi-PDSCH (or two multi-PUSCH) scheduling DCIs, UE does not expect any of the scheduled PDSCHs (or PUSCHs) and the scheduling DCI to lead to out-of-order scheduling.</w:t>
            </w:r>
          </w:p>
          <w:p w14:paraId="04C2B88E" w14:textId="77777777" w:rsidR="00BC2462" w:rsidRPr="00BC2462" w:rsidRDefault="00BC2462" w:rsidP="00BC2462">
            <w:pPr>
              <w:widowControl/>
              <w:numPr>
                <w:ilvl w:val="0"/>
                <w:numId w:val="40"/>
              </w:numPr>
              <w:wordWrap/>
              <w:autoSpaceDE/>
              <w:autoSpaceDN/>
              <w:spacing w:after="160" w:line="256" w:lineRule="auto"/>
              <w:contextualSpacing/>
              <w:jc w:val="left"/>
              <w:rPr>
                <w:rFonts w:ascii="Times New Roman" w:hAnsi="Times New Roman"/>
                <w:kern w:val="0"/>
                <w:szCs w:val="24"/>
                <w:lang w:eastAsia="x-none"/>
              </w:rPr>
            </w:pPr>
            <w:r w:rsidRPr="00BC2462">
              <w:rPr>
                <w:rFonts w:ascii="Times" w:eastAsia="바탕" w:hAnsi="Times"/>
                <w:kern w:val="0"/>
                <w:szCs w:val="24"/>
                <w:lang w:val="en-GB"/>
              </w:rPr>
              <w:t xml:space="preserve">FFS: </w:t>
            </w:r>
            <w:r w:rsidRPr="00BC2462">
              <w:rPr>
                <w:rFonts w:ascii="Times" w:eastAsia="Times New Roman" w:hAnsi="Times"/>
                <w:iCs/>
                <w:kern w:val="0"/>
                <w:szCs w:val="24"/>
              </w:rPr>
              <w:t>whether to allow OOO scheduling for the following two cases</w:t>
            </w:r>
            <w:r w:rsidRPr="00BC2462">
              <w:rPr>
                <w:rFonts w:ascii="Times" w:eastAsia="바탕" w:hAnsi="Times"/>
                <w:kern w:val="0"/>
                <w:szCs w:val="24"/>
                <w:lang w:val="en-GB"/>
              </w:rPr>
              <w:t>:</w:t>
            </w:r>
          </w:p>
          <w:p w14:paraId="3D2EC92C" w14:textId="77777777" w:rsidR="00BC2462" w:rsidRPr="00BC2462" w:rsidRDefault="00BC2462" w:rsidP="00BC2462">
            <w:pPr>
              <w:widowControl/>
              <w:numPr>
                <w:ilvl w:val="1"/>
                <w:numId w:val="40"/>
              </w:numPr>
              <w:wordWrap/>
              <w:autoSpaceDE/>
              <w:autoSpaceDN/>
              <w:spacing w:after="160" w:line="256" w:lineRule="auto"/>
              <w:contextualSpacing/>
              <w:jc w:val="left"/>
              <w:rPr>
                <w:rFonts w:ascii="Times New Roman" w:hAnsi="Times New Roman"/>
                <w:kern w:val="0"/>
                <w:szCs w:val="24"/>
                <w:lang w:eastAsia="x-none"/>
              </w:rPr>
            </w:pPr>
            <w:r w:rsidRPr="00BC2462">
              <w:rPr>
                <w:rFonts w:ascii="Times" w:eastAsia="바탕" w:hAnsi="Times"/>
                <w:kern w:val="0"/>
                <w:szCs w:val="24"/>
                <w:lang w:val="en-GB"/>
              </w:rPr>
              <w:t>for the case of one multi-PDSCH (or multi-PUSCH) scheduling DCI and one single-PDSCH (or single-PUSCH) scheduling DCI, where multi-PDSCH (or multi-PUSCH) scheduling DCI schedules more than one PDSCH (or PUSCH)</w:t>
            </w:r>
          </w:p>
          <w:p w14:paraId="46E86F8E" w14:textId="77777777" w:rsidR="00BC2462" w:rsidRPr="00BC2462" w:rsidRDefault="00BC2462" w:rsidP="00BC2462">
            <w:pPr>
              <w:widowControl/>
              <w:numPr>
                <w:ilvl w:val="1"/>
                <w:numId w:val="40"/>
              </w:numPr>
              <w:wordWrap/>
              <w:autoSpaceDE/>
              <w:autoSpaceDN/>
              <w:spacing w:after="160" w:line="256" w:lineRule="auto"/>
              <w:contextualSpacing/>
              <w:jc w:val="left"/>
              <w:rPr>
                <w:rFonts w:ascii="Times New Roman" w:hAnsi="Times New Roman"/>
                <w:kern w:val="0"/>
                <w:szCs w:val="24"/>
                <w:lang w:eastAsia="x-none"/>
              </w:rPr>
            </w:pPr>
            <w:r w:rsidRPr="00BC2462">
              <w:rPr>
                <w:rFonts w:ascii="Times" w:eastAsia="바탕" w:hAnsi="Times"/>
                <w:kern w:val="0"/>
                <w:szCs w:val="24"/>
                <w:lang w:val="en-GB"/>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4EE28EF1" w14:textId="7B965A34" w:rsidR="00BC2462" w:rsidRPr="00BC2462" w:rsidRDefault="00BC2462" w:rsidP="00B07A75">
            <w:pPr>
              <w:widowControl/>
              <w:numPr>
                <w:ilvl w:val="0"/>
                <w:numId w:val="40"/>
              </w:numPr>
              <w:wordWrap/>
              <w:autoSpaceDE/>
              <w:autoSpaceDN/>
              <w:spacing w:after="160" w:line="256" w:lineRule="auto"/>
              <w:contextualSpacing/>
              <w:jc w:val="left"/>
              <w:rPr>
                <w:rFonts w:ascii="Times New Roman" w:hAnsi="Times New Roman"/>
                <w:kern w:val="0"/>
                <w:szCs w:val="24"/>
                <w:lang w:eastAsia="x-none"/>
              </w:rPr>
            </w:pPr>
            <w:r w:rsidRPr="00BC2462">
              <w:rPr>
                <w:rFonts w:ascii="Times" w:eastAsia="바탕" w:hAnsi="Times"/>
                <w:kern w:val="0"/>
                <w:szCs w:val="24"/>
                <w:lang w:val="en-GB"/>
              </w:rPr>
              <w:t>Note: The above FFS aspect applies only to multi-PDSCH and multi-PUSCH scheduling with single DCI</w:t>
            </w:r>
          </w:p>
        </w:tc>
      </w:tr>
    </w:tbl>
    <w:p w14:paraId="0AD6E526" w14:textId="51F291A9" w:rsidR="006B398E" w:rsidRPr="009A7EC0" w:rsidRDefault="00BC2462" w:rsidP="009A7EC0">
      <w:pPr>
        <w:pStyle w:val="a1"/>
        <w:spacing w:line="276" w:lineRule="auto"/>
        <w:jc w:val="both"/>
        <w:rPr>
          <w:rFonts w:eastAsiaTheme="minorEastAsia"/>
          <w:sz w:val="22"/>
          <w:lang w:val="en-US" w:eastAsia="ko-KR"/>
        </w:rPr>
      </w:pPr>
      <w:r w:rsidRPr="009A7EC0">
        <w:rPr>
          <w:rFonts w:eastAsiaTheme="minorEastAsia"/>
          <w:sz w:val="22"/>
          <w:lang w:val="en-US" w:eastAsia="ko-KR"/>
        </w:rPr>
        <w:t>In the previous RAN1#107-e meeting, RAN1 could not conclude how to deal with the out-of-order problem of DCI to data such as PDSCH and PUSCH for the two cases above which w</w:t>
      </w:r>
      <w:r w:rsidR="00464404" w:rsidRPr="009A7EC0">
        <w:rPr>
          <w:rFonts w:eastAsiaTheme="minorEastAsia"/>
          <w:sz w:val="22"/>
          <w:lang w:val="en-US" w:eastAsia="ko-KR"/>
        </w:rPr>
        <w:t>ere</w:t>
      </w:r>
      <w:r w:rsidRPr="009A7EC0">
        <w:rPr>
          <w:rFonts w:eastAsiaTheme="minorEastAsia"/>
          <w:sz w:val="22"/>
          <w:lang w:val="en-US" w:eastAsia="ko-KR"/>
        </w:rPr>
        <w:t xml:space="preserve"> </w:t>
      </w:r>
      <w:r w:rsidR="00464404" w:rsidRPr="009A7EC0">
        <w:rPr>
          <w:rFonts w:eastAsiaTheme="minorEastAsia"/>
          <w:sz w:val="22"/>
          <w:lang w:val="en-US" w:eastAsia="ko-KR"/>
        </w:rPr>
        <w:t xml:space="preserve">FFS in the RAN1#106b-e meeting. </w:t>
      </w:r>
      <w:r w:rsidR="008E1BC8" w:rsidRPr="009A7EC0">
        <w:rPr>
          <w:rFonts w:eastAsiaTheme="minorEastAsia"/>
          <w:sz w:val="22"/>
          <w:lang w:val="en-US" w:eastAsia="ko-KR"/>
        </w:rPr>
        <w:t xml:space="preserve">From the UE’s perspectives, it seems desirable to </w:t>
      </w:r>
      <w:r w:rsidR="009A7EC0" w:rsidRPr="009A7EC0">
        <w:rPr>
          <w:rFonts w:eastAsiaTheme="minorEastAsia"/>
          <w:sz w:val="22"/>
          <w:lang w:val="en-US" w:eastAsia="ko-KR"/>
        </w:rPr>
        <w:t>expect the same UE behaviors regardless of scheduling by single</w:t>
      </w:r>
      <w:r w:rsidR="00B165F6">
        <w:rPr>
          <w:rFonts w:eastAsiaTheme="minorEastAsia"/>
          <w:sz w:val="22"/>
          <w:lang w:val="en-US" w:eastAsia="ko-KR"/>
        </w:rPr>
        <w:t>-</w:t>
      </w:r>
      <w:r w:rsidR="009A7EC0" w:rsidRPr="009A7EC0">
        <w:rPr>
          <w:rFonts w:eastAsiaTheme="minorEastAsia"/>
          <w:sz w:val="22"/>
          <w:lang w:val="en-US" w:eastAsia="ko-KR"/>
        </w:rPr>
        <w:t xml:space="preserve"> or multi</w:t>
      </w:r>
      <w:r w:rsidR="00B165F6">
        <w:rPr>
          <w:rFonts w:eastAsiaTheme="minorEastAsia"/>
          <w:sz w:val="22"/>
          <w:lang w:val="en-US" w:eastAsia="ko-KR"/>
        </w:rPr>
        <w:t>-</w:t>
      </w:r>
      <w:r w:rsidR="009A7EC0" w:rsidRPr="009A7EC0">
        <w:rPr>
          <w:rFonts w:eastAsiaTheme="minorEastAsia"/>
          <w:sz w:val="22"/>
          <w:lang w:val="en-US" w:eastAsia="ko-KR"/>
        </w:rPr>
        <w:t>PDSCH (or multi</w:t>
      </w:r>
      <w:r w:rsidR="00B165F6">
        <w:rPr>
          <w:rFonts w:eastAsiaTheme="minorEastAsia"/>
          <w:sz w:val="22"/>
          <w:lang w:val="en-US" w:eastAsia="ko-KR"/>
        </w:rPr>
        <w:t>-</w:t>
      </w:r>
      <w:r w:rsidR="009A7EC0" w:rsidRPr="009A7EC0">
        <w:rPr>
          <w:rFonts w:eastAsiaTheme="minorEastAsia"/>
          <w:sz w:val="22"/>
          <w:lang w:val="en-US" w:eastAsia="ko-KR"/>
        </w:rPr>
        <w:t xml:space="preserve">PUSCH) scheduling </w:t>
      </w:r>
      <w:r w:rsidR="009A7EC0" w:rsidRPr="009A7EC0">
        <w:rPr>
          <w:rFonts w:eastAsiaTheme="minorEastAsia" w:hint="eastAsia"/>
          <w:sz w:val="22"/>
          <w:lang w:val="en-US" w:eastAsia="ko-KR"/>
        </w:rPr>
        <w:t>D</w:t>
      </w:r>
      <w:r w:rsidR="009A7EC0" w:rsidRPr="009A7EC0">
        <w:rPr>
          <w:rFonts w:eastAsiaTheme="minorEastAsia"/>
          <w:sz w:val="22"/>
          <w:lang w:val="en-US" w:eastAsia="ko-KR"/>
        </w:rPr>
        <w:t xml:space="preserve">CIs for more than one PDSCH (or </w:t>
      </w:r>
      <w:r w:rsidR="009A7EC0" w:rsidRPr="009A7EC0">
        <w:rPr>
          <w:rFonts w:eastAsiaTheme="minorEastAsia" w:hint="eastAsia"/>
          <w:sz w:val="22"/>
          <w:lang w:val="en-US" w:eastAsia="ko-KR"/>
        </w:rPr>
        <w:t>P</w:t>
      </w:r>
      <w:r w:rsidR="009A7EC0" w:rsidRPr="009A7EC0">
        <w:rPr>
          <w:rFonts w:eastAsiaTheme="minorEastAsia"/>
          <w:sz w:val="22"/>
          <w:lang w:val="en-US" w:eastAsia="ko-KR"/>
        </w:rPr>
        <w:t>USCH) when the UE determines our-of-order scheduling.</w:t>
      </w:r>
      <w:r w:rsidR="009A7EC0">
        <w:rPr>
          <w:rFonts w:eastAsiaTheme="minorEastAsia"/>
          <w:sz w:val="22"/>
          <w:lang w:val="en-US" w:eastAsia="ko-KR"/>
        </w:rPr>
        <w:t xml:space="preserve"> Therefore, we support the followings: </w:t>
      </w:r>
    </w:p>
    <w:p w14:paraId="3ECFD09E" w14:textId="380B878F" w:rsidR="006B398E" w:rsidRPr="006B398E" w:rsidRDefault="006B398E" w:rsidP="006B398E">
      <w:pPr>
        <w:pStyle w:val="a9"/>
        <w:widowControl/>
        <w:numPr>
          <w:ilvl w:val="0"/>
          <w:numId w:val="40"/>
        </w:numPr>
        <w:wordWrap/>
        <w:autoSpaceDE/>
        <w:autoSpaceDN/>
        <w:spacing w:after="160" w:line="256" w:lineRule="auto"/>
        <w:ind w:leftChars="0"/>
        <w:contextualSpacing/>
        <w:rPr>
          <w:rFonts w:ascii="Times New Roman" w:eastAsiaTheme="minorEastAsia" w:hAnsi="Times New Roman"/>
          <w:kern w:val="0"/>
          <w:sz w:val="22"/>
          <w:szCs w:val="20"/>
        </w:rPr>
      </w:pPr>
      <w:r>
        <w:rPr>
          <w:rFonts w:ascii="Times New Roman" w:eastAsiaTheme="minorEastAsia" w:hAnsi="Times New Roman"/>
          <w:kern w:val="0"/>
          <w:sz w:val="22"/>
          <w:szCs w:val="20"/>
        </w:rPr>
        <w:t xml:space="preserve">A </w:t>
      </w:r>
      <w:r w:rsidRPr="006B398E">
        <w:rPr>
          <w:rFonts w:ascii="Times New Roman" w:eastAsiaTheme="minorEastAsia" w:hAnsi="Times New Roman"/>
          <w:kern w:val="0"/>
          <w:sz w:val="22"/>
          <w:szCs w:val="20"/>
        </w:rPr>
        <w:t>UE does not expect any of the scheduled PDSCHs (or PUSCHs) and the scheduling DCI to lead to out-of-order scheduling, also for the case of one multi-PDSCH (or multi-PUSCH) scheduling DCI and one single-PDSCH (or single-PUSCH) scheduling DCI, where multi-PDSCH (or multi-PUSCH) scheduling DCI schedules more than one PDSCH (or PUSCH)</w:t>
      </w:r>
      <w:r w:rsidR="00B165F6">
        <w:rPr>
          <w:rFonts w:ascii="Times New Roman" w:eastAsiaTheme="minorEastAsia" w:hAnsi="Times New Roman"/>
          <w:kern w:val="0"/>
          <w:sz w:val="22"/>
          <w:szCs w:val="20"/>
        </w:rPr>
        <w:t>.</w:t>
      </w:r>
    </w:p>
    <w:p w14:paraId="45831477" w14:textId="77777777" w:rsidR="006B398E" w:rsidRPr="006B398E" w:rsidRDefault="006B398E" w:rsidP="006B398E">
      <w:pPr>
        <w:pStyle w:val="a9"/>
        <w:widowControl/>
        <w:numPr>
          <w:ilvl w:val="0"/>
          <w:numId w:val="40"/>
        </w:numPr>
        <w:wordWrap/>
        <w:autoSpaceDE/>
        <w:autoSpaceDN/>
        <w:spacing w:after="160" w:line="256" w:lineRule="auto"/>
        <w:ind w:leftChars="0"/>
        <w:contextualSpacing/>
        <w:rPr>
          <w:rFonts w:ascii="Times New Roman" w:eastAsiaTheme="minorEastAsia" w:hAnsi="Times New Roman"/>
          <w:kern w:val="0"/>
          <w:sz w:val="22"/>
          <w:szCs w:val="20"/>
        </w:rPr>
      </w:pPr>
      <w:r w:rsidRPr="006B398E">
        <w:rPr>
          <w:rFonts w:ascii="Times New Roman" w:eastAsiaTheme="minorEastAsia" w:hAnsi="Times New Roman"/>
          <w:kern w:val="0"/>
          <w:sz w:val="22"/>
          <w:szCs w:val="20"/>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50B4F59E" w14:textId="77777777" w:rsidR="006B398E" w:rsidRPr="006B398E" w:rsidRDefault="006B398E" w:rsidP="006B398E">
      <w:pPr>
        <w:pStyle w:val="a9"/>
        <w:widowControl/>
        <w:numPr>
          <w:ilvl w:val="1"/>
          <w:numId w:val="40"/>
        </w:numPr>
        <w:wordWrap/>
        <w:autoSpaceDE/>
        <w:autoSpaceDN/>
        <w:spacing w:after="160" w:line="256" w:lineRule="auto"/>
        <w:ind w:leftChars="0"/>
        <w:contextualSpacing/>
        <w:rPr>
          <w:rFonts w:ascii="Times New Roman" w:eastAsiaTheme="minorEastAsia" w:hAnsi="Times New Roman"/>
          <w:kern w:val="0"/>
          <w:sz w:val="22"/>
          <w:szCs w:val="20"/>
        </w:rPr>
      </w:pPr>
      <w:r w:rsidRPr="006B398E">
        <w:rPr>
          <w:rFonts w:ascii="Times New Roman" w:eastAsiaTheme="minorEastAsia" w:hAnsi="Times New Roman"/>
          <w:kern w:val="0"/>
          <w:sz w:val="22"/>
          <w:szCs w:val="20"/>
        </w:rPr>
        <w:t>This applies also when one of two DCIs is single-PDSCH (or single-PUSCH) scheduling DCI.</w:t>
      </w:r>
    </w:p>
    <w:p w14:paraId="5652BAA9" w14:textId="374BECB8" w:rsidR="006B398E" w:rsidRPr="00741EBF" w:rsidRDefault="009A7EC0" w:rsidP="00741EBF">
      <w:pPr>
        <w:pStyle w:val="a1"/>
        <w:numPr>
          <w:ilvl w:val="0"/>
          <w:numId w:val="42"/>
        </w:numPr>
        <w:spacing w:line="276" w:lineRule="auto"/>
        <w:jc w:val="both"/>
        <w:rPr>
          <w:rFonts w:eastAsia="맑은 고딕"/>
          <w:i/>
          <w:iCs/>
          <w:sz w:val="22"/>
          <w:szCs w:val="22"/>
          <w:lang w:val="en-US" w:eastAsia="ko-KR"/>
        </w:rPr>
      </w:pPr>
      <w:r w:rsidRPr="00741EBF">
        <w:rPr>
          <w:rFonts w:eastAsiaTheme="minorEastAsia" w:hint="eastAsia"/>
          <w:i/>
          <w:iCs/>
          <w:sz w:val="22"/>
          <w:szCs w:val="22"/>
          <w:lang w:val="en-US" w:eastAsia="ko-KR"/>
        </w:rPr>
        <w:t>P</w:t>
      </w:r>
      <w:r w:rsidRPr="00741EBF">
        <w:rPr>
          <w:rFonts w:eastAsiaTheme="minorEastAsia"/>
          <w:i/>
          <w:iCs/>
          <w:sz w:val="22"/>
          <w:szCs w:val="22"/>
          <w:lang w:val="en-US" w:eastAsia="ko-KR"/>
        </w:rPr>
        <w:t>roposal</w:t>
      </w:r>
      <w:r w:rsidR="00C140D6">
        <w:rPr>
          <w:rFonts w:eastAsiaTheme="minorEastAsia"/>
          <w:i/>
          <w:iCs/>
          <w:sz w:val="22"/>
          <w:szCs w:val="22"/>
          <w:lang w:val="en-US" w:eastAsia="ko-KR"/>
        </w:rPr>
        <w:t xml:space="preserve"> 1</w:t>
      </w:r>
      <w:r w:rsidR="00741EBF" w:rsidRPr="00741EBF">
        <w:rPr>
          <w:rFonts w:eastAsia="맑은 고딕"/>
          <w:i/>
          <w:iCs/>
          <w:sz w:val="22"/>
          <w:szCs w:val="22"/>
          <w:lang w:val="en-US" w:eastAsia="ko-KR"/>
        </w:rPr>
        <w:t>: We propose to support the followings:</w:t>
      </w:r>
    </w:p>
    <w:p w14:paraId="79BC00C4" w14:textId="77777777" w:rsidR="00741EBF" w:rsidRPr="00E9410B" w:rsidRDefault="00741EBF" w:rsidP="00741EBF">
      <w:pPr>
        <w:pStyle w:val="a9"/>
        <w:widowControl/>
        <w:numPr>
          <w:ilvl w:val="1"/>
          <w:numId w:val="42"/>
        </w:numPr>
        <w:wordWrap/>
        <w:autoSpaceDE/>
        <w:autoSpaceDN/>
        <w:spacing w:after="160" w:line="256" w:lineRule="auto"/>
        <w:ind w:leftChars="0"/>
        <w:contextualSpacing/>
        <w:rPr>
          <w:rFonts w:ascii="Times New Roman" w:eastAsiaTheme="minorEastAsia" w:hAnsi="Times New Roman"/>
          <w:i/>
          <w:iCs/>
          <w:kern w:val="0"/>
          <w:sz w:val="22"/>
          <w:szCs w:val="20"/>
        </w:rPr>
      </w:pPr>
      <w:r w:rsidRPr="00E9410B">
        <w:rPr>
          <w:rFonts w:ascii="Times New Roman" w:eastAsiaTheme="minorEastAsia" w:hAnsi="Times New Roman"/>
          <w:i/>
          <w:iCs/>
          <w:kern w:val="0"/>
          <w:sz w:val="22"/>
          <w:szCs w:val="20"/>
        </w:rPr>
        <w:t xml:space="preserve">A UE does not expect any of the scheduled PDSCHs (or PUSCHs) and the scheduling DCI to lead to out-of-order scheduling, also for the case of one multi-PDSCH (or multi-PUSCH) </w:t>
      </w:r>
      <w:r w:rsidRPr="00E9410B">
        <w:rPr>
          <w:rFonts w:ascii="Times New Roman" w:eastAsiaTheme="minorEastAsia" w:hAnsi="Times New Roman"/>
          <w:i/>
          <w:iCs/>
          <w:kern w:val="0"/>
          <w:sz w:val="22"/>
          <w:szCs w:val="20"/>
        </w:rPr>
        <w:lastRenderedPageBreak/>
        <w:t>scheduling DCI and one single-PDSCH (or single-PUSCH) scheduling DCI, where multi-PDSCH (or multi-PUSCH) scheduling DCI schedules more than one PDSCH (or PUSCH)</w:t>
      </w:r>
    </w:p>
    <w:p w14:paraId="3C764987" w14:textId="77777777" w:rsidR="00741EBF" w:rsidRPr="00E9410B" w:rsidRDefault="00741EBF" w:rsidP="00741EBF">
      <w:pPr>
        <w:pStyle w:val="a9"/>
        <w:widowControl/>
        <w:numPr>
          <w:ilvl w:val="1"/>
          <w:numId w:val="42"/>
        </w:numPr>
        <w:wordWrap/>
        <w:autoSpaceDE/>
        <w:autoSpaceDN/>
        <w:spacing w:after="160" w:line="256" w:lineRule="auto"/>
        <w:ind w:leftChars="0"/>
        <w:contextualSpacing/>
        <w:rPr>
          <w:rFonts w:ascii="Times New Roman" w:eastAsiaTheme="minorEastAsia" w:hAnsi="Times New Roman"/>
          <w:i/>
          <w:iCs/>
          <w:kern w:val="0"/>
          <w:sz w:val="22"/>
          <w:szCs w:val="20"/>
        </w:rPr>
      </w:pPr>
      <w:r w:rsidRPr="00E9410B">
        <w:rPr>
          <w:rFonts w:ascii="Times New Roman" w:eastAsiaTheme="minorEastAsia" w:hAnsi="Times New Roman"/>
          <w:i/>
          <w:iCs/>
          <w:kern w:val="0"/>
          <w:sz w:val="22"/>
          <w:szCs w:val="20"/>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7313B464" w14:textId="6AD71A18" w:rsidR="009A7EC0" w:rsidRPr="00E9410B" w:rsidRDefault="00741EBF" w:rsidP="00221D95">
      <w:pPr>
        <w:pStyle w:val="a9"/>
        <w:widowControl/>
        <w:numPr>
          <w:ilvl w:val="2"/>
          <w:numId w:val="42"/>
        </w:numPr>
        <w:wordWrap/>
        <w:autoSpaceDE/>
        <w:autoSpaceDN/>
        <w:spacing w:after="160" w:line="256" w:lineRule="auto"/>
        <w:ind w:leftChars="0"/>
        <w:contextualSpacing/>
        <w:rPr>
          <w:i/>
          <w:iCs/>
          <w:sz w:val="22"/>
        </w:rPr>
      </w:pPr>
      <w:r w:rsidRPr="00E9410B">
        <w:rPr>
          <w:rFonts w:ascii="Times New Roman" w:eastAsiaTheme="minorEastAsia" w:hAnsi="Times New Roman"/>
          <w:i/>
          <w:iCs/>
          <w:kern w:val="0"/>
          <w:sz w:val="22"/>
          <w:szCs w:val="20"/>
        </w:rPr>
        <w:t>This applies also when one of two DCIs is single-PDSCH (or single-PUSCH) scheduling DCI.</w:t>
      </w:r>
    </w:p>
    <w:p w14:paraId="311633C0" w14:textId="77777777" w:rsidR="006B398E" w:rsidRPr="006B398E" w:rsidRDefault="006B398E" w:rsidP="00B07A75">
      <w:pPr>
        <w:pStyle w:val="a1"/>
        <w:rPr>
          <w:rFonts w:eastAsiaTheme="minorEastAsia"/>
          <w:sz w:val="22"/>
          <w:lang w:val="en-US" w:eastAsia="ko-KR"/>
        </w:rPr>
      </w:pPr>
    </w:p>
    <w:p w14:paraId="198BFA57" w14:textId="0986C544" w:rsidR="00B07A75" w:rsidRPr="00B07A75" w:rsidRDefault="00B07A75" w:rsidP="00B07A75">
      <w:pPr>
        <w:pStyle w:val="a1"/>
        <w:rPr>
          <w:rFonts w:eastAsiaTheme="minorEastAsia"/>
          <w:i/>
          <w:iCs/>
          <w:sz w:val="22"/>
          <w:u w:val="single"/>
          <w:lang w:val="en-US" w:eastAsia="ko-KR"/>
        </w:rPr>
      </w:pPr>
      <w:r w:rsidRPr="00B07A75">
        <w:rPr>
          <w:rFonts w:eastAsiaTheme="minorEastAsia"/>
          <w:i/>
          <w:iCs/>
          <w:sz w:val="22"/>
          <w:u w:val="single"/>
          <w:lang w:val="en-US" w:eastAsia="ko-KR"/>
        </w:rPr>
        <w:t>Remaining issue #2: Handling of collision with semi-static DL/UL/flexible symbols</w:t>
      </w:r>
    </w:p>
    <w:tbl>
      <w:tblPr>
        <w:tblStyle w:val="a5"/>
        <w:tblW w:w="0" w:type="auto"/>
        <w:tblLook w:val="04A0" w:firstRow="1" w:lastRow="0" w:firstColumn="1" w:lastColumn="0" w:noHBand="0" w:noVBand="1"/>
      </w:tblPr>
      <w:tblGrid>
        <w:gridCol w:w="9736"/>
      </w:tblGrid>
      <w:tr w:rsidR="000D0844" w:rsidRPr="00F358DD" w14:paraId="54DA1D26" w14:textId="77777777" w:rsidTr="00BC2462">
        <w:trPr>
          <w:trHeight w:val="4514"/>
        </w:trPr>
        <w:tc>
          <w:tcPr>
            <w:tcW w:w="9736" w:type="dxa"/>
          </w:tcPr>
          <w:p w14:paraId="743702DF" w14:textId="7B63DD1C" w:rsidR="000D0844" w:rsidRPr="00F358DD" w:rsidRDefault="000D0844" w:rsidP="00D21322">
            <w:pPr>
              <w:widowControl/>
              <w:wordWrap/>
              <w:autoSpaceDE/>
              <w:autoSpaceDN/>
              <w:spacing w:after="160" w:line="256" w:lineRule="auto"/>
              <w:contextualSpacing/>
              <w:rPr>
                <w:rFonts w:ascii="Times" w:eastAsia="바탕" w:hAnsi="Times"/>
                <w:b/>
                <w:bCs/>
                <w:i/>
                <w:iCs/>
                <w:kern w:val="0"/>
                <w:szCs w:val="24"/>
                <w:lang w:eastAsia="x-none"/>
              </w:rPr>
            </w:pPr>
            <w:r w:rsidRPr="00F358DD">
              <w:rPr>
                <w:rFonts w:ascii="Times" w:eastAsia="바탕" w:hAnsi="Times"/>
                <w:b/>
                <w:bCs/>
                <w:i/>
                <w:iCs/>
                <w:kern w:val="0"/>
                <w:szCs w:val="24"/>
                <w:highlight w:val="green"/>
                <w:u w:val="single"/>
                <w:lang w:val="en-GB" w:eastAsia="x-none"/>
              </w:rPr>
              <w:t>Agreement at RAN1#10</w:t>
            </w:r>
            <w:r w:rsidR="00DC3C10">
              <w:rPr>
                <w:rFonts w:ascii="Times" w:eastAsia="바탕" w:hAnsi="Times"/>
                <w:b/>
                <w:bCs/>
                <w:i/>
                <w:iCs/>
                <w:kern w:val="0"/>
                <w:szCs w:val="24"/>
                <w:highlight w:val="green"/>
                <w:u w:val="single"/>
                <w:lang w:val="en-GB" w:eastAsia="x-none"/>
              </w:rPr>
              <w:t>6</w:t>
            </w:r>
            <w:r w:rsidRPr="00F358DD">
              <w:rPr>
                <w:rFonts w:ascii="Times" w:eastAsia="바탕" w:hAnsi="Times"/>
                <w:b/>
                <w:bCs/>
                <w:i/>
                <w:iCs/>
                <w:kern w:val="0"/>
                <w:szCs w:val="24"/>
                <w:highlight w:val="green"/>
                <w:u w:val="single"/>
                <w:lang w:val="en-GB" w:eastAsia="x-none"/>
              </w:rPr>
              <w:t>-e: [</w:t>
            </w:r>
            <w:r w:rsidR="00BC2462">
              <w:rPr>
                <w:rFonts w:ascii="Times" w:eastAsia="바탕" w:hAnsi="Times"/>
                <w:b/>
                <w:bCs/>
                <w:i/>
                <w:iCs/>
                <w:kern w:val="0"/>
                <w:szCs w:val="24"/>
                <w:highlight w:val="green"/>
                <w:u w:val="single"/>
                <w:lang w:val="en-GB" w:eastAsia="x-none"/>
              </w:rPr>
              <w:t>1</w:t>
            </w:r>
            <w:r w:rsidRPr="00F358DD">
              <w:rPr>
                <w:rFonts w:ascii="Times" w:eastAsia="바탕" w:hAnsi="Times"/>
                <w:b/>
                <w:bCs/>
                <w:i/>
                <w:iCs/>
                <w:kern w:val="0"/>
                <w:szCs w:val="24"/>
                <w:highlight w:val="green"/>
                <w:u w:val="single"/>
                <w:lang w:val="en-GB" w:eastAsia="x-none"/>
              </w:rPr>
              <w:t>]</w:t>
            </w:r>
            <w:r w:rsidRPr="00F358DD">
              <w:rPr>
                <w:rFonts w:ascii="Times" w:eastAsia="바탕" w:hAnsi="Times"/>
                <w:b/>
                <w:bCs/>
                <w:i/>
                <w:iCs/>
                <w:kern w:val="0"/>
                <w:szCs w:val="24"/>
                <w:lang w:eastAsia="x-none"/>
              </w:rPr>
              <w:t>:</w:t>
            </w:r>
          </w:p>
          <w:p w14:paraId="7D7613FA" w14:textId="77777777" w:rsidR="000D0844" w:rsidRPr="002671A2" w:rsidRDefault="000D0844" w:rsidP="00D21322">
            <w:pPr>
              <w:widowControl/>
              <w:wordWrap/>
              <w:autoSpaceDE/>
              <w:autoSpaceDN/>
              <w:spacing w:line="252" w:lineRule="auto"/>
              <w:rPr>
                <w:rFonts w:ascii="Times New Roman" w:eastAsia="Times New Roman" w:hAnsi="Times New Roman"/>
                <w:kern w:val="0"/>
                <w:szCs w:val="20"/>
                <w:lang w:eastAsia="zh-CN"/>
              </w:rPr>
            </w:pPr>
            <w:r w:rsidRPr="002671A2">
              <w:rPr>
                <w:rFonts w:ascii="Times" w:eastAsia="Times New Roman" w:hAnsi="Times"/>
                <w:kern w:val="0"/>
                <w:szCs w:val="20"/>
                <w:lang w:val="en-GB"/>
              </w:rPr>
              <w:t xml:space="preserve">If a scheduled PDSCH/PUSCH is dropped due to collision </w:t>
            </w:r>
            <w:r w:rsidRPr="002671A2">
              <w:rPr>
                <w:rFonts w:ascii="Times" w:eastAsia="Times New Roman" w:hAnsi="Times" w:cs="Times"/>
                <w:kern w:val="0"/>
                <w:szCs w:val="20"/>
                <w:lang w:val="en-GB"/>
              </w:rPr>
              <w:t xml:space="preserve">with UL/DL symbol(s) indicated by </w:t>
            </w:r>
            <w:proofErr w:type="spellStart"/>
            <w:r w:rsidRPr="002671A2">
              <w:rPr>
                <w:rFonts w:ascii="Times" w:eastAsia="Times New Roman" w:hAnsi="Times" w:cs="Times"/>
                <w:i/>
                <w:iCs/>
                <w:kern w:val="0"/>
                <w:szCs w:val="20"/>
                <w:lang w:val="en-GB"/>
              </w:rPr>
              <w:t>tdd</w:t>
            </w:r>
            <w:proofErr w:type="spellEnd"/>
            <w:r w:rsidRPr="002671A2">
              <w:rPr>
                <w:rFonts w:ascii="Times" w:eastAsia="Times New Roman" w:hAnsi="Times" w:cs="Times"/>
                <w:i/>
                <w:iCs/>
                <w:kern w:val="0"/>
                <w:szCs w:val="20"/>
                <w:lang w:val="en-GB"/>
              </w:rPr>
              <w:t>-UL-DL-</w:t>
            </w:r>
            <w:proofErr w:type="spellStart"/>
            <w:r w:rsidRPr="002671A2">
              <w:rPr>
                <w:rFonts w:ascii="Times" w:eastAsia="Times New Roman" w:hAnsi="Times" w:cs="Times"/>
                <w:i/>
                <w:iCs/>
                <w:kern w:val="0"/>
                <w:szCs w:val="20"/>
                <w:lang w:val="en-GB"/>
              </w:rPr>
              <w:t>ConfigurationCommon</w:t>
            </w:r>
            <w:proofErr w:type="spellEnd"/>
            <w:r w:rsidRPr="002671A2">
              <w:rPr>
                <w:rFonts w:ascii="Times" w:eastAsia="Times New Roman" w:hAnsi="Times" w:cs="Times"/>
                <w:kern w:val="0"/>
                <w:szCs w:val="20"/>
                <w:lang w:val="en-GB"/>
              </w:rPr>
              <w:t xml:space="preserve"> or </w:t>
            </w:r>
            <w:proofErr w:type="spellStart"/>
            <w:r w:rsidRPr="002671A2">
              <w:rPr>
                <w:rFonts w:ascii="Times" w:eastAsia="Times New Roman" w:hAnsi="Times" w:cs="Times"/>
                <w:i/>
                <w:iCs/>
                <w:kern w:val="0"/>
                <w:szCs w:val="20"/>
                <w:lang w:val="en-GB"/>
              </w:rPr>
              <w:t>tdd</w:t>
            </w:r>
            <w:proofErr w:type="spellEnd"/>
            <w:r w:rsidRPr="002671A2">
              <w:rPr>
                <w:rFonts w:ascii="Times" w:eastAsia="Times New Roman" w:hAnsi="Times" w:cs="Times"/>
                <w:i/>
                <w:iCs/>
                <w:kern w:val="0"/>
                <w:szCs w:val="20"/>
                <w:lang w:val="en-GB"/>
              </w:rPr>
              <w:t>-UL-DL-</w:t>
            </w:r>
            <w:proofErr w:type="spellStart"/>
            <w:r w:rsidRPr="002671A2">
              <w:rPr>
                <w:rFonts w:ascii="Times" w:eastAsia="Times New Roman" w:hAnsi="Times" w:cs="Times"/>
                <w:i/>
                <w:iCs/>
                <w:kern w:val="0"/>
                <w:szCs w:val="20"/>
                <w:lang w:val="en-GB"/>
              </w:rPr>
              <w:t>ConfigurationDedicated</w:t>
            </w:r>
            <w:proofErr w:type="spellEnd"/>
            <w:r w:rsidRPr="002671A2">
              <w:rPr>
                <w:rFonts w:ascii="Times" w:eastAsia="Times New Roman" w:hAnsi="Times" w:cs="Times"/>
                <w:kern w:val="0"/>
                <w:szCs w:val="20"/>
                <w:lang w:val="en-GB"/>
              </w:rPr>
              <w:t>, HARQ process number increment is skipped for the PDSCH/PUSCH and applied only for valid PDSCH(s)/PUSCH(s).</w:t>
            </w:r>
          </w:p>
          <w:p w14:paraId="62F76B25" w14:textId="77777777" w:rsidR="000D0844" w:rsidRPr="00DC3C10" w:rsidRDefault="000D0844" w:rsidP="00D21322">
            <w:pPr>
              <w:widowControl/>
              <w:numPr>
                <w:ilvl w:val="0"/>
                <w:numId w:val="53"/>
              </w:numPr>
              <w:wordWrap/>
              <w:autoSpaceDE/>
              <w:autoSpaceDN/>
              <w:spacing w:line="252" w:lineRule="auto"/>
              <w:jc w:val="left"/>
              <w:rPr>
                <w:i/>
                <w:iCs/>
                <w:szCs w:val="24"/>
                <w:lang w:val="en-GB" w:eastAsia="x-none"/>
              </w:rPr>
            </w:pPr>
            <w:r w:rsidRPr="002671A2">
              <w:rPr>
                <w:rFonts w:ascii="Times" w:eastAsia="Times New Roman" w:hAnsi="Times" w:cs="Times"/>
                <w:kern w:val="0"/>
                <w:szCs w:val="20"/>
                <w:lang w:val="en-GB" w:eastAsia="ja-JP"/>
              </w:rPr>
              <w:t xml:space="preserve">FFS: HARQ process number determination for the case where a scheduled PDSCH/PUSCH collides with a flexible symbol (indicated by </w:t>
            </w:r>
            <w:proofErr w:type="spellStart"/>
            <w:r w:rsidRPr="002671A2">
              <w:rPr>
                <w:rFonts w:ascii="Times" w:eastAsia="Times New Roman" w:hAnsi="Times" w:cs="Times"/>
                <w:i/>
                <w:iCs/>
                <w:kern w:val="0"/>
                <w:szCs w:val="20"/>
                <w:lang w:val="en-GB" w:eastAsia="ja-JP"/>
              </w:rPr>
              <w:t>tdd</w:t>
            </w:r>
            <w:proofErr w:type="spellEnd"/>
            <w:r w:rsidRPr="002671A2">
              <w:rPr>
                <w:rFonts w:ascii="Times" w:eastAsia="Times New Roman" w:hAnsi="Times" w:cs="Times"/>
                <w:i/>
                <w:iCs/>
                <w:kern w:val="0"/>
                <w:szCs w:val="20"/>
                <w:lang w:val="en-GB" w:eastAsia="ja-JP"/>
              </w:rPr>
              <w:t>-UL-DL-</w:t>
            </w:r>
            <w:proofErr w:type="spellStart"/>
            <w:r w:rsidRPr="002671A2">
              <w:rPr>
                <w:rFonts w:ascii="Times" w:eastAsia="Times New Roman" w:hAnsi="Times" w:cs="Times"/>
                <w:i/>
                <w:iCs/>
                <w:kern w:val="0"/>
                <w:szCs w:val="20"/>
                <w:lang w:val="en-GB" w:eastAsia="ja-JP"/>
              </w:rPr>
              <w:t>ConfigurationCommon</w:t>
            </w:r>
            <w:proofErr w:type="spellEnd"/>
            <w:r w:rsidRPr="002671A2">
              <w:rPr>
                <w:rFonts w:ascii="Times" w:eastAsia="Times New Roman" w:hAnsi="Times" w:cs="Times"/>
                <w:kern w:val="0"/>
                <w:szCs w:val="20"/>
                <w:lang w:val="en-GB" w:eastAsia="ja-JP"/>
              </w:rPr>
              <w:t xml:space="preserve"> or </w:t>
            </w:r>
            <w:proofErr w:type="spellStart"/>
            <w:r w:rsidRPr="002671A2">
              <w:rPr>
                <w:rFonts w:ascii="Times" w:eastAsia="Times New Roman" w:hAnsi="Times" w:cs="Times"/>
                <w:i/>
                <w:iCs/>
                <w:kern w:val="0"/>
                <w:szCs w:val="20"/>
                <w:lang w:val="en-GB" w:eastAsia="ja-JP"/>
              </w:rPr>
              <w:t>tdd</w:t>
            </w:r>
            <w:proofErr w:type="spellEnd"/>
            <w:r w:rsidRPr="002671A2">
              <w:rPr>
                <w:rFonts w:ascii="Times" w:eastAsia="Times New Roman" w:hAnsi="Times" w:cs="Times"/>
                <w:i/>
                <w:iCs/>
                <w:kern w:val="0"/>
                <w:szCs w:val="20"/>
                <w:lang w:val="en-GB" w:eastAsia="ja-JP"/>
              </w:rPr>
              <w:t>-UL-DL-</w:t>
            </w:r>
            <w:proofErr w:type="spellStart"/>
            <w:r w:rsidRPr="002671A2">
              <w:rPr>
                <w:rFonts w:ascii="Times" w:eastAsia="Times New Roman" w:hAnsi="Times" w:cs="Times"/>
                <w:i/>
                <w:iCs/>
                <w:kern w:val="0"/>
                <w:szCs w:val="20"/>
                <w:lang w:val="en-GB" w:eastAsia="ja-JP"/>
              </w:rPr>
              <w:t>ConfigurationDedicated</w:t>
            </w:r>
            <w:proofErr w:type="spellEnd"/>
            <w:r w:rsidRPr="002671A2">
              <w:rPr>
                <w:rFonts w:ascii="Times" w:eastAsia="Times New Roman" w:hAnsi="Times" w:cs="Times"/>
                <w:kern w:val="0"/>
                <w:szCs w:val="20"/>
                <w:lang w:val="en-GB" w:eastAsia="ja-JP"/>
              </w:rPr>
              <w:t>) if the UE is configured to monitor DCI format 2_0.</w:t>
            </w:r>
          </w:p>
          <w:p w14:paraId="492A89BA" w14:textId="77777777" w:rsidR="00DC3C10" w:rsidRDefault="00DC3C10" w:rsidP="00DC3C10">
            <w:pPr>
              <w:widowControl/>
              <w:wordWrap/>
              <w:autoSpaceDE/>
              <w:autoSpaceDN/>
              <w:spacing w:after="160" w:line="256" w:lineRule="auto"/>
              <w:contextualSpacing/>
              <w:rPr>
                <w:rFonts w:ascii="Times" w:eastAsia="바탕" w:hAnsi="Times"/>
                <w:b/>
                <w:bCs/>
                <w:i/>
                <w:iCs/>
                <w:kern w:val="0"/>
                <w:szCs w:val="24"/>
                <w:highlight w:val="green"/>
                <w:u w:val="single"/>
                <w:lang w:val="en-GB" w:eastAsia="x-none"/>
              </w:rPr>
            </w:pPr>
          </w:p>
          <w:p w14:paraId="2D43C006" w14:textId="7A9497FF" w:rsidR="00DC3C10" w:rsidRPr="00F358DD" w:rsidRDefault="00DC3C10" w:rsidP="00DC3C10">
            <w:pPr>
              <w:widowControl/>
              <w:wordWrap/>
              <w:autoSpaceDE/>
              <w:autoSpaceDN/>
              <w:spacing w:after="160" w:line="256" w:lineRule="auto"/>
              <w:contextualSpacing/>
              <w:rPr>
                <w:rFonts w:ascii="Times" w:eastAsia="바탕" w:hAnsi="Times"/>
                <w:b/>
                <w:bCs/>
                <w:i/>
                <w:iCs/>
                <w:kern w:val="0"/>
                <w:szCs w:val="24"/>
                <w:lang w:eastAsia="x-none"/>
              </w:rPr>
            </w:pPr>
            <w:r w:rsidRPr="00F358DD">
              <w:rPr>
                <w:rFonts w:ascii="Times" w:eastAsia="바탕" w:hAnsi="Times"/>
                <w:b/>
                <w:bCs/>
                <w:i/>
                <w:iCs/>
                <w:kern w:val="0"/>
                <w:szCs w:val="24"/>
                <w:highlight w:val="green"/>
                <w:u w:val="single"/>
                <w:lang w:val="en-GB" w:eastAsia="x-none"/>
              </w:rPr>
              <w:t>Agreement at RAN1#10</w:t>
            </w:r>
            <w:r>
              <w:rPr>
                <w:rFonts w:ascii="Times" w:eastAsia="바탕" w:hAnsi="Times"/>
                <w:b/>
                <w:bCs/>
                <w:i/>
                <w:iCs/>
                <w:kern w:val="0"/>
                <w:szCs w:val="24"/>
                <w:highlight w:val="green"/>
                <w:u w:val="single"/>
                <w:lang w:val="en-GB" w:eastAsia="x-none"/>
              </w:rPr>
              <w:t>6b</w:t>
            </w:r>
            <w:r w:rsidRPr="00F358DD">
              <w:rPr>
                <w:rFonts w:ascii="Times" w:eastAsia="바탕" w:hAnsi="Times"/>
                <w:b/>
                <w:bCs/>
                <w:i/>
                <w:iCs/>
                <w:kern w:val="0"/>
                <w:szCs w:val="24"/>
                <w:highlight w:val="green"/>
                <w:u w:val="single"/>
                <w:lang w:val="en-GB" w:eastAsia="x-none"/>
              </w:rPr>
              <w:t>-e: [</w:t>
            </w:r>
            <w:r w:rsidR="00BC2462">
              <w:rPr>
                <w:rFonts w:ascii="Times" w:eastAsia="바탕" w:hAnsi="Times"/>
                <w:b/>
                <w:bCs/>
                <w:i/>
                <w:iCs/>
                <w:kern w:val="0"/>
                <w:szCs w:val="24"/>
                <w:highlight w:val="green"/>
                <w:u w:val="single"/>
                <w:lang w:val="en-GB" w:eastAsia="x-none"/>
              </w:rPr>
              <w:t>2</w:t>
            </w:r>
            <w:r w:rsidRPr="00F358DD">
              <w:rPr>
                <w:rFonts w:ascii="Times" w:eastAsia="바탕" w:hAnsi="Times"/>
                <w:b/>
                <w:bCs/>
                <w:i/>
                <w:iCs/>
                <w:kern w:val="0"/>
                <w:szCs w:val="24"/>
                <w:highlight w:val="green"/>
                <w:u w:val="single"/>
                <w:lang w:val="en-GB" w:eastAsia="x-none"/>
              </w:rPr>
              <w:t>]</w:t>
            </w:r>
            <w:r w:rsidRPr="00F358DD">
              <w:rPr>
                <w:rFonts w:ascii="Times" w:eastAsia="바탕" w:hAnsi="Times"/>
                <w:b/>
                <w:bCs/>
                <w:i/>
                <w:iCs/>
                <w:kern w:val="0"/>
                <w:szCs w:val="24"/>
                <w:lang w:eastAsia="x-none"/>
              </w:rPr>
              <w:t>:</w:t>
            </w:r>
          </w:p>
          <w:p w14:paraId="23004A86" w14:textId="77777777" w:rsidR="00DC3C10" w:rsidRPr="00DC3C10" w:rsidRDefault="00DC3C10" w:rsidP="00DC3C10">
            <w:pPr>
              <w:widowControl/>
              <w:wordWrap/>
              <w:autoSpaceDE/>
              <w:spacing w:line="252" w:lineRule="auto"/>
              <w:rPr>
                <w:rFonts w:ascii="Times" w:eastAsia="바탕" w:hAnsi="Times" w:cs="Times"/>
                <w:kern w:val="0"/>
                <w:szCs w:val="24"/>
                <w:lang w:eastAsia="zh-CN"/>
              </w:rPr>
            </w:pPr>
            <w:r w:rsidRPr="00DC3C10">
              <w:rPr>
                <w:rFonts w:ascii="Times" w:eastAsia="바탕" w:hAnsi="Times" w:cs="Times"/>
                <w:kern w:val="0"/>
                <w:szCs w:val="24"/>
                <w:lang w:val="en-GB"/>
              </w:rPr>
              <w:t>For multiple PDSCHs (or PUSCHs) scheduled by a single DCI,</w:t>
            </w:r>
          </w:p>
          <w:p w14:paraId="5D37AEB9" w14:textId="77777777" w:rsidR="00DC3C10" w:rsidRPr="00DC3C10" w:rsidRDefault="00DC3C10" w:rsidP="00DC3C10">
            <w:pPr>
              <w:widowControl/>
              <w:numPr>
                <w:ilvl w:val="0"/>
                <w:numId w:val="54"/>
              </w:numPr>
              <w:wordWrap/>
              <w:autoSpaceDE/>
              <w:autoSpaceDN/>
              <w:spacing w:line="252" w:lineRule="auto"/>
              <w:jc w:val="left"/>
              <w:rPr>
                <w:rFonts w:ascii="Times" w:eastAsia="바탕" w:hAnsi="Times" w:cs="Times"/>
                <w:kern w:val="0"/>
                <w:szCs w:val="24"/>
                <w:lang w:val="en-GB"/>
              </w:rPr>
            </w:pPr>
            <w:r w:rsidRPr="00DC3C10">
              <w:rPr>
                <w:rFonts w:ascii="Times" w:eastAsia="바탕" w:hAnsi="Times" w:cs="Times"/>
                <w:kern w:val="0"/>
                <w:szCs w:val="24"/>
                <w:lang w:val="en-GB"/>
              </w:rPr>
              <w:t>Rel-15/16 behavior that is described in TS 38.213 Clauses 11 and 11.1 for a PDSCH (or PUSCH) indicated by DCI also applies for multiple PDSCHs (or PUSCHs) schedule by a single DCI.</w:t>
            </w:r>
          </w:p>
          <w:p w14:paraId="3C36EA51" w14:textId="77777777" w:rsidR="00DC3C10" w:rsidRPr="00DC3C10" w:rsidRDefault="00DC3C10" w:rsidP="00DC3C10">
            <w:pPr>
              <w:widowControl/>
              <w:numPr>
                <w:ilvl w:val="0"/>
                <w:numId w:val="54"/>
              </w:numPr>
              <w:wordWrap/>
              <w:autoSpaceDE/>
              <w:autoSpaceDN/>
              <w:spacing w:line="252" w:lineRule="auto"/>
              <w:jc w:val="left"/>
              <w:rPr>
                <w:rFonts w:ascii="Times" w:eastAsia="바탕" w:hAnsi="Times" w:cs="Times"/>
                <w:kern w:val="0"/>
                <w:szCs w:val="24"/>
                <w:lang w:val="en-GB"/>
              </w:rPr>
            </w:pPr>
            <w:r w:rsidRPr="00DC3C10">
              <w:rPr>
                <w:rFonts w:ascii="Times" w:eastAsia="바탕" w:hAnsi="Times" w:cs="Times"/>
                <w:kern w:val="0"/>
                <w:szCs w:val="24"/>
                <w:lang w:val="en-GB"/>
              </w:rPr>
              <w:t xml:space="preserve">If one of multiple PDSCHs (or PUSCHs) scheduled by the DCI collides with a flexible symbol (indicated by </w:t>
            </w:r>
            <w:proofErr w:type="spellStart"/>
            <w:r w:rsidRPr="00DC3C10">
              <w:rPr>
                <w:rFonts w:ascii="Times" w:eastAsia="바탕" w:hAnsi="Times" w:cs="Times"/>
                <w:i/>
                <w:iCs/>
                <w:kern w:val="0"/>
                <w:szCs w:val="24"/>
                <w:lang w:val="en-GB"/>
              </w:rPr>
              <w:t>tdd</w:t>
            </w:r>
            <w:proofErr w:type="spellEnd"/>
            <w:r w:rsidRPr="00DC3C10">
              <w:rPr>
                <w:rFonts w:ascii="Times" w:eastAsia="바탕" w:hAnsi="Times" w:cs="Times"/>
                <w:i/>
                <w:iCs/>
                <w:kern w:val="0"/>
                <w:szCs w:val="24"/>
                <w:lang w:val="en-GB"/>
              </w:rPr>
              <w:t>-UL-DL-</w:t>
            </w:r>
            <w:proofErr w:type="spellStart"/>
            <w:r w:rsidRPr="00DC3C10">
              <w:rPr>
                <w:rFonts w:ascii="Times" w:eastAsia="바탕" w:hAnsi="Times" w:cs="Times"/>
                <w:i/>
                <w:iCs/>
                <w:kern w:val="0"/>
                <w:szCs w:val="24"/>
                <w:lang w:val="en-GB"/>
              </w:rPr>
              <w:t>ConfigurationCommon</w:t>
            </w:r>
            <w:proofErr w:type="spellEnd"/>
            <w:r w:rsidRPr="00DC3C10">
              <w:rPr>
                <w:rFonts w:ascii="Times" w:eastAsia="바탕" w:hAnsi="Times" w:cs="Times"/>
                <w:kern w:val="0"/>
                <w:szCs w:val="24"/>
                <w:lang w:val="en-GB"/>
              </w:rPr>
              <w:t xml:space="preserve"> or </w:t>
            </w:r>
            <w:proofErr w:type="spellStart"/>
            <w:r w:rsidRPr="00DC3C10">
              <w:rPr>
                <w:rFonts w:ascii="Times" w:eastAsia="바탕" w:hAnsi="Times" w:cs="Times"/>
                <w:i/>
                <w:iCs/>
                <w:kern w:val="0"/>
                <w:szCs w:val="24"/>
                <w:lang w:val="en-GB"/>
              </w:rPr>
              <w:t>tdd</w:t>
            </w:r>
            <w:proofErr w:type="spellEnd"/>
            <w:r w:rsidRPr="00DC3C10">
              <w:rPr>
                <w:rFonts w:ascii="Times" w:eastAsia="바탕" w:hAnsi="Times" w:cs="Times"/>
                <w:i/>
                <w:iCs/>
                <w:kern w:val="0"/>
                <w:szCs w:val="24"/>
                <w:lang w:val="en-GB"/>
              </w:rPr>
              <w:t>-UL-DL-</w:t>
            </w:r>
            <w:proofErr w:type="spellStart"/>
            <w:r w:rsidRPr="00DC3C10">
              <w:rPr>
                <w:rFonts w:ascii="Times" w:eastAsia="바탕" w:hAnsi="Times" w:cs="Times"/>
                <w:i/>
                <w:iCs/>
                <w:kern w:val="0"/>
                <w:szCs w:val="24"/>
                <w:lang w:val="en-GB"/>
              </w:rPr>
              <w:t>ConfigurationDedicated</w:t>
            </w:r>
            <w:proofErr w:type="spellEnd"/>
            <w:r w:rsidRPr="00DC3C10">
              <w:rPr>
                <w:rFonts w:ascii="Times" w:eastAsia="바탕" w:hAnsi="Times" w:cs="Times"/>
                <w:kern w:val="0"/>
                <w:szCs w:val="24"/>
                <w:lang w:val="en-GB"/>
              </w:rPr>
              <w:t>),</w:t>
            </w:r>
          </w:p>
          <w:p w14:paraId="21C7E99D" w14:textId="77777777" w:rsidR="00DC3C10" w:rsidRPr="00DC3C10" w:rsidRDefault="00DC3C10" w:rsidP="00DC3C10">
            <w:pPr>
              <w:widowControl/>
              <w:numPr>
                <w:ilvl w:val="1"/>
                <w:numId w:val="54"/>
              </w:numPr>
              <w:wordWrap/>
              <w:autoSpaceDE/>
              <w:autoSpaceDN/>
              <w:spacing w:line="252" w:lineRule="auto"/>
              <w:jc w:val="left"/>
              <w:rPr>
                <w:rFonts w:ascii="Times" w:eastAsia="바탕" w:hAnsi="Times" w:cs="Times"/>
                <w:kern w:val="0"/>
                <w:szCs w:val="24"/>
                <w:lang w:val="en-GB"/>
              </w:rPr>
            </w:pPr>
            <w:r w:rsidRPr="00DC3C10">
              <w:rPr>
                <w:rFonts w:ascii="Times" w:eastAsia="바탕" w:hAnsi="Times" w:cs="Times"/>
                <w:kern w:val="0"/>
                <w:szCs w:val="24"/>
                <w:lang w:val="en-GB"/>
              </w:rPr>
              <w:t xml:space="preserve">If that PUSCH is collided with SSB symbols indicated by </w:t>
            </w:r>
            <w:proofErr w:type="spellStart"/>
            <w:r w:rsidRPr="00DC3C10">
              <w:rPr>
                <w:rFonts w:ascii="Times" w:eastAsia="바탕" w:hAnsi="Times" w:cs="Times"/>
                <w:i/>
                <w:iCs/>
                <w:kern w:val="0"/>
                <w:szCs w:val="24"/>
                <w:lang w:val="en-GB"/>
              </w:rPr>
              <w:t>ssb-PositionsInBurst</w:t>
            </w:r>
            <w:proofErr w:type="spellEnd"/>
            <w:r w:rsidRPr="00DC3C10">
              <w:rPr>
                <w:rFonts w:ascii="Times" w:eastAsia="바탕" w:hAnsi="Times" w:cs="Times"/>
                <w:kern w:val="0"/>
                <w:szCs w:val="24"/>
                <w:lang w:val="en-GB"/>
              </w:rPr>
              <w:t xml:space="preserve"> [or symbol(s) indicated by </w:t>
            </w:r>
            <w:r w:rsidRPr="00DC3C10">
              <w:rPr>
                <w:rFonts w:ascii="Times" w:eastAsia="바탕" w:hAnsi="Times" w:cs="Times"/>
                <w:i/>
                <w:iCs/>
                <w:kern w:val="0"/>
                <w:szCs w:val="24"/>
                <w:lang w:val="en-GB"/>
              </w:rPr>
              <w:t>pdcch-ConfigSIB1</w:t>
            </w:r>
            <w:r w:rsidRPr="00DC3C10">
              <w:rPr>
                <w:rFonts w:ascii="Times" w:eastAsia="바탕" w:hAnsi="Times" w:cs="Times"/>
                <w:kern w:val="0"/>
                <w:szCs w:val="24"/>
                <w:lang w:val="en-GB"/>
              </w:rPr>
              <w:t xml:space="preserve"> in </w:t>
            </w:r>
            <w:r w:rsidRPr="00DC3C10">
              <w:rPr>
                <w:rFonts w:ascii="Times" w:eastAsia="바탕" w:hAnsi="Times" w:cs="Times"/>
                <w:i/>
                <w:iCs/>
                <w:kern w:val="0"/>
                <w:szCs w:val="24"/>
                <w:lang w:val="en-GB"/>
              </w:rPr>
              <w:t xml:space="preserve">MIB </w:t>
            </w:r>
            <w:r w:rsidRPr="00DC3C10">
              <w:rPr>
                <w:rFonts w:ascii="Times" w:eastAsia="바탕" w:hAnsi="Times" w:cs="Times"/>
                <w:kern w:val="0"/>
                <w:szCs w:val="24"/>
                <w:lang w:val="en-GB"/>
              </w:rPr>
              <w:t>for a CORESET for Type0-PDCCH CSS set], the HARQ process number increment is skipped for the PUSCH.</w:t>
            </w:r>
          </w:p>
          <w:p w14:paraId="35E95E79" w14:textId="6D244CE7" w:rsidR="00DC3C10" w:rsidRPr="00BC2462" w:rsidRDefault="00DC3C10" w:rsidP="00DC3C10">
            <w:pPr>
              <w:widowControl/>
              <w:numPr>
                <w:ilvl w:val="1"/>
                <w:numId w:val="54"/>
              </w:numPr>
              <w:wordWrap/>
              <w:autoSpaceDE/>
              <w:autoSpaceDN/>
              <w:spacing w:line="252" w:lineRule="auto"/>
              <w:jc w:val="left"/>
              <w:rPr>
                <w:rFonts w:ascii="Times" w:eastAsia="바탕" w:hAnsi="Times" w:cs="Times"/>
                <w:kern w:val="0"/>
                <w:szCs w:val="24"/>
                <w:lang w:val="en-GB"/>
              </w:rPr>
            </w:pPr>
            <w:r w:rsidRPr="00DC3C10">
              <w:rPr>
                <w:rFonts w:ascii="Times" w:eastAsia="바탕" w:hAnsi="Times" w:cs="Times"/>
                <w:kern w:val="0"/>
                <w:szCs w:val="24"/>
                <w:lang w:val="en-GB"/>
              </w:rPr>
              <w:t>Otherwise, the HARQ process number increment is not skipped for that PDSCH (or PUSCH).</w:t>
            </w:r>
          </w:p>
        </w:tc>
      </w:tr>
    </w:tbl>
    <w:p w14:paraId="528A2046" w14:textId="1805105F" w:rsidR="00EA07C3" w:rsidRDefault="000D0844" w:rsidP="000D0844">
      <w:pPr>
        <w:pStyle w:val="a1"/>
        <w:spacing w:line="276" w:lineRule="auto"/>
        <w:jc w:val="both"/>
        <w:rPr>
          <w:rFonts w:eastAsiaTheme="minorEastAsia"/>
          <w:sz w:val="22"/>
          <w:lang w:val="en-US" w:eastAsia="ko-KR"/>
        </w:rPr>
      </w:pPr>
      <w:r w:rsidRPr="00C40977">
        <w:rPr>
          <w:rFonts w:eastAsiaTheme="minorEastAsia"/>
          <w:sz w:val="22"/>
          <w:lang w:val="en-US" w:eastAsia="ko-KR"/>
        </w:rPr>
        <w:t>In the RAN1#106</w:t>
      </w:r>
      <w:r w:rsidR="00A2108D">
        <w:rPr>
          <w:rFonts w:eastAsiaTheme="minorEastAsia"/>
          <w:sz w:val="22"/>
          <w:lang w:val="en-US" w:eastAsia="ko-KR"/>
        </w:rPr>
        <w:t>b</w:t>
      </w:r>
      <w:r w:rsidRPr="00C40977">
        <w:rPr>
          <w:rFonts w:eastAsiaTheme="minorEastAsia"/>
          <w:sz w:val="22"/>
          <w:lang w:val="en-US" w:eastAsia="ko-KR"/>
        </w:rPr>
        <w:t xml:space="preserve">-e meeting, it was agreed that HARQ process number increment is skipped for the PUSCH if </w:t>
      </w:r>
      <w:r w:rsidR="00A2108D">
        <w:rPr>
          <w:rFonts w:eastAsiaTheme="minorEastAsia"/>
          <w:sz w:val="22"/>
          <w:lang w:val="en-US" w:eastAsia="ko-KR"/>
        </w:rPr>
        <w:t>one of multiple</w:t>
      </w:r>
      <w:r w:rsidR="00A2108D" w:rsidRPr="00A2108D">
        <w:rPr>
          <w:rFonts w:eastAsiaTheme="minorEastAsia"/>
          <w:sz w:val="22"/>
          <w:lang w:val="en-US" w:eastAsia="ko-KR"/>
        </w:rPr>
        <w:t xml:space="preserve"> PUSCH</w:t>
      </w:r>
      <w:r w:rsidR="00A2108D">
        <w:rPr>
          <w:rFonts w:eastAsiaTheme="minorEastAsia"/>
          <w:sz w:val="22"/>
          <w:lang w:val="en-US" w:eastAsia="ko-KR"/>
        </w:rPr>
        <w:t>(s)</w:t>
      </w:r>
      <w:r w:rsidR="00A2108D" w:rsidRPr="00A2108D">
        <w:rPr>
          <w:rFonts w:eastAsiaTheme="minorEastAsia"/>
          <w:sz w:val="22"/>
          <w:lang w:val="en-US" w:eastAsia="ko-KR"/>
        </w:rPr>
        <w:t xml:space="preserve"> is collided with SSB symbols indicated by </w:t>
      </w:r>
      <w:proofErr w:type="spellStart"/>
      <w:r w:rsidR="00A2108D" w:rsidRPr="00A2108D">
        <w:rPr>
          <w:rFonts w:eastAsiaTheme="minorEastAsia"/>
          <w:sz w:val="22"/>
          <w:lang w:val="en-US" w:eastAsia="ko-KR"/>
        </w:rPr>
        <w:t>ssb-PositionsInBurst</w:t>
      </w:r>
      <w:proofErr w:type="spellEnd"/>
      <w:r w:rsidR="00A2108D" w:rsidRPr="00A2108D">
        <w:rPr>
          <w:rFonts w:eastAsiaTheme="minorEastAsia"/>
          <w:sz w:val="22"/>
          <w:lang w:val="en-US" w:eastAsia="ko-KR"/>
        </w:rPr>
        <w:t xml:space="preserve"> </w:t>
      </w:r>
      <w:r w:rsidR="00A2108D">
        <w:rPr>
          <w:rFonts w:eastAsiaTheme="minorEastAsia"/>
          <w:sz w:val="22"/>
          <w:lang w:val="en-US" w:eastAsia="ko-KR"/>
        </w:rPr>
        <w:t>on a flexible symbol</w:t>
      </w:r>
      <w:r w:rsidRPr="00C40977">
        <w:rPr>
          <w:rFonts w:eastAsiaTheme="minorEastAsia"/>
          <w:sz w:val="22"/>
          <w:lang w:val="en-US" w:eastAsia="ko-KR"/>
        </w:rPr>
        <w:t xml:space="preserve"> indicated by </w:t>
      </w:r>
      <w:proofErr w:type="spellStart"/>
      <w:r w:rsidRPr="00C40977">
        <w:rPr>
          <w:rFonts w:eastAsiaTheme="minorEastAsia"/>
          <w:i/>
          <w:iCs/>
          <w:sz w:val="22"/>
          <w:lang w:val="en-US" w:eastAsia="ko-KR"/>
        </w:rPr>
        <w:t>tdd</w:t>
      </w:r>
      <w:proofErr w:type="spellEnd"/>
      <w:r w:rsidRPr="00C40977">
        <w:rPr>
          <w:rFonts w:eastAsiaTheme="minorEastAsia"/>
          <w:i/>
          <w:iCs/>
          <w:sz w:val="22"/>
          <w:lang w:val="en-US" w:eastAsia="ko-KR"/>
        </w:rPr>
        <w:t>-UL-DL-</w:t>
      </w:r>
      <w:proofErr w:type="spellStart"/>
      <w:r w:rsidRPr="00C40977">
        <w:rPr>
          <w:rFonts w:eastAsiaTheme="minorEastAsia"/>
          <w:i/>
          <w:iCs/>
          <w:sz w:val="22"/>
          <w:lang w:val="en-US" w:eastAsia="ko-KR"/>
        </w:rPr>
        <w:t>ConfigurationCommon</w:t>
      </w:r>
      <w:proofErr w:type="spellEnd"/>
      <w:r w:rsidRPr="00C40977">
        <w:rPr>
          <w:rFonts w:eastAsiaTheme="minorEastAsia"/>
          <w:sz w:val="22"/>
          <w:lang w:val="en-US" w:eastAsia="ko-KR"/>
        </w:rPr>
        <w:t xml:space="preserve"> or </w:t>
      </w:r>
      <w:proofErr w:type="spellStart"/>
      <w:r w:rsidRPr="00C40977">
        <w:rPr>
          <w:rFonts w:eastAsiaTheme="minorEastAsia"/>
          <w:i/>
          <w:iCs/>
          <w:sz w:val="22"/>
          <w:lang w:val="en-US" w:eastAsia="ko-KR"/>
        </w:rPr>
        <w:t>tdd</w:t>
      </w:r>
      <w:proofErr w:type="spellEnd"/>
      <w:r w:rsidRPr="00C40977">
        <w:rPr>
          <w:rFonts w:eastAsiaTheme="minorEastAsia"/>
          <w:i/>
          <w:iCs/>
          <w:sz w:val="22"/>
          <w:lang w:val="en-US" w:eastAsia="ko-KR"/>
        </w:rPr>
        <w:t>-UL-DL-</w:t>
      </w:r>
      <w:proofErr w:type="spellStart"/>
      <w:r w:rsidRPr="00C40977">
        <w:rPr>
          <w:rFonts w:eastAsiaTheme="minorEastAsia"/>
          <w:i/>
          <w:iCs/>
          <w:sz w:val="22"/>
          <w:lang w:val="en-US" w:eastAsia="ko-KR"/>
        </w:rPr>
        <w:t>ConfigurationDedicated</w:t>
      </w:r>
      <w:proofErr w:type="spellEnd"/>
      <w:r w:rsidRPr="00C40977">
        <w:rPr>
          <w:rFonts w:eastAsiaTheme="minorEastAsia"/>
          <w:sz w:val="22"/>
          <w:lang w:val="en-US" w:eastAsia="ko-KR"/>
        </w:rPr>
        <w:t>.</w:t>
      </w:r>
      <w:r>
        <w:rPr>
          <w:rFonts w:eastAsiaTheme="minorEastAsia"/>
          <w:sz w:val="22"/>
          <w:lang w:val="en-US" w:eastAsia="ko-KR"/>
        </w:rPr>
        <w:t xml:space="preserve"> </w:t>
      </w:r>
      <w:r w:rsidR="00CF3C08">
        <w:rPr>
          <w:rFonts w:eastAsiaTheme="minorEastAsia"/>
          <w:sz w:val="22"/>
          <w:lang w:val="en-US" w:eastAsia="ko-KR"/>
        </w:rPr>
        <w:t xml:space="preserve">At the previous RAN1#107-e meeting, it </w:t>
      </w:r>
      <w:r w:rsidR="00EA07C3">
        <w:rPr>
          <w:rFonts w:eastAsiaTheme="minorEastAsia"/>
          <w:sz w:val="22"/>
          <w:lang w:val="en-US" w:eastAsia="ko-KR"/>
        </w:rPr>
        <w:t>was discussed</w:t>
      </w:r>
      <w:r w:rsidR="00CF3C08">
        <w:rPr>
          <w:rFonts w:eastAsiaTheme="minorEastAsia"/>
          <w:sz w:val="22"/>
          <w:lang w:val="en-US" w:eastAsia="ko-KR"/>
        </w:rPr>
        <w:t xml:space="preserve"> </w:t>
      </w:r>
      <w:proofErr w:type="gramStart"/>
      <w:r w:rsidR="00C5392B">
        <w:rPr>
          <w:rFonts w:eastAsiaTheme="minorEastAsia"/>
          <w:sz w:val="22"/>
          <w:lang w:val="en-US" w:eastAsia="ko-KR"/>
        </w:rPr>
        <w:t>whether or not</w:t>
      </w:r>
      <w:proofErr w:type="gramEnd"/>
      <w:r w:rsidR="00C5392B">
        <w:rPr>
          <w:rFonts w:eastAsiaTheme="minorEastAsia"/>
          <w:sz w:val="22"/>
          <w:lang w:val="en-US" w:eastAsia="ko-KR"/>
        </w:rPr>
        <w:t xml:space="preserve"> to include </w:t>
      </w:r>
      <w:r w:rsidR="00C5392B" w:rsidRPr="00C5392B">
        <w:rPr>
          <w:rFonts w:eastAsiaTheme="minorEastAsia"/>
          <w:sz w:val="22"/>
          <w:lang w:val="en-US" w:eastAsia="ko-KR"/>
        </w:rPr>
        <w:t xml:space="preserve">symbol(s) indicated by pdcch-ConfigSIB1 in MIB for a CORESET for Type0-PDCCH CSS set </w:t>
      </w:r>
      <w:r w:rsidR="00C5392B">
        <w:rPr>
          <w:rFonts w:eastAsiaTheme="minorEastAsia"/>
          <w:sz w:val="22"/>
          <w:lang w:val="en-US" w:eastAsia="ko-KR"/>
        </w:rPr>
        <w:t xml:space="preserve">to skip the </w:t>
      </w:r>
      <w:r w:rsidRPr="00B322C9">
        <w:rPr>
          <w:rFonts w:eastAsiaTheme="minorEastAsia"/>
          <w:sz w:val="22"/>
          <w:lang w:val="en-US" w:eastAsia="ko-KR"/>
        </w:rPr>
        <w:t xml:space="preserve">HARQ process number </w:t>
      </w:r>
      <w:r w:rsidR="00C5392B">
        <w:rPr>
          <w:rFonts w:eastAsiaTheme="minorEastAsia"/>
          <w:sz w:val="22"/>
          <w:lang w:val="en-US" w:eastAsia="ko-KR"/>
        </w:rPr>
        <w:t>increment for the PUSCH</w:t>
      </w:r>
      <w:r w:rsidR="00EA07C3">
        <w:rPr>
          <w:rFonts w:eastAsiaTheme="minorEastAsia"/>
          <w:sz w:val="22"/>
          <w:lang w:val="en-US" w:eastAsia="ko-KR"/>
        </w:rPr>
        <w:t>, but no conclusion was reached</w:t>
      </w:r>
      <w:r w:rsidR="00C5392B">
        <w:rPr>
          <w:rFonts w:eastAsiaTheme="minorEastAsia"/>
          <w:sz w:val="22"/>
          <w:lang w:val="en-US" w:eastAsia="ko-KR"/>
        </w:rPr>
        <w:t xml:space="preserve">. </w:t>
      </w:r>
    </w:p>
    <w:p w14:paraId="1D274DF8" w14:textId="61CAE219" w:rsidR="000D0844" w:rsidRDefault="00E236DF" w:rsidP="000D0844">
      <w:pPr>
        <w:pStyle w:val="a1"/>
        <w:spacing w:line="276" w:lineRule="auto"/>
        <w:jc w:val="both"/>
        <w:rPr>
          <w:rFonts w:eastAsiaTheme="minorEastAsia"/>
          <w:sz w:val="22"/>
          <w:lang w:val="en-US" w:eastAsia="ko-KR"/>
        </w:rPr>
      </w:pPr>
      <w:r>
        <w:rPr>
          <w:rFonts w:eastAsiaTheme="minorEastAsia"/>
          <w:sz w:val="22"/>
          <w:lang w:val="en-US" w:eastAsia="ko-KR"/>
        </w:rPr>
        <w:t xml:space="preserve">Considering that there is no ambiguity between gNB and UE on </w:t>
      </w:r>
      <w:r w:rsidR="00EA07C3">
        <w:rPr>
          <w:rFonts w:eastAsiaTheme="minorEastAsia"/>
          <w:sz w:val="22"/>
          <w:lang w:val="en-US" w:eastAsia="ko-KR"/>
        </w:rPr>
        <w:t xml:space="preserve">flexible </w:t>
      </w:r>
      <w:r>
        <w:rPr>
          <w:rFonts w:eastAsiaTheme="minorEastAsia"/>
          <w:sz w:val="22"/>
          <w:lang w:val="en-US" w:eastAsia="ko-KR"/>
        </w:rPr>
        <w:t xml:space="preserve">symbol(s) </w:t>
      </w:r>
      <w:r w:rsidRPr="00C5392B">
        <w:rPr>
          <w:rFonts w:eastAsiaTheme="minorEastAsia"/>
          <w:sz w:val="22"/>
          <w:lang w:val="en-US" w:eastAsia="ko-KR"/>
        </w:rPr>
        <w:t>indicated by pdcch-ConfigSIB1 in MIB</w:t>
      </w:r>
      <w:r>
        <w:rPr>
          <w:rFonts w:eastAsiaTheme="minorEastAsia"/>
          <w:sz w:val="22"/>
          <w:lang w:val="en-US" w:eastAsia="ko-KR"/>
        </w:rPr>
        <w:t xml:space="preserve"> and also </w:t>
      </w:r>
      <w:r w:rsidR="00EA07C3">
        <w:rPr>
          <w:rFonts w:eastAsiaTheme="minorEastAsia"/>
          <w:sz w:val="22"/>
          <w:lang w:val="en-US" w:eastAsia="ko-KR"/>
        </w:rPr>
        <w:t xml:space="preserve">flexible </w:t>
      </w:r>
      <w:r>
        <w:rPr>
          <w:rFonts w:eastAsiaTheme="minorEastAsia"/>
          <w:sz w:val="22"/>
          <w:lang w:val="en-US" w:eastAsia="ko-KR"/>
        </w:rPr>
        <w:t>s</w:t>
      </w:r>
      <w:r w:rsidRPr="00E236DF">
        <w:rPr>
          <w:rFonts w:eastAsiaTheme="minorEastAsia"/>
          <w:sz w:val="22"/>
          <w:lang w:val="en-US" w:eastAsia="ko-KR"/>
        </w:rPr>
        <w:t>ymbol</w:t>
      </w:r>
      <w:r w:rsidR="00EA07C3">
        <w:rPr>
          <w:rFonts w:eastAsiaTheme="minorEastAsia"/>
          <w:sz w:val="22"/>
          <w:lang w:val="en-US" w:eastAsia="ko-KR"/>
        </w:rPr>
        <w:t>(</w:t>
      </w:r>
      <w:r w:rsidRPr="00E236DF">
        <w:rPr>
          <w:rFonts w:eastAsiaTheme="minorEastAsia"/>
          <w:sz w:val="22"/>
          <w:lang w:val="en-US" w:eastAsia="ko-KR"/>
        </w:rPr>
        <w:t>s</w:t>
      </w:r>
      <w:r w:rsidR="00EA07C3">
        <w:rPr>
          <w:rFonts w:eastAsiaTheme="minorEastAsia"/>
          <w:sz w:val="22"/>
          <w:lang w:val="en-US" w:eastAsia="ko-KR"/>
        </w:rPr>
        <w:t>)</w:t>
      </w:r>
      <w:r w:rsidRPr="00E236DF">
        <w:rPr>
          <w:rFonts w:eastAsiaTheme="minorEastAsia"/>
          <w:sz w:val="22"/>
          <w:lang w:val="en-US" w:eastAsia="ko-KR"/>
        </w:rPr>
        <w:t xml:space="preserve"> indicated by CORESET</w:t>
      </w:r>
      <w:r>
        <w:rPr>
          <w:rFonts w:eastAsiaTheme="minorEastAsia"/>
          <w:sz w:val="22"/>
          <w:lang w:val="en-US" w:eastAsia="ko-KR"/>
        </w:rPr>
        <w:t>#</w:t>
      </w:r>
      <w:r w:rsidRPr="00E236DF">
        <w:rPr>
          <w:rFonts w:eastAsiaTheme="minorEastAsia"/>
          <w:sz w:val="22"/>
          <w:lang w:val="en-US" w:eastAsia="ko-KR"/>
        </w:rPr>
        <w:t xml:space="preserve">0 are </w:t>
      </w:r>
      <w:r w:rsidR="00593BC6">
        <w:rPr>
          <w:rFonts w:eastAsiaTheme="minorEastAsia"/>
          <w:sz w:val="22"/>
          <w:lang w:val="en-US" w:eastAsia="ko-KR"/>
        </w:rPr>
        <w:t>regarded</w:t>
      </w:r>
      <w:r w:rsidRPr="00E236DF">
        <w:rPr>
          <w:rFonts w:eastAsiaTheme="minorEastAsia"/>
          <w:sz w:val="22"/>
          <w:lang w:val="en-US" w:eastAsia="ko-KR"/>
        </w:rPr>
        <w:t xml:space="preserve"> as semi-static DL </w:t>
      </w:r>
      <w:r>
        <w:rPr>
          <w:rFonts w:eastAsiaTheme="minorEastAsia"/>
          <w:sz w:val="22"/>
          <w:lang w:val="en-US" w:eastAsia="ko-KR"/>
        </w:rPr>
        <w:t>both for</w:t>
      </w:r>
      <w:r w:rsidRPr="00E236DF">
        <w:rPr>
          <w:rFonts w:eastAsiaTheme="minorEastAsia"/>
          <w:sz w:val="22"/>
          <w:lang w:val="en-US" w:eastAsia="ko-KR"/>
        </w:rPr>
        <w:t xml:space="preserve"> Type-B PUSCH repetition </w:t>
      </w:r>
      <w:r>
        <w:rPr>
          <w:rFonts w:eastAsiaTheme="minorEastAsia"/>
          <w:sz w:val="22"/>
          <w:lang w:val="en-US" w:eastAsia="ko-KR"/>
        </w:rPr>
        <w:t xml:space="preserve">in Rel-16 </w:t>
      </w:r>
      <w:r w:rsidRPr="00E236DF">
        <w:rPr>
          <w:rFonts w:eastAsiaTheme="minorEastAsia"/>
          <w:sz w:val="22"/>
          <w:lang w:val="en-US" w:eastAsia="ko-KR"/>
        </w:rPr>
        <w:t xml:space="preserve">and </w:t>
      </w:r>
      <w:r>
        <w:rPr>
          <w:rFonts w:eastAsiaTheme="minorEastAsia"/>
          <w:sz w:val="22"/>
          <w:lang w:val="en-US" w:eastAsia="ko-KR"/>
        </w:rPr>
        <w:t xml:space="preserve">for </w:t>
      </w:r>
      <w:r w:rsidRPr="00E236DF">
        <w:rPr>
          <w:rFonts w:eastAsiaTheme="minorEastAsia"/>
          <w:sz w:val="22"/>
          <w:lang w:val="en-US" w:eastAsia="ko-KR"/>
        </w:rPr>
        <w:t>SPS HARQ-ACK deferral</w:t>
      </w:r>
      <w:r>
        <w:rPr>
          <w:rFonts w:eastAsiaTheme="minorEastAsia"/>
          <w:sz w:val="22"/>
          <w:lang w:val="en-US" w:eastAsia="ko-KR"/>
        </w:rPr>
        <w:t xml:space="preserve"> in Rel-17 </w:t>
      </w:r>
      <w:proofErr w:type="spellStart"/>
      <w:r>
        <w:rPr>
          <w:rFonts w:eastAsiaTheme="minorEastAsia"/>
          <w:sz w:val="22"/>
          <w:lang w:val="en-US" w:eastAsia="ko-KR"/>
        </w:rPr>
        <w:t>IIoT</w:t>
      </w:r>
      <w:proofErr w:type="spellEnd"/>
      <w:r>
        <w:rPr>
          <w:rFonts w:eastAsiaTheme="minorEastAsia"/>
          <w:sz w:val="22"/>
          <w:lang w:val="en-US" w:eastAsia="ko-KR"/>
        </w:rPr>
        <w:t xml:space="preserve">/URLLC </w:t>
      </w:r>
      <w:r w:rsidR="00132933">
        <w:rPr>
          <w:rFonts w:eastAsiaTheme="minorEastAsia"/>
          <w:sz w:val="22"/>
          <w:lang w:val="en-US" w:eastAsia="ko-KR"/>
        </w:rPr>
        <w:t>w</w:t>
      </w:r>
      <w:r w:rsidR="00593BC6">
        <w:rPr>
          <w:rFonts w:eastAsiaTheme="minorEastAsia"/>
          <w:sz w:val="22"/>
          <w:lang w:val="en-US" w:eastAsia="ko-KR"/>
        </w:rPr>
        <w:t xml:space="preserve">ork item, it seems beneficial </w:t>
      </w:r>
      <w:r w:rsidR="000D0844">
        <w:rPr>
          <w:rFonts w:eastAsiaTheme="minorEastAsia"/>
          <w:sz w:val="22"/>
          <w:lang w:val="en-US" w:eastAsia="ko-KR"/>
        </w:rPr>
        <w:t xml:space="preserve">to </w:t>
      </w:r>
      <w:r w:rsidR="000D0844" w:rsidRPr="002671A2">
        <w:rPr>
          <w:rFonts w:eastAsiaTheme="minorEastAsia"/>
          <w:sz w:val="22"/>
          <w:lang w:val="en-US" w:eastAsia="ko-KR"/>
        </w:rPr>
        <w:t>skip HARQ process number for the PUSCH collided with semi-static flexible symbol</w:t>
      </w:r>
      <w:r w:rsidR="00593BC6">
        <w:rPr>
          <w:rFonts w:eastAsiaTheme="minorEastAsia"/>
          <w:sz w:val="22"/>
          <w:lang w:val="en-US" w:eastAsia="ko-KR"/>
        </w:rPr>
        <w:t xml:space="preserve">(s) </w:t>
      </w:r>
      <w:r w:rsidR="00593BC6">
        <w:rPr>
          <w:rFonts w:eastAsiaTheme="minorEastAsia" w:hint="eastAsia"/>
          <w:sz w:val="22"/>
          <w:lang w:val="en-US" w:eastAsia="ko-KR"/>
        </w:rPr>
        <w:t>i</w:t>
      </w:r>
      <w:r w:rsidR="00593BC6">
        <w:rPr>
          <w:rFonts w:eastAsiaTheme="minorEastAsia"/>
          <w:sz w:val="22"/>
          <w:lang w:val="en-US" w:eastAsia="ko-KR"/>
        </w:rPr>
        <w:t xml:space="preserve">ndicated </w:t>
      </w:r>
      <w:r w:rsidR="00593BC6" w:rsidRPr="00593BC6">
        <w:rPr>
          <w:rFonts w:eastAsiaTheme="minorEastAsia"/>
          <w:sz w:val="22"/>
          <w:lang w:val="en-US" w:eastAsia="ko-KR"/>
        </w:rPr>
        <w:t>by pdcch-ConfigSIB1 in MIB for a CORESET for Type0-PDCCH CSS set</w:t>
      </w:r>
      <w:r w:rsidR="000D0844" w:rsidRPr="00B322C9">
        <w:rPr>
          <w:rFonts w:eastAsiaTheme="minorEastAsia"/>
          <w:sz w:val="22"/>
          <w:lang w:val="en-US" w:eastAsia="ko-KR"/>
        </w:rPr>
        <w:t>.</w:t>
      </w:r>
    </w:p>
    <w:p w14:paraId="4E8ED184" w14:textId="045D7742" w:rsidR="000D0844" w:rsidRPr="00B07A75" w:rsidRDefault="000D0844" w:rsidP="000D0844">
      <w:pPr>
        <w:pStyle w:val="a1"/>
        <w:numPr>
          <w:ilvl w:val="0"/>
          <w:numId w:val="42"/>
        </w:numPr>
        <w:spacing w:line="276" w:lineRule="auto"/>
        <w:jc w:val="both"/>
        <w:rPr>
          <w:rFonts w:eastAsiaTheme="minorEastAsia"/>
          <w:i/>
          <w:iCs/>
          <w:sz w:val="22"/>
          <w:szCs w:val="22"/>
          <w:lang w:val="en-US" w:eastAsia="ko-KR"/>
        </w:rPr>
      </w:pPr>
      <w:r w:rsidRPr="00B07A75">
        <w:rPr>
          <w:rFonts w:eastAsiaTheme="minorEastAsia"/>
          <w:i/>
          <w:iCs/>
          <w:sz w:val="22"/>
          <w:szCs w:val="22"/>
          <w:lang w:val="en-US" w:eastAsia="ko-KR"/>
        </w:rPr>
        <w:t>Proposal</w:t>
      </w:r>
      <w:r w:rsidR="00C140D6">
        <w:rPr>
          <w:rFonts w:eastAsiaTheme="minorEastAsia"/>
          <w:i/>
          <w:iCs/>
          <w:sz w:val="22"/>
          <w:szCs w:val="22"/>
          <w:lang w:val="en-US" w:eastAsia="ko-KR"/>
        </w:rPr>
        <w:t xml:space="preserve"> 2</w:t>
      </w:r>
      <w:r w:rsidRPr="00B07A75">
        <w:rPr>
          <w:rFonts w:eastAsiaTheme="minorEastAsia"/>
          <w:i/>
          <w:iCs/>
          <w:sz w:val="22"/>
          <w:szCs w:val="22"/>
          <w:lang w:val="en-US" w:eastAsia="ko-KR"/>
        </w:rPr>
        <w:t xml:space="preserve">: If </w:t>
      </w:r>
      <w:r w:rsidR="00593BC6">
        <w:rPr>
          <w:rFonts w:eastAsiaTheme="minorEastAsia"/>
          <w:i/>
          <w:iCs/>
          <w:sz w:val="22"/>
          <w:szCs w:val="22"/>
          <w:lang w:val="en-US" w:eastAsia="ko-KR"/>
        </w:rPr>
        <w:t>one of multiple</w:t>
      </w:r>
      <w:r w:rsidRPr="00B07A75">
        <w:rPr>
          <w:rFonts w:eastAsiaTheme="minorEastAsia"/>
          <w:i/>
          <w:iCs/>
          <w:sz w:val="22"/>
          <w:szCs w:val="22"/>
          <w:lang w:val="en-US" w:eastAsia="ko-KR"/>
        </w:rPr>
        <w:t xml:space="preserve"> PUSCH</w:t>
      </w:r>
      <w:r w:rsidR="00593BC6">
        <w:rPr>
          <w:rFonts w:eastAsiaTheme="minorEastAsia"/>
          <w:i/>
          <w:iCs/>
          <w:sz w:val="22"/>
          <w:szCs w:val="22"/>
          <w:lang w:val="en-US" w:eastAsia="ko-KR"/>
        </w:rPr>
        <w:t>s</w:t>
      </w:r>
      <w:r w:rsidRPr="00B07A75">
        <w:rPr>
          <w:rFonts w:eastAsiaTheme="minorEastAsia"/>
          <w:i/>
          <w:iCs/>
          <w:sz w:val="22"/>
          <w:szCs w:val="22"/>
          <w:lang w:val="en-US" w:eastAsia="ko-KR"/>
        </w:rPr>
        <w:t xml:space="preserve"> is collided with symbol(s) indicated by pdcch-ConfigSIB1 in MIB for a CORESET for Type0-PDCCH CSS set, the HARQ process number increment</w:t>
      </w:r>
      <w:r w:rsidR="00593BC6">
        <w:rPr>
          <w:rFonts w:eastAsiaTheme="minorEastAsia"/>
          <w:i/>
          <w:iCs/>
          <w:sz w:val="22"/>
          <w:szCs w:val="22"/>
          <w:lang w:val="en-US" w:eastAsia="ko-KR"/>
        </w:rPr>
        <w:t xml:space="preserve"> </w:t>
      </w:r>
      <w:r w:rsidRPr="00B07A75">
        <w:rPr>
          <w:rFonts w:eastAsiaTheme="minorEastAsia"/>
          <w:i/>
          <w:iCs/>
          <w:sz w:val="22"/>
          <w:szCs w:val="22"/>
          <w:lang w:val="en-US" w:eastAsia="ko-KR"/>
        </w:rPr>
        <w:t>is skipped for the PUSCH</w:t>
      </w:r>
      <w:r w:rsidR="00CF3C08">
        <w:rPr>
          <w:rFonts w:eastAsiaTheme="minorEastAsia"/>
          <w:i/>
          <w:iCs/>
          <w:sz w:val="22"/>
          <w:szCs w:val="22"/>
          <w:lang w:val="en-US" w:eastAsia="ko-KR"/>
        </w:rPr>
        <w:t>.</w:t>
      </w:r>
    </w:p>
    <w:p w14:paraId="242CA507" w14:textId="77777777" w:rsidR="000D0844" w:rsidRPr="00C140D6" w:rsidRDefault="000D0844" w:rsidP="00AC2C5F">
      <w:pPr>
        <w:pStyle w:val="a1"/>
        <w:rPr>
          <w:rFonts w:eastAsiaTheme="minorEastAsia"/>
          <w:sz w:val="22"/>
          <w:lang w:val="en-US" w:eastAsia="ko-KR"/>
        </w:rPr>
      </w:pPr>
    </w:p>
    <w:p w14:paraId="43ED8A3E" w14:textId="18B4AB83" w:rsidR="00B07A75" w:rsidRPr="00B07A75" w:rsidRDefault="00B07A75" w:rsidP="00AC2C5F">
      <w:pPr>
        <w:pStyle w:val="a1"/>
        <w:rPr>
          <w:rFonts w:eastAsiaTheme="minorEastAsia"/>
          <w:i/>
          <w:iCs/>
          <w:sz w:val="22"/>
          <w:u w:val="single"/>
          <w:lang w:val="en-US" w:eastAsia="ko-KR"/>
        </w:rPr>
      </w:pPr>
      <w:r w:rsidRPr="00B07A75">
        <w:rPr>
          <w:rFonts w:eastAsiaTheme="minorEastAsia"/>
          <w:i/>
          <w:iCs/>
          <w:sz w:val="22"/>
          <w:u w:val="single"/>
          <w:lang w:val="en-US" w:eastAsia="ko-KR"/>
        </w:rPr>
        <w:t>Remaining issue #3: SPS/CG-related issues</w:t>
      </w:r>
    </w:p>
    <w:p w14:paraId="2436879A" w14:textId="380BF764" w:rsidR="00E1518E" w:rsidRDefault="00E1518E" w:rsidP="00E1518E">
      <w:pPr>
        <w:pStyle w:val="a1"/>
        <w:spacing w:line="276" w:lineRule="auto"/>
        <w:jc w:val="both"/>
        <w:rPr>
          <w:rFonts w:eastAsiaTheme="minorEastAsia"/>
          <w:sz w:val="22"/>
          <w:lang w:val="en-US" w:eastAsia="ko-KR"/>
        </w:rPr>
      </w:pPr>
      <w:r w:rsidRPr="00E1518E">
        <w:rPr>
          <w:rFonts w:eastAsiaTheme="minorEastAsia"/>
          <w:sz w:val="22"/>
          <w:lang w:val="en-US" w:eastAsia="ko-KR"/>
        </w:rPr>
        <w:t xml:space="preserve">At the previous RAN1#107-e meeting, it was discussed how to </w:t>
      </w:r>
      <w:r w:rsidR="00C140D6">
        <w:rPr>
          <w:rFonts w:eastAsiaTheme="minorEastAsia"/>
          <w:sz w:val="22"/>
          <w:lang w:val="en-US" w:eastAsia="ko-KR"/>
        </w:rPr>
        <w:t>allocate</w:t>
      </w:r>
      <w:r w:rsidRPr="00E1518E">
        <w:rPr>
          <w:rFonts w:eastAsiaTheme="minorEastAsia"/>
          <w:sz w:val="22"/>
          <w:lang w:val="en-US" w:eastAsia="ko-KR"/>
        </w:rPr>
        <w:t xml:space="preserve"> HARQ process number for a PDSCH (or PUSCH) of multi-PDSCH (or multi-PUSCH) when it collides with that assigned for SPS PDSCH (or configured grant PUSCH), but no conclusion was reached.</w:t>
      </w:r>
      <w:r w:rsidR="00C140D6">
        <w:rPr>
          <w:rFonts w:eastAsiaTheme="minorEastAsia"/>
          <w:sz w:val="22"/>
          <w:lang w:val="en-US" w:eastAsia="ko-KR"/>
        </w:rPr>
        <w:t xml:space="preserve"> </w:t>
      </w:r>
    </w:p>
    <w:p w14:paraId="3AF0DAAA" w14:textId="69D69605" w:rsidR="00D80CE3" w:rsidRDefault="009A1CAF" w:rsidP="00E1518E">
      <w:pPr>
        <w:pStyle w:val="a1"/>
        <w:spacing w:line="276" w:lineRule="auto"/>
        <w:jc w:val="both"/>
        <w:rPr>
          <w:rFonts w:eastAsiaTheme="minorEastAsia"/>
          <w:sz w:val="22"/>
          <w:lang w:val="en-US" w:eastAsia="ko-KR"/>
        </w:rPr>
      </w:pPr>
      <w:r>
        <w:rPr>
          <w:rFonts w:eastAsiaTheme="minorEastAsia"/>
          <w:sz w:val="22"/>
          <w:lang w:val="en-US" w:eastAsia="ko-KR"/>
        </w:rPr>
        <w:lastRenderedPageBreak/>
        <w:t>According to the TS38.214 specification in Rel-16 [</w:t>
      </w:r>
      <w:r w:rsidR="00E9410B">
        <w:rPr>
          <w:rFonts w:eastAsiaTheme="minorEastAsia"/>
          <w:sz w:val="22"/>
          <w:lang w:val="en-US" w:eastAsia="ko-KR"/>
        </w:rPr>
        <w:t>4</w:t>
      </w:r>
      <w:r>
        <w:rPr>
          <w:rFonts w:eastAsiaTheme="minorEastAsia"/>
          <w:sz w:val="22"/>
          <w:lang w:val="en-US" w:eastAsia="ko-KR"/>
        </w:rPr>
        <w:t xml:space="preserve">], </w:t>
      </w:r>
      <w:r w:rsidR="00D80CE3">
        <w:rPr>
          <w:rFonts w:eastAsiaTheme="minorEastAsia"/>
          <w:sz w:val="22"/>
          <w:lang w:val="en-US" w:eastAsia="ko-KR"/>
        </w:rPr>
        <w:t>for a PDSCH, a</w:t>
      </w:r>
      <w:r w:rsidRPr="009A1CAF">
        <w:rPr>
          <w:rFonts w:eastAsiaTheme="minorEastAsia"/>
          <w:sz w:val="22"/>
          <w:lang w:val="en-US" w:eastAsia="ko-KR"/>
        </w:rPr>
        <w:t xml:space="preserv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w:t>
      </w:r>
      <w:r>
        <w:rPr>
          <w:rFonts w:eastAsiaTheme="minorEastAsia"/>
          <w:sz w:val="22"/>
          <w:lang w:val="en-US" w:eastAsia="ko-KR"/>
        </w:rPr>
        <w:t>.</w:t>
      </w:r>
      <w:r w:rsidR="00D80CE3">
        <w:rPr>
          <w:rFonts w:eastAsiaTheme="minorEastAsia"/>
          <w:sz w:val="22"/>
          <w:lang w:val="en-US" w:eastAsia="ko-KR"/>
        </w:rPr>
        <w:t xml:space="preserve"> </w:t>
      </w:r>
    </w:p>
    <w:p w14:paraId="791C5DB0" w14:textId="68462A76" w:rsidR="00D80CE3" w:rsidRDefault="00D80CE3" w:rsidP="00E1518E">
      <w:pPr>
        <w:pStyle w:val="a1"/>
        <w:spacing w:line="276" w:lineRule="auto"/>
        <w:jc w:val="both"/>
        <w:rPr>
          <w:rFonts w:eastAsiaTheme="minorEastAsia"/>
          <w:sz w:val="22"/>
          <w:lang w:val="en-US" w:eastAsia="ko-KR"/>
        </w:rPr>
      </w:pPr>
      <w:r>
        <w:rPr>
          <w:rFonts w:eastAsiaTheme="minorEastAsia"/>
          <w:sz w:val="22"/>
          <w:lang w:val="en-US" w:eastAsia="ko-KR"/>
        </w:rPr>
        <w:t>According to the TS38.214 specification in Rel-16 [</w:t>
      </w:r>
      <w:r w:rsidR="00E9410B">
        <w:rPr>
          <w:rFonts w:eastAsiaTheme="minorEastAsia"/>
          <w:sz w:val="22"/>
          <w:lang w:val="en-US" w:eastAsia="ko-KR"/>
        </w:rPr>
        <w:t>4</w:t>
      </w:r>
      <w:r>
        <w:rPr>
          <w:rFonts w:eastAsiaTheme="minorEastAsia"/>
          <w:sz w:val="22"/>
          <w:lang w:val="en-US" w:eastAsia="ko-KR"/>
        </w:rPr>
        <w:t xml:space="preserve">], for a </w:t>
      </w:r>
      <w:r>
        <w:rPr>
          <w:rFonts w:eastAsiaTheme="minorEastAsia" w:hint="eastAsia"/>
          <w:sz w:val="22"/>
          <w:lang w:val="en-US" w:eastAsia="ko-KR"/>
        </w:rPr>
        <w:t>P</w:t>
      </w:r>
      <w:r>
        <w:rPr>
          <w:rFonts w:eastAsiaTheme="minorEastAsia"/>
          <w:sz w:val="22"/>
          <w:lang w:val="en-US" w:eastAsia="ko-KR"/>
        </w:rPr>
        <w:t>USCH, a</w:t>
      </w:r>
      <w:r w:rsidRPr="00D80CE3">
        <w:rPr>
          <w:rFonts w:eastAsiaTheme="minorEastAsia"/>
          <w:sz w:val="22"/>
          <w:lang w:val="en-US" w:eastAsia="ko-KR"/>
        </w:rPr>
        <w:t xml:space="preserve"> UE is not expected to be scheduled by a PDCCH ending in symbol </w:t>
      </w:r>
      <w:proofErr w:type="spellStart"/>
      <w:r w:rsidRPr="007C2044">
        <w:rPr>
          <w:rFonts w:eastAsiaTheme="minorEastAsia"/>
          <w:i/>
          <w:iCs/>
          <w:sz w:val="22"/>
          <w:lang w:val="en-US" w:eastAsia="ko-KR"/>
        </w:rPr>
        <w:t>i</w:t>
      </w:r>
      <w:proofErr w:type="spellEnd"/>
      <w:r w:rsidRPr="00D80CE3">
        <w:rPr>
          <w:rFonts w:eastAsiaTheme="minorEastAsia"/>
          <w:sz w:val="22"/>
          <w:lang w:val="en-US" w:eastAsia="ko-KR"/>
        </w:rPr>
        <w:t xml:space="preserve"> to transmit a PUSCH on a given serving cell overlapping in time with a transmission occasion, where the UE is allowed to transmit a PUSCH with configured grant according to </w:t>
      </w:r>
      <w:r w:rsidR="007C2044">
        <w:rPr>
          <w:rFonts w:eastAsiaTheme="minorEastAsia"/>
          <w:sz w:val="22"/>
          <w:lang w:val="en-US" w:eastAsia="ko-KR"/>
        </w:rPr>
        <w:t xml:space="preserve">current </w:t>
      </w:r>
      <w:r w:rsidRPr="00D80CE3">
        <w:rPr>
          <w:rFonts w:eastAsiaTheme="minorEastAsia"/>
          <w:sz w:val="22"/>
          <w:lang w:val="en-US" w:eastAsia="ko-KR"/>
        </w:rPr>
        <w:t>TS</w:t>
      </w:r>
      <w:r w:rsidR="007C2044">
        <w:rPr>
          <w:rFonts w:eastAsiaTheme="minorEastAsia"/>
          <w:sz w:val="22"/>
          <w:lang w:val="en-US" w:eastAsia="ko-KR"/>
        </w:rPr>
        <w:t xml:space="preserve"> </w:t>
      </w:r>
      <w:r w:rsidRPr="00D80CE3">
        <w:rPr>
          <w:rFonts w:eastAsiaTheme="minorEastAsia"/>
          <w:sz w:val="22"/>
          <w:lang w:val="en-US" w:eastAsia="ko-KR"/>
        </w:rPr>
        <w:t>38.321</w:t>
      </w:r>
      <w:r w:rsidR="007C2044">
        <w:rPr>
          <w:rFonts w:eastAsiaTheme="minorEastAsia"/>
          <w:sz w:val="22"/>
          <w:lang w:val="en-US" w:eastAsia="ko-KR"/>
        </w:rPr>
        <w:t xml:space="preserve"> specification</w:t>
      </w:r>
      <w:r w:rsidRPr="00D80CE3">
        <w:rPr>
          <w:rFonts w:eastAsiaTheme="minorEastAsia"/>
          <w:sz w:val="22"/>
          <w:lang w:val="en-US" w:eastAsia="ko-KR"/>
        </w:rPr>
        <w:t xml:space="preserve">, starting in a symbol </w:t>
      </w:r>
      <w:r w:rsidRPr="007C2044">
        <w:rPr>
          <w:rFonts w:eastAsiaTheme="minorEastAsia"/>
          <w:i/>
          <w:iCs/>
          <w:sz w:val="22"/>
          <w:lang w:val="en-US" w:eastAsia="ko-KR"/>
        </w:rPr>
        <w:t>j</w:t>
      </w:r>
      <w:r w:rsidRPr="00D80CE3">
        <w:rPr>
          <w:rFonts w:eastAsiaTheme="minorEastAsia"/>
          <w:sz w:val="22"/>
          <w:lang w:val="en-US" w:eastAsia="ko-KR"/>
        </w:rPr>
        <w:t xml:space="preserve"> on the same serving cell if the end of symbol </w:t>
      </w:r>
      <w:proofErr w:type="spellStart"/>
      <w:r w:rsidRPr="007C2044">
        <w:rPr>
          <w:rFonts w:eastAsiaTheme="minorEastAsia"/>
          <w:i/>
          <w:iCs/>
          <w:sz w:val="22"/>
          <w:lang w:val="en-US" w:eastAsia="ko-KR"/>
        </w:rPr>
        <w:t>i</w:t>
      </w:r>
      <w:proofErr w:type="spellEnd"/>
      <w:r w:rsidRPr="007C2044">
        <w:rPr>
          <w:rFonts w:eastAsiaTheme="minorEastAsia"/>
          <w:i/>
          <w:iCs/>
          <w:sz w:val="22"/>
          <w:lang w:val="en-US" w:eastAsia="ko-KR"/>
        </w:rPr>
        <w:t xml:space="preserve"> </w:t>
      </w:r>
      <w:r w:rsidRPr="00D80CE3">
        <w:rPr>
          <w:rFonts w:eastAsiaTheme="minorEastAsia"/>
          <w:sz w:val="22"/>
          <w:lang w:val="en-US" w:eastAsia="ko-KR"/>
        </w:rPr>
        <w:t xml:space="preserve">is not at least N_2 symbols before the beginning of symbol </w:t>
      </w:r>
      <w:r w:rsidRPr="007C2044">
        <w:rPr>
          <w:rFonts w:eastAsiaTheme="minorEastAsia"/>
          <w:i/>
          <w:iCs/>
          <w:sz w:val="22"/>
          <w:lang w:val="en-US" w:eastAsia="ko-KR"/>
        </w:rPr>
        <w:t>j</w:t>
      </w:r>
      <w:r w:rsidRPr="00D80CE3">
        <w:rPr>
          <w:rFonts w:eastAsiaTheme="minorEastAsia"/>
          <w:sz w:val="22"/>
          <w:lang w:val="en-US" w:eastAsia="ko-KR"/>
        </w:rPr>
        <w:t>.</w:t>
      </w:r>
      <w:r w:rsidR="007C2044">
        <w:rPr>
          <w:rFonts w:eastAsiaTheme="minorEastAsia"/>
          <w:sz w:val="22"/>
          <w:lang w:val="en-US" w:eastAsia="ko-KR"/>
        </w:rPr>
        <w:t xml:space="preserve"> </w:t>
      </w:r>
    </w:p>
    <w:p w14:paraId="7B8C4C92" w14:textId="1ADDA081" w:rsidR="00E9410B" w:rsidRDefault="007C2044" w:rsidP="00E9410B">
      <w:pPr>
        <w:pStyle w:val="a1"/>
        <w:spacing w:line="276" w:lineRule="auto"/>
        <w:jc w:val="both"/>
        <w:rPr>
          <w:rFonts w:eastAsiaTheme="minorEastAsia"/>
          <w:sz w:val="22"/>
          <w:lang w:val="en-US" w:eastAsia="ko-KR"/>
        </w:rPr>
      </w:pPr>
      <w:r>
        <w:rPr>
          <w:rFonts w:eastAsiaTheme="minorEastAsia"/>
          <w:sz w:val="22"/>
          <w:lang w:val="en-US" w:eastAsia="ko-KR"/>
        </w:rPr>
        <w:t xml:space="preserve">Considering UE’s behaviors on current TS 38.214 in Rel-16 for a </w:t>
      </w:r>
      <w:proofErr w:type="gramStart"/>
      <w:r>
        <w:rPr>
          <w:rFonts w:eastAsiaTheme="minorEastAsia" w:hint="eastAsia"/>
          <w:sz w:val="22"/>
          <w:lang w:val="en-US" w:eastAsia="ko-KR"/>
        </w:rPr>
        <w:t>P</w:t>
      </w:r>
      <w:r>
        <w:rPr>
          <w:rFonts w:eastAsiaTheme="minorEastAsia"/>
          <w:sz w:val="22"/>
          <w:lang w:val="en-US" w:eastAsia="ko-KR"/>
        </w:rPr>
        <w:t>DSCH(</w:t>
      </w:r>
      <w:proofErr w:type="gramEnd"/>
      <w:r>
        <w:rPr>
          <w:rFonts w:eastAsiaTheme="minorEastAsia"/>
          <w:sz w:val="22"/>
          <w:lang w:val="en-US" w:eastAsia="ko-KR"/>
        </w:rPr>
        <w:t xml:space="preserve">or </w:t>
      </w:r>
      <w:r>
        <w:rPr>
          <w:rFonts w:eastAsiaTheme="minorEastAsia" w:hint="eastAsia"/>
          <w:sz w:val="22"/>
          <w:lang w:val="en-US" w:eastAsia="ko-KR"/>
        </w:rPr>
        <w:t>P</w:t>
      </w:r>
      <w:r>
        <w:rPr>
          <w:rFonts w:eastAsiaTheme="minorEastAsia"/>
          <w:sz w:val="22"/>
          <w:lang w:val="en-US" w:eastAsia="ko-KR"/>
        </w:rPr>
        <w:t>USCH) which is collided with that assigned for S</w:t>
      </w:r>
      <w:r>
        <w:rPr>
          <w:rFonts w:eastAsiaTheme="minorEastAsia" w:hint="eastAsia"/>
          <w:sz w:val="22"/>
          <w:lang w:val="en-US" w:eastAsia="ko-KR"/>
        </w:rPr>
        <w:t>P</w:t>
      </w:r>
      <w:r>
        <w:rPr>
          <w:rFonts w:eastAsiaTheme="minorEastAsia"/>
          <w:sz w:val="22"/>
          <w:lang w:val="en-US" w:eastAsia="ko-KR"/>
        </w:rPr>
        <w:t>S PDSCH (or CG PUCH)</w:t>
      </w:r>
      <w:r w:rsidR="00EB27CC">
        <w:rPr>
          <w:rFonts w:eastAsiaTheme="minorEastAsia"/>
          <w:sz w:val="22"/>
          <w:lang w:val="en-US" w:eastAsia="ko-KR"/>
        </w:rPr>
        <w:t>, it seems beneficial for the multi-PDSCH/PUSCH scheduling  from the UE perspective to have</w:t>
      </w:r>
      <w:r w:rsidR="00EB27CC" w:rsidRPr="009A7EC0">
        <w:rPr>
          <w:rFonts w:eastAsiaTheme="minorEastAsia"/>
          <w:sz w:val="22"/>
          <w:lang w:val="en-US" w:eastAsia="ko-KR"/>
        </w:rPr>
        <w:t xml:space="preserve"> the same UE behaviors regardless of scheduling by single</w:t>
      </w:r>
      <w:r w:rsidR="00806A43">
        <w:rPr>
          <w:rFonts w:eastAsiaTheme="minorEastAsia"/>
          <w:sz w:val="22"/>
          <w:lang w:val="en-US" w:eastAsia="ko-KR"/>
        </w:rPr>
        <w:t>-</w:t>
      </w:r>
      <w:r w:rsidR="00EB27CC" w:rsidRPr="009A7EC0">
        <w:rPr>
          <w:rFonts w:eastAsiaTheme="minorEastAsia"/>
          <w:sz w:val="22"/>
          <w:lang w:val="en-US" w:eastAsia="ko-KR"/>
        </w:rPr>
        <w:t xml:space="preserve"> or multi-PDSCH (or multi</w:t>
      </w:r>
      <w:r w:rsidR="00806A43">
        <w:rPr>
          <w:rFonts w:eastAsiaTheme="minorEastAsia"/>
          <w:sz w:val="22"/>
          <w:lang w:val="en-US" w:eastAsia="ko-KR"/>
        </w:rPr>
        <w:t>-</w:t>
      </w:r>
      <w:r w:rsidR="00EB27CC" w:rsidRPr="009A7EC0">
        <w:rPr>
          <w:rFonts w:eastAsiaTheme="minorEastAsia"/>
          <w:sz w:val="22"/>
          <w:lang w:val="en-US" w:eastAsia="ko-KR"/>
        </w:rPr>
        <w:t xml:space="preserve">PUSCH) scheduling </w:t>
      </w:r>
      <w:r w:rsidR="00EB27CC" w:rsidRPr="009A7EC0">
        <w:rPr>
          <w:rFonts w:eastAsiaTheme="minorEastAsia" w:hint="eastAsia"/>
          <w:sz w:val="22"/>
          <w:lang w:val="en-US" w:eastAsia="ko-KR"/>
        </w:rPr>
        <w:t>D</w:t>
      </w:r>
      <w:r w:rsidR="00EB27CC" w:rsidRPr="009A7EC0">
        <w:rPr>
          <w:rFonts w:eastAsiaTheme="minorEastAsia"/>
          <w:sz w:val="22"/>
          <w:lang w:val="en-US" w:eastAsia="ko-KR"/>
        </w:rPr>
        <w:t xml:space="preserve">CI when the UE determines </w:t>
      </w:r>
      <w:r w:rsidR="00EB27CC">
        <w:rPr>
          <w:rFonts w:eastAsiaTheme="minorEastAsia"/>
          <w:sz w:val="22"/>
          <w:lang w:val="en-US" w:eastAsia="ko-KR"/>
        </w:rPr>
        <w:t>HARQ process ID for one of the multi-PDSCH/PUSCH.</w:t>
      </w:r>
      <w:r w:rsidR="00E9410B">
        <w:rPr>
          <w:rFonts w:eastAsiaTheme="minorEastAsia"/>
          <w:sz w:val="22"/>
          <w:lang w:val="en-US" w:eastAsia="ko-KR"/>
        </w:rPr>
        <w:t xml:space="preserve"> </w:t>
      </w:r>
      <w:r w:rsidR="00EB27CC">
        <w:rPr>
          <w:rFonts w:eastAsiaTheme="minorEastAsia"/>
          <w:sz w:val="22"/>
          <w:lang w:val="en-US" w:eastAsia="ko-KR"/>
        </w:rPr>
        <w:t xml:space="preserve">Therefore, we propose to support </w:t>
      </w:r>
      <w:r w:rsidR="00E9410B">
        <w:rPr>
          <w:rFonts w:eastAsiaTheme="minorEastAsia"/>
          <w:sz w:val="22"/>
          <w:lang w:val="en-US" w:eastAsia="ko-KR"/>
        </w:rPr>
        <w:t xml:space="preserve">that </w:t>
      </w:r>
    </w:p>
    <w:p w14:paraId="79DA6E4F" w14:textId="3C3493AA" w:rsidR="00E9410B" w:rsidRDefault="00E9410B" w:rsidP="00E9410B">
      <w:pPr>
        <w:pStyle w:val="a1"/>
        <w:numPr>
          <w:ilvl w:val="0"/>
          <w:numId w:val="55"/>
        </w:numPr>
        <w:spacing w:line="276" w:lineRule="auto"/>
        <w:jc w:val="both"/>
        <w:rPr>
          <w:rFonts w:eastAsiaTheme="minorEastAsia"/>
          <w:sz w:val="22"/>
          <w:lang w:val="en-US" w:eastAsia="ko-KR"/>
        </w:rPr>
      </w:pPr>
      <w:r>
        <w:rPr>
          <w:rFonts w:eastAsiaTheme="minorEastAsia"/>
          <w:sz w:val="22"/>
          <w:lang w:val="en-US" w:eastAsia="ko-KR"/>
        </w:rPr>
        <w:t>I</w:t>
      </w:r>
      <w:r w:rsidRPr="00E9410B">
        <w:rPr>
          <w:rFonts w:eastAsiaTheme="minorEastAsia"/>
          <w:sz w:val="22"/>
          <w:lang w:val="en-US" w:eastAsia="ko-KR"/>
        </w:rPr>
        <w:t>f the timeline condition defined in Rel-15/16 is met</w:t>
      </w:r>
      <w:r>
        <w:rPr>
          <w:rFonts w:eastAsiaTheme="minorEastAsia"/>
          <w:sz w:val="22"/>
          <w:lang w:val="en-US" w:eastAsia="ko-KR"/>
        </w:rPr>
        <w:t xml:space="preserve">, </w:t>
      </w:r>
      <w:r w:rsidRPr="00E9410B">
        <w:rPr>
          <w:rFonts w:eastAsiaTheme="minorEastAsia"/>
          <w:sz w:val="22"/>
          <w:lang w:val="en-US" w:eastAsia="ko-KR"/>
        </w:rPr>
        <w:t>HARQ process number configured for SPS PDSCH (or CG PUSCH) can be allocated to a PDSCH (or PUSCH) of multi-PDSCH (or multi-PUSCH) scheduling</w:t>
      </w:r>
      <w:r>
        <w:rPr>
          <w:rFonts w:eastAsiaTheme="minorEastAsia"/>
          <w:sz w:val="22"/>
          <w:lang w:val="en-US" w:eastAsia="ko-KR"/>
        </w:rPr>
        <w:t>.</w:t>
      </w:r>
    </w:p>
    <w:p w14:paraId="4FCD3E13" w14:textId="66D7D93E" w:rsidR="00E9410B" w:rsidRPr="00E9410B" w:rsidRDefault="00E9410B" w:rsidP="00E9410B">
      <w:pPr>
        <w:pStyle w:val="a9"/>
        <w:numPr>
          <w:ilvl w:val="0"/>
          <w:numId w:val="55"/>
        </w:numPr>
        <w:ind w:leftChars="0"/>
        <w:rPr>
          <w:rFonts w:ascii="Times New Roman" w:eastAsiaTheme="minorEastAsia" w:hAnsi="Times New Roman"/>
          <w:kern w:val="0"/>
          <w:sz w:val="22"/>
          <w:szCs w:val="20"/>
        </w:rPr>
      </w:pPr>
      <w:r w:rsidRPr="00E9410B">
        <w:rPr>
          <w:rFonts w:ascii="Times New Roman" w:eastAsiaTheme="minorEastAsia" w:hAnsi="Times New Roman" w:hint="eastAsia"/>
          <w:kern w:val="0"/>
          <w:sz w:val="22"/>
          <w:szCs w:val="20"/>
        </w:rPr>
        <w:t>O</w:t>
      </w:r>
      <w:r w:rsidRPr="00E9410B">
        <w:rPr>
          <w:rFonts w:ascii="Times New Roman" w:eastAsiaTheme="minorEastAsia" w:hAnsi="Times New Roman"/>
          <w:kern w:val="0"/>
          <w:sz w:val="22"/>
          <w:szCs w:val="20"/>
        </w:rPr>
        <w:t>therwise, HARQ process number increment for a PDSCH</w:t>
      </w:r>
      <w:r>
        <w:rPr>
          <w:rFonts w:ascii="Times New Roman" w:eastAsiaTheme="minorEastAsia" w:hAnsi="Times New Roman"/>
          <w:kern w:val="0"/>
          <w:sz w:val="22"/>
          <w:szCs w:val="20"/>
        </w:rPr>
        <w:t xml:space="preserve"> </w:t>
      </w:r>
      <w:r w:rsidRPr="00E9410B">
        <w:rPr>
          <w:rFonts w:ascii="Times New Roman" w:eastAsiaTheme="minorEastAsia" w:hAnsi="Times New Roman"/>
          <w:kern w:val="0"/>
          <w:sz w:val="22"/>
          <w:szCs w:val="20"/>
        </w:rPr>
        <w:t>(or PUSCH) of multi-PDSCH (or multi-PUSCH) scheduling is skipped for the HARQ process number configured for SPS PDSCH (or CG PUSCH).</w:t>
      </w:r>
    </w:p>
    <w:p w14:paraId="68C566B5" w14:textId="0FD348DB" w:rsidR="00E9410B" w:rsidRDefault="00E9410B" w:rsidP="00E9410B">
      <w:pPr>
        <w:pStyle w:val="a1"/>
        <w:spacing w:line="276" w:lineRule="auto"/>
        <w:jc w:val="both"/>
        <w:rPr>
          <w:rFonts w:eastAsiaTheme="minorEastAsia"/>
          <w:sz w:val="22"/>
          <w:lang w:val="en-US" w:eastAsia="ko-KR"/>
        </w:rPr>
      </w:pPr>
    </w:p>
    <w:p w14:paraId="3D1BF704" w14:textId="3B904139" w:rsidR="00E9410B" w:rsidRPr="00E9410B" w:rsidRDefault="00B07A75" w:rsidP="00B07A75">
      <w:pPr>
        <w:pStyle w:val="a1"/>
        <w:numPr>
          <w:ilvl w:val="0"/>
          <w:numId w:val="42"/>
        </w:numPr>
        <w:spacing w:line="276" w:lineRule="auto"/>
        <w:jc w:val="both"/>
        <w:rPr>
          <w:rFonts w:eastAsiaTheme="minorEastAsia"/>
          <w:i/>
          <w:iCs/>
          <w:sz w:val="22"/>
          <w:szCs w:val="22"/>
          <w:lang w:val="en-US" w:eastAsia="ko-KR"/>
        </w:rPr>
      </w:pPr>
      <w:r w:rsidRPr="00E9410B">
        <w:rPr>
          <w:rFonts w:eastAsiaTheme="minorEastAsia"/>
          <w:i/>
          <w:iCs/>
          <w:sz w:val="22"/>
          <w:szCs w:val="22"/>
          <w:lang w:val="en-US" w:eastAsia="ko-KR"/>
        </w:rPr>
        <w:t>Proposal</w:t>
      </w:r>
      <w:r w:rsidR="00C140D6" w:rsidRPr="00E9410B">
        <w:rPr>
          <w:rFonts w:eastAsiaTheme="minorEastAsia"/>
          <w:i/>
          <w:iCs/>
          <w:sz w:val="22"/>
          <w:szCs w:val="22"/>
          <w:lang w:val="en-US" w:eastAsia="ko-KR"/>
        </w:rPr>
        <w:t xml:space="preserve"> 3</w:t>
      </w:r>
      <w:r w:rsidR="00E1518E" w:rsidRPr="00E9410B">
        <w:rPr>
          <w:rFonts w:eastAsiaTheme="minorEastAsia"/>
          <w:i/>
          <w:iCs/>
          <w:sz w:val="22"/>
          <w:szCs w:val="22"/>
          <w:lang w:val="en-US" w:eastAsia="ko-KR"/>
        </w:rPr>
        <w:t xml:space="preserve">: </w:t>
      </w:r>
      <w:r w:rsidR="00E9410B">
        <w:rPr>
          <w:rFonts w:eastAsiaTheme="minorEastAsia"/>
          <w:i/>
          <w:iCs/>
          <w:sz w:val="22"/>
          <w:lang w:val="en-US" w:eastAsia="ko-KR"/>
        </w:rPr>
        <w:t>W</w:t>
      </w:r>
      <w:r w:rsidR="00E9410B" w:rsidRPr="00E9410B">
        <w:rPr>
          <w:rFonts w:eastAsiaTheme="minorEastAsia"/>
          <w:i/>
          <w:iCs/>
          <w:sz w:val="22"/>
          <w:lang w:val="en-US" w:eastAsia="ko-KR"/>
        </w:rPr>
        <w:t xml:space="preserve">e propose to support that </w:t>
      </w:r>
    </w:p>
    <w:p w14:paraId="6F2CD2D7" w14:textId="77777777" w:rsidR="00E9410B" w:rsidRPr="00E9410B" w:rsidRDefault="00E9410B" w:rsidP="00E9410B">
      <w:pPr>
        <w:pStyle w:val="a1"/>
        <w:numPr>
          <w:ilvl w:val="1"/>
          <w:numId w:val="42"/>
        </w:numPr>
        <w:spacing w:line="276" w:lineRule="auto"/>
        <w:jc w:val="both"/>
        <w:rPr>
          <w:rFonts w:eastAsiaTheme="minorEastAsia"/>
          <w:i/>
          <w:iCs/>
          <w:sz w:val="22"/>
          <w:lang w:val="en-US" w:eastAsia="ko-KR"/>
        </w:rPr>
      </w:pPr>
      <w:r w:rsidRPr="00E9410B">
        <w:rPr>
          <w:rFonts w:eastAsiaTheme="minorEastAsia"/>
          <w:i/>
          <w:iCs/>
          <w:sz w:val="22"/>
          <w:lang w:val="en-US" w:eastAsia="ko-KR"/>
        </w:rPr>
        <w:t>If the timeline condition defined in Rel-15/16 is met, HARQ process number configured for SPS PDSCH (or CG PUSCH) can be allocated to a PDSCH (or PUSCH) of multi-PDSCH (or multi-PUSCH) scheduling.</w:t>
      </w:r>
    </w:p>
    <w:p w14:paraId="25A18036" w14:textId="77777777" w:rsidR="00E9410B" w:rsidRPr="00E9410B" w:rsidRDefault="00E9410B" w:rsidP="00E9410B">
      <w:pPr>
        <w:pStyle w:val="a9"/>
        <w:numPr>
          <w:ilvl w:val="1"/>
          <w:numId w:val="42"/>
        </w:numPr>
        <w:ind w:leftChars="0"/>
        <w:rPr>
          <w:rFonts w:ascii="Times New Roman" w:eastAsiaTheme="minorEastAsia" w:hAnsi="Times New Roman"/>
          <w:i/>
          <w:iCs/>
          <w:kern w:val="0"/>
          <w:sz w:val="22"/>
          <w:szCs w:val="20"/>
        </w:rPr>
      </w:pPr>
      <w:r w:rsidRPr="00E9410B">
        <w:rPr>
          <w:rFonts w:ascii="Times New Roman" w:eastAsiaTheme="minorEastAsia" w:hAnsi="Times New Roman" w:hint="eastAsia"/>
          <w:i/>
          <w:iCs/>
          <w:kern w:val="0"/>
          <w:sz w:val="22"/>
          <w:szCs w:val="20"/>
        </w:rPr>
        <w:t>O</w:t>
      </w:r>
      <w:r w:rsidRPr="00E9410B">
        <w:rPr>
          <w:rFonts w:ascii="Times New Roman" w:eastAsiaTheme="minorEastAsia" w:hAnsi="Times New Roman"/>
          <w:i/>
          <w:iCs/>
          <w:kern w:val="0"/>
          <w:sz w:val="22"/>
          <w:szCs w:val="20"/>
        </w:rPr>
        <w:t xml:space="preserve">therwise, HARQ process number increment for a </w:t>
      </w:r>
      <w:proofErr w:type="gramStart"/>
      <w:r w:rsidRPr="00E9410B">
        <w:rPr>
          <w:rFonts w:ascii="Times New Roman" w:eastAsiaTheme="minorEastAsia" w:hAnsi="Times New Roman"/>
          <w:i/>
          <w:iCs/>
          <w:kern w:val="0"/>
          <w:sz w:val="22"/>
          <w:szCs w:val="20"/>
        </w:rPr>
        <w:t>PDSCH(</w:t>
      </w:r>
      <w:proofErr w:type="gramEnd"/>
      <w:r w:rsidRPr="00E9410B">
        <w:rPr>
          <w:rFonts w:ascii="Times New Roman" w:eastAsiaTheme="minorEastAsia" w:hAnsi="Times New Roman"/>
          <w:i/>
          <w:iCs/>
          <w:kern w:val="0"/>
          <w:sz w:val="22"/>
          <w:szCs w:val="20"/>
        </w:rPr>
        <w:t>or PUSCH) of multi-PDSCH (or multi-PUSCH) scheduling is skipped for the HARQ process number configured for SPS PDSCH (or CG PUSCH).</w:t>
      </w:r>
    </w:p>
    <w:p w14:paraId="65C4ABA1" w14:textId="77777777" w:rsidR="002671A2" w:rsidRPr="00C40977" w:rsidRDefault="002671A2" w:rsidP="00AC2C5F">
      <w:pPr>
        <w:pStyle w:val="a1"/>
        <w:rPr>
          <w:rFonts w:eastAsiaTheme="minorEastAsia"/>
          <w:sz w:val="22"/>
          <w:highlight w:val="yellow"/>
          <w:lang w:eastAsia="ko-KR"/>
        </w:rPr>
      </w:pPr>
    </w:p>
    <w:bookmarkEnd w:id="3"/>
    <w:p w14:paraId="2B65DBEA" w14:textId="77777777" w:rsidR="00EE549F" w:rsidRPr="00990CA0"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990CA0">
        <w:rPr>
          <w:rFonts w:ascii="Times New Roman" w:hAnsi="Times New Roman"/>
          <w:b/>
          <w:bCs/>
          <w:kern w:val="0"/>
          <w:sz w:val="28"/>
          <w:szCs w:val="28"/>
        </w:rPr>
        <w:t>C</w:t>
      </w:r>
      <w:r w:rsidR="00EE549F" w:rsidRPr="00990CA0">
        <w:rPr>
          <w:rFonts w:ascii="Times New Roman" w:hAnsi="Times New Roman"/>
          <w:b/>
          <w:bCs/>
          <w:kern w:val="0"/>
          <w:sz w:val="28"/>
          <w:szCs w:val="28"/>
        </w:rPr>
        <w:t>onclusion</w:t>
      </w:r>
    </w:p>
    <w:p w14:paraId="0B6A800C" w14:textId="0A4E5165" w:rsidR="00EE1DA2" w:rsidRDefault="009F6D37">
      <w:pPr>
        <w:widowControl/>
        <w:wordWrap/>
        <w:autoSpaceDE/>
        <w:autoSpaceDN/>
        <w:spacing w:after="180" w:line="276" w:lineRule="auto"/>
        <w:rPr>
          <w:rFonts w:ascii="Times New Roman" w:hAnsi="Times New Roman"/>
          <w:kern w:val="0"/>
          <w:sz w:val="22"/>
        </w:rPr>
      </w:pPr>
      <w:r w:rsidRPr="00990CA0">
        <w:rPr>
          <w:rFonts w:ascii="Times New Roman" w:hAnsi="Times New Roman" w:hint="eastAsia"/>
          <w:kern w:val="0"/>
          <w:sz w:val="22"/>
        </w:rPr>
        <w:t>I</w:t>
      </w:r>
      <w:r w:rsidRPr="00990CA0">
        <w:rPr>
          <w:rFonts w:ascii="Times New Roman" w:hAnsi="Times New Roman"/>
          <w:kern w:val="0"/>
          <w:sz w:val="22"/>
        </w:rPr>
        <w:t xml:space="preserve">n this contribution, </w:t>
      </w:r>
      <w:r w:rsidR="00973456" w:rsidRPr="00990CA0">
        <w:rPr>
          <w:rFonts w:ascii="Times New Roman" w:hAnsi="Times New Roman"/>
          <w:kern w:val="0"/>
          <w:sz w:val="22"/>
        </w:rPr>
        <w:t xml:space="preserve">we discussed </w:t>
      </w:r>
      <w:r w:rsidR="00BB46C4">
        <w:rPr>
          <w:rFonts w:ascii="Times New Roman" w:hAnsi="Times New Roman"/>
          <w:kern w:val="0"/>
          <w:sz w:val="22"/>
        </w:rPr>
        <w:t>remaining issues such as DCI to data out of order and determination of HARQ process number for HARQ operation on multi-PDSCH/PUSCH.</w:t>
      </w:r>
      <w:r w:rsidR="00973456" w:rsidRPr="00990CA0">
        <w:rPr>
          <w:rFonts w:ascii="Times New Roman" w:hAnsi="Times New Roman"/>
          <w:kern w:val="0"/>
          <w:sz w:val="22"/>
        </w:rPr>
        <w:t xml:space="preserve"> The following </w:t>
      </w:r>
      <w:r w:rsidR="00656FF1">
        <w:rPr>
          <w:rFonts w:ascii="Times New Roman" w:hAnsi="Times New Roman"/>
          <w:kern w:val="0"/>
          <w:sz w:val="22"/>
        </w:rPr>
        <w:t>is</w:t>
      </w:r>
      <w:r w:rsidR="00973456" w:rsidRPr="00990CA0">
        <w:rPr>
          <w:rFonts w:ascii="Times New Roman" w:hAnsi="Times New Roman"/>
          <w:kern w:val="0"/>
          <w:sz w:val="22"/>
        </w:rPr>
        <w:t xml:space="preserve"> proposed: </w:t>
      </w:r>
    </w:p>
    <w:p w14:paraId="12667509" w14:textId="77777777" w:rsidR="00E9410B" w:rsidRPr="00741EBF" w:rsidRDefault="00E9410B" w:rsidP="00E9410B">
      <w:pPr>
        <w:pStyle w:val="a1"/>
        <w:numPr>
          <w:ilvl w:val="0"/>
          <w:numId w:val="42"/>
        </w:numPr>
        <w:spacing w:line="276" w:lineRule="auto"/>
        <w:jc w:val="both"/>
        <w:rPr>
          <w:rFonts w:eastAsia="맑은 고딕"/>
          <w:i/>
          <w:iCs/>
          <w:sz w:val="22"/>
          <w:szCs w:val="22"/>
          <w:lang w:val="en-US" w:eastAsia="ko-KR"/>
        </w:rPr>
      </w:pPr>
      <w:r w:rsidRPr="00741EBF">
        <w:rPr>
          <w:rFonts w:eastAsiaTheme="minorEastAsia" w:hint="eastAsia"/>
          <w:i/>
          <w:iCs/>
          <w:sz w:val="22"/>
          <w:szCs w:val="22"/>
          <w:lang w:val="en-US" w:eastAsia="ko-KR"/>
        </w:rPr>
        <w:t>P</w:t>
      </w:r>
      <w:r w:rsidRPr="00741EBF">
        <w:rPr>
          <w:rFonts w:eastAsiaTheme="minorEastAsia"/>
          <w:i/>
          <w:iCs/>
          <w:sz w:val="22"/>
          <w:szCs w:val="22"/>
          <w:lang w:val="en-US" w:eastAsia="ko-KR"/>
        </w:rPr>
        <w:t>roposal</w:t>
      </w:r>
      <w:r>
        <w:rPr>
          <w:rFonts w:eastAsiaTheme="minorEastAsia"/>
          <w:i/>
          <w:iCs/>
          <w:sz w:val="22"/>
          <w:szCs w:val="22"/>
          <w:lang w:val="en-US" w:eastAsia="ko-KR"/>
        </w:rPr>
        <w:t xml:space="preserve"> 1</w:t>
      </w:r>
      <w:r w:rsidRPr="00741EBF">
        <w:rPr>
          <w:rFonts w:eastAsia="맑은 고딕"/>
          <w:i/>
          <w:iCs/>
          <w:sz w:val="22"/>
          <w:szCs w:val="22"/>
          <w:lang w:val="en-US" w:eastAsia="ko-KR"/>
        </w:rPr>
        <w:t>: We propose to support the followings:</w:t>
      </w:r>
    </w:p>
    <w:p w14:paraId="7FA484E6" w14:textId="77777777" w:rsidR="00E9410B" w:rsidRPr="00E9410B" w:rsidRDefault="00E9410B" w:rsidP="00E9410B">
      <w:pPr>
        <w:pStyle w:val="a9"/>
        <w:widowControl/>
        <w:numPr>
          <w:ilvl w:val="1"/>
          <w:numId w:val="42"/>
        </w:numPr>
        <w:wordWrap/>
        <w:autoSpaceDE/>
        <w:autoSpaceDN/>
        <w:spacing w:after="160" w:line="256" w:lineRule="auto"/>
        <w:ind w:leftChars="0"/>
        <w:contextualSpacing/>
        <w:rPr>
          <w:rFonts w:ascii="Times New Roman" w:eastAsiaTheme="minorEastAsia" w:hAnsi="Times New Roman"/>
          <w:i/>
          <w:iCs/>
          <w:kern w:val="0"/>
          <w:sz w:val="22"/>
          <w:szCs w:val="20"/>
        </w:rPr>
      </w:pPr>
      <w:r w:rsidRPr="00E9410B">
        <w:rPr>
          <w:rFonts w:ascii="Times New Roman" w:eastAsiaTheme="minorEastAsia" w:hAnsi="Times New Roman"/>
          <w:i/>
          <w:iCs/>
          <w:kern w:val="0"/>
          <w:sz w:val="22"/>
          <w:szCs w:val="20"/>
        </w:rPr>
        <w:t>A UE does not expect any of the scheduled PDSCHs (or PUSCHs) and the scheduling DCI to lead to out-of-order scheduling, also for the case of one multi-PDSCH (or multi-PUSCH) scheduling DCI and one single-PDSCH (or single-PUSCH) scheduling DCI, where multi-PDSCH (or multi-PUSCH) scheduling DCI schedules more than one PDSCH (or PUSCH)</w:t>
      </w:r>
    </w:p>
    <w:p w14:paraId="658B7951" w14:textId="77777777" w:rsidR="00E9410B" w:rsidRPr="00E9410B" w:rsidRDefault="00E9410B" w:rsidP="00E9410B">
      <w:pPr>
        <w:pStyle w:val="a9"/>
        <w:widowControl/>
        <w:numPr>
          <w:ilvl w:val="1"/>
          <w:numId w:val="42"/>
        </w:numPr>
        <w:wordWrap/>
        <w:autoSpaceDE/>
        <w:autoSpaceDN/>
        <w:spacing w:after="160" w:line="256" w:lineRule="auto"/>
        <w:ind w:leftChars="0"/>
        <w:contextualSpacing/>
        <w:rPr>
          <w:rFonts w:ascii="Times New Roman" w:eastAsiaTheme="minorEastAsia" w:hAnsi="Times New Roman"/>
          <w:i/>
          <w:iCs/>
          <w:kern w:val="0"/>
          <w:sz w:val="22"/>
          <w:szCs w:val="20"/>
        </w:rPr>
      </w:pPr>
      <w:r w:rsidRPr="00E9410B">
        <w:rPr>
          <w:rFonts w:ascii="Times New Roman" w:eastAsiaTheme="minorEastAsia" w:hAnsi="Times New Roman"/>
          <w:i/>
          <w:iCs/>
          <w:kern w:val="0"/>
          <w:sz w:val="22"/>
          <w:szCs w:val="20"/>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32BA0BBE" w14:textId="77777777" w:rsidR="00E9410B" w:rsidRPr="00E9410B" w:rsidRDefault="00E9410B" w:rsidP="00E9410B">
      <w:pPr>
        <w:pStyle w:val="a9"/>
        <w:widowControl/>
        <w:numPr>
          <w:ilvl w:val="2"/>
          <w:numId w:val="42"/>
        </w:numPr>
        <w:wordWrap/>
        <w:autoSpaceDE/>
        <w:autoSpaceDN/>
        <w:spacing w:after="160" w:line="256" w:lineRule="auto"/>
        <w:ind w:leftChars="0"/>
        <w:contextualSpacing/>
        <w:rPr>
          <w:i/>
          <w:iCs/>
          <w:sz w:val="22"/>
        </w:rPr>
      </w:pPr>
      <w:r w:rsidRPr="00E9410B">
        <w:rPr>
          <w:rFonts w:ascii="Times New Roman" w:eastAsiaTheme="minorEastAsia" w:hAnsi="Times New Roman"/>
          <w:i/>
          <w:iCs/>
          <w:kern w:val="0"/>
          <w:sz w:val="22"/>
          <w:szCs w:val="20"/>
        </w:rPr>
        <w:lastRenderedPageBreak/>
        <w:t>This applies also when one of two DCIs is single-PDSCH (or single-PUSCH) scheduling DCI.</w:t>
      </w:r>
    </w:p>
    <w:p w14:paraId="7BF09B16" w14:textId="77777777" w:rsidR="00E9410B" w:rsidRPr="00B07A75" w:rsidRDefault="00E9410B" w:rsidP="00E9410B">
      <w:pPr>
        <w:pStyle w:val="a1"/>
        <w:numPr>
          <w:ilvl w:val="0"/>
          <w:numId w:val="42"/>
        </w:numPr>
        <w:spacing w:line="276" w:lineRule="auto"/>
        <w:jc w:val="both"/>
        <w:rPr>
          <w:rFonts w:eastAsiaTheme="minorEastAsia"/>
          <w:i/>
          <w:iCs/>
          <w:sz w:val="22"/>
          <w:szCs w:val="22"/>
          <w:lang w:val="en-US" w:eastAsia="ko-KR"/>
        </w:rPr>
      </w:pPr>
      <w:r w:rsidRPr="00B07A75">
        <w:rPr>
          <w:rFonts w:eastAsiaTheme="minorEastAsia"/>
          <w:i/>
          <w:iCs/>
          <w:sz w:val="22"/>
          <w:szCs w:val="22"/>
          <w:lang w:val="en-US" w:eastAsia="ko-KR"/>
        </w:rPr>
        <w:t>Proposal</w:t>
      </w:r>
      <w:r>
        <w:rPr>
          <w:rFonts w:eastAsiaTheme="minorEastAsia"/>
          <w:i/>
          <w:iCs/>
          <w:sz w:val="22"/>
          <w:szCs w:val="22"/>
          <w:lang w:val="en-US" w:eastAsia="ko-KR"/>
        </w:rPr>
        <w:t xml:space="preserve"> 2</w:t>
      </w:r>
      <w:r w:rsidRPr="00B07A75">
        <w:rPr>
          <w:rFonts w:eastAsiaTheme="minorEastAsia"/>
          <w:i/>
          <w:iCs/>
          <w:sz w:val="22"/>
          <w:szCs w:val="22"/>
          <w:lang w:val="en-US" w:eastAsia="ko-KR"/>
        </w:rPr>
        <w:t xml:space="preserve">: If </w:t>
      </w:r>
      <w:r>
        <w:rPr>
          <w:rFonts w:eastAsiaTheme="minorEastAsia"/>
          <w:i/>
          <w:iCs/>
          <w:sz w:val="22"/>
          <w:szCs w:val="22"/>
          <w:lang w:val="en-US" w:eastAsia="ko-KR"/>
        </w:rPr>
        <w:t>one of multiple</w:t>
      </w:r>
      <w:r w:rsidRPr="00B07A75">
        <w:rPr>
          <w:rFonts w:eastAsiaTheme="minorEastAsia"/>
          <w:i/>
          <w:iCs/>
          <w:sz w:val="22"/>
          <w:szCs w:val="22"/>
          <w:lang w:val="en-US" w:eastAsia="ko-KR"/>
        </w:rPr>
        <w:t xml:space="preserve"> PUSCH</w:t>
      </w:r>
      <w:r>
        <w:rPr>
          <w:rFonts w:eastAsiaTheme="minorEastAsia"/>
          <w:i/>
          <w:iCs/>
          <w:sz w:val="22"/>
          <w:szCs w:val="22"/>
          <w:lang w:val="en-US" w:eastAsia="ko-KR"/>
        </w:rPr>
        <w:t>s</w:t>
      </w:r>
      <w:r w:rsidRPr="00B07A75">
        <w:rPr>
          <w:rFonts w:eastAsiaTheme="minorEastAsia"/>
          <w:i/>
          <w:iCs/>
          <w:sz w:val="22"/>
          <w:szCs w:val="22"/>
          <w:lang w:val="en-US" w:eastAsia="ko-KR"/>
        </w:rPr>
        <w:t xml:space="preserve"> is collided with symbol(s) indicated by pdcch-ConfigSIB1 in MIB for a CORESET for Type0-PDCCH CSS set, the HARQ process number increment</w:t>
      </w:r>
      <w:r>
        <w:rPr>
          <w:rFonts w:eastAsiaTheme="minorEastAsia"/>
          <w:i/>
          <w:iCs/>
          <w:sz w:val="22"/>
          <w:szCs w:val="22"/>
          <w:lang w:val="en-US" w:eastAsia="ko-KR"/>
        </w:rPr>
        <w:t xml:space="preserve"> </w:t>
      </w:r>
      <w:r w:rsidRPr="00B07A75">
        <w:rPr>
          <w:rFonts w:eastAsiaTheme="minorEastAsia"/>
          <w:i/>
          <w:iCs/>
          <w:sz w:val="22"/>
          <w:szCs w:val="22"/>
          <w:lang w:val="en-US" w:eastAsia="ko-KR"/>
        </w:rPr>
        <w:t>is skipped for the PUSCH</w:t>
      </w:r>
      <w:r>
        <w:rPr>
          <w:rFonts w:eastAsiaTheme="minorEastAsia"/>
          <w:i/>
          <w:iCs/>
          <w:sz w:val="22"/>
          <w:szCs w:val="22"/>
          <w:lang w:val="en-US" w:eastAsia="ko-KR"/>
        </w:rPr>
        <w:t>.</w:t>
      </w:r>
    </w:p>
    <w:p w14:paraId="62B10884" w14:textId="77777777" w:rsidR="00BB46C4" w:rsidRPr="00E9410B" w:rsidRDefault="00BB46C4" w:rsidP="00BB46C4">
      <w:pPr>
        <w:pStyle w:val="a1"/>
        <w:numPr>
          <w:ilvl w:val="0"/>
          <w:numId w:val="42"/>
        </w:numPr>
        <w:spacing w:line="276" w:lineRule="auto"/>
        <w:jc w:val="both"/>
        <w:rPr>
          <w:rFonts w:eastAsiaTheme="minorEastAsia"/>
          <w:i/>
          <w:iCs/>
          <w:sz w:val="22"/>
          <w:szCs w:val="22"/>
          <w:lang w:val="en-US" w:eastAsia="ko-KR"/>
        </w:rPr>
      </w:pPr>
      <w:r w:rsidRPr="00E9410B">
        <w:rPr>
          <w:rFonts w:eastAsiaTheme="minorEastAsia"/>
          <w:i/>
          <w:iCs/>
          <w:sz w:val="22"/>
          <w:szCs w:val="22"/>
          <w:lang w:val="en-US" w:eastAsia="ko-KR"/>
        </w:rPr>
        <w:t xml:space="preserve">Proposal 3: </w:t>
      </w:r>
      <w:r>
        <w:rPr>
          <w:rFonts w:eastAsiaTheme="minorEastAsia"/>
          <w:i/>
          <w:iCs/>
          <w:sz w:val="22"/>
          <w:lang w:val="en-US" w:eastAsia="ko-KR"/>
        </w:rPr>
        <w:t>W</w:t>
      </w:r>
      <w:r w:rsidRPr="00E9410B">
        <w:rPr>
          <w:rFonts w:eastAsiaTheme="minorEastAsia"/>
          <w:i/>
          <w:iCs/>
          <w:sz w:val="22"/>
          <w:lang w:val="en-US" w:eastAsia="ko-KR"/>
        </w:rPr>
        <w:t xml:space="preserve">e propose to support that </w:t>
      </w:r>
    </w:p>
    <w:p w14:paraId="3CA096C1" w14:textId="77777777" w:rsidR="00BB46C4" w:rsidRPr="00E9410B" w:rsidRDefault="00BB46C4" w:rsidP="00BB46C4">
      <w:pPr>
        <w:pStyle w:val="a1"/>
        <w:numPr>
          <w:ilvl w:val="1"/>
          <w:numId w:val="42"/>
        </w:numPr>
        <w:spacing w:line="276" w:lineRule="auto"/>
        <w:jc w:val="both"/>
        <w:rPr>
          <w:rFonts w:eastAsiaTheme="minorEastAsia"/>
          <w:i/>
          <w:iCs/>
          <w:sz w:val="22"/>
          <w:lang w:val="en-US" w:eastAsia="ko-KR"/>
        </w:rPr>
      </w:pPr>
      <w:r w:rsidRPr="00E9410B">
        <w:rPr>
          <w:rFonts w:eastAsiaTheme="minorEastAsia"/>
          <w:i/>
          <w:iCs/>
          <w:sz w:val="22"/>
          <w:lang w:val="en-US" w:eastAsia="ko-KR"/>
        </w:rPr>
        <w:t>If the timeline condition defined in Rel-15/16 is met, HARQ process number configured for SPS PDSCH (or CG PUSCH) can be allocated to a PDSCH (or PUSCH) of multi-PDSCH (or multi-PUSCH) scheduling.</w:t>
      </w:r>
    </w:p>
    <w:p w14:paraId="77C44C0B" w14:textId="77777777" w:rsidR="00BB46C4" w:rsidRPr="00E9410B" w:rsidRDefault="00BB46C4" w:rsidP="00BB46C4">
      <w:pPr>
        <w:pStyle w:val="a9"/>
        <w:numPr>
          <w:ilvl w:val="1"/>
          <w:numId w:val="42"/>
        </w:numPr>
        <w:ind w:leftChars="0"/>
        <w:rPr>
          <w:rFonts w:ascii="Times New Roman" w:eastAsiaTheme="minorEastAsia" w:hAnsi="Times New Roman"/>
          <w:i/>
          <w:iCs/>
          <w:kern w:val="0"/>
          <w:sz w:val="22"/>
          <w:szCs w:val="20"/>
        </w:rPr>
      </w:pPr>
      <w:r w:rsidRPr="00E9410B">
        <w:rPr>
          <w:rFonts w:ascii="Times New Roman" w:eastAsiaTheme="minorEastAsia" w:hAnsi="Times New Roman" w:hint="eastAsia"/>
          <w:i/>
          <w:iCs/>
          <w:kern w:val="0"/>
          <w:sz w:val="22"/>
          <w:szCs w:val="20"/>
        </w:rPr>
        <w:t>O</w:t>
      </w:r>
      <w:r w:rsidRPr="00E9410B">
        <w:rPr>
          <w:rFonts w:ascii="Times New Roman" w:eastAsiaTheme="minorEastAsia" w:hAnsi="Times New Roman"/>
          <w:i/>
          <w:iCs/>
          <w:kern w:val="0"/>
          <w:sz w:val="22"/>
          <w:szCs w:val="20"/>
        </w:rPr>
        <w:t xml:space="preserve">therwise, HARQ process number increment for a </w:t>
      </w:r>
      <w:proofErr w:type="gramStart"/>
      <w:r w:rsidRPr="00E9410B">
        <w:rPr>
          <w:rFonts w:ascii="Times New Roman" w:eastAsiaTheme="minorEastAsia" w:hAnsi="Times New Roman"/>
          <w:i/>
          <w:iCs/>
          <w:kern w:val="0"/>
          <w:sz w:val="22"/>
          <w:szCs w:val="20"/>
        </w:rPr>
        <w:t>PDSCH(</w:t>
      </w:r>
      <w:proofErr w:type="gramEnd"/>
      <w:r w:rsidRPr="00E9410B">
        <w:rPr>
          <w:rFonts w:ascii="Times New Roman" w:eastAsiaTheme="minorEastAsia" w:hAnsi="Times New Roman"/>
          <w:i/>
          <w:iCs/>
          <w:kern w:val="0"/>
          <w:sz w:val="22"/>
          <w:szCs w:val="20"/>
        </w:rPr>
        <w:t>or PUSCH) of multi-PDSCH (or multi-PUSCH) scheduling is skipped for the HARQ process number configured for SPS PDSCH (or CG PUSCH).</w:t>
      </w:r>
    </w:p>
    <w:p w14:paraId="5EA00AD6" w14:textId="77777777" w:rsidR="00840021" w:rsidRPr="00BB46C4" w:rsidRDefault="00840021">
      <w:pPr>
        <w:widowControl/>
        <w:wordWrap/>
        <w:autoSpaceDE/>
        <w:autoSpaceDN/>
        <w:spacing w:after="120" w:line="276" w:lineRule="auto"/>
        <w:jc w:val="left"/>
        <w:rPr>
          <w:rFonts w:ascii="Times New Roman" w:hAnsi="Times New Roman"/>
          <w:b/>
          <w:kern w:val="0"/>
          <w:sz w:val="28"/>
          <w:szCs w:val="20"/>
        </w:rPr>
      </w:pPr>
    </w:p>
    <w:p w14:paraId="510A0C8B" w14:textId="013EBB31" w:rsidR="00EE549F" w:rsidRPr="00990CA0" w:rsidRDefault="00EE549F">
      <w:pPr>
        <w:widowControl/>
        <w:wordWrap/>
        <w:autoSpaceDE/>
        <w:autoSpaceDN/>
        <w:spacing w:after="120" w:line="276" w:lineRule="auto"/>
        <w:jc w:val="left"/>
        <w:rPr>
          <w:rFonts w:ascii="Times New Roman" w:hAnsi="Times New Roman"/>
          <w:b/>
          <w:kern w:val="0"/>
          <w:sz w:val="28"/>
          <w:szCs w:val="20"/>
        </w:rPr>
      </w:pPr>
      <w:r w:rsidRPr="00990CA0">
        <w:rPr>
          <w:rFonts w:ascii="Times New Roman" w:hAnsi="Times New Roman"/>
          <w:b/>
          <w:kern w:val="0"/>
          <w:sz w:val="28"/>
          <w:szCs w:val="20"/>
        </w:rPr>
        <w:t>References</w:t>
      </w:r>
    </w:p>
    <w:p w14:paraId="30795503" w14:textId="2E5FB559" w:rsidR="00CA2185" w:rsidRPr="00FC26C9" w:rsidRDefault="00CA2185" w:rsidP="00CA2185">
      <w:pPr>
        <w:pStyle w:val="a9"/>
        <w:numPr>
          <w:ilvl w:val="0"/>
          <w:numId w:val="8"/>
        </w:numPr>
        <w:spacing w:line="276" w:lineRule="auto"/>
        <w:ind w:leftChars="0"/>
        <w:rPr>
          <w:rFonts w:ascii="Times New Roman" w:eastAsiaTheme="minorEastAsia" w:hAnsi="Times New Roman"/>
          <w:sz w:val="22"/>
        </w:rPr>
      </w:pPr>
      <w:r>
        <w:rPr>
          <w:rFonts w:ascii="Times New Roman" w:eastAsia="SimSun" w:hAnsi="Times New Roman"/>
          <w:kern w:val="0"/>
          <w:sz w:val="22"/>
          <w:szCs w:val="20"/>
          <w:lang w:eastAsia="zh-CN"/>
        </w:rPr>
        <w:t>Final</w:t>
      </w:r>
      <w:r w:rsidRPr="00E25887">
        <w:rPr>
          <w:rFonts w:ascii="Times New Roman" w:eastAsia="SimSun" w:hAnsi="Times New Roman"/>
          <w:kern w:val="0"/>
          <w:sz w:val="22"/>
          <w:szCs w:val="20"/>
          <w:lang w:eastAsia="zh-CN"/>
        </w:rPr>
        <w:t xml:space="preserve"> Report of 3GPP TSG RAN WG1 #10</w:t>
      </w:r>
      <w:r w:rsidR="00BC2462">
        <w:rPr>
          <w:rFonts w:ascii="Times New Roman" w:eastAsia="SimSun" w:hAnsi="Times New Roman"/>
          <w:kern w:val="0"/>
          <w:sz w:val="22"/>
          <w:szCs w:val="20"/>
          <w:lang w:eastAsia="zh-CN"/>
        </w:rPr>
        <w:t>6</w:t>
      </w:r>
      <w:r>
        <w:rPr>
          <w:rFonts w:ascii="Times New Roman" w:eastAsia="SimSun" w:hAnsi="Times New Roman"/>
          <w:kern w:val="0"/>
          <w:sz w:val="22"/>
          <w:szCs w:val="20"/>
          <w:lang w:eastAsia="zh-CN"/>
        </w:rPr>
        <w:t>-</w:t>
      </w:r>
      <w:r w:rsidRPr="00E2588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1.0</w:t>
      </w:r>
      <w:r w:rsidRPr="00E25887">
        <w:rPr>
          <w:rFonts w:ascii="Times New Roman" w:eastAsia="SimSun" w:hAnsi="Times New Roman"/>
          <w:kern w:val="0"/>
          <w:sz w:val="22"/>
          <w:szCs w:val="20"/>
          <w:lang w:eastAsia="zh-CN"/>
        </w:rPr>
        <w:t>.0</w:t>
      </w:r>
    </w:p>
    <w:p w14:paraId="63C947F4" w14:textId="28FC3B68" w:rsidR="00FC26C9" w:rsidRPr="00BC2462" w:rsidRDefault="00BC2462" w:rsidP="00FC26C9">
      <w:pPr>
        <w:pStyle w:val="a9"/>
        <w:numPr>
          <w:ilvl w:val="0"/>
          <w:numId w:val="8"/>
        </w:numPr>
        <w:spacing w:line="276" w:lineRule="auto"/>
        <w:ind w:leftChars="0"/>
        <w:rPr>
          <w:rFonts w:ascii="Times New Roman" w:eastAsiaTheme="minorEastAsia" w:hAnsi="Times New Roman"/>
          <w:sz w:val="22"/>
        </w:rPr>
      </w:pPr>
      <w:r>
        <w:rPr>
          <w:rFonts w:ascii="Times New Roman" w:eastAsia="SimSun" w:hAnsi="Times New Roman"/>
          <w:kern w:val="0"/>
          <w:sz w:val="22"/>
          <w:szCs w:val="20"/>
          <w:lang w:eastAsia="zh-CN"/>
        </w:rPr>
        <w:t>Final</w:t>
      </w:r>
      <w:r w:rsidR="00FC26C9" w:rsidRPr="00E25887">
        <w:rPr>
          <w:rFonts w:ascii="Times New Roman" w:eastAsia="SimSun" w:hAnsi="Times New Roman"/>
          <w:kern w:val="0"/>
          <w:sz w:val="22"/>
          <w:szCs w:val="20"/>
          <w:lang w:eastAsia="zh-CN"/>
        </w:rPr>
        <w:t xml:space="preserve"> Report of 3GPP TSG RAN WG1 #10</w:t>
      </w:r>
      <w:r w:rsidR="00CA2185">
        <w:rPr>
          <w:rFonts w:ascii="Times New Roman" w:eastAsia="SimSun" w:hAnsi="Times New Roman"/>
          <w:kern w:val="0"/>
          <w:sz w:val="22"/>
          <w:szCs w:val="20"/>
          <w:lang w:eastAsia="zh-CN"/>
        </w:rPr>
        <w:t>6</w:t>
      </w:r>
      <w:r>
        <w:rPr>
          <w:rFonts w:ascii="Times New Roman" w:eastAsia="SimSun" w:hAnsi="Times New Roman"/>
          <w:kern w:val="0"/>
          <w:sz w:val="22"/>
          <w:szCs w:val="20"/>
          <w:lang w:eastAsia="zh-CN"/>
        </w:rPr>
        <w:t>b</w:t>
      </w:r>
      <w:r w:rsidR="00FC26C9">
        <w:rPr>
          <w:rFonts w:ascii="Times New Roman" w:eastAsia="SimSun" w:hAnsi="Times New Roman"/>
          <w:kern w:val="0"/>
          <w:sz w:val="22"/>
          <w:szCs w:val="20"/>
          <w:lang w:eastAsia="zh-CN"/>
        </w:rPr>
        <w:t>-</w:t>
      </w:r>
      <w:r w:rsidR="00FC26C9" w:rsidRPr="00E2588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w:t>
      </w:r>
      <w:r w:rsidR="00FC26C9" w:rsidRPr="00E25887">
        <w:rPr>
          <w:rFonts w:ascii="Times New Roman" w:eastAsia="SimSun" w:hAnsi="Times New Roman"/>
          <w:kern w:val="0"/>
          <w:sz w:val="22"/>
          <w:szCs w:val="20"/>
          <w:lang w:eastAsia="zh-CN"/>
        </w:rPr>
        <w:t>0.0</w:t>
      </w:r>
    </w:p>
    <w:p w14:paraId="6F7FD2A1" w14:textId="3CED14E5" w:rsidR="00BC2462" w:rsidRPr="00E9410B" w:rsidRDefault="00BC2462" w:rsidP="00BC2462">
      <w:pPr>
        <w:pStyle w:val="a9"/>
        <w:numPr>
          <w:ilvl w:val="0"/>
          <w:numId w:val="8"/>
        </w:numPr>
        <w:spacing w:line="276" w:lineRule="auto"/>
        <w:ind w:leftChars="0"/>
        <w:rPr>
          <w:rFonts w:ascii="Times New Roman" w:eastAsiaTheme="minorEastAsia" w:hAnsi="Times New Roman"/>
          <w:sz w:val="22"/>
        </w:rPr>
      </w:pPr>
      <w:r>
        <w:rPr>
          <w:rFonts w:ascii="Times New Roman" w:eastAsia="SimSun" w:hAnsi="Times New Roman"/>
          <w:kern w:val="0"/>
          <w:sz w:val="22"/>
          <w:szCs w:val="20"/>
          <w:lang w:eastAsia="zh-CN"/>
        </w:rPr>
        <w:t>Draft</w:t>
      </w:r>
      <w:r w:rsidRPr="00E25887">
        <w:rPr>
          <w:rFonts w:ascii="Times New Roman" w:eastAsia="SimSun" w:hAnsi="Times New Roman"/>
          <w:kern w:val="0"/>
          <w:sz w:val="22"/>
          <w:szCs w:val="20"/>
          <w:lang w:eastAsia="zh-CN"/>
        </w:rPr>
        <w:t xml:space="preserve"> Report of 3GPP TSG RAN WG1 #10</w:t>
      </w:r>
      <w:r>
        <w:rPr>
          <w:rFonts w:ascii="Times New Roman" w:eastAsia="SimSun" w:hAnsi="Times New Roman"/>
          <w:kern w:val="0"/>
          <w:sz w:val="22"/>
          <w:szCs w:val="20"/>
          <w:lang w:eastAsia="zh-CN"/>
        </w:rPr>
        <w:t>7-</w:t>
      </w:r>
      <w:r w:rsidRPr="00E2588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0.1.</w:t>
      </w:r>
      <w:r w:rsidRPr="00E25887">
        <w:rPr>
          <w:rFonts w:ascii="Times New Roman" w:eastAsia="SimSun" w:hAnsi="Times New Roman"/>
          <w:kern w:val="0"/>
          <w:sz w:val="22"/>
          <w:szCs w:val="20"/>
          <w:lang w:eastAsia="zh-CN"/>
        </w:rPr>
        <w:t>0</w:t>
      </w:r>
    </w:p>
    <w:p w14:paraId="6E475A0C" w14:textId="4FED9E16" w:rsidR="00E9410B" w:rsidRPr="00BC2462" w:rsidRDefault="00E9410B" w:rsidP="00BC2462">
      <w:pPr>
        <w:pStyle w:val="a9"/>
        <w:numPr>
          <w:ilvl w:val="0"/>
          <w:numId w:val="8"/>
        </w:numPr>
        <w:spacing w:line="276" w:lineRule="auto"/>
        <w:ind w:leftChars="0"/>
        <w:rPr>
          <w:rFonts w:ascii="Times New Roman" w:eastAsiaTheme="minorEastAsia" w:hAnsi="Times New Roman"/>
          <w:sz w:val="22"/>
        </w:rPr>
      </w:pPr>
      <w:r w:rsidRPr="00E9410B">
        <w:rPr>
          <w:rFonts w:ascii="Times New Roman" w:eastAsiaTheme="minorEastAsia" w:hAnsi="Times New Roman"/>
          <w:sz w:val="22"/>
        </w:rPr>
        <w:t>3GPP TS 38.214 V16.</w:t>
      </w:r>
      <w:r>
        <w:rPr>
          <w:rFonts w:ascii="Times New Roman" w:eastAsiaTheme="minorEastAsia" w:hAnsi="Times New Roman"/>
          <w:sz w:val="22"/>
        </w:rPr>
        <w:t>8</w:t>
      </w:r>
      <w:r w:rsidRPr="00E9410B">
        <w:rPr>
          <w:rFonts w:ascii="Times New Roman" w:eastAsiaTheme="minorEastAsia" w:hAnsi="Times New Roman"/>
          <w:sz w:val="22"/>
        </w:rPr>
        <w:t>.0 (2021-</w:t>
      </w:r>
      <w:r>
        <w:rPr>
          <w:rFonts w:ascii="Times New Roman" w:eastAsiaTheme="minorEastAsia" w:hAnsi="Times New Roman"/>
          <w:sz w:val="22"/>
        </w:rPr>
        <w:t>12</w:t>
      </w:r>
      <w:r w:rsidRPr="00E9410B">
        <w:rPr>
          <w:rFonts w:ascii="Times New Roman" w:eastAsiaTheme="minorEastAsia" w:hAnsi="Times New Roman"/>
          <w:sz w:val="22"/>
        </w:rPr>
        <w:t>)</w:t>
      </w:r>
    </w:p>
    <w:sectPr w:rsidR="00E9410B" w:rsidRPr="00BC2462"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4E393" w14:textId="77777777" w:rsidR="005937B6" w:rsidRDefault="005937B6" w:rsidP="00E9744E">
      <w:r>
        <w:separator/>
      </w:r>
    </w:p>
  </w:endnote>
  <w:endnote w:type="continuationSeparator" w:id="0">
    <w:p w14:paraId="710DFA45" w14:textId="77777777" w:rsidR="005937B6" w:rsidRDefault="005937B6"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C94A86" w:rsidRDefault="00C94A86"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961E3" w14:textId="77777777" w:rsidR="005937B6" w:rsidRDefault="005937B6" w:rsidP="00E9744E">
      <w:r>
        <w:separator/>
      </w:r>
    </w:p>
  </w:footnote>
  <w:footnote w:type="continuationSeparator" w:id="0">
    <w:p w14:paraId="3EF3AC7C" w14:textId="77777777" w:rsidR="005937B6" w:rsidRDefault="005937B6"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6482FA6"/>
    <w:multiLevelType w:val="hybridMultilevel"/>
    <w:tmpl w:val="C0C26954"/>
    <w:lvl w:ilvl="0" w:tplc="40F20712">
      <w:start w:val="1"/>
      <w:numFmt w:val="decimal"/>
      <w:lvlText w:val="%1)"/>
      <w:lvlJc w:val="left"/>
      <w:pPr>
        <w:ind w:left="468" w:hanging="360"/>
      </w:pPr>
      <w:rPr>
        <w:rFonts w:hint="default"/>
      </w:rPr>
    </w:lvl>
    <w:lvl w:ilvl="1" w:tplc="04090019" w:tentative="1">
      <w:start w:val="1"/>
      <w:numFmt w:val="upperLetter"/>
      <w:lvlText w:val="%2."/>
      <w:lvlJc w:val="left"/>
      <w:pPr>
        <w:ind w:left="908" w:hanging="400"/>
      </w:pPr>
    </w:lvl>
    <w:lvl w:ilvl="2" w:tplc="0409001B" w:tentative="1">
      <w:start w:val="1"/>
      <w:numFmt w:val="lowerRoman"/>
      <w:lvlText w:val="%3."/>
      <w:lvlJc w:val="right"/>
      <w:pPr>
        <w:ind w:left="1308" w:hanging="400"/>
      </w:pPr>
    </w:lvl>
    <w:lvl w:ilvl="3" w:tplc="0409000F" w:tentative="1">
      <w:start w:val="1"/>
      <w:numFmt w:val="decimal"/>
      <w:lvlText w:val="%4."/>
      <w:lvlJc w:val="left"/>
      <w:pPr>
        <w:ind w:left="1708" w:hanging="400"/>
      </w:pPr>
    </w:lvl>
    <w:lvl w:ilvl="4" w:tplc="04090019" w:tentative="1">
      <w:start w:val="1"/>
      <w:numFmt w:val="upperLetter"/>
      <w:lvlText w:val="%5."/>
      <w:lvlJc w:val="left"/>
      <w:pPr>
        <w:ind w:left="2108" w:hanging="400"/>
      </w:pPr>
    </w:lvl>
    <w:lvl w:ilvl="5" w:tplc="0409001B" w:tentative="1">
      <w:start w:val="1"/>
      <w:numFmt w:val="lowerRoman"/>
      <w:lvlText w:val="%6."/>
      <w:lvlJc w:val="right"/>
      <w:pPr>
        <w:ind w:left="2508" w:hanging="400"/>
      </w:pPr>
    </w:lvl>
    <w:lvl w:ilvl="6" w:tplc="0409000F" w:tentative="1">
      <w:start w:val="1"/>
      <w:numFmt w:val="decimal"/>
      <w:lvlText w:val="%7."/>
      <w:lvlJc w:val="left"/>
      <w:pPr>
        <w:ind w:left="2908" w:hanging="400"/>
      </w:pPr>
    </w:lvl>
    <w:lvl w:ilvl="7" w:tplc="04090019" w:tentative="1">
      <w:start w:val="1"/>
      <w:numFmt w:val="upperLetter"/>
      <w:lvlText w:val="%8."/>
      <w:lvlJc w:val="left"/>
      <w:pPr>
        <w:ind w:left="3308" w:hanging="400"/>
      </w:pPr>
    </w:lvl>
    <w:lvl w:ilvl="8" w:tplc="0409001B" w:tentative="1">
      <w:start w:val="1"/>
      <w:numFmt w:val="lowerRoman"/>
      <w:lvlText w:val="%9."/>
      <w:lvlJc w:val="right"/>
      <w:pPr>
        <w:ind w:left="3708" w:hanging="400"/>
      </w:pPr>
    </w:lvl>
  </w:abstractNum>
  <w:abstractNum w:abstractNumId="4" w15:restartNumberingAfterBreak="0">
    <w:nsid w:val="09826B2A"/>
    <w:multiLevelType w:val="hybridMultilevel"/>
    <w:tmpl w:val="472A9DFE"/>
    <w:lvl w:ilvl="0" w:tplc="ED70603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D07C36"/>
    <w:multiLevelType w:val="hybridMultilevel"/>
    <w:tmpl w:val="1DC0C546"/>
    <w:lvl w:ilvl="0" w:tplc="9FBA1AE2">
      <w:numFmt w:val="bullet"/>
      <w:lvlText w:val=""/>
      <w:lvlJc w:val="left"/>
      <w:pPr>
        <w:ind w:left="910" w:hanging="400"/>
      </w:pPr>
      <w:rPr>
        <w:rFonts w:ascii="Symbol" w:eastAsia="SimSun" w:hAnsi="Symbol"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6"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079C8"/>
    <w:multiLevelType w:val="hybridMultilevel"/>
    <w:tmpl w:val="4E7695BA"/>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8" w15:restartNumberingAfterBreak="0">
    <w:nsid w:val="1266774E"/>
    <w:multiLevelType w:val="hybridMultilevel"/>
    <w:tmpl w:val="68F61C7A"/>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 w15:restartNumberingAfterBreak="0">
    <w:nsid w:val="14C61A17"/>
    <w:multiLevelType w:val="hybridMultilevel"/>
    <w:tmpl w:val="41D4E168"/>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515FB4"/>
    <w:multiLevelType w:val="hybridMultilevel"/>
    <w:tmpl w:val="4D2E6EF0"/>
    <w:lvl w:ilvl="0" w:tplc="0409000F">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FAA7321"/>
    <w:multiLevelType w:val="hybridMultilevel"/>
    <w:tmpl w:val="34E47AA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9F4961"/>
    <w:multiLevelType w:val="hybridMultilevel"/>
    <w:tmpl w:val="9AFC28C4"/>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9170B98"/>
    <w:multiLevelType w:val="hybridMultilevel"/>
    <w:tmpl w:val="B8868982"/>
    <w:lvl w:ilvl="0" w:tplc="04184F9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3935E7"/>
    <w:multiLevelType w:val="hybridMultilevel"/>
    <w:tmpl w:val="2872E946"/>
    <w:lvl w:ilvl="0" w:tplc="E5466AD0">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BE7173"/>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바탕"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EF75D5"/>
    <w:multiLevelType w:val="multilevel"/>
    <w:tmpl w:val="9F446E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000650"/>
    <w:multiLevelType w:val="hybridMultilevel"/>
    <w:tmpl w:val="C4380F6C"/>
    <w:lvl w:ilvl="0" w:tplc="0818043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F64069B"/>
    <w:multiLevelType w:val="hybridMultilevel"/>
    <w:tmpl w:val="4AF8910E"/>
    <w:lvl w:ilvl="0" w:tplc="0F9671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0452024"/>
    <w:multiLevelType w:val="hybridMultilevel"/>
    <w:tmpl w:val="FC6E9332"/>
    <w:lvl w:ilvl="0" w:tplc="22F223A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1B8359A"/>
    <w:multiLevelType w:val="hybridMultilevel"/>
    <w:tmpl w:val="B8868982"/>
    <w:lvl w:ilvl="0" w:tplc="04184F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3F948E7"/>
    <w:multiLevelType w:val="hybridMultilevel"/>
    <w:tmpl w:val="C1C07D20"/>
    <w:lvl w:ilvl="0" w:tplc="34B08AA8">
      <w:start w:val="1"/>
      <w:numFmt w:val="bullet"/>
      <w:lvlText w:val="-"/>
      <w:lvlJc w:val="left"/>
      <w:pPr>
        <w:ind w:left="470" w:hanging="360"/>
      </w:pPr>
      <w:rPr>
        <w:rFonts w:ascii="Times" w:eastAsia="바탕" w:hAnsi="Times" w:cs="Time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5" w15:restartNumberingAfterBreak="0">
    <w:nsid w:val="54D41023"/>
    <w:multiLevelType w:val="hybridMultilevel"/>
    <w:tmpl w:val="FC46ACCA"/>
    <w:lvl w:ilvl="0" w:tplc="8F4AAA40">
      <w:start w:val="2"/>
      <w:numFmt w:val="bullet"/>
      <w:lvlText w:val="-"/>
      <w:lvlJc w:val="left"/>
      <w:pPr>
        <w:ind w:left="405" w:hanging="360"/>
      </w:pPr>
      <w:rPr>
        <w:rFonts w:ascii="Times" w:eastAsia="바탕" w:hAnsi="Times" w:cs="Times" w:hint="default"/>
      </w:rPr>
    </w:lvl>
    <w:lvl w:ilvl="1" w:tplc="04090003">
      <w:start w:val="1"/>
      <w:numFmt w:val="bullet"/>
      <w:lvlText w:val=""/>
      <w:lvlJc w:val="left"/>
      <w:pPr>
        <w:ind w:left="845" w:hanging="400"/>
      </w:pPr>
      <w:rPr>
        <w:rFonts w:ascii="Wingdings" w:hAnsi="Wingdings" w:hint="default"/>
      </w:rPr>
    </w:lvl>
    <w:lvl w:ilvl="2" w:tplc="04090005">
      <w:start w:val="1"/>
      <w:numFmt w:val="bullet"/>
      <w:lvlText w:val=""/>
      <w:lvlJc w:val="left"/>
      <w:pPr>
        <w:ind w:left="1245" w:hanging="400"/>
      </w:pPr>
      <w:rPr>
        <w:rFonts w:ascii="Wingdings" w:hAnsi="Wingdings" w:hint="default"/>
      </w:rPr>
    </w:lvl>
    <w:lvl w:ilvl="3" w:tplc="04090001">
      <w:start w:val="1"/>
      <w:numFmt w:val="bullet"/>
      <w:lvlText w:val=""/>
      <w:lvlJc w:val="left"/>
      <w:pPr>
        <w:ind w:left="1645" w:hanging="400"/>
      </w:pPr>
      <w:rPr>
        <w:rFonts w:ascii="Wingdings" w:hAnsi="Wingdings" w:hint="default"/>
      </w:rPr>
    </w:lvl>
    <w:lvl w:ilvl="4" w:tplc="04090003">
      <w:start w:val="1"/>
      <w:numFmt w:val="bullet"/>
      <w:lvlText w:val=""/>
      <w:lvlJc w:val="left"/>
      <w:pPr>
        <w:ind w:left="2045" w:hanging="400"/>
      </w:pPr>
      <w:rPr>
        <w:rFonts w:ascii="Wingdings" w:hAnsi="Wingdings" w:hint="default"/>
      </w:rPr>
    </w:lvl>
    <w:lvl w:ilvl="5" w:tplc="04090005">
      <w:start w:val="1"/>
      <w:numFmt w:val="bullet"/>
      <w:lvlText w:val=""/>
      <w:lvlJc w:val="left"/>
      <w:pPr>
        <w:ind w:left="2445" w:hanging="400"/>
      </w:pPr>
      <w:rPr>
        <w:rFonts w:ascii="Wingdings" w:hAnsi="Wingdings" w:hint="default"/>
      </w:rPr>
    </w:lvl>
    <w:lvl w:ilvl="6" w:tplc="04090001">
      <w:start w:val="1"/>
      <w:numFmt w:val="bullet"/>
      <w:lvlText w:val=""/>
      <w:lvlJc w:val="left"/>
      <w:pPr>
        <w:ind w:left="2845" w:hanging="400"/>
      </w:pPr>
      <w:rPr>
        <w:rFonts w:ascii="Wingdings" w:hAnsi="Wingdings" w:hint="default"/>
      </w:rPr>
    </w:lvl>
    <w:lvl w:ilvl="7" w:tplc="04090003">
      <w:start w:val="1"/>
      <w:numFmt w:val="bullet"/>
      <w:lvlText w:val=""/>
      <w:lvlJc w:val="left"/>
      <w:pPr>
        <w:ind w:left="3245" w:hanging="400"/>
      </w:pPr>
      <w:rPr>
        <w:rFonts w:ascii="Wingdings" w:hAnsi="Wingdings" w:hint="default"/>
      </w:rPr>
    </w:lvl>
    <w:lvl w:ilvl="8" w:tplc="04090005">
      <w:start w:val="1"/>
      <w:numFmt w:val="bullet"/>
      <w:lvlText w:val=""/>
      <w:lvlJc w:val="left"/>
      <w:pPr>
        <w:ind w:left="3645" w:hanging="400"/>
      </w:pPr>
      <w:rPr>
        <w:rFonts w:ascii="Wingdings" w:hAnsi="Wingdings" w:hint="default"/>
      </w:rPr>
    </w:lvl>
  </w:abstractNum>
  <w:abstractNum w:abstractNumId="3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9"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53F1F"/>
    <w:multiLevelType w:val="hybridMultilevel"/>
    <w:tmpl w:val="295CF9BA"/>
    <w:lvl w:ilvl="0" w:tplc="8F60E0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680B43D9"/>
    <w:multiLevelType w:val="hybridMultilevel"/>
    <w:tmpl w:val="4142029A"/>
    <w:lvl w:ilvl="0" w:tplc="F41EDE06">
      <w:numFmt w:val="bullet"/>
      <w:lvlText w:val="•"/>
      <w:lvlJc w:val="left"/>
      <w:pPr>
        <w:ind w:left="790" w:hanging="39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E352FDF"/>
    <w:multiLevelType w:val="hybridMultilevel"/>
    <w:tmpl w:val="4D8A052C"/>
    <w:lvl w:ilvl="0" w:tplc="04090009">
      <w:start w:val="1"/>
      <w:numFmt w:val="bullet"/>
      <w:lvlText w:val=""/>
      <w:lvlJc w:val="left"/>
      <w:pPr>
        <w:ind w:left="72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2D4D63"/>
    <w:multiLevelType w:val="hybridMultilevel"/>
    <w:tmpl w:val="88C21F06"/>
    <w:lvl w:ilvl="0" w:tplc="1C98398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40D63F8"/>
    <w:multiLevelType w:val="hybridMultilevel"/>
    <w:tmpl w:val="BCDE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DE3BF6"/>
    <w:multiLevelType w:val="hybridMultilevel"/>
    <w:tmpl w:val="A32AE9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8"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38"/>
    <w:lvlOverride w:ilvl="0"/>
    <w:lvlOverride w:ilvl="1"/>
    <w:lvlOverride w:ilvl="2">
      <w:startOverride w:val="1"/>
    </w:lvlOverride>
    <w:lvlOverride w:ilvl="3"/>
    <w:lvlOverride w:ilvl="4"/>
    <w:lvlOverride w:ilvl="5"/>
    <w:lvlOverride w:ilvl="6"/>
    <w:lvlOverride w:ilvl="7"/>
    <w:lvlOverride w:ilvl="8"/>
  </w:num>
  <w:num w:numId="3">
    <w:abstractNumId w:val="21"/>
  </w:num>
  <w:num w:numId="4">
    <w:abstractNumId w:val="43"/>
  </w:num>
  <w:num w:numId="5">
    <w:abstractNumId w:val="16"/>
  </w:num>
  <w:num w:numId="6">
    <w:abstractNumId w:val="30"/>
  </w:num>
  <w:num w:numId="7">
    <w:abstractNumId w:val="25"/>
  </w:num>
  <w:num w:numId="8">
    <w:abstractNumId w:val="10"/>
  </w:num>
  <w:num w:numId="9">
    <w:abstractNumId w:val="47"/>
  </w:num>
  <w:num w:numId="10">
    <w:abstractNumId w:val="22"/>
  </w:num>
  <w:num w:numId="11">
    <w:abstractNumId w:val="44"/>
  </w:num>
  <w:num w:numId="12">
    <w:abstractNumId w:val="11"/>
  </w:num>
  <w:num w:numId="13">
    <w:abstractNumId w:val="2"/>
  </w:num>
  <w:num w:numId="14">
    <w:abstractNumId w:val="0"/>
  </w:num>
  <w:num w:numId="15">
    <w:abstractNumId w:val="18"/>
  </w:num>
  <w:num w:numId="16">
    <w:abstractNumId w:val="45"/>
  </w:num>
  <w:num w:numId="17">
    <w:abstractNumId w:val="46"/>
  </w:num>
  <w:num w:numId="18">
    <w:abstractNumId w:val="0"/>
  </w:num>
  <w:num w:numId="19">
    <w:abstractNumId w:val="9"/>
  </w:num>
  <w:num w:numId="20">
    <w:abstractNumId w:val="7"/>
  </w:num>
  <w:num w:numId="21">
    <w:abstractNumId w:val="31"/>
  </w:num>
  <w:num w:numId="22">
    <w:abstractNumId w:val="35"/>
  </w:num>
  <w:num w:numId="23">
    <w:abstractNumId w:val="12"/>
  </w:num>
  <w:num w:numId="24">
    <w:abstractNumId w:val="40"/>
  </w:num>
  <w:num w:numId="25">
    <w:abstractNumId w:val="13"/>
  </w:num>
  <w:num w:numId="26">
    <w:abstractNumId w:val="1"/>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3"/>
  </w:num>
  <w:num w:numId="30">
    <w:abstractNumId w:val="23"/>
  </w:num>
  <w:num w:numId="31">
    <w:abstractNumId w:val="13"/>
  </w:num>
  <w:num w:numId="32">
    <w:abstractNumId w:val="27"/>
  </w:num>
  <w:num w:numId="33">
    <w:abstractNumId w:val="48"/>
  </w:num>
  <w:num w:numId="34">
    <w:abstractNumId w:val="4"/>
  </w:num>
  <w:num w:numId="35">
    <w:abstractNumId w:val="19"/>
  </w:num>
  <w:num w:numId="36">
    <w:abstractNumId w:val="32"/>
  </w:num>
  <w:num w:numId="37">
    <w:abstractNumId w:val="39"/>
  </w:num>
  <w:num w:numId="38">
    <w:abstractNumId w:val="6"/>
  </w:num>
  <w:num w:numId="39">
    <w:abstractNumId w:val="36"/>
  </w:num>
  <w:num w:numId="40">
    <w:abstractNumId w:val="28"/>
  </w:num>
  <w:num w:numId="41">
    <w:abstractNumId w:val="20"/>
  </w:num>
  <w:num w:numId="42">
    <w:abstractNumId w:val="26"/>
  </w:num>
  <w:num w:numId="43">
    <w:abstractNumId w:val="33"/>
  </w:num>
  <w:num w:numId="44">
    <w:abstractNumId w:val="15"/>
  </w:num>
  <w:num w:numId="45">
    <w:abstractNumId w:val="42"/>
  </w:num>
  <w:num w:numId="46">
    <w:abstractNumId w:val="8"/>
  </w:num>
  <w:num w:numId="47">
    <w:abstractNumId w:val="5"/>
  </w:num>
  <w:num w:numId="48">
    <w:abstractNumId w:val="28"/>
  </w:num>
  <w:num w:numId="49">
    <w:abstractNumId w:val="28"/>
  </w:num>
  <w:num w:numId="50">
    <w:abstractNumId w:val="14"/>
  </w:num>
  <w:num w:numId="51">
    <w:abstractNumId w:val="41"/>
  </w:num>
  <w:num w:numId="52">
    <w:abstractNumId w:val="17"/>
  </w:num>
  <w:num w:numId="53">
    <w:abstractNumId w:val="28"/>
  </w:num>
  <w:num w:numId="54">
    <w:abstractNumId w:val="28"/>
  </w:num>
  <w:num w:numId="55">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131"/>
    <w:rsid w:val="000052AD"/>
    <w:rsid w:val="0000544A"/>
    <w:rsid w:val="00005BA5"/>
    <w:rsid w:val="00005CD4"/>
    <w:rsid w:val="00006467"/>
    <w:rsid w:val="000066DA"/>
    <w:rsid w:val="000066FD"/>
    <w:rsid w:val="00006720"/>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5E8"/>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A5C"/>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E4B"/>
    <w:rsid w:val="0004013E"/>
    <w:rsid w:val="00040404"/>
    <w:rsid w:val="0004040C"/>
    <w:rsid w:val="00040499"/>
    <w:rsid w:val="00040958"/>
    <w:rsid w:val="0004098B"/>
    <w:rsid w:val="000409EB"/>
    <w:rsid w:val="00040AC2"/>
    <w:rsid w:val="00040C61"/>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3EA9"/>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7AB"/>
    <w:rsid w:val="0009192B"/>
    <w:rsid w:val="00091994"/>
    <w:rsid w:val="00091C17"/>
    <w:rsid w:val="00091D9D"/>
    <w:rsid w:val="000922D3"/>
    <w:rsid w:val="000929C1"/>
    <w:rsid w:val="00092DD6"/>
    <w:rsid w:val="00092DEA"/>
    <w:rsid w:val="00093285"/>
    <w:rsid w:val="00093D38"/>
    <w:rsid w:val="000947AB"/>
    <w:rsid w:val="00094BA1"/>
    <w:rsid w:val="00094C8E"/>
    <w:rsid w:val="00094E4E"/>
    <w:rsid w:val="0009597B"/>
    <w:rsid w:val="000959BF"/>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2EA2"/>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4FAA"/>
    <w:rsid w:val="000C5155"/>
    <w:rsid w:val="000C5630"/>
    <w:rsid w:val="000C5659"/>
    <w:rsid w:val="000C5B5D"/>
    <w:rsid w:val="000C5C70"/>
    <w:rsid w:val="000C6449"/>
    <w:rsid w:val="000C649F"/>
    <w:rsid w:val="000C6DD4"/>
    <w:rsid w:val="000C6E26"/>
    <w:rsid w:val="000C73E5"/>
    <w:rsid w:val="000C7667"/>
    <w:rsid w:val="000C77AC"/>
    <w:rsid w:val="000D0440"/>
    <w:rsid w:val="000D04BC"/>
    <w:rsid w:val="000D063B"/>
    <w:rsid w:val="000D0844"/>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2CE8"/>
    <w:rsid w:val="000E3083"/>
    <w:rsid w:val="000E350A"/>
    <w:rsid w:val="000E36AC"/>
    <w:rsid w:val="000E4A49"/>
    <w:rsid w:val="000E4C45"/>
    <w:rsid w:val="000E4CA7"/>
    <w:rsid w:val="000E5228"/>
    <w:rsid w:val="000E53DB"/>
    <w:rsid w:val="000E55E0"/>
    <w:rsid w:val="000E57E2"/>
    <w:rsid w:val="000E5B81"/>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C0B"/>
    <w:rsid w:val="000F3EB3"/>
    <w:rsid w:val="000F40C7"/>
    <w:rsid w:val="000F52B5"/>
    <w:rsid w:val="000F5AB8"/>
    <w:rsid w:val="000F5AEA"/>
    <w:rsid w:val="000F5C33"/>
    <w:rsid w:val="000F5C9F"/>
    <w:rsid w:val="000F5CB9"/>
    <w:rsid w:val="000F5D9A"/>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53"/>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6D99"/>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3FE"/>
    <w:rsid w:val="001224FD"/>
    <w:rsid w:val="00122CB6"/>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933"/>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6C0"/>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3CE7"/>
    <w:rsid w:val="0016406B"/>
    <w:rsid w:val="00164762"/>
    <w:rsid w:val="001647C5"/>
    <w:rsid w:val="00164947"/>
    <w:rsid w:val="00164AD9"/>
    <w:rsid w:val="00165D51"/>
    <w:rsid w:val="00165E99"/>
    <w:rsid w:val="00165EE2"/>
    <w:rsid w:val="00166790"/>
    <w:rsid w:val="00167166"/>
    <w:rsid w:val="001671A9"/>
    <w:rsid w:val="00167438"/>
    <w:rsid w:val="00167A5C"/>
    <w:rsid w:val="00167D8C"/>
    <w:rsid w:val="00167F55"/>
    <w:rsid w:val="00170302"/>
    <w:rsid w:val="001706CC"/>
    <w:rsid w:val="001709F4"/>
    <w:rsid w:val="00170A55"/>
    <w:rsid w:val="00170A74"/>
    <w:rsid w:val="00170D80"/>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CE5"/>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1D0"/>
    <w:rsid w:val="001927B8"/>
    <w:rsid w:val="00192B46"/>
    <w:rsid w:val="00192B9A"/>
    <w:rsid w:val="00192C3B"/>
    <w:rsid w:val="00192E58"/>
    <w:rsid w:val="00192F09"/>
    <w:rsid w:val="00192F8C"/>
    <w:rsid w:val="00192FD2"/>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698"/>
    <w:rsid w:val="001D4AA5"/>
    <w:rsid w:val="001D4DF6"/>
    <w:rsid w:val="001D4F4E"/>
    <w:rsid w:val="001D534F"/>
    <w:rsid w:val="001D5502"/>
    <w:rsid w:val="001D55C2"/>
    <w:rsid w:val="001D57EA"/>
    <w:rsid w:val="001D5C71"/>
    <w:rsid w:val="001D5CF2"/>
    <w:rsid w:val="001D5ED5"/>
    <w:rsid w:val="001D6CB7"/>
    <w:rsid w:val="001D7129"/>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1A6"/>
    <w:rsid w:val="001E22A8"/>
    <w:rsid w:val="001E25B8"/>
    <w:rsid w:val="001E25BF"/>
    <w:rsid w:val="001E261D"/>
    <w:rsid w:val="001E2862"/>
    <w:rsid w:val="001E2A71"/>
    <w:rsid w:val="001E2D1F"/>
    <w:rsid w:val="001E311B"/>
    <w:rsid w:val="001E328E"/>
    <w:rsid w:val="001E36E9"/>
    <w:rsid w:val="001E38E0"/>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0C05"/>
    <w:rsid w:val="002010AB"/>
    <w:rsid w:val="002010DF"/>
    <w:rsid w:val="00201193"/>
    <w:rsid w:val="0020138E"/>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D9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1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87C"/>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305"/>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760"/>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342"/>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1A2"/>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6F25"/>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554"/>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3A1"/>
    <w:rsid w:val="002B57B7"/>
    <w:rsid w:val="002B5800"/>
    <w:rsid w:val="002B5C13"/>
    <w:rsid w:val="002B5D58"/>
    <w:rsid w:val="002B5D7D"/>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9A3"/>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4F23"/>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8F7"/>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0CFD"/>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815"/>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582D"/>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ADD"/>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4ED"/>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CA0"/>
    <w:rsid w:val="00335DC4"/>
    <w:rsid w:val="003360CC"/>
    <w:rsid w:val="00336178"/>
    <w:rsid w:val="0033673E"/>
    <w:rsid w:val="003367AF"/>
    <w:rsid w:val="00336990"/>
    <w:rsid w:val="003370DE"/>
    <w:rsid w:val="003370ED"/>
    <w:rsid w:val="0033792B"/>
    <w:rsid w:val="00340126"/>
    <w:rsid w:val="00341301"/>
    <w:rsid w:val="003416B2"/>
    <w:rsid w:val="00341AEE"/>
    <w:rsid w:val="00341BC8"/>
    <w:rsid w:val="00341C6D"/>
    <w:rsid w:val="0034230B"/>
    <w:rsid w:val="003425A1"/>
    <w:rsid w:val="0034270E"/>
    <w:rsid w:val="00342720"/>
    <w:rsid w:val="003430FA"/>
    <w:rsid w:val="0034353A"/>
    <w:rsid w:val="00343558"/>
    <w:rsid w:val="00343AF5"/>
    <w:rsid w:val="00343B60"/>
    <w:rsid w:val="00343D1A"/>
    <w:rsid w:val="00343F49"/>
    <w:rsid w:val="003440E6"/>
    <w:rsid w:val="003442B8"/>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615F"/>
    <w:rsid w:val="0034722A"/>
    <w:rsid w:val="003472E2"/>
    <w:rsid w:val="00347531"/>
    <w:rsid w:val="003478EF"/>
    <w:rsid w:val="0034792F"/>
    <w:rsid w:val="0034796E"/>
    <w:rsid w:val="00347A13"/>
    <w:rsid w:val="00347EC5"/>
    <w:rsid w:val="00350098"/>
    <w:rsid w:val="003500EF"/>
    <w:rsid w:val="00350396"/>
    <w:rsid w:val="0035061D"/>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9DC"/>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97B50"/>
    <w:rsid w:val="003A01A0"/>
    <w:rsid w:val="003A0A5C"/>
    <w:rsid w:val="003A0AE6"/>
    <w:rsid w:val="003A177F"/>
    <w:rsid w:val="003A1B53"/>
    <w:rsid w:val="003A2012"/>
    <w:rsid w:val="003A2545"/>
    <w:rsid w:val="003A2664"/>
    <w:rsid w:val="003A2A9E"/>
    <w:rsid w:val="003A2CD4"/>
    <w:rsid w:val="003A2D7A"/>
    <w:rsid w:val="003A2EF4"/>
    <w:rsid w:val="003A3797"/>
    <w:rsid w:val="003A4630"/>
    <w:rsid w:val="003A48A3"/>
    <w:rsid w:val="003A4D83"/>
    <w:rsid w:val="003A550D"/>
    <w:rsid w:val="003A563E"/>
    <w:rsid w:val="003A5820"/>
    <w:rsid w:val="003A582D"/>
    <w:rsid w:val="003A6159"/>
    <w:rsid w:val="003A6377"/>
    <w:rsid w:val="003A64A7"/>
    <w:rsid w:val="003A6B8D"/>
    <w:rsid w:val="003A6C27"/>
    <w:rsid w:val="003A6D03"/>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25B3"/>
    <w:rsid w:val="003B3A44"/>
    <w:rsid w:val="003B4168"/>
    <w:rsid w:val="003B4263"/>
    <w:rsid w:val="003B43D2"/>
    <w:rsid w:val="003B44E7"/>
    <w:rsid w:val="003B450F"/>
    <w:rsid w:val="003B45BB"/>
    <w:rsid w:val="003B4AC9"/>
    <w:rsid w:val="003B4D3A"/>
    <w:rsid w:val="003B4FD6"/>
    <w:rsid w:val="003B51EB"/>
    <w:rsid w:val="003B6970"/>
    <w:rsid w:val="003B6A7C"/>
    <w:rsid w:val="003B6ABE"/>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2E8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3F7D29"/>
    <w:rsid w:val="0040000F"/>
    <w:rsid w:val="00400161"/>
    <w:rsid w:val="004003BD"/>
    <w:rsid w:val="00400450"/>
    <w:rsid w:val="0040054B"/>
    <w:rsid w:val="00400BD5"/>
    <w:rsid w:val="00400F73"/>
    <w:rsid w:val="00401518"/>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441"/>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640"/>
    <w:rsid w:val="00435861"/>
    <w:rsid w:val="00435FEF"/>
    <w:rsid w:val="00436221"/>
    <w:rsid w:val="00436424"/>
    <w:rsid w:val="00436879"/>
    <w:rsid w:val="00437776"/>
    <w:rsid w:val="00437C1D"/>
    <w:rsid w:val="00437EAE"/>
    <w:rsid w:val="0044011D"/>
    <w:rsid w:val="00440670"/>
    <w:rsid w:val="00440873"/>
    <w:rsid w:val="00440CA8"/>
    <w:rsid w:val="0044101F"/>
    <w:rsid w:val="004419A6"/>
    <w:rsid w:val="00441A48"/>
    <w:rsid w:val="00441EB3"/>
    <w:rsid w:val="004425FE"/>
    <w:rsid w:val="00442692"/>
    <w:rsid w:val="004426EC"/>
    <w:rsid w:val="0044276C"/>
    <w:rsid w:val="0044289F"/>
    <w:rsid w:val="00442A9D"/>
    <w:rsid w:val="004431CA"/>
    <w:rsid w:val="00443781"/>
    <w:rsid w:val="0044388C"/>
    <w:rsid w:val="0044388F"/>
    <w:rsid w:val="00443B6E"/>
    <w:rsid w:val="00443BFE"/>
    <w:rsid w:val="00443E02"/>
    <w:rsid w:val="00444386"/>
    <w:rsid w:val="004443DD"/>
    <w:rsid w:val="00444746"/>
    <w:rsid w:val="00444754"/>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B30"/>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06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404"/>
    <w:rsid w:val="00464A1A"/>
    <w:rsid w:val="00464D14"/>
    <w:rsid w:val="0046590C"/>
    <w:rsid w:val="00465CF8"/>
    <w:rsid w:val="004660D4"/>
    <w:rsid w:val="00466823"/>
    <w:rsid w:val="00466B85"/>
    <w:rsid w:val="00466C77"/>
    <w:rsid w:val="004673C3"/>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948"/>
    <w:rsid w:val="00475A68"/>
    <w:rsid w:val="00475A93"/>
    <w:rsid w:val="00475E91"/>
    <w:rsid w:val="00475F30"/>
    <w:rsid w:val="00476608"/>
    <w:rsid w:val="004767F7"/>
    <w:rsid w:val="00476A08"/>
    <w:rsid w:val="00476B33"/>
    <w:rsid w:val="00476BC8"/>
    <w:rsid w:val="00477565"/>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D3B"/>
    <w:rsid w:val="00487EFF"/>
    <w:rsid w:val="0049024E"/>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97D"/>
    <w:rsid w:val="00493C9C"/>
    <w:rsid w:val="0049402C"/>
    <w:rsid w:val="00494415"/>
    <w:rsid w:val="00494AC6"/>
    <w:rsid w:val="00494BD1"/>
    <w:rsid w:val="00495353"/>
    <w:rsid w:val="00495442"/>
    <w:rsid w:val="00495515"/>
    <w:rsid w:val="00495671"/>
    <w:rsid w:val="00495C4B"/>
    <w:rsid w:val="00495E13"/>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0DB"/>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59E3"/>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350B"/>
    <w:rsid w:val="004E404F"/>
    <w:rsid w:val="004E410A"/>
    <w:rsid w:val="004E4EDF"/>
    <w:rsid w:val="004E4FEC"/>
    <w:rsid w:val="004E51DD"/>
    <w:rsid w:val="004E52BC"/>
    <w:rsid w:val="004E5495"/>
    <w:rsid w:val="004E5835"/>
    <w:rsid w:val="004E6491"/>
    <w:rsid w:val="004E6562"/>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43B9"/>
    <w:rsid w:val="004F576E"/>
    <w:rsid w:val="004F5BDC"/>
    <w:rsid w:val="004F5E38"/>
    <w:rsid w:val="004F6662"/>
    <w:rsid w:val="004F6D9B"/>
    <w:rsid w:val="004F7221"/>
    <w:rsid w:val="004F74DE"/>
    <w:rsid w:val="004F751D"/>
    <w:rsid w:val="00500008"/>
    <w:rsid w:val="005000D4"/>
    <w:rsid w:val="0050021F"/>
    <w:rsid w:val="005006A3"/>
    <w:rsid w:val="00500749"/>
    <w:rsid w:val="0050097D"/>
    <w:rsid w:val="00500B82"/>
    <w:rsid w:val="00500B9A"/>
    <w:rsid w:val="00500E12"/>
    <w:rsid w:val="005010D2"/>
    <w:rsid w:val="005019FE"/>
    <w:rsid w:val="00501A10"/>
    <w:rsid w:val="0050203B"/>
    <w:rsid w:val="00502095"/>
    <w:rsid w:val="00502189"/>
    <w:rsid w:val="005023C4"/>
    <w:rsid w:val="005029A2"/>
    <w:rsid w:val="00502B1B"/>
    <w:rsid w:val="00502B42"/>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BBC"/>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7ED"/>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8B2"/>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AF"/>
    <w:rsid w:val="005908BB"/>
    <w:rsid w:val="00590B72"/>
    <w:rsid w:val="005915E6"/>
    <w:rsid w:val="00591843"/>
    <w:rsid w:val="00591DBB"/>
    <w:rsid w:val="0059260E"/>
    <w:rsid w:val="005928B9"/>
    <w:rsid w:val="00592942"/>
    <w:rsid w:val="00592CEC"/>
    <w:rsid w:val="005930EB"/>
    <w:rsid w:val="00593207"/>
    <w:rsid w:val="005937B6"/>
    <w:rsid w:val="00593BBC"/>
    <w:rsid w:val="00593BC6"/>
    <w:rsid w:val="00593F33"/>
    <w:rsid w:val="0059409C"/>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065"/>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385"/>
    <w:rsid w:val="005B4A4E"/>
    <w:rsid w:val="005B50A2"/>
    <w:rsid w:val="005B50B5"/>
    <w:rsid w:val="005B5525"/>
    <w:rsid w:val="005B5DAD"/>
    <w:rsid w:val="005B605C"/>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1A7"/>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2D92"/>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1B77"/>
    <w:rsid w:val="0060282E"/>
    <w:rsid w:val="006028B3"/>
    <w:rsid w:val="006029BC"/>
    <w:rsid w:val="00602D7F"/>
    <w:rsid w:val="00602F1E"/>
    <w:rsid w:val="00602FD6"/>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AA4"/>
    <w:rsid w:val="00631BE5"/>
    <w:rsid w:val="00631E7C"/>
    <w:rsid w:val="006322F5"/>
    <w:rsid w:val="006326ED"/>
    <w:rsid w:val="00632E1B"/>
    <w:rsid w:val="00632EAD"/>
    <w:rsid w:val="00632F2F"/>
    <w:rsid w:val="00633236"/>
    <w:rsid w:val="00633480"/>
    <w:rsid w:val="00633574"/>
    <w:rsid w:val="006335BF"/>
    <w:rsid w:val="0063372C"/>
    <w:rsid w:val="006338B0"/>
    <w:rsid w:val="00633B31"/>
    <w:rsid w:val="00633D7E"/>
    <w:rsid w:val="00633F4B"/>
    <w:rsid w:val="006341BB"/>
    <w:rsid w:val="006346BB"/>
    <w:rsid w:val="00634969"/>
    <w:rsid w:val="00634C6E"/>
    <w:rsid w:val="00634CA0"/>
    <w:rsid w:val="006352D6"/>
    <w:rsid w:val="00635375"/>
    <w:rsid w:val="006356F3"/>
    <w:rsid w:val="00635F57"/>
    <w:rsid w:val="0063627C"/>
    <w:rsid w:val="0063651C"/>
    <w:rsid w:val="006366F4"/>
    <w:rsid w:val="00636D29"/>
    <w:rsid w:val="0063739C"/>
    <w:rsid w:val="00637622"/>
    <w:rsid w:val="0063782D"/>
    <w:rsid w:val="00637ADD"/>
    <w:rsid w:val="00637AF1"/>
    <w:rsid w:val="00637DCD"/>
    <w:rsid w:val="00637F40"/>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D4D"/>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6FF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CEB"/>
    <w:rsid w:val="00663E54"/>
    <w:rsid w:val="00663F31"/>
    <w:rsid w:val="00664A2B"/>
    <w:rsid w:val="00664E77"/>
    <w:rsid w:val="00665078"/>
    <w:rsid w:val="006651A1"/>
    <w:rsid w:val="00665348"/>
    <w:rsid w:val="006653E0"/>
    <w:rsid w:val="00665501"/>
    <w:rsid w:val="0066564E"/>
    <w:rsid w:val="0066571C"/>
    <w:rsid w:val="006659C6"/>
    <w:rsid w:val="00665AF8"/>
    <w:rsid w:val="00665C3E"/>
    <w:rsid w:val="006661B5"/>
    <w:rsid w:val="00666817"/>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CF7"/>
    <w:rsid w:val="006B32B6"/>
    <w:rsid w:val="006B3317"/>
    <w:rsid w:val="006B34A1"/>
    <w:rsid w:val="006B3617"/>
    <w:rsid w:val="006B3895"/>
    <w:rsid w:val="006B3969"/>
    <w:rsid w:val="006B398E"/>
    <w:rsid w:val="006B3A72"/>
    <w:rsid w:val="006B3F7E"/>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30A"/>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6C53"/>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927"/>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840"/>
    <w:rsid w:val="00715B78"/>
    <w:rsid w:val="00716163"/>
    <w:rsid w:val="007161AB"/>
    <w:rsid w:val="007164D3"/>
    <w:rsid w:val="00716779"/>
    <w:rsid w:val="00716D47"/>
    <w:rsid w:val="00717361"/>
    <w:rsid w:val="00717373"/>
    <w:rsid w:val="007178DF"/>
    <w:rsid w:val="007206EE"/>
    <w:rsid w:val="007207B3"/>
    <w:rsid w:val="00720A4C"/>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6B8"/>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90"/>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EBF"/>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72E"/>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CEB"/>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6CC"/>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1D"/>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044"/>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3EA0"/>
    <w:rsid w:val="007F40CE"/>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A43"/>
    <w:rsid w:val="00806B9C"/>
    <w:rsid w:val="00806BC5"/>
    <w:rsid w:val="008076E3"/>
    <w:rsid w:val="00807C3B"/>
    <w:rsid w:val="00807C65"/>
    <w:rsid w:val="00807E85"/>
    <w:rsid w:val="00807EB2"/>
    <w:rsid w:val="00810175"/>
    <w:rsid w:val="00810AC4"/>
    <w:rsid w:val="00810BF0"/>
    <w:rsid w:val="00810DBA"/>
    <w:rsid w:val="008111B1"/>
    <w:rsid w:val="008112F0"/>
    <w:rsid w:val="0081150D"/>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0EF6"/>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7D"/>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21"/>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0D7"/>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9A5"/>
    <w:rsid w:val="00877D0C"/>
    <w:rsid w:val="00877DBA"/>
    <w:rsid w:val="008803D2"/>
    <w:rsid w:val="0088065D"/>
    <w:rsid w:val="008806DE"/>
    <w:rsid w:val="00880760"/>
    <w:rsid w:val="008807B1"/>
    <w:rsid w:val="00880DBC"/>
    <w:rsid w:val="00880E40"/>
    <w:rsid w:val="00881001"/>
    <w:rsid w:val="0088162D"/>
    <w:rsid w:val="00881C09"/>
    <w:rsid w:val="00881CC6"/>
    <w:rsid w:val="00881CE3"/>
    <w:rsid w:val="00882071"/>
    <w:rsid w:val="0088228C"/>
    <w:rsid w:val="00882491"/>
    <w:rsid w:val="008826D6"/>
    <w:rsid w:val="00882AB2"/>
    <w:rsid w:val="00882AB3"/>
    <w:rsid w:val="00882B55"/>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CE1"/>
    <w:rsid w:val="00886E50"/>
    <w:rsid w:val="008872D4"/>
    <w:rsid w:val="0088756B"/>
    <w:rsid w:val="00887C89"/>
    <w:rsid w:val="00887EF7"/>
    <w:rsid w:val="0089006E"/>
    <w:rsid w:val="008903B7"/>
    <w:rsid w:val="008907CD"/>
    <w:rsid w:val="008909EC"/>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38"/>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6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C7B7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495"/>
    <w:rsid w:val="008D3643"/>
    <w:rsid w:val="008D3B61"/>
    <w:rsid w:val="008D3D9B"/>
    <w:rsid w:val="008D3E2E"/>
    <w:rsid w:val="008D3E6D"/>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BC8"/>
    <w:rsid w:val="008E1D65"/>
    <w:rsid w:val="008E249A"/>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919"/>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2EDB"/>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075D6"/>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1E1"/>
    <w:rsid w:val="00922568"/>
    <w:rsid w:val="00922CCD"/>
    <w:rsid w:val="00922CE0"/>
    <w:rsid w:val="009230AB"/>
    <w:rsid w:val="009237D1"/>
    <w:rsid w:val="00923B16"/>
    <w:rsid w:val="00923CA8"/>
    <w:rsid w:val="00923EBC"/>
    <w:rsid w:val="009244E0"/>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3B3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456"/>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1EF8"/>
    <w:rsid w:val="0098216C"/>
    <w:rsid w:val="009821AD"/>
    <w:rsid w:val="00982268"/>
    <w:rsid w:val="009826EA"/>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A0"/>
    <w:rsid w:val="00990CDA"/>
    <w:rsid w:val="00991121"/>
    <w:rsid w:val="00991395"/>
    <w:rsid w:val="00991BA2"/>
    <w:rsid w:val="00991CF3"/>
    <w:rsid w:val="009924D7"/>
    <w:rsid w:val="0099270B"/>
    <w:rsid w:val="00992788"/>
    <w:rsid w:val="009927B3"/>
    <w:rsid w:val="00992992"/>
    <w:rsid w:val="009930C9"/>
    <w:rsid w:val="00993B3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CAF"/>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A7EC0"/>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2C7"/>
    <w:rsid w:val="009C43EF"/>
    <w:rsid w:val="009C4863"/>
    <w:rsid w:val="009C4C15"/>
    <w:rsid w:val="009C5BFF"/>
    <w:rsid w:val="009C5CAC"/>
    <w:rsid w:val="009C6546"/>
    <w:rsid w:val="009C6F20"/>
    <w:rsid w:val="009C7411"/>
    <w:rsid w:val="009C765D"/>
    <w:rsid w:val="009C76E4"/>
    <w:rsid w:val="009D0016"/>
    <w:rsid w:val="009D0077"/>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1244"/>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D86"/>
    <w:rsid w:val="009F0FA9"/>
    <w:rsid w:val="009F133B"/>
    <w:rsid w:val="009F151C"/>
    <w:rsid w:val="009F1BE7"/>
    <w:rsid w:val="009F2350"/>
    <w:rsid w:val="009F29AD"/>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4123"/>
    <w:rsid w:val="00A0428D"/>
    <w:rsid w:val="00A047FA"/>
    <w:rsid w:val="00A0497E"/>
    <w:rsid w:val="00A04D17"/>
    <w:rsid w:val="00A04F6F"/>
    <w:rsid w:val="00A05179"/>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3F6"/>
    <w:rsid w:val="00A117F4"/>
    <w:rsid w:val="00A12652"/>
    <w:rsid w:val="00A12A1D"/>
    <w:rsid w:val="00A12CEC"/>
    <w:rsid w:val="00A13119"/>
    <w:rsid w:val="00A13173"/>
    <w:rsid w:val="00A13189"/>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08D"/>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76B"/>
    <w:rsid w:val="00A5391D"/>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75"/>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266"/>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536"/>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BC6"/>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B68"/>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2A1"/>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0E9"/>
    <w:rsid w:val="00AE23C2"/>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4E6"/>
    <w:rsid w:val="00AE793B"/>
    <w:rsid w:val="00AE7A19"/>
    <w:rsid w:val="00AE7EF3"/>
    <w:rsid w:val="00AF0677"/>
    <w:rsid w:val="00AF0908"/>
    <w:rsid w:val="00AF0B6C"/>
    <w:rsid w:val="00AF0F2D"/>
    <w:rsid w:val="00AF130F"/>
    <w:rsid w:val="00AF132E"/>
    <w:rsid w:val="00AF13A7"/>
    <w:rsid w:val="00AF192C"/>
    <w:rsid w:val="00AF1FFD"/>
    <w:rsid w:val="00AF2127"/>
    <w:rsid w:val="00AF21DF"/>
    <w:rsid w:val="00AF2229"/>
    <w:rsid w:val="00AF258F"/>
    <w:rsid w:val="00AF25F2"/>
    <w:rsid w:val="00AF3709"/>
    <w:rsid w:val="00AF3964"/>
    <w:rsid w:val="00AF39EC"/>
    <w:rsid w:val="00AF3EA0"/>
    <w:rsid w:val="00AF3FC1"/>
    <w:rsid w:val="00AF40FF"/>
    <w:rsid w:val="00AF483C"/>
    <w:rsid w:val="00AF4F1C"/>
    <w:rsid w:val="00AF53E6"/>
    <w:rsid w:val="00AF5C65"/>
    <w:rsid w:val="00AF5F20"/>
    <w:rsid w:val="00AF5FEA"/>
    <w:rsid w:val="00AF6673"/>
    <w:rsid w:val="00AF6ECB"/>
    <w:rsid w:val="00AF6ED6"/>
    <w:rsid w:val="00AF6F63"/>
    <w:rsid w:val="00AF7104"/>
    <w:rsid w:val="00AF755F"/>
    <w:rsid w:val="00AF78DE"/>
    <w:rsid w:val="00AF7A36"/>
    <w:rsid w:val="00AF7DA3"/>
    <w:rsid w:val="00B00120"/>
    <w:rsid w:val="00B00A2E"/>
    <w:rsid w:val="00B01065"/>
    <w:rsid w:val="00B011D7"/>
    <w:rsid w:val="00B012BB"/>
    <w:rsid w:val="00B0202C"/>
    <w:rsid w:val="00B02CC6"/>
    <w:rsid w:val="00B0368D"/>
    <w:rsid w:val="00B0392A"/>
    <w:rsid w:val="00B03967"/>
    <w:rsid w:val="00B03C26"/>
    <w:rsid w:val="00B03DE9"/>
    <w:rsid w:val="00B03FEF"/>
    <w:rsid w:val="00B045D4"/>
    <w:rsid w:val="00B046DC"/>
    <w:rsid w:val="00B04896"/>
    <w:rsid w:val="00B04AD9"/>
    <w:rsid w:val="00B04E16"/>
    <w:rsid w:val="00B05818"/>
    <w:rsid w:val="00B05C4C"/>
    <w:rsid w:val="00B06510"/>
    <w:rsid w:val="00B06530"/>
    <w:rsid w:val="00B065E9"/>
    <w:rsid w:val="00B06C3B"/>
    <w:rsid w:val="00B071C0"/>
    <w:rsid w:val="00B07343"/>
    <w:rsid w:val="00B07A75"/>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5F6"/>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32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2C9"/>
    <w:rsid w:val="00B324CA"/>
    <w:rsid w:val="00B32551"/>
    <w:rsid w:val="00B32652"/>
    <w:rsid w:val="00B3278A"/>
    <w:rsid w:val="00B32907"/>
    <w:rsid w:val="00B32F99"/>
    <w:rsid w:val="00B335DD"/>
    <w:rsid w:val="00B346EC"/>
    <w:rsid w:val="00B34795"/>
    <w:rsid w:val="00B34A88"/>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1EAE"/>
    <w:rsid w:val="00B52232"/>
    <w:rsid w:val="00B52647"/>
    <w:rsid w:val="00B526D3"/>
    <w:rsid w:val="00B5293E"/>
    <w:rsid w:val="00B530A5"/>
    <w:rsid w:val="00B535ED"/>
    <w:rsid w:val="00B53939"/>
    <w:rsid w:val="00B53AE2"/>
    <w:rsid w:val="00B53CE7"/>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755"/>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3CB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C2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C5"/>
    <w:rsid w:val="00B863E1"/>
    <w:rsid w:val="00B86609"/>
    <w:rsid w:val="00B868C0"/>
    <w:rsid w:val="00B87283"/>
    <w:rsid w:val="00B900C5"/>
    <w:rsid w:val="00B906FC"/>
    <w:rsid w:val="00B90758"/>
    <w:rsid w:val="00B90A49"/>
    <w:rsid w:val="00B91104"/>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6C4"/>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462"/>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77"/>
    <w:rsid w:val="00BE1BF4"/>
    <w:rsid w:val="00BE1D61"/>
    <w:rsid w:val="00BE2758"/>
    <w:rsid w:val="00BE27EA"/>
    <w:rsid w:val="00BE3379"/>
    <w:rsid w:val="00BE36FB"/>
    <w:rsid w:val="00BE3864"/>
    <w:rsid w:val="00BE3AEE"/>
    <w:rsid w:val="00BE3DCD"/>
    <w:rsid w:val="00BE40EE"/>
    <w:rsid w:val="00BE4257"/>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44A"/>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931"/>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411"/>
    <w:rsid w:val="00C1272B"/>
    <w:rsid w:val="00C12A38"/>
    <w:rsid w:val="00C12C43"/>
    <w:rsid w:val="00C13F52"/>
    <w:rsid w:val="00C140D6"/>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0D8"/>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577"/>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DD7"/>
    <w:rsid w:val="00C36E10"/>
    <w:rsid w:val="00C373FF"/>
    <w:rsid w:val="00C376FB"/>
    <w:rsid w:val="00C37E6C"/>
    <w:rsid w:val="00C37FAC"/>
    <w:rsid w:val="00C40977"/>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475"/>
    <w:rsid w:val="00C53500"/>
    <w:rsid w:val="00C53574"/>
    <w:rsid w:val="00C5392B"/>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06F1"/>
    <w:rsid w:val="00C61189"/>
    <w:rsid w:val="00C61629"/>
    <w:rsid w:val="00C62433"/>
    <w:rsid w:val="00C625F6"/>
    <w:rsid w:val="00C62B4A"/>
    <w:rsid w:val="00C62C21"/>
    <w:rsid w:val="00C62CA4"/>
    <w:rsid w:val="00C63251"/>
    <w:rsid w:val="00C632F6"/>
    <w:rsid w:val="00C636F3"/>
    <w:rsid w:val="00C63950"/>
    <w:rsid w:val="00C63C1F"/>
    <w:rsid w:val="00C64212"/>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4A86"/>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185"/>
    <w:rsid w:val="00CA22D0"/>
    <w:rsid w:val="00CA251A"/>
    <w:rsid w:val="00CA2A41"/>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3B2"/>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288"/>
    <w:rsid w:val="00CD4528"/>
    <w:rsid w:val="00CD4BDF"/>
    <w:rsid w:val="00CD4C43"/>
    <w:rsid w:val="00CD4CA2"/>
    <w:rsid w:val="00CD4F14"/>
    <w:rsid w:val="00CD516C"/>
    <w:rsid w:val="00CD51C7"/>
    <w:rsid w:val="00CD55D9"/>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4BAD"/>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C08"/>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63E"/>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17FFE"/>
    <w:rsid w:val="00D20527"/>
    <w:rsid w:val="00D20612"/>
    <w:rsid w:val="00D20B66"/>
    <w:rsid w:val="00D20E81"/>
    <w:rsid w:val="00D216C9"/>
    <w:rsid w:val="00D221CD"/>
    <w:rsid w:val="00D2280E"/>
    <w:rsid w:val="00D228B4"/>
    <w:rsid w:val="00D22AD1"/>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5D2"/>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3B9"/>
    <w:rsid w:val="00D43455"/>
    <w:rsid w:val="00D43789"/>
    <w:rsid w:val="00D4386B"/>
    <w:rsid w:val="00D43B0D"/>
    <w:rsid w:val="00D43C25"/>
    <w:rsid w:val="00D44273"/>
    <w:rsid w:val="00D44895"/>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D6E"/>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7E0"/>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77DCD"/>
    <w:rsid w:val="00D80382"/>
    <w:rsid w:val="00D80711"/>
    <w:rsid w:val="00D80AA3"/>
    <w:rsid w:val="00D80CE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381"/>
    <w:rsid w:val="00D87637"/>
    <w:rsid w:val="00D90138"/>
    <w:rsid w:val="00D901DD"/>
    <w:rsid w:val="00D9042A"/>
    <w:rsid w:val="00D905DB"/>
    <w:rsid w:val="00D9075C"/>
    <w:rsid w:val="00D909DB"/>
    <w:rsid w:val="00D90ABC"/>
    <w:rsid w:val="00D90CE6"/>
    <w:rsid w:val="00D90D11"/>
    <w:rsid w:val="00D90FF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97D96"/>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53"/>
    <w:rsid w:val="00DB388C"/>
    <w:rsid w:val="00DB3B43"/>
    <w:rsid w:val="00DB3D82"/>
    <w:rsid w:val="00DB42A0"/>
    <w:rsid w:val="00DB42C1"/>
    <w:rsid w:val="00DB4359"/>
    <w:rsid w:val="00DB4719"/>
    <w:rsid w:val="00DB479C"/>
    <w:rsid w:val="00DB4891"/>
    <w:rsid w:val="00DB48C4"/>
    <w:rsid w:val="00DB4CFD"/>
    <w:rsid w:val="00DB4E7D"/>
    <w:rsid w:val="00DB562C"/>
    <w:rsid w:val="00DB570B"/>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10"/>
    <w:rsid w:val="00DC3CDC"/>
    <w:rsid w:val="00DC3E06"/>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7F4"/>
    <w:rsid w:val="00DD0BCB"/>
    <w:rsid w:val="00DD0FEA"/>
    <w:rsid w:val="00DD1668"/>
    <w:rsid w:val="00DD18CF"/>
    <w:rsid w:val="00DD2F41"/>
    <w:rsid w:val="00DD3342"/>
    <w:rsid w:val="00DD35AF"/>
    <w:rsid w:val="00DD384C"/>
    <w:rsid w:val="00DD3A29"/>
    <w:rsid w:val="00DD3D58"/>
    <w:rsid w:val="00DD42AB"/>
    <w:rsid w:val="00DD47B3"/>
    <w:rsid w:val="00DD4A2E"/>
    <w:rsid w:val="00DD4A8E"/>
    <w:rsid w:val="00DD4DFE"/>
    <w:rsid w:val="00DD56EF"/>
    <w:rsid w:val="00DD5A25"/>
    <w:rsid w:val="00DD5AD6"/>
    <w:rsid w:val="00DD5D1D"/>
    <w:rsid w:val="00DD603B"/>
    <w:rsid w:val="00DD6EDC"/>
    <w:rsid w:val="00DD70E5"/>
    <w:rsid w:val="00DD77CD"/>
    <w:rsid w:val="00DD7B09"/>
    <w:rsid w:val="00DE04EC"/>
    <w:rsid w:val="00DE0E2E"/>
    <w:rsid w:val="00DE1097"/>
    <w:rsid w:val="00DE1258"/>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2C"/>
    <w:rsid w:val="00DF00E5"/>
    <w:rsid w:val="00DF06FB"/>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E03"/>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25"/>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364"/>
    <w:rsid w:val="00E13BAF"/>
    <w:rsid w:val="00E140A1"/>
    <w:rsid w:val="00E145F6"/>
    <w:rsid w:val="00E147C1"/>
    <w:rsid w:val="00E1492D"/>
    <w:rsid w:val="00E1514F"/>
    <w:rsid w:val="00E1518E"/>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6DF"/>
    <w:rsid w:val="00E23A33"/>
    <w:rsid w:val="00E23C9F"/>
    <w:rsid w:val="00E23D7D"/>
    <w:rsid w:val="00E2416F"/>
    <w:rsid w:val="00E2417D"/>
    <w:rsid w:val="00E242CF"/>
    <w:rsid w:val="00E24614"/>
    <w:rsid w:val="00E24885"/>
    <w:rsid w:val="00E2574F"/>
    <w:rsid w:val="00E25887"/>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506A"/>
    <w:rsid w:val="00E352F6"/>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4CD"/>
    <w:rsid w:val="00E41F1B"/>
    <w:rsid w:val="00E42139"/>
    <w:rsid w:val="00E428EC"/>
    <w:rsid w:val="00E42A00"/>
    <w:rsid w:val="00E42BE6"/>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521"/>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13A"/>
    <w:rsid w:val="00E61538"/>
    <w:rsid w:val="00E61665"/>
    <w:rsid w:val="00E61705"/>
    <w:rsid w:val="00E61A1F"/>
    <w:rsid w:val="00E61A91"/>
    <w:rsid w:val="00E62088"/>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54B"/>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10B"/>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1D"/>
    <w:rsid w:val="00E976AF"/>
    <w:rsid w:val="00E9797B"/>
    <w:rsid w:val="00E97CA5"/>
    <w:rsid w:val="00E97E28"/>
    <w:rsid w:val="00EA022F"/>
    <w:rsid w:val="00EA07C3"/>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8C"/>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27CC"/>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B7DF6"/>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322"/>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2799"/>
    <w:rsid w:val="00EF30FB"/>
    <w:rsid w:val="00EF3274"/>
    <w:rsid w:val="00EF3989"/>
    <w:rsid w:val="00EF3ACA"/>
    <w:rsid w:val="00EF3D7D"/>
    <w:rsid w:val="00EF3D8D"/>
    <w:rsid w:val="00EF3D9C"/>
    <w:rsid w:val="00EF415C"/>
    <w:rsid w:val="00EF458A"/>
    <w:rsid w:val="00EF4B37"/>
    <w:rsid w:val="00EF52F5"/>
    <w:rsid w:val="00EF5489"/>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64B1"/>
    <w:rsid w:val="00F065C8"/>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91E"/>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1B75"/>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113"/>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942"/>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88"/>
    <w:rsid w:val="00F752BF"/>
    <w:rsid w:val="00F7555B"/>
    <w:rsid w:val="00F75715"/>
    <w:rsid w:val="00F75C9C"/>
    <w:rsid w:val="00F760FC"/>
    <w:rsid w:val="00F762AE"/>
    <w:rsid w:val="00F765A5"/>
    <w:rsid w:val="00F76654"/>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3C6"/>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AE2"/>
    <w:rsid w:val="00F96EF7"/>
    <w:rsid w:val="00F97469"/>
    <w:rsid w:val="00F974D8"/>
    <w:rsid w:val="00F9754B"/>
    <w:rsid w:val="00F9759E"/>
    <w:rsid w:val="00F975EC"/>
    <w:rsid w:val="00FA0294"/>
    <w:rsid w:val="00FA036F"/>
    <w:rsid w:val="00FA061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C9"/>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CF5"/>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15D"/>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3B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F2D92"/>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pPr>
      <w:jc w:val="left"/>
    </w:pPr>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paragraph" w:customStyle="1" w:styleId="b110">
    <w:name w:val="b110"/>
    <w:basedOn w:val="a0"/>
    <w:rsid w:val="00200C05"/>
    <w:pPr>
      <w:widowControl/>
      <w:wordWrap/>
      <w:autoSpaceDE/>
      <w:autoSpaceDN/>
      <w:spacing w:before="75" w:after="75"/>
      <w:jc w:val="left"/>
    </w:pPr>
    <w:rPr>
      <w:rFonts w:ascii="Times New Roman" w:eastAsia="Times New Roman" w:hAnsi="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3918596">
      <w:bodyDiv w:val="1"/>
      <w:marLeft w:val="0"/>
      <w:marRight w:val="0"/>
      <w:marTop w:val="0"/>
      <w:marBottom w:val="0"/>
      <w:divBdr>
        <w:top w:val="none" w:sz="0" w:space="0" w:color="auto"/>
        <w:left w:val="none" w:sz="0" w:space="0" w:color="auto"/>
        <w:bottom w:val="none" w:sz="0" w:space="0" w:color="auto"/>
        <w:right w:val="none" w:sz="0" w:space="0" w:color="auto"/>
      </w:divBdr>
      <w:divsChild>
        <w:div w:id="404686625">
          <w:marLeft w:val="0"/>
          <w:marRight w:val="0"/>
          <w:marTop w:val="0"/>
          <w:marBottom w:val="0"/>
          <w:divBdr>
            <w:top w:val="none" w:sz="0" w:space="0" w:color="auto"/>
            <w:left w:val="none" w:sz="0" w:space="0" w:color="auto"/>
            <w:bottom w:val="none" w:sz="0" w:space="0" w:color="auto"/>
            <w:right w:val="none" w:sz="0" w:space="0" w:color="auto"/>
          </w:divBdr>
          <w:divsChild>
            <w:div w:id="1881933895">
              <w:marLeft w:val="0"/>
              <w:marRight w:val="0"/>
              <w:marTop w:val="0"/>
              <w:marBottom w:val="0"/>
              <w:divBdr>
                <w:top w:val="none" w:sz="0" w:space="0" w:color="auto"/>
                <w:left w:val="none" w:sz="0" w:space="0" w:color="auto"/>
                <w:bottom w:val="none" w:sz="0" w:space="0" w:color="auto"/>
                <w:right w:val="none" w:sz="0" w:space="0" w:color="auto"/>
              </w:divBdr>
              <w:divsChild>
                <w:div w:id="75782363">
                  <w:marLeft w:val="-240"/>
                  <w:marRight w:val="-240"/>
                  <w:marTop w:val="0"/>
                  <w:marBottom w:val="0"/>
                  <w:divBdr>
                    <w:top w:val="none" w:sz="0" w:space="0" w:color="auto"/>
                    <w:left w:val="none" w:sz="0" w:space="0" w:color="auto"/>
                    <w:bottom w:val="none" w:sz="0" w:space="0" w:color="auto"/>
                    <w:right w:val="none" w:sz="0" w:space="0" w:color="auto"/>
                  </w:divBdr>
                  <w:divsChild>
                    <w:div w:id="163983060">
                      <w:marLeft w:val="0"/>
                      <w:marRight w:val="0"/>
                      <w:marTop w:val="0"/>
                      <w:marBottom w:val="0"/>
                      <w:divBdr>
                        <w:top w:val="none" w:sz="0" w:space="0" w:color="auto"/>
                        <w:left w:val="none" w:sz="0" w:space="0" w:color="auto"/>
                        <w:bottom w:val="none" w:sz="0" w:space="0" w:color="auto"/>
                        <w:right w:val="none" w:sz="0" w:space="0" w:color="auto"/>
                      </w:divBdr>
                      <w:divsChild>
                        <w:div w:id="1468937374">
                          <w:marLeft w:val="0"/>
                          <w:marRight w:val="0"/>
                          <w:marTop w:val="0"/>
                          <w:marBottom w:val="0"/>
                          <w:divBdr>
                            <w:top w:val="none" w:sz="0" w:space="0" w:color="auto"/>
                            <w:left w:val="none" w:sz="0" w:space="0" w:color="auto"/>
                            <w:bottom w:val="none" w:sz="0" w:space="0" w:color="auto"/>
                            <w:right w:val="none" w:sz="0" w:space="0" w:color="auto"/>
                          </w:divBdr>
                        </w:div>
                        <w:div w:id="1561091809">
                          <w:marLeft w:val="0"/>
                          <w:marRight w:val="0"/>
                          <w:marTop w:val="0"/>
                          <w:marBottom w:val="0"/>
                          <w:divBdr>
                            <w:top w:val="none" w:sz="0" w:space="0" w:color="auto"/>
                            <w:left w:val="none" w:sz="0" w:space="0" w:color="auto"/>
                            <w:bottom w:val="none" w:sz="0" w:space="0" w:color="auto"/>
                            <w:right w:val="none" w:sz="0" w:space="0" w:color="auto"/>
                          </w:divBdr>
                          <w:divsChild>
                            <w:div w:id="942346917">
                              <w:marLeft w:val="165"/>
                              <w:marRight w:val="165"/>
                              <w:marTop w:val="0"/>
                              <w:marBottom w:val="0"/>
                              <w:divBdr>
                                <w:top w:val="none" w:sz="0" w:space="0" w:color="auto"/>
                                <w:left w:val="none" w:sz="0" w:space="0" w:color="auto"/>
                                <w:bottom w:val="none" w:sz="0" w:space="0" w:color="auto"/>
                                <w:right w:val="none" w:sz="0" w:space="0" w:color="auto"/>
                              </w:divBdr>
                              <w:divsChild>
                                <w:div w:id="1026910160">
                                  <w:marLeft w:val="0"/>
                                  <w:marRight w:val="0"/>
                                  <w:marTop w:val="0"/>
                                  <w:marBottom w:val="0"/>
                                  <w:divBdr>
                                    <w:top w:val="none" w:sz="0" w:space="0" w:color="auto"/>
                                    <w:left w:val="none" w:sz="0" w:space="0" w:color="auto"/>
                                    <w:bottom w:val="none" w:sz="0" w:space="0" w:color="auto"/>
                                    <w:right w:val="none" w:sz="0" w:space="0" w:color="auto"/>
                                  </w:divBdr>
                                  <w:divsChild>
                                    <w:div w:id="5762889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73937877">
      <w:bodyDiv w:val="1"/>
      <w:marLeft w:val="0"/>
      <w:marRight w:val="0"/>
      <w:marTop w:val="0"/>
      <w:marBottom w:val="0"/>
      <w:divBdr>
        <w:top w:val="none" w:sz="0" w:space="0" w:color="auto"/>
        <w:left w:val="none" w:sz="0" w:space="0" w:color="auto"/>
        <w:bottom w:val="none" w:sz="0" w:space="0" w:color="auto"/>
        <w:right w:val="none" w:sz="0" w:space="0" w:color="auto"/>
      </w:divBdr>
      <w:divsChild>
        <w:div w:id="941914814">
          <w:marLeft w:val="0"/>
          <w:marRight w:val="0"/>
          <w:marTop w:val="0"/>
          <w:marBottom w:val="0"/>
          <w:divBdr>
            <w:top w:val="none" w:sz="0" w:space="0" w:color="auto"/>
            <w:left w:val="none" w:sz="0" w:space="0" w:color="auto"/>
            <w:bottom w:val="none" w:sz="0" w:space="0" w:color="auto"/>
            <w:right w:val="none" w:sz="0" w:space="0" w:color="auto"/>
          </w:divBdr>
          <w:divsChild>
            <w:div w:id="797912058">
              <w:marLeft w:val="0"/>
              <w:marRight w:val="0"/>
              <w:marTop w:val="0"/>
              <w:marBottom w:val="0"/>
              <w:divBdr>
                <w:top w:val="none" w:sz="0" w:space="0" w:color="auto"/>
                <w:left w:val="none" w:sz="0" w:space="0" w:color="auto"/>
                <w:bottom w:val="none" w:sz="0" w:space="0" w:color="auto"/>
                <w:right w:val="none" w:sz="0" w:space="0" w:color="auto"/>
              </w:divBdr>
              <w:divsChild>
                <w:div w:id="26610300">
                  <w:marLeft w:val="-240"/>
                  <w:marRight w:val="-240"/>
                  <w:marTop w:val="0"/>
                  <w:marBottom w:val="0"/>
                  <w:divBdr>
                    <w:top w:val="none" w:sz="0" w:space="0" w:color="auto"/>
                    <w:left w:val="none" w:sz="0" w:space="0" w:color="auto"/>
                    <w:bottom w:val="none" w:sz="0" w:space="0" w:color="auto"/>
                    <w:right w:val="none" w:sz="0" w:space="0" w:color="auto"/>
                  </w:divBdr>
                  <w:divsChild>
                    <w:div w:id="67115677">
                      <w:marLeft w:val="0"/>
                      <w:marRight w:val="0"/>
                      <w:marTop w:val="0"/>
                      <w:marBottom w:val="0"/>
                      <w:divBdr>
                        <w:top w:val="none" w:sz="0" w:space="0" w:color="auto"/>
                        <w:left w:val="none" w:sz="0" w:space="0" w:color="auto"/>
                        <w:bottom w:val="none" w:sz="0" w:space="0" w:color="auto"/>
                        <w:right w:val="none" w:sz="0" w:space="0" w:color="auto"/>
                      </w:divBdr>
                      <w:divsChild>
                        <w:div w:id="95104162">
                          <w:marLeft w:val="0"/>
                          <w:marRight w:val="0"/>
                          <w:marTop w:val="0"/>
                          <w:marBottom w:val="0"/>
                          <w:divBdr>
                            <w:top w:val="none" w:sz="0" w:space="0" w:color="auto"/>
                            <w:left w:val="none" w:sz="0" w:space="0" w:color="auto"/>
                            <w:bottom w:val="none" w:sz="0" w:space="0" w:color="auto"/>
                            <w:right w:val="none" w:sz="0" w:space="0" w:color="auto"/>
                          </w:divBdr>
                        </w:div>
                        <w:div w:id="1156343465">
                          <w:marLeft w:val="0"/>
                          <w:marRight w:val="0"/>
                          <w:marTop w:val="0"/>
                          <w:marBottom w:val="0"/>
                          <w:divBdr>
                            <w:top w:val="none" w:sz="0" w:space="0" w:color="auto"/>
                            <w:left w:val="none" w:sz="0" w:space="0" w:color="auto"/>
                            <w:bottom w:val="none" w:sz="0" w:space="0" w:color="auto"/>
                            <w:right w:val="none" w:sz="0" w:space="0" w:color="auto"/>
                          </w:divBdr>
                          <w:divsChild>
                            <w:div w:id="1780681971">
                              <w:marLeft w:val="165"/>
                              <w:marRight w:val="165"/>
                              <w:marTop w:val="0"/>
                              <w:marBottom w:val="0"/>
                              <w:divBdr>
                                <w:top w:val="none" w:sz="0" w:space="0" w:color="auto"/>
                                <w:left w:val="none" w:sz="0" w:space="0" w:color="auto"/>
                                <w:bottom w:val="none" w:sz="0" w:space="0" w:color="auto"/>
                                <w:right w:val="none" w:sz="0" w:space="0" w:color="auto"/>
                              </w:divBdr>
                              <w:divsChild>
                                <w:div w:id="1806966278">
                                  <w:marLeft w:val="0"/>
                                  <w:marRight w:val="0"/>
                                  <w:marTop w:val="0"/>
                                  <w:marBottom w:val="0"/>
                                  <w:divBdr>
                                    <w:top w:val="none" w:sz="0" w:space="0" w:color="auto"/>
                                    <w:left w:val="none" w:sz="0" w:space="0" w:color="auto"/>
                                    <w:bottom w:val="none" w:sz="0" w:space="0" w:color="auto"/>
                                    <w:right w:val="none" w:sz="0" w:space="0" w:color="auto"/>
                                  </w:divBdr>
                                  <w:divsChild>
                                    <w:div w:id="125790291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5192811">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05549786">
      <w:bodyDiv w:val="1"/>
      <w:marLeft w:val="0"/>
      <w:marRight w:val="0"/>
      <w:marTop w:val="0"/>
      <w:marBottom w:val="0"/>
      <w:divBdr>
        <w:top w:val="none" w:sz="0" w:space="0" w:color="auto"/>
        <w:left w:val="none" w:sz="0" w:space="0" w:color="auto"/>
        <w:bottom w:val="none" w:sz="0" w:space="0" w:color="auto"/>
        <w:right w:val="none" w:sz="0" w:space="0" w:color="auto"/>
      </w:divBdr>
      <w:divsChild>
        <w:div w:id="510409959">
          <w:marLeft w:val="0"/>
          <w:marRight w:val="0"/>
          <w:marTop w:val="0"/>
          <w:marBottom w:val="0"/>
          <w:divBdr>
            <w:top w:val="none" w:sz="0" w:space="0" w:color="auto"/>
            <w:left w:val="none" w:sz="0" w:space="0" w:color="auto"/>
            <w:bottom w:val="none" w:sz="0" w:space="0" w:color="auto"/>
            <w:right w:val="none" w:sz="0" w:space="0" w:color="auto"/>
          </w:divBdr>
          <w:divsChild>
            <w:div w:id="564145870">
              <w:marLeft w:val="0"/>
              <w:marRight w:val="0"/>
              <w:marTop w:val="0"/>
              <w:marBottom w:val="0"/>
              <w:divBdr>
                <w:top w:val="none" w:sz="0" w:space="0" w:color="auto"/>
                <w:left w:val="none" w:sz="0" w:space="0" w:color="auto"/>
                <w:bottom w:val="none" w:sz="0" w:space="0" w:color="auto"/>
                <w:right w:val="none" w:sz="0" w:space="0" w:color="auto"/>
              </w:divBdr>
              <w:divsChild>
                <w:div w:id="1173952241">
                  <w:marLeft w:val="-240"/>
                  <w:marRight w:val="-240"/>
                  <w:marTop w:val="0"/>
                  <w:marBottom w:val="0"/>
                  <w:divBdr>
                    <w:top w:val="none" w:sz="0" w:space="0" w:color="auto"/>
                    <w:left w:val="none" w:sz="0" w:space="0" w:color="auto"/>
                    <w:bottom w:val="none" w:sz="0" w:space="0" w:color="auto"/>
                    <w:right w:val="none" w:sz="0" w:space="0" w:color="auto"/>
                  </w:divBdr>
                  <w:divsChild>
                    <w:div w:id="519928262">
                      <w:marLeft w:val="0"/>
                      <w:marRight w:val="0"/>
                      <w:marTop w:val="0"/>
                      <w:marBottom w:val="0"/>
                      <w:divBdr>
                        <w:top w:val="none" w:sz="0" w:space="0" w:color="auto"/>
                        <w:left w:val="none" w:sz="0" w:space="0" w:color="auto"/>
                        <w:bottom w:val="none" w:sz="0" w:space="0" w:color="auto"/>
                        <w:right w:val="none" w:sz="0" w:space="0" w:color="auto"/>
                      </w:divBdr>
                      <w:divsChild>
                        <w:div w:id="1430807807">
                          <w:marLeft w:val="0"/>
                          <w:marRight w:val="0"/>
                          <w:marTop w:val="0"/>
                          <w:marBottom w:val="0"/>
                          <w:divBdr>
                            <w:top w:val="none" w:sz="0" w:space="0" w:color="auto"/>
                            <w:left w:val="none" w:sz="0" w:space="0" w:color="auto"/>
                            <w:bottom w:val="none" w:sz="0" w:space="0" w:color="auto"/>
                            <w:right w:val="none" w:sz="0" w:space="0" w:color="auto"/>
                          </w:divBdr>
                        </w:div>
                        <w:div w:id="1750346485">
                          <w:marLeft w:val="0"/>
                          <w:marRight w:val="0"/>
                          <w:marTop w:val="0"/>
                          <w:marBottom w:val="0"/>
                          <w:divBdr>
                            <w:top w:val="none" w:sz="0" w:space="0" w:color="auto"/>
                            <w:left w:val="none" w:sz="0" w:space="0" w:color="auto"/>
                            <w:bottom w:val="none" w:sz="0" w:space="0" w:color="auto"/>
                            <w:right w:val="none" w:sz="0" w:space="0" w:color="auto"/>
                          </w:divBdr>
                          <w:divsChild>
                            <w:div w:id="1224754594">
                              <w:marLeft w:val="165"/>
                              <w:marRight w:val="165"/>
                              <w:marTop w:val="0"/>
                              <w:marBottom w:val="0"/>
                              <w:divBdr>
                                <w:top w:val="none" w:sz="0" w:space="0" w:color="auto"/>
                                <w:left w:val="none" w:sz="0" w:space="0" w:color="auto"/>
                                <w:bottom w:val="none" w:sz="0" w:space="0" w:color="auto"/>
                                <w:right w:val="none" w:sz="0" w:space="0" w:color="auto"/>
                              </w:divBdr>
                              <w:divsChild>
                                <w:div w:id="658733643">
                                  <w:marLeft w:val="0"/>
                                  <w:marRight w:val="0"/>
                                  <w:marTop w:val="0"/>
                                  <w:marBottom w:val="0"/>
                                  <w:divBdr>
                                    <w:top w:val="none" w:sz="0" w:space="0" w:color="auto"/>
                                    <w:left w:val="none" w:sz="0" w:space="0" w:color="auto"/>
                                    <w:bottom w:val="none" w:sz="0" w:space="0" w:color="auto"/>
                                    <w:right w:val="none" w:sz="0" w:space="0" w:color="auto"/>
                                  </w:divBdr>
                                  <w:divsChild>
                                    <w:div w:id="109316507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77703214">
      <w:bodyDiv w:val="1"/>
      <w:marLeft w:val="0"/>
      <w:marRight w:val="0"/>
      <w:marTop w:val="0"/>
      <w:marBottom w:val="0"/>
      <w:divBdr>
        <w:top w:val="none" w:sz="0" w:space="0" w:color="auto"/>
        <w:left w:val="none" w:sz="0" w:space="0" w:color="auto"/>
        <w:bottom w:val="none" w:sz="0" w:space="0" w:color="auto"/>
        <w:right w:val="none" w:sz="0" w:space="0" w:color="auto"/>
      </w:divBdr>
      <w:divsChild>
        <w:div w:id="214244481">
          <w:marLeft w:val="0"/>
          <w:marRight w:val="0"/>
          <w:marTop w:val="0"/>
          <w:marBottom w:val="0"/>
          <w:divBdr>
            <w:top w:val="none" w:sz="0" w:space="0" w:color="auto"/>
            <w:left w:val="none" w:sz="0" w:space="0" w:color="auto"/>
            <w:bottom w:val="none" w:sz="0" w:space="0" w:color="auto"/>
            <w:right w:val="none" w:sz="0" w:space="0" w:color="auto"/>
          </w:divBdr>
          <w:divsChild>
            <w:div w:id="1150170957">
              <w:marLeft w:val="0"/>
              <w:marRight w:val="0"/>
              <w:marTop w:val="0"/>
              <w:marBottom w:val="0"/>
              <w:divBdr>
                <w:top w:val="none" w:sz="0" w:space="0" w:color="auto"/>
                <w:left w:val="none" w:sz="0" w:space="0" w:color="auto"/>
                <w:bottom w:val="none" w:sz="0" w:space="0" w:color="auto"/>
                <w:right w:val="none" w:sz="0" w:space="0" w:color="auto"/>
              </w:divBdr>
              <w:divsChild>
                <w:div w:id="770203119">
                  <w:marLeft w:val="-240"/>
                  <w:marRight w:val="-240"/>
                  <w:marTop w:val="0"/>
                  <w:marBottom w:val="0"/>
                  <w:divBdr>
                    <w:top w:val="none" w:sz="0" w:space="0" w:color="auto"/>
                    <w:left w:val="none" w:sz="0" w:space="0" w:color="auto"/>
                    <w:bottom w:val="none" w:sz="0" w:space="0" w:color="auto"/>
                    <w:right w:val="none" w:sz="0" w:space="0" w:color="auto"/>
                  </w:divBdr>
                  <w:divsChild>
                    <w:div w:id="571817843">
                      <w:marLeft w:val="0"/>
                      <w:marRight w:val="0"/>
                      <w:marTop w:val="0"/>
                      <w:marBottom w:val="0"/>
                      <w:divBdr>
                        <w:top w:val="none" w:sz="0" w:space="0" w:color="auto"/>
                        <w:left w:val="none" w:sz="0" w:space="0" w:color="auto"/>
                        <w:bottom w:val="none" w:sz="0" w:space="0" w:color="auto"/>
                        <w:right w:val="none" w:sz="0" w:space="0" w:color="auto"/>
                      </w:divBdr>
                      <w:divsChild>
                        <w:div w:id="1917786422">
                          <w:marLeft w:val="0"/>
                          <w:marRight w:val="0"/>
                          <w:marTop w:val="0"/>
                          <w:marBottom w:val="0"/>
                          <w:divBdr>
                            <w:top w:val="none" w:sz="0" w:space="0" w:color="auto"/>
                            <w:left w:val="none" w:sz="0" w:space="0" w:color="auto"/>
                            <w:bottom w:val="none" w:sz="0" w:space="0" w:color="auto"/>
                            <w:right w:val="none" w:sz="0" w:space="0" w:color="auto"/>
                          </w:divBdr>
                        </w:div>
                        <w:div w:id="595477486">
                          <w:marLeft w:val="0"/>
                          <w:marRight w:val="0"/>
                          <w:marTop w:val="0"/>
                          <w:marBottom w:val="0"/>
                          <w:divBdr>
                            <w:top w:val="none" w:sz="0" w:space="0" w:color="auto"/>
                            <w:left w:val="none" w:sz="0" w:space="0" w:color="auto"/>
                            <w:bottom w:val="none" w:sz="0" w:space="0" w:color="auto"/>
                            <w:right w:val="none" w:sz="0" w:space="0" w:color="auto"/>
                          </w:divBdr>
                          <w:divsChild>
                            <w:div w:id="930546519">
                              <w:marLeft w:val="165"/>
                              <w:marRight w:val="165"/>
                              <w:marTop w:val="0"/>
                              <w:marBottom w:val="0"/>
                              <w:divBdr>
                                <w:top w:val="none" w:sz="0" w:space="0" w:color="auto"/>
                                <w:left w:val="none" w:sz="0" w:space="0" w:color="auto"/>
                                <w:bottom w:val="none" w:sz="0" w:space="0" w:color="auto"/>
                                <w:right w:val="none" w:sz="0" w:space="0" w:color="auto"/>
                              </w:divBdr>
                              <w:divsChild>
                                <w:div w:id="1372606935">
                                  <w:marLeft w:val="0"/>
                                  <w:marRight w:val="0"/>
                                  <w:marTop w:val="0"/>
                                  <w:marBottom w:val="0"/>
                                  <w:divBdr>
                                    <w:top w:val="none" w:sz="0" w:space="0" w:color="auto"/>
                                    <w:left w:val="none" w:sz="0" w:space="0" w:color="auto"/>
                                    <w:bottom w:val="none" w:sz="0" w:space="0" w:color="auto"/>
                                    <w:right w:val="none" w:sz="0" w:space="0" w:color="auto"/>
                                  </w:divBdr>
                                  <w:divsChild>
                                    <w:div w:id="96646755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6313439">
      <w:bodyDiv w:val="1"/>
      <w:marLeft w:val="0"/>
      <w:marRight w:val="0"/>
      <w:marTop w:val="0"/>
      <w:marBottom w:val="0"/>
      <w:divBdr>
        <w:top w:val="none" w:sz="0" w:space="0" w:color="auto"/>
        <w:left w:val="none" w:sz="0" w:space="0" w:color="auto"/>
        <w:bottom w:val="none" w:sz="0" w:space="0" w:color="auto"/>
        <w:right w:val="none" w:sz="0" w:space="0" w:color="auto"/>
      </w:divBdr>
      <w:divsChild>
        <w:div w:id="892732403">
          <w:marLeft w:val="0"/>
          <w:marRight w:val="0"/>
          <w:marTop w:val="0"/>
          <w:marBottom w:val="0"/>
          <w:divBdr>
            <w:top w:val="none" w:sz="0" w:space="0" w:color="auto"/>
            <w:left w:val="none" w:sz="0" w:space="0" w:color="auto"/>
            <w:bottom w:val="none" w:sz="0" w:space="0" w:color="auto"/>
            <w:right w:val="none" w:sz="0" w:space="0" w:color="auto"/>
          </w:divBdr>
          <w:divsChild>
            <w:div w:id="526452151">
              <w:marLeft w:val="0"/>
              <w:marRight w:val="0"/>
              <w:marTop w:val="0"/>
              <w:marBottom w:val="0"/>
              <w:divBdr>
                <w:top w:val="none" w:sz="0" w:space="0" w:color="auto"/>
                <w:left w:val="none" w:sz="0" w:space="0" w:color="auto"/>
                <w:bottom w:val="none" w:sz="0" w:space="0" w:color="auto"/>
                <w:right w:val="none" w:sz="0" w:space="0" w:color="auto"/>
              </w:divBdr>
              <w:divsChild>
                <w:div w:id="1426615604">
                  <w:marLeft w:val="0"/>
                  <w:marRight w:val="0"/>
                  <w:marTop w:val="0"/>
                  <w:marBottom w:val="0"/>
                  <w:divBdr>
                    <w:top w:val="none" w:sz="0" w:space="0" w:color="auto"/>
                    <w:left w:val="none" w:sz="0" w:space="0" w:color="auto"/>
                    <w:bottom w:val="none" w:sz="0" w:space="0" w:color="auto"/>
                    <w:right w:val="none" w:sz="0" w:space="0" w:color="auto"/>
                  </w:divBdr>
                  <w:divsChild>
                    <w:div w:id="1332680621">
                      <w:marLeft w:val="0"/>
                      <w:marRight w:val="0"/>
                      <w:marTop w:val="0"/>
                      <w:marBottom w:val="0"/>
                      <w:divBdr>
                        <w:top w:val="none" w:sz="0" w:space="0" w:color="auto"/>
                        <w:left w:val="none" w:sz="0" w:space="0" w:color="auto"/>
                        <w:bottom w:val="none" w:sz="0" w:space="0" w:color="auto"/>
                        <w:right w:val="none" w:sz="0" w:space="0" w:color="auto"/>
                      </w:divBdr>
                      <w:divsChild>
                        <w:div w:id="626550543">
                          <w:marLeft w:val="0"/>
                          <w:marRight w:val="0"/>
                          <w:marTop w:val="0"/>
                          <w:marBottom w:val="0"/>
                          <w:divBdr>
                            <w:top w:val="none" w:sz="0" w:space="0" w:color="auto"/>
                            <w:left w:val="none" w:sz="0" w:space="0" w:color="auto"/>
                            <w:bottom w:val="none" w:sz="0" w:space="0" w:color="auto"/>
                            <w:right w:val="none" w:sz="0" w:space="0" w:color="auto"/>
                          </w:divBdr>
                          <w:divsChild>
                            <w:div w:id="1736661643">
                              <w:marLeft w:val="0"/>
                              <w:marRight w:val="0"/>
                              <w:marTop w:val="0"/>
                              <w:marBottom w:val="0"/>
                              <w:divBdr>
                                <w:top w:val="none" w:sz="0" w:space="0" w:color="auto"/>
                                <w:left w:val="none" w:sz="0" w:space="0" w:color="auto"/>
                                <w:bottom w:val="none" w:sz="0" w:space="0" w:color="auto"/>
                                <w:right w:val="none" w:sz="0" w:space="0" w:color="auto"/>
                              </w:divBdr>
                              <w:divsChild>
                                <w:div w:id="1110005498">
                                  <w:marLeft w:val="0"/>
                                  <w:marRight w:val="0"/>
                                  <w:marTop w:val="0"/>
                                  <w:marBottom w:val="0"/>
                                  <w:divBdr>
                                    <w:top w:val="none" w:sz="0" w:space="0" w:color="auto"/>
                                    <w:left w:val="none" w:sz="0" w:space="0" w:color="auto"/>
                                    <w:bottom w:val="none" w:sz="0" w:space="0" w:color="auto"/>
                                    <w:right w:val="none" w:sz="0" w:space="0" w:color="auto"/>
                                  </w:divBdr>
                                  <w:divsChild>
                                    <w:div w:id="1547060781">
                                      <w:marLeft w:val="0"/>
                                      <w:marRight w:val="0"/>
                                      <w:marTop w:val="0"/>
                                      <w:marBottom w:val="0"/>
                                      <w:divBdr>
                                        <w:top w:val="none" w:sz="0" w:space="0" w:color="auto"/>
                                        <w:left w:val="none" w:sz="0" w:space="0" w:color="auto"/>
                                        <w:bottom w:val="none" w:sz="0" w:space="0" w:color="auto"/>
                                        <w:right w:val="none" w:sz="0" w:space="0" w:color="auto"/>
                                      </w:divBdr>
                                      <w:divsChild>
                                        <w:div w:id="536237348">
                                          <w:marLeft w:val="0"/>
                                          <w:marRight w:val="0"/>
                                          <w:marTop w:val="0"/>
                                          <w:marBottom w:val="0"/>
                                          <w:divBdr>
                                            <w:top w:val="none" w:sz="0" w:space="0" w:color="auto"/>
                                            <w:left w:val="none" w:sz="0" w:space="0" w:color="auto"/>
                                            <w:bottom w:val="none" w:sz="0" w:space="0" w:color="auto"/>
                                            <w:right w:val="none" w:sz="0" w:space="0" w:color="auto"/>
                                          </w:divBdr>
                                          <w:divsChild>
                                            <w:div w:id="73476853">
                                              <w:marLeft w:val="0"/>
                                              <w:marRight w:val="0"/>
                                              <w:marTop w:val="0"/>
                                              <w:marBottom w:val="0"/>
                                              <w:divBdr>
                                                <w:top w:val="none" w:sz="0" w:space="0" w:color="auto"/>
                                                <w:left w:val="none" w:sz="0" w:space="0" w:color="auto"/>
                                                <w:bottom w:val="none" w:sz="0" w:space="0" w:color="auto"/>
                                                <w:right w:val="none" w:sz="0" w:space="0" w:color="auto"/>
                                              </w:divBdr>
                                              <w:divsChild>
                                                <w:div w:id="1907451484">
                                                  <w:marLeft w:val="0"/>
                                                  <w:marRight w:val="0"/>
                                                  <w:marTop w:val="0"/>
                                                  <w:marBottom w:val="0"/>
                                                  <w:divBdr>
                                                    <w:top w:val="none" w:sz="0" w:space="0" w:color="auto"/>
                                                    <w:left w:val="none" w:sz="0" w:space="0" w:color="auto"/>
                                                    <w:bottom w:val="none" w:sz="0" w:space="0" w:color="auto"/>
                                                    <w:right w:val="none" w:sz="0" w:space="0" w:color="auto"/>
                                                  </w:divBdr>
                                                  <w:divsChild>
                                                    <w:div w:id="468287346">
                                                      <w:marLeft w:val="0"/>
                                                      <w:marRight w:val="0"/>
                                                      <w:marTop w:val="0"/>
                                                      <w:marBottom w:val="0"/>
                                                      <w:divBdr>
                                                        <w:top w:val="none" w:sz="0" w:space="0" w:color="auto"/>
                                                        <w:left w:val="none" w:sz="0" w:space="0" w:color="auto"/>
                                                        <w:bottom w:val="none" w:sz="0" w:space="0" w:color="auto"/>
                                                        <w:right w:val="none" w:sz="0" w:space="0" w:color="auto"/>
                                                      </w:divBdr>
                                                      <w:divsChild>
                                                        <w:div w:id="363795428">
                                                          <w:marLeft w:val="0"/>
                                                          <w:marRight w:val="0"/>
                                                          <w:marTop w:val="0"/>
                                                          <w:marBottom w:val="0"/>
                                                          <w:divBdr>
                                                            <w:top w:val="none" w:sz="0" w:space="0" w:color="auto"/>
                                                            <w:left w:val="none" w:sz="0" w:space="0" w:color="auto"/>
                                                            <w:bottom w:val="none" w:sz="0" w:space="0" w:color="auto"/>
                                                            <w:right w:val="none" w:sz="0" w:space="0" w:color="auto"/>
                                                          </w:divBdr>
                                                          <w:divsChild>
                                                            <w:div w:id="5668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083424">
      <w:bodyDiv w:val="1"/>
      <w:marLeft w:val="0"/>
      <w:marRight w:val="0"/>
      <w:marTop w:val="0"/>
      <w:marBottom w:val="0"/>
      <w:divBdr>
        <w:top w:val="none" w:sz="0" w:space="0" w:color="auto"/>
        <w:left w:val="none" w:sz="0" w:space="0" w:color="auto"/>
        <w:bottom w:val="none" w:sz="0" w:space="0" w:color="auto"/>
        <w:right w:val="none" w:sz="0" w:space="0" w:color="auto"/>
      </w:divBdr>
      <w:divsChild>
        <w:div w:id="279411625">
          <w:marLeft w:val="0"/>
          <w:marRight w:val="0"/>
          <w:marTop w:val="0"/>
          <w:marBottom w:val="0"/>
          <w:divBdr>
            <w:top w:val="none" w:sz="0" w:space="0" w:color="auto"/>
            <w:left w:val="none" w:sz="0" w:space="0" w:color="auto"/>
            <w:bottom w:val="none" w:sz="0" w:space="0" w:color="auto"/>
            <w:right w:val="none" w:sz="0" w:space="0" w:color="auto"/>
          </w:divBdr>
          <w:divsChild>
            <w:div w:id="362749521">
              <w:marLeft w:val="0"/>
              <w:marRight w:val="0"/>
              <w:marTop w:val="0"/>
              <w:marBottom w:val="0"/>
              <w:divBdr>
                <w:top w:val="none" w:sz="0" w:space="0" w:color="auto"/>
                <w:left w:val="none" w:sz="0" w:space="0" w:color="auto"/>
                <w:bottom w:val="none" w:sz="0" w:space="0" w:color="auto"/>
                <w:right w:val="none" w:sz="0" w:space="0" w:color="auto"/>
              </w:divBdr>
              <w:divsChild>
                <w:div w:id="533272995">
                  <w:marLeft w:val="0"/>
                  <w:marRight w:val="0"/>
                  <w:marTop w:val="0"/>
                  <w:marBottom w:val="0"/>
                  <w:divBdr>
                    <w:top w:val="none" w:sz="0" w:space="0" w:color="auto"/>
                    <w:left w:val="none" w:sz="0" w:space="0" w:color="auto"/>
                    <w:bottom w:val="none" w:sz="0" w:space="0" w:color="auto"/>
                    <w:right w:val="none" w:sz="0" w:space="0" w:color="auto"/>
                  </w:divBdr>
                  <w:divsChild>
                    <w:div w:id="356585334">
                      <w:marLeft w:val="0"/>
                      <w:marRight w:val="0"/>
                      <w:marTop w:val="0"/>
                      <w:marBottom w:val="0"/>
                      <w:divBdr>
                        <w:top w:val="none" w:sz="0" w:space="0" w:color="auto"/>
                        <w:left w:val="none" w:sz="0" w:space="0" w:color="auto"/>
                        <w:bottom w:val="none" w:sz="0" w:space="0" w:color="auto"/>
                        <w:right w:val="none" w:sz="0" w:space="0" w:color="auto"/>
                      </w:divBdr>
                      <w:divsChild>
                        <w:div w:id="1622152224">
                          <w:marLeft w:val="0"/>
                          <w:marRight w:val="0"/>
                          <w:marTop w:val="0"/>
                          <w:marBottom w:val="0"/>
                          <w:divBdr>
                            <w:top w:val="none" w:sz="0" w:space="0" w:color="auto"/>
                            <w:left w:val="none" w:sz="0" w:space="0" w:color="auto"/>
                            <w:bottom w:val="none" w:sz="0" w:space="0" w:color="auto"/>
                            <w:right w:val="none" w:sz="0" w:space="0" w:color="auto"/>
                          </w:divBdr>
                          <w:divsChild>
                            <w:div w:id="363016678">
                              <w:marLeft w:val="0"/>
                              <w:marRight w:val="0"/>
                              <w:marTop w:val="0"/>
                              <w:marBottom w:val="0"/>
                              <w:divBdr>
                                <w:top w:val="none" w:sz="0" w:space="0" w:color="auto"/>
                                <w:left w:val="none" w:sz="0" w:space="0" w:color="auto"/>
                                <w:bottom w:val="none" w:sz="0" w:space="0" w:color="auto"/>
                                <w:right w:val="none" w:sz="0" w:space="0" w:color="auto"/>
                              </w:divBdr>
                              <w:divsChild>
                                <w:div w:id="1452355975">
                                  <w:marLeft w:val="0"/>
                                  <w:marRight w:val="0"/>
                                  <w:marTop w:val="0"/>
                                  <w:marBottom w:val="0"/>
                                  <w:divBdr>
                                    <w:top w:val="none" w:sz="0" w:space="0" w:color="auto"/>
                                    <w:left w:val="none" w:sz="0" w:space="0" w:color="auto"/>
                                    <w:bottom w:val="none" w:sz="0" w:space="0" w:color="auto"/>
                                    <w:right w:val="none" w:sz="0" w:space="0" w:color="auto"/>
                                  </w:divBdr>
                                  <w:divsChild>
                                    <w:div w:id="1512524087">
                                      <w:marLeft w:val="0"/>
                                      <w:marRight w:val="0"/>
                                      <w:marTop w:val="0"/>
                                      <w:marBottom w:val="0"/>
                                      <w:divBdr>
                                        <w:top w:val="none" w:sz="0" w:space="0" w:color="auto"/>
                                        <w:left w:val="none" w:sz="0" w:space="0" w:color="auto"/>
                                        <w:bottom w:val="none" w:sz="0" w:space="0" w:color="auto"/>
                                        <w:right w:val="none" w:sz="0" w:space="0" w:color="auto"/>
                                      </w:divBdr>
                                      <w:divsChild>
                                        <w:div w:id="1207180179">
                                          <w:marLeft w:val="0"/>
                                          <w:marRight w:val="0"/>
                                          <w:marTop w:val="0"/>
                                          <w:marBottom w:val="0"/>
                                          <w:divBdr>
                                            <w:top w:val="none" w:sz="0" w:space="0" w:color="auto"/>
                                            <w:left w:val="none" w:sz="0" w:space="0" w:color="auto"/>
                                            <w:bottom w:val="none" w:sz="0" w:space="0" w:color="auto"/>
                                            <w:right w:val="none" w:sz="0" w:space="0" w:color="auto"/>
                                          </w:divBdr>
                                          <w:divsChild>
                                            <w:div w:id="1984889878">
                                              <w:marLeft w:val="0"/>
                                              <w:marRight w:val="0"/>
                                              <w:marTop w:val="0"/>
                                              <w:marBottom w:val="0"/>
                                              <w:divBdr>
                                                <w:top w:val="none" w:sz="0" w:space="0" w:color="auto"/>
                                                <w:left w:val="none" w:sz="0" w:space="0" w:color="auto"/>
                                                <w:bottom w:val="none" w:sz="0" w:space="0" w:color="auto"/>
                                                <w:right w:val="none" w:sz="0" w:space="0" w:color="auto"/>
                                              </w:divBdr>
                                              <w:divsChild>
                                                <w:div w:id="1110125751">
                                                  <w:marLeft w:val="0"/>
                                                  <w:marRight w:val="0"/>
                                                  <w:marTop w:val="0"/>
                                                  <w:marBottom w:val="0"/>
                                                  <w:divBdr>
                                                    <w:top w:val="none" w:sz="0" w:space="0" w:color="auto"/>
                                                    <w:left w:val="none" w:sz="0" w:space="0" w:color="auto"/>
                                                    <w:bottom w:val="none" w:sz="0" w:space="0" w:color="auto"/>
                                                    <w:right w:val="none" w:sz="0" w:space="0" w:color="auto"/>
                                                  </w:divBdr>
                                                  <w:divsChild>
                                                    <w:div w:id="1492603571">
                                                      <w:marLeft w:val="0"/>
                                                      <w:marRight w:val="0"/>
                                                      <w:marTop w:val="0"/>
                                                      <w:marBottom w:val="0"/>
                                                      <w:divBdr>
                                                        <w:top w:val="none" w:sz="0" w:space="0" w:color="auto"/>
                                                        <w:left w:val="none" w:sz="0" w:space="0" w:color="auto"/>
                                                        <w:bottom w:val="none" w:sz="0" w:space="0" w:color="auto"/>
                                                        <w:right w:val="none" w:sz="0" w:space="0" w:color="auto"/>
                                                      </w:divBdr>
                                                      <w:divsChild>
                                                        <w:div w:id="2044860680">
                                                          <w:marLeft w:val="0"/>
                                                          <w:marRight w:val="0"/>
                                                          <w:marTop w:val="0"/>
                                                          <w:marBottom w:val="0"/>
                                                          <w:divBdr>
                                                            <w:top w:val="none" w:sz="0" w:space="0" w:color="auto"/>
                                                            <w:left w:val="none" w:sz="0" w:space="0" w:color="auto"/>
                                                            <w:bottom w:val="none" w:sz="0" w:space="0" w:color="auto"/>
                                                            <w:right w:val="none" w:sz="0" w:space="0" w:color="auto"/>
                                                          </w:divBdr>
                                                          <w:divsChild>
                                                            <w:div w:id="81457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7426141">
      <w:bodyDiv w:val="1"/>
      <w:marLeft w:val="0"/>
      <w:marRight w:val="0"/>
      <w:marTop w:val="0"/>
      <w:marBottom w:val="0"/>
      <w:divBdr>
        <w:top w:val="none" w:sz="0" w:space="0" w:color="auto"/>
        <w:left w:val="none" w:sz="0" w:space="0" w:color="auto"/>
        <w:bottom w:val="none" w:sz="0" w:space="0" w:color="auto"/>
        <w:right w:val="none" w:sz="0" w:space="0" w:color="auto"/>
      </w:divBdr>
      <w:divsChild>
        <w:div w:id="143864536">
          <w:marLeft w:val="0"/>
          <w:marRight w:val="0"/>
          <w:marTop w:val="0"/>
          <w:marBottom w:val="0"/>
          <w:divBdr>
            <w:top w:val="none" w:sz="0" w:space="0" w:color="auto"/>
            <w:left w:val="none" w:sz="0" w:space="0" w:color="auto"/>
            <w:bottom w:val="none" w:sz="0" w:space="0" w:color="auto"/>
            <w:right w:val="none" w:sz="0" w:space="0" w:color="auto"/>
          </w:divBdr>
          <w:divsChild>
            <w:div w:id="113911661">
              <w:marLeft w:val="0"/>
              <w:marRight w:val="0"/>
              <w:marTop w:val="0"/>
              <w:marBottom w:val="0"/>
              <w:divBdr>
                <w:top w:val="none" w:sz="0" w:space="0" w:color="auto"/>
                <w:left w:val="none" w:sz="0" w:space="0" w:color="auto"/>
                <w:bottom w:val="none" w:sz="0" w:space="0" w:color="auto"/>
                <w:right w:val="none" w:sz="0" w:space="0" w:color="auto"/>
              </w:divBdr>
              <w:divsChild>
                <w:div w:id="619993331">
                  <w:marLeft w:val="-240"/>
                  <w:marRight w:val="-240"/>
                  <w:marTop w:val="0"/>
                  <w:marBottom w:val="0"/>
                  <w:divBdr>
                    <w:top w:val="none" w:sz="0" w:space="0" w:color="auto"/>
                    <w:left w:val="none" w:sz="0" w:space="0" w:color="auto"/>
                    <w:bottom w:val="none" w:sz="0" w:space="0" w:color="auto"/>
                    <w:right w:val="none" w:sz="0" w:space="0" w:color="auto"/>
                  </w:divBdr>
                  <w:divsChild>
                    <w:div w:id="1260219010">
                      <w:marLeft w:val="0"/>
                      <w:marRight w:val="0"/>
                      <w:marTop w:val="0"/>
                      <w:marBottom w:val="0"/>
                      <w:divBdr>
                        <w:top w:val="none" w:sz="0" w:space="0" w:color="auto"/>
                        <w:left w:val="none" w:sz="0" w:space="0" w:color="auto"/>
                        <w:bottom w:val="none" w:sz="0" w:space="0" w:color="auto"/>
                        <w:right w:val="none" w:sz="0" w:space="0" w:color="auto"/>
                      </w:divBdr>
                      <w:divsChild>
                        <w:div w:id="916204860">
                          <w:marLeft w:val="0"/>
                          <w:marRight w:val="0"/>
                          <w:marTop w:val="0"/>
                          <w:marBottom w:val="0"/>
                          <w:divBdr>
                            <w:top w:val="none" w:sz="0" w:space="0" w:color="auto"/>
                            <w:left w:val="none" w:sz="0" w:space="0" w:color="auto"/>
                            <w:bottom w:val="none" w:sz="0" w:space="0" w:color="auto"/>
                            <w:right w:val="none" w:sz="0" w:space="0" w:color="auto"/>
                          </w:divBdr>
                        </w:div>
                        <w:div w:id="1435370064">
                          <w:marLeft w:val="0"/>
                          <w:marRight w:val="0"/>
                          <w:marTop w:val="0"/>
                          <w:marBottom w:val="0"/>
                          <w:divBdr>
                            <w:top w:val="none" w:sz="0" w:space="0" w:color="auto"/>
                            <w:left w:val="none" w:sz="0" w:space="0" w:color="auto"/>
                            <w:bottom w:val="none" w:sz="0" w:space="0" w:color="auto"/>
                            <w:right w:val="none" w:sz="0" w:space="0" w:color="auto"/>
                          </w:divBdr>
                          <w:divsChild>
                            <w:div w:id="389765398">
                              <w:marLeft w:val="165"/>
                              <w:marRight w:val="165"/>
                              <w:marTop w:val="0"/>
                              <w:marBottom w:val="0"/>
                              <w:divBdr>
                                <w:top w:val="none" w:sz="0" w:space="0" w:color="auto"/>
                                <w:left w:val="none" w:sz="0" w:space="0" w:color="auto"/>
                                <w:bottom w:val="none" w:sz="0" w:space="0" w:color="auto"/>
                                <w:right w:val="none" w:sz="0" w:space="0" w:color="auto"/>
                              </w:divBdr>
                              <w:divsChild>
                                <w:div w:id="714551003">
                                  <w:marLeft w:val="0"/>
                                  <w:marRight w:val="0"/>
                                  <w:marTop w:val="0"/>
                                  <w:marBottom w:val="0"/>
                                  <w:divBdr>
                                    <w:top w:val="none" w:sz="0" w:space="0" w:color="auto"/>
                                    <w:left w:val="none" w:sz="0" w:space="0" w:color="auto"/>
                                    <w:bottom w:val="none" w:sz="0" w:space="0" w:color="auto"/>
                                    <w:right w:val="none" w:sz="0" w:space="0" w:color="auto"/>
                                  </w:divBdr>
                                  <w:divsChild>
                                    <w:div w:id="204316272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47713699">
      <w:bodyDiv w:val="1"/>
      <w:marLeft w:val="0"/>
      <w:marRight w:val="0"/>
      <w:marTop w:val="0"/>
      <w:marBottom w:val="0"/>
      <w:divBdr>
        <w:top w:val="none" w:sz="0" w:space="0" w:color="auto"/>
        <w:left w:val="none" w:sz="0" w:space="0" w:color="auto"/>
        <w:bottom w:val="none" w:sz="0" w:space="0" w:color="auto"/>
        <w:right w:val="none" w:sz="0" w:space="0" w:color="auto"/>
      </w:divBdr>
      <w:divsChild>
        <w:div w:id="17391136">
          <w:marLeft w:val="0"/>
          <w:marRight w:val="0"/>
          <w:marTop w:val="0"/>
          <w:marBottom w:val="0"/>
          <w:divBdr>
            <w:top w:val="none" w:sz="0" w:space="0" w:color="auto"/>
            <w:left w:val="none" w:sz="0" w:space="0" w:color="auto"/>
            <w:bottom w:val="none" w:sz="0" w:space="0" w:color="auto"/>
            <w:right w:val="none" w:sz="0" w:space="0" w:color="auto"/>
          </w:divBdr>
          <w:divsChild>
            <w:div w:id="2012756542">
              <w:marLeft w:val="0"/>
              <w:marRight w:val="0"/>
              <w:marTop w:val="0"/>
              <w:marBottom w:val="0"/>
              <w:divBdr>
                <w:top w:val="none" w:sz="0" w:space="0" w:color="auto"/>
                <w:left w:val="none" w:sz="0" w:space="0" w:color="auto"/>
                <w:bottom w:val="none" w:sz="0" w:space="0" w:color="auto"/>
                <w:right w:val="none" w:sz="0" w:space="0" w:color="auto"/>
              </w:divBdr>
              <w:divsChild>
                <w:div w:id="288828679">
                  <w:marLeft w:val="-240"/>
                  <w:marRight w:val="-240"/>
                  <w:marTop w:val="0"/>
                  <w:marBottom w:val="0"/>
                  <w:divBdr>
                    <w:top w:val="none" w:sz="0" w:space="0" w:color="auto"/>
                    <w:left w:val="none" w:sz="0" w:space="0" w:color="auto"/>
                    <w:bottom w:val="none" w:sz="0" w:space="0" w:color="auto"/>
                    <w:right w:val="none" w:sz="0" w:space="0" w:color="auto"/>
                  </w:divBdr>
                  <w:divsChild>
                    <w:div w:id="1621180264">
                      <w:marLeft w:val="0"/>
                      <w:marRight w:val="0"/>
                      <w:marTop w:val="0"/>
                      <w:marBottom w:val="0"/>
                      <w:divBdr>
                        <w:top w:val="none" w:sz="0" w:space="0" w:color="auto"/>
                        <w:left w:val="none" w:sz="0" w:space="0" w:color="auto"/>
                        <w:bottom w:val="none" w:sz="0" w:space="0" w:color="auto"/>
                        <w:right w:val="none" w:sz="0" w:space="0" w:color="auto"/>
                      </w:divBdr>
                      <w:divsChild>
                        <w:div w:id="276759291">
                          <w:marLeft w:val="0"/>
                          <w:marRight w:val="0"/>
                          <w:marTop w:val="0"/>
                          <w:marBottom w:val="0"/>
                          <w:divBdr>
                            <w:top w:val="none" w:sz="0" w:space="0" w:color="auto"/>
                            <w:left w:val="none" w:sz="0" w:space="0" w:color="auto"/>
                            <w:bottom w:val="none" w:sz="0" w:space="0" w:color="auto"/>
                            <w:right w:val="none" w:sz="0" w:space="0" w:color="auto"/>
                          </w:divBdr>
                        </w:div>
                        <w:div w:id="1867451215">
                          <w:marLeft w:val="0"/>
                          <w:marRight w:val="0"/>
                          <w:marTop w:val="0"/>
                          <w:marBottom w:val="0"/>
                          <w:divBdr>
                            <w:top w:val="none" w:sz="0" w:space="0" w:color="auto"/>
                            <w:left w:val="none" w:sz="0" w:space="0" w:color="auto"/>
                            <w:bottom w:val="none" w:sz="0" w:space="0" w:color="auto"/>
                            <w:right w:val="none" w:sz="0" w:space="0" w:color="auto"/>
                          </w:divBdr>
                          <w:divsChild>
                            <w:div w:id="723679510">
                              <w:marLeft w:val="165"/>
                              <w:marRight w:val="165"/>
                              <w:marTop w:val="0"/>
                              <w:marBottom w:val="0"/>
                              <w:divBdr>
                                <w:top w:val="none" w:sz="0" w:space="0" w:color="auto"/>
                                <w:left w:val="none" w:sz="0" w:space="0" w:color="auto"/>
                                <w:bottom w:val="none" w:sz="0" w:space="0" w:color="auto"/>
                                <w:right w:val="none" w:sz="0" w:space="0" w:color="auto"/>
                              </w:divBdr>
                              <w:divsChild>
                                <w:div w:id="933241659">
                                  <w:marLeft w:val="0"/>
                                  <w:marRight w:val="0"/>
                                  <w:marTop w:val="0"/>
                                  <w:marBottom w:val="0"/>
                                  <w:divBdr>
                                    <w:top w:val="none" w:sz="0" w:space="0" w:color="auto"/>
                                    <w:left w:val="none" w:sz="0" w:space="0" w:color="auto"/>
                                    <w:bottom w:val="none" w:sz="0" w:space="0" w:color="auto"/>
                                    <w:right w:val="none" w:sz="0" w:space="0" w:color="auto"/>
                                  </w:divBdr>
                                  <w:divsChild>
                                    <w:div w:id="13809777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5269767">
      <w:bodyDiv w:val="1"/>
      <w:marLeft w:val="0"/>
      <w:marRight w:val="0"/>
      <w:marTop w:val="0"/>
      <w:marBottom w:val="0"/>
      <w:divBdr>
        <w:top w:val="none" w:sz="0" w:space="0" w:color="auto"/>
        <w:left w:val="none" w:sz="0" w:space="0" w:color="auto"/>
        <w:bottom w:val="none" w:sz="0" w:space="0" w:color="auto"/>
        <w:right w:val="none" w:sz="0" w:space="0" w:color="auto"/>
      </w:divBdr>
      <w:divsChild>
        <w:div w:id="1277106359">
          <w:marLeft w:val="0"/>
          <w:marRight w:val="0"/>
          <w:marTop w:val="0"/>
          <w:marBottom w:val="0"/>
          <w:divBdr>
            <w:top w:val="none" w:sz="0" w:space="0" w:color="auto"/>
            <w:left w:val="none" w:sz="0" w:space="0" w:color="auto"/>
            <w:bottom w:val="none" w:sz="0" w:space="0" w:color="auto"/>
            <w:right w:val="none" w:sz="0" w:space="0" w:color="auto"/>
          </w:divBdr>
          <w:divsChild>
            <w:div w:id="1343316661">
              <w:marLeft w:val="0"/>
              <w:marRight w:val="0"/>
              <w:marTop w:val="0"/>
              <w:marBottom w:val="0"/>
              <w:divBdr>
                <w:top w:val="none" w:sz="0" w:space="0" w:color="auto"/>
                <w:left w:val="none" w:sz="0" w:space="0" w:color="auto"/>
                <w:bottom w:val="none" w:sz="0" w:space="0" w:color="auto"/>
                <w:right w:val="none" w:sz="0" w:space="0" w:color="auto"/>
              </w:divBdr>
              <w:divsChild>
                <w:div w:id="1214389452">
                  <w:marLeft w:val="-240"/>
                  <w:marRight w:val="-240"/>
                  <w:marTop w:val="0"/>
                  <w:marBottom w:val="0"/>
                  <w:divBdr>
                    <w:top w:val="none" w:sz="0" w:space="0" w:color="auto"/>
                    <w:left w:val="none" w:sz="0" w:space="0" w:color="auto"/>
                    <w:bottom w:val="none" w:sz="0" w:space="0" w:color="auto"/>
                    <w:right w:val="none" w:sz="0" w:space="0" w:color="auto"/>
                  </w:divBdr>
                  <w:divsChild>
                    <w:div w:id="438180000">
                      <w:marLeft w:val="0"/>
                      <w:marRight w:val="0"/>
                      <w:marTop w:val="0"/>
                      <w:marBottom w:val="0"/>
                      <w:divBdr>
                        <w:top w:val="none" w:sz="0" w:space="0" w:color="auto"/>
                        <w:left w:val="none" w:sz="0" w:space="0" w:color="auto"/>
                        <w:bottom w:val="none" w:sz="0" w:space="0" w:color="auto"/>
                        <w:right w:val="none" w:sz="0" w:space="0" w:color="auto"/>
                      </w:divBdr>
                      <w:divsChild>
                        <w:div w:id="1320381388">
                          <w:marLeft w:val="0"/>
                          <w:marRight w:val="0"/>
                          <w:marTop w:val="0"/>
                          <w:marBottom w:val="0"/>
                          <w:divBdr>
                            <w:top w:val="none" w:sz="0" w:space="0" w:color="auto"/>
                            <w:left w:val="none" w:sz="0" w:space="0" w:color="auto"/>
                            <w:bottom w:val="none" w:sz="0" w:space="0" w:color="auto"/>
                            <w:right w:val="none" w:sz="0" w:space="0" w:color="auto"/>
                          </w:divBdr>
                        </w:div>
                        <w:div w:id="2124423244">
                          <w:marLeft w:val="0"/>
                          <w:marRight w:val="0"/>
                          <w:marTop w:val="0"/>
                          <w:marBottom w:val="0"/>
                          <w:divBdr>
                            <w:top w:val="none" w:sz="0" w:space="0" w:color="auto"/>
                            <w:left w:val="none" w:sz="0" w:space="0" w:color="auto"/>
                            <w:bottom w:val="none" w:sz="0" w:space="0" w:color="auto"/>
                            <w:right w:val="none" w:sz="0" w:space="0" w:color="auto"/>
                          </w:divBdr>
                          <w:divsChild>
                            <w:div w:id="1121219705">
                              <w:marLeft w:val="165"/>
                              <w:marRight w:val="165"/>
                              <w:marTop w:val="0"/>
                              <w:marBottom w:val="0"/>
                              <w:divBdr>
                                <w:top w:val="none" w:sz="0" w:space="0" w:color="auto"/>
                                <w:left w:val="none" w:sz="0" w:space="0" w:color="auto"/>
                                <w:bottom w:val="none" w:sz="0" w:space="0" w:color="auto"/>
                                <w:right w:val="none" w:sz="0" w:space="0" w:color="auto"/>
                              </w:divBdr>
                              <w:divsChild>
                                <w:div w:id="187378356">
                                  <w:marLeft w:val="0"/>
                                  <w:marRight w:val="0"/>
                                  <w:marTop w:val="0"/>
                                  <w:marBottom w:val="0"/>
                                  <w:divBdr>
                                    <w:top w:val="none" w:sz="0" w:space="0" w:color="auto"/>
                                    <w:left w:val="none" w:sz="0" w:space="0" w:color="auto"/>
                                    <w:bottom w:val="none" w:sz="0" w:space="0" w:color="auto"/>
                                    <w:right w:val="none" w:sz="0" w:space="0" w:color="auto"/>
                                  </w:divBdr>
                                  <w:divsChild>
                                    <w:div w:id="4374832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2040952">
      <w:bodyDiv w:val="1"/>
      <w:marLeft w:val="0"/>
      <w:marRight w:val="0"/>
      <w:marTop w:val="0"/>
      <w:marBottom w:val="0"/>
      <w:divBdr>
        <w:top w:val="none" w:sz="0" w:space="0" w:color="auto"/>
        <w:left w:val="none" w:sz="0" w:space="0" w:color="auto"/>
        <w:bottom w:val="none" w:sz="0" w:space="0" w:color="auto"/>
        <w:right w:val="none" w:sz="0" w:space="0" w:color="auto"/>
      </w:divBdr>
      <w:divsChild>
        <w:div w:id="1104350590">
          <w:marLeft w:val="0"/>
          <w:marRight w:val="0"/>
          <w:marTop w:val="0"/>
          <w:marBottom w:val="0"/>
          <w:divBdr>
            <w:top w:val="none" w:sz="0" w:space="0" w:color="auto"/>
            <w:left w:val="none" w:sz="0" w:space="0" w:color="auto"/>
            <w:bottom w:val="none" w:sz="0" w:space="0" w:color="auto"/>
            <w:right w:val="none" w:sz="0" w:space="0" w:color="auto"/>
          </w:divBdr>
          <w:divsChild>
            <w:div w:id="1971090408">
              <w:marLeft w:val="0"/>
              <w:marRight w:val="0"/>
              <w:marTop w:val="0"/>
              <w:marBottom w:val="0"/>
              <w:divBdr>
                <w:top w:val="none" w:sz="0" w:space="0" w:color="auto"/>
                <w:left w:val="none" w:sz="0" w:space="0" w:color="auto"/>
                <w:bottom w:val="none" w:sz="0" w:space="0" w:color="auto"/>
                <w:right w:val="none" w:sz="0" w:space="0" w:color="auto"/>
              </w:divBdr>
              <w:divsChild>
                <w:div w:id="1284771377">
                  <w:marLeft w:val="-240"/>
                  <w:marRight w:val="-240"/>
                  <w:marTop w:val="0"/>
                  <w:marBottom w:val="0"/>
                  <w:divBdr>
                    <w:top w:val="none" w:sz="0" w:space="0" w:color="auto"/>
                    <w:left w:val="none" w:sz="0" w:space="0" w:color="auto"/>
                    <w:bottom w:val="none" w:sz="0" w:space="0" w:color="auto"/>
                    <w:right w:val="none" w:sz="0" w:space="0" w:color="auto"/>
                  </w:divBdr>
                  <w:divsChild>
                    <w:div w:id="1145704131">
                      <w:marLeft w:val="0"/>
                      <w:marRight w:val="0"/>
                      <w:marTop w:val="0"/>
                      <w:marBottom w:val="0"/>
                      <w:divBdr>
                        <w:top w:val="none" w:sz="0" w:space="0" w:color="auto"/>
                        <w:left w:val="none" w:sz="0" w:space="0" w:color="auto"/>
                        <w:bottom w:val="none" w:sz="0" w:space="0" w:color="auto"/>
                        <w:right w:val="none" w:sz="0" w:space="0" w:color="auto"/>
                      </w:divBdr>
                      <w:divsChild>
                        <w:div w:id="823354022">
                          <w:marLeft w:val="0"/>
                          <w:marRight w:val="0"/>
                          <w:marTop w:val="0"/>
                          <w:marBottom w:val="0"/>
                          <w:divBdr>
                            <w:top w:val="none" w:sz="0" w:space="0" w:color="auto"/>
                            <w:left w:val="none" w:sz="0" w:space="0" w:color="auto"/>
                            <w:bottom w:val="none" w:sz="0" w:space="0" w:color="auto"/>
                            <w:right w:val="none" w:sz="0" w:space="0" w:color="auto"/>
                          </w:divBdr>
                        </w:div>
                        <w:div w:id="1064178104">
                          <w:marLeft w:val="0"/>
                          <w:marRight w:val="0"/>
                          <w:marTop w:val="0"/>
                          <w:marBottom w:val="0"/>
                          <w:divBdr>
                            <w:top w:val="none" w:sz="0" w:space="0" w:color="auto"/>
                            <w:left w:val="none" w:sz="0" w:space="0" w:color="auto"/>
                            <w:bottom w:val="none" w:sz="0" w:space="0" w:color="auto"/>
                            <w:right w:val="none" w:sz="0" w:space="0" w:color="auto"/>
                          </w:divBdr>
                          <w:divsChild>
                            <w:div w:id="1580091509">
                              <w:marLeft w:val="165"/>
                              <w:marRight w:val="165"/>
                              <w:marTop w:val="0"/>
                              <w:marBottom w:val="0"/>
                              <w:divBdr>
                                <w:top w:val="none" w:sz="0" w:space="0" w:color="auto"/>
                                <w:left w:val="none" w:sz="0" w:space="0" w:color="auto"/>
                                <w:bottom w:val="none" w:sz="0" w:space="0" w:color="auto"/>
                                <w:right w:val="none" w:sz="0" w:space="0" w:color="auto"/>
                              </w:divBdr>
                              <w:divsChild>
                                <w:div w:id="1431118679">
                                  <w:marLeft w:val="0"/>
                                  <w:marRight w:val="0"/>
                                  <w:marTop w:val="0"/>
                                  <w:marBottom w:val="0"/>
                                  <w:divBdr>
                                    <w:top w:val="none" w:sz="0" w:space="0" w:color="auto"/>
                                    <w:left w:val="none" w:sz="0" w:space="0" w:color="auto"/>
                                    <w:bottom w:val="none" w:sz="0" w:space="0" w:color="auto"/>
                                    <w:right w:val="none" w:sz="0" w:space="0" w:color="auto"/>
                                  </w:divBdr>
                                  <w:divsChild>
                                    <w:div w:id="5940977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2731329">
      <w:bodyDiv w:val="1"/>
      <w:marLeft w:val="0"/>
      <w:marRight w:val="0"/>
      <w:marTop w:val="0"/>
      <w:marBottom w:val="0"/>
      <w:divBdr>
        <w:top w:val="none" w:sz="0" w:space="0" w:color="auto"/>
        <w:left w:val="none" w:sz="0" w:space="0" w:color="auto"/>
        <w:bottom w:val="none" w:sz="0" w:space="0" w:color="auto"/>
        <w:right w:val="none" w:sz="0" w:space="0" w:color="auto"/>
      </w:divBdr>
      <w:divsChild>
        <w:div w:id="788863823">
          <w:marLeft w:val="0"/>
          <w:marRight w:val="0"/>
          <w:marTop w:val="0"/>
          <w:marBottom w:val="0"/>
          <w:divBdr>
            <w:top w:val="none" w:sz="0" w:space="0" w:color="auto"/>
            <w:left w:val="none" w:sz="0" w:space="0" w:color="auto"/>
            <w:bottom w:val="none" w:sz="0" w:space="0" w:color="auto"/>
            <w:right w:val="none" w:sz="0" w:space="0" w:color="auto"/>
          </w:divBdr>
          <w:divsChild>
            <w:div w:id="787166660">
              <w:marLeft w:val="0"/>
              <w:marRight w:val="0"/>
              <w:marTop w:val="0"/>
              <w:marBottom w:val="0"/>
              <w:divBdr>
                <w:top w:val="none" w:sz="0" w:space="0" w:color="auto"/>
                <w:left w:val="none" w:sz="0" w:space="0" w:color="auto"/>
                <w:bottom w:val="none" w:sz="0" w:space="0" w:color="auto"/>
                <w:right w:val="none" w:sz="0" w:space="0" w:color="auto"/>
              </w:divBdr>
              <w:divsChild>
                <w:div w:id="1476995226">
                  <w:marLeft w:val="0"/>
                  <w:marRight w:val="0"/>
                  <w:marTop w:val="0"/>
                  <w:marBottom w:val="0"/>
                  <w:divBdr>
                    <w:top w:val="none" w:sz="0" w:space="0" w:color="auto"/>
                    <w:left w:val="none" w:sz="0" w:space="0" w:color="auto"/>
                    <w:bottom w:val="none" w:sz="0" w:space="0" w:color="auto"/>
                    <w:right w:val="none" w:sz="0" w:space="0" w:color="auto"/>
                  </w:divBdr>
                  <w:divsChild>
                    <w:div w:id="1902988">
                      <w:marLeft w:val="0"/>
                      <w:marRight w:val="0"/>
                      <w:marTop w:val="0"/>
                      <w:marBottom w:val="0"/>
                      <w:divBdr>
                        <w:top w:val="none" w:sz="0" w:space="0" w:color="auto"/>
                        <w:left w:val="none" w:sz="0" w:space="0" w:color="auto"/>
                        <w:bottom w:val="none" w:sz="0" w:space="0" w:color="auto"/>
                        <w:right w:val="none" w:sz="0" w:space="0" w:color="auto"/>
                      </w:divBdr>
                      <w:divsChild>
                        <w:div w:id="1526406493">
                          <w:marLeft w:val="0"/>
                          <w:marRight w:val="0"/>
                          <w:marTop w:val="0"/>
                          <w:marBottom w:val="0"/>
                          <w:divBdr>
                            <w:top w:val="none" w:sz="0" w:space="0" w:color="auto"/>
                            <w:left w:val="none" w:sz="0" w:space="0" w:color="auto"/>
                            <w:bottom w:val="none" w:sz="0" w:space="0" w:color="auto"/>
                            <w:right w:val="none" w:sz="0" w:space="0" w:color="auto"/>
                          </w:divBdr>
                          <w:divsChild>
                            <w:div w:id="742725416">
                              <w:marLeft w:val="0"/>
                              <w:marRight w:val="0"/>
                              <w:marTop w:val="0"/>
                              <w:marBottom w:val="0"/>
                              <w:divBdr>
                                <w:top w:val="none" w:sz="0" w:space="0" w:color="auto"/>
                                <w:left w:val="none" w:sz="0" w:space="0" w:color="auto"/>
                                <w:bottom w:val="none" w:sz="0" w:space="0" w:color="auto"/>
                                <w:right w:val="none" w:sz="0" w:space="0" w:color="auto"/>
                              </w:divBdr>
                              <w:divsChild>
                                <w:div w:id="9918862">
                                  <w:marLeft w:val="0"/>
                                  <w:marRight w:val="0"/>
                                  <w:marTop w:val="0"/>
                                  <w:marBottom w:val="0"/>
                                  <w:divBdr>
                                    <w:top w:val="none" w:sz="0" w:space="0" w:color="auto"/>
                                    <w:left w:val="none" w:sz="0" w:space="0" w:color="auto"/>
                                    <w:bottom w:val="none" w:sz="0" w:space="0" w:color="auto"/>
                                    <w:right w:val="none" w:sz="0" w:space="0" w:color="auto"/>
                                  </w:divBdr>
                                  <w:divsChild>
                                    <w:div w:id="1795781904">
                                      <w:marLeft w:val="0"/>
                                      <w:marRight w:val="0"/>
                                      <w:marTop w:val="0"/>
                                      <w:marBottom w:val="0"/>
                                      <w:divBdr>
                                        <w:top w:val="none" w:sz="0" w:space="0" w:color="auto"/>
                                        <w:left w:val="none" w:sz="0" w:space="0" w:color="auto"/>
                                        <w:bottom w:val="none" w:sz="0" w:space="0" w:color="auto"/>
                                        <w:right w:val="none" w:sz="0" w:space="0" w:color="auto"/>
                                      </w:divBdr>
                                      <w:divsChild>
                                        <w:div w:id="1223366437">
                                          <w:marLeft w:val="0"/>
                                          <w:marRight w:val="0"/>
                                          <w:marTop w:val="0"/>
                                          <w:marBottom w:val="0"/>
                                          <w:divBdr>
                                            <w:top w:val="none" w:sz="0" w:space="0" w:color="auto"/>
                                            <w:left w:val="none" w:sz="0" w:space="0" w:color="auto"/>
                                            <w:bottom w:val="none" w:sz="0" w:space="0" w:color="auto"/>
                                            <w:right w:val="none" w:sz="0" w:space="0" w:color="auto"/>
                                          </w:divBdr>
                                          <w:divsChild>
                                            <w:div w:id="1671370732">
                                              <w:marLeft w:val="0"/>
                                              <w:marRight w:val="0"/>
                                              <w:marTop w:val="0"/>
                                              <w:marBottom w:val="0"/>
                                              <w:divBdr>
                                                <w:top w:val="none" w:sz="0" w:space="0" w:color="auto"/>
                                                <w:left w:val="none" w:sz="0" w:space="0" w:color="auto"/>
                                                <w:bottom w:val="none" w:sz="0" w:space="0" w:color="auto"/>
                                                <w:right w:val="none" w:sz="0" w:space="0" w:color="auto"/>
                                              </w:divBdr>
                                              <w:divsChild>
                                                <w:div w:id="233243247">
                                                  <w:marLeft w:val="0"/>
                                                  <w:marRight w:val="0"/>
                                                  <w:marTop w:val="0"/>
                                                  <w:marBottom w:val="0"/>
                                                  <w:divBdr>
                                                    <w:top w:val="none" w:sz="0" w:space="0" w:color="auto"/>
                                                    <w:left w:val="none" w:sz="0" w:space="0" w:color="auto"/>
                                                    <w:bottom w:val="none" w:sz="0" w:space="0" w:color="auto"/>
                                                    <w:right w:val="none" w:sz="0" w:space="0" w:color="auto"/>
                                                  </w:divBdr>
                                                  <w:divsChild>
                                                    <w:div w:id="1904365157">
                                                      <w:marLeft w:val="0"/>
                                                      <w:marRight w:val="0"/>
                                                      <w:marTop w:val="0"/>
                                                      <w:marBottom w:val="0"/>
                                                      <w:divBdr>
                                                        <w:top w:val="none" w:sz="0" w:space="0" w:color="auto"/>
                                                        <w:left w:val="none" w:sz="0" w:space="0" w:color="auto"/>
                                                        <w:bottom w:val="none" w:sz="0" w:space="0" w:color="auto"/>
                                                        <w:right w:val="none" w:sz="0" w:space="0" w:color="auto"/>
                                                      </w:divBdr>
                                                      <w:divsChild>
                                                        <w:div w:id="834732689">
                                                          <w:marLeft w:val="0"/>
                                                          <w:marRight w:val="0"/>
                                                          <w:marTop w:val="0"/>
                                                          <w:marBottom w:val="0"/>
                                                          <w:divBdr>
                                                            <w:top w:val="none" w:sz="0" w:space="0" w:color="auto"/>
                                                            <w:left w:val="none" w:sz="0" w:space="0" w:color="auto"/>
                                                            <w:bottom w:val="none" w:sz="0" w:space="0" w:color="auto"/>
                                                            <w:right w:val="none" w:sz="0" w:space="0" w:color="auto"/>
                                                          </w:divBdr>
                                                          <w:divsChild>
                                                            <w:div w:id="80716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3890233">
      <w:bodyDiv w:val="1"/>
      <w:marLeft w:val="0"/>
      <w:marRight w:val="0"/>
      <w:marTop w:val="0"/>
      <w:marBottom w:val="0"/>
      <w:divBdr>
        <w:top w:val="none" w:sz="0" w:space="0" w:color="auto"/>
        <w:left w:val="none" w:sz="0" w:space="0" w:color="auto"/>
        <w:bottom w:val="none" w:sz="0" w:space="0" w:color="auto"/>
        <w:right w:val="none" w:sz="0" w:space="0" w:color="auto"/>
      </w:divBdr>
      <w:divsChild>
        <w:div w:id="581451568">
          <w:marLeft w:val="0"/>
          <w:marRight w:val="0"/>
          <w:marTop w:val="0"/>
          <w:marBottom w:val="0"/>
          <w:divBdr>
            <w:top w:val="none" w:sz="0" w:space="0" w:color="auto"/>
            <w:left w:val="none" w:sz="0" w:space="0" w:color="auto"/>
            <w:bottom w:val="none" w:sz="0" w:space="0" w:color="auto"/>
            <w:right w:val="none" w:sz="0" w:space="0" w:color="auto"/>
          </w:divBdr>
          <w:divsChild>
            <w:div w:id="162091275">
              <w:marLeft w:val="0"/>
              <w:marRight w:val="0"/>
              <w:marTop w:val="0"/>
              <w:marBottom w:val="0"/>
              <w:divBdr>
                <w:top w:val="none" w:sz="0" w:space="0" w:color="auto"/>
                <w:left w:val="none" w:sz="0" w:space="0" w:color="auto"/>
                <w:bottom w:val="none" w:sz="0" w:space="0" w:color="auto"/>
                <w:right w:val="none" w:sz="0" w:space="0" w:color="auto"/>
              </w:divBdr>
              <w:divsChild>
                <w:div w:id="1183742508">
                  <w:marLeft w:val="-240"/>
                  <w:marRight w:val="-240"/>
                  <w:marTop w:val="0"/>
                  <w:marBottom w:val="0"/>
                  <w:divBdr>
                    <w:top w:val="none" w:sz="0" w:space="0" w:color="auto"/>
                    <w:left w:val="none" w:sz="0" w:space="0" w:color="auto"/>
                    <w:bottom w:val="none" w:sz="0" w:space="0" w:color="auto"/>
                    <w:right w:val="none" w:sz="0" w:space="0" w:color="auto"/>
                  </w:divBdr>
                  <w:divsChild>
                    <w:div w:id="1147821004">
                      <w:marLeft w:val="0"/>
                      <w:marRight w:val="0"/>
                      <w:marTop w:val="0"/>
                      <w:marBottom w:val="0"/>
                      <w:divBdr>
                        <w:top w:val="none" w:sz="0" w:space="0" w:color="auto"/>
                        <w:left w:val="none" w:sz="0" w:space="0" w:color="auto"/>
                        <w:bottom w:val="none" w:sz="0" w:space="0" w:color="auto"/>
                        <w:right w:val="none" w:sz="0" w:space="0" w:color="auto"/>
                      </w:divBdr>
                      <w:divsChild>
                        <w:div w:id="1681470116">
                          <w:marLeft w:val="0"/>
                          <w:marRight w:val="0"/>
                          <w:marTop w:val="0"/>
                          <w:marBottom w:val="0"/>
                          <w:divBdr>
                            <w:top w:val="none" w:sz="0" w:space="0" w:color="auto"/>
                            <w:left w:val="none" w:sz="0" w:space="0" w:color="auto"/>
                            <w:bottom w:val="none" w:sz="0" w:space="0" w:color="auto"/>
                            <w:right w:val="none" w:sz="0" w:space="0" w:color="auto"/>
                          </w:divBdr>
                        </w:div>
                        <w:div w:id="1545948324">
                          <w:marLeft w:val="0"/>
                          <w:marRight w:val="0"/>
                          <w:marTop w:val="0"/>
                          <w:marBottom w:val="0"/>
                          <w:divBdr>
                            <w:top w:val="none" w:sz="0" w:space="0" w:color="auto"/>
                            <w:left w:val="none" w:sz="0" w:space="0" w:color="auto"/>
                            <w:bottom w:val="none" w:sz="0" w:space="0" w:color="auto"/>
                            <w:right w:val="none" w:sz="0" w:space="0" w:color="auto"/>
                          </w:divBdr>
                          <w:divsChild>
                            <w:div w:id="1610354988">
                              <w:marLeft w:val="165"/>
                              <w:marRight w:val="165"/>
                              <w:marTop w:val="0"/>
                              <w:marBottom w:val="0"/>
                              <w:divBdr>
                                <w:top w:val="none" w:sz="0" w:space="0" w:color="auto"/>
                                <w:left w:val="none" w:sz="0" w:space="0" w:color="auto"/>
                                <w:bottom w:val="none" w:sz="0" w:space="0" w:color="auto"/>
                                <w:right w:val="none" w:sz="0" w:space="0" w:color="auto"/>
                              </w:divBdr>
                              <w:divsChild>
                                <w:div w:id="1862670383">
                                  <w:marLeft w:val="0"/>
                                  <w:marRight w:val="0"/>
                                  <w:marTop w:val="0"/>
                                  <w:marBottom w:val="0"/>
                                  <w:divBdr>
                                    <w:top w:val="none" w:sz="0" w:space="0" w:color="auto"/>
                                    <w:left w:val="none" w:sz="0" w:space="0" w:color="auto"/>
                                    <w:bottom w:val="none" w:sz="0" w:space="0" w:color="auto"/>
                                    <w:right w:val="none" w:sz="0" w:space="0" w:color="auto"/>
                                  </w:divBdr>
                                  <w:divsChild>
                                    <w:div w:id="164503786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408298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58687503">
      <w:bodyDiv w:val="1"/>
      <w:marLeft w:val="0"/>
      <w:marRight w:val="0"/>
      <w:marTop w:val="0"/>
      <w:marBottom w:val="0"/>
      <w:divBdr>
        <w:top w:val="none" w:sz="0" w:space="0" w:color="auto"/>
        <w:left w:val="none" w:sz="0" w:space="0" w:color="auto"/>
        <w:bottom w:val="none" w:sz="0" w:space="0" w:color="auto"/>
        <w:right w:val="none" w:sz="0" w:space="0" w:color="auto"/>
      </w:divBdr>
      <w:divsChild>
        <w:div w:id="42995228">
          <w:marLeft w:val="0"/>
          <w:marRight w:val="0"/>
          <w:marTop w:val="0"/>
          <w:marBottom w:val="0"/>
          <w:divBdr>
            <w:top w:val="none" w:sz="0" w:space="0" w:color="auto"/>
            <w:left w:val="none" w:sz="0" w:space="0" w:color="auto"/>
            <w:bottom w:val="none" w:sz="0" w:space="0" w:color="auto"/>
            <w:right w:val="none" w:sz="0" w:space="0" w:color="auto"/>
          </w:divBdr>
          <w:divsChild>
            <w:div w:id="1713069059">
              <w:marLeft w:val="0"/>
              <w:marRight w:val="0"/>
              <w:marTop w:val="0"/>
              <w:marBottom w:val="0"/>
              <w:divBdr>
                <w:top w:val="none" w:sz="0" w:space="0" w:color="auto"/>
                <w:left w:val="none" w:sz="0" w:space="0" w:color="auto"/>
                <w:bottom w:val="none" w:sz="0" w:space="0" w:color="auto"/>
                <w:right w:val="none" w:sz="0" w:space="0" w:color="auto"/>
              </w:divBdr>
              <w:divsChild>
                <w:div w:id="675041875">
                  <w:marLeft w:val="-240"/>
                  <w:marRight w:val="-240"/>
                  <w:marTop w:val="0"/>
                  <w:marBottom w:val="0"/>
                  <w:divBdr>
                    <w:top w:val="none" w:sz="0" w:space="0" w:color="auto"/>
                    <w:left w:val="none" w:sz="0" w:space="0" w:color="auto"/>
                    <w:bottom w:val="none" w:sz="0" w:space="0" w:color="auto"/>
                    <w:right w:val="none" w:sz="0" w:space="0" w:color="auto"/>
                  </w:divBdr>
                  <w:divsChild>
                    <w:div w:id="1921014604">
                      <w:marLeft w:val="0"/>
                      <w:marRight w:val="0"/>
                      <w:marTop w:val="0"/>
                      <w:marBottom w:val="0"/>
                      <w:divBdr>
                        <w:top w:val="none" w:sz="0" w:space="0" w:color="auto"/>
                        <w:left w:val="none" w:sz="0" w:space="0" w:color="auto"/>
                        <w:bottom w:val="none" w:sz="0" w:space="0" w:color="auto"/>
                        <w:right w:val="none" w:sz="0" w:space="0" w:color="auto"/>
                      </w:divBdr>
                      <w:divsChild>
                        <w:div w:id="1669865023">
                          <w:marLeft w:val="0"/>
                          <w:marRight w:val="0"/>
                          <w:marTop w:val="0"/>
                          <w:marBottom w:val="0"/>
                          <w:divBdr>
                            <w:top w:val="none" w:sz="0" w:space="0" w:color="auto"/>
                            <w:left w:val="none" w:sz="0" w:space="0" w:color="auto"/>
                            <w:bottom w:val="none" w:sz="0" w:space="0" w:color="auto"/>
                            <w:right w:val="none" w:sz="0" w:space="0" w:color="auto"/>
                          </w:divBdr>
                        </w:div>
                        <w:div w:id="1921713906">
                          <w:marLeft w:val="0"/>
                          <w:marRight w:val="0"/>
                          <w:marTop w:val="0"/>
                          <w:marBottom w:val="0"/>
                          <w:divBdr>
                            <w:top w:val="none" w:sz="0" w:space="0" w:color="auto"/>
                            <w:left w:val="none" w:sz="0" w:space="0" w:color="auto"/>
                            <w:bottom w:val="none" w:sz="0" w:space="0" w:color="auto"/>
                            <w:right w:val="none" w:sz="0" w:space="0" w:color="auto"/>
                          </w:divBdr>
                          <w:divsChild>
                            <w:div w:id="1435245720">
                              <w:marLeft w:val="165"/>
                              <w:marRight w:val="165"/>
                              <w:marTop w:val="0"/>
                              <w:marBottom w:val="0"/>
                              <w:divBdr>
                                <w:top w:val="none" w:sz="0" w:space="0" w:color="auto"/>
                                <w:left w:val="none" w:sz="0" w:space="0" w:color="auto"/>
                                <w:bottom w:val="none" w:sz="0" w:space="0" w:color="auto"/>
                                <w:right w:val="none" w:sz="0" w:space="0" w:color="auto"/>
                              </w:divBdr>
                              <w:divsChild>
                                <w:div w:id="885069274">
                                  <w:marLeft w:val="0"/>
                                  <w:marRight w:val="0"/>
                                  <w:marTop w:val="0"/>
                                  <w:marBottom w:val="0"/>
                                  <w:divBdr>
                                    <w:top w:val="none" w:sz="0" w:space="0" w:color="auto"/>
                                    <w:left w:val="none" w:sz="0" w:space="0" w:color="auto"/>
                                    <w:bottom w:val="none" w:sz="0" w:space="0" w:color="auto"/>
                                    <w:right w:val="none" w:sz="0" w:space="0" w:color="auto"/>
                                  </w:divBdr>
                                  <w:divsChild>
                                    <w:div w:id="157169902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89293874">
      <w:bodyDiv w:val="1"/>
      <w:marLeft w:val="0"/>
      <w:marRight w:val="0"/>
      <w:marTop w:val="0"/>
      <w:marBottom w:val="0"/>
      <w:divBdr>
        <w:top w:val="none" w:sz="0" w:space="0" w:color="auto"/>
        <w:left w:val="none" w:sz="0" w:space="0" w:color="auto"/>
        <w:bottom w:val="none" w:sz="0" w:space="0" w:color="auto"/>
        <w:right w:val="none" w:sz="0" w:space="0" w:color="auto"/>
      </w:divBdr>
      <w:divsChild>
        <w:div w:id="1289050247">
          <w:marLeft w:val="0"/>
          <w:marRight w:val="0"/>
          <w:marTop w:val="0"/>
          <w:marBottom w:val="0"/>
          <w:divBdr>
            <w:top w:val="none" w:sz="0" w:space="0" w:color="auto"/>
            <w:left w:val="none" w:sz="0" w:space="0" w:color="auto"/>
            <w:bottom w:val="none" w:sz="0" w:space="0" w:color="auto"/>
            <w:right w:val="none" w:sz="0" w:space="0" w:color="auto"/>
          </w:divBdr>
          <w:divsChild>
            <w:div w:id="1390690514">
              <w:marLeft w:val="0"/>
              <w:marRight w:val="0"/>
              <w:marTop w:val="0"/>
              <w:marBottom w:val="0"/>
              <w:divBdr>
                <w:top w:val="none" w:sz="0" w:space="0" w:color="auto"/>
                <w:left w:val="none" w:sz="0" w:space="0" w:color="auto"/>
                <w:bottom w:val="none" w:sz="0" w:space="0" w:color="auto"/>
                <w:right w:val="none" w:sz="0" w:space="0" w:color="auto"/>
              </w:divBdr>
              <w:divsChild>
                <w:div w:id="1639990709">
                  <w:marLeft w:val="-240"/>
                  <w:marRight w:val="-240"/>
                  <w:marTop w:val="0"/>
                  <w:marBottom w:val="0"/>
                  <w:divBdr>
                    <w:top w:val="none" w:sz="0" w:space="0" w:color="auto"/>
                    <w:left w:val="none" w:sz="0" w:space="0" w:color="auto"/>
                    <w:bottom w:val="none" w:sz="0" w:space="0" w:color="auto"/>
                    <w:right w:val="none" w:sz="0" w:space="0" w:color="auto"/>
                  </w:divBdr>
                  <w:divsChild>
                    <w:div w:id="707797917">
                      <w:marLeft w:val="0"/>
                      <w:marRight w:val="0"/>
                      <w:marTop w:val="0"/>
                      <w:marBottom w:val="0"/>
                      <w:divBdr>
                        <w:top w:val="none" w:sz="0" w:space="0" w:color="auto"/>
                        <w:left w:val="none" w:sz="0" w:space="0" w:color="auto"/>
                        <w:bottom w:val="none" w:sz="0" w:space="0" w:color="auto"/>
                        <w:right w:val="none" w:sz="0" w:space="0" w:color="auto"/>
                      </w:divBdr>
                      <w:divsChild>
                        <w:div w:id="1504471279">
                          <w:marLeft w:val="0"/>
                          <w:marRight w:val="0"/>
                          <w:marTop w:val="0"/>
                          <w:marBottom w:val="0"/>
                          <w:divBdr>
                            <w:top w:val="none" w:sz="0" w:space="0" w:color="auto"/>
                            <w:left w:val="none" w:sz="0" w:space="0" w:color="auto"/>
                            <w:bottom w:val="none" w:sz="0" w:space="0" w:color="auto"/>
                            <w:right w:val="none" w:sz="0" w:space="0" w:color="auto"/>
                          </w:divBdr>
                        </w:div>
                        <w:div w:id="1076394224">
                          <w:marLeft w:val="0"/>
                          <w:marRight w:val="0"/>
                          <w:marTop w:val="0"/>
                          <w:marBottom w:val="0"/>
                          <w:divBdr>
                            <w:top w:val="none" w:sz="0" w:space="0" w:color="auto"/>
                            <w:left w:val="none" w:sz="0" w:space="0" w:color="auto"/>
                            <w:bottom w:val="none" w:sz="0" w:space="0" w:color="auto"/>
                            <w:right w:val="none" w:sz="0" w:space="0" w:color="auto"/>
                          </w:divBdr>
                          <w:divsChild>
                            <w:div w:id="1021709585">
                              <w:marLeft w:val="165"/>
                              <w:marRight w:val="165"/>
                              <w:marTop w:val="0"/>
                              <w:marBottom w:val="0"/>
                              <w:divBdr>
                                <w:top w:val="none" w:sz="0" w:space="0" w:color="auto"/>
                                <w:left w:val="none" w:sz="0" w:space="0" w:color="auto"/>
                                <w:bottom w:val="none" w:sz="0" w:space="0" w:color="auto"/>
                                <w:right w:val="none" w:sz="0" w:space="0" w:color="auto"/>
                              </w:divBdr>
                              <w:divsChild>
                                <w:div w:id="1241599750">
                                  <w:marLeft w:val="0"/>
                                  <w:marRight w:val="0"/>
                                  <w:marTop w:val="0"/>
                                  <w:marBottom w:val="0"/>
                                  <w:divBdr>
                                    <w:top w:val="none" w:sz="0" w:space="0" w:color="auto"/>
                                    <w:left w:val="none" w:sz="0" w:space="0" w:color="auto"/>
                                    <w:bottom w:val="none" w:sz="0" w:space="0" w:color="auto"/>
                                    <w:right w:val="none" w:sz="0" w:space="0" w:color="auto"/>
                                  </w:divBdr>
                                  <w:divsChild>
                                    <w:div w:id="10867270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87660655">
      <w:bodyDiv w:val="1"/>
      <w:marLeft w:val="0"/>
      <w:marRight w:val="0"/>
      <w:marTop w:val="0"/>
      <w:marBottom w:val="0"/>
      <w:divBdr>
        <w:top w:val="none" w:sz="0" w:space="0" w:color="auto"/>
        <w:left w:val="none" w:sz="0" w:space="0" w:color="auto"/>
        <w:bottom w:val="none" w:sz="0" w:space="0" w:color="auto"/>
        <w:right w:val="none" w:sz="0" w:space="0" w:color="auto"/>
      </w:divBdr>
      <w:divsChild>
        <w:div w:id="113526587">
          <w:marLeft w:val="0"/>
          <w:marRight w:val="0"/>
          <w:marTop w:val="0"/>
          <w:marBottom w:val="0"/>
          <w:divBdr>
            <w:top w:val="none" w:sz="0" w:space="0" w:color="auto"/>
            <w:left w:val="none" w:sz="0" w:space="0" w:color="auto"/>
            <w:bottom w:val="none" w:sz="0" w:space="0" w:color="auto"/>
            <w:right w:val="none" w:sz="0" w:space="0" w:color="auto"/>
          </w:divBdr>
          <w:divsChild>
            <w:div w:id="685405926">
              <w:marLeft w:val="0"/>
              <w:marRight w:val="0"/>
              <w:marTop w:val="0"/>
              <w:marBottom w:val="0"/>
              <w:divBdr>
                <w:top w:val="none" w:sz="0" w:space="0" w:color="auto"/>
                <w:left w:val="none" w:sz="0" w:space="0" w:color="auto"/>
                <w:bottom w:val="none" w:sz="0" w:space="0" w:color="auto"/>
                <w:right w:val="none" w:sz="0" w:space="0" w:color="auto"/>
              </w:divBdr>
              <w:divsChild>
                <w:div w:id="1768114372">
                  <w:marLeft w:val="-240"/>
                  <w:marRight w:val="-240"/>
                  <w:marTop w:val="0"/>
                  <w:marBottom w:val="0"/>
                  <w:divBdr>
                    <w:top w:val="none" w:sz="0" w:space="0" w:color="auto"/>
                    <w:left w:val="none" w:sz="0" w:space="0" w:color="auto"/>
                    <w:bottom w:val="none" w:sz="0" w:space="0" w:color="auto"/>
                    <w:right w:val="none" w:sz="0" w:space="0" w:color="auto"/>
                  </w:divBdr>
                  <w:divsChild>
                    <w:div w:id="220336882">
                      <w:marLeft w:val="0"/>
                      <w:marRight w:val="0"/>
                      <w:marTop w:val="0"/>
                      <w:marBottom w:val="0"/>
                      <w:divBdr>
                        <w:top w:val="none" w:sz="0" w:space="0" w:color="auto"/>
                        <w:left w:val="none" w:sz="0" w:space="0" w:color="auto"/>
                        <w:bottom w:val="none" w:sz="0" w:space="0" w:color="auto"/>
                        <w:right w:val="none" w:sz="0" w:space="0" w:color="auto"/>
                      </w:divBdr>
                      <w:divsChild>
                        <w:div w:id="1458063195">
                          <w:marLeft w:val="0"/>
                          <w:marRight w:val="0"/>
                          <w:marTop w:val="0"/>
                          <w:marBottom w:val="0"/>
                          <w:divBdr>
                            <w:top w:val="none" w:sz="0" w:space="0" w:color="auto"/>
                            <w:left w:val="none" w:sz="0" w:space="0" w:color="auto"/>
                            <w:bottom w:val="none" w:sz="0" w:space="0" w:color="auto"/>
                            <w:right w:val="none" w:sz="0" w:space="0" w:color="auto"/>
                          </w:divBdr>
                        </w:div>
                        <w:div w:id="1173690173">
                          <w:marLeft w:val="0"/>
                          <w:marRight w:val="0"/>
                          <w:marTop w:val="0"/>
                          <w:marBottom w:val="0"/>
                          <w:divBdr>
                            <w:top w:val="none" w:sz="0" w:space="0" w:color="auto"/>
                            <w:left w:val="none" w:sz="0" w:space="0" w:color="auto"/>
                            <w:bottom w:val="none" w:sz="0" w:space="0" w:color="auto"/>
                            <w:right w:val="none" w:sz="0" w:space="0" w:color="auto"/>
                          </w:divBdr>
                          <w:divsChild>
                            <w:div w:id="1942490632">
                              <w:marLeft w:val="165"/>
                              <w:marRight w:val="165"/>
                              <w:marTop w:val="0"/>
                              <w:marBottom w:val="0"/>
                              <w:divBdr>
                                <w:top w:val="none" w:sz="0" w:space="0" w:color="auto"/>
                                <w:left w:val="none" w:sz="0" w:space="0" w:color="auto"/>
                                <w:bottom w:val="none" w:sz="0" w:space="0" w:color="auto"/>
                                <w:right w:val="none" w:sz="0" w:space="0" w:color="auto"/>
                              </w:divBdr>
                              <w:divsChild>
                                <w:div w:id="88087287">
                                  <w:marLeft w:val="0"/>
                                  <w:marRight w:val="0"/>
                                  <w:marTop w:val="0"/>
                                  <w:marBottom w:val="0"/>
                                  <w:divBdr>
                                    <w:top w:val="none" w:sz="0" w:space="0" w:color="auto"/>
                                    <w:left w:val="none" w:sz="0" w:space="0" w:color="auto"/>
                                    <w:bottom w:val="none" w:sz="0" w:space="0" w:color="auto"/>
                                    <w:right w:val="none" w:sz="0" w:space="0" w:color="auto"/>
                                  </w:divBdr>
                                  <w:divsChild>
                                    <w:div w:id="437920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2249607">
      <w:bodyDiv w:val="1"/>
      <w:marLeft w:val="0"/>
      <w:marRight w:val="0"/>
      <w:marTop w:val="0"/>
      <w:marBottom w:val="0"/>
      <w:divBdr>
        <w:top w:val="none" w:sz="0" w:space="0" w:color="auto"/>
        <w:left w:val="none" w:sz="0" w:space="0" w:color="auto"/>
        <w:bottom w:val="none" w:sz="0" w:space="0" w:color="auto"/>
        <w:right w:val="none" w:sz="0" w:space="0" w:color="auto"/>
      </w:divBdr>
      <w:divsChild>
        <w:div w:id="191305004">
          <w:marLeft w:val="0"/>
          <w:marRight w:val="0"/>
          <w:marTop w:val="0"/>
          <w:marBottom w:val="0"/>
          <w:divBdr>
            <w:top w:val="none" w:sz="0" w:space="0" w:color="auto"/>
            <w:left w:val="none" w:sz="0" w:space="0" w:color="auto"/>
            <w:bottom w:val="none" w:sz="0" w:space="0" w:color="auto"/>
            <w:right w:val="none" w:sz="0" w:space="0" w:color="auto"/>
          </w:divBdr>
          <w:divsChild>
            <w:div w:id="784815177">
              <w:marLeft w:val="0"/>
              <w:marRight w:val="0"/>
              <w:marTop w:val="0"/>
              <w:marBottom w:val="0"/>
              <w:divBdr>
                <w:top w:val="none" w:sz="0" w:space="0" w:color="auto"/>
                <w:left w:val="none" w:sz="0" w:space="0" w:color="auto"/>
                <w:bottom w:val="none" w:sz="0" w:space="0" w:color="auto"/>
                <w:right w:val="none" w:sz="0" w:space="0" w:color="auto"/>
              </w:divBdr>
              <w:divsChild>
                <w:div w:id="1693335304">
                  <w:marLeft w:val="-240"/>
                  <w:marRight w:val="-240"/>
                  <w:marTop w:val="0"/>
                  <w:marBottom w:val="0"/>
                  <w:divBdr>
                    <w:top w:val="none" w:sz="0" w:space="0" w:color="auto"/>
                    <w:left w:val="none" w:sz="0" w:space="0" w:color="auto"/>
                    <w:bottom w:val="none" w:sz="0" w:space="0" w:color="auto"/>
                    <w:right w:val="none" w:sz="0" w:space="0" w:color="auto"/>
                  </w:divBdr>
                  <w:divsChild>
                    <w:div w:id="1007441375">
                      <w:marLeft w:val="0"/>
                      <w:marRight w:val="0"/>
                      <w:marTop w:val="0"/>
                      <w:marBottom w:val="0"/>
                      <w:divBdr>
                        <w:top w:val="none" w:sz="0" w:space="0" w:color="auto"/>
                        <w:left w:val="none" w:sz="0" w:space="0" w:color="auto"/>
                        <w:bottom w:val="none" w:sz="0" w:space="0" w:color="auto"/>
                        <w:right w:val="none" w:sz="0" w:space="0" w:color="auto"/>
                      </w:divBdr>
                      <w:divsChild>
                        <w:div w:id="745763846">
                          <w:marLeft w:val="0"/>
                          <w:marRight w:val="0"/>
                          <w:marTop w:val="0"/>
                          <w:marBottom w:val="0"/>
                          <w:divBdr>
                            <w:top w:val="none" w:sz="0" w:space="0" w:color="auto"/>
                            <w:left w:val="none" w:sz="0" w:space="0" w:color="auto"/>
                            <w:bottom w:val="none" w:sz="0" w:space="0" w:color="auto"/>
                            <w:right w:val="none" w:sz="0" w:space="0" w:color="auto"/>
                          </w:divBdr>
                        </w:div>
                        <w:div w:id="1594581397">
                          <w:marLeft w:val="0"/>
                          <w:marRight w:val="0"/>
                          <w:marTop w:val="0"/>
                          <w:marBottom w:val="0"/>
                          <w:divBdr>
                            <w:top w:val="none" w:sz="0" w:space="0" w:color="auto"/>
                            <w:left w:val="none" w:sz="0" w:space="0" w:color="auto"/>
                            <w:bottom w:val="none" w:sz="0" w:space="0" w:color="auto"/>
                            <w:right w:val="none" w:sz="0" w:space="0" w:color="auto"/>
                          </w:divBdr>
                          <w:divsChild>
                            <w:div w:id="1746343383">
                              <w:marLeft w:val="165"/>
                              <w:marRight w:val="165"/>
                              <w:marTop w:val="0"/>
                              <w:marBottom w:val="0"/>
                              <w:divBdr>
                                <w:top w:val="none" w:sz="0" w:space="0" w:color="auto"/>
                                <w:left w:val="none" w:sz="0" w:space="0" w:color="auto"/>
                                <w:bottom w:val="none" w:sz="0" w:space="0" w:color="auto"/>
                                <w:right w:val="none" w:sz="0" w:space="0" w:color="auto"/>
                              </w:divBdr>
                              <w:divsChild>
                                <w:div w:id="877861882">
                                  <w:marLeft w:val="0"/>
                                  <w:marRight w:val="0"/>
                                  <w:marTop w:val="0"/>
                                  <w:marBottom w:val="0"/>
                                  <w:divBdr>
                                    <w:top w:val="none" w:sz="0" w:space="0" w:color="auto"/>
                                    <w:left w:val="none" w:sz="0" w:space="0" w:color="auto"/>
                                    <w:bottom w:val="none" w:sz="0" w:space="0" w:color="auto"/>
                                    <w:right w:val="none" w:sz="0" w:space="0" w:color="auto"/>
                                  </w:divBdr>
                                  <w:divsChild>
                                    <w:div w:id="89943767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3488132">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4981694">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4423153">
      <w:bodyDiv w:val="1"/>
      <w:marLeft w:val="0"/>
      <w:marRight w:val="0"/>
      <w:marTop w:val="0"/>
      <w:marBottom w:val="0"/>
      <w:divBdr>
        <w:top w:val="none" w:sz="0" w:space="0" w:color="auto"/>
        <w:left w:val="none" w:sz="0" w:space="0" w:color="auto"/>
        <w:bottom w:val="none" w:sz="0" w:space="0" w:color="auto"/>
        <w:right w:val="none" w:sz="0" w:space="0" w:color="auto"/>
      </w:divBdr>
      <w:divsChild>
        <w:div w:id="906914572">
          <w:marLeft w:val="0"/>
          <w:marRight w:val="0"/>
          <w:marTop w:val="0"/>
          <w:marBottom w:val="0"/>
          <w:divBdr>
            <w:top w:val="none" w:sz="0" w:space="0" w:color="auto"/>
            <w:left w:val="none" w:sz="0" w:space="0" w:color="auto"/>
            <w:bottom w:val="none" w:sz="0" w:space="0" w:color="auto"/>
            <w:right w:val="none" w:sz="0" w:space="0" w:color="auto"/>
          </w:divBdr>
          <w:divsChild>
            <w:div w:id="713044590">
              <w:marLeft w:val="0"/>
              <w:marRight w:val="0"/>
              <w:marTop w:val="0"/>
              <w:marBottom w:val="0"/>
              <w:divBdr>
                <w:top w:val="none" w:sz="0" w:space="0" w:color="auto"/>
                <w:left w:val="none" w:sz="0" w:space="0" w:color="auto"/>
                <w:bottom w:val="none" w:sz="0" w:space="0" w:color="auto"/>
                <w:right w:val="none" w:sz="0" w:space="0" w:color="auto"/>
              </w:divBdr>
              <w:divsChild>
                <w:div w:id="1745446573">
                  <w:marLeft w:val="-240"/>
                  <w:marRight w:val="-240"/>
                  <w:marTop w:val="0"/>
                  <w:marBottom w:val="0"/>
                  <w:divBdr>
                    <w:top w:val="none" w:sz="0" w:space="0" w:color="auto"/>
                    <w:left w:val="none" w:sz="0" w:space="0" w:color="auto"/>
                    <w:bottom w:val="none" w:sz="0" w:space="0" w:color="auto"/>
                    <w:right w:val="none" w:sz="0" w:space="0" w:color="auto"/>
                  </w:divBdr>
                  <w:divsChild>
                    <w:div w:id="1122959679">
                      <w:marLeft w:val="0"/>
                      <w:marRight w:val="0"/>
                      <w:marTop w:val="0"/>
                      <w:marBottom w:val="0"/>
                      <w:divBdr>
                        <w:top w:val="none" w:sz="0" w:space="0" w:color="auto"/>
                        <w:left w:val="none" w:sz="0" w:space="0" w:color="auto"/>
                        <w:bottom w:val="none" w:sz="0" w:space="0" w:color="auto"/>
                        <w:right w:val="none" w:sz="0" w:space="0" w:color="auto"/>
                      </w:divBdr>
                      <w:divsChild>
                        <w:div w:id="936209927">
                          <w:marLeft w:val="0"/>
                          <w:marRight w:val="0"/>
                          <w:marTop w:val="0"/>
                          <w:marBottom w:val="0"/>
                          <w:divBdr>
                            <w:top w:val="none" w:sz="0" w:space="0" w:color="auto"/>
                            <w:left w:val="none" w:sz="0" w:space="0" w:color="auto"/>
                            <w:bottom w:val="none" w:sz="0" w:space="0" w:color="auto"/>
                            <w:right w:val="none" w:sz="0" w:space="0" w:color="auto"/>
                          </w:divBdr>
                        </w:div>
                        <w:div w:id="1740209216">
                          <w:marLeft w:val="0"/>
                          <w:marRight w:val="0"/>
                          <w:marTop w:val="0"/>
                          <w:marBottom w:val="0"/>
                          <w:divBdr>
                            <w:top w:val="none" w:sz="0" w:space="0" w:color="auto"/>
                            <w:left w:val="none" w:sz="0" w:space="0" w:color="auto"/>
                            <w:bottom w:val="none" w:sz="0" w:space="0" w:color="auto"/>
                            <w:right w:val="none" w:sz="0" w:space="0" w:color="auto"/>
                          </w:divBdr>
                          <w:divsChild>
                            <w:div w:id="423453555">
                              <w:marLeft w:val="165"/>
                              <w:marRight w:val="165"/>
                              <w:marTop w:val="0"/>
                              <w:marBottom w:val="0"/>
                              <w:divBdr>
                                <w:top w:val="none" w:sz="0" w:space="0" w:color="auto"/>
                                <w:left w:val="none" w:sz="0" w:space="0" w:color="auto"/>
                                <w:bottom w:val="none" w:sz="0" w:space="0" w:color="auto"/>
                                <w:right w:val="none" w:sz="0" w:space="0" w:color="auto"/>
                              </w:divBdr>
                              <w:divsChild>
                                <w:div w:id="1023749400">
                                  <w:marLeft w:val="0"/>
                                  <w:marRight w:val="0"/>
                                  <w:marTop w:val="0"/>
                                  <w:marBottom w:val="0"/>
                                  <w:divBdr>
                                    <w:top w:val="none" w:sz="0" w:space="0" w:color="auto"/>
                                    <w:left w:val="none" w:sz="0" w:space="0" w:color="auto"/>
                                    <w:bottom w:val="none" w:sz="0" w:space="0" w:color="auto"/>
                                    <w:right w:val="none" w:sz="0" w:space="0" w:color="auto"/>
                                  </w:divBdr>
                                  <w:divsChild>
                                    <w:div w:id="4540619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597397619">
      <w:bodyDiv w:val="1"/>
      <w:marLeft w:val="0"/>
      <w:marRight w:val="0"/>
      <w:marTop w:val="0"/>
      <w:marBottom w:val="0"/>
      <w:divBdr>
        <w:top w:val="none" w:sz="0" w:space="0" w:color="auto"/>
        <w:left w:val="none" w:sz="0" w:space="0" w:color="auto"/>
        <w:bottom w:val="none" w:sz="0" w:space="0" w:color="auto"/>
        <w:right w:val="none" w:sz="0" w:space="0" w:color="auto"/>
      </w:divBdr>
      <w:divsChild>
        <w:div w:id="1237664725">
          <w:marLeft w:val="0"/>
          <w:marRight w:val="0"/>
          <w:marTop w:val="0"/>
          <w:marBottom w:val="0"/>
          <w:divBdr>
            <w:top w:val="none" w:sz="0" w:space="0" w:color="auto"/>
            <w:left w:val="none" w:sz="0" w:space="0" w:color="auto"/>
            <w:bottom w:val="none" w:sz="0" w:space="0" w:color="auto"/>
            <w:right w:val="none" w:sz="0" w:space="0" w:color="auto"/>
          </w:divBdr>
          <w:divsChild>
            <w:div w:id="691808491">
              <w:marLeft w:val="0"/>
              <w:marRight w:val="0"/>
              <w:marTop w:val="0"/>
              <w:marBottom w:val="0"/>
              <w:divBdr>
                <w:top w:val="none" w:sz="0" w:space="0" w:color="auto"/>
                <w:left w:val="none" w:sz="0" w:space="0" w:color="auto"/>
                <w:bottom w:val="none" w:sz="0" w:space="0" w:color="auto"/>
                <w:right w:val="none" w:sz="0" w:space="0" w:color="auto"/>
              </w:divBdr>
              <w:divsChild>
                <w:div w:id="976645546">
                  <w:marLeft w:val="-240"/>
                  <w:marRight w:val="-240"/>
                  <w:marTop w:val="0"/>
                  <w:marBottom w:val="0"/>
                  <w:divBdr>
                    <w:top w:val="none" w:sz="0" w:space="0" w:color="auto"/>
                    <w:left w:val="none" w:sz="0" w:space="0" w:color="auto"/>
                    <w:bottom w:val="none" w:sz="0" w:space="0" w:color="auto"/>
                    <w:right w:val="none" w:sz="0" w:space="0" w:color="auto"/>
                  </w:divBdr>
                  <w:divsChild>
                    <w:div w:id="1211117005">
                      <w:marLeft w:val="0"/>
                      <w:marRight w:val="0"/>
                      <w:marTop w:val="0"/>
                      <w:marBottom w:val="0"/>
                      <w:divBdr>
                        <w:top w:val="none" w:sz="0" w:space="0" w:color="auto"/>
                        <w:left w:val="none" w:sz="0" w:space="0" w:color="auto"/>
                        <w:bottom w:val="none" w:sz="0" w:space="0" w:color="auto"/>
                        <w:right w:val="none" w:sz="0" w:space="0" w:color="auto"/>
                      </w:divBdr>
                      <w:divsChild>
                        <w:div w:id="1968390452">
                          <w:marLeft w:val="0"/>
                          <w:marRight w:val="0"/>
                          <w:marTop w:val="0"/>
                          <w:marBottom w:val="0"/>
                          <w:divBdr>
                            <w:top w:val="none" w:sz="0" w:space="0" w:color="auto"/>
                            <w:left w:val="none" w:sz="0" w:space="0" w:color="auto"/>
                            <w:bottom w:val="none" w:sz="0" w:space="0" w:color="auto"/>
                            <w:right w:val="none" w:sz="0" w:space="0" w:color="auto"/>
                          </w:divBdr>
                        </w:div>
                        <w:div w:id="1038041721">
                          <w:marLeft w:val="0"/>
                          <w:marRight w:val="0"/>
                          <w:marTop w:val="0"/>
                          <w:marBottom w:val="0"/>
                          <w:divBdr>
                            <w:top w:val="none" w:sz="0" w:space="0" w:color="auto"/>
                            <w:left w:val="none" w:sz="0" w:space="0" w:color="auto"/>
                            <w:bottom w:val="none" w:sz="0" w:space="0" w:color="auto"/>
                            <w:right w:val="none" w:sz="0" w:space="0" w:color="auto"/>
                          </w:divBdr>
                          <w:divsChild>
                            <w:div w:id="2037266314">
                              <w:marLeft w:val="165"/>
                              <w:marRight w:val="165"/>
                              <w:marTop w:val="0"/>
                              <w:marBottom w:val="0"/>
                              <w:divBdr>
                                <w:top w:val="none" w:sz="0" w:space="0" w:color="auto"/>
                                <w:left w:val="none" w:sz="0" w:space="0" w:color="auto"/>
                                <w:bottom w:val="none" w:sz="0" w:space="0" w:color="auto"/>
                                <w:right w:val="none" w:sz="0" w:space="0" w:color="auto"/>
                              </w:divBdr>
                              <w:divsChild>
                                <w:div w:id="452528472">
                                  <w:marLeft w:val="0"/>
                                  <w:marRight w:val="0"/>
                                  <w:marTop w:val="0"/>
                                  <w:marBottom w:val="0"/>
                                  <w:divBdr>
                                    <w:top w:val="none" w:sz="0" w:space="0" w:color="auto"/>
                                    <w:left w:val="none" w:sz="0" w:space="0" w:color="auto"/>
                                    <w:bottom w:val="none" w:sz="0" w:space="0" w:color="auto"/>
                                    <w:right w:val="none" w:sz="0" w:space="0" w:color="auto"/>
                                  </w:divBdr>
                                  <w:divsChild>
                                    <w:div w:id="191458385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4892556">
      <w:bodyDiv w:val="1"/>
      <w:marLeft w:val="0"/>
      <w:marRight w:val="0"/>
      <w:marTop w:val="0"/>
      <w:marBottom w:val="0"/>
      <w:divBdr>
        <w:top w:val="none" w:sz="0" w:space="0" w:color="auto"/>
        <w:left w:val="none" w:sz="0" w:space="0" w:color="auto"/>
        <w:bottom w:val="none" w:sz="0" w:space="0" w:color="auto"/>
        <w:right w:val="none" w:sz="0" w:space="0" w:color="auto"/>
      </w:divBdr>
      <w:divsChild>
        <w:div w:id="1336608511">
          <w:marLeft w:val="0"/>
          <w:marRight w:val="0"/>
          <w:marTop w:val="0"/>
          <w:marBottom w:val="0"/>
          <w:divBdr>
            <w:top w:val="none" w:sz="0" w:space="0" w:color="auto"/>
            <w:left w:val="none" w:sz="0" w:space="0" w:color="auto"/>
            <w:bottom w:val="none" w:sz="0" w:space="0" w:color="auto"/>
            <w:right w:val="none" w:sz="0" w:space="0" w:color="auto"/>
          </w:divBdr>
          <w:divsChild>
            <w:div w:id="877283211">
              <w:marLeft w:val="0"/>
              <w:marRight w:val="0"/>
              <w:marTop w:val="0"/>
              <w:marBottom w:val="0"/>
              <w:divBdr>
                <w:top w:val="none" w:sz="0" w:space="0" w:color="auto"/>
                <w:left w:val="none" w:sz="0" w:space="0" w:color="auto"/>
                <w:bottom w:val="none" w:sz="0" w:space="0" w:color="auto"/>
                <w:right w:val="none" w:sz="0" w:space="0" w:color="auto"/>
              </w:divBdr>
              <w:divsChild>
                <w:div w:id="887112640">
                  <w:marLeft w:val="-240"/>
                  <w:marRight w:val="-240"/>
                  <w:marTop w:val="0"/>
                  <w:marBottom w:val="0"/>
                  <w:divBdr>
                    <w:top w:val="none" w:sz="0" w:space="0" w:color="auto"/>
                    <w:left w:val="none" w:sz="0" w:space="0" w:color="auto"/>
                    <w:bottom w:val="none" w:sz="0" w:space="0" w:color="auto"/>
                    <w:right w:val="none" w:sz="0" w:space="0" w:color="auto"/>
                  </w:divBdr>
                  <w:divsChild>
                    <w:div w:id="653534826">
                      <w:marLeft w:val="0"/>
                      <w:marRight w:val="0"/>
                      <w:marTop w:val="0"/>
                      <w:marBottom w:val="0"/>
                      <w:divBdr>
                        <w:top w:val="none" w:sz="0" w:space="0" w:color="auto"/>
                        <w:left w:val="none" w:sz="0" w:space="0" w:color="auto"/>
                        <w:bottom w:val="none" w:sz="0" w:space="0" w:color="auto"/>
                        <w:right w:val="none" w:sz="0" w:space="0" w:color="auto"/>
                      </w:divBdr>
                      <w:divsChild>
                        <w:div w:id="843008934">
                          <w:marLeft w:val="0"/>
                          <w:marRight w:val="0"/>
                          <w:marTop w:val="0"/>
                          <w:marBottom w:val="0"/>
                          <w:divBdr>
                            <w:top w:val="none" w:sz="0" w:space="0" w:color="auto"/>
                            <w:left w:val="none" w:sz="0" w:space="0" w:color="auto"/>
                            <w:bottom w:val="none" w:sz="0" w:space="0" w:color="auto"/>
                            <w:right w:val="none" w:sz="0" w:space="0" w:color="auto"/>
                          </w:divBdr>
                        </w:div>
                        <w:div w:id="599871341">
                          <w:marLeft w:val="0"/>
                          <w:marRight w:val="0"/>
                          <w:marTop w:val="0"/>
                          <w:marBottom w:val="0"/>
                          <w:divBdr>
                            <w:top w:val="none" w:sz="0" w:space="0" w:color="auto"/>
                            <w:left w:val="none" w:sz="0" w:space="0" w:color="auto"/>
                            <w:bottom w:val="none" w:sz="0" w:space="0" w:color="auto"/>
                            <w:right w:val="none" w:sz="0" w:space="0" w:color="auto"/>
                          </w:divBdr>
                          <w:divsChild>
                            <w:div w:id="1235167122">
                              <w:marLeft w:val="165"/>
                              <w:marRight w:val="165"/>
                              <w:marTop w:val="0"/>
                              <w:marBottom w:val="0"/>
                              <w:divBdr>
                                <w:top w:val="none" w:sz="0" w:space="0" w:color="auto"/>
                                <w:left w:val="none" w:sz="0" w:space="0" w:color="auto"/>
                                <w:bottom w:val="none" w:sz="0" w:space="0" w:color="auto"/>
                                <w:right w:val="none" w:sz="0" w:space="0" w:color="auto"/>
                              </w:divBdr>
                              <w:divsChild>
                                <w:div w:id="1927497992">
                                  <w:marLeft w:val="0"/>
                                  <w:marRight w:val="0"/>
                                  <w:marTop w:val="0"/>
                                  <w:marBottom w:val="0"/>
                                  <w:divBdr>
                                    <w:top w:val="none" w:sz="0" w:space="0" w:color="auto"/>
                                    <w:left w:val="none" w:sz="0" w:space="0" w:color="auto"/>
                                    <w:bottom w:val="none" w:sz="0" w:space="0" w:color="auto"/>
                                    <w:right w:val="none" w:sz="0" w:space="0" w:color="auto"/>
                                  </w:divBdr>
                                  <w:divsChild>
                                    <w:div w:id="8173772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3307849">
      <w:bodyDiv w:val="1"/>
      <w:marLeft w:val="0"/>
      <w:marRight w:val="0"/>
      <w:marTop w:val="0"/>
      <w:marBottom w:val="0"/>
      <w:divBdr>
        <w:top w:val="none" w:sz="0" w:space="0" w:color="auto"/>
        <w:left w:val="none" w:sz="0" w:space="0" w:color="auto"/>
        <w:bottom w:val="none" w:sz="0" w:space="0" w:color="auto"/>
        <w:right w:val="none" w:sz="0" w:space="0" w:color="auto"/>
      </w:divBdr>
      <w:divsChild>
        <w:div w:id="2007588726">
          <w:marLeft w:val="0"/>
          <w:marRight w:val="0"/>
          <w:marTop w:val="0"/>
          <w:marBottom w:val="0"/>
          <w:divBdr>
            <w:top w:val="none" w:sz="0" w:space="0" w:color="auto"/>
            <w:left w:val="none" w:sz="0" w:space="0" w:color="auto"/>
            <w:bottom w:val="none" w:sz="0" w:space="0" w:color="auto"/>
            <w:right w:val="none" w:sz="0" w:space="0" w:color="auto"/>
          </w:divBdr>
          <w:divsChild>
            <w:div w:id="796067133">
              <w:marLeft w:val="0"/>
              <w:marRight w:val="0"/>
              <w:marTop w:val="0"/>
              <w:marBottom w:val="0"/>
              <w:divBdr>
                <w:top w:val="none" w:sz="0" w:space="0" w:color="auto"/>
                <w:left w:val="none" w:sz="0" w:space="0" w:color="auto"/>
                <w:bottom w:val="none" w:sz="0" w:space="0" w:color="auto"/>
                <w:right w:val="none" w:sz="0" w:space="0" w:color="auto"/>
              </w:divBdr>
              <w:divsChild>
                <w:div w:id="1716275553">
                  <w:marLeft w:val="-240"/>
                  <w:marRight w:val="-240"/>
                  <w:marTop w:val="0"/>
                  <w:marBottom w:val="0"/>
                  <w:divBdr>
                    <w:top w:val="none" w:sz="0" w:space="0" w:color="auto"/>
                    <w:left w:val="none" w:sz="0" w:space="0" w:color="auto"/>
                    <w:bottom w:val="none" w:sz="0" w:space="0" w:color="auto"/>
                    <w:right w:val="none" w:sz="0" w:space="0" w:color="auto"/>
                  </w:divBdr>
                  <w:divsChild>
                    <w:div w:id="277642168">
                      <w:marLeft w:val="0"/>
                      <w:marRight w:val="0"/>
                      <w:marTop w:val="0"/>
                      <w:marBottom w:val="0"/>
                      <w:divBdr>
                        <w:top w:val="none" w:sz="0" w:space="0" w:color="auto"/>
                        <w:left w:val="none" w:sz="0" w:space="0" w:color="auto"/>
                        <w:bottom w:val="none" w:sz="0" w:space="0" w:color="auto"/>
                        <w:right w:val="none" w:sz="0" w:space="0" w:color="auto"/>
                      </w:divBdr>
                      <w:divsChild>
                        <w:div w:id="875315668">
                          <w:marLeft w:val="0"/>
                          <w:marRight w:val="0"/>
                          <w:marTop w:val="0"/>
                          <w:marBottom w:val="0"/>
                          <w:divBdr>
                            <w:top w:val="none" w:sz="0" w:space="0" w:color="auto"/>
                            <w:left w:val="none" w:sz="0" w:space="0" w:color="auto"/>
                            <w:bottom w:val="none" w:sz="0" w:space="0" w:color="auto"/>
                            <w:right w:val="none" w:sz="0" w:space="0" w:color="auto"/>
                          </w:divBdr>
                        </w:div>
                        <w:div w:id="2104371573">
                          <w:marLeft w:val="0"/>
                          <w:marRight w:val="0"/>
                          <w:marTop w:val="0"/>
                          <w:marBottom w:val="0"/>
                          <w:divBdr>
                            <w:top w:val="none" w:sz="0" w:space="0" w:color="auto"/>
                            <w:left w:val="none" w:sz="0" w:space="0" w:color="auto"/>
                            <w:bottom w:val="none" w:sz="0" w:space="0" w:color="auto"/>
                            <w:right w:val="none" w:sz="0" w:space="0" w:color="auto"/>
                          </w:divBdr>
                          <w:divsChild>
                            <w:div w:id="1513228552">
                              <w:marLeft w:val="165"/>
                              <w:marRight w:val="165"/>
                              <w:marTop w:val="0"/>
                              <w:marBottom w:val="0"/>
                              <w:divBdr>
                                <w:top w:val="none" w:sz="0" w:space="0" w:color="auto"/>
                                <w:left w:val="none" w:sz="0" w:space="0" w:color="auto"/>
                                <w:bottom w:val="none" w:sz="0" w:space="0" w:color="auto"/>
                                <w:right w:val="none" w:sz="0" w:space="0" w:color="auto"/>
                              </w:divBdr>
                              <w:divsChild>
                                <w:div w:id="86387440">
                                  <w:marLeft w:val="0"/>
                                  <w:marRight w:val="0"/>
                                  <w:marTop w:val="0"/>
                                  <w:marBottom w:val="0"/>
                                  <w:divBdr>
                                    <w:top w:val="none" w:sz="0" w:space="0" w:color="auto"/>
                                    <w:left w:val="none" w:sz="0" w:space="0" w:color="auto"/>
                                    <w:bottom w:val="none" w:sz="0" w:space="0" w:color="auto"/>
                                    <w:right w:val="none" w:sz="0" w:space="0" w:color="auto"/>
                                  </w:divBdr>
                                  <w:divsChild>
                                    <w:div w:id="18677877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3768560">
      <w:bodyDiv w:val="1"/>
      <w:marLeft w:val="0"/>
      <w:marRight w:val="0"/>
      <w:marTop w:val="0"/>
      <w:marBottom w:val="0"/>
      <w:divBdr>
        <w:top w:val="none" w:sz="0" w:space="0" w:color="auto"/>
        <w:left w:val="none" w:sz="0" w:space="0" w:color="auto"/>
        <w:bottom w:val="none" w:sz="0" w:space="0" w:color="auto"/>
        <w:right w:val="none" w:sz="0" w:space="0" w:color="auto"/>
      </w:divBdr>
      <w:divsChild>
        <w:div w:id="1190139845">
          <w:marLeft w:val="0"/>
          <w:marRight w:val="0"/>
          <w:marTop w:val="0"/>
          <w:marBottom w:val="0"/>
          <w:divBdr>
            <w:top w:val="none" w:sz="0" w:space="0" w:color="auto"/>
            <w:left w:val="none" w:sz="0" w:space="0" w:color="auto"/>
            <w:bottom w:val="none" w:sz="0" w:space="0" w:color="auto"/>
            <w:right w:val="none" w:sz="0" w:space="0" w:color="auto"/>
          </w:divBdr>
          <w:divsChild>
            <w:div w:id="1716155809">
              <w:marLeft w:val="0"/>
              <w:marRight w:val="0"/>
              <w:marTop w:val="0"/>
              <w:marBottom w:val="0"/>
              <w:divBdr>
                <w:top w:val="none" w:sz="0" w:space="0" w:color="auto"/>
                <w:left w:val="none" w:sz="0" w:space="0" w:color="auto"/>
                <w:bottom w:val="none" w:sz="0" w:space="0" w:color="auto"/>
                <w:right w:val="none" w:sz="0" w:space="0" w:color="auto"/>
              </w:divBdr>
              <w:divsChild>
                <w:div w:id="1589802031">
                  <w:marLeft w:val="-240"/>
                  <w:marRight w:val="-240"/>
                  <w:marTop w:val="0"/>
                  <w:marBottom w:val="0"/>
                  <w:divBdr>
                    <w:top w:val="none" w:sz="0" w:space="0" w:color="auto"/>
                    <w:left w:val="none" w:sz="0" w:space="0" w:color="auto"/>
                    <w:bottom w:val="none" w:sz="0" w:space="0" w:color="auto"/>
                    <w:right w:val="none" w:sz="0" w:space="0" w:color="auto"/>
                  </w:divBdr>
                  <w:divsChild>
                    <w:div w:id="1501844505">
                      <w:marLeft w:val="0"/>
                      <w:marRight w:val="0"/>
                      <w:marTop w:val="0"/>
                      <w:marBottom w:val="0"/>
                      <w:divBdr>
                        <w:top w:val="none" w:sz="0" w:space="0" w:color="auto"/>
                        <w:left w:val="none" w:sz="0" w:space="0" w:color="auto"/>
                        <w:bottom w:val="none" w:sz="0" w:space="0" w:color="auto"/>
                        <w:right w:val="none" w:sz="0" w:space="0" w:color="auto"/>
                      </w:divBdr>
                      <w:divsChild>
                        <w:div w:id="1593049578">
                          <w:marLeft w:val="0"/>
                          <w:marRight w:val="0"/>
                          <w:marTop w:val="0"/>
                          <w:marBottom w:val="0"/>
                          <w:divBdr>
                            <w:top w:val="none" w:sz="0" w:space="0" w:color="auto"/>
                            <w:left w:val="none" w:sz="0" w:space="0" w:color="auto"/>
                            <w:bottom w:val="none" w:sz="0" w:space="0" w:color="auto"/>
                            <w:right w:val="none" w:sz="0" w:space="0" w:color="auto"/>
                          </w:divBdr>
                        </w:div>
                        <w:div w:id="1675568460">
                          <w:marLeft w:val="0"/>
                          <w:marRight w:val="0"/>
                          <w:marTop w:val="0"/>
                          <w:marBottom w:val="0"/>
                          <w:divBdr>
                            <w:top w:val="none" w:sz="0" w:space="0" w:color="auto"/>
                            <w:left w:val="none" w:sz="0" w:space="0" w:color="auto"/>
                            <w:bottom w:val="none" w:sz="0" w:space="0" w:color="auto"/>
                            <w:right w:val="none" w:sz="0" w:space="0" w:color="auto"/>
                          </w:divBdr>
                          <w:divsChild>
                            <w:div w:id="1745486797">
                              <w:marLeft w:val="165"/>
                              <w:marRight w:val="165"/>
                              <w:marTop w:val="0"/>
                              <w:marBottom w:val="0"/>
                              <w:divBdr>
                                <w:top w:val="none" w:sz="0" w:space="0" w:color="auto"/>
                                <w:left w:val="none" w:sz="0" w:space="0" w:color="auto"/>
                                <w:bottom w:val="none" w:sz="0" w:space="0" w:color="auto"/>
                                <w:right w:val="none" w:sz="0" w:space="0" w:color="auto"/>
                              </w:divBdr>
                              <w:divsChild>
                                <w:div w:id="44181312">
                                  <w:marLeft w:val="0"/>
                                  <w:marRight w:val="0"/>
                                  <w:marTop w:val="0"/>
                                  <w:marBottom w:val="0"/>
                                  <w:divBdr>
                                    <w:top w:val="none" w:sz="0" w:space="0" w:color="auto"/>
                                    <w:left w:val="none" w:sz="0" w:space="0" w:color="auto"/>
                                    <w:bottom w:val="none" w:sz="0" w:space="0" w:color="auto"/>
                                    <w:right w:val="none" w:sz="0" w:space="0" w:color="auto"/>
                                  </w:divBdr>
                                  <w:divsChild>
                                    <w:div w:id="210295190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627577">
      <w:bodyDiv w:val="1"/>
      <w:marLeft w:val="0"/>
      <w:marRight w:val="0"/>
      <w:marTop w:val="0"/>
      <w:marBottom w:val="0"/>
      <w:divBdr>
        <w:top w:val="none" w:sz="0" w:space="0" w:color="auto"/>
        <w:left w:val="none" w:sz="0" w:space="0" w:color="auto"/>
        <w:bottom w:val="none" w:sz="0" w:space="0" w:color="auto"/>
        <w:right w:val="none" w:sz="0" w:space="0" w:color="auto"/>
      </w:divBdr>
      <w:divsChild>
        <w:div w:id="1645502844">
          <w:marLeft w:val="0"/>
          <w:marRight w:val="0"/>
          <w:marTop w:val="0"/>
          <w:marBottom w:val="0"/>
          <w:divBdr>
            <w:top w:val="none" w:sz="0" w:space="0" w:color="auto"/>
            <w:left w:val="none" w:sz="0" w:space="0" w:color="auto"/>
            <w:bottom w:val="none" w:sz="0" w:space="0" w:color="auto"/>
            <w:right w:val="none" w:sz="0" w:space="0" w:color="auto"/>
          </w:divBdr>
          <w:divsChild>
            <w:div w:id="687755285">
              <w:marLeft w:val="0"/>
              <w:marRight w:val="0"/>
              <w:marTop w:val="0"/>
              <w:marBottom w:val="0"/>
              <w:divBdr>
                <w:top w:val="none" w:sz="0" w:space="0" w:color="auto"/>
                <w:left w:val="none" w:sz="0" w:space="0" w:color="auto"/>
                <w:bottom w:val="none" w:sz="0" w:space="0" w:color="auto"/>
                <w:right w:val="none" w:sz="0" w:space="0" w:color="auto"/>
              </w:divBdr>
              <w:divsChild>
                <w:div w:id="2060858726">
                  <w:marLeft w:val="-240"/>
                  <w:marRight w:val="-240"/>
                  <w:marTop w:val="0"/>
                  <w:marBottom w:val="0"/>
                  <w:divBdr>
                    <w:top w:val="none" w:sz="0" w:space="0" w:color="auto"/>
                    <w:left w:val="none" w:sz="0" w:space="0" w:color="auto"/>
                    <w:bottom w:val="none" w:sz="0" w:space="0" w:color="auto"/>
                    <w:right w:val="none" w:sz="0" w:space="0" w:color="auto"/>
                  </w:divBdr>
                  <w:divsChild>
                    <w:div w:id="545870900">
                      <w:marLeft w:val="0"/>
                      <w:marRight w:val="0"/>
                      <w:marTop w:val="0"/>
                      <w:marBottom w:val="0"/>
                      <w:divBdr>
                        <w:top w:val="none" w:sz="0" w:space="0" w:color="auto"/>
                        <w:left w:val="none" w:sz="0" w:space="0" w:color="auto"/>
                        <w:bottom w:val="none" w:sz="0" w:space="0" w:color="auto"/>
                        <w:right w:val="none" w:sz="0" w:space="0" w:color="auto"/>
                      </w:divBdr>
                      <w:divsChild>
                        <w:div w:id="742331791">
                          <w:marLeft w:val="0"/>
                          <w:marRight w:val="0"/>
                          <w:marTop w:val="0"/>
                          <w:marBottom w:val="0"/>
                          <w:divBdr>
                            <w:top w:val="none" w:sz="0" w:space="0" w:color="auto"/>
                            <w:left w:val="none" w:sz="0" w:space="0" w:color="auto"/>
                            <w:bottom w:val="none" w:sz="0" w:space="0" w:color="auto"/>
                            <w:right w:val="none" w:sz="0" w:space="0" w:color="auto"/>
                          </w:divBdr>
                        </w:div>
                        <w:div w:id="1453475979">
                          <w:marLeft w:val="0"/>
                          <w:marRight w:val="0"/>
                          <w:marTop w:val="0"/>
                          <w:marBottom w:val="0"/>
                          <w:divBdr>
                            <w:top w:val="none" w:sz="0" w:space="0" w:color="auto"/>
                            <w:left w:val="none" w:sz="0" w:space="0" w:color="auto"/>
                            <w:bottom w:val="none" w:sz="0" w:space="0" w:color="auto"/>
                            <w:right w:val="none" w:sz="0" w:space="0" w:color="auto"/>
                          </w:divBdr>
                          <w:divsChild>
                            <w:div w:id="717632695">
                              <w:marLeft w:val="165"/>
                              <w:marRight w:val="165"/>
                              <w:marTop w:val="0"/>
                              <w:marBottom w:val="0"/>
                              <w:divBdr>
                                <w:top w:val="none" w:sz="0" w:space="0" w:color="auto"/>
                                <w:left w:val="none" w:sz="0" w:space="0" w:color="auto"/>
                                <w:bottom w:val="none" w:sz="0" w:space="0" w:color="auto"/>
                                <w:right w:val="none" w:sz="0" w:space="0" w:color="auto"/>
                              </w:divBdr>
                              <w:divsChild>
                                <w:div w:id="508639117">
                                  <w:marLeft w:val="0"/>
                                  <w:marRight w:val="0"/>
                                  <w:marTop w:val="0"/>
                                  <w:marBottom w:val="0"/>
                                  <w:divBdr>
                                    <w:top w:val="none" w:sz="0" w:space="0" w:color="auto"/>
                                    <w:left w:val="none" w:sz="0" w:space="0" w:color="auto"/>
                                    <w:bottom w:val="none" w:sz="0" w:space="0" w:color="auto"/>
                                    <w:right w:val="none" w:sz="0" w:space="0" w:color="auto"/>
                                  </w:divBdr>
                                  <w:divsChild>
                                    <w:div w:id="2027957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5858596">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8650457">
      <w:bodyDiv w:val="1"/>
      <w:marLeft w:val="0"/>
      <w:marRight w:val="0"/>
      <w:marTop w:val="0"/>
      <w:marBottom w:val="0"/>
      <w:divBdr>
        <w:top w:val="none" w:sz="0" w:space="0" w:color="auto"/>
        <w:left w:val="none" w:sz="0" w:space="0" w:color="auto"/>
        <w:bottom w:val="none" w:sz="0" w:space="0" w:color="auto"/>
        <w:right w:val="none" w:sz="0" w:space="0" w:color="auto"/>
      </w:divBdr>
      <w:divsChild>
        <w:div w:id="1003052332">
          <w:marLeft w:val="0"/>
          <w:marRight w:val="0"/>
          <w:marTop w:val="0"/>
          <w:marBottom w:val="0"/>
          <w:divBdr>
            <w:top w:val="none" w:sz="0" w:space="0" w:color="auto"/>
            <w:left w:val="none" w:sz="0" w:space="0" w:color="auto"/>
            <w:bottom w:val="none" w:sz="0" w:space="0" w:color="auto"/>
            <w:right w:val="none" w:sz="0" w:space="0" w:color="auto"/>
          </w:divBdr>
          <w:divsChild>
            <w:div w:id="1979216165">
              <w:marLeft w:val="0"/>
              <w:marRight w:val="0"/>
              <w:marTop w:val="0"/>
              <w:marBottom w:val="0"/>
              <w:divBdr>
                <w:top w:val="none" w:sz="0" w:space="0" w:color="auto"/>
                <w:left w:val="none" w:sz="0" w:space="0" w:color="auto"/>
                <w:bottom w:val="none" w:sz="0" w:space="0" w:color="auto"/>
                <w:right w:val="none" w:sz="0" w:space="0" w:color="auto"/>
              </w:divBdr>
              <w:divsChild>
                <w:div w:id="603657791">
                  <w:marLeft w:val="-240"/>
                  <w:marRight w:val="-240"/>
                  <w:marTop w:val="0"/>
                  <w:marBottom w:val="0"/>
                  <w:divBdr>
                    <w:top w:val="none" w:sz="0" w:space="0" w:color="auto"/>
                    <w:left w:val="none" w:sz="0" w:space="0" w:color="auto"/>
                    <w:bottom w:val="none" w:sz="0" w:space="0" w:color="auto"/>
                    <w:right w:val="none" w:sz="0" w:space="0" w:color="auto"/>
                  </w:divBdr>
                  <w:divsChild>
                    <w:div w:id="686248563">
                      <w:marLeft w:val="0"/>
                      <w:marRight w:val="0"/>
                      <w:marTop w:val="0"/>
                      <w:marBottom w:val="0"/>
                      <w:divBdr>
                        <w:top w:val="none" w:sz="0" w:space="0" w:color="auto"/>
                        <w:left w:val="none" w:sz="0" w:space="0" w:color="auto"/>
                        <w:bottom w:val="none" w:sz="0" w:space="0" w:color="auto"/>
                        <w:right w:val="none" w:sz="0" w:space="0" w:color="auto"/>
                      </w:divBdr>
                      <w:divsChild>
                        <w:div w:id="1111899451">
                          <w:marLeft w:val="0"/>
                          <w:marRight w:val="0"/>
                          <w:marTop w:val="0"/>
                          <w:marBottom w:val="0"/>
                          <w:divBdr>
                            <w:top w:val="none" w:sz="0" w:space="0" w:color="auto"/>
                            <w:left w:val="none" w:sz="0" w:space="0" w:color="auto"/>
                            <w:bottom w:val="none" w:sz="0" w:space="0" w:color="auto"/>
                            <w:right w:val="none" w:sz="0" w:space="0" w:color="auto"/>
                          </w:divBdr>
                        </w:div>
                        <w:div w:id="1057509052">
                          <w:marLeft w:val="0"/>
                          <w:marRight w:val="0"/>
                          <w:marTop w:val="0"/>
                          <w:marBottom w:val="0"/>
                          <w:divBdr>
                            <w:top w:val="none" w:sz="0" w:space="0" w:color="auto"/>
                            <w:left w:val="none" w:sz="0" w:space="0" w:color="auto"/>
                            <w:bottom w:val="none" w:sz="0" w:space="0" w:color="auto"/>
                            <w:right w:val="none" w:sz="0" w:space="0" w:color="auto"/>
                          </w:divBdr>
                          <w:divsChild>
                            <w:div w:id="752168077">
                              <w:marLeft w:val="165"/>
                              <w:marRight w:val="165"/>
                              <w:marTop w:val="0"/>
                              <w:marBottom w:val="0"/>
                              <w:divBdr>
                                <w:top w:val="none" w:sz="0" w:space="0" w:color="auto"/>
                                <w:left w:val="none" w:sz="0" w:space="0" w:color="auto"/>
                                <w:bottom w:val="none" w:sz="0" w:space="0" w:color="auto"/>
                                <w:right w:val="none" w:sz="0" w:space="0" w:color="auto"/>
                              </w:divBdr>
                              <w:divsChild>
                                <w:div w:id="1986665075">
                                  <w:marLeft w:val="0"/>
                                  <w:marRight w:val="0"/>
                                  <w:marTop w:val="0"/>
                                  <w:marBottom w:val="0"/>
                                  <w:divBdr>
                                    <w:top w:val="none" w:sz="0" w:space="0" w:color="auto"/>
                                    <w:left w:val="none" w:sz="0" w:space="0" w:color="auto"/>
                                    <w:bottom w:val="none" w:sz="0" w:space="0" w:color="auto"/>
                                    <w:right w:val="none" w:sz="0" w:space="0" w:color="auto"/>
                                  </w:divBdr>
                                  <w:divsChild>
                                    <w:div w:id="32062477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1562</Words>
  <Characters>8910</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Noh Minseok</cp:lastModifiedBy>
  <cp:revision>2</cp:revision>
  <cp:lastPrinted>2016-05-13T07:49:00Z</cp:lastPrinted>
  <dcterms:created xsi:type="dcterms:W3CDTF">2022-01-11T15:37:00Z</dcterms:created>
  <dcterms:modified xsi:type="dcterms:W3CDTF">2022-01-11T15:37:00Z</dcterms:modified>
</cp:coreProperties>
</file>