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2806C" w14:textId="7872772A" w:rsidR="005869DE" w:rsidRPr="00F56C45" w:rsidRDefault="005869DE" w:rsidP="00F56C45">
      <w:pPr>
        <w:tabs>
          <w:tab w:val="center" w:pos="4536"/>
          <w:tab w:val="right" w:pos="7938"/>
          <w:tab w:val="right" w:pos="9639"/>
        </w:tabs>
        <w:overflowPunct/>
        <w:autoSpaceDE/>
        <w:autoSpaceDN/>
        <w:adjustRightInd/>
        <w:spacing w:after="0" w:line="240" w:lineRule="auto"/>
        <w:ind w:right="2"/>
        <w:jc w:val="left"/>
        <w:textAlignment w:val="auto"/>
        <w:rPr>
          <w:rFonts w:eastAsia="Batang" w:cs="Arial"/>
          <w:b/>
          <w:bCs/>
          <w:sz w:val="28"/>
          <w:szCs w:val="24"/>
          <w:lang w:eastAsia="en-US"/>
        </w:rPr>
      </w:pPr>
      <w:r w:rsidRPr="00F56C45">
        <w:rPr>
          <w:rFonts w:eastAsia="Batang" w:cs="Arial"/>
          <w:b/>
          <w:bCs/>
          <w:sz w:val="28"/>
          <w:szCs w:val="24"/>
          <w:lang w:eastAsia="en-US"/>
        </w:rPr>
        <w:t>3GPP TSG RAN WG1 Meeting#10</w:t>
      </w:r>
      <w:r w:rsidR="006C1EA0" w:rsidRPr="00F56C45">
        <w:rPr>
          <w:rFonts w:eastAsia="Batang" w:cs="Arial"/>
          <w:b/>
          <w:bCs/>
          <w:sz w:val="28"/>
          <w:szCs w:val="24"/>
          <w:lang w:eastAsia="en-US"/>
        </w:rPr>
        <w:t>7</w:t>
      </w:r>
      <w:r w:rsidR="00310A2F" w:rsidRPr="00F56C45">
        <w:rPr>
          <w:rFonts w:eastAsia="Batang" w:cs="Arial"/>
          <w:b/>
          <w:bCs/>
          <w:sz w:val="28"/>
          <w:szCs w:val="24"/>
          <w:lang w:eastAsia="en-US"/>
        </w:rPr>
        <w:t>bis</w:t>
      </w:r>
      <w:r w:rsidRPr="00F56C45">
        <w:rPr>
          <w:rFonts w:eastAsia="Batang" w:cs="Arial"/>
          <w:b/>
          <w:bCs/>
          <w:sz w:val="28"/>
          <w:szCs w:val="24"/>
          <w:lang w:eastAsia="en-US"/>
        </w:rPr>
        <w:t>-e</w:t>
      </w:r>
      <w:r w:rsidRPr="00F56C45">
        <w:rPr>
          <w:rFonts w:eastAsia="Batang" w:cs="Arial"/>
          <w:b/>
          <w:bCs/>
          <w:sz w:val="28"/>
          <w:szCs w:val="24"/>
          <w:lang w:eastAsia="en-US"/>
        </w:rPr>
        <w:tab/>
      </w:r>
      <w:r w:rsidRPr="00F56C45">
        <w:rPr>
          <w:rFonts w:eastAsia="Batang" w:cs="Arial"/>
          <w:b/>
          <w:bCs/>
          <w:sz w:val="28"/>
          <w:szCs w:val="24"/>
          <w:lang w:eastAsia="en-US"/>
        </w:rPr>
        <w:tab/>
        <w:t>R1-2</w:t>
      </w:r>
      <w:r w:rsidR="00A1290B" w:rsidRPr="00F56C45">
        <w:rPr>
          <w:rFonts w:eastAsia="Batang" w:cs="Arial"/>
          <w:b/>
          <w:bCs/>
          <w:sz w:val="28"/>
          <w:szCs w:val="24"/>
          <w:lang w:eastAsia="en-US"/>
        </w:rPr>
        <w:t>20</w:t>
      </w:r>
      <w:r w:rsidR="001A13F5">
        <w:rPr>
          <w:rFonts w:eastAsia="Batang" w:cs="Arial"/>
          <w:b/>
          <w:bCs/>
          <w:sz w:val="28"/>
          <w:szCs w:val="24"/>
          <w:lang w:eastAsia="en-US"/>
        </w:rPr>
        <w:t>0528</w:t>
      </w:r>
      <w:bookmarkStart w:id="0" w:name="_GoBack"/>
      <w:bookmarkEnd w:id="0"/>
    </w:p>
    <w:p w14:paraId="338512CF" w14:textId="3ECCEAD8" w:rsidR="00F54DA5" w:rsidRPr="00B019D5" w:rsidRDefault="00952DDF" w:rsidP="00F56C45">
      <w:pPr>
        <w:tabs>
          <w:tab w:val="center" w:pos="4536"/>
          <w:tab w:val="right" w:pos="7938"/>
          <w:tab w:val="right" w:pos="9639"/>
        </w:tabs>
        <w:overflowPunct/>
        <w:autoSpaceDE/>
        <w:autoSpaceDN/>
        <w:adjustRightInd/>
        <w:spacing w:after="0" w:line="240" w:lineRule="auto"/>
        <w:ind w:right="2"/>
        <w:jc w:val="left"/>
        <w:textAlignment w:val="auto"/>
        <w:rPr>
          <w:rFonts w:cs="Arial"/>
          <w:sz w:val="24"/>
          <w:szCs w:val="24"/>
          <w:lang w:eastAsia="en-US"/>
        </w:rPr>
      </w:pPr>
      <w:proofErr w:type="gramStart"/>
      <w:r w:rsidRPr="00F56C45">
        <w:rPr>
          <w:rFonts w:eastAsia="Batang" w:cs="Arial"/>
          <w:b/>
          <w:bCs/>
          <w:sz w:val="28"/>
          <w:szCs w:val="24"/>
          <w:lang w:eastAsia="en-US"/>
        </w:rPr>
        <w:t>e-Meeting</w:t>
      </w:r>
      <w:proofErr w:type="gramEnd"/>
      <w:r w:rsidRPr="00F56C45">
        <w:rPr>
          <w:rFonts w:eastAsia="Batang" w:cs="Arial"/>
          <w:b/>
          <w:bCs/>
          <w:sz w:val="28"/>
          <w:szCs w:val="24"/>
          <w:lang w:eastAsia="en-US"/>
        </w:rPr>
        <w:t xml:space="preserve">, </w:t>
      </w:r>
      <w:r w:rsidR="00A1290B" w:rsidRPr="00F56C45">
        <w:rPr>
          <w:rFonts w:eastAsia="Batang" w:cs="Arial"/>
          <w:b/>
          <w:bCs/>
          <w:sz w:val="28"/>
          <w:szCs w:val="24"/>
          <w:lang w:eastAsia="en-US"/>
        </w:rPr>
        <w:t>January 17th – January 25th</w:t>
      </w:r>
      <w:r w:rsidR="00F81982" w:rsidRPr="00F56C45">
        <w:rPr>
          <w:rFonts w:eastAsia="Batang" w:cs="Arial"/>
          <w:b/>
          <w:bCs/>
          <w:sz w:val="28"/>
          <w:szCs w:val="24"/>
          <w:lang w:eastAsia="en-US"/>
        </w:rPr>
        <w:t>,</w:t>
      </w:r>
      <w:r w:rsidRPr="00F56C45">
        <w:rPr>
          <w:rFonts w:eastAsia="Batang" w:cs="Arial"/>
          <w:b/>
          <w:bCs/>
          <w:sz w:val="28"/>
          <w:szCs w:val="24"/>
          <w:lang w:eastAsia="en-US"/>
        </w:rPr>
        <w:t xml:space="preserve"> 202</w:t>
      </w:r>
      <w:r w:rsidR="00A1290B" w:rsidRPr="00F56C45">
        <w:rPr>
          <w:rFonts w:eastAsia="Batang" w:cs="Arial"/>
          <w:b/>
          <w:bCs/>
          <w:sz w:val="28"/>
          <w:szCs w:val="24"/>
          <w:lang w:eastAsia="en-US"/>
        </w:rPr>
        <w:t>2</w:t>
      </w:r>
      <w:r w:rsidR="005208F4" w:rsidRPr="00A66B07">
        <w:rPr>
          <w:rFonts w:cs="Arial"/>
          <w:sz w:val="24"/>
          <w:szCs w:val="24"/>
          <w:lang w:eastAsia="en-US"/>
        </w:rPr>
        <w:tab/>
      </w:r>
    </w:p>
    <w:p w14:paraId="7811E7C9" w14:textId="77777777" w:rsidR="006D3016" w:rsidRPr="006C1EA0" w:rsidRDefault="006D3016" w:rsidP="00250190">
      <w:pPr>
        <w:widowControl w:val="0"/>
        <w:spacing w:after="0"/>
        <w:jc w:val="left"/>
        <w:rPr>
          <w:rFonts w:eastAsia="Times New Roman"/>
          <w:bCs/>
          <w:sz w:val="24"/>
        </w:rPr>
      </w:pPr>
    </w:p>
    <w:p w14:paraId="61F5F757" w14:textId="224A0961" w:rsidR="006D3016" w:rsidRPr="005869DE" w:rsidRDefault="006D3016" w:rsidP="00250190">
      <w:pPr>
        <w:tabs>
          <w:tab w:val="left" w:pos="1985"/>
        </w:tabs>
        <w:overflowPunct/>
        <w:autoSpaceDE/>
        <w:autoSpaceDN/>
        <w:adjustRightInd/>
        <w:spacing w:after="120"/>
        <w:jc w:val="left"/>
        <w:textAlignment w:val="auto"/>
        <w:rPr>
          <w:rFonts w:eastAsia="MS Mincho" w:cs="Arial"/>
          <w:bCs/>
        </w:rPr>
      </w:pPr>
      <w:r w:rsidRPr="005869DE">
        <w:rPr>
          <w:rFonts w:eastAsia="MS Mincho" w:cs="Arial"/>
          <w:bCs/>
          <w:lang w:eastAsia="en-US"/>
        </w:rPr>
        <w:t>Agenda item:</w:t>
      </w:r>
      <w:r w:rsidRPr="005869DE">
        <w:rPr>
          <w:rFonts w:eastAsia="MS Mincho" w:cs="Arial"/>
          <w:bCs/>
          <w:lang w:eastAsia="en-US"/>
        </w:rPr>
        <w:tab/>
      </w:r>
      <w:r w:rsidR="000A2FF8" w:rsidRPr="005869DE">
        <w:rPr>
          <w:rFonts w:eastAsia="MS Mincho" w:cs="Arial"/>
          <w:bCs/>
          <w:lang w:eastAsia="en-US"/>
        </w:rPr>
        <w:t>8.1</w:t>
      </w:r>
      <w:r w:rsidR="00B019D5" w:rsidRPr="005869DE">
        <w:rPr>
          <w:rFonts w:eastAsia="MS Mincho" w:cs="Arial"/>
          <w:bCs/>
          <w:lang w:eastAsia="en-US"/>
        </w:rPr>
        <w:t>2</w:t>
      </w:r>
      <w:r w:rsidR="000A2FF8" w:rsidRPr="005869DE">
        <w:rPr>
          <w:rFonts w:eastAsia="MS Mincho" w:cs="Arial"/>
          <w:bCs/>
          <w:lang w:eastAsia="en-US"/>
        </w:rPr>
        <w:t>.</w:t>
      </w:r>
      <w:r w:rsidR="005F6F30" w:rsidRPr="005869DE">
        <w:rPr>
          <w:rFonts w:eastAsia="MS Mincho" w:cs="Arial"/>
          <w:bCs/>
          <w:lang w:eastAsia="en-US"/>
        </w:rPr>
        <w:t>4</w:t>
      </w:r>
    </w:p>
    <w:p w14:paraId="341E9F0C" w14:textId="47E6B085" w:rsidR="00E30B2C"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Source:</w:t>
      </w:r>
      <w:r w:rsidRPr="005869DE">
        <w:rPr>
          <w:rFonts w:eastAsia="Times New Roman" w:cs="Arial"/>
          <w:bCs/>
          <w:lang w:eastAsia="en-US"/>
        </w:rPr>
        <w:tab/>
      </w:r>
      <w:r w:rsidR="00310A2F" w:rsidRPr="005869DE">
        <w:rPr>
          <w:rFonts w:eastAsia="Times New Roman" w:cs="Arial"/>
          <w:bCs/>
          <w:lang w:eastAsia="en-US"/>
        </w:rPr>
        <w:t>TD Tech</w:t>
      </w:r>
      <w:r w:rsidR="00310A2F">
        <w:rPr>
          <w:rFonts w:eastAsia="Times New Roman" w:cs="Arial"/>
          <w:bCs/>
          <w:lang w:eastAsia="en-US"/>
        </w:rPr>
        <w:t>,</w:t>
      </w:r>
      <w:r w:rsidR="00131BDE">
        <w:rPr>
          <w:rFonts w:eastAsia="Times New Roman" w:cs="Arial"/>
          <w:bCs/>
          <w:lang w:eastAsia="en-US"/>
        </w:rPr>
        <w:t xml:space="preserve"> </w:t>
      </w:r>
      <w:r w:rsidR="00C759B8" w:rsidRPr="005869DE">
        <w:rPr>
          <w:rFonts w:eastAsia="Times New Roman" w:cs="Arial"/>
          <w:bCs/>
          <w:lang w:eastAsia="en-US"/>
        </w:rPr>
        <w:t xml:space="preserve">Chengdu </w:t>
      </w:r>
      <w:r w:rsidR="00091EFF" w:rsidRPr="005869DE">
        <w:rPr>
          <w:rFonts w:eastAsia="Times New Roman" w:cs="Arial"/>
          <w:bCs/>
          <w:lang w:eastAsia="en-US"/>
        </w:rPr>
        <w:t>TD Tech</w:t>
      </w:r>
    </w:p>
    <w:p w14:paraId="15C84C0E" w14:textId="49BEAE7B" w:rsidR="006D3016"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Title:</w:t>
      </w:r>
      <w:r w:rsidRPr="005869DE">
        <w:rPr>
          <w:rFonts w:eastAsia="Times New Roman" w:cs="Arial"/>
          <w:bCs/>
          <w:lang w:eastAsia="en-US"/>
        </w:rPr>
        <w:tab/>
      </w:r>
      <w:r w:rsidR="00EB3BC7">
        <w:rPr>
          <w:rFonts w:eastAsia="Times New Roman" w:cs="Arial"/>
          <w:bCs/>
          <w:lang w:eastAsia="en-US"/>
        </w:rPr>
        <w:t>Discussion on typical configuration for N</w:t>
      </w:r>
      <w:r w:rsidR="00F81982">
        <w:rPr>
          <w:rFonts w:eastAsia="Times New Roman" w:cs="Arial"/>
          <w:bCs/>
          <w:lang w:eastAsia="en-US"/>
        </w:rPr>
        <w:t>R MBS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5869DE">
        <w:rPr>
          <w:rFonts w:eastAsia="Times New Roman" w:cs="Arial"/>
          <w:bCs/>
          <w:lang w:eastAsia="en-US"/>
        </w:rPr>
        <w:t>Document for:</w:t>
      </w:r>
      <w:r w:rsidRPr="005869DE">
        <w:rPr>
          <w:rFonts w:eastAsia="Times New Roman" w:cs="Arial"/>
          <w:bCs/>
          <w:lang w:eastAsia="en-US"/>
        </w:rPr>
        <w:tab/>
        <w:t xml:space="preserve">Discussion </w:t>
      </w:r>
      <w:bookmarkEnd w:id="1"/>
      <w:r w:rsidR="00A20DA1" w:rsidRPr="005869DE">
        <w:rPr>
          <w:rFonts w:eastAsia="Times New Roman" w:cs="Arial"/>
          <w:bCs/>
          <w:lang w:eastAsia="en-US"/>
        </w:rPr>
        <w:t>and Decision</w:t>
      </w:r>
    </w:p>
    <w:p w14:paraId="6B5A42B8" w14:textId="77777777" w:rsidR="00CD1FF7" w:rsidRPr="00A66B07" w:rsidRDefault="00CD1FF7" w:rsidP="006F0BCC">
      <w:pPr>
        <w:pStyle w:val="1"/>
        <w:numPr>
          <w:ilvl w:val="0"/>
          <w:numId w:val="7"/>
        </w:numPr>
      </w:pPr>
      <w:r w:rsidRPr="00A66B07">
        <w:t>Introduction</w:t>
      </w:r>
    </w:p>
    <w:p w14:paraId="42E2C72F" w14:textId="077CB625" w:rsidR="00E92CE2" w:rsidRPr="00E92CE2" w:rsidRDefault="00EC6294" w:rsidP="00F5649D">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19056C">
        <w:t xml:space="preserve"> to provide MBS in a cell. </w:t>
      </w:r>
      <w:r w:rsidR="00CF5296">
        <w:t xml:space="preserve">Based on the agreements on NR MBS so far, </w:t>
      </w:r>
      <w:r w:rsidR="005D287B">
        <w:t>t</w:t>
      </w:r>
      <w:r w:rsidR="0019056C">
        <w:t>he two delivery modes were agreed to provide an MBS session in a cell</w:t>
      </w:r>
      <w:r w:rsidR="003211E6">
        <w:t xml:space="preserve">. </w:t>
      </w:r>
      <w:r w:rsidR="00780B64">
        <w:t xml:space="preserve">Multicast mode </w:t>
      </w:r>
      <w:r w:rsidR="0019056C">
        <w:t xml:space="preserve">is used to provide an MBS session with </w:t>
      </w:r>
      <w:r w:rsidR="00CF5296">
        <w:t>the PTM bearer and</w:t>
      </w:r>
      <w:r w:rsidR="00D25111">
        <w:t>/or</w:t>
      </w:r>
      <w:r w:rsidR="00CF5296">
        <w:t xml:space="preserve"> the PTP bearer per UE.</w:t>
      </w:r>
      <w:r w:rsidR="00F5649D">
        <w:t xml:space="preserve"> </w:t>
      </w:r>
      <w:r w:rsidR="00780B64">
        <w:t xml:space="preserve">Broadcast mode </w:t>
      </w:r>
      <w:r w:rsidR="0019056C">
        <w:t xml:space="preserve">is used </w:t>
      </w:r>
      <w:r w:rsidR="00CF5296">
        <w:t>to provide an MBS session with the PTM bearer.</w:t>
      </w:r>
      <w:r w:rsidR="00F5649D" w:rsidRPr="00E92CE2">
        <w:t xml:space="preserve"> </w:t>
      </w:r>
      <w:r w:rsidR="003211E6">
        <w:t xml:space="preserve">Before the MBS sessions with </w:t>
      </w:r>
      <w:r w:rsidR="00780B64">
        <w:t xml:space="preserve">multicast mode/broadcast mode </w:t>
      </w:r>
      <w:r w:rsidR="003211E6">
        <w:t xml:space="preserve">can be provided in </w:t>
      </w:r>
      <w:r w:rsidR="00CF5296">
        <w:t xml:space="preserve">the </w:t>
      </w:r>
      <w:r w:rsidR="003211E6">
        <w:t>predefined area</w:t>
      </w:r>
      <w:r w:rsidR="00CF5296">
        <w:t xml:space="preserve"> covered by the intra-frequency network</w:t>
      </w:r>
      <w:r w:rsidR="003211E6">
        <w:t xml:space="preserve">, the MBS related network planning </w:t>
      </w:r>
      <w:r w:rsidR="00D441A3">
        <w:t>will be done</w:t>
      </w:r>
      <w:r w:rsidR="00D25111">
        <w:t>. In the contribution, t</w:t>
      </w:r>
      <w:r w:rsidR="005D287B">
        <w:t>he discussion on the MBS related network planning</w:t>
      </w:r>
      <w:r w:rsidR="004339FC">
        <w:t xml:space="preserve"> is made </w:t>
      </w:r>
      <w:r w:rsidR="00ED0636">
        <w:t>and the typical configuration for NR MBS is suggested</w:t>
      </w:r>
      <w:r w:rsidR="004339FC">
        <w:t>.</w:t>
      </w:r>
    </w:p>
    <w:p w14:paraId="779F167B" w14:textId="77777777" w:rsidR="00E92CE2" w:rsidRPr="00CF5296" w:rsidRDefault="00E92CE2" w:rsidP="00E92CE2"/>
    <w:p w14:paraId="27F063AA" w14:textId="03226113" w:rsidR="003C57DE" w:rsidRDefault="00D441A3" w:rsidP="006F0BCC">
      <w:pPr>
        <w:pStyle w:val="1"/>
        <w:numPr>
          <w:ilvl w:val="0"/>
          <w:numId w:val="7"/>
        </w:numPr>
      </w:pPr>
      <w:bookmarkStart w:id="2" w:name="OLE_LINK1"/>
      <w:bookmarkStart w:id="3" w:name="OLE_LINK2"/>
      <w:r>
        <w:t>MBS related network planning</w:t>
      </w:r>
      <w:bookmarkStart w:id="4" w:name="_Ref40865202"/>
      <w:r>
        <w:t xml:space="preserve"> for </w:t>
      </w:r>
      <w:r w:rsidR="0014346C">
        <w:t>multicast mode</w:t>
      </w:r>
    </w:p>
    <w:bookmarkEnd w:id="2"/>
    <w:bookmarkEnd w:id="3"/>
    <w:p w14:paraId="185B0133" w14:textId="500158E6" w:rsidR="00A34B8F" w:rsidRDefault="00CF5296" w:rsidP="00A34B8F">
      <w:r>
        <w:t xml:space="preserve">In the predefined area covered by </w:t>
      </w:r>
      <w:r w:rsidR="00853D9E">
        <w:t xml:space="preserve">the intra-frequency network, the same carrier is used in each cell in the predefined area. In order to provide MBS with </w:t>
      </w:r>
      <w:r w:rsidR="0014346C">
        <w:t>multicast mode</w:t>
      </w:r>
      <w:r w:rsidR="00853D9E">
        <w:t xml:space="preserve"> in the predefined area, the MBS related network planning </w:t>
      </w:r>
      <w:r w:rsidR="003D1C60">
        <w:t xml:space="preserve">for </w:t>
      </w:r>
      <w:r w:rsidR="0014346C">
        <w:t>multicast mode</w:t>
      </w:r>
      <w:r w:rsidR="003D1C60">
        <w:t xml:space="preserve"> </w:t>
      </w:r>
      <w:r w:rsidR="00853D9E">
        <w:t xml:space="preserve">will be done with the frequency resource budget for </w:t>
      </w:r>
      <w:r w:rsidR="0014346C">
        <w:t>multicast mode</w:t>
      </w:r>
      <w:r w:rsidR="00853D9E">
        <w:t xml:space="preserve"> as output.</w:t>
      </w:r>
    </w:p>
    <w:p w14:paraId="4D9F374A" w14:textId="5786BF58" w:rsidR="00BF28BC" w:rsidRDefault="00853D9E" w:rsidP="00A34B8F">
      <w:r>
        <w:rPr>
          <w:rFonts w:hint="eastAsia"/>
        </w:rPr>
        <w:t>U</w:t>
      </w:r>
      <w:r>
        <w:t xml:space="preserve">sually several unicast </w:t>
      </w:r>
      <w:r w:rsidR="003D1C60">
        <w:t xml:space="preserve">DL </w:t>
      </w:r>
      <w:r>
        <w:t>BWPs will be plan</w:t>
      </w:r>
      <w:r w:rsidR="00BF28BC">
        <w:t xml:space="preserve">ned firstly with each unicast </w:t>
      </w:r>
      <w:r w:rsidR="003D1C60">
        <w:t xml:space="preserve">DL </w:t>
      </w:r>
      <w:r w:rsidR="00BF28BC">
        <w:t xml:space="preserve">BWP applied in each cell within the predefined area. Within each unicast </w:t>
      </w:r>
      <w:r w:rsidR="003D1C60">
        <w:t xml:space="preserve">DL </w:t>
      </w:r>
      <w:r w:rsidR="00BF28BC">
        <w:t xml:space="preserve">BWP, </w:t>
      </w:r>
      <w:r w:rsidR="005508B8">
        <w:t xml:space="preserve">only </w:t>
      </w:r>
      <w:r w:rsidR="00BF28BC">
        <w:t xml:space="preserve">one </w:t>
      </w:r>
      <w:r w:rsidR="00B51A8A">
        <w:t>C</w:t>
      </w:r>
      <w:r w:rsidR="00BF28BC">
        <w:t xml:space="preserve">ommon </w:t>
      </w:r>
      <w:r w:rsidR="00B51A8A">
        <w:t>F</w:t>
      </w:r>
      <w:r w:rsidR="00BF28BC">
        <w:t xml:space="preserve">requency </w:t>
      </w:r>
      <w:r w:rsidR="00B51A8A">
        <w:t>R</w:t>
      </w:r>
      <w:r w:rsidR="00BF28BC">
        <w:t xml:space="preserve">esource for </w:t>
      </w:r>
      <w:r w:rsidR="0014346C">
        <w:t>multicast mode</w:t>
      </w:r>
      <w:r w:rsidR="00BF28BC">
        <w:t xml:space="preserve"> will be planned with </w:t>
      </w:r>
      <w:r w:rsidR="005508B8">
        <w:t xml:space="preserve">the </w:t>
      </w:r>
      <w:r w:rsidR="00B51A8A">
        <w:t>CFR</w:t>
      </w:r>
      <w:r w:rsidR="00BF28BC">
        <w:t xml:space="preserve"> applied in the same unicast </w:t>
      </w:r>
      <w:r w:rsidR="003D1C60">
        <w:t xml:space="preserve">DL </w:t>
      </w:r>
      <w:r w:rsidR="00BF28BC">
        <w:t xml:space="preserve">BWP in each cell within the predefined area. </w:t>
      </w:r>
    </w:p>
    <w:bookmarkEnd w:id="4"/>
    <w:p w14:paraId="54572593" w14:textId="70AD0EB4" w:rsidR="00AC004D" w:rsidRDefault="00AC004D" w:rsidP="00A12B25">
      <w:r>
        <w:t>Based on the above MBS related network planning, the following configuration can be supported.</w:t>
      </w:r>
    </w:p>
    <w:p w14:paraId="3A1A161D" w14:textId="31C81F33" w:rsidR="00AC004D" w:rsidRPr="00425818" w:rsidRDefault="003D1C60" w:rsidP="006F0BCC">
      <w:pPr>
        <w:pStyle w:val="af1"/>
        <w:numPr>
          <w:ilvl w:val="0"/>
          <w:numId w:val="9"/>
        </w:numPr>
        <w:ind w:leftChars="0"/>
      </w:pPr>
      <w:r>
        <w:rPr>
          <w:rFonts w:eastAsiaTheme="minorEastAsia"/>
          <w:lang w:eastAsia="zh-CN"/>
        </w:rPr>
        <w:t xml:space="preserve">Each </w:t>
      </w:r>
      <w:r w:rsidR="00AC004D">
        <w:rPr>
          <w:rFonts w:eastAsiaTheme="minorEastAsia"/>
          <w:lang w:eastAsia="zh-CN"/>
        </w:rPr>
        <w:t xml:space="preserve">unicast </w:t>
      </w:r>
      <w:r>
        <w:rPr>
          <w:rFonts w:eastAsiaTheme="minorEastAsia"/>
          <w:lang w:eastAsia="zh-CN"/>
        </w:rPr>
        <w:t xml:space="preserve">DL </w:t>
      </w:r>
      <w:r w:rsidR="00AC004D">
        <w:rPr>
          <w:rFonts w:eastAsiaTheme="minorEastAsia"/>
          <w:lang w:eastAsia="zh-CN"/>
        </w:rPr>
        <w:t>BWP can be area specific</w:t>
      </w:r>
      <w:r w:rsidR="00425818">
        <w:rPr>
          <w:rFonts w:eastAsiaTheme="minorEastAsia"/>
          <w:lang w:eastAsia="zh-CN"/>
        </w:rPr>
        <w:t>, where each unicast DL BWP has the following configuration information</w:t>
      </w:r>
    </w:p>
    <w:p w14:paraId="6561C470" w14:textId="7FACF8BE" w:rsidR="00425818" w:rsidRPr="00425818" w:rsidRDefault="00425818" w:rsidP="00425818">
      <w:pPr>
        <w:pStyle w:val="af1"/>
        <w:numPr>
          <w:ilvl w:val="1"/>
          <w:numId w:val="9"/>
        </w:numPr>
        <w:ind w:leftChars="0"/>
      </w:pPr>
      <w:r>
        <w:rPr>
          <w:rFonts w:eastAsiaTheme="minorEastAsia" w:hint="eastAsia"/>
          <w:lang w:eastAsia="zh-CN"/>
        </w:rPr>
        <w:t>S</w:t>
      </w:r>
      <w:r>
        <w:rPr>
          <w:rFonts w:eastAsiaTheme="minorEastAsia"/>
          <w:lang w:eastAsia="zh-CN"/>
        </w:rPr>
        <w:t>CS and CP type</w:t>
      </w:r>
    </w:p>
    <w:p w14:paraId="0CE05A30" w14:textId="37FFB110" w:rsidR="00425818" w:rsidRPr="00425818" w:rsidRDefault="00425818" w:rsidP="00425818">
      <w:pPr>
        <w:pStyle w:val="af1"/>
        <w:numPr>
          <w:ilvl w:val="1"/>
          <w:numId w:val="9"/>
        </w:numPr>
        <w:ind w:leftChars="0"/>
      </w:pPr>
      <w:r>
        <w:rPr>
          <w:rFonts w:eastAsiaTheme="minorEastAsia"/>
          <w:lang w:eastAsia="zh-CN"/>
        </w:rPr>
        <w:t>Start CCB index and bandwidth</w:t>
      </w:r>
    </w:p>
    <w:p w14:paraId="008E16FD" w14:textId="6D77F16D" w:rsidR="00425818" w:rsidRPr="00425818" w:rsidRDefault="00425818" w:rsidP="00425818">
      <w:pPr>
        <w:pStyle w:val="af1"/>
        <w:numPr>
          <w:ilvl w:val="1"/>
          <w:numId w:val="9"/>
        </w:numPr>
        <w:ind w:leftChars="0"/>
      </w:pPr>
      <w:r>
        <w:rPr>
          <w:rFonts w:eastAsiaTheme="minorEastAsia" w:hint="eastAsia"/>
          <w:lang w:eastAsia="zh-CN"/>
        </w:rPr>
        <w:t>C</w:t>
      </w:r>
      <w:r>
        <w:rPr>
          <w:rFonts w:eastAsiaTheme="minorEastAsia"/>
          <w:lang w:eastAsia="zh-CN"/>
        </w:rPr>
        <w:t>ORESETs/SSs</w:t>
      </w:r>
    </w:p>
    <w:p w14:paraId="2D75D371" w14:textId="6DE532F2" w:rsidR="00425818" w:rsidRPr="00425818" w:rsidRDefault="00425818" w:rsidP="00425818">
      <w:pPr>
        <w:pStyle w:val="af1"/>
        <w:numPr>
          <w:ilvl w:val="1"/>
          <w:numId w:val="9"/>
        </w:numPr>
        <w:ind w:leftChars="0"/>
      </w:pPr>
      <w:r>
        <w:rPr>
          <w:rFonts w:eastAsiaTheme="minorEastAsia"/>
          <w:lang w:eastAsia="zh-CN"/>
        </w:rPr>
        <w:t>PDSCH/PDCCH parameters</w:t>
      </w:r>
    </w:p>
    <w:p w14:paraId="6738956B" w14:textId="7138161C" w:rsidR="00425818" w:rsidRPr="00AC004D" w:rsidRDefault="00425818" w:rsidP="00425818">
      <w:pPr>
        <w:pStyle w:val="af1"/>
        <w:numPr>
          <w:ilvl w:val="1"/>
          <w:numId w:val="9"/>
        </w:numPr>
        <w:ind w:leftChars="0"/>
      </w:pPr>
      <w:r>
        <w:rPr>
          <w:rFonts w:eastAsiaTheme="minorEastAsia"/>
          <w:lang w:eastAsia="zh-CN"/>
        </w:rPr>
        <w:t>Other necessary information</w:t>
      </w:r>
    </w:p>
    <w:p w14:paraId="41AA43EF" w14:textId="477962B1" w:rsidR="00AC004D" w:rsidRPr="00425818" w:rsidRDefault="005508B8" w:rsidP="006F0BCC">
      <w:pPr>
        <w:pStyle w:val="af1"/>
        <w:numPr>
          <w:ilvl w:val="0"/>
          <w:numId w:val="9"/>
        </w:numPr>
        <w:ind w:leftChars="0"/>
      </w:pPr>
      <w:r>
        <w:rPr>
          <w:rFonts w:eastAsiaTheme="minorEastAsia"/>
          <w:lang w:eastAsia="zh-CN"/>
        </w:rPr>
        <w:t xml:space="preserve">The </w:t>
      </w:r>
      <w:r w:rsidR="00B51A8A">
        <w:rPr>
          <w:rFonts w:eastAsiaTheme="minorEastAsia"/>
          <w:lang w:eastAsia="zh-CN"/>
        </w:rPr>
        <w:t>CFR</w:t>
      </w:r>
      <w:r w:rsidR="00AC004D">
        <w:rPr>
          <w:rFonts w:eastAsiaTheme="minorEastAsia"/>
          <w:lang w:eastAsia="zh-CN"/>
        </w:rPr>
        <w:t xml:space="preserve"> </w:t>
      </w:r>
      <w:r w:rsidR="00C05D39">
        <w:rPr>
          <w:rFonts w:eastAsiaTheme="minorEastAsia"/>
          <w:lang w:eastAsia="zh-CN"/>
        </w:rPr>
        <w:t xml:space="preserve">for </w:t>
      </w:r>
      <w:r w:rsidR="0014346C">
        <w:rPr>
          <w:rFonts w:eastAsiaTheme="minorEastAsia"/>
          <w:lang w:eastAsia="zh-CN"/>
        </w:rPr>
        <w:t>multicast mode</w:t>
      </w:r>
      <w:r w:rsidR="00C05D39">
        <w:rPr>
          <w:rFonts w:eastAsiaTheme="minorEastAsia"/>
          <w:lang w:eastAsia="zh-CN"/>
        </w:rPr>
        <w:t xml:space="preserve"> </w:t>
      </w:r>
      <w:r w:rsidR="00AC004D">
        <w:rPr>
          <w:rFonts w:eastAsiaTheme="minorEastAsia"/>
          <w:lang w:eastAsia="zh-CN"/>
        </w:rPr>
        <w:t xml:space="preserve">within a unicast </w:t>
      </w:r>
      <w:r w:rsidR="003D1C60">
        <w:rPr>
          <w:rFonts w:eastAsiaTheme="minorEastAsia"/>
          <w:lang w:eastAsia="zh-CN"/>
        </w:rPr>
        <w:t xml:space="preserve">DL </w:t>
      </w:r>
      <w:r w:rsidR="00AC004D">
        <w:rPr>
          <w:rFonts w:eastAsiaTheme="minorEastAsia"/>
          <w:lang w:eastAsia="zh-CN"/>
        </w:rPr>
        <w:t xml:space="preserve">BWP can </w:t>
      </w:r>
      <w:r w:rsidR="00CF5296">
        <w:rPr>
          <w:rFonts w:eastAsiaTheme="minorEastAsia"/>
          <w:lang w:eastAsia="zh-CN"/>
        </w:rPr>
        <w:t xml:space="preserve">be </w:t>
      </w:r>
      <w:r w:rsidR="00AC004D">
        <w:rPr>
          <w:rFonts w:eastAsiaTheme="minorEastAsia"/>
          <w:lang w:eastAsia="zh-CN"/>
        </w:rPr>
        <w:t>area specific</w:t>
      </w:r>
      <w:r w:rsidR="00425818">
        <w:rPr>
          <w:rFonts w:eastAsiaTheme="minorEastAsia"/>
          <w:lang w:eastAsia="zh-CN"/>
        </w:rPr>
        <w:t>, where the CFR has the following configuration information</w:t>
      </w:r>
    </w:p>
    <w:p w14:paraId="723C9792" w14:textId="77777777" w:rsidR="00425818" w:rsidRPr="00425818" w:rsidRDefault="00425818" w:rsidP="00425818">
      <w:pPr>
        <w:pStyle w:val="af1"/>
        <w:numPr>
          <w:ilvl w:val="1"/>
          <w:numId w:val="9"/>
        </w:numPr>
        <w:ind w:leftChars="0"/>
      </w:pPr>
      <w:r>
        <w:rPr>
          <w:rFonts w:eastAsiaTheme="minorEastAsia"/>
          <w:lang w:eastAsia="zh-CN"/>
        </w:rPr>
        <w:t>Start CCB index and bandwidth</w:t>
      </w:r>
    </w:p>
    <w:p w14:paraId="198FAFA8" w14:textId="6ECAB0DE" w:rsidR="00425818" w:rsidRPr="00425818" w:rsidRDefault="00425818" w:rsidP="00425818">
      <w:pPr>
        <w:pStyle w:val="af1"/>
        <w:numPr>
          <w:ilvl w:val="1"/>
          <w:numId w:val="9"/>
        </w:numPr>
        <w:ind w:leftChars="0"/>
      </w:pPr>
      <w:r>
        <w:rPr>
          <w:rFonts w:eastAsiaTheme="minorEastAsia" w:hint="eastAsia"/>
          <w:lang w:eastAsia="zh-CN"/>
        </w:rPr>
        <w:t>C</w:t>
      </w:r>
      <w:r>
        <w:rPr>
          <w:rFonts w:eastAsiaTheme="minorEastAsia"/>
          <w:lang w:eastAsia="zh-CN"/>
        </w:rPr>
        <w:t>ORESETs/SSs</w:t>
      </w:r>
      <w:r w:rsidR="005431D8">
        <w:rPr>
          <w:rFonts w:eastAsiaTheme="minorEastAsia"/>
          <w:lang w:eastAsia="zh-CN"/>
        </w:rPr>
        <w:t xml:space="preserve"> </w:t>
      </w:r>
      <w:r w:rsidR="005431D8">
        <w:rPr>
          <w:rFonts w:eastAsiaTheme="minorEastAsia"/>
          <w:lang w:eastAsia="zh-CN"/>
        </w:rPr>
        <w:t>（</w:t>
      </w:r>
      <w:r w:rsidR="005431D8">
        <w:rPr>
          <w:rFonts w:eastAsiaTheme="minorEastAsia"/>
          <w:lang w:eastAsia="zh-CN"/>
        </w:rPr>
        <w:t>optional</w:t>
      </w:r>
      <w:r w:rsidR="005431D8">
        <w:rPr>
          <w:rFonts w:eastAsiaTheme="minorEastAsia" w:hint="eastAsia"/>
          <w:lang w:eastAsia="zh-CN"/>
        </w:rPr>
        <w:t>）</w:t>
      </w:r>
      <w:r w:rsidR="005431D8">
        <w:rPr>
          <w:rFonts w:eastAsiaTheme="minorEastAsia" w:hint="eastAsia"/>
          <w:lang w:eastAsia="zh-CN"/>
        </w:rPr>
        <w:t>:</w:t>
      </w:r>
      <w:r w:rsidR="005431D8">
        <w:rPr>
          <w:rFonts w:eastAsiaTheme="minorEastAsia"/>
          <w:lang w:eastAsia="zh-CN"/>
        </w:rPr>
        <w:t xml:space="preserve"> can be a subset of the CORESETs/SSs of the associated unicast BWP</w:t>
      </w:r>
    </w:p>
    <w:p w14:paraId="38527DFF" w14:textId="30C5A8F1" w:rsidR="00425818" w:rsidRPr="00425818" w:rsidRDefault="00425818" w:rsidP="00425818">
      <w:pPr>
        <w:pStyle w:val="af1"/>
        <w:numPr>
          <w:ilvl w:val="1"/>
          <w:numId w:val="9"/>
        </w:numPr>
        <w:ind w:leftChars="0"/>
      </w:pPr>
      <w:r>
        <w:rPr>
          <w:rFonts w:eastAsiaTheme="minorEastAsia"/>
          <w:lang w:eastAsia="zh-CN"/>
        </w:rPr>
        <w:lastRenderedPageBreak/>
        <w:t>PDSCH/PDCCH parameters</w:t>
      </w:r>
      <w:r w:rsidR="005431D8">
        <w:rPr>
          <w:rFonts w:eastAsiaTheme="minorEastAsia"/>
          <w:lang w:eastAsia="zh-CN"/>
        </w:rPr>
        <w:t xml:space="preserve"> (optional): can be same as the PDSCH/PDCCH parameters of the associated unicast BWP.</w:t>
      </w:r>
    </w:p>
    <w:p w14:paraId="16CBF25A" w14:textId="5B4B98E6" w:rsidR="00425818" w:rsidRPr="00AC004D" w:rsidRDefault="00425818" w:rsidP="004865C2">
      <w:pPr>
        <w:pStyle w:val="af1"/>
        <w:numPr>
          <w:ilvl w:val="1"/>
          <w:numId w:val="9"/>
        </w:numPr>
        <w:ind w:leftChars="0"/>
      </w:pPr>
      <w:r w:rsidRPr="00425818">
        <w:rPr>
          <w:rFonts w:eastAsiaTheme="minorEastAsia"/>
          <w:lang w:eastAsia="zh-CN"/>
        </w:rPr>
        <w:t>Other necessary information</w:t>
      </w:r>
    </w:p>
    <w:p w14:paraId="09B280FE" w14:textId="6198575A" w:rsidR="00AC004D" w:rsidRDefault="005564CD" w:rsidP="00AC004D">
      <w:r>
        <w:t xml:space="preserve">Based on the above MBS related network planning, </w:t>
      </w:r>
      <w:r w:rsidR="00AC004D">
        <w:t xml:space="preserve">an MBS session with </w:t>
      </w:r>
      <w:r w:rsidR="0014346C">
        <w:t>multicast mode</w:t>
      </w:r>
      <w:r w:rsidR="00AC004D">
        <w:t xml:space="preserve"> may be configured in the</w:t>
      </w:r>
      <w:r w:rsidR="002F63B9">
        <w:t xml:space="preserve"> </w:t>
      </w:r>
      <w:r w:rsidR="005431D8">
        <w:t xml:space="preserve">same </w:t>
      </w:r>
      <w:r w:rsidR="00AB6CA2">
        <w:t>CFR</w:t>
      </w:r>
      <w:r w:rsidR="00AC004D">
        <w:t xml:space="preserve"> within the same unicast </w:t>
      </w:r>
      <w:r w:rsidR="00F4341E">
        <w:t xml:space="preserve">DL </w:t>
      </w:r>
      <w:r w:rsidR="00AC004D">
        <w:t>BWP in each cell transmit</w:t>
      </w:r>
      <w:r w:rsidR="002F63B9">
        <w:t>ting</w:t>
      </w:r>
      <w:r w:rsidR="00AC004D">
        <w:t xml:space="preserve"> th</w:t>
      </w:r>
      <w:r w:rsidR="00F12213">
        <w:t>e</w:t>
      </w:r>
      <w:r w:rsidR="00AC004D">
        <w:t xml:space="preserve"> MBS session</w:t>
      </w:r>
      <w:r w:rsidR="003C046F">
        <w:t xml:space="preserve">. Furthermore, the PTM bearer of the </w:t>
      </w:r>
      <w:r w:rsidR="00AC004D">
        <w:t xml:space="preserve">MBS session </w:t>
      </w:r>
      <w:r w:rsidR="003C046F">
        <w:t xml:space="preserve">can have </w:t>
      </w:r>
      <w:r w:rsidR="00AC004D">
        <w:t xml:space="preserve">the same configuration information in each cell transmitting it, </w:t>
      </w:r>
      <w:r w:rsidR="003C046F">
        <w:t xml:space="preserve">which means a </w:t>
      </w:r>
      <w:r w:rsidR="00AC004D">
        <w:t xml:space="preserve">UE </w:t>
      </w:r>
      <w:r w:rsidR="003C046F">
        <w:t xml:space="preserve">at the cell edge </w:t>
      </w:r>
      <w:r w:rsidR="00AC004D">
        <w:t xml:space="preserve">can </w:t>
      </w:r>
      <w:r w:rsidR="009972D4">
        <w:t xml:space="preserve">use the </w:t>
      </w:r>
      <w:r w:rsidR="00CF5296">
        <w:t xml:space="preserve">same </w:t>
      </w:r>
      <w:r w:rsidR="009972D4">
        <w:t xml:space="preserve">configuration information to receive the MBS session in both the </w:t>
      </w:r>
      <w:r w:rsidR="00326CD2">
        <w:t xml:space="preserve">source </w:t>
      </w:r>
      <w:r w:rsidR="009972D4">
        <w:t>cell and the target cell</w:t>
      </w:r>
      <w:r w:rsidR="000E7DFD">
        <w:t xml:space="preserve"> if these two cells are transmitting the MBS session</w:t>
      </w:r>
      <w:r w:rsidR="003C046F">
        <w:t>. If all the cells transmitting the MBS session can be regarded as an area, the PTM bearer of the MBS session is area specific.</w:t>
      </w:r>
    </w:p>
    <w:p w14:paraId="77B53D48" w14:textId="4E153BE9" w:rsidR="009972D4" w:rsidRDefault="009972D4" w:rsidP="00AC004D">
      <w:r>
        <w:t>Based on the above discussion on the MBS related network planning</w:t>
      </w:r>
      <w:r w:rsidR="00DD329F">
        <w:t xml:space="preserve"> for </w:t>
      </w:r>
      <w:r w:rsidR="0014346C">
        <w:t>multicast mode</w:t>
      </w:r>
      <w:r>
        <w:t>, the following proposal</w:t>
      </w:r>
      <w:r w:rsidR="00D42389">
        <w:t xml:space="preserve"> is </w:t>
      </w:r>
      <w:r>
        <w:t>suggested.</w:t>
      </w:r>
    </w:p>
    <w:p w14:paraId="7FB655EC" w14:textId="1673FA7F" w:rsidR="00EC73D6" w:rsidRDefault="00EC73D6" w:rsidP="009972D4">
      <w:pPr>
        <w:rPr>
          <w:b/>
        </w:rPr>
      </w:pPr>
      <w:bookmarkStart w:id="5" w:name="OLE_LINK19"/>
      <w:bookmarkStart w:id="6" w:name="OLE_LINK20"/>
      <w:r w:rsidRPr="00EC73D6">
        <w:rPr>
          <w:b/>
        </w:rPr>
        <w:t xml:space="preserve">Proposal </w:t>
      </w:r>
      <w:r w:rsidR="00D42389">
        <w:rPr>
          <w:b/>
        </w:rPr>
        <w:t>1</w:t>
      </w:r>
      <w:r w:rsidRPr="00EC73D6">
        <w:rPr>
          <w:b/>
        </w:rPr>
        <w:t xml:space="preserve">: </w:t>
      </w:r>
      <w:r w:rsidR="000E7DFD">
        <w:rPr>
          <w:b/>
        </w:rPr>
        <w:t>Support the following t</w:t>
      </w:r>
      <w:r w:rsidRPr="00EC73D6">
        <w:rPr>
          <w:b/>
        </w:rPr>
        <w:t xml:space="preserve">ypical configuration for MBS </w:t>
      </w:r>
      <w:r w:rsidR="000E7DFD">
        <w:rPr>
          <w:b/>
        </w:rPr>
        <w:t xml:space="preserve">sessions </w:t>
      </w:r>
      <w:r w:rsidR="00DD329F">
        <w:rPr>
          <w:b/>
        </w:rPr>
        <w:t xml:space="preserve">with </w:t>
      </w:r>
      <w:r w:rsidR="0014346C">
        <w:rPr>
          <w:b/>
        </w:rPr>
        <w:t>multicast mode</w:t>
      </w:r>
      <w:r w:rsidRPr="00EC73D6">
        <w:rPr>
          <w:b/>
        </w:rPr>
        <w:t xml:space="preserve"> to simplify the MBS reception during the UE mobility</w:t>
      </w:r>
      <w:r w:rsidR="008F1FC6">
        <w:rPr>
          <w:b/>
        </w:rPr>
        <w:t>:</w:t>
      </w:r>
    </w:p>
    <w:p w14:paraId="14A4ECC9" w14:textId="5AD8361F" w:rsidR="008F1FC6" w:rsidRPr="008F1FC6" w:rsidRDefault="008F1FC6" w:rsidP="008F1FC6">
      <w:pPr>
        <w:pStyle w:val="af1"/>
        <w:numPr>
          <w:ilvl w:val="0"/>
          <w:numId w:val="11"/>
        </w:numPr>
        <w:ind w:leftChars="0"/>
        <w:rPr>
          <w:b/>
        </w:rPr>
      </w:pPr>
      <w:r>
        <w:rPr>
          <w:rFonts w:eastAsiaTheme="minorEastAsia" w:hint="eastAsia"/>
          <w:b/>
          <w:lang w:eastAsia="zh-CN"/>
        </w:rPr>
        <w:t>E</w:t>
      </w:r>
      <w:r>
        <w:rPr>
          <w:rFonts w:eastAsiaTheme="minorEastAsia"/>
          <w:b/>
          <w:lang w:eastAsia="zh-CN"/>
        </w:rPr>
        <w:t>ach unicast BWP can be area specific</w:t>
      </w:r>
    </w:p>
    <w:p w14:paraId="02D0BA07" w14:textId="53C4D031" w:rsidR="008F1FC6" w:rsidRPr="008F1FC6" w:rsidRDefault="002F63B9" w:rsidP="008F1FC6">
      <w:pPr>
        <w:pStyle w:val="af1"/>
        <w:numPr>
          <w:ilvl w:val="0"/>
          <w:numId w:val="11"/>
        </w:numPr>
        <w:ind w:leftChars="0"/>
        <w:rPr>
          <w:b/>
        </w:rPr>
      </w:pPr>
      <w:r>
        <w:rPr>
          <w:rFonts w:eastAsiaTheme="minorEastAsia"/>
          <w:b/>
          <w:lang w:eastAsia="zh-CN"/>
        </w:rPr>
        <w:t xml:space="preserve">The </w:t>
      </w:r>
      <w:r w:rsidR="008F1FC6">
        <w:rPr>
          <w:rFonts w:eastAsiaTheme="minorEastAsia"/>
          <w:b/>
          <w:lang w:eastAsia="zh-CN"/>
        </w:rPr>
        <w:t>CFR per unicast BWP can be area specific</w:t>
      </w:r>
    </w:p>
    <w:bookmarkEnd w:id="5"/>
    <w:bookmarkEnd w:id="6"/>
    <w:p w14:paraId="6F86778A" w14:textId="5E518795" w:rsidR="008F1FC6" w:rsidRPr="007E641F" w:rsidRDefault="000E7DFD" w:rsidP="000E6CCD">
      <w:pPr>
        <w:pStyle w:val="af1"/>
        <w:numPr>
          <w:ilvl w:val="0"/>
          <w:numId w:val="11"/>
        </w:numPr>
        <w:ind w:leftChars="0"/>
        <w:rPr>
          <w:b/>
        </w:rPr>
      </w:pPr>
      <w:r>
        <w:rPr>
          <w:rFonts w:eastAsiaTheme="minorEastAsia"/>
          <w:b/>
          <w:lang w:eastAsia="zh-CN"/>
        </w:rPr>
        <w:t>T</w:t>
      </w:r>
      <w:r w:rsidR="008F1FC6" w:rsidRPr="007E641F">
        <w:rPr>
          <w:rFonts w:eastAsiaTheme="minorEastAsia"/>
          <w:b/>
          <w:lang w:eastAsia="zh-CN"/>
        </w:rPr>
        <w:t xml:space="preserve">he PTM bearer </w:t>
      </w:r>
      <w:r>
        <w:rPr>
          <w:rFonts w:eastAsiaTheme="minorEastAsia"/>
          <w:b/>
          <w:lang w:eastAsia="zh-CN"/>
        </w:rPr>
        <w:t xml:space="preserve">of </w:t>
      </w:r>
      <w:r w:rsidR="008F1FC6" w:rsidRPr="007E641F">
        <w:rPr>
          <w:rFonts w:eastAsiaTheme="minorEastAsia"/>
          <w:b/>
          <w:lang w:eastAsia="zh-CN"/>
        </w:rPr>
        <w:t xml:space="preserve">an MBS session with </w:t>
      </w:r>
      <w:r w:rsidR="0014346C">
        <w:rPr>
          <w:rFonts w:eastAsiaTheme="minorEastAsia"/>
          <w:b/>
          <w:lang w:eastAsia="zh-CN"/>
        </w:rPr>
        <w:t>multicast mode</w:t>
      </w:r>
      <w:r w:rsidR="008F1FC6" w:rsidRPr="007E641F">
        <w:rPr>
          <w:rFonts w:eastAsiaTheme="minorEastAsia"/>
          <w:b/>
          <w:lang w:eastAsia="zh-CN"/>
        </w:rPr>
        <w:t xml:space="preserve"> can be area spec</w:t>
      </w:r>
      <w:r w:rsidR="00F74D4D">
        <w:rPr>
          <w:rFonts w:eastAsiaTheme="minorEastAsia"/>
          <w:b/>
          <w:lang w:eastAsia="zh-CN"/>
        </w:rPr>
        <w:t>i</w:t>
      </w:r>
      <w:r w:rsidR="008F1FC6" w:rsidRPr="007E641F">
        <w:rPr>
          <w:rFonts w:eastAsiaTheme="minorEastAsia"/>
          <w:b/>
          <w:lang w:eastAsia="zh-CN"/>
        </w:rPr>
        <w:t>fic</w:t>
      </w:r>
    </w:p>
    <w:p w14:paraId="1D29C803" w14:textId="2E4A50B4" w:rsidR="006238ED" w:rsidRDefault="0044454E" w:rsidP="009972D4">
      <w:pPr>
        <w:rPr>
          <w:b/>
        </w:rPr>
      </w:pPr>
      <w:r w:rsidRPr="0044454E">
        <w:rPr>
          <w:rFonts w:hint="eastAsia"/>
          <w:b/>
        </w:rPr>
        <w:t>P</w:t>
      </w:r>
      <w:r w:rsidRPr="0044454E">
        <w:rPr>
          <w:b/>
        </w:rPr>
        <w:t xml:space="preserve">roposal 2: Send an LS to RAN2 to inform RAN2 of the typical configuration for </w:t>
      </w:r>
      <w:r w:rsidR="0014346C">
        <w:rPr>
          <w:b/>
        </w:rPr>
        <w:t>multicast mode</w:t>
      </w:r>
      <w:r w:rsidRPr="0044454E">
        <w:rPr>
          <w:b/>
        </w:rPr>
        <w:t>.</w:t>
      </w:r>
    </w:p>
    <w:p w14:paraId="5377B0FD" w14:textId="77777777" w:rsidR="0044454E" w:rsidRPr="0044454E" w:rsidRDefault="0044454E" w:rsidP="009972D4">
      <w:pPr>
        <w:rPr>
          <w:b/>
        </w:rPr>
      </w:pPr>
    </w:p>
    <w:p w14:paraId="5DDD2A7A" w14:textId="22623EE0" w:rsidR="006238ED" w:rsidRDefault="006238ED" w:rsidP="006238ED">
      <w:pPr>
        <w:pStyle w:val="1"/>
        <w:numPr>
          <w:ilvl w:val="0"/>
          <w:numId w:val="7"/>
        </w:numPr>
      </w:pPr>
      <w:r>
        <w:t xml:space="preserve">MBS related network planning for </w:t>
      </w:r>
      <w:r w:rsidR="0014346C">
        <w:t>broadcast mode</w:t>
      </w:r>
    </w:p>
    <w:p w14:paraId="1A86C494" w14:textId="05C96CA6" w:rsidR="00DE504A" w:rsidRDefault="00DE504A" w:rsidP="00DE504A">
      <w:r>
        <w:t xml:space="preserve">In order to provide MBS with </w:t>
      </w:r>
      <w:r w:rsidR="0014346C">
        <w:t>broadcast mode</w:t>
      </w:r>
      <w:r>
        <w:t xml:space="preserve"> in the predefined area, the MBS related network planning for </w:t>
      </w:r>
      <w:r w:rsidR="0014346C">
        <w:t>multicast mode</w:t>
      </w:r>
      <w:r>
        <w:t xml:space="preserve"> can be reused</w:t>
      </w:r>
      <w:r w:rsidR="0068437B">
        <w:t xml:space="preserve"> for </w:t>
      </w:r>
      <w:r w:rsidR="0014346C">
        <w:t>broadcast mode</w:t>
      </w:r>
      <w:r w:rsidR="0068437B">
        <w:t xml:space="preserve">. In detail, the following MBS related network planning for </w:t>
      </w:r>
      <w:r w:rsidR="0014346C">
        <w:t>broadcast mode</w:t>
      </w:r>
      <w:r w:rsidR="0068437B">
        <w:t xml:space="preserve"> needs to be done.</w:t>
      </w:r>
    </w:p>
    <w:p w14:paraId="7A1241B0" w14:textId="60A19086" w:rsidR="006A7BB7" w:rsidRDefault="006A7BB7" w:rsidP="00B51A8A">
      <w:pPr>
        <w:pStyle w:val="af1"/>
        <w:numPr>
          <w:ilvl w:val="0"/>
          <w:numId w:val="10"/>
        </w:numPr>
        <w:ind w:leftChars="0"/>
      </w:pPr>
      <w:r>
        <w:rPr>
          <w:rFonts w:eastAsiaTheme="minorEastAsia" w:hint="eastAsia"/>
          <w:lang w:eastAsia="zh-CN"/>
        </w:rPr>
        <w:t>D</w:t>
      </w:r>
      <w:r>
        <w:rPr>
          <w:rFonts w:eastAsiaTheme="minorEastAsia"/>
          <w:lang w:eastAsia="zh-CN"/>
        </w:rPr>
        <w:t xml:space="preserve">etermine the bandwidth requirement for </w:t>
      </w:r>
      <w:r w:rsidR="0014346C">
        <w:rPr>
          <w:rFonts w:eastAsiaTheme="minorEastAsia"/>
          <w:lang w:eastAsia="zh-CN"/>
        </w:rPr>
        <w:t>broadcast mode</w:t>
      </w:r>
      <w:r>
        <w:rPr>
          <w:rFonts w:eastAsiaTheme="minorEastAsia"/>
          <w:lang w:eastAsia="zh-CN"/>
        </w:rPr>
        <w:t xml:space="preserve"> in each cell</w:t>
      </w:r>
      <w:r w:rsidR="00876D8B">
        <w:rPr>
          <w:rFonts w:eastAsiaTheme="minorEastAsia"/>
          <w:lang w:eastAsia="zh-CN"/>
        </w:rPr>
        <w:t>.</w:t>
      </w:r>
    </w:p>
    <w:p w14:paraId="3C3C084C" w14:textId="710CA744" w:rsidR="00B51A8A" w:rsidRDefault="00B51A8A" w:rsidP="00B51A8A">
      <w:pPr>
        <w:pStyle w:val="af1"/>
        <w:numPr>
          <w:ilvl w:val="0"/>
          <w:numId w:val="10"/>
        </w:numPr>
        <w:ind w:leftChars="0"/>
      </w:pPr>
      <w:r>
        <w:t xml:space="preserve">Configure </w:t>
      </w:r>
      <w:r w:rsidR="004865C2">
        <w:t xml:space="preserve">one </w:t>
      </w:r>
      <w:r w:rsidR="00D57694">
        <w:t>C</w:t>
      </w:r>
      <w:r w:rsidR="000E6CCD">
        <w:t xml:space="preserve">FR </w:t>
      </w:r>
      <w:r w:rsidR="00D57694">
        <w:t xml:space="preserve">for broadcast mode </w:t>
      </w:r>
      <w:r w:rsidR="006A7BB7">
        <w:t xml:space="preserve">according to the bandwidth requirement for </w:t>
      </w:r>
      <w:r w:rsidR="0014346C">
        <w:t>broadcast mode</w:t>
      </w:r>
      <w:r w:rsidR="006A7BB7">
        <w:t xml:space="preserve">, with </w:t>
      </w:r>
      <w:r w:rsidR="00D57694">
        <w:t xml:space="preserve">the </w:t>
      </w:r>
      <w:r w:rsidR="000E6CCD">
        <w:t>CFR applied in each cell with the predefined area</w:t>
      </w:r>
      <w:r w:rsidR="00876D8B">
        <w:t>.</w:t>
      </w:r>
    </w:p>
    <w:p w14:paraId="76E1BA74" w14:textId="51167EE0" w:rsidR="00B51A8A" w:rsidRDefault="00D57694" w:rsidP="00B51A8A">
      <w:pPr>
        <w:pStyle w:val="af1"/>
        <w:numPr>
          <w:ilvl w:val="1"/>
          <w:numId w:val="10"/>
        </w:numPr>
        <w:ind w:leftChars="0"/>
      </w:pPr>
      <w:r>
        <w:t>The C</w:t>
      </w:r>
      <w:r w:rsidR="000E6CCD">
        <w:t xml:space="preserve">FR can be </w:t>
      </w:r>
      <w:r w:rsidR="004865C2">
        <w:t xml:space="preserve">CORESET 0, </w:t>
      </w:r>
      <w:r w:rsidR="000E6CCD">
        <w:t>the initial DL BWP or larger than the initial DL BWP</w:t>
      </w:r>
    </w:p>
    <w:p w14:paraId="5960DB83" w14:textId="3E635231" w:rsidR="000E6CCD" w:rsidRDefault="00D57694" w:rsidP="00B51A8A">
      <w:pPr>
        <w:pStyle w:val="af1"/>
        <w:numPr>
          <w:ilvl w:val="1"/>
          <w:numId w:val="10"/>
        </w:numPr>
        <w:ind w:leftChars="0"/>
      </w:pPr>
      <w:r>
        <w:t xml:space="preserve">The </w:t>
      </w:r>
      <w:r w:rsidR="000E6CCD">
        <w:t>CFR has the same numerology as the initial DL BWP</w:t>
      </w:r>
      <w:r w:rsidR="004865C2">
        <w:t xml:space="preserve"> if the CFR is larger than the initial DL BWP.</w:t>
      </w:r>
    </w:p>
    <w:p w14:paraId="22B863B3" w14:textId="498BD9E7" w:rsidR="006A7BB7" w:rsidRDefault="006A7BB7" w:rsidP="006A7BB7">
      <w:r>
        <w:t xml:space="preserve">Based on the above MBS related network planning for </w:t>
      </w:r>
      <w:r w:rsidR="0014346C">
        <w:t>broadcast mode</w:t>
      </w:r>
      <w:r>
        <w:t xml:space="preserve">, </w:t>
      </w:r>
      <w:r w:rsidR="006216FC">
        <w:t>t</w:t>
      </w:r>
      <w:r w:rsidR="00D57694">
        <w:rPr>
          <w:rFonts w:eastAsiaTheme="minorEastAsia"/>
        </w:rPr>
        <w:t xml:space="preserve">he </w:t>
      </w:r>
      <w:r>
        <w:rPr>
          <w:rFonts w:eastAsiaTheme="minorEastAsia"/>
        </w:rPr>
        <w:t xml:space="preserve">CFR for </w:t>
      </w:r>
      <w:r w:rsidR="0014346C">
        <w:rPr>
          <w:rFonts w:eastAsiaTheme="minorEastAsia"/>
        </w:rPr>
        <w:t>broadcast mode</w:t>
      </w:r>
      <w:r>
        <w:rPr>
          <w:rFonts w:eastAsiaTheme="minorEastAsia"/>
        </w:rPr>
        <w:t xml:space="preserve"> can be area specific.</w:t>
      </w:r>
      <w:r w:rsidR="006216FC">
        <w:rPr>
          <w:rFonts w:eastAsiaTheme="minorEastAsia"/>
        </w:rPr>
        <w:t xml:space="preserve"> Furthermore, the PTM bearer of </w:t>
      </w:r>
      <w:r>
        <w:t xml:space="preserve">an MBS session with </w:t>
      </w:r>
      <w:r w:rsidR="0014346C">
        <w:t>broadcast mode</w:t>
      </w:r>
      <w:r>
        <w:t xml:space="preserve"> may be </w:t>
      </w:r>
      <w:r w:rsidR="00AF5A33">
        <w:t xml:space="preserve">area specific which means the MBS session has the same </w:t>
      </w:r>
      <w:r w:rsidR="006216FC">
        <w:t xml:space="preserve">PTM </w:t>
      </w:r>
      <w:r w:rsidR="00AF5A33">
        <w:t>configuration information in each cell providing the MBS session.</w:t>
      </w:r>
      <w:r w:rsidR="006216FC">
        <w:t xml:space="preserve"> If the </w:t>
      </w:r>
      <w:r w:rsidR="006216FC">
        <w:rPr>
          <w:rFonts w:eastAsiaTheme="minorEastAsia"/>
        </w:rPr>
        <w:t xml:space="preserve">PTM bearer of </w:t>
      </w:r>
      <w:r w:rsidR="006216FC">
        <w:t>an MBS session with broadcast mode is area specific, the UE receiving the MBS session can use the same PTM configuration information to receive the MBS session at the cell edge in both the source cell and the target cell, which can not only ensure the service continuity during the UE mobility but also improve the reception performance of the MBS session.</w:t>
      </w:r>
    </w:p>
    <w:p w14:paraId="6FE4FE23" w14:textId="206DDDE9" w:rsidR="00876D8B" w:rsidRDefault="00876D8B" w:rsidP="006A7BB7">
      <w:r>
        <w:t xml:space="preserve">Based on the above discussion, the following proposal </w:t>
      </w:r>
      <w:r w:rsidR="00733086">
        <w:t xml:space="preserve">is </w:t>
      </w:r>
      <w:r>
        <w:t xml:space="preserve">suggested for </w:t>
      </w:r>
      <w:r w:rsidR="0014346C">
        <w:t>broadcast mode</w:t>
      </w:r>
      <w:r>
        <w:t>.</w:t>
      </w:r>
    </w:p>
    <w:p w14:paraId="4EF61B47" w14:textId="77777777" w:rsidR="00F666CF" w:rsidRPr="00F4341E" w:rsidRDefault="00F666CF" w:rsidP="00F666CF">
      <w:pPr>
        <w:rPr>
          <w:b/>
        </w:rPr>
      </w:pPr>
      <w:r w:rsidRPr="00EC73D6">
        <w:rPr>
          <w:b/>
        </w:rPr>
        <w:t xml:space="preserve">Proposal </w:t>
      </w:r>
      <w:r>
        <w:rPr>
          <w:b/>
        </w:rPr>
        <w:t>3</w:t>
      </w:r>
      <w:r w:rsidRPr="00EC73D6">
        <w:rPr>
          <w:b/>
        </w:rPr>
        <w:t xml:space="preserve">: </w:t>
      </w:r>
      <w:r>
        <w:rPr>
          <w:b/>
        </w:rPr>
        <w:t xml:space="preserve">Support the following </w:t>
      </w:r>
      <w:r w:rsidRPr="00EC73D6">
        <w:rPr>
          <w:b/>
        </w:rPr>
        <w:t xml:space="preserve">typical configuration for MBS </w:t>
      </w:r>
      <w:r>
        <w:rPr>
          <w:b/>
        </w:rPr>
        <w:t>with broadcast mode to simplify the MBS reception during the UE mobility:</w:t>
      </w:r>
    </w:p>
    <w:p w14:paraId="52814F37" w14:textId="77777777" w:rsidR="00F666CF" w:rsidRPr="005F5D77" w:rsidRDefault="00F666CF" w:rsidP="00F666CF">
      <w:pPr>
        <w:pStyle w:val="af1"/>
        <w:numPr>
          <w:ilvl w:val="0"/>
          <w:numId w:val="11"/>
        </w:numPr>
        <w:ind w:leftChars="0"/>
        <w:rPr>
          <w:b/>
        </w:rPr>
      </w:pPr>
      <w:r>
        <w:rPr>
          <w:rFonts w:eastAsiaTheme="minorEastAsia"/>
          <w:b/>
          <w:lang w:eastAsia="zh-CN"/>
        </w:rPr>
        <w:t>The C</w:t>
      </w:r>
      <w:r w:rsidRPr="005F5D77">
        <w:rPr>
          <w:rFonts w:eastAsiaTheme="minorEastAsia"/>
          <w:b/>
          <w:lang w:eastAsia="zh-CN"/>
        </w:rPr>
        <w:t xml:space="preserve">FR for </w:t>
      </w:r>
      <w:r>
        <w:rPr>
          <w:rFonts w:eastAsiaTheme="minorEastAsia"/>
          <w:b/>
          <w:lang w:eastAsia="zh-CN"/>
        </w:rPr>
        <w:t>broadcast mode</w:t>
      </w:r>
      <w:r w:rsidRPr="005F5D77">
        <w:rPr>
          <w:rFonts w:eastAsiaTheme="minorEastAsia"/>
          <w:b/>
          <w:lang w:eastAsia="zh-CN"/>
        </w:rPr>
        <w:t xml:space="preserve"> can be area specific</w:t>
      </w:r>
    </w:p>
    <w:p w14:paraId="45C8E006" w14:textId="77777777" w:rsidR="00F666CF" w:rsidRPr="007E641F" w:rsidRDefault="00F666CF" w:rsidP="00F666CF">
      <w:pPr>
        <w:pStyle w:val="af1"/>
        <w:numPr>
          <w:ilvl w:val="0"/>
          <w:numId w:val="11"/>
        </w:numPr>
        <w:ind w:leftChars="0"/>
        <w:rPr>
          <w:b/>
        </w:rPr>
      </w:pPr>
      <w:r w:rsidRPr="007E641F">
        <w:rPr>
          <w:rFonts w:eastAsiaTheme="minorEastAsia"/>
          <w:b/>
          <w:lang w:eastAsia="zh-CN"/>
        </w:rPr>
        <w:t xml:space="preserve">The PTM bearer </w:t>
      </w:r>
      <w:r>
        <w:rPr>
          <w:rFonts w:eastAsiaTheme="minorEastAsia"/>
          <w:b/>
          <w:lang w:eastAsia="zh-CN"/>
        </w:rPr>
        <w:t xml:space="preserve">of </w:t>
      </w:r>
      <w:r w:rsidRPr="007E641F">
        <w:rPr>
          <w:rFonts w:eastAsiaTheme="minorEastAsia"/>
          <w:b/>
          <w:lang w:eastAsia="zh-CN"/>
        </w:rPr>
        <w:t xml:space="preserve">an MBS session with </w:t>
      </w:r>
      <w:r>
        <w:rPr>
          <w:rFonts w:eastAsiaTheme="minorEastAsia"/>
          <w:b/>
          <w:lang w:eastAsia="zh-CN"/>
        </w:rPr>
        <w:t>broadcast mode</w:t>
      </w:r>
      <w:r w:rsidRPr="007E641F">
        <w:rPr>
          <w:rFonts w:eastAsiaTheme="minorEastAsia"/>
          <w:b/>
          <w:lang w:eastAsia="zh-CN"/>
        </w:rPr>
        <w:t xml:space="preserve"> can be area spec</w:t>
      </w:r>
      <w:r>
        <w:rPr>
          <w:rFonts w:eastAsiaTheme="minorEastAsia"/>
          <w:b/>
          <w:lang w:eastAsia="zh-CN"/>
        </w:rPr>
        <w:t>i</w:t>
      </w:r>
      <w:r w:rsidRPr="007E641F">
        <w:rPr>
          <w:rFonts w:eastAsiaTheme="minorEastAsia"/>
          <w:b/>
          <w:lang w:eastAsia="zh-CN"/>
        </w:rPr>
        <w:t>fic</w:t>
      </w:r>
    </w:p>
    <w:p w14:paraId="025FC0AA" w14:textId="77777777" w:rsidR="0068437B" w:rsidRPr="00F666CF" w:rsidRDefault="0068437B" w:rsidP="00DE504A"/>
    <w:p w14:paraId="3113F0B2" w14:textId="36626896" w:rsidR="0044454E" w:rsidRDefault="0044454E" w:rsidP="0044454E">
      <w:pPr>
        <w:rPr>
          <w:b/>
        </w:rPr>
      </w:pPr>
      <w:r w:rsidRPr="0044454E">
        <w:rPr>
          <w:rFonts w:hint="eastAsia"/>
          <w:b/>
        </w:rPr>
        <w:t>P</w:t>
      </w:r>
      <w:r w:rsidRPr="0044454E">
        <w:rPr>
          <w:b/>
        </w:rPr>
        <w:t xml:space="preserve">roposal </w:t>
      </w:r>
      <w:r>
        <w:rPr>
          <w:b/>
        </w:rPr>
        <w:t>4</w:t>
      </w:r>
      <w:r w:rsidRPr="0044454E">
        <w:rPr>
          <w:b/>
        </w:rPr>
        <w:t xml:space="preserve">: Send an LS to RAN2 to inform RAN2 of the typical configuration for </w:t>
      </w:r>
      <w:r w:rsidR="0014346C">
        <w:rPr>
          <w:b/>
        </w:rPr>
        <w:t>broadcast mode</w:t>
      </w:r>
      <w:r w:rsidRPr="0044454E">
        <w:rPr>
          <w:b/>
        </w:rPr>
        <w:t>.</w:t>
      </w:r>
    </w:p>
    <w:p w14:paraId="012EB97D" w14:textId="77777777" w:rsidR="006238ED" w:rsidRPr="006238ED" w:rsidRDefault="006238ED" w:rsidP="009972D4"/>
    <w:p w14:paraId="6A455B2F" w14:textId="77777777" w:rsidR="00C20C06" w:rsidRPr="00A66B07" w:rsidRDefault="00501D61" w:rsidP="006F0BCC">
      <w:pPr>
        <w:pStyle w:val="1"/>
        <w:numPr>
          <w:ilvl w:val="0"/>
          <w:numId w:val="7"/>
        </w:numPr>
      </w:pPr>
      <w:r w:rsidRPr="00A66B07">
        <w:t>Conclusion</w:t>
      </w:r>
    </w:p>
    <w:p w14:paraId="01C812F0" w14:textId="38A14352" w:rsidR="002F1B15" w:rsidRDefault="002F4066" w:rsidP="00290F62">
      <w:pPr>
        <w:rPr>
          <w:lang w:eastAsia="ja-JP"/>
        </w:rPr>
      </w:pPr>
      <w:r w:rsidRPr="00A66B07">
        <w:rPr>
          <w:lang w:eastAsia="ja-JP"/>
        </w:rPr>
        <w:t>Based on the discussion</w:t>
      </w:r>
      <w:r w:rsidR="00E067DA">
        <w:rPr>
          <w:lang w:eastAsia="ja-JP"/>
        </w:rPr>
        <w:t xml:space="preserve"> in the above section</w:t>
      </w:r>
      <w:r w:rsidR="00153844">
        <w:rPr>
          <w:lang w:eastAsia="ja-JP"/>
        </w:rPr>
        <w:t>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74466F">
        <w:rPr>
          <w:lang w:eastAsia="ja-JP"/>
        </w:rPr>
        <w:t xml:space="preserve">are </w:t>
      </w:r>
      <w:r w:rsidR="00773ADB">
        <w:rPr>
          <w:lang w:eastAsia="ja-JP"/>
        </w:rPr>
        <w:t>suggested.</w:t>
      </w:r>
    </w:p>
    <w:p w14:paraId="39C284C2" w14:textId="77777777" w:rsidR="00B31328" w:rsidRDefault="00B31328" w:rsidP="00B31328">
      <w:pPr>
        <w:rPr>
          <w:b/>
        </w:rPr>
      </w:pPr>
      <w:r w:rsidRPr="00EC73D6">
        <w:rPr>
          <w:b/>
        </w:rPr>
        <w:t xml:space="preserve">Proposal </w:t>
      </w:r>
      <w:r>
        <w:rPr>
          <w:b/>
        </w:rPr>
        <w:t>1</w:t>
      </w:r>
      <w:r w:rsidRPr="00EC73D6">
        <w:rPr>
          <w:b/>
        </w:rPr>
        <w:t xml:space="preserve">: </w:t>
      </w:r>
      <w:r>
        <w:rPr>
          <w:b/>
        </w:rPr>
        <w:t>Support the following t</w:t>
      </w:r>
      <w:r w:rsidRPr="00EC73D6">
        <w:rPr>
          <w:b/>
        </w:rPr>
        <w:t xml:space="preserve">ypical configuration for MBS </w:t>
      </w:r>
      <w:r>
        <w:rPr>
          <w:b/>
        </w:rPr>
        <w:t>sessions with multicast mode</w:t>
      </w:r>
      <w:r w:rsidRPr="00EC73D6">
        <w:rPr>
          <w:b/>
        </w:rPr>
        <w:t xml:space="preserve"> to simplify the MBS reception during the UE mobility</w:t>
      </w:r>
      <w:r>
        <w:rPr>
          <w:b/>
        </w:rPr>
        <w:t>:</w:t>
      </w:r>
    </w:p>
    <w:p w14:paraId="766BD7FF" w14:textId="77777777" w:rsidR="00B31328" w:rsidRPr="008F1FC6" w:rsidRDefault="00B31328" w:rsidP="00B31328">
      <w:pPr>
        <w:pStyle w:val="af1"/>
        <w:numPr>
          <w:ilvl w:val="0"/>
          <w:numId w:val="11"/>
        </w:numPr>
        <w:ind w:leftChars="0"/>
        <w:rPr>
          <w:b/>
        </w:rPr>
      </w:pPr>
      <w:r>
        <w:rPr>
          <w:rFonts w:eastAsiaTheme="minorEastAsia" w:hint="eastAsia"/>
          <w:b/>
          <w:lang w:eastAsia="zh-CN"/>
        </w:rPr>
        <w:t>E</w:t>
      </w:r>
      <w:r>
        <w:rPr>
          <w:rFonts w:eastAsiaTheme="minorEastAsia"/>
          <w:b/>
          <w:lang w:eastAsia="zh-CN"/>
        </w:rPr>
        <w:t>ach unicast BWP can be area specific</w:t>
      </w:r>
    </w:p>
    <w:p w14:paraId="224A4374" w14:textId="77777777" w:rsidR="00B31328" w:rsidRPr="008F1FC6" w:rsidRDefault="00B31328" w:rsidP="00B31328">
      <w:pPr>
        <w:pStyle w:val="af1"/>
        <w:numPr>
          <w:ilvl w:val="0"/>
          <w:numId w:val="11"/>
        </w:numPr>
        <w:ind w:leftChars="0"/>
        <w:rPr>
          <w:b/>
        </w:rPr>
      </w:pPr>
      <w:r>
        <w:rPr>
          <w:rFonts w:eastAsiaTheme="minorEastAsia"/>
          <w:b/>
          <w:lang w:eastAsia="zh-CN"/>
        </w:rPr>
        <w:t>The CFR per unicast BWP can be area specific</w:t>
      </w:r>
    </w:p>
    <w:p w14:paraId="160A8FB0" w14:textId="77777777" w:rsidR="00B31328" w:rsidRPr="007E641F" w:rsidRDefault="00B31328" w:rsidP="00B31328">
      <w:pPr>
        <w:pStyle w:val="af1"/>
        <w:numPr>
          <w:ilvl w:val="0"/>
          <w:numId w:val="11"/>
        </w:numPr>
        <w:ind w:leftChars="0"/>
        <w:rPr>
          <w:b/>
        </w:rPr>
      </w:pPr>
      <w:r>
        <w:rPr>
          <w:rFonts w:eastAsiaTheme="minorEastAsia"/>
          <w:b/>
          <w:lang w:eastAsia="zh-CN"/>
        </w:rPr>
        <w:t>T</w:t>
      </w:r>
      <w:r w:rsidRPr="007E641F">
        <w:rPr>
          <w:rFonts w:eastAsiaTheme="minorEastAsia"/>
          <w:b/>
          <w:lang w:eastAsia="zh-CN"/>
        </w:rPr>
        <w:t xml:space="preserve">he PTM bearer </w:t>
      </w:r>
      <w:r>
        <w:rPr>
          <w:rFonts w:eastAsiaTheme="minorEastAsia"/>
          <w:b/>
          <w:lang w:eastAsia="zh-CN"/>
        </w:rPr>
        <w:t xml:space="preserve">of </w:t>
      </w:r>
      <w:r w:rsidRPr="007E641F">
        <w:rPr>
          <w:rFonts w:eastAsiaTheme="minorEastAsia"/>
          <w:b/>
          <w:lang w:eastAsia="zh-CN"/>
        </w:rPr>
        <w:t xml:space="preserve">an MBS session with </w:t>
      </w:r>
      <w:r>
        <w:rPr>
          <w:rFonts w:eastAsiaTheme="minorEastAsia"/>
          <w:b/>
          <w:lang w:eastAsia="zh-CN"/>
        </w:rPr>
        <w:t>multicast mode</w:t>
      </w:r>
      <w:r w:rsidRPr="007E641F">
        <w:rPr>
          <w:rFonts w:eastAsiaTheme="minorEastAsia"/>
          <w:b/>
          <w:lang w:eastAsia="zh-CN"/>
        </w:rPr>
        <w:t xml:space="preserve"> can be area spec</w:t>
      </w:r>
      <w:r>
        <w:rPr>
          <w:rFonts w:eastAsiaTheme="minorEastAsia"/>
          <w:b/>
          <w:lang w:eastAsia="zh-CN"/>
        </w:rPr>
        <w:t>i</w:t>
      </w:r>
      <w:r w:rsidRPr="007E641F">
        <w:rPr>
          <w:rFonts w:eastAsiaTheme="minorEastAsia"/>
          <w:b/>
          <w:lang w:eastAsia="zh-CN"/>
        </w:rPr>
        <w:t>fic</w:t>
      </w:r>
    </w:p>
    <w:p w14:paraId="2E36FE8C" w14:textId="77777777" w:rsidR="00B31328" w:rsidRDefault="00B31328" w:rsidP="00B31328">
      <w:pPr>
        <w:rPr>
          <w:b/>
        </w:rPr>
      </w:pPr>
      <w:r w:rsidRPr="0044454E">
        <w:rPr>
          <w:rFonts w:hint="eastAsia"/>
          <w:b/>
        </w:rPr>
        <w:t>P</w:t>
      </w:r>
      <w:r w:rsidRPr="0044454E">
        <w:rPr>
          <w:b/>
        </w:rPr>
        <w:t xml:space="preserve">roposal 2: Send an LS to RAN2 to inform RAN2 of the typical configuration for </w:t>
      </w:r>
      <w:r>
        <w:rPr>
          <w:b/>
        </w:rPr>
        <w:t>multicast mode</w:t>
      </w:r>
      <w:r w:rsidRPr="0044454E">
        <w:rPr>
          <w:b/>
        </w:rPr>
        <w:t>.</w:t>
      </w:r>
    </w:p>
    <w:p w14:paraId="35F7F861" w14:textId="00ECD5FE" w:rsidR="00B31328" w:rsidRPr="00F4341E" w:rsidRDefault="00B31328" w:rsidP="00B31328">
      <w:pPr>
        <w:rPr>
          <w:b/>
        </w:rPr>
      </w:pPr>
      <w:r w:rsidRPr="00EC73D6">
        <w:rPr>
          <w:b/>
        </w:rPr>
        <w:t xml:space="preserve">Proposal </w:t>
      </w:r>
      <w:r>
        <w:rPr>
          <w:b/>
        </w:rPr>
        <w:t>3</w:t>
      </w:r>
      <w:r w:rsidRPr="00EC73D6">
        <w:rPr>
          <w:b/>
        </w:rPr>
        <w:t xml:space="preserve">: </w:t>
      </w:r>
      <w:r>
        <w:rPr>
          <w:b/>
        </w:rPr>
        <w:t xml:space="preserve">Support the following </w:t>
      </w:r>
      <w:r w:rsidRPr="00EC73D6">
        <w:rPr>
          <w:b/>
        </w:rPr>
        <w:t xml:space="preserve">typical configuration for MBS </w:t>
      </w:r>
      <w:r>
        <w:rPr>
          <w:b/>
        </w:rPr>
        <w:t>with broadcast mode</w:t>
      </w:r>
      <w:r w:rsidR="00F666CF">
        <w:rPr>
          <w:b/>
        </w:rPr>
        <w:t xml:space="preserve"> to simplify the MBS reception during the UE mobility</w:t>
      </w:r>
      <w:r>
        <w:rPr>
          <w:b/>
        </w:rPr>
        <w:t>:</w:t>
      </w:r>
    </w:p>
    <w:p w14:paraId="05007D2E" w14:textId="77777777" w:rsidR="00B31328" w:rsidRPr="005F5D77" w:rsidRDefault="00B31328" w:rsidP="00B31328">
      <w:pPr>
        <w:pStyle w:val="af1"/>
        <w:numPr>
          <w:ilvl w:val="0"/>
          <w:numId w:val="11"/>
        </w:numPr>
        <w:ind w:leftChars="0"/>
        <w:rPr>
          <w:b/>
        </w:rPr>
      </w:pPr>
      <w:r>
        <w:rPr>
          <w:rFonts w:eastAsiaTheme="minorEastAsia"/>
          <w:b/>
          <w:lang w:eastAsia="zh-CN"/>
        </w:rPr>
        <w:t>The C</w:t>
      </w:r>
      <w:r w:rsidRPr="005F5D77">
        <w:rPr>
          <w:rFonts w:eastAsiaTheme="minorEastAsia"/>
          <w:b/>
          <w:lang w:eastAsia="zh-CN"/>
        </w:rPr>
        <w:t xml:space="preserve">FR for </w:t>
      </w:r>
      <w:r>
        <w:rPr>
          <w:rFonts w:eastAsiaTheme="minorEastAsia"/>
          <w:b/>
          <w:lang w:eastAsia="zh-CN"/>
        </w:rPr>
        <w:t>broadcast mode</w:t>
      </w:r>
      <w:r w:rsidRPr="005F5D77">
        <w:rPr>
          <w:rFonts w:eastAsiaTheme="minorEastAsia"/>
          <w:b/>
          <w:lang w:eastAsia="zh-CN"/>
        </w:rPr>
        <w:t xml:space="preserve"> can be area specific</w:t>
      </w:r>
    </w:p>
    <w:p w14:paraId="7ECEFC50" w14:textId="77777777" w:rsidR="00B31328" w:rsidRPr="007E641F" w:rsidRDefault="00B31328" w:rsidP="00B31328">
      <w:pPr>
        <w:pStyle w:val="af1"/>
        <w:numPr>
          <w:ilvl w:val="0"/>
          <w:numId w:val="11"/>
        </w:numPr>
        <w:ind w:leftChars="0"/>
        <w:rPr>
          <w:b/>
        </w:rPr>
      </w:pPr>
      <w:r w:rsidRPr="007E641F">
        <w:rPr>
          <w:rFonts w:eastAsiaTheme="minorEastAsia"/>
          <w:b/>
          <w:lang w:eastAsia="zh-CN"/>
        </w:rPr>
        <w:t xml:space="preserve">The PTM bearer </w:t>
      </w:r>
      <w:r>
        <w:rPr>
          <w:rFonts w:eastAsiaTheme="minorEastAsia"/>
          <w:b/>
          <w:lang w:eastAsia="zh-CN"/>
        </w:rPr>
        <w:t xml:space="preserve">of </w:t>
      </w:r>
      <w:r w:rsidRPr="007E641F">
        <w:rPr>
          <w:rFonts w:eastAsiaTheme="minorEastAsia"/>
          <w:b/>
          <w:lang w:eastAsia="zh-CN"/>
        </w:rPr>
        <w:t xml:space="preserve">an MBS session with </w:t>
      </w:r>
      <w:r>
        <w:rPr>
          <w:rFonts w:eastAsiaTheme="minorEastAsia"/>
          <w:b/>
          <w:lang w:eastAsia="zh-CN"/>
        </w:rPr>
        <w:t>broadcast mode</w:t>
      </w:r>
      <w:r w:rsidRPr="007E641F">
        <w:rPr>
          <w:rFonts w:eastAsiaTheme="minorEastAsia"/>
          <w:b/>
          <w:lang w:eastAsia="zh-CN"/>
        </w:rPr>
        <w:t xml:space="preserve"> can be area spec</w:t>
      </w:r>
      <w:r>
        <w:rPr>
          <w:rFonts w:eastAsiaTheme="minorEastAsia"/>
          <w:b/>
          <w:lang w:eastAsia="zh-CN"/>
        </w:rPr>
        <w:t>i</w:t>
      </w:r>
      <w:r w:rsidRPr="007E641F">
        <w:rPr>
          <w:rFonts w:eastAsiaTheme="minorEastAsia"/>
          <w:b/>
          <w:lang w:eastAsia="zh-CN"/>
        </w:rPr>
        <w:t>fic</w:t>
      </w:r>
    </w:p>
    <w:p w14:paraId="65B28883" w14:textId="77777777" w:rsidR="00B31328" w:rsidRPr="00733086" w:rsidRDefault="00B31328" w:rsidP="00B31328"/>
    <w:p w14:paraId="0D2C08BF" w14:textId="77777777" w:rsidR="00B31328" w:rsidRDefault="00B31328" w:rsidP="00B31328">
      <w:pPr>
        <w:rPr>
          <w:b/>
        </w:rPr>
      </w:pPr>
      <w:r w:rsidRPr="0044454E">
        <w:rPr>
          <w:rFonts w:hint="eastAsia"/>
          <w:b/>
        </w:rPr>
        <w:t>P</w:t>
      </w:r>
      <w:r w:rsidRPr="0044454E">
        <w:rPr>
          <w:b/>
        </w:rPr>
        <w:t xml:space="preserve">roposal </w:t>
      </w:r>
      <w:r>
        <w:rPr>
          <w:b/>
        </w:rPr>
        <w:t>4</w:t>
      </w:r>
      <w:r w:rsidRPr="0044454E">
        <w:rPr>
          <w:b/>
        </w:rPr>
        <w:t xml:space="preserve">: Send an LS to RAN2 to inform RAN2 of the typical configuration for </w:t>
      </w:r>
      <w:r>
        <w:rPr>
          <w:b/>
        </w:rPr>
        <w:t>broadcast mode</w:t>
      </w:r>
      <w:r w:rsidRPr="0044454E">
        <w:rPr>
          <w:b/>
        </w:rPr>
        <w:t>.</w:t>
      </w:r>
    </w:p>
    <w:p w14:paraId="3558786F" w14:textId="77777777" w:rsidR="00D1110F" w:rsidRPr="00B31328" w:rsidRDefault="00D1110F" w:rsidP="00D1110F"/>
    <w:p w14:paraId="3D52D671" w14:textId="77777777" w:rsidR="008858F4" w:rsidRPr="00BE3C1E" w:rsidRDefault="008858F4" w:rsidP="008858F4">
      <w:pPr>
        <w:rPr>
          <w:rFonts w:eastAsia="MS Gothic"/>
          <w:b/>
          <w:lang w:eastAsia="ja-JP"/>
        </w:rPr>
      </w:pPr>
    </w:p>
    <w:p w14:paraId="2AA0DD2E" w14:textId="42A544EC" w:rsidR="000240AF" w:rsidRPr="00A66B07" w:rsidRDefault="0059182F" w:rsidP="006F0BCC">
      <w:pPr>
        <w:pStyle w:val="1"/>
        <w:numPr>
          <w:ilvl w:val="0"/>
          <w:numId w:val="7"/>
        </w:numPr>
      </w:pPr>
      <w:r w:rsidRPr="00A66B07">
        <w:t>Re</w:t>
      </w:r>
      <w:r w:rsidR="001315B9" w:rsidRPr="00A66B07">
        <w:t>ference</w:t>
      </w:r>
      <w:r w:rsidR="000240AF" w:rsidRPr="00A66B07">
        <w:t xml:space="preserve"> </w:t>
      </w:r>
    </w:p>
    <w:p w14:paraId="418B7A30" w14:textId="5CC4BF3D" w:rsidR="00A66B07" w:rsidRDefault="00AC43DA" w:rsidP="006F0BCC">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p w14:paraId="111AF6ED" w14:textId="2ACE6741" w:rsidR="002A7C07" w:rsidRPr="00833605" w:rsidRDefault="002A7C07" w:rsidP="006F0BCC">
      <w:pPr>
        <w:pStyle w:val="af1"/>
        <w:numPr>
          <w:ilvl w:val="0"/>
          <w:numId w:val="6"/>
        </w:numPr>
        <w:ind w:leftChars="0"/>
        <w:rPr>
          <w:rFonts w:eastAsia="宋体"/>
          <w:szCs w:val="20"/>
          <w:lang w:eastAsia="zh-CN"/>
        </w:rPr>
      </w:pPr>
      <w:r>
        <w:rPr>
          <w:rFonts w:eastAsia="Times New Roman" w:cs="Arial"/>
          <w:bCs/>
          <w:lang w:eastAsia="en-US"/>
        </w:rPr>
        <w:t>R1-2107953, Other aspects for NR MBS, Chengdu TD Tech, TD Tech</w:t>
      </w:r>
      <w:r w:rsidR="006C0DA0">
        <w:rPr>
          <w:rFonts w:eastAsia="Times New Roman" w:cs="Arial"/>
          <w:bCs/>
          <w:lang w:eastAsia="en-US"/>
        </w:rPr>
        <w:t>, RAN1 Meeting#106-e</w:t>
      </w:r>
    </w:p>
    <w:sectPr w:rsidR="002A7C07" w:rsidRPr="0083360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17528" w14:textId="77777777" w:rsidR="00123F3C" w:rsidRDefault="00123F3C">
      <w:r>
        <w:separator/>
      </w:r>
    </w:p>
    <w:p w14:paraId="7AB860A3" w14:textId="77777777" w:rsidR="00123F3C" w:rsidRDefault="00123F3C"/>
  </w:endnote>
  <w:endnote w:type="continuationSeparator" w:id="0">
    <w:p w14:paraId="1C1CFAEF" w14:textId="77777777" w:rsidR="00123F3C" w:rsidRDefault="00123F3C">
      <w:r>
        <w:continuationSeparator/>
      </w:r>
    </w:p>
    <w:p w14:paraId="1ED375FF" w14:textId="77777777" w:rsidR="00123F3C" w:rsidRDefault="00123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4865C2" w:rsidRDefault="004865C2">
    <w:pPr>
      <w:pStyle w:val="a4"/>
      <w:jc w:val="right"/>
    </w:pPr>
    <w:r>
      <w:fldChar w:fldCharType="begin"/>
    </w:r>
    <w:r>
      <w:instrText xml:space="preserve"> PAGE   \* MERGEFORMAT </w:instrText>
    </w:r>
    <w:r>
      <w:fldChar w:fldCharType="separate"/>
    </w:r>
    <w:r w:rsidR="001A13F5">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1BA6C" w14:textId="77777777" w:rsidR="00123F3C" w:rsidRDefault="00123F3C">
      <w:r>
        <w:separator/>
      </w:r>
    </w:p>
    <w:p w14:paraId="25F994EE" w14:textId="77777777" w:rsidR="00123F3C" w:rsidRDefault="00123F3C"/>
  </w:footnote>
  <w:footnote w:type="continuationSeparator" w:id="0">
    <w:p w14:paraId="2DEB6AC2" w14:textId="77777777" w:rsidR="00123F3C" w:rsidRDefault="00123F3C">
      <w:r>
        <w:continuationSeparator/>
      </w:r>
    </w:p>
    <w:p w14:paraId="3B6B6A6B" w14:textId="77777777" w:rsidR="00123F3C" w:rsidRDefault="00123F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4865C2" w:rsidRDefault="004865C2"/>
  <w:p w14:paraId="756100E0" w14:textId="77777777" w:rsidR="004865C2" w:rsidRDefault="004865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A46D8"/>
    <w:multiLevelType w:val="hybridMultilevel"/>
    <w:tmpl w:val="11D21FE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754389"/>
    <w:multiLevelType w:val="hybridMultilevel"/>
    <w:tmpl w:val="DDBE7702"/>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515CFB"/>
    <w:multiLevelType w:val="hybridMultilevel"/>
    <w:tmpl w:val="E514F19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3DB4560"/>
    <w:multiLevelType w:val="hybridMultilevel"/>
    <w:tmpl w:val="F412F050"/>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3123E7"/>
    <w:multiLevelType w:val="multilevel"/>
    <w:tmpl w:val="7B2CD562"/>
    <w:numStyleLink w:val="ListNumbers"/>
  </w:abstractNum>
  <w:abstractNum w:abstractNumId="7">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694250C5"/>
    <w:multiLevelType w:val="hybridMultilevel"/>
    <w:tmpl w:val="BC7431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4"/>
  </w:num>
  <w:num w:numId="4">
    <w:abstractNumId w:val="6"/>
  </w:num>
  <w:num w:numId="5">
    <w:abstractNumId w:val="9"/>
  </w:num>
  <w:num w:numId="6">
    <w:abstractNumId w:val="2"/>
  </w:num>
  <w:num w:numId="7">
    <w:abstractNumId w:val="10"/>
  </w:num>
  <w:num w:numId="8">
    <w:abstractNumId w:val="0"/>
  </w:num>
  <w:num w:numId="9">
    <w:abstractNumId w:val="5"/>
  </w:num>
  <w:num w:numId="10">
    <w:abstractNumId w:val="1"/>
  </w:num>
  <w:num w:numId="11">
    <w:abstractNumId w:val="8"/>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1D68"/>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CCD"/>
    <w:rsid w:val="000E7D5F"/>
    <w:rsid w:val="000E7DFD"/>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2B61"/>
    <w:rsid w:val="00123290"/>
    <w:rsid w:val="00123F3C"/>
    <w:rsid w:val="001247D3"/>
    <w:rsid w:val="00124ED7"/>
    <w:rsid w:val="00125613"/>
    <w:rsid w:val="00125E9F"/>
    <w:rsid w:val="001262F2"/>
    <w:rsid w:val="0012637C"/>
    <w:rsid w:val="001303D5"/>
    <w:rsid w:val="001315B9"/>
    <w:rsid w:val="00131BDE"/>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6C"/>
    <w:rsid w:val="001434E6"/>
    <w:rsid w:val="00143CC1"/>
    <w:rsid w:val="0014472B"/>
    <w:rsid w:val="00145643"/>
    <w:rsid w:val="001470E8"/>
    <w:rsid w:val="00147207"/>
    <w:rsid w:val="001500F7"/>
    <w:rsid w:val="0015085C"/>
    <w:rsid w:val="00153844"/>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56C"/>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3F5"/>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3C59"/>
    <w:rsid w:val="001D56D0"/>
    <w:rsid w:val="001D766C"/>
    <w:rsid w:val="001D7794"/>
    <w:rsid w:val="001E021A"/>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32B"/>
    <w:rsid w:val="001F546F"/>
    <w:rsid w:val="001F58BE"/>
    <w:rsid w:val="001F7B28"/>
    <w:rsid w:val="00201D09"/>
    <w:rsid w:val="0020204B"/>
    <w:rsid w:val="00202071"/>
    <w:rsid w:val="00203C29"/>
    <w:rsid w:val="002040FE"/>
    <w:rsid w:val="00207E3C"/>
    <w:rsid w:val="0021077C"/>
    <w:rsid w:val="00210E82"/>
    <w:rsid w:val="00211405"/>
    <w:rsid w:val="00211DCB"/>
    <w:rsid w:val="002120D7"/>
    <w:rsid w:val="00212946"/>
    <w:rsid w:val="0021360A"/>
    <w:rsid w:val="00214008"/>
    <w:rsid w:val="00214F1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3EB"/>
    <w:rsid w:val="002A0A0E"/>
    <w:rsid w:val="002A1C8E"/>
    <w:rsid w:val="002A1E71"/>
    <w:rsid w:val="002A2619"/>
    <w:rsid w:val="002A3505"/>
    <w:rsid w:val="002A3E61"/>
    <w:rsid w:val="002A4FE3"/>
    <w:rsid w:val="002A69CD"/>
    <w:rsid w:val="002A76ED"/>
    <w:rsid w:val="002A7BDE"/>
    <w:rsid w:val="002A7C07"/>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193C"/>
    <w:rsid w:val="002E2623"/>
    <w:rsid w:val="002E4030"/>
    <w:rsid w:val="002E4D15"/>
    <w:rsid w:val="002E6611"/>
    <w:rsid w:val="002E690C"/>
    <w:rsid w:val="002E7DBE"/>
    <w:rsid w:val="002F0111"/>
    <w:rsid w:val="002F08B7"/>
    <w:rsid w:val="002F0A48"/>
    <w:rsid w:val="002F135A"/>
    <w:rsid w:val="002F1B15"/>
    <w:rsid w:val="002F4066"/>
    <w:rsid w:val="002F4C01"/>
    <w:rsid w:val="002F4CB9"/>
    <w:rsid w:val="002F4E34"/>
    <w:rsid w:val="002F55FC"/>
    <w:rsid w:val="002F5B55"/>
    <w:rsid w:val="002F63B9"/>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0A2F"/>
    <w:rsid w:val="003124FF"/>
    <w:rsid w:val="003128DB"/>
    <w:rsid w:val="00312F4D"/>
    <w:rsid w:val="00313940"/>
    <w:rsid w:val="00313C93"/>
    <w:rsid w:val="00314F91"/>
    <w:rsid w:val="00315971"/>
    <w:rsid w:val="00316202"/>
    <w:rsid w:val="003203E1"/>
    <w:rsid w:val="003211E6"/>
    <w:rsid w:val="0032192C"/>
    <w:rsid w:val="00322315"/>
    <w:rsid w:val="00325113"/>
    <w:rsid w:val="0032605A"/>
    <w:rsid w:val="0032671C"/>
    <w:rsid w:val="00326CD2"/>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46F"/>
    <w:rsid w:val="003C047B"/>
    <w:rsid w:val="003C0C15"/>
    <w:rsid w:val="003C0DBC"/>
    <w:rsid w:val="003C13BB"/>
    <w:rsid w:val="003C233C"/>
    <w:rsid w:val="003C4E23"/>
    <w:rsid w:val="003C55C2"/>
    <w:rsid w:val="003C57DE"/>
    <w:rsid w:val="003C6675"/>
    <w:rsid w:val="003C79C7"/>
    <w:rsid w:val="003D03B0"/>
    <w:rsid w:val="003D1C6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5818"/>
    <w:rsid w:val="00426602"/>
    <w:rsid w:val="00426A19"/>
    <w:rsid w:val="00426ADE"/>
    <w:rsid w:val="00427839"/>
    <w:rsid w:val="0043266A"/>
    <w:rsid w:val="004339FC"/>
    <w:rsid w:val="00433B46"/>
    <w:rsid w:val="004342AD"/>
    <w:rsid w:val="00435B77"/>
    <w:rsid w:val="00435F29"/>
    <w:rsid w:val="00440710"/>
    <w:rsid w:val="004421A8"/>
    <w:rsid w:val="00442F80"/>
    <w:rsid w:val="00444277"/>
    <w:rsid w:val="0044454E"/>
    <w:rsid w:val="004445B0"/>
    <w:rsid w:val="0044485E"/>
    <w:rsid w:val="00444A89"/>
    <w:rsid w:val="00445819"/>
    <w:rsid w:val="00445AE2"/>
    <w:rsid w:val="00447D98"/>
    <w:rsid w:val="004500E7"/>
    <w:rsid w:val="00451554"/>
    <w:rsid w:val="0045198D"/>
    <w:rsid w:val="00452B1C"/>
    <w:rsid w:val="00452E43"/>
    <w:rsid w:val="004549C0"/>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65C2"/>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0889"/>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9A9"/>
    <w:rsid w:val="00523B17"/>
    <w:rsid w:val="00523FEF"/>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1D8"/>
    <w:rsid w:val="00543BFF"/>
    <w:rsid w:val="00543DB1"/>
    <w:rsid w:val="0054493E"/>
    <w:rsid w:val="005452D8"/>
    <w:rsid w:val="00545609"/>
    <w:rsid w:val="00545D9A"/>
    <w:rsid w:val="00545F5A"/>
    <w:rsid w:val="00546D53"/>
    <w:rsid w:val="005477B9"/>
    <w:rsid w:val="005500CB"/>
    <w:rsid w:val="005508B8"/>
    <w:rsid w:val="005518F1"/>
    <w:rsid w:val="00554BBE"/>
    <w:rsid w:val="00554D54"/>
    <w:rsid w:val="0055536B"/>
    <w:rsid w:val="005564CD"/>
    <w:rsid w:val="005565CB"/>
    <w:rsid w:val="00557BE1"/>
    <w:rsid w:val="00557D40"/>
    <w:rsid w:val="00560FC2"/>
    <w:rsid w:val="00561EA0"/>
    <w:rsid w:val="00562A1C"/>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9D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87B"/>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1E5"/>
    <w:rsid w:val="005E6A02"/>
    <w:rsid w:val="005E6B54"/>
    <w:rsid w:val="005F068B"/>
    <w:rsid w:val="005F074E"/>
    <w:rsid w:val="005F0C44"/>
    <w:rsid w:val="005F110A"/>
    <w:rsid w:val="005F1899"/>
    <w:rsid w:val="005F1ADC"/>
    <w:rsid w:val="005F3163"/>
    <w:rsid w:val="005F32F3"/>
    <w:rsid w:val="005F34BF"/>
    <w:rsid w:val="005F57F5"/>
    <w:rsid w:val="005F5D77"/>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6FC"/>
    <w:rsid w:val="0062183E"/>
    <w:rsid w:val="00622C09"/>
    <w:rsid w:val="00623025"/>
    <w:rsid w:val="006238ED"/>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437B"/>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A7BB7"/>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0DA0"/>
    <w:rsid w:val="006C191C"/>
    <w:rsid w:val="006C1E37"/>
    <w:rsid w:val="006C1EA0"/>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939"/>
    <w:rsid w:val="006E1AEF"/>
    <w:rsid w:val="006E2028"/>
    <w:rsid w:val="006E2872"/>
    <w:rsid w:val="006E2CCD"/>
    <w:rsid w:val="006E3D4B"/>
    <w:rsid w:val="006E445B"/>
    <w:rsid w:val="006E52C5"/>
    <w:rsid w:val="006E52F3"/>
    <w:rsid w:val="006E5655"/>
    <w:rsid w:val="006E67D0"/>
    <w:rsid w:val="006E69E1"/>
    <w:rsid w:val="006E6DE4"/>
    <w:rsid w:val="006E785A"/>
    <w:rsid w:val="006F0BCC"/>
    <w:rsid w:val="006F0F7A"/>
    <w:rsid w:val="006F107E"/>
    <w:rsid w:val="006F12E6"/>
    <w:rsid w:val="006F3372"/>
    <w:rsid w:val="006F4945"/>
    <w:rsid w:val="006F58A3"/>
    <w:rsid w:val="006F5B25"/>
    <w:rsid w:val="006F6F1A"/>
    <w:rsid w:val="007006F9"/>
    <w:rsid w:val="00700789"/>
    <w:rsid w:val="00700BD0"/>
    <w:rsid w:val="0070257A"/>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086"/>
    <w:rsid w:val="00733627"/>
    <w:rsid w:val="00733715"/>
    <w:rsid w:val="007341B1"/>
    <w:rsid w:val="00734E92"/>
    <w:rsid w:val="007360E3"/>
    <w:rsid w:val="007371D2"/>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67FAB"/>
    <w:rsid w:val="00771805"/>
    <w:rsid w:val="00772CC2"/>
    <w:rsid w:val="00773ADB"/>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B64"/>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4F46"/>
    <w:rsid w:val="007951A6"/>
    <w:rsid w:val="0079529B"/>
    <w:rsid w:val="0079598C"/>
    <w:rsid w:val="00796E8F"/>
    <w:rsid w:val="007A01E8"/>
    <w:rsid w:val="007A26DB"/>
    <w:rsid w:val="007A3DEA"/>
    <w:rsid w:val="007A48B8"/>
    <w:rsid w:val="007A5FAC"/>
    <w:rsid w:val="007A61E8"/>
    <w:rsid w:val="007A7594"/>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41F"/>
    <w:rsid w:val="007E6B0A"/>
    <w:rsid w:val="007E6C65"/>
    <w:rsid w:val="007F00BD"/>
    <w:rsid w:val="007F02D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350"/>
    <w:rsid w:val="0082409B"/>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3D9E"/>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19B4"/>
    <w:rsid w:val="0087202E"/>
    <w:rsid w:val="008726D4"/>
    <w:rsid w:val="00872803"/>
    <w:rsid w:val="00872CC3"/>
    <w:rsid w:val="008735AD"/>
    <w:rsid w:val="00874301"/>
    <w:rsid w:val="00874369"/>
    <w:rsid w:val="0087578E"/>
    <w:rsid w:val="00876D8B"/>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1FC6"/>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410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55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DDF"/>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6D5"/>
    <w:rsid w:val="00982CC0"/>
    <w:rsid w:val="00982F56"/>
    <w:rsid w:val="009835AE"/>
    <w:rsid w:val="009839DA"/>
    <w:rsid w:val="00986164"/>
    <w:rsid w:val="0098738A"/>
    <w:rsid w:val="0099153B"/>
    <w:rsid w:val="00992379"/>
    <w:rsid w:val="0099262D"/>
    <w:rsid w:val="009926BA"/>
    <w:rsid w:val="00993611"/>
    <w:rsid w:val="009945D6"/>
    <w:rsid w:val="009949D1"/>
    <w:rsid w:val="00994D15"/>
    <w:rsid w:val="00995461"/>
    <w:rsid w:val="00995C67"/>
    <w:rsid w:val="009960F8"/>
    <w:rsid w:val="00996A61"/>
    <w:rsid w:val="009972D4"/>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90B"/>
    <w:rsid w:val="00A12B25"/>
    <w:rsid w:val="00A14546"/>
    <w:rsid w:val="00A14BC7"/>
    <w:rsid w:val="00A157A5"/>
    <w:rsid w:val="00A16ADF"/>
    <w:rsid w:val="00A16BA7"/>
    <w:rsid w:val="00A16EF2"/>
    <w:rsid w:val="00A20084"/>
    <w:rsid w:val="00A202B1"/>
    <w:rsid w:val="00A20DA1"/>
    <w:rsid w:val="00A215A9"/>
    <w:rsid w:val="00A22410"/>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06A1"/>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6CA2"/>
    <w:rsid w:val="00AB7FC9"/>
    <w:rsid w:val="00AC004D"/>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5A33"/>
    <w:rsid w:val="00AF623A"/>
    <w:rsid w:val="00AF6ED6"/>
    <w:rsid w:val="00AF756B"/>
    <w:rsid w:val="00AF7939"/>
    <w:rsid w:val="00B00335"/>
    <w:rsid w:val="00B0069E"/>
    <w:rsid w:val="00B00DFE"/>
    <w:rsid w:val="00B0103D"/>
    <w:rsid w:val="00B01186"/>
    <w:rsid w:val="00B019D5"/>
    <w:rsid w:val="00B05907"/>
    <w:rsid w:val="00B107A3"/>
    <w:rsid w:val="00B117FD"/>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1328"/>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05D"/>
    <w:rsid w:val="00B5136F"/>
    <w:rsid w:val="00B5176A"/>
    <w:rsid w:val="00B51A8A"/>
    <w:rsid w:val="00B52252"/>
    <w:rsid w:val="00B5287F"/>
    <w:rsid w:val="00B52DA3"/>
    <w:rsid w:val="00B544A5"/>
    <w:rsid w:val="00B60A29"/>
    <w:rsid w:val="00B60CF7"/>
    <w:rsid w:val="00B6177E"/>
    <w:rsid w:val="00B629FC"/>
    <w:rsid w:val="00B62D1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4EE8"/>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30AF"/>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28BC"/>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5D39"/>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3CE"/>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6BE"/>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5296"/>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0F"/>
    <w:rsid w:val="00D1119F"/>
    <w:rsid w:val="00D11365"/>
    <w:rsid w:val="00D11F1B"/>
    <w:rsid w:val="00D12D84"/>
    <w:rsid w:val="00D14304"/>
    <w:rsid w:val="00D15E9F"/>
    <w:rsid w:val="00D16205"/>
    <w:rsid w:val="00D174F8"/>
    <w:rsid w:val="00D17540"/>
    <w:rsid w:val="00D17A59"/>
    <w:rsid w:val="00D17B42"/>
    <w:rsid w:val="00D22512"/>
    <w:rsid w:val="00D22D7D"/>
    <w:rsid w:val="00D23D19"/>
    <w:rsid w:val="00D24438"/>
    <w:rsid w:val="00D24BE5"/>
    <w:rsid w:val="00D24F81"/>
    <w:rsid w:val="00D2511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2389"/>
    <w:rsid w:val="00D43D94"/>
    <w:rsid w:val="00D441A3"/>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694"/>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29F"/>
    <w:rsid w:val="00DD3416"/>
    <w:rsid w:val="00DD37B3"/>
    <w:rsid w:val="00DD459E"/>
    <w:rsid w:val="00DD4EEA"/>
    <w:rsid w:val="00DD4F99"/>
    <w:rsid w:val="00DD528A"/>
    <w:rsid w:val="00DD653E"/>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04A"/>
    <w:rsid w:val="00DE597F"/>
    <w:rsid w:val="00DE6E6D"/>
    <w:rsid w:val="00DE75DA"/>
    <w:rsid w:val="00DE7AAC"/>
    <w:rsid w:val="00DE7FB4"/>
    <w:rsid w:val="00DF0441"/>
    <w:rsid w:val="00DF06F3"/>
    <w:rsid w:val="00DF0C86"/>
    <w:rsid w:val="00DF1F00"/>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223"/>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EE"/>
    <w:rsid w:val="00EA385F"/>
    <w:rsid w:val="00EA3CA9"/>
    <w:rsid w:val="00EA52BD"/>
    <w:rsid w:val="00EA64A1"/>
    <w:rsid w:val="00EA789F"/>
    <w:rsid w:val="00EB115E"/>
    <w:rsid w:val="00EB1540"/>
    <w:rsid w:val="00EB1905"/>
    <w:rsid w:val="00EB19DE"/>
    <w:rsid w:val="00EB1E30"/>
    <w:rsid w:val="00EB29C7"/>
    <w:rsid w:val="00EB33FF"/>
    <w:rsid w:val="00EB3887"/>
    <w:rsid w:val="00EB3BC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3D6"/>
    <w:rsid w:val="00EC7B20"/>
    <w:rsid w:val="00ED0636"/>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13"/>
    <w:rsid w:val="00F12221"/>
    <w:rsid w:val="00F124DD"/>
    <w:rsid w:val="00F1322C"/>
    <w:rsid w:val="00F142A4"/>
    <w:rsid w:val="00F14367"/>
    <w:rsid w:val="00F154BB"/>
    <w:rsid w:val="00F15AA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341E"/>
    <w:rsid w:val="00F45676"/>
    <w:rsid w:val="00F46206"/>
    <w:rsid w:val="00F46821"/>
    <w:rsid w:val="00F46C79"/>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49D"/>
    <w:rsid w:val="00F56C45"/>
    <w:rsid w:val="00F56F9F"/>
    <w:rsid w:val="00F57244"/>
    <w:rsid w:val="00F57D96"/>
    <w:rsid w:val="00F604EC"/>
    <w:rsid w:val="00F611A1"/>
    <w:rsid w:val="00F61E53"/>
    <w:rsid w:val="00F62C9C"/>
    <w:rsid w:val="00F64C9D"/>
    <w:rsid w:val="00F65C7E"/>
    <w:rsid w:val="00F65DF3"/>
    <w:rsid w:val="00F666CF"/>
    <w:rsid w:val="00F67EFA"/>
    <w:rsid w:val="00F70828"/>
    <w:rsid w:val="00F72336"/>
    <w:rsid w:val="00F727F0"/>
    <w:rsid w:val="00F734A8"/>
    <w:rsid w:val="00F739A4"/>
    <w:rsid w:val="00F74566"/>
    <w:rsid w:val="00F74673"/>
    <w:rsid w:val="00F74D4D"/>
    <w:rsid w:val="00F75159"/>
    <w:rsid w:val="00F76291"/>
    <w:rsid w:val="00F7675A"/>
    <w:rsid w:val="00F76927"/>
    <w:rsid w:val="00F8022F"/>
    <w:rsid w:val="00F8147C"/>
    <w:rsid w:val="00F81982"/>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843"/>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9A7"/>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1329943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89654-C932-4B52-944A-F8686083F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17</cp:revision>
  <cp:lastPrinted>2019-02-06T17:41:00Z</cp:lastPrinted>
  <dcterms:created xsi:type="dcterms:W3CDTF">2022-01-09T03:37:00Z</dcterms:created>
  <dcterms:modified xsi:type="dcterms:W3CDTF">2022-01-10T03:23:00Z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(3)qP4kzLgUKgoH31Q7j57jKu7fhzlinjg8K6K99dKcJpq0N/ljOjW88ae4SO1GMRsU53OKqLWC
WifAggJ9NHy/AhFx0v1HZHWs+bPzkowOVUgTz9J2bHxJbd4wODfhhrjXathE33byDXDlnkni
9A43Wf0Yh7OVIdrNIpvlmG+BE4hD4k90+LVk5H0HnCbFknJkfd0pVb6CulUQn3DpriBN5xnP
BPu5vZo+l7f8gRcAuW</vt:lpwstr>
  </property>
  <property fmtid="{D5CDD505-2E9C-101B-9397-08002B2CF9AE}" pid="4" name="_2015_ms_pID_7253431">
    <vt:lpwstr>FUXNBsdgHRD1V6gd1mhb2kCDVOzeIyOapyy+1O0sfSwjfjEOojkqBy
J2LqZWXKduaxM4qb+GYAUwBxkeghbmbfB6/AD0lJa+KjVE0k3NMsoN+zyUpp7w3C/Ye3s1Pj
Lq7Mrs+rre1Ag3vVw32nXBYSLtTrius1K1A54nLH04/Wyi/ECQpM48f2oaCmK9DqfTJWZE2D
0qqCkUqga2KCjoxeSmVqtqx4NMYWi0NetGI4</vt:lpwstr>
  </property>
  <property fmtid="{D5CDD505-2E9C-101B-9397-08002B2CF9AE}" pid="5" name="_2015_ms_pID_7253432">
    <vt:lpwstr>KQ==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