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37B77" w14:textId="0835392A" w:rsidR="00C3123F" w:rsidRPr="00243800" w:rsidRDefault="00C3123F" w:rsidP="00C3123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243800">
        <w:rPr>
          <w:rFonts w:ascii="Arial" w:hAnsi="Arial" w:cs="Arial"/>
          <w:b/>
          <w:sz w:val="24"/>
          <w:lang w:val="en-US"/>
        </w:rPr>
        <w:t>3GPP TSG RAN WG1 #107-e</w:t>
      </w:r>
      <w:r w:rsidRPr="00243800">
        <w:rPr>
          <w:rFonts w:ascii="Arial" w:hAnsi="Arial" w:cs="Arial"/>
          <w:b/>
          <w:sz w:val="24"/>
          <w:lang w:val="en-US"/>
        </w:rPr>
        <w:tab/>
      </w:r>
      <w:r w:rsidRPr="00243800">
        <w:rPr>
          <w:rFonts w:ascii="Arial" w:hAnsi="Arial" w:cs="Arial"/>
          <w:b/>
          <w:sz w:val="24"/>
          <w:lang w:val="en-US"/>
        </w:rPr>
        <w:tab/>
      </w:r>
      <w:r w:rsidRPr="0024380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0936D3" w:rsidRPr="000936D3">
        <w:rPr>
          <w:rFonts w:ascii="Arial" w:hAnsi="Arial" w:cs="Arial"/>
          <w:b/>
          <w:sz w:val="24"/>
          <w:lang w:val="en-US"/>
        </w:rPr>
        <w:t>R1-2111480</w:t>
      </w:r>
    </w:p>
    <w:p w14:paraId="36F46F74" w14:textId="77777777" w:rsidR="00C3123F" w:rsidRDefault="00C3123F" w:rsidP="00C3123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243800">
        <w:rPr>
          <w:rFonts w:ascii="Arial" w:hAnsi="Arial" w:cs="Arial"/>
          <w:b/>
          <w:sz w:val="24"/>
          <w:lang w:val="en-US"/>
        </w:rPr>
        <w:t>e-Meeting, November 11th – 19th, 2021</w:t>
      </w:r>
    </w:p>
    <w:p w14:paraId="74C2EEFC" w14:textId="77777777" w:rsidR="00207B0F" w:rsidRPr="00C3123F" w:rsidRDefault="00207B0F" w:rsidP="00207B0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1D2AC97" w14:textId="4E897041" w:rsidR="00FD75AC" w:rsidRPr="00E95DAE" w:rsidRDefault="00FD75AC" w:rsidP="006F4C7D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A23351E" w14:textId="77777777" w:rsidR="007D0F10" w:rsidRDefault="001466F4" w:rsidP="00E832E5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D0F10" w:rsidRPr="007D0F10">
        <w:rPr>
          <w:rFonts w:ascii="Arial" w:eastAsia="Malgun Gothic" w:hAnsi="Arial" w:cs="Arial"/>
          <w:b/>
          <w:sz w:val="24"/>
          <w:lang w:val="en-US" w:eastAsia="ko-KR"/>
        </w:rPr>
        <w:t>Enhancements to HST-SFN deployments</w:t>
      </w:r>
    </w:p>
    <w:p w14:paraId="442797E2" w14:textId="6FC24021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CB23DE">
        <w:rPr>
          <w:rFonts w:ascii="Arial" w:hAnsi="Arial" w:cs="Arial"/>
          <w:b/>
          <w:sz w:val="24"/>
          <w:lang w:val="en-US"/>
        </w:rPr>
        <w:t>8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CB23DE">
        <w:rPr>
          <w:rFonts w:ascii="Arial" w:hAnsi="Arial" w:cs="Arial"/>
          <w:b/>
          <w:sz w:val="24"/>
          <w:lang w:val="en-US"/>
        </w:rPr>
        <w:t>1</w:t>
      </w:r>
      <w:r w:rsidR="000F61A6">
        <w:rPr>
          <w:rFonts w:ascii="Arial" w:hAnsi="Arial" w:cs="Arial"/>
          <w:b/>
          <w:sz w:val="24"/>
          <w:lang w:val="en-US"/>
        </w:rPr>
        <w:t>.</w:t>
      </w:r>
      <w:r w:rsidR="00155CB4">
        <w:rPr>
          <w:rFonts w:ascii="Arial" w:hAnsi="Arial" w:cs="Arial"/>
          <w:b/>
          <w:sz w:val="24"/>
          <w:lang w:val="en-US"/>
        </w:rPr>
        <w:t>2.4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680115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56F2802" w14:textId="7539A9A5" w:rsidR="00155CB4" w:rsidRPr="008B2417" w:rsidRDefault="00155CB4" w:rsidP="00155CB4">
      <w:pPr>
        <w:ind w:firstLine="284"/>
        <w:jc w:val="both"/>
        <w:rPr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>In RAN#86 meeting the work item on enhanced MIMO support was agreed for Rel-17</w:t>
      </w:r>
      <w:r w:rsidR="002C5AD6">
        <w:rPr>
          <w:sz w:val="22"/>
          <w:szCs w:val="22"/>
          <w:lang w:eastAsia="zh-CN"/>
        </w:rPr>
        <w:t xml:space="preserve"> [1]</w:t>
      </w:r>
      <w:r w:rsidRPr="008B2417">
        <w:rPr>
          <w:sz w:val="22"/>
          <w:szCs w:val="22"/>
          <w:lang w:eastAsia="zh-CN"/>
        </w:rPr>
        <w:t>. The objective</w:t>
      </w:r>
      <w:r w:rsidR="00913B4C">
        <w:rPr>
          <w:sz w:val="22"/>
          <w:szCs w:val="22"/>
          <w:lang w:eastAsia="zh-CN"/>
        </w:rPr>
        <w:t>s of WID</w:t>
      </w:r>
      <w:r w:rsidRPr="008B2417">
        <w:rPr>
          <w:sz w:val="22"/>
          <w:szCs w:val="22"/>
          <w:lang w:eastAsia="zh-CN"/>
        </w:rPr>
        <w:t xml:space="preserve"> include enhancements </w:t>
      </w:r>
      <w:r w:rsidR="003D28F0">
        <w:rPr>
          <w:sz w:val="22"/>
          <w:szCs w:val="22"/>
          <w:lang w:eastAsia="zh-CN"/>
        </w:rPr>
        <w:t>to</w:t>
      </w:r>
      <w:r w:rsidRPr="008B2417">
        <w:rPr>
          <w:sz w:val="22"/>
          <w:szCs w:val="22"/>
          <w:lang w:eastAsia="zh-CN"/>
        </w:rPr>
        <w:t xml:space="preserve"> multi-TRP transmission</w:t>
      </w:r>
      <w:r w:rsidR="00570E9B">
        <w:rPr>
          <w:sz w:val="22"/>
          <w:szCs w:val="22"/>
          <w:lang w:eastAsia="zh-CN"/>
        </w:rPr>
        <w:t xml:space="preserve"> scheme</w:t>
      </w:r>
      <w:r w:rsidRPr="008B2417">
        <w:rPr>
          <w:sz w:val="22"/>
          <w:szCs w:val="22"/>
          <w:lang w:eastAsia="zh-CN"/>
        </w:rPr>
        <w:t xml:space="preserve"> </w:t>
      </w:r>
      <w:r w:rsidR="00913B4C">
        <w:rPr>
          <w:sz w:val="22"/>
          <w:szCs w:val="22"/>
          <w:lang w:eastAsia="zh-CN"/>
        </w:rPr>
        <w:t>in</w:t>
      </w:r>
      <w:r w:rsidRPr="008B2417">
        <w:rPr>
          <w:sz w:val="22"/>
          <w:szCs w:val="22"/>
          <w:lang w:eastAsia="zh-CN"/>
        </w:rPr>
        <w:t xml:space="preserve"> HST-SFN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55CB4" w:rsidRPr="008B2417" w14:paraId="50E27112" w14:textId="77777777" w:rsidTr="00155CB4">
        <w:tc>
          <w:tcPr>
            <w:tcW w:w="10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BCE7" w14:textId="29AA9485" w:rsidR="00CD73B9" w:rsidRPr="00CD73B9" w:rsidRDefault="00CD73B9" w:rsidP="00CD73B9">
            <w:pPr>
              <w:spacing w:before="0" w:after="0" w:line="240" w:lineRule="auto"/>
              <w:rPr>
                <w:rFonts w:eastAsiaTheme="minorHAnsi"/>
                <w:lang w:eastAsia="zh-CN"/>
              </w:rPr>
            </w:pPr>
            <w:r>
              <w:rPr>
                <w:rFonts w:eastAsiaTheme="minorHAnsi"/>
                <w:lang w:eastAsia="zh-CN"/>
              </w:rPr>
              <w:t>2</w:t>
            </w:r>
            <w:r w:rsidRPr="00CD73B9">
              <w:rPr>
                <w:rFonts w:eastAsiaTheme="minorHAnsi"/>
                <w:lang w:eastAsia="zh-CN"/>
              </w:rPr>
              <w:t>.</w:t>
            </w:r>
            <w:r w:rsidRPr="00CD73B9">
              <w:rPr>
                <w:rFonts w:eastAsiaTheme="minorHAnsi"/>
                <w:lang w:eastAsia="zh-CN"/>
              </w:rPr>
              <w:tab/>
              <w:t>Enhancement on the support for multi-TRP deployment, targeting both FR1 and FR2:</w:t>
            </w:r>
          </w:p>
          <w:p w14:paraId="0E8FCB07" w14:textId="77777777" w:rsidR="00CD73B9" w:rsidRPr="00CD73B9" w:rsidRDefault="00CD73B9" w:rsidP="00CD73B9">
            <w:pPr>
              <w:spacing w:before="0" w:after="0" w:line="240" w:lineRule="auto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…</w:t>
            </w:r>
          </w:p>
          <w:p w14:paraId="3D6C8E9B" w14:textId="77777777" w:rsidR="00CD73B9" w:rsidRPr="00CD73B9" w:rsidRDefault="00CD73B9" w:rsidP="00CD73B9">
            <w:pPr>
              <w:spacing w:before="0" w:after="0" w:line="240" w:lineRule="auto"/>
              <w:ind w:left="288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d.</w:t>
            </w:r>
            <w:r w:rsidRPr="00CD73B9">
              <w:rPr>
                <w:rFonts w:eastAsiaTheme="minorHAnsi"/>
                <w:lang w:eastAsia="zh-CN"/>
              </w:rPr>
              <w:tab/>
              <w:t>Enhancement to support HST-SFN deployment scenario:</w:t>
            </w:r>
          </w:p>
          <w:p w14:paraId="08A79998" w14:textId="06A337D4" w:rsidR="00CD73B9" w:rsidRPr="00CD73B9" w:rsidRDefault="00CD73B9" w:rsidP="00CD73B9">
            <w:pPr>
              <w:spacing w:before="0" w:after="0" w:line="240" w:lineRule="auto"/>
              <w:ind w:left="576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i.</w:t>
            </w:r>
            <w:r w:rsidRPr="00CD73B9">
              <w:rPr>
                <w:rFonts w:eastAsiaTheme="minorHAnsi"/>
                <w:lang w:eastAsia="zh-CN"/>
              </w:rPr>
              <w:tab/>
              <w:t xml:space="preserve">Identify and specify solution(s) on QCL assumption for DMRS, e.g. multiple QCL assumptions for the same </w:t>
            </w:r>
            <w:r>
              <w:rPr>
                <w:rFonts w:eastAsiaTheme="minorHAnsi"/>
                <w:lang w:eastAsia="zh-CN"/>
              </w:rPr>
              <w:t xml:space="preserve">   </w:t>
            </w:r>
            <w:r w:rsidRPr="00CD73B9">
              <w:rPr>
                <w:rFonts w:eastAsiaTheme="minorHAnsi"/>
                <w:lang w:eastAsia="zh-CN"/>
              </w:rPr>
              <w:t>DMRS port(s), targeting DL-only transmission</w:t>
            </w:r>
          </w:p>
          <w:p w14:paraId="39857B92" w14:textId="20BC020F" w:rsidR="00155CB4" w:rsidRPr="00CD73B9" w:rsidRDefault="00CD73B9" w:rsidP="00CD73B9">
            <w:pPr>
              <w:spacing w:before="0" w:after="0" w:line="240" w:lineRule="auto"/>
              <w:ind w:left="576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ii.</w:t>
            </w:r>
            <w:r w:rsidRPr="00CD73B9">
              <w:rPr>
                <w:rFonts w:eastAsiaTheme="minorHAnsi"/>
                <w:lang w:eastAsia="zh-CN"/>
              </w:rPr>
              <w:tab/>
              <w:t xml:space="preserve">Evaluate and, if the benefit over Rel.16 HST enhancement baseline is demonstrated, specify </w:t>
            </w:r>
            <w:bookmarkStart w:id="0" w:name="_Hlk61733894"/>
            <w:r w:rsidRPr="00CD73B9">
              <w:rPr>
                <w:rFonts w:eastAsiaTheme="minorHAnsi"/>
                <w:lang w:eastAsia="zh-CN"/>
              </w:rPr>
              <w:t xml:space="preserve">QCL/QCL-like relation (including applicable type(s) and the associated requirement) between DL and UL signal </w:t>
            </w:r>
            <w:bookmarkEnd w:id="0"/>
            <w:r w:rsidRPr="00CD73B9">
              <w:rPr>
                <w:rFonts w:eastAsiaTheme="minorHAnsi"/>
                <w:lang w:eastAsia="zh-CN"/>
              </w:rPr>
              <w:t>by reusing the unified TCI framework</w:t>
            </w:r>
          </w:p>
        </w:tc>
      </w:tr>
    </w:tbl>
    <w:p w14:paraId="1A18A1FF" w14:textId="2EB90136" w:rsidR="00155CB4" w:rsidRPr="008B2417" w:rsidRDefault="00155CB4" w:rsidP="00155CB4">
      <w:pPr>
        <w:spacing w:before="24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 xml:space="preserve">In this contribution, we provide our views on the </w:t>
      </w:r>
      <w:r w:rsidR="00D93B25">
        <w:rPr>
          <w:sz w:val="22"/>
          <w:szCs w:val="22"/>
          <w:lang w:eastAsia="zh-CN"/>
        </w:rPr>
        <w:t xml:space="preserve">remaining details of corresponding </w:t>
      </w:r>
      <w:r w:rsidRPr="008B2417">
        <w:rPr>
          <w:sz w:val="22"/>
          <w:szCs w:val="22"/>
          <w:lang w:eastAsia="zh-CN"/>
        </w:rPr>
        <w:t>enhancements for Rel-17.</w:t>
      </w:r>
    </w:p>
    <w:p w14:paraId="2E59C369" w14:textId="77777777" w:rsidR="008C0E88" w:rsidRPr="008C0E88" w:rsidRDefault="008C0E88" w:rsidP="00680115">
      <w:pPr>
        <w:pStyle w:val="ListParagraph"/>
        <w:keepNext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SimSun" w:hAnsi="Arial"/>
          <w:vanish/>
          <w:sz w:val="32"/>
          <w:szCs w:val="20"/>
        </w:rPr>
      </w:pPr>
    </w:p>
    <w:p w14:paraId="515C4B8E" w14:textId="14B4BC65" w:rsidR="00D703A0" w:rsidRPr="000E6A5E" w:rsidRDefault="003B7FC0" w:rsidP="00D703A0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6F79DBB1" w14:textId="77777777" w:rsidR="00E1694F" w:rsidRPr="00E1694F" w:rsidRDefault="00E1694F" w:rsidP="00680115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353DCFC2" w14:textId="77777777" w:rsidR="00E1694F" w:rsidRPr="00E1694F" w:rsidRDefault="00E1694F" w:rsidP="00680115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06054890" w14:textId="157719DB" w:rsidR="001B20AC" w:rsidRDefault="001B20AC" w:rsidP="001B20AC">
      <w:pPr>
        <w:pStyle w:val="Heading2"/>
        <w:rPr>
          <w:lang w:val="en-US"/>
        </w:rPr>
      </w:pPr>
      <w:r w:rsidRPr="00E17381">
        <w:rPr>
          <w:lang w:val="en-US"/>
        </w:rPr>
        <w:t xml:space="preserve">Default beam for </w:t>
      </w:r>
      <w:r w:rsidR="009B2375">
        <w:rPr>
          <w:lang w:val="en-US"/>
        </w:rPr>
        <w:t>TRP</w:t>
      </w:r>
      <w:r w:rsidR="00D0439E">
        <w:rPr>
          <w:lang w:val="en-US"/>
        </w:rPr>
        <w:t xml:space="preserve"> </w:t>
      </w:r>
      <w:r w:rsidRPr="00E17381">
        <w:rPr>
          <w:lang w:val="en-US"/>
        </w:rPr>
        <w:t>PDSCH</w:t>
      </w:r>
      <w:r w:rsidR="002F64C9">
        <w:rPr>
          <w:lang w:val="en-US"/>
        </w:rPr>
        <w:t xml:space="preserve"> reception</w:t>
      </w:r>
      <w:r w:rsidR="00A55948">
        <w:rPr>
          <w:lang w:val="en-US"/>
        </w:rPr>
        <w:t xml:space="preserve"> </w:t>
      </w:r>
      <w:r w:rsidR="00216B01">
        <w:rPr>
          <w:lang w:val="en-US"/>
        </w:rPr>
        <w:t xml:space="preserve">without TCI state </w:t>
      </w:r>
      <w:r w:rsidR="00E02B51">
        <w:rPr>
          <w:lang w:val="en-US"/>
        </w:rPr>
        <w:t>field</w:t>
      </w:r>
    </w:p>
    <w:p w14:paraId="71DC4D24" w14:textId="638E18BA" w:rsidR="0064144D" w:rsidRDefault="00E95716" w:rsidP="003E18EF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One of the remaining issues</w:t>
      </w:r>
      <w:r w:rsidR="00471E3D">
        <w:rPr>
          <w:sz w:val="22"/>
          <w:szCs w:val="22"/>
          <w:lang w:val="en-US"/>
        </w:rPr>
        <w:t xml:space="preserve"> </w:t>
      </w:r>
      <w:r w:rsidR="006A0A2A">
        <w:rPr>
          <w:sz w:val="22"/>
          <w:szCs w:val="22"/>
          <w:lang w:val="en-US"/>
        </w:rPr>
        <w:t>for enhanced SFN operation</w:t>
      </w:r>
      <w:r>
        <w:rPr>
          <w:sz w:val="22"/>
          <w:szCs w:val="22"/>
          <w:lang w:val="en-US"/>
        </w:rPr>
        <w:t xml:space="preserve"> is </w:t>
      </w:r>
      <w:r w:rsidR="00D0439E">
        <w:rPr>
          <w:sz w:val="22"/>
          <w:szCs w:val="22"/>
          <w:lang w:val="en-US"/>
        </w:rPr>
        <w:t>default beam assumption for PDSCH reception</w:t>
      </w:r>
      <w:r>
        <w:rPr>
          <w:sz w:val="22"/>
          <w:szCs w:val="22"/>
          <w:lang w:val="en-US"/>
        </w:rPr>
        <w:t xml:space="preserve"> </w:t>
      </w:r>
      <w:r w:rsidR="00623582">
        <w:rPr>
          <w:sz w:val="22"/>
          <w:szCs w:val="22"/>
          <w:lang w:val="en-US"/>
        </w:rPr>
        <w:t xml:space="preserve">when </w:t>
      </w:r>
      <w:r w:rsidR="00BA7D2A">
        <w:rPr>
          <w:sz w:val="22"/>
          <w:szCs w:val="22"/>
          <w:lang w:val="en-US"/>
        </w:rPr>
        <w:t xml:space="preserve">TCI state is not </w:t>
      </w:r>
      <w:r w:rsidR="0064144D">
        <w:rPr>
          <w:sz w:val="22"/>
          <w:szCs w:val="22"/>
          <w:lang w:val="en-US"/>
        </w:rPr>
        <w:t>configured</w:t>
      </w:r>
      <w:r w:rsidR="005C224A">
        <w:rPr>
          <w:sz w:val="22"/>
          <w:szCs w:val="22"/>
          <w:lang w:val="en-US"/>
        </w:rPr>
        <w:t xml:space="preserve">. </w:t>
      </w:r>
      <w:r w:rsidR="00CB2954">
        <w:rPr>
          <w:sz w:val="22"/>
          <w:szCs w:val="22"/>
          <w:lang w:val="en-US"/>
        </w:rPr>
        <w:t xml:space="preserve">In RAN1#106-e meeting </w:t>
      </w:r>
      <w:r w:rsidR="008474B1">
        <w:rPr>
          <w:sz w:val="22"/>
          <w:szCs w:val="22"/>
          <w:lang w:val="en-US"/>
        </w:rPr>
        <w:t>the</w:t>
      </w:r>
      <w:r w:rsidR="00C1669B">
        <w:rPr>
          <w:sz w:val="22"/>
          <w:szCs w:val="22"/>
          <w:lang w:val="en-US"/>
        </w:rPr>
        <w:t xml:space="preserve"> default beam assumption was </w:t>
      </w:r>
      <w:r w:rsidR="006A0A2A">
        <w:rPr>
          <w:sz w:val="22"/>
          <w:szCs w:val="22"/>
          <w:lang w:val="en-US"/>
        </w:rPr>
        <w:t>agreed</w:t>
      </w:r>
      <w:r w:rsidR="00C1669B">
        <w:rPr>
          <w:sz w:val="22"/>
          <w:szCs w:val="22"/>
          <w:lang w:val="en-US"/>
        </w:rPr>
        <w:t xml:space="preserve"> for DCI </w:t>
      </w:r>
      <w:r w:rsidR="008474B1">
        <w:rPr>
          <w:sz w:val="22"/>
          <w:szCs w:val="22"/>
          <w:lang w:val="en-US"/>
        </w:rPr>
        <w:t xml:space="preserve">Format 1_0. </w:t>
      </w:r>
      <w:r w:rsidR="006A0A2A">
        <w:rPr>
          <w:sz w:val="22"/>
          <w:szCs w:val="22"/>
          <w:lang w:val="en-US"/>
        </w:rPr>
        <w:t xml:space="preserve">However, support of DCI Formats 1_1 and 1_2 without TCI field and </w:t>
      </w:r>
      <w:r w:rsidR="00A66ECC">
        <w:rPr>
          <w:sz w:val="22"/>
          <w:szCs w:val="22"/>
          <w:lang w:val="en-US"/>
        </w:rPr>
        <w:t>corresponding</w:t>
      </w:r>
      <w:r w:rsidR="006A0A2A">
        <w:rPr>
          <w:sz w:val="22"/>
          <w:szCs w:val="22"/>
          <w:lang w:val="en-US"/>
        </w:rPr>
        <w:t xml:space="preserve"> default beam assumption </w:t>
      </w:r>
      <w:r w:rsidR="00D24F7E">
        <w:rPr>
          <w:sz w:val="22"/>
          <w:szCs w:val="22"/>
          <w:lang w:val="en-US"/>
        </w:rPr>
        <w:t>are</w:t>
      </w:r>
      <w:r w:rsidR="006A0A2A">
        <w:rPr>
          <w:sz w:val="22"/>
          <w:szCs w:val="22"/>
          <w:lang w:val="en-US"/>
        </w:rPr>
        <w:t xml:space="preserve"> still FFS. </w:t>
      </w:r>
      <w:r w:rsidR="005042E2">
        <w:rPr>
          <w:sz w:val="22"/>
          <w:szCs w:val="22"/>
          <w:lang w:val="en-US"/>
        </w:rPr>
        <w:t xml:space="preserve">It should be noted that support of PDSCH </w:t>
      </w:r>
      <w:r w:rsidR="006773F6">
        <w:rPr>
          <w:sz w:val="22"/>
          <w:szCs w:val="22"/>
          <w:lang w:val="en-US"/>
        </w:rPr>
        <w:t xml:space="preserve">configuration </w:t>
      </w:r>
      <w:r w:rsidR="00B02AE1">
        <w:rPr>
          <w:sz w:val="22"/>
          <w:szCs w:val="22"/>
          <w:lang w:val="en-US"/>
        </w:rPr>
        <w:t xml:space="preserve">without TCI state </w:t>
      </w:r>
      <w:r w:rsidR="006773F6">
        <w:rPr>
          <w:sz w:val="22"/>
          <w:szCs w:val="22"/>
          <w:lang w:val="en-US"/>
        </w:rPr>
        <w:t xml:space="preserve">may be beneficial </w:t>
      </w:r>
      <w:r w:rsidR="00CE4715">
        <w:rPr>
          <w:sz w:val="22"/>
          <w:szCs w:val="22"/>
          <w:lang w:val="en-US"/>
        </w:rPr>
        <w:t xml:space="preserve">to reduce DCI </w:t>
      </w:r>
      <w:r w:rsidR="00A66ECC">
        <w:rPr>
          <w:sz w:val="22"/>
          <w:szCs w:val="22"/>
          <w:lang w:val="en-US"/>
        </w:rPr>
        <w:t>signaling</w:t>
      </w:r>
      <w:r w:rsidR="00CE4715">
        <w:rPr>
          <w:sz w:val="22"/>
          <w:szCs w:val="22"/>
          <w:lang w:val="en-US"/>
        </w:rPr>
        <w:t xml:space="preserve"> overhead</w:t>
      </w:r>
      <w:r w:rsidR="003F75BA">
        <w:rPr>
          <w:sz w:val="22"/>
          <w:szCs w:val="22"/>
          <w:lang w:val="en-US"/>
        </w:rPr>
        <w:t xml:space="preserve"> especially with single active TCI state</w:t>
      </w:r>
      <w:r w:rsidR="000608B5">
        <w:rPr>
          <w:sz w:val="22"/>
          <w:szCs w:val="22"/>
          <w:lang w:val="en-US"/>
        </w:rPr>
        <w:t xml:space="preserve">. </w:t>
      </w:r>
      <w:proofErr w:type="gramStart"/>
      <w:r w:rsidR="005C224A">
        <w:rPr>
          <w:sz w:val="22"/>
          <w:szCs w:val="22"/>
          <w:lang w:val="en-US"/>
        </w:rPr>
        <w:t xml:space="preserve">In particular </w:t>
      </w:r>
      <w:r w:rsidR="0064144D">
        <w:rPr>
          <w:sz w:val="22"/>
          <w:szCs w:val="22"/>
          <w:lang w:val="en-US"/>
        </w:rPr>
        <w:t>when</w:t>
      </w:r>
      <w:proofErr w:type="gramEnd"/>
      <w:r w:rsidR="0064144D">
        <w:rPr>
          <w:sz w:val="22"/>
          <w:szCs w:val="22"/>
          <w:lang w:val="en-US"/>
        </w:rPr>
        <w:t xml:space="preserve"> PDSCH scheduling offset </w:t>
      </w:r>
      <w:r w:rsidR="00112DFF">
        <w:rPr>
          <w:sz w:val="22"/>
          <w:szCs w:val="22"/>
          <w:lang w:val="en-US"/>
        </w:rPr>
        <w:t>is equal or larger than the threshold</w:t>
      </w:r>
      <w:r w:rsidR="00255385">
        <w:rPr>
          <w:sz w:val="22"/>
          <w:szCs w:val="22"/>
          <w:lang w:val="en-US"/>
        </w:rPr>
        <w:t xml:space="preserve">, UE </w:t>
      </w:r>
      <w:r w:rsidR="000608B5">
        <w:rPr>
          <w:sz w:val="22"/>
          <w:szCs w:val="22"/>
          <w:lang w:val="en-US"/>
        </w:rPr>
        <w:t xml:space="preserve">should </w:t>
      </w:r>
      <w:r w:rsidR="003F1CFA">
        <w:rPr>
          <w:sz w:val="22"/>
          <w:szCs w:val="22"/>
          <w:lang w:val="en-US"/>
        </w:rPr>
        <w:t>appl</w:t>
      </w:r>
      <w:r w:rsidR="000608B5">
        <w:rPr>
          <w:sz w:val="22"/>
          <w:szCs w:val="22"/>
          <w:lang w:val="en-US"/>
        </w:rPr>
        <w:t>y</w:t>
      </w:r>
      <w:r w:rsidR="008737A7">
        <w:rPr>
          <w:sz w:val="22"/>
          <w:szCs w:val="22"/>
          <w:lang w:val="en-US"/>
        </w:rPr>
        <w:t xml:space="preserve"> TCI states of the scheduling CORESET</w:t>
      </w:r>
      <w:r w:rsidR="00C370C1">
        <w:rPr>
          <w:sz w:val="22"/>
          <w:szCs w:val="22"/>
          <w:lang w:val="en-US"/>
        </w:rPr>
        <w:t xml:space="preserve"> for PDSCH reception</w:t>
      </w:r>
      <w:r w:rsidR="00A36540">
        <w:rPr>
          <w:sz w:val="22"/>
          <w:szCs w:val="22"/>
          <w:lang w:val="en-US"/>
        </w:rPr>
        <w:t xml:space="preserve">. If the scheduling CORESET </w:t>
      </w:r>
      <w:r w:rsidR="003F1CFA">
        <w:rPr>
          <w:sz w:val="22"/>
          <w:szCs w:val="22"/>
          <w:lang w:val="en-US"/>
        </w:rPr>
        <w:t>has</w:t>
      </w:r>
      <w:r w:rsidR="0091381C">
        <w:rPr>
          <w:sz w:val="22"/>
          <w:szCs w:val="22"/>
          <w:lang w:val="en-US"/>
        </w:rPr>
        <w:t xml:space="preserve"> two TCI states, UE applies both QCL assumptions of the CORESET</w:t>
      </w:r>
      <w:r w:rsidR="00C27513">
        <w:rPr>
          <w:sz w:val="22"/>
          <w:szCs w:val="22"/>
          <w:lang w:val="en-US"/>
        </w:rPr>
        <w:t xml:space="preserve">, otherwise </w:t>
      </w:r>
      <w:r w:rsidR="00216B01">
        <w:rPr>
          <w:sz w:val="22"/>
          <w:szCs w:val="22"/>
          <w:lang w:val="en-US"/>
        </w:rPr>
        <w:t>QCL of the single TCI state of CORESET</w:t>
      </w:r>
      <w:r w:rsidR="00073A23">
        <w:rPr>
          <w:sz w:val="22"/>
          <w:szCs w:val="22"/>
          <w:lang w:val="en-US"/>
        </w:rPr>
        <w:t xml:space="preserve"> is used for PDSCH reception</w:t>
      </w:r>
      <w:r w:rsidR="00216B01">
        <w:rPr>
          <w:sz w:val="22"/>
          <w:szCs w:val="22"/>
          <w:lang w:val="en-US"/>
        </w:rPr>
        <w:t>. For UE not supporting this feature</w:t>
      </w:r>
      <w:r w:rsidR="00073A23">
        <w:rPr>
          <w:sz w:val="22"/>
          <w:szCs w:val="22"/>
          <w:lang w:val="en-US"/>
        </w:rPr>
        <w:t>, UE</w:t>
      </w:r>
      <w:r w:rsidR="00216B01">
        <w:rPr>
          <w:sz w:val="22"/>
          <w:szCs w:val="22"/>
          <w:lang w:val="en-US"/>
        </w:rPr>
        <w:t xml:space="preserve"> should expect </w:t>
      </w:r>
      <w:r w:rsidR="00073A23">
        <w:rPr>
          <w:sz w:val="22"/>
          <w:szCs w:val="22"/>
          <w:lang w:val="en-US"/>
        </w:rPr>
        <w:t xml:space="preserve">configuration of the </w:t>
      </w:r>
      <w:r w:rsidR="00277931">
        <w:rPr>
          <w:sz w:val="22"/>
          <w:szCs w:val="22"/>
          <w:lang w:val="en-US"/>
        </w:rPr>
        <w:t>TCI state in the DCI field.</w:t>
      </w:r>
    </w:p>
    <w:p w14:paraId="3BE25CE0" w14:textId="7BFF3A26" w:rsidR="0032150F" w:rsidRPr="00834336" w:rsidRDefault="00834336" w:rsidP="00834336">
      <w:pPr>
        <w:jc w:val="both"/>
        <w:rPr>
          <w:b/>
          <w:bCs/>
          <w:i/>
          <w:iCs/>
          <w:sz w:val="22"/>
          <w:szCs w:val="22"/>
        </w:rPr>
      </w:pPr>
      <w:r w:rsidRPr="00C21833">
        <w:rPr>
          <w:b/>
          <w:bCs/>
          <w:i/>
          <w:iCs/>
          <w:sz w:val="22"/>
          <w:szCs w:val="22"/>
        </w:rPr>
        <w:t>Proposal:</w:t>
      </w:r>
    </w:p>
    <w:p w14:paraId="5A578C94" w14:textId="6C318453" w:rsidR="0032150F" w:rsidRPr="00D24F7E" w:rsidRDefault="0032150F" w:rsidP="0032150F">
      <w:pPr>
        <w:pStyle w:val="ListParagraph"/>
        <w:ind w:left="0"/>
        <w:rPr>
          <w:rFonts w:ascii="Times New Roman" w:hAnsi="Times New Roman"/>
          <w:i/>
          <w:iCs/>
        </w:rPr>
      </w:pPr>
      <w:r w:rsidRPr="00D24F7E">
        <w:rPr>
          <w:rFonts w:ascii="Times New Roman" w:hAnsi="Times New Roman"/>
          <w:i/>
          <w:iCs/>
          <w:lang w:eastAsia="ja-JP"/>
        </w:rPr>
        <w:t xml:space="preserve">For PDSCH reception scheduled by </w:t>
      </w:r>
      <w:r w:rsidRPr="00D24F7E">
        <w:rPr>
          <w:rFonts w:ascii="Times New Roman" w:hAnsi="Times New Roman"/>
          <w:i/>
          <w:iCs/>
          <w:lang w:eastAsia="zh-CN"/>
        </w:rPr>
        <w:t>DCI format 1_1 and 1_2</w:t>
      </w:r>
      <w:r w:rsidRPr="00D24F7E">
        <w:rPr>
          <w:rFonts w:ascii="Times New Roman" w:hAnsi="Times New Roman"/>
          <w:i/>
          <w:iCs/>
          <w:lang w:eastAsia="ja-JP"/>
        </w:rPr>
        <w:t xml:space="preserve"> and </w:t>
      </w:r>
      <w:r w:rsidRPr="00D24F7E">
        <w:rPr>
          <w:rFonts w:ascii="Times New Roman" w:hAnsi="Times New Roman"/>
          <w:i/>
          <w:iCs/>
          <w:lang w:eastAsia="zh-CN"/>
        </w:rPr>
        <w:t>if</w:t>
      </w:r>
      <w:r w:rsidRPr="00D24F7E">
        <w:rPr>
          <w:rFonts w:ascii="Times New Roman" w:hAnsi="Times New Roman"/>
          <w:i/>
          <w:iCs/>
          <w:lang w:eastAsia="ja-JP"/>
        </w:rPr>
        <w:t xml:space="preserve"> applicable </w:t>
      </w:r>
      <w:r w:rsidRPr="00D24F7E">
        <w:rPr>
          <w:rFonts w:ascii="Times New Roman" w:hAnsi="Times New Roman"/>
          <w:i/>
          <w:iCs/>
        </w:rPr>
        <w:t xml:space="preserve">the time offset between the reception of the DL DCI and the corresponding PDSCH is equal or larger than the threshold </w:t>
      </w:r>
      <w:proofErr w:type="spellStart"/>
      <w:r w:rsidRPr="00D24F7E">
        <w:rPr>
          <w:rFonts w:ascii="Times New Roman" w:hAnsi="Times New Roman"/>
          <w:i/>
          <w:iCs/>
        </w:rPr>
        <w:t>timeDurationForQCL</w:t>
      </w:r>
      <w:proofErr w:type="spellEnd"/>
      <w:r w:rsidRPr="00D24F7E">
        <w:rPr>
          <w:rFonts w:ascii="Times New Roman" w:hAnsi="Times New Roman"/>
          <w:i/>
          <w:iCs/>
        </w:rPr>
        <w:t xml:space="preserve"> </w:t>
      </w:r>
    </w:p>
    <w:p w14:paraId="6BB8FAAE" w14:textId="77777777" w:rsidR="0032150F" w:rsidRPr="00D24F7E" w:rsidRDefault="0032150F" w:rsidP="0032150F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  <w:i/>
          <w:iCs/>
          <w:sz w:val="20"/>
          <w:szCs w:val="20"/>
        </w:rPr>
      </w:pPr>
      <w:r w:rsidRPr="00D24F7E">
        <w:rPr>
          <w:rFonts w:ascii="Times New Roman" w:hAnsi="Times New Roman"/>
          <w:i/>
          <w:iCs/>
        </w:rPr>
        <w:t>Support configuration when there is no TCI field in the DCI scheduling PDSCH, when SFN is configured for both PDCCH and PDSCH</w:t>
      </w:r>
    </w:p>
    <w:p w14:paraId="3275DB26" w14:textId="77777777" w:rsidR="0032150F" w:rsidRPr="00D24F7E" w:rsidRDefault="0032150F" w:rsidP="0032150F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  <w:i/>
          <w:iCs/>
        </w:rPr>
      </w:pPr>
      <w:r w:rsidRPr="00D24F7E">
        <w:rPr>
          <w:rFonts w:ascii="Times New Roman" w:hAnsi="Times New Roman"/>
          <w:i/>
          <w:iCs/>
        </w:rPr>
        <w:t xml:space="preserve">UE applies the TCI state(s) of the </w:t>
      </w:r>
      <w:r w:rsidRPr="00D24F7E">
        <w:rPr>
          <w:rFonts w:ascii="Times New Roman" w:hAnsi="Times New Roman"/>
          <w:i/>
          <w:iCs/>
          <w:lang w:eastAsia="ja-JP"/>
        </w:rPr>
        <w:t>scheduling</w:t>
      </w:r>
      <w:r w:rsidRPr="00D24F7E">
        <w:rPr>
          <w:rFonts w:ascii="Times New Roman" w:hAnsi="Times New Roman"/>
          <w:i/>
          <w:iCs/>
        </w:rPr>
        <w:t xml:space="preserve"> CORESET when receiving the PDSCH </w:t>
      </w:r>
    </w:p>
    <w:p w14:paraId="6E65170B" w14:textId="77777777" w:rsidR="0032150F" w:rsidRPr="00D24F7E" w:rsidRDefault="0032150F" w:rsidP="0032150F">
      <w:pPr>
        <w:pStyle w:val="ListParagraph"/>
        <w:numPr>
          <w:ilvl w:val="2"/>
          <w:numId w:val="27"/>
        </w:numPr>
        <w:jc w:val="both"/>
        <w:rPr>
          <w:rFonts w:ascii="Times New Roman" w:hAnsi="Times New Roman"/>
          <w:i/>
          <w:iCs/>
        </w:rPr>
      </w:pPr>
      <w:r w:rsidRPr="00D24F7E">
        <w:rPr>
          <w:rFonts w:ascii="Times New Roman" w:hAnsi="Times New Roman"/>
          <w:i/>
          <w:iCs/>
        </w:rPr>
        <w:t xml:space="preserve">if there are two active TCI states for the CORESET, UE applies </w:t>
      </w:r>
      <w:proofErr w:type="gramStart"/>
      <w:r w:rsidRPr="00D24F7E">
        <w:rPr>
          <w:rFonts w:ascii="Times New Roman" w:hAnsi="Times New Roman"/>
          <w:i/>
          <w:iCs/>
        </w:rPr>
        <w:t>the both</w:t>
      </w:r>
      <w:proofErr w:type="gramEnd"/>
      <w:r w:rsidRPr="00D24F7E">
        <w:rPr>
          <w:rFonts w:ascii="Times New Roman" w:hAnsi="Times New Roman"/>
          <w:i/>
          <w:iCs/>
        </w:rPr>
        <w:t xml:space="preserve"> QCL assumptions of the CORESET that schedules the PDSCH when receiving the PDSCH</w:t>
      </w:r>
    </w:p>
    <w:p w14:paraId="373203D2" w14:textId="2D718D4A" w:rsidR="0032150F" w:rsidRPr="00D24F7E" w:rsidRDefault="00834336" w:rsidP="0032150F">
      <w:pPr>
        <w:pStyle w:val="ListParagraph"/>
        <w:numPr>
          <w:ilvl w:val="2"/>
          <w:numId w:val="27"/>
        </w:numPr>
        <w:jc w:val="both"/>
        <w:rPr>
          <w:rFonts w:ascii="Times New Roman" w:hAnsi="Times New Roman"/>
          <w:i/>
          <w:iCs/>
        </w:rPr>
      </w:pPr>
      <w:r w:rsidRPr="00D24F7E">
        <w:rPr>
          <w:rFonts w:ascii="Times New Roman" w:hAnsi="Times New Roman"/>
          <w:i/>
          <w:iCs/>
          <w:bdr w:val="none" w:sz="0" w:space="0" w:color="auto" w:frame="1"/>
        </w:rPr>
        <w:t>else</w:t>
      </w:r>
      <w:r w:rsidR="0032150F" w:rsidRPr="00D24F7E">
        <w:rPr>
          <w:rFonts w:ascii="Times New Roman" w:hAnsi="Times New Roman"/>
          <w:i/>
          <w:iCs/>
          <w:bdr w:val="none" w:sz="0" w:space="0" w:color="auto" w:frame="1"/>
        </w:rPr>
        <w:t>if there is one active TCI states for the CORESET,</w:t>
      </w:r>
      <w:r w:rsidR="0032150F" w:rsidRPr="00D24F7E">
        <w:rPr>
          <w:rFonts w:ascii="Times New Roman" w:hAnsi="Times New Roman"/>
          <w:i/>
          <w:iCs/>
        </w:rPr>
        <w:t xml:space="preserve"> UE applies the one active TCI state of the CORESET when receiving the PDSCH</w:t>
      </w:r>
    </w:p>
    <w:p w14:paraId="580E5244" w14:textId="77777777" w:rsidR="0032150F" w:rsidRPr="00D24F7E" w:rsidRDefault="0032150F" w:rsidP="0032150F">
      <w:pPr>
        <w:pStyle w:val="ListParagraph"/>
        <w:numPr>
          <w:ilvl w:val="0"/>
          <w:numId w:val="28"/>
        </w:numPr>
        <w:ind w:right="720"/>
        <w:jc w:val="both"/>
        <w:rPr>
          <w:rFonts w:ascii="Times New Roman" w:eastAsia="Times New Roman" w:hAnsi="Times New Roman"/>
          <w:i/>
          <w:iCs/>
          <w:lang w:eastAsia="ja-JP"/>
        </w:rPr>
      </w:pPr>
      <w:r w:rsidRPr="00D24F7E">
        <w:rPr>
          <w:rFonts w:ascii="Times New Roman" w:hAnsi="Times New Roman"/>
          <w:i/>
          <w:iCs/>
          <w:lang w:eastAsia="ja-JP"/>
        </w:rPr>
        <w:t>For UE not supporting this feature:</w:t>
      </w:r>
    </w:p>
    <w:p w14:paraId="3876F2D0" w14:textId="77777777" w:rsidR="0032150F" w:rsidRPr="00D24F7E" w:rsidRDefault="0032150F" w:rsidP="0032150F">
      <w:pPr>
        <w:pStyle w:val="ListParagraph"/>
        <w:numPr>
          <w:ilvl w:val="1"/>
          <w:numId w:val="28"/>
        </w:numPr>
        <w:ind w:right="720"/>
        <w:jc w:val="both"/>
        <w:rPr>
          <w:rFonts w:ascii="Times New Roman" w:hAnsi="Times New Roman"/>
          <w:i/>
          <w:iCs/>
          <w:lang w:eastAsia="ja-JP"/>
        </w:rPr>
      </w:pPr>
      <w:r w:rsidRPr="00D24F7E">
        <w:rPr>
          <w:rFonts w:ascii="Times New Roman" w:hAnsi="Times New Roman"/>
          <w:i/>
          <w:iCs/>
          <w:lang w:eastAsia="ja-JP"/>
        </w:rPr>
        <w:t>TCI field is always present in DCI format 1_1 and 1_2</w:t>
      </w:r>
    </w:p>
    <w:p w14:paraId="22E5C969" w14:textId="646C74C5" w:rsidR="0032150F" w:rsidRPr="0032150F" w:rsidRDefault="0032150F" w:rsidP="003E18EF">
      <w:pPr>
        <w:ind w:firstLine="288"/>
        <w:jc w:val="both"/>
        <w:rPr>
          <w:bCs/>
          <w:sz w:val="22"/>
          <w:szCs w:val="22"/>
          <w:lang w:val="en-US"/>
        </w:rPr>
      </w:pPr>
    </w:p>
    <w:p w14:paraId="4B544632" w14:textId="7B54F800" w:rsidR="000B611B" w:rsidRPr="00E957C0" w:rsidRDefault="000B611B" w:rsidP="000B611B">
      <w:pPr>
        <w:pStyle w:val="Heading2"/>
      </w:pPr>
      <w:r w:rsidRPr="00E957C0">
        <w:t>PDCCH monitoring with different QCL-</w:t>
      </w:r>
      <w:proofErr w:type="spellStart"/>
      <w:r w:rsidRPr="00E957C0">
        <w:t>typeD</w:t>
      </w:r>
      <w:proofErr w:type="spellEnd"/>
    </w:p>
    <w:p w14:paraId="4D72DFD8" w14:textId="2C550214" w:rsidR="001F7363" w:rsidRDefault="000B611B" w:rsidP="000B611B">
      <w:pPr>
        <w:ind w:firstLine="288"/>
        <w:jc w:val="both"/>
        <w:rPr>
          <w:rFonts w:eastAsiaTheme="minorEastAsia"/>
          <w:sz w:val="22"/>
          <w:szCs w:val="22"/>
          <w:lang w:val="en-US" w:eastAsia="zh-CN"/>
        </w:rPr>
      </w:pPr>
      <w:r w:rsidRPr="000B611B">
        <w:rPr>
          <w:rFonts w:eastAsiaTheme="minorEastAsia"/>
          <w:sz w:val="22"/>
          <w:szCs w:val="22"/>
          <w:lang w:val="en-US" w:eastAsia="zh-CN"/>
        </w:rPr>
        <w:t>In Rel-15</w:t>
      </w:r>
      <w:r w:rsidR="00D263C2" w:rsidRPr="000B611B">
        <w:rPr>
          <w:rFonts w:eastAsiaTheme="minorEastAsia"/>
          <w:sz w:val="22"/>
          <w:szCs w:val="22"/>
          <w:lang w:val="en-US" w:eastAsia="zh-CN"/>
        </w:rPr>
        <w:t xml:space="preserve"> PDCCH candidates in overlapping PDCCH monitoring occasions in multiple CORERSETs </w:t>
      </w:r>
      <w:r w:rsidR="00D263C2">
        <w:rPr>
          <w:rFonts w:eastAsiaTheme="minorEastAsia"/>
          <w:sz w:val="22"/>
          <w:szCs w:val="22"/>
          <w:lang w:val="en-US" w:eastAsia="zh-CN"/>
        </w:rPr>
        <w:t xml:space="preserve">may </w:t>
      </w:r>
      <w:r w:rsidR="00D263C2" w:rsidRPr="000B611B">
        <w:rPr>
          <w:rFonts w:eastAsiaTheme="minorEastAsia"/>
          <w:sz w:val="22"/>
          <w:szCs w:val="22"/>
          <w:lang w:val="en-US" w:eastAsia="zh-CN"/>
        </w:rPr>
        <w:t>have different QCL-</w:t>
      </w:r>
      <w:proofErr w:type="spellStart"/>
      <w:r w:rsidR="00D263C2" w:rsidRPr="000B611B">
        <w:rPr>
          <w:rFonts w:eastAsiaTheme="minorEastAsia"/>
          <w:sz w:val="22"/>
          <w:szCs w:val="22"/>
          <w:lang w:val="en-US" w:eastAsia="zh-CN"/>
        </w:rPr>
        <w:t>TypeD</w:t>
      </w:r>
      <w:proofErr w:type="spellEnd"/>
      <w:r w:rsidR="00D263C2">
        <w:rPr>
          <w:rFonts w:eastAsiaTheme="minorEastAsia"/>
          <w:sz w:val="22"/>
          <w:szCs w:val="22"/>
          <w:lang w:val="en-US" w:eastAsia="zh-CN"/>
        </w:rPr>
        <w:t xml:space="preserve">. In this case, </w:t>
      </w:r>
      <w:r w:rsidRPr="000B611B">
        <w:rPr>
          <w:rFonts w:eastAsiaTheme="minorEastAsia"/>
          <w:sz w:val="22"/>
          <w:szCs w:val="22"/>
          <w:lang w:val="en-US" w:eastAsia="zh-CN"/>
        </w:rPr>
        <w:t>UE monitors PDCCH</w:t>
      </w:r>
      <w:r w:rsidR="00694C67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6E1503">
        <w:rPr>
          <w:rFonts w:eastAsiaTheme="minorEastAsia"/>
          <w:sz w:val="22"/>
          <w:szCs w:val="22"/>
          <w:lang w:val="en-US" w:eastAsia="zh-CN"/>
        </w:rPr>
        <w:t xml:space="preserve">candidates 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determined </w:t>
      </w:r>
      <w:r w:rsidR="006E1503">
        <w:rPr>
          <w:rFonts w:eastAsiaTheme="minorEastAsia"/>
          <w:sz w:val="22"/>
          <w:szCs w:val="22"/>
          <w:lang w:val="en-US" w:eastAsia="zh-CN"/>
        </w:rPr>
        <w:t>from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 priority rule</w:t>
      </w:r>
      <w:r w:rsidR="00D263C2">
        <w:rPr>
          <w:rFonts w:eastAsiaTheme="minorEastAsia"/>
          <w:sz w:val="22"/>
          <w:szCs w:val="22"/>
          <w:lang w:val="en-US" w:eastAsia="zh-CN"/>
        </w:rPr>
        <w:t>s</w:t>
      </w:r>
      <w:r w:rsidR="00CF0F6C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6E1503">
        <w:rPr>
          <w:rFonts w:eastAsiaTheme="minorEastAsia"/>
          <w:sz w:val="22"/>
          <w:szCs w:val="22"/>
          <w:lang w:val="en-US" w:eastAsia="zh-CN"/>
        </w:rPr>
        <w:t>To</w:t>
      </w:r>
      <w:r w:rsidR="00070489">
        <w:rPr>
          <w:rFonts w:eastAsiaTheme="minorEastAsia"/>
          <w:sz w:val="22"/>
          <w:szCs w:val="22"/>
          <w:lang w:val="en-US" w:eastAsia="zh-CN"/>
        </w:rPr>
        <w:t xml:space="preserve"> this </w:t>
      </w:r>
      <w:r w:rsidR="006E1503">
        <w:rPr>
          <w:rFonts w:eastAsiaTheme="minorEastAsia"/>
          <w:sz w:val="22"/>
          <w:szCs w:val="22"/>
          <w:lang w:val="en-US" w:eastAsia="zh-CN"/>
        </w:rPr>
        <w:t>end</w:t>
      </w:r>
      <w:r w:rsidR="00070489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694C67" w:rsidRPr="00070489">
        <w:rPr>
          <w:rFonts w:eastAsiaTheme="minorEastAsia"/>
          <w:sz w:val="22"/>
          <w:szCs w:val="22"/>
          <w:lang w:val="en-US" w:eastAsia="zh-CN"/>
        </w:rPr>
        <w:t>UE monitors PDCCH only in a CORESET</w:t>
      </w:r>
      <w:r w:rsidR="006E1503">
        <w:rPr>
          <w:rFonts w:eastAsiaTheme="minorEastAsia"/>
          <w:sz w:val="22"/>
          <w:szCs w:val="22"/>
          <w:lang w:val="en-US" w:eastAsia="zh-CN"/>
        </w:rPr>
        <w:t>s</w:t>
      </w:r>
      <w:r w:rsidR="00694C67" w:rsidRPr="00070489">
        <w:rPr>
          <w:rFonts w:eastAsiaTheme="minorEastAsia"/>
          <w:sz w:val="22"/>
          <w:szCs w:val="22"/>
          <w:lang w:val="en-US" w:eastAsia="zh-CN"/>
        </w:rPr>
        <w:t xml:space="preserve"> having the same QCL-</w:t>
      </w:r>
      <w:proofErr w:type="spellStart"/>
      <w:r w:rsidR="00694C67" w:rsidRPr="00070489">
        <w:rPr>
          <w:rFonts w:eastAsiaTheme="minorEastAsia"/>
          <w:sz w:val="22"/>
          <w:szCs w:val="22"/>
          <w:lang w:val="en-US" w:eastAsia="zh-CN"/>
        </w:rPr>
        <w:t>TypeD</w:t>
      </w:r>
      <w:proofErr w:type="spellEnd"/>
      <w:r w:rsidR="00070489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CF0F6C">
        <w:rPr>
          <w:rFonts w:eastAsiaTheme="minorEastAsia"/>
          <w:sz w:val="22"/>
          <w:szCs w:val="22"/>
          <w:lang w:val="en-US" w:eastAsia="zh-CN"/>
        </w:rPr>
        <w:t>In Rel-17, i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f a CORESET </w:t>
      </w:r>
      <w:r w:rsidR="00CF0F6C">
        <w:rPr>
          <w:rFonts w:eastAsiaTheme="minorEastAsia"/>
          <w:sz w:val="22"/>
          <w:szCs w:val="22"/>
          <w:lang w:val="en-US" w:eastAsia="zh-CN"/>
        </w:rPr>
        <w:t>is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F0F6C">
        <w:rPr>
          <w:rFonts w:eastAsiaTheme="minorEastAsia"/>
          <w:sz w:val="22"/>
          <w:szCs w:val="22"/>
          <w:lang w:val="en-US" w:eastAsia="zh-CN"/>
        </w:rPr>
        <w:t xml:space="preserve">indicated </w:t>
      </w:r>
      <w:r w:rsidRPr="000B611B">
        <w:rPr>
          <w:rFonts w:eastAsiaTheme="minorEastAsia"/>
          <w:sz w:val="22"/>
          <w:szCs w:val="22"/>
          <w:lang w:val="en-US" w:eastAsia="zh-CN"/>
        </w:rPr>
        <w:t>with two TCI states, the rule for PDCCH monitoring in multiple CORESETs with different QCL-</w:t>
      </w:r>
      <w:proofErr w:type="spellStart"/>
      <w:r w:rsidRPr="000B611B">
        <w:rPr>
          <w:rFonts w:eastAsiaTheme="minorEastAsia"/>
          <w:sz w:val="22"/>
          <w:szCs w:val="22"/>
          <w:lang w:val="en-US" w:eastAsia="zh-CN"/>
        </w:rPr>
        <w:t>TypeD</w:t>
      </w:r>
      <w:proofErr w:type="spellEnd"/>
      <w:r w:rsidRPr="000B611B">
        <w:rPr>
          <w:rFonts w:eastAsiaTheme="minorEastAsia"/>
          <w:sz w:val="22"/>
          <w:szCs w:val="22"/>
          <w:lang w:val="en-US" w:eastAsia="zh-CN"/>
        </w:rPr>
        <w:t xml:space="preserve"> needs to be </w:t>
      </w:r>
      <w:r w:rsidR="00B36783">
        <w:rPr>
          <w:rFonts w:eastAsiaTheme="minorEastAsia"/>
          <w:sz w:val="22"/>
          <w:szCs w:val="22"/>
          <w:lang w:val="en-US" w:eastAsia="zh-CN"/>
        </w:rPr>
        <w:t>revised</w:t>
      </w:r>
      <w:r w:rsidR="008048D7">
        <w:rPr>
          <w:rFonts w:eastAsiaTheme="minorEastAsia"/>
          <w:sz w:val="22"/>
          <w:szCs w:val="22"/>
          <w:lang w:val="en-US" w:eastAsia="zh-CN"/>
        </w:rPr>
        <w:t xml:space="preserve"> to account </w:t>
      </w:r>
      <w:r w:rsidR="00502804">
        <w:rPr>
          <w:rFonts w:eastAsiaTheme="minorEastAsia"/>
          <w:sz w:val="22"/>
          <w:szCs w:val="22"/>
          <w:lang w:val="en-US" w:eastAsia="zh-CN"/>
        </w:rPr>
        <w:t xml:space="preserve">enhanced </w:t>
      </w:r>
      <w:r w:rsidR="000F25D5">
        <w:rPr>
          <w:rFonts w:eastAsiaTheme="minorEastAsia"/>
          <w:sz w:val="22"/>
          <w:szCs w:val="22"/>
          <w:lang w:val="en-US" w:eastAsia="zh-CN"/>
        </w:rPr>
        <w:t xml:space="preserve">UE capability </w:t>
      </w:r>
      <w:r w:rsidR="00603B5D">
        <w:rPr>
          <w:rFonts w:eastAsiaTheme="minorEastAsia"/>
          <w:sz w:val="22"/>
          <w:szCs w:val="22"/>
          <w:lang w:val="en-US" w:eastAsia="zh-CN"/>
        </w:rPr>
        <w:t>for reception of CORESET with two beams</w:t>
      </w:r>
      <w:r w:rsidRPr="000B611B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1F7363">
        <w:rPr>
          <w:rFonts w:eastAsiaTheme="minorEastAsia"/>
          <w:sz w:val="22"/>
          <w:szCs w:val="22"/>
          <w:lang w:val="en-US" w:eastAsia="zh-CN"/>
        </w:rPr>
        <w:t xml:space="preserve">In RAN1#106b-e meeting several alternatives </w:t>
      </w:r>
      <w:r w:rsidR="00D01079">
        <w:rPr>
          <w:rFonts w:eastAsiaTheme="minorEastAsia"/>
          <w:sz w:val="22"/>
          <w:szCs w:val="22"/>
          <w:lang w:val="en-US" w:eastAsia="zh-CN"/>
        </w:rPr>
        <w:t xml:space="preserve">were identified </w:t>
      </w:r>
      <w:r w:rsidR="00B753B8">
        <w:rPr>
          <w:rFonts w:eastAsiaTheme="minorEastAsia"/>
          <w:sz w:val="22"/>
          <w:szCs w:val="22"/>
          <w:lang w:val="en-US" w:eastAsia="zh-CN"/>
        </w:rPr>
        <w:t>to extend Rel</w:t>
      </w:r>
      <w:r w:rsidR="00DD379F">
        <w:rPr>
          <w:rFonts w:eastAsiaTheme="minorEastAsia"/>
          <w:sz w:val="22"/>
          <w:szCs w:val="22"/>
          <w:lang w:val="en-US" w:eastAsia="zh-CN"/>
        </w:rPr>
        <w:t>-15 rule</w:t>
      </w:r>
      <w:r w:rsidR="00D01079">
        <w:rPr>
          <w:rFonts w:eastAsiaTheme="minorEastAsia"/>
          <w:sz w:val="22"/>
          <w:szCs w:val="22"/>
          <w:lang w:val="en-US" w:eastAsia="zh-CN"/>
        </w:rPr>
        <w:t xml:space="preserve"> for PDCCH monitoring </w:t>
      </w:r>
      <w:r w:rsidR="00031AAF">
        <w:rPr>
          <w:rFonts w:eastAsiaTheme="minorEastAsia"/>
          <w:sz w:val="22"/>
          <w:szCs w:val="22"/>
          <w:lang w:val="en-US" w:eastAsia="zh-CN"/>
        </w:rPr>
        <w:t>to two</w:t>
      </w:r>
      <w:r w:rsidR="00D01079">
        <w:rPr>
          <w:rFonts w:eastAsiaTheme="minorEastAsia"/>
          <w:sz w:val="22"/>
          <w:szCs w:val="22"/>
          <w:lang w:val="en-US" w:eastAsia="zh-CN"/>
        </w:rPr>
        <w:t xml:space="preserve"> QCL-</w:t>
      </w:r>
      <w:proofErr w:type="spellStart"/>
      <w:r w:rsidR="00D01079">
        <w:rPr>
          <w:rFonts w:eastAsiaTheme="minorEastAsia"/>
          <w:sz w:val="22"/>
          <w:szCs w:val="22"/>
          <w:lang w:val="en-US" w:eastAsia="zh-CN"/>
        </w:rPr>
        <w:t>typeD</w:t>
      </w:r>
      <w:proofErr w:type="spellEnd"/>
      <w:r w:rsidR="00DD379F">
        <w:rPr>
          <w:rFonts w:eastAsiaTheme="minorEastAsia"/>
          <w:sz w:val="22"/>
          <w:szCs w:val="22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F7363" w14:paraId="279C1750" w14:textId="77777777" w:rsidTr="001F7363">
        <w:tc>
          <w:tcPr>
            <w:tcW w:w="10160" w:type="dxa"/>
          </w:tcPr>
          <w:p w14:paraId="2A3727CA" w14:textId="77777777" w:rsidR="001F7363" w:rsidRPr="00162E64" w:rsidRDefault="001F7363" w:rsidP="001F7363">
            <w:pPr>
              <w:pStyle w:val="ListParagraph"/>
              <w:numPr>
                <w:ilvl w:val="0"/>
                <w:numId w:val="29"/>
              </w:numPr>
              <w:spacing w:before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>When a CORESET is activated with two TCI states which overlaps with another CORESET, support PDCCH monitoring of PDCCH candidates in overlapping monitoring occasions with QCL-</w:t>
            </w:r>
            <w:proofErr w:type="spellStart"/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>TypeD</w:t>
            </w:r>
            <w:proofErr w:type="spellEnd"/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properties identified according to prioritization rule </w:t>
            </w:r>
          </w:p>
          <w:p w14:paraId="20FE2E0D" w14:textId="77777777" w:rsidR="001F7363" w:rsidRPr="00162E64" w:rsidRDefault="001F7363" w:rsidP="001F7363">
            <w:pPr>
              <w:pStyle w:val="ListParagraph"/>
              <w:numPr>
                <w:ilvl w:val="1"/>
                <w:numId w:val="29"/>
              </w:numPr>
              <w:spacing w:before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Down-select one alternative </w:t>
            </w:r>
          </w:p>
          <w:p w14:paraId="52396F01" w14:textId="77777777" w:rsidR="001F7363" w:rsidRPr="00162E64" w:rsidRDefault="001F7363" w:rsidP="001F7363">
            <w:pPr>
              <w:pStyle w:val="ListParagraph"/>
              <w:numPr>
                <w:ilvl w:val="2"/>
                <w:numId w:val="29"/>
              </w:numPr>
              <w:spacing w:before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>Alt 1: Search Space (SS) type &gt; serving cell index &gt; SS set ID</w:t>
            </w:r>
          </w:p>
          <w:p w14:paraId="26066A7A" w14:textId="77777777" w:rsidR="001F7363" w:rsidRPr="00162E64" w:rsidRDefault="001F7363" w:rsidP="001F7363">
            <w:pPr>
              <w:pStyle w:val="ListParagraph"/>
              <w:numPr>
                <w:ilvl w:val="2"/>
                <w:numId w:val="29"/>
              </w:numPr>
              <w:spacing w:before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>Alt 2: SS type &gt; serving cell index &gt; SS set ID &gt; the number of TCI states of CORESET</w:t>
            </w:r>
          </w:p>
          <w:p w14:paraId="5F2F837E" w14:textId="77777777" w:rsidR="001F7363" w:rsidRPr="00162E64" w:rsidRDefault="001F7363" w:rsidP="001F7363">
            <w:pPr>
              <w:pStyle w:val="ListParagraph"/>
              <w:numPr>
                <w:ilvl w:val="3"/>
                <w:numId w:val="29"/>
              </w:numPr>
              <w:spacing w:before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If prioritized CORESET has one TCI state, the second QCL type D is identified by the first TCI of a CORESET with the second highest priority </w:t>
            </w:r>
          </w:p>
          <w:p w14:paraId="384144E8" w14:textId="77777777" w:rsidR="001F7363" w:rsidRPr="00162E64" w:rsidRDefault="001F7363" w:rsidP="001F7363">
            <w:pPr>
              <w:pStyle w:val="ListParagraph"/>
              <w:numPr>
                <w:ilvl w:val="2"/>
                <w:numId w:val="29"/>
              </w:numPr>
              <w:spacing w:before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>Alt 3: SS type &gt; serving cell index &gt; SS set ID &gt; the number of TCI states of CORESET</w:t>
            </w:r>
          </w:p>
          <w:p w14:paraId="3AFD4B01" w14:textId="77777777" w:rsidR="001F7363" w:rsidRPr="00162E64" w:rsidRDefault="001F7363" w:rsidP="001F7363">
            <w:pPr>
              <w:pStyle w:val="ListParagraph"/>
              <w:numPr>
                <w:ilvl w:val="3"/>
                <w:numId w:val="29"/>
              </w:numPr>
              <w:spacing w:before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>If prioritized CORESET has one TCI state, the second QCL type D is identified according to one of the SS sets that is linked with a CORESET with the first QCL-</w:t>
            </w:r>
            <w:proofErr w:type="spellStart"/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>TypeD</w:t>
            </w:r>
            <w:proofErr w:type="spellEnd"/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among the multiple overlapping CORESETs); and</w:t>
            </w:r>
          </w:p>
          <w:p w14:paraId="22332D39" w14:textId="77777777" w:rsidR="001F7363" w:rsidRPr="00162E64" w:rsidRDefault="001F7363" w:rsidP="001F7363">
            <w:pPr>
              <w:pStyle w:val="ListParagraph"/>
              <w:numPr>
                <w:ilvl w:val="3"/>
                <w:numId w:val="29"/>
              </w:numPr>
              <w:spacing w:before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>In case of multiple such CORESETs, Rel. 15 priority order is used for the second QCL-</w:t>
            </w:r>
            <w:proofErr w:type="spellStart"/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>TypeD</w:t>
            </w:r>
            <w:proofErr w:type="spellEnd"/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determination.</w:t>
            </w:r>
          </w:p>
          <w:p w14:paraId="4F834AF1" w14:textId="77777777" w:rsidR="001F7363" w:rsidRPr="00162E64" w:rsidRDefault="001F7363" w:rsidP="001F7363">
            <w:pPr>
              <w:pStyle w:val="ListParagraph"/>
              <w:numPr>
                <w:ilvl w:val="2"/>
                <w:numId w:val="29"/>
              </w:numPr>
              <w:spacing w:before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Alt 4: the number of TCI states for CORESET &gt; SS type &gt; serving cell index &gt; SS set ID </w:t>
            </w:r>
          </w:p>
          <w:p w14:paraId="544EEB97" w14:textId="77777777" w:rsidR="001F7363" w:rsidRPr="00162E64" w:rsidRDefault="001F7363" w:rsidP="001F7363">
            <w:pPr>
              <w:pStyle w:val="ListParagraph"/>
              <w:numPr>
                <w:ilvl w:val="2"/>
                <w:numId w:val="29"/>
              </w:numPr>
              <w:spacing w:before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>Alt 5: SS type &gt; the number of TCI states for CORESET &gt; serving cell index &gt; SS set ID</w:t>
            </w:r>
          </w:p>
          <w:p w14:paraId="5D3DD187" w14:textId="604CC964" w:rsidR="001F7363" w:rsidRPr="00AD7B4F" w:rsidRDefault="001F7363" w:rsidP="00AD7B4F">
            <w:pPr>
              <w:pStyle w:val="ListParagraph"/>
              <w:numPr>
                <w:ilvl w:val="3"/>
                <w:numId w:val="29"/>
              </w:numPr>
              <w:spacing w:before="0" w:line="240" w:lineRule="auto"/>
              <w:rPr>
                <w:rFonts w:ascii="Times New Roman" w:hAnsi="Times New Roman"/>
                <w:bCs/>
                <w:iCs/>
              </w:rPr>
            </w:pPr>
            <w:r w:rsidRPr="00162E64">
              <w:rPr>
                <w:rFonts w:ascii="Times New Roman" w:hAnsi="Times New Roman"/>
                <w:bCs/>
                <w:iCs/>
                <w:sz w:val="20"/>
                <w:szCs w:val="20"/>
              </w:rPr>
              <w:t>If prioritized CORESET has one TCI state, all CORESETs associated with at least the one active TCI state are also monitored.</w:t>
            </w:r>
          </w:p>
        </w:tc>
      </w:tr>
    </w:tbl>
    <w:p w14:paraId="69E6C3DD" w14:textId="6BB3A405" w:rsidR="000B611B" w:rsidRPr="000B611B" w:rsidRDefault="00DA625A" w:rsidP="00224ADE">
      <w:pPr>
        <w:spacing w:before="120"/>
        <w:ind w:firstLine="288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Among the above options, Alt 2 is </w:t>
      </w:r>
      <w:r w:rsidR="006A3ED6">
        <w:rPr>
          <w:rFonts w:eastAsiaTheme="minorEastAsia"/>
          <w:sz w:val="22"/>
          <w:szCs w:val="22"/>
          <w:lang w:val="en-US" w:eastAsia="zh-CN"/>
        </w:rPr>
        <w:t xml:space="preserve">preferable as it </w:t>
      </w:r>
      <w:r w:rsidR="00A07F04">
        <w:rPr>
          <w:rFonts w:eastAsiaTheme="minorEastAsia"/>
          <w:sz w:val="22"/>
          <w:szCs w:val="22"/>
          <w:lang w:val="en-US" w:eastAsia="zh-CN"/>
        </w:rPr>
        <w:t xml:space="preserve">allows </w:t>
      </w:r>
      <w:r w:rsidR="00D362AF">
        <w:rPr>
          <w:rFonts w:eastAsiaTheme="minorEastAsia"/>
          <w:sz w:val="22"/>
          <w:szCs w:val="22"/>
          <w:lang w:val="en-US" w:eastAsia="zh-CN"/>
        </w:rPr>
        <w:t xml:space="preserve">monitoring of the </w:t>
      </w:r>
      <w:r w:rsidR="00F73274">
        <w:rPr>
          <w:rFonts w:eastAsiaTheme="minorEastAsia"/>
          <w:sz w:val="22"/>
          <w:szCs w:val="22"/>
          <w:lang w:val="en-US" w:eastAsia="zh-CN"/>
        </w:rPr>
        <w:t>of the CORESET</w:t>
      </w:r>
      <w:r w:rsidR="002B1DCD">
        <w:rPr>
          <w:rFonts w:eastAsiaTheme="minorEastAsia"/>
          <w:sz w:val="22"/>
          <w:szCs w:val="22"/>
          <w:lang w:val="en-US" w:eastAsia="zh-CN"/>
        </w:rPr>
        <w:t>s</w:t>
      </w:r>
      <w:r w:rsidR="00F73274">
        <w:rPr>
          <w:rFonts w:eastAsiaTheme="minorEastAsia"/>
          <w:sz w:val="22"/>
          <w:szCs w:val="22"/>
          <w:lang w:val="en-US" w:eastAsia="zh-CN"/>
        </w:rPr>
        <w:t xml:space="preserve"> with two TCI states</w:t>
      </w:r>
      <w:r w:rsidR="002B1DCD">
        <w:rPr>
          <w:rFonts w:eastAsiaTheme="minorEastAsia"/>
          <w:sz w:val="22"/>
          <w:szCs w:val="22"/>
          <w:lang w:val="en-US" w:eastAsia="zh-CN"/>
        </w:rPr>
        <w:t xml:space="preserve"> as much as possible</w:t>
      </w:r>
      <w:r w:rsidR="00F73274">
        <w:rPr>
          <w:rFonts w:eastAsiaTheme="minorEastAsia"/>
          <w:sz w:val="22"/>
          <w:szCs w:val="22"/>
          <w:lang w:val="en-US" w:eastAsia="zh-CN"/>
        </w:rPr>
        <w:t xml:space="preserve"> and </w:t>
      </w:r>
      <w:r w:rsidR="003F0C19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3F0C19">
        <w:rPr>
          <w:rFonts w:eastAsiaTheme="minorEastAsia"/>
          <w:sz w:val="22"/>
          <w:szCs w:val="22"/>
          <w:lang w:val="en-US" w:eastAsia="zh-CN"/>
        </w:rPr>
        <w:t>QCL prioritization</w:t>
      </w:r>
      <w:r w:rsidR="003F0C19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91651D">
        <w:rPr>
          <w:rFonts w:eastAsiaTheme="minorEastAsia"/>
          <w:sz w:val="22"/>
          <w:szCs w:val="22"/>
          <w:lang w:val="en-US" w:eastAsia="zh-CN"/>
        </w:rPr>
        <w:t xml:space="preserve">rule </w:t>
      </w:r>
      <w:r w:rsidR="003F0C19">
        <w:rPr>
          <w:rFonts w:eastAsiaTheme="minorEastAsia"/>
          <w:sz w:val="22"/>
          <w:szCs w:val="22"/>
          <w:lang w:val="en-US" w:eastAsia="zh-CN"/>
        </w:rPr>
        <w:t>seems more</w:t>
      </w:r>
      <w:r w:rsidR="00224ADE">
        <w:rPr>
          <w:rFonts w:eastAsiaTheme="minorEastAsia"/>
          <w:sz w:val="22"/>
          <w:szCs w:val="22"/>
          <w:lang w:val="en-US" w:eastAsia="zh-CN"/>
        </w:rPr>
        <w:t xml:space="preserve"> consistent with legacy</w:t>
      </w:r>
      <w:r w:rsidR="00F26913">
        <w:rPr>
          <w:rFonts w:eastAsiaTheme="minorEastAsia"/>
          <w:sz w:val="22"/>
          <w:szCs w:val="22"/>
          <w:lang w:val="en-US" w:eastAsia="zh-CN"/>
        </w:rPr>
        <w:t xml:space="preserve"> operation</w:t>
      </w:r>
      <w:r w:rsidR="00224ADE">
        <w:rPr>
          <w:rFonts w:eastAsiaTheme="minorEastAsia"/>
          <w:sz w:val="22"/>
          <w:szCs w:val="22"/>
          <w:lang w:val="en-US" w:eastAsia="zh-CN"/>
        </w:rPr>
        <w:t>.</w:t>
      </w:r>
    </w:p>
    <w:p w14:paraId="665E8AD8" w14:textId="059CA791" w:rsidR="00344B5C" w:rsidRPr="00C21833" w:rsidRDefault="00344B5C" w:rsidP="00344B5C">
      <w:pPr>
        <w:jc w:val="both"/>
        <w:rPr>
          <w:b/>
          <w:bCs/>
          <w:i/>
          <w:iCs/>
          <w:sz w:val="22"/>
          <w:szCs w:val="22"/>
        </w:rPr>
      </w:pPr>
      <w:r w:rsidRPr="00C21833">
        <w:rPr>
          <w:b/>
          <w:bCs/>
          <w:i/>
          <w:iCs/>
          <w:sz w:val="22"/>
          <w:szCs w:val="22"/>
        </w:rPr>
        <w:t>Proposal:</w:t>
      </w:r>
    </w:p>
    <w:p w14:paraId="1EFD3326" w14:textId="5435C986" w:rsidR="00224ADE" w:rsidRPr="00F26913" w:rsidRDefault="00224ADE" w:rsidP="00F26913">
      <w:pPr>
        <w:spacing w:after="0"/>
        <w:jc w:val="both"/>
        <w:rPr>
          <w:bCs/>
          <w:i/>
          <w:sz w:val="22"/>
          <w:szCs w:val="22"/>
        </w:rPr>
      </w:pPr>
      <w:r w:rsidRPr="00F26913">
        <w:rPr>
          <w:bCs/>
          <w:i/>
          <w:sz w:val="22"/>
          <w:szCs w:val="22"/>
        </w:rPr>
        <w:t>When a CORESET is activated with two TCI states which overlaps with another CORESET, support PDCCH monitoring of PDCCH candidates in overlapping monitoring occasions with QCL-</w:t>
      </w:r>
      <w:proofErr w:type="spellStart"/>
      <w:r w:rsidRPr="00F26913">
        <w:rPr>
          <w:bCs/>
          <w:i/>
          <w:sz w:val="22"/>
          <w:szCs w:val="22"/>
        </w:rPr>
        <w:t>TypeD</w:t>
      </w:r>
      <w:proofErr w:type="spellEnd"/>
      <w:r w:rsidRPr="00F26913">
        <w:rPr>
          <w:bCs/>
          <w:i/>
          <w:sz w:val="22"/>
          <w:szCs w:val="22"/>
        </w:rPr>
        <w:t xml:space="preserve"> properties identified according to prioritization rule</w:t>
      </w:r>
    </w:p>
    <w:p w14:paraId="5EF81D90" w14:textId="77777777" w:rsidR="00224ADE" w:rsidRPr="00F26913" w:rsidRDefault="00224ADE" w:rsidP="00F26913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bCs/>
          <w:i/>
        </w:rPr>
      </w:pPr>
      <w:r w:rsidRPr="00F26913">
        <w:rPr>
          <w:rFonts w:ascii="Times New Roman" w:hAnsi="Times New Roman"/>
          <w:bCs/>
          <w:i/>
        </w:rPr>
        <w:t>Alt 2: SS type &gt; serving cell index &gt; SS set ID &gt; the number of TCI states of CORESET</w:t>
      </w:r>
    </w:p>
    <w:p w14:paraId="6F930CBA" w14:textId="3C81E96C" w:rsidR="00224ADE" w:rsidRPr="00F26913" w:rsidRDefault="00224ADE" w:rsidP="00F26913">
      <w:pPr>
        <w:pStyle w:val="ListParagraph"/>
        <w:numPr>
          <w:ilvl w:val="1"/>
          <w:numId w:val="11"/>
        </w:numPr>
        <w:jc w:val="both"/>
        <w:rPr>
          <w:rFonts w:ascii="Times New Roman" w:hAnsi="Times New Roman"/>
          <w:bCs/>
          <w:i/>
        </w:rPr>
      </w:pPr>
      <w:r w:rsidRPr="00F26913">
        <w:rPr>
          <w:rFonts w:ascii="Times New Roman" w:hAnsi="Times New Roman"/>
          <w:bCs/>
          <w:i/>
        </w:rPr>
        <w:t>If prioritized CORESET has one TCI state, the second QCL type D is identified by the first TCI of a CORESET with the second highest priority</w:t>
      </w:r>
    </w:p>
    <w:p w14:paraId="541E9238" w14:textId="15279E75" w:rsidR="000B611B" w:rsidRPr="00F26913" w:rsidRDefault="000B611B" w:rsidP="000B611B">
      <w:pPr>
        <w:rPr>
          <w:i/>
          <w:lang w:val="en-US"/>
        </w:rPr>
      </w:pPr>
    </w:p>
    <w:p w14:paraId="055A0002" w14:textId="59854CFF" w:rsidR="00E26740" w:rsidRDefault="00AD3277" w:rsidP="00E26740">
      <w:pPr>
        <w:pStyle w:val="Heading2"/>
        <w:rPr>
          <w:lang w:val="en-US"/>
        </w:rPr>
      </w:pPr>
      <w:r w:rsidRPr="00D703A0">
        <w:rPr>
          <w:lang w:val="en-US"/>
        </w:rPr>
        <w:t>Monitoring of CSS associated with SFN CORESET</w:t>
      </w:r>
    </w:p>
    <w:p w14:paraId="69E7AD5F" w14:textId="16611B92" w:rsidR="009E3385" w:rsidRPr="001F14BE" w:rsidRDefault="009E3385" w:rsidP="00F26913">
      <w:pPr>
        <w:ind w:firstLine="288"/>
        <w:rPr>
          <w:sz w:val="22"/>
          <w:szCs w:val="22"/>
        </w:rPr>
      </w:pPr>
      <w:r w:rsidRPr="001F14BE">
        <w:rPr>
          <w:sz w:val="22"/>
          <w:szCs w:val="22"/>
        </w:rPr>
        <w:t>In RAN1#106</w:t>
      </w:r>
      <w:r w:rsidR="00232214" w:rsidRPr="001F14BE">
        <w:rPr>
          <w:sz w:val="22"/>
          <w:szCs w:val="22"/>
        </w:rPr>
        <w:t xml:space="preserve">b-e meting </w:t>
      </w:r>
      <w:r w:rsidR="001F14BE">
        <w:rPr>
          <w:sz w:val="22"/>
          <w:szCs w:val="22"/>
        </w:rPr>
        <w:t xml:space="preserve">it was </w:t>
      </w:r>
      <w:r w:rsidR="00420B38">
        <w:rPr>
          <w:sz w:val="22"/>
          <w:szCs w:val="22"/>
        </w:rPr>
        <w:t>agreed</w:t>
      </w:r>
      <w:r w:rsidR="00232214" w:rsidRPr="001F14BE">
        <w:rPr>
          <w:sz w:val="22"/>
          <w:szCs w:val="22"/>
        </w:rPr>
        <w:t xml:space="preserve"> </w:t>
      </w:r>
      <w:r w:rsidR="00420B38">
        <w:rPr>
          <w:sz w:val="22"/>
          <w:szCs w:val="22"/>
        </w:rPr>
        <w:t>to</w:t>
      </w:r>
      <w:r w:rsidR="00232214" w:rsidRPr="001F14BE">
        <w:rPr>
          <w:sz w:val="22"/>
          <w:szCs w:val="22"/>
        </w:rPr>
        <w:t xml:space="preserve"> </w:t>
      </w:r>
      <w:r w:rsidR="00162E64">
        <w:rPr>
          <w:sz w:val="22"/>
          <w:szCs w:val="22"/>
        </w:rPr>
        <w:t>study the following options</w:t>
      </w:r>
      <w:r w:rsidR="00232214" w:rsidRPr="001F14BE">
        <w:rPr>
          <w:sz w:val="22"/>
          <w:szCs w:val="22"/>
        </w:rPr>
        <w:t xml:space="preserve"> of CSS monitoring associated with C</w:t>
      </w:r>
      <w:r w:rsidR="00162E64">
        <w:rPr>
          <w:sz w:val="22"/>
          <w:szCs w:val="22"/>
        </w:rPr>
        <w:t>O</w:t>
      </w:r>
      <w:r w:rsidR="00232214" w:rsidRPr="001F14BE">
        <w:rPr>
          <w:sz w:val="22"/>
          <w:szCs w:val="22"/>
        </w:rPr>
        <w:t xml:space="preserve">RESET activated with two TCI states.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B768C" w14:paraId="383679AA" w14:textId="77777777" w:rsidTr="00CB768C">
        <w:tc>
          <w:tcPr>
            <w:tcW w:w="10160" w:type="dxa"/>
          </w:tcPr>
          <w:p w14:paraId="1CE63139" w14:textId="77777777" w:rsidR="00CB768C" w:rsidRPr="00283302" w:rsidRDefault="00CB768C" w:rsidP="00CB768C">
            <w:pPr>
              <w:spacing w:before="0" w:after="0" w:line="240" w:lineRule="auto"/>
              <w:rPr>
                <w:rFonts w:eastAsia="Times New Roman"/>
                <w:highlight w:val="green"/>
              </w:rPr>
            </w:pPr>
            <w:r w:rsidRPr="00283302">
              <w:rPr>
                <w:rFonts w:eastAsia="Times New Roman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45FB0F9A" w14:textId="77777777" w:rsidR="00CB768C" w:rsidRPr="008D2A8A" w:rsidRDefault="00CB768C" w:rsidP="00CB768C">
            <w:pPr>
              <w:spacing w:before="0" w:after="0" w:line="240" w:lineRule="auto"/>
              <w:rPr>
                <w:rFonts w:cs="Times"/>
                <w:lang w:eastAsia="zh-CN"/>
              </w:rPr>
            </w:pPr>
            <w:r w:rsidRPr="008D2A8A">
              <w:rPr>
                <w:rFonts w:cs="Times"/>
                <w:lang w:eastAsia="zh-CN"/>
              </w:rPr>
              <w:t>For CSS asso</w:t>
            </w:r>
            <w:r>
              <w:rPr>
                <w:rFonts w:cs="Times"/>
                <w:lang w:eastAsia="zh-CN"/>
              </w:rPr>
              <w:t>ciated with SFN CORESET</w:t>
            </w:r>
            <w:r w:rsidRPr="008D2A8A">
              <w:rPr>
                <w:rFonts w:cs="Times"/>
                <w:lang w:eastAsia="zh-CN"/>
              </w:rPr>
              <w:t>, study the following alternatives and down-select in RAN1#107e:</w:t>
            </w:r>
          </w:p>
          <w:p w14:paraId="4B92741E" w14:textId="77777777" w:rsidR="00CB768C" w:rsidRPr="008D2A8A" w:rsidRDefault="00CB768C" w:rsidP="00CB768C">
            <w:pPr>
              <w:pStyle w:val="xxxxmsonormal"/>
              <w:numPr>
                <w:ilvl w:val="0"/>
                <w:numId w:val="31"/>
              </w:numPr>
              <w:spacing w:before="0" w:beforeAutospacing="0" w:after="0" w:afterAutospacing="0" w:line="240" w:lineRule="auto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8D2A8A">
              <w:rPr>
                <w:rFonts w:ascii="Times" w:hAnsi="Times" w:cs="Times"/>
                <w:sz w:val="20"/>
                <w:szCs w:val="20"/>
                <w:lang w:eastAsia="zh-CN"/>
              </w:rPr>
              <w:t>Alt 2: UE doesn’t expect PDCCH candidates in CSS to be associated with CORESET activated with two TCI states, except for CSS type 3 associated with CORESET configured with scheme 1</w:t>
            </w:r>
          </w:p>
          <w:p w14:paraId="4C7D6F53" w14:textId="77777777" w:rsidR="00CB768C" w:rsidRPr="008D2A8A" w:rsidRDefault="00CB768C" w:rsidP="00CB768C">
            <w:pPr>
              <w:pStyle w:val="xxxxmsonormal"/>
              <w:numPr>
                <w:ilvl w:val="0"/>
                <w:numId w:val="31"/>
              </w:numPr>
              <w:spacing w:before="0" w:beforeAutospacing="0" w:after="0" w:afterAutospacing="0" w:line="240" w:lineRule="auto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8D2A8A">
              <w:rPr>
                <w:rFonts w:ascii="Times" w:hAnsi="Times" w:cs="Times"/>
                <w:sz w:val="20"/>
                <w:szCs w:val="20"/>
                <w:lang w:eastAsia="zh-CN"/>
              </w:rPr>
              <w:t>Alt 3: If PDCCH candidates in CSS 0/0A/1/2/3 are associated with CORESET that activated with two TCI states, the first TCI state is applied for the CSS reception, except for CSS type 3 associated with CORESET configured with scheme 1. </w:t>
            </w:r>
          </w:p>
          <w:p w14:paraId="57000E6E" w14:textId="266B6D55" w:rsidR="00CB768C" w:rsidRPr="00CB768C" w:rsidRDefault="00CB768C" w:rsidP="00CB768C">
            <w:pPr>
              <w:pStyle w:val="xxxmsonormal"/>
              <w:numPr>
                <w:ilvl w:val="1"/>
                <w:numId w:val="32"/>
              </w:numPr>
              <w:spacing w:before="0" w:beforeAutospacing="0" w:after="0" w:afterAutospacing="0" w:line="240" w:lineRule="auto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8D2A8A">
              <w:rPr>
                <w:rFonts w:ascii="Times" w:hAnsi="Times" w:cs="Times"/>
                <w:sz w:val="20"/>
                <w:szCs w:val="20"/>
                <w:bdr w:val="none" w:sz="0" w:space="0" w:color="auto" w:frame="1"/>
                <w:lang w:eastAsia="zh-CN"/>
              </w:rPr>
              <w:lastRenderedPageBreak/>
              <w:t>For</w:t>
            </w:r>
            <w:r w:rsidRPr="008D2A8A">
              <w:rPr>
                <w:rStyle w:val="xxxxapple-converted-space"/>
                <w:rFonts w:ascii="Times" w:hAnsi="Times" w:cs="Times"/>
                <w:sz w:val="20"/>
                <w:szCs w:val="20"/>
                <w:bdr w:val="none" w:sz="0" w:space="0" w:color="auto" w:frame="1"/>
                <w:lang w:eastAsia="zh-CN"/>
              </w:rPr>
              <w:t> </w:t>
            </w:r>
            <w:r w:rsidRPr="008D2A8A">
              <w:rPr>
                <w:rFonts w:ascii="Times" w:hAnsi="Times" w:cs="Times"/>
                <w:sz w:val="20"/>
                <w:szCs w:val="20"/>
                <w:bdr w:val="none" w:sz="0" w:space="0" w:color="auto" w:frame="1"/>
                <w:lang w:eastAsia="zh-CN"/>
              </w:rPr>
              <w:t>CSS type 3 associated with CORESET configured with scheme 1,</w:t>
            </w:r>
            <w:r w:rsidRPr="008D2A8A">
              <w:rPr>
                <w:rStyle w:val="xxxxapple-converted-space"/>
                <w:rFonts w:ascii="Times" w:hAnsi="Times" w:cs="Times"/>
                <w:sz w:val="20"/>
                <w:szCs w:val="20"/>
                <w:bdr w:val="none" w:sz="0" w:space="0" w:color="auto" w:frame="1"/>
                <w:lang w:eastAsia="zh-CN"/>
              </w:rPr>
              <w:t> </w:t>
            </w:r>
            <w:r w:rsidRPr="008D2A8A">
              <w:rPr>
                <w:rFonts w:ascii="Times" w:hAnsi="Times" w:cs="Times"/>
                <w:sz w:val="20"/>
                <w:szCs w:val="20"/>
                <w:bdr w:val="none" w:sz="0" w:space="0" w:color="auto" w:frame="1"/>
                <w:lang w:eastAsia="zh-CN"/>
              </w:rPr>
              <w:t>both TCI states can be applied</w:t>
            </w:r>
            <w:r w:rsidRPr="008D2A8A">
              <w:rPr>
                <w:rStyle w:val="xxxxapple-converted-space"/>
                <w:rFonts w:ascii="Times" w:hAnsi="Times" w:cs="Times"/>
                <w:sz w:val="20"/>
                <w:szCs w:val="20"/>
                <w:lang w:eastAsia="zh-CN"/>
              </w:rPr>
              <w:t> </w:t>
            </w:r>
            <w:r w:rsidRPr="008D2A8A">
              <w:rPr>
                <w:rFonts w:ascii="Times" w:hAnsi="Times" w:cs="Times"/>
                <w:sz w:val="20"/>
                <w:szCs w:val="20"/>
                <w:bdr w:val="none" w:sz="0" w:space="0" w:color="auto" w:frame="1"/>
                <w:lang w:eastAsia="zh-CN"/>
              </w:rPr>
              <w:t>for the CSS reception.</w:t>
            </w:r>
            <w:r w:rsidRPr="008D2A8A">
              <w:rPr>
                <w:rFonts w:ascii="Times" w:hAnsi="Times" w:cs="Times"/>
                <w:sz w:val="20"/>
                <w:szCs w:val="20"/>
                <w:lang w:eastAsia="zh-CN"/>
              </w:rPr>
              <w:t> </w:t>
            </w:r>
          </w:p>
        </w:tc>
      </w:tr>
    </w:tbl>
    <w:p w14:paraId="45E18924" w14:textId="78EEDE09" w:rsidR="00CB768C" w:rsidRDefault="0070080C" w:rsidP="00F26913">
      <w:pPr>
        <w:spacing w:before="120"/>
        <w:ind w:firstLine="36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 xml:space="preserve">In the above options, </w:t>
      </w:r>
      <w:r w:rsidR="000C63DA">
        <w:rPr>
          <w:sz w:val="22"/>
          <w:szCs w:val="22"/>
        </w:rPr>
        <w:t xml:space="preserve">Alt 2 </w:t>
      </w:r>
      <w:r w:rsidR="008844B7">
        <w:rPr>
          <w:sz w:val="22"/>
          <w:szCs w:val="22"/>
        </w:rPr>
        <w:t xml:space="preserve">just defines </w:t>
      </w:r>
      <w:r w:rsidR="000C63DA">
        <w:rPr>
          <w:sz w:val="22"/>
          <w:szCs w:val="22"/>
        </w:rPr>
        <w:t xml:space="preserve">NW </w:t>
      </w:r>
      <w:r w:rsidR="00857AF2">
        <w:rPr>
          <w:sz w:val="22"/>
          <w:szCs w:val="22"/>
        </w:rPr>
        <w:t xml:space="preserve">configuration </w:t>
      </w:r>
      <w:r w:rsidR="000C63DA">
        <w:rPr>
          <w:sz w:val="22"/>
          <w:szCs w:val="22"/>
        </w:rPr>
        <w:t>restriction</w:t>
      </w:r>
      <w:r w:rsidR="00AE4ED0">
        <w:rPr>
          <w:sz w:val="22"/>
          <w:szCs w:val="22"/>
        </w:rPr>
        <w:t xml:space="preserve"> and can be achieved by implementation. </w:t>
      </w:r>
      <w:r w:rsidR="00450BC4">
        <w:rPr>
          <w:sz w:val="22"/>
          <w:szCs w:val="22"/>
        </w:rPr>
        <w:t xml:space="preserve">From this perspective Alt 3 is </w:t>
      </w:r>
      <w:proofErr w:type="gramStart"/>
      <w:r w:rsidR="00450BC4">
        <w:rPr>
          <w:sz w:val="22"/>
          <w:szCs w:val="22"/>
        </w:rPr>
        <w:t>more preferable</w:t>
      </w:r>
      <w:proofErr w:type="gramEnd"/>
      <w:r>
        <w:rPr>
          <w:sz w:val="22"/>
          <w:szCs w:val="22"/>
        </w:rPr>
        <w:t>, since it allows</w:t>
      </w:r>
      <w:r w:rsidR="001C1D85">
        <w:rPr>
          <w:sz w:val="22"/>
          <w:szCs w:val="22"/>
        </w:rPr>
        <w:t xml:space="preserve"> association of the CSS with CORESET configured with two TCI states</w:t>
      </w:r>
      <w:r w:rsidR="00450BC4">
        <w:rPr>
          <w:sz w:val="22"/>
          <w:szCs w:val="22"/>
        </w:rPr>
        <w:t xml:space="preserve">. </w:t>
      </w:r>
    </w:p>
    <w:p w14:paraId="57461394" w14:textId="77777777" w:rsidR="00726903" w:rsidRPr="00726903" w:rsidRDefault="000D245F" w:rsidP="000D245F">
      <w:pPr>
        <w:rPr>
          <w:b/>
          <w:bCs/>
          <w:i/>
          <w:iCs/>
          <w:sz w:val="22"/>
          <w:szCs w:val="22"/>
        </w:rPr>
      </w:pPr>
      <w:r w:rsidRPr="00726903">
        <w:rPr>
          <w:b/>
          <w:bCs/>
          <w:i/>
          <w:iCs/>
          <w:sz w:val="22"/>
          <w:szCs w:val="22"/>
        </w:rPr>
        <w:t xml:space="preserve">Proposal: </w:t>
      </w:r>
    </w:p>
    <w:p w14:paraId="0D08E1C2" w14:textId="28FC42C5" w:rsidR="000D245F" w:rsidRPr="00726903" w:rsidRDefault="000D245F" w:rsidP="000D245F">
      <w:pPr>
        <w:rPr>
          <w:i/>
          <w:iCs/>
          <w:sz w:val="22"/>
          <w:szCs w:val="22"/>
        </w:rPr>
      </w:pPr>
      <w:r w:rsidRPr="00726903">
        <w:rPr>
          <w:i/>
          <w:iCs/>
          <w:sz w:val="22"/>
          <w:szCs w:val="22"/>
        </w:rPr>
        <w:t>Monitoring of CSS associated with CORESET</w:t>
      </w:r>
      <w:r w:rsidR="00726903" w:rsidRPr="00726903">
        <w:rPr>
          <w:i/>
          <w:iCs/>
          <w:sz w:val="22"/>
          <w:szCs w:val="22"/>
        </w:rPr>
        <w:t xml:space="preserve"> activated with two TCI states</w:t>
      </w:r>
      <w:r w:rsidRPr="00726903">
        <w:rPr>
          <w:i/>
          <w:iCs/>
          <w:sz w:val="22"/>
          <w:szCs w:val="22"/>
        </w:rPr>
        <w:t>:</w:t>
      </w:r>
    </w:p>
    <w:p w14:paraId="36FAED4A" w14:textId="77777777" w:rsidR="00450BC4" w:rsidRPr="00726903" w:rsidRDefault="00450BC4" w:rsidP="00450BC4">
      <w:pPr>
        <w:pStyle w:val="xxxxmsonormal"/>
        <w:numPr>
          <w:ilvl w:val="0"/>
          <w:numId w:val="31"/>
        </w:numPr>
        <w:spacing w:before="0" w:beforeAutospacing="0" w:after="0" w:afterAutospacing="0"/>
        <w:rPr>
          <w:rFonts w:ascii="Times New Roman" w:hAnsi="Times New Roman" w:cs="Times New Roman"/>
          <w:i/>
          <w:iCs/>
          <w:lang w:eastAsia="zh-CN"/>
        </w:rPr>
      </w:pPr>
      <w:r w:rsidRPr="00726903">
        <w:rPr>
          <w:rFonts w:ascii="Times New Roman" w:hAnsi="Times New Roman" w:cs="Times New Roman"/>
          <w:i/>
          <w:iCs/>
          <w:lang w:eastAsia="zh-CN"/>
        </w:rPr>
        <w:t>Alt 3: If PDCCH candidates in CSS 0/0A/1/2/3 are associated with CORESET that activated with two TCI states, the first TCI state is applied for the CSS reception, except for CSS type 3 associated with CORESET configured with scheme 1. </w:t>
      </w:r>
    </w:p>
    <w:p w14:paraId="2BB62299" w14:textId="544AC55C" w:rsidR="00E26740" w:rsidRPr="00726903" w:rsidRDefault="00450BC4" w:rsidP="004D6FD6">
      <w:pPr>
        <w:pStyle w:val="ListParagraph"/>
        <w:numPr>
          <w:ilvl w:val="1"/>
          <w:numId w:val="31"/>
        </w:numPr>
        <w:rPr>
          <w:rFonts w:ascii="Times New Roman" w:hAnsi="Times New Roman"/>
          <w:i/>
          <w:iCs/>
          <w:lang w:val="en-GB"/>
        </w:rPr>
      </w:pPr>
      <w:r w:rsidRPr="00726903">
        <w:rPr>
          <w:rFonts w:ascii="Times New Roman" w:hAnsi="Times New Roman"/>
          <w:i/>
          <w:iCs/>
          <w:bdr w:val="none" w:sz="0" w:space="0" w:color="auto" w:frame="1"/>
          <w:lang w:eastAsia="zh-CN"/>
        </w:rPr>
        <w:t>For</w:t>
      </w:r>
      <w:r w:rsidRPr="00726903">
        <w:rPr>
          <w:rStyle w:val="xxxxapple-converted-space"/>
          <w:rFonts w:ascii="Times New Roman" w:hAnsi="Times New Roman"/>
          <w:i/>
          <w:iCs/>
          <w:bdr w:val="none" w:sz="0" w:space="0" w:color="auto" w:frame="1"/>
          <w:lang w:eastAsia="zh-CN"/>
        </w:rPr>
        <w:t> </w:t>
      </w:r>
      <w:r w:rsidRPr="00726903">
        <w:rPr>
          <w:rFonts w:ascii="Times New Roman" w:hAnsi="Times New Roman"/>
          <w:i/>
          <w:iCs/>
          <w:bdr w:val="none" w:sz="0" w:space="0" w:color="auto" w:frame="1"/>
          <w:lang w:eastAsia="zh-CN"/>
        </w:rPr>
        <w:t>CSS type 3 associated with CORESET configured with scheme 1,</w:t>
      </w:r>
      <w:r w:rsidRPr="00726903">
        <w:rPr>
          <w:rStyle w:val="xxxxapple-converted-space"/>
          <w:rFonts w:ascii="Times New Roman" w:hAnsi="Times New Roman"/>
          <w:i/>
          <w:iCs/>
          <w:bdr w:val="none" w:sz="0" w:space="0" w:color="auto" w:frame="1"/>
          <w:lang w:eastAsia="zh-CN"/>
        </w:rPr>
        <w:t> </w:t>
      </w:r>
      <w:r w:rsidRPr="00726903">
        <w:rPr>
          <w:rFonts w:ascii="Times New Roman" w:hAnsi="Times New Roman"/>
          <w:i/>
          <w:iCs/>
          <w:bdr w:val="none" w:sz="0" w:space="0" w:color="auto" w:frame="1"/>
          <w:lang w:eastAsia="zh-CN"/>
        </w:rPr>
        <w:t>both TCI states can be applied</w:t>
      </w:r>
      <w:r w:rsidRPr="00726903">
        <w:rPr>
          <w:rStyle w:val="xxxxapple-converted-space"/>
          <w:rFonts w:ascii="Times New Roman" w:hAnsi="Times New Roman"/>
          <w:i/>
          <w:iCs/>
          <w:lang w:eastAsia="zh-CN"/>
        </w:rPr>
        <w:t> </w:t>
      </w:r>
      <w:r w:rsidRPr="00726903">
        <w:rPr>
          <w:rFonts w:ascii="Times New Roman" w:hAnsi="Times New Roman"/>
          <w:i/>
          <w:iCs/>
          <w:bdr w:val="none" w:sz="0" w:space="0" w:color="auto" w:frame="1"/>
          <w:lang w:eastAsia="zh-CN"/>
        </w:rPr>
        <w:t>for the CSS reception.</w:t>
      </w:r>
      <w:r w:rsidRPr="00726903">
        <w:rPr>
          <w:rFonts w:ascii="Times New Roman" w:hAnsi="Times New Roman"/>
          <w:i/>
          <w:iCs/>
          <w:lang w:eastAsia="zh-CN"/>
        </w:rPr>
        <w:t> </w:t>
      </w:r>
    </w:p>
    <w:p w14:paraId="795451D0" w14:textId="4C1469DF" w:rsidR="00E02B51" w:rsidRPr="00D703A0" w:rsidRDefault="00E02B51" w:rsidP="00E02B51">
      <w:pPr>
        <w:pStyle w:val="Heading2"/>
        <w:rPr>
          <w:lang w:val="en-US"/>
        </w:rPr>
      </w:pPr>
      <w:r w:rsidRPr="00D703A0">
        <w:rPr>
          <w:lang w:val="en-US"/>
        </w:rPr>
        <w:t>Remaining details of BFR</w:t>
      </w:r>
      <w:r w:rsidR="000E6A5E">
        <w:rPr>
          <w:lang w:val="en-US"/>
        </w:rPr>
        <w:t xml:space="preserve"> for CORESET with SFN</w:t>
      </w:r>
    </w:p>
    <w:p w14:paraId="544BC1BD" w14:textId="7E9B7158" w:rsidR="00E02B51" w:rsidRDefault="00E02B51" w:rsidP="00167D94">
      <w:pPr>
        <w:spacing w:after="0"/>
        <w:ind w:firstLine="360"/>
        <w:jc w:val="both"/>
        <w:rPr>
          <w:sz w:val="22"/>
          <w:szCs w:val="22"/>
        </w:rPr>
      </w:pPr>
      <w:r w:rsidRPr="00E02B51">
        <w:rPr>
          <w:sz w:val="22"/>
          <w:szCs w:val="22"/>
        </w:rPr>
        <w:t xml:space="preserve">In RAN1#106b-e meeting </w:t>
      </w:r>
      <w:r w:rsidR="000B6C42">
        <w:rPr>
          <w:sz w:val="22"/>
          <w:szCs w:val="22"/>
        </w:rPr>
        <w:t xml:space="preserve">BFR enhancement to support SFN </w:t>
      </w:r>
      <w:r w:rsidR="00B714D1">
        <w:rPr>
          <w:sz w:val="22"/>
          <w:szCs w:val="22"/>
        </w:rPr>
        <w:t xml:space="preserve">transmission </w:t>
      </w:r>
      <w:r w:rsidR="005315F3">
        <w:rPr>
          <w:sz w:val="22"/>
          <w:szCs w:val="22"/>
        </w:rPr>
        <w:t>of PDCCH</w:t>
      </w:r>
      <w:r w:rsidR="000B6C42">
        <w:rPr>
          <w:sz w:val="22"/>
          <w:szCs w:val="22"/>
        </w:rPr>
        <w:t xml:space="preserve"> was discussed. It was agreed that </w:t>
      </w:r>
      <w:r w:rsidR="0000238C">
        <w:rPr>
          <w:sz w:val="22"/>
          <w:szCs w:val="22"/>
        </w:rPr>
        <w:t xml:space="preserve">two RS configured for CORESET </w:t>
      </w:r>
      <w:r w:rsidR="005315F3">
        <w:rPr>
          <w:sz w:val="22"/>
          <w:szCs w:val="22"/>
        </w:rPr>
        <w:t>should be</w:t>
      </w:r>
      <w:r w:rsidR="0000238C">
        <w:rPr>
          <w:sz w:val="22"/>
          <w:szCs w:val="22"/>
        </w:rPr>
        <w:t xml:space="preserve"> counted as two </w:t>
      </w:r>
      <w:r w:rsidR="005315F3">
        <w:rPr>
          <w:sz w:val="22"/>
          <w:szCs w:val="22"/>
        </w:rPr>
        <w:t xml:space="preserve">RS </w:t>
      </w:r>
      <w:r w:rsidR="000B6C42">
        <w:rPr>
          <w:sz w:val="22"/>
          <w:szCs w:val="22"/>
        </w:rPr>
        <w:t>for BLER calculation</w:t>
      </w:r>
      <w:r w:rsidR="0000238C">
        <w:rPr>
          <w:sz w:val="22"/>
          <w:szCs w:val="22"/>
        </w:rPr>
        <w:t xml:space="preserve">. </w:t>
      </w:r>
      <w:r w:rsidR="00371E89">
        <w:rPr>
          <w:sz w:val="22"/>
          <w:szCs w:val="22"/>
        </w:rPr>
        <w:t xml:space="preserve">One of the remaining </w:t>
      </w:r>
      <w:r w:rsidR="0084029B">
        <w:rPr>
          <w:sz w:val="22"/>
          <w:szCs w:val="22"/>
        </w:rPr>
        <w:t>issues</w:t>
      </w:r>
      <w:r w:rsidR="00E71353">
        <w:rPr>
          <w:sz w:val="22"/>
          <w:szCs w:val="22"/>
        </w:rPr>
        <w:t xml:space="preserve"> of BFR support</w:t>
      </w:r>
      <w:r w:rsidR="00371E89">
        <w:rPr>
          <w:sz w:val="22"/>
          <w:szCs w:val="22"/>
        </w:rPr>
        <w:t xml:space="preserve"> is the number of BLER that</w:t>
      </w:r>
      <w:r w:rsidR="00AD6A07">
        <w:rPr>
          <w:sz w:val="22"/>
          <w:szCs w:val="22"/>
        </w:rPr>
        <w:t xml:space="preserve"> should be calculated by the UE </w:t>
      </w:r>
      <w:r w:rsidR="00F727BB">
        <w:rPr>
          <w:sz w:val="22"/>
          <w:szCs w:val="22"/>
        </w:rPr>
        <w:t>for the</w:t>
      </w:r>
      <w:r w:rsidR="00AD6A07">
        <w:rPr>
          <w:sz w:val="22"/>
          <w:szCs w:val="22"/>
        </w:rPr>
        <w:t xml:space="preserve"> two TCI state</w:t>
      </w:r>
      <w:r w:rsidR="0084029B">
        <w:rPr>
          <w:sz w:val="22"/>
          <w:szCs w:val="22"/>
        </w:rPr>
        <w:t>s</w:t>
      </w:r>
      <w:r w:rsidR="00AD6A07">
        <w:rPr>
          <w:sz w:val="22"/>
          <w:szCs w:val="22"/>
        </w:rPr>
        <w:t>. In our view</w:t>
      </w:r>
      <w:r w:rsidR="00B54926">
        <w:rPr>
          <w:sz w:val="22"/>
          <w:szCs w:val="22"/>
        </w:rPr>
        <w:t xml:space="preserve"> </w:t>
      </w:r>
      <w:r w:rsidR="009B4276">
        <w:rPr>
          <w:sz w:val="22"/>
          <w:szCs w:val="22"/>
        </w:rPr>
        <w:t>the option with</w:t>
      </w:r>
      <w:r w:rsidR="0085423B">
        <w:rPr>
          <w:sz w:val="22"/>
          <w:szCs w:val="22"/>
        </w:rPr>
        <w:t xml:space="preserve"> single BLER calculation, the procedure of obtaining single channel measurement should be </w:t>
      </w:r>
      <w:r w:rsidR="00954C32">
        <w:rPr>
          <w:sz w:val="22"/>
          <w:szCs w:val="22"/>
        </w:rPr>
        <w:t>clearly</w:t>
      </w:r>
      <w:r w:rsidR="0085423B">
        <w:rPr>
          <w:sz w:val="22"/>
          <w:szCs w:val="22"/>
        </w:rPr>
        <w:t xml:space="preserve"> defined to </w:t>
      </w:r>
      <w:r w:rsidR="00582250">
        <w:rPr>
          <w:sz w:val="22"/>
          <w:szCs w:val="22"/>
        </w:rPr>
        <w:t xml:space="preserve">guarantee </w:t>
      </w:r>
      <w:r w:rsidR="00954C32">
        <w:rPr>
          <w:sz w:val="22"/>
          <w:szCs w:val="22"/>
        </w:rPr>
        <w:t xml:space="preserve">robust BFR </w:t>
      </w:r>
      <w:r w:rsidR="00582250">
        <w:rPr>
          <w:sz w:val="22"/>
          <w:szCs w:val="22"/>
        </w:rPr>
        <w:t>performance</w:t>
      </w:r>
      <w:r w:rsidR="0085423B">
        <w:rPr>
          <w:sz w:val="22"/>
          <w:szCs w:val="22"/>
        </w:rPr>
        <w:t xml:space="preserve"> </w:t>
      </w:r>
      <w:r w:rsidR="00954C32">
        <w:rPr>
          <w:sz w:val="22"/>
          <w:szCs w:val="22"/>
        </w:rPr>
        <w:t>for</w:t>
      </w:r>
      <w:r w:rsidR="0085423B">
        <w:rPr>
          <w:sz w:val="22"/>
          <w:szCs w:val="22"/>
        </w:rPr>
        <w:t xml:space="preserve"> differen</w:t>
      </w:r>
      <w:r w:rsidR="00954C32">
        <w:rPr>
          <w:sz w:val="22"/>
          <w:szCs w:val="22"/>
        </w:rPr>
        <w:t>t</w:t>
      </w:r>
      <w:r w:rsidR="0085423B">
        <w:rPr>
          <w:sz w:val="22"/>
          <w:szCs w:val="22"/>
        </w:rPr>
        <w:t xml:space="preserve"> UEs</w:t>
      </w:r>
      <w:r w:rsidR="001F039F">
        <w:rPr>
          <w:sz w:val="22"/>
          <w:szCs w:val="22"/>
        </w:rPr>
        <w:t xml:space="preserve"> and avoid wrong</w:t>
      </w:r>
      <w:r w:rsidR="00DD44F4">
        <w:rPr>
          <w:sz w:val="22"/>
          <w:szCs w:val="22"/>
        </w:rPr>
        <w:t xml:space="preserve"> UE</w:t>
      </w:r>
      <w:r w:rsidR="001F039F">
        <w:rPr>
          <w:sz w:val="22"/>
          <w:szCs w:val="22"/>
        </w:rPr>
        <w:t xml:space="preserve"> implementations </w:t>
      </w:r>
      <w:proofErr w:type="gramStart"/>
      <w:r w:rsidR="001F039F">
        <w:rPr>
          <w:sz w:val="22"/>
          <w:szCs w:val="22"/>
        </w:rPr>
        <w:t>e</w:t>
      </w:r>
      <w:r w:rsidR="00E01C04">
        <w:rPr>
          <w:sz w:val="22"/>
          <w:szCs w:val="22"/>
          <w:lang w:val="en-US"/>
        </w:rPr>
        <w:t>.</w:t>
      </w:r>
      <w:r w:rsidR="001F039F">
        <w:rPr>
          <w:sz w:val="22"/>
          <w:szCs w:val="22"/>
        </w:rPr>
        <w:t>g</w:t>
      </w:r>
      <w:r w:rsidR="00E01C04">
        <w:rPr>
          <w:sz w:val="22"/>
          <w:szCs w:val="22"/>
        </w:rPr>
        <w:t>.</w:t>
      </w:r>
      <w:proofErr w:type="gramEnd"/>
      <w:r w:rsidR="001F039F">
        <w:rPr>
          <w:sz w:val="22"/>
          <w:szCs w:val="22"/>
        </w:rPr>
        <w:t xml:space="preserve"> selecting </w:t>
      </w:r>
      <w:r w:rsidR="005B4E94">
        <w:rPr>
          <w:sz w:val="22"/>
          <w:szCs w:val="22"/>
        </w:rPr>
        <w:t xml:space="preserve">measurement for </w:t>
      </w:r>
      <w:r w:rsidR="00DD44F4">
        <w:rPr>
          <w:sz w:val="22"/>
          <w:szCs w:val="22"/>
        </w:rPr>
        <w:t xml:space="preserve">one TCI state for BLER calculation. </w:t>
      </w:r>
      <w:r w:rsidR="00953677">
        <w:rPr>
          <w:sz w:val="22"/>
          <w:szCs w:val="22"/>
        </w:rPr>
        <w:t>At the same time t</w:t>
      </w:r>
      <w:r w:rsidR="008E5463">
        <w:rPr>
          <w:sz w:val="22"/>
          <w:szCs w:val="22"/>
        </w:rPr>
        <w:t>his</w:t>
      </w:r>
      <w:r w:rsidR="00953677">
        <w:rPr>
          <w:sz w:val="22"/>
          <w:szCs w:val="22"/>
        </w:rPr>
        <w:t xml:space="preserve"> option seems </w:t>
      </w:r>
      <w:r w:rsidR="004C3A60">
        <w:rPr>
          <w:sz w:val="22"/>
          <w:szCs w:val="22"/>
        </w:rPr>
        <w:t xml:space="preserve">not possible due to conclusion made </w:t>
      </w:r>
      <w:r w:rsidR="008E5463">
        <w:rPr>
          <w:sz w:val="22"/>
          <w:szCs w:val="22"/>
        </w:rPr>
        <w:t xml:space="preserve">in RAN1#106e meeting </w:t>
      </w:r>
      <w:r w:rsidR="00EE3C9A">
        <w:rPr>
          <w:sz w:val="22"/>
          <w:szCs w:val="22"/>
        </w:rPr>
        <w:t xml:space="preserve">regarding </w:t>
      </w:r>
      <w:r w:rsidR="008E5463">
        <w:rPr>
          <w:sz w:val="22"/>
          <w:szCs w:val="22"/>
        </w:rPr>
        <w:t xml:space="preserve">unspecified BLER calculation. </w:t>
      </w:r>
      <w:r w:rsidR="00DD44F4">
        <w:rPr>
          <w:sz w:val="22"/>
          <w:szCs w:val="22"/>
        </w:rPr>
        <w:t xml:space="preserve">From this perspective calculation of two BLER (one per each TCI state) is </w:t>
      </w:r>
      <w:proofErr w:type="gramStart"/>
      <w:r w:rsidR="008E5463">
        <w:rPr>
          <w:sz w:val="22"/>
          <w:szCs w:val="22"/>
        </w:rPr>
        <w:t xml:space="preserve">more </w:t>
      </w:r>
      <w:r w:rsidR="00DD44F4">
        <w:rPr>
          <w:sz w:val="22"/>
          <w:szCs w:val="22"/>
        </w:rPr>
        <w:t>preferable</w:t>
      </w:r>
      <w:proofErr w:type="gramEnd"/>
      <w:r w:rsidR="00EE3C9A">
        <w:rPr>
          <w:sz w:val="22"/>
          <w:szCs w:val="22"/>
        </w:rPr>
        <w:t xml:space="preserve"> option</w:t>
      </w:r>
      <w:r w:rsidR="00DD44F4">
        <w:rPr>
          <w:sz w:val="22"/>
          <w:szCs w:val="22"/>
        </w:rPr>
        <w:t xml:space="preserve"> for BFR support</w:t>
      </w:r>
      <w:r w:rsidR="008E5463">
        <w:rPr>
          <w:sz w:val="22"/>
          <w:szCs w:val="22"/>
        </w:rPr>
        <w:t xml:space="preserve"> as it clearly defines UE behaviour</w:t>
      </w:r>
      <w:r w:rsidR="003C734C">
        <w:rPr>
          <w:sz w:val="22"/>
          <w:szCs w:val="22"/>
        </w:rPr>
        <w:t xml:space="preserve"> on use of the channel measurements for two TCI states</w:t>
      </w:r>
      <w:r w:rsidR="00DD44F4">
        <w:rPr>
          <w:sz w:val="22"/>
          <w:szCs w:val="22"/>
        </w:rPr>
        <w:t>.</w:t>
      </w:r>
      <w:r w:rsidR="005C681E">
        <w:rPr>
          <w:sz w:val="22"/>
          <w:szCs w:val="22"/>
        </w:rPr>
        <w:t xml:space="preserve"> </w:t>
      </w:r>
      <w:r w:rsidR="007E451A">
        <w:rPr>
          <w:sz w:val="22"/>
          <w:szCs w:val="22"/>
        </w:rPr>
        <w:t xml:space="preserve">If implicit BFD calculation is based on per TCI state BLER calculation, the same approach should be also used for explicit configuration of BFD. </w:t>
      </w:r>
      <w:r w:rsidR="00D80909">
        <w:rPr>
          <w:sz w:val="22"/>
          <w:szCs w:val="22"/>
        </w:rPr>
        <w:t xml:space="preserve">In this case, </w:t>
      </w:r>
      <w:r w:rsidR="00D80909">
        <w:rPr>
          <w:sz w:val="22"/>
          <w:szCs w:val="22"/>
        </w:rPr>
        <w:t>the existing</w:t>
      </w:r>
      <w:r w:rsidR="00D80909">
        <w:rPr>
          <w:sz w:val="22"/>
          <w:szCs w:val="22"/>
        </w:rPr>
        <w:t xml:space="preserve"> Rel-15/Rel-16</w:t>
      </w:r>
      <w:r w:rsidR="00D80909">
        <w:rPr>
          <w:sz w:val="22"/>
          <w:szCs w:val="22"/>
        </w:rPr>
        <w:t xml:space="preserve"> configuration seems sufficient</w:t>
      </w:r>
      <w:r w:rsidR="00D80909">
        <w:rPr>
          <w:sz w:val="22"/>
          <w:szCs w:val="22"/>
        </w:rPr>
        <w:t xml:space="preserve">. </w:t>
      </w:r>
      <w:r w:rsidR="00684BAF">
        <w:rPr>
          <w:sz w:val="22"/>
          <w:szCs w:val="22"/>
        </w:rPr>
        <w:t xml:space="preserve">Finally support of </w:t>
      </w:r>
      <w:r w:rsidR="00D36532">
        <w:rPr>
          <w:sz w:val="22"/>
          <w:szCs w:val="22"/>
        </w:rPr>
        <w:t xml:space="preserve">CORESETs with two TCI state effectively doubles the number of RS that should be used for BFD. To this end it seems natural to introduce </w:t>
      </w:r>
      <w:r w:rsidR="00684BAF">
        <w:rPr>
          <w:sz w:val="22"/>
          <w:szCs w:val="22"/>
        </w:rPr>
        <w:t xml:space="preserve">UE capability for </w:t>
      </w:r>
      <w:r w:rsidR="00E26740">
        <w:rPr>
          <w:sz w:val="22"/>
          <w:szCs w:val="22"/>
        </w:rPr>
        <w:t xml:space="preserve">the number of implicit </w:t>
      </w:r>
      <w:r w:rsidR="00684BAF">
        <w:rPr>
          <w:sz w:val="22"/>
          <w:szCs w:val="22"/>
        </w:rPr>
        <w:t>BFD RS</w:t>
      </w:r>
      <w:r w:rsidR="002C2903">
        <w:rPr>
          <w:sz w:val="22"/>
          <w:szCs w:val="22"/>
        </w:rPr>
        <w:t xml:space="preserve"> beyond 2</w:t>
      </w:r>
      <w:r w:rsidR="00E26740">
        <w:rPr>
          <w:sz w:val="22"/>
          <w:szCs w:val="22"/>
        </w:rPr>
        <w:t xml:space="preserve">. </w:t>
      </w:r>
      <w:r w:rsidR="002738E5">
        <w:rPr>
          <w:sz w:val="22"/>
          <w:szCs w:val="22"/>
        </w:rPr>
        <w:t>Summarizing discussion above the following proposal can be made.</w:t>
      </w:r>
    </w:p>
    <w:p w14:paraId="7791FDA9" w14:textId="77777777" w:rsidR="00167D94" w:rsidRDefault="00167D94" w:rsidP="00167D94">
      <w:pPr>
        <w:spacing w:after="0"/>
        <w:ind w:firstLine="360"/>
        <w:jc w:val="both"/>
        <w:rPr>
          <w:sz w:val="22"/>
          <w:szCs w:val="22"/>
        </w:rPr>
      </w:pPr>
    </w:p>
    <w:p w14:paraId="16F92CB7" w14:textId="1D3BB8F6" w:rsidR="00726903" w:rsidRDefault="00922BF4" w:rsidP="00922BF4">
      <w:pPr>
        <w:jc w:val="both"/>
        <w:rPr>
          <w:b/>
          <w:bCs/>
          <w:i/>
          <w:iCs/>
          <w:sz w:val="22"/>
          <w:szCs w:val="22"/>
        </w:rPr>
      </w:pPr>
      <w:r w:rsidRPr="00C21833">
        <w:rPr>
          <w:b/>
          <w:bCs/>
          <w:i/>
          <w:iCs/>
          <w:sz w:val="22"/>
          <w:szCs w:val="22"/>
        </w:rPr>
        <w:t>Proposal:</w:t>
      </w:r>
    </w:p>
    <w:p w14:paraId="173387A4" w14:textId="649D71DA" w:rsidR="00CF6095" w:rsidRPr="005614BB" w:rsidRDefault="00CF6095" w:rsidP="00922BF4">
      <w:pPr>
        <w:jc w:val="both"/>
        <w:rPr>
          <w:i/>
          <w:iCs/>
          <w:sz w:val="22"/>
          <w:szCs w:val="22"/>
        </w:rPr>
      </w:pPr>
      <w:r w:rsidRPr="005614BB">
        <w:rPr>
          <w:i/>
          <w:iCs/>
          <w:sz w:val="22"/>
          <w:szCs w:val="22"/>
        </w:rPr>
        <w:t>For BFR w</w:t>
      </w:r>
      <w:r w:rsidR="005614BB" w:rsidRPr="005614BB">
        <w:rPr>
          <w:i/>
          <w:iCs/>
          <w:sz w:val="22"/>
          <w:szCs w:val="22"/>
        </w:rPr>
        <w:t>ith</w:t>
      </w:r>
      <w:r w:rsidRPr="005614BB">
        <w:rPr>
          <w:i/>
          <w:iCs/>
          <w:sz w:val="22"/>
          <w:szCs w:val="22"/>
        </w:rPr>
        <w:t xml:space="preserve"> CORESET </w:t>
      </w:r>
      <w:r w:rsidR="005614BB" w:rsidRPr="005614BB">
        <w:rPr>
          <w:i/>
          <w:iCs/>
          <w:sz w:val="22"/>
          <w:szCs w:val="22"/>
        </w:rPr>
        <w:t>configured with two TCI state</w:t>
      </w:r>
    </w:p>
    <w:p w14:paraId="4DFAB9D7" w14:textId="65E3C9E6" w:rsidR="009667BB" w:rsidRPr="00726903" w:rsidRDefault="009667BB" w:rsidP="009667BB">
      <w:pPr>
        <w:pStyle w:val="xa0"/>
        <w:numPr>
          <w:ilvl w:val="0"/>
          <w:numId w:val="20"/>
        </w:numPr>
        <w:tabs>
          <w:tab w:val="left" w:pos="720"/>
        </w:tabs>
        <w:spacing w:before="0" w:beforeAutospacing="0" w:after="120" w:afterAutospacing="0"/>
        <w:jc w:val="both"/>
        <w:rPr>
          <w:rFonts w:ascii="Times New Roman" w:hAnsi="Times New Roman"/>
          <w:bCs/>
          <w:i/>
          <w:iCs/>
        </w:rPr>
      </w:pPr>
      <w:r w:rsidRPr="00726903">
        <w:rPr>
          <w:rFonts w:ascii="Times New Roman" w:eastAsia="Times New Roman" w:hAnsi="Times New Roman" w:cs="Times New Roman"/>
          <w:i/>
          <w:iCs/>
        </w:rPr>
        <w:t>F</w:t>
      </w:r>
      <w:r w:rsidRPr="00726903">
        <w:rPr>
          <w:rFonts w:ascii="Times New Roman" w:hAnsi="Times New Roman"/>
          <w:bCs/>
          <w:i/>
          <w:iCs/>
        </w:rPr>
        <w:t>or a CORESET with two activated TCI states, two RS indexes are included in</w:t>
      </w:r>
      <w:r w:rsidRPr="00726903">
        <w:rPr>
          <w:rFonts w:ascii="Times New Roman" w:hAnsi="Times New Roman"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726903">
        <w:rPr>
          <w:rFonts w:ascii="Times New Roman" w:hAnsi="Times New Roman"/>
          <w:bCs/>
          <w:i/>
          <w:iCs/>
        </w:rPr>
        <w:t xml:space="preserve"> and UE calculates two </w:t>
      </w:r>
      <w:r w:rsidRPr="00726903">
        <w:rPr>
          <w:rFonts w:ascii="Times New Roman" w:hAnsi="Times New Roman"/>
          <w:i/>
          <w:iCs/>
        </w:rPr>
        <w:t>hypothetical</w:t>
      </w:r>
      <w:r w:rsidRPr="00726903">
        <w:rPr>
          <w:rFonts w:ascii="Times New Roman" w:hAnsi="Times New Roman"/>
          <w:bCs/>
          <w:i/>
          <w:iCs/>
        </w:rPr>
        <w:t xml:space="preserve"> BLER for the CORESET</w:t>
      </w:r>
    </w:p>
    <w:p w14:paraId="09A45F17" w14:textId="1674104F" w:rsidR="009667BB" w:rsidRPr="00726903" w:rsidRDefault="009667BB" w:rsidP="009667BB">
      <w:pPr>
        <w:pStyle w:val="xa0"/>
        <w:numPr>
          <w:ilvl w:val="0"/>
          <w:numId w:val="20"/>
        </w:numPr>
        <w:tabs>
          <w:tab w:val="left" w:pos="720"/>
        </w:tabs>
        <w:spacing w:before="0" w:beforeAutospacing="0" w:after="120" w:afterAutospacing="0"/>
        <w:jc w:val="both"/>
        <w:rPr>
          <w:rFonts w:ascii="Times New Roman" w:hAnsi="Times New Roman"/>
          <w:bCs/>
          <w:i/>
          <w:iCs/>
        </w:rPr>
      </w:pPr>
      <w:r w:rsidRPr="00726903">
        <w:rPr>
          <w:rFonts w:ascii="Times New Roman" w:hAnsi="Times New Roman"/>
          <w:bCs/>
          <w:i/>
          <w:iCs/>
        </w:rPr>
        <w:t xml:space="preserve">Explicit configuration of RS </w:t>
      </w:r>
      <w:r w:rsidR="00122EAF" w:rsidRPr="00726903">
        <w:rPr>
          <w:rFonts w:ascii="Times New Roman" w:hAnsi="Times New Roman"/>
          <w:bCs/>
          <w:i/>
          <w:iCs/>
        </w:rPr>
        <w:t>pair for BFD is not supported</w:t>
      </w:r>
    </w:p>
    <w:p w14:paraId="7F17FFC6" w14:textId="23837580" w:rsidR="000E6A5E" w:rsidRPr="007349B4" w:rsidRDefault="00E26740" w:rsidP="000E6A5E">
      <w:pPr>
        <w:pStyle w:val="xa0"/>
        <w:numPr>
          <w:ilvl w:val="0"/>
          <w:numId w:val="20"/>
        </w:numPr>
        <w:tabs>
          <w:tab w:val="left" w:pos="720"/>
        </w:tabs>
        <w:spacing w:before="0" w:beforeAutospacing="0" w:after="120" w:afterAutospacing="0"/>
        <w:jc w:val="both"/>
        <w:rPr>
          <w:rFonts w:ascii="Times New Roman" w:hAnsi="Times New Roman"/>
          <w:bCs/>
          <w:i/>
          <w:iCs/>
        </w:rPr>
      </w:pPr>
      <w:r w:rsidRPr="00726903">
        <w:rPr>
          <w:rFonts w:ascii="Times New Roman" w:hAnsi="Times New Roman"/>
          <w:bCs/>
          <w:i/>
          <w:iCs/>
        </w:rPr>
        <w:t>Increase the number of implicit BFD RS for monitoring</w:t>
      </w:r>
      <w:r w:rsidR="001F6F5F" w:rsidRPr="00726903">
        <w:rPr>
          <w:rFonts w:ascii="Times New Roman" w:hAnsi="Times New Roman"/>
          <w:bCs/>
          <w:i/>
          <w:iCs/>
        </w:rPr>
        <w:t xml:space="preserve"> to X, where X is </w:t>
      </w:r>
      <w:r w:rsidRPr="00726903">
        <w:rPr>
          <w:rFonts w:ascii="Times New Roman" w:hAnsi="Times New Roman"/>
          <w:bCs/>
          <w:i/>
          <w:iCs/>
        </w:rPr>
        <w:t xml:space="preserve">UE capability </w:t>
      </w:r>
      <w:r w:rsidR="001F6F5F" w:rsidRPr="00726903">
        <w:rPr>
          <w:rFonts w:ascii="Times New Roman" w:hAnsi="Times New Roman"/>
          <w:bCs/>
          <w:i/>
          <w:iCs/>
        </w:rPr>
        <w:t xml:space="preserve">with </w:t>
      </w:r>
      <w:r w:rsidRPr="00726903">
        <w:rPr>
          <w:rFonts w:ascii="Times New Roman" w:hAnsi="Times New Roman"/>
          <w:bCs/>
          <w:i/>
          <w:iCs/>
        </w:rPr>
        <w:t xml:space="preserve">X = </w:t>
      </w:r>
      <w:r w:rsidR="001F6F5F" w:rsidRPr="00726903">
        <w:rPr>
          <w:rFonts w:ascii="Times New Roman" w:hAnsi="Times New Roman"/>
          <w:bCs/>
          <w:i/>
          <w:iCs/>
        </w:rPr>
        <w:t xml:space="preserve">2, </w:t>
      </w:r>
      <w:r w:rsidRPr="00726903">
        <w:rPr>
          <w:rFonts w:ascii="Times New Roman" w:hAnsi="Times New Roman"/>
          <w:bCs/>
          <w:i/>
          <w:iCs/>
        </w:rPr>
        <w:t>3, 4</w:t>
      </w:r>
    </w:p>
    <w:p w14:paraId="7E859785" w14:textId="110BD10B" w:rsidR="000E6A5E" w:rsidRPr="00D703A0" w:rsidRDefault="000E6A5E" w:rsidP="000E6A5E">
      <w:pPr>
        <w:pStyle w:val="Heading2"/>
        <w:rPr>
          <w:lang w:val="en-US"/>
        </w:rPr>
      </w:pPr>
      <w:r>
        <w:rPr>
          <w:lang w:val="en-US"/>
        </w:rPr>
        <w:t>TRP-based pre-compensation in FR2</w:t>
      </w:r>
    </w:p>
    <w:p w14:paraId="11629B08" w14:textId="1EDB5A97" w:rsidR="000E6A5E" w:rsidRDefault="00474949" w:rsidP="000E6A5E">
      <w:pPr>
        <w:pStyle w:val="xa0"/>
        <w:tabs>
          <w:tab w:val="left" w:pos="720"/>
        </w:tabs>
        <w:spacing w:before="0" w:beforeAutospacing="0" w:after="120" w:afterAutospacing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One of the remaining issues of</w:t>
      </w:r>
      <w:r w:rsidR="000E6A5E">
        <w:rPr>
          <w:rFonts w:ascii="Times New Roman" w:hAnsi="Times New Roman"/>
          <w:bCs/>
        </w:rPr>
        <w:t xml:space="preserve"> TRP-based pre-compensation</w:t>
      </w:r>
      <w:r>
        <w:rPr>
          <w:rFonts w:ascii="Times New Roman" w:hAnsi="Times New Roman"/>
          <w:bCs/>
        </w:rPr>
        <w:t xml:space="preserve"> is support of FR2. Comparing to FR1, the issue of </w:t>
      </w:r>
      <w:r w:rsidR="00AC21EC">
        <w:rPr>
          <w:rFonts w:ascii="Times New Roman" w:hAnsi="Times New Roman"/>
          <w:bCs/>
        </w:rPr>
        <w:t xml:space="preserve">Doppler shift </w:t>
      </w:r>
      <w:r w:rsidR="00122E5E">
        <w:rPr>
          <w:rFonts w:ascii="Times New Roman" w:hAnsi="Times New Roman"/>
          <w:bCs/>
        </w:rPr>
        <w:t xml:space="preserve">compensation is not expected to be </w:t>
      </w:r>
      <w:r w:rsidR="00857708">
        <w:rPr>
          <w:rFonts w:ascii="Times New Roman" w:hAnsi="Times New Roman"/>
          <w:bCs/>
        </w:rPr>
        <w:t>sever</w:t>
      </w:r>
      <w:r w:rsidR="001D4FE6">
        <w:rPr>
          <w:rFonts w:ascii="Times New Roman" w:hAnsi="Times New Roman"/>
          <w:bCs/>
        </w:rPr>
        <w:t xml:space="preserve"> due to </w:t>
      </w:r>
      <w:r w:rsidR="00526966">
        <w:rPr>
          <w:rFonts w:ascii="Times New Roman" w:hAnsi="Times New Roman"/>
          <w:bCs/>
        </w:rPr>
        <w:t xml:space="preserve">better </w:t>
      </w:r>
      <w:r w:rsidR="001D4FE6">
        <w:rPr>
          <w:rFonts w:ascii="Times New Roman" w:hAnsi="Times New Roman"/>
          <w:bCs/>
        </w:rPr>
        <w:t>spatial isolation.</w:t>
      </w:r>
      <w:r w:rsidR="00526966">
        <w:rPr>
          <w:rFonts w:ascii="Times New Roman" w:hAnsi="Times New Roman"/>
          <w:bCs/>
        </w:rPr>
        <w:t xml:space="preserve"> At the same time, no support of TRP-based pre-compensation </w:t>
      </w:r>
      <w:r w:rsidR="00B845C4">
        <w:rPr>
          <w:rFonts w:ascii="Times New Roman" w:hAnsi="Times New Roman"/>
          <w:bCs/>
        </w:rPr>
        <w:t>just introduce additional restriction and additional specification work. From this perspective we have slight preference not to restrict support of TRP-based pre-compensation in FR1 only.</w:t>
      </w:r>
    </w:p>
    <w:p w14:paraId="09969F96" w14:textId="30D2C9FF" w:rsidR="00D24F7E" w:rsidRPr="00C21833" w:rsidRDefault="00D24F7E" w:rsidP="00D24F7E">
      <w:pPr>
        <w:jc w:val="both"/>
        <w:rPr>
          <w:b/>
          <w:bCs/>
          <w:i/>
          <w:iCs/>
          <w:sz w:val="22"/>
          <w:szCs w:val="22"/>
        </w:rPr>
      </w:pPr>
      <w:r w:rsidRPr="00C21833">
        <w:rPr>
          <w:b/>
          <w:bCs/>
          <w:i/>
          <w:iCs/>
          <w:sz w:val="22"/>
          <w:szCs w:val="22"/>
        </w:rPr>
        <w:t>Proposal:</w:t>
      </w:r>
    </w:p>
    <w:p w14:paraId="6BEF355A" w14:textId="6E5BAB32" w:rsidR="000E6A5E" w:rsidRPr="005614BB" w:rsidRDefault="000E6A5E" w:rsidP="00D24F7E">
      <w:pPr>
        <w:pStyle w:val="ListParagraph"/>
        <w:numPr>
          <w:ilvl w:val="0"/>
          <w:numId w:val="33"/>
        </w:numPr>
        <w:rPr>
          <w:rFonts w:ascii="Times New Roman" w:hAnsi="Times New Roman"/>
          <w:i/>
          <w:iCs/>
        </w:rPr>
      </w:pPr>
      <w:r w:rsidRPr="005614BB">
        <w:rPr>
          <w:rFonts w:ascii="Times New Roman" w:hAnsi="Times New Roman"/>
          <w:i/>
          <w:iCs/>
        </w:rPr>
        <w:t>TRP-based pre-</w:t>
      </w:r>
      <w:r w:rsidR="00D24F7E" w:rsidRPr="005614BB">
        <w:rPr>
          <w:rFonts w:ascii="Times New Roman" w:hAnsi="Times New Roman"/>
          <w:i/>
          <w:iCs/>
        </w:rPr>
        <w:t>compensation</w:t>
      </w:r>
      <w:r w:rsidRPr="005614BB">
        <w:rPr>
          <w:rFonts w:ascii="Times New Roman" w:hAnsi="Times New Roman"/>
          <w:i/>
          <w:iCs/>
        </w:rPr>
        <w:t xml:space="preserve"> </w:t>
      </w:r>
      <w:r w:rsidR="00E20FB9">
        <w:rPr>
          <w:rFonts w:ascii="Times New Roman" w:hAnsi="Times New Roman"/>
          <w:i/>
          <w:iCs/>
        </w:rPr>
        <w:t>is</w:t>
      </w:r>
      <w:r w:rsidRPr="005614BB">
        <w:rPr>
          <w:rFonts w:ascii="Times New Roman" w:hAnsi="Times New Roman"/>
          <w:i/>
          <w:iCs/>
        </w:rPr>
        <w:t xml:space="preserve"> supported in FR2 </w:t>
      </w:r>
      <w:r w:rsidR="00E20FB9">
        <w:rPr>
          <w:rFonts w:ascii="Times New Roman" w:hAnsi="Times New Roman"/>
          <w:i/>
          <w:iCs/>
        </w:rPr>
        <w:t>to reduce specification impact</w:t>
      </w:r>
    </w:p>
    <w:p w14:paraId="52DEA7F1" w14:textId="77777777" w:rsidR="000E6A5E" w:rsidRDefault="000E6A5E" w:rsidP="000E6A5E">
      <w:pPr>
        <w:rPr>
          <w:lang w:val="en-US"/>
        </w:rPr>
      </w:pPr>
    </w:p>
    <w:p w14:paraId="4A41C859" w14:textId="5C178108" w:rsidR="00B80D06" w:rsidRDefault="00E20FB9" w:rsidP="00680115">
      <w:pPr>
        <w:pStyle w:val="Heading1"/>
        <w:numPr>
          <w:ilvl w:val="0"/>
          <w:numId w:val="4"/>
        </w:numPr>
      </w:pPr>
      <w:r>
        <w:lastRenderedPageBreak/>
        <w:t>C</w:t>
      </w:r>
      <w:r w:rsidR="00B80D06">
        <w:t>onclusion</w:t>
      </w:r>
    </w:p>
    <w:p w14:paraId="3FDCE3D3" w14:textId="632C6EA2" w:rsidR="008B2417" w:rsidRDefault="008B2417" w:rsidP="008B2417">
      <w:pPr>
        <w:ind w:firstLine="284"/>
        <w:jc w:val="both"/>
        <w:rPr>
          <w:sz w:val="22"/>
          <w:szCs w:val="22"/>
        </w:rPr>
      </w:pPr>
      <w:r w:rsidRPr="00F62D1D">
        <w:rPr>
          <w:sz w:val="22"/>
          <w:szCs w:val="22"/>
        </w:rPr>
        <w:t>In this contribution, we have provided our views on the enhancement for HST-SFN scenario in Rel</w:t>
      </w:r>
      <w:r w:rsidR="00A35E96" w:rsidRPr="00F62D1D">
        <w:rPr>
          <w:sz w:val="22"/>
          <w:szCs w:val="22"/>
        </w:rPr>
        <w:noBreakHyphen/>
      </w:r>
      <w:r w:rsidRPr="00F62D1D">
        <w:rPr>
          <w:sz w:val="22"/>
          <w:szCs w:val="22"/>
        </w:rPr>
        <w:t xml:space="preserve">17. </w:t>
      </w:r>
      <w:r w:rsidR="00A35E96" w:rsidRPr="00F62D1D">
        <w:rPr>
          <w:sz w:val="22"/>
          <w:szCs w:val="22"/>
        </w:rPr>
        <w:t xml:space="preserve">The following </w:t>
      </w:r>
      <w:r w:rsidR="00A06C91">
        <w:rPr>
          <w:sz w:val="22"/>
          <w:szCs w:val="22"/>
        </w:rPr>
        <w:t>proposals</w:t>
      </w:r>
      <w:r w:rsidR="00AB1D0C">
        <w:rPr>
          <w:sz w:val="22"/>
          <w:szCs w:val="22"/>
        </w:rPr>
        <w:t xml:space="preserve"> </w:t>
      </w:r>
      <w:r w:rsidR="00A35E96" w:rsidRPr="00F62D1D">
        <w:rPr>
          <w:sz w:val="22"/>
          <w:szCs w:val="22"/>
        </w:rPr>
        <w:t>were made:</w:t>
      </w:r>
      <w:r>
        <w:rPr>
          <w:sz w:val="22"/>
          <w:szCs w:val="22"/>
        </w:rPr>
        <w:t xml:space="preserve"> </w:t>
      </w:r>
    </w:p>
    <w:p w14:paraId="37D571F7" w14:textId="77777777" w:rsidR="00E20FB9" w:rsidRPr="00D24F7E" w:rsidRDefault="00E20FB9" w:rsidP="00E20FB9">
      <w:pPr>
        <w:pStyle w:val="ListParagraph"/>
        <w:spacing w:before="120"/>
        <w:ind w:left="0"/>
        <w:rPr>
          <w:rFonts w:ascii="Times New Roman" w:hAnsi="Times New Roman"/>
          <w:i/>
          <w:iCs/>
        </w:rPr>
      </w:pPr>
      <w:r w:rsidRPr="00D24F7E">
        <w:rPr>
          <w:rFonts w:ascii="Times New Roman" w:hAnsi="Times New Roman"/>
          <w:i/>
          <w:iCs/>
          <w:lang w:eastAsia="ja-JP"/>
        </w:rPr>
        <w:t xml:space="preserve">For PDSCH reception scheduled by </w:t>
      </w:r>
      <w:r w:rsidRPr="00D24F7E">
        <w:rPr>
          <w:rFonts w:ascii="Times New Roman" w:hAnsi="Times New Roman"/>
          <w:i/>
          <w:iCs/>
          <w:lang w:eastAsia="zh-CN"/>
        </w:rPr>
        <w:t>DCI format 1_1 and 1_2</w:t>
      </w:r>
      <w:r w:rsidRPr="00D24F7E">
        <w:rPr>
          <w:rFonts w:ascii="Times New Roman" w:hAnsi="Times New Roman"/>
          <w:i/>
          <w:iCs/>
          <w:lang w:eastAsia="ja-JP"/>
        </w:rPr>
        <w:t xml:space="preserve"> and </w:t>
      </w:r>
      <w:r w:rsidRPr="00D24F7E">
        <w:rPr>
          <w:rFonts w:ascii="Times New Roman" w:hAnsi="Times New Roman"/>
          <w:i/>
          <w:iCs/>
          <w:lang w:eastAsia="zh-CN"/>
        </w:rPr>
        <w:t>if</w:t>
      </w:r>
      <w:r w:rsidRPr="00D24F7E">
        <w:rPr>
          <w:rFonts w:ascii="Times New Roman" w:hAnsi="Times New Roman"/>
          <w:i/>
          <w:iCs/>
          <w:lang w:eastAsia="ja-JP"/>
        </w:rPr>
        <w:t xml:space="preserve"> applicable </w:t>
      </w:r>
      <w:r w:rsidRPr="00D24F7E">
        <w:rPr>
          <w:rFonts w:ascii="Times New Roman" w:hAnsi="Times New Roman"/>
          <w:i/>
          <w:iCs/>
        </w:rPr>
        <w:t xml:space="preserve">the time offset between the reception of the DL DCI and the corresponding PDSCH is equal or larger than the threshold </w:t>
      </w:r>
      <w:proofErr w:type="spellStart"/>
      <w:r w:rsidRPr="00D24F7E">
        <w:rPr>
          <w:rFonts w:ascii="Times New Roman" w:hAnsi="Times New Roman"/>
          <w:i/>
          <w:iCs/>
        </w:rPr>
        <w:t>timeDurationForQCL</w:t>
      </w:r>
      <w:proofErr w:type="spellEnd"/>
      <w:r w:rsidRPr="00D24F7E">
        <w:rPr>
          <w:rFonts w:ascii="Times New Roman" w:hAnsi="Times New Roman"/>
          <w:i/>
          <w:iCs/>
        </w:rPr>
        <w:t xml:space="preserve"> </w:t>
      </w:r>
    </w:p>
    <w:p w14:paraId="1281DD76" w14:textId="77777777" w:rsidR="00E20FB9" w:rsidRPr="00D24F7E" w:rsidRDefault="00E20FB9" w:rsidP="00E20FB9">
      <w:pPr>
        <w:pStyle w:val="ListParagraph"/>
        <w:numPr>
          <w:ilvl w:val="0"/>
          <w:numId w:val="27"/>
        </w:numPr>
        <w:spacing w:before="120"/>
        <w:jc w:val="both"/>
        <w:rPr>
          <w:rFonts w:ascii="Times New Roman" w:hAnsi="Times New Roman"/>
          <w:i/>
          <w:iCs/>
          <w:sz w:val="20"/>
          <w:szCs w:val="20"/>
        </w:rPr>
      </w:pPr>
      <w:r w:rsidRPr="00D24F7E">
        <w:rPr>
          <w:rFonts w:ascii="Times New Roman" w:hAnsi="Times New Roman"/>
          <w:i/>
          <w:iCs/>
        </w:rPr>
        <w:t>Support configuration when there is no TCI field in the DCI scheduling PDSCH, when SFN is configured for both PDCCH and PDSCH</w:t>
      </w:r>
    </w:p>
    <w:p w14:paraId="1B19AB58" w14:textId="77777777" w:rsidR="00E20FB9" w:rsidRPr="00D24F7E" w:rsidRDefault="00E20FB9" w:rsidP="00E20FB9">
      <w:pPr>
        <w:pStyle w:val="ListParagraph"/>
        <w:numPr>
          <w:ilvl w:val="1"/>
          <w:numId w:val="27"/>
        </w:numPr>
        <w:spacing w:before="120"/>
        <w:jc w:val="both"/>
        <w:rPr>
          <w:rFonts w:ascii="Times New Roman" w:hAnsi="Times New Roman"/>
          <w:i/>
          <w:iCs/>
        </w:rPr>
      </w:pPr>
      <w:r w:rsidRPr="00D24F7E">
        <w:rPr>
          <w:rFonts w:ascii="Times New Roman" w:hAnsi="Times New Roman"/>
          <w:i/>
          <w:iCs/>
        </w:rPr>
        <w:t xml:space="preserve">UE applies the TCI state(s) of the </w:t>
      </w:r>
      <w:r w:rsidRPr="00D24F7E">
        <w:rPr>
          <w:rFonts w:ascii="Times New Roman" w:hAnsi="Times New Roman"/>
          <w:i/>
          <w:iCs/>
          <w:lang w:eastAsia="ja-JP"/>
        </w:rPr>
        <w:t>scheduling</w:t>
      </w:r>
      <w:r w:rsidRPr="00D24F7E">
        <w:rPr>
          <w:rFonts w:ascii="Times New Roman" w:hAnsi="Times New Roman"/>
          <w:i/>
          <w:iCs/>
        </w:rPr>
        <w:t xml:space="preserve"> CORESET when receiving the PDSCH </w:t>
      </w:r>
    </w:p>
    <w:p w14:paraId="42CF20A4" w14:textId="77777777" w:rsidR="00E20FB9" w:rsidRPr="00D24F7E" w:rsidRDefault="00E20FB9" w:rsidP="00E20FB9">
      <w:pPr>
        <w:pStyle w:val="ListParagraph"/>
        <w:numPr>
          <w:ilvl w:val="2"/>
          <w:numId w:val="27"/>
        </w:numPr>
        <w:spacing w:before="120"/>
        <w:jc w:val="both"/>
        <w:rPr>
          <w:rFonts w:ascii="Times New Roman" w:hAnsi="Times New Roman"/>
          <w:i/>
          <w:iCs/>
        </w:rPr>
      </w:pPr>
      <w:r w:rsidRPr="00D24F7E">
        <w:rPr>
          <w:rFonts w:ascii="Times New Roman" w:hAnsi="Times New Roman"/>
          <w:i/>
          <w:iCs/>
        </w:rPr>
        <w:t xml:space="preserve">if there are two active TCI states for the CORESET, UE applies </w:t>
      </w:r>
      <w:proofErr w:type="gramStart"/>
      <w:r w:rsidRPr="00D24F7E">
        <w:rPr>
          <w:rFonts w:ascii="Times New Roman" w:hAnsi="Times New Roman"/>
          <w:i/>
          <w:iCs/>
        </w:rPr>
        <w:t>the both</w:t>
      </w:r>
      <w:proofErr w:type="gramEnd"/>
      <w:r w:rsidRPr="00D24F7E">
        <w:rPr>
          <w:rFonts w:ascii="Times New Roman" w:hAnsi="Times New Roman"/>
          <w:i/>
          <w:iCs/>
        </w:rPr>
        <w:t xml:space="preserve"> QCL assumptions of the CORESET that schedules the PDSCH when receiving the PDSCH</w:t>
      </w:r>
    </w:p>
    <w:p w14:paraId="1F240CF8" w14:textId="77777777" w:rsidR="00E20FB9" w:rsidRPr="00D24F7E" w:rsidRDefault="00E20FB9" w:rsidP="00E20FB9">
      <w:pPr>
        <w:pStyle w:val="ListParagraph"/>
        <w:numPr>
          <w:ilvl w:val="2"/>
          <w:numId w:val="27"/>
        </w:numPr>
        <w:spacing w:before="120"/>
        <w:jc w:val="both"/>
        <w:rPr>
          <w:rFonts w:ascii="Times New Roman" w:hAnsi="Times New Roman"/>
          <w:i/>
          <w:iCs/>
        </w:rPr>
      </w:pPr>
      <w:r w:rsidRPr="00D24F7E">
        <w:rPr>
          <w:rFonts w:ascii="Times New Roman" w:hAnsi="Times New Roman"/>
          <w:i/>
          <w:iCs/>
          <w:bdr w:val="none" w:sz="0" w:space="0" w:color="auto" w:frame="1"/>
        </w:rPr>
        <w:t>elseif there is one active TCI states for the CORESET,</w:t>
      </w:r>
      <w:r w:rsidRPr="00D24F7E">
        <w:rPr>
          <w:rFonts w:ascii="Times New Roman" w:hAnsi="Times New Roman"/>
          <w:i/>
          <w:iCs/>
        </w:rPr>
        <w:t xml:space="preserve"> UE applies the one active TCI state of the CORESET when receiving the PDSCH</w:t>
      </w:r>
    </w:p>
    <w:p w14:paraId="45125452" w14:textId="77777777" w:rsidR="00E20FB9" w:rsidRPr="00D24F7E" w:rsidRDefault="00E20FB9" w:rsidP="00E20FB9">
      <w:pPr>
        <w:pStyle w:val="ListParagraph"/>
        <w:numPr>
          <w:ilvl w:val="0"/>
          <w:numId w:val="28"/>
        </w:numPr>
        <w:spacing w:before="120"/>
        <w:ind w:right="720"/>
        <w:jc w:val="both"/>
        <w:rPr>
          <w:rFonts w:ascii="Times New Roman" w:eastAsia="Times New Roman" w:hAnsi="Times New Roman"/>
          <w:i/>
          <w:iCs/>
          <w:lang w:eastAsia="ja-JP"/>
        </w:rPr>
      </w:pPr>
      <w:r w:rsidRPr="00D24F7E">
        <w:rPr>
          <w:rFonts w:ascii="Times New Roman" w:hAnsi="Times New Roman"/>
          <w:i/>
          <w:iCs/>
          <w:lang w:eastAsia="ja-JP"/>
        </w:rPr>
        <w:t>For UE not supporting this feature:</w:t>
      </w:r>
    </w:p>
    <w:p w14:paraId="3A9D1904" w14:textId="0082252E" w:rsidR="00E20FB9" w:rsidRPr="00E20FB9" w:rsidRDefault="00E20FB9" w:rsidP="00E20FB9">
      <w:pPr>
        <w:pStyle w:val="ListParagraph"/>
        <w:numPr>
          <w:ilvl w:val="1"/>
          <w:numId w:val="28"/>
        </w:numPr>
        <w:spacing w:before="120"/>
        <w:ind w:right="720"/>
        <w:jc w:val="both"/>
        <w:rPr>
          <w:rFonts w:ascii="Times New Roman" w:hAnsi="Times New Roman"/>
          <w:i/>
          <w:iCs/>
          <w:lang w:eastAsia="ja-JP"/>
        </w:rPr>
      </w:pPr>
      <w:r w:rsidRPr="00D24F7E">
        <w:rPr>
          <w:rFonts w:ascii="Times New Roman" w:hAnsi="Times New Roman"/>
          <w:i/>
          <w:iCs/>
          <w:lang w:eastAsia="ja-JP"/>
        </w:rPr>
        <w:t>TCI field is always present in DCI format 1_1 and 1_2</w:t>
      </w:r>
    </w:p>
    <w:p w14:paraId="0BE6E1CF" w14:textId="77777777" w:rsidR="00E20FB9" w:rsidRPr="00F26913" w:rsidRDefault="00E20FB9" w:rsidP="00E20FB9">
      <w:pPr>
        <w:spacing w:before="120" w:after="0"/>
        <w:jc w:val="both"/>
        <w:rPr>
          <w:bCs/>
          <w:i/>
          <w:sz w:val="22"/>
          <w:szCs w:val="22"/>
        </w:rPr>
      </w:pPr>
      <w:r w:rsidRPr="00F26913">
        <w:rPr>
          <w:bCs/>
          <w:i/>
          <w:sz w:val="22"/>
          <w:szCs w:val="22"/>
        </w:rPr>
        <w:t>When a CORESET is activated with two TCI states which overlaps with another CORESET, support PDCCH monitoring of PDCCH candidates in overlapping monitoring occasions with QCL-</w:t>
      </w:r>
      <w:proofErr w:type="spellStart"/>
      <w:r w:rsidRPr="00F26913">
        <w:rPr>
          <w:bCs/>
          <w:i/>
          <w:sz w:val="22"/>
          <w:szCs w:val="22"/>
        </w:rPr>
        <w:t>TypeD</w:t>
      </w:r>
      <w:proofErr w:type="spellEnd"/>
      <w:r w:rsidRPr="00F26913">
        <w:rPr>
          <w:bCs/>
          <w:i/>
          <w:sz w:val="22"/>
          <w:szCs w:val="22"/>
        </w:rPr>
        <w:t xml:space="preserve"> properties identified according to prioritization rule</w:t>
      </w:r>
    </w:p>
    <w:p w14:paraId="33718689" w14:textId="77777777" w:rsidR="00E20FB9" w:rsidRPr="00F26913" w:rsidRDefault="00E20FB9" w:rsidP="00E20FB9">
      <w:pPr>
        <w:pStyle w:val="ListParagraph"/>
        <w:numPr>
          <w:ilvl w:val="0"/>
          <w:numId w:val="11"/>
        </w:numPr>
        <w:spacing w:before="120"/>
        <w:jc w:val="both"/>
        <w:rPr>
          <w:rFonts w:ascii="Times New Roman" w:hAnsi="Times New Roman"/>
          <w:bCs/>
          <w:i/>
        </w:rPr>
      </w:pPr>
      <w:r w:rsidRPr="00F26913">
        <w:rPr>
          <w:rFonts w:ascii="Times New Roman" w:hAnsi="Times New Roman"/>
          <w:bCs/>
          <w:i/>
        </w:rPr>
        <w:t>Alt 2: SS type &gt; serving cell index &gt; SS set ID &gt; the number of TCI states of CORESET</w:t>
      </w:r>
    </w:p>
    <w:p w14:paraId="2F59322E" w14:textId="3AFAFAF4" w:rsidR="00E20FB9" w:rsidRPr="00E20FB9" w:rsidRDefault="00E20FB9" w:rsidP="00E20FB9">
      <w:pPr>
        <w:pStyle w:val="ListParagraph"/>
        <w:numPr>
          <w:ilvl w:val="1"/>
          <w:numId w:val="11"/>
        </w:numPr>
        <w:spacing w:before="120"/>
        <w:jc w:val="both"/>
        <w:rPr>
          <w:rFonts w:ascii="Times New Roman" w:hAnsi="Times New Roman"/>
          <w:bCs/>
          <w:i/>
        </w:rPr>
      </w:pPr>
      <w:r w:rsidRPr="00F26913">
        <w:rPr>
          <w:rFonts w:ascii="Times New Roman" w:hAnsi="Times New Roman"/>
          <w:bCs/>
          <w:i/>
        </w:rPr>
        <w:t>If prioritized CORESET has one TCI state, the second QCL type D is identified by the first TCI of a CORESET with the second highest priority</w:t>
      </w:r>
    </w:p>
    <w:p w14:paraId="65A540FC" w14:textId="4AE78800" w:rsidR="00E20FB9" w:rsidRPr="00726903" w:rsidRDefault="00E20FB9" w:rsidP="00E20FB9">
      <w:pPr>
        <w:spacing w:before="120" w:after="0"/>
        <w:rPr>
          <w:i/>
          <w:iCs/>
          <w:sz w:val="22"/>
          <w:szCs w:val="22"/>
        </w:rPr>
      </w:pPr>
      <w:r w:rsidRPr="00726903">
        <w:rPr>
          <w:i/>
          <w:iCs/>
          <w:sz w:val="22"/>
          <w:szCs w:val="22"/>
        </w:rPr>
        <w:t>Monitoring of CSS associated with CORESET activated with two TCI states:</w:t>
      </w:r>
    </w:p>
    <w:p w14:paraId="0FBAEACD" w14:textId="77777777" w:rsidR="00E20FB9" w:rsidRPr="00726903" w:rsidRDefault="00E20FB9" w:rsidP="00E20FB9">
      <w:pPr>
        <w:pStyle w:val="xxxxmsonormal"/>
        <w:numPr>
          <w:ilvl w:val="0"/>
          <w:numId w:val="31"/>
        </w:numPr>
        <w:spacing w:before="120" w:beforeAutospacing="0" w:after="0" w:afterAutospacing="0"/>
        <w:rPr>
          <w:rFonts w:ascii="Times New Roman" w:hAnsi="Times New Roman" w:cs="Times New Roman"/>
          <w:i/>
          <w:iCs/>
          <w:lang w:eastAsia="zh-CN"/>
        </w:rPr>
      </w:pPr>
      <w:r w:rsidRPr="00726903">
        <w:rPr>
          <w:rFonts w:ascii="Times New Roman" w:hAnsi="Times New Roman" w:cs="Times New Roman"/>
          <w:i/>
          <w:iCs/>
          <w:lang w:eastAsia="zh-CN"/>
        </w:rPr>
        <w:t>Alt 3: If PDCCH candidates in CSS 0/0A/1/2/3 are associated with CORESET that activated with two TCI states, the first TCI state is applied for the CSS reception, except for CSS type 3 associated with CORESET configured with scheme 1. </w:t>
      </w:r>
    </w:p>
    <w:p w14:paraId="2A99B443" w14:textId="5974F11F" w:rsidR="00E20FB9" w:rsidRPr="00E20FB9" w:rsidRDefault="00E20FB9" w:rsidP="00E20FB9">
      <w:pPr>
        <w:pStyle w:val="ListParagraph"/>
        <w:numPr>
          <w:ilvl w:val="1"/>
          <w:numId w:val="31"/>
        </w:numPr>
        <w:spacing w:before="120"/>
        <w:rPr>
          <w:rFonts w:ascii="Times New Roman" w:hAnsi="Times New Roman"/>
          <w:i/>
          <w:iCs/>
          <w:lang w:val="en-GB"/>
        </w:rPr>
      </w:pPr>
      <w:r w:rsidRPr="00726903">
        <w:rPr>
          <w:rFonts w:ascii="Times New Roman" w:hAnsi="Times New Roman"/>
          <w:i/>
          <w:iCs/>
          <w:bdr w:val="none" w:sz="0" w:space="0" w:color="auto" w:frame="1"/>
          <w:lang w:eastAsia="zh-CN"/>
        </w:rPr>
        <w:t>For</w:t>
      </w:r>
      <w:r w:rsidRPr="00726903">
        <w:rPr>
          <w:rStyle w:val="xxxxapple-converted-space"/>
          <w:rFonts w:ascii="Times New Roman" w:hAnsi="Times New Roman"/>
          <w:i/>
          <w:iCs/>
          <w:bdr w:val="none" w:sz="0" w:space="0" w:color="auto" w:frame="1"/>
          <w:lang w:eastAsia="zh-CN"/>
        </w:rPr>
        <w:t> </w:t>
      </w:r>
      <w:r w:rsidRPr="00726903">
        <w:rPr>
          <w:rFonts w:ascii="Times New Roman" w:hAnsi="Times New Roman"/>
          <w:i/>
          <w:iCs/>
          <w:bdr w:val="none" w:sz="0" w:space="0" w:color="auto" w:frame="1"/>
          <w:lang w:eastAsia="zh-CN"/>
        </w:rPr>
        <w:t>CSS type 3 associated with CORESET configured with scheme 1,</w:t>
      </w:r>
      <w:r w:rsidRPr="00726903">
        <w:rPr>
          <w:rStyle w:val="xxxxapple-converted-space"/>
          <w:rFonts w:ascii="Times New Roman" w:hAnsi="Times New Roman"/>
          <w:i/>
          <w:iCs/>
          <w:bdr w:val="none" w:sz="0" w:space="0" w:color="auto" w:frame="1"/>
          <w:lang w:eastAsia="zh-CN"/>
        </w:rPr>
        <w:t> </w:t>
      </w:r>
      <w:r w:rsidRPr="00726903">
        <w:rPr>
          <w:rFonts w:ascii="Times New Roman" w:hAnsi="Times New Roman"/>
          <w:i/>
          <w:iCs/>
          <w:bdr w:val="none" w:sz="0" w:space="0" w:color="auto" w:frame="1"/>
          <w:lang w:eastAsia="zh-CN"/>
        </w:rPr>
        <w:t>both TCI states can be applied</w:t>
      </w:r>
      <w:r w:rsidRPr="00726903">
        <w:rPr>
          <w:rStyle w:val="xxxxapple-converted-space"/>
          <w:rFonts w:ascii="Times New Roman" w:hAnsi="Times New Roman"/>
          <w:i/>
          <w:iCs/>
          <w:lang w:eastAsia="zh-CN"/>
        </w:rPr>
        <w:t> </w:t>
      </w:r>
      <w:r w:rsidRPr="00726903">
        <w:rPr>
          <w:rFonts w:ascii="Times New Roman" w:hAnsi="Times New Roman"/>
          <w:i/>
          <w:iCs/>
          <w:bdr w:val="none" w:sz="0" w:space="0" w:color="auto" w:frame="1"/>
          <w:lang w:eastAsia="zh-CN"/>
        </w:rPr>
        <w:t>for the CSS reception.</w:t>
      </w:r>
      <w:r w:rsidRPr="00726903">
        <w:rPr>
          <w:rFonts w:ascii="Times New Roman" w:hAnsi="Times New Roman"/>
          <w:i/>
          <w:iCs/>
          <w:lang w:eastAsia="zh-CN"/>
        </w:rPr>
        <w:t> </w:t>
      </w:r>
    </w:p>
    <w:p w14:paraId="4CAECD72" w14:textId="4069817F" w:rsidR="00E20FB9" w:rsidRPr="00E20FB9" w:rsidRDefault="00E20FB9" w:rsidP="00E20FB9">
      <w:pPr>
        <w:spacing w:before="120" w:after="0"/>
        <w:jc w:val="both"/>
        <w:rPr>
          <w:i/>
          <w:iCs/>
          <w:sz w:val="22"/>
          <w:szCs w:val="22"/>
        </w:rPr>
      </w:pPr>
      <w:r w:rsidRPr="00E20FB9">
        <w:rPr>
          <w:i/>
          <w:iCs/>
          <w:sz w:val="22"/>
          <w:szCs w:val="22"/>
        </w:rPr>
        <w:t>For BFR with CORESET configured with two TCI state</w:t>
      </w:r>
    </w:p>
    <w:p w14:paraId="690C7B6F" w14:textId="77777777" w:rsidR="00E20FB9" w:rsidRPr="00E20FB9" w:rsidRDefault="00E20FB9" w:rsidP="00E20FB9">
      <w:pPr>
        <w:pStyle w:val="xa0"/>
        <w:numPr>
          <w:ilvl w:val="0"/>
          <w:numId w:val="20"/>
        </w:numPr>
        <w:tabs>
          <w:tab w:val="left" w:pos="720"/>
        </w:tabs>
        <w:spacing w:before="120" w:beforeAutospacing="0" w:after="0" w:afterAutospacing="0"/>
        <w:jc w:val="both"/>
        <w:rPr>
          <w:rFonts w:ascii="Times New Roman" w:hAnsi="Times New Roman" w:cs="Times New Roman"/>
          <w:bCs/>
          <w:i/>
          <w:iCs/>
        </w:rPr>
      </w:pPr>
      <w:r w:rsidRPr="00E20FB9">
        <w:rPr>
          <w:rFonts w:ascii="Times New Roman" w:eastAsia="Times New Roman" w:hAnsi="Times New Roman" w:cs="Times New Roman"/>
          <w:i/>
          <w:iCs/>
        </w:rPr>
        <w:t>F</w:t>
      </w:r>
      <w:r w:rsidRPr="00E20FB9">
        <w:rPr>
          <w:rFonts w:ascii="Times New Roman" w:hAnsi="Times New Roman" w:cs="Times New Roman"/>
          <w:bCs/>
          <w:i/>
          <w:iCs/>
        </w:rPr>
        <w:t xml:space="preserve">or a CORESET with two activated TCI states, two RS indexes are included in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bCs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 w:cs="Times New Roman"/>
                  </w:rPr>
                  <m:t>q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</m:oMath>
      <w:r w:rsidRPr="00E20FB9">
        <w:rPr>
          <w:rFonts w:ascii="Times New Roman" w:hAnsi="Times New Roman" w:cs="Times New Roman"/>
          <w:bCs/>
          <w:i/>
          <w:iCs/>
        </w:rPr>
        <w:t xml:space="preserve"> and UE calculates two </w:t>
      </w:r>
      <w:r w:rsidRPr="00E20FB9">
        <w:rPr>
          <w:rFonts w:ascii="Times New Roman" w:hAnsi="Times New Roman" w:cs="Times New Roman"/>
          <w:i/>
          <w:iCs/>
        </w:rPr>
        <w:t>hypothetical</w:t>
      </w:r>
      <w:r w:rsidRPr="00E20FB9">
        <w:rPr>
          <w:rFonts w:ascii="Times New Roman" w:hAnsi="Times New Roman" w:cs="Times New Roman"/>
          <w:bCs/>
          <w:i/>
          <w:iCs/>
        </w:rPr>
        <w:t xml:space="preserve"> BLER for the CORESET</w:t>
      </w:r>
    </w:p>
    <w:p w14:paraId="1EE8362E" w14:textId="77777777" w:rsidR="00E20FB9" w:rsidRPr="00E20FB9" w:rsidRDefault="00E20FB9" w:rsidP="00E20FB9">
      <w:pPr>
        <w:pStyle w:val="xa0"/>
        <w:numPr>
          <w:ilvl w:val="0"/>
          <w:numId w:val="20"/>
        </w:numPr>
        <w:tabs>
          <w:tab w:val="left" w:pos="720"/>
        </w:tabs>
        <w:spacing w:before="120" w:beforeAutospacing="0" w:after="0" w:afterAutospacing="0"/>
        <w:jc w:val="both"/>
        <w:rPr>
          <w:rFonts w:ascii="Times New Roman" w:hAnsi="Times New Roman" w:cs="Times New Roman"/>
          <w:bCs/>
          <w:i/>
          <w:iCs/>
        </w:rPr>
      </w:pPr>
      <w:r w:rsidRPr="00E20FB9">
        <w:rPr>
          <w:rFonts w:ascii="Times New Roman" w:hAnsi="Times New Roman" w:cs="Times New Roman"/>
          <w:bCs/>
          <w:i/>
          <w:iCs/>
        </w:rPr>
        <w:t>Explicit configuration of RS pair for BFD is not supported</w:t>
      </w:r>
    </w:p>
    <w:p w14:paraId="4E527712" w14:textId="6077391F" w:rsidR="00E20FB9" w:rsidRPr="00E20FB9" w:rsidRDefault="00E20FB9" w:rsidP="00E20FB9">
      <w:pPr>
        <w:pStyle w:val="xa0"/>
        <w:numPr>
          <w:ilvl w:val="0"/>
          <w:numId w:val="20"/>
        </w:numPr>
        <w:tabs>
          <w:tab w:val="left" w:pos="720"/>
        </w:tabs>
        <w:spacing w:before="120" w:beforeAutospacing="0" w:after="0" w:afterAutospacing="0"/>
        <w:jc w:val="both"/>
        <w:rPr>
          <w:rFonts w:ascii="Times New Roman" w:hAnsi="Times New Roman" w:cs="Times New Roman"/>
          <w:bCs/>
          <w:i/>
          <w:iCs/>
        </w:rPr>
      </w:pPr>
      <w:r w:rsidRPr="00E20FB9">
        <w:rPr>
          <w:rFonts w:ascii="Times New Roman" w:hAnsi="Times New Roman" w:cs="Times New Roman"/>
          <w:bCs/>
          <w:i/>
          <w:iCs/>
        </w:rPr>
        <w:t>Increase the number of implicit BFD RS for monitoring to X, where X is UE capability with X = 2, 3, 4</w:t>
      </w:r>
    </w:p>
    <w:p w14:paraId="19206C70" w14:textId="7E05F4DB" w:rsidR="00E4133D" w:rsidRPr="00E20FB9" w:rsidRDefault="005614BB" w:rsidP="00E20FB9">
      <w:pPr>
        <w:spacing w:before="120" w:after="0"/>
        <w:rPr>
          <w:i/>
          <w:iCs/>
          <w:sz w:val="22"/>
          <w:szCs w:val="22"/>
        </w:rPr>
      </w:pPr>
      <w:r w:rsidRPr="00E20FB9">
        <w:rPr>
          <w:i/>
          <w:iCs/>
          <w:sz w:val="22"/>
          <w:szCs w:val="22"/>
        </w:rPr>
        <w:t xml:space="preserve">TRP-based pre-compensation </w:t>
      </w:r>
      <w:r w:rsidR="00E20FB9" w:rsidRPr="00E20FB9">
        <w:rPr>
          <w:i/>
          <w:iCs/>
          <w:sz w:val="22"/>
          <w:szCs w:val="22"/>
        </w:rPr>
        <w:t>is</w:t>
      </w:r>
      <w:r w:rsidRPr="00E20FB9">
        <w:rPr>
          <w:i/>
          <w:iCs/>
          <w:sz w:val="22"/>
          <w:szCs w:val="22"/>
        </w:rPr>
        <w:t xml:space="preserve"> supported in FR2 </w:t>
      </w:r>
      <w:r w:rsidR="00E20FB9" w:rsidRPr="00E20FB9">
        <w:rPr>
          <w:i/>
          <w:iCs/>
          <w:sz w:val="22"/>
          <w:szCs w:val="22"/>
        </w:rPr>
        <w:t>to reduce specification impact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CB8E8C0" w14:textId="6D4EB897" w:rsidR="008B2417" w:rsidRPr="009938F4" w:rsidRDefault="008B2417" w:rsidP="00015A15">
      <w:pPr>
        <w:spacing w:before="120" w:after="120"/>
        <w:rPr>
          <w:sz w:val="22"/>
          <w:szCs w:val="22"/>
          <w:lang w:eastAsia="x-none"/>
        </w:rPr>
      </w:pPr>
      <w:r w:rsidRPr="009938F4">
        <w:rPr>
          <w:sz w:val="22"/>
          <w:szCs w:val="22"/>
          <w:lang w:eastAsia="x-none"/>
        </w:rPr>
        <w:t xml:space="preserve">[1] RP-193133, New WID: Further enhancements on MIMO for NR, Samsung 3GPP TSG RAN Meeting #86, </w:t>
      </w:r>
      <w:proofErr w:type="spellStart"/>
      <w:r w:rsidRPr="009938F4">
        <w:rPr>
          <w:sz w:val="22"/>
          <w:szCs w:val="22"/>
          <w:lang w:eastAsia="x-none"/>
        </w:rPr>
        <w:t>Sitges</w:t>
      </w:r>
      <w:proofErr w:type="spellEnd"/>
      <w:r w:rsidRPr="009938F4">
        <w:rPr>
          <w:sz w:val="22"/>
          <w:szCs w:val="22"/>
          <w:lang w:eastAsia="x-none"/>
        </w:rPr>
        <w:t>, Spain, December 9-12, 2019.</w:t>
      </w:r>
    </w:p>
    <w:sectPr w:rsidR="008B2417" w:rsidRPr="009938F4" w:rsidSect="00733B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DFF25" w14:textId="77777777" w:rsidR="00280A66" w:rsidRDefault="00280A66">
      <w:r>
        <w:separator/>
      </w:r>
    </w:p>
  </w:endnote>
  <w:endnote w:type="continuationSeparator" w:id="0">
    <w:p w14:paraId="45931AFE" w14:textId="77777777" w:rsidR="00280A66" w:rsidRDefault="00280A66">
      <w:r>
        <w:continuationSeparator/>
      </w:r>
    </w:p>
  </w:endnote>
  <w:endnote w:type="continuationNotice" w:id="1">
    <w:p w14:paraId="2E3C7C58" w14:textId="77777777" w:rsidR="00280A66" w:rsidRDefault="00280A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674C8" w14:textId="77777777" w:rsidR="00CB6B5D" w:rsidRDefault="00CB6B5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CB6B5D" w:rsidRDefault="00CB6B5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34507" w14:textId="77777777" w:rsidR="00CB6B5D" w:rsidRDefault="00CB6B5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BC3DE" w14:textId="77777777" w:rsidR="00CB6B5D" w:rsidRDefault="00CB6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A68EC" w14:textId="77777777" w:rsidR="00280A66" w:rsidRDefault="00280A66">
      <w:r>
        <w:separator/>
      </w:r>
    </w:p>
  </w:footnote>
  <w:footnote w:type="continuationSeparator" w:id="0">
    <w:p w14:paraId="0296FA87" w14:textId="77777777" w:rsidR="00280A66" w:rsidRDefault="00280A66">
      <w:r>
        <w:continuationSeparator/>
      </w:r>
    </w:p>
  </w:footnote>
  <w:footnote w:type="continuationNotice" w:id="1">
    <w:p w14:paraId="5CCCD3E8" w14:textId="77777777" w:rsidR="00280A66" w:rsidRDefault="00280A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2CF55" w14:textId="77777777" w:rsidR="00CB6B5D" w:rsidRDefault="00CB6B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8A520" w14:textId="77777777" w:rsidR="00CB6B5D" w:rsidRDefault="00CB6B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1B4FF" w14:textId="77777777" w:rsidR="00CB6B5D" w:rsidRDefault="00CB6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16778"/>
    <w:multiLevelType w:val="hybridMultilevel"/>
    <w:tmpl w:val="4336F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A420F5"/>
    <w:multiLevelType w:val="hybridMultilevel"/>
    <w:tmpl w:val="DFAA3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DD1AF6"/>
    <w:multiLevelType w:val="hybridMultilevel"/>
    <w:tmpl w:val="2716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DD3D42"/>
    <w:multiLevelType w:val="hybridMultilevel"/>
    <w:tmpl w:val="B840E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D6933"/>
    <w:multiLevelType w:val="multilevel"/>
    <w:tmpl w:val="2E4D69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61263"/>
    <w:multiLevelType w:val="multilevel"/>
    <w:tmpl w:val="305612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9200E"/>
    <w:multiLevelType w:val="multilevel"/>
    <w:tmpl w:val="EC4EF9C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C48279B"/>
    <w:multiLevelType w:val="multilevel"/>
    <w:tmpl w:val="2B0CF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5C00B7"/>
    <w:multiLevelType w:val="multilevel"/>
    <w:tmpl w:val="4D2E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9F23BD"/>
    <w:multiLevelType w:val="multilevel"/>
    <w:tmpl w:val="938E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3214E0D"/>
    <w:multiLevelType w:val="multilevel"/>
    <w:tmpl w:val="0CF4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542035F"/>
    <w:multiLevelType w:val="multilevel"/>
    <w:tmpl w:val="1832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5557021"/>
    <w:multiLevelType w:val="hybridMultilevel"/>
    <w:tmpl w:val="034A92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AE45B7"/>
    <w:multiLevelType w:val="multilevel"/>
    <w:tmpl w:val="58AE45B7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77D4D"/>
    <w:multiLevelType w:val="multilevel"/>
    <w:tmpl w:val="4D2E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1B41265"/>
    <w:multiLevelType w:val="multilevel"/>
    <w:tmpl w:val="61B412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56E90"/>
    <w:multiLevelType w:val="multilevel"/>
    <w:tmpl w:val="64456E90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7" w15:restartNumberingAfterBreak="0">
    <w:nsid w:val="6AE21B91"/>
    <w:multiLevelType w:val="hybridMultilevel"/>
    <w:tmpl w:val="AAE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F1C62"/>
    <w:multiLevelType w:val="hybridMultilevel"/>
    <w:tmpl w:val="05E6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AA2EB1"/>
    <w:multiLevelType w:val="multilevel"/>
    <w:tmpl w:val="1466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3"/>
  </w:num>
  <w:num w:numId="7">
    <w:abstractNumId w:val="2"/>
  </w:num>
  <w:num w:numId="8">
    <w:abstractNumId w:val="3"/>
  </w:num>
  <w:num w:numId="9">
    <w:abstractNumId w:val="13"/>
  </w:num>
  <w:num w:numId="10">
    <w:abstractNumId w:val="15"/>
  </w:num>
  <w:num w:numId="11">
    <w:abstractNumId w:val="6"/>
  </w:num>
  <w:num w:numId="12">
    <w:abstractNumId w:val="27"/>
  </w:num>
  <w:num w:numId="13">
    <w:abstractNumId w:val="5"/>
  </w:num>
  <w:num w:numId="14">
    <w:abstractNumId w:val="14"/>
  </w:num>
  <w:num w:numId="15">
    <w:abstractNumId w:val="25"/>
  </w:num>
  <w:num w:numId="16">
    <w:abstractNumId w:val="7"/>
  </w:num>
  <w:num w:numId="17">
    <w:abstractNumId w:val="18"/>
  </w:num>
  <w:num w:numId="18">
    <w:abstractNumId w:val="19"/>
  </w:num>
  <w:num w:numId="19">
    <w:abstractNumId w:val="20"/>
  </w:num>
  <w:num w:numId="20">
    <w:abstractNumId w:val="29"/>
  </w:num>
  <w:num w:numId="21">
    <w:abstractNumId w:val="21"/>
  </w:num>
  <w:num w:numId="22">
    <w:abstractNumId w:val="15"/>
  </w:num>
  <w:num w:numId="23">
    <w:abstractNumId w:val="22"/>
  </w:num>
  <w:num w:numId="24">
    <w:abstractNumId w:val="26"/>
  </w:num>
  <w:num w:numId="25">
    <w:abstractNumId w:val="28"/>
  </w:num>
  <w:num w:numId="26">
    <w:abstractNumId w:val="11"/>
  </w:num>
  <w:num w:numId="2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0"/>
  </w:num>
  <w:num w:numId="30">
    <w:abstractNumId w:val="15"/>
  </w:num>
  <w:num w:numId="31">
    <w:abstractNumId w:val="17"/>
  </w:num>
  <w:num w:numId="3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ECD"/>
    <w:rsid w:val="00000F2A"/>
    <w:rsid w:val="00001431"/>
    <w:rsid w:val="000019F6"/>
    <w:rsid w:val="00001FC3"/>
    <w:rsid w:val="000021C9"/>
    <w:rsid w:val="00002375"/>
    <w:rsid w:val="0000238C"/>
    <w:rsid w:val="000023FD"/>
    <w:rsid w:val="00002459"/>
    <w:rsid w:val="000029A6"/>
    <w:rsid w:val="00002C74"/>
    <w:rsid w:val="00003131"/>
    <w:rsid w:val="00003772"/>
    <w:rsid w:val="000037FB"/>
    <w:rsid w:val="00004885"/>
    <w:rsid w:val="00004999"/>
    <w:rsid w:val="00004CD0"/>
    <w:rsid w:val="00004CE6"/>
    <w:rsid w:val="00004D8C"/>
    <w:rsid w:val="00004DCB"/>
    <w:rsid w:val="000051F0"/>
    <w:rsid w:val="00005327"/>
    <w:rsid w:val="0000553B"/>
    <w:rsid w:val="00005562"/>
    <w:rsid w:val="00006009"/>
    <w:rsid w:val="00006462"/>
    <w:rsid w:val="0000669C"/>
    <w:rsid w:val="00006780"/>
    <w:rsid w:val="0000689E"/>
    <w:rsid w:val="00006B53"/>
    <w:rsid w:val="00006C7A"/>
    <w:rsid w:val="00006DA3"/>
    <w:rsid w:val="00006E52"/>
    <w:rsid w:val="00007207"/>
    <w:rsid w:val="000072BD"/>
    <w:rsid w:val="00007500"/>
    <w:rsid w:val="0000751E"/>
    <w:rsid w:val="00007605"/>
    <w:rsid w:val="000077B5"/>
    <w:rsid w:val="00007885"/>
    <w:rsid w:val="0000792C"/>
    <w:rsid w:val="00007CEF"/>
    <w:rsid w:val="0001004F"/>
    <w:rsid w:val="000101EF"/>
    <w:rsid w:val="000108FD"/>
    <w:rsid w:val="00010A8D"/>
    <w:rsid w:val="00010BD4"/>
    <w:rsid w:val="00010CD5"/>
    <w:rsid w:val="00010CF1"/>
    <w:rsid w:val="00010E97"/>
    <w:rsid w:val="00010FD1"/>
    <w:rsid w:val="000110C2"/>
    <w:rsid w:val="000115D5"/>
    <w:rsid w:val="00011703"/>
    <w:rsid w:val="00011E20"/>
    <w:rsid w:val="000124D1"/>
    <w:rsid w:val="00012CAA"/>
    <w:rsid w:val="00012D90"/>
    <w:rsid w:val="00012E93"/>
    <w:rsid w:val="00013158"/>
    <w:rsid w:val="0001321B"/>
    <w:rsid w:val="00013633"/>
    <w:rsid w:val="000137E6"/>
    <w:rsid w:val="000137FF"/>
    <w:rsid w:val="00013B57"/>
    <w:rsid w:val="00013B63"/>
    <w:rsid w:val="000141F0"/>
    <w:rsid w:val="000147DD"/>
    <w:rsid w:val="00014D13"/>
    <w:rsid w:val="00015A15"/>
    <w:rsid w:val="00015B2E"/>
    <w:rsid w:val="00015BCB"/>
    <w:rsid w:val="00015F3D"/>
    <w:rsid w:val="000162B2"/>
    <w:rsid w:val="00016DCE"/>
    <w:rsid w:val="00016FF6"/>
    <w:rsid w:val="0001729B"/>
    <w:rsid w:val="00017309"/>
    <w:rsid w:val="00017523"/>
    <w:rsid w:val="000178B8"/>
    <w:rsid w:val="00017A67"/>
    <w:rsid w:val="00017DB8"/>
    <w:rsid w:val="00020331"/>
    <w:rsid w:val="000205C1"/>
    <w:rsid w:val="000208B8"/>
    <w:rsid w:val="000208BF"/>
    <w:rsid w:val="00020936"/>
    <w:rsid w:val="00020D61"/>
    <w:rsid w:val="0002130A"/>
    <w:rsid w:val="0002165C"/>
    <w:rsid w:val="00021802"/>
    <w:rsid w:val="00021C67"/>
    <w:rsid w:val="00021DEC"/>
    <w:rsid w:val="00022232"/>
    <w:rsid w:val="000222A9"/>
    <w:rsid w:val="000222F7"/>
    <w:rsid w:val="0002266E"/>
    <w:rsid w:val="000226C1"/>
    <w:rsid w:val="000228C4"/>
    <w:rsid w:val="00023545"/>
    <w:rsid w:val="00023564"/>
    <w:rsid w:val="000235EE"/>
    <w:rsid w:val="00023C29"/>
    <w:rsid w:val="00023D09"/>
    <w:rsid w:val="00024B71"/>
    <w:rsid w:val="00024BDA"/>
    <w:rsid w:val="00024BE5"/>
    <w:rsid w:val="00024E37"/>
    <w:rsid w:val="00024E57"/>
    <w:rsid w:val="0002506A"/>
    <w:rsid w:val="00025281"/>
    <w:rsid w:val="000255A1"/>
    <w:rsid w:val="000258DD"/>
    <w:rsid w:val="0002591B"/>
    <w:rsid w:val="00025AC0"/>
    <w:rsid w:val="00025AFC"/>
    <w:rsid w:val="00025C29"/>
    <w:rsid w:val="000266AE"/>
    <w:rsid w:val="00026770"/>
    <w:rsid w:val="00026905"/>
    <w:rsid w:val="00026977"/>
    <w:rsid w:val="00026AF7"/>
    <w:rsid w:val="00026BD9"/>
    <w:rsid w:val="00026E78"/>
    <w:rsid w:val="00026EF9"/>
    <w:rsid w:val="00027333"/>
    <w:rsid w:val="0002790C"/>
    <w:rsid w:val="000300FE"/>
    <w:rsid w:val="00030365"/>
    <w:rsid w:val="00030634"/>
    <w:rsid w:val="00030766"/>
    <w:rsid w:val="00030816"/>
    <w:rsid w:val="00030ED5"/>
    <w:rsid w:val="00030F74"/>
    <w:rsid w:val="00031242"/>
    <w:rsid w:val="00031835"/>
    <w:rsid w:val="00031AAF"/>
    <w:rsid w:val="00031EDD"/>
    <w:rsid w:val="00032043"/>
    <w:rsid w:val="000321DC"/>
    <w:rsid w:val="00032208"/>
    <w:rsid w:val="00032A64"/>
    <w:rsid w:val="00032B1F"/>
    <w:rsid w:val="00032DD5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97D"/>
    <w:rsid w:val="00035CAB"/>
    <w:rsid w:val="00036A16"/>
    <w:rsid w:val="00036ACE"/>
    <w:rsid w:val="00036C45"/>
    <w:rsid w:val="00036D25"/>
    <w:rsid w:val="00036FA7"/>
    <w:rsid w:val="0003763D"/>
    <w:rsid w:val="000377E3"/>
    <w:rsid w:val="00037910"/>
    <w:rsid w:val="00037A21"/>
    <w:rsid w:val="00040025"/>
    <w:rsid w:val="000404F2"/>
    <w:rsid w:val="00040B3F"/>
    <w:rsid w:val="00040F7A"/>
    <w:rsid w:val="000412B7"/>
    <w:rsid w:val="000413B8"/>
    <w:rsid w:val="000413CC"/>
    <w:rsid w:val="0004182E"/>
    <w:rsid w:val="000418C8"/>
    <w:rsid w:val="0004190B"/>
    <w:rsid w:val="00041928"/>
    <w:rsid w:val="00041EE9"/>
    <w:rsid w:val="000426B1"/>
    <w:rsid w:val="00042843"/>
    <w:rsid w:val="00042BFC"/>
    <w:rsid w:val="000430CF"/>
    <w:rsid w:val="00043703"/>
    <w:rsid w:val="00043850"/>
    <w:rsid w:val="000439CF"/>
    <w:rsid w:val="00043F71"/>
    <w:rsid w:val="0004403C"/>
    <w:rsid w:val="00044086"/>
    <w:rsid w:val="00044225"/>
    <w:rsid w:val="00044359"/>
    <w:rsid w:val="00044576"/>
    <w:rsid w:val="00044FC4"/>
    <w:rsid w:val="0004516E"/>
    <w:rsid w:val="000451E5"/>
    <w:rsid w:val="000453F6"/>
    <w:rsid w:val="00045710"/>
    <w:rsid w:val="00046C6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0F"/>
    <w:rsid w:val="00050D32"/>
    <w:rsid w:val="00051135"/>
    <w:rsid w:val="00051586"/>
    <w:rsid w:val="00051A22"/>
    <w:rsid w:val="00051D7A"/>
    <w:rsid w:val="0005201C"/>
    <w:rsid w:val="000521D7"/>
    <w:rsid w:val="0005291A"/>
    <w:rsid w:val="00052AE3"/>
    <w:rsid w:val="00053172"/>
    <w:rsid w:val="000531A8"/>
    <w:rsid w:val="000532F8"/>
    <w:rsid w:val="000537DB"/>
    <w:rsid w:val="00053849"/>
    <w:rsid w:val="00053A47"/>
    <w:rsid w:val="0005418A"/>
    <w:rsid w:val="0005456E"/>
    <w:rsid w:val="0005468A"/>
    <w:rsid w:val="0005499C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121"/>
    <w:rsid w:val="00060586"/>
    <w:rsid w:val="00060873"/>
    <w:rsid w:val="000608B5"/>
    <w:rsid w:val="000608D5"/>
    <w:rsid w:val="00060FDB"/>
    <w:rsid w:val="000612C5"/>
    <w:rsid w:val="00061E34"/>
    <w:rsid w:val="000621A9"/>
    <w:rsid w:val="0006263A"/>
    <w:rsid w:val="00062A4A"/>
    <w:rsid w:val="00062CD0"/>
    <w:rsid w:val="00062CE0"/>
    <w:rsid w:val="000632B7"/>
    <w:rsid w:val="00063460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B43"/>
    <w:rsid w:val="00065D64"/>
    <w:rsid w:val="000663FC"/>
    <w:rsid w:val="000667D1"/>
    <w:rsid w:val="00066A7A"/>
    <w:rsid w:val="00066E05"/>
    <w:rsid w:val="00067087"/>
    <w:rsid w:val="000671F8"/>
    <w:rsid w:val="00067200"/>
    <w:rsid w:val="0006739D"/>
    <w:rsid w:val="00067436"/>
    <w:rsid w:val="000674DD"/>
    <w:rsid w:val="000676A3"/>
    <w:rsid w:val="0006777C"/>
    <w:rsid w:val="00067824"/>
    <w:rsid w:val="00067B33"/>
    <w:rsid w:val="00067FE2"/>
    <w:rsid w:val="00070378"/>
    <w:rsid w:val="00070489"/>
    <w:rsid w:val="000705F8"/>
    <w:rsid w:val="000709C2"/>
    <w:rsid w:val="00070DE3"/>
    <w:rsid w:val="00070E4C"/>
    <w:rsid w:val="00070F75"/>
    <w:rsid w:val="0007118F"/>
    <w:rsid w:val="000715BD"/>
    <w:rsid w:val="000716FB"/>
    <w:rsid w:val="00071E9B"/>
    <w:rsid w:val="000721FD"/>
    <w:rsid w:val="000725C2"/>
    <w:rsid w:val="00072E75"/>
    <w:rsid w:val="00072EFA"/>
    <w:rsid w:val="00073719"/>
    <w:rsid w:val="00073785"/>
    <w:rsid w:val="00073828"/>
    <w:rsid w:val="00073A23"/>
    <w:rsid w:val="00073F2E"/>
    <w:rsid w:val="00074375"/>
    <w:rsid w:val="000743A0"/>
    <w:rsid w:val="00074BBA"/>
    <w:rsid w:val="00074BF5"/>
    <w:rsid w:val="000752CD"/>
    <w:rsid w:val="00075680"/>
    <w:rsid w:val="0007590A"/>
    <w:rsid w:val="00075999"/>
    <w:rsid w:val="00075BFE"/>
    <w:rsid w:val="0007672C"/>
    <w:rsid w:val="0007695F"/>
    <w:rsid w:val="00077129"/>
    <w:rsid w:val="000772D9"/>
    <w:rsid w:val="0007747E"/>
    <w:rsid w:val="00077579"/>
    <w:rsid w:val="000778FF"/>
    <w:rsid w:val="000805B2"/>
    <w:rsid w:val="00080786"/>
    <w:rsid w:val="00080C20"/>
    <w:rsid w:val="00080D68"/>
    <w:rsid w:val="00080D74"/>
    <w:rsid w:val="000814B2"/>
    <w:rsid w:val="00081534"/>
    <w:rsid w:val="0008164F"/>
    <w:rsid w:val="00081F29"/>
    <w:rsid w:val="00081F99"/>
    <w:rsid w:val="00082152"/>
    <w:rsid w:val="000825BC"/>
    <w:rsid w:val="000826FF"/>
    <w:rsid w:val="00082A49"/>
    <w:rsid w:val="00083322"/>
    <w:rsid w:val="00083391"/>
    <w:rsid w:val="000834A6"/>
    <w:rsid w:val="00083788"/>
    <w:rsid w:val="000839CE"/>
    <w:rsid w:val="00083EBD"/>
    <w:rsid w:val="00084228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C0A"/>
    <w:rsid w:val="00087D71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6D3"/>
    <w:rsid w:val="00093B23"/>
    <w:rsid w:val="00093EA6"/>
    <w:rsid w:val="0009437A"/>
    <w:rsid w:val="0009471C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6FD6"/>
    <w:rsid w:val="0009709B"/>
    <w:rsid w:val="00097215"/>
    <w:rsid w:val="000972CD"/>
    <w:rsid w:val="000973C6"/>
    <w:rsid w:val="000979F0"/>
    <w:rsid w:val="00097AE8"/>
    <w:rsid w:val="00097C6B"/>
    <w:rsid w:val="000A02DC"/>
    <w:rsid w:val="000A04A1"/>
    <w:rsid w:val="000A0CA1"/>
    <w:rsid w:val="000A0E99"/>
    <w:rsid w:val="000A10D0"/>
    <w:rsid w:val="000A1995"/>
    <w:rsid w:val="000A1AD3"/>
    <w:rsid w:val="000A1B13"/>
    <w:rsid w:val="000A1D49"/>
    <w:rsid w:val="000A1EC7"/>
    <w:rsid w:val="000A23B7"/>
    <w:rsid w:val="000A2D70"/>
    <w:rsid w:val="000A2E25"/>
    <w:rsid w:val="000A310F"/>
    <w:rsid w:val="000A336F"/>
    <w:rsid w:val="000A34D8"/>
    <w:rsid w:val="000A34EE"/>
    <w:rsid w:val="000A3A3A"/>
    <w:rsid w:val="000A3ACB"/>
    <w:rsid w:val="000A4492"/>
    <w:rsid w:val="000A47AC"/>
    <w:rsid w:val="000A49DE"/>
    <w:rsid w:val="000A4B74"/>
    <w:rsid w:val="000A4D50"/>
    <w:rsid w:val="000A52B9"/>
    <w:rsid w:val="000A54DF"/>
    <w:rsid w:val="000A5618"/>
    <w:rsid w:val="000A5AE2"/>
    <w:rsid w:val="000A5EA7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311"/>
    <w:rsid w:val="000B042D"/>
    <w:rsid w:val="000B081C"/>
    <w:rsid w:val="000B0A16"/>
    <w:rsid w:val="000B0DA2"/>
    <w:rsid w:val="000B0F63"/>
    <w:rsid w:val="000B10AB"/>
    <w:rsid w:val="000B17A1"/>
    <w:rsid w:val="000B1A6C"/>
    <w:rsid w:val="000B1CD3"/>
    <w:rsid w:val="000B256B"/>
    <w:rsid w:val="000B2AAA"/>
    <w:rsid w:val="000B32D4"/>
    <w:rsid w:val="000B38DA"/>
    <w:rsid w:val="000B3F37"/>
    <w:rsid w:val="000B41FC"/>
    <w:rsid w:val="000B420A"/>
    <w:rsid w:val="000B4749"/>
    <w:rsid w:val="000B49D7"/>
    <w:rsid w:val="000B52D9"/>
    <w:rsid w:val="000B53AF"/>
    <w:rsid w:val="000B546F"/>
    <w:rsid w:val="000B569D"/>
    <w:rsid w:val="000B5E69"/>
    <w:rsid w:val="000B60B9"/>
    <w:rsid w:val="000B611B"/>
    <w:rsid w:val="000B64C1"/>
    <w:rsid w:val="000B65BE"/>
    <w:rsid w:val="000B6BDF"/>
    <w:rsid w:val="000B6C42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15B"/>
    <w:rsid w:val="000C393F"/>
    <w:rsid w:val="000C3987"/>
    <w:rsid w:val="000C3BA8"/>
    <w:rsid w:val="000C3EB8"/>
    <w:rsid w:val="000C3F16"/>
    <w:rsid w:val="000C44B7"/>
    <w:rsid w:val="000C4C76"/>
    <w:rsid w:val="000C550B"/>
    <w:rsid w:val="000C5679"/>
    <w:rsid w:val="000C5759"/>
    <w:rsid w:val="000C59A5"/>
    <w:rsid w:val="000C5B11"/>
    <w:rsid w:val="000C5D65"/>
    <w:rsid w:val="000C5E7D"/>
    <w:rsid w:val="000C6247"/>
    <w:rsid w:val="000C63DA"/>
    <w:rsid w:val="000C673C"/>
    <w:rsid w:val="000C688A"/>
    <w:rsid w:val="000C69F8"/>
    <w:rsid w:val="000C6C96"/>
    <w:rsid w:val="000C71D9"/>
    <w:rsid w:val="000C7315"/>
    <w:rsid w:val="000C7C3E"/>
    <w:rsid w:val="000C7E0B"/>
    <w:rsid w:val="000D0357"/>
    <w:rsid w:val="000D037E"/>
    <w:rsid w:val="000D03A6"/>
    <w:rsid w:val="000D063F"/>
    <w:rsid w:val="000D0A0F"/>
    <w:rsid w:val="000D0AB8"/>
    <w:rsid w:val="000D0BCC"/>
    <w:rsid w:val="000D0F9A"/>
    <w:rsid w:val="000D117B"/>
    <w:rsid w:val="000D148D"/>
    <w:rsid w:val="000D14EB"/>
    <w:rsid w:val="000D1610"/>
    <w:rsid w:val="000D1737"/>
    <w:rsid w:val="000D199E"/>
    <w:rsid w:val="000D1FFA"/>
    <w:rsid w:val="000D206C"/>
    <w:rsid w:val="000D218F"/>
    <w:rsid w:val="000D23C1"/>
    <w:rsid w:val="000D23F0"/>
    <w:rsid w:val="000D245F"/>
    <w:rsid w:val="000D2AE0"/>
    <w:rsid w:val="000D2EA5"/>
    <w:rsid w:val="000D2FE6"/>
    <w:rsid w:val="000D3138"/>
    <w:rsid w:val="000D3382"/>
    <w:rsid w:val="000D35D4"/>
    <w:rsid w:val="000D362A"/>
    <w:rsid w:val="000D3633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03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C34"/>
    <w:rsid w:val="000E1E8E"/>
    <w:rsid w:val="000E23B4"/>
    <w:rsid w:val="000E24CC"/>
    <w:rsid w:val="000E279B"/>
    <w:rsid w:val="000E279F"/>
    <w:rsid w:val="000E2AC1"/>
    <w:rsid w:val="000E2D8C"/>
    <w:rsid w:val="000E3075"/>
    <w:rsid w:val="000E3358"/>
    <w:rsid w:val="000E34A9"/>
    <w:rsid w:val="000E38ED"/>
    <w:rsid w:val="000E3D10"/>
    <w:rsid w:val="000E3F84"/>
    <w:rsid w:val="000E4212"/>
    <w:rsid w:val="000E471D"/>
    <w:rsid w:val="000E48CD"/>
    <w:rsid w:val="000E4C9B"/>
    <w:rsid w:val="000E4D01"/>
    <w:rsid w:val="000E51D9"/>
    <w:rsid w:val="000E56CA"/>
    <w:rsid w:val="000E5830"/>
    <w:rsid w:val="000E5C4E"/>
    <w:rsid w:val="000E633D"/>
    <w:rsid w:val="000E6355"/>
    <w:rsid w:val="000E65A7"/>
    <w:rsid w:val="000E6635"/>
    <w:rsid w:val="000E6763"/>
    <w:rsid w:val="000E67BF"/>
    <w:rsid w:val="000E68D9"/>
    <w:rsid w:val="000E6A5E"/>
    <w:rsid w:val="000E6F62"/>
    <w:rsid w:val="000E7535"/>
    <w:rsid w:val="000E7F51"/>
    <w:rsid w:val="000F00D8"/>
    <w:rsid w:val="000F036B"/>
    <w:rsid w:val="000F04CE"/>
    <w:rsid w:val="000F06D8"/>
    <w:rsid w:val="000F07F8"/>
    <w:rsid w:val="000F095B"/>
    <w:rsid w:val="000F0E80"/>
    <w:rsid w:val="000F1287"/>
    <w:rsid w:val="000F13C4"/>
    <w:rsid w:val="000F13D7"/>
    <w:rsid w:val="000F13EF"/>
    <w:rsid w:val="000F17E4"/>
    <w:rsid w:val="000F1B0F"/>
    <w:rsid w:val="000F1CF3"/>
    <w:rsid w:val="000F203A"/>
    <w:rsid w:val="000F20CD"/>
    <w:rsid w:val="000F21E3"/>
    <w:rsid w:val="000F25D5"/>
    <w:rsid w:val="000F2965"/>
    <w:rsid w:val="000F2987"/>
    <w:rsid w:val="000F29C6"/>
    <w:rsid w:val="000F2D6C"/>
    <w:rsid w:val="000F2F75"/>
    <w:rsid w:val="000F34C7"/>
    <w:rsid w:val="000F3B40"/>
    <w:rsid w:val="000F3FFF"/>
    <w:rsid w:val="000F42EA"/>
    <w:rsid w:val="000F445E"/>
    <w:rsid w:val="000F4720"/>
    <w:rsid w:val="000F48C5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95E"/>
    <w:rsid w:val="000F6A8E"/>
    <w:rsid w:val="000F6C32"/>
    <w:rsid w:val="000F6DB3"/>
    <w:rsid w:val="000F6E58"/>
    <w:rsid w:val="000F75C1"/>
    <w:rsid w:val="000F77C9"/>
    <w:rsid w:val="00100097"/>
    <w:rsid w:val="001000E9"/>
    <w:rsid w:val="00100169"/>
    <w:rsid w:val="00100198"/>
    <w:rsid w:val="001001C4"/>
    <w:rsid w:val="0010067A"/>
    <w:rsid w:val="00100880"/>
    <w:rsid w:val="001008B8"/>
    <w:rsid w:val="00100C82"/>
    <w:rsid w:val="00100CA1"/>
    <w:rsid w:val="00100FE2"/>
    <w:rsid w:val="00101489"/>
    <w:rsid w:val="001014C8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34"/>
    <w:rsid w:val="00104871"/>
    <w:rsid w:val="00104A80"/>
    <w:rsid w:val="001050B7"/>
    <w:rsid w:val="0010521E"/>
    <w:rsid w:val="00105266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0795D"/>
    <w:rsid w:val="00107FB4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1DE9"/>
    <w:rsid w:val="0011234A"/>
    <w:rsid w:val="00112509"/>
    <w:rsid w:val="00112B35"/>
    <w:rsid w:val="00112B8F"/>
    <w:rsid w:val="00112D41"/>
    <w:rsid w:val="00112DFF"/>
    <w:rsid w:val="001134DA"/>
    <w:rsid w:val="0011362D"/>
    <w:rsid w:val="0011368C"/>
    <w:rsid w:val="0011372B"/>
    <w:rsid w:val="001138BF"/>
    <w:rsid w:val="0011397A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96"/>
    <w:rsid w:val="00115134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621"/>
    <w:rsid w:val="0012079F"/>
    <w:rsid w:val="001207F3"/>
    <w:rsid w:val="00120D2A"/>
    <w:rsid w:val="00121897"/>
    <w:rsid w:val="00121AD8"/>
    <w:rsid w:val="00121AF7"/>
    <w:rsid w:val="00121E20"/>
    <w:rsid w:val="00121FDE"/>
    <w:rsid w:val="0012241E"/>
    <w:rsid w:val="00122581"/>
    <w:rsid w:val="00122842"/>
    <w:rsid w:val="00122E5E"/>
    <w:rsid w:val="00122EAF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4A7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758"/>
    <w:rsid w:val="0012697D"/>
    <w:rsid w:val="001269AC"/>
    <w:rsid w:val="00126B4C"/>
    <w:rsid w:val="00126C38"/>
    <w:rsid w:val="00126C3C"/>
    <w:rsid w:val="00127022"/>
    <w:rsid w:val="0012722E"/>
    <w:rsid w:val="0012748A"/>
    <w:rsid w:val="001274AC"/>
    <w:rsid w:val="001275E6"/>
    <w:rsid w:val="00127DE2"/>
    <w:rsid w:val="00127F28"/>
    <w:rsid w:val="0013014D"/>
    <w:rsid w:val="001301A3"/>
    <w:rsid w:val="001301E5"/>
    <w:rsid w:val="001302C8"/>
    <w:rsid w:val="00130714"/>
    <w:rsid w:val="00130874"/>
    <w:rsid w:val="00130953"/>
    <w:rsid w:val="00130EFD"/>
    <w:rsid w:val="00130F15"/>
    <w:rsid w:val="00131683"/>
    <w:rsid w:val="001316D9"/>
    <w:rsid w:val="00131A78"/>
    <w:rsid w:val="00131AC6"/>
    <w:rsid w:val="00131B2C"/>
    <w:rsid w:val="00131D8D"/>
    <w:rsid w:val="001320F7"/>
    <w:rsid w:val="001321CE"/>
    <w:rsid w:val="001322B0"/>
    <w:rsid w:val="001323D5"/>
    <w:rsid w:val="00132692"/>
    <w:rsid w:val="00132767"/>
    <w:rsid w:val="00132780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DD4"/>
    <w:rsid w:val="00135015"/>
    <w:rsid w:val="00135095"/>
    <w:rsid w:val="001352A6"/>
    <w:rsid w:val="00135829"/>
    <w:rsid w:val="001358A7"/>
    <w:rsid w:val="001358F4"/>
    <w:rsid w:val="00135CDC"/>
    <w:rsid w:val="0013612A"/>
    <w:rsid w:val="00136628"/>
    <w:rsid w:val="00136998"/>
    <w:rsid w:val="00136AAD"/>
    <w:rsid w:val="00136BA1"/>
    <w:rsid w:val="00136DF8"/>
    <w:rsid w:val="00137104"/>
    <w:rsid w:val="0013726F"/>
    <w:rsid w:val="00137280"/>
    <w:rsid w:val="00137288"/>
    <w:rsid w:val="00137480"/>
    <w:rsid w:val="001376F7"/>
    <w:rsid w:val="001377C3"/>
    <w:rsid w:val="00137900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3D1"/>
    <w:rsid w:val="001414D7"/>
    <w:rsid w:val="001418FE"/>
    <w:rsid w:val="00141924"/>
    <w:rsid w:val="00141E46"/>
    <w:rsid w:val="00142011"/>
    <w:rsid w:val="0014206B"/>
    <w:rsid w:val="00142093"/>
    <w:rsid w:val="00142191"/>
    <w:rsid w:val="001422FD"/>
    <w:rsid w:val="001426EA"/>
    <w:rsid w:val="0014297C"/>
    <w:rsid w:val="00142D73"/>
    <w:rsid w:val="00142E42"/>
    <w:rsid w:val="00142F87"/>
    <w:rsid w:val="00143086"/>
    <w:rsid w:val="001433C9"/>
    <w:rsid w:val="0014371C"/>
    <w:rsid w:val="00143932"/>
    <w:rsid w:val="00143E78"/>
    <w:rsid w:val="00143FFE"/>
    <w:rsid w:val="0014417E"/>
    <w:rsid w:val="001443FC"/>
    <w:rsid w:val="001445AA"/>
    <w:rsid w:val="0014471E"/>
    <w:rsid w:val="0014491B"/>
    <w:rsid w:val="00144B3F"/>
    <w:rsid w:val="00144E04"/>
    <w:rsid w:val="001450E7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6D1"/>
    <w:rsid w:val="001477C4"/>
    <w:rsid w:val="00147D65"/>
    <w:rsid w:val="00147D91"/>
    <w:rsid w:val="0015010B"/>
    <w:rsid w:val="001504E0"/>
    <w:rsid w:val="001508E1"/>
    <w:rsid w:val="00150AF3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49"/>
    <w:rsid w:val="00151805"/>
    <w:rsid w:val="001518AA"/>
    <w:rsid w:val="00152066"/>
    <w:rsid w:val="001526CA"/>
    <w:rsid w:val="00152887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4D3"/>
    <w:rsid w:val="00154620"/>
    <w:rsid w:val="00154A24"/>
    <w:rsid w:val="00154AA8"/>
    <w:rsid w:val="00154B50"/>
    <w:rsid w:val="00154C14"/>
    <w:rsid w:val="00154E96"/>
    <w:rsid w:val="00154F3A"/>
    <w:rsid w:val="00155548"/>
    <w:rsid w:val="00155CB4"/>
    <w:rsid w:val="00155F0D"/>
    <w:rsid w:val="00155F7A"/>
    <w:rsid w:val="00156260"/>
    <w:rsid w:val="0015674F"/>
    <w:rsid w:val="001567FF"/>
    <w:rsid w:val="00156DE7"/>
    <w:rsid w:val="00157654"/>
    <w:rsid w:val="0016019C"/>
    <w:rsid w:val="00160674"/>
    <w:rsid w:val="00160786"/>
    <w:rsid w:val="001608E7"/>
    <w:rsid w:val="00161455"/>
    <w:rsid w:val="001618A3"/>
    <w:rsid w:val="0016207A"/>
    <w:rsid w:val="00162262"/>
    <w:rsid w:val="00162BD5"/>
    <w:rsid w:val="00162BF3"/>
    <w:rsid w:val="00162C04"/>
    <w:rsid w:val="00162CF1"/>
    <w:rsid w:val="00162E64"/>
    <w:rsid w:val="00162F82"/>
    <w:rsid w:val="001630E4"/>
    <w:rsid w:val="001639BC"/>
    <w:rsid w:val="001639E6"/>
    <w:rsid w:val="00163AFC"/>
    <w:rsid w:val="00164646"/>
    <w:rsid w:val="001647FA"/>
    <w:rsid w:val="001649D4"/>
    <w:rsid w:val="00164B74"/>
    <w:rsid w:val="00164C22"/>
    <w:rsid w:val="00165137"/>
    <w:rsid w:val="00165809"/>
    <w:rsid w:val="00165BD6"/>
    <w:rsid w:val="0016634F"/>
    <w:rsid w:val="001669F9"/>
    <w:rsid w:val="0016700E"/>
    <w:rsid w:val="0016711A"/>
    <w:rsid w:val="0016764C"/>
    <w:rsid w:val="00167709"/>
    <w:rsid w:val="00167713"/>
    <w:rsid w:val="00167D94"/>
    <w:rsid w:val="00170397"/>
    <w:rsid w:val="001706E4"/>
    <w:rsid w:val="001708D0"/>
    <w:rsid w:val="00171730"/>
    <w:rsid w:val="00171752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1E"/>
    <w:rsid w:val="00174F2F"/>
    <w:rsid w:val="00175152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979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CE0"/>
    <w:rsid w:val="00185E59"/>
    <w:rsid w:val="00185E97"/>
    <w:rsid w:val="00185F10"/>
    <w:rsid w:val="00186395"/>
    <w:rsid w:val="00186658"/>
    <w:rsid w:val="0018691B"/>
    <w:rsid w:val="00186B4D"/>
    <w:rsid w:val="0018767B"/>
    <w:rsid w:val="00187B29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18"/>
    <w:rsid w:val="00192D98"/>
    <w:rsid w:val="00193987"/>
    <w:rsid w:val="00193A38"/>
    <w:rsid w:val="00194465"/>
    <w:rsid w:val="001945E4"/>
    <w:rsid w:val="00194A69"/>
    <w:rsid w:val="00194FBD"/>
    <w:rsid w:val="00195696"/>
    <w:rsid w:val="0019573B"/>
    <w:rsid w:val="0019592C"/>
    <w:rsid w:val="00195B9A"/>
    <w:rsid w:val="00196085"/>
    <w:rsid w:val="001960B8"/>
    <w:rsid w:val="00196A48"/>
    <w:rsid w:val="00196B90"/>
    <w:rsid w:val="00196E9D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0E74"/>
    <w:rsid w:val="001A10FA"/>
    <w:rsid w:val="001A116D"/>
    <w:rsid w:val="001A11B9"/>
    <w:rsid w:val="001A14C7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6FB"/>
    <w:rsid w:val="001A3974"/>
    <w:rsid w:val="001A39CC"/>
    <w:rsid w:val="001A3D5B"/>
    <w:rsid w:val="001A3F0F"/>
    <w:rsid w:val="001A3FA5"/>
    <w:rsid w:val="001A448D"/>
    <w:rsid w:val="001A4926"/>
    <w:rsid w:val="001A4CCB"/>
    <w:rsid w:val="001A4EDF"/>
    <w:rsid w:val="001A5174"/>
    <w:rsid w:val="001A5A0E"/>
    <w:rsid w:val="001A61A0"/>
    <w:rsid w:val="001A628F"/>
    <w:rsid w:val="001A6756"/>
    <w:rsid w:val="001A690D"/>
    <w:rsid w:val="001A6AFE"/>
    <w:rsid w:val="001A6F38"/>
    <w:rsid w:val="001A6FB0"/>
    <w:rsid w:val="001A706D"/>
    <w:rsid w:val="001A71EB"/>
    <w:rsid w:val="001A7284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8EF"/>
    <w:rsid w:val="001B09FB"/>
    <w:rsid w:val="001B0F1F"/>
    <w:rsid w:val="001B140E"/>
    <w:rsid w:val="001B1522"/>
    <w:rsid w:val="001B1565"/>
    <w:rsid w:val="001B1F17"/>
    <w:rsid w:val="001B1F29"/>
    <w:rsid w:val="001B2085"/>
    <w:rsid w:val="001B20AC"/>
    <w:rsid w:val="001B26EE"/>
    <w:rsid w:val="001B2993"/>
    <w:rsid w:val="001B337E"/>
    <w:rsid w:val="001B345B"/>
    <w:rsid w:val="001B34DE"/>
    <w:rsid w:val="001B3754"/>
    <w:rsid w:val="001B3FD9"/>
    <w:rsid w:val="001B46A1"/>
    <w:rsid w:val="001B4B37"/>
    <w:rsid w:val="001B51F0"/>
    <w:rsid w:val="001B5332"/>
    <w:rsid w:val="001B53B3"/>
    <w:rsid w:val="001B54E9"/>
    <w:rsid w:val="001B598C"/>
    <w:rsid w:val="001B5F67"/>
    <w:rsid w:val="001B62E0"/>
    <w:rsid w:val="001B6488"/>
    <w:rsid w:val="001B6619"/>
    <w:rsid w:val="001B6ACB"/>
    <w:rsid w:val="001B6C77"/>
    <w:rsid w:val="001B70CF"/>
    <w:rsid w:val="001B716B"/>
    <w:rsid w:val="001B7320"/>
    <w:rsid w:val="001B748B"/>
    <w:rsid w:val="001C002C"/>
    <w:rsid w:val="001C0085"/>
    <w:rsid w:val="001C030C"/>
    <w:rsid w:val="001C04E1"/>
    <w:rsid w:val="001C063F"/>
    <w:rsid w:val="001C0883"/>
    <w:rsid w:val="001C16A9"/>
    <w:rsid w:val="001C1D85"/>
    <w:rsid w:val="001C1E53"/>
    <w:rsid w:val="001C211D"/>
    <w:rsid w:val="001C2E60"/>
    <w:rsid w:val="001C3474"/>
    <w:rsid w:val="001C3DC6"/>
    <w:rsid w:val="001C3EAD"/>
    <w:rsid w:val="001C3EAE"/>
    <w:rsid w:val="001C459F"/>
    <w:rsid w:val="001C46EE"/>
    <w:rsid w:val="001C4F5F"/>
    <w:rsid w:val="001C518A"/>
    <w:rsid w:val="001C5594"/>
    <w:rsid w:val="001C589B"/>
    <w:rsid w:val="001C58A6"/>
    <w:rsid w:val="001C58F1"/>
    <w:rsid w:val="001C5D9B"/>
    <w:rsid w:val="001C5F88"/>
    <w:rsid w:val="001C619C"/>
    <w:rsid w:val="001C644B"/>
    <w:rsid w:val="001C6659"/>
    <w:rsid w:val="001C6AA5"/>
    <w:rsid w:val="001C70EF"/>
    <w:rsid w:val="001C7185"/>
    <w:rsid w:val="001C73CA"/>
    <w:rsid w:val="001C7AB6"/>
    <w:rsid w:val="001C7D28"/>
    <w:rsid w:val="001C7F47"/>
    <w:rsid w:val="001D006C"/>
    <w:rsid w:val="001D0578"/>
    <w:rsid w:val="001D0593"/>
    <w:rsid w:val="001D0609"/>
    <w:rsid w:val="001D066E"/>
    <w:rsid w:val="001D086E"/>
    <w:rsid w:val="001D123E"/>
    <w:rsid w:val="001D1258"/>
    <w:rsid w:val="001D13B0"/>
    <w:rsid w:val="001D15D4"/>
    <w:rsid w:val="001D19F8"/>
    <w:rsid w:val="001D1CFF"/>
    <w:rsid w:val="001D1F9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4FE6"/>
    <w:rsid w:val="001D506F"/>
    <w:rsid w:val="001D562F"/>
    <w:rsid w:val="001D57BC"/>
    <w:rsid w:val="001D5990"/>
    <w:rsid w:val="001D5E31"/>
    <w:rsid w:val="001D6433"/>
    <w:rsid w:val="001D6CBF"/>
    <w:rsid w:val="001D6D04"/>
    <w:rsid w:val="001D6E61"/>
    <w:rsid w:val="001D6F30"/>
    <w:rsid w:val="001D71EE"/>
    <w:rsid w:val="001D7260"/>
    <w:rsid w:val="001D7816"/>
    <w:rsid w:val="001D7B96"/>
    <w:rsid w:val="001D7EFB"/>
    <w:rsid w:val="001D7FE2"/>
    <w:rsid w:val="001E037D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194"/>
    <w:rsid w:val="001E220A"/>
    <w:rsid w:val="001E2361"/>
    <w:rsid w:val="001E251E"/>
    <w:rsid w:val="001E266E"/>
    <w:rsid w:val="001E2B23"/>
    <w:rsid w:val="001E2C76"/>
    <w:rsid w:val="001E2EEF"/>
    <w:rsid w:val="001E3188"/>
    <w:rsid w:val="001E31D1"/>
    <w:rsid w:val="001E32AD"/>
    <w:rsid w:val="001E32BE"/>
    <w:rsid w:val="001E35CA"/>
    <w:rsid w:val="001E36FC"/>
    <w:rsid w:val="001E3A45"/>
    <w:rsid w:val="001E3D0D"/>
    <w:rsid w:val="001E41E3"/>
    <w:rsid w:val="001E420B"/>
    <w:rsid w:val="001E4583"/>
    <w:rsid w:val="001E46E4"/>
    <w:rsid w:val="001E4704"/>
    <w:rsid w:val="001E4841"/>
    <w:rsid w:val="001E4AB2"/>
    <w:rsid w:val="001E50CB"/>
    <w:rsid w:val="001E5BB2"/>
    <w:rsid w:val="001E5D1F"/>
    <w:rsid w:val="001E6088"/>
    <w:rsid w:val="001E6221"/>
    <w:rsid w:val="001E6419"/>
    <w:rsid w:val="001E6446"/>
    <w:rsid w:val="001E684F"/>
    <w:rsid w:val="001E68E6"/>
    <w:rsid w:val="001E69AD"/>
    <w:rsid w:val="001E6C1B"/>
    <w:rsid w:val="001E6DE6"/>
    <w:rsid w:val="001E6F14"/>
    <w:rsid w:val="001E719A"/>
    <w:rsid w:val="001E750C"/>
    <w:rsid w:val="001E75A8"/>
    <w:rsid w:val="001E7632"/>
    <w:rsid w:val="001E7922"/>
    <w:rsid w:val="001E7AFE"/>
    <w:rsid w:val="001F039F"/>
    <w:rsid w:val="001F0546"/>
    <w:rsid w:val="001F0D9C"/>
    <w:rsid w:val="001F0DDF"/>
    <w:rsid w:val="001F134F"/>
    <w:rsid w:val="001F14BE"/>
    <w:rsid w:val="001F1588"/>
    <w:rsid w:val="001F16FD"/>
    <w:rsid w:val="001F1A3C"/>
    <w:rsid w:val="001F1B1E"/>
    <w:rsid w:val="001F1DFA"/>
    <w:rsid w:val="001F22A9"/>
    <w:rsid w:val="001F2536"/>
    <w:rsid w:val="001F26BB"/>
    <w:rsid w:val="001F26E9"/>
    <w:rsid w:val="001F2837"/>
    <w:rsid w:val="001F2E08"/>
    <w:rsid w:val="001F3222"/>
    <w:rsid w:val="001F330A"/>
    <w:rsid w:val="001F33C2"/>
    <w:rsid w:val="001F3401"/>
    <w:rsid w:val="001F37ED"/>
    <w:rsid w:val="001F39AB"/>
    <w:rsid w:val="001F45E8"/>
    <w:rsid w:val="001F4AE1"/>
    <w:rsid w:val="001F4CB5"/>
    <w:rsid w:val="001F4E57"/>
    <w:rsid w:val="001F4EB2"/>
    <w:rsid w:val="001F53A2"/>
    <w:rsid w:val="001F59FA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B76"/>
    <w:rsid w:val="001F6E45"/>
    <w:rsid w:val="001F6F5F"/>
    <w:rsid w:val="001F7259"/>
    <w:rsid w:val="001F7317"/>
    <w:rsid w:val="001F7363"/>
    <w:rsid w:val="001F76DF"/>
    <w:rsid w:val="001F798D"/>
    <w:rsid w:val="001F7DD6"/>
    <w:rsid w:val="001F7E10"/>
    <w:rsid w:val="001F7FCF"/>
    <w:rsid w:val="0020001D"/>
    <w:rsid w:val="002000D0"/>
    <w:rsid w:val="002000F2"/>
    <w:rsid w:val="002000FC"/>
    <w:rsid w:val="0020020C"/>
    <w:rsid w:val="002004DD"/>
    <w:rsid w:val="00200A92"/>
    <w:rsid w:val="00200BF9"/>
    <w:rsid w:val="0020183C"/>
    <w:rsid w:val="002018D7"/>
    <w:rsid w:val="00201C7E"/>
    <w:rsid w:val="00201D85"/>
    <w:rsid w:val="0020213E"/>
    <w:rsid w:val="00202201"/>
    <w:rsid w:val="002023B3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06E"/>
    <w:rsid w:val="00205218"/>
    <w:rsid w:val="00205635"/>
    <w:rsid w:val="002058DC"/>
    <w:rsid w:val="00205AB2"/>
    <w:rsid w:val="00205CB2"/>
    <w:rsid w:val="00205F98"/>
    <w:rsid w:val="00205FB9"/>
    <w:rsid w:val="0020610B"/>
    <w:rsid w:val="00206133"/>
    <w:rsid w:val="002063A7"/>
    <w:rsid w:val="0020658E"/>
    <w:rsid w:val="0020674D"/>
    <w:rsid w:val="00206799"/>
    <w:rsid w:val="00206E5A"/>
    <w:rsid w:val="002070E3"/>
    <w:rsid w:val="00207603"/>
    <w:rsid w:val="00207613"/>
    <w:rsid w:val="00207623"/>
    <w:rsid w:val="00207812"/>
    <w:rsid w:val="00207847"/>
    <w:rsid w:val="0020799F"/>
    <w:rsid w:val="00207AF9"/>
    <w:rsid w:val="00207B0F"/>
    <w:rsid w:val="00207BB9"/>
    <w:rsid w:val="00207E36"/>
    <w:rsid w:val="00207EB6"/>
    <w:rsid w:val="00210018"/>
    <w:rsid w:val="00210174"/>
    <w:rsid w:val="002101B7"/>
    <w:rsid w:val="002103CB"/>
    <w:rsid w:val="00210767"/>
    <w:rsid w:val="0021084D"/>
    <w:rsid w:val="002109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6FB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19F"/>
    <w:rsid w:val="0021586D"/>
    <w:rsid w:val="0021619F"/>
    <w:rsid w:val="002162EA"/>
    <w:rsid w:val="002163C1"/>
    <w:rsid w:val="002165F9"/>
    <w:rsid w:val="00216685"/>
    <w:rsid w:val="00216B01"/>
    <w:rsid w:val="00216B17"/>
    <w:rsid w:val="00216BBF"/>
    <w:rsid w:val="00216EF2"/>
    <w:rsid w:val="00216F3B"/>
    <w:rsid w:val="00217135"/>
    <w:rsid w:val="0021718C"/>
    <w:rsid w:val="0021737B"/>
    <w:rsid w:val="0021761F"/>
    <w:rsid w:val="002177AC"/>
    <w:rsid w:val="002178BA"/>
    <w:rsid w:val="00217A8F"/>
    <w:rsid w:val="00217AC2"/>
    <w:rsid w:val="00217CE8"/>
    <w:rsid w:val="002202EC"/>
    <w:rsid w:val="0022031D"/>
    <w:rsid w:val="002204ED"/>
    <w:rsid w:val="00220AA0"/>
    <w:rsid w:val="00220E92"/>
    <w:rsid w:val="002211DD"/>
    <w:rsid w:val="0022135D"/>
    <w:rsid w:val="00221EBF"/>
    <w:rsid w:val="002222A4"/>
    <w:rsid w:val="0022230B"/>
    <w:rsid w:val="0022337A"/>
    <w:rsid w:val="0022339B"/>
    <w:rsid w:val="002234CA"/>
    <w:rsid w:val="00223833"/>
    <w:rsid w:val="00223ACD"/>
    <w:rsid w:val="00223ADC"/>
    <w:rsid w:val="00223AFF"/>
    <w:rsid w:val="00223F34"/>
    <w:rsid w:val="002241C9"/>
    <w:rsid w:val="00224A9B"/>
    <w:rsid w:val="00224ADE"/>
    <w:rsid w:val="00224C25"/>
    <w:rsid w:val="00224E91"/>
    <w:rsid w:val="00224FF9"/>
    <w:rsid w:val="00225181"/>
    <w:rsid w:val="00225398"/>
    <w:rsid w:val="00225FAF"/>
    <w:rsid w:val="002262EF"/>
    <w:rsid w:val="0022657F"/>
    <w:rsid w:val="00226608"/>
    <w:rsid w:val="00226752"/>
    <w:rsid w:val="002269A7"/>
    <w:rsid w:val="00226BD3"/>
    <w:rsid w:val="00226EF5"/>
    <w:rsid w:val="00226F21"/>
    <w:rsid w:val="0022735A"/>
    <w:rsid w:val="002275A8"/>
    <w:rsid w:val="00227873"/>
    <w:rsid w:val="002279D2"/>
    <w:rsid w:val="00227A3E"/>
    <w:rsid w:val="00227B2D"/>
    <w:rsid w:val="00227F9E"/>
    <w:rsid w:val="00230040"/>
    <w:rsid w:val="00230046"/>
    <w:rsid w:val="0023007A"/>
    <w:rsid w:val="002300E1"/>
    <w:rsid w:val="002305EF"/>
    <w:rsid w:val="00230944"/>
    <w:rsid w:val="00230AD3"/>
    <w:rsid w:val="00230B02"/>
    <w:rsid w:val="00230BB1"/>
    <w:rsid w:val="0023101D"/>
    <w:rsid w:val="00231234"/>
    <w:rsid w:val="002312B7"/>
    <w:rsid w:val="002314EE"/>
    <w:rsid w:val="00231692"/>
    <w:rsid w:val="00231740"/>
    <w:rsid w:val="00231900"/>
    <w:rsid w:val="00231929"/>
    <w:rsid w:val="00231C09"/>
    <w:rsid w:val="00231D67"/>
    <w:rsid w:val="00231EDC"/>
    <w:rsid w:val="00232191"/>
    <w:rsid w:val="00232214"/>
    <w:rsid w:val="00232471"/>
    <w:rsid w:val="0023281B"/>
    <w:rsid w:val="00232E9D"/>
    <w:rsid w:val="00232ED9"/>
    <w:rsid w:val="002336F1"/>
    <w:rsid w:val="0023386C"/>
    <w:rsid w:val="00233B04"/>
    <w:rsid w:val="002344C8"/>
    <w:rsid w:val="002349C5"/>
    <w:rsid w:val="00235581"/>
    <w:rsid w:val="002355B7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73E"/>
    <w:rsid w:val="0024084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0B9"/>
    <w:rsid w:val="002430BE"/>
    <w:rsid w:val="002437F9"/>
    <w:rsid w:val="0024382F"/>
    <w:rsid w:val="00243ACD"/>
    <w:rsid w:val="00243DCC"/>
    <w:rsid w:val="002443C2"/>
    <w:rsid w:val="002444E3"/>
    <w:rsid w:val="00244606"/>
    <w:rsid w:val="0024472D"/>
    <w:rsid w:val="00244924"/>
    <w:rsid w:val="00244E16"/>
    <w:rsid w:val="00244E1C"/>
    <w:rsid w:val="00245492"/>
    <w:rsid w:val="00245A41"/>
    <w:rsid w:val="00245B1B"/>
    <w:rsid w:val="00245B70"/>
    <w:rsid w:val="00245D7D"/>
    <w:rsid w:val="00245E39"/>
    <w:rsid w:val="00245FBA"/>
    <w:rsid w:val="00246332"/>
    <w:rsid w:val="00246AD7"/>
    <w:rsid w:val="00246C52"/>
    <w:rsid w:val="00246EB6"/>
    <w:rsid w:val="00246F99"/>
    <w:rsid w:val="002471AB"/>
    <w:rsid w:val="0024785A"/>
    <w:rsid w:val="00247B6E"/>
    <w:rsid w:val="00247B8A"/>
    <w:rsid w:val="00247C82"/>
    <w:rsid w:val="00247D8E"/>
    <w:rsid w:val="00247DC3"/>
    <w:rsid w:val="00247DD1"/>
    <w:rsid w:val="00250244"/>
    <w:rsid w:val="00250AAB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4CF"/>
    <w:rsid w:val="002525BE"/>
    <w:rsid w:val="002530CC"/>
    <w:rsid w:val="002530D6"/>
    <w:rsid w:val="002530D9"/>
    <w:rsid w:val="0025325D"/>
    <w:rsid w:val="002533FF"/>
    <w:rsid w:val="00253400"/>
    <w:rsid w:val="002537F5"/>
    <w:rsid w:val="002538B4"/>
    <w:rsid w:val="00253A89"/>
    <w:rsid w:val="00253D64"/>
    <w:rsid w:val="00254517"/>
    <w:rsid w:val="00254616"/>
    <w:rsid w:val="00254BF6"/>
    <w:rsid w:val="00254C74"/>
    <w:rsid w:val="00254CC7"/>
    <w:rsid w:val="00255315"/>
    <w:rsid w:val="00255385"/>
    <w:rsid w:val="0025587F"/>
    <w:rsid w:val="00255C71"/>
    <w:rsid w:val="00256363"/>
    <w:rsid w:val="0025648C"/>
    <w:rsid w:val="002568E0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2F15"/>
    <w:rsid w:val="00263038"/>
    <w:rsid w:val="0026379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834"/>
    <w:rsid w:val="00265A68"/>
    <w:rsid w:val="00265E9A"/>
    <w:rsid w:val="00265F0D"/>
    <w:rsid w:val="00266210"/>
    <w:rsid w:val="00266345"/>
    <w:rsid w:val="002663D6"/>
    <w:rsid w:val="002664D0"/>
    <w:rsid w:val="00266703"/>
    <w:rsid w:val="00266A94"/>
    <w:rsid w:val="00266FE1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3D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8E5"/>
    <w:rsid w:val="00273B2D"/>
    <w:rsid w:val="00273CC9"/>
    <w:rsid w:val="00273CFB"/>
    <w:rsid w:val="00274125"/>
    <w:rsid w:val="00274162"/>
    <w:rsid w:val="0027467D"/>
    <w:rsid w:val="00274BAC"/>
    <w:rsid w:val="00274BED"/>
    <w:rsid w:val="00274D08"/>
    <w:rsid w:val="00275416"/>
    <w:rsid w:val="00275435"/>
    <w:rsid w:val="00275464"/>
    <w:rsid w:val="002755D2"/>
    <w:rsid w:val="0027568B"/>
    <w:rsid w:val="002756D5"/>
    <w:rsid w:val="00275C25"/>
    <w:rsid w:val="00275C66"/>
    <w:rsid w:val="00275CD2"/>
    <w:rsid w:val="00276001"/>
    <w:rsid w:val="002764FB"/>
    <w:rsid w:val="002767B4"/>
    <w:rsid w:val="00276CDE"/>
    <w:rsid w:val="0027720E"/>
    <w:rsid w:val="00277931"/>
    <w:rsid w:val="00277AAB"/>
    <w:rsid w:val="00277D7D"/>
    <w:rsid w:val="00277E66"/>
    <w:rsid w:val="002801E2"/>
    <w:rsid w:val="0028052D"/>
    <w:rsid w:val="00280684"/>
    <w:rsid w:val="0028073A"/>
    <w:rsid w:val="00280851"/>
    <w:rsid w:val="00280960"/>
    <w:rsid w:val="00280A66"/>
    <w:rsid w:val="002817B4"/>
    <w:rsid w:val="002818E3"/>
    <w:rsid w:val="0028238A"/>
    <w:rsid w:val="002825CE"/>
    <w:rsid w:val="002826D0"/>
    <w:rsid w:val="002826EE"/>
    <w:rsid w:val="002829E8"/>
    <w:rsid w:val="002830DA"/>
    <w:rsid w:val="00283181"/>
    <w:rsid w:val="002835A5"/>
    <w:rsid w:val="002836DC"/>
    <w:rsid w:val="00283B90"/>
    <w:rsid w:val="00283D6B"/>
    <w:rsid w:val="00284238"/>
    <w:rsid w:val="00284428"/>
    <w:rsid w:val="002846BE"/>
    <w:rsid w:val="00284E7F"/>
    <w:rsid w:val="0028527A"/>
    <w:rsid w:val="002853D4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93C"/>
    <w:rsid w:val="00287C28"/>
    <w:rsid w:val="00287C4D"/>
    <w:rsid w:val="00290227"/>
    <w:rsid w:val="00290254"/>
    <w:rsid w:val="002903DA"/>
    <w:rsid w:val="0029178F"/>
    <w:rsid w:val="00291A72"/>
    <w:rsid w:val="00291B01"/>
    <w:rsid w:val="00292B70"/>
    <w:rsid w:val="00292CBD"/>
    <w:rsid w:val="00292E64"/>
    <w:rsid w:val="00293345"/>
    <w:rsid w:val="002933D2"/>
    <w:rsid w:val="00293504"/>
    <w:rsid w:val="00293559"/>
    <w:rsid w:val="00293B50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04"/>
    <w:rsid w:val="002A2B35"/>
    <w:rsid w:val="002A2FE5"/>
    <w:rsid w:val="002A30CB"/>
    <w:rsid w:val="002A3154"/>
    <w:rsid w:val="002A31FF"/>
    <w:rsid w:val="002A3668"/>
    <w:rsid w:val="002A3771"/>
    <w:rsid w:val="002A3844"/>
    <w:rsid w:val="002A3B12"/>
    <w:rsid w:val="002A3CF2"/>
    <w:rsid w:val="002A4102"/>
    <w:rsid w:val="002A4918"/>
    <w:rsid w:val="002A4E20"/>
    <w:rsid w:val="002A4EFE"/>
    <w:rsid w:val="002A523D"/>
    <w:rsid w:val="002A540C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A7EB2"/>
    <w:rsid w:val="002B0740"/>
    <w:rsid w:val="002B07BF"/>
    <w:rsid w:val="002B0805"/>
    <w:rsid w:val="002B0C99"/>
    <w:rsid w:val="002B0EDA"/>
    <w:rsid w:val="002B10F9"/>
    <w:rsid w:val="002B112E"/>
    <w:rsid w:val="002B151A"/>
    <w:rsid w:val="002B15C5"/>
    <w:rsid w:val="002B1DCD"/>
    <w:rsid w:val="002B20C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7C"/>
    <w:rsid w:val="002B34AE"/>
    <w:rsid w:val="002B3616"/>
    <w:rsid w:val="002B3D90"/>
    <w:rsid w:val="002B3F04"/>
    <w:rsid w:val="002B44E1"/>
    <w:rsid w:val="002B47C0"/>
    <w:rsid w:val="002B4982"/>
    <w:rsid w:val="002B4C39"/>
    <w:rsid w:val="002B4C7E"/>
    <w:rsid w:val="002B4E2B"/>
    <w:rsid w:val="002B5193"/>
    <w:rsid w:val="002B5370"/>
    <w:rsid w:val="002B5499"/>
    <w:rsid w:val="002B5538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304"/>
    <w:rsid w:val="002C0339"/>
    <w:rsid w:val="002C04C2"/>
    <w:rsid w:val="002C07F7"/>
    <w:rsid w:val="002C0818"/>
    <w:rsid w:val="002C0925"/>
    <w:rsid w:val="002C0DD0"/>
    <w:rsid w:val="002C0E0A"/>
    <w:rsid w:val="002C10A9"/>
    <w:rsid w:val="002C18DA"/>
    <w:rsid w:val="002C1C49"/>
    <w:rsid w:val="002C1C4F"/>
    <w:rsid w:val="002C1DF1"/>
    <w:rsid w:val="002C1EFC"/>
    <w:rsid w:val="002C203A"/>
    <w:rsid w:val="002C273B"/>
    <w:rsid w:val="002C27F3"/>
    <w:rsid w:val="002C2903"/>
    <w:rsid w:val="002C2B30"/>
    <w:rsid w:val="002C2E8A"/>
    <w:rsid w:val="002C2EEB"/>
    <w:rsid w:val="002C2FCD"/>
    <w:rsid w:val="002C3216"/>
    <w:rsid w:val="002C346F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142"/>
    <w:rsid w:val="002C5533"/>
    <w:rsid w:val="002C5620"/>
    <w:rsid w:val="002C5A6B"/>
    <w:rsid w:val="002C5AD6"/>
    <w:rsid w:val="002C5DAF"/>
    <w:rsid w:val="002C5E2A"/>
    <w:rsid w:val="002C5EB5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1EF9"/>
    <w:rsid w:val="002D2057"/>
    <w:rsid w:val="002D20F7"/>
    <w:rsid w:val="002D234E"/>
    <w:rsid w:val="002D2528"/>
    <w:rsid w:val="002D2B4E"/>
    <w:rsid w:val="002D2D6C"/>
    <w:rsid w:val="002D35C8"/>
    <w:rsid w:val="002D37C0"/>
    <w:rsid w:val="002D3968"/>
    <w:rsid w:val="002D425A"/>
    <w:rsid w:val="002D4322"/>
    <w:rsid w:val="002D4A54"/>
    <w:rsid w:val="002D4BA5"/>
    <w:rsid w:val="002D4C64"/>
    <w:rsid w:val="002D4E37"/>
    <w:rsid w:val="002D50A7"/>
    <w:rsid w:val="002D52E0"/>
    <w:rsid w:val="002D5BCF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0F50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2C60"/>
    <w:rsid w:val="002E3003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5EEC"/>
    <w:rsid w:val="002E679D"/>
    <w:rsid w:val="002E6994"/>
    <w:rsid w:val="002E7321"/>
    <w:rsid w:val="002E7894"/>
    <w:rsid w:val="002E7AC8"/>
    <w:rsid w:val="002E7C2A"/>
    <w:rsid w:val="002E7FA9"/>
    <w:rsid w:val="002F0045"/>
    <w:rsid w:val="002F00F0"/>
    <w:rsid w:val="002F025B"/>
    <w:rsid w:val="002F03ED"/>
    <w:rsid w:val="002F0684"/>
    <w:rsid w:val="002F0A0A"/>
    <w:rsid w:val="002F0ADB"/>
    <w:rsid w:val="002F0E84"/>
    <w:rsid w:val="002F103D"/>
    <w:rsid w:val="002F1246"/>
    <w:rsid w:val="002F1363"/>
    <w:rsid w:val="002F1498"/>
    <w:rsid w:val="002F1B45"/>
    <w:rsid w:val="002F1B6E"/>
    <w:rsid w:val="002F1B8E"/>
    <w:rsid w:val="002F2AE0"/>
    <w:rsid w:val="002F363D"/>
    <w:rsid w:val="002F3D67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2D4"/>
    <w:rsid w:val="002F5417"/>
    <w:rsid w:val="002F5422"/>
    <w:rsid w:val="002F54A5"/>
    <w:rsid w:val="002F5634"/>
    <w:rsid w:val="002F5811"/>
    <w:rsid w:val="002F5FDA"/>
    <w:rsid w:val="002F6022"/>
    <w:rsid w:val="002F619C"/>
    <w:rsid w:val="002F61C9"/>
    <w:rsid w:val="002F6236"/>
    <w:rsid w:val="002F6319"/>
    <w:rsid w:val="002F64C9"/>
    <w:rsid w:val="002F68BF"/>
    <w:rsid w:val="002F6941"/>
    <w:rsid w:val="002F6BDA"/>
    <w:rsid w:val="002F6D2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CA9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B90"/>
    <w:rsid w:val="00303FB7"/>
    <w:rsid w:val="00304549"/>
    <w:rsid w:val="0030469C"/>
    <w:rsid w:val="00304A30"/>
    <w:rsid w:val="00304AC5"/>
    <w:rsid w:val="00304EE5"/>
    <w:rsid w:val="00304EF3"/>
    <w:rsid w:val="00304FCA"/>
    <w:rsid w:val="00305E8E"/>
    <w:rsid w:val="003062FA"/>
    <w:rsid w:val="003065FB"/>
    <w:rsid w:val="0030663B"/>
    <w:rsid w:val="00306878"/>
    <w:rsid w:val="00306B2D"/>
    <w:rsid w:val="00306DB8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9E1"/>
    <w:rsid w:val="00311AFC"/>
    <w:rsid w:val="003121B8"/>
    <w:rsid w:val="00312357"/>
    <w:rsid w:val="0031292E"/>
    <w:rsid w:val="00312940"/>
    <w:rsid w:val="00312D99"/>
    <w:rsid w:val="0031355B"/>
    <w:rsid w:val="003137A0"/>
    <w:rsid w:val="003137ED"/>
    <w:rsid w:val="00313C4F"/>
    <w:rsid w:val="00313E83"/>
    <w:rsid w:val="003141C2"/>
    <w:rsid w:val="0031425F"/>
    <w:rsid w:val="00314629"/>
    <w:rsid w:val="0031518B"/>
    <w:rsid w:val="00315297"/>
    <w:rsid w:val="0031586B"/>
    <w:rsid w:val="0031599D"/>
    <w:rsid w:val="00315F72"/>
    <w:rsid w:val="00316072"/>
    <w:rsid w:val="00316265"/>
    <w:rsid w:val="003162D9"/>
    <w:rsid w:val="00316569"/>
    <w:rsid w:val="00316786"/>
    <w:rsid w:val="003169CD"/>
    <w:rsid w:val="00316A94"/>
    <w:rsid w:val="00316C58"/>
    <w:rsid w:val="00316E46"/>
    <w:rsid w:val="00317050"/>
    <w:rsid w:val="003172FB"/>
    <w:rsid w:val="00317884"/>
    <w:rsid w:val="00317A42"/>
    <w:rsid w:val="003200D5"/>
    <w:rsid w:val="00320522"/>
    <w:rsid w:val="00320B1B"/>
    <w:rsid w:val="00321126"/>
    <w:rsid w:val="0032150F"/>
    <w:rsid w:val="0032172E"/>
    <w:rsid w:val="00321822"/>
    <w:rsid w:val="00321B02"/>
    <w:rsid w:val="00321B49"/>
    <w:rsid w:val="00321D6A"/>
    <w:rsid w:val="00321D74"/>
    <w:rsid w:val="003222E4"/>
    <w:rsid w:val="00322A6A"/>
    <w:rsid w:val="00322AB1"/>
    <w:rsid w:val="00322BC3"/>
    <w:rsid w:val="00322E3B"/>
    <w:rsid w:val="00323325"/>
    <w:rsid w:val="00323B4E"/>
    <w:rsid w:val="00323FAD"/>
    <w:rsid w:val="003240EB"/>
    <w:rsid w:val="00324636"/>
    <w:rsid w:val="003246D2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AB0"/>
    <w:rsid w:val="00330C30"/>
    <w:rsid w:val="00330DE8"/>
    <w:rsid w:val="00331AD2"/>
    <w:rsid w:val="00331BCC"/>
    <w:rsid w:val="00332158"/>
    <w:rsid w:val="003321C3"/>
    <w:rsid w:val="0033265F"/>
    <w:rsid w:val="0033270B"/>
    <w:rsid w:val="00332962"/>
    <w:rsid w:val="00332A33"/>
    <w:rsid w:val="00332B7D"/>
    <w:rsid w:val="00333238"/>
    <w:rsid w:val="0033373E"/>
    <w:rsid w:val="0033392F"/>
    <w:rsid w:val="0033490E"/>
    <w:rsid w:val="003349CA"/>
    <w:rsid w:val="00335097"/>
    <w:rsid w:val="00335250"/>
    <w:rsid w:val="0033592C"/>
    <w:rsid w:val="00335A58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1CC"/>
    <w:rsid w:val="00342317"/>
    <w:rsid w:val="0034243C"/>
    <w:rsid w:val="0034246D"/>
    <w:rsid w:val="003426DE"/>
    <w:rsid w:val="00342925"/>
    <w:rsid w:val="0034305B"/>
    <w:rsid w:val="003430E0"/>
    <w:rsid w:val="00343752"/>
    <w:rsid w:val="003437EA"/>
    <w:rsid w:val="00343C24"/>
    <w:rsid w:val="00343CEF"/>
    <w:rsid w:val="00343F02"/>
    <w:rsid w:val="00344573"/>
    <w:rsid w:val="00344725"/>
    <w:rsid w:val="00344898"/>
    <w:rsid w:val="00344AD9"/>
    <w:rsid w:val="00344B5C"/>
    <w:rsid w:val="00344C47"/>
    <w:rsid w:val="0034511B"/>
    <w:rsid w:val="003454B8"/>
    <w:rsid w:val="003462DE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554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E"/>
    <w:rsid w:val="0035414B"/>
    <w:rsid w:val="003542B7"/>
    <w:rsid w:val="0035488F"/>
    <w:rsid w:val="00354B76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1EA"/>
    <w:rsid w:val="003572DE"/>
    <w:rsid w:val="00357659"/>
    <w:rsid w:val="00357712"/>
    <w:rsid w:val="00357A5C"/>
    <w:rsid w:val="00357D8A"/>
    <w:rsid w:val="0036012E"/>
    <w:rsid w:val="0036029D"/>
    <w:rsid w:val="003603C8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DA2"/>
    <w:rsid w:val="00363E00"/>
    <w:rsid w:val="00363E9E"/>
    <w:rsid w:val="0036416E"/>
    <w:rsid w:val="00364591"/>
    <w:rsid w:val="00364A63"/>
    <w:rsid w:val="00365749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0F3D"/>
    <w:rsid w:val="00371137"/>
    <w:rsid w:val="003711DE"/>
    <w:rsid w:val="00371578"/>
    <w:rsid w:val="0037165D"/>
    <w:rsid w:val="00371766"/>
    <w:rsid w:val="00371831"/>
    <w:rsid w:val="003718AF"/>
    <w:rsid w:val="003718D6"/>
    <w:rsid w:val="003719F5"/>
    <w:rsid w:val="00371BD1"/>
    <w:rsid w:val="00371D07"/>
    <w:rsid w:val="00371E89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5CE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EA9"/>
    <w:rsid w:val="00374F06"/>
    <w:rsid w:val="00374F99"/>
    <w:rsid w:val="0037547A"/>
    <w:rsid w:val="00375D8B"/>
    <w:rsid w:val="00375E75"/>
    <w:rsid w:val="00375FFC"/>
    <w:rsid w:val="003764FA"/>
    <w:rsid w:val="00376897"/>
    <w:rsid w:val="00376E52"/>
    <w:rsid w:val="0037709A"/>
    <w:rsid w:val="00377146"/>
    <w:rsid w:val="003771EE"/>
    <w:rsid w:val="00377397"/>
    <w:rsid w:val="003773F2"/>
    <w:rsid w:val="003774FD"/>
    <w:rsid w:val="003775BD"/>
    <w:rsid w:val="0037762A"/>
    <w:rsid w:val="003779D4"/>
    <w:rsid w:val="00377DE4"/>
    <w:rsid w:val="003802C7"/>
    <w:rsid w:val="0038084F"/>
    <w:rsid w:val="00380892"/>
    <w:rsid w:val="00380AE2"/>
    <w:rsid w:val="00380B11"/>
    <w:rsid w:val="00381685"/>
    <w:rsid w:val="003821E7"/>
    <w:rsid w:val="0038232C"/>
    <w:rsid w:val="0038242A"/>
    <w:rsid w:val="0038253F"/>
    <w:rsid w:val="00382903"/>
    <w:rsid w:val="00383246"/>
    <w:rsid w:val="00383483"/>
    <w:rsid w:val="00383816"/>
    <w:rsid w:val="00383827"/>
    <w:rsid w:val="00383D4B"/>
    <w:rsid w:val="00383DDB"/>
    <w:rsid w:val="00383E2C"/>
    <w:rsid w:val="00383EBF"/>
    <w:rsid w:val="00383F15"/>
    <w:rsid w:val="003842A8"/>
    <w:rsid w:val="003843D5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4A7"/>
    <w:rsid w:val="00386726"/>
    <w:rsid w:val="00386A15"/>
    <w:rsid w:val="00386B67"/>
    <w:rsid w:val="00386B71"/>
    <w:rsid w:val="00386E6A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943"/>
    <w:rsid w:val="00393B78"/>
    <w:rsid w:val="003946E5"/>
    <w:rsid w:val="003946F2"/>
    <w:rsid w:val="00394709"/>
    <w:rsid w:val="00394739"/>
    <w:rsid w:val="00394775"/>
    <w:rsid w:val="00394A43"/>
    <w:rsid w:val="00394B44"/>
    <w:rsid w:val="00394EDD"/>
    <w:rsid w:val="0039502C"/>
    <w:rsid w:val="00395515"/>
    <w:rsid w:val="0039564D"/>
    <w:rsid w:val="003956CC"/>
    <w:rsid w:val="003956FE"/>
    <w:rsid w:val="0039598F"/>
    <w:rsid w:val="003959BD"/>
    <w:rsid w:val="0039607E"/>
    <w:rsid w:val="003960D5"/>
    <w:rsid w:val="0039610F"/>
    <w:rsid w:val="003965E7"/>
    <w:rsid w:val="0039665F"/>
    <w:rsid w:val="00396850"/>
    <w:rsid w:val="00397424"/>
    <w:rsid w:val="00397793"/>
    <w:rsid w:val="003978B8"/>
    <w:rsid w:val="003979D8"/>
    <w:rsid w:val="00397A38"/>
    <w:rsid w:val="00397B96"/>
    <w:rsid w:val="00397C89"/>
    <w:rsid w:val="00397E0D"/>
    <w:rsid w:val="003A0311"/>
    <w:rsid w:val="003A0348"/>
    <w:rsid w:val="003A0416"/>
    <w:rsid w:val="003A0736"/>
    <w:rsid w:val="003A07F5"/>
    <w:rsid w:val="003A08E9"/>
    <w:rsid w:val="003A0F8F"/>
    <w:rsid w:val="003A1135"/>
    <w:rsid w:val="003A1341"/>
    <w:rsid w:val="003A135A"/>
    <w:rsid w:val="003A162C"/>
    <w:rsid w:val="003A168D"/>
    <w:rsid w:val="003A19E0"/>
    <w:rsid w:val="003A1DD5"/>
    <w:rsid w:val="003A2019"/>
    <w:rsid w:val="003A2D39"/>
    <w:rsid w:val="003A2F16"/>
    <w:rsid w:val="003A2FE7"/>
    <w:rsid w:val="003A36CA"/>
    <w:rsid w:val="003A39C9"/>
    <w:rsid w:val="003A3B78"/>
    <w:rsid w:val="003A42BB"/>
    <w:rsid w:val="003A435A"/>
    <w:rsid w:val="003A452C"/>
    <w:rsid w:val="003A45FB"/>
    <w:rsid w:val="003A48FC"/>
    <w:rsid w:val="003A4E82"/>
    <w:rsid w:val="003A5042"/>
    <w:rsid w:val="003A590E"/>
    <w:rsid w:val="003A6330"/>
    <w:rsid w:val="003A65E0"/>
    <w:rsid w:val="003A6700"/>
    <w:rsid w:val="003A67EA"/>
    <w:rsid w:val="003A6BC9"/>
    <w:rsid w:val="003A6BCC"/>
    <w:rsid w:val="003A768E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807"/>
    <w:rsid w:val="003B489F"/>
    <w:rsid w:val="003B4BCD"/>
    <w:rsid w:val="003B4FC5"/>
    <w:rsid w:val="003B570F"/>
    <w:rsid w:val="003B5A4E"/>
    <w:rsid w:val="003B5B57"/>
    <w:rsid w:val="003B5B7E"/>
    <w:rsid w:val="003B5BE6"/>
    <w:rsid w:val="003B5E30"/>
    <w:rsid w:val="003B6194"/>
    <w:rsid w:val="003B64F4"/>
    <w:rsid w:val="003B6708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B780F"/>
    <w:rsid w:val="003B7E98"/>
    <w:rsid w:val="003B7FC0"/>
    <w:rsid w:val="003C009A"/>
    <w:rsid w:val="003C01CD"/>
    <w:rsid w:val="003C03D5"/>
    <w:rsid w:val="003C04E2"/>
    <w:rsid w:val="003C07D7"/>
    <w:rsid w:val="003C0985"/>
    <w:rsid w:val="003C0D37"/>
    <w:rsid w:val="003C12DC"/>
    <w:rsid w:val="003C1EC9"/>
    <w:rsid w:val="003C226A"/>
    <w:rsid w:val="003C270B"/>
    <w:rsid w:val="003C2C9D"/>
    <w:rsid w:val="003C2F2B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0AD"/>
    <w:rsid w:val="003C728E"/>
    <w:rsid w:val="003C730B"/>
    <w:rsid w:val="003C734C"/>
    <w:rsid w:val="003C7459"/>
    <w:rsid w:val="003C75E4"/>
    <w:rsid w:val="003C7728"/>
    <w:rsid w:val="003C78C0"/>
    <w:rsid w:val="003C79A4"/>
    <w:rsid w:val="003C7E1A"/>
    <w:rsid w:val="003D09DA"/>
    <w:rsid w:val="003D0A97"/>
    <w:rsid w:val="003D0B50"/>
    <w:rsid w:val="003D0CCB"/>
    <w:rsid w:val="003D0D74"/>
    <w:rsid w:val="003D0D75"/>
    <w:rsid w:val="003D0E68"/>
    <w:rsid w:val="003D1674"/>
    <w:rsid w:val="003D16A2"/>
    <w:rsid w:val="003D2050"/>
    <w:rsid w:val="003D2339"/>
    <w:rsid w:val="003D26AA"/>
    <w:rsid w:val="003D28F0"/>
    <w:rsid w:val="003D2A2B"/>
    <w:rsid w:val="003D2F01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9FF"/>
    <w:rsid w:val="003D4FF4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23F"/>
    <w:rsid w:val="003D63BA"/>
    <w:rsid w:val="003D680E"/>
    <w:rsid w:val="003D68FF"/>
    <w:rsid w:val="003D6A55"/>
    <w:rsid w:val="003D6AC2"/>
    <w:rsid w:val="003D6DEB"/>
    <w:rsid w:val="003D74B4"/>
    <w:rsid w:val="003D79E8"/>
    <w:rsid w:val="003D7EA7"/>
    <w:rsid w:val="003E03FC"/>
    <w:rsid w:val="003E089F"/>
    <w:rsid w:val="003E0A9E"/>
    <w:rsid w:val="003E0AD0"/>
    <w:rsid w:val="003E0ADB"/>
    <w:rsid w:val="003E0CE4"/>
    <w:rsid w:val="003E0F2A"/>
    <w:rsid w:val="003E127E"/>
    <w:rsid w:val="003E1304"/>
    <w:rsid w:val="003E149E"/>
    <w:rsid w:val="003E15CC"/>
    <w:rsid w:val="003E1723"/>
    <w:rsid w:val="003E1748"/>
    <w:rsid w:val="003E187F"/>
    <w:rsid w:val="003E18AD"/>
    <w:rsid w:val="003E18EF"/>
    <w:rsid w:val="003E19B9"/>
    <w:rsid w:val="003E1CF4"/>
    <w:rsid w:val="003E240A"/>
    <w:rsid w:val="003E2BF4"/>
    <w:rsid w:val="003E2CCC"/>
    <w:rsid w:val="003E2EB5"/>
    <w:rsid w:val="003E34E1"/>
    <w:rsid w:val="003E3524"/>
    <w:rsid w:val="003E3A9D"/>
    <w:rsid w:val="003E3C5B"/>
    <w:rsid w:val="003E3D11"/>
    <w:rsid w:val="003E40C9"/>
    <w:rsid w:val="003E4155"/>
    <w:rsid w:val="003E43E9"/>
    <w:rsid w:val="003E479D"/>
    <w:rsid w:val="003E4CDB"/>
    <w:rsid w:val="003E52EB"/>
    <w:rsid w:val="003E61AF"/>
    <w:rsid w:val="003E6592"/>
    <w:rsid w:val="003E6928"/>
    <w:rsid w:val="003E6AA2"/>
    <w:rsid w:val="003E703E"/>
    <w:rsid w:val="003E7390"/>
    <w:rsid w:val="003E73BC"/>
    <w:rsid w:val="003E7A07"/>
    <w:rsid w:val="003E7E06"/>
    <w:rsid w:val="003F0656"/>
    <w:rsid w:val="003F0905"/>
    <w:rsid w:val="003F0C19"/>
    <w:rsid w:val="003F0D71"/>
    <w:rsid w:val="003F1438"/>
    <w:rsid w:val="003F16E1"/>
    <w:rsid w:val="003F1B6D"/>
    <w:rsid w:val="003F1CFA"/>
    <w:rsid w:val="003F1D73"/>
    <w:rsid w:val="003F1D98"/>
    <w:rsid w:val="003F20E2"/>
    <w:rsid w:val="003F2244"/>
    <w:rsid w:val="003F23A7"/>
    <w:rsid w:val="003F2564"/>
    <w:rsid w:val="003F2624"/>
    <w:rsid w:val="003F2711"/>
    <w:rsid w:val="003F28A6"/>
    <w:rsid w:val="003F2A36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386"/>
    <w:rsid w:val="003F586D"/>
    <w:rsid w:val="003F58CD"/>
    <w:rsid w:val="003F59D4"/>
    <w:rsid w:val="003F5BCB"/>
    <w:rsid w:val="003F5FA3"/>
    <w:rsid w:val="003F60EF"/>
    <w:rsid w:val="003F62B4"/>
    <w:rsid w:val="003F6853"/>
    <w:rsid w:val="003F6930"/>
    <w:rsid w:val="003F6ACE"/>
    <w:rsid w:val="003F6C7B"/>
    <w:rsid w:val="003F6E02"/>
    <w:rsid w:val="003F6F0C"/>
    <w:rsid w:val="003F6F1A"/>
    <w:rsid w:val="003F73A0"/>
    <w:rsid w:val="003F75BA"/>
    <w:rsid w:val="003F75DD"/>
    <w:rsid w:val="003F7DFF"/>
    <w:rsid w:val="00400032"/>
    <w:rsid w:val="0040015E"/>
    <w:rsid w:val="00400427"/>
    <w:rsid w:val="004006DA"/>
    <w:rsid w:val="004010CF"/>
    <w:rsid w:val="004012FA"/>
    <w:rsid w:val="004017C6"/>
    <w:rsid w:val="00401907"/>
    <w:rsid w:val="00402066"/>
    <w:rsid w:val="004021C9"/>
    <w:rsid w:val="004024AB"/>
    <w:rsid w:val="0040265F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4C21"/>
    <w:rsid w:val="00405194"/>
    <w:rsid w:val="004053A3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452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6E9"/>
    <w:rsid w:val="00413A7F"/>
    <w:rsid w:val="00413D78"/>
    <w:rsid w:val="00413F24"/>
    <w:rsid w:val="00414129"/>
    <w:rsid w:val="00414150"/>
    <w:rsid w:val="004143A9"/>
    <w:rsid w:val="004145AE"/>
    <w:rsid w:val="00414A69"/>
    <w:rsid w:val="0041577E"/>
    <w:rsid w:val="004157F6"/>
    <w:rsid w:val="0041596C"/>
    <w:rsid w:val="004159D3"/>
    <w:rsid w:val="00415A14"/>
    <w:rsid w:val="00415CD1"/>
    <w:rsid w:val="0041616C"/>
    <w:rsid w:val="00416468"/>
    <w:rsid w:val="00416A66"/>
    <w:rsid w:val="00416DCB"/>
    <w:rsid w:val="00416F99"/>
    <w:rsid w:val="004175BF"/>
    <w:rsid w:val="00417678"/>
    <w:rsid w:val="00417AAD"/>
    <w:rsid w:val="00417F8B"/>
    <w:rsid w:val="00420126"/>
    <w:rsid w:val="004203CF"/>
    <w:rsid w:val="00420755"/>
    <w:rsid w:val="00420B38"/>
    <w:rsid w:val="00420CB7"/>
    <w:rsid w:val="00420F26"/>
    <w:rsid w:val="00421078"/>
    <w:rsid w:val="0042110F"/>
    <w:rsid w:val="00421126"/>
    <w:rsid w:val="004213E8"/>
    <w:rsid w:val="0042156E"/>
    <w:rsid w:val="004217F5"/>
    <w:rsid w:val="00421EC5"/>
    <w:rsid w:val="004222BF"/>
    <w:rsid w:val="00422399"/>
    <w:rsid w:val="004228B8"/>
    <w:rsid w:val="00422A01"/>
    <w:rsid w:val="00422DB5"/>
    <w:rsid w:val="00423072"/>
    <w:rsid w:val="0042307B"/>
    <w:rsid w:val="00423174"/>
    <w:rsid w:val="004231D3"/>
    <w:rsid w:val="00423326"/>
    <w:rsid w:val="004238F9"/>
    <w:rsid w:val="00423921"/>
    <w:rsid w:val="00423A73"/>
    <w:rsid w:val="00424118"/>
    <w:rsid w:val="0042425E"/>
    <w:rsid w:val="00424E7E"/>
    <w:rsid w:val="00424EEE"/>
    <w:rsid w:val="00425164"/>
    <w:rsid w:val="00425970"/>
    <w:rsid w:val="004259D0"/>
    <w:rsid w:val="00425BAC"/>
    <w:rsid w:val="00425C97"/>
    <w:rsid w:val="00425FFD"/>
    <w:rsid w:val="004262F8"/>
    <w:rsid w:val="00426442"/>
    <w:rsid w:val="0042654A"/>
    <w:rsid w:val="00426A93"/>
    <w:rsid w:val="00426DFA"/>
    <w:rsid w:val="00426E06"/>
    <w:rsid w:val="004273BA"/>
    <w:rsid w:val="004275CE"/>
    <w:rsid w:val="004276E3"/>
    <w:rsid w:val="004279ED"/>
    <w:rsid w:val="00427AF4"/>
    <w:rsid w:val="00427D62"/>
    <w:rsid w:val="00427DB9"/>
    <w:rsid w:val="00427E47"/>
    <w:rsid w:val="00427E67"/>
    <w:rsid w:val="00430178"/>
    <w:rsid w:val="00430441"/>
    <w:rsid w:val="00430495"/>
    <w:rsid w:val="00430680"/>
    <w:rsid w:val="00430773"/>
    <w:rsid w:val="00430A72"/>
    <w:rsid w:val="00431315"/>
    <w:rsid w:val="004313B3"/>
    <w:rsid w:val="004314E7"/>
    <w:rsid w:val="0043189C"/>
    <w:rsid w:val="0043193A"/>
    <w:rsid w:val="00431CB1"/>
    <w:rsid w:val="00431DB5"/>
    <w:rsid w:val="0043203F"/>
    <w:rsid w:val="0043270B"/>
    <w:rsid w:val="00432780"/>
    <w:rsid w:val="0043293F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1E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3FC"/>
    <w:rsid w:val="004404A1"/>
    <w:rsid w:val="004406EF"/>
    <w:rsid w:val="00440EA5"/>
    <w:rsid w:val="00441073"/>
    <w:rsid w:val="0044131C"/>
    <w:rsid w:val="0044142F"/>
    <w:rsid w:val="0044238F"/>
    <w:rsid w:val="004425C2"/>
    <w:rsid w:val="00442824"/>
    <w:rsid w:val="00442FFB"/>
    <w:rsid w:val="004430FD"/>
    <w:rsid w:val="00443146"/>
    <w:rsid w:val="00443907"/>
    <w:rsid w:val="00443B8F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6B1"/>
    <w:rsid w:val="00446A0D"/>
    <w:rsid w:val="00447291"/>
    <w:rsid w:val="00447357"/>
    <w:rsid w:val="00447486"/>
    <w:rsid w:val="00447C96"/>
    <w:rsid w:val="00447F8D"/>
    <w:rsid w:val="00450007"/>
    <w:rsid w:val="00450778"/>
    <w:rsid w:val="00450B28"/>
    <w:rsid w:val="00450BC4"/>
    <w:rsid w:val="00450D3B"/>
    <w:rsid w:val="00450D7D"/>
    <w:rsid w:val="004513BD"/>
    <w:rsid w:val="004518D5"/>
    <w:rsid w:val="004519BF"/>
    <w:rsid w:val="00451B06"/>
    <w:rsid w:val="00451BEB"/>
    <w:rsid w:val="004527C0"/>
    <w:rsid w:val="004533BC"/>
    <w:rsid w:val="00453871"/>
    <w:rsid w:val="00453B31"/>
    <w:rsid w:val="00453BBF"/>
    <w:rsid w:val="00453D65"/>
    <w:rsid w:val="00453DEF"/>
    <w:rsid w:val="004543E4"/>
    <w:rsid w:val="004548E5"/>
    <w:rsid w:val="00454AA7"/>
    <w:rsid w:val="00454ABD"/>
    <w:rsid w:val="00454F08"/>
    <w:rsid w:val="0045502E"/>
    <w:rsid w:val="00455105"/>
    <w:rsid w:val="004553ED"/>
    <w:rsid w:val="0045584A"/>
    <w:rsid w:val="00455B35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4B6"/>
    <w:rsid w:val="0046164D"/>
    <w:rsid w:val="004616E5"/>
    <w:rsid w:val="004616FF"/>
    <w:rsid w:val="004617A0"/>
    <w:rsid w:val="0046193C"/>
    <w:rsid w:val="0046194F"/>
    <w:rsid w:val="00461C00"/>
    <w:rsid w:val="00461C71"/>
    <w:rsid w:val="00462143"/>
    <w:rsid w:val="004622A1"/>
    <w:rsid w:val="004622D0"/>
    <w:rsid w:val="00462420"/>
    <w:rsid w:val="004628C5"/>
    <w:rsid w:val="004628D4"/>
    <w:rsid w:val="00462A9C"/>
    <w:rsid w:val="00462B09"/>
    <w:rsid w:val="00462FC4"/>
    <w:rsid w:val="00463448"/>
    <w:rsid w:val="00463702"/>
    <w:rsid w:val="00463C21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5F8C"/>
    <w:rsid w:val="0046645E"/>
    <w:rsid w:val="00467716"/>
    <w:rsid w:val="00467838"/>
    <w:rsid w:val="0046790A"/>
    <w:rsid w:val="0047041E"/>
    <w:rsid w:val="0047065D"/>
    <w:rsid w:val="00470750"/>
    <w:rsid w:val="004707E2"/>
    <w:rsid w:val="00470893"/>
    <w:rsid w:val="00470E35"/>
    <w:rsid w:val="00470FE9"/>
    <w:rsid w:val="0047166D"/>
    <w:rsid w:val="00471856"/>
    <w:rsid w:val="00471978"/>
    <w:rsid w:val="004719A1"/>
    <w:rsid w:val="00471DB0"/>
    <w:rsid w:val="00471E3D"/>
    <w:rsid w:val="00471F3B"/>
    <w:rsid w:val="00471FAB"/>
    <w:rsid w:val="004727D8"/>
    <w:rsid w:val="00472ACB"/>
    <w:rsid w:val="004730B8"/>
    <w:rsid w:val="004739FB"/>
    <w:rsid w:val="00473DA5"/>
    <w:rsid w:val="00473F5F"/>
    <w:rsid w:val="0047410D"/>
    <w:rsid w:val="00474144"/>
    <w:rsid w:val="004745A7"/>
    <w:rsid w:val="00474949"/>
    <w:rsid w:val="00474E78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C6"/>
    <w:rsid w:val="004775ED"/>
    <w:rsid w:val="004777C7"/>
    <w:rsid w:val="004802F4"/>
    <w:rsid w:val="004803A9"/>
    <w:rsid w:val="0048069C"/>
    <w:rsid w:val="004807D5"/>
    <w:rsid w:val="00480870"/>
    <w:rsid w:val="00480B03"/>
    <w:rsid w:val="00480CB9"/>
    <w:rsid w:val="00480CD2"/>
    <w:rsid w:val="004810EC"/>
    <w:rsid w:val="00481315"/>
    <w:rsid w:val="004814F6"/>
    <w:rsid w:val="00481607"/>
    <w:rsid w:val="00481F80"/>
    <w:rsid w:val="0048229C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2FEB"/>
    <w:rsid w:val="00483549"/>
    <w:rsid w:val="0048369C"/>
    <w:rsid w:val="00483D11"/>
    <w:rsid w:val="00483D20"/>
    <w:rsid w:val="0048406D"/>
    <w:rsid w:val="00484085"/>
    <w:rsid w:val="0048410E"/>
    <w:rsid w:val="004844C7"/>
    <w:rsid w:val="00484758"/>
    <w:rsid w:val="00484C46"/>
    <w:rsid w:val="004853DD"/>
    <w:rsid w:val="00485471"/>
    <w:rsid w:val="00485969"/>
    <w:rsid w:val="0048598C"/>
    <w:rsid w:val="00485B5C"/>
    <w:rsid w:val="00485E8A"/>
    <w:rsid w:val="00485F17"/>
    <w:rsid w:val="00485F63"/>
    <w:rsid w:val="0048620B"/>
    <w:rsid w:val="004862DE"/>
    <w:rsid w:val="00486CF2"/>
    <w:rsid w:val="00486EC5"/>
    <w:rsid w:val="00487056"/>
    <w:rsid w:val="00487442"/>
    <w:rsid w:val="004877EB"/>
    <w:rsid w:val="00487800"/>
    <w:rsid w:val="00487BB8"/>
    <w:rsid w:val="00487BEA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2ECE"/>
    <w:rsid w:val="0049349F"/>
    <w:rsid w:val="004935A4"/>
    <w:rsid w:val="00493D08"/>
    <w:rsid w:val="004945D2"/>
    <w:rsid w:val="00494D25"/>
    <w:rsid w:val="00494E75"/>
    <w:rsid w:val="00495071"/>
    <w:rsid w:val="004950B2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1EEC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353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C9A"/>
    <w:rsid w:val="004A7EE7"/>
    <w:rsid w:val="004A7FB0"/>
    <w:rsid w:val="004B0274"/>
    <w:rsid w:val="004B028F"/>
    <w:rsid w:val="004B0646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71"/>
    <w:rsid w:val="004B3A42"/>
    <w:rsid w:val="004B3C3F"/>
    <w:rsid w:val="004B4372"/>
    <w:rsid w:val="004B4433"/>
    <w:rsid w:val="004B45A2"/>
    <w:rsid w:val="004B48D8"/>
    <w:rsid w:val="004B4A0F"/>
    <w:rsid w:val="004B4AA2"/>
    <w:rsid w:val="004B4C67"/>
    <w:rsid w:val="004B500C"/>
    <w:rsid w:val="004B50E0"/>
    <w:rsid w:val="004B55EC"/>
    <w:rsid w:val="004B5E36"/>
    <w:rsid w:val="004B5E6E"/>
    <w:rsid w:val="004B5F75"/>
    <w:rsid w:val="004B6271"/>
    <w:rsid w:val="004B6301"/>
    <w:rsid w:val="004B6709"/>
    <w:rsid w:val="004B6852"/>
    <w:rsid w:val="004B6A3B"/>
    <w:rsid w:val="004B6FFB"/>
    <w:rsid w:val="004B7851"/>
    <w:rsid w:val="004B795F"/>
    <w:rsid w:val="004B7BA5"/>
    <w:rsid w:val="004C0346"/>
    <w:rsid w:val="004C03CC"/>
    <w:rsid w:val="004C046E"/>
    <w:rsid w:val="004C0B5B"/>
    <w:rsid w:val="004C0F99"/>
    <w:rsid w:val="004C1007"/>
    <w:rsid w:val="004C130D"/>
    <w:rsid w:val="004C1599"/>
    <w:rsid w:val="004C1624"/>
    <w:rsid w:val="004C188E"/>
    <w:rsid w:val="004C1B5D"/>
    <w:rsid w:val="004C1F38"/>
    <w:rsid w:val="004C2371"/>
    <w:rsid w:val="004C2C4E"/>
    <w:rsid w:val="004C2F01"/>
    <w:rsid w:val="004C3012"/>
    <w:rsid w:val="004C311C"/>
    <w:rsid w:val="004C3472"/>
    <w:rsid w:val="004C34E8"/>
    <w:rsid w:val="004C380B"/>
    <w:rsid w:val="004C3A60"/>
    <w:rsid w:val="004C3C51"/>
    <w:rsid w:val="004C4384"/>
    <w:rsid w:val="004C47FE"/>
    <w:rsid w:val="004C4BCE"/>
    <w:rsid w:val="004C4BF3"/>
    <w:rsid w:val="004C4F33"/>
    <w:rsid w:val="004C513D"/>
    <w:rsid w:val="004C521E"/>
    <w:rsid w:val="004C5230"/>
    <w:rsid w:val="004C5C61"/>
    <w:rsid w:val="004C5EF0"/>
    <w:rsid w:val="004C60C4"/>
    <w:rsid w:val="004C6303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A00"/>
    <w:rsid w:val="004C7A99"/>
    <w:rsid w:val="004C7BDF"/>
    <w:rsid w:val="004C7D7C"/>
    <w:rsid w:val="004D001B"/>
    <w:rsid w:val="004D0200"/>
    <w:rsid w:val="004D0E42"/>
    <w:rsid w:val="004D11CF"/>
    <w:rsid w:val="004D171F"/>
    <w:rsid w:val="004D1916"/>
    <w:rsid w:val="004D1A33"/>
    <w:rsid w:val="004D1D52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6FD6"/>
    <w:rsid w:val="004D710C"/>
    <w:rsid w:val="004D7448"/>
    <w:rsid w:val="004D7872"/>
    <w:rsid w:val="004D79E2"/>
    <w:rsid w:val="004D7CAC"/>
    <w:rsid w:val="004D7FFA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2B3"/>
    <w:rsid w:val="004E63C9"/>
    <w:rsid w:val="004E6401"/>
    <w:rsid w:val="004E6CEA"/>
    <w:rsid w:val="004E7339"/>
    <w:rsid w:val="004E7691"/>
    <w:rsid w:val="004E76A5"/>
    <w:rsid w:val="004E76DC"/>
    <w:rsid w:val="004E7831"/>
    <w:rsid w:val="004E7B7F"/>
    <w:rsid w:val="004E7E45"/>
    <w:rsid w:val="004F003D"/>
    <w:rsid w:val="004F01B4"/>
    <w:rsid w:val="004F020A"/>
    <w:rsid w:val="004F047F"/>
    <w:rsid w:val="004F080C"/>
    <w:rsid w:val="004F09DD"/>
    <w:rsid w:val="004F0BCC"/>
    <w:rsid w:val="004F0C82"/>
    <w:rsid w:val="004F133C"/>
    <w:rsid w:val="004F13D2"/>
    <w:rsid w:val="004F1A00"/>
    <w:rsid w:val="004F1D32"/>
    <w:rsid w:val="004F2826"/>
    <w:rsid w:val="004F287B"/>
    <w:rsid w:val="004F2AA6"/>
    <w:rsid w:val="004F2B9C"/>
    <w:rsid w:val="004F2CCE"/>
    <w:rsid w:val="004F2D1C"/>
    <w:rsid w:val="004F2D47"/>
    <w:rsid w:val="004F2F8E"/>
    <w:rsid w:val="004F33A9"/>
    <w:rsid w:val="004F359A"/>
    <w:rsid w:val="004F3CEA"/>
    <w:rsid w:val="004F3DD1"/>
    <w:rsid w:val="004F4000"/>
    <w:rsid w:val="004F40F1"/>
    <w:rsid w:val="004F4573"/>
    <w:rsid w:val="004F46D8"/>
    <w:rsid w:val="004F473C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DA9"/>
    <w:rsid w:val="004F6F20"/>
    <w:rsid w:val="004F713B"/>
    <w:rsid w:val="004F7373"/>
    <w:rsid w:val="004F73A5"/>
    <w:rsid w:val="004F74CE"/>
    <w:rsid w:val="004F76A6"/>
    <w:rsid w:val="004F7866"/>
    <w:rsid w:val="004F78C3"/>
    <w:rsid w:val="004F798E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439"/>
    <w:rsid w:val="00501723"/>
    <w:rsid w:val="0050192A"/>
    <w:rsid w:val="00501A8C"/>
    <w:rsid w:val="00501F0D"/>
    <w:rsid w:val="00502320"/>
    <w:rsid w:val="0050259B"/>
    <w:rsid w:val="00502804"/>
    <w:rsid w:val="005029A2"/>
    <w:rsid w:val="00502E45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2E2"/>
    <w:rsid w:val="00504639"/>
    <w:rsid w:val="005050F8"/>
    <w:rsid w:val="00505850"/>
    <w:rsid w:val="00505A2A"/>
    <w:rsid w:val="00505B90"/>
    <w:rsid w:val="00505D65"/>
    <w:rsid w:val="00505E39"/>
    <w:rsid w:val="0050614B"/>
    <w:rsid w:val="00506485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B6"/>
    <w:rsid w:val="00510EC2"/>
    <w:rsid w:val="005118DD"/>
    <w:rsid w:val="00511B42"/>
    <w:rsid w:val="00511E67"/>
    <w:rsid w:val="0051227E"/>
    <w:rsid w:val="005124B0"/>
    <w:rsid w:val="00512747"/>
    <w:rsid w:val="0051317C"/>
    <w:rsid w:val="005131F0"/>
    <w:rsid w:val="005138DA"/>
    <w:rsid w:val="00513AF2"/>
    <w:rsid w:val="00513F8F"/>
    <w:rsid w:val="005143E2"/>
    <w:rsid w:val="005143F7"/>
    <w:rsid w:val="00514455"/>
    <w:rsid w:val="00514778"/>
    <w:rsid w:val="005147E7"/>
    <w:rsid w:val="00514882"/>
    <w:rsid w:val="005148FE"/>
    <w:rsid w:val="00514902"/>
    <w:rsid w:val="005149A2"/>
    <w:rsid w:val="00514CEE"/>
    <w:rsid w:val="005150E4"/>
    <w:rsid w:val="00515271"/>
    <w:rsid w:val="00515353"/>
    <w:rsid w:val="00515907"/>
    <w:rsid w:val="00515E00"/>
    <w:rsid w:val="00515E2B"/>
    <w:rsid w:val="005169FC"/>
    <w:rsid w:val="00516B96"/>
    <w:rsid w:val="00516D2A"/>
    <w:rsid w:val="00517186"/>
    <w:rsid w:val="0051739D"/>
    <w:rsid w:val="005173A4"/>
    <w:rsid w:val="0051770E"/>
    <w:rsid w:val="0052001B"/>
    <w:rsid w:val="005200E6"/>
    <w:rsid w:val="005201D1"/>
    <w:rsid w:val="00520305"/>
    <w:rsid w:val="005205C8"/>
    <w:rsid w:val="005205D5"/>
    <w:rsid w:val="005209E0"/>
    <w:rsid w:val="00521D65"/>
    <w:rsid w:val="005221A4"/>
    <w:rsid w:val="005226AB"/>
    <w:rsid w:val="005227EA"/>
    <w:rsid w:val="00522B5B"/>
    <w:rsid w:val="00523366"/>
    <w:rsid w:val="00523E18"/>
    <w:rsid w:val="00523F32"/>
    <w:rsid w:val="005241A1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1D1"/>
    <w:rsid w:val="00526270"/>
    <w:rsid w:val="00526966"/>
    <w:rsid w:val="005269C2"/>
    <w:rsid w:val="00526C8A"/>
    <w:rsid w:val="00526C9F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5F3"/>
    <w:rsid w:val="0053173A"/>
    <w:rsid w:val="00531824"/>
    <w:rsid w:val="005318B6"/>
    <w:rsid w:val="00531AF4"/>
    <w:rsid w:val="00531D11"/>
    <w:rsid w:val="00531F71"/>
    <w:rsid w:val="005323CB"/>
    <w:rsid w:val="00532462"/>
    <w:rsid w:val="00532B16"/>
    <w:rsid w:val="00532C9D"/>
    <w:rsid w:val="00532DBB"/>
    <w:rsid w:val="00532F35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D1A"/>
    <w:rsid w:val="005354A1"/>
    <w:rsid w:val="00535590"/>
    <w:rsid w:val="00535A27"/>
    <w:rsid w:val="00535BE9"/>
    <w:rsid w:val="00535C00"/>
    <w:rsid w:val="0053637E"/>
    <w:rsid w:val="00536752"/>
    <w:rsid w:val="00536AEE"/>
    <w:rsid w:val="00537218"/>
    <w:rsid w:val="005376F0"/>
    <w:rsid w:val="00537BE9"/>
    <w:rsid w:val="00537E22"/>
    <w:rsid w:val="00537E2E"/>
    <w:rsid w:val="00540147"/>
    <w:rsid w:val="005402B2"/>
    <w:rsid w:val="005402B9"/>
    <w:rsid w:val="005405D3"/>
    <w:rsid w:val="005408F9"/>
    <w:rsid w:val="0054095A"/>
    <w:rsid w:val="005409DC"/>
    <w:rsid w:val="00540EB6"/>
    <w:rsid w:val="00541096"/>
    <w:rsid w:val="005412EB"/>
    <w:rsid w:val="0054161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8BF"/>
    <w:rsid w:val="00545A3E"/>
    <w:rsid w:val="00545B4E"/>
    <w:rsid w:val="00545C3D"/>
    <w:rsid w:val="00545DA2"/>
    <w:rsid w:val="00545DA4"/>
    <w:rsid w:val="00545E6A"/>
    <w:rsid w:val="00545EC7"/>
    <w:rsid w:val="00546310"/>
    <w:rsid w:val="00546738"/>
    <w:rsid w:val="005467D6"/>
    <w:rsid w:val="00546868"/>
    <w:rsid w:val="00546922"/>
    <w:rsid w:val="00546942"/>
    <w:rsid w:val="00546A1F"/>
    <w:rsid w:val="00546A81"/>
    <w:rsid w:val="00547123"/>
    <w:rsid w:val="005471AF"/>
    <w:rsid w:val="00547403"/>
    <w:rsid w:val="005474B0"/>
    <w:rsid w:val="00550047"/>
    <w:rsid w:val="00550470"/>
    <w:rsid w:val="005504D9"/>
    <w:rsid w:val="005504DE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A33"/>
    <w:rsid w:val="00552B8F"/>
    <w:rsid w:val="00552FF4"/>
    <w:rsid w:val="00553244"/>
    <w:rsid w:val="005534FE"/>
    <w:rsid w:val="00553C9E"/>
    <w:rsid w:val="00553DFF"/>
    <w:rsid w:val="0055410A"/>
    <w:rsid w:val="005543EE"/>
    <w:rsid w:val="005547CB"/>
    <w:rsid w:val="00554A55"/>
    <w:rsid w:val="00554DF7"/>
    <w:rsid w:val="005553FF"/>
    <w:rsid w:val="005555D1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A6C"/>
    <w:rsid w:val="00556B55"/>
    <w:rsid w:val="00556DD4"/>
    <w:rsid w:val="00556F9D"/>
    <w:rsid w:val="005570E7"/>
    <w:rsid w:val="0055718D"/>
    <w:rsid w:val="00557464"/>
    <w:rsid w:val="00557541"/>
    <w:rsid w:val="00557665"/>
    <w:rsid w:val="0055771C"/>
    <w:rsid w:val="00557CAB"/>
    <w:rsid w:val="005608D5"/>
    <w:rsid w:val="00560955"/>
    <w:rsid w:val="00560AC9"/>
    <w:rsid w:val="00560DDA"/>
    <w:rsid w:val="00560E3F"/>
    <w:rsid w:val="00560F9A"/>
    <w:rsid w:val="00561250"/>
    <w:rsid w:val="0056134D"/>
    <w:rsid w:val="005614BB"/>
    <w:rsid w:val="005617E8"/>
    <w:rsid w:val="00561A95"/>
    <w:rsid w:val="00561BF6"/>
    <w:rsid w:val="00561E4A"/>
    <w:rsid w:val="005625FE"/>
    <w:rsid w:val="00562C27"/>
    <w:rsid w:val="00562CDC"/>
    <w:rsid w:val="00563459"/>
    <w:rsid w:val="00563855"/>
    <w:rsid w:val="00563C64"/>
    <w:rsid w:val="00563D83"/>
    <w:rsid w:val="00563FD2"/>
    <w:rsid w:val="005640EC"/>
    <w:rsid w:val="0056434D"/>
    <w:rsid w:val="00564D12"/>
    <w:rsid w:val="00564ED6"/>
    <w:rsid w:val="005650BF"/>
    <w:rsid w:val="005652E4"/>
    <w:rsid w:val="00565679"/>
    <w:rsid w:val="00565F7C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630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250"/>
    <w:rsid w:val="0058240F"/>
    <w:rsid w:val="005829CC"/>
    <w:rsid w:val="00582E3D"/>
    <w:rsid w:val="00583147"/>
    <w:rsid w:val="00583526"/>
    <w:rsid w:val="005836D0"/>
    <w:rsid w:val="00583B29"/>
    <w:rsid w:val="00583C6C"/>
    <w:rsid w:val="00583DDE"/>
    <w:rsid w:val="00583E78"/>
    <w:rsid w:val="00584496"/>
    <w:rsid w:val="00584895"/>
    <w:rsid w:val="00584F8D"/>
    <w:rsid w:val="00585393"/>
    <w:rsid w:val="00585932"/>
    <w:rsid w:val="005859D4"/>
    <w:rsid w:val="00585A7B"/>
    <w:rsid w:val="00585C3A"/>
    <w:rsid w:val="0058628A"/>
    <w:rsid w:val="005863AF"/>
    <w:rsid w:val="00586897"/>
    <w:rsid w:val="00587117"/>
    <w:rsid w:val="00587456"/>
    <w:rsid w:val="0058759B"/>
    <w:rsid w:val="00587649"/>
    <w:rsid w:val="0058764D"/>
    <w:rsid w:val="005876F6"/>
    <w:rsid w:val="00587B10"/>
    <w:rsid w:val="00587CE4"/>
    <w:rsid w:val="00590203"/>
    <w:rsid w:val="0059074F"/>
    <w:rsid w:val="00590BE1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2EBC"/>
    <w:rsid w:val="005931F9"/>
    <w:rsid w:val="00593396"/>
    <w:rsid w:val="00593D33"/>
    <w:rsid w:val="00593DCD"/>
    <w:rsid w:val="00593E9D"/>
    <w:rsid w:val="00593F19"/>
    <w:rsid w:val="00594131"/>
    <w:rsid w:val="00594360"/>
    <w:rsid w:val="005943C6"/>
    <w:rsid w:val="0059441D"/>
    <w:rsid w:val="00594B4A"/>
    <w:rsid w:val="005954F2"/>
    <w:rsid w:val="005956BA"/>
    <w:rsid w:val="00595777"/>
    <w:rsid w:val="00595BC4"/>
    <w:rsid w:val="00595E99"/>
    <w:rsid w:val="00596115"/>
    <w:rsid w:val="00596308"/>
    <w:rsid w:val="005967BB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7EE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743"/>
    <w:rsid w:val="005A4999"/>
    <w:rsid w:val="005A4E38"/>
    <w:rsid w:val="005A50CE"/>
    <w:rsid w:val="005A588D"/>
    <w:rsid w:val="005A59CF"/>
    <w:rsid w:val="005A6A3A"/>
    <w:rsid w:val="005A6F18"/>
    <w:rsid w:val="005A6FA1"/>
    <w:rsid w:val="005A7F72"/>
    <w:rsid w:val="005B0604"/>
    <w:rsid w:val="005B08FF"/>
    <w:rsid w:val="005B1333"/>
    <w:rsid w:val="005B1BBC"/>
    <w:rsid w:val="005B1F54"/>
    <w:rsid w:val="005B2695"/>
    <w:rsid w:val="005B2D4D"/>
    <w:rsid w:val="005B2EB8"/>
    <w:rsid w:val="005B3184"/>
    <w:rsid w:val="005B328A"/>
    <w:rsid w:val="005B355C"/>
    <w:rsid w:val="005B3C58"/>
    <w:rsid w:val="005B3C7C"/>
    <w:rsid w:val="005B4878"/>
    <w:rsid w:val="005B4911"/>
    <w:rsid w:val="005B49B9"/>
    <w:rsid w:val="005B4C5C"/>
    <w:rsid w:val="005B4E3D"/>
    <w:rsid w:val="005B4E83"/>
    <w:rsid w:val="005B4E94"/>
    <w:rsid w:val="005B4EDB"/>
    <w:rsid w:val="005B536A"/>
    <w:rsid w:val="005B541A"/>
    <w:rsid w:val="005B5425"/>
    <w:rsid w:val="005B54FE"/>
    <w:rsid w:val="005B5A55"/>
    <w:rsid w:val="005B5D1D"/>
    <w:rsid w:val="005B6247"/>
    <w:rsid w:val="005B6E03"/>
    <w:rsid w:val="005B6FAE"/>
    <w:rsid w:val="005B703E"/>
    <w:rsid w:val="005B70E8"/>
    <w:rsid w:val="005B7824"/>
    <w:rsid w:val="005C0018"/>
    <w:rsid w:val="005C0625"/>
    <w:rsid w:val="005C0904"/>
    <w:rsid w:val="005C09BF"/>
    <w:rsid w:val="005C0C62"/>
    <w:rsid w:val="005C0D61"/>
    <w:rsid w:val="005C0DDE"/>
    <w:rsid w:val="005C11DA"/>
    <w:rsid w:val="005C1225"/>
    <w:rsid w:val="005C132F"/>
    <w:rsid w:val="005C1752"/>
    <w:rsid w:val="005C1894"/>
    <w:rsid w:val="005C2144"/>
    <w:rsid w:val="005C224A"/>
    <w:rsid w:val="005C2DEA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81E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60C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78C"/>
    <w:rsid w:val="005D495D"/>
    <w:rsid w:val="005D4D41"/>
    <w:rsid w:val="005D5419"/>
    <w:rsid w:val="005D5478"/>
    <w:rsid w:val="005D5499"/>
    <w:rsid w:val="005D55C2"/>
    <w:rsid w:val="005D576B"/>
    <w:rsid w:val="005D594D"/>
    <w:rsid w:val="005D597B"/>
    <w:rsid w:val="005D59E5"/>
    <w:rsid w:val="005D5DB0"/>
    <w:rsid w:val="005D5E46"/>
    <w:rsid w:val="005D609E"/>
    <w:rsid w:val="005D610E"/>
    <w:rsid w:val="005D64A5"/>
    <w:rsid w:val="005D6907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0920"/>
    <w:rsid w:val="005E11F9"/>
    <w:rsid w:val="005E1385"/>
    <w:rsid w:val="005E1393"/>
    <w:rsid w:val="005E1987"/>
    <w:rsid w:val="005E1A58"/>
    <w:rsid w:val="005E1B12"/>
    <w:rsid w:val="005E1C06"/>
    <w:rsid w:val="005E1D4D"/>
    <w:rsid w:val="005E2366"/>
    <w:rsid w:val="005E24BC"/>
    <w:rsid w:val="005E25A0"/>
    <w:rsid w:val="005E2E2C"/>
    <w:rsid w:val="005E2FA0"/>
    <w:rsid w:val="005E308C"/>
    <w:rsid w:val="005E3426"/>
    <w:rsid w:val="005E35FD"/>
    <w:rsid w:val="005E383F"/>
    <w:rsid w:val="005E3DC5"/>
    <w:rsid w:val="005E4010"/>
    <w:rsid w:val="005E4675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6F8D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716"/>
    <w:rsid w:val="005F2B19"/>
    <w:rsid w:val="005F2CD8"/>
    <w:rsid w:val="005F2DDA"/>
    <w:rsid w:val="005F2F4A"/>
    <w:rsid w:val="005F327D"/>
    <w:rsid w:val="005F369B"/>
    <w:rsid w:val="005F3F7F"/>
    <w:rsid w:val="005F401B"/>
    <w:rsid w:val="005F40E5"/>
    <w:rsid w:val="005F4364"/>
    <w:rsid w:val="005F46D9"/>
    <w:rsid w:val="005F4950"/>
    <w:rsid w:val="005F4C5F"/>
    <w:rsid w:val="005F509E"/>
    <w:rsid w:val="005F51DA"/>
    <w:rsid w:val="005F5C91"/>
    <w:rsid w:val="005F6016"/>
    <w:rsid w:val="005F60BC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09FE"/>
    <w:rsid w:val="00600D41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2F"/>
    <w:rsid w:val="0060254B"/>
    <w:rsid w:val="0060268D"/>
    <w:rsid w:val="006026F1"/>
    <w:rsid w:val="0060318C"/>
    <w:rsid w:val="00603648"/>
    <w:rsid w:val="006039C5"/>
    <w:rsid w:val="00603B1B"/>
    <w:rsid w:val="00603B5D"/>
    <w:rsid w:val="00604148"/>
    <w:rsid w:val="006043D7"/>
    <w:rsid w:val="00604594"/>
    <w:rsid w:val="00604708"/>
    <w:rsid w:val="00604AAE"/>
    <w:rsid w:val="00604CCF"/>
    <w:rsid w:val="00604CFF"/>
    <w:rsid w:val="00604DCC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00E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8DD"/>
    <w:rsid w:val="00614CB4"/>
    <w:rsid w:val="00614D1E"/>
    <w:rsid w:val="00614D3B"/>
    <w:rsid w:val="00615175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32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2CD6"/>
    <w:rsid w:val="00623427"/>
    <w:rsid w:val="00623582"/>
    <w:rsid w:val="0062387A"/>
    <w:rsid w:val="00623E94"/>
    <w:rsid w:val="00623EF3"/>
    <w:rsid w:val="0062424C"/>
    <w:rsid w:val="0062427E"/>
    <w:rsid w:val="00624438"/>
    <w:rsid w:val="006244A2"/>
    <w:rsid w:val="00624940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3C9"/>
    <w:rsid w:val="00632507"/>
    <w:rsid w:val="00632566"/>
    <w:rsid w:val="006326BC"/>
    <w:rsid w:val="00632927"/>
    <w:rsid w:val="00632A0E"/>
    <w:rsid w:val="00632A4C"/>
    <w:rsid w:val="00632B06"/>
    <w:rsid w:val="00632DA2"/>
    <w:rsid w:val="00632EB1"/>
    <w:rsid w:val="0063361D"/>
    <w:rsid w:val="006336B8"/>
    <w:rsid w:val="00633811"/>
    <w:rsid w:val="00633951"/>
    <w:rsid w:val="00633965"/>
    <w:rsid w:val="00633B5E"/>
    <w:rsid w:val="00633C0A"/>
    <w:rsid w:val="00633CAF"/>
    <w:rsid w:val="00633D11"/>
    <w:rsid w:val="00633D5A"/>
    <w:rsid w:val="00633D62"/>
    <w:rsid w:val="00633FC6"/>
    <w:rsid w:val="0063405E"/>
    <w:rsid w:val="00634077"/>
    <w:rsid w:val="006341AD"/>
    <w:rsid w:val="00634232"/>
    <w:rsid w:val="006347F5"/>
    <w:rsid w:val="006356A2"/>
    <w:rsid w:val="00635EDC"/>
    <w:rsid w:val="00635F56"/>
    <w:rsid w:val="00636094"/>
    <w:rsid w:val="0063681F"/>
    <w:rsid w:val="00636A76"/>
    <w:rsid w:val="00637219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378"/>
    <w:rsid w:val="00640529"/>
    <w:rsid w:val="006407AC"/>
    <w:rsid w:val="006409F3"/>
    <w:rsid w:val="00640AAE"/>
    <w:rsid w:val="00641061"/>
    <w:rsid w:val="0064144D"/>
    <w:rsid w:val="006419E1"/>
    <w:rsid w:val="006419ED"/>
    <w:rsid w:val="00642D10"/>
    <w:rsid w:val="00643769"/>
    <w:rsid w:val="006437A9"/>
    <w:rsid w:val="00643951"/>
    <w:rsid w:val="00643973"/>
    <w:rsid w:val="00643F55"/>
    <w:rsid w:val="006440E5"/>
    <w:rsid w:val="00644200"/>
    <w:rsid w:val="0064428B"/>
    <w:rsid w:val="00644511"/>
    <w:rsid w:val="0064486C"/>
    <w:rsid w:val="00644E60"/>
    <w:rsid w:val="0064552C"/>
    <w:rsid w:val="006457B7"/>
    <w:rsid w:val="00645C7B"/>
    <w:rsid w:val="006464EC"/>
    <w:rsid w:val="00646556"/>
    <w:rsid w:val="00646C2D"/>
    <w:rsid w:val="006473FF"/>
    <w:rsid w:val="006474A7"/>
    <w:rsid w:val="00647CB3"/>
    <w:rsid w:val="00647D60"/>
    <w:rsid w:val="00650150"/>
    <w:rsid w:val="00650854"/>
    <w:rsid w:val="006508EE"/>
    <w:rsid w:val="0065095C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34AD"/>
    <w:rsid w:val="00653703"/>
    <w:rsid w:val="0065403E"/>
    <w:rsid w:val="00654346"/>
    <w:rsid w:val="006544F6"/>
    <w:rsid w:val="006547BD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0DC"/>
    <w:rsid w:val="006561FF"/>
    <w:rsid w:val="00656251"/>
    <w:rsid w:val="00656884"/>
    <w:rsid w:val="00656AE3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89"/>
    <w:rsid w:val="00661B94"/>
    <w:rsid w:val="00661C1D"/>
    <w:rsid w:val="00661CC2"/>
    <w:rsid w:val="00661F8A"/>
    <w:rsid w:val="00662166"/>
    <w:rsid w:val="006621D7"/>
    <w:rsid w:val="00662240"/>
    <w:rsid w:val="00662972"/>
    <w:rsid w:val="00662FA2"/>
    <w:rsid w:val="006631ED"/>
    <w:rsid w:val="00663572"/>
    <w:rsid w:val="006635DC"/>
    <w:rsid w:val="00663754"/>
    <w:rsid w:val="00663908"/>
    <w:rsid w:val="0066402E"/>
    <w:rsid w:val="00664121"/>
    <w:rsid w:val="006641D2"/>
    <w:rsid w:val="0066426F"/>
    <w:rsid w:val="006642D2"/>
    <w:rsid w:val="006646F4"/>
    <w:rsid w:val="00664AB0"/>
    <w:rsid w:val="00664E50"/>
    <w:rsid w:val="006651F0"/>
    <w:rsid w:val="00665229"/>
    <w:rsid w:val="00665316"/>
    <w:rsid w:val="006654E8"/>
    <w:rsid w:val="0066551A"/>
    <w:rsid w:val="0066568F"/>
    <w:rsid w:val="00665799"/>
    <w:rsid w:val="0066586E"/>
    <w:rsid w:val="00665CCE"/>
    <w:rsid w:val="006672FC"/>
    <w:rsid w:val="00667A27"/>
    <w:rsid w:val="006704BF"/>
    <w:rsid w:val="00670725"/>
    <w:rsid w:val="00670AAB"/>
    <w:rsid w:val="00670AD6"/>
    <w:rsid w:val="00670ECD"/>
    <w:rsid w:val="00671C8F"/>
    <w:rsid w:val="00672134"/>
    <w:rsid w:val="0067222A"/>
    <w:rsid w:val="00672575"/>
    <w:rsid w:val="00672966"/>
    <w:rsid w:val="006729A2"/>
    <w:rsid w:val="006729D5"/>
    <w:rsid w:val="00672A5D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57EC"/>
    <w:rsid w:val="006760EF"/>
    <w:rsid w:val="00676366"/>
    <w:rsid w:val="006763E2"/>
    <w:rsid w:val="006767B8"/>
    <w:rsid w:val="0067690C"/>
    <w:rsid w:val="00676A67"/>
    <w:rsid w:val="006773F6"/>
    <w:rsid w:val="00677725"/>
    <w:rsid w:val="00677896"/>
    <w:rsid w:val="00677A51"/>
    <w:rsid w:val="00680115"/>
    <w:rsid w:val="0068013A"/>
    <w:rsid w:val="006804EA"/>
    <w:rsid w:val="00680A74"/>
    <w:rsid w:val="00680A97"/>
    <w:rsid w:val="00680BC3"/>
    <w:rsid w:val="00680F30"/>
    <w:rsid w:val="00680F81"/>
    <w:rsid w:val="0068102D"/>
    <w:rsid w:val="006819F6"/>
    <w:rsid w:val="00682104"/>
    <w:rsid w:val="0068226B"/>
    <w:rsid w:val="00682318"/>
    <w:rsid w:val="00682461"/>
    <w:rsid w:val="006824E8"/>
    <w:rsid w:val="00682A4A"/>
    <w:rsid w:val="00682B2D"/>
    <w:rsid w:val="00682ED3"/>
    <w:rsid w:val="0068367C"/>
    <w:rsid w:val="0068377B"/>
    <w:rsid w:val="006838DB"/>
    <w:rsid w:val="00683A07"/>
    <w:rsid w:val="00683D7F"/>
    <w:rsid w:val="00683D99"/>
    <w:rsid w:val="00683EF3"/>
    <w:rsid w:val="00684258"/>
    <w:rsid w:val="0068437E"/>
    <w:rsid w:val="00684845"/>
    <w:rsid w:val="00684BAF"/>
    <w:rsid w:val="00685211"/>
    <w:rsid w:val="006854AC"/>
    <w:rsid w:val="00685725"/>
    <w:rsid w:val="00685B95"/>
    <w:rsid w:val="00685D3B"/>
    <w:rsid w:val="0068623E"/>
    <w:rsid w:val="00686366"/>
    <w:rsid w:val="0068653A"/>
    <w:rsid w:val="0068673B"/>
    <w:rsid w:val="006868CB"/>
    <w:rsid w:val="0068721F"/>
    <w:rsid w:val="006872A8"/>
    <w:rsid w:val="00687904"/>
    <w:rsid w:val="00687D88"/>
    <w:rsid w:val="00690447"/>
    <w:rsid w:val="00690D12"/>
    <w:rsid w:val="00690F0E"/>
    <w:rsid w:val="00691278"/>
    <w:rsid w:val="0069138C"/>
    <w:rsid w:val="00691400"/>
    <w:rsid w:val="006918F9"/>
    <w:rsid w:val="006919C5"/>
    <w:rsid w:val="00691C60"/>
    <w:rsid w:val="00691D23"/>
    <w:rsid w:val="00691D43"/>
    <w:rsid w:val="00692521"/>
    <w:rsid w:val="00692602"/>
    <w:rsid w:val="00692799"/>
    <w:rsid w:val="006927F0"/>
    <w:rsid w:val="0069283C"/>
    <w:rsid w:val="00692979"/>
    <w:rsid w:val="00692A0D"/>
    <w:rsid w:val="00693077"/>
    <w:rsid w:val="00693295"/>
    <w:rsid w:val="006935FA"/>
    <w:rsid w:val="00693CA1"/>
    <w:rsid w:val="006943ED"/>
    <w:rsid w:val="0069447C"/>
    <w:rsid w:val="00694547"/>
    <w:rsid w:val="006949AD"/>
    <w:rsid w:val="00694A09"/>
    <w:rsid w:val="00694C67"/>
    <w:rsid w:val="006954FA"/>
    <w:rsid w:val="00695D50"/>
    <w:rsid w:val="00695E95"/>
    <w:rsid w:val="00696244"/>
    <w:rsid w:val="006968C2"/>
    <w:rsid w:val="006969D6"/>
    <w:rsid w:val="00696C33"/>
    <w:rsid w:val="0069714A"/>
    <w:rsid w:val="00697283"/>
    <w:rsid w:val="0069755C"/>
    <w:rsid w:val="006979DC"/>
    <w:rsid w:val="00697C2C"/>
    <w:rsid w:val="006A01FA"/>
    <w:rsid w:val="006A05EF"/>
    <w:rsid w:val="006A0942"/>
    <w:rsid w:val="006A0A2A"/>
    <w:rsid w:val="006A0FD0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ED6"/>
    <w:rsid w:val="006A3F94"/>
    <w:rsid w:val="006A4113"/>
    <w:rsid w:val="006A457C"/>
    <w:rsid w:val="006A4584"/>
    <w:rsid w:val="006A484F"/>
    <w:rsid w:val="006A49B5"/>
    <w:rsid w:val="006A4DC6"/>
    <w:rsid w:val="006A5185"/>
    <w:rsid w:val="006A58DE"/>
    <w:rsid w:val="006A5A45"/>
    <w:rsid w:val="006A5CA3"/>
    <w:rsid w:val="006A5E26"/>
    <w:rsid w:val="006A6725"/>
    <w:rsid w:val="006A6756"/>
    <w:rsid w:val="006A6B69"/>
    <w:rsid w:val="006A6CBB"/>
    <w:rsid w:val="006A6E18"/>
    <w:rsid w:val="006A74E8"/>
    <w:rsid w:val="006A752B"/>
    <w:rsid w:val="006A7574"/>
    <w:rsid w:val="006A7604"/>
    <w:rsid w:val="006A7B14"/>
    <w:rsid w:val="006A7BF2"/>
    <w:rsid w:val="006A7C40"/>
    <w:rsid w:val="006A7FDD"/>
    <w:rsid w:val="006B0002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5C7"/>
    <w:rsid w:val="006B2744"/>
    <w:rsid w:val="006B3604"/>
    <w:rsid w:val="006B393F"/>
    <w:rsid w:val="006B39FC"/>
    <w:rsid w:val="006B3E55"/>
    <w:rsid w:val="006B4D4E"/>
    <w:rsid w:val="006B5452"/>
    <w:rsid w:val="006B5B43"/>
    <w:rsid w:val="006B5CDC"/>
    <w:rsid w:val="006B5D9C"/>
    <w:rsid w:val="006B66D7"/>
    <w:rsid w:val="006B6AD0"/>
    <w:rsid w:val="006B6BA3"/>
    <w:rsid w:val="006B6BF0"/>
    <w:rsid w:val="006B6C95"/>
    <w:rsid w:val="006B725C"/>
    <w:rsid w:val="006B7360"/>
    <w:rsid w:val="006B74EB"/>
    <w:rsid w:val="006B7864"/>
    <w:rsid w:val="006B789D"/>
    <w:rsid w:val="006B7E17"/>
    <w:rsid w:val="006C03B2"/>
    <w:rsid w:val="006C0778"/>
    <w:rsid w:val="006C09DD"/>
    <w:rsid w:val="006C0A1A"/>
    <w:rsid w:val="006C1167"/>
    <w:rsid w:val="006C147B"/>
    <w:rsid w:val="006C1B3F"/>
    <w:rsid w:val="006C1BF5"/>
    <w:rsid w:val="006C1E64"/>
    <w:rsid w:val="006C20C0"/>
    <w:rsid w:val="006C250B"/>
    <w:rsid w:val="006C2F89"/>
    <w:rsid w:val="006C30F0"/>
    <w:rsid w:val="006C34CF"/>
    <w:rsid w:val="006C375B"/>
    <w:rsid w:val="006C377A"/>
    <w:rsid w:val="006C3879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E2D"/>
    <w:rsid w:val="006C5FF1"/>
    <w:rsid w:val="006C6287"/>
    <w:rsid w:val="006C677C"/>
    <w:rsid w:val="006C6E3F"/>
    <w:rsid w:val="006C6E92"/>
    <w:rsid w:val="006C75C9"/>
    <w:rsid w:val="006C7DAF"/>
    <w:rsid w:val="006C7E52"/>
    <w:rsid w:val="006D0233"/>
    <w:rsid w:val="006D03CD"/>
    <w:rsid w:val="006D0A70"/>
    <w:rsid w:val="006D0AD9"/>
    <w:rsid w:val="006D0DED"/>
    <w:rsid w:val="006D0E17"/>
    <w:rsid w:val="006D1193"/>
    <w:rsid w:val="006D15D4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2A88"/>
    <w:rsid w:val="006D2E42"/>
    <w:rsid w:val="006D30C6"/>
    <w:rsid w:val="006D316E"/>
    <w:rsid w:val="006D31AF"/>
    <w:rsid w:val="006D31DD"/>
    <w:rsid w:val="006D32B3"/>
    <w:rsid w:val="006D43BD"/>
    <w:rsid w:val="006D452B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BAB"/>
    <w:rsid w:val="006D5EC2"/>
    <w:rsid w:val="006D5FEF"/>
    <w:rsid w:val="006D6067"/>
    <w:rsid w:val="006D615D"/>
    <w:rsid w:val="006D684B"/>
    <w:rsid w:val="006D6D22"/>
    <w:rsid w:val="006D70A1"/>
    <w:rsid w:val="006D7598"/>
    <w:rsid w:val="006D7B93"/>
    <w:rsid w:val="006D7DAD"/>
    <w:rsid w:val="006E0544"/>
    <w:rsid w:val="006E0B16"/>
    <w:rsid w:val="006E0E1D"/>
    <w:rsid w:val="006E0E60"/>
    <w:rsid w:val="006E0ED0"/>
    <w:rsid w:val="006E1503"/>
    <w:rsid w:val="006E176F"/>
    <w:rsid w:val="006E1B11"/>
    <w:rsid w:val="006E1C69"/>
    <w:rsid w:val="006E1EE9"/>
    <w:rsid w:val="006E22CC"/>
    <w:rsid w:val="006E260B"/>
    <w:rsid w:val="006E2AA6"/>
    <w:rsid w:val="006E2CFD"/>
    <w:rsid w:val="006E2F9C"/>
    <w:rsid w:val="006E3D3A"/>
    <w:rsid w:val="006E4058"/>
    <w:rsid w:val="006E4172"/>
    <w:rsid w:val="006E4469"/>
    <w:rsid w:val="006E459B"/>
    <w:rsid w:val="006E4A83"/>
    <w:rsid w:val="006E4EC2"/>
    <w:rsid w:val="006E512D"/>
    <w:rsid w:val="006E5151"/>
    <w:rsid w:val="006E54EC"/>
    <w:rsid w:val="006E554E"/>
    <w:rsid w:val="006E55A4"/>
    <w:rsid w:val="006E5D5A"/>
    <w:rsid w:val="006E63EA"/>
    <w:rsid w:val="006E658C"/>
    <w:rsid w:val="006E6A05"/>
    <w:rsid w:val="006E6A86"/>
    <w:rsid w:val="006E6DA9"/>
    <w:rsid w:val="006E6F03"/>
    <w:rsid w:val="006E7090"/>
    <w:rsid w:val="006E70C7"/>
    <w:rsid w:val="006E71A8"/>
    <w:rsid w:val="006E7320"/>
    <w:rsid w:val="006E740E"/>
    <w:rsid w:val="006E7496"/>
    <w:rsid w:val="006E78B5"/>
    <w:rsid w:val="006E792F"/>
    <w:rsid w:val="006E7969"/>
    <w:rsid w:val="006E79F5"/>
    <w:rsid w:val="006E7E49"/>
    <w:rsid w:val="006E7F71"/>
    <w:rsid w:val="006F05C2"/>
    <w:rsid w:val="006F090B"/>
    <w:rsid w:val="006F0C12"/>
    <w:rsid w:val="006F0C5B"/>
    <w:rsid w:val="006F0EB1"/>
    <w:rsid w:val="006F0FA3"/>
    <w:rsid w:val="006F1008"/>
    <w:rsid w:val="006F1D86"/>
    <w:rsid w:val="006F22CB"/>
    <w:rsid w:val="006F291E"/>
    <w:rsid w:val="006F2E21"/>
    <w:rsid w:val="006F3052"/>
    <w:rsid w:val="006F314D"/>
    <w:rsid w:val="006F3738"/>
    <w:rsid w:val="006F386C"/>
    <w:rsid w:val="006F399D"/>
    <w:rsid w:val="006F3B01"/>
    <w:rsid w:val="006F3BDF"/>
    <w:rsid w:val="006F4072"/>
    <w:rsid w:val="006F407D"/>
    <w:rsid w:val="006F417F"/>
    <w:rsid w:val="006F4186"/>
    <w:rsid w:val="006F4189"/>
    <w:rsid w:val="006F4862"/>
    <w:rsid w:val="006F4A19"/>
    <w:rsid w:val="006F4C7D"/>
    <w:rsid w:val="006F4C7E"/>
    <w:rsid w:val="006F4D51"/>
    <w:rsid w:val="006F4F5A"/>
    <w:rsid w:val="006F517C"/>
    <w:rsid w:val="006F557B"/>
    <w:rsid w:val="006F5B41"/>
    <w:rsid w:val="006F5C8C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0404"/>
    <w:rsid w:val="0070080C"/>
    <w:rsid w:val="00701493"/>
    <w:rsid w:val="007017EA"/>
    <w:rsid w:val="0070181F"/>
    <w:rsid w:val="0070193E"/>
    <w:rsid w:val="007019D2"/>
    <w:rsid w:val="00701B27"/>
    <w:rsid w:val="0070232A"/>
    <w:rsid w:val="0070243A"/>
    <w:rsid w:val="00702BFC"/>
    <w:rsid w:val="00702C5F"/>
    <w:rsid w:val="00702DFC"/>
    <w:rsid w:val="00703112"/>
    <w:rsid w:val="007034BC"/>
    <w:rsid w:val="007035F6"/>
    <w:rsid w:val="007036E5"/>
    <w:rsid w:val="007038D5"/>
    <w:rsid w:val="007040D3"/>
    <w:rsid w:val="007047A7"/>
    <w:rsid w:val="007048DD"/>
    <w:rsid w:val="00704A33"/>
    <w:rsid w:val="00704DEB"/>
    <w:rsid w:val="00705121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622"/>
    <w:rsid w:val="0071174F"/>
    <w:rsid w:val="00711760"/>
    <w:rsid w:val="0071196B"/>
    <w:rsid w:val="00711A08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17E"/>
    <w:rsid w:val="00715BFB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525"/>
    <w:rsid w:val="00720759"/>
    <w:rsid w:val="007209F5"/>
    <w:rsid w:val="00720BD4"/>
    <w:rsid w:val="0072149B"/>
    <w:rsid w:val="007215A9"/>
    <w:rsid w:val="007218A9"/>
    <w:rsid w:val="0072190B"/>
    <w:rsid w:val="007219ED"/>
    <w:rsid w:val="00721A15"/>
    <w:rsid w:val="00721C16"/>
    <w:rsid w:val="00721E1D"/>
    <w:rsid w:val="007221F1"/>
    <w:rsid w:val="00722B72"/>
    <w:rsid w:val="00722E6F"/>
    <w:rsid w:val="007230B7"/>
    <w:rsid w:val="007231DD"/>
    <w:rsid w:val="0072345D"/>
    <w:rsid w:val="00723701"/>
    <w:rsid w:val="00723C97"/>
    <w:rsid w:val="00723D94"/>
    <w:rsid w:val="00723EC3"/>
    <w:rsid w:val="00724415"/>
    <w:rsid w:val="00724426"/>
    <w:rsid w:val="007248E6"/>
    <w:rsid w:val="00724FB9"/>
    <w:rsid w:val="00725068"/>
    <w:rsid w:val="007250C0"/>
    <w:rsid w:val="0072510C"/>
    <w:rsid w:val="007254A9"/>
    <w:rsid w:val="007254B1"/>
    <w:rsid w:val="00725533"/>
    <w:rsid w:val="0072560E"/>
    <w:rsid w:val="007259B8"/>
    <w:rsid w:val="00725CB6"/>
    <w:rsid w:val="00725D75"/>
    <w:rsid w:val="0072602E"/>
    <w:rsid w:val="00726281"/>
    <w:rsid w:val="0072665F"/>
    <w:rsid w:val="00726661"/>
    <w:rsid w:val="00726903"/>
    <w:rsid w:val="00727E9F"/>
    <w:rsid w:val="00730302"/>
    <w:rsid w:val="00730F4A"/>
    <w:rsid w:val="00731032"/>
    <w:rsid w:val="0073128B"/>
    <w:rsid w:val="00731470"/>
    <w:rsid w:val="007316E6"/>
    <w:rsid w:val="0073171A"/>
    <w:rsid w:val="00731985"/>
    <w:rsid w:val="00731A41"/>
    <w:rsid w:val="00731BC3"/>
    <w:rsid w:val="00731D37"/>
    <w:rsid w:val="00731E4B"/>
    <w:rsid w:val="00731E9C"/>
    <w:rsid w:val="00732148"/>
    <w:rsid w:val="007321C0"/>
    <w:rsid w:val="00732321"/>
    <w:rsid w:val="00732FA9"/>
    <w:rsid w:val="00733257"/>
    <w:rsid w:val="00733315"/>
    <w:rsid w:val="00733555"/>
    <w:rsid w:val="00733575"/>
    <w:rsid w:val="00733858"/>
    <w:rsid w:val="00733A74"/>
    <w:rsid w:val="00733A80"/>
    <w:rsid w:val="00733AA9"/>
    <w:rsid w:val="00733B1F"/>
    <w:rsid w:val="00733F4E"/>
    <w:rsid w:val="0073405A"/>
    <w:rsid w:val="007342DC"/>
    <w:rsid w:val="0073497A"/>
    <w:rsid w:val="007349B4"/>
    <w:rsid w:val="00734BC5"/>
    <w:rsid w:val="00734D2F"/>
    <w:rsid w:val="00734D39"/>
    <w:rsid w:val="007354DA"/>
    <w:rsid w:val="007356D0"/>
    <w:rsid w:val="00735A6A"/>
    <w:rsid w:val="00735D07"/>
    <w:rsid w:val="00735DDF"/>
    <w:rsid w:val="0073637C"/>
    <w:rsid w:val="007363D8"/>
    <w:rsid w:val="00736801"/>
    <w:rsid w:val="00736D7B"/>
    <w:rsid w:val="0073747C"/>
    <w:rsid w:val="007377ED"/>
    <w:rsid w:val="007379C8"/>
    <w:rsid w:val="00737A2A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115"/>
    <w:rsid w:val="007449C0"/>
    <w:rsid w:val="00744FB1"/>
    <w:rsid w:val="0074576E"/>
    <w:rsid w:val="00745EBB"/>
    <w:rsid w:val="00746167"/>
    <w:rsid w:val="00746199"/>
    <w:rsid w:val="0074644A"/>
    <w:rsid w:val="00746DBE"/>
    <w:rsid w:val="00746E99"/>
    <w:rsid w:val="00747446"/>
    <w:rsid w:val="00747BD8"/>
    <w:rsid w:val="00747E09"/>
    <w:rsid w:val="00747F05"/>
    <w:rsid w:val="00747FE3"/>
    <w:rsid w:val="00750098"/>
    <w:rsid w:val="0075038A"/>
    <w:rsid w:val="00750771"/>
    <w:rsid w:val="007509F9"/>
    <w:rsid w:val="00750E91"/>
    <w:rsid w:val="00751407"/>
    <w:rsid w:val="007514ED"/>
    <w:rsid w:val="00751571"/>
    <w:rsid w:val="007515C8"/>
    <w:rsid w:val="007517D1"/>
    <w:rsid w:val="00751B21"/>
    <w:rsid w:val="00751F76"/>
    <w:rsid w:val="00752278"/>
    <w:rsid w:val="00752497"/>
    <w:rsid w:val="0075288B"/>
    <w:rsid w:val="00752E32"/>
    <w:rsid w:val="00752FE7"/>
    <w:rsid w:val="007536BB"/>
    <w:rsid w:val="00753B9D"/>
    <w:rsid w:val="00753E73"/>
    <w:rsid w:val="00753F01"/>
    <w:rsid w:val="00753F2C"/>
    <w:rsid w:val="0075401D"/>
    <w:rsid w:val="0075412E"/>
    <w:rsid w:val="00754220"/>
    <w:rsid w:val="0075444F"/>
    <w:rsid w:val="00754CCB"/>
    <w:rsid w:val="00754D64"/>
    <w:rsid w:val="00755692"/>
    <w:rsid w:val="007556A5"/>
    <w:rsid w:val="0075580D"/>
    <w:rsid w:val="00755B06"/>
    <w:rsid w:val="00755E06"/>
    <w:rsid w:val="0075639D"/>
    <w:rsid w:val="007564B4"/>
    <w:rsid w:val="007565E2"/>
    <w:rsid w:val="00756866"/>
    <w:rsid w:val="00756D9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643"/>
    <w:rsid w:val="007619FB"/>
    <w:rsid w:val="0076200C"/>
    <w:rsid w:val="007624B0"/>
    <w:rsid w:val="007624B9"/>
    <w:rsid w:val="00762924"/>
    <w:rsid w:val="0076295C"/>
    <w:rsid w:val="00762A41"/>
    <w:rsid w:val="00762A84"/>
    <w:rsid w:val="00762CA7"/>
    <w:rsid w:val="00763055"/>
    <w:rsid w:val="00763139"/>
    <w:rsid w:val="00763272"/>
    <w:rsid w:val="0076357A"/>
    <w:rsid w:val="0076375B"/>
    <w:rsid w:val="00763B86"/>
    <w:rsid w:val="00763D32"/>
    <w:rsid w:val="00763D8F"/>
    <w:rsid w:val="00764140"/>
    <w:rsid w:val="00764340"/>
    <w:rsid w:val="0076442F"/>
    <w:rsid w:val="0076453A"/>
    <w:rsid w:val="00764832"/>
    <w:rsid w:val="00764E4E"/>
    <w:rsid w:val="00764EB8"/>
    <w:rsid w:val="00765098"/>
    <w:rsid w:val="00765391"/>
    <w:rsid w:val="007657C3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176"/>
    <w:rsid w:val="007672E4"/>
    <w:rsid w:val="0076731C"/>
    <w:rsid w:val="00767416"/>
    <w:rsid w:val="0076747C"/>
    <w:rsid w:val="007676B8"/>
    <w:rsid w:val="007678B6"/>
    <w:rsid w:val="00767B6C"/>
    <w:rsid w:val="007706CC"/>
    <w:rsid w:val="0077088A"/>
    <w:rsid w:val="00770CEE"/>
    <w:rsid w:val="00771284"/>
    <w:rsid w:val="007716A6"/>
    <w:rsid w:val="007718CC"/>
    <w:rsid w:val="007719DC"/>
    <w:rsid w:val="00771B5A"/>
    <w:rsid w:val="007721AD"/>
    <w:rsid w:val="00772925"/>
    <w:rsid w:val="00772C97"/>
    <w:rsid w:val="00772D15"/>
    <w:rsid w:val="00772DC3"/>
    <w:rsid w:val="007733C4"/>
    <w:rsid w:val="00774045"/>
    <w:rsid w:val="007743A1"/>
    <w:rsid w:val="007744EF"/>
    <w:rsid w:val="00774836"/>
    <w:rsid w:val="00774B37"/>
    <w:rsid w:val="007750DC"/>
    <w:rsid w:val="00775330"/>
    <w:rsid w:val="0077584A"/>
    <w:rsid w:val="00775BAA"/>
    <w:rsid w:val="00775D0E"/>
    <w:rsid w:val="00775D1A"/>
    <w:rsid w:val="00775EFD"/>
    <w:rsid w:val="00775F11"/>
    <w:rsid w:val="00775FDF"/>
    <w:rsid w:val="007760CB"/>
    <w:rsid w:val="007762CD"/>
    <w:rsid w:val="007768F2"/>
    <w:rsid w:val="00776C25"/>
    <w:rsid w:val="00776E9E"/>
    <w:rsid w:val="00777053"/>
    <w:rsid w:val="0077714D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A6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0BE"/>
    <w:rsid w:val="00783171"/>
    <w:rsid w:val="00783315"/>
    <w:rsid w:val="007833C3"/>
    <w:rsid w:val="007837BE"/>
    <w:rsid w:val="0078380D"/>
    <w:rsid w:val="00783C63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3BC"/>
    <w:rsid w:val="00785DB0"/>
    <w:rsid w:val="007860FB"/>
    <w:rsid w:val="007861D1"/>
    <w:rsid w:val="00786272"/>
    <w:rsid w:val="007864B2"/>
    <w:rsid w:val="00786620"/>
    <w:rsid w:val="007868B7"/>
    <w:rsid w:val="007868E6"/>
    <w:rsid w:val="00786BC0"/>
    <w:rsid w:val="007870C5"/>
    <w:rsid w:val="0078756D"/>
    <w:rsid w:val="00787736"/>
    <w:rsid w:val="00787831"/>
    <w:rsid w:val="007878F1"/>
    <w:rsid w:val="00787977"/>
    <w:rsid w:val="00787A55"/>
    <w:rsid w:val="00787C13"/>
    <w:rsid w:val="00787FF1"/>
    <w:rsid w:val="0079030C"/>
    <w:rsid w:val="0079051B"/>
    <w:rsid w:val="007908B3"/>
    <w:rsid w:val="00790D9A"/>
    <w:rsid w:val="007916D2"/>
    <w:rsid w:val="00791ADE"/>
    <w:rsid w:val="00791BEA"/>
    <w:rsid w:val="007920BB"/>
    <w:rsid w:val="0079263F"/>
    <w:rsid w:val="007926B7"/>
    <w:rsid w:val="00792DB2"/>
    <w:rsid w:val="00792ECC"/>
    <w:rsid w:val="00792F7F"/>
    <w:rsid w:val="00792FC6"/>
    <w:rsid w:val="00792FCC"/>
    <w:rsid w:val="007939C7"/>
    <w:rsid w:val="00793F70"/>
    <w:rsid w:val="007947FB"/>
    <w:rsid w:val="00794D38"/>
    <w:rsid w:val="007951EF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E5B"/>
    <w:rsid w:val="00797FCF"/>
    <w:rsid w:val="007A02D1"/>
    <w:rsid w:val="007A0616"/>
    <w:rsid w:val="007A0AC7"/>
    <w:rsid w:val="007A0DAC"/>
    <w:rsid w:val="007A0F46"/>
    <w:rsid w:val="007A1189"/>
    <w:rsid w:val="007A133F"/>
    <w:rsid w:val="007A15BA"/>
    <w:rsid w:val="007A166E"/>
    <w:rsid w:val="007A1B63"/>
    <w:rsid w:val="007A21A9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09"/>
    <w:rsid w:val="007A5288"/>
    <w:rsid w:val="007A5318"/>
    <w:rsid w:val="007A618D"/>
    <w:rsid w:val="007A6333"/>
    <w:rsid w:val="007A6477"/>
    <w:rsid w:val="007A6624"/>
    <w:rsid w:val="007A6909"/>
    <w:rsid w:val="007A6DE7"/>
    <w:rsid w:val="007A75A3"/>
    <w:rsid w:val="007A7856"/>
    <w:rsid w:val="007A7A14"/>
    <w:rsid w:val="007B0253"/>
    <w:rsid w:val="007B073B"/>
    <w:rsid w:val="007B0865"/>
    <w:rsid w:val="007B09ED"/>
    <w:rsid w:val="007B0B92"/>
    <w:rsid w:val="007B0E66"/>
    <w:rsid w:val="007B1061"/>
    <w:rsid w:val="007B14A8"/>
    <w:rsid w:val="007B1C2D"/>
    <w:rsid w:val="007B1F9A"/>
    <w:rsid w:val="007B21A9"/>
    <w:rsid w:val="007B2638"/>
    <w:rsid w:val="007B292E"/>
    <w:rsid w:val="007B2B51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551"/>
    <w:rsid w:val="007B484D"/>
    <w:rsid w:val="007B4937"/>
    <w:rsid w:val="007B5A66"/>
    <w:rsid w:val="007B5D6E"/>
    <w:rsid w:val="007B5E5F"/>
    <w:rsid w:val="007B614B"/>
    <w:rsid w:val="007B630D"/>
    <w:rsid w:val="007B697F"/>
    <w:rsid w:val="007B69B6"/>
    <w:rsid w:val="007B6D7B"/>
    <w:rsid w:val="007B737E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4B0"/>
    <w:rsid w:val="007C255C"/>
    <w:rsid w:val="007C286E"/>
    <w:rsid w:val="007C2A39"/>
    <w:rsid w:val="007C2B23"/>
    <w:rsid w:val="007C37D8"/>
    <w:rsid w:val="007C3D88"/>
    <w:rsid w:val="007C3EA6"/>
    <w:rsid w:val="007C3F14"/>
    <w:rsid w:val="007C431F"/>
    <w:rsid w:val="007C49C4"/>
    <w:rsid w:val="007C508D"/>
    <w:rsid w:val="007C515A"/>
    <w:rsid w:val="007C52ED"/>
    <w:rsid w:val="007C5468"/>
    <w:rsid w:val="007C5669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103"/>
    <w:rsid w:val="007C7215"/>
    <w:rsid w:val="007C7A3E"/>
    <w:rsid w:val="007C7EF3"/>
    <w:rsid w:val="007D020B"/>
    <w:rsid w:val="007D0550"/>
    <w:rsid w:val="007D0677"/>
    <w:rsid w:val="007D0779"/>
    <w:rsid w:val="007D096E"/>
    <w:rsid w:val="007D098C"/>
    <w:rsid w:val="007D0F10"/>
    <w:rsid w:val="007D0FF7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30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77"/>
    <w:rsid w:val="007D794A"/>
    <w:rsid w:val="007D7E94"/>
    <w:rsid w:val="007E015E"/>
    <w:rsid w:val="007E0162"/>
    <w:rsid w:val="007E02CC"/>
    <w:rsid w:val="007E07FD"/>
    <w:rsid w:val="007E0948"/>
    <w:rsid w:val="007E0981"/>
    <w:rsid w:val="007E0986"/>
    <w:rsid w:val="007E0C8C"/>
    <w:rsid w:val="007E0E9A"/>
    <w:rsid w:val="007E0EC1"/>
    <w:rsid w:val="007E1479"/>
    <w:rsid w:val="007E152B"/>
    <w:rsid w:val="007E187E"/>
    <w:rsid w:val="007E191F"/>
    <w:rsid w:val="007E1A55"/>
    <w:rsid w:val="007E1CB1"/>
    <w:rsid w:val="007E1DB1"/>
    <w:rsid w:val="007E201B"/>
    <w:rsid w:val="007E2146"/>
    <w:rsid w:val="007E2363"/>
    <w:rsid w:val="007E2B64"/>
    <w:rsid w:val="007E305E"/>
    <w:rsid w:val="007E3AED"/>
    <w:rsid w:val="007E3F73"/>
    <w:rsid w:val="007E451A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F3"/>
    <w:rsid w:val="007E5B22"/>
    <w:rsid w:val="007E5D32"/>
    <w:rsid w:val="007E5FFD"/>
    <w:rsid w:val="007E6238"/>
    <w:rsid w:val="007E666B"/>
    <w:rsid w:val="007E6735"/>
    <w:rsid w:val="007E67F4"/>
    <w:rsid w:val="007E6EF1"/>
    <w:rsid w:val="007E7B2B"/>
    <w:rsid w:val="007E7CBA"/>
    <w:rsid w:val="007E7DED"/>
    <w:rsid w:val="007F0395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6F2"/>
    <w:rsid w:val="007F5874"/>
    <w:rsid w:val="007F5D4A"/>
    <w:rsid w:val="007F62F7"/>
    <w:rsid w:val="007F6562"/>
    <w:rsid w:val="007F65F2"/>
    <w:rsid w:val="007F6BB0"/>
    <w:rsid w:val="007F6C1B"/>
    <w:rsid w:val="007F70D6"/>
    <w:rsid w:val="007F73C4"/>
    <w:rsid w:val="007F7864"/>
    <w:rsid w:val="007F795B"/>
    <w:rsid w:val="007F7AF9"/>
    <w:rsid w:val="007F7B6D"/>
    <w:rsid w:val="007F7C2F"/>
    <w:rsid w:val="007F7C5E"/>
    <w:rsid w:val="007F7C88"/>
    <w:rsid w:val="007F7FAA"/>
    <w:rsid w:val="00800104"/>
    <w:rsid w:val="00800184"/>
    <w:rsid w:val="008004B6"/>
    <w:rsid w:val="00800994"/>
    <w:rsid w:val="00800D5F"/>
    <w:rsid w:val="00800DA8"/>
    <w:rsid w:val="008013B8"/>
    <w:rsid w:val="00801703"/>
    <w:rsid w:val="0080179D"/>
    <w:rsid w:val="00801813"/>
    <w:rsid w:val="00801838"/>
    <w:rsid w:val="00801CC2"/>
    <w:rsid w:val="00801E41"/>
    <w:rsid w:val="00801FBC"/>
    <w:rsid w:val="00802031"/>
    <w:rsid w:val="00802410"/>
    <w:rsid w:val="00802841"/>
    <w:rsid w:val="00803A19"/>
    <w:rsid w:val="00803E2E"/>
    <w:rsid w:val="00803FAA"/>
    <w:rsid w:val="008041E1"/>
    <w:rsid w:val="00804398"/>
    <w:rsid w:val="00804867"/>
    <w:rsid w:val="0080487F"/>
    <w:rsid w:val="008048D7"/>
    <w:rsid w:val="00804B2F"/>
    <w:rsid w:val="00804FDF"/>
    <w:rsid w:val="0080536A"/>
    <w:rsid w:val="0080566F"/>
    <w:rsid w:val="0080623D"/>
    <w:rsid w:val="0080638C"/>
    <w:rsid w:val="00806979"/>
    <w:rsid w:val="0080699F"/>
    <w:rsid w:val="00806B91"/>
    <w:rsid w:val="00806BBA"/>
    <w:rsid w:val="00806D29"/>
    <w:rsid w:val="0080708D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9AF"/>
    <w:rsid w:val="00811EF6"/>
    <w:rsid w:val="00811FC4"/>
    <w:rsid w:val="00812204"/>
    <w:rsid w:val="008123D5"/>
    <w:rsid w:val="0081240F"/>
    <w:rsid w:val="008124FE"/>
    <w:rsid w:val="0081267F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96"/>
    <w:rsid w:val="00814C34"/>
    <w:rsid w:val="00814D2B"/>
    <w:rsid w:val="00814E82"/>
    <w:rsid w:val="0081542B"/>
    <w:rsid w:val="0081544B"/>
    <w:rsid w:val="008154B6"/>
    <w:rsid w:val="008155E8"/>
    <w:rsid w:val="00815706"/>
    <w:rsid w:val="00815867"/>
    <w:rsid w:val="0081588C"/>
    <w:rsid w:val="00815F85"/>
    <w:rsid w:val="00816264"/>
    <w:rsid w:val="00816654"/>
    <w:rsid w:val="0081688C"/>
    <w:rsid w:val="00816A54"/>
    <w:rsid w:val="00816D94"/>
    <w:rsid w:val="00816FDB"/>
    <w:rsid w:val="00817508"/>
    <w:rsid w:val="008175DD"/>
    <w:rsid w:val="00817636"/>
    <w:rsid w:val="0081787C"/>
    <w:rsid w:val="00817949"/>
    <w:rsid w:val="00817B8F"/>
    <w:rsid w:val="00817C96"/>
    <w:rsid w:val="00817D2A"/>
    <w:rsid w:val="00817E87"/>
    <w:rsid w:val="00817F27"/>
    <w:rsid w:val="00820B0F"/>
    <w:rsid w:val="00820D7D"/>
    <w:rsid w:val="00820DF1"/>
    <w:rsid w:val="0082172C"/>
    <w:rsid w:val="0082184D"/>
    <w:rsid w:val="00821A73"/>
    <w:rsid w:val="008225A2"/>
    <w:rsid w:val="00823335"/>
    <w:rsid w:val="0082345F"/>
    <w:rsid w:val="008237A3"/>
    <w:rsid w:val="008237B2"/>
    <w:rsid w:val="00823C44"/>
    <w:rsid w:val="00823D4A"/>
    <w:rsid w:val="00823F61"/>
    <w:rsid w:val="0082449E"/>
    <w:rsid w:val="0082483B"/>
    <w:rsid w:val="008248A1"/>
    <w:rsid w:val="008249FF"/>
    <w:rsid w:val="00824C0C"/>
    <w:rsid w:val="008251EC"/>
    <w:rsid w:val="00825BB2"/>
    <w:rsid w:val="00825C32"/>
    <w:rsid w:val="00825D9E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41B"/>
    <w:rsid w:val="0083056F"/>
    <w:rsid w:val="00830F16"/>
    <w:rsid w:val="00831198"/>
    <w:rsid w:val="008311E8"/>
    <w:rsid w:val="00831421"/>
    <w:rsid w:val="008314BC"/>
    <w:rsid w:val="00831AB4"/>
    <w:rsid w:val="00831AE6"/>
    <w:rsid w:val="00831C9D"/>
    <w:rsid w:val="00831E08"/>
    <w:rsid w:val="008320DA"/>
    <w:rsid w:val="00832142"/>
    <w:rsid w:val="008327A6"/>
    <w:rsid w:val="00832846"/>
    <w:rsid w:val="00832C18"/>
    <w:rsid w:val="00832CAF"/>
    <w:rsid w:val="00832FF7"/>
    <w:rsid w:val="0083302B"/>
    <w:rsid w:val="008330AE"/>
    <w:rsid w:val="008330DB"/>
    <w:rsid w:val="00833EF5"/>
    <w:rsid w:val="0083417A"/>
    <w:rsid w:val="00834336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0D1"/>
    <w:rsid w:val="0083768C"/>
    <w:rsid w:val="008376BA"/>
    <w:rsid w:val="008401C3"/>
    <w:rsid w:val="0084029B"/>
    <w:rsid w:val="008403BA"/>
    <w:rsid w:val="008404D7"/>
    <w:rsid w:val="00840634"/>
    <w:rsid w:val="00840A68"/>
    <w:rsid w:val="00840A83"/>
    <w:rsid w:val="00840D46"/>
    <w:rsid w:val="008412EA"/>
    <w:rsid w:val="0084131B"/>
    <w:rsid w:val="008413CA"/>
    <w:rsid w:val="00841573"/>
    <w:rsid w:val="008419A1"/>
    <w:rsid w:val="00841EA7"/>
    <w:rsid w:val="00841EB3"/>
    <w:rsid w:val="00842061"/>
    <w:rsid w:val="008428E0"/>
    <w:rsid w:val="00842DB7"/>
    <w:rsid w:val="008430CD"/>
    <w:rsid w:val="00843388"/>
    <w:rsid w:val="0084349E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4B1"/>
    <w:rsid w:val="00847991"/>
    <w:rsid w:val="00847999"/>
    <w:rsid w:val="00847C4E"/>
    <w:rsid w:val="00850060"/>
    <w:rsid w:val="00850174"/>
    <w:rsid w:val="008501B8"/>
    <w:rsid w:val="008504F0"/>
    <w:rsid w:val="0085057E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68C"/>
    <w:rsid w:val="00853B2A"/>
    <w:rsid w:val="00853BCF"/>
    <w:rsid w:val="00853C45"/>
    <w:rsid w:val="00853C6A"/>
    <w:rsid w:val="00853DE0"/>
    <w:rsid w:val="00854090"/>
    <w:rsid w:val="008540CB"/>
    <w:rsid w:val="008540E5"/>
    <w:rsid w:val="00854104"/>
    <w:rsid w:val="00854157"/>
    <w:rsid w:val="0085423B"/>
    <w:rsid w:val="0085429C"/>
    <w:rsid w:val="00854692"/>
    <w:rsid w:val="00854983"/>
    <w:rsid w:val="00854B60"/>
    <w:rsid w:val="00855081"/>
    <w:rsid w:val="008555CB"/>
    <w:rsid w:val="00855A3E"/>
    <w:rsid w:val="00855BB1"/>
    <w:rsid w:val="00856301"/>
    <w:rsid w:val="00856562"/>
    <w:rsid w:val="008566E7"/>
    <w:rsid w:val="008569DF"/>
    <w:rsid w:val="00856AB2"/>
    <w:rsid w:val="00856ACF"/>
    <w:rsid w:val="00856E4A"/>
    <w:rsid w:val="00856FF3"/>
    <w:rsid w:val="0085722A"/>
    <w:rsid w:val="00857298"/>
    <w:rsid w:val="00857708"/>
    <w:rsid w:val="008577BE"/>
    <w:rsid w:val="008577F6"/>
    <w:rsid w:val="00857AF2"/>
    <w:rsid w:val="00857C34"/>
    <w:rsid w:val="0086013D"/>
    <w:rsid w:val="00860315"/>
    <w:rsid w:val="0086037F"/>
    <w:rsid w:val="00860688"/>
    <w:rsid w:val="008615A2"/>
    <w:rsid w:val="0086187C"/>
    <w:rsid w:val="00861B41"/>
    <w:rsid w:val="00861D65"/>
    <w:rsid w:val="00861DA1"/>
    <w:rsid w:val="008620C2"/>
    <w:rsid w:val="00862173"/>
    <w:rsid w:val="00862290"/>
    <w:rsid w:val="008626B0"/>
    <w:rsid w:val="00862988"/>
    <w:rsid w:val="00863198"/>
    <w:rsid w:val="00863479"/>
    <w:rsid w:val="00863AA0"/>
    <w:rsid w:val="00864A9F"/>
    <w:rsid w:val="00864FCA"/>
    <w:rsid w:val="008650AB"/>
    <w:rsid w:val="00865696"/>
    <w:rsid w:val="00865B09"/>
    <w:rsid w:val="00865C4D"/>
    <w:rsid w:val="00865D4C"/>
    <w:rsid w:val="00865DE1"/>
    <w:rsid w:val="00866453"/>
    <w:rsid w:val="00866781"/>
    <w:rsid w:val="00866940"/>
    <w:rsid w:val="0086718F"/>
    <w:rsid w:val="0086735D"/>
    <w:rsid w:val="008675B5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CE"/>
    <w:rsid w:val="00872AE1"/>
    <w:rsid w:val="00873320"/>
    <w:rsid w:val="00873422"/>
    <w:rsid w:val="008734E7"/>
    <w:rsid w:val="008737A7"/>
    <w:rsid w:val="00873BF0"/>
    <w:rsid w:val="008746F7"/>
    <w:rsid w:val="008747A2"/>
    <w:rsid w:val="00874D5F"/>
    <w:rsid w:val="00874E33"/>
    <w:rsid w:val="00874F9B"/>
    <w:rsid w:val="00874FAC"/>
    <w:rsid w:val="00874FE8"/>
    <w:rsid w:val="0087504C"/>
    <w:rsid w:val="00875391"/>
    <w:rsid w:val="0087578B"/>
    <w:rsid w:val="00875905"/>
    <w:rsid w:val="00875931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46D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B68"/>
    <w:rsid w:val="00880D84"/>
    <w:rsid w:val="00880E09"/>
    <w:rsid w:val="00880F69"/>
    <w:rsid w:val="008810DF"/>
    <w:rsid w:val="008810FA"/>
    <w:rsid w:val="008811F2"/>
    <w:rsid w:val="00881842"/>
    <w:rsid w:val="008819D2"/>
    <w:rsid w:val="00881EEC"/>
    <w:rsid w:val="00881F28"/>
    <w:rsid w:val="008822C9"/>
    <w:rsid w:val="0088261A"/>
    <w:rsid w:val="00882881"/>
    <w:rsid w:val="00882BB1"/>
    <w:rsid w:val="00882DCF"/>
    <w:rsid w:val="00883004"/>
    <w:rsid w:val="0088366F"/>
    <w:rsid w:val="008837D3"/>
    <w:rsid w:val="00883BFA"/>
    <w:rsid w:val="00883D18"/>
    <w:rsid w:val="00883ED6"/>
    <w:rsid w:val="00883F8F"/>
    <w:rsid w:val="00884255"/>
    <w:rsid w:val="0088425B"/>
    <w:rsid w:val="008844B7"/>
    <w:rsid w:val="00884B7A"/>
    <w:rsid w:val="0088579F"/>
    <w:rsid w:val="0088599D"/>
    <w:rsid w:val="00885D5D"/>
    <w:rsid w:val="00885F46"/>
    <w:rsid w:val="00886116"/>
    <w:rsid w:val="00886211"/>
    <w:rsid w:val="0088651F"/>
    <w:rsid w:val="0088679F"/>
    <w:rsid w:val="00886C56"/>
    <w:rsid w:val="00886D72"/>
    <w:rsid w:val="00886FC5"/>
    <w:rsid w:val="008873FE"/>
    <w:rsid w:val="00887771"/>
    <w:rsid w:val="00887A19"/>
    <w:rsid w:val="00887A92"/>
    <w:rsid w:val="00887CAB"/>
    <w:rsid w:val="00887DAB"/>
    <w:rsid w:val="00887F34"/>
    <w:rsid w:val="0089035C"/>
    <w:rsid w:val="008907B2"/>
    <w:rsid w:val="00890B03"/>
    <w:rsid w:val="00890BCD"/>
    <w:rsid w:val="00890F04"/>
    <w:rsid w:val="00890F2B"/>
    <w:rsid w:val="008911A2"/>
    <w:rsid w:val="008914B1"/>
    <w:rsid w:val="008916ED"/>
    <w:rsid w:val="00891A5E"/>
    <w:rsid w:val="00891D62"/>
    <w:rsid w:val="00891F63"/>
    <w:rsid w:val="008920A5"/>
    <w:rsid w:val="008922DC"/>
    <w:rsid w:val="008922DF"/>
    <w:rsid w:val="00892824"/>
    <w:rsid w:val="00893024"/>
    <w:rsid w:val="00893417"/>
    <w:rsid w:val="00893723"/>
    <w:rsid w:val="0089377B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ADB"/>
    <w:rsid w:val="008A0BE5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1FDE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B9D"/>
    <w:rsid w:val="008A3FB5"/>
    <w:rsid w:val="008A42D8"/>
    <w:rsid w:val="008A457F"/>
    <w:rsid w:val="008A5300"/>
    <w:rsid w:val="008A53C3"/>
    <w:rsid w:val="008A56E0"/>
    <w:rsid w:val="008A5784"/>
    <w:rsid w:val="008A5906"/>
    <w:rsid w:val="008A59E9"/>
    <w:rsid w:val="008A5AB0"/>
    <w:rsid w:val="008A5F99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89"/>
    <w:rsid w:val="008B01A2"/>
    <w:rsid w:val="008B02D3"/>
    <w:rsid w:val="008B097E"/>
    <w:rsid w:val="008B0A1B"/>
    <w:rsid w:val="008B0A66"/>
    <w:rsid w:val="008B0B3E"/>
    <w:rsid w:val="008B0C49"/>
    <w:rsid w:val="008B0CD0"/>
    <w:rsid w:val="008B0E6F"/>
    <w:rsid w:val="008B0FE8"/>
    <w:rsid w:val="008B106F"/>
    <w:rsid w:val="008B1296"/>
    <w:rsid w:val="008B130E"/>
    <w:rsid w:val="008B14E3"/>
    <w:rsid w:val="008B1651"/>
    <w:rsid w:val="008B175A"/>
    <w:rsid w:val="008B1EFF"/>
    <w:rsid w:val="008B204C"/>
    <w:rsid w:val="008B21F5"/>
    <w:rsid w:val="008B2417"/>
    <w:rsid w:val="008B269F"/>
    <w:rsid w:val="008B2A2E"/>
    <w:rsid w:val="008B2D1D"/>
    <w:rsid w:val="008B2D5B"/>
    <w:rsid w:val="008B2DEB"/>
    <w:rsid w:val="008B310B"/>
    <w:rsid w:val="008B3144"/>
    <w:rsid w:val="008B32B2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5F0D"/>
    <w:rsid w:val="008B60E9"/>
    <w:rsid w:val="008B60ED"/>
    <w:rsid w:val="008B68DD"/>
    <w:rsid w:val="008B6904"/>
    <w:rsid w:val="008B6B97"/>
    <w:rsid w:val="008B6E5C"/>
    <w:rsid w:val="008B71BC"/>
    <w:rsid w:val="008B7394"/>
    <w:rsid w:val="008B766A"/>
    <w:rsid w:val="008B7A0E"/>
    <w:rsid w:val="008B7FB5"/>
    <w:rsid w:val="008C0192"/>
    <w:rsid w:val="008C0B9C"/>
    <w:rsid w:val="008C0E88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3DDE"/>
    <w:rsid w:val="008C4188"/>
    <w:rsid w:val="008C41D2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6C3"/>
    <w:rsid w:val="008C7F77"/>
    <w:rsid w:val="008D008C"/>
    <w:rsid w:val="008D02CB"/>
    <w:rsid w:val="008D0459"/>
    <w:rsid w:val="008D04B1"/>
    <w:rsid w:val="008D05D2"/>
    <w:rsid w:val="008D0A9C"/>
    <w:rsid w:val="008D0B9F"/>
    <w:rsid w:val="008D13DC"/>
    <w:rsid w:val="008D149D"/>
    <w:rsid w:val="008D17FF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5BF"/>
    <w:rsid w:val="008D6733"/>
    <w:rsid w:val="008D6A69"/>
    <w:rsid w:val="008D6F31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14A"/>
    <w:rsid w:val="008E1214"/>
    <w:rsid w:val="008E1217"/>
    <w:rsid w:val="008E1294"/>
    <w:rsid w:val="008E19E0"/>
    <w:rsid w:val="008E1B76"/>
    <w:rsid w:val="008E1F68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2EE2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17"/>
    <w:rsid w:val="008E4DE6"/>
    <w:rsid w:val="008E5463"/>
    <w:rsid w:val="008E568B"/>
    <w:rsid w:val="008E5B5F"/>
    <w:rsid w:val="008E5B80"/>
    <w:rsid w:val="008E5D5A"/>
    <w:rsid w:val="008E60D0"/>
    <w:rsid w:val="008E6333"/>
    <w:rsid w:val="008E63CD"/>
    <w:rsid w:val="008E6718"/>
    <w:rsid w:val="008E6788"/>
    <w:rsid w:val="008E688A"/>
    <w:rsid w:val="008E7DB3"/>
    <w:rsid w:val="008F01AB"/>
    <w:rsid w:val="008F0460"/>
    <w:rsid w:val="008F0D27"/>
    <w:rsid w:val="008F1CF8"/>
    <w:rsid w:val="008F1E20"/>
    <w:rsid w:val="008F1F04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6AA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5EA7"/>
    <w:rsid w:val="008F6030"/>
    <w:rsid w:val="008F6188"/>
    <w:rsid w:val="008F6649"/>
    <w:rsid w:val="008F6CD0"/>
    <w:rsid w:val="008F6CD1"/>
    <w:rsid w:val="008F7BD6"/>
    <w:rsid w:val="008F7CEF"/>
    <w:rsid w:val="009000FD"/>
    <w:rsid w:val="00900C86"/>
    <w:rsid w:val="00900DDE"/>
    <w:rsid w:val="00900DF1"/>
    <w:rsid w:val="0090108C"/>
    <w:rsid w:val="0090173C"/>
    <w:rsid w:val="00901845"/>
    <w:rsid w:val="00901926"/>
    <w:rsid w:val="00901A5F"/>
    <w:rsid w:val="00901FF5"/>
    <w:rsid w:val="009022BC"/>
    <w:rsid w:val="0090234E"/>
    <w:rsid w:val="0090255A"/>
    <w:rsid w:val="00902734"/>
    <w:rsid w:val="00902997"/>
    <w:rsid w:val="00902C3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0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1B"/>
    <w:rsid w:val="00910ED6"/>
    <w:rsid w:val="0091199C"/>
    <w:rsid w:val="00911E1A"/>
    <w:rsid w:val="009123B9"/>
    <w:rsid w:val="00912A5B"/>
    <w:rsid w:val="00912B61"/>
    <w:rsid w:val="00912BE4"/>
    <w:rsid w:val="009131D7"/>
    <w:rsid w:val="00913467"/>
    <w:rsid w:val="009136E4"/>
    <w:rsid w:val="0091381C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D77"/>
    <w:rsid w:val="00914EFE"/>
    <w:rsid w:val="00914F86"/>
    <w:rsid w:val="00915032"/>
    <w:rsid w:val="0091537E"/>
    <w:rsid w:val="009154BD"/>
    <w:rsid w:val="0091590D"/>
    <w:rsid w:val="00915DB6"/>
    <w:rsid w:val="0091610F"/>
    <w:rsid w:val="009161BA"/>
    <w:rsid w:val="0091651D"/>
    <w:rsid w:val="00916591"/>
    <w:rsid w:val="00916827"/>
    <w:rsid w:val="00916886"/>
    <w:rsid w:val="0091690C"/>
    <w:rsid w:val="00916CD0"/>
    <w:rsid w:val="009170CE"/>
    <w:rsid w:val="009171B7"/>
    <w:rsid w:val="009178FB"/>
    <w:rsid w:val="009200D2"/>
    <w:rsid w:val="00920190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0C0"/>
    <w:rsid w:val="009223FC"/>
    <w:rsid w:val="009225B6"/>
    <w:rsid w:val="0092286C"/>
    <w:rsid w:val="00922BF4"/>
    <w:rsid w:val="00922D55"/>
    <w:rsid w:val="00922E73"/>
    <w:rsid w:val="00923151"/>
    <w:rsid w:val="009238D8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12C"/>
    <w:rsid w:val="00925836"/>
    <w:rsid w:val="00925AE7"/>
    <w:rsid w:val="00925C3F"/>
    <w:rsid w:val="00925DD1"/>
    <w:rsid w:val="009260A6"/>
    <w:rsid w:val="009260EC"/>
    <w:rsid w:val="00926264"/>
    <w:rsid w:val="0092634B"/>
    <w:rsid w:val="00926595"/>
    <w:rsid w:val="0092698B"/>
    <w:rsid w:val="009269EB"/>
    <w:rsid w:val="00927060"/>
    <w:rsid w:val="00927211"/>
    <w:rsid w:val="009273DE"/>
    <w:rsid w:val="00927752"/>
    <w:rsid w:val="009300AA"/>
    <w:rsid w:val="00930305"/>
    <w:rsid w:val="00930453"/>
    <w:rsid w:val="0093063D"/>
    <w:rsid w:val="0093135E"/>
    <w:rsid w:val="00931410"/>
    <w:rsid w:val="0093195D"/>
    <w:rsid w:val="00932109"/>
    <w:rsid w:val="0093212F"/>
    <w:rsid w:val="009321CD"/>
    <w:rsid w:val="009322AC"/>
    <w:rsid w:val="009324B1"/>
    <w:rsid w:val="009327B5"/>
    <w:rsid w:val="009327E7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471"/>
    <w:rsid w:val="00936951"/>
    <w:rsid w:val="00936A90"/>
    <w:rsid w:val="00936D87"/>
    <w:rsid w:val="009370A6"/>
    <w:rsid w:val="00937214"/>
    <w:rsid w:val="00937432"/>
    <w:rsid w:val="009375AA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AAC"/>
    <w:rsid w:val="00941B97"/>
    <w:rsid w:val="00941CE1"/>
    <w:rsid w:val="00941DE3"/>
    <w:rsid w:val="00942289"/>
    <w:rsid w:val="0094279B"/>
    <w:rsid w:val="00942BB8"/>
    <w:rsid w:val="00942FDB"/>
    <w:rsid w:val="00943046"/>
    <w:rsid w:val="0094317D"/>
    <w:rsid w:val="0094335F"/>
    <w:rsid w:val="00943D09"/>
    <w:rsid w:val="00943DC9"/>
    <w:rsid w:val="00944202"/>
    <w:rsid w:val="00944335"/>
    <w:rsid w:val="00944658"/>
    <w:rsid w:val="00944710"/>
    <w:rsid w:val="00944782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622"/>
    <w:rsid w:val="009469FE"/>
    <w:rsid w:val="00946F73"/>
    <w:rsid w:val="00947631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C7"/>
    <w:rsid w:val="00952216"/>
    <w:rsid w:val="0095225E"/>
    <w:rsid w:val="00952ACA"/>
    <w:rsid w:val="009534C9"/>
    <w:rsid w:val="00953677"/>
    <w:rsid w:val="009537A7"/>
    <w:rsid w:val="009537C5"/>
    <w:rsid w:val="00953B1F"/>
    <w:rsid w:val="009542A5"/>
    <w:rsid w:val="009543E7"/>
    <w:rsid w:val="009548C3"/>
    <w:rsid w:val="00954A45"/>
    <w:rsid w:val="00954C32"/>
    <w:rsid w:val="00954DBA"/>
    <w:rsid w:val="0095506D"/>
    <w:rsid w:val="0095529D"/>
    <w:rsid w:val="009553C4"/>
    <w:rsid w:val="009555E2"/>
    <w:rsid w:val="009557DF"/>
    <w:rsid w:val="00955A2E"/>
    <w:rsid w:val="00955F97"/>
    <w:rsid w:val="00956101"/>
    <w:rsid w:val="00956383"/>
    <w:rsid w:val="00956526"/>
    <w:rsid w:val="009569E2"/>
    <w:rsid w:val="00956CDA"/>
    <w:rsid w:val="00957060"/>
    <w:rsid w:val="009571E6"/>
    <w:rsid w:val="00957487"/>
    <w:rsid w:val="0095754C"/>
    <w:rsid w:val="0095771D"/>
    <w:rsid w:val="00957B12"/>
    <w:rsid w:val="00957D9C"/>
    <w:rsid w:val="009600CA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E23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017"/>
    <w:rsid w:val="009621FF"/>
    <w:rsid w:val="009624BE"/>
    <w:rsid w:val="00962647"/>
    <w:rsid w:val="00962874"/>
    <w:rsid w:val="0096292B"/>
    <w:rsid w:val="009630FD"/>
    <w:rsid w:val="0096336E"/>
    <w:rsid w:val="0096392B"/>
    <w:rsid w:val="0096397B"/>
    <w:rsid w:val="00963A7C"/>
    <w:rsid w:val="00963A9D"/>
    <w:rsid w:val="009640C7"/>
    <w:rsid w:val="009644A4"/>
    <w:rsid w:val="009649EA"/>
    <w:rsid w:val="009649FB"/>
    <w:rsid w:val="00964C5B"/>
    <w:rsid w:val="00964DB8"/>
    <w:rsid w:val="00964E3C"/>
    <w:rsid w:val="00964E69"/>
    <w:rsid w:val="0096504D"/>
    <w:rsid w:val="009654F0"/>
    <w:rsid w:val="00965655"/>
    <w:rsid w:val="009656FA"/>
    <w:rsid w:val="00965705"/>
    <w:rsid w:val="009659EA"/>
    <w:rsid w:val="009667BB"/>
    <w:rsid w:val="0096691D"/>
    <w:rsid w:val="00966EC4"/>
    <w:rsid w:val="00966EFF"/>
    <w:rsid w:val="009672BC"/>
    <w:rsid w:val="0096730B"/>
    <w:rsid w:val="0096766C"/>
    <w:rsid w:val="00967851"/>
    <w:rsid w:val="00967B67"/>
    <w:rsid w:val="00967D2D"/>
    <w:rsid w:val="00967D7D"/>
    <w:rsid w:val="009702E3"/>
    <w:rsid w:val="00970872"/>
    <w:rsid w:val="00970F7A"/>
    <w:rsid w:val="00970FE3"/>
    <w:rsid w:val="009710C9"/>
    <w:rsid w:val="00971190"/>
    <w:rsid w:val="009712FC"/>
    <w:rsid w:val="009716C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D24"/>
    <w:rsid w:val="00972EAB"/>
    <w:rsid w:val="00972F4C"/>
    <w:rsid w:val="00972FEB"/>
    <w:rsid w:val="009730BC"/>
    <w:rsid w:val="009730E9"/>
    <w:rsid w:val="00973134"/>
    <w:rsid w:val="00973257"/>
    <w:rsid w:val="0097328F"/>
    <w:rsid w:val="0097383E"/>
    <w:rsid w:val="0097387F"/>
    <w:rsid w:val="009738E5"/>
    <w:rsid w:val="009739F8"/>
    <w:rsid w:val="00973F29"/>
    <w:rsid w:val="00974013"/>
    <w:rsid w:val="00974182"/>
    <w:rsid w:val="009744FF"/>
    <w:rsid w:val="00974520"/>
    <w:rsid w:val="0097455A"/>
    <w:rsid w:val="0097496D"/>
    <w:rsid w:val="00974B0E"/>
    <w:rsid w:val="00974B92"/>
    <w:rsid w:val="00974EBD"/>
    <w:rsid w:val="009751BA"/>
    <w:rsid w:val="009754B6"/>
    <w:rsid w:val="00975859"/>
    <w:rsid w:val="00975A5C"/>
    <w:rsid w:val="009761A9"/>
    <w:rsid w:val="00976E81"/>
    <w:rsid w:val="00977262"/>
    <w:rsid w:val="00977311"/>
    <w:rsid w:val="009775C2"/>
    <w:rsid w:val="00977852"/>
    <w:rsid w:val="00977886"/>
    <w:rsid w:val="009778AB"/>
    <w:rsid w:val="00977B50"/>
    <w:rsid w:val="00977E12"/>
    <w:rsid w:val="00977EC7"/>
    <w:rsid w:val="00977F3D"/>
    <w:rsid w:val="00980403"/>
    <w:rsid w:val="009804CB"/>
    <w:rsid w:val="009809DD"/>
    <w:rsid w:val="00980F14"/>
    <w:rsid w:val="0098172B"/>
    <w:rsid w:val="009817F9"/>
    <w:rsid w:val="0098183B"/>
    <w:rsid w:val="00981CB5"/>
    <w:rsid w:val="009822AF"/>
    <w:rsid w:val="009823A3"/>
    <w:rsid w:val="0098251F"/>
    <w:rsid w:val="00982AB4"/>
    <w:rsid w:val="00982B3A"/>
    <w:rsid w:val="00982CC6"/>
    <w:rsid w:val="00982E67"/>
    <w:rsid w:val="00983061"/>
    <w:rsid w:val="00983223"/>
    <w:rsid w:val="009835DB"/>
    <w:rsid w:val="009838CE"/>
    <w:rsid w:val="00983946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45"/>
    <w:rsid w:val="00985B5B"/>
    <w:rsid w:val="00985C9A"/>
    <w:rsid w:val="00985CA4"/>
    <w:rsid w:val="00985D90"/>
    <w:rsid w:val="00985DD0"/>
    <w:rsid w:val="00985F0C"/>
    <w:rsid w:val="00986956"/>
    <w:rsid w:val="0098704C"/>
    <w:rsid w:val="009876A0"/>
    <w:rsid w:val="009879B5"/>
    <w:rsid w:val="009879F4"/>
    <w:rsid w:val="0099025A"/>
    <w:rsid w:val="009904DD"/>
    <w:rsid w:val="00990A01"/>
    <w:rsid w:val="00990D3B"/>
    <w:rsid w:val="00990DCC"/>
    <w:rsid w:val="009911D2"/>
    <w:rsid w:val="00991588"/>
    <w:rsid w:val="009917F3"/>
    <w:rsid w:val="00991AE5"/>
    <w:rsid w:val="00991D0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8F4"/>
    <w:rsid w:val="00993DA5"/>
    <w:rsid w:val="0099408C"/>
    <w:rsid w:val="009948A8"/>
    <w:rsid w:val="00994967"/>
    <w:rsid w:val="00994C26"/>
    <w:rsid w:val="00995360"/>
    <w:rsid w:val="009954AD"/>
    <w:rsid w:val="0099573B"/>
    <w:rsid w:val="00995D70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4BD"/>
    <w:rsid w:val="009A151C"/>
    <w:rsid w:val="009A1722"/>
    <w:rsid w:val="009A1905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73"/>
    <w:rsid w:val="009A37AC"/>
    <w:rsid w:val="009A3AB5"/>
    <w:rsid w:val="009A47BF"/>
    <w:rsid w:val="009A4A8E"/>
    <w:rsid w:val="009A4C99"/>
    <w:rsid w:val="009A5004"/>
    <w:rsid w:val="009A516A"/>
    <w:rsid w:val="009A528E"/>
    <w:rsid w:val="009A6127"/>
    <w:rsid w:val="009A61F0"/>
    <w:rsid w:val="009A637B"/>
    <w:rsid w:val="009A63C5"/>
    <w:rsid w:val="009A6456"/>
    <w:rsid w:val="009A65B6"/>
    <w:rsid w:val="009A6BAA"/>
    <w:rsid w:val="009A6C74"/>
    <w:rsid w:val="009A7036"/>
    <w:rsid w:val="009A7154"/>
    <w:rsid w:val="009A7631"/>
    <w:rsid w:val="009A76D3"/>
    <w:rsid w:val="009A78D1"/>
    <w:rsid w:val="009A7F1A"/>
    <w:rsid w:val="009B003C"/>
    <w:rsid w:val="009B0097"/>
    <w:rsid w:val="009B02F1"/>
    <w:rsid w:val="009B0D09"/>
    <w:rsid w:val="009B0D80"/>
    <w:rsid w:val="009B1B81"/>
    <w:rsid w:val="009B22E9"/>
    <w:rsid w:val="009B2353"/>
    <w:rsid w:val="009B2375"/>
    <w:rsid w:val="009B2714"/>
    <w:rsid w:val="009B291A"/>
    <w:rsid w:val="009B316A"/>
    <w:rsid w:val="009B3221"/>
    <w:rsid w:val="009B339B"/>
    <w:rsid w:val="009B3415"/>
    <w:rsid w:val="009B346F"/>
    <w:rsid w:val="009B3694"/>
    <w:rsid w:val="009B3745"/>
    <w:rsid w:val="009B3C79"/>
    <w:rsid w:val="009B3E77"/>
    <w:rsid w:val="009B3F3C"/>
    <w:rsid w:val="009B3F76"/>
    <w:rsid w:val="009B4276"/>
    <w:rsid w:val="009B4821"/>
    <w:rsid w:val="009B4BED"/>
    <w:rsid w:val="009B4C24"/>
    <w:rsid w:val="009B5800"/>
    <w:rsid w:val="009B5821"/>
    <w:rsid w:val="009B59B0"/>
    <w:rsid w:val="009B5A7E"/>
    <w:rsid w:val="009B60FD"/>
    <w:rsid w:val="009B616B"/>
    <w:rsid w:val="009B61D3"/>
    <w:rsid w:val="009B68AD"/>
    <w:rsid w:val="009B6C13"/>
    <w:rsid w:val="009B6D98"/>
    <w:rsid w:val="009B7BB7"/>
    <w:rsid w:val="009B7FFA"/>
    <w:rsid w:val="009C00EF"/>
    <w:rsid w:val="009C0898"/>
    <w:rsid w:val="009C0BC1"/>
    <w:rsid w:val="009C0DBE"/>
    <w:rsid w:val="009C0E79"/>
    <w:rsid w:val="009C0FCD"/>
    <w:rsid w:val="009C10DF"/>
    <w:rsid w:val="009C1518"/>
    <w:rsid w:val="009C1828"/>
    <w:rsid w:val="009C1A35"/>
    <w:rsid w:val="009C1B3C"/>
    <w:rsid w:val="009C1D4B"/>
    <w:rsid w:val="009C1E0C"/>
    <w:rsid w:val="009C1E6C"/>
    <w:rsid w:val="009C281C"/>
    <w:rsid w:val="009C29E0"/>
    <w:rsid w:val="009C2BB6"/>
    <w:rsid w:val="009C31B7"/>
    <w:rsid w:val="009C335E"/>
    <w:rsid w:val="009C3569"/>
    <w:rsid w:val="009C3A87"/>
    <w:rsid w:val="009C3D88"/>
    <w:rsid w:val="009C3EEC"/>
    <w:rsid w:val="009C4074"/>
    <w:rsid w:val="009C4130"/>
    <w:rsid w:val="009C48C9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BE2"/>
    <w:rsid w:val="009C6DEE"/>
    <w:rsid w:val="009C6E60"/>
    <w:rsid w:val="009C6E93"/>
    <w:rsid w:val="009C6EF7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E49"/>
    <w:rsid w:val="009D0EAC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3EFF"/>
    <w:rsid w:val="009D40DC"/>
    <w:rsid w:val="009D422C"/>
    <w:rsid w:val="009D4303"/>
    <w:rsid w:val="009D478C"/>
    <w:rsid w:val="009D49A4"/>
    <w:rsid w:val="009D4A8E"/>
    <w:rsid w:val="009D4DA3"/>
    <w:rsid w:val="009D523C"/>
    <w:rsid w:val="009D60A4"/>
    <w:rsid w:val="009D610C"/>
    <w:rsid w:val="009D62E7"/>
    <w:rsid w:val="009D684E"/>
    <w:rsid w:val="009D69E5"/>
    <w:rsid w:val="009D6B8A"/>
    <w:rsid w:val="009D75A4"/>
    <w:rsid w:val="009E0C02"/>
    <w:rsid w:val="009E0FC3"/>
    <w:rsid w:val="009E11A9"/>
    <w:rsid w:val="009E132C"/>
    <w:rsid w:val="009E1544"/>
    <w:rsid w:val="009E176B"/>
    <w:rsid w:val="009E1D4E"/>
    <w:rsid w:val="009E1E13"/>
    <w:rsid w:val="009E1E2D"/>
    <w:rsid w:val="009E1F70"/>
    <w:rsid w:val="009E1FFC"/>
    <w:rsid w:val="009E2E80"/>
    <w:rsid w:val="009E2F97"/>
    <w:rsid w:val="009E3235"/>
    <w:rsid w:val="009E3385"/>
    <w:rsid w:val="009E3790"/>
    <w:rsid w:val="009E3AD5"/>
    <w:rsid w:val="009E457F"/>
    <w:rsid w:val="009E47BA"/>
    <w:rsid w:val="009E53AA"/>
    <w:rsid w:val="009E53D6"/>
    <w:rsid w:val="009E5656"/>
    <w:rsid w:val="009E5AB4"/>
    <w:rsid w:val="009E5B99"/>
    <w:rsid w:val="009E5FF5"/>
    <w:rsid w:val="009E605E"/>
    <w:rsid w:val="009E641D"/>
    <w:rsid w:val="009E65A4"/>
    <w:rsid w:val="009E6691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B6B"/>
    <w:rsid w:val="009F2297"/>
    <w:rsid w:val="009F2E7E"/>
    <w:rsid w:val="009F3A4B"/>
    <w:rsid w:val="009F3C2A"/>
    <w:rsid w:val="009F3FC9"/>
    <w:rsid w:val="009F41E1"/>
    <w:rsid w:val="009F4375"/>
    <w:rsid w:val="009F438B"/>
    <w:rsid w:val="009F4834"/>
    <w:rsid w:val="009F4C23"/>
    <w:rsid w:val="009F4F05"/>
    <w:rsid w:val="009F5234"/>
    <w:rsid w:val="009F55CA"/>
    <w:rsid w:val="009F5606"/>
    <w:rsid w:val="009F57FE"/>
    <w:rsid w:val="009F5CA4"/>
    <w:rsid w:val="009F61F4"/>
    <w:rsid w:val="009F6393"/>
    <w:rsid w:val="009F6410"/>
    <w:rsid w:val="009F6457"/>
    <w:rsid w:val="009F669B"/>
    <w:rsid w:val="009F66DF"/>
    <w:rsid w:val="009F6EBA"/>
    <w:rsid w:val="009F709D"/>
    <w:rsid w:val="009F7169"/>
    <w:rsid w:val="009F7433"/>
    <w:rsid w:val="009F76CB"/>
    <w:rsid w:val="009F7746"/>
    <w:rsid w:val="009F7883"/>
    <w:rsid w:val="009F7A5D"/>
    <w:rsid w:val="009F7B46"/>
    <w:rsid w:val="009F7DDF"/>
    <w:rsid w:val="00A00519"/>
    <w:rsid w:val="00A006FC"/>
    <w:rsid w:val="00A00F35"/>
    <w:rsid w:val="00A00F37"/>
    <w:rsid w:val="00A01006"/>
    <w:rsid w:val="00A011C6"/>
    <w:rsid w:val="00A01C91"/>
    <w:rsid w:val="00A01DF1"/>
    <w:rsid w:val="00A02183"/>
    <w:rsid w:val="00A022E3"/>
    <w:rsid w:val="00A02354"/>
    <w:rsid w:val="00A0267C"/>
    <w:rsid w:val="00A02A54"/>
    <w:rsid w:val="00A02B26"/>
    <w:rsid w:val="00A02C6E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1C1"/>
    <w:rsid w:val="00A06422"/>
    <w:rsid w:val="00A0657D"/>
    <w:rsid w:val="00A06C91"/>
    <w:rsid w:val="00A06F57"/>
    <w:rsid w:val="00A07443"/>
    <w:rsid w:val="00A07654"/>
    <w:rsid w:val="00A0767A"/>
    <w:rsid w:val="00A07B16"/>
    <w:rsid w:val="00A07CA2"/>
    <w:rsid w:val="00A07D5B"/>
    <w:rsid w:val="00A07EA6"/>
    <w:rsid w:val="00A07ED3"/>
    <w:rsid w:val="00A07F04"/>
    <w:rsid w:val="00A102B1"/>
    <w:rsid w:val="00A103A3"/>
    <w:rsid w:val="00A105DB"/>
    <w:rsid w:val="00A106FE"/>
    <w:rsid w:val="00A10709"/>
    <w:rsid w:val="00A10764"/>
    <w:rsid w:val="00A10B48"/>
    <w:rsid w:val="00A10CB4"/>
    <w:rsid w:val="00A10FFC"/>
    <w:rsid w:val="00A114B5"/>
    <w:rsid w:val="00A1151B"/>
    <w:rsid w:val="00A115BF"/>
    <w:rsid w:val="00A11ACA"/>
    <w:rsid w:val="00A11AE2"/>
    <w:rsid w:val="00A11BEA"/>
    <w:rsid w:val="00A11E0F"/>
    <w:rsid w:val="00A11FA2"/>
    <w:rsid w:val="00A120DA"/>
    <w:rsid w:val="00A121EA"/>
    <w:rsid w:val="00A12206"/>
    <w:rsid w:val="00A12301"/>
    <w:rsid w:val="00A12507"/>
    <w:rsid w:val="00A1260C"/>
    <w:rsid w:val="00A12A73"/>
    <w:rsid w:val="00A12BEE"/>
    <w:rsid w:val="00A12C57"/>
    <w:rsid w:val="00A12D6E"/>
    <w:rsid w:val="00A12EE8"/>
    <w:rsid w:val="00A13002"/>
    <w:rsid w:val="00A131A4"/>
    <w:rsid w:val="00A1341C"/>
    <w:rsid w:val="00A13511"/>
    <w:rsid w:val="00A13648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5AB0"/>
    <w:rsid w:val="00A15CB2"/>
    <w:rsid w:val="00A15DF0"/>
    <w:rsid w:val="00A16098"/>
    <w:rsid w:val="00A16150"/>
    <w:rsid w:val="00A1630A"/>
    <w:rsid w:val="00A1637F"/>
    <w:rsid w:val="00A164DC"/>
    <w:rsid w:val="00A16605"/>
    <w:rsid w:val="00A16A02"/>
    <w:rsid w:val="00A17345"/>
    <w:rsid w:val="00A1752B"/>
    <w:rsid w:val="00A1789B"/>
    <w:rsid w:val="00A1791D"/>
    <w:rsid w:val="00A17C1A"/>
    <w:rsid w:val="00A17EE0"/>
    <w:rsid w:val="00A20253"/>
    <w:rsid w:val="00A2049C"/>
    <w:rsid w:val="00A205BF"/>
    <w:rsid w:val="00A2068A"/>
    <w:rsid w:val="00A20CB6"/>
    <w:rsid w:val="00A20F04"/>
    <w:rsid w:val="00A2104B"/>
    <w:rsid w:val="00A210E9"/>
    <w:rsid w:val="00A210F4"/>
    <w:rsid w:val="00A21172"/>
    <w:rsid w:val="00A218AE"/>
    <w:rsid w:val="00A21A69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5D7"/>
    <w:rsid w:val="00A27D2F"/>
    <w:rsid w:val="00A27D8B"/>
    <w:rsid w:val="00A27E36"/>
    <w:rsid w:val="00A30396"/>
    <w:rsid w:val="00A303C8"/>
    <w:rsid w:val="00A3072C"/>
    <w:rsid w:val="00A30BAE"/>
    <w:rsid w:val="00A313A8"/>
    <w:rsid w:val="00A313D0"/>
    <w:rsid w:val="00A314A9"/>
    <w:rsid w:val="00A31591"/>
    <w:rsid w:val="00A3170C"/>
    <w:rsid w:val="00A31C37"/>
    <w:rsid w:val="00A31E65"/>
    <w:rsid w:val="00A31E88"/>
    <w:rsid w:val="00A321EE"/>
    <w:rsid w:val="00A32461"/>
    <w:rsid w:val="00A325C2"/>
    <w:rsid w:val="00A325CC"/>
    <w:rsid w:val="00A327E2"/>
    <w:rsid w:val="00A327FE"/>
    <w:rsid w:val="00A32BFD"/>
    <w:rsid w:val="00A32C37"/>
    <w:rsid w:val="00A330E0"/>
    <w:rsid w:val="00A33BC8"/>
    <w:rsid w:val="00A33C27"/>
    <w:rsid w:val="00A33C3D"/>
    <w:rsid w:val="00A33C9E"/>
    <w:rsid w:val="00A34702"/>
    <w:rsid w:val="00A34CAA"/>
    <w:rsid w:val="00A34D39"/>
    <w:rsid w:val="00A3544F"/>
    <w:rsid w:val="00A35735"/>
    <w:rsid w:val="00A3583A"/>
    <w:rsid w:val="00A3590A"/>
    <w:rsid w:val="00A35A0B"/>
    <w:rsid w:val="00A35CBB"/>
    <w:rsid w:val="00A35E96"/>
    <w:rsid w:val="00A36027"/>
    <w:rsid w:val="00A362CB"/>
    <w:rsid w:val="00A36493"/>
    <w:rsid w:val="00A36540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239"/>
    <w:rsid w:val="00A4039E"/>
    <w:rsid w:val="00A40531"/>
    <w:rsid w:val="00A40889"/>
    <w:rsid w:val="00A408CF"/>
    <w:rsid w:val="00A40E60"/>
    <w:rsid w:val="00A41009"/>
    <w:rsid w:val="00A41179"/>
    <w:rsid w:val="00A41263"/>
    <w:rsid w:val="00A41433"/>
    <w:rsid w:val="00A415B7"/>
    <w:rsid w:val="00A4170B"/>
    <w:rsid w:val="00A41772"/>
    <w:rsid w:val="00A41897"/>
    <w:rsid w:val="00A418E6"/>
    <w:rsid w:val="00A41CA0"/>
    <w:rsid w:val="00A42659"/>
    <w:rsid w:val="00A42721"/>
    <w:rsid w:val="00A42897"/>
    <w:rsid w:val="00A428EA"/>
    <w:rsid w:val="00A429DE"/>
    <w:rsid w:val="00A429E1"/>
    <w:rsid w:val="00A43128"/>
    <w:rsid w:val="00A4339C"/>
    <w:rsid w:val="00A43E47"/>
    <w:rsid w:val="00A4449D"/>
    <w:rsid w:val="00A44530"/>
    <w:rsid w:val="00A44882"/>
    <w:rsid w:val="00A44AA5"/>
    <w:rsid w:val="00A44E28"/>
    <w:rsid w:val="00A4570E"/>
    <w:rsid w:val="00A45A3B"/>
    <w:rsid w:val="00A46395"/>
    <w:rsid w:val="00A463DB"/>
    <w:rsid w:val="00A46EC2"/>
    <w:rsid w:val="00A46FAD"/>
    <w:rsid w:val="00A470ED"/>
    <w:rsid w:val="00A47430"/>
    <w:rsid w:val="00A4761F"/>
    <w:rsid w:val="00A47B4B"/>
    <w:rsid w:val="00A5044D"/>
    <w:rsid w:val="00A5088C"/>
    <w:rsid w:val="00A50AEA"/>
    <w:rsid w:val="00A50AED"/>
    <w:rsid w:val="00A50B00"/>
    <w:rsid w:val="00A511FB"/>
    <w:rsid w:val="00A514B2"/>
    <w:rsid w:val="00A514EB"/>
    <w:rsid w:val="00A51AAC"/>
    <w:rsid w:val="00A51F5E"/>
    <w:rsid w:val="00A521E0"/>
    <w:rsid w:val="00A52A45"/>
    <w:rsid w:val="00A52A54"/>
    <w:rsid w:val="00A52D1E"/>
    <w:rsid w:val="00A53552"/>
    <w:rsid w:val="00A5364F"/>
    <w:rsid w:val="00A53CEB"/>
    <w:rsid w:val="00A53DDA"/>
    <w:rsid w:val="00A544BF"/>
    <w:rsid w:val="00A54A90"/>
    <w:rsid w:val="00A54D16"/>
    <w:rsid w:val="00A5579B"/>
    <w:rsid w:val="00A55815"/>
    <w:rsid w:val="00A55877"/>
    <w:rsid w:val="00A55948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DA"/>
    <w:rsid w:val="00A602EE"/>
    <w:rsid w:val="00A6070B"/>
    <w:rsid w:val="00A6098D"/>
    <w:rsid w:val="00A60C12"/>
    <w:rsid w:val="00A60E31"/>
    <w:rsid w:val="00A61344"/>
    <w:rsid w:val="00A615F0"/>
    <w:rsid w:val="00A6175F"/>
    <w:rsid w:val="00A6178F"/>
    <w:rsid w:val="00A61828"/>
    <w:rsid w:val="00A61F25"/>
    <w:rsid w:val="00A620AA"/>
    <w:rsid w:val="00A623D2"/>
    <w:rsid w:val="00A627E8"/>
    <w:rsid w:val="00A62953"/>
    <w:rsid w:val="00A62961"/>
    <w:rsid w:val="00A62D25"/>
    <w:rsid w:val="00A62F9E"/>
    <w:rsid w:val="00A630F5"/>
    <w:rsid w:val="00A6334F"/>
    <w:rsid w:val="00A63479"/>
    <w:rsid w:val="00A6364F"/>
    <w:rsid w:val="00A637E3"/>
    <w:rsid w:val="00A63872"/>
    <w:rsid w:val="00A63A37"/>
    <w:rsid w:val="00A63A89"/>
    <w:rsid w:val="00A63AEF"/>
    <w:rsid w:val="00A63D58"/>
    <w:rsid w:val="00A64196"/>
    <w:rsid w:val="00A64BC7"/>
    <w:rsid w:val="00A64CC5"/>
    <w:rsid w:val="00A64EB1"/>
    <w:rsid w:val="00A652F8"/>
    <w:rsid w:val="00A65354"/>
    <w:rsid w:val="00A65744"/>
    <w:rsid w:val="00A657CF"/>
    <w:rsid w:val="00A659C0"/>
    <w:rsid w:val="00A659FD"/>
    <w:rsid w:val="00A65FBF"/>
    <w:rsid w:val="00A66089"/>
    <w:rsid w:val="00A66577"/>
    <w:rsid w:val="00A66A0F"/>
    <w:rsid w:val="00A66A5A"/>
    <w:rsid w:val="00A66ECC"/>
    <w:rsid w:val="00A672B7"/>
    <w:rsid w:val="00A677C1"/>
    <w:rsid w:val="00A67A8E"/>
    <w:rsid w:val="00A67AC6"/>
    <w:rsid w:val="00A7022A"/>
    <w:rsid w:val="00A7028F"/>
    <w:rsid w:val="00A70A35"/>
    <w:rsid w:val="00A70FB6"/>
    <w:rsid w:val="00A7120A"/>
    <w:rsid w:val="00A7141F"/>
    <w:rsid w:val="00A71D6B"/>
    <w:rsid w:val="00A72343"/>
    <w:rsid w:val="00A72D32"/>
    <w:rsid w:val="00A73873"/>
    <w:rsid w:val="00A73A4F"/>
    <w:rsid w:val="00A73E60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41B"/>
    <w:rsid w:val="00A75857"/>
    <w:rsid w:val="00A75920"/>
    <w:rsid w:val="00A761E1"/>
    <w:rsid w:val="00A76291"/>
    <w:rsid w:val="00A7634B"/>
    <w:rsid w:val="00A7662C"/>
    <w:rsid w:val="00A76696"/>
    <w:rsid w:val="00A76A52"/>
    <w:rsid w:val="00A76BF2"/>
    <w:rsid w:val="00A76CDC"/>
    <w:rsid w:val="00A76D98"/>
    <w:rsid w:val="00A76F57"/>
    <w:rsid w:val="00A76FC0"/>
    <w:rsid w:val="00A770A5"/>
    <w:rsid w:val="00A770DE"/>
    <w:rsid w:val="00A7735F"/>
    <w:rsid w:val="00A7762B"/>
    <w:rsid w:val="00A77816"/>
    <w:rsid w:val="00A77C0E"/>
    <w:rsid w:val="00A77F97"/>
    <w:rsid w:val="00A80283"/>
    <w:rsid w:val="00A806D6"/>
    <w:rsid w:val="00A80888"/>
    <w:rsid w:val="00A80E52"/>
    <w:rsid w:val="00A8135C"/>
    <w:rsid w:val="00A81633"/>
    <w:rsid w:val="00A8186B"/>
    <w:rsid w:val="00A81897"/>
    <w:rsid w:val="00A81ACA"/>
    <w:rsid w:val="00A81C33"/>
    <w:rsid w:val="00A81C85"/>
    <w:rsid w:val="00A81E03"/>
    <w:rsid w:val="00A81F4B"/>
    <w:rsid w:val="00A81FFC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2A4"/>
    <w:rsid w:val="00A91469"/>
    <w:rsid w:val="00A9164F"/>
    <w:rsid w:val="00A919E5"/>
    <w:rsid w:val="00A91F3E"/>
    <w:rsid w:val="00A92348"/>
    <w:rsid w:val="00A9238D"/>
    <w:rsid w:val="00A9287D"/>
    <w:rsid w:val="00A930F9"/>
    <w:rsid w:val="00A93270"/>
    <w:rsid w:val="00A934FE"/>
    <w:rsid w:val="00A936D3"/>
    <w:rsid w:val="00A93715"/>
    <w:rsid w:val="00A9399B"/>
    <w:rsid w:val="00A939D3"/>
    <w:rsid w:val="00A93BDA"/>
    <w:rsid w:val="00A93E41"/>
    <w:rsid w:val="00A941A7"/>
    <w:rsid w:val="00A94739"/>
    <w:rsid w:val="00A948CC"/>
    <w:rsid w:val="00A9491B"/>
    <w:rsid w:val="00A949D9"/>
    <w:rsid w:val="00A94A70"/>
    <w:rsid w:val="00A94F5C"/>
    <w:rsid w:val="00A9505F"/>
    <w:rsid w:val="00A9526D"/>
    <w:rsid w:val="00A95445"/>
    <w:rsid w:val="00A9560D"/>
    <w:rsid w:val="00A95A3E"/>
    <w:rsid w:val="00A95DA1"/>
    <w:rsid w:val="00A95F5A"/>
    <w:rsid w:val="00A96058"/>
    <w:rsid w:val="00A96403"/>
    <w:rsid w:val="00A96539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2D8"/>
    <w:rsid w:val="00AA0407"/>
    <w:rsid w:val="00AA0A0B"/>
    <w:rsid w:val="00AA0FEE"/>
    <w:rsid w:val="00AA125D"/>
    <w:rsid w:val="00AA158B"/>
    <w:rsid w:val="00AA15BA"/>
    <w:rsid w:val="00AA192D"/>
    <w:rsid w:val="00AA1D12"/>
    <w:rsid w:val="00AA1DBC"/>
    <w:rsid w:val="00AA1EEC"/>
    <w:rsid w:val="00AA1F14"/>
    <w:rsid w:val="00AA210C"/>
    <w:rsid w:val="00AA2113"/>
    <w:rsid w:val="00AA27F7"/>
    <w:rsid w:val="00AA29F2"/>
    <w:rsid w:val="00AA2CD8"/>
    <w:rsid w:val="00AA2D01"/>
    <w:rsid w:val="00AA2FDC"/>
    <w:rsid w:val="00AA30A2"/>
    <w:rsid w:val="00AA3354"/>
    <w:rsid w:val="00AA346D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79A"/>
    <w:rsid w:val="00AA5903"/>
    <w:rsid w:val="00AA6026"/>
    <w:rsid w:val="00AA6206"/>
    <w:rsid w:val="00AA630A"/>
    <w:rsid w:val="00AA69EF"/>
    <w:rsid w:val="00AA6A93"/>
    <w:rsid w:val="00AA6B64"/>
    <w:rsid w:val="00AA6F9A"/>
    <w:rsid w:val="00AA75CF"/>
    <w:rsid w:val="00AA7601"/>
    <w:rsid w:val="00AA7C4F"/>
    <w:rsid w:val="00AB001C"/>
    <w:rsid w:val="00AB003A"/>
    <w:rsid w:val="00AB01C2"/>
    <w:rsid w:val="00AB02C8"/>
    <w:rsid w:val="00AB06B8"/>
    <w:rsid w:val="00AB0ADE"/>
    <w:rsid w:val="00AB0CA0"/>
    <w:rsid w:val="00AB102D"/>
    <w:rsid w:val="00AB1477"/>
    <w:rsid w:val="00AB1A33"/>
    <w:rsid w:val="00AB1BBE"/>
    <w:rsid w:val="00AB1C99"/>
    <w:rsid w:val="00AB1D0C"/>
    <w:rsid w:val="00AB2857"/>
    <w:rsid w:val="00AB30B3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BE"/>
    <w:rsid w:val="00AB42FF"/>
    <w:rsid w:val="00AB4B78"/>
    <w:rsid w:val="00AB4B99"/>
    <w:rsid w:val="00AB4F34"/>
    <w:rsid w:val="00AB513E"/>
    <w:rsid w:val="00AB53BA"/>
    <w:rsid w:val="00AB57AD"/>
    <w:rsid w:val="00AB583A"/>
    <w:rsid w:val="00AB642C"/>
    <w:rsid w:val="00AB64B8"/>
    <w:rsid w:val="00AB65E1"/>
    <w:rsid w:val="00AB6ED4"/>
    <w:rsid w:val="00AB7134"/>
    <w:rsid w:val="00AB74CC"/>
    <w:rsid w:val="00AB76D5"/>
    <w:rsid w:val="00AB7787"/>
    <w:rsid w:val="00AB78AC"/>
    <w:rsid w:val="00AC00F1"/>
    <w:rsid w:val="00AC04F7"/>
    <w:rsid w:val="00AC06BF"/>
    <w:rsid w:val="00AC0825"/>
    <w:rsid w:val="00AC0BD9"/>
    <w:rsid w:val="00AC1191"/>
    <w:rsid w:val="00AC1281"/>
    <w:rsid w:val="00AC1500"/>
    <w:rsid w:val="00AC1C9F"/>
    <w:rsid w:val="00AC21EC"/>
    <w:rsid w:val="00AC2B9D"/>
    <w:rsid w:val="00AC2D4E"/>
    <w:rsid w:val="00AC2DA4"/>
    <w:rsid w:val="00AC3084"/>
    <w:rsid w:val="00AC30AC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2C9"/>
    <w:rsid w:val="00AC5A3B"/>
    <w:rsid w:val="00AC5C9D"/>
    <w:rsid w:val="00AC5E4F"/>
    <w:rsid w:val="00AC61B3"/>
    <w:rsid w:val="00AC63F4"/>
    <w:rsid w:val="00AC6521"/>
    <w:rsid w:val="00AC690A"/>
    <w:rsid w:val="00AC6D0A"/>
    <w:rsid w:val="00AC6F82"/>
    <w:rsid w:val="00AC723D"/>
    <w:rsid w:val="00AC7949"/>
    <w:rsid w:val="00AC7ED1"/>
    <w:rsid w:val="00AD0406"/>
    <w:rsid w:val="00AD0C3A"/>
    <w:rsid w:val="00AD122B"/>
    <w:rsid w:val="00AD12BD"/>
    <w:rsid w:val="00AD163D"/>
    <w:rsid w:val="00AD1DFE"/>
    <w:rsid w:val="00AD1F06"/>
    <w:rsid w:val="00AD25A2"/>
    <w:rsid w:val="00AD284F"/>
    <w:rsid w:val="00AD28FD"/>
    <w:rsid w:val="00AD2929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277"/>
    <w:rsid w:val="00AD33C3"/>
    <w:rsid w:val="00AD34A1"/>
    <w:rsid w:val="00AD3BEC"/>
    <w:rsid w:val="00AD3EC6"/>
    <w:rsid w:val="00AD4052"/>
    <w:rsid w:val="00AD48F9"/>
    <w:rsid w:val="00AD4A84"/>
    <w:rsid w:val="00AD514B"/>
    <w:rsid w:val="00AD58E2"/>
    <w:rsid w:val="00AD5B9B"/>
    <w:rsid w:val="00AD672F"/>
    <w:rsid w:val="00AD6A07"/>
    <w:rsid w:val="00AD6C7F"/>
    <w:rsid w:val="00AD70C9"/>
    <w:rsid w:val="00AD724E"/>
    <w:rsid w:val="00AD732B"/>
    <w:rsid w:val="00AD7346"/>
    <w:rsid w:val="00AD75A6"/>
    <w:rsid w:val="00AD7927"/>
    <w:rsid w:val="00AD7B4F"/>
    <w:rsid w:val="00AE0414"/>
    <w:rsid w:val="00AE0D23"/>
    <w:rsid w:val="00AE0E9E"/>
    <w:rsid w:val="00AE1418"/>
    <w:rsid w:val="00AE14B7"/>
    <w:rsid w:val="00AE18E9"/>
    <w:rsid w:val="00AE1EFD"/>
    <w:rsid w:val="00AE1F35"/>
    <w:rsid w:val="00AE202D"/>
    <w:rsid w:val="00AE2205"/>
    <w:rsid w:val="00AE232B"/>
    <w:rsid w:val="00AE2BEA"/>
    <w:rsid w:val="00AE2BFE"/>
    <w:rsid w:val="00AE2D43"/>
    <w:rsid w:val="00AE3004"/>
    <w:rsid w:val="00AE31B1"/>
    <w:rsid w:val="00AE3211"/>
    <w:rsid w:val="00AE3CE1"/>
    <w:rsid w:val="00AE4557"/>
    <w:rsid w:val="00AE456C"/>
    <w:rsid w:val="00AE4A1F"/>
    <w:rsid w:val="00AE4AFC"/>
    <w:rsid w:val="00AE4B5C"/>
    <w:rsid w:val="00AE4C51"/>
    <w:rsid w:val="00AE4C55"/>
    <w:rsid w:val="00AE4ED0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95"/>
    <w:rsid w:val="00AF04B2"/>
    <w:rsid w:val="00AF05F9"/>
    <w:rsid w:val="00AF0801"/>
    <w:rsid w:val="00AF0BA8"/>
    <w:rsid w:val="00AF0E62"/>
    <w:rsid w:val="00AF1414"/>
    <w:rsid w:val="00AF185D"/>
    <w:rsid w:val="00AF28B0"/>
    <w:rsid w:val="00AF2DED"/>
    <w:rsid w:val="00AF36AA"/>
    <w:rsid w:val="00AF36F8"/>
    <w:rsid w:val="00AF38E7"/>
    <w:rsid w:val="00AF3C80"/>
    <w:rsid w:val="00AF3C8C"/>
    <w:rsid w:val="00AF40AC"/>
    <w:rsid w:val="00AF41FC"/>
    <w:rsid w:val="00AF457C"/>
    <w:rsid w:val="00AF4648"/>
    <w:rsid w:val="00AF4A4D"/>
    <w:rsid w:val="00AF4BC1"/>
    <w:rsid w:val="00AF4EAD"/>
    <w:rsid w:val="00AF5021"/>
    <w:rsid w:val="00AF5363"/>
    <w:rsid w:val="00AF55ED"/>
    <w:rsid w:val="00AF56C3"/>
    <w:rsid w:val="00AF5F78"/>
    <w:rsid w:val="00AF638D"/>
    <w:rsid w:val="00AF63A9"/>
    <w:rsid w:val="00AF6591"/>
    <w:rsid w:val="00AF66F1"/>
    <w:rsid w:val="00AF6AE3"/>
    <w:rsid w:val="00AF6B1B"/>
    <w:rsid w:val="00AF6DBB"/>
    <w:rsid w:val="00AF738A"/>
    <w:rsid w:val="00AF782D"/>
    <w:rsid w:val="00AF7F09"/>
    <w:rsid w:val="00AF7FD4"/>
    <w:rsid w:val="00B002BA"/>
    <w:rsid w:val="00B00306"/>
    <w:rsid w:val="00B00858"/>
    <w:rsid w:val="00B00D62"/>
    <w:rsid w:val="00B010D3"/>
    <w:rsid w:val="00B010DD"/>
    <w:rsid w:val="00B0126A"/>
    <w:rsid w:val="00B01670"/>
    <w:rsid w:val="00B01694"/>
    <w:rsid w:val="00B01A7A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599"/>
    <w:rsid w:val="00B028E3"/>
    <w:rsid w:val="00B02A4C"/>
    <w:rsid w:val="00B02AE1"/>
    <w:rsid w:val="00B03101"/>
    <w:rsid w:val="00B039CE"/>
    <w:rsid w:val="00B03B92"/>
    <w:rsid w:val="00B03D26"/>
    <w:rsid w:val="00B03DF5"/>
    <w:rsid w:val="00B046DC"/>
    <w:rsid w:val="00B049AA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05E"/>
    <w:rsid w:val="00B1093D"/>
    <w:rsid w:val="00B10A9B"/>
    <w:rsid w:val="00B10BD1"/>
    <w:rsid w:val="00B10D59"/>
    <w:rsid w:val="00B10E78"/>
    <w:rsid w:val="00B111BF"/>
    <w:rsid w:val="00B114C4"/>
    <w:rsid w:val="00B11882"/>
    <w:rsid w:val="00B11E29"/>
    <w:rsid w:val="00B11F2E"/>
    <w:rsid w:val="00B12498"/>
    <w:rsid w:val="00B128F1"/>
    <w:rsid w:val="00B12F78"/>
    <w:rsid w:val="00B137AD"/>
    <w:rsid w:val="00B137BE"/>
    <w:rsid w:val="00B137D3"/>
    <w:rsid w:val="00B1388A"/>
    <w:rsid w:val="00B13930"/>
    <w:rsid w:val="00B13BE5"/>
    <w:rsid w:val="00B13F1F"/>
    <w:rsid w:val="00B13F77"/>
    <w:rsid w:val="00B146A7"/>
    <w:rsid w:val="00B147CC"/>
    <w:rsid w:val="00B14DE2"/>
    <w:rsid w:val="00B150B5"/>
    <w:rsid w:val="00B15141"/>
    <w:rsid w:val="00B151C6"/>
    <w:rsid w:val="00B1537F"/>
    <w:rsid w:val="00B15A0F"/>
    <w:rsid w:val="00B15E00"/>
    <w:rsid w:val="00B15F7A"/>
    <w:rsid w:val="00B1629E"/>
    <w:rsid w:val="00B16562"/>
    <w:rsid w:val="00B167A6"/>
    <w:rsid w:val="00B16A96"/>
    <w:rsid w:val="00B16AE9"/>
    <w:rsid w:val="00B16B5F"/>
    <w:rsid w:val="00B16B98"/>
    <w:rsid w:val="00B16E32"/>
    <w:rsid w:val="00B16E40"/>
    <w:rsid w:val="00B1736C"/>
    <w:rsid w:val="00B17744"/>
    <w:rsid w:val="00B20057"/>
    <w:rsid w:val="00B20383"/>
    <w:rsid w:val="00B2043A"/>
    <w:rsid w:val="00B207B6"/>
    <w:rsid w:val="00B20E2B"/>
    <w:rsid w:val="00B21016"/>
    <w:rsid w:val="00B210F6"/>
    <w:rsid w:val="00B215F9"/>
    <w:rsid w:val="00B217E4"/>
    <w:rsid w:val="00B21A49"/>
    <w:rsid w:val="00B21CA7"/>
    <w:rsid w:val="00B21D72"/>
    <w:rsid w:val="00B21D85"/>
    <w:rsid w:val="00B21DF9"/>
    <w:rsid w:val="00B21E11"/>
    <w:rsid w:val="00B2251A"/>
    <w:rsid w:val="00B22803"/>
    <w:rsid w:val="00B229B5"/>
    <w:rsid w:val="00B22FF6"/>
    <w:rsid w:val="00B23333"/>
    <w:rsid w:val="00B233A9"/>
    <w:rsid w:val="00B239CC"/>
    <w:rsid w:val="00B247EF"/>
    <w:rsid w:val="00B2489A"/>
    <w:rsid w:val="00B24ED1"/>
    <w:rsid w:val="00B24F49"/>
    <w:rsid w:val="00B25258"/>
    <w:rsid w:val="00B253EA"/>
    <w:rsid w:val="00B254EC"/>
    <w:rsid w:val="00B25585"/>
    <w:rsid w:val="00B25688"/>
    <w:rsid w:val="00B2585E"/>
    <w:rsid w:val="00B25A45"/>
    <w:rsid w:val="00B25A70"/>
    <w:rsid w:val="00B25BD8"/>
    <w:rsid w:val="00B25E1D"/>
    <w:rsid w:val="00B25F0A"/>
    <w:rsid w:val="00B25F9A"/>
    <w:rsid w:val="00B26035"/>
    <w:rsid w:val="00B2613A"/>
    <w:rsid w:val="00B269CE"/>
    <w:rsid w:val="00B2728B"/>
    <w:rsid w:val="00B2745F"/>
    <w:rsid w:val="00B2757B"/>
    <w:rsid w:val="00B27BA9"/>
    <w:rsid w:val="00B27C5E"/>
    <w:rsid w:val="00B27D54"/>
    <w:rsid w:val="00B305C0"/>
    <w:rsid w:val="00B305F9"/>
    <w:rsid w:val="00B30794"/>
    <w:rsid w:val="00B31447"/>
    <w:rsid w:val="00B31E5F"/>
    <w:rsid w:val="00B32607"/>
    <w:rsid w:val="00B326BE"/>
    <w:rsid w:val="00B32821"/>
    <w:rsid w:val="00B32CE3"/>
    <w:rsid w:val="00B3331B"/>
    <w:rsid w:val="00B3342A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FD"/>
    <w:rsid w:val="00B35CB3"/>
    <w:rsid w:val="00B35E56"/>
    <w:rsid w:val="00B35F8E"/>
    <w:rsid w:val="00B36783"/>
    <w:rsid w:val="00B36A46"/>
    <w:rsid w:val="00B37121"/>
    <w:rsid w:val="00B372C3"/>
    <w:rsid w:val="00B4003E"/>
    <w:rsid w:val="00B40292"/>
    <w:rsid w:val="00B40309"/>
    <w:rsid w:val="00B406B2"/>
    <w:rsid w:val="00B407BF"/>
    <w:rsid w:val="00B40D73"/>
    <w:rsid w:val="00B411A3"/>
    <w:rsid w:val="00B412CB"/>
    <w:rsid w:val="00B41351"/>
    <w:rsid w:val="00B415EF"/>
    <w:rsid w:val="00B41738"/>
    <w:rsid w:val="00B4180C"/>
    <w:rsid w:val="00B41A84"/>
    <w:rsid w:val="00B41B34"/>
    <w:rsid w:val="00B42378"/>
    <w:rsid w:val="00B424BF"/>
    <w:rsid w:val="00B427E4"/>
    <w:rsid w:val="00B42879"/>
    <w:rsid w:val="00B42AB8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876"/>
    <w:rsid w:val="00B44D81"/>
    <w:rsid w:val="00B4500C"/>
    <w:rsid w:val="00B45013"/>
    <w:rsid w:val="00B45196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063"/>
    <w:rsid w:val="00B476FB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69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1F0"/>
    <w:rsid w:val="00B53591"/>
    <w:rsid w:val="00B5388A"/>
    <w:rsid w:val="00B53C0B"/>
    <w:rsid w:val="00B53EF5"/>
    <w:rsid w:val="00B5428C"/>
    <w:rsid w:val="00B54381"/>
    <w:rsid w:val="00B543E9"/>
    <w:rsid w:val="00B54491"/>
    <w:rsid w:val="00B54759"/>
    <w:rsid w:val="00B5475E"/>
    <w:rsid w:val="00B54926"/>
    <w:rsid w:val="00B54989"/>
    <w:rsid w:val="00B54C67"/>
    <w:rsid w:val="00B54DAD"/>
    <w:rsid w:val="00B54E8A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2D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5D7"/>
    <w:rsid w:val="00B63870"/>
    <w:rsid w:val="00B639C4"/>
    <w:rsid w:val="00B63F20"/>
    <w:rsid w:val="00B640AB"/>
    <w:rsid w:val="00B64398"/>
    <w:rsid w:val="00B64484"/>
    <w:rsid w:val="00B6451E"/>
    <w:rsid w:val="00B645EE"/>
    <w:rsid w:val="00B645F8"/>
    <w:rsid w:val="00B646A6"/>
    <w:rsid w:val="00B64995"/>
    <w:rsid w:val="00B64D7C"/>
    <w:rsid w:val="00B64F0F"/>
    <w:rsid w:val="00B652B0"/>
    <w:rsid w:val="00B657B5"/>
    <w:rsid w:val="00B65A2A"/>
    <w:rsid w:val="00B65D1C"/>
    <w:rsid w:val="00B664EC"/>
    <w:rsid w:val="00B66758"/>
    <w:rsid w:val="00B66777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4D1"/>
    <w:rsid w:val="00B719FB"/>
    <w:rsid w:val="00B71A24"/>
    <w:rsid w:val="00B71A5D"/>
    <w:rsid w:val="00B71F80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2E3"/>
    <w:rsid w:val="00B753B8"/>
    <w:rsid w:val="00B75667"/>
    <w:rsid w:val="00B758C6"/>
    <w:rsid w:val="00B75ED2"/>
    <w:rsid w:val="00B76727"/>
    <w:rsid w:val="00B76CD5"/>
    <w:rsid w:val="00B77062"/>
    <w:rsid w:val="00B77078"/>
    <w:rsid w:val="00B7709F"/>
    <w:rsid w:val="00B77136"/>
    <w:rsid w:val="00B774CC"/>
    <w:rsid w:val="00B77632"/>
    <w:rsid w:val="00B77858"/>
    <w:rsid w:val="00B77ACE"/>
    <w:rsid w:val="00B77D8A"/>
    <w:rsid w:val="00B8037D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1A58"/>
    <w:rsid w:val="00B8206A"/>
    <w:rsid w:val="00B821AB"/>
    <w:rsid w:val="00B8226F"/>
    <w:rsid w:val="00B823C9"/>
    <w:rsid w:val="00B82519"/>
    <w:rsid w:val="00B82942"/>
    <w:rsid w:val="00B82B64"/>
    <w:rsid w:val="00B82CFD"/>
    <w:rsid w:val="00B82ED6"/>
    <w:rsid w:val="00B830F7"/>
    <w:rsid w:val="00B8321E"/>
    <w:rsid w:val="00B838B4"/>
    <w:rsid w:val="00B838D0"/>
    <w:rsid w:val="00B83AC3"/>
    <w:rsid w:val="00B83D8E"/>
    <w:rsid w:val="00B83DF6"/>
    <w:rsid w:val="00B8408E"/>
    <w:rsid w:val="00B845C4"/>
    <w:rsid w:val="00B84920"/>
    <w:rsid w:val="00B84BE8"/>
    <w:rsid w:val="00B85CB2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36"/>
    <w:rsid w:val="00B87143"/>
    <w:rsid w:val="00B87211"/>
    <w:rsid w:val="00B872BD"/>
    <w:rsid w:val="00B874FB"/>
    <w:rsid w:val="00B8769E"/>
    <w:rsid w:val="00B87EB1"/>
    <w:rsid w:val="00B90516"/>
    <w:rsid w:val="00B908F1"/>
    <w:rsid w:val="00B909C1"/>
    <w:rsid w:val="00B90DC2"/>
    <w:rsid w:val="00B90DC8"/>
    <w:rsid w:val="00B90E5F"/>
    <w:rsid w:val="00B911A5"/>
    <w:rsid w:val="00B911E7"/>
    <w:rsid w:val="00B91356"/>
    <w:rsid w:val="00B917B0"/>
    <w:rsid w:val="00B91A46"/>
    <w:rsid w:val="00B91E0F"/>
    <w:rsid w:val="00B91ED5"/>
    <w:rsid w:val="00B920BA"/>
    <w:rsid w:val="00B925DD"/>
    <w:rsid w:val="00B926E0"/>
    <w:rsid w:val="00B928B6"/>
    <w:rsid w:val="00B92A14"/>
    <w:rsid w:val="00B92DBB"/>
    <w:rsid w:val="00B92EDF"/>
    <w:rsid w:val="00B93042"/>
    <w:rsid w:val="00B93B55"/>
    <w:rsid w:val="00B93C21"/>
    <w:rsid w:val="00B93C36"/>
    <w:rsid w:val="00B93CA2"/>
    <w:rsid w:val="00B94054"/>
    <w:rsid w:val="00B94253"/>
    <w:rsid w:val="00B9436E"/>
    <w:rsid w:val="00B94CB5"/>
    <w:rsid w:val="00B95056"/>
    <w:rsid w:val="00B950E8"/>
    <w:rsid w:val="00B95242"/>
    <w:rsid w:val="00B95471"/>
    <w:rsid w:val="00B954FC"/>
    <w:rsid w:val="00B9550C"/>
    <w:rsid w:val="00B95A04"/>
    <w:rsid w:val="00B95C49"/>
    <w:rsid w:val="00B95D56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841"/>
    <w:rsid w:val="00B97B85"/>
    <w:rsid w:val="00BA067F"/>
    <w:rsid w:val="00BA0827"/>
    <w:rsid w:val="00BA0EBA"/>
    <w:rsid w:val="00BA13E0"/>
    <w:rsid w:val="00BA17C4"/>
    <w:rsid w:val="00BA187A"/>
    <w:rsid w:val="00BA1C20"/>
    <w:rsid w:val="00BA1E0C"/>
    <w:rsid w:val="00BA22DF"/>
    <w:rsid w:val="00BA270E"/>
    <w:rsid w:val="00BA2729"/>
    <w:rsid w:val="00BA283C"/>
    <w:rsid w:val="00BA2A31"/>
    <w:rsid w:val="00BA2AEB"/>
    <w:rsid w:val="00BA2C3F"/>
    <w:rsid w:val="00BA2DED"/>
    <w:rsid w:val="00BA2E12"/>
    <w:rsid w:val="00BA2E29"/>
    <w:rsid w:val="00BA3129"/>
    <w:rsid w:val="00BA3909"/>
    <w:rsid w:val="00BA3974"/>
    <w:rsid w:val="00BA3BAE"/>
    <w:rsid w:val="00BA3CC9"/>
    <w:rsid w:val="00BA3F29"/>
    <w:rsid w:val="00BA40BE"/>
    <w:rsid w:val="00BA48E0"/>
    <w:rsid w:val="00BA4B5C"/>
    <w:rsid w:val="00BA4C24"/>
    <w:rsid w:val="00BA4E10"/>
    <w:rsid w:val="00BA4EB2"/>
    <w:rsid w:val="00BA4F88"/>
    <w:rsid w:val="00BA51CE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890"/>
    <w:rsid w:val="00BA7B12"/>
    <w:rsid w:val="00BA7D2A"/>
    <w:rsid w:val="00BA7EB0"/>
    <w:rsid w:val="00BB0528"/>
    <w:rsid w:val="00BB070E"/>
    <w:rsid w:val="00BB0B3E"/>
    <w:rsid w:val="00BB0B72"/>
    <w:rsid w:val="00BB0D75"/>
    <w:rsid w:val="00BB0FE6"/>
    <w:rsid w:val="00BB1211"/>
    <w:rsid w:val="00BB1393"/>
    <w:rsid w:val="00BB1874"/>
    <w:rsid w:val="00BB1963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0C3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425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4FB9"/>
    <w:rsid w:val="00BC5C8D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AF2"/>
    <w:rsid w:val="00BD013E"/>
    <w:rsid w:val="00BD0238"/>
    <w:rsid w:val="00BD02FA"/>
    <w:rsid w:val="00BD082C"/>
    <w:rsid w:val="00BD0FC4"/>
    <w:rsid w:val="00BD140B"/>
    <w:rsid w:val="00BD1624"/>
    <w:rsid w:val="00BD1888"/>
    <w:rsid w:val="00BD238C"/>
    <w:rsid w:val="00BD2A08"/>
    <w:rsid w:val="00BD2CED"/>
    <w:rsid w:val="00BD2F55"/>
    <w:rsid w:val="00BD30E5"/>
    <w:rsid w:val="00BD32D3"/>
    <w:rsid w:val="00BD3837"/>
    <w:rsid w:val="00BD386B"/>
    <w:rsid w:val="00BD3C69"/>
    <w:rsid w:val="00BD3D7A"/>
    <w:rsid w:val="00BD4092"/>
    <w:rsid w:val="00BD4235"/>
    <w:rsid w:val="00BD45AD"/>
    <w:rsid w:val="00BD4E1C"/>
    <w:rsid w:val="00BD5821"/>
    <w:rsid w:val="00BD5967"/>
    <w:rsid w:val="00BD5A26"/>
    <w:rsid w:val="00BD5CD4"/>
    <w:rsid w:val="00BD5FA4"/>
    <w:rsid w:val="00BD63BE"/>
    <w:rsid w:val="00BD6408"/>
    <w:rsid w:val="00BD6509"/>
    <w:rsid w:val="00BD689C"/>
    <w:rsid w:val="00BD6A22"/>
    <w:rsid w:val="00BD6D88"/>
    <w:rsid w:val="00BD782C"/>
    <w:rsid w:val="00BD7A82"/>
    <w:rsid w:val="00BD7F9E"/>
    <w:rsid w:val="00BE072F"/>
    <w:rsid w:val="00BE0EBA"/>
    <w:rsid w:val="00BE0FCB"/>
    <w:rsid w:val="00BE1382"/>
    <w:rsid w:val="00BE13B8"/>
    <w:rsid w:val="00BE16C6"/>
    <w:rsid w:val="00BE187E"/>
    <w:rsid w:val="00BE1959"/>
    <w:rsid w:val="00BE197A"/>
    <w:rsid w:val="00BE1A06"/>
    <w:rsid w:val="00BE1CE8"/>
    <w:rsid w:val="00BE1F8F"/>
    <w:rsid w:val="00BE2404"/>
    <w:rsid w:val="00BE2412"/>
    <w:rsid w:val="00BE269D"/>
    <w:rsid w:val="00BE28FE"/>
    <w:rsid w:val="00BE2B2C"/>
    <w:rsid w:val="00BE2B3A"/>
    <w:rsid w:val="00BE312F"/>
    <w:rsid w:val="00BE3D89"/>
    <w:rsid w:val="00BE3E52"/>
    <w:rsid w:val="00BE3EA0"/>
    <w:rsid w:val="00BE403F"/>
    <w:rsid w:val="00BE42D6"/>
    <w:rsid w:val="00BE4376"/>
    <w:rsid w:val="00BE4593"/>
    <w:rsid w:val="00BE475F"/>
    <w:rsid w:val="00BE5164"/>
    <w:rsid w:val="00BE5519"/>
    <w:rsid w:val="00BE5622"/>
    <w:rsid w:val="00BE56FB"/>
    <w:rsid w:val="00BE57B1"/>
    <w:rsid w:val="00BE5813"/>
    <w:rsid w:val="00BE60DC"/>
    <w:rsid w:val="00BE6149"/>
    <w:rsid w:val="00BE65B3"/>
    <w:rsid w:val="00BE6896"/>
    <w:rsid w:val="00BE689B"/>
    <w:rsid w:val="00BE6CE5"/>
    <w:rsid w:val="00BE6D82"/>
    <w:rsid w:val="00BE72B2"/>
    <w:rsid w:val="00BE73FE"/>
    <w:rsid w:val="00BE7A0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B40"/>
    <w:rsid w:val="00BF1DF1"/>
    <w:rsid w:val="00BF204A"/>
    <w:rsid w:val="00BF20B4"/>
    <w:rsid w:val="00BF21AD"/>
    <w:rsid w:val="00BF220D"/>
    <w:rsid w:val="00BF22E4"/>
    <w:rsid w:val="00BF2372"/>
    <w:rsid w:val="00BF2817"/>
    <w:rsid w:val="00BF2A22"/>
    <w:rsid w:val="00BF31CB"/>
    <w:rsid w:val="00BF3615"/>
    <w:rsid w:val="00BF3724"/>
    <w:rsid w:val="00BF3BCB"/>
    <w:rsid w:val="00BF3C10"/>
    <w:rsid w:val="00BF3E35"/>
    <w:rsid w:val="00BF3E99"/>
    <w:rsid w:val="00BF3FA5"/>
    <w:rsid w:val="00BF3FFA"/>
    <w:rsid w:val="00BF43E6"/>
    <w:rsid w:val="00BF448A"/>
    <w:rsid w:val="00BF46F1"/>
    <w:rsid w:val="00BF493C"/>
    <w:rsid w:val="00BF4B69"/>
    <w:rsid w:val="00BF56A8"/>
    <w:rsid w:val="00BF60E3"/>
    <w:rsid w:val="00BF6366"/>
    <w:rsid w:val="00BF6B72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4CB"/>
    <w:rsid w:val="00C008F1"/>
    <w:rsid w:val="00C00F1A"/>
    <w:rsid w:val="00C010F5"/>
    <w:rsid w:val="00C01305"/>
    <w:rsid w:val="00C0150C"/>
    <w:rsid w:val="00C01835"/>
    <w:rsid w:val="00C02192"/>
    <w:rsid w:val="00C023C5"/>
    <w:rsid w:val="00C023FA"/>
    <w:rsid w:val="00C02827"/>
    <w:rsid w:val="00C02B71"/>
    <w:rsid w:val="00C02CDE"/>
    <w:rsid w:val="00C030E3"/>
    <w:rsid w:val="00C034E4"/>
    <w:rsid w:val="00C0350D"/>
    <w:rsid w:val="00C039B6"/>
    <w:rsid w:val="00C03B7B"/>
    <w:rsid w:val="00C03CF4"/>
    <w:rsid w:val="00C03E07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43"/>
    <w:rsid w:val="00C1286D"/>
    <w:rsid w:val="00C12B82"/>
    <w:rsid w:val="00C12EB5"/>
    <w:rsid w:val="00C134A1"/>
    <w:rsid w:val="00C13504"/>
    <w:rsid w:val="00C1379C"/>
    <w:rsid w:val="00C1399B"/>
    <w:rsid w:val="00C13C8A"/>
    <w:rsid w:val="00C13C9C"/>
    <w:rsid w:val="00C13F22"/>
    <w:rsid w:val="00C13F33"/>
    <w:rsid w:val="00C140FE"/>
    <w:rsid w:val="00C14C0C"/>
    <w:rsid w:val="00C14CF4"/>
    <w:rsid w:val="00C15135"/>
    <w:rsid w:val="00C159ED"/>
    <w:rsid w:val="00C15FFF"/>
    <w:rsid w:val="00C162E5"/>
    <w:rsid w:val="00C1662C"/>
    <w:rsid w:val="00C1669B"/>
    <w:rsid w:val="00C1685D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833"/>
    <w:rsid w:val="00C21B1D"/>
    <w:rsid w:val="00C222CF"/>
    <w:rsid w:val="00C223DE"/>
    <w:rsid w:val="00C22CE8"/>
    <w:rsid w:val="00C232DD"/>
    <w:rsid w:val="00C23653"/>
    <w:rsid w:val="00C236CC"/>
    <w:rsid w:val="00C23BB5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45A"/>
    <w:rsid w:val="00C2654C"/>
    <w:rsid w:val="00C26871"/>
    <w:rsid w:val="00C2695A"/>
    <w:rsid w:val="00C274BE"/>
    <w:rsid w:val="00C27513"/>
    <w:rsid w:val="00C275BC"/>
    <w:rsid w:val="00C27CFB"/>
    <w:rsid w:val="00C307FA"/>
    <w:rsid w:val="00C30C0E"/>
    <w:rsid w:val="00C30D3F"/>
    <w:rsid w:val="00C30DAA"/>
    <w:rsid w:val="00C30F1F"/>
    <w:rsid w:val="00C30FB5"/>
    <w:rsid w:val="00C30FB7"/>
    <w:rsid w:val="00C31089"/>
    <w:rsid w:val="00C31237"/>
    <w:rsid w:val="00C3123F"/>
    <w:rsid w:val="00C314DF"/>
    <w:rsid w:val="00C3175A"/>
    <w:rsid w:val="00C319A2"/>
    <w:rsid w:val="00C3208A"/>
    <w:rsid w:val="00C32417"/>
    <w:rsid w:val="00C32520"/>
    <w:rsid w:val="00C328B2"/>
    <w:rsid w:val="00C32A9C"/>
    <w:rsid w:val="00C32BB7"/>
    <w:rsid w:val="00C32E0E"/>
    <w:rsid w:val="00C33182"/>
    <w:rsid w:val="00C33373"/>
    <w:rsid w:val="00C334D8"/>
    <w:rsid w:val="00C339DE"/>
    <w:rsid w:val="00C33AA7"/>
    <w:rsid w:val="00C33C35"/>
    <w:rsid w:val="00C33DCE"/>
    <w:rsid w:val="00C3410E"/>
    <w:rsid w:val="00C342B6"/>
    <w:rsid w:val="00C3463A"/>
    <w:rsid w:val="00C346BB"/>
    <w:rsid w:val="00C346C1"/>
    <w:rsid w:val="00C3488A"/>
    <w:rsid w:val="00C34C05"/>
    <w:rsid w:val="00C34DD9"/>
    <w:rsid w:val="00C350E7"/>
    <w:rsid w:val="00C3566B"/>
    <w:rsid w:val="00C35A42"/>
    <w:rsid w:val="00C35B23"/>
    <w:rsid w:val="00C35D4F"/>
    <w:rsid w:val="00C35F3E"/>
    <w:rsid w:val="00C3661D"/>
    <w:rsid w:val="00C3690D"/>
    <w:rsid w:val="00C36AFD"/>
    <w:rsid w:val="00C36DAD"/>
    <w:rsid w:val="00C37050"/>
    <w:rsid w:val="00C370C1"/>
    <w:rsid w:val="00C3734A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245"/>
    <w:rsid w:val="00C413FE"/>
    <w:rsid w:val="00C41634"/>
    <w:rsid w:val="00C41C62"/>
    <w:rsid w:val="00C41D70"/>
    <w:rsid w:val="00C42130"/>
    <w:rsid w:val="00C4214B"/>
    <w:rsid w:val="00C42598"/>
    <w:rsid w:val="00C42784"/>
    <w:rsid w:val="00C429E1"/>
    <w:rsid w:val="00C42D69"/>
    <w:rsid w:val="00C439C5"/>
    <w:rsid w:val="00C439F0"/>
    <w:rsid w:val="00C43CE7"/>
    <w:rsid w:val="00C44189"/>
    <w:rsid w:val="00C44513"/>
    <w:rsid w:val="00C4451B"/>
    <w:rsid w:val="00C445F4"/>
    <w:rsid w:val="00C4464F"/>
    <w:rsid w:val="00C447FB"/>
    <w:rsid w:val="00C44ADA"/>
    <w:rsid w:val="00C44E4A"/>
    <w:rsid w:val="00C44EE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3D8"/>
    <w:rsid w:val="00C508B7"/>
    <w:rsid w:val="00C51D11"/>
    <w:rsid w:val="00C52399"/>
    <w:rsid w:val="00C5257E"/>
    <w:rsid w:val="00C525F9"/>
    <w:rsid w:val="00C52A41"/>
    <w:rsid w:val="00C52A73"/>
    <w:rsid w:val="00C53195"/>
    <w:rsid w:val="00C531B4"/>
    <w:rsid w:val="00C532F9"/>
    <w:rsid w:val="00C53E22"/>
    <w:rsid w:val="00C540CC"/>
    <w:rsid w:val="00C5430E"/>
    <w:rsid w:val="00C54890"/>
    <w:rsid w:val="00C54C62"/>
    <w:rsid w:val="00C55708"/>
    <w:rsid w:val="00C55ADC"/>
    <w:rsid w:val="00C55BB5"/>
    <w:rsid w:val="00C55CE2"/>
    <w:rsid w:val="00C5638E"/>
    <w:rsid w:val="00C56491"/>
    <w:rsid w:val="00C56918"/>
    <w:rsid w:val="00C569CA"/>
    <w:rsid w:val="00C56C48"/>
    <w:rsid w:val="00C5707E"/>
    <w:rsid w:val="00C570C4"/>
    <w:rsid w:val="00C57A4B"/>
    <w:rsid w:val="00C57CC6"/>
    <w:rsid w:val="00C57D62"/>
    <w:rsid w:val="00C60002"/>
    <w:rsid w:val="00C601EB"/>
    <w:rsid w:val="00C603F8"/>
    <w:rsid w:val="00C60EC1"/>
    <w:rsid w:val="00C60FBA"/>
    <w:rsid w:val="00C60FFC"/>
    <w:rsid w:val="00C6119C"/>
    <w:rsid w:val="00C6123D"/>
    <w:rsid w:val="00C61403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0F"/>
    <w:rsid w:val="00C64849"/>
    <w:rsid w:val="00C64958"/>
    <w:rsid w:val="00C64D4E"/>
    <w:rsid w:val="00C64EDC"/>
    <w:rsid w:val="00C6526E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2"/>
    <w:rsid w:val="00C66C34"/>
    <w:rsid w:val="00C67215"/>
    <w:rsid w:val="00C67231"/>
    <w:rsid w:val="00C67433"/>
    <w:rsid w:val="00C7040D"/>
    <w:rsid w:val="00C707A5"/>
    <w:rsid w:val="00C70A15"/>
    <w:rsid w:val="00C70B8C"/>
    <w:rsid w:val="00C71208"/>
    <w:rsid w:val="00C71468"/>
    <w:rsid w:val="00C7238B"/>
    <w:rsid w:val="00C723AF"/>
    <w:rsid w:val="00C723F3"/>
    <w:rsid w:val="00C72464"/>
    <w:rsid w:val="00C72750"/>
    <w:rsid w:val="00C72953"/>
    <w:rsid w:val="00C72EF5"/>
    <w:rsid w:val="00C732C5"/>
    <w:rsid w:val="00C7357D"/>
    <w:rsid w:val="00C73807"/>
    <w:rsid w:val="00C738B8"/>
    <w:rsid w:val="00C73D61"/>
    <w:rsid w:val="00C73F77"/>
    <w:rsid w:val="00C740FD"/>
    <w:rsid w:val="00C74157"/>
    <w:rsid w:val="00C7448E"/>
    <w:rsid w:val="00C74651"/>
    <w:rsid w:val="00C748E2"/>
    <w:rsid w:val="00C75004"/>
    <w:rsid w:val="00C7542A"/>
    <w:rsid w:val="00C755E8"/>
    <w:rsid w:val="00C7565E"/>
    <w:rsid w:val="00C75970"/>
    <w:rsid w:val="00C75AC4"/>
    <w:rsid w:val="00C75B22"/>
    <w:rsid w:val="00C75C9D"/>
    <w:rsid w:val="00C75ED0"/>
    <w:rsid w:val="00C766E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44E"/>
    <w:rsid w:val="00C8198E"/>
    <w:rsid w:val="00C81B30"/>
    <w:rsid w:val="00C81BC3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6F7D"/>
    <w:rsid w:val="00C874EC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6CC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3BA"/>
    <w:rsid w:val="00C92780"/>
    <w:rsid w:val="00C927D6"/>
    <w:rsid w:val="00C92C2A"/>
    <w:rsid w:val="00C92E97"/>
    <w:rsid w:val="00C92FF0"/>
    <w:rsid w:val="00C9318C"/>
    <w:rsid w:val="00C9324A"/>
    <w:rsid w:val="00C93297"/>
    <w:rsid w:val="00C936E3"/>
    <w:rsid w:val="00C945EC"/>
    <w:rsid w:val="00C9487D"/>
    <w:rsid w:val="00C94C29"/>
    <w:rsid w:val="00C94C81"/>
    <w:rsid w:val="00C94C87"/>
    <w:rsid w:val="00C94E45"/>
    <w:rsid w:val="00C94EDE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02"/>
    <w:rsid w:val="00CA0EAB"/>
    <w:rsid w:val="00CA114D"/>
    <w:rsid w:val="00CA1225"/>
    <w:rsid w:val="00CA1896"/>
    <w:rsid w:val="00CA18D2"/>
    <w:rsid w:val="00CA1922"/>
    <w:rsid w:val="00CA2124"/>
    <w:rsid w:val="00CA261A"/>
    <w:rsid w:val="00CA2919"/>
    <w:rsid w:val="00CA2BAF"/>
    <w:rsid w:val="00CA2C56"/>
    <w:rsid w:val="00CA3072"/>
    <w:rsid w:val="00CA32D5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BBB"/>
    <w:rsid w:val="00CA5D26"/>
    <w:rsid w:val="00CA5D4A"/>
    <w:rsid w:val="00CA6164"/>
    <w:rsid w:val="00CA625F"/>
    <w:rsid w:val="00CA660F"/>
    <w:rsid w:val="00CA6BC2"/>
    <w:rsid w:val="00CA7202"/>
    <w:rsid w:val="00CA735E"/>
    <w:rsid w:val="00CA73B2"/>
    <w:rsid w:val="00CA74E8"/>
    <w:rsid w:val="00CA75D3"/>
    <w:rsid w:val="00CA7680"/>
    <w:rsid w:val="00CB047F"/>
    <w:rsid w:val="00CB050A"/>
    <w:rsid w:val="00CB0937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67C"/>
    <w:rsid w:val="00CB270B"/>
    <w:rsid w:val="00CB2836"/>
    <w:rsid w:val="00CB2954"/>
    <w:rsid w:val="00CB3460"/>
    <w:rsid w:val="00CB3886"/>
    <w:rsid w:val="00CB4744"/>
    <w:rsid w:val="00CB480A"/>
    <w:rsid w:val="00CB4FA5"/>
    <w:rsid w:val="00CB510D"/>
    <w:rsid w:val="00CB558B"/>
    <w:rsid w:val="00CB5760"/>
    <w:rsid w:val="00CB58DD"/>
    <w:rsid w:val="00CB590E"/>
    <w:rsid w:val="00CB5A9F"/>
    <w:rsid w:val="00CB5C45"/>
    <w:rsid w:val="00CB5EF8"/>
    <w:rsid w:val="00CB60DD"/>
    <w:rsid w:val="00CB6343"/>
    <w:rsid w:val="00CB64EF"/>
    <w:rsid w:val="00CB659C"/>
    <w:rsid w:val="00CB68B3"/>
    <w:rsid w:val="00CB69F5"/>
    <w:rsid w:val="00CB6B5D"/>
    <w:rsid w:val="00CB6F9E"/>
    <w:rsid w:val="00CB7648"/>
    <w:rsid w:val="00CB768C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05"/>
    <w:rsid w:val="00CC57AE"/>
    <w:rsid w:val="00CC5867"/>
    <w:rsid w:val="00CC5ACD"/>
    <w:rsid w:val="00CC5E0D"/>
    <w:rsid w:val="00CC606C"/>
    <w:rsid w:val="00CC60AA"/>
    <w:rsid w:val="00CC68B6"/>
    <w:rsid w:val="00CC6B0F"/>
    <w:rsid w:val="00CC6C99"/>
    <w:rsid w:val="00CC6EC9"/>
    <w:rsid w:val="00CC728B"/>
    <w:rsid w:val="00CC7356"/>
    <w:rsid w:val="00CC74D5"/>
    <w:rsid w:val="00CC7A6D"/>
    <w:rsid w:val="00CC7BD9"/>
    <w:rsid w:val="00CC7DF5"/>
    <w:rsid w:val="00CC7E10"/>
    <w:rsid w:val="00CC7ECA"/>
    <w:rsid w:val="00CD04B6"/>
    <w:rsid w:val="00CD04FE"/>
    <w:rsid w:val="00CD0740"/>
    <w:rsid w:val="00CD0768"/>
    <w:rsid w:val="00CD0CB9"/>
    <w:rsid w:val="00CD11D6"/>
    <w:rsid w:val="00CD14CB"/>
    <w:rsid w:val="00CD16F0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071"/>
    <w:rsid w:val="00CD492B"/>
    <w:rsid w:val="00CD4CBB"/>
    <w:rsid w:val="00CD50EE"/>
    <w:rsid w:val="00CD5423"/>
    <w:rsid w:val="00CD5C02"/>
    <w:rsid w:val="00CD618C"/>
    <w:rsid w:val="00CD61E3"/>
    <w:rsid w:val="00CD6804"/>
    <w:rsid w:val="00CD6814"/>
    <w:rsid w:val="00CD6979"/>
    <w:rsid w:val="00CD6B8A"/>
    <w:rsid w:val="00CD6E0B"/>
    <w:rsid w:val="00CD73B9"/>
    <w:rsid w:val="00CD787F"/>
    <w:rsid w:val="00CD7ECE"/>
    <w:rsid w:val="00CE0259"/>
    <w:rsid w:val="00CE025E"/>
    <w:rsid w:val="00CE030D"/>
    <w:rsid w:val="00CE03B6"/>
    <w:rsid w:val="00CE05F2"/>
    <w:rsid w:val="00CE066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B3B"/>
    <w:rsid w:val="00CE1BFE"/>
    <w:rsid w:val="00CE212D"/>
    <w:rsid w:val="00CE253D"/>
    <w:rsid w:val="00CE2561"/>
    <w:rsid w:val="00CE26F5"/>
    <w:rsid w:val="00CE2EB0"/>
    <w:rsid w:val="00CE2EC2"/>
    <w:rsid w:val="00CE30BA"/>
    <w:rsid w:val="00CE3257"/>
    <w:rsid w:val="00CE367C"/>
    <w:rsid w:val="00CE3E25"/>
    <w:rsid w:val="00CE436D"/>
    <w:rsid w:val="00CE43D3"/>
    <w:rsid w:val="00CE4715"/>
    <w:rsid w:val="00CE5086"/>
    <w:rsid w:val="00CE5112"/>
    <w:rsid w:val="00CE5A7F"/>
    <w:rsid w:val="00CE5DA9"/>
    <w:rsid w:val="00CE5E50"/>
    <w:rsid w:val="00CE697C"/>
    <w:rsid w:val="00CE698C"/>
    <w:rsid w:val="00CE69F3"/>
    <w:rsid w:val="00CE6AD5"/>
    <w:rsid w:val="00CE6E24"/>
    <w:rsid w:val="00CE71BB"/>
    <w:rsid w:val="00CE75CE"/>
    <w:rsid w:val="00CE76AB"/>
    <w:rsid w:val="00CE76BD"/>
    <w:rsid w:val="00CE79BC"/>
    <w:rsid w:val="00CE7CDD"/>
    <w:rsid w:val="00CF02AC"/>
    <w:rsid w:val="00CF057C"/>
    <w:rsid w:val="00CF06E6"/>
    <w:rsid w:val="00CF095B"/>
    <w:rsid w:val="00CF0D78"/>
    <w:rsid w:val="00CF0E93"/>
    <w:rsid w:val="00CF0F6C"/>
    <w:rsid w:val="00CF17EF"/>
    <w:rsid w:val="00CF18AB"/>
    <w:rsid w:val="00CF1969"/>
    <w:rsid w:val="00CF1AA6"/>
    <w:rsid w:val="00CF20C8"/>
    <w:rsid w:val="00CF233B"/>
    <w:rsid w:val="00CF23D5"/>
    <w:rsid w:val="00CF260F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4CCA"/>
    <w:rsid w:val="00CF4D30"/>
    <w:rsid w:val="00CF50A9"/>
    <w:rsid w:val="00CF5253"/>
    <w:rsid w:val="00CF6095"/>
    <w:rsid w:val="00CF61A3"/>
    <w:rsid w:val="00CF6218"/>
    <w:rsid w:val="00CF6537"/>
    <w:rsid w:val="00CF66DE"/>
    <w:rsid w:val="00CF6848"/>
    <w:rsid w:val="00CF6AF3"/>
    <w:rsid w:val="00CF6C9A"/>
    <w:rsid w:val="00CF6F64"/>
    <w:rsid w:val="00CF6FA9"/>
    <w:rsid w:val="00CF7888"/>
    <w:rsid w:val="00CF7CCF"/>
    <w:rsid w:val="00D001FB"/>
    <w:rsid w:val="00D00522"/>
    <w:rsid w:val="00D00947"/>
    <w:rsid w:val="00D00B22"/>
    <w:rsid w:val="00D01079"/>
    <w:rsid w:val="00D017EE"/>
    <w:rsid w:val="00D0182B"/>
    <w:rsid w:val="00D0186E"/>
    <w:rsid w:val="00D01881"/>
    <w:rsid w:val="00D01C73"/>
    <w:rsid w:val="00D02369"/>
    <w:rsid w:val="00D0253B"/>
    <w:rsid w:val="00D0260A"/>
    <w:rsid w:val="00D0268A"/>
    <w:rsid w:val="00D02C36"/>
    <w:rsid w:val="00D02E17"/>
    <w:rsid w:val="00D0327B"/>
    <w:rsid w:val="00D03334"/>
    <w:rsid w:val="00D038E9"/>
    <w:rsid w:val="00D03CD2"/>
    <w:rsid w:val="00D0439E"/>
    <w:rsid w:val="00D04DC7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74"/>
    <w:rsid w:val="00D06CDD"/>
    <w:rsid w:val="00D06DED"/>
    <w:rsid w:val="00D0735B"/>
    <w:rsid w:val="00D076F4"/>
    <w:rsid w:val="00D078A9"/>
    <w:rsid w:val="00D078C9"/>
    <w:rsid w:val="00D078E0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39D"/>
    <w:rsid w:val="00D14E26"/>
    <w:rsid w:val="00D15CFC"/>
    <w:rsid w:val="00D15D9D"/>
    <w:rsid w:val="00D15F30"/>
    <w:rsid w:val="00D1624D"/>
    <w:rsid w:val="00D16952"/>
    <w:rsid w:val="00D16BA8"/>
    <w:rsid w:val="00D16DEE"/>
    <w:rsid w:val="00D174E5"/>
    <w:rsid w:val="00D17575"/>
    <w:rsid w:val="00D17761"/>
    <w:rsid w:val="00D17CC8"/>
    <w:rsid w:val="00D17CE8"/>
    <w:rsid w:val="00D17F37"/>
    <w:rsid w:val="00D20171"/>
    <w:rsid w:val="00D2018F"/>
    <w:rsid w:val="00D202B4"/>
    <w:rsid w:val="00D202D3"/>
    <w:rsid w:val="00D20728"/>
    <w:rsid w:val="00D20F77"/>
    <w:rsid w:val="00D20F9F"/>
    <w:rsid w:val="00D2109E"/>
    <w:rsid w:val="00D21389"/>
    <w:rsid w:val="00D215E6"/>
    <w:rsid w:val="00D2171B"/>
    <w:rsid w:val="00D217CE"/>
    <w:rsid w:val="00D21810"/>
    <w:rsid w:val="00D220DF"/>
    <w:rsid w:val="00D22148"/>
    <w:rsid w:val="00D2217F"/>
    <w:rsid w:val="00D22406"/>
    <w:rsid w:val="00D22522"/>
    <w:rsid w:val="00D22D2B"/>
    <w:rsid w:val="00D23556"/>
    <w:rsid w:val="00D2390D"/>
    <w:rsid w:val="00D2391F"/>
    <w:rsid w:val="00D23B89"/>
    <w:rsid w:val="00D23CE2"/>
    <w:rsid w:val="00D23EAA"/>
    <w:rsid w:val="00D24500"/>
    <w:rsid w:val="00D2455E"/>
    <w:rsid w:val="00D24F7E"/>
    <w:rsid w:val="00D24FEC"/>
    <w:rsid w:val="00D25C26"/>
    <w:rsid w:val="00D261F9"/>
    <w:rsid w:val="00D261FB"/>
    <w:rsid w:val="00D261FD"/>
    <w:rsid w:val="00D26283"/>
    <w:rsid w:val="00D26288"/>
    <w:rsid w:val="00D262F6"/>
    <w:rsid w:val="00D263B5"/>
    <w:rsid w:val="00D263C2"/>
    <w:rsid w:val="00D263F5"/>
    <w:rsid w:val="00D26586"/>
    <w:rsid w:val="00D26DBE"/>
    <w:rsid w:val="00D26E45"/>
    <w:rsid w:val="00D2734C"/>
    <w:rsid w:val="00D273B0"/>
    <w:rsid w:val="00D27640"/>
    <w:rsid w:val="00D27F01"/>
    <w:rsid w:val="00D30291"/>
    <w:rsid w:val="00D30672"/>
    <w:rsid w:val="00D30983"/>
    <w:rsid w:val="00D30C46"/>
    <w:rsid w:val="00D30E8E"/>
    <w:rsid w:val="00D30FC7"/>
    <w:rsid w:val="00D31B49"/>
    <w:rsid w:val="00D31B9F"/>
    <w:rsid w:val="00D31BEA"/>
    <w:rsid w:val="00D32B6E"/>
    <w:rsid w:val="00D33313"/>
    <w:rsid w:val="00D333B7"/>
    <w:rsid w:val="00D33410"/>
    <w:rsid w:val="00D33AB3"/>
    <w:rsid w:val="00D33AFC"/>
    <w:rsid w:val="00D33C09"/>
    <w:rsid w:val="00D3410B"/>
    <w:rsid w:val="00D344C9"/>
    <w:rsid w:val="00D34E29"/>
    <w:rsid w:val="00D3527F"/>
    <w:rsid w:val="00D353FF"/>
    <w:rsid w:val="00D3609F"/>
    <w:rsid w:val="00D3610A"/>
    <w:rsid w:val="00D362AF"/>
    <w:rsid w:val="00D3646C"/>
    <w:rsid w:val="00D36532"/>
    <w:rsid w:val="00D3668C"/>
    <w:rsid w:val="00D366D3"/>
    <w:rsid w:val="00D368DF"/>
    <w:rsid w:val="00D369EA"/>
    <w:rsid w:val="00D36C8E"/>
    <w:rsid w:val="00D36EEC"/>
    <w:rsid w:val="00D370D6"/>
    <w:rsid w:val="00D3751C"/>
    <w:rsid w:val="00D376A6"/>
    <w:rsid w:val="00D37C2D"/>
    <w:rsid w:val="00D400AD"/>
    <w:rsid w:val="00D404CE"/>
    <w:rsid w:val="00D4087C"/>
    <w:rsid w:val="00D40BE3"/>
    <w:rsid w:val="00D40E25"/>
    <w:rsid w:val="00D40E78"/>
    <w:rsid w:val="00D41009"/>
    <w:rsid w:val="00D410C9"/>
    <w:rsid w:val="00D41281"/>
    <w:rsid w:val="00D41901"/>
    <w:rsid w:val="00D41A6E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0A2"/>
    <w:rsid w:val="00D453F7"/>
    <w:rsid w:val="00D45581"/>
    <w:rsid w:val="00D45668"/>
    <w:rsid w:val="00D458AB"/>
    <w:rsid w:val="00D458C2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D1F"/>
    <w:rsid w:val="00D47E55"/>
    <w:rsid w:val="00D5044A"/>
    <w:rsid w:val="00D509A1"/>
    <w:rsid w:val="00D509E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72F"/>
    <w:rsid w:val="00D54849"/>
    <w:rsid w:val="00D54AF7"/>
    <w:rsid w:val="00D54C00"/>
    <w:rsid w:val="00D54C59"/>
    <w:rsid w:val="00D54D4C"/>
    <w:rsid w:val="00D54D88"/>
    <w:rsid w:val="00D55115"/>
    <w:rsid w:val="00D5521C"/>
    <w:rsid w:val="00D552BA"/>
    <w:rsid w:val="00D5547E"/>
    <w:rsid w:val="00D554E6"/>
    <w:rsid w:val="00D55723"/>
    <w:rsid w:val="00D55819"/>
    <w:rsid w:val="00D55B68"/>
    <w:rsid w:val="00D55C01"/>
    <w:rsid w:val="00D55C22"/>
    <w:rsid w:val="00D55C37"/>
    <w:rsid w:val="00D5632B"/>
    <w:rsid w:val="00D56330"/>
    <w:rsid w:val="00D563C2"/>
    <w:rsid w:val="00D563CD"/>
    <w:rsid w:val="00D56450"/>
    <w:rsid w:val="00D56C31"/>
    <w:rsid w:val="00D56D65"/>
    <w:rsid w:val="00D570F8"/>
    <w:rsid w:val="00D572B2"/>
    <w:rsid w:val="00D573A2"/>
    <w:rsid w:val="00D578C5"/>
    <w:rsid w:val="00D57BE1"/>
    <w:rsid w:val="00D57C20"/>
    <w:rsid w:val="00D57CE9"/>
    <w:rsid w:val="00D57CEB"/>
    <w:rsid w:val="00D57F0A"/>
    <w:rsid w:val="00D6005F"/>
    <w:rsid w:val="00D600BE"/>
    <w:rsid w:val="00D60207"/>
    <w:rsid w:val="00D60BCB"/>
    <w:rsid w:val="00D60CB2"/>
    <w:rsid w:val="00D60CF2"/>
    <w:rsid w:val="00D60DD4"/>
    <w:rsid w:val="00D60EAA"/>
    <w:rsid w:val="00D61059"/>
    <w:rsid w:val="00D61192"/>
    <w:rsid w:val="00D61B4E"/>
    <w:rsid w:val="00D62243"/>
    <w:rsid w:val="00D622BE"/>
    <w:rsid w:val="00D624A5"/>
    <w:rsid w:val="00D62646"/>
    <w:rsid w:val="00D62682"/>
    <w:rsid w:val="00D626BF"/>
    <w:rsid w:val="00D6278F"/>
    <w:rsid w:val="00D628B7"/>
    <w:rsid w:val="00D62949"/>
    <w:rsid w:val="00D62DEC"/>
    <w:rsid w:val="00D62E52"/>
    <w:rsid w:val="00D6394E"/>
    <w:rsid w:val="00D63AE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DA"/>
    <w:rsid w:val="00D65357"/>
    <w:rsid w:val="00D65404"/>
    <w:rsid w:val="00D6575A"/>
    <w:rsid w:val="00D65837"/>
    <w:rsid w:val="00D6583C"/>
    <w:rsid w:val="00D65A79"/>
    <w:rsid w:val="00D65AAD"/>
    <w:rsid w:val="00D65F69"/>
    <w:rsid w:val="00D66022"/>
    <w:rsid w:val="00D66065"/>
    <w:rsid w:val="00D662B8"/>
    <w:rsid w:val="00D662E2"/>
    <w:rsid w:val="00D66DAA"/>
    <w:rsid w:val="00D671E9"/>
    <w:rsid w:val="00D67A3D"/>
    <w:rsid w:val="00D67D09"/>
    <w:rsid w:val="00D7010A"/>
    <w:rsid w:val="00D703A0"/>
    <w:rsid w:val="00D7040B"/>
    <w:rsid w:val="00D70D27"/>
    <w:rsid w:val="00D70F5E"/>
    <w:rsid w:val="00D70F87"/>
    <w:rsid w:val="00D7123A"/>
    <w:rsid w:val="00D71F20"/>
    <w:rsid w:val="00D73347"/>
    <w:rsid w:val="00D7377E"/>
    <w:rsid w:val="00D73A3C"/>
    <w:rsid w:val="00D73A6B"/>
    <w:rsid w:val="00D73CC9"/>
    <w:rsid w:val="00D73DAD"/>
    <w:rsid w:val="00D73E0D"/>
    <w:rsid w:val="00D73F75"/>
    <w:rsid w:val="00D74461"/>
    <w:rsid w:val="00D7480B"/>
    <w:rsid w:val="00D7491A"/>
    <w:rsid w:val="00D74AF7"/>
    <w:rsid w:val="00D74C4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C03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09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644"/>
    <w:rsid w:val="00D829AC"/>
    <w:rsid w:val="00D82C1C"/>
    <w:rsid w:val="00D83401"/>
    <w:rsid w:val="00D83A89"/>
    <w:rsid w:val="00D83DAF"/>
    <w:rsid w:val="00D84268"/>
    <w:rsid w:val="00D846C5"/>
    <w:rsid w:val="00D84784"/>
    <w:rsid w:val="00D84D27"/>
    <w:rsid w:val="00D84D7B"/>
    <w:rsid w:val="00D8508D"/>
    <w:rsid w:val="00D8586C"/>
    <w:rsid w:val="00D864A4"/>
    <w:rsid w:val="00D86B37"/>
    <w:rsid w:val="00D86ED1"/>
    <w:rsid w:val="00D87154"/>
    <w:rsid w:val="00D8778A"/>
    <w:rsid w:val="00D877EA"/>
    <w:rsid w:val="00D87F07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14"/>
    <w:rsid w:val="00D92CBC"/>
    <w:rsid w:val="00D92CF6"/>
    <w:rsid w:val="00D92FD3"/>
    <w:rsid w:val="00D931F2"/>
    <w:rsid w:val="00D93B25"/>
    <w:rsid w:val="00D943B0"/>
    <w:rsid w:val="00D9469D"/>
    <w:rsid w:val="00D948A0"/>
    <w:rsid w:val="00D94BB0"/>
    <w:rsid w:val="00D94EA5"/>
    <w:rsid w:val="00D94EFB"/>
    <w:rsid w:val="00D94FF3"/>
    <w:rsid w:val="00D9532A"/>
    <w:rsid w:val="00D957C0"/>
    <w:rsid w:val="00D95B3C"/>
    <w:rsid w:val="00D95BF0"/>
    <w:rsid w:val="00D95BFF"/>
    <w:rsid w:val="00D95D70"/>
    <w:rsid w:val="00D96193"/>
    <w:rsid w:val="00D96C09"/>
    <w:rsid w:val="00D96DD2"/>
    <w:rsid w:val="00D974EB"/>
    <w:rsid w:val="00D978F5"/>
    <w:rsid w:val="00D97E86"/>
    <w:rsid w:val="00D97ED5"/>
    <w:rsid w:val="00DA0FC0"/>
    <w:rsid w:val="00DA10AB"/>
    <w:rsid w:val="00DA1771"/>
    <w:rsid w:val="00DA1D80"/>
    <w:rsid w:val="00DA1E1A"/>
    <w:rsid w:val="00DA2046"/>
    <w:rsid w:val="00DA2129"/>
    <w:rsid w:val="00DA23BC"/>
    <w:rsid w:val="00DA23D2"/>
    <w:rsid w:val="00DA29C4"/>
    <w:rsid w:val="00DA2CD7"/>
    <w:rsid w:val="00DA2D90"/>
    <w:rsid w:val="00DA3440"/>
    <w:rsid w:val="00DA3B43"/>
    <w:rsid w:val="00DA3BE6"/>
    <w:rsid w:val="00DA3BE7"/>
    <w:rsid w:val="00DA3F00"/>
    <w:rsid w:val="00DA3F68"/>
    <w:rsid w:val="00DA40B4"/>
    <w:rsid w:val="00DA43CA"/>
    <w:rsid w:val="00DA45BD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25A"/>
    <w:rsid w:val="00DA66BC"/>
    <w:rsid w:val="00DA6759"/>
    <w:rsid w:val="00DA6A59"/>
    <w:rsid w:val="00DA714A"/>
    <w:rsid w:val="00DA71AF"/>
    <w:rsid w:val="00DA71BF"/>
    <w:rsid w:val="00DA71FA"/>
    <w:rsid w:val="00DA727D"/>
    <w:rsid w:val="00DA7A85"/>
    <w:rsid w:val="00DA7BC7"/>
    <w:rsid w:val="00DA7E4C"/>
    <w:rsid w:val="00DB018F"/>
    <w:rsid w:val="00DB0487"/>
    <w:rsid w:val="00DB0564"/>
    <w:rsid w:val="00DB1539"/>
    <w:rsid w:val="00DB191A"/>
    <w:rsid w:val="00DB1D7B"/>
    <w:rsid w:val="00DB1DEC"/>
    <w:rsid w:val="00DB1F98"/>
    <w:rsid w:val="00DB2551"/>
    <w:rsid w:val="00DB2B2D"/>
    <w:rsid w:val="00DB31AE"/>
    <w:rsid w:val="00DB35C7"/>
    <w:rsid w:val="00DB39DE"/>
    <w:rsid w:val="00DB3D52"/>
    <w:rsid w:val="00DB4146"/>
    <w:rsid w:val="00DB42C3"/>
    <w:rsid w:val="00DB4322"/>
    <w:rsid w:val="00DB45C8"/>
    <w:rsid w:val="00DB4755"/>
    <w:rsid w:val="00DB4851"/>
    <w:rsid w:val="00DB485F"/>
    <w:rsid w:val="00DB4A4C"/>
    <w:rsid w:val="00DB4F9D"/>
    <w:rsid w:val="00DB560E"/>
    <w:rsid w:val="00DB57D2"/>
    <w:rsid w:val="00DB5A21"/>
    <w:rsid w:val="00DB5BEA"/>
    <w:rsid w:val="00DB5DEB"/>
    <w:rsid w:val="00DB5EE5"/>
    <w:rsid w:val="00DB62A6"/>
    <w:rsid w:val="00DB62BF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B7F94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1B65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84A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422"/>
    <w:rsid w:val="00DC765F"/>
    <w:rsid w:val="00DC7704"/>
    <w:rsid w:val="00DC7722"/>
    <w:rsid w:val="00DC7890"/>
    <w:rsid w:val="00DC7A85"/>
    <w:rsid w:val="00DC7ADE"/>
    <w:rsid w:val="00DC7E0C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2E"/>
    <w:rsid w:val="00DD2D4F"/>
    <w:rsid w:val="00DD2E9A"/>
    <w:rsid w:val="00DD2F7D"/>
    <w:rsid w:val="00DD2FE5"/>
    <w:rsid w:val="00DD30D4"/>
    <w:rsid w:val="00DD31F5"/>
    <w:rsid w:val="00DD3401"/>
    <w:rsid w:val="00DD3430"/>
    <w:rsid w:val="00DD3480"/>
    <w:rsid w:val="00DD3555"/>
    <w:rsid w:val="00DD3565"/>
    <w:rsid w:val="00DD360E"/>
    <w:rsid w:val="00DD379F"/>
    <w:rsid w:val="00DD3B4D"/>
    <w:rsid w:val="00DD3B9B"/>
    <w:rsid w:val="00DD4201"/>
    <w:rsid w:val="00DD44F4"/>
    <w:rsid w:val="00DD49D3"/>
    <w:rsid w:val="00DD4CB3"/>
    <w:rsid w:val="00DD4D30"/>
    <w:rsid w:val="00DD5528"/>
    <w:rsid w:val="00DD6396"/>
    <w:rsid w:val="00DD642D"/>
    <w:rsid w:val="00DD6C70"/>
    <w:rsid w:val="00DD6CED"/>
    <w:rsid w:val="00DD6DA2"/>
    <w:rsid w:val="00DD761C"/>
    <w:rsid w:val="00DD775C"/>
    <w:rsid w:val="00DD7836"/>
    <w:rsid w:val="00DD7DF3"/>
    <w:rsid w:val="00DE0171"/>
    <w:rsid w:val="00DE0333"/>
    <w:rsid w:val="00DE044F"/>
    <w:rsid w:val="00DE04B5"/>
    <w:rsid w:val="00DE0558"/>
    <w:rsid w:val="00DE0602"/>
    <w:rsid w:val="00DE0FF4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AE1"/>
    <w:rsid w:val="00DE5C2F"/>
    <w:rsid w:val="00DE61AA"/>
    <w:rsid w:val="00DE66C4"/>
    <w:rsid w:val="00DE6A5A"/>
    <w:rsid w:val="00DE6AE9"/>
    <w:rsid w:val="00DE7012"/>
    <w:rsid w:val="00DE767A"/>
    <w:rsid w:val="00DE7D03"/>
    <w:rsid w:val="00DF02EC"/>
    <w:rsid w:val="00DF0D33"/>
    <w:rsid w:val="00DF0E63"/>
    <w:rsid w:val="00DF0FE6"/>
    <w:rsid w:val="00DF114D"/>
    <w:rsid w:val="00DF1300"/>
    <w:rsid w:val="00DF1758"/>
    <w:rsid w:val="00DF184A"/>
    <w:rsid w:val="00DF1ADA"/>
    <w:rsid w:val="00DF1DE2"/>
    <w:rsid w:val="00DF1FD6"/>
    <w:rsid w:val="00DF238C"/>
    <w:rsid w:val="00DF27C9"/>
    <w:rsid w:val="00DF2887"/>
    <w:rsid w:val="00DF2DDB"/>
    <w:rsid w:val="00DF3195"/>
    <w:rsid w:val="00DF32AF"/>
    <w:rsid w:val="00DF3307"/>
    <w:rsid w:val="00DF3A17"/>
    <w:rsid w:val="00DF3A6C"/>
    <w:rsid w:val="00DF3BA2"/>
    <w:rsid w:val="00DF3DF0"/>
    <w:rsid w:val="00DF4158"/>
    <w:rsid w:val="00DF4430"/>
    <w:rsid w:val="00DF4514"/>
    <w:rsid w:val="00DF4920"/>
    <w:rsid w:val="00DF4C07"/>
    <w:rsid w:val="00DF4CA9"/>
    <w:rsid w:val="00DF4DEA"/>
    <w:rsid w:val="00DF4F19"/>
    <w:rsid w:val="00DF5270"/>
    <w:rsid w:val="00DF576F"/>
    <w:rsid w:val="00DF5B05"/>
    <w:rsid w:val="00DF6014"/>
    <w:rsid w:val="00DF6824"/>
    <w:rsid w:val="00DF7226"/>
    <w:rsid w:val="00DF7879"/>
    <w:rsid w:val="00E000AA"/>
    <w:rsid w:val="00E004D1"/>
    <w:rsid w:val="00E00633"/>
    <w:rsid w:val="00E00A07"/>
    <w:rsid w:val="00E00C47"/>
    <w:rsid w:val="00E00EFF"/>
    <w:rsid w:val="00E0104C"/>
    <w:rsid w:val="00E0138A"/>
    <w:rsid w:val="00E013CA"/>
    <w:rsid w:val="00E015AA"/>
    <w:rsid w:val="00E018B9"/>
    <w:rsid w:val="00E019EA"/>
    <w:rsid w:val="00E01C04"/>
    <w:rsid w:val="00E01D68"/>
    <w:rsid w:val="00E028E6"/>
    <w:rsid w:val="00E029CF"/>
    <w:rsid w:val="00E02B51"/>
    <w:rsid w:val="00E02C20"/>
    <w:rsid w:val="00E02CD9"/>
    <w:rsid w:val="00E02E9B"/>
    <w:rsid w:val="00E0311C"/>
    <w:rsid w:val="00E032C1"/>
    <w:rsid w:val="00E039C0"/>
    <w:rsid w:val="00E03A03"/>
    <w:rsid w:val="00E03A1A"/>
    <w:rsid w:val="00E03B59"/>
    <w:rsid w:val="00E04277"/>
    <w:rsid w:val="00E042DC"/>
    <w:rsid w:val="00E042EB"/>
    <w:rsid w:val="00E0464A"/>
    <w:rsid w:val="00E046BC"/>
    <w:rsid w:val="00E046C1"/>
    <w:rsid w:val="00E049B0"/>
    <w:rsid w:val="00E049EC"/>
    <w:rsid w:val="00E04E2D"/>
    <w:rsid w:val="00E04EE6"/>
    <w:rsid w:val="00E04FB3"/>
    <w:rsid w:val="00E0520E"/>
    <w:rsid w:val="00E05A43"/>
    <w:rsid w:val="00E05B03"/>
    <w:rsid w:val="00E05E45"/>
    <w:rsid w:val="00E0646D"/>
    <w:rsid w:val="00E06AF4"/>
    <w:rsid w:val="00E06EDB"/>
    <w:rsid w:val="00E0729D"/>
    <w:rsid w:val="00E075EF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0F9F"/>
    <w:rsid w:val="00E112C3"/>
    <w:rsid w:val="00E11D58"/>
    <w:rsid w:val="00E11E3A"/>
    <w:rsid w:val="00E11EB8"/>
    <w:rsid w:val="00E12500"/>
    <w:rsid w:val="00E125EE"/>
    <w:rsid w:val="00E12775"/>
    <w:rsid w:val="00E12A5A"/>
    <w:rsid w:val="00E12DAD"/>
    <w:rsid w:val="00E12FC8"/>
    <w:rsid w:val="00E133BB"/>
    <w:rsid w:val="00E136AE"/>
    <w:rsid w:val="00E13703"/>
    <w:rsid w:val="00E137EA"/>
    <w:rsid w:val="00E13983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64"/>
    <w:rsid w:val="00E167D4"/>
    <w:rsid w:val="00E1694F"/>
    <w:rsid w:val="00E16B25"/>
    <w:rsid w:val="00E16B53"/>
    <w:rsid w:val="00E16C77"/>
    <w:rsid w:val="00E1737B"/>
    <w:rsid w:val="00E17381"/>
    <w:rsid w:val="00E175FF"/>
    <w:rsid w:val="00E17A78"/>
    <w:rsid w:val="00E17C3F"/>
    <w:rsid w:val="00E17CFB"/>
    <w:rsid w:val="00E202F9"/>
    <w:rsid w:val="00E20661"/>
    <w:rsid w:val="00E20862"/>
    <w:rsid w:val="00E20A9A"/>
    <w:rsid w:val="00E20AD1"/>
    <w:rsid w:val="00E20E6F"/>
    <w:rsid w:val="00E20FB9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3CE8"/>
    <w:rsid w:val="00E24101"/>
    <w:rsid w:val="00E2446F"/>
    <w:rsid w:val="00E247BD"/>
    <w:rsid w:val="00E2481D"/>
    <w:rsid w:val="00E24C4A"/>
    <w:rsid w:val="00E24EC0"/>
    <w:rsid w:val="00E250DB"/>
    <w:rsid w:val="00E25347"/>
    <w:rsid w:val="00E257DB"/>
    <w:rsid w:val="00E25CCD"/>
    <w:rsid w:val="00E25D44"/>
    <w:rsid w:val="00E25F49"/>
    <w:rsid w:val="00E2617B"/>
    <w:rsid w:val="00E2669F"/>
    <w:rsid w:val="00E26740"/>
    <w:rsid w:val="00E2690E"/>
    <w:rsid w:val="00E26A24"/>
    <w:rsid w:val="00E272A9"/>
    <w:rsid w:val="00E272C2"/>
    <w:rsid w:val="00E272FE"/>
    <w:rsid w:val="00E27B25"/>
    <w:rsid w:val="00E27D44"/>
    <w:rsid w:val="00E30517"/>
    <w:rsid w:val="00E305B5"/>
    <w:rsid w:val="00E30608"/>
    <w:rsid w:val="00E3070A"/>
    <w:rsid w:val="00E30A72"/>
    <w:rsid w:val="00E30ABC"/>
    <w:rsid w:val="00E30D53"/>
    <w:rsid w:val="00E31118"/>
    <w:rsid w:val="00E31266"/>
    <w:rsid w:val="00E312CB"/>
    <w:rsid w:val="00E31371"/>
    <w:rsid w:val="00E31506"/>
    <w:rsid w:val="00E315DA"/>
    <w:rsid w:val="00E31A94"/>
    <w:rsid w:val="00E3210F"/>
    <w:rsid w:val="00E327EE"/>
    <w:rsid w:val="00E32B93"/>
    <w:rsid w:val="00E32E0E"/>
    <w:rsid w:val="00E330DC"/>
    <w:rsid w:val="00E334F8"/>
    <w:rsid w:val="00E335B2"/>
    <w:rsid w:val="00E33802"/>
    <w:rsid w:val="00E33814"/>
    <w:rsid w:val="00E339C6"/>
    <w:rsid w:val="00E33BB9"/>
    <w:rsid w:val="00E33E4D"/>
    <w:rsid w:val="00E3457A"/>
    <w:rsid w:val="00E34A6A"/>
    <w:rsid w:val="00E34F08"/>
    <w:rsid w:val="00E3506A"/>
    <w:rsid w:val="00E35F41"/>
    <w:rsid w:val="00E35F47"/>
    <w:rsid w:val="00E362BC"/>
    <w:rsid w:val="00E36AAA"/>
    <w:rsid w:val="00E377BF"/>
    <w:rsid w:val="00E37C25"/>
    <w:rsid w:val="00E37EB7"/>
    <w:rsid w:val="00E40049"/>
    <w:rsid w:val="00E40362"/>
    <w:rsid w:val="00E40954"/>
    <w:rsid w:val="00E40DAE"/>
    <w:rsid w:val="00E4133D"/>
    <w:rsid w:val="00E41877"/>
    <w:rsid w:val="00E419F8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8EA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4EF"/>
    <w:rsid w:val="00E474FB"/>
    <w:rsid w:val="00E47628"/>
    <w:rsid w:val="00E477D6"/>
    <w:rsid w:val="00E47878"/>
    <w:rsid w:val="00E47B8B"/>
    <w:rsid w:val="00E47D5F"/>
    <w:rsid w:val="00E47D96"/>
    <w:rsid w:val="00E47EBF"/>
    <w:rsid w:val="00E509E6"/>
    <w:rsid w:val="00E50C8D"/>
    <w:rsid w:val="00E50FA0"/>
    <w:rsid w:val="00E51548"/>
    <w:rsid w:val="00E515A3"/>
    <w:rsid w:val="00E517B7"/>
    <w:rsid w:val="00E51A30"/>
    <w:rsid w:val="00E51E23"/>
    <w:rsid w:val="00E51FFF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87"/>
    <w:rsid w:val="00E556A3"/>
    <w:rsid w:val="00E55BCA"/>
    <w:rsid w:val="00E55BFF"/>
    <w:rsid w:val="00E55F3F"/>
    <w:rsid w:val="00E5711F"/>
    <w:rsid w:val="00E5719D"/>
    <w:rsid w:val="00E57223"/>
    <w:rsid w:val="00E5765B"/>
    <w:rsid w:val="00E57958"/>
    <w:rsid w:val="00E57A8F"/>
    <w:rsid w:val="00E6000E"/>
    <w:rsid w:val="00E602C9"/>
    <w:rsid w:val="00E6080D"/>
    <w:rsid w:val="00E608B7"/>
    <w:rsid w:val="00E60F80"/>
    <w:rsid w:val="00E61764"/>
    <w:rsid w:val="00E61A52"/>
    <w:rsid w:val="00E61DAC"/>
    <w:rsid w:val="00E624DA"/>
    <w:rsid w:val="00E626BB"/>
    <w:rsid w:val="00E629F9"/>
    <w:rsid w:val="00E62AF2"/>
    <w:rsid w:val="00E62EE5"/>
    <w:rsid w:val="00E62FD5"/>
    <w:rsid w:val="00E630F7"/>
    <w:rsid w:val="00E63105"/>
    <w:rsid w:val="00E6331F"/>
    <w:rsid w:val="00E636B8"/>
    <w:rsid w:val="00E63995"/>
    <w:rsid w:val="00E63EF4"/>
    <w:rsid w:val="00E6412A"/>
    <w:rsid w:val="00E64286"/>
    <w:rsid w:val="00E64763"/>
    <w:rsid w:val="00E6491D"/>
    <w:rsid w:val="00E64DAD"/>
    <w:rsid w:val="00E65820"/>
    <w:rsid w:val="00E65E6B"/>
    <w:rsid w:val="00E6640D"/>
    <w:rsid w:val="00E66477"/>
    <w:rsid w:val="00E6682F"/>
    <w:rsid w:val="00E66A1B"/>
    <w:rsid w:val="00E66BEA"/>
    <w:rsid w:val="00E67551"/>
    <w:rsid w:val="00E676A6"/>
    <w:rsid w:val="00E67953"/>
    <w:rsid w:val="00E67D24"/>
    <w:rsid w:val="00E67D67"/>
    <w:rsid w:val="00E67E2F"/>
    <w:rsid w:val="00E701EB"/>
    <w:rsid w:val="00E70371"/>
    <w:rsid w:val="00E705E5"/>
    <w:rsid w:val="00E70709"/>
    <w:rsid w:val="00E70A72"/>
    <w:rsid w:val="00E70B0C"/>
    <w:rsid w:val="00E71101"/>
    <w:rsid w:val="00E71315"/>
    <w:rsid w:val="00E71353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2A"/>
    <w:rsid w:val="00E7524F"/>
    <w:rsid w:val="00E7556D"/>
    <w:rsid w:val="00E75641"/>
    <w:rsid w:val="00E756FB"/>
    <w:rsid w:val="00E75BCE"/>
    <w:rsid w:val="00E75CA3"/>
    <w:rsid w:val="00E75F9B"/>
    <w:rsid w:val="00E760A7"/>
    <w:rsid w:val="00E76141"/>
    <w:rsid w:val="00E76270"/>
    <w:rsid w:val="00E76316"/>
    <w:rsid w:val="00E7681F"/>
    <w:rsid w:val="00E7688A"/>
    <w:rsid w:val="00E7691E"/>
    <w:rsid w:val="00E76E92"/>
    <w:rsid w:val="00E76ED7"/>
    <w:rsid w:val="00E77040"/>
    <w:rsid w:val="00E773D4"/>
    <w:rsid w:val="00E7797B"/>
    <w:rsid w:val="00E779E9"/>
    <w:rsid w:val="00E77C66"/>
    <w:rsid w:val="00E77FC9"/>
    <w:rsid w:val="00E8010D"/>
    <w:rsid w:val="00E8016D"/>
    <w:rsid w:val="00E809A5"/>
    <w:rsid w:val="00E80B75"/>
    <w:rsid w:val="00E810EC"/>
    <w:rsid w:val="00E8117B"/>
    <w:rsid w:val="00E81490"/>
    <w:rsid w:val="00E81F9F"/>
    <w:rsid w:val="00E81FFC"/>
    <w:rsid w:val="00E826C8"/>
    <w:rsid w:val="00E82821"/>
    <w:rsid w:val="00E828DA"/>
    <w:rsid w:val="00E83280"/>
    <w:rsid w:val="00E832C9"/>
    <w:rsid w:val="00E832E5"/>
    <w:rsid w:val="00E83469"/>
    <w:rsid w:val="00E83A28"/>
    <w:rsid w:val="00E83AC6"/>
    <w:rsid w:val="00E83E6E"/>
    <w:rsid w:val="00E84088"/>
    <w:rsid w:val="00E8410E"/>
    <w:rsid w:val="00E845FB"/>
    <w:rsid w:val="00E8471D"/>
    <w:rsid w:val="00E849B1"/>
    <w:rsid w:val="00E849D8"/>
    <w:rsid w:val="00E84F87"/>
    <w:rsid w:val="00E850F7"/>
    <w:rsid w:val="00E853E2"/>
    <w:rsid w:val="00E85483"/>
    <w:rsid w:val="00E85796"/>
    <w:rsid w:val="00E859CA"/>
    <w:rsid w:val="00E86057"/>
    <w:rsid w:val="00E861F7"/>
    <w:rsid w:val="00E864B0"/>
    <w:rsid w:val="00E86647"/>
    <w:rsid w:val="00E86BA9"/>
    <w:rsid w:val="00E86D93"/>
    <w:rsid w:val="00E86DBF"/>
    <w:rsid w:val="00E86E2F"/>
    <w:rsid w:val="00E87130"/>
    <w:rsid w:val="00E87565"/>
    <w:rsid w:val="00E879F0"/>
    <w:rsid w:val="00E87AE6"/>
    <w:rsid w:val="00E87AF8"/>
    <w:rsid w:val="00E87C4A"/>
    <w:rsid w:val="00E87DCE"/>
    <w:rsid w:val="00E900A2"/>
    <w:rsid w:val="00E90199"/>
    <w:rsid w:val="00E909D6"/>
    <w:rsid w:val="00E913F0"/>
    <w:rsid w:val="00E91514"/>
    <w:rsid w:val="00E915E1"/>
    <w:rsid w:val="00E91685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396"/>
    <w:rsid w:val="00E9346A"/>
    <w:rsid w:val="00E935A9"/>
    <w:rsid w:val="00E93A7A"/>
    <w:rsid w:val="00E93B3D"/>
    <w:rsid w:val="00E93D80"/>
    <w:rsid w:val="00E9408E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16"/>
    <w:rsid w:val="00E95754"/>
    <w:rsid w:val="00E957C0"/>
    <w:rsid w:val="00E95B52"/>
    <w:rsid w:val="00E95D01"/>
    <w:rsid w:val="00E95DAE"/>
    <w:rsid w:val="00E95F0A"/>
    <w:rsid w:val="00E9627E"/>
    <w:rsid w:val="00E9694A"/>
    <w:rsid w:val="00E96C3D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797"/>
    <w:rsid w:val="00EA1B4A"/>
    <w:rsid w:val="00EA1B65"/>
    <w:rsid w:val="00EA21F0"/>
    <w:rsid w:val="00EA2271"/>
    <w:rsid w:val="00EA2730"/>
    <w:rsid w:val="00EA2D4B"/>
    <w:rsid w:val="00EA2D58"/>
    <w:rsid w:val="00EA3544"/>
    <w:rsid w:val="00EA3D67"/>
    <w:rsid w:val="00EA3DB9"/>
    <w:rsid w:val="00EA4256"/>
    <w:rsid w:val="00EA4581"/>
    <w:rsid w:val="00EA475F"/>
    <w:rsid w:val="00EA4771"/>
    <w:rsid w:val="00EA4877"/>
    <w:rsid w:val="00EA4A7A"/>
    <w:rsid w:val="00EA4AC2"/>
    <w:rsid w:val="00EA5029"/>
    <w:rsid w:val="00EA5335"/>
    <w:rsid w:val="00EA5D4E"/>
    <w:rsid w:val="00EA6274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0653"/>
    <w:rsid w:val="00EB1705"/>
    <w:rsid w:val="00EB1D4D"/>
    <w:rsid w:val="00EB1DED"/>
    <w:rsid w:val="00EB1E07"/>
    <w:rsid w:val="00EB1E44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5DC"/>
    <w:rsid w:val="00EB6629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5A0"/>
    <w:rsid w:val="00EC0930"/>
    <w:rsid w:val="00EC0B69"/>
    <w:rsid w:val="00EC117E"/>
    <w:rsid w:val="00EC16AA"/>
    <w:rsid w:val="00EC183D"/>
    <w:rsid w:val="00EC1D83"/>
    <w:rsid w:val="00EC1F79"/>
    <w:rsid w:val="00EC2106"/>
    <w:rsid w:val="00EC2591"/>
    <w:rsid w:val="00EC2DB1"/>
    <w:rsid w:val="00EC2E21"/>
    <w:rsid w:val="00EC331F"/>
    <w:rsid w:val="00EC36DD"/>
    <w:rsid w:val="00EC382E"/>
    <w:rsid w:val="00EC458D"/>
    <w:rsid w:val="00EC45DB"/>
    <w:rsid w:val="00EC45F5"/>
    <w:rsid w:val="00EC4A73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341"/>
    <w:rsid w:val="00EC66D7"/>
    <w:rsid w:val="00EC6D68"/>
    <w:rsid w:val="00EC7183"/>
    <w:rsid w:val="00EC71A5"/>
    <w:rsid w:val="00EC71AB"/>
    <w:rsid w:val="00EC7631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482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90A"/>
    <w:rsid w:val="00EE08BC"/>
    <w:rsid w:val="00EE09C8"/>
    <w:rsid w:val="00EE09EA"/>
    <w:rsid w:val="00EE0A49"/>
    <w:rsid w:val="00EE0A5A"/>
    <w:rsid w:val="00EE0E09"/>
    <w:rsid w:val="00EE11EC"/>
    <w:rsid w:val="00EE1244"/>
    <w:rsid w:val="00EE12DA"/>
    <w:rsid w:val="00EE15CA"/>
    <w:rsid w:val="00EE18BB"/>
    <w:rsid w:val="00EE1938"/>
    <w:rsid w:val="00EE19F0"/>
    <w:rsid w:val="00EE1AE0"/>
    <w:rsid w:val="00EE1CDA"/>
    <w:rsid w:val="00EE24B7"/>
    <w:rsid w:val="00EE25C3"/>
    <w:rsid w:val="00EE29BE"/>
    <w:rsid w:val="00EE2AAB"/>
    <w:rsid w:val="00EE2B75"/>
    <w:rsid w:val="00EE2C45"/>
    <w:rsid w:val="00EE31FB"/>
    <w:rsid w:val="00EE3203"/>
    <w:rsid w:val="00EE33A6"/>
    <w:rsid w:val="00EE3C9A"/>
    <w:rsid w:val="00EE3DCB"/>
    <w:rsid w:val="00EE3F05"/>
    <w:rsid w:val="00EE4053"/>
    <w:rsid w:val="00EE48AC"/>
    <w:rsid w:val="00EE49E0"/>
    <w:rsid w:val="00EE5112"/>
    <w:rsid w:val="00EE522C"/>
    <w:rsid w:val="00EE5289"/>
    <w:rsid w:val="00EE52B9"/>
    <w:rsid w:val="00EE569A"/>
    <w:rsid w:val="00EE59A8"/>
    <w:rsid w:val="00EE5CF1"/>
    <w:rsid w:val="00EE62B4"/>
    <w:rsid w:val="00EE6359"/>
    <w:rsid w:val="00EE636D"/>
    <w:rsid w:val="00EE66B1"/>
    <w:rsid w:val="00EE67A5"/>
    <w:rsid w:val="00EE78A9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1B3F"/>
    <w:rsid w:val="00EF20FD"/>
    <w:rsid w:val="00EF24B5"/>
    <w:rsid w:val="00EF277B"/>
    <w:rsid w:val="00EF2786"/>
    <w:rsid w:val="00EF2C3D"/>
    <w:rsid w:val="00EF32A3"/>
    <w:rsid w:val="00EF34CD"/>
    <w:rsid w:val="00EF3801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5A1F"/>
    <w:rsid w:val="00EF6141"/>
    <w:rsid w:val="00EF63FC"/>
    <w:rsid w:val="00EF6EF5"/>
    <w:rsid w:val="00EF6F55"/>
    <w:rsid w:val="00EF7002"/>
    <w:rsid w:val="00EF7194"/>
    <w:rsid w:val="00EF73AB"/>
    <w:rsid w:val="00EF7614"/>
    <w:rsid w:val="00EF7738"/>
    <w:rsid w:val="00EF77EC"/>
    <w:rsid w:val="00EF7878"/>
    <w:rsid w:val="00EF7DD6"/>
    <w:rsid w:val="00F000F0"/>
    <w:rsid w:val="00F00180"/>
    <w:rsid w:val="00F00191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0F1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15"/>
    <w:rsid w:val="00F04B22"/>
    <w:rsid w:val="00F04D51"/>
    <w:rsid w:val="00F04F3E"/>
    <w:rsid w:val="00F0522E"/>
    <w:rsid w:val="00F0535E"/>
    <w:rsid w:val="00F05654"/>
    <w:rsid w:val="00F057AA"/>
    <w:rsid w:val="00F05861"/>
    <w:rsid w:val="00F05EED"/>
    <w:rsid w:val="00F0650D"/>
    <w:rsid w:val="00F06D91"/>
    <w:rsid w:val="00F06F02"/>
    <w:rsid w:val="00F07502"/>
    <w:rsid w:val="00F102C0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383"/>
    <w:rsid w:val="00F13416"/>
    <w:rsid w:val="00F14006"/>
    <w:rsid w:val="00F1403E"/>
    <w:rsid w:val="00F1415B"/>
    <w:rsid w:val="00F141A7"/>
    <w:rsid w:val="00F144BC"/>
    <w:rsid w:val="00F14606"/>
    <w:rsid w:val="00F1476B"/>
    <w:rsid w:val="00F149F8"/>
    <w:rsid w:val="00F14DCC"/>
    <w:rsid w:val="00F152EE"/>
    <w:rsid w:val="00F15860"/>
    <w:rsid w:val="00F15D47"/>
    <w:rsid w:val="00F15F25"/>
    <w:rsid w:val="00F16035"/>
    <w:rsid w:val="00F16301"/>
    <w:rsid w:val="00F16BB1"/>
    <w:rsid w:val="00F16EFB"/>
    <w:rsid w:val="00F172DE"/>
    <w:rsid w:val="00F17383"/>
    <w:rsid w:val="00F1754C"/>
    <w:rsid w:val="00F17A8F"/>
    <w:rsid w:val="00F17AD5"/>
    <w:rsid w:val="00F17AE3"/>
    <w:rsid w:val="00F17CA7"/>
    <w:rsid w:val="00F20046"/>
    <w:rsid w:val="00F206FE"/>
    <w:rsid w:val="00F20DE2"/>
    <w:rsid w:val="00F20F5B"/>
    <w:rsid w:val="00F20F67"/>
    <w:rsid w:val="00F21048"/>
    <w:rsid w:val="00F210AB"/>
    <w:rsid w:val="00F215C3"/>
    <w:rsid w:val="00F21857"/>
    <w:rsid w:val="00F218EF"/>
    <w:rsid w:val="00F219AA"/>
    <w:rsid w:val="00F219DB"/>
    <w:rsid w:val="00F21A0B"/>
    <w:rsid w:val="00F21EA2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132"/>
    <w:rsid w:val="00F244C0"/>
    <w:rsid w:val="00F2456B"/>
    <w:rsid w:val="00F24A57"/>
    <w:rsid w:val="00F24F4D"/>
    <w:rsid w:val="00F24FA0"/>
    <w:rsid w:val="00F250CE"/>
    <w:rsid w:val="00F25157"/>
    <w:rsid w:val="00F25A67"/>
    <w:rsid w:val="00F25EB4"/>
    <w:rsid w:val="00F25F12"/>
    <w:rsid w:val="00F2617C"/>
    <w:rsid w:val="00F2643A"/>
    <w:rsid w:val="00F26557"/>
    <w:rsid w:val="00F26886"/>
    <w:rsid w:val="00F26913"/>
    <w:rsid w:val="00F2699C"/>
    <w:rsid w:val="00F26AF5"/>
    <w:rsid w:val="00F26B24"/>
    <w:rsid w:val="00F26D7B"/>
    <w:rsid w:val="00F2751E"/>
    <w:rsid w:val="00F2779C"/>
    <w:rsid w:val="00F27E0C"/>
    <w:rsid w:val="00F3002F"/>
    <w:rsid w:val="00F30031"/>
    <w:rsid w:val="00F30353"/>
    <w:rsid w:val="00F30708"/>
    <w:rsid w:val="00F308C0"/>
    <w:rsid w:val="00F309D2"/>
    <w:rsid w:val="00F3111E"/>
    <w:rsid w:val="00F315C5"/>
    <w:rsid w:val="00F31780"/>
    <w:rsid w:val="00F318E7"/>
    <w:rsid w:val="00F31BE3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4B"/>
    <w:rsid w:val="00F36190"/>
    <w:rsid w:val="00F3651B"/>
    <w:rsid w:val="00F3664D"/>
    <w:rsid w:val="00F369F3"/>
    <w:rsid w:val="00F370CB"/>
    <w:rsid w:val="00F3769C"/>
    <w:rsid w:val="00F376B5"/>
    <w:rsid w:val="00F377A2"/>
    <w:rsid w:val="00F37922"/>
    <w:rsid w:val="00F37AE3"/>
    <w:rsid w:val="00F37AEF"/>
    <w:rsid w:val="00F4116E"/>
    <w:rsid w:val="00F4125D"/>
    <w:rsid w:val="00F4213D"/>
    <w:rsid w:val="00F42373"/>
    <w:rsid w:val="00F42400"/>
    <w:rsid w:val="00F42567"/>
    <w:rsid w:val="00F42910"/>
    <w:rsid w:val="00F42C2B"/>
    <w:rsid w:val="00F434DE"/>
    <w:rsid w:val="00F439C5"/>
    <w:rsid w:val="00F43AD1"/>
    <w:rsid w:val="00F44281"/>
    <w:rsid w:val="00F44833"/>
    <w:rsid w:val="00F465C1"/>
    <w:rsid w:val="00F4678D"/>
    <w:rsid w:val="00F467B0"/>
    <w:rsid w:val="00F46E40"/>
    <w:rsid w:val="00F46F8B"/>
    <w:rsid w:val="00F47132"/>
    <w:rsid w:val="00F47728"/>
    <w:rsid w:val="00F478E7"/>
    <w:rsid w:val="00F47A4C"/>
    <w:rsid w:val="00F47AB9"/>
    <w:rsid w:val="00F47AFE"/>
    <w:rsid w:val="00F47C65"/>
    <w:rsid w:val="00F47CBA"/>
    <w:rsid w:val="00F50020"/>
    <w:rsid w:val="00F50671"/>
    <w:rsid w:val="00F507BD"/>
    <w:rsid w:val="00F50849"/>
    <w:rsid w:val="00F50A3D"/>
    <w:rsid w:val="00F513BA"/>
    <w:rsid w:val="00F51447"/>
    <w:rsid w:val="00F514EF"/>
    <w:rsid w:val="00F516F4"/>
    <w:rsid w:val="00F51AF3"/>
    <w:rsid w:val="00F51D89"/>
    <w:rsid w:val="00F52162"/>
    <w:rsid w:val="00F52756"/>
    <w:rsid w:val="00F52A47"/>
    <w:rsid w:val="00F52A4B"/>
    <w:rsid w:val="00F52C6C"/>
    <w:rsid w:val="00F52FA8"/>
    <w:rsid w:val="00F53040"/>
    <w:rsid w:val="00F531A7"/>
    <w:rsid w:val="00F538CD"/>
    <w:rsid w:val="00F53B04"/>
    <w:rsid w:val="00F53B15"/>
    <w:rsid w:val="00F53B85"/>
    <w:rsid w:val="00F54192"/>
    <w:rsid w:val="00F542D8"/>
    <w:rsid w:val="00F54832"/>
    <w:rsid w:val="00F548C8"/>
    <w:rsid w:val="00F54EC1"/>
    <w:rsid w:val="00F55064"/>
    <w:rsid w:val="00F5558C"/>
    <w:rsid w:val="00F55AC5"/>
    <w:rsid w:val="00F55F9D"/>
    <w:rsid w:val="00F5623F"/>
    <w:rsid w:val="00F568FF"/>
    <w:rsid w:val="00F56918"/>
    <w:rsid w:val="00F56B25"/>
    <w:rsid w:val="00F56C6C"/>
    <w:rsid w:val="00F56E09"/>
    <w:rsid w:val="00F56F05"/>
    <w:rsid w:val="00F5765A"/>
    <w:rsid w:val="00F57704"/>
    <w:rsid w:val="00F577F9"/>
    <w:rsid w:val="00F57C72"/>
    <w:rsid w:val="00F6021A"/>
    <w:rsid w:val="00F6088E"/>
    <w:rsid w:val="00F608EE"/>
    <w:rsid w:val="00F61158"/>
    <w:rsid w:val="00F61564"/>
    <w:rsid w:val="00F61701"/>
    <w:rsid w:val="00F618C8"/>
    <w:rsid w:val="00F61902"/>
    <w:rsid w:val="00F61FDE"/>
    <w:rsid w:val="00F620A3"/>
    <w:rsid w:val="00F622E3"/>
    <w:rsid w:val="00F62377"/>
    <w:rsid w:val="00F62C76"/>
    <w:rsid w:val="00F62CBD"/>
    <w:rsid w:val="00F62D1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B6"/>
    <w:rsid w:val="00F65D7C"/>
    <w:rsid w:val="00F660B8"/>
    <w:rsid w:val="00F6624A"/>
    <w:rsid w:val="00F6658E"/>
    <w:rsid w:val="00F669E3"/>
    <w:rsid w:val="00F66EEC"/>
    <w:rsid w:val="00F67684"/>
    <w:rsid w:val="00F67A85"/>
    <w:rsid w:val="00F67C98"/>
    <w:rsid w:val="00F67F10"/>
    <w:rsid w:val="00F70283"/>
    <w:rsid w:val="00F704D0"/>
    <w:rsid w:val="00F70570"/>
    <w:rsid w:val="00F70FF9"/>
    <w:rsid w:val="00F71026"/>
    <w:rsid w:val="00F71042"/>
    <w:rsid w:val="00F710A0"/>
    <w:rsid w:val="00F715B3"/>
    <w:rsid w:val="00F71976"/>
    <w:rsid w:val="00F71A99"/>
    <w:rsid w:val="00F71BC8"/>
    <w:rsid w:val="00F71C4F"/>
    <w:rsid w:val="00F71F79"/>
    <w:rsid w:val="00F71FD8"/>
    <w:rsid w:val="00F721A1"/>
    <w:rsid w:val="00F724E3"/>
    <w:rsid w:val="00F727AA"/>
    <w:rsid w:val="00F727BB"/>
    <w:rsid w:val="00F729CA"/>
    <w:rsid w:val="00F72C94"/>
    <w:rsid w:val="00F73274"/>
    <w:rsid w:val="00F733CD"/>
    <w:rsid w:val="00F73852"/>
    <w:rsid w:val="00F73C64"/>
    <w:rsid w:val="00F73D87"/>
    <w:rsid w:val="00F73E3A"/>
    <w:rsid w:val="00F73F43"/>
    <w:rsid w:val="00F74044"/>
    <w:rsid w:val="00F74609"/>
    <w:rsid w:val="00F74664"/>
    <w:rsid w:val="00F74791"/>
    <w:rsid w:val="00F74A7A"/>
    <w:rsid w:val="00F74B36"/>
    <w:rsid w:val="00F74BD2"/>
    <w:rsid w:val="00F74C84"/>
    <w:rsid w:val="00F751AF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2A5"/>
    <w:rsid w:val="00F8051B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D5B"/>
    <w:rsid w:val="00F83175"/>
    <w:rsid w:val="00F83301"/>
    <w:rsid w:val="00F83564"/>
    <w:rsid w:val="00F836F5"/>
    <w:rsid w:val="00F837A7"/>
    <w:rsid w:val="00F837DD"/>
    <w:rsid w:val="00F8463C"/>
    <w:rsid w:val="00F84849"/>
    <w:rsid w:val="00F849D7"/>
    <w:rsid w:val="00F84A2F"/>
    <w:rsid w:val="00F84BAB"/>
    <w:rsid w:val="00F850EB"/>
    <w:rsid w:val="00F85123"/>
    <w:rsid w:val="00F854E7"/>
    <w:rsid w:val="00F855CB"/>
    <w:rsid w:val="00F856C8"/>
    <w:rsid w:val="00F85744"/>
    <w:rsid w:val="00F85C00"/>
    <w:rsid w:val="00F85C0C"/>
    <w:rsid w:val="00F85EC6"/>
    <w:rsid w:val="00F85F4B"/>
    <w:rsid w:val="00F85F9B"/>
    <w:rsid w:val="00F8632B"/>
    <w:rsid w:val="00F863EB"/>
    <w:rsid w:val="00F864D4"/>
    <w:rsid w:val="00F86538"/>
    <w:rsid w:val="00F8683A"/>
    <w:rsid w:val="00F86A00"/>
    <w:rsid w:val="00F86B20"/>
    <w:rsid w:val="00F86C43"/>
    <w:rsid w:val="00F86F27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FD6"/>
    <w:rsid w:val="00F910E4"/>
    <w:rsid w:val="00F91220"/>
    <w:rsid w:val="00F912A6"/>
    <w:rsid w:val="00F915AB"/>
    <w:rsid w:val="00F9174D"/>
    <w:rsid w:val="00F91790"/>
    <w:rsid w:val="00F91906"/>
    <w:rsid w:val="00F91A5A"/>
    <w:rsid w:val="00F91CA2"/>
    <w:rsid w:val="00F91DAC"/>
    <w:rsid w:val="00F91DB1"/>
    <w:rsid w:val="00F91F7C"/>
    <w:rsid w:val="00F92174"/>
    <w:rsid w:val="00F923DB"/>
    <w:rsid w:val="00F92725"/>
    <w:rsid w:val="00F92785"/>
    <w:rsid w:val="00F92DDC"/>
    <w:rsid w:val="00F93734"/>
    <w:rsid w:val="00F9387D"/>
    <w:rsid w:val="00F93A3D"/>
    <w:rsid w:val="00F93D13"/>
    <w:rsid w:val="00F93EE6"/>
    <w:rsid w:val="00F94003"/>
    <w:rsid w:val="00F9407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A"/>
    <w:rsid w:val="00F9644F"/>
    <w:rsid w:val="00F965D9"/>
    <w:rsid w:val="00F96842"/>
    <w:rsid w:val="00F969EB"/>
    <w:rsid w:val="00F96C7A"/>
    <w:rsid w:val="00F96CAD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6B8"/>
    <w:rsid w:val="00FA1B65"/>
    <w:rsid w:val="00FA1CBF"/>
    <w:rsid w:val="00FA1D8F"/>
    <w:rsid w:val="00FA1F1D"/>
    <w:rsid w:val="00FA2002"/>
    <w:rsid w:val="00FA217C"/>
    <w:rsid w:val="00FA222A"/>
    <w:rsid w:val="00FA2526"/>
    <w:rsid w:val="00FA25D5"/>
    <w:rsid w:val="00FA2AB0"/>
    <w:rsid w:val="00FA363D"/>
    <w:rsid w:val="00FA3C84"/>
    <w:rsid w:val="00FA403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0DC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155"/>
    <w:rsid w:val="00FA7A20"/>
    <w:rsid w:val="00FA7AA6"/>
    <w:rsid w:val="00FA7B91"/>
    <w:rsid w:val="00FA7C04"/>
    <w:rsid w:val="00FB009F"/>
    <w:rsid w:val="00FB0443"/>
    <w:rsid w:val="00FB05F1"/>
    <w:rsid w:val="00FB06D2"/>
    <w:rsid w:val="00FB0D7D"/>
    <w:rsid w:val="00FB0F6E"/>
    <w:rsid w:val="00FB15D5"/>
    <w:rsid w:val="00FB1694"/>
    <w:rsid w:val="00FB18E8"/>
    <w:rsid w:val="00FB19D8"/>
    <w:rsid w:val="00FB22E5"/>
    <w:rsid w:val="00FB2803"/>
    <w:rsid w:val="00FB2864"/>
    <w:rsid w:val="00FB2E46"/>
    <w:rsid w:val="00FB2F94"/>
    <w:rsid w:val="00FB35AB"/>
    <w:rsid w:val="00FB36C9"/>
    <w:rsid w:val="00FB38EA"/>
    <w:rsid w:val="00FB39AD"/>
    <w:rsid w:val="00FB3CD6"/>
    <w:rsid w:val="00FB4065"/>
    <w:rsid w:val="00FB44CB"/>
    <w:rsid w:val="00FB4760"/>
    <w:rsid w:val="00FB47B5"/>
    <w:rsid w:val="00FB4FEC"/>
    <w:rsid w:val="00FB52FD"/>
    <w:rsid w:val="00FB57A7"/>
    <w:rsid w:val="00FB57D2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1C0"/>
    <w:rsid w:val="00FB72CB"/>
    <w:rsid w:val="00FB77BB"/>
    <w:rsid w:val="00FB7A9C"/>
    <w:rsid w:val="00FB7BB0"/>
    <w:rsid w:val="00FC03AD"/>
    <w:rsid w:val="00FC09B1"/>
    <w:rsid w:val="00FC0AB4"/>
    <w:rsid w:val="00FC0B9B"/>
    <w:rsid w:val="00FC0E12"/>
    <w:rsid w:val="00FC15A1"/>
    <w:rsid w:val="00FC184E"/>
    <w:rsid w:val="00FC1859"/>
    <w:rsid w:val="00FC2066"/>
    <w:rsid w:val="00FC2075"/>
    <w:rsid w:val="00FC22FE"/>
    <w:rsid w:val="00FC23FA"/>
    <w:rsid w:val="00FC25D7"/>
    <w:rsid w:val="00FC2742"/>
    <w:rsid w:val="00FC2EED"/>
    <w:rsid w:val="00FC330F"/>
    <w:rsid w:val="00FC3589"/>
    <w:rsid w:val="00FC37F0"/>
    <w:rsid w:val="00FC3BBC"/>
    <w:rsid w:val="00FC3EEB"/>
    <w:rsid w:val="00FC3FF6"/>
    <w:rsid w:val="00FC4278"/>
    <w:rsid w:val="00FC4423"/>
    <w:rsid w:val="00FC4516"/>
    <w:rsid w:val="00FC47D1"/>
    <w:rsid w:val="00FC4850"/>
    <w:rsid w:val="00FC4CA4"/>
    <w:rsid w:val="00FC4DD6"/>
    <w:rsid w:val="00FC5061"/>
    <w:rsid w:val="00FC545C"/>
    <w:rsid w:val="00FC553E"/>
    <w:rsid w:val="00FC6143"/>
    <w:rsid w:val="00FC65A0"/>
    <w:rsid w:val="00FC6B41"/>
    <w:rsid w:val="00FC6DC7"/>
    <w:rsid w:val="00FC6EF1"/>
    <w:rsid w:val="00FC71DD"/>
    <w:rsid w:val="00FC7308"/>
    <w:rsid w:val="00FC7DD2"/>
    <w:rsid w:val="00FC7F93"/>
    <w:rsid w:val="00FD0B6D"/>
    <w:rsid w:val="00FD0C32"/>
    <w:rsid w:val="00FD10D2"/>
    <w:rsid w:val="00FD111E"/>
    <w:rsid w:val="00FD1401"/>
    <w:rsid w:val="00FD14E4"/>
    <w:rsid w:val="00FD270D"/>
    <w:rsid w:val="00FD2804"/>
    <w:rsid w:val="00FD282A"/>
    <w:rsid w:val="00FD2A71"/>
    <w:rsid w:val="00FD360A"/>
    <w:rsid w:val="00FD3905"/>
    <w:rsid w:val="00FD3B08"/>
    <w:rsid w:val="00FD3B8A"/>
    <w:rsid w:val="00FD3C4B"/>
    <w:rsid w:val="00FD43D6"/>
    <w:rsid w:val="00FD4620"/>
    <w:rsid w:val="00FD48FE"/>
    <w:rsid w:val="00FD4A93"/>
    <w:rsid w:val="00FD4C9D"/>
    <w:rsid w:val="00FD4CC0"/>
    <w:rsid w:val="00FD552B"/>
    <w:rsid w:val="00FD5642"/>
    <w:rsid w:val="00FD5EAC"/>
    <w:rsid w:val="00FD6318"/>
    <w:rsid w:val="00FD681C"/>
    <w:rsid w:val="00FD6859"/>
    <w:rsid w:val="00FD6884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44ED"/>
    <w:rsid w:val="00FE4579"/>
    <w:rsid w:val="00FE501E"/>
    <w:rsid w:val="00FE508F"/>
    <w:rsid w:val="00FE50D6"/>
    <w:rsid w:val="00FE5120"/>
    <w:rsid w:val="00FE5172"/>
    <w:rsid w:val="00FE5410"/>
    <w:rsid w:val="00FE544A"/>
    <w:rsid w:val="00FE54B4"/>
    <w:rsid w:val="00FE5977"/>
    <w:rsid w:val="00FE59D6"/>
    <w:rsid w:val="00FE5BDB"/>
    <w:rsid w:val="00FE627C"/>
    <w:rsid w:val="00FE68BD"/>
    <w:rsid w:val="00FE6DA0"/>
    <w:rsid w:val="00FE6DEC"/>
    <w:rsid w:val="00FE74E2"/>
    <w:rsid w:val="00FE74FC"/>
    <w:rsid w:val="00FE753A"/>
    <w:rsid w:val="00FE761D"/>
    <w:rsid w:val="00FE76FA"/>
    <w:rsid w:val="00FE7A91"/>
    <w:rsid w:val="00FE7C3E"/>
    <w:rsid w:val="00FE7F00"/>
    <w:rsid w:val="00FF01C5"/>
    <w:rsid w:val="00FF0224"/>
    <w:rsid w:val="00FF0278"/>
    <w:rsid w:val="00FF0502"/>
    <w:rsid w:val="00FF0776"/>
    <w:rsid w:val="00FF0BBB"/>
    <w:rsid w:val="00FF1455"/>
    <w:rsid w:val="00FF16E5"/>
    <w:rsid w:val="00FF1709"/>
    <w:rsid w:val="00FF1716"/>
    <w:rsid w:val="00FF17CF"/>
    <w:rsid w:val="00FF1862"/>
    <w:rsid w:val="00FF1B3E"/>
    <w:rsid w:val="00FF1E00"/>
    <w:rsid w:val="00FF1E0C"/>
    <w:rsid w:val="00FF1E43"/>
    <w:rsid w:val="00FF2077"/>
    <w:rsid w:val="00FF2A88"/>
    <w:rsid w:val="00FF2E44"/>
    <w:rsid w:val="00FF30B9"/>
    <w:rsid w:val="00FF3345"/>
    <w:rsid w:val="00FF3758"/>
    <w:rsid w:val="00FF377E"/>
    <w:rsid w:val="00FF37C5"/>
    <w:rsid w:val="00FF3A12"/>
    <w:rsid w:val="00FF3CFC"/>
    <w:rsid w:val="00FF40B0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3D4"/>
    <w:rsid w:val="00FF54BC"/>
    <w:rsid w:val="00FF5842"/>
    <w:rsid w:val="00FF5EFE"/>
    <w:rsid w:val="00FF609A"/>
    <w:rsid w:val="00FF60A4"/>
    <w:rsid w:val="00FF6CF6"/>
    <w:rsid w:val="00FF707C"/>
    <w:rsid w:val="00FF7746"/>
    <w:rsid w:val="00FF78DB"/>
    <w:rsid w:val="00FF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B1005E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9948A8"/>
    <w:rPr>
      <w:i/>
      <w:iCs/>
    </w:rPr>
  </w:style>
  <w:style w:type="character" w:styleId="Strong">
    <w:name w:val="Strong"/>
    <w:uiPriority w:val="22"/>
    <w:qFormat/>
    <w:rsid w:val="009948A8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9948A8"/>
  </w:style>
  <w:style w:type="paragraph" w:customStyle="1" w:styleId="xmsonormal0">
    <w:name w:val="xmsonormal"/>
    <w:basedOn w:val="Normal"/>
    <w:uiPriority w:val="99"/>
    <w:rsid w:val="009948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9948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msonormal">
    <w:name w:val="xxmsonormal"/>
    <w:basedOn w:val="Normal"/>
    <w:rsid w:val="003215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xxxmsonormal">
    <w:name w:val="xxxxmsonormal"/>
    <w:basedOn w:val="Normal"/>
    <w:uiPriority w:val="99"/>
    <w:rsid w:val="00CB76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xmsonormal">
    <w:name w:val="xxxmsonormal"/>
    <w:basedOn w:val="Normal"/>
    <w:uiPriority w:val="99"/>
    <w:rsid w:val="00CB76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xxxxapple-converted-space">
    <w:name w:val="xxxxapple-converted-space"/>
    <w:rsid w:val="00CB7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e637e439c31665101f1fb0f6d6d5b432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73b6f92ed46571868d4d66f92968c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4F626B-C82C-4837-94E6-B65DC2826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C4A3F9-EDC1-42E3-A66A-69F6F0332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1762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2</cp:revision>
  <cp:lastPrinted>2011-11-09T07:49:00Z</cp:lastPrinted>
  <dcterms:created xsi:type="dcterms:W3CDTF">2021-11-04T20:51:00Z</dcterms:created>
  <dcterms:modified xsi:type="dcterms:W3CDTF">2021-11-04T20:51:00Z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0937c06e-4e63-483d-9caf-6f3ade21be13</vt:lpwstr>
  </property>
  <property fmtid="{D5CDD505-2E9C-101B-9397-08002B2CF9AE}" pid="10" name="CTP_BU">
    <vt:lpwstr>NA</vt:lpwstr>
  </property>
  <property fmtid="{D5CDD505-2E9C-101B-9397-08002B2CF9AE}" pid="11" name="CTP_TimeStamp">
    <vt:lpwstr>2020-08-07 20:40:31Z</vt:lpwstr>
  </property>
  <property fmtid="{D5CDD505-2E9C-101B-9397-08002B2CF9AE}" pid="12" name="ContentTypeId">
    <vt:lpwstr>0x010100F2552158F8185D44A8848B98AEA319AF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