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53296" w14:textId="1FFEBFBA" w:rsidR="00F26A59" w:rsidRPr="00DE5B89" w:rsidRDefault="00F26A59" w:rsidP="00F26A59">
      <w:pPr>
        <w:pStyle w:val="Header"/>
        <w:tabs>
          <w:tab w:val="left" w:pos="8222"/>
        </w:tabs>
        <w:rPr>
          <w:bCs/>
          <w:sz w:val="24"/>
        </w:rPr>
      </w:pPr>
      <w:bookmarkStart w:id="0" w:name="_Hlk772559"/>
      <w:bookmarkStart w:id="1" w:name="_Hlk4135959"/>
      <w:r w:rsidRPr="00DE5B89">
        <w:rPr>
          <w:bCs/>
          <w:sz w:val="24"/>
        </w:rPr>
        <w:t>3GPP TSG RAN WG1 Meeting #</w:t>
      </w:r>
      <w:r>
        <w:rPr>
          <w:bCs/>
          <w:sz w:val="24"/>
        </w:rPr>
        <w:t>107-e</w:t>
      </w:r>
      <w:r w:rsidRPr="00DE5B89">
        <w:rPr>
          <w:bCs/>
          <w:sz w:val="24"/>
        </w:rPr>
        <w:tab/>
      </w:r>
      <w:r w:rsidRPr="00657AE4">
        <w:rPr>
          <w:bCs/>
          <w:sz w:val="24"/>
        </w:rPr>
        <w:t>R1-2</w:t>
      </w:r>
      <w:r>
        <w:rPr>
          <w:bCs/>
          <w:sz w:val="24"/>
        </w:rPr>
        <w:t>1</w:t>
      </w:r>
      <w:r w:rsidR="00263A4C">
        <w:rPr>
          <w:bCs/>
          <w:sz w:val="24"/>
        </w:rPr>
        <w:t>11129</w:t>
      </w:r>
    </w:p>
    <w:bookmarkEnd w:id="0"/>
    <w:p w14:paraId="7122AB10" w14:textId="77777777" w:rsidR="00F26A59" w:rsidRDefault="00F26A59" w:rsidP="00F26A59">
      <w:pPr>
        <w:pStyle w:val="Header"/>
        <w:rPr>
          <w:bCs/>
          <w:sz w:val="24"/>
        </w:rPr>
      </w:pPr>
      <w:r w:rsidRPr="00A31EF1">
        <w:rPr>
          <w:bCs/>
          <w:sz w:val="24"/>
        </w:rPr>
        <w:t xml:space="preserve">e-Meeting, </w:t>
      </w:r>
      <w:r>
        <w:rPr>
          <w:bCs/>
          <w:sz w:val="24"/>
        </w:rPr>
        <w:t>November 11</w:t>
      </w:r>
      <w:r w:rsidRPr="00621D04">
        <w:rPr>
          <w:bCs/>
          <w:sz w:val="24"/>
          <w:vertAlign w:val="superscript"/>
        </w:rPr>
        <w:t>th</w:t>
      </w:r>
      <w:r w:rsidRPr="00621D04">
        <w:rPr>
          <w:bCs/>
          <w:sz w:val="24"/>
        </w:rPr>
        <w:t xml:space="preserve"> – </w:t>
      </w:r>
      <w:r>
        <w:rPr>
          <w:bCs/>
          <w:sz w:val="24"/>
        </w:rPr>
        <w:t>19</w:t>
      </w:r>
      <w:r w:rsidRPr="00621D04">
        <w:rPr>
          <w:bCs/>
          <w:sz w:val="24"/>
          <w:vertAlign w:val="superscript"/>
        </w:rPr>
        <w:t>th</w:t>
      </w:r>
      <w:r w:rsidRPr="00621D04">
        <w:rPr>
          <w:bCs/>
          <w:sz w:val="24"/>
        </w:rPr>
        <w:t>, 202</w:t>
      </w:r>
      <w:r>
        <w:rPr>
          <w:bCs/>
          <w:sz w:val="24"/>
        </w:rPr>
        <w:t>1</w:t>
      </w:r>
    </w:p>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26446EA"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DD5E87" w:rsidRPr="00DD5E87">
        <w:rPr>
          <w:rFonts w:ascii="Arial" w:hAnsi="Arial" w:cs="Arial"/>
          <w:b/>
          <w:bCs/>
          <w:sz w:val="24"/>
          <w:lang w:val="en-US"/>
        </w:rPr>
        <w:t>Bandwidth Reduction for Reduced Capability Devices</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9AE8299"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964FA5">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D4374">
      <w:pPr>
        <w:numPr>
          <w:ilvl w:val="0"/>
          <w:numId w:val="12"/>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w:t>
      </w:r>
      <w:proofErr w:type="spellStart"/>
      <w:r w:rsidRPr="00211C83">
        <w:rPr>
          <w:rFonts w:eastAsia="MS Mincho"/>
          <w:bCs/>
          <w:iCs/>
          <w:lang w:val="en-US"/>
        </w:rPr>
        <w:t>MHz.</w:t>
      </w:r>
      <w:proofErr w:type="spellEnd"/>
      <w:r w:rsidRPr="00211C83">
        <w:rPr>
          <w:rFonts w:eastAsia="MS Mincho"/>
          <w:bCs/>
          <w:iCs/>
          <w:lang w:val="en-US"/>
        </w:rPr>
        <w:t xml:space="preserve"> </w:t>
      </w:r>
    </w:p>
    <w:p w14:paraId="3F697BF8" w14:textId="04FCE6A9" w:rsid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1B982FAA" w:rsidR="00422FD7" w:rsidRDefault="00CA7198" w:rsidP="001A5ACC">
      <w:pPr>
        <w:pStyle w:val="ListParagraph"/>
        <w:spacing w:before="240" w:after="240"/>
        <w:ind w:left="0"/>
        <w:contextualSpacing w:val="0"/>
        <w:jc w:val="both"/>
        <w:rPr>
          <w:lang w:val="en-US"/>
        </w:rPr>
      </w:pPr>
      <w:r w:rsidRPr="00DE5B89">
        <w:rPr>
          <w:lang w:val="en-US"/>
        </w:rPr>
        <w:t xml:space="preserve">In </w:t>
      </w:r>
      <w:r w:rsidR="00422FD7">
        <w:rPr>
          <w:lang w:val="en-US"/>
        </w:rPr>
        <w:t>RAN1#10</w:t>
      </w:r>
      <w:r w:rsidR="00DD5E87">
        <w:rPr>
          <w:lang w:val="en-US"/>
        </w:rPr>
        <w:t>6</w:t>
      </w:r>
      <w:r w:rsidR="00A0625E">
        <w:rPr>
          <w:lang w:val="en-US"/>
        </w:rPr>
        <w:t>bis</w:t>
      </w:r>
      <w:r w:rsidR="00B754DC">
        <w:rPr>
          <w:lang w:val="en-US"/>
        </w:rPr>
        <w:t>-</w:t>
      </w:r>
      <w:r w:rsidR="00422FD7">
        <w:rPr>
          <w:lang w:val="en-US"/>
        </w:rPr>
        <w:t>e, the following agreement</w:t>
      </w:r>
      <w:r w:rsidR="00B754DC">
        <w:rPr>
          <w:lang w:val="en-US"/>
        </w:rPr>
        <w:t>s</w:t>
      </w:r>
      <w:r w:rsidR="00422FD7">
        <w:rPr>
          <w:lang w:val="en-US"/>
        </w:rPr>
        <w:t xml:space="preserve"> w</w:t>
      </w:r>
      <w:r w:rsidR="00B754DC">
        <w:rPr>
          <w:lang w:val="en-US"/>
        </w:rPr>
        <w:t>ere</w:t>
      </w:r>
      <w:r w:rsidR="00422FD7">
        <w:rPr>
          <w:lang w:val="en-US"/>
        </w:rPr>
        <w:t xml:space="preserve"> made with respect to this issue –</w:t>
      </w:r>
    </w:p>
    <w:p w14:paraId="0540BCE4" w14:textId="18EFA11B" w:rsidR="00507FCE" w:rsidRPr="00507FCE" w:rsidRDefault="00507FCE" w:rsidP="00507FCE">
      <w:pPr>
        <w:overflowPunct/>
        <w:autoSpaceDE/>
        <w:autoSpaceDN/>
        <w:adjustRightInd/>
        <w:spacing w:after="0"/>
        <w:jc w:val="both"/>
        <w:textAlignment w:val="auto"/>
        <w:rPr>
          <w:rFonts w:eastAsia="Batang"/>
          <w:b/>
          <w:szCs w:val="24"/>
          <w:highlight w:val="green"/>
          <w:lang w:val="en-US"/>
        </w:rPr>
      </w:pPr>
      <w:r w:rsidRPr="00507FCE">
        <w:rPr>
          <w:rFonts w:eastAsia="Batang"/>
          <w:b/>
          <w:szCs w:val="24"/>
          <w:highlight w:val="green"/>
          <w:lang w:val="en-US"/>
        </w:rPr>
        <w:t>Agreement</w:t>
      </w:r>
    </w:p>
    <w:p w14:paraId="1F9B2AE8" w14:textId="77777777" w:rsidR="00507FCE" w:rsidRPr="00507FCE" w:rsidRDefault="00507FCE" w:rsidP="00507FCE">
      <w:pPr>
        <w:overflowPunct/>
        <w:autoSpaceDE/>
        <w:autoSpaceDN/>
        <w:adjustRightInd/>
        <w:spacing w:after="0"/>
        <w:jc w:val="both"/>
        <w:textAlignment w:val="auto"/>
        <w:rPr>
          <w:rFonts w:eastAsia="Batang"/>
          <w:bCs/>
          <w:szCs w:val="24"/>
          <w:lang w:val="en-US"/>
        </w:rPr>
      </w:pPr>
      <w:r w:rsidRPr="00507FCE">
        <w:rPr>
          <w:rFonts w:eastAsia="Batang"/>
          <w:bCs/>
          <w:szCs w:val="24"/>
          <w:lang w:val="en-US"/>
        </w:rPr>
        <w:t>Confirm the working assumption:</w:t>
      </w:r>
    </w:p>
    <w:p w14:paraId="1EC9C2FA" w14:textId="77777777" w:rsidR="00507FCE" w:rsidRPr="00507FCE" w:rsidRDefault="00507FCE" w:rsidP="00507FCE">
      <w:pPr>
        <w:numPr>
          <w:ilvl w:val="0"/>
          <w:numId w:val="26"/>
        </w:numPr>
        <w:overflowPunct/>
        <w:autoSpaceDE/>
        <w:autoSpaceDN/>
        <w:adjustRightInd/>
        <w:spacing w:after="0" w:line="252" w:lineRule="auto"/>
        <w:textAlignment w:val="auto"/>
        <w:rPr>
          <w:rFonts w:eastAsia="Batang"/>
          <w:bCs/>
          <w:szCs w:val="24"/>
        </w:rPr>
      </w:pPr>
      <w:r w:rsidRPr="00507FCE">
        <w:rPr>
          <w:rFonts w:eastAsia="Batang"/>
          <w:bCs/>
          <w:szCs w:val="24"/>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507FCE">
        <w:rPr>
          <w:rFonts w:eastAsia="Batang"/>
          <w:bCs/>
          <w:szCs w:val="24"/>
        </w:rPr>
        <w:t>MsgB</w:t>
      </w:r>
      <w:proofErr w:type="spellEnd"/>
      <w:r w:rsidRPr="00507FCE">
        <w:rPr>
          <w:rFonts w:eastAsia="Batang"/>
          <w:bCs/>
          <w:szCs w:val="24"/>
        </w:rPr>
        <w:t xml:space="preserve"> for RedCap UEs.</w:t>
      </w:r>
    </w:p>
    <w:p w14:paraId="3D49A93E" w14:textId="77777777" w:rsidR="00507FCE" w:rsidRPr="00507FCE" w:rsidRDefault="00507FCE" w:rsidP="00507FCE">
      <w:pPr>
        <w:numPr>
          <w:ilvl w:val="1"/>
          <w:numId w:val="26"/>
        </w:numPr>
        <w:overflowPunct/>
        <w:autoSpaceDE/>
        <w:autoSpaceDN/>
        <w:adjustRightInd/>
        <w:spacing w:after="0" w:line="252" w:lineRule="auto"/>
        <w:textAlignment w:val="auto"/>
        <w:rPr>
          <w:rFonts w:eastAsia="Batang"/>
          <w:bCs/>
          <w:szCs w:val="24"/>
        </w:rPr>
      </w:pPr>
      <w:r w:rsidRPr="00507FCE">
        <w:rPr>
          <w:rFonts w:eastAsia="Batang"/>
          <w:bCs/>
          <w:szCs w:val="24"/>
        </w:rPr>
        <w:t>The frequency hopping is enabled/disabled at least via SIB.</w:t>
      </w:r>
    </w:p>
    <w:p w14:paraId="4DEE80BF" w14:textId="77777777" w:rsidR="00507FCE" w:rsidRPr="00507FCE" w:rsidRDefault="00507FCE" w:rsidP="00507FCE">
      <w:pPr>
        <w:overflowPunct/>
        <w:autoSpaceDE/>
        <w:autoSpaceDN/>
        <w:adjustRightInd/>
        <w:spacing w:after="0"/>
        <w:textAlignment w:val="auto"/>
        <w:rPr>
          <w:rFonts w:eastAsia="Batang"/>
          <w:bCs/>
          <w:szCs w:val="24"/>
          <w:highlight w:val="cyan"/>
          <w:lang w:eastAsia="x-none"/>
        </w:rPr>
      </w:pPr>
    </w:p>
    <w:p w14:paraId="51CDF554" w14:textId="3C043F6F" w:rsidR="00507FCE" w:rsidRPr="00507FCE" w:rsidRDefault="00507FCE" w:rsidP="00507FCE">
      <w:pPr>
        <w:overflowPunct/>
        <w:autoSpaceDE/>
        <w:autoSpaceDN/>
        <w:adjustRightInd/>
        <w:spacing w:after="0"/>
        <w:textAlignment w:val="auto"/>
        <w:rPr>
          <w:rFonts w:eastAsia="Batang"/>
          <w:b/>
          <w:szCs w:val="24"/>
          <w:highlight w:val="green"/>
        </w:rPr>
      </w:pPr>
      <w:r w:rsidRPr="00507FCE">
        <w:rPr>
          <w:rFonts w:eastAsia="Batang"/>
          <w:b/>
          <w:szCs w:val="24"/>
          <w:highlight w:val="green"/>
        </w:rPr>
        <w:t>Agreement</w:t>
      </w:r>
    </w:p>
    <w:p w14:paraId="65497E77" w14:textId="77777777" w:rsidR="00507FCE" w:rsidRPr="00507FCE" w:rsidRDefault="00507FCE" w:rsidP="00507FCE">
      <w:pPr>
        <w:numPr>
          <w:ilvl w:val="0"/>
          <w:numId w:val="26"/>
        </w:numPr>
        <w:overflowPunct/>
        <w:autoSpaceDE/>
        <w:autoSpaceDN/>
        <w:adjustRightInd/>
        <w:spacing w:after="0" w:line="252" w:lineRule="auto"/>
        <w:contextualSpacing/>
        <w:textAlignment w:val="auto"/>
        <w:rPr>
          <w:bCs/>
          <w:lang w:val="en-US" w:eastAsia="x-none"/>
        </w:rPr>
      </w:pPr>
      <w:r w:rsidRPr="00507FCE">
        <w:rPr>
          <w:bCs/>
          <w:lang w:val="en-US" w:eastAsia="x-none"/>
        </w:rPr>
        <w:t>For a cell that allows a RedCap UE to access, network can configure a separate initial UL BWP for RedCap UEs in SIB</w:t>
      </w:r>
    </w:p>
    <w:p w14:paraId="4F858B19"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eastAsia="x-none"/>
        </w:rPr>
        <w:t>It can be used both during and after initial access.</w:t>
      </w:r>
    </w:p>
    <w:p w14:paraId="51361F30"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val="en-US" w:eastAsia="x-none"/>
        </w:rPr>
        <w:t>It is no wider than the maximum RedCap UE bandwidth.</w:t>
      </w:r>
    </w:p>
    <w:p w14:paraId="24575DDD"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eastAsia="x-none"/>
        </w:rPr>
        <w:t>It is always configured if the initial UL BWP for non-RedCap UEs is wider than the maximum RedCap UE bandwidth</w:t>
      </w:r>
    </w:p>
    <w:p w14:paraId="46B8B091"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val="en-US" w:eastAsia="x-none"/>
        </w:rPr>
      </w:pPr>
      <w:r w:rsidRPr="00507FCE">
        <w:rPr>
          <w:bCs/>
          <w:lang w:val="en-US" w:eastAsia="x-none"/>
        </w:rPr>
        <w:t>This applies to both TDD and FDD (including FD FDD and HD FDD) cases</w:t>
      </w:r>
    </w:p>
    <w:p w14:paraId="365A76E1"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strike/>
          <w:lang w:val="en-US" w:eastAsia="x-none"/>
        </w:rPr>
      </w:pPr>
      <w:r w:rsidRPr="00507FCE">
        <w:rPr>
          <w:bCs/>
          <w:strike/>
          <w:lang w:val="en-US" w:eastAsia="x-none"/>
        </w:rPr>
        <w:t>FFS whether part of the configuration is implicitly signaled</w:t>
      </w:r>
    </w:p>
    <w:p w14:paraId="478F652A" w14:textId="77777777" w:rsidR="00507FCE" w:rsidRPr="00507FCE" w:rsidRDefault="00507FCE" w:rsidP="00507FCE">
      <w:pPr>
        <w:overflowPunct/>
        <w:autoSpaceDE/>
        <w:autoSpaceDN/>
        <w:adjustRightInd/>
        <w:spacing w:after="0" w:line="252" w:lineRule="auto"/>
        <w:contextualSpacing/>
        <w:textAlignment w:val="auto"/>
        <w:rPr>
          <w:bCs/>
          <w:lang w:val="en-US" w:eastAsia="x-none"/>
        </w:rPr>
      </w:pPr>
    </w:p>
    <w:p w14:paraId="6328C469" w14:textId="77777777" w:rsidR="00507FCE" w:rsidRPr="00507FCE" w:rsidRDefault="00507FCE" w:rsidP="00507FCE">
      <w:pPr>
        <w:overflowPunct/>
        <w:autoSpaceDE/>
        <w:autoSpaceDN/>
        <w:adjustRightInd/>
        <w:spacing w:after="0"/>
        <w:textAlignment w:val="auto"/>
        <w:rPr>
          <w:rFonts w:eastAsia="Batang"/>
          <w:b/>
          <w:szCs w:val="24"/>
          <w:highlight w:val="darkYellow"/>
        </w:rPr>
      </w:pPr>
      <w:r w:rsidRPr="00507FCE">
        <w:rPr>
          <w:rFonts w:eastAsia="Batang"/>
          <w:b/>
          <w:szCs w:val="24"/>
          <w:highlight w:val="darkYellow"/>
        </w:rPr>
        <w:t>Working Assumption</w:t>
      </w:r>
    </w:p>
    <w:p w14:paraId="2E03ED47" w14:textId="77777777" w:rsidR="00507FCE" w:rsidRPr="00507FCE" w:rsidRDefault="00507FCE" w:rsidP="00507FCE">
      <w:pPr>
        <w:numPr>
          <w:ilvl w:val="0"/>
          <w:numId w:val="26"/>
        </w:numPr>
        <w:overflowPunct/>
        <w:autoSpaceDE/>
        <w:autoSpaceDN/>
        <w:adjustRightInd/>
        <w:spacing w:after="0" w:line="252" w:lineRule="auto"/>
        <w:contextualSpacing/>
        <w:textAlignment w:val="auto"/>
        <w:rPr>
          <w:bCs/>
          <w:lang w:val="en-US" w:eastAsia="x-none"/>
        </w:rPr>
      </w:pPr>
      <w:r w:rsidRPr="00507FCE">
        <w:rPr>
          <w:bCs/>
          <w:lang w:val="en-US" w:eastAsia="x-none"/>
        </w:rPr>
        <w:t>For a cell that allows a RedCap UE to access, network can configure a separate initial DL BWP for RedCap UEs in SIB.</w:t>
      </w:r>
    </w:p>
    <w:p w14:paraId="67B27D4E"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highlight w:val="darkYellow"/>
          <w:lang w:eastAsia="x-none"/>
        </w:rPr>
        <w:t xml:space="preserve">Working assumption: </w:t>
      </w:r>
      <w:r w:rsidRPr="00507FCE">
        <w:rPr>
          <w:bCs/>
          <w:lang w:eastAsia="x-none"/>
        </w:rPr>
        <w:t>It can be used during initial access</w:t>
      </w:r>
    </w:p>
    <w:p w14:paraId="457E023C"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eastAsia="x-none"/>
        </w:rPr>
        <w:t>It can be used after initial access.</w:t>
      </w:r>
    </w:p>
    <w:p w14:paraId="0E289D07"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val="en-US" w:eastAsia="x-none"/>
        </w:rPr>
        <w:t>It is no wider than the maximum RedCap UE bandwidth.</w:t>
      </w:r>
    </w:p>
    <w:p w14:paraId="471CD83B"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eastAsia="x-none"/>
        </w:rPr>
      </w:pPr>
      <w:r w:rsidRPr="00507FCE">
        <w:rPr>
          <w:bCs/>
          <w:lang w:eastAsia="x-none"/>
        </w:rPr>
        <w:t>FFS: It is always configured if the initial DL BWP for non-RedCap UEs is wider than the maximum RedCap UE bandwidth.</w:t>
      </w:r>
    </w:p>
    <w:p w14:paraId="38A01C3C"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val="en-US" w:eastAsia="x-none"/>
        </w:rPr>
      </w:pPr>
      <w:r w:rsidRPr="00507FCE">
        <w:rPr>
          <w:bCs/>
          <w:lang w:val="en-US" w:eastAsia="x-none"/>
        </w:rPr>
        <w:t>This applies to both TDD and FDD (including FD FDD and HD FDD) cases.</w:t>
      </w:r>
    </w:p>
    <w:p w14:paraId="71680A9A" w14:textId="77777777" w:rsidR="00507FCE" w:rsidRPr="00507FCE" w:rsidRDefault="00507FCE" w:rsidP="00507FCE">
      <w:pPr>
        <w:numPr>
          <w:ilvl w:val="1"/>
          <w:numId w:val="26"/>
        </w:numPr>
        <w:overflowPunct/>
        <w:autoSpaceDE/>
        <w:autoSpaceDN/>
        <w:adjustRightInd/>
        <w:spacing w:after="0" w:line="252" w:lineRule="auto"/>
        <w:contextualSpacing/>
        <w:textAlignment w:val="auto"/>
        <w:rPr>
          <w:bCs/>
          <w:lang w:val="en-US" w:eastAsia="x-none"/>
        </w:rPr>
      </w:pPr>
      <w:r w:rsidRPr="00507FCE">
        <w:rPr>
          <w:bCs/>
          <w:highlight w:val="darkYellow"/>
          <w:lang w:eastAsia="x-none"/>
        </w:rPr>
        <w:t>Working assumption:</w:t>
      </w:r>
      <w:r w:rsidRPr="00507FCE">
        <w:rPr>
          <w:bCs/>
          <w:lang w:eastAsia="x-none"/>
        </w:rPr>
        <w:t xml:space="preserve"> </w:t>
      </w:r>
      <w:r w:rsidRPr="00507FCE">
        <w:rPr>
          <w:rFonts w:eastAsia="DengXian"/>
          <w:bCs/>
          <w:lang w:val="en-US" w:eastAsia="zh-CN"/>
        </w:rPr>
        <w:t>It applies at least after initial access for FR1 when MIB configured CORESET#0 is included</w:t>
      </w:r>
    </w:p>
    <w:p w14:paraId="7AFC201A" w14:textId="2AADE7F9" w:rsidR="00F7646A" w:rsidRDefault="00F7646A" w:rsidP="00B31F6F">
      <w:pPr>
        <w:rPr>
          <w:rFonts w:eastAsia="DengXian"/>
          <w:b/>
          <w:highlight w:val="green"/>
          <w:lang w:val="en-US" w:eastAsia="zh-CN"/>
        </w:rPr>
      </w:pPr>
    </w:p>
    <w:p w14:paraId="6CA90B8E" w14:textId="77777777" w:rsidR="000E1921" w:rsidRDefault="000E1921" w:rsidP="00B31F6F">
      <w:pPr>
        <w:rPr>
          <w:rFonts w:eastAsia="DengXian"/>
          <w:b/>
          <w:highlight w:val="green"/>
          <w:lang w:val="en-US" w:eastAsia="zh-CN"/>
        </w:rPr>
      </w:pPr>
    </w:p>
    <w:p w14:paraId="05721087" w14:textId="0A0248C3" w:rsidR="00B31F6F" w:rsidRPr="00F7646A" w:rsidRDefault="00B31F6F" w:rsidP="00B31F6F">
      <w:pPr>
        <w:rPr>
          <w:rFonts w:eastAsia="DengXian"/>
          <w:b/>
          <w:highlight w:val="green"/>
          <w:lang w:val="en-US" w:eastAsia="zh-CN"/>
        </w:rPr>
      </w:pPr>
      <w:r w:rsidRPr="00F7646A">
        <w:rPr>
          <w:rFonts w:eastAsia="DengXian"/>
          <w:b/>
          <w:highlight w:val="green"/>
          <w:lang w:val="en-US" w:eastAsia="zh-CN"/>
        </w:rPr>
        <w:lastRenderedPageBreak/>
        <w:t>Agreement</w:t>
      </w:r>
    </w:p>
    <w:p w14:paraId="03F0B83B" w14:textId="77777777" w:rsidR="00B31F6F" w:rsidRPr="00F7646A" w:rsidRDefault="00B31F6F" w:rsidP="00B31F6F">
      <w:pPr>
        <w:pStyle w:val="ListParagraph"/>
        <w:numPr>
          <w:ilvl w:val="0"/>
          <w:numId w:val="27"/>
        </w:numPr>
        <w:overflowPunct/>
        <w:autoSpaceDE/>
        <w:autoSpaceDN/>
        <w:adjustRightInd/>
        <w:spacing w:line="252" w:lineRule="auto"/>
        <w:textAlignment w:val="auto"/>
        <w:rPr>
          <w:rFonts w:eastAsia="Batang"/>
          <w:bCs/>
          <w:lang w:val="en-US" w:eastAsia="x-none"/>
        </w:rPr>
      </w:pPr>
      <w:r w:rsidRPr="00F7646A">
        <w:rPr>
          <w:bCs/>
          <w:lang w:val="en-US"/>
        </w:rPr>
        <w:t xml:space="preserve">Send an LS to RAN2 and RAN4 to ask about </w:t>
      </w:r>
      <w:r w:rsidRPr="00E168DA">
        <w:rPr>
          <w:bCs/>
          <w:strike/>
          <w:lang w:val="en-US"/>
        </w:rPr>
        <w:t xml:space="preserve">the feasibility of </w:t>
      </w:r>
      <w:r w:rsidRPr="00E168DA">
        <w:rPr>
          <w:bCs/>
          <w:lang w:val="en-US"/>
        </w:rPr>
        <w:t xml:space="preserve">using </w:t>
      </w:r>
      <w:r w:rsidRPr="00F7646A">
        <w:rPr>
          <w:bCs/>
          <w:lang w:val="en-US"/>
        </w:rPr>
        <w:t>NCD-SSB instead of CD-SSB for idle/inactive/connected mode procedures for serving and non-serving cells for a Rel-17 RedCap UE operating with an initial or non-initial DL BWP not containing CD-SSB.</w:t>
      </w:r>
    </w:p>
    <w:p w14:paraId="44D850DA" w14:textId="77777777" w:rsidR="00B31F6F" w:rsidRPr="00F7646A" w:rsidRDefault="00B31F6F" w:rsidP="00B31F6F">
      <w:pPr>
        <w:pStyle w:val="ListParagraph"/>
        <w:numPr>
          <w:ilvl w:val="1"/>
          <w:numId w:val="27"/>
        </w:numPr>
        <w:overflowPunct/>
        <w:autoSpaceDE/>
        <w:autoSpaceDN/>
        <w:adjustRightInd/>
        <w:spacing w:after="0" w:line="252" w:lineRule="auto"/>
        <w:textAlignment w:val="auto"/>
        <w:rPr>
          <w:bCs/>
          <w:lang w:val="en-US"/>
        </w:rPr>
      </w:pPr>
      <w:r w:rsidRPr="00F7646A">
        <w:rPr>
          <w:bCs/>
          <w:lang w:val="en-US"/>
        </w:rPr>
        <w:t>Draft the LS until Tuesday 19</w:t>
      </w:r>
      <w:r w:rsidRPr="00F7646A">
        <w:rPr>
          <w:bCs/>
          <w:vertAlign w:val="superscript"/>
          <w:lang w:val="en-US"/>
        </w:rPr>
        <w:t>th</w:t>
      </w:r>
      <w:r w:rsidRPr="00F7646A">
        <w:rPr>
          <w:bCs/>
          <w:lang w:val="en-US"/>
        </w:rPr>
        <w:t xml:space="preserve"> October.</w:t>
      </w:r>
    </w:p>
    <w:p w14:paraId="4C16E045" w14:textId="77777777" w:rsidR="000F699D" w:rsidRPr="00F7646A" w:rsidRDefault="00B31F6F" w:rsidP="000F699D">
      <w:pPr>
        <w:pStyle w:val="ListParagraph"/>
        <w:numPr>
          <w:ilvl w:val="1"/>
          <w:numId w:val="27"/>
        </w:numPr>
        <w:overflowPunct/>
        <w:autoSpaceDE/>
        <w:autoSpaceDN/>
        <w:adjustRightInd/>
        <w:spacing w:after="0" w:line="252" w:lineRule="auto"/>
        <w:textAlignment w:val="auto"/>
        <w:rPr>
          <w:bCs/>
          <w:lang w:val="en-US"/>
        </w:rPr>
      </w:pPr>
      <w:r w:rsidRPr="00F7646A">
        <w:rPr>
          <w:bCs/>
          <w:lang w:val="en-US"/>
        </w:rPr>
        <w:t>Indicate in the LS that a response is needed before RAN1#107-e.</w:t>
      </w:r>
    </w:p>
    <w:p w14:paraId="39C65393" w14:textId="16A4D1F2" w:rsidR="00A0625E" w:rsidRPr="00F7646A" w:rsidRDefault="00B31F6F" w:rsidP="000F699D">
      <w:pPr>
        <w:pStyle w:val="ListParagraph"/>
        <w:numPr>
          <w:ilvl w:val="1"/>
          <w:numId w:val="27"/>
        </w:numPr>
        <w:overflowPunct/>
        <w:autoSpaceDE/>
        <w:autoSpaceDN/>
        <w:adjustRightInd/>
        <w:spacing w:after="0" w:line="252" w:lineRule="auto"/>
        <w:textAlignment w:val="auto"/>
        <w:rPr>
          <w:bCs/>
          <w:lang w:val="en-US"/>
        </w:rPr>
      </w:pPr>
      <w:r w:rsidRPr="00F7646A">
        <w:rPr>
          <w:rFonts w:eastAsia="DengXian"/>
          <w:bCs/>
          <w:lang w:val="en-US" w:eastAsia="zh-CN"/>
        </w:rPr>
        <w:t>Indicate in the LS both option 1 and option 2</w:t>
      </w:r>
    </w:p>
    <w:p w14:paraId="17A7332B" w14:textId="77777777" w:rsidR="00F7646A" w:rsidRDefault="00F7646A" w:rsidP="00F7646A">
      <w:pPr>
        <w:shd w:val="clear" w:color="auto" w:fill="FFFFFF"/>
        <w:overflowPunct/>
        <w:autoSpaceDE/>
        <w:autoSpaceDN/>
        <w:adjustRightInd/>
        <w:spacing w:after="0" w:line="231" w:lineRule="atLeast"/>
        <w:textAlignment w:val="auto"/>
        <w:rPr>
          <w:rFonts w:eastAsia="Microsoft YaHei UI"/>
          <w:b/>
          <w:color w:val="000000"/>
          <w:shd w:val="clear" w:color="auto" w:fill="00FF00"/>
          <w:lang w:val="en-US" w:eastAsia="zh-CN"/>
        </w:rPr>
      </w:pPr>
    </w:p>
    <w:p w14:paraId="358D2B19" w14:textId="14AE269A" w:rsidR="00F7646A" w:rsidRPr="00F7646A" w:rsidRDefault="00F7646A" w:rsidP="00F7646A">
      <w:pPr>
        <w:shd w:val="clear" w:color="auto" w:fill="FFFFFF"/>
        <w:overflowPunct/>
        <w:autoSpaceDE/>
        <w:autoSpaceDN/>
        <w:adjustRightInd/>
        <w:spacing w:after="0" w:line="231" w:lineRule="atLeast"/>
        <w:textAlignment w:val="auto"/>
        <w:rPr>
          <w:rFonts w:eastAsia="Microsoft YaHei UI"/>
          <w:b/>
          <w:color w:val="000000"/>
          <w:sz w:val="21"/>
          <w:szCs w:val="21"/>
          <w:lang w:val="en-US" w:eastAsia="zh-CN"/>
        </w:rPr>
      </w:pPr>
      <w:r w:rsidRPr="00F7646A">
        <w:rPr>
          <w:rFonts w:eastAsia="Microsoft YaHei UI"/>
          <w:b/>
          <w:color w:val="000000"/>
          <w:shd w:val="clear" w:color="auto" w:fill="00FF00"/>
          <w:lang w:val="en-US" w:eastAsia="zh-CN"/>
        </w:rPr>
        <w:t>Agreement</w:t>
      </w:r>
    </w:p>
    <w:p w14:paraId="03BB220C" w14:textId="77777777" w:rsidR="00F7646A" w:rsidRPr="00F7646A" w:rsidRDefault="00F7646A" w:rsidP="00F7646A">
      <w:pPr>
        <w:numPr>
          <w:ilvl w:val="0"/>
          <w:numId w:val="28"/>
        </w:numPr>
        <w:shd w:val="clear" w:color="auto" w:fill="FFFFFF"/>
        <w:overflowPunct/>
        <w:autoSpaceDE/>
        <w:autoSpaceDN/>
        <w:adjustRightInd/>
        <w:spacing w:after="0" w:line="231" w:lineRule="atLeast"/>
        <w:textAlignment w:val="auto"/>
        <w:rPr>
          <w:rFonts w:eastAsia="Microsoft YaHei UI"/>
          <w:bCs/>
          <w:color w:val="000000"/>
          <w:sz w:val="22"/>
          <w:szCs w:val="22"/>
          <w:lang w:val="en-US" w:eastAsia="zh-CN"/>
        </w:rPr>
      </w:pPr>
      <w:r w:rsidRPr="00F7646A">
        <w:rPr>
          <w:rFonts w:eastAsia="Microsoft YaHei UI"/>
          <w:bCs/>
          <w:color w:val="000000"/>
          <w:lang w:val="en-US" w:eastAsia="zh-CN"/>
        </w:rPr>
        <w:t>FFS: What specification changes (if any) are needed to support that the network can enable/disable intra-slot PUCCH frequency hopping (FH) within the separate initial UL BWP in the PUCCH resource for HARQ feedback for Msg4/</w:t>
      </w:r>
      <w:proofErr w:type="spellStart"/>
      <w:r w:rsidRPr="00F7646A">
        <w:rPr>
          <w:rFonts w:eastAsia="Microsoft YaHei UI"/>
          <w:bCs/>
          <w:color w:val="000000"/>
          <w:lang w:val="en-US" w:eastAsia="zh-CN"/>
        </w:rPr>
        <w:t>MsgB</w:t>
      </w:r>
      <w:proofErr w:type="spellEnd"/>
      <w:r w:rsidRPr="00F7646A">
        <w:rPr>
          <w:rFonts w:eastAsia="Microsoft YaHei UI"/>
          <w:bCs/>
          <w:color w:val="000000"/>
          <w:lang w:val="en-US" w:eastAsia="zh-CN"/>
        </w:rPr>
        <w:t xml:space="preserve"> for RedCap</w:t>
      </w:r>
    </w:p>
    <w:p w14:paraId="3D15D02B" w14:textId="77777777" w:rsidR="00F7646A" w:rsidRPr="00F7646A" w:rsidRDefault="00F7646A" w:rsidP="00F7646A">
      <w:pPr>
        <w:numPr>
          <w:ilvl w:val="0"/>
          <w:numId w:val="28"/>
        </w:numPr>
        <w:shd w:val="clear" w:color="auto" w:fill="FFFFFF"/>
        <w:overflowPunct/>
        <w:autoSpaceDE/>
        <w:autoSpaceDN/>
        <w:adjustRightInd/>
        <w:spacing w:after="0" w:line="231" w:lineRule="atLeast"/>
        <w:textAlignment w:val="auto"/>
        <w:rPr>
          <w:rFonts w:eastAsia="Microsoft YaHei UI"/>
          <w:bCs/>
          <w:color w:val="000000"/>
          <w:sz w:val="22"/>
          <w:szCs w:val="22"/>
          <w:lang w:val="en-US" w:eastAsia="zh-CN"/>
        </w:rPr>
      </w:pPr>
      <w:r w:rsidRPr="00F7646A">
        <w:rPr>
          <w:rFonts w:eastAsia="Microsoft YaHei UI"/>
          <w:bCs/>
          <w:color w:val="000000"/>
          <w:lang w:val="en-US" w:eastAsia="zh-CN"/>
        </w:rPr>
        <w:t>FFS: Whether any specification changes are needed and desired in order to support multiplexing of non-FH and FH PUCCH transmissions in PUCCH resources.</w:t>
      </w:r>
    </w:p>
    <w:p w14:paraId="08DFE91A" w14:textId="77777777" w:rsidR="00F7646A" w:rsidRPr="00F7646A" w:rsidRDefault="00F7646A" w:rsidP="00F7646A">
      <w:pPr>
        <w:overflowPunct/>
        <w:autoSpaceDE/>
        <w:autoSpaceDN/>
        <w:adjustRightInd/>
        <w:spacing w:after="0"/>
        <w:textAlignment w:val="auto"/>
        <w:rPr>
          <w:rFonts w:eastAsia="Batang"/>
          <w:bCs/>
          <w:szCs w:val="24"/>
          <w:highlight w:val="cyan"/>
          <w:lang w:val="en-US" w:eastAsia="x-none"/>
        </w:rPr>
      </w:pPr>
    </w:p>
    <w:p w14:paraId="2883B9CF" w14:textId="780B998A" w:rsidR="00F7646A" w:rsidRPr="00F7646A" w:rsidRDefault="00F7646A" w:rsidP="00F7646A">
      <w:pPr>
        <w:overflowPunct/>
        <w:autoSpaceDE/>
        <w:autoSpaceDN/>
        <w:adjustRightInd/>
        <w:spacing w:after="0"/>
        <w:textAlignment w:val="auto"/>
        <w:rPr>
          <w:rFonts w:eastAsia="DengXian"/>
          <w:b/>
          <w:color w:val="000000"/>
          <w:highlight w:val="green"/>
          <w:shd w:val="clear" w:color="auto" w:fill="FFFFFF"/>
          <w:lang w:eastAsia="zh-CN"/>
        </w:rPr>
      </w:pPr>
      <w:r w:rsidRPr="00F7646A">
        <w:rPr>
          <w:rFonts w:eastAsia="DengXian"/>
          <w:b/>
          <w:color w:val="000000"/>
          <w:highlight w:val="green"/>
          <w:shd w:val="clear" w:color="auto" w:fill="FFFFFF"/>
          <w:lang w:eastAsia="zh-CN"/>
        </w:rPr>
        <w:t>Agreement</w:t>
      </w:r>
    </w:p>
    <w:p w14:paraId="607C1130" w14:textId="77777777" w:rsidR="00F7646A" w:rsidRPr="00F7646A" w:rsidRDefault="00F7646A" w:rsidP="00F7646A">
      <w:pPr>
        <w:overflowPunct/>
        <w:autoSpaceDE/>
        <w:autoSpaceDN/>
        <w:adjustRightInd/>
        <w:spacing w:after="0"/>
        <w:textAlignment w:val="auto"/>
        <w:rPr>
          <w:rFonts w:eastAsia="DengXian"/>
          <w:bCs/>
          <w:color w:val="000000"/>
          <w:shd w:val="clear" w:color="auto" w:fill="FFFFFF"/>
          <w:lang w:eastAsia="zh-CN"/>
        </w:rPr>
      </w:pPr>
      <w:r w:rsidRPr="00F7646A">
        <w:rPr>
          <w:rFonts w:eastAsia="DengXian"/>
          <w:bCs/>
          <w:color w:val="000000"/>
          <w:shd w:val="clear" w:color="auto" w:fill="FFFFFF"/>
          <w:lang w:eastAsia="zh-CN"/>
        </w:rPr>
        <w:t>With below revision, draft R1-2110599 is endorsed in principle</w:t>
      </w:r>
    </w:p>
    <w:p w14:paraId="12AC5A39" w14:textId="77777777" w:rsidR="00F7646A" w:rsidRPr="00F7646A" w:rsidRDefault="00F7646A" w:rsidP="00F7646A">
      <w:pPr>
        <w:numPr>
          <w:ilvl w:val="0"/>
          <w:numId w:val="29"/>
        </w:numPr>
        <w:overflowPunct/>
        <w:autoSpaceDE/>
        <w:autoSpaceDN/>
        <w:adjustRightInd/>
        <w:spacing w:after="0" w:line="252" w:lineRule="auto"/>
        <w:contextualSpacing/>
        <w:jc w:val="both"/>
        <w:textAlignment w:val="auto"/>
        <w:rPr>
          <w:rFonts w:eastAsia="Batang"/>
          <w:bCs/>
          <w:szCs w:val="24"/>
          <w:lang w:eastAsia="x-none"/>
        </w:rPr>
      </w:pPr>
      <w:r w:rsidRPr="00F7646A">
        <w:rPr>
          <w:rFonts w:eastAsia="DengXian"/>
          <w:bCs/>
          <w:iCs/>
          <w:szCs w:val="24"/>
          <w:lang w:eastAsia="zh-CN"/>
        </w:rPr>
        <w:t xml:space="preserve">[RAN2/4] whether it is feasible for a RedCap UE to retune to a CD-SSB rather than use an NCD-SSB </w:t>
      </w:r>
      <w:r w:rsidRPr="00F7646A">
        <w:rPr>
          <w:bCs/>
          <w:iCs/>
          <w:szCs w:val="24"/>
          <w:lang w:eastAsia="zh-CN"/>
        </w:rPr>
        <w:t>of larger periodicity</w:t>
      </w:r>
    </w:p>
    <w:p w14:paraId="790DF2E1" w14:textId="77777777" w:rsidR="00F7646A" w:rsidRPr="00F7646A" w:rsidRDefault="00F7646A" w:rsidP="00F7646A">
      <w:pPr>
        <w:numPr>
          <w:ilvl w:val="0"/>
          <w:numId w:val="29"/>
        </w:numPr>
        <w:overflowPunct/>
        <w:autoSpaceDE/>
        <w:autoSpaceDN/>
        <w:adjustRightInd/>
        <w:spacing w:after="0" w:line="252" w:lineRule="auto"/>
        <w:contextualSpacing/>
        <w:jc w:val="both"/>
        <w:textAlignment w:val="auto"/>
        <w:rPr>
          <w:bCs/>
          <w:szCs w:val="24"/>
          <w:lang w:eastAsia="x-none"/>
        </w:rPr>
      </w:pPr>
      <w:r w:rsidRPr="00F7646A">
        <w:rPr>
          <w:rFonts w:eastAsia="DengXian"/>
          <w:bCs/>
          <w:iCs/>
          <w:szCs w:val="24"/>
          <w:lang w:eastAsia="zh-CN"/>
        </w:rPr>
        <w:t>Remove the blue part of questions</w:t>
      </w:r>
    </w:p>
    <w:p w14:paraId="272B8818" w14:textId="77777777" w:rsidR="00F7646A" w:rsidRPr="00F7646A" w:rsidRDefault="00F7646A" w:rsidP="00F7646A">
      <w:pPr>
        <w:numPr>
          <w:ilvl w:val="0"/>
          <w:numId w:val="29"/>
        </w:numPr>
        <w:overflowPunct/>
        <w:autoSpaceDE/>
        <w:autoSpaceDN/>
        <w:adjustRightInd/>
        <w:spacing w:after="0" w:line="252" w:lineRule="auto"/>
        <w:contextualSpacing/>
        <w:jc w:val="both"/>
        <w:textAlignment w:val="auto"/>
        <w:rPr>
          <w:bCs/>
          <w:szCs w:val="24"/>
          <w:lang w:eastAsia="x-none"/>
        </w:rPr>
      </w:pPr>
      <w:r w:rsidRPr="00F7646A">
        <w:rPr>
          <w:bCs/>
          <w:szCs w:val="24"/>
          <w:lang w:eastAsia="x-none"/>
        </w:rPr>
        <w:t xml:space="preserve">[RAN2/4] if </w:t>
      </w:r>
      <w:r w:rsidRPr="00F7646A">
        <w:rPr>
          <w:bCs/>
          <w:strike/>
          <w:szCs w:val="24"/>
          <w:lang w:eastAsia="x-none"/>
        </w:rPr>
        <w:t>neither NCD-SSB nor</w:t>
      </w:r>
      <w:r w:rsidRPr="00F7646A">
        <w:rPr>
          <w:bCs/>
          <w:szCs w:val="24"/>
          <w:lang w:eastAsia="x-none"/>
        </w:rPr>
        <w:t xml:space="preserve"> CD-SSB is not transmitted in the </w:t>
      </w:r>
      <w:r w:rsidRPr="00F7646A">
        <w:rPr>
          <w:bCs/>
          <w:strike/>
          <w:szCs w:val="24"/>
          <w:lang w:eastAsia="x-none"/>
        </w:rPr>
        <w:t>initial/</w:t>
      </w:r>
      <w:r w:rsidRPr="00F7646A">
        <w:rPr>
          <w:bCs/>
          <w:szCs w:val="24"/>
          <w:lang w:eastAsia="x-none"/>
        </w:rPr>
        <w:t xml:space="preserve">non-initial DL BWP of RedCap UE, whether it is feasible to transmit periodic CSI-RS for UE to use as an alternative of SSB in the </w:t>
      </w:r>
      <w:r w:rsidRPr="00F7646A">
        <w:rPr>
          <w:bCs/>
          <w:strike/>
          <w:szCs w:val="24"/>
          <w:lang w:eastAsia="x-none"/>
        </w:rPr>
        <w:t>initial/</w:t>
      </w:r>
      <w:r w:rsidRPr="00F7646A">
        <w:rPr>
          <w:bCs/>
          <w:szCs w:val="24"/>
          <w:lang w:eastAsia="x-none"/>
        </w:rPr>
        <w:t>non-initial BWP of RedCap UE or rely on UE performing RF retuning as in measurement gap outside active BWP for BWP without SSB nor CORESET#0 operation</w:t>
      </w:r>
      <w:r w:rsidRPr="00F7646A">
        <w:rPr>
          <w:bCs/>
          <w:strike/>
          <w:szCs w:val="24"/>
          <w:lang w:eastAsia="x-none"/>
        </w:rPr>
        <w:t>, for idle/inactive/connected mode</w:t>
      </w:r>
    </w:p>
    <w:p w14:paraId="4C10B8FD" w14:textId="77777777" w:rsidR="00F7646A" w:rsidRPr="00F7646A" w:rsidRDefault="00F7646A" w:rsidP="00F7646A">
      <w:pPr>
        <w:overflowPunct/>
        <w:autoSpaceDE/>
        <w:autoSpaceDN/>
        <w:adjustRightInd/>
        <w:spacing w:after="0" w:line="252" w:lineRule="auto"/>
        <w:contextualSpacing/>
        <w:jc w:val="both"/>
        <w:textAlignment w:val="auto"/>
        <w:rPr>
          <w:rFonts w:eastAsia="DengXian"/>
          <w:bCs/>
          <w:highlight w:val="green"/>
          <w:shd w:val="clear" w:color="auto" w:fill="FFFFFF"/>
          <w:lang w:eastAsia="zh-CN"/>
        </w:rPr>
      </w:pPr>
      <w:r w:rsidRPr="00F7646A">
        <w:rPr>
          <w:rFonts w:eastAsia="DengXian"/>
          <w:bCs/>
          <w:highlight w:val="green"/>
          <w:shd w:val="clear" w:color="auto" w:fill="FFFFFF"/>
          <w:lang w:eastAsia="zh-CN"/>
        </w:rPr>
        <w:t>Final LS R1-2110600 is endorsed</w:t>
      </w:r>
    </w:p>
    <w:p w14:paraId="3895AB8F" w14:textId="77777777" w:rsidR="00F7646A" w:rsidRPr="00F7646A" w:rsidRDefault="00F7646A" w:rsidP="00F7646A">
      <w:pPr>
        <w:overflowPunct/>
        <w:autoSpaceDE/>
        <w:autoSpaceDN/>
        <w:adjustRightInd/>
        <w:spacing w:after="0"/>
        <w:textAlignment w:val="auto"/>
        <w:rPr>
          <w:rFonts w:eastAsia="Batang"/>
          <w:bCs/>
          <w:szCs w:val="24"/>
          <w:highlight w:val="cyan"/>
          <w:lang w:eastAsia="x-none"/>
        </w:rPr>
      </w:pPr>
    </w:p>
    <w:p w14:paraId="0F91DD8F" w14:textId="700E3ACA" w:rsidR="00F7646A" w:rsidRPr="00F7646A" w:rsidRDefault="00F7646A" w:rsidP="00F7646A">
      <w:pPr>
        <w:overflowPunct/>
        <w:autoSpaceDE/>
        <w:autoSpaceDN/>
        <w:adjustRightInd/>
        <w:spacing w:after="0"/>
        <w:jc w:val="both"/>
        <w:textAlignment w:val="auto"/>
        <w:rPr>
          <w:rFonts w:eastAsia="Batang"/>
          <w:b/>
          <w:szCs w:val="24"/>
          <w:highlight w:val="green"/>
          <w:lang w:val="en-US"/>
        </w:rPr>
      </w:pPr>
      <w:r w:rsidRPr="00F7646A">
        <w:rPr>
          <w:rFonts w:eastAsia="Batang"/>
          <w:b/>
          <w:szCs w:val="24"/>
          <w:highlight w:val="green"/>
          <w:lang w:val="en-US"/>
        </w:rPr>
        <w:t>Agreement</w:t>
      </w:r>
    </w:p>
    <w:p w14:paraId="69ED6122" w14:textId="77777777" w:rsidR="00F7646A" w:rsidRPr="00F7646A" w:rsidRDefault="00F7646A" w:rsidP="00F7646A">
      <w:pPr>
        <w:overflowPunct/>
        <w:autoSpaceDE/>
        <w:autoSpaceDN/>
        <w:adjustRightInd/>
        <w:spacing w:after="0" w:line="252" w:lineRule="auto"/>
        <w:jc w:val="both"/>
        <w:textAlignment w:val="auto"/>
        <w:rPr>
          <w:rFonts w:eastAsia="Batang"/>
          <w:bCs/>
          <w:szCs w:val="24"/>
          <w:lang w:val="en-US"/>
        </w:rPr>
      </w:pPr>
      <w:r w:rsidRPr="00F7646A">
        <w:rPr>
          <w:rFonts w:eastAsia="Batang"/>
          <w:bCs/>
          <w:szCs w:val="24"/>
          <w:lang w:val="en-US"/>
        </w:rPr>
        <w:t>For FR1,</w:t>
      </w:r>
    </w:p>
    <w:p w14:paraId="52B4394E" w14:textId="77777777" w:rsidR="00F7646A" w:rsidRPr="00F7646A" w:rsidRDefault="00F7646A" w:rsidP="00F7646A">
      <w:pPr>
        <w:numPr>
          <w:ilvl w:val="0"/>
          <w:numId w:val="27"/>
        </w:numPr>
        <w:overflowPunct/>
        <w:autoSpaceDE/>
        <w:autoSpaceDN/>
        <w:adjustRightInd/>
        <w:spacing w:after="0" w:line="252" w:lineRule="auto"/>
        <w:jc w:val="both"/>
        <w:textAlignment w:val="auto"/>
        <w:rPr>
          <w:rFonts w:eastAsia="Batang"/>
          <w:bCs/>
          <w:szCs w:val="24"/>
          <w:lang w:val="en-US"/>
        </w:rPr>
      </w:pPr>
      <w:r w:rsidRPr="00F7646A">
        <w:rPr>
          <w:rFonts w:eastAsia="Batang"/>
          <w:bCs/>
          <w:szCs w:val="24"/>
          <w:lang w:val="en-US"/>
        </w:rPr>
        <w:t>For TDD, center frequencies are assumed to be the same for the initial DL (FFS: if it does not include CD-SSB and the entire CORESET#0) and UL BWPs used during random access for RedCap UEs.</w:t>
      </w:r>
    </w:p>
    <w:p w14:paraId="67074B03" w14:textId="77777777" w:rsidR="00F7646A" w:rsidRPr="00F7646A" w:rsidRDefault="00F7646A" w:rsidP="00F7646A">
      <w:pPr>
        <w:numPr>
          <w:ilvl w:val="1"/>
          <w:numId w:val="27"/>
        </w:numPr>
        <w:overflowPunct/>
        <w:autoSpaceDE/>
        <w:autoSpaceDN/>
        <w:adjustRightInd/>
        <w:spacing w:after="0" w:line="252" w:lineRule="auto"/>
        <w:jc w:val="both"/>
        <w:textAlignment w:val="auto"/>
        <w:rPr>
          <w:rFonts w:eastAsia="Batang"/>
          <w:bCs/>
          <w:szCs w:val="24"/>
          <w:lang w:val="en-US"/>
        </w:rPr>
      </w:pPr>
      <w:r w:rsidRPr="00F7646A">
        <w:rPr>
          <w:rFonts w:eastAsia="Batang"/>
          <w:bCs/>
          <w:szCs w:val="24"/>
          <w:lang w:val="en-US"/>
        </w:rPr>
        <w:t>FFS: For Option 1 and Option 2, whether the case that the center frequencies are different is also supported, and whether RedCap UE can expect CD-SSB and CORESET#0 in this case</w:t>
      </w:r>
    </w:p>
    <w:p w14:paraId="1DD59E97" w14:textId="77777777" w:rsidR="00F7646A" w:rsidRPr="00F7646A" w:rsidRDefault="00F7646A" w:rsidP="00F7646A">
      <w:pPr>
        <w:numPr>
          <w:ilvl w:val="0"/>
          <w:numId w:val="27"/>
        </w:numPr>
        <w:overflowPunct/>
        <w:autoSpaceDE/>
        <w:autoSpaceDN/>
        <w:adjustRightInd/>
        <w:spacing w:after="0" w:line="252" w:lineRule="auto"/>
        <w:jc w:val="both"/>
        <w:textAlignment w:val="auto"/>
        <w:rPr>
          <w:rFonts w:eastAsia="Batang"/>
          <w:bCs/>
          <w:szCs w:val="24"/>
          <w:lang w:val="en-US"/>
        </w:rPr>
      </w:pPr>
      <w:r w:rsidRPr="00F7646A">
        <w:rPr>
          <w:rFonts w:eastAsia="Batang"/>
          <w:bCs/>
          <w:szCs w:val="24"/>
          <w:lang w:val="en-US"/>
        </w:rPr>
        <w:t>For TDD, center frequencies are assumed to be the same for non-initial DL and UL BWPs with the same BWP id for a RedCap UE.</w:t>
      </w:r>
    </w:p>
    <w:p w14:paraId="1C0F199E" w14:textId="24A6891D"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AD59C8">
        <w:rPr>
          <w:lang w:val="en-US"/>
        </w:rPr>
        <w:t>reduced maximum UE bandwidth</w:t>
      </w:r>
      <w:r>
        <w:rPr>
          <w:lang w:val="en-US"/>
        </w:rPr>
        <w:t>.</w:t>
      </w:r>
      <w:bookmarkEnd w:id="4"/>
    </w:p>
    <w:p w14:paraId="1E4C17F3" w14:textId="243ACFB6" w:rsidR="00FD56D1" w:rsidRPr="00DE5B89" w:rsidRDefault="00AD555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Reduced Maximum UE Bandwidth</w:t>
      </w:r>
    </w:p>
    <w:p w14:paraId="3E833D1D" w14:textId="683FB97B" w:rsidR="00B754DC" w:rsidRPr="00DE5B89" w:rsidRDefault="00B754DC" w:rsidP="00B754DC">
      <w:pPr>
        <w:pStyle w:val="Heading2"/>
        <w:ind w:left="709" w:hanging="709"/>
        <w:rPr>
          <w:lang w:val="en-US"/>
        </w:rPr>
      </w:pPr>
      <w:r>
        <w:rPr>
          <w:lang w:val="en-US"/>
        </w:rPr>
        <w:t>Initial DL BWP</w:t>
      </w:r>
    </w:p>
    <w:p w14:paraId="09ADEB8A" w14:textId="152E438E" w:rsidR="00264F55" w:rsidRPr="00264F55" w:rsidRDefault="00264F55" w:rsidP="0055008D">
      <w:pPr>
        <w:jc w:val="both"/>
        <w:rPr>
          <w:b/>
          <w:noProof/>
          <w:u w:val="single"/>
          <w:lang w:val="en-US" w:eastAsia="en-GB"/>
        </w:rPr>
      </w:pPr>
      <w:r w:rsidRPr="00264F55">
        <w:rPr>
          <w:b/>
          <w:noProof/>
          <w:u w:val="single"/>
          <w:lang w:val="en-US" w:eastAsia="en-GB"/>
        </w:rPr>
        <w:t>Initial DL BWP during initial access</w:t>
      </w:r>
    </w:p>
    <w:p w14:paraId="7199FA45" w14:textId="16FFA6D7" w:rsidR="00D318E6" w:rsidRDefault="00194C15" w:rsidP="0055008D">
      <w:pPr>
        <w:jc w:val="both"/>
        <w:rPr>
          <w:bCs/>
          <w:noProof/>
          <w:lang w:val="en-US" w:eastAsia="en-GB"/>
        </w:rPr>
      </w:pPr>
      <w:r>
        <w:rPr>
          <w:bCs/>
          <w:noProof/>
          <w:lang w:val="en-US" w:eastAsia="en-GB"/>
        </w:rPr>
        <w:t>In RAN1#10</w:t>
      </w:r>
      <w:r w:rsidR="00927AAC">
        <w:rPr>
          <w:bCs/>
          <w:noProof/>
          <w:lang w:val="en-US" w:eastAsia="en-GB"/>
        </w:rPr>
        <w:t>6</w:t>
      </w:r>
      <w:r w:rsidR="00C35DA1">
        <w:rPr>
          <w:bCs/>
          <w:noProof/>
          <w:lang w:val="en-US" w:eastAsia="en-GB"/>
        </w:rPr>
        <w:t>bis</w:t>
      </w:r>
      <w:r>
        <w:rPr>
          <w:bCs/>
          <w:noProof/>
          <w:lang w:val="en-US" w:eastAsia="en-GB"/>
        </w:rPr>
        <w:t xml:space="preserve">-e, </w:t>
      </w:r>
      <w:r w:rsidR="009A458E">
        <w:rPr>
          <w:bCs/>
          <w:noProof/>
          <w:lang w:val="en-US" w:eastAsia="en-GB"/>
        </w:rPr>
        <w:t xml:space="preserve">a </w:t>
      </w:r>
      <w:r w:rsidR="00927AAC">
        <w:rPr>
          <w:bCs/>
          <w:noProof/>
          <w:lang w:val="en-US" w:eastAsia="en-GB"/>
        </w:rPr>
        <w:t xml:space="preserve">working assumption </w:t>
      </w:r>
      <w:r w:rsidR="009A458E">
        <w:rPr>
          <w:bCs/>
          <w:noProof/>
          <w:lang w:val="en-US" w:eastAsia="en-GB"/>
        </w:rPr>
        <w:t>was made that the network can configure a separate initial DL BWP for RedCap UEs in SI</w:t>
      </w:r>
      <w:r w:rsidR="00151637">
        <w:rPr>
          <w:bCs/>
          <w:noProof/>
          <w:lang w:val="en-US" w:eastAsia="en-GB"/>
        </w:rPr>
        <w:t xml:space="preserve">B. </w:t>
      </w:r>
      <w:r w:rsidR="00ED0811">
        <w:rPr>
          <w:bCs/>
          <w:noProof/>
          <w:lang w:val="en-US" w:eastAsia="en-GB"/>
        </w:rPr>
        <w:t>In addition to the working assumption, t</w:t>
      </w:r>
      <w:r w:rsidR="004C51EE">
        <w:rPr>
          <w:bCs/>
          <w:noProof/>
          <w:lang w:val="en-US" w:eastAsia="en-GB"/>
        </w:rPr>
        <w:t>here are</w:t>
      </w:r>
      <w:r w:rsidR="00D318E6">
        <w:rPr>
          <w:bCs/>
          <w:noProof/>
          <w:lang w:val="en-US" w:eastAsia="en-GB"/>
        </w:rPr>
        <w:t xml:space="preserve"> several</w:t>
      </w:r>
      <w:r w:rsidR="00BB0D7F">
        <w:rPr>
          <w:bCs/>
          <w:noProof/>
          <w:lang w:val="en-US" w:eastAsia="en-GB"/>
        </w:rPr>
        <w:t xml:space="preserve"> additional</w:t>
      </w:r>
      <w:r w:rsidR="00D318E6">
        <w:rPr>
          <w:bCs/>
          <w:noProof/>
          <w:lang w:val="en-US" w:eastAsia="en-GB"/>
        </w:rPr>
        <w:t xml:space="preserve"> issues </w:t>
      </w:r>
      <w:r w:rsidR="00BB0D7F">
        <w:rPr>
          <w:bCs/>
          <w:noProof/>
          <w:lang w:val="en-US" w:eastAsia="en-GB"/>
        </w:rPr>
        <w:t>to be addressed</w:t>
      </w:r>
      <w:r w:rsidR="00ED0811">
        <w:rPr>
          <w:bCs/>
          <w:noProof/>
          <w:lang w:val="en-US" w:eastAsia="en-GB"/>
        </w:rPr>
        <w:t xml:space="preserve">, namely </w:t>
      </w:r>
      <w:r w:rsidR="00D318E6">
        <w:rPr>
          <w:bCs/>
          <w:noProof/>
          <w:lang w:val="en-US" w:eastAsia="en-GB"/>
        </w:rPr>
        <w:t>–</w:t>
      </w:r>
    </w:p>
    <w:p w14:paraId="4D443178" w14:textId="22A384B6" w:rsidR="00D318E6" w:rsidRDefault="00D318E6" w:rsidP="00D318E6">
      <w:pPr>
        <w:pStyle w:val="ListParagraph"/>
        <w:numPr>
          <w:ilvl w:val="0"/>
          <w:numId w:val="30"/>
        </w:numPr>
        <w:jc w:val="both"/>
        <w:rPr>
          <w:bCs/>
          <w:noProof/>
          <w:lang w:val="en-US" w:eastAsia="en-GB"/>
        </w:rPr>
      </w:pPr>
      <w:r>
        <w:rPr>
          <w:bCs/>
          <w:noProof/>
          <w:lang w:val="en-US" w:eastAsia="en-GB"/>
        </w:rPr>
        <w:t>It is a working assumption that the separate initial DL BWP can be used during initial access</w:t>
      </w:r>
    </w:p>
    <w:p w14:paraId="762703C5" w14:textId="2A3F5B1C" w:rsidR="00D318E6" w:rsidRPr="00D318E6" w:rsidRDefault="00D318E6" w:rsidP="00D318E6">
      <w:pPr>
        <w:pStyle w:val="ListParagraph"/>
        <w:numPr>
          <w:ilvl w:val="0"/>
          <w:numId w:val="30"/>
        </w:numPr>
        <w:jc w:val="both"/>
        <w:rPr>
          <w:bCs/>
          <w:noProof/>
          <w:lang w:val="en-US" w:eastAsia="en-GB"/>
        </w:rPr>
      </w:pPr>
      <w:r>
        <w:rPr>
          <w:bCs/>
          <w:lang w:eastAsia="x-none"/>
        </w:rPr>
        <w:t>It is FFS whether the separate initial DL BWP</w:t>
      </w:r>
      <w:r w:rsidRPr="00507FCE">
        <w:rPr>
          <w:bCs/>
          <w:lang w:eastAsia="x-none"/>
        </w:rPr>
        <w:t xml:space="preserve"> is always configured if the initial DL BWP for non-RedCap UEs is wider than the maximum RedCap UE bandwidth</w:t>
      </w:r>
    </w:p>
    <w:p w14:paraId="5B9713F5" w14:textId="68E9E6F0" w:rsidR="00D318E6" w:rsidRPr="00D318E6" w:rsidRDefault="00D318E6" w:rsidP="00D318E6">
      <w:pPr>
        <w:pStyle w:val="ListParagraph"/>
        <w:numPr>
          <w:ilvl w:val="0"/>
          <w:numId w:val="30"/>
        </w:numPr>
        <w:jc w:val="both"/>
        <w:rPr>
          <w:bCs/>
          <w:noProof/>
          <w:lang w:val="en-US" w:eastAsia="en-GB"/>
        </w:rPr>
      </w:pPr>
      <w:r>
        <w:rPr>
          <w:bCs/>
          <w:noProof/>
          <w:lang w:val="en-US" w:eastAsia="en-GB"/>
        </w:rPr>
        <w:t>It is a working assumption that the separate initial DL BWP</w:t>
      </w:r>
      <w:r w:rsidRPr="00507FCE">
        <w:rPr>
          <w:rFonts w:eastAsia="DengXian"/>
          <w:bCs/>
          <w:lang w:val="en-US" w:eastAsia="zh-CN"/>
        </w:rPr>
        <w:t xml:space="preserve"> applies at least after initial access for FR1 when MIB configured CORESET#0 is included</w:t>
      </w:r>
    </w:p>
    <w:p w14:paraId="339E7629" w14:textId="44085CC5" w:rsidR="00D274D7" w:rsidRDefault="000508A5" w:rsidP="00220ECF">
      <w:pPr>
        <w:jc w:val="both"/>
        <w:rPr>
          <w:b/>
          <w:bCs/>
          <w:noProof/>
          <w:lang w:val="en-US" w:eastAsia="en-GB"/>
        </w:rPr>
      </w:pPr>
      <w:r>
        <w:rPr>
          <w:bCs/>
          <w:noProof/>
          <w:lang w:val="en-US" w:eastAsia="en-GB"/>
        </w:rPr>
        <w:t>Note that in RAN1#106bis-e, it was agreed to support separate initial UL BWP</w:t>
      </w:r>
      <w:r w:rsidR="00347368">
        <w:rPr>
          <w:bCs/>
          <w:noProof/>
          <w:lang w:val="en-US" w:eastAsia="en-GB"/>
        </w:rPr>
        <w:t xml:space="preserve"> that can be configured via SIB</w:t>
      </w:r>
      <w:r>
        <w:rPr>
          <w:bCs/>
          <w:noProof/>
          <w:lang w:val="en-US" w:eastAsia="en-GB"/>
        </w:rPr>
        <w:t>.</w:t>
      </w:r>
      <w:r w:rsidR="00347368">
        <w:rPr>
          <w:bCs/>
          <w:noProof/>
          <w:lang w:val="en-US" w:eastAsia="en-GB"/>
        </w:rPr>
        <w:t xml:space="preserve"> This separate initial UL BWP can be used during and after initial acces. For the DL, there are two </w:t>
      </w:r>
      <w:r w:rsidR="009D4039">
        <w:rPr>
          <w:bCs/>
          <w:noProof/>
          <w:lang w:val="en-US" w:eastAsia="en-GB"/>
        </w:rPr>
        <w:t xml:space="preserve">reasons to support also a separate initial </w:t>
      </w:r>
      <w:r w:rsidR="009D4039">
        <w:rPr>
          <w:bCs/>
          <w:noProof/>
          <w:lang w:val="en-US" w:eastAsia="en-GB"/>
        </w:rPr>
        <w:lastRenderedPageBreak/>
        <w:t>DL BWP – center frequency alignment in TDD and offloading.</w:t>
      </w:r>
      <w:r w:rsidR="00220ECF">
        <w:rPr>
          <w:bCs/>
          <w:noProof/>
          <w:lang w:val="en-US" w:eastAsia="en-GB"/>
        </w:rPr>
        <w:t xml:space="preserve"> </w:t>
      </w:r>
      <w:r w:rsidR="00D274D7">
        <w:rPr>
          <w:noProof/>
          <w:lang w:val="en-US" w:eastAsia="en-GB"/>
        </w:rPr>
        <w:t xml:space="preserve">Although we currently do not see clear motivation for offloading, </w:t>
      </w:r>
      <w:r w:rsidR="00C73077">
        <w:rPr>
          <w:noProof/>
          <w:lang w:val="en-US" w:eastAsia="en-GB"/>
        </w:rPr>
        <w:t xml:space="preserve">we can accept that </w:t>
      </w:r>
      <w:r w:rsidR="00D274D7">
        <w:rPr>
          <w:noProof/>
          <w:lang w:val="en-US" w:eastAsia="en-GB"/>
        </w:rPr>
        <w:t>it may be needed in the future as the number of RedCap UEs increases. In addition, th</w:t>
      </w:r>
      <w:r w:rsidR="00632864">
        <w:rPr>
          <w:noProof/>
          <w:lang w:val="en-US" w:eastAsia="en-GB"/>
        </w:rPr>
        <w:t>e possibility to allow the network to configure a separate initial DL BWP for RedCap UE w</w:t>
      </w:r>
      <w:r w:rsidR="00D274D7">
        <w:rPr>
          <w:noProof/>
          <w:lang w:val="en-US" w:eastAsia="en-GB"/>
        </w:rPr>
        <w:t xml:space="preserve">ould also allow the network to operate as it did before where only one BWP is configured for non-RedCap UEs. Therefore, </w:t>
      </w:r>
      <w:r w:rsidR="00E941FD">
        <w:rPr>
          <w:noProof/>
          <w:lang w:val="en-US" w:eastAsia="en-GB"/>
        </w:rPr>
        <w:t>we propose to confirm the working assumption</w:t>
      </w:r>
      <w:r w:rsidR="00884C47">
        <w:rPr>
          <w:noProof/>
          <w:lang w:val="en-US" w:eastAsia="en-GB"/>
        </w:rPr>
        <w:t xml:space="preserve"> that a separate initial DL BWP can be configured</w:t>
      </w:r>
      <w:r w:rsidR="00D274D7">
        <w:rPr>
          <w:bCs/>
          <w:noProof/>
          <w:lang w:val="en-US" w:eastAsia="en-GB"/>
        </w:rPr>
        <w:t>.</w:t>
      </w:r>
    </w:p>
    <w:p w14:paraId="07405EE6" w14:textId="7BF8EFBC" w:rsidR="008A0032" w:rsidRDefault="00A8056E"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1</w:t>
      </w:r>
      <w:r w:rsidRPr="00E9392F">
        <w:rPr>
          <w:b/>
          <w:bCs/>
          <w:noProof/>
          <w:lang w:val="en-US" w:eastAsia="en-GB"/>
        </w:rPr>
        <w:t xml:space="preserve">: </w:t>
      </w:r>
      <w:r>
        <w:rPr>
          <w:b/>
          <w:bCs/>
          <w:noProof/>
          <w:lang w:val="en-US" w:eastAsia="en-GB"/>
        </w:rPr>
        <w:t>Confirm the working assumption that</w:t>
      </w:r>
      <w:r w:rsidR="00884C47">
        <w:rPr>
          <w:b/>
          <w:bCs/>
          <w:noProof/>
          <w:lang w:val="en-US" w:eastAsia="en-GB"/>
        </w:rPr>
        <w:t xml:space="preserve"> the </w:t>
      </w:r>
      <w:r w:rsidR="00884C47" w:rsidRPr="00884C47">
        <w:rPr>
          <w:b/>
          <w:bCs/>
          <w:noProof/>
          <w:lang w:val="en-US" w:eastAsia="en-GB"/>
        </w:rPr>
        <w:t>network can configure a separate initial DL BWP for RedCap UEs in SIB.</w:t>
      </w:r>
    </w:p>
    <w:p w14:paraId="56AA58BF" w14:textId="0D4861DF" w:rsidR="008A0032" w:rsidRPr="007464B9" w:rsidRDefault="00BC5B3B" w:rsidP="00A8056E">
      <w:pPr>
        <w:jc w:val="both"/>
        <w:rPr>
          <w:noProof/>
          <w:lang w:val="en-US" w:eastAsia="en-GB"/>
        </w:rPr>
      </w:pPr>
      <w:r>
        <w:rPr>
          <w:noProof/>
          <w:lang w:val="en-US" w:eastAsia="en-GB"/>
        </w:rPr>
        <w:t xml:space="preserve">The next issue is whether the separate initial DL BWP can be used </w:t>
      </w:r>
      <w:r w:rsidR="002B013C">
        <w:rPr>
          <w:noProof/>
          <w:lang w:val="en-US" w:eastAsia="en-GB"/>
        </w:rPr>
        <w:t>during initial access.</w:t>
      </w:r>
      <w:r w:rsidR="007175DC">
        <w:rPr>
          <w:noProof/>
          <w:lang w:val="en-US" w:eastAsia="en-GB"/>
        </w:rPr>
        <w:t xml:space="preserve"> </w:t>
      </w:r>
      <w:r w:rsidR="00E16EA0">
        <w:rPr>
          <w:noProof/>
          <w:lang w:val="en-US" w:eastAsia="en-GB"/>
        </w:rPr>
        <w:t xml:space="preserve">As discussed earlier, initial access can already be supported without any change. Thus, there is currently no compelling need to change the way initial access is being performed. UE can still use CORESET#0 and associated bandwidth in the downlink during initial access procedure. Two reasons have been provided. First, in TDD, there is an issue with center frequency alignment if the initial UL BWP is moved to the band edge. However, from UE complexity perspective, retuning is already supported in TDD and and there is no additional complexity required to support different center frequencies between UL and DL. Power consumption may be a concern but, as discussed later in this section, typically UE does not need to re-tune so battery life is expected to be similar. Second, a separate initial DL BWP may be used for offloading. This case was discussed extensively in RAN1#106-e and it was supported by a majority of companies. Although our preference is that the UE continues to use CORESET#0 BW for initial access, we can agree </w:t>
      </w:r>
      <w:r w:rsidR="003822A2">
        <w:rPr>
          <w:noProof/>
          <w:lang w:val="en-US" w:eastAsia="en-GB"/>
        </w:rPr>
        <w:t>to the use of separate initial DL BWP for initial access</w:t>
      </w:r>
      <w:r w:rsidR="00E16EA0">
        <w:rPr>
          <w:noProof/>
          <w:lang w:val="en-US" w:eastAsia="en-GB"/>
        </w:rPr>
        <w:t>.</w:t>
      </w:r>
      <w:r w:rsidR="003822A2">
        <w:rPr>
          <w:noProof/>
          <w:lang w:val="en-US" w:eastAsia="en-GB"/>
        </w:rPr>
        <w:t xml:space="preserve"> However, o</w:t>
      </w:r>
      <w:r w:rsidR="002B013C">
        <w:rPr>
          <w:noProof/>
          <w:lang w:val="en-US" w:eastAsia="en-GB"/>
        </w:rPr>
        <w:t xml:space="preserve">ur preference is that the UE can use the separate initial DL BWP during initial access if the DL BWP does not contain the entire CORESET#0. Otherwise, the UE should use CORESET#0 </w:t>
      </w:r>
      <w:r w:rsidR="00FB2E95">
        <w:rPr>
          <w:noProof/>
          <w:lang w:val="en-US" w:eastAsia="en-GB"/>
        </w:rPr>
        <w:t xml:space="preserve">during initial access (i.e. until </w:t>
      </w:r>
      <w:r w:rsidR="00D514EB">
        <w:rPr>
          <w:noProof/>
          <w:lang w:val="en-US" w:eastAsia="en-GB"/>
        </w:rPr>
        <w:t xml:space="preserve">completion of random access procedure). This would allow </w:t>
      </w:r>
      <w:r w:rsidR="00501C3A">
        <w:rPr>
          <w:noProof/>
          <w:lang w:val="en-US" w:eastAsia="en-GB"/>
        </w:rPr>
        <w:t xml:space="preserve">legacy procedure to be </w:t>
      </w:r>
      <w:r w:rsidR="00C94C95">
        <w:rPr>
          <w:noProof/>
          <w:lang w:val="en-US" w:eastAsia="en-GB"/>
        </w:rPr>
        <w:t>used</w:t>
      </w:r>
      <w:r w:rsidR="00475137">
        <w:rPr>
          <w:noProof/>
          <w:lang w:val="en-US" w:eastAsia="en-GB"/>
        </w:rPr>
        <w:t>.</w:t>
      </w:r>
      <w:r w:rsidR="005F3F69">
        <w:rPr>
          <w:noProof/>
          <w:lang w:val="en-US" w:eastAsia="en-GB"/>
        </w:rPr>
        <w:t xml:space="preserve"> Note that, strictly speaking, the UE does not need to use the separate initial DL BWP </w:t>
      </w:r>
      <w:r w:rsidR="005F077F">
        <w:rPr>
          <w:noProof/>
          <w:lang w:val="en-US" w:eastAsia="en-GB"/>
        </w:rPr>
        <w:t>during initial</w:t>
      </w:r>
      <w:r w:rsidR="00AA49BC">
        <w:rPr>
          <w:noProof/>
          <w:lang w:val="en-US" w:eastAsia="en-GB"/>
        </w:rPr>
        <w:t xml:space="preserve">. However, to avoid restrictions on CORESET#0 placement in case of center frequency alignment and to support offloading, </w:t>
      </w:r>
      <w:r w:rsidR="004A6C50">
        <w:rPr>
          <w:noProof/>
          <w:lang w:val="en-US" w:eastAsia="en-GB"/>
        </w:rPr>
        <w:t>the separate initial DL BWP can be used for initial access.</w:t>
      </w:r>
    </w:p>
    <w:p w14:paraId="52B5D3A3" w14:textId="38A135C4" w:rsidR="0066176B" w:rsidRDefault="0066176B"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2</w:t>
      </w:r>
      <w:r w:rsidRPr="00E9392F">
        <w:rPr>
          <w:b/>
          <w:bCs/>
          <w:noProof/>
          <w:lang w:val="en-US" w:eastAsia="en-GB"/>
        </w:rPr>
        <w:t xml:space="preserve">: </w:t>
      </w:r>
      <w:r w:rsidR="00D514EB">
        <w:rPr>
          <w:b/>
          <w:bCs/>
          <w:noProof/>
          <w:lang w:val="en-US" w:eastAsia="en-GB"/>
        </w:rPr>
        <w:t xml:space="preserve">The UE can use </w:t>
      </w:r>
      <w:r w:rsidR="00D514EB" w:rsidRPr="00D514EB">
        <w:rPr>
          <w:b/>
          <w:bCs/>
          <w:noProof/>
          <w:lang w:val="en-US" w:eastAsia="en-GB"/>
        </w:rPr>
        <w:t>the separate initial DL BWP during initial access if the DL BWP does not contain the entire CORESET#0. Otherwise, the UE should use CORESET#0 during initial access (i.e. until completion of random access procedure)</w:t>
      </w:r>
      <w:r>
        <w:rPr>
          <w:b/>
          <w:bCs/>
          <w:noProof/>
          <w:lang w:val="en-US" w:eastAsia="en-GB"/>
        </w:rPr>
        <w:t>.</w:t>
      </w:r>
    </w:p>
    <w:p w14:paraId="4E75A272" w14:textId="306B1054" w:rsidR="009535B1" w:rsidRDefault="00C94C95" w:rsidP="00A8056E">
      <w:pPr>
        <w:jc w:val="both"/>
        <w:rPr>
          <w:noProof/>
          <w:lang w:val="en-US" w:eastAsia="en-GB"/>
        </w:rPr>
      </w:pPr>
      <w:r w:rsidRPr="00C94C95">
        <w:rPr>
          <w:noProof/>
          <w:lang w:val="en-US" w:eastAsia="en-GB"/>
        </w:rPr>
        <w:t xml:space="preserve">It is FFS whether the </w:t>
      </w:r>
      <w:bookmarkStart w:id="8" w:name="_Hlk86659896"/>
      <w:r w:rsidRPr="00C94C95">
        <w:rPr>
          <w:noProof/>
          <w:lang w:val="en-US" w:eastAsia="en-GB"/>
        </w:rPr>
        <w:t>separate initial DL BWP is always configured if the initial DL BWP for non-RedCap UEs is wider than the maximum RedCap UE bandwidth</w:t>
      </w:r>
      <w:bookmarkEnd w:id="8"/>
      <w:r w:rsidR="003B3179">
        <w:rPr>
          <w:noProof/>
          <w:lang w:val="en-US" w:eastAsia="en-GB"/>
        </w:rPr>
        <w:t xml:space="preserve">. </w:t>
      </w:r>
      <w:r w:rsidR="00DA37B3">
        <w:rPr>
          <w:noProof/>
          <w:lang w:val="en-US" w:eastAsia="en-GB"/>
        </w:rPr>
        <w:t xml:space="preserve">In our view, this is not necessary as the UE can still </w:t>
      </w:r>
      <w:r w:rsidR="005B379C">
        <w:rPr>
          <w:noProof/>
          <w:lang w:val="en-US" w:eastAsia="en-GB"/>
        </w:rPr>
        <w:t xml:space="preserve">perform intial access using CORESET#0 then transition to an active BWP that is within the RedCap UE BWP. </w:t>
      </w:r>
      <w:r w:rsidR="003B3179">
        <w:rPr>
          <w:noProof/>
          <w:lang w:val="en-US" w:eastAsia="en-GB"/>
        </w:rPr>
        <w:t>Therefore, we the make following proposal –</w:t>
      </w:r>
    </w:p>
    <w:p w14:paraId="640276FC" w14:textId="4B746A0A" w:rsidR="009535B1" w:rsidRDefault="009535B1" w:rsidP="009535B1">
      <w:pPr>
        <w:jc w:val="both"/>
        <w:rPr>
          <w:b/>
          <w:bCs/>
          <w:noProof/>
          <w:lang w:val="en-US" w:eastAsia="en-GB"/>
        </w:rPr>
      </w:pPr>
      <w:r w:rsidRPr="00E9392F">
        <w:rPr>
          <w:b/>
          <w:bCs/>
          <w:noProof/>
          <w:lang w:val="en-US" w:eastAsia="en-GB"/>
        </w:rPr>
        <w:t xml:space="preserve">Proposal </w:t>
      </w:r>
      <w:r w:rsidR="00BC3022">
        <w:rPr>
          <w:b/>
          <w:bCs/>
          <w:noProof/>
          <w:lang w:val="en-US" w:eastAsia="en-GB"/>
        </w:rPr>
        <w:t>3</w:t>
      </w:r>
      <w:r w:rsidRPr="00E9392F">
        <w:rPr>
          <w:b/>
          <w:bCs/>
          <w:noProof/>
          <w:lang w:val="en-US" w:eastAsia="en-GB"/>
        </w:rPr>
        <w:t xml:space="preserve">: </w:t>
      </w:r>
      <w:r w:rsidR="005B379C">
        <w:rPr>
          <w:b/>
          <w:bCs/>
          <w:noProof/>
          <w:lang w:val="en-US" w:eastAsia="en-GB"/>
        </w:rPr>
        <w:t xml:space="preserve">It is not necessary for a </w:t>
      </w:r>
      <w:r w:rsidR="005B379C" w:rsidRPr="005B379C">
        <w:rPr>
          <w:b/>
          <w:bCs/>
          <w:noProof/>
          <w:lang w:val="en-US" w:eastAsia="en-GB"/>
        </w:rPr>
        <w:t>separate initial DL BWP is always</w:t>
      </w:r>
      <w:r w:rsidR="005B379C">
        <w:rPr>
          <w:b/>
          <w:bCs/>
          <w:noProof/>
          <w:lang w:val="en-US" w:eastAsia="en-GB"/>
        </w:rPr>
        <w:t xml:space="preserve"> be</w:t>
      </w:r>
      <w:r w:rsidR="005B379C" w:rsidRPr="005B379C">
        <w:rPr>
          <w:b/>
          <w:bCs/>
          <w:noProof/>
          <w:lang w:val="en-US" w:eastAsia="en-GB"/>
        </w:rPr>
        <w:t xml:space="preserve"> configured if the initial DL BWP for non-RedCap UEs is wider than the maximum RedCap UE bandwidth</w:t>
      </w:r>
      <w:r>
        <w:rPr>
          <w:b/>
          <w:bCs/>
          <w:noProof/>
          <w:lang w:val="en-US" w:eastAsia="en-GB"/>
        </w:rPr>
        <w:t>.</w:t>
      </w:r>
    </w:p>
    <w:p w14:paraId="4F132FE9" w14:textId="71111C4B" w:rsidR="002D3FD0" w:rsidRDefault="002D3FD0" w:rsidP="00A8056E">
      <w:pPr>
        <w:jc w:val="both"/>
        <w:rPr>
          <w:noProof/>
          <w:lang w:val="en-US" w:eastAsia="en-GB"/>
        </w:rPr>
      </w:pPr>
      <w:r>
        <w:rPr>
          <w:noProof/>
          <w:lang w:val="en-US" w:eastAsia="en-GB"/>
        </w:rPr>
        <w:t xml:space="preserve">Note that, if </w:t>
      </w:r>
      <w:r w:rsidR="00F44AEE">
        <w:rPr>
          <w:noProof/>
          <w:lang w:val="en-US" w:eastAsia="en-GB"/>
        </w:rPr>
        <w:t xml:space="preserve">a separate initial DL BWP is not configured, the UE </w:t>
      </w:r>
      <w:r w:rsidR="00910B24">
        <w:rPr>
          <w:noProof/>
          <w:lang w:val="en-US" w:eastAsia="en-GB"/>
        </w:rPr>
        <w:t xml:space="preserve">should follow the legacy procedure. </w:t>
      </w:r>
    </w:p>
    <w:p w14:paraId="620A8501" w14:textId="612514FC" w:rsidR="00AC63DC" w:rsidRPr="00AC63DC" w:rsidRDefault="00AC63DC" w:rsidP="00AC63DC">
      <w:pPr>
        <w:jc w:val="both"/>
        <w:rPr>
          <w:bCs/>
          <w:noProof/>
          <w:lang w:val="en-US" w:eastAsia="en-GB"/>
        </w:rPr>
      </w:pPr>
      <w:r w:rsidRPr="00AC63DC">
        <w:rPr>
          <w:bCs/>
          <w:noProof/>
          <w:lang w:val="en-US" w:eastAsia="en-GB"/>
        </w:rPr>
        <w:t>It is a working assumption that the separate initial DL BWP</w:t>
      </w:r>
      <w:r w:rsidRPr="00AC63DC">
        <w:rPr>
          <w:rFonts w:eastAsia="DengXian"/>
          <w:bCs/>
          <w:lang w:val="en-US" w:eastAsia="zh-CN"/>
        </w:rPr>
        <w:t xml:space="preserve"> applies at least after initial access for FR1 when MIB configured CORESET#0 is included</w:t>
      </w:r>
      <w:r>
        <w:rPr>
          <w:rFonts w:eastAsia="DengXian"/>
          <w:bCs/>
          <w:lang w:val="en-US" w:eastAsia="zh-CN"/>
        </w:rPr>
        <w:t>.</w:t>
      </w:r>
      <w:r w:rsidR="00964786">
        <w:rPr>
          <w:rFonts w:eastAsia="DengXian"/>
          <w:bCs/>
          <w:lang w:val="en-US" w:eastAsia="zh-CN"/>
        </w:rPr>
        <w:t xml:space="preserve"> After initial access, we do not see an issue that a </w:t>
      </w:r>
      <w:r w:rsidR="00964786" w:rsidRPr="00AC63DC">
        <w:rPr>
          <w:bCs/>
          <w:noProof/>
          <w:lang w:val="en-US" w:eastAsia="en-GB"/>
        </w:rPr>
        <w:t>separate initial DL BWP</w:t>
      </w:r>
      <w:r w:rsidR="00964786">
        <w:rPr>
          <w:bCs/>
          <w:noProof/>
          <w:lang w:val="en-US" w:eastAsia="en-GB"/>
        </w:rPr>
        <w:t xml:space="preserve"> </w:t>
      </w:r>
      <w:r w:rsidR="00BB1D7F">
        <w:rPr>
          <w:bCs/>
          <w:noProof/>
          <w:lang w:val="en-US" w:eastAsia="en-GB"/>
        </w:rPr>
        <w:t>would apply. Therefore we propose to confirm the working assumption.</w:t>
      </w:r>
    </w:p>
    <w:p w14:paraId="178F333D" w14:textId="4C7AB92B" w:rsidR="00AC63DC" w:rsidRDefault="00AC63DC" w:rsidP="00AC63DC">
      <w:pPr>
        <w:jc w:val="both"/>
        <w:rPr>
          <w:b/>
          <w:bCs/>
          <w:noProof/>
          <w:lang w:val="en-US" w:eastAsia="en-GB"/>
        </w:rPr>
      </w:pPr>
      <w:r w:rsidRPr="00E9392F">
        <w:rPr>
          <w:b/>
          <w:bCs/>
          <w:noProof/>
          <w:lang w:val="en-US" w:eastAsia="en-GB"/>
        </w:rPr>
        <w:t xml:space="preserve">Proposal </w:t>
      </w:r>
      <w:r>
        <w:rPr>
          <w:b/>
          <w:bCs/>
          <w:noProof/>
          <w:lang w:val="en-US" w:eastAsia="en-GB"/>
        </w:rPr>
        <w:t>4</w:t>
      </w:r>
      <w:r w:rsidRPr="00E9392F">
        <w:rPr>
          <w:b/>
          <w:bCs/>
          <w:noProof/>
          <w:lang w:val="en-US" w:eastAsia="en-GB"/>
        </w:rPr>
        <w:t xml:space="preserve">: </w:t>
      </w:r>
      <w:r>
        <w:rPr>
          <w:b/>
          <w:bCs/>
          <w:noProof/>
          <w:lang w:val="en-US" w:eastAsia="en-GB"/>
        </w:rPr>
        <w:t xml:space="preserve">Confirm the working assumption that the </w:t>
      </w:r>
      <w:r w:rsidRPr="00AC63DC">
        <w:rPr>
          <w:b/>
          <w:bCs/>
          <w:noProof/>
          <w:lang w:val="en-US" w:eastAsia="en-GB"/>
        </w:rPr>
        <w:t>separate initial DL BWP applies at least after initial access for FR1 when MIB configured CORESET#0 is included</w:t>
      </w:r>
      <w:r>
        <w:rPr>
          <w:b/>
          <w:bCs/>
          <w:noProof/>
          <w:lang w:val="en-US" w:eastAsia="en-GB"/>
        </w:rPr>
        <w:t>.</w:t>
      </w:r>
    </w:p>
    <w:p w14:paraId="08F617FA" w14:textId="4884CA92" w:rsidR="009535B1" w:rsidRPr="008E6943" w:rsidRDefault="00D10325" w:rsidP="00A8056E">
      <w:pPr>
        <w:jc w:val="both"/>
        <w:rPr>
          <w:noProof/>
          <w:lang w:val="en-US" w:eastAsia="en-GB"/>
        </w:rPr>
      </w:pPr>
      <w:r>
        <w:rPr>
          <w:noProof/>
          <w:lang w:val="en-US" w:eastAsia="en-GB"/>
        </w:rPr>
        <w:t xml:space="preserve">As earlier discussed, the separate initial DL BWP can be used for random access if it does not contain the entire CORESET#0 (otherwise CORESET#0 should be used). In this case, it </w:t>
      </w:r>
      <w:r w:rsidR="007471F9" w:rsidRPr="007471F9">
        <w:rPr>
          <w:noProof/>
          <w:lang w:val="en-US" w:eastAsia="en-GB"/>
        </w:rPr>
        <w:t>can be used for random access if CORESET and CSS (ra-SearchSpace) are configured</w:t>
      </w:r>
      <w:r w:rsidR="00A1473D">
        <w:rPr>
          <w:noProof/>
          <w:lang w:val="en-US" w:eastAsia="en-GB"/>
        </w:rPr>
        <w:t xml:space="preserve">. </w:t>
      </w:r>
    </w:p>
    <w:p w14:paraId="6EF71992" w14:textId="73445B52" w:rsidR="00080F4F" w:rsidRDefault="00080F4F" w:rsidP="00080F4F">
      <w:pPr>
        <w:jc w:val="both"/>
        <w:rPr>
          <w:b/>
          <w:bCs/>
          <w:noProof/>
          <w:lang w:val="en-US" w:eastAsia="en-GB"/>
        </w:rPr>
      </w:pPr>
      <w:r w:rsidRPr="00E9392F">
        <w:rPr>
          <w:b/>
          <w:bCs/>
          <w:noProof/>
          <w:lang w:val="en-US" w:eastAsia="en-GB"/>
        </w:rPr>
        <w:t xml:space="preserve">Proposal </w:t>
      </w:r>
      <w:r w:rsidR="00E26C7D">
        <w:rPr>
          <w:b/>
          <w:bCs/>
          <w:noProof/>
          <w:lang w:val="en-US" w:eastAsia="en-GB"/>
        </w:rPr>
        <w:t>5</w:t>
      </w:r>
      <w:r w:rsidRPr="00E9392F">
        <w:rPr>
          <w:b/>
          <w:bCs/>
          <w:noProof/>
          <w:lang w:val="en-US" w:eastAsia="en-GB"/>
        </w:rPr>
        <w:t xml:space="preserve">: </w:t>
      </w:r>
      <w:r w:rsidRPr="009535B1">
        <w:rPr>
          <w:b/>
          <w:bCs/>
          <w:noProof/>
          <w:lang w:val="en-US" w:eastAsia="en-GB"/>
        </w:rPr>
        <w:t xml:space="preserve">The </w:t>
      </w:r>
      <w:bookmarkStart w:id="9" w:name="_Hlk78805416"/>
      <w:r w:rsidRPr="009535B1">
        <w:rPr>
          <w:b/>
          <w:bCs/>
          <w:noProof/>
          <w:lang w:val="en-US" w:eastAsia="en-GB"/>
        </w:rPr>
        <w:t xml:space="preserve">separately configured initial DL BWP for RedCap UEs </w:t>
      </w:r>
      <w:r w:rsidR="00275215">
        <w:rPr>
          <w:b/>
          <w:bCs/>
          <w:noProof/>
          <w:lang w:val="en-US" w:eastAsia="en-GB"/>
        </w:rPr>
        <w:t>can be used for random access</w:t>
      </w:r>
      <w:r w:rsidR="00270317">
        <w:rPr>
          <w:b/>
          <w:bCs/>
          <w:noProof/>
          <w:lang w:val="en-US" w:eastAsia="en-GB"/>
        </w:rPr>
        <w:t xml:space="preserve"> if </w:t>
      </w:r>
      <w:r w:rsidR="00F91D8E">
        <w:rPr>
          <w:b/>
          <w:bCs/>
          <w:noProof/>
          <w:lang w:val="en-US" w:eastAsia="en-GB"/>
        </w:rPr>
        <w:t xml:space="preserve">(1) </w:t>
      </w:r>
      <w:r w:rsidR="00823FEC">
        <w:rPr>
          <w:b/>
          <w:bCs/>
          <w:noProof/>
          <w:lang w:val="en-US" w:eastAsia="en-GB"/>
        </w:rPr>
        <w:t xml:space="preserve">it </w:t>
      </w:r>
      <w:r w:rsidR="00D10325">
        <w:rPr>
          <w:b/>
          <w:bCs/>
          <w:noProof/>
          <w:lang w:val="en-US" w:eastAsia="en-GB"/>
        </w:rPr>
        <w:t xml:space="preserve">does not contain </w:t>
      </w:r>
      <w:r w:rsidR="00823FEC">
        <w:rPr>
          <w:b/>
          <w:bCs/>
          <w:noProof/>
          <w:lang w:val="en-US" w:eastAsia="en-GB"/>
        </w:rPr>
        <w:t xml:space="preserve">the entire CORESET#0 </w:t>
      </w:r>
      <w:r w:rsidR="00D10325">
        <w:rPr>
          <w:b/>
          <w:bCs/>
          <w:noProof/>
          <w:lang w:val="en-US" w:eastAsia="en-GB"/>
        </w:rPr>
        <w:t>and</w:t>
      </w:r>
      <w:r w:rsidR="00823FEC">
        <w:rPr>
          <w:b/>
          <w:bCs/>
          <w:noProof/>
          <w:lang w:val="en-US" w:eastAsia="en-GB"/>
        </w:rPr>
        <w:t xml:space="preserve"> </w:t>
      </w:r>
      <w:r w:rsidR="00F91D8E">
        <w:rPr>
          <w:b/>
          <w:bCs/>
          <w:noProof/>
          <w:lang w:val="en-US" w:eastAsia="en-GB"/>
        </w:rPr>
        <w:t xml:space="preserve">(2) </w:t>
      </w:r>
      <w:r w:rsidR="00200310">
        <w:rPr>
          <w:b/>
          <w:bCs/>
          <w:noProof/>
          <w:lang w:val="en-US" w:eastAsia="en-GB"/>
        </w:rPr>
        <w:t>CORESET and ra-</w:t>
      </w:r>
      <w:r w:rsidR="00333CAC">
        <w:rPr>
          <w:b/>
          <w:bCs/>
          <w:noProof/>
          <w:lang w:val="en-US" w:eastAsia="en-GB"/>
        </w:rPr>
        <w:t>SearchSpace</w:t>
      </w:r>
      <w:r w:rsidR="00CE2493">
        <w:rPr>
          <w:b/>
          <w:bCs/>
          <w:noProof/>
          <w:lang w:val="en-US" w:eastAsia="en-GB"/>
        </w:rPr>
        <w:t xml:space="preserve"> CSS</w:t>
      </w:r>
      <w:r w:rsidR="00333CAC">
        <w:rPr>
          <w:b/>
          <w:bCs/>
          <w:noProof/>
          <w:lang w:val="en-US" w:eastAsia="en-GB"/>
        </w:rPr>
        <w:t xml:space="preserve"> </w:t>
      </w:r>
      <w:r w:rsidR="00200310">
        <w:rPr>
          <w:b/>
          <w:bCs/>
          <w:noProof/>
          <w:lang w:val="en-US" w:eastAsia="en-GB"/>
        </w:rPr>
        <w:t>are</w:t>
      </w:r>
      <w:r w:rsidR="00270317">
        <w:rPr>
          <w:b/>
          <w:bCs/>
          <w:noProof/>
          <w:lang w:val="en-US" w:eastAsia="en-GB"/>
        </w:rPr>
        <w:t xml:space="preserve"> configured</w:t>
      </w:r>
      <w:r w:rsidR="00275215">
        <w:rPr>
          <w:b/>
          <w:bCs/>
          <w:noProof/>
          <w:lang w:val="en-US" w:eastAsia="en-GB"/>
        </w:rPr>
        <w:t>.</w:t>
      </w:r>
      <w:bookmarkEnd w:id="9"/>
    </w:p>
    <w:p w14:paraId="2FEED4FD" w14:textId="3F6074DF" w:rsidR="00233C84" w:rsidRPr="007471F9" w:rsidRDefault="007471F9" w:rsidP="00080F4F">
      <w:pPr>
        <w:jc w:val="both"/>
        <w:rPr>
          <w:noProof/>
          <w:lang w:val="en-US" w:eastAsia="en-GB"/>
        </w:rPr>
      </w:pPr>
      <w:r>
        <w:rPr>
          <w:noProof/>
          <w:lang w:val="en-US" w:eastAsia="en-GB"/>
        </w:rPr>
        <w:t>Similarly,</w:t>
      </w:r>
      <w:r w:rsidR="00310827">
        <w:rPr>
          <w:noProof/>
          <w:lang w:val="en-US" w:eastAsia="en-GB"/>
        </w:rPr>
        <w:t xml:space="preserve"> paging is currently done within the CORESET#0 BW. With the introduction of a separate initial DL BWP and the support for random access in t</w:t>
      </w:r>
      <w:r w:rsidR="00860697">
        <w:rPr>
          <w:noProof/>
          <w:lang w:val="en-US" w:eastAsia="en-GB"/>
        </w:rPr>
        <w:t xml:space="preserve">he separate initial DL BWP, it makes sense to allow the BWP to be used also for paging if </w:t>
      </w:r>
      <w:r w:rsidR="00860697" w:rsidRPr="00860697">
        <w:rPr>
          <w:noProof/>
          <w:lang w:val="en-US" w:eastAsia="en-GB"/>
        </w:rPr>
        <w:t>CORESET and CSS (pagingSearchSpace) are configured for the DL BWP</w:t>
      </w:r>
      <w:r w:rsidR="00860697">
        <w:rPr>
          <w:noProof/>
          <w:lang w:val="en-US" w:eastAsia="en-GB"/>
        </w:rPr>
        <w:t xml:space="preserve">. Note that this </w:t>
      </w:r>
      <w:r w:rsidR="00954816">
        <w:rPr>
          <w:noProof/>
          <w:lang w:val="en-US" w:eastAsia="en-GB"/>
        </w:rPr>
        <w:t xml:space="preserve">proposal would have impact to the paging procedure as now RedCap may need to be indentified to the gNB so that it can be paged in the </w:t>
      </w:r>
      <w:r w:rsidR="00F15EAC">
        <w:rPr>
          <w:noProof/>
          <w:lang w:val="en-US" w:eastAsia="en-GB"/>
        </w:rPr>
        <w:t>right BWP.</w:t>
      </w:r>
    </w:p>
    <w:p w14:paraId="1219BFE4" w14:textId="5F5E3BED" w:rsidR="00233C84" w:rsidRDefault="00233C84" w:rsidP="00233C84">
      <w:pPr>
        <w:jc w:val="both"/>
        <w:rPr>
          <w:b/>
          <w:bCs/>
          <w:noProof/>
          <w:lang w:val="en-US" w:eastAsia="en-GB"/>
        </w:rPr>
      </w:pPr>
      <w:r w:rsidRPr="00E9392F">
        <w:rPr>
          <w:b/>
          <w:bCs/>
          <w:noProof/>
          <w:lang w:val="en-US" w:eastAsia="en-GB"/>
        </w:rPr>
        <w:t>Proposal</w:t>
      </w:r>
      <w:r w:rsidR="00E26C7D">
        <w:rPr>
          <w:b/>
          <w:bCs/>
          <w:noProof/>
          <w:lang w:val="en-US" w:eastAsia="en-GB"/>
        </w:rPr>
        <w:t xml:space="preserve"> 6</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 xml:space="preserve">can be used for paging if </w:t>
      </w:r>
      <w:bookmarkStart w:id="10" w:name="_Hlk83821432"/>
      <w:r w:rsidR="00F91D8E">
        <w:rPr>
          <w:b/>
          <w:bCs/>
          <w:noProof/>
          <w:lang w:val="en-US" w:eastAsia="en-GB"/>
        </w:rPr>
        <w:t xml:space="preserve">(1) </w:t>
      </w:r>
      <w:r w:rsidR="00D0274F">
        <w:rPr>
          <w:b/>
          <w:bCs/>
          <w:noProof/>
          <w:lang w:val="en-US" w:eastAsia="en-GB"/>
        </w:rPr>
        <w:t xml:space="preserve">if it does not contain the entire CORESET#0 and </w:t>
      </w:r>
      <w:r w:rsidR="00F91D8E">
        <w:rPr>
          <w:b/>
          <w:bCs/>
          <w:noProof/>
          <w:lang w:val="en-US" w:eastAsia="en-GB"/>
        </w:rPr>
        <w:t xml:space="preserve">(2) </w:t>
      </w:r>
      <w:r>
        <w:rPr>
          <w:b/>
          <w:bCs/>
          <w:noProof/>
          <w:lang w:val="en-US" w:eastAsia="en-GB"/>
        </w:rPr>
        <w:t xml:space="preserve">CORESET and </w:t>
      </w:r>
      <w:r w:rsidR="002C5CB0" w:rsidRPr="002C5CB0">
        <w:rPr>
          <w:b/>
          <w:bCs/>
          <w:noProof/>
          <w:lang w:val="en-US" w:eastAsia="en-GB"/>
        </w:rPr>
        <w:t>pagingSearchSpace</w:t>
      </w:r>
      <w:r w:rsidR="00CE2493">
        <w:rPr>
          <w:b/>
          <w:bCs/>
          <w:noProof/>
          <w:lang w:val="en-US" w:eastAsia="en-GB"/>
        </w:rPr>
        <w:t xml:space="preserve"> CSS</w:t>
      </w:r>
      <w:r>
        <w:rPr>
          <w:b/>
          <w:bCs/>
          <w:noProof/>
          <w:lang w:val="en-US" w:eastAsia="en-GB"/>
        </w:rPr>
        <w:t xml:space="preserve"> are configured</w:t>
      </w:r>
      <w:bookmarkEnd w:id="10"/>
      <w:r w:rsidR="00335921">
        <w:rPr>
          <w:b/>
          <w:bCs/>
          <w:noProof/>
          <w:lang w:val="en-US" w:eastAsia="en-GB"/>
        </w:rPr>
        <w:t>.</w:t>
      </w:r>
    </w:p>
    <w:p w14:paraId="02473DA8" w14:textId="369AF976" w:rsidR="00080F4F" w:rsidRPr="00A56B72" w:rsidRDefault="009670B5" w:rsidP="00A8056E">
      <w:pPr>
        <w:jc w:val="both"/>
        <w:rPr>
          <w:noProof/>
          <w:lang w:val="en-US" w:eastAsia="en-GB"/>
        </w:rPr>
      </w:pPr>
      <w:r>
        <w:rPr>
          <w:noProof/>
          <w:lang w:val="en-US" w:eastAsia="en-GB"/>
        </w:rPr>
        <w:lastRenderedPageBreak/>
        <w:t>If separate</w:t>
      </w:r>
      <w:r w:rsidR="00C72EBB">
        <w:rPr>
          <w:noProof/>
          <w:lang w:val="en-US" w:eastAsia="en-GB"/>
        </w:rPr>
        <w:t xml:space="preserve"> and/or additional DL BWP(s) are configured, and random access / paging can be supported on them via </w:t>
      </w:r>
      <w:r w:rsidR="00366C8C">
        <w:rPr>
          <w:noProof/>
          <w:lang w:val="en-US" w:eastAsia="en-GB"/>
        </w:rPr>
        <w:t xml:space="preserve">CORESET/CSS configuration, </w:t>
      </w:r>
      <w:r w:rsidR="00C72EBB">
        <w:rPr>
          <w:noProof/>
          <w:lang w:val="en-US" w:eastAsia="en-GB"/>
        </w:rPr>
        <w:t xml:space="preserve">then there </w:t>
      </w:r>
      <w:r w:rsidR="00A56B72" w:rsidRPr="00A56B72">
        <w:rPr>
          <w:noProof/>
          <w:lang w:val="en-US" w:eastAsia="en-GB"/>
        </w:rPr>
        <w:t xml:space="preserve">is no need for the separately configured initial DL BWP to contain CORESET#0. This provides greater flexibility </w:t>
      </w:r>
      <w:r w:rsidR="007D7FBF">
        <w:rPr>
          <w:noProof/>
          <w:lang w:val="en-US" w:eastAsia="en-GB"/>
        </w:rPr>
        <w:t xml:space="preserve">in the configuration of the DL BWP </w:t>
      </w:r>
      <w:r w:rsidR="00F57574">
        <w:rPr>
          <w:noProof/>
          <w:lang w:val="en-US" w:eastAsia="en-GB"/>
        </w:rPr>
        <w:t xml:space="preserve">(especially in the case of offloading) </w:t>
      </w:r>
      <w:r w:rsidR="00A56B72" w:rsidRPr="00A56B72">
        <w:rPr>
          <w:noProof/>
          <w:lang w:val="en-US" w:eastAsia="en-GB"/>
        </w:rPr>
        <w:t>as well as</w:t>
      </w:r>
      <w:r w:rsidR="00A56B72">
        <w:rPr>
          <w:noProof/>
          <w:lang w:val="en-US" w:eastAsia="en-GB"/>
        </w:rPr>
        <w:t xml:space="preserve"> </w:t>
      </w:r>
      <w:r w:rsidR="00332554">
        <w:rPr>
          <w:noProof/>
          <w:lang w:val="en-US" w:eastAsia="en-GB"/>
        </w:rPr>
        <w:t>minimizes impact to the UE.</w:t>
      </w:r>
    </w:p>
    <w:p w14:paraId="25335729" w14:textId="154E4A28" w:rsidR="00FF1FE4" w:rsidRDefault="00FF1FE4" w:rsidP="00FF1FE4">
      <w:pPr>
        <w:jc w:val="both"/>
        <w:rPr>
          <w:b/>
          <w:bCs/>
          <w:noProof/>
          <w:lang w:val="en-US" w:eastAsia="en-GB"/>
        </w:rPr>
      </w:pPr>
      <w:r w:rsidRPr="00E9392F">
        <w:rPr>
          <w:b/>
          <w:bCs/>
          <w:noProof/>
          <w:lang w:val="en-US" w:eastAsia="en-GB"/>
        </w:rPr>
        <w:t xml:space="preserve">Proposal </w:t>
      </w:r>
      <w:r w:rsidR="00E26C7D">
        <w:rPr>
          <w:b/>
          <w:bCs/>
          <w:noProof/>
          <w:lang w:val="en-US" w:eastAsia="en-GB"/>
        </w:rPr>
        <w:t>7</w:t>
      </w:r>
      <w:r w:rsidRPr="00E9392F">
        <w:rPr>
          <w:b/>
          <w:bCs/>
          <w:noProof/>
          <w:lang w:val="en-US" w:eastAsia="en-GB"/>
        </w:rPr>
        <w:t xml:space="preserve">: </w:t>
      </w:r>
      <w:r w:rsidRPr="009535B1">
        <w:rPr>
          <w:b/>
          <w:bCs/>
          <w:noProof/>
          <w:lang w:val="en-US" w:eastAsia="en-GB"/>
        </w:rPr>
        <w:t xml:space="preserve">The separately configured initial DL BWP for RedCap UEs </w:t>
      </w:r>
      <w:r w:rsidR="00994725">
        <w:rPr>
          <w:b/>
          <w:bCs/>
          <w:noProof/>
          <w:lang w:val="en-US" w:eastAsia="en-GB"/>
        </w:rPr>
        <w:t>does not need to contain CORESET#0</w:t>
      </w:r>
      <w:r>
        <w:rPr>
          <w:b/>
          <w:bCs/>
          <w:noProof/>
          <w:lang w:val="en-US" w:eastAsia="en-GB"/>
        </w:rPr>
        <w:t>.</w:t>
      </w:r>
    </w:p>
    <w:p w14:paraId="5CF22814" w14:textId="2C284A8D" w:rsidR="00A00C4A" w:rsidRPr="00A00C4A" w:rsidRDefault="00A00C4A" w:rsidP="00D931F3">
      <w:pPr>
        <w:jc w:val="both"/>
        <w:rPr>
          <w:noProof/>
          <w:lang w:val="en-US" w:eastAsia="en-GB"/>
        </w:rPr>
      </w:pPr>
      <w:r w:rsidRPr="00A00C4A">
        <w:rPr>
          <w:noProof/>
          <w:lang w:val="en-US" w:eastAsia="en-GB"/>
        </w:rPr>
        <w:t>Similarly, since the separately configured initial DL BWP does not need to contain CORESET#0, it also does not need to contain SIB1.</w:t>
      </w:r>
    </w:p>
    <w:p w14:paraId="612ADE8A" w14:textId="78155797" w:rsidR="00D931F3" w:rsidRDefault="00D931F3" w:rsidP="00D931F3">
      <w:pPr>
        <w:jc w:val="both"/>
        <w:rPr>
          <w:b/>
          <w:bCs/>
          <w:noProof/>
          <w:lang w:val="en-US" w:eastAsia="en-GB"/>
        </w:rPr>
      </w:pPr>
      <w:r w:rsidRPr="00E9392F">
        <w:rPr>
          <w:b/>
          <w:bCs/>
          <w:noProof/>
          <w:lang w:val="en-US" w:eastAsia="en-GB"/>
        </w:rPr>
        <w:t xml:space="preserve">Proposal </w:t>
      </w:r>
      <w:r w:rsidR="00E26C7D">
        <w:rPr>
          <w:b/>
          <w:bCs/>
          <w:noProof/>
          <w:lang w:val="en-US" w:eastAsia="en-GB"/>
        </w:rPr>
        <w:t>8</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SIB1.</w:t>
      </w:r>
    </w:p>
    <w:p w14:paraId="226E0FC0" w14:textId="7764DE3A" w:rsidR="001F4A32" w:rsidRDefault="001F4A32" w:rsidP="001F4A32">
      <w:pPr>
        <w:jc w:val="both"/>
        <w:rPr>
          <w:noProof/>
          <w:lang w:val="en-US" w:eastAsia="en-GB"/>
        </w:rPr>
      </w:pPr>
      <w:r>
        <w:rPr>
          <w:noProof/>
          <w:lang w:val="en-US" w:eastAsia="en-GB"/>
        </w:rPr>
        <w:t xml:space="preserve">Furthermore, considering the potential need for offloading and </w:t>
      </w:r>
      <w:r w:rsidR="00074EB5">
        <w:rPr>
          <w:noProof/>
          <w:lang w:val="en-US" w:eastAsia="en-GB"/>
        </w:rPr>
        <w:t>having to define multiple BWPs to support RedCap, it is beneficial not to require the initial DL BWP to contain SSB</w:t>
      </w:r>
      <w:r>
        <w:rPr>
          <w:noProof/>
          <w:lang w:val="en-US" w:eastAsia="en-GB"/>
        </w:rPr>
        <w:t>.</w:t>
      </w:r>
      <w:r w:rsidR="0031578E">
        <w:rPr>
          <w:noProof/>
          <w:lang w:val="en-US" w:eastAsia="en-GB"/>
        </w:rPr>
        <w:t xml:space="preserve"> This save</w:t>
      </w:r>
      <w:r w:rsidR="009D772B">
        <w:rPr>
          <w:noProof/>
          <w:lang w:val="en-US" w:eastAsia="en-GB"/>
        </w:rPr>
        <w:t>s</w:t>
      </w:r>
      <w:r w:rsidR="0031578E">
        <w:rPr>
          <w:noProof/>
          <w:lang w:val="en-US" w:eastAsia="en-GB"/>
        </w:rPr>
        <w:t xml:space="preserve"> overhead and also allows the BWP to be spread out over the entire carrier.</w:t>
      </w:r>
    </w:p>
    <w:p w14:paraId="73AE534C" w14:textId="086A4644" w:rsidR="0084201E" w:rsidRPr="00A56B72" w:rsidRDefault="0084201E" w:rsidP="001F4A32">
      <w:pPr>
        <w:jc w:val="both"/>
        <w:rPr>
          <w:noProof/>
          <w:lang w:val="en-US" w:eastAsia="en-GB"/>
        </w:rPr>
      </w:pPr>
      <w:r>
        <w:rPr>
          <w:noProof/>
          <w:lang w:val="en-US" w:eastAsia="en-GB"/>
        </w:rPr>
        <w:t xml:space="preserve">Note that extensive discussions regarding SSB have taken place in several meetings. In our view, </w:t>
      </w:r>
      <w:r w:rsidR="00372F57">
        <w:rPr>
          <w:noProof/>
          <w:lang w:val="en-US" w:eastAsia="en-GB"/>
        </w:rPr>
        <w:t xml:space="preserve">a compromise could be that SSB would be required in the active BWP. However, during initial access and paging, it is not necessary </w:t>
      </w:r>
      <w:r w:rsidR="00B74EC9">
        <w:rPr>
          <w:noProof/>
          <w:lang w:val="en-US" w:eastAsia="en-GB"/>
        </w:rPr>
        <w:t xml:space="preserve">for the BWP to contain SSB. The UE can receive the CD-SSB outside the BWP then retune </w:t>
      </w:r>
      <w:r w:rsidR="0037074C">
        <w:rPr>
          <w:noProof/>
          <w:lang w:val="en-US" w:eastAsia="en-GB"/>
        </w:rPr>
        <w:t>to the</w:t>
      </w:r>
      <w:r w:rsidR="00B74EC9">
        <w:rPr>
          <w:noProof/>
          <w:lang w:val="en-US" w:eastAsia="en-GB"/>
        </w:rPr>
        <w:t xml:space="preserve"> initial access procedure or check for paging.</w:t>
      </w:r>
      <w:r w:rsidR="0037074C">
        <w:rPr>
          <w:noProof/>
          <w:lang w:val="en-US" w:eastAsia="en-GB"/>
        </w:rPr>
        <w:t xml:space="preserve"> Another potential compromise is to use NCD-SSB</w:t>
      </w:r>
      <w:r w:rsidR="002A3BB2">
        <w:rPr>
          <w:noProof/>
          <w:lang w:val="en-US" w:eastAsia="en-GB"/>
        </w:rPr>
        <w:t xml:space="preserve"> but with larger periodicity than CD-SSB. This can reduce SSB overhead while providing the UE with reference resource for m</w:t>
      </w:r>
      <w:r w:rsidR="00237A15">
        <w:rPr>
          <w:noProof/>
          <w:lang w:val="en-US" w:eastAsia="en-GB"/>
        </w:rPr>
        <w:t>easurements and time-frequency tracking.</w:t>
      </w:r>
    </w:p>
    <w:p w14:paraId="030EB9BE" w14:textId="30A142B4" w:rsidR="00FF1FE4" w:rsidRDefault="00FF1FE4" w:rsidP="00FF1FE4">
      <w:pPr>
        <w:jc w:val="both"/>
        <w:rPr>
          <w:b/>
          <w:bCs/>
          <w:noProof/>
          <w:lang w:val="en-US" w:eastAsia="en-GB"/>
        </w:rPr>
      </w:pPr>
      <w:r w:rsidRPr="00E9392F">
        <w:rPr>
          <w:b/>
          <w:bCs/>
          <w:noProof/>
          <w:lang w:val="en-US" w:eastAsia="en-GB"/>
        </w:rPr>
        <w:t xml:space="preserve">Proposal </w:t>
      </w:r>
      <w:r w:rsidR="00E26C7D">
        <w:rPr>
          <w:b/>
          <w:bCs/>
          <w:noProof/>
          <w:lang w:val="en-US" w:eastAsia="en-GB"/>
        </w:rPr>
        <w:t>9</w:t>
      </w:r>
      <w:r w:rsidRPr="00E9392F">
        <w:rPr>
          <w:b/>
          <w:bCs/>
          <w:noProof/>
          <w:lang w:val="en-US" w:eastAsia="en-GB"/>
        </w:rPr>
        <w:t xml:space="preserve">: </w:t>
      </w:r>
      <w:r w:rsidRPr="009535B1">
        <w:rPr>
          <w:b/>
          <w:bCs/>
          <w:noProof/>
          <w:lang w:val="en-US" w:eastAsia="en-GB"/>
        </w:rPr>
        <w:t xml:space="preserve">The separately configured initial DL BWP for RedCap UEs </w:t>
      </w:r>
      <w:r w:rsidR="0099736A">
        <w:rPr>
          <w:b/>
          <w:bCs/>
          <w:noProof/>
          <w:lang w:val="en-US" w:eastAsia="en-GB"/>
        </w:rPr>
        <w:t>does not need to contain SSB</w:t>
      </w:r>
      <w:r>
        <w:rPr>
          <w:b/>
          <w:bCs/>
          <w:noProof/>
          <w:lang w:val="en-US" w:eastAsia="en-GB"/>
        </w:rPr>
        <w:t>.</w:t>
      </w:r>
    </w:p>
    <w:p w14:paraId="51D70EE7" w14:textId="7D7A3D04" w:rsidR="002A74B4" w:rsidRPr="008A6E95" w:rsidRDefault="005A466A" w:rsidP="009B4C67">
      <w:pPr>
        <w:jc w:val="both"/>
        <w:rPr>
          <w:noProof/>
          <w:lang w:val="en-US" w:eastAsia="en-GB"/>
        </w:rPr>
      </w:pPr>
      <w:r>
        <w:rPr>
          <w:noProof/>
          <w:lang w:val="en-US" w:eastAsia="en-GB"/>
        </w:rPr>
        <w:t>One issue to address is the center frequency alignment in TDD. In RAN1#10</w:t>
      </w:r>
      <w:r w:rsidR="009D772B">
        <w:rPr>
          <w:noProof/>
          <w:lang w:val="en-US" w:eastAsia="en-GB"/>
        </w:rPr>
        <w:t>6bis</w:t>
      </w:r>
      <w:r>
        <w:rPr>
          <w:noProof/>
          <w:lang w:val="en-US" w:eastAsia="en-GB"/>
        </w:rPr>
        <w:t xml:space="preserve">-e, it was agreed </w:t>
      </w:r>
      <w:r w:rsidR="00A92DF5">
        <w:rPr>
          <w:noProof/>
          <w:lang w:val="en-US" w:eastAsia="en-GB"/>
        </w:rPr>
        <w:t xml:space="preserve">that </w:t>
      </w:r>
      <w:r w:rsidR="00A92DF5" w:rsidRPr="00A92DF5">
        <w:rPr>
          <w:noProof/>
          <w:lang w:val="en-US" w:eastAsia="en-GB"/>
        </w:rPr>
        <w:t>center frequencies are assumed to be the same for the initial DL (FFS: if it does not include CD-SSB and the entire CORESET#0) and UL BWPs used during random access for RedCap UEs.</w:t>
      </w:r>
      <w:r w:rsidR="00C63EE1">
        <w:rPr>
          <w:noProof/>
          <w:lang w:val="en-US" w:eastAsia="en-GB"/>
        </w:rPr>
        <w:t xml:space="preserve"> Also, the </w:t>
      </w:r>
      <w:r w:rsidR="00A92DF5" w:rsidRPr="00A92DF5">
        <w:rPr>
          <w:noProof/>
          <w:lang w:val="en-US" w:eastAsia="en-GB"/>
        </w:rPr>
        <w:t xml:space="preserve">center frequencies are assumed to be the same for non-initial DL and UL BWPs with the same BWP </w:t>
      </w:r>
      <w:r w:rsidR="00C63EE1">
        <w:rPr>
          <w:noProof/>
          <w:lang w:val="en-US" w:eastAsia="en-GB"/>
        </w:rPr>
        <w:t>ID</w:t>
      </w:r>
      <w:r w:rsidR="00A92DF5" w:rsidRPr="00A92DF5">
        <w:rPr>
          <w:noProof/>
          <w:lang w:val="en-US" w:eastAsia="en-GB"/>
        </w:rPr>
        <w:t xml:space="preserve"> for a RedCap UE.</w:t>
      </w:r>
      <w:r w:rsidR="00081409">
        <w:rPr>
          <w:noProof/>
          <w:lang w:val="en-US" w:eastAsia="en-GB"/>
        </w:rPr>
        <w:t xml:space="preserve"> </w:t>
      </w:r>
      <w:r w:rsidR="00376AEA">
        <w:rPr>
          <w:noProof/>
          <w:lang w:val="en-US" w:eastAsia="en-GB"/>
        </w:rPr>
        <w:t>This</w:t>
      </w:r>
      <w:r w:rsidR="0002075B">
        <w:rPr>
          <w:noProof/>
          <w:lang w:val="en-US" w:eastAsia="en-GB"/>
        </w:rPr>
        <w:t xml:space="preserve"> requirement</w:t>
      </w:r>
      <w:r w:rsidR="00307CEF">
        <w:rPr>
          <w:noProof/>
          <w:lang w:val="en-US" w:eastAsia="en-GB"/>
        </w:rPr>
        <w:t>,</w:t>
      </w:r>
      <w:r w:rsidR="00376AEA">
        <w:rPr>
          <w:noProof/>
          <w:lang w:val="en-US" w:eastAsia="en-GB"/>
        </w:rPr>
        <w:t xml:space="preserve"> however, is challengin</w:t>
      </w:r>
      <w:r w:rsidR="00821ED4">
        <w:rPr>
          <w:noProof/>
          <w:lang w:val="en-US" w:eastAsia="en-GB"/>
        </w:rPr>
        <w:t xml:space="preserve">g </w:t>
      </w:r>
      <w:r w:rsidR="006A0D9D">
        <w:rPr>
          <w:noProof/>
          <w:lang w:val="en-US" w:eastAsia="en-GB"/>
        </w:rPr>
        <w:t xml:space="preserve">in several </w:t>
      </w:r>
      <w:r w:rsidR="0002075B">
        <w:rPr>
          <w:noProof/>
          <w:lang w:val="en-US" w:eastAsia="en-GB"/>
        </w:rPr>
        <w:t xml:space="preserve">deployment </w:t>
      </w:r>
      <w:r w:rsidR="006A0D9D">
        <w:rPr>
          <w:noProof/>
          <w:lang w:val="en-US" w:eastAsia="en-GB"/>
        </w:rPr>
        <w:t>cases</w:t>
      </w:r>
      <w:r w:rsidR="00821ED4">
        <w:rPr>
          <w:noProof/>
          <w:lang w:val="en-US" w:eastAsia="en-GB"/>
        </w:rPr>
        <w:t xml:space="preserve"> including – (1) CORESET#0/SSB may not be </w:t>
      </w:r>
      <w:r w:rsidR="001F408B">
        <w:rPr>
          <w:noProof/>
          <w:lang w:val="en-US" w:eastAsia="en-GB"/>
        </w:rPr>
        <w:t>aligned with UL BWP</w:t>
      </w:r>
      <w:r w:rsidR="00081409">
        <w:rPr>
          <w:noProof/>
          <w:lang w:val="en-US" w:eastAsia="en-GB"/>
        </w:rPr>
        <w:t xml:space="preserve"> if UL BWP is configured at the band edge to avoid PUSCH fragmentation</w:t>
      </w:r>
      <w:r w:rsidR="007D48AA">
        <w:rPr>
          <w:noProof/>
          <w:lang w:val="en-US" w:eastAsia="en-GB"/>
        </w:rPr>
        <w:t xml:space="preserve">, </w:t>
      </w:r>
      <w:r w:rsidR="00AE3742">
        <w:rPr>
          <w:noProof/>
          <w:lang w:val="en-US" w:eastAsia="en-GB"/>
        </w:rPr>
        <w:t xml:space="preserve">and </w:t>
      </w:r>
      <w:r w:rsidR="007D48AA">
        <w:rPr>
          <w:noProof/>
          <w:lang w:val="en-US" w:eastAsia="en-GB"/>
        </w:rPr>
        <w:t xml:space="preserve">(2) </w:t>
      </w:r>
      <w:r w:rsidR="00107996">
        <w:rPr>
          <w:noProof/>
          <w:lang w:val="en-US" w:eastAsia="en-GB"/>
        </w:rPr>
        <w:t>different UL BWP cannot be mapped to the same DL BWP</w:t>
      </w:r>
      <w:r w:rsidR="00DD4B0E">
        <w:rPr>
          <w:noProof/>
          <w:lang w:val="en-US" w:eastAsia="en-GB"/>
        </w:rPr>
        <w:t xml:space="preserve"> (as IoT data is UL centric, </w:t>
      </w:r>
      <w:r w:rsidR="00D87F36">
        <w:rPr>
          <w:noProof/>
          <w:lang w:val="en-US" w:eastAsia="en-GB"/>
        </w:rPr>
        <w:t>one DL BWP may be sufficient to support multiple UL BWPs)</w:t>
      </w:r>
      <w:r w:rsidR="00107996">
        <w:rPr>
          <w:noProof/>
          <w:lang w:val="en-US" w:eastAsia="en-GB"/>
        </w:rPr>
        <w:t xml:space="preserve">. Therefore, it would be beneficial to </w:t>
      </w:r>
      <w:r w:rsidR="008A4D4C">
        <w:rPr>
          <w:noProof/>
          <w:lang w:val="en-US" w:eastAsia="en-GB"/>
        </w:rPr>
        <w:t xml:space="preserve">also </w:t>
      </w:r>
      <w:r w:rsidR="00107996">
        <w:rPr>
          <w:noProof/>
          <w:lang w:val="en-US" w:eastAsia="en-GB"/>
        </w:rPr>
        <w:t>a</w:t>
      </w:r>
      <w:r w:rsidR="00AC5954">
        <w:rPr>
          <w:noProof/>
          <w:lang w:val="en-US" w:eastAsia="en-GB"/>
        </w:rPr>
        <w:t>llow independent center frequenc</w:t>
      </w:r>
      <w:r w:rsidR="008A4D4C">
        <w:rPr>
          <w:noProof/>
          <w:lang w:val="en-US" w:eastAsia="en-GB"/>
        </w:rPr>
        <w:t>i</w:t>
      </w:r>
      <w:r w:rsidR="00315F07">
        <w:rPr>
          <w:noProof/>
          <w:lang w:val="en-US" w:eastAsia="en-GB"/>
        </w:rPr>
        <w:t>es</w:t>
      </w:r>
      <w:r w:rsidR="00550E4E">
        <w:rPr>
          <w:noProof/>
          <w:lang w:val="en-US" w:eastAsia="en-GB"/>
        </w:rPr>
        <w:t xml:space="preserve"> </w:t>
      </w:r>
      <w:r w:rsidR="008A4D4C">
        <w:rPr>
          <w:noProof/>
          <w:lang w:val="en-US" w:eastAsia="en-GB"/>
        </w:rPr>
        <w:t>(</w:t>
      </w:r>
      <w:r w:rsidR="00550E4E">
        <w:rPr>
          <w:noProof/>
          <w:lang w:val="en-US" w:eastAsia="en-GB"/>
        </w:rPr>
        <w:t xml:space="preserve">or to </w:t>
      </w:r>
      <w:r w:rsidR="00BD16AF">
        <w:rPr>
          <w:noProof/>
          <w:lang w:val="en-US" w:eastAsia="en-GB"/>
        </w:rPr>
        <w:t xml:space="preserve">at least </w:t>
      </w:r>
      <w:r w:rsidR="00550E4E">
        <w:rPr>
          <w:noProof/>
          <w:lang w:val="en-US" w:eastAsia="en-GB"/>
        </w:rPr>
        <w:t>relax center frequency alignment</w:t>
      </w:r>
      <w:r w:rsidR="008A4D4C">
        <w:rPr>
          <w:noProof/>
          <w:lang w:val="en-US" w:eastAsia="en-GB"/>
        </w:rPr>
        <w:t>)</w:t>
      </w:r>
      <w:r w:rsidR="00AC5954">
        <w:rPr>
          <w:noProof/>
          <w:lang w:val="en-US" w:eastAsia="en-GB"/>
        </w:rPr>
        <w:t xml:space="preserve"> in TDD. </w:t>
      </w:r>
      <w:r w:rsidR="00284CF7" w:rsidRPr="008A6E95">
        <w:rPr>
          <w:noProof/>
          <w:lang w:val="en-US" w:eastAsia="en-GB"/>
        </w:rPr>
        <w:t>Note that, even in TDD, there is no need for the UE to re-tune the center frequency if there is no transmission in the UL portion</w:t>
      </w:r>
      <w:r w:rsidR="00832A04">
        <w:rPr>
          <w:noProof/>
          <w:lang w:val="en-US" w:eastAsia="en-GB"/>
        </w:rPr>
        <w:t xml:space="preserve"> of the slot</w:t>
      </w:r>
      <w:r w:rsidR="00284CF7" w:rsidRPr="008A6E95">
        <w:rPr>
          <w:noProof/>
          <w:lang w:val="en-US" w:eastAsia="en-GB"/>
        </w:rPr>
        <w:t xml:space="preserve">. Thus TDD UE behaves very similarly to HD-FDD UE (i.e. </w:t>
      </w:r>
      <w:r w:rsidR="008A6E95" w:rsidRPr="008A6E95">
        <w:rPr>
          <w:noProof/>
          <w:lang w:val="en-US" w:eastAsia="en-GB"/>
        </w:rPr>
        <w:t>UE is monitoring the DL and does not re-tune to UL un</w:t>
      </w:r>
      <w:r w:rsidR="00FF0C58">
        <w:rPr>
          <w:noProof/>
          <w:lang w:val="en-US" w:eastAsia="en-GB"/>
        </w:rPr>
        <w:t>less</w:t>
      </w:r>
      <w:r w:rsidR="008A6E95" w:rsidRPr="008A6E95">
        <w:rPr>
          <w:noProof/>
          <w:lang w:val="en-US" w:eastAsia="en-GB"/>
        </w:rPr>
        <w:t xml:space="preserve"> directed to by the gNB). </w:t>
      </w:r>
      <w:r w:rsidR="006F5E63">
        <w:rPr>
          <w:noProof/>
          <w:lang w:val="en-US" w:eastAsia="en-GB"/>
        </w:rPr>
        <w:t>Therefore</w:t>
      </w:r>
      <w:r w:rsidR="008A6E95" w:rsidRPr="008A6E95">
        <w:rPr>
          <w:noProof/>
          <w:lang w:val="en-US" w:eastAsia="en-GB"/>
        </w:rPr>
        <w:t xml:space="preserve">, center frequency retuning </w:t>
      </w:r>
      <w:r w:rsidR="006F5E63">
        <w:rPr>
          <w:noProof/>
          <w:lang w:val="en-US" w:eastAsia="en-GB"/>
        </w:rPr>
        <w:t xml:space="preserve">is </w:t>
      </w:r>
      <w:r w:rsidR="00511572">
        <w:rPr>
          <w:noProof/>
          <w:lang w:val="en-US" w:eastAsia="en-GB"/>
        </w:rPr>
        <w:t xml:space="preserve">not </w:t>
      </w:r>
      <w:r w:rsidR="006F5E63">
        <w:rPr>
          <w:noProof/>
          <w:lang w:val="en-US" w:eastAsia="en-GB"/>
        </w:rPr>
        <w:t xml:space="preserve">expected to </w:t>
      </w:r>
      <w:r w:rsidR="00511572">
        <w:rPr>
          <w:noProof/>
          <w:lang w:val="en-US" w:eastAsia="en-GB"/>
        </w:rPr>
        <w:t>be an issue for TDD</w:t>
      </w:r>
      <w:r w:rsidR="008A6E95" w:rsidRPr="008A6E95">
        <w:rPr>
          <w:noProof/>
          <w:lang w:val="en-US" w:eastAsia="en-GB"/>
        </w:rPr>
        <w:t>.</w:t>
      </w:r>
    </w:p>
    <w:p w14:paraId="50DA2A2D" w14:textId="2A55B724" w:rsidR="002A74B4" w:rsidRPr="002A74B4" w:rsidRDefault="00AD6327" w:rsidP="002A74B4">
      <w:pPr>
        <w:jc w:val="both"/>
        <w:rPr>
          <w:b/>
          <w:bCs/>
          <w:noProof/>
          <w:lang w:val="en-US" w:eastAsia="en-GB"/>
        </w:rPr>
      </w:pPr>
      <w:r w:rsidRPr="00E9392F">
        <w:rPr>
          <w:b/>
          <w:bCs/>
          <w:noProof/>
          <w:lang w:val="en-US" w:eastAsia="en-GB"/>
        </w:rPr>
        <w:t xml:space="preserve">Proposal </w:t>
      </w:r>
      <w:r w:rsidR="00E26C7D">
        <w:rPr>
          <w:b/>
          <w:bCs/>
          <w:noProof/>
          <w:lang w:val="en-US" w:eastAsia="en-GB"/>
        </w:rPr>
        <w:t>10</w:t>
      </w:r>
      <w:r w:rsidRPr="00E9392F">
        <w:rPr>
          <w:b/>
          <w:bCs/>
          <w:noProof/>
          <w:lang w:val="en-US" w:eastAsia="en-GB"/>
        </w:rPr>
        <w:t xml:space="preserve">: </w:t>
      </w:r>
      <w:r w:rsidR="00251B2F">
        <w:rPr>
          <w:b/>
          <w:bCs/>
          <w:noProof/>
          <w:lang w:val="en-US" w:eastAsia="en-GB"/>
        </w:rPr>
        <w:t>For TDD, s</w:t>
      </w:r>
      <w:r w:rsidR="002A74B4" w:rsidRPr="002A74B4">
        <w:rPr>
          <w:b/>
          <w:bCs/>
          <w:noProof/>
          <w:lang w:val="en-US" w:eastAsia="en-GB"/>
        </w:rPr>
        <w:t>upport the case when the cent</w:t>
      </w:r>
      <w:r w:rsidR="00284CF7">
        <w:rPr>
          <w:b/>
          <w:bCs/>
          <w:noProof/>
          <w:lang w:val="en-US" w:eastAsia="en-GB"/>
        </w:rPr>
        <w:t>er</w:t>
      </w:r>
      <w:r w:rsidR="002A74B4" w:rsidRPr="002A74B4">
        <w:rPr>
          <w:b/>
          <w:bCs/>
          <w:noProof/>
          <w:lang w:val="en-US" w:eastAsia="en-GB"/>
        </w:rPr>
        <w:t xml:space="preserve"> frequenc</w:t>
      </w:r>
      <w:r w:rsidR="00251B2F">
        <w:rPr>
          <w:b/>
          <w:bCs/>
          <w:noProof/>
          <w:lang w:val="en-US" w:eastAsia="en-GB"/>
        </w:rPr>
        <w:t xml:space="preserve">ies are different </w:t>
      </w:r>
      <w:r w:rsidR="002A74B4" w:rsidRPr="002A74B4">
        <w:rPr>
          <w:b/>
          <w:bCs/>
          <w:noProof/>
          <w:lang w:val="en-US" w:eastAsia="en-GB"/>
        </w:rPr>
        <w:t xml:space="preserve">for the </w:t>
      </w:r>
      <w:r w:rsidR="00CB52BA">
        <w:rPr>
          <w:b/>
          <w:bCs/>
          <w:noProof/>
          <w:lang w:val="en-US" w:eastAsia="en-GB"/>
        </w:rPr>
        <w:t xml:space="preserve">configured </w:t>
      </w:r>
      <w:r w:rsidR="002A74B4" w:rsidRPr="002A74B4">
        <w:rPr>
          <w:b/>
          <w:bCs/>
          <w:noProof/>
          <w:lang w:val="en-US" w:eastAsia="en-GB"/>
        </w:rPr>
        <w:t xml:space="preserve">DL and UL BWPs. </w:t>
      </w:r>
    </w:p>
    <w:p w14:paraId="24393D4F" w14:textId="51D4A495" w:rsidR="001F1760" w:rsidRPr="00DE5B89" w:rsidRDefault="001F1760" w:rsidP="001F1760">
      <w:pPr>
        <w:pStyle w:val="Heading2"/>
        <w:ind w:left="709" w:hanging="709"/>
        <w:rPr>
          <w:lang w:val="en-US"/>
        </w:rPr>
      </w:pPr>
      <w:r>
        <w:rPr>
          <w:lang w:val="en-US"/>
        </w:rPr>
        <w:t>Initial UL BWP</w:t>
      </w:r>
    </w:p>
    <w:p w14:paraId="6A1AF006" w14:textId="65F0BCA8" w:rsidR="006566AA" w:rsidRDefault="0016273F" w:rsidP="0055008D">
      <w:pPr>
        <w:jc w:val="both"/>
        <w:rPr>
          <w:bCs/>
          <w:noProof/>
          <w:lang w:val="en-US" w:eastAsia="en-GB"/>
        </w:rPr>
      </w:pPr>
      <w:r>
        <w:rPr>
          <w:bCs/>
          <w:noProof/>
          <w:lang w:val="en-US" w:eastAsia="en-GB"/>
        </w:rPr>
        <w:t xml:space="preserve">In case that the initial UL BWP for non-RedCap UEs is configured to be wider than the RedCap UE bandwidth, </w:t>
      </w:r>
      <w:r w:rsidR="006566AA">
        <w:rPr>
          <w:bCs/>
          <w:noProof/>
          <w:lang w:val="en-US" w:eastAsia="en-GB"/>
        </w:rPr>
        <w:t>there are two issues</w:t>
      </w:r>
      <w:r>
        <w:rPr>
          <w:bCs/>
          <w:noProof/>
          <w:lang w:val="en-US" w:eastAsia="en-GB"/>
        </w:rPr>
        <w:t xml:space="preserve"> that have been raised which cannot be avoided by the gNB scheduler</w:t>
      </w:r>
      <w:r w:rsidR="006566AA">
        <w:rPr>
          <w:bCs/>
          <w:noProof/>
          <w:lang w:val="en-US" w:eastAsia="en-GB"/>
        </w:rPr>
        <w:t xml:space="preserve"> –</w:t>
      </w:r>
    </w:p>
    <w:p w14:paraId="5F026AA8" w14:textId="4B7AD884" w:rsidR="0055008D" w:rsidRDefault="0055008D" w:rsidP="002D4374">
      <w:pPr>
        <w:pStyle w:val="ListParagraph"/>
        <w:numPr>
          <w:ilvl w:val="0"/>
          <w:numId w:val="13"/>
        </w:numPr>
        <w:jc w:val="both"/>
        <w:rPr>
          <w:bCs/>
          <w:noProof/>
          <w:lang w:val="en-US" w:eastAsia="en-GB"/>
        </w:rPr>
      </w:pPr>
      <w:r>
        <w:rPr>
          <w:bCs/>
          <w:noProof/>
          <w:lang w:val="en-US" w:eastAsia="en-GB"/>
        </w:rPr>
        <w:t>PRACH occasions that are frequency mutiplexed such that the total frequency range of the PRACH extend beyond the maximum UE bandwidth</w:t>
      </w:r>
      <w:r w:rsidR="00DE3BAD">
        <w:rPr>
          <w:bCs/>
          <w:noProof/>
          <w:lang w:val="en-US" w:eastAsia="en-GB"/>
        </w:rPr>
        <w:t>.</w:t>
      </w:r>
    </w:p>
    <w:p w14:paraId="7AC298CA" w14:textId="42D1294D" w:rsidR="0055008D" w:rsidRDefault="006566AA" w:rsidP="002D4374">
      <w:pPr>
        <w:pStyle w:val="ListParagraph"/>
        <w:numPr>
          <w:ilvl w:val="0"/>
          <w:numId w:val="13"/>
        </w:numPr>
        <w:jc w:val="both"/>
        <w:rPr>
          <w:bCs/>
          <w:noProof/>
          <w:lang w:val="en-US" w:eastAsia="en-GB"/>
        </w:rPr>
      </w:pPr>
      <w:r>
        <w:rPr>
          <w:bCs/>
          <w:noProof/>
          <w:lang w:val="en-US" w:eastAsia="en-GB"/>
        </w:rPr>
        <w:t xml:space="preserve">PUSCH and </w:t>
      </w:r>
      <w:r w:rsidR="0055008D">
        <w:rPr>
          <w:bCs/>
          <w:noProof/>
          <w:lang w:val="en-US" w:eastAsia="en-GB"/>
        </w:rPr>
        <w:t>PUCCH frequency hopping on the BWP edges when the uplink BWP is larger than the maximum UE bandwidth</w:t>
      </w:r>
      <w:r w:rsidR="00DE3BAD">
        <w:rPr>
          <w:bCs/>
          <w:noProof/>
          <w:lang w:val="en-US" w:eastAsia="en-GB"/>
        </w:rPr>
        <w:t>.</w:t>
      </w:r>
    </w:p>
    <w:p w14:paraId="0AE24A17" w14:textId="5A33AF32" w:rsidR="00BD7EA8" w:rsidRDefault="00BD7EA8" w:rsidP="00BD7EA8">
      <w:pPr>
        <w:jc w:val="both"/>
        <w:rPr>
          <w:noProof/>
          <w:lang w:val="en-US" w:eastAsia="en-GB"/>
        </w:rPr>
      </w:pPr>
      <w:r>
        <w:rPr>
          <w:b/>
          <w:noProof/>
          <w:u w:val="single"/>
          <w:lang w:val="en-US" w:eastAsia="en-GB"/>
        </w:rPr>
        <w:t>RACH occasions</w:t>
      </w:r>
    </w:p>
    <w:p w14:paraId="737A81D7" w14:textId="1E8911C2" w:rsidR="00383165" w:rsidRDefault="00C93BD1" w:rsidP="00687EAC">
      <w:pPr>
        <w:spacing w:after="0"/>
      </w:pPr>
      <w:r>
        <w:t>I</w:t>
      </w:r>
      <w:r w:rsidR="005F6BC8">
        <w:t>n</w:t>
      </w:r>
      <w:r w:rsidR="003C5C0C">
        <w:t xml:space="preserve"> RAN1</w:t>
      </w:r>
      <w:r w:rsidR="00383165">
        <w:t>#10</w:t>
      </w:r>
      <w:r w:rsidR="00CB436A">
        <w:t>6</w:t>
      </w:r>
      <w:r w:rsidR="00383165">
        <w:t>-e, the following working assumption w</w:t>
      </w:r>
      <w:r w:rsidR="00275DF5">
        <w:t>as</w:t>
      </w:r>
      <w:r w:rsidR="00383165">
        <w:t xml:space="preserve"> </w:t>
      </w:r>
      <w:r w:rsidR="00CB436A">
        <w:t>confirmed</w:t>
      </w:r>
      <w:r w:rsidR="00383165">
        <w:t xml:space="preserve"> –</w:t>
      </w:r>
    </w:p>
    <w:p w14:paraId="535C4D23" w14:textId="77777777" w:rsidR="003C5C0C" w:rsidRPr="003C5C0C" w:rsidRDefault="003C5C0C" w:rsidP="00687EAC">
      <w:pPr>
        <w:spacing w:after="0"/>
        <w:rPr>
          <w:highlight w:val="yellow"/>
        </w:rPr>
      </w:pPr>
    </w:p>
    <w:p w14:paraId="1EAA3E3B" w14:textId="0B7AF25B" w:rsidR="00687EAC" w:rsidRPr="00B94BDF" w:rsidRDefault="00687EAC" w:rsidP="00687EAC">
      <w:pPr>
        <w:spacing w:after="0" w:line="252" w:lineRule="auto"/>
        <w:rPr>
          <w:rFonts w:eastAsia="Times New Roman"/>
          <w:lang w:eastAsia="ja-JP"/>
        </w:rPr>
      </w:pPr>
      <w:r w:rsidRPr="00B94BDF">
        <w:rPr>
          <w:rFonts w:eastAsia="Times New Roman"/>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4220FCA" w14:textId="77777777" w:rsidR="00687EAC" w:rsidRPr="00B94BDF" w:rsidRDefault="00687EAC" w:rsidP="002D4374">
      <w:pPr>
        <w:numPr>
          <w:ilvl w:val="0"/>
          <w:numId w:val="17"/>
        </w:numPr>
        <w:overflowPunct/>
        <w:autoSpaceDE/>
        <w:autoSpaceDN/>
        <w:adjustRightInd/>
        <w:spacing w:after="120" w:line="252" w:lineRule="auto"/>
        <w:ind w:left="714" w:hanging="357"/>
        <w:textAlignment w:val="auto"/>
        <w:rPr>
          <w:rFonts w:eastAsia="Times New Roman"/>
          <w:lang w:eastAsia="ja-JP"/>
        </w:rPr>
      </w:pPr>
      <w:r w:rsidRPr="00B94BDF">
        <w:rPr>
          <w:rFonts w:eastAsia="Times New Roman"/>
          <w:lang w:eastAsia="ja-JP"/>
        </w:rPr>
        <w:t>Note: these ROs can be dedicated for RedCap UEs or shared with non-RedCap UEs.</w:t>
      </w:r>
    </w:p>
    <w:p w14:paraId="5EC083F2" w14:textId="197BCA59" w:rsidR="00A33DBB" w:rsidRPr="00A33DBB" w:rsidRDefault="00AB58D2" w:rsidP="00A33DBB">
      <w:pPr>
        <w:spacing w:before="120" w:after="120"/>
        <w:jc w:val="both"/>
        <w:rPr>
          <w:noProof/>
          <w:lang w:val="en-US" w:eastAsia="en-GB"/>
        </w:rPr>
      </w:pPr>
      <w:r>
        <w:rPr>
          <w:noProof/>
          <w:lang w:val="en-US" w:eastAsia="en-GB"/>
        </w:rPr>
        <w:t xml:space="preserve">The ROs are contained within the RedCap </w:t>
      </w:r>
      <w:r w:rsidR="00820577">
        <w:rPr>
          <w:noProof/>
          <w:lang w:val="en-US" w:eastAsia="en-GB"/>
        </w:rPr>
        <w:t>UE bandwidth and therefore no re-tuning is needed by the UE with respect to the ROs. However, n</w:t>
      </w:r>
      <w:r w:rsidR="00A33DBB" w:rsidRPr="00A33DBB">
        <w:rPr>
          <w:noProof/>
          <w:lang w:val="en-US" w:eastAsia="en-GB"/>
        </w:rPr>
        <w:t>ote that the ROs</w:t>
      </w:r>
      <w:r w:rsidR="00A33DBB" w:rsidRPr="00A33DBB">
        <w:t xml:space="preserve"> </w:t>
      </w:r>
      <w:r w:rsidR="00A33DBB">
        <w:t xml:space="preserve">in the </w:t>
      </w:r>
      <w:r w:rsidR="00D95DC5">
        <w:t xml:space="preserve">separate initial UL BWP for RedCap UEs </w:t>
      </w:r>
      <w:r w:rsidR="00A33DBB" w:rsidRPr="00A33DBB">
        <w:rPr>
          <w:noProof/>
          <w:lang w:val="en-US" w:eastAsia="en-GB"/>
        </w:rPr>
        <w:t xml:space="preserve">can be dedicated for RedCap UEs or shared </w:t>
      </w:r>
      <w:r w:rsidR="00A33DBB" w:rsidRPr="00A33DBB">
        <w:rPr>
          <w:noProof/>
          <w:lang w:val="en-US" w:eastAsia="en-GB"/>
        </w:rPr>
        <w:lastRenderedPageBreak/>
        <w:t>with non-RedCap UEs</w:t>
      </w:r>
      <w:r w:rsidR="00D95DC5">
        <w:rPr>
          <w:noProof/>
          <w:lang w:val="en-US" w:eastAsia="en-GB"/>
        </w:rPr>
        <w:t xml:space="preserve">. </w:t>
      </w:r>
      <w:r w:rsidR="00A65AAD">
        <w:rPr>
          <w:noProof/>
          <w:lang w:val="en-US" w:eastAsia="en-GB"/>
        </w:rPr>
        <w:t>When they are shared</w:t>
      </w:r>
      <w:r w:rsidR="00D95DC5">
        <w:rPr>
          <w:noProof/>
          <w:lang w:val="en-US" w:eastAsia="en-GB"/>
        </w:rPr>
        <w:t xml:space="preserve">, </w:t>
      </w:r>
      <w:r w:rsidR="003247DF">
        <w:rPr>
          <w:noProof/>
          <w:lang w:val="en-US" w:eastAsia="en-GB"/>
        </w:rPr>
        <w:t>a separate</w:t>
      </w:r>
      <w:r w:rsidR="00D95DC5">
        <w:rPr>
          <w:noProof/>
          <w:lang w:val="en-US" w:eastAsia="en-GB"/>
        </w:rPr>
        <w:t xml:space="preserve"> mapping between RO and SSB</w:t>
      </w:r>
      <w:r w:rsidR="003247DF">
        <w:rPr>
          <w:noProof/>
          <w:lang w:val="en-US" w:eastAsia="en-GB"/>
        </w:rPr>
        <w:t xml:space="preserve"> </w:t>
      </w:r>
      <w:r w:rsidR="005B175C">
        <w:rPr>
          <w:noProof/>
          <w:lang w:val="en-US" w:eastAsia="en-GB"/>
        </w:rPr>
        <w:t xml:space="preserve">for RedCap UE </w:t>
      </w:r>
      <w:r w:rsidR="003247DF">
        <w:rPr>
          <w:noProof/>
          <w:lang w:val="en-US" w:eastAsia="en-GB"/>
        </w:rPr>
        <w:t xml:space="preserve">may </w:t>
      </w:r>
      <w:r w:rsidR="005B175C">
        <w:rPr>
          <w:noProof/>
          <w:lang w:val="en-US" w:eastAsia="en-GB"/>
        </w:rPr>
        <w:t>be needed</w:t>
      </w:r>
      <w:r w:rsidR="008B41C0">
        <w:rPr>
          <w:noProof/>
          <w:lang w:val="en-US" w:eastAsia="en-GB"/>
        </w:rPr>
        <w:t>.</w:t>
      </w:r>
      <w:r w:rsidR="003247DF">
        <w:rPr>
          <w:noProof/>
          <w:lang w:val="en-US" w:eastAsia="en-GB"/>
        </w:rPr>
        <w:t xml:space="preserve"> </w:t>
      </w:r>
      <w:r w:rsidR="00A65AAD">
        <w:rPr>
          <w:noProof/>
          <w:lang w:val="en-US" w:eastAsia="en-GB"/>
        </w:rPr>
        <w:t>That is because only a subset of the non-RedCap ROs may be present within the RedCap UL BWP.</w:t>
      </w:r>
    </w:p>
    <w:p w14:paraId="308230B6" w14:textId="3072ABD3" w:rsidR="0079543E" w:rsidRDefault="003247DF" w:rsidP="00685731">
      <w:pPr>
        <w:jc w:val="both"/>
        <w:rPr>
          <w:b/>
          <w:bCs/>
          <w:noProof/>
          <w:lang w:val="en-US" w:eastAsia="en-GB"/>
        </w:rPr>
      </w:pPr>
      <w:r w:rsidRPr="00174EFD">
        <w:rPr>
          <w:b/>
          <w:bCs/>
          <w:noProof/>
          <w:lang w:val="en-US" w:eastAsia="en-GB"/>
        </w:rPr>
        <w:t xml:space="preserve">Proposal </w:t>
      </w:r>
      <w:r w:rsidR="00BC3022">
        <w:rPr>
          <w:b/>
          <w:bCs/>
          <w:noProof/>
          <w:lang w:val="en-US" w:eastAsia="en-GB"/>
        </w:rPr>
        <w:t>1</w:t>
      </w:r>
      <w:r w:rsidR="00E26C7D">
        <w:rPr>
          <w:b/>
          <w:bCs/>
          <w:noProof/>
          <w:lang w:val="en-US" w:eastAsia="en-GB"/>
        </w:rPr>
        <w:t>1</w:t>
      </w:r>
      <w:r w:rsidRPr="00174EFD">
        <w:rPr>
          <w:b/>
          <w:bCs/>
          <w:noProof/>
          <w:lang w:val="en-US" w:eastAsia="en-GB"/>
        </w:rPr>
        <w:t>:</w:t>
      </w:r>
      <w:r w:rsidR="007C1A05">
        <w:rPr>
          <w:b/>
          <w:bCs/>
          <w:noProof/>
          <w:lang w:val="en-US" w:eastAsia="en-GB"/>
        </w:rPr>
        <w:t xml:space="preserve"> In case of </w:t>
      </w:r>
      <w:r w:rsidR="007C1A05" w:rsidRPr="000972A6">
        <w:rPr>
          <w:b/>
          <w:bCs/>
        </w:rPr>
        <w:t>separate initial UL BWP for RedCap UEs</w:t>
      </w:r>
      <w:r w:rsidR="007C1A05">
        <w:rPr>
          <w:b/>
          <w:bCs/>
        </w:rPr>
        <w:t xml:space="preserve">, </w:t>
      </w:r>
      <w:r w:rsidR="009A6D81">
        <w:rPr>
          <w:b/>
          <w:bCs/>
        </w:rPr>
        <w:t>a separate mapping between ROs and SSBs</w:t>
      </w:r>
      <w:r w:rsidR="007C1A05">
        <w:rPr>
          <w:b/>
          <w:bCs/>
          <w:noProof/>
          <w:lang w:val="en-US" w:eastAsia="en-GB"/>
        </w:rPr>
        <w:t xml:space="preserve"> </w:t>
      </w:r>
      <w:r w:rsidR="008B41C0">
        <w:rPr>
          <w:b/>
          <w:bCs/>
          <w:noProof/>
          <w:lang w:val="en-US" w:eastAsia="en-GB"/>
        </w:rPr>
        <w:t>may be needed when the ROs are shared with non-RedCap UEs.</w:t>
      </w:r>
    </w:p>
    <w:p w14:paraId="7A8B4C1B" w14:textId="77777777" w:rsidR="0010090C" w:rsidRPr="00EB025E" w:rsidRDefault="0010090C" w:rsidP="0010090C">
      <w:pPr>
        <w:jc w:val="both"/>
        <w:rPr>
          <w:noProof/>
          <w:lang w:val="en-US" w:eastAsia="en-GB"/>
        </w:rPr>
      </w:pPr>
      <w:r>
        <w:rPr>
          <w:noProof/>
          <w:lang w:val="en-US" w:eastAsia="en-GB"/>
        </w:rPr>
        <w:t xml:space="preserve">An example of </w:t>
      </w:r>
      <w:r>
        <w:rPr>
          <w:lang w:val="en-US"/>
        </w:rPr>
        <w:t xml:space="preserve">SSB to RO mapping with shared ROs is shown in </w:t>
      </w:r>
      <w:r>
        <w:rPr>
          <w:lang w:val="en-US"/>
        </w:rPr>
        <w:fldChar w:fldCharType="begin"/>
      </w:r>
      <w:r>
        <w:rPr>
          <w:lang w:val="en-US"/>
        </w:rPr>
        <w:instrText xml:space="preserve"> REF _Ref83881418 \h </w:instrText>
      </w:r>
      <w:r>
        <w:rPr>
          <w:lang w:val="en-US"/>
        </w:rPr>
      </w:r>
      <w:r>
        <w:rPr>
          <w:lang w:val="en-US"/>
        </w:rPr>
        <w:fldChar w:fldCharType="separate"/>
      </w:r>
      <w:r>
        <w:t xml:space="preserve">Figure </w:t>
      </w:r>
      <w:r>
        <w:rPr>
          <w:noProof/>
        </w:rPr>
        <w:t>1</w:t>
      </w:r>
      <w:r>
        <w:rPr>
          <w:lang w:val="en-US"/>
        </w:rPr>
        <w:fldChar w:fldCharType="end"/>
      </w:r>
      <w:r>
        <w:rPr>
          <w:lang w:val="en-US"/>
        </w:rPr>
        <w:t>. In this case, the RedCap UE first determines the SSB mapping for the non-RedCap ROs. The overlapping RedCap ROs will use this mapping. Since all ROs are not available to RedCap UE, however, some SSBs will not be mapped to the RedCap ROs. These unmapped SSBs are then mapped to the RedCap ROs according to a predefined rule (which can be similar to the existing approach). For RO with more than one SSBs mapped to it, different preamble subsets can be used to indicate different preferred SSBs. If, however, preamble partitioning is not used, different beamforming weights can be applied to process the received preambles (</w:t>
      </w:r>
      <w:proofErr w:type="gramStart"/>
      <w:r>
        <w:rPr>
          <w:lang w:val="en-US"/>
        </w:rPr>
        <w:t>i.e.</w:t>
      </w:r>
      <w:proofErr w:type="gramEnd"/>
      <w:r>
        <w:rPr>
          <w:lang w:val="en-US"/>
        </w:rPr>
        <w:t xml:space="preserve"> using beams associated with the SSBs). In this case, the gNB would need to transmit two RARs, one associated with each SSB beam.</w:t>
      </w:r>
    </w:p>
    <w:p w14:paraId="4CF3A16B" w14:textId="77777777" w:rsidR="0010090C" w:rsidRDefault="0010090C" w:rsidP="0010090C">
      <w:pPr>
        <w:keepNext/>
        <w:jc w:val="center"/>
      </w:pPr>
      <w:r w:rsidRPr="00492763">
        <w:rPr>
          <w:noProof/>
        </w:rPr>
        <w:drawing>
          <wp:inline distT="0" distB="0" distL="0" distR="0" wp14:anchorId="253927B9" wp14:editId="1CB5B3B5">
            <wp:extent cx="6096000" cy="2924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2924175"/>
                    </a:xfrm>
                    <a:prstGeom prst="rect">
                      <a:avLst/>
                    </a:prstGeom>
                    <a:noFill/>
                    <a:ln>
                      <a:noFill/>
                    </a:ln>
                  </pic:spPr>
                </pic:pic>
              </a:graphicData>
            </a:graphic>
          </wp:inline>
        </w:drawing>
      </w:r>
    </w:p>
    <w:p w14:paraId="0FA1E75E" w14:textId="39845838" w:rsidR="00E11F0F" w:rsidRDefault="0010090C" w:rsidP="0010090C">
      <w:pPr>
        <w:jc w:val="both"/>
        <w:rPr>
          <w:b/>
          <w:bCs/>
          <w:noProof/>
          <w:lang w:val="en-US" w:eastAsia="en-GB"/>
        </w:rPr>
      </w:pPr>
      <w:bookmarkStart w:id="11" w:name="_Ref83881418"/>
      <w:r>
        <w:t xml:space="preserve">Figure </w:t>
      </w:r>
      <w:r>
        <w:fldChar w:fldCharType="begin"/>
      </w:r>
      <w:r>
        <w:instrText xml:space="preserve"> SEQ Figure \* ARABIC </w:instrText>
      </w:r>
      <w:r>
        <w:fldChar w:fldCharType="separate"/>
      </w:r>
      <w:r>
        <w:rPr>
          <w:noProof/>
        </w:rPr>
        <w:t>1</w:t>
      </w:r>
      <w:r>
        <w:fldChar w:fldCharType="end"/>
      </w:r>
      <w:bookmarkEnd w:id="11"/>
      <w:r>
        <w:rPr>
          <w:lang w:val="en-US"/>
        </w:rPr>
        <w:t>. Example of SSB to RO mapping with shared ROs.</w:t>
      </w:r>
    </w:p>
    <w:p w14:paraId="6C20E3CF" w14:textId="78673135" w:rsidR="00BD7EA8" w:rsidRDefault="00BD7EA8" w:rsidP="00BD7EA8">
      <w:pPr>
        <w:jc w:val="both"/>
        <w:rPr>
          <w:noProof/>
          <w:lang w:val="en-US" w:eastAsia="en-GB"/>
        </w:rPr>
      </w:pPr>
      <w:r>
        <w:rPr>
          <w:b/>
          <w:noProof/>
          <w:u w:val="single"/>
          <w:lang w:val="en-US" w:eastAsia="en-GB"/>
        </w:rPr>
        <w:t>PUCCH/PUSCH during initial access</w:t>
      </w:r>
    </w:p>
    <w:p w14:paraId="67C352AA" w14:textId="13FE1553" w:rsidR="00280AB4" w:rsidRDefault="000D2930" w:rsidP="00280AB4">
      <w:pPr>
        <w:spacing w:after="0"/>
        <w:jc w:val="both"/>
        <w:rPr>
          <w:rFonts w:eastAsia="Microsoft YaHei UI" w:cs="Times"/>
          <w:color w:val="000000"/>
          <w:lang w:val="en-US" w:eastAsia="zh-CN"/>
        </w:rPr>
      </w:pPr>
      <w:r>
        <w:t>In RAN1#106</w:t>
      </w:r>
      <w:r w:rsidR="00EC5420">
        <w:t>bis</w:t>
      </w:r>
      <w:r>
        <w:t>-e, it was agreed that</w:t>
      </w:r>
      <w:r w:rsidR="00EC5420">
        <w:t xml:space="preserve"> PUCCH</w:t>
      </w:r>
      <w:r w:rsidR="00EC5420" w:rsidRPr="00EC5420">
        <w:t xml:space="preserve"> frequency hopping is enabled/disabled at least via SIB</w:t>
      </w:r>
      <w:r>
        <w:rPr>
          <w:rFonts w:eastAsia="Microsoft YaHei UI" w:cs="Times"/>
          <w:color w:val="000000"/>
          <w:lang w:val="en-US" w:eastAsia="zh-CN"/>
        </w:rPr>
        <w:t xml:space="preserve">. However, it remains </w:t>
      </w:r>
      <w:proofErr w:type="gramStart"/>
      <w:r>
        <w:rPr>
          <w:rFonts w:eastAsia="Microsoft YaHei UI" w:cs="Times"/>
          <w:color w:val="000000"/>
          <w:lang w:val="en-US" w:eastAsia="zh-CN"/>
        </w:rPr>
        <w:t>a</w:t>
      </w:r>
      <w:proofErr w:type="gramEnd"/>
      <w:r>
        <w:rPr>
          <w:rFonts w:eastAsia="Microsoft YaHei UI" w:cs="Times"/>
          <w:color w:val="000000"/>
          <w:lang w:val="en-US" w:eastAsia="zh-CN"/>
        </w:rPr>
        <w:t xml:space="preserve"> </w:t>
      </w:r>
      <w:r w:rsidR="00EC5420">
        <w:rPr>
          <w:rFonts w:eastAsia="Microsoft YaHei UI" w:cs="Times"/>
          <w:color w:val="000000"/>
          <w:lang w:val="en-US" w:eastAsia="zh-CN"/>
        </w:rPr>
        <w:t>undecided whether PUCCH frequency hopping can also enabled/disabled via DCI</w:t>
      </w:r>
      <w:r>
        <w:rPr>
          <w:rFonts w:eastAsia="Microsoft YaHei UI" w:cs="Times"/>
          <w:color w:val="000000"/>
          <w:lang w:val="en-US" w:eastAsia="zh-CN"/>
        </w:rPr>
        <w:t>. In our view, this configuration should be semi-static and also explicitly enabled/disabled</w:t>
      </w:r>
      <w:r w:rsidR="008B0118">
        <w:rPr>
          <w:rFonts w:eastAsia="Microsoft YaHei UI" w:cs="Times"/>
          <w:color w:val="000000"/>
          <w:lang w:val="en-US" w:eastAsia="zh-CN"/>
        </w:rPr>
        <w:t xml:space="preserve">. Therefore, we propose </w:t>
      </w:r>
      <w:r w:rsidR="00EC5420">
        <w:rPr>
          <w:rFonts w:eastAsia="Microsoft YaHei UI" w:cs="Times"/>
          <w:color w:val="000000"/>
          <w:lang w:val="en-US" w:eastAsia="zh-CN"/>
        </w:rPr>
        <w:t xml:space="preserve">that </w:t>
      </w:r>
      <w:r w:rsidR="00E35E02">
        <w:rPr>
          <w:rFonts w:eastAsia="Microsoft YaHei UI" w:cs="Times"/>
          <w:color w:val="000000"/>
          <w:lang w:val="en-US" w:eastAsia="zh-CN"/>
        </w:rPr>
        <w:t>frequency hopping via DCI is not supported in Rel-17</w:t>
      </w:r>
      <w:r w:rsidR="008B0118">
        <w:rPr>
          <w:rFonts w:eastAsia="Microsoft YaHei UI" w:cs="Times"/>
          <w:color w:val="000000"/>
          <w:lang w:val="en-US" w:eastAsia="zh-CN"/>
        </w:rPr>
        <w:t>.</w:t>
      </w:r>
    </w:p>
    <w:p w14:paraId="5781E9B6" w14:textId="77777777" w:rsidR="008B0118" w:rsidRDefault="008B0118" w:rsidP="00280AB4">
      <w:pPr>
        <w:spacing w:after="0"/>
        <w:jc w:val="both"/>
        <w:rPr>
          <w:b/>
          <w:bCs/>
          <w:noProof/>
          <w:lang w:val="en-US" w:eastAsia="en-GB"/>
        </w:rPr>
      </w:pPr>
    </w:p>
    <w:p w14:paraId="60788A2C" w14:textId="5B758D69" w:rsidR="008B0118" w:rsidRDefault="008B0118" w:rsidP="00685731">
      <w:pPr>
        <w:jc w:val="both"/>
        <w:rPr>
          <w:b/>
          <w:bCs/>
          <w:noProof/>
          <w:lang w:val="en-US" w:eastAsia="en-GB"/>
        </w:rPr>
      </w:pPr>
      <w:r w:rsidRPr="00174EFD">
        <w:rPr>
          <w:b/>
          <w:bCs/>
          <w:noProof/>
          <w:lang w:val="en-US" w:eastAsia="en-GB"/>
        </w:rPr>
        <w:t xml:space="preserve">Proposal </w:t>
      </w:r>
      <w:r>
        <w:rPr>
          <w:b/>
          <w:bCs/>
          <w:noProof/>
          <w:lang w:val="en-US" w:eastAsia="en-GB"/>
        </w:rPr>
        <w:t>1</w:t>
      </w:r>
      <w:r w:rsidR="00E26C7D">
        <w:rPr>
          <w:b/>
          <w:bCs/>
          <w:noProof/>
          <w:lang w:val="en-US" w:eastAsia="en-GB"/>
        </w:rPr>
        <w:t>2</w:t>
      </w:r>
      <w:r w:rsidRPr="00174EFD">
        <w:rPr>
          <w:b/>
          <w:bCs/>
          <w:noProof/>
          <w:lang w:val="en-US" w:eastAsia="en-GB"/>
        </w:rPr>
        <w:t>:</w:t>
      </w:r>
      <w:r>
        <w:rPr>
          <w:b/>
          <w:bCs/>
          <w:noProof/>
          <w:lang w:val="en-US" w:eastAsia="en-GB"/>
        </w:rPr>
        <w:t xml:space="preserve"> </w:t>
      </w:r>
      <w:r w:rsidR="00A92F5E">
        <w:rPr>
          <w:b/>
          <w:bCs/>
          <w:noProof/>
          <w:lang w:val="en-US" w:eastAsia="en-GB"/>
        </w:rPr>
        <w:t xml:space="preserve">Do not support </w:t>
      </w:r>
      <w:r w:rsidR="00E35E02">
        <w:rPr>
          <w:b/>
          <w:bCs/>
          <w:noProof/>
          <w:lang w:val="en-US" w:eastAsia="en-GB"/>
        </w:rPr>
        <w:t xml:space="preserve">enabling/disabling </w:t>
      </w:r>
      <w:r w:rsidR="00A92F5E">
        <w:rPr>
          <w:b/>
          <w:bCs/>
          <w:noProof/>
          <w:lang w:val="en-US" w:eastAsia="en-GB"/>
        </w:rPr>
        <w:t>PUCCH frequency</w:t>
      </w:r>
      <w:r w:rsidRPr="008B0118">
        <w:rPr>
          <w:b/>
          <w:bCs/>
          <w:noProof/>
          <w:lang w:val="en-US" w:eastAsia="en-GB"/>
        </w:rPr>
        <w:t xml:space="preserve"> hopping </w:t>
      </w:r>
      <w:r>
        <w:rPr>
          <w:b/>
          <w:bCs/>
          <w:noProof/>
          <w:lang w:val="en-US" w:eastAsia="en-GB"/>
        </w:rPr>
        <w:t xml:space="preserve">for the </w:t>
      </w:r>
      <w:r w:rsidRPr="008B0118">
        <w:rPr>
          <w:b/>
          <w:bCs/>
          <w:noProof/>
          <w:lang w:val="en-US" w:eastAsia="en-GB"/>
        </w:rPr>
        <w:t xml:space="preserve">separate initial UL BWP </w:t>
      </w:r>
      <w:r w:rsidR="00A92F5E">
        <w:rPr>
          <w:b/>
          <w:bCs/>
          <w:noProof/>
          <w:lang w:val="en-US" w:eastAsia="en-GB"/>
        </w:rPr>
        <w:t>via DCI in Rel-17</w:t>
      </w:r>
      <w:r w:rsidRPr="008B0118">
        <w:rPr>
          <w:b/>
          <w:bCs/>
          <w:noProof/>
          <w:lang w:val="en-US" w:eastAsia="en-GB"/>
        </w:rPr>
        <w:t>.</w:t>
      </w:r>
      <w:r>
        <w:rPr>
          <w:b/>
          <w:bCs/>
          <w:noProof/>
          <w:lang w:val="en-US" w:eastAsia="en-GB"/>
        </w:rPr>
        <w:t xml:space="preserve"> </w:t>
      </w:r>
    </w:p>
    <w:p w14:paraId="493A128F" w14:textId="052AE291" w:rsidR="001F1760" w:rsidRPr="00DE5B89" w:rsidRDefault="00F14E54" w:rsidP="001F1760">
      <w:pPr>
        <w:pStyle w:val="Heading2"/>
        <w:ind w:left="709" w:hanging="709"/>
        <w:rPr>
          <w:lang w:val="en-US"/>
        </w:rPr>
      </w:pPr>
      <w:r>
        <w:rPr>
          <w:lang w:val="en-US"/>
        </w:rPr>
        <w:t>Support for FG 6-1a</w:t>
      </w:r>
    </w:p>
    <w:p w14:paraId="18121652" w14:textId="1C6DA425" w:rsidR="004A07CB" w:rsidRDefault="004A07CB" w:rsidP="00E92763">
      <w:pPr>
        <w:jc w:val="both"/>
        <w:rPr>
          <w:noProof/>
          <w:lang w:val="en-US" w:eastAsia="en-GB"/>
        </w:rPr>
      </w:pPr>
      <w:r>
        <w:rPr>
          <w:noProof/>
          <w:lang w:val="en-US" w:eastAsia="en-GB"/>
        </w:rPr>
        <w:t>In RAN1#10</w:t>
      </w:r>
      <w:r w:rsidR="00DD04B4">
        <w:rPr>
          <w:noProof/>
          <w:lang w:val="en-US" w:eastAsia="en-GB"/>
        </w:rPr>
        <w:t>5</w:t>
      </w:r>
      <w:r>
        <w:rPr>
          <w:noProof/>
          <w:lang w:val="en-US" w:eastAsia="en-GB"/>
        </w:rPr>
        <w:t>-e, it was agreed that –</w:t>
      </w:r>
    </w:p>
    <w:p w14:paraId="7776B3D1" w14:textId="77777777" w:rsidR="0098508B" w:rsidRPr="00B94BDF" w:rsidRDefault="0098508B" w:rsidP="0098508B">
      <w:pPr>
        <w:numPr>
          <w:ilvl w:val="0"/>
          <w:numId w:val="17"/>
        </w:numPr>
        <w:overflowPunct/>
        <w:autoSpaceDE/>
        <w:autoSpaceDN/>
        <w:adjustRightInd/>
        <w:spacing w:after="0" w:line="252" w:lineRule="auto"/>
        <w:textAlignment w:val="auto"/>
        <w:rPr>
          <w:rFonts w:eastAsia="Times New Roman"/>
          <w:lang w:val="en-US" w:eastAsia="ja-JP"/>
        </w:rPr>
      </w:pPr>
      <w:r w:rsidRPr="00B94BDF">
        <w:rPr>
          <w:rFonts w:eastAsia="Times New Roman"/>
          <w:lang w:eastAsia="ja-JP"/>
        </w:rPr>
        <w:t>A RedCap UE cannot be configured with a non-initial (DL or UL) BWP (i.e., a BWP with a non-zero index) wider than the maximum bandwidth of the RedCap UE.</w:t>
      </w:r>
    </w:p>
    <w:p w14:paraId="1FDD487F" w14:textId="77777777" w:rsidR="0098508B" w:rsidRPr="00D4243D" w:rsidRDefault="0098508B" w:rsidP="0098508B">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At least for FR1, FG 6-1 (“Basic BWP operation with restriction” as described in TR 38.822) is used as a starting point for the </w:t>
      </w:r>
      <w:r w:rsidRPr="00D4243D">
        <w:rPr>
          <w:rFonts w:eastAsia="Times New Roman"/>
          <w:lang w:eastAsia="ja-JP"/>
        </w:rPr>
        <w:t>mandatory RedCap UE type capability.</w:t>
      </w:r>
    </w:p>
    <w:p w14:paraId="0732F573" w14:textId="77777777" w:rsidR="0098508B" w:rsidRPr="00D4243D" w:rsidRDefault="0098508B" w:rsidP="0098508B">
      <w:pPr>
        <w:numPr>
          <w:ilvl w:val="2"/>
          <w:numId w:val="17"/>
        </w:numPr>
        <w:overflowPunct/>
        <w:autoSpaceDE/>
        <w:autoSpaceDN/>
        <w:adjustRightInd/>
        <w:spacing w:after="0" w:line="252" w:lineRule="auto"/>
        <w:textAlignment w:val="auto"/>
        <w:rPr>
          <w:rFonts w:eastAsia="Times New Roman"/>
          <w:lang w:eastAsia="ja-JP"/>
        </w:rPr>
      </w:pPr>
      <w:r w:rsidRPr="00D4243D">
        <w:rPr>
          <w:rFonts w:eastAsia="Times New Roman"/>
          <w:lang w:eastAsia="ja-JP"/>
        </w:rPr>
        <w:t>This does not preclude support of FG 6-1a (“BWP operation without restriction on BW of BWP(s)” as described in TR 38.822) as a UE capability for RedCap UEs.</w:t>
      </w:r>
    </w:p>
    <w:p w14:paraId="4392F2BA" w14:textId="77777777" w:rsidR="0098508B" w:rsidRDefault="0098508B" w:rsidP="004A07CB">
      <w:pPr>
        <w:spacing w:after="0"/>
      </w:pPr>
    </w:p>
    <w:p w14:paraId="2235E606" w14:textId="2E6C5094" w:rsidR="00353212" w:rsidRDefault="00810EAC" w:rsidP="00C406FB">
      <w:pPr>
        <w:jc w:val="both"/>
        <w:rPr>
          <w:noProof/>
          <w:lang w:val="en-US" w:eastAsia="en-GB"/>
        </w:rPr>
      </w:pPr>
      <w:r>
        <w:rPr>
          <w:noProof/>
          <w:lang w:val="en-US" w:eastAsia="en-GB"/>
        </w:rPr>
        <w:lastRenderedPageBreak/>
        <w:t xml:space="preserve">Furthermore, two issues related to </w:t>
      </w:r>
      <w:r w:rsidR="00DB3F78" w:rsidRPr="00455F24">
        <w:rPr>
          <w:noProof/>
          <w:lang w:val="en-US" w:eastAsia="en-GB"/>
        </w:rPr>
        <w:t>SSB/CORESET#0 multiplexing</w:t>
      </w:r>
      <w:r w:rsidR="00DB3F78">
        <w:rPr>
          <w:noProof/>
          <w:lang w:val="en-US" w:eastAsia="en-GB"/>
        </w:rPr>
        <w:t xml:space="preserve"> and non-initial UL/DL BWPs in TDD </w:t>
      </w:r>
      <w:r>
        <w:rPr>
          <w:noProof/>
          <w:lang w:val="en-US" w:eastAsia="en-GB"/>
        </w:rPr>
        <w:t>were discussed</w:t>
      </w:r>
      <w:r w:rsidR="00DB3F78">
        <w:rPr>
          <w:noProof/>
          <w:lang w:val="en-US" w:eastAsia="en-GB"/>
        </w:rPr>
        <w:t xml:space="preserve">. </w:t>
      </w:r>
      <w:r w:rsidR="00C406FB">
        <w:rPr>
          <w:noProof/>
          <w:lang w:val="en-US" w:eastAsia="en-GB"/>
        </w:rPr>
        <w:t xml:space="preserve">Specifically, the issue of supporting 6-1a capability was raised, where 6-1a capability can be summarized as </w:t>
      </w:r>
      <w:r w:rsidR="000E357A">
        <w:rPr>
          <w:noProof/>
          <w:lang w:val="en-US" w:eastAsia="en-GB"/>
        </w:rPr>
        <w:t>BWP operation without restriction on BW of BWP(s).</w:t>
      </w:r>
      <w:r w:rsidR="00E803F1">
        <w:rPr>
          <w:noProof/>
          <w:lang w:val="en-US" w:eastAsia="en-GB"/>
        </w:rPr>
        <w:t xml:space="preserve"> That is, the </w:t>
      </w:r>
      <w:r w:rsidR="003A705A" w:rsidRPr="003A705A">
        <w:rPr>
          <w:noProof/>
          <w:lang w:val="en-US" w:eastAsia="en-GB"/>
        </w:rPr>
        <w:t>BW of UE-specific RRC configured BWP may not include BW of the CORESET#0 and SSB</w:t>
      </w:r>
      <w:r w:rsidR="003A705A">
        <w:rPr>
          <w:noProof/>
          <w:lang w:val="en-US" w:eastAsia="en-GB"/>
        </w:rPr>
        <w:t>.</w:t>
      </w:r>
      <w:r w:rsidR="003E4B5A">
        <w:rPr>
          <w:noProof/>
          <w:lang w:val="en-US" w:eastAsia="en-GB"/>
        </w:rPr>
        <w:t xml:space="preserve"> This capability is beneficial in </w:t>
      </w:r>
      <w:r w:rsidR="0018135C">
        <w:rPr>
          <w:noProof/>
          <w:lang w:val="en-US" w:eastAsia="en-GB"/>
        </w:rPr>
        <w:t>3</w:t>
      </w:r>
      <w:r w:rsidR="003E4B5A">
        <w:rPr>
          <w:noProof/>
          <w:lang w:val="en-US" w:eastAsia="en-GB"/>
        </w:rPr>
        <w:t xml:space="preserve"> aspects – </w:t>
      </w:r>
      <w:r w:rsidR="00FE6F80">
        <w:rPr>
          <w:noProof/>
          <w:lang w:val="en-US" w:eastAsia="en-GB"/>
        </w:rPr>
        <w:t xml:space="preserve">(1) </w:t>
      </w:r>
      <w:r w:rsidR="003E4B5A">
        <w:rPr>
          <w:noProof/>
          <w:lang w:val="en-US" w:eastAsia="en-GB"/>
        </w:rPr>
        <w:t xml:space="preserve">for multiplexing of SSB/CORESET#0 that are beyond the UE </w:t>
      </w:r>
      <w:r w:rsidR="00FE6F80">
        <w:rPr>
          <w:noProof/>
          <w:lang w:val="en-US" w:eastAsia="en-GB"/>
        </w:rPr>
        <w:t>maximum bandwidth</w:t>
      </w:r>
      <w:r w:rsidR="0018135C">
        <w:rPr>
          <w:noProof/>
          <w:lang w:val="en-US" w:eastAsia="en-GB"/>
        </w:rPr>
        <w:t xml:space="preserve">, (2) to </w:t>
      </w:r>
      <w:r w:rsidR="004E5FF9">
        <w:rPr>
          <w:noProof/>
          <w:lang w:val="en-US" w:eastAsia="en-GB"/>
        </w:rPr>
        <w:t xml:space="preserve">be able to place the UL BWP </w:t>
      </w:r>
      <w:r w:rsidR="002B2D14">
        <w:rPr>
          <w:noProof/>
          <w:lang w:val="en-US" w:eastAsia="en-GB"/>
        </w:rPr>
        <w:t>at</w:t>
      </w:r>
      <w:r w:rsidR="004E5FF9">
        <w:rPr>
          <w:noProof/>
          <w:lang w:val="en-US" w:eastAsia="en-GB"/>
        </w:rPr>
        <w:t xml:space="preserve"> the band edge in TDD</w:t>
      </w:r>
      <w:r w:rsidR="00FE6F80">
        <w:rPr>
          <w:noProof/>
          <w:lang w:val="en-US" w:eastAsia="en-GB"/>
        </w:rPr>
        <w:t xml:space="preserve"> </w:t>
      </w:r>
      <w:r w:rsidR="002B2D14">
        <w:rPr>
          <w:noProof/>
          <w:lang w:val="en-US" w:eastAsia="en-GB"/>
        </w:rPr>
        <w:t xml:space="preserve">where CORESET#0 may not be present, </w:t>
      </w:r>
      <w:r w:rsidR="00FE6F80">
        <w:rPr>
          <w:noProof/>
          <w:lang w:val="en-US" w:eastAsia="en-GB"/>
        </w:rPr>
        <w:t>and (</w:t>
      </w:r>
      <w:r w:rsidR="0018135C">
        <w:rPr>
          <w:noProof/>
          <w:lang w:val="en-US" w:eastAsia="en-GB"/>
        </w:rPr>
        <w:t>3</w:t>
      </w:r>
      <w:r w:rsidR="00FE6F80">
        <w:rPr>
          <w:noProof/>
          <w:lang w:val="en-US" w:eastAsia="en-GB"/>
        </w:rPr>
        <w:t>) to reduce the overhead of requiring BWP to contain SSB.</w:t>
      </w:r>
      <w:r w:rsidR="002C4565">
        <w:rPr>
          <w:noProof/>
          <w:lang w:val="en-US" w:eastAsia="en-GB"/>
        </w:rPr>
        <w:t xml:space="preserve"> Therefore, it is proposed that RedCap UE can also support FG 6-1a.</w:t>
      </w:r>
    </w:p>
    <w:p w14:paraId="6F0A5A23" w14:textId="7ED522AE" w:rsidR="002C4565" w:rsidRDefault="002C4565" w:rsidP="002C4565">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w:t>
      </w:r>
      <w:r w:rsidR="00E26C7D">
        <w:rPr>
          <w:b/>
          <w:bCs/>
          <w:noProof/>
          <w:lang w:val="en-US" w:eastAsia="en-GB"/>
        </w:rPr>
        <w:t>3</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Pr>
          <w:b/>
          <w:bCs/>
        </w:rPr>
        <w:t>.</w:t>
      </w:r>
    </w:p>
    <w:p w14:paraId="35340679" w14:textId="28DF09B8" w:rsidR="00353212" w:rsidRPr="00DE5B89" w:rsidRDefault="00353212" w:rsidP="00353212">
      <w:pPr>
        <w:pStyle w:val="Heading2"/>
        <w:ind w:left="709" w:hanging="709"/>
        <w:rPr>
          <w:lang w:val="en-US"/>
        </w:rPr>
      </w:pPr>
      <w:r>
        <w:rPr>
          <w:lang w:val="en-US"/>
        </w:rPr>
        <w:t>BWP Switching</w:t>
      </w:r>
    </w:p>
    <w:bookmarkEnd w:id="5"/>
    <w:bookmarkEnd w:id="6"/>
    <w:bookmarkEnd w:id="7"/>
    <w:p w14:paraId="74B41E63" w14:textId="02D53001" w:rsidR="00CB1C06" w:rsidRDefault="00CB1C06" w:rsidP="00CB1C06">
      <w:pPr>
        <w:jc w:val="both"/>
        <w:rPr>
          <w:noProof/>
          <w:lang w:val="en-US" w:eastAsia="en-GB"/>
        </w:rPr>
      </w:pPr>
      <w:r>
        <w:rPr>
          <w:noProof/>
          <w:lang w:val="en-US" w:eastAsia="en-GB"/>
        </w:rPr>
        <w:t>Another issue that can be considered is BWP switching. There are several potential optimization that may require fast BW</w:t>
      </w:r>
      <w:r w:rsidR="00A7553A">
        <w:rPr>
          <w:noProof/>
          <w:lang w:val="en-US" w:eastAsia="en-GB"/>
        </w:rPr>
        <w:t>P</w:t>
      </w:r>
      <w:r>
        <w:rPr>
          <w:noProof/>
          <w:lang w:val="en-US" w:eastAsia="en-GB"/>
        </w:rPr>
        <w:t xml:space="preserve"> switching, including –</w:t>
      </w:r>
    </w:p>
    <w:p w14:paraId="3CFEB8A5" w14:textId="77777777" w:rsidR="00CB1C06" w:rsidRDefault="00CB1C06" w:rsidP="00CB1C06">
      <w:pPr>
        <w:pStyle w:val="ListParagraph"/>
        <w:numPr>
          <w:ilvl w:val="0"/>
          <w:numId w:val="15"/>
        </w:numPr>
        <w:overflowPunct/>
        <w:autoSpaceDE/>
        <w:autoSpaceDN/>
        <w:adjustRightInd/>
        <w:spacing w:after="0" w:line="252" w:lineRule="auto"/>
        <w:textAlignment w:val="auto"/>
      </w:pPr>
      <w:r>
        <w:t>Keeping UE is narrow bandwidth to save power then switching to wider bandwidth for data transmission or frequency hopping.</w:t>
      </w:r>
    </w:p>
    <w:p w14:paraId="12FE7560" w14:textId="77777777" w:rsidR="00CB1C06" w:rsidRDefault="00CB1C06" w:rsidP="00CB1C06">
      <w:pPr>
        <w:pStyle w:val="ListParagraph"/>
        <w:numPr>
          <w:ilvl w:val="0"/>
          <w:numId w:val="15"/>
        </w:numPr>
        <w:overflowPunct/>
        <w:autoSpaceDE/>
        <w:autoSpaceDN/>
        <w:adjustRightInd/>
        <w:spacing w:after="120" w:line="252" w:lineRule="auto"/>
        <w:ind w:left="714" w:hanging="357"/>
        <w:textAlignment w:val="auto"/>
      </w:pPr>
      <w:r>
        <w:t>Hopping between bandwidth parts for frequency diversity.</w:t>
      </w:r>
    </w:p>
    <w:p w14:paraId="46E998C6" w14:textId="77777777" w:rsidR="00CB1C06" w:rsidRDefault="00CB1C06" w:rsidP="00CB1C06">
      <w:pPr>
        <w:jc w:val="both"/>
      </w:pPr>
      <w:r>
        <w:t>Presently, we do not see a strong reason to require fast BWP switching than currently specified. Therefore, we feel that the current BWP switching mechanism is sufficient for RedCap UE.</w:t>
      </w:r>
    </w:p>
    <w:p w14:paraId="0A96C6EA" w14:textId="77777777" w:rsidR="00CB1C06" w:rsidRDefault="00CB1C06" w:rsidP="00CB1C06">
      <w:pPr>
        <w:jc w:val="both"/>
      </w:pPr>
      <w:r>
        <w:t>Another main motivation for frequent BWP switching would be limitations introduced with initial narrow RedCap BWP. If the initial RedCap BWP comprise SSBs as such, a UE that has active initial RedCap BWP as the active BWP, can conduct RRM measurements on that BWP. It is expected that not all RedCap UEs would have this BWP as the active BWP due to load balancing and the limited narrow bandwidth. Thus, some UEs may have an active BWP without SSBs. This means that these UEs would require frequent switching to initial narrow RedCap BWP to conduct RRM measurements. An alternative to BWP switching would be measurement gap configuration for RRM measurements. Naturally, the interaction of measurement gap configuration with bandwidth part switching can be considered to solve the RRM measurements issue of a UE that does not have initial narrow RedCap BWP as the active BWP. One potential solution to data transmission/reception interruption during RRM measurement is to allow the UE to temporary switch BWP to the one that contain the SSB (instead of simply retuning by the UE to perform SSB measurement). This active BWP switching will allow data communication to continue even if the UE is performing RRM measurements. The UE can then be configured to switch back to the original BWP after measurements are finished.</w:t>
      </w:r>
    </w:p>
    <w:p w14:paraId="5559B076" w14:textId="11FCD3FC" w:rsidR="00CB1C06" w:rsidRDefault="00CB1C06" w:rsidP="00CB1C06">
      <w:pPr>
        <w:jc w:val="both"/>
        <w:rPr>
          <w:b/>
          <w:bCs/>
        </w:rPr>
      </w:pPr>
      <w:r w:rsidRPr="00C70BA7">
        <w:rPr>
          <w:b/>
          <w:bCs/>
        </w:rPr>
        <w:t>Proposal 1</w:t>
      </w:r>
      <w:r w:rsidR="00E26C7D">
        <w:rPr>
          <w:b/>
          <w:bCs/>
        </w:rPr>
        <w:t>4</w:t>
      </w:r>
      <w:r w:rsidRPr="00C70BA7">
        <w:rPr>
          <w:b/>
          <w:bCs/>
        </w:rPr>
        <w:t xml:space="preserve">: It should be </w:t>
      </w:r>
      <w:r>
        <w:rPr>
          <w:b/>
          <w:bCs/>
        </w:rPr>
        <w:t>studied</w:t>
      </w:r>
      <w:r w:rsidRPr="00C70BA7">
        <w:rPr>
          <w:b/>
          <w:bCs/>
        </w:rPr>
        <w:t xml:space="preserve"> how RRM measurement</w:t>
      </w:r>
      <w:r>
        <w:rPr>
          <w:b/>
          <w:bCs/>
        </w:rPr>
        <w:t xml:space="preserve"> procedure can be improved</w:t>
      </w:r>
      <w:r w:rsidRPr="00C70BA7">
        <w:rPr>
          <w:b/>
          <w:bCs/>
        </w:rPr>
        <w:t xml:space="preserve"> for a UE with an active BWP without SSBs.</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6DD9E0D"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20BD262D"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1</w:t>
      </w:r>
      <w:r w:rsidRPr="00E9392F">
        <w:rPr>
          <w:b/>
          <w:bCs/>
          <w:noProof/>
          <w:lang w:val="en-US" w:eastAsia="en-GB"/>
        </w:rPr>
        <w:t xml:space="preserve">: </w:t>
      </w:r>
      <w:r>
        <w:rPr>
          <w:b/>
          <w:bCs/>
          <w:noProof/>
          <w:lang w:val="en-US" w:eastAsia="en-GB"/>
        </w:rPr>
        <w:t xml:space="preserve">Confirm the working assumption that the </w:t>
      </w:r>
      <w:r w:rsidRPr="00884C47">
        <w:rPr>
          <w:b/>
          <w:bCs/>
          <w:noProof/>
          <w:lang w:val="en-US" w:eastAsia="en-GB"/>
        </w:rPr>
        <w:t>network can configure a separate initial DL BWP for RedCap UEs in SIB.</w:t>
      </w:r>
    </w:p>
    <w:p w14:paraId="3F82542A"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2</w:t>
      </w:r>
      <w:r w:rsidRPr="00E9392F">
        <w:rPr>
          <w:b/>
          <w:bCs/>
          <w:noProof/>
          <w:lang w:val="en-US" w:eastAsia="en-GB"/>
        </w:rPr>
        <w:t xml:space="preserve">: </w:t>
      </w:r>
      <w:r>
        <w:rPr>
          <w:b/>
          <w:bCs/>
          <w:noProof/>
          <w:lang w:val="en-US" w:eastAsia="en-GB"/>
        </w:rPr>
        <w:t xml:space="preserve">The UE can use </w:t>
      </w:r>
      <w:r w:rsidRPr="00D514EB">
        <w:rPr>
          <w:b/>
          <w:bCs/>
          <w:noProof/>
          <w:lang w:val="en-US" w:eastAsia="en-GB"/>
        </w:rPr>
        <w:t>the separate initial DL BWP during initial access if the DL BWP does not contain the entire CORESET#0. Otherwise, the UE should use CORESET#0 during initial access (i.e. until completion of random access procedure)</w:t>
      </w:r>
      <w:r>
        <w:rPr>
          <w:b/>
          <w:bCs/>
          <w:noProof/>
          <w:lang w:val="en-US" w:eastAsia="en-GB"/>
        </w:rPr>
        <w:t>.</w:t>
      </w:r>
    </w:p>
    <w:p w14:paraId="06B8F9D7"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3</w:t>
      </w:r>
      <w:r w:rsidRPr="00E9392F">
        <w:rPr>
          <w:b/>
          <w:bCs/>
          <w:noProof/>
          <w:lang w:val="en-US" w:eastAsia="en-GB"/>
        </w:rPr>
        <w:t xml:space="preserve">: </w:t>
      </w:r>
      <w:r>
        <w:rPr>
          <w:b/>
          <w:bCs/>
          <w:noProof/>
          <w:lang w:val="en-US" w:eastAsia="en-GB"/>
        </w:rPr>
        <w:t xml:space="preserve">It is not necessary for a </w:t>
      </w:r>
      <w:r w:rsidRPr="005B379C">
        <w:rPr>
          <w:b/>
          <w:bCs/>
          <w:noProof/>
          <w:lang w:val="en-US" w:eastAsia="en-GB"/>
        </w:rPr>
        <w:t>separate initial DL BWP is always</w:t>
      </w:r>
      <w:r>
        <w:rPr>
          <w:b/>
          <w:bCs/>
          <w:noProof/>
          <w:lang w:val="en-US" w:eastAsia="en-GB"/>
        </w:rPr>
        <w:t xml:space="preserve"> be</w:t>
      </w:r>
      <w:r w:rsidRPr="005B379C">
        <w:rPr>
          <w:b/>
          <w:bCs/>
          <w:noProof/>
          <w:lang w:val="en-US" w:eastAsia="en-GB"/>
        </w:rPr>
        <w:t xml:space="preserve"> configured if the initial DL BWP for non-RedCap UEs is wider than the maximum RedCap UE bandwidth</w:t>
      </w:r>
      <w:r>
        <w:rPr>
          <w:b/>
          <w:bCs/>
          <w:noProof/>
          <w:lang w:val="en-US" w:eastAsia="en-GB"/>
        </w:rPr>
        <w:t>.</w:t>
      </w:r>
    </w:p>
    <w:p w14:paraId="568FB329"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4</w:t>
      </w:r>
      <w:r w:rsidRPr="00E9392F">
        <w:rPr>
          <w:b/>
          <w:bCs/>
          <w:noProof/>
          <w:lang w:val="en-US" w:eastAsia="en-GB"/>
        </w:rPr>
        <w:t xml:space="preserve">: </w:t>
      </w:r>
      <w:r>
        <w:rPr>
          <w:b/>
          <w:bCs/>
          <w:noProof/>
          <w:lang w:val="en-US" w:eastAsia="en-GB"/>
        </w:rPr>
        <w:t xml:space="preserve">Confirm the working assumption that the </w:t>
      </w:r>
      <w:r w:rsidRPr="00AC63DC">
        <w:rPr>
          <w:b/>
          <w:bCs/>
          <w:noProof/>
          <w:lang w:val="en-US" w:eastAsia="en-GB"/>
        </w:rPr>
        <w:t>separate initial DL BWP applies at least after initial access for FR1 when MIB configured CORESET#0 is included</w:t>
      </w:r>
      <w:r>
        <w:rPr>
          <w:b/>
          <w:bCs/>
          <w:noProof/>
          <w:lang w:val="en-US" w:eastAsia="en-GB"/>
        </w:rPr>
        <w:t>.</w:t>
      </w:r>
    </w:p>
    <w:p w14:paraId="5C8A3CCE"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5</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can be used for random access if (1) it does not contain the entire CORESET#0 and (2) CORESET and ra-SearchSpace CSS are configured.</w:t>
      </w:r>
    </w:p>
    <w:p w14:paraId="070F61E1" w14:textId="77777777" w:rsidR="00FA59F1" w:rsidRDefault="00FA59F1" w:rsidP="00FA59F1">
      <w:pPr>
        <w:jc w:val="both"/>
        <w:rPr>
          <w:b/>
          <w:bCs/>
          <w:noProof/>
          <w:lang w:val="en-US" w:eastAsia="en-GB"/>
        </w:rPr>
      </w:pPr>
      <w:r w:rsidRPr="00E9392F">
        <w:rPr>
          <w:b/>
          <w:bCs/>
          <w:noProof/>
          <w:lang w:val="en-US" w:eastAsia="en-GB"/>
        </w:rPr>
        <w:lastRenderedPageBreak/>
        <w:t>Proposal</w:t>
      </w:r>
      <w:r>
        <w:rPr>
          <w:b/>
          <w:bCs/>
          <w:noProof/>
          <w:lang w:val="en-US" w:eastAsia="en-GB"/>
        </w:rPr>
        <w:t xml:space="preserve"> 6</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 xml:space="preserve">can be used for paging if (1) if it does not contain the entire CORESET#0 and (2) CORESET and </w:t>
      </w:r>
      <w:r w:rsidRPr="002C5CB0">
        <w:rPr>
          <w:b/>
          <w:bCs/>
          <w:noProof/>
          <w:lang w:val="en-US" w:eastAsia="en-GB"/>
        </w:rPr>
        <w:t>pagingSearchSpace</w:t>
      </w:r>
      <w:r>
        <w:rPr>
          <w:b/>
          <w:bCs/>
          <w:noProof/>
          <w:lang w:val="en-US" w:eastAsia="en-GB"/>
        </w:rPr>
        <w:t xml:space="preserve"> CSS are configured.</w:t>
      </w:r>
    </w:p>
    <w:p w14:paraId="263E983A"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7</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CORESET#0.</w:t>
      </w:r>
    </w:p>
    <w:p w14:paraId="49357DD1"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8</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SIB1.</w:t>
      </w:r>
    </w:p>
    <w:p w14:paraId="40906285" w14:textId="77777777" w:rsidR="00FA59F1"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9</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SSB.</w:t>
      </w:r>
    </w:p>
    <w:p w14:paraId="3A2ED80B" w14:textId="77777777" w:rsidR="00FA59F1" w:rsidRPr="002A74B4" w:rsidRDefault="00FA59F1" w:rsidP="00FA59F1">
      <w:pPr>
        <w:jc w:val="both"/>
        <w:rPr>
          <w:b/>
          <w:bCs/>
          <w:noProof/>
          <w:lang w:val="en-US" w:eastAsia="en-GB"/>
        </w:rPr>
      </w:pPr>
      <w:r w:rsidRPr="00E9392F">
        <w:rPr>
          <w:b/>
          <w:bCs/>
          <w:noProof/>
          <w:lang w:val="en-US" w:eastAsia="en-GB"/>
        </w:rPr>
        <w:t xml:space="preserve">Proposal </w:t>
      </w:r>
      <w:r>
        <w:rPr>
          <w:b/>
          <w:bCs/>
          <w:noProof/>
          <w:lang w:val="en-US" w:eastAsia="en-GB"/>
        </w:rPr>
        <w:t>10</w:t>
      </w:r>
      <w:r w:rsidRPr="00E9392F">
        <w:rPr>
          <w:b/>
          <w:bCs/>
          <w:noProof/>
          <w:lang w:val="en-US" w:eastAsia="en-GB"/>
        </w:rPr>
        <w:t xml:space="preserve">: </w:t>
      </w:r>
      <w:r>
        <w:rPr>
          <w:b/>
          <w:bCs/>
          <w:noProof/>
          <w:lang w:val="en-US" w:eastAsia="en-GB"/>
        </w:rPr>
        <w:t>For TDD, s</w:t>
      </w:r>
      <w:r w:rsidRPr="002A74B4">
        <w:rPr>
          <w:b/>
          <w:bCs/>
          <w:noProof/>
          <w:lang w:val="en-US" w:eastAsia="en-GB"/>
        </w:rPr>
        <w:t>upport the case when the cent</w:t>
      </w:r>
      <w:r>
        <w:rPr>
          <w:b/>
          <w:bCs/>
          <w:noProof/>
          <w:lang w:val="en-US" w:eastAsia="en-GB"/>
        </w:rPr>
        <w:t>er</w:t>
      </w:r>
      <w:r w:rsidRPr="002A74B4">
        <w:rPr>
          <w:b/>
          <w:bCs/>
          <w:noProof/>
          <w:lang w:val="en-US" w:eastAsia="en-GB"/>
        </w:rPr>
        <w:t xml:space="preserve"> frequenc</w:t>
      </w:r>
      <w:r>
        <w:rPr>
          <w:b/>
          <w:bCs/>
          <w:noProof/>
          <w:lang w:val="en-US" w:eastAsia="en-GB"/>
        </w:rPr>
        <w:t xml:space="preserve">ies are different </w:t>
      </w:r>
      <w:r w:rsidRPr="002A74B4">
        <w:rPr>
          <w:b/>
          <w:bCs/>
          <w:noProof/>
          <w:lang w:val="en-US" w:eastAsia="en-GB"/>
        </w:rPr>
        <w:t xml:space="preserve">for the </w:t>
      </w:r>
      <w:r>
        <w:rPr>
          <w:b/>
          <w:bCs/>
          <w:noProof/>
          <w:lang w:val="en-US" w:eastAsia="en-GB"/>
        </w:rPr>
        <w:t xml:space="preserve">configured </w:t>
      </w:r>
      <w:r w:rsidRPr="002A74B4">
        <w:rPr>
          <w:b/>
          <w:bCs/>
          <w:noProof/>
          <w:lang w:val="en-US" w:eastAsia="en-GB"/>
        </w:rPr>
        <w:t xml:space="preserve">DL and UL BWPs. </w:t>
      </w:r>
    </w:p>
    <w:p w14:paraId="121B3153" w14:textId="77777777" w:rsidR="00FA59F1" w:rsidRDefault="00FA59F1" w:rsidP="00FA59F1">
      <w:pPr>
        <w:jc w:val="both"/>
        <w:rPr>
          <w:b/>
          <w:bCs/>
          <w:noProof/>
          <w:lang w:val="en-US" w:eastAsia="en-GB"/>
        </w:rPr>
      </w:pPr>
      <w:r w:rsidRPr="00174EFD">
        <w:rPr>
          <w:b/>
          <w:bCs/>
          <w:noProof/>
          <w:lang w:val="en-US" w:eastAsia="en-GB"/>
        </w:rPr>
        <w:t xml:space="preserve">Proposal </w:t>
      </w:r>
      <w:r>
        <w:rPr>
          <w:b/>
          <w:bCs/>
          <w:noProof/>
          <w:lang w:val="en-US" w:eastAsia="en-GB"/>
        </w:rPr>
        <w:t>11</w:t>
      </w:r>
      <w:r w:rsidRPr="00174EFD">
        <w:rPr>
          <w:b/>
          <w:bCs/>
          <w:noProof/>
          <w:lang w:val="en-US" w:eastAsia="en-GB"/>
        </w:rPr>
        <w:t>:</w:t>
      </w:r>
      <w:r>
        <w:rPr>
          <w:b/>
          <w:bCs/>
          <w:noProof/>
          <w:lang w:val="en-US" w:eastAsia="en-GB"/>
        </w:rPr>
        <w:t xml:space="preserve"> In case of </w:t>
      </w:r>
      <w:r w:rsidRPr="000972A6">
        <w:rPr>
          <w:b/>
          <w:bCs/>
        </w:rPr>
        <w:t>separate initial UL BWP for RedCap UEs</w:t>
      </w:r>
      <w:r>
        <w:rPr>
          <w:b/>
          <w:bCs/>
        </w:rPr>
        <w:t>, a separate mapping between ROs and SSBs</w:t>
      </w:r>
      <w:r>
        <w:rPr>
          <w:b/>
          <w:bCs/>
          <w:noProof/>
          <w:lang w:val="en-US" w:eastAsia="en-GB"/>
        </w:rPr>
        <w:t xml:space="preserve"> may be needed when the ROs are shared with non-RedCap UEs.</w:t>
      </w:r>
    </w:p>
    <w:p w14:paraId="06921297" w14:textId="77777777" w:rsidR="00FA59F1" w:rsidRDefault="00FA59F1" w:rsidP="00FA59F1">
      <w:pPr>
        <w:jc w:val="both"/>
        <w:rPr>
          <w:b/>
          <w:bCs/>
          <w:noProof/>
          <w:lang w:val="en-US" w:eastAsia="en-GB"/>
        </w:rPr>
      </w:pPr>
      <w:r w:rsidRPr="00174EFD">
        <w:rPr>
          <w:b/>
          <w:bCs/>
          <w:noProof/>
          <w:lang w:val="en-US" w:eastAsia="en-GB"/>
        </w:rPr>
        <w:t xml:space="preserve">Proposal </w:t>
      </w:r>
      <w:r>
        <w:rPr>
          <w:b/>
          <w:bCs/>
          <w:noProof/>
          <w:lang w:val="en-US" w:eastAsia="en-GB"/>
        </w:rPr>
        <w:t>12</w:t>
      </w:r>
      <w:r w:rsidRPr="00174EFD">
        <w:rPr>
          <w:b/>
          <w:bCs/>
          <w:noProof/>
          <w:lang w:val="en-US" w:eastAsia="en-GB"/>
        </w:rPr>
        <w:t>:</w:t>
      </w:r>
      <w:r>
        <w:rPr>
          <w:b/>
          <w:bCs/>
          <w:noProof/>
          <w:lang w:val="en-US" w:eastAsia="en-GB"/>
        </w:rPr>
        <w:t xml:space="preserve"> Do not support enabling/disabling PUCCH frequency</w:t>
      </w:r>
      <w:r w:rsidRPr="008B0118">
        <w:rPr>
          <w:b/>
          <w:bCs/>
          <w:noProof/>
          <w:lang w:val="en-US" w:eastAsia="en-GB"/>
        </w:rPr>
        <w:t xml:space="preserve"> hopping </w:t>
      </w:r>
      <w:r>
        <w:rPr>
          <w:b/>
          <w:bCs/>
          <w:noProof/>
          <w:lang w:val="en-US" w:eastAsia="en-GB"/>
        </w:rPr>
        <w:t xml:space="preserve">for the </w:t>
      </w:r>
      <w:r w:rsidRPr="008B0118">
        <w:rPr>
          <w:b/>
          <w:bCs/>
          <w:noProof/>
          <w:lang w:val="en-US" w:eastAsia="en-GB"/>
        </w:rPr>
        <w:t xml:space="preserve">separate initial UL BWP </w:t>
      </w:r>
      <w:r>
        <w:rPr>
          <w:b/>
          <w:bCs/>
          <w:noProof/>
          <w:lang w:val="en-US" w:eastAsia="en-GB"/>
        </w:rPr>
        <w:t>via DCI in Rel-17</w:t>
      </w:r>
      <w:r w:rsidRPr="008B0118">
        <w:rPr>
          <w:b/>
          <w:bCs/>
          <w:noProof/>
          <w:lang w:val="en-US" w:eastAsia="en-GB"/>
        </w:rPr>
        <w:t>.</w:t>
      </w:r>
      <w:r>
        <w:rPr>
          <w:b/>
          <w:bCs/>
          <w:noProof/>
          <w:lang w:val="en-US" w:eastAsia="en-GB"/>
        </w:rPr>
        <w:t xml:space="preserve"> </w:t>
      </w:r>
    </w:p>
    <w:p w14:paraId="2141ECFF" w14:textId="77777777" w:rsidR="00FA59F1" w:rsidRDefault="00FA59F1" w:rsidP="00FA59F1">
      <w:pPr>
        <w:jc w:val="both"/>
        <w:rPr>
          <w:b/>
          <w:bCs/>
          <w:noProof/>
          <w:lang w:val="en-US" w:eastAsia="en-GB"/>
        </w:rPr>
      </w:pPr>
      <w:r w:rsidRPr="00174EFD">
        <w:rPr>
          <w:b/>
          <w:bCs/>
          <w:noProof/>
          <w:lang w:val="en-US" w:eastAsia="en-GB"/>
        </w:rPr>
        <w:t xml:space="preserve">Proposal </w:t>
      </w:r>
      <w:r>
        <w:rPr>
          <w:b/>
          <w:bCs/>
          <w:noProof/>
          <w:lang w:val="en-US" w:eastAsia="en-GB"/>
        </w:rPr>
        <w:t>13</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sidRPr="00FA59F1">
        <w:rPr>
          <w:b/>
          <w:bCs/>
          <w:noProof/>
          <w:lang w:val="en-US" w:eastAsia="en-GB"/>
        </w:rPr>
        <w:t>.</w:t>
      </w:r>
    </w:p>
    <w:p w14:paraId="68F6C4EF" w14:textId="77777777" w:rsidR="00FA59F1" w:rsidRPr="00FA59F1" w:rsidRDefault="00FA59F1" w:rsidP="00FA59F1">
      <w:pPr>
        <w:jc w:val="both"/>
        <w:rPr>
          <w:b/>
          <w:bCs/>
          <w:noProof/>
          <w:lang w:val="en-US" w:eastAsia="en-GB"/>
        </w:rPr>
      </w:pPr>
      <w:r w:rsidRPr="00FA59F1">
        <w:rPr>
          <w:b/>
          <w:bCs/>
          <w:noProof/>
          <w:lang w:val="en-US" w:eastAsia="en-GB"/>
        </w:rPr>
        <w:t>Proposal 14: It should be studied how RRM measurement procedure can be improved for a UE with an active BWP without SSBs.</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2"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2"/>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3" w:name="_Ref60741089"/>
      <w:r w:rsidRPr="005F1B1A">
        <w:rPr>
          <w:rFonts w:eastAsia="MS Mincho"/>
          <w:lang w:val="en-US" w:eastAsia="ja-JP"/>
        </w:rPr>
        <w:t>TR 38.875, “Study on support of reduced capability NR devices,” v1.0.0, December 2020.</w:t>
      </w:r>
      <w:bookmarkEnd w:id="13"/>
    </w:p>
    <w:p w14:paraId="643799FC" w14:textId="77950059" w:rsidR="00942B6B" w:rsidRPr="00007430" w:rsidRDefault="004D5BE2" w:rsidP="00007430">
      <w:pPr>
        <w:numPr>
          <w:ilvl w:val="0"/>
          <w:numId w:val="1"/>
        </w:numPr>
        <w:tabs>
          <w:tab w:val="left" w:pos="360"/>
        </w:tabs>
        <w:spacing w:after="120"/>
        <w:jc w:val="both"/>
        <w:rPr>
          <w:rFonts w:eastAsia="MS Mincho"/>
          <w:lang w:val="en-US" w:eastAsia="ja-JP"/>
        </w:rPr>
      </w:pPr>
      <w:bookmarkStart w:id="14" w:name="_Ref60822310"/>
      <w:r>
        <w:rPr>
          <w:rFonts w:eastAsia="MS Mincho"/>
          <w:lang w:val="en-US" w:eastAsia="ja-JP"/>
        </w:rPr>
        <w:t>R1-2</w:t>
      </w:r>
      <w:r w:rsidR="008A3A2F">
        <w:rPr>
          <w:rFonts w:eastAsia="MS Mincho"/>
          <w:lang w:val="en-US" w:eastAsia="ja-JP"/>
        </w:rPr>
        <w:t>1</w:t>
      </w:r>
      <w:r w:rsidR="00224E54">
        <w:rPr>
          <w:rFonts w:eastAsia="MS Mincho"/>
          <w:lang w:val="en-US" w:eastAsia="ja-JP"/>
        </w:rPr>
        <w:t>10381</w:t>
      </w:r>
      <w:r>
        <w:rPr>
          <w:rFonts w:eastAsia="MS Mincho"/>
          <w:lang w:val="en-US" w:eastAsia="ja-JP"/>
        </w:rPr>
        <w:t>,</w:t>
      </w:r>
      <w:r w:rsidRPr="00CB3152">
        <w:rPr>
          <w:rFonts w:eastAsia="MS Mincho"/>
          <w:lang w:val="en-US" w:eastAsia="ja-JP"/>
        </w:rPr>
        <w:t xml:space="preserve"> “</w:t>
      </w:r>
      <w:r w:rsidR="00A816DA" w:rsidRPr="00A816DA">
        <w:rPr>
          <w:lang w:eastAsia="x-none"/>
        </w:rPr>
        <w:t>FL summary #</w:t>
      </w:r>
      <w:r w:rsidR="00A44DF9">
        <w:rPr>
          <w:lang w:eastAsia="x-none"/>
        </w:rPr>
        <w:t>5</w:t>
      </w:r>
      <w:r w:rsidR="00A816DA" w:rsidRPr="00A816DA">
        <w:rPr>
          <w:lang w:eastAsia="x-none"/>
        </w:rPr>
        <w:t xml:space="preserve">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5B493E">
        <w:rPr>
          <w:lang w:val="en-US"/>
        </w:rPr>
        <w:t>6</w:t>
      </w:r>
      <w:r w:rsidR="00A44DF9">
        <w:rPr>
          <w:lang w:val="en-US"/>
        </w:rPr>
        <w:t>bis</w:t>
      </w:r>
      <w:r>
        <w:rPr>
          <w:lang w:val="en-US"/>
        </w:rPr>
        <w:t>-e, electronic meeting</w:t>
      </w:r>
      <w:r>
        <w:rPr>
          <w:rFonts w:eastAsia="MS Mincho"/>
          <w:lang w:val="en-US" w:eastAsia="ja-JP"/>
        </w:rPr>
        <w:t>.</w:t>
      </w:r>
      <w:bookmarkEnd w:id="14"/>
    </w:p>
    <w:sectPr w:rsidR="00942B6B" w:rsidRPr="00007430"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017C3" w14:textId="77777777" w:rsidR="00CB7C81" w:rsidRDefault="00CB7C81">
      <w:r>
        <w:separator/>
      </w:r>
    </w:p>
  </w:endnote>
  <w:endnote w:type="continuationSeparator" w:id="0">
    <w:p w14:paraId="7671EABD" w14:textId="77777777" w:rsidR="00CB7C81" w:rsidRDefault="00CB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8345F" w14:textId="77777777" w:rsidR="00CB7C81" w:rsidRDefault="00CB7C81">
      <w:r>
        <w:separator/>
      </w:r>
    </w:p>
  </w:footnote>
  <w:footnote w:type="continuationSeparator" w:id="0">
    <w:p w14:paraId="2120583D" w14:textId="77777777" w:rsidR="00CB7C81" w:rsidRDefault="00CB7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2A1DFB"/>
    <w:multiLevelType w:val="hybridMultilevel"/>
    <w:tmpl w:val="D176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11"/>
  </w:num>
  <w:num w:numId="4">
    <w:abstractNumId w:val="17"/>
  </w:num>
  <w:num w:numId="5">
    <w:abstractNumId w:val="28"/>
  </w:num>
  <w:num w:numId="6">
    <w:abstractNumId w:val="18"/>
  </w:num>
  <w:num w:numId="7">
    <w:abstractNumId w:val="14"/>
  </w:num>
  <w:num w:numId="8">
    <w:abstractNumId w:val="2"/>
  </w:num>
  <w:num w:numId="9">
    <w:abstractNumId w:val="25"/>
  </w:num>
  <w:num w:numId="10">
    <w:abstractNumId w:val="13"/>
  </w:num>
  <w:num w:numId="11">
    <w:abstractNumId w:val="26"/>
  </w:num>
  <w:num w:numId="12">
    <w:abstractNumId w:val="7"/>
  </w:num>
  <w:num w:numId="13">
    <w:abstractNumId w:val="8"/>
  </w:num>
  <w:num w:numId="14">
    <w:abstractNumId w:val="23"/>
  </w:num>
  <w:num w:numId="15">
    <w:abstractNumId w:val="12"/>
  </w:num>
  <w:num w:numId="16">
    <w:abstractNumId w:val="21"/>
  </w:num>
  <w:num w:numId="17">
    <w:abstractNumId w:val="3"/>
  </w:num>
  <w:num w:numId="18">
    <w:abstractNumId w:val="20"/>
  </w:num>
  <w:num w:numId="19">
    <w:abstractNumId w:val="16"/>
  </w:num>
  <w:num w:numId="20">
    <w:abstractNumId w:val="27"/>
  </w:num>
  <w:num w:numId="21">
    <w:abstractNumId w:val="1"/>
  </w:num>
  <w:num w:numId="22">
    <w:abstractNumId w:val="5"/>
  </w:num>
  <w:num w:numId="23">
    <w:abstractNumId w:val="22"/>
  </w:num>
  <w:num w:numId="24">
    <w:abstractNumId w:val="15"/>
  </w:num>
  <w:num w:numId="25">
    <w:abstractNumId w:val="10"/>
  </w:num>
  <w:num w:numId="26">
    <w:abstractNumId w:val="3"/>
  </w:num>
  <w:num w:numId="27">
    <w:abstractNumId w:val="4"/>
  </w:num>
  <w:num w:numId="28">
    <w:abstractNumId w:val="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60"/>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47BA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2A6"/>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C80"/>
    <w:rsid w:val="00115EB2"/>
    <w:rsid w:val="0011601E"/>
    <w:rsid w:val="00116EFD"/>
    <w:rsid w:val="001174A6"/>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59C2"/>
    <w:rsid w:val="00146075"/>
    <w:rsid w:val="00146182"/>
    <w:rsid w:val="001462BE"/>
    <w:rsid w:val="00146B84"/>
    <w:rsid w:val="00146D2A"/>
    <w:rsid w:val="00146F26"/>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EFD"/>
    <w:rsid w:val="0017569B"/>
    <w:rsid w:val="0017674F"/>
    <w:rsid w:val="00176D2D"/>
    <w:rsid w:val="00177664"/>
    <w:rsid w:val="001779E5"/>
    <w:rsid w:val="001779F1"/>
    <w:rsid w:val="00177E80"/>
    <w:rsid w:val="001802CA"/>
    <w:rsid w:val="0018034D"/>
    <w:rsid w:val="00180574"/>
    <w:rsid w:val="001807E8"/>
    <w:rsid w:val="00180848"/>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592"/>
    <w:rsid w:val="001D09D2"/>
    <w:rsid w:val="001D0CD2"/>
    <w:rsid w:val="001D0DB8"/>
    <w:rsid w:val="001D0E62"/>
    <w:rsid w:val="001D1312"/>
    <w:rsid w:val="001D17D6"/>
    <w:rsid w:val="001D1C0B"/>
    <w:rsid w:val="001D1D0C"/>
    <w:rsid w:val="001D1F12"/>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3CD6"/>
    <w:rsid w:val="00223E0D"/>
    <w:rsid w:val="0022436C"/>
    <w:rsid w:val="0022472B"/>
    <w:rsid w:val="00224A2C"/>
    <w:rsid w:val="00224D55"/>
    <w:rsid w:val="00224E54"/>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3A4C"/>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27FD"/>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F6"/>
    <w:rsid w:val="00317F47"/>
    <w:rsid w:val="003206C6"/>
    <w:rsid w:val="00320DCD"/>
    <w:rsid w:val="00320E94"/>
    <w:rsid w:val="0032119C"/>
    <w:rsid w:val="003213B9"/>
    <w:rsid w:val="003217F6"/>
    <w:rsid w:val="003218F9"/>
    <w:rsid w:val="00321A6B"/>
    <w:rsid w:val="00321C89"/>
    <w:rsid w:val="00321DA2"/>
    <w:rsid w:val="00321E55"/>
    <w:rsid w:val="003221E1"/>
    <w:rsid w:val="0032281B"/>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875"/>
    <w:rsid w:val="00335921"/>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6C8C"/>
    <w:rsid w:val="00367319"/>
    <w:rsid w:val="003674FD"/>
    <w:rsid w:val="00367BED"/>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161"/>
    <w:rsid w:val="003B1788"/>
    <w:rsid w:val="003B2C90"/>
    <w:rsid w:val="003B317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B3"/>
    <w:rsid w:val="003E6F97"/>
    <w:rsid w:val="003F008D"/>
    <w:rsid w:val="003F020E"/>
    <w:rsid w:val="003F120E"/>
    <w:rsid w:val="003F1329"/>
    <w:rsid w:val="003F164B"/>
    <w:rsid w:val="003F1A7F"/>
    <w:rsid w:val="003F29CC"/>
    <w:rsid w:val="003F2FF7"/>
    <w:rsid w:val="003F305F"/>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2FA"/>
    <w:rsid w:val="00474CFF"/>
    <w:rsid w:val="00475137"/>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6DB"/>
    <w:rsid w:val="004A5EB9"/>
    <w:rsid w:val="004A64E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7C6"/>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3A"/>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097"/>
    <w:rsid w:val="00546419"/>
    <w:rsid w:val="0054648D"/>
    <w:rsid w:val="005464A6"/>
    <w:rsid w:val="005469C3"/>
    <w:rsid w:val="0054726D"/>
    <w:rsid w:val="0054734B"/>
    <w:rsid w:val="0054750F"/>
    <w:rsid w:val="005475D7"/>
    <w:rsid w:val="0054774B"/>
    <w:rsid w:val="00547A84"/>
    <w:rsid w:val="00547FA1"/>
    <w:rsid w:val="005500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75C"/>
    <w:rsid w:val="005B18B0"/>
    <w:rsid w:val="005B18B2"/>
    <w:rsid w:val="005B2137"/>
    <w:rsid w:val="005B2625"/>
    <w:rsid w:val="005B2AE9"/>
    <w:rsid w:val="005B2CEC"/>
    <w:rsid w:val="005B2F8D"/>
    <w:rsid w:val="005B324E"/>
    <w:rsid w:val="005B356F"/>
    <w:rsid w:val="005B361D"/>
    <w:rsid w:val="005B379C"/>
    <w:rsid w:val="005B392A"/>
    <w:rsid w:val="005B4058"/>
    <w:rsid w:val="005B44DB"/>
    <w:rsid w:val="005B45BE"/>
    <w:rsid w:val="005B493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73B"/>
    <w:rsid w:val="005E778E"/>
    <w:rsid w:val="005E7A9F"/>
    <w:rsid w:val="005E7F0A"/>
    <w:rsid w:val="005F0586"/>
    <w:rsid w:val="005F077F"/>
    <w:rsid w:val="005F0E4E"/>
    <w:rsid w:val="005F1906"/>
    <w:rsid w:val="005F1B1A"/>
    <w:rsid w:val="005F1F9D"/>
    <w:rsid w:val="005F2129"/>
    <w:rsid w:val="005F2396"/>
    <w:rsid w:val="005F2596"/>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3BE"/>
    <w:rsid w:val="00611D02"/>
    <w:rsid w:val="00611F34"/>
    <w:rsid w:val="0061255B"/>
    <w:rsid w:val="006125A3"/>
    <w:rsid w:val="006139CC"/>
    <w:rsid w:val="00614566"/>
    <w:rsid w:val="00614CD1"/>
    <w:rsid w:val="00614FCF"/>
    <w:rsid w:val="0061505B"/>
    <w:rsid w:val="0061512E"/>
    <w:rsid w:val="00615825"/>
    <w:rsid w:val="00615867"/>
    <w:rsid w:val="00615EE9"/>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76B"/>
    <w:rsid w:val="00661820"/>
    <w:rsid w:val="0066185B"/>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714A"/>
    <w:rsid w:val="006871A5"/>
    <w:rsid w:val="00687270"/>
    <w:rsid w:val="006873F4"/>
    <w:rsid w:val="006875D5"/>
    <w:rsid w:val="0068783A"/>
    <w:rsid w:val="00687EAC"/>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B8"/>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62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A4"/>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6FA9"/>
    <w:rsid w:val="0083753E"/>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38CB"/>
    <w:rsid w:val="0089406C"/>
    <w:rsid w:val="008948E8"/>
    <w:rsid w:val="00894E25"/>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786"/>
    <w:rsid w:val="0096496B"/>
    <w:rsid w:val="00964B4E"/>
    <w:rsid w:val="00964FA5"/>
    <w:rsid w:val="009651BC"/>
    <w:rsid w:val="00965227"/>
    <w:rsid w:val="0096525E"/>
    <w:rsid w:val="0096536C"/>
    <w:rsid w:val="0096583E"/>
    <w:rsid w:val="00965938"/>
    <w:rsid w:val="00966093"/>
    <w:rsid w:val="00966273"/>
    <w:rsid w:val="00966486"/>
    <w:rsid w:val="00966ED4"/>
    <w:rsid w:val="00966EEA"/>
    <w:rsid w:val="009670B5"/>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611B"/>
    <w:rsid w:val="009C62F8"/>
    <w:rsid w:val="009C6335"/>
    <w:rsid w:val="009C7454"/>
    <w:rsid w:val="009C74DA"/>
    <w:rsid w:val="009C77E0"/>
    <w:rsid w:val="009C7B02"/>
    <w:rsid w:val="009C7E3F"/>
    <w:rsid w:val="009D043B"/>
    <w:rsid w:val="009D05DF"/>
    <w:rsid w:val="009D1D92"/>
    <w:rsid w:val="009D276C"/>
    <w:rsid w:val="009D4039"/>
    <w:rsid w:val="009D444F"/>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73D"/>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508"/>
    <w:rsid w:val="00A6458B"/>
    <w:rsid w:val="00A64A6B"/>
    <w:rsid w:val="00A6517D"/>
    <w:rsid w:val="00A655AE"/>
    <w:rsid w:val="00A658ED"/>
    <w:rsid w:val="00A659F9"/>
    <w:rsid w:val="00A65A8E"/>
    <w:rsid w:val="00A65AAD"/>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54B"/>
    <w:rsid w:val="00AA4027"/>
    <w:rsid w:val="00AA447E"/>
    <w:rsid w:val="00AA4621"/>
    <w:rsid w:val="00AA49BC"/>
    <w:rsid w:val="00AA57A4"/>
    <w:rsid w:val="00AA59B5"/>
    <w:rsid w:val="00AA665B"/>
    <w:rsid w:val="00AA686C"/>
    <w:rsid w:val="00AA758B"/>
    <w:rsid w:val="00AA7673"/>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D30"/>
    <w:rsid w:val="00AD4F59"/>
    <w:rsid w:val="00AD5332"/>
    <w:rsid w:val="00AD54AB"/>
    <w:rsid w:val="00AD54B8"/>
    <w:rsid w:val="00AD54E2"/>
    <w:rsid w:val="00AD5552"/>
    <w:rsid w:val="00AD59C8"/>
    <w:rsid w:val="00AD5C09"/>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466C"/>
    <w:rsid w:val="00AE48E4"/>
    <w:rsid w:val="00AE4D6F"/>
    <w:rsid w:val="00AE4DC1"/>
    <w:rsid w:val="00AE516B"/>
    <w:rsid w:val="00AE572E"/>
    <w:rsid w:val="00AE5E52"/>
    <w:rsid w:val="00AE6161"/>
    <w:rsid w:val="00AE6A47"/>
    <w:rsid w:val="00AE6B28"/>
    <w:rsid w:val="00AE6DE8"/>
    <w:rsid w:val="00AE714C"/>
    <w:rsid w:val="00AE714D"/>
    <w:rsid w:val="00AE776C"/>
    <w:rsid w:val="00AE7A30"/>
    <w:rsid w:val="00AF05BB"/>
    <w:rsid w:val="00AF0CC9"/>
    <w:rsid w:val="00AF1890"/>
    <w:rsid w:val="00AF1A43"/>
    <w:rsid w:val="00AF2095"/>
    <w:rsid w:val="00AF2210"/>
    <w:rsid w:val="00AF3233"/>
    <w:rsid w:val="00AF3494"/>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4F5"/>
    <w:rsid w:val="00B85868"/>
    <w:rsid w:val="00B858C5"/>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D7F"/>
    <w:rsid w:val="00BB0FC7"/>
    <w:rsid w:val="00BB1D7F"/>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022"/>
    <w:rsid w:val="00BC358C"/>
    <w:rsid w:val="00BC3858"/>
    <w:rsid w:val="00BC38B6"/>
    <w:rsid w:val="00BC3DE0"/>
    <w:rsid w:val="00BC3F6E"/>
    <w:rsid w:val="00BC4177"/>
    <w:rsid w:val="00BC4571"/>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2539"/>
    <w:rsid w:val="00CB26C1"/>
    <w:rsid w:val="00CB2C92"/>
    <w:rsid w:val="00CB38BA"/>
    <w:rsid w:val="00CB436A"/>
    <w:rsid w:val="00CB478D"/>
    <w:rsid w:val="00CB4A7D"/>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2493"/>
    <w:rsid w:val="00CE336F"/>
    <w:rsid w:val="00CE3C68"/>
    <w:rsid w:val="00CE3F9D"/>
    <w:rsid w:val="00CE4235"/>
    <w:rsid w:val="00CE4482"/>
    <w:rsid w:val="00CE4483"/>
    <w:rsid w:val="00CE4B22"/>
    <w:rsid w:val="00CE4CED"/>
    <w:rsid w:val="00CE4D51"/>
    <w:rsid w:val="00CE50FD"/>
    <w:rsid w:val="00CE5272"/>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325"/>
    <w:rsid w:val="00D10659"/>
    <w:rsid w:val="00D10E11"/>
    <w:rsid w:val="00D118E2"/>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B36"/>
    <w:rsid w:val="00DD2C53"/>
    <w:rsid w:val="00DD2FF4"/>
    <w:rsid w:val="00DD3717"/>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0BE4"/>
    <w:rsid w:val="00E00F83"/>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6207"/>
    <w:rsid w:val="00E36807"/>
    <w:rsid w:val="00E36A2C"/>
    <w:rsid w:val="00E36AFE"/>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63C"/>
    <w:rsid w:val="00EB7EBC"/>
    <w:rsid w:val="00EC0140"/>
    <w:rsid w:val="00EC060E"/>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451C"/>
    <w:rsid w:val="00F14AC5"/>
    <w:rsid w:val="00F14B21"/>
    <w:rsid w:val="00F14BD7"/>
    <w:rsid w:val="00F14D25"/>
    <w:rsid w:val="00F14E54"/>
    <w:rsid w:val="00F1562C"/>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4F91"/>
    <w:rsid w:val="00F25459"/>
    <w:rsid w:val="00F26324"/>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AEE"/>
    <w:rsid w:val="00F45117"/>
    <w:rsid w:val="00F452D6"/>
    <w:rsid w:val="00F457FA"/>
    <w:rsid w:val="00F464CC"/>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D72"/>
    <w:rsid w:val="00F91321"/>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717"/>
    <w:rsid w:val="00FA0AF3"/>
    <w:rsid w:val="00FA1D35"/>
    <w:rsid w:val="00FA1E4D"/>
    <w:rsid w:val="00FA2397"/>
    <w:rsid w:val="00FA29A7"/>
    <w:rsid w:val="00FA302E"/>
    <w:rsid w:val="00FA3264"/>
    <w:rsid w:val="00FA38F5"/>
    <w:rsid w:val="00FA3C9B"/>
    <w:rsid w:val="00FA3CBA"/>
    <w:rsid w:val="00FA3E8C"/>
    <w:rsid w:val="00FA432C"/>
    <w:rsid w:val="00FA4621"/>
    <w:rsid w:val="00FA475F"/>
    <w:rsid w:val="00FA495E"/>
    <w:rsid w:val="00FA4E8F"/>
    <w:rsid w:val="00FA5531"/>
    <w:rsid w:val="00FA59F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19F"/>
    <w:rsid w:val="00FD53F6"/>
    <w:rsid w:val="00FD56D1"/>
    <w:rsid w:val="00FD570F"/>
    <w:rsid w:val="00FD5A19"/>
    <w:rsid w:val="00FD5F86"/>
    <w:rsid w:val="00FD6224"/>
    <w:rsid w:val="00FD626D"/>
    <w:rsid w:val="00FD6325"/>
    <w:rsid w:val="00FD69BA"/>
    <w:rsid w:val="00FD6C26"/>
    <w:rsid w:val="00FE002E"/>
    <w:rsid w:val="00FE089B"/>
    <w:rsid w:val="00FE1696"/>
    <w:rsid w:val="00FE1943"/>
    <w:rsid w:val="00FE1AA0"/>
    <w:rsid w:val="00FE2022"/>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C58"/>
    <w:rsid w:val="00FF0F06"/>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5AIRPNAIUNRU-1977188174-587</_dlc_DocId>
    <_dlc_DocIdUrl xmlns="71c5aaf6-e6ce-465b-b873-5148d2a4c105">
      <Url>https://nokia.sharepoint.com/sites/c5g/projects/mIoT/_layouts/15/DocIdRedir.aspx?ID=5AIRPNAIUNRU-1977188174-587</Url>
      <Description>5AIRPNAIUNRU-1977188174-587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8C8ACAE-E0B9-4D64-9E16-D6775172541B}">
  <ds:schemaRefs>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eba96c7d-946c-4676-82fc-426bab2a7139"/>
    <ds:schemaRef ds:uri="http://www.w3.org/XML/1998/namespace"/>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4D939C9A-1AEE-4431-9890-1591D4282525}">
  <ds:schemaRefs>
    <ds:schemaRef ds:uri="http://schemas.openxmlformats.org/officeDocument/2006/bibliography"/>
  </ds:schemaRefs>
</ds:datastoreItem>
</file>

<file path=customXml/itemProps4.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3290</TotalTime>
  <Pages>7</Pages>
  <Words>3721</Words>
  <Characters>18226</Characters>
  <Application>Microsoft Office Word</Application>
  <DocSecurity>0</DocSecurity>
  <Lines>151</Lines>
  <Paragraphs>43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Reduced Maximum UE Bandwidth</vt:lpstr>
      <vt:lpstr>    Initial DL BWP</vt:lpstr>
      <vt:lpstr>    Initial UL BWP</vt:lpstr>
      <vt:lpstr>    Non-Initial DL/UL BWP</vt:lpstr>
      <vt:lpstr>    BWP Switching</vt:lpstr>
      <vt:lpstr>Conclusions</vt:lpstr>
      <vt:lpstr>References</vt:lpstr>
    </vt:vector>
  </TitlesOfParts>
  <Company>Nokia Siemens Networks</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449</cp:revision>
  <cp:lastPrinted>2019-04-30T02:45:00Z</cp:lastPrinted>
  <dcterms:created xsi:type="dcterms:W3CDTF">2021-04-06T15:11:00Z</dcterms:created>
  <dcterms:modified xsi:type="dcterms:W3CDTF">2021-11-05T11:46:00Z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ac1a108c-5586-4616-a56f-6519b567075d</vt:lpwstr>
  </property>
</Properties>
</file>