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w:t>
      </w:r>
      <w:proofErr w:type="gramStart"/>
      <w:r>
        <w:t>however</w:t>
      </w:r>
      <w:proofErr w:type="gramEnd"/>
      <w:r>
        <w:t xml:space="preserve">,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w:t>
      </w:r>
      <w:proofErr w:type="gramStart"/>
      <w:r>
        <w:t>companies input on this topic is</w:t>
      </w:r>
      <w:proofErr w:type="gramEnd"/>
      <w:r>
        <w:t xml:space="preserve">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proofErr w:type="gramStart"/>
                  <w:r>
                    <w:rPr>
                      <w:lang w:val="en-GB" w:eastAsia="zh-CN"/>
                    </w:rPr>
                    <w:t>triggered</w:t>
                  </w:r>
                  <w:proofErr w:type="gramEnd"/>
                  <w:r>
                    <w:rPr>
                      <w:lang w:val="en-GB" w:eastAsia="zh-CN"/>
                    </w:rPr>
                    <w:t xml:space="preserve">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w:t>
            </w:r>
            <w:proofErr w:type="gramStart"/>
            <w:r>
              <w:rPr>
                <w:bCs/>
                <w:iCs/>
                <w:vertAlign w:val="subscript"/>
                <w:lang w:eastAsia="zh-CN"/>
              </w:rPr>
              <w:t>,0</w:t>
            </w:r>
            <w:proofErr w:type="gramEnd"/>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w:t>
      </w:r>
      <w:proofErr w:type="gramStart"/>
      <w:r>
        <w:t>input 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proofErr w:type="gramStart"/>
      <w:r>
        <w:rPr>
          <w:lang w:eastAsia="zh-CN"/>
        </w:rPr>
        <w:t xml:space="preserve">R1-2110866 </w:t>
      </w:r>
      <w:r>
        <w:rPr>
          <w:lang w:val="en-GB"/>
        </w:rPr>
        <w:t>Proposal 8.</w:t>
      </w:r>
      <w:proofErr w:type="gramEnd"/>
      <w:r>
        <w:rPr>
          <w:lang w:val="en-GB"/>
        </w:rPr>
        <w:t>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w:t>
      </w:r>
      <w:proofErr w:type="gramStart"/>
      <w:r>
        <w:t>of a</w:t>
      </w:r>
      <w:proofErr w:type="gramEnd"/>
      <w:r>
        <w:t xml:space="preserve">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proofErr w:type="gramStart"/>
      <w:r>
        <w:rPr>
          <w:color w:val="000000"/>
        </w:rPr>
        <w:t>the</w:t>
      </w:r>
      <w:proofErr w:type="gramEnd"/>
      <w:r>
        <w:rPr>
          <w:color w:val="000000"/>
        </w:rPr>
        <w:t xml:space="preserv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proofErr w:type="gramStart"/>
            <w:r>
              <w:rPr>
                <w:rFonts w:eastAsia="Malgun Gothic"/>
                <w:lang w:eastAsia="ko-KR"/>
              </w:rPr>
              <w:t>refined</w:t>
            </w:r>
            <w:proofErr w:type="gramEnd"/>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spellStart"/>
            <w:r>
              <w:t>mis</w:t>
            </w:r>
            <w:proofErr w:type="spellEnd"/>
            <w:r>
              <w:t>-alignment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w:t>
            </w:r>
            <w:proofErr w:type="gramStart"/>
            <w:r>
              <w:rPr>
                <w:rFonts w:ascii="Times New Roman" w:hAnsi="Times New Roman"/>
                <w:sz w:val="20"/>
                <w:szCs w:val="20"/>
                <w:lang w:eastAsia="zh-CN"/>
              </w:rPr>
              <w:t>configured</w:t>
            </w:r>
            <w:proofErr w:type="gramEnd"/>
            <w:r>
              <w:rPr>
                <w:rFonts w:ascii="Times New Roman" w:hAnsi="Times New Roman"/>
                <w:sz w:val="20"/>
                <w:szCs w:val="20"/>
                <w:lang w:eastAsia="zh-CN"/>
              </w:rPr>
              <w:t xml:space="preserve">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 xml:space="preserve">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w:t>
            </w:r>
            <w:proofErr w:type="gramStart"/>
            <w:r>
              <w:rPr>
                <w:rFonts w:hint="eastAsia"/>
                <w:lang w:eastAsia="zh-CN"/>
              </w:rPr>
              <w:t>options only 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w:t>
            </w:r>
            <w:proofErr w:type="gramStart"/>
            <w:r>
              <w:rPr>
                <w:rFonts w:eastAsiaTheme="minorEastAsia"/>
                <w:lang w:eastAsia="zh-CN"/>
              </w:rPr>
              <w:t>interval are</w:t>
            </w:r>
            <w:proofErr w:type="gramEnd"/>
            <w:r>
              <w:rPr>
                <w:rFonts w:eastAsiaTheme="minorEastAsia"/>
                <w:lang w:eastAsia="zh-CN"/>
              </w:rPr>
              <w:t xml:space="preserv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 xml:space="preserve">Pros and Cons of Options are the UE multiplexing and the joint channel estimation gain. We slightly prefer Option 2 with considering the joint channel estimation gain, on the other </w:t>
            </w:r>
            <w:proofErr w:type="gramStart"/>
            <w:r>
              <w:rPr>
                <w:rFonts w:eastAsia="MS Mincho"/>
                <w:lang w:eastAsia="ja-JP"/>
              </w:rPr>
              <w:t>hands,</w:t>
            </w:r>
            <w:proofErr w:type="gramEnd"/>
            <w:r>
              <w:rPr>
                <w:rFonts w:eastAsia="MS Mincho"/>
                <w:lang w:eastAsia="ja-JP"/>
              </w:rPr>
              <w:t xml:space="preserve">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w:t>
      </w:r>
      <w:proofErr w:type="gramStart"/>
      <w:r w:rsidRPr="00882EB1">
        <w:rPr>
          <w:b/>
          <w:bCs/>
        </w:rPr>
        <w:t>Further down-select between option 1 and 2 in RAN1#107e.</w:t>
      </w:r>
      <w:proofErr w:type="gramEnd"/>
      <w:r w:rsidRPr="00882EB1">
        <w:rPr>
          <w:b/>
          <w:bCs/>
        </w:rPr>
        <w:t xml:space="preserv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w:t>
            </w:r>
            <w:proofErr w:type="gramStart"/>
            <w:r w:rsidRPr="001A15F5">
              <w:rPr>
                <w:rFonts w:eastAsia="MS Mincho"/>
                <w:lang w:eastAsia="ja-JP"/>
              </w:rPr>
              <w:t>”,</w:t>
            </w:r>
            <w:proofErr w:type="gramEnd"/>
            <w:r w:rsidRPr="001A15F5">
              <w:rPr>
                <w:rFonts w:eastAsia="MS Mincho"/>
                <w:lang w:eastAsia="ja-JP"/>
              </w:rPr>
              <w:t xml:space="preserve">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lastRenderedPageBreak/>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lastRenderedPageBreak/>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proofErr w:type="gramStart"/>
            <w:r>
              <w:rPr>
                <w:lang w:eastAsia="zh-CN"/>
              </w:rPr>
              <w:t>simple</w:t>
            </w:r>
            <w:proofErr w:type="gramEnd"/>
            <w:r>
              <w:rPr>
                <w:lang w:eastAsia="zh-CN"/>
              </w:rPr>
              <w:t xml:space="preserv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lastRenderedPageBreak/>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w:t>
            </w:r>
            <w:r w:rsidR="00FD6DA7">
              <w:rPr>
                <w:rFonts w:eastAsia="Malgun Gothic"/>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7"/>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7"/>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7"/>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1"/>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lastRenderedPageBreak/>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w:t>
            </w:r>
            <w:proofErr w:type="gramStart"/>
            <w:r>
              <w:rPr>
                <w:rFonts w:eastAsia="MS Mincho"/>
                <w:lang w:eastAsia="ja-JP"/>
              </w:rPr>
              <w:t>beforehand,</w:t>
            </w:r>
            <w:proofErr w:type="gramEnd"/>
            <w:r>
              <w:rPr>
                <w:rFonts w:eastAsia="MS Mincho"/>
                <w:lang w:eastAsia="ja-JP"/>
              </w:rPr>
              <w:t xml:space="preserve">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 xml:space="preserve">In option 1 FH is configured first, then DMRS bundling. Within a frequency hop there can be one or more TDWs depending on DMRS bundling configuration. There can’t be a TDW across frequency hops because of the violation of the constant power/phase </w:t>
            </w:r>
            <w:proofErr w:type="gramStart"/>
            <w:r>
              <w:rPr>
                <w:rFonts w:eastAsiaTheme="minorEastAsia"/>
                <w:lang w:eastAsia="zh-CN"/>
              </w:rPr>
              <w:t>requirement</w:t>
            </w:r>
            <w:r w:rsidR="00324F0A">
              <w:rPr>
                <w:rFonts w:eastAsiaTheme="minorEastAsia"/>
                <w:lang w:eastAsia="zh-CN"/>
              </w:rPr>
              <w:t>,</w:t>
            </w:r>
            <w:proofErr w:type="gramEnd"/>
            <w:r w:rsidR="00324F0A">
              <w:rPr>
                <w:rFonts w:eastAsiaTheme="minorEastAsia"/>
                <w:lang w:eastAsia="zh-CN"/>
              </w:rPr>
              <w:t xml:space="preserve">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w:t>
            </w:r>
            <w:proofErr w:type="gramStart"/>
            <w:r>
              <w:rPr>
                <w:rFonts w:eastAsiaTheme="minorEastAsia"/>
                <w:lang w:eastAsia="zh-CN"/>
              </w:rPr>
              <w:t>,4</w:t>
            </w:r>
            <w:proofErr w:type="gramEnd"/>
            <w:r>
              <w:rPr>
                <w:rFonts w:eastAsiaTheme="minorEastAsia"/>
                <w:lang w:eastAsia="zh-CN"/>
              </w:rPr>
              <w:t>),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7"/>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w:t>
            </w:r>
            <w:proofErr w:type="gramStart"/>
            <w:r>
              <w:rPr>
                <w:rFonts w:eastAsiaTheme="minorEastAsia"/>
                <w:lang w:eastAsia="zh-CN"/>
              </w:rPr>
              <w:t>events</w:t>
            </w:r>
            <w:proofErr w:type="gramEnd"/>
            <w:r>
              <w:rPr>
                <w:rFonts w:eastAsiaTheme="minorEastAsia"/>
                <w:lang w:eastAsia="zh-CN"/>
              </w:rPr>
              <w:t>,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 xml:space="preserve">with other companies that if DMRS bundling is not restarted after the frequency </w:t>
            </w:r>
            <w:proofErr w:type="gramStart"/>
            <w:r>
              <w:rPr>
                <w:rFonts w:eastAsia="Malgun Gothic"/>
                <w:lang w:eastAsia="ko-KR"/>
              </w:rPr>
              <w:t>hopping,</w:t>
            </w:r>
            <w:proofErr w:type="gramEnd"/>
            <w:r>
              <w:rPr>
                <w:rFonts w:eastAsia="Malgun Gothic"/>
                <w:lang w:eastAsia="ko-KR"/>
              </w:rPr>
              <w:t xml:space="preserve">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proofErr w:type="gramStart"/>
            <w:r>
              <w:rPr>
                <w:b/>
                <w:bCs/>
              </w:rPr>
              <w:t>whether</w:t>
            </w:r>
            <w:proofErr w:type="gramEnd"/>
            <w:r>
              <w:rPr>
                <w:b/>
                <w:bCs/>
              </w:rPr>
              <w:t xml:space="preserve">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7"/>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7"/>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gramStart"/>
            <w:r>
              <w:rPr>
                <w:sz w:val="21"/>
                <w:szCs w:val="21"/>
                <w:lang w:eastAsia="zh-CN"/>
              </w:rPr>
              <w:t>gNB</w:t>
            </w:r>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 xml:space="preserve">This approach would combine Option 1 and Option 2 in a rather smooth way, while keeping the </w:t>
            </w:r>
            <w:proofErr w:type="gramStart"/>
            <w:r>
              <w:rPr>
                <w:rFonts w:eastAsia="MS Mincho"/>
                <w:lang w:eastAsia="ja-JP"/>
              </w:rPr>
              <w:t>best</w:t>
            </w:r>
            <w:proofErr w:type="gramEnd"/>
            <w:r>
              <w:rPr>
                <w:rFonts w:eastAsia="MS Mincho"/>
                <w:lang w:eastAsia="ja-JP"/>
              </w:rPr>
              <w:t xml:space="preserve">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7"/>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 xml:space="preserve">Any open </w:t>
            </w:r>
            <w:proofErr w:type="gramStart"/>
            <w:r>
              <w:rPr>
                <w:b/>
                <w:bCs/>
              </w:rPr>
              <w:t>issue 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w:t>
            </w:r>
            <w:proofErr w:type="gramStart"/>
            <w:r>
              <w:rPr>
                <w:rFonts w:eastAsia="MS Mincho"/>
                <w:lang w:eastAsia="ja-JP"/>
              </w:rPr>
              <w:t>interval follow</w:t>
            </w:r>
            <w:proofErr w:type="gramEnd"/>
            <w:r>
              <w:rPr>
                <w:rFonts w:eastAsia="MS Mincho"/>
                <w:lang w:eastAsia="ja-JP"/>
              </w:rPr>
              <w:t xml:space="preserve">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1"/>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choice between Option 1 </w:t>
            </w:r>
            <w:proofErr w:type="gramStart"/>
            <w:r>
              <w:rPr>
                <w:rFonts w:eastAsia="MS Mincho"/>
                <w:lang w:eastAsia="ja-JP"/>
              </w:rPr>
              <w:t>or</w:t>
            </w:r>
            <w:proofErr w:type="gramEnd"/>
            <w:r>
              <w:rPr>
                <w:rFonts w:eastAsia="MS Mincho"/>
                <w:lang w:eastAsia="ja-JP"/>
              </w:rPr>
              <w:t xml:space="preserve">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rPr>
                <w:rFonts w:eastAsia="MS Mincho"/>
                <w:lang w:eastAsia="ja-JP"/>
              </w:rPr>
            </w:pPr>
            <w:proofErr w:type="gramStart"/>
            <w:r w:rsidRPr="00F136CD">
              <w:rPr>
                <w:rFonts w:ascii="Times New Roman" w:eastAsiaTheme="minorEastAsia" w:hAnsi="Times New Roman"/>
                <w:sz w:val="20"/>
                <w:szCs w:val="20"/>
                <w:lang w:eastAsia="zh-CN"/>
              </w:rPr>
              <w:lastRenderedPageBreak/>
              <w:t>if</w:t>
            </w:r>
            <w:proofErr w:type="gramEnd"/>
            <w:r w:rsidRPr="00F136CD">
              <w:rPr>
                <w:rFonts w:ascii="Times New Roman" w:eastAsiaTheme="minorEastAsia" w:hAnsi="Times New Roman"/>
                <w:sz w:val="20"/>
                <w:szCs w:val="20"/>
                <w:lang w:eastAsia="zh-CN"/>
              </w:rPr>
              <w:t xml:space="preserve">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gramStart"/>
            <w:r>
              <w:rPr>
                <w:sz w:val="21"/>
                <w:szCs w:val="21"/>
                <w:lang w:eastAsia="zh-CN"/>
              </w:rPr>
              <w:t>gNB</w:t>
            </w:r>
            <w:proofErr w:type="gram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 xml:space="preserve">This approach would combine Option 1 and Option 2 in a rather smooth way, while keeping the </w:t>
            </w:r>
            <w:proofErr w:type="gramStart"/>
            <w:r>
              <w:rPr>
                <w:rFonts w:eastAsia="MS Mincho"/>
                <w:lang w:eastAsia="ja-JP"/>
              </w:rPr>
              <w:t>best</w:t>
            </w:r>
            <w:proofErr w:type="gramEnd"/>
            <w:r>
              <w:rPr>
                <w:rFonts w:eastAsia="MS Mincho"/>
                <w:lang w:eastAsia="ja-JP"/>
              </w:rPr>
              <w:t xml:space="preserve">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af7"/>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7"/>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7"/>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7"/>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7"/>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 xml:space="preserve">did not mean </w:t>
            </w:r>
            <w:proofErr w:type="gramStart"/>
            <w:r w:rsidRPr="001A1466">
              <w:t>no</w:t>
            </w:r>
            <w:proofErr w:type="gramEnd"/>
            <w:r w:rsidRPr="001A1466">
              <w:t xml:space="preserve"> change to legacy FH procedure” – the statement was “no change to legacy FH configuration”.</w:t>
            </w:r>
          </w:p>
        </w:tc>
        <w:tc>
          <w:tcPr>
            <w:tcW w:w="4320" w:type="dxa"/>
          </w:tcPr>
          <w:p w14:paraId="00A4B537" w14:textId="77777777" w:rsidR="001A1466" w:rsidRPr="00354C2B" w:rsidRDefault="001A1466" w:rsidP="00316E12">
            <w:pPr>
              <w:pStyle w:val="af7"/>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 xml:space="preserve">Based on the discussion in the above tables, FL </w:t>
      </w:r>
      <w:proofErr w:type="gramStart"/>
      <w:r w:rsidRPr="006C2313">
        <w:rPr>
          <w:sz w:val="20"/>
          <w:szCs w:val="20"/>
        </w:rPr>
        <w:t>have</w:t>
      </w:r>
      <w:proofErr w:type="gramEnd"/>
      <w:r w:rsidRPr="006C2313">
        <w:rPr>
          <w:sz w:val="20"/>
          <w:szCs w:val="20"/>
        </w:rPr>
        <w:t xml:space="preserve"> the following observations</w:t>
      </w:r>
    </w:p>
    <w:p w14:paraId="29DC5170" w14:textId="77777777" w:rsidR="000D3926" w:rsidRPr="006C2313"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w:t>
      </w:r>
      <w:proofErr w:type="gramStart"/>
      <w:r w:rsidRPr="006C2313">
        <w:rPr>
          <w:sz w:val="20"/>
          <w:szCs w:val="20"/>
        </w:rPr>
        <w:t>suggest</w:t>
      </w:r>
      <w:proofErr w:type="gramEnd"/>
      <w:r w:rsidRPr="006C2313">
        <w:rPr>
          <w:sz w:val="20"/>
          <w:szCs w:val="20"/>
        </w:rPr>
        <w:t xml:space="preserve">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7"/>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7"/>
              <w:numPr>
                <w:ilvl w:val="2"/>
                <w:numId w:val="14"/>
              </w:numPr>
              <w:spacing w:after="0"/>
              <w:rPr>
                <w:rFonts w:ascii="Times New Roman" w:eastAsia="宋体" w:hAnsi="Times New Roman"/>
                <w:b/>
                <w:bCs/>
                <w:color w:val="0070C0"/>
                <w:sz w:val="20"/>
                <w:szCs w:val="20"/>
              </w:rPr>
            </w:pPr>
            <w:proofErr w:type="gramStart"/>
            <w:r w:rsidRPr="00946188">
              <w:rPr>
                <w:rFonts w:ascii="Times New Roman" w:eastAsia="宋体" w:hAnsi="Times New Roman"/>
                <w:b/>
                <w:bCs/>
                <w:color w:val="0070C0"/>
                <w:sz w:val="20"/>
                <w:szCs w:val="20"/>
              </w:rPr>
              <w:t>if</w:t>
            </w:r>
            <w:proofErr w:type="gramEnd"/>
            <w:r w:rsidRPr="00946188">
              <w:rPr>
                <w:rFonts w:ascii="Times New Roman" w:eastAsia="宋体" w:hAnsi="Times New Roman"/>
                <w:b/>
                <w:bCs/>
                <w:color w:val="0070C0"/>
                <w:sz w:val="20"/>
                <w:szCs w:val="20"/>
              </w:rPr>
              <w:t xml:space="preserve">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7"/>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 xml:space="preserve">We suggest </w:t>
            </w:r>
            <w:proofErr w:type="gramStart"/>
            <w:r>
              <w:rPr>
                <w:rFonts w:eastAsia="MS Mincho"/>
                <w:sz w:val="20"/>
                <w:szCs w:val="20"/>
                <w:lang w:eastAsia="ja-JP"/>
              </w:rPr>
              <w:t>to add</w:t>
            </w:r>
            <w:proofErr w:type="gramEnd"/>
            <w:r>
              <w:rPr>
                <w:rFonts w:eastAsia="MS Mincho"/>
                <w:sz w:val="20"/>
                <w:szCs w:val="20"/>
                <w:lang w:eastAsia="ja-JP"/>
              </w:rPr>
              <w:t xml:space="preserve">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proofErr w:type="gramStart"/>
            <w:r>
              <w:rPr>
                <w:rFonts w:eastAsiaTheme="minorEastAsia"/>
                <w:sz w:val="20"/>
                <w:szCs w:val="20"/>
                <w:lang w:eastAsia="zh-CN"/>
              </w:rPr>
              <w:t>confirm</w:t>
            </w:r>
            <w:proofErr w:type="gramEnd"/>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7"/>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7"/>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7"/>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w:t>
      </w:r>
      <w:proofErr w:type="gramStart"/>
      <w:r>
        <w:t>agreement have</w:t>
      </w:r>
      <w:proofErr w:type="gramEnd"/>
      <w:r>
        <w:t xml:space="preser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7"/>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7"/>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7"/>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 xml:space="preserve">DMRS </w:t>
      </w:r>
      <w:proofErr w:type="spellStart"/>
      <w:r w:rsidRPr="00CB799C">
        <w:rPr>
          <w:rFonts w:ascii="Times New Roman" w:eastAsia="宋体" w:hAnsi="Times New Roman"/>
          <w:b/>
          <w:bCs/>
          <w:color w:val="FF0000"/>
          <w:szCs w:val="20"/>
          <w:highlight w:val="yellow"/>
          <w:lang w:eastAsia="zh-CN"/>
        </w:rPr>
        <w:t>bunding</w:t>
      </w:r>
      <w:proofErr w:type="spellEnd"/>
      <w:r w:rsidRPr="00CB799C">
        <w:rPr>
          <w:rFonts w:ascii="Times New Roman" w:eastAsia="宋体" w:hAnsi="Times New Roman"/>
          <w:b/>
          <w:bCs/>
          <w:color w:val="FF0000"/>
          <w:szCs w:val="20"/>
          <w:highlight w:val="yellow"/>
          <w:lang w:eastAsia="zh-CN"/>
        </w:rPr>
        <w:t xml:space="preserve"> is per actual TDW</w:t>
      </w:r>
    </w:p>
    <w:p w14:paraId="7BB8FAFC" w14:textId="77777777" w:rsidR="00622CAA" w:rsidRPr="00CB799C" w:rsidRDefault="00622CAA" w:rsidP="00622CAA">
      <w:pPr>
        <w:pStyle w:val="af7"/>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7"/>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7"/>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7"/>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7"/>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7"/>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7"/>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1"/>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7"/>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7"/>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 xml:space="preserve">Option 1: “hopping intervals determination” -&gt; “configured TDW </w:t>
            </w:r>
            <w:r w:rsidRPr="00CD6BCF">
              <w:rPr>
                <w:rFonts w:ascii="Times New Roman" w:eastAsia="宋体" w:hAnsi="Times New Roman"/>
                <w:b/>
                <w:bCs/>
                <w:sz w:val="20"/>
                <w:szCs w:val="18"/>
              </w:rPr>
              <w:lastRenderedPageBreak/>
              <w:t>determination” -&gt; “actual TDW determination”</w:t>
            </w:r>
          </w:p>
          <w:p w14:paraId="007B4E58" w14:textId="77777777" w:rsidR="00CD6BCF" w:rsidRPr="00CD6BCF" w:rsidRDefault="00CD6BCF" w:rsidP="00CD6BCF">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648F93C0" w14:textId="77777777" w:rsidR="00CD6BCF" w:rsidRPr="00CD6BCF" w:rsidRDefault="00CD6BCF" w:rsidP="00CD6BCF">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7"/>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7"/>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7"/>
              <w:numPr>
                <w:ilvl w:val="0"/>
                <w:numId w:val="42"/>
              </w:numPr>
              <w:spacing w:before="0" w:after="0"/>
              <w:rPr>
                <w:rFonts w:ascii="Times New Roman" w:eastAsia="MS Mincho" w:hAnsi="Times New Roman"/>
                <w:sz w:val="20"/>
                <w:szCs w:val="20"/>
                <w:lang w:eastAsia="ja-JP"/>
              </w:rPr>
            </w:pPr>
            <w:proofErr w:type="gramStart"/>
            <w:r w:rsidRPr="00F37F62">
              <w:rPr>
                <w:rFonts w:ascii="Times New Roman" w:eastAsia="MS Mincho" w:hAnsi="Times New Roman"/>
                <w:sz w:val="20"/>
                <w:szCs w:val="20"/>
                <w:lang w:eastAsia="ja-JP"/>
              </w:rPr>
              <w:t>configured</w:t>
            </w:r>
            <w:proofErr w:type="gramEnd"/>
            <w:r w:rsidRPr="00F37F62">
              <w:rPr>
                <w:rFonts w:ascii="Times New Roman" w:eastAsia="MS Mincho" w:hAnsi="Times New Roman"/>
                <w:sz w:val="20"/>
                <w:szCs w:val="20"/>
                <w:lang w:eastAsia="ja-JP"/>
              </w:rPr>
              <w:t xml:space="preserve">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7"/>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7"/>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1CE8BF01" w14:textId="77777777" w:rsidR="0015726E" w:rsidRPr="00CD6BCF" w:rsidRDefault="0015726E" w:rsidP="0015726E">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7"/>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7"/>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7"/>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w:t>
            </w:r>
            <w:proofErr w:type="gramStart"/>
            <w:r>
              <w:rPr>
                <w:rFonts w:eastAsiaTheme="minorEastAsia"/>
                <w:lang w:eastAsia="zh-CN"/>
              </w:rPr>
              <w:t>depends</w:t>
            </w:r>
            <w:proofErr w:type="gramEnd"/>
            <w:r>
              <w:rPr>
                <w:rFonts w:eastAsiaTheme="minorEastAsia"/>
                <w:lang w:eastAsia="zh-CN"/>
              </w:rPr>
              <w:t xml:space="preserve">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7"/>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proofErr w:type="gramStart"/>
            <w:r w:rsidRPr="005D30FB">
              <w:rPr>
                <w:i/>
              </w:rPr>
              <w:t>the</w:t>
            </w:r>
            <w:proofErr w:type="gramEnd"/>
            <w:r w:rsidRPr="005D30FB">
              <w:rPr>
                <w:i/>
              </w:rPr>
              <w:t xml:space="preserv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w:t>
            </w:r>
            <w:proofErr w:type="spellStart"/>
            <w:r>
              <w:rPr>
                <w:rFonts w:eastAsiaTheme="minorEastAsia"/>
                <w:lang w:eastAsia="zh-CN"/>
              </w:rPr>
              <w:t>config</w:t>
            </w:r>
            <w:proofErr w:type="spellEnd"/>
            <w:r>
              <w:rPr>
                <w:rFonts w:eastAsiaTheme="minorEastAsia"/>
                <w:lang w:eastAsia="zh-CN"/>
              </w:rPr>
              <w:t xml:space="preserve">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 xml:space="preserve">FDRA indicates the frequency location of the first hop and the latter frequency </w:t>
            </w:r>
            <w:proofErr w:type="gramStart"/>
            <w:r w:rsidRPr="00B1316F">
              <w:rPr>
                <w:rFonts w:eastAsia="MS Mincho"/>
                <w:lang w:eastAsia="ja-JP"/>
              </w:rPr>
              <w:t>position of the latter slots are</w:t>
            </w:r>
            <w:proofErr w:type="gramEnd"/>
            <w:r w:rsidRPr="00B1316F">
              <w:rPr>
                <w:rFonts w:eastAsia="MS Mincho"/>
                <w:lang w:eastAsia="ja-JP"/>
              </w:rPr>
              <w:t xml:space="preserv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7"/>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requency hopping pattern is determined by physical slot indices</w:t>
            </w:r>
            <w:r>
              <w:rPr>
                <w:rFonts w:ascii="Times New Roman" w:eastAsia="等线" w:hAnsi="Times New Roman"/>
                <w:b/>
                <w:bCs/>
                <w:color w:val="C00000"/>
                <w:sz w:val="20"/>
                <w:szCs w:val="18"/>
                <w:lang w:eastAsia="zh-CN"/>
              </w:rPr>
              <w:t>, hopping interval [and FDRA]</w:t>
            </w:r>
            <w:r w:rsidRPr="00CD6BCF">
              <w:rPr>
                <w:rFonts w:ascii="Times New Roman" w:eastAsia="等线" w:hAnsi="Times New Roman"/>
                <w:b/>
                <w:bCs/>
                <w:color w:val="00B050"/>
                <w:sz w:val="20"/>
                <w:szCs w:val="18"/>
                <w:lang w:eastAsia="zh-CN"/>
              </w:rPr>
              <w:t xml:space="preserve">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af7"/>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7"/>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7"/>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 xml:space="preserve">DMRS </w:t>
            </w:r>
            <w:proofErr w:type="spellStart"/>
            <w:r w:rsidRPr="00CD6BCF">
              <w:rPr>
                <w:rFonts w:ascii="Times New Roman" w:eastAsia="宋体" w:hAnsi="Times New Roman"/>
                <w:b/>
                <w:bCs/>
                <w:color w:val="FF0000"/>
                <w:sz w:val="20"/>
                <w:szCs w:val="18"/>
                <w:highlight w:val="yellow"/>
                <w:lang w:eastAsia="zh-CN"/>
              </w:rPr>
              <w:t>bunding</w:t>
            </w:r>
            <w:proofErr w:type="spellEnd"/>
            <w:r w:rsidRPr="00CD6BCF">
              <w:rPr>
                <w:rFonts w:ascii="Times New Roman" w:eastAsia="宋体" w:hAnsi="Times New Roman"/>
                <w:b/>
                <w:bCs/>
                <w:color w:val="FF0000"/>
                <w:sz w:val="20"/>
                <w:szCs w:val="18"/>
                <w:highlight w:val="yellow"/>
                <w:lang w:eastAsia="zh-CN"/>
              </w:rPr>
              <w:t xml:space="preserve"> is per actual TDW</w:t>
            </w:r>
          </w:p>
          <w:p w14:paraId="39AE1558" w14:textId="77777777" w:rsidR="003F4C9E" w:rsidRPr="00CD6BCF" w:rsidRDefault="003F4C9E" w:rsidP="003F4C9E">
            <w:pPr>
              <w:pStyle w:val="af7"/>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7"/>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4BC1D1E3" w14:textId="77777777" w:rsidR="003F4C9E" w:rsidRPr="00DF0127" w:rsidRDefault="003F4C9E" w:rsidP="003F4C9E">
            <w:pPr>
              <w:pStyle w:val="af7"/>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59DD27F" w14:textId="77777777" w:rsidR="003F4C9E" w:rsidRPr="007D54CA" w:rsidRDefault="003F4C9E" w:rsidP="003F4C9E">
            <w:pPr>
              <w:pStyle w:val="af7"/>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7"/>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7"/>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w:t>
            </w:r>
            <w:proofErr w:type="gramStart"/>
            <w:r w:rsidRPr="00E37705">
              <w:rPr>
                <w:rFonts w:eastAsia="MS Mincho"/>
                <w:lang w:eastAsia="ja-JP"/>
              </w:rPr>
              <w:t>configured,</w:t>
            </w:r>
            <w:proofErr w:type="gramEnd"/>
            <w:r w:rsidRPr="00E37705">
              <w:rPr>
                <w:rFonts w:eastAsia="MS Mincho"/>
                <w:lang w:eastAsia="ja-JP"/>
              </w:rPr>
              <w:t xml:space="preserve">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w:t>
            </w:r>
            <w:proofErr w:type="gramStart"/>
            <w:r w:rsidRPr="005123E7">
              <w:rPr>
                <w:szCs w:val="21"/>
              </w:rPr>
              <w:t>of a</w:t>
            </w:r>
            <w:proofErr w:type="gramEnd"/>
            <w:r w:rsidRPr="005123E7">
              <w:rPr>
                <w:szCs w:val="21"/>
              </w:rPr>
              <w:t xml:space="preserve">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af7"/>
              <w:numPr>
                <w:ilvl w:val="2"/>
                <w:numId w:val="14"/>
              </w:numPr>
              <w:spacing w:after="0"/>
              <w:rPr>
                <w:rFonts w:ascii="Times New Roman" w:eastAsia="宋体" w:hAnsi="Times New Roman"/>
                <w:b/>
                <w:bCs/>
                <w:color w:val="00B050"/>
                <w:sz w:val="20"/>
                <w:szCs w:val="18"/>
              </w:rPr>
            </w:pPr>
            <w:proofErr w:type="gramStart"/>
            <w:r w:rsidRPr="00CD6BCF">
              <w:rPr>
                <w:rFonts w:ascii="Times New Roman" w:eastAsia="宋体" w:hAnsi="Times New Roman"/>
                <w:b/>
                <w:bCs/>
                <w:color w:val="00B050"/>
                <w:sz w:val="20"/>
                <w:szCs w:val="18"/>
              </w:rPr>
              <w:t>if</w:t>
            </w:r>
            <w:proofErr w:type="gramEnd"/>
            <w:r w:rsidRPr="00CD6BCF">
              <w:rPr>
                <w:rFonts w:ascii="Times New Roman" w:eastAsia="宋体" w:hAnsi="Times New Roman"/>
                <w:b/>
                <w:bCs/>
                <w:color w:val="00B050"/>
                <w:sz w:val="20"/>
                <w:szCs w:val="18"/>
              </w:rPr>
              <w:t xml:space="preserve">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7"/>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proofErr w:type="gramStart"/>
            <w:r>
              <w:rPr>
                <w:rFonts w:eastAsia="MS Mincho"/>
                <w:lang w:eastAsia="ja-JP"/>
              </w:rPr>
              <w:t>Ericssons</w:t>
            </w:r>
            <w:proofErr w:type="spellEnd"/>
            <w:proofErr w:type="gram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7"/>
              <w:numPr>
                <w:ilvl w:val="0"/>
                <w:numId w:val="44"/>
              </w:numPr>
              <w:rPr>
                <w:rFonts w:ascii="Times New Roman" w:eastAsia="宋体" w:hAnsi="Times New Roman"/>
                <w:b/>
                <w:bCs/>
                <w:color w:val="00B050"/>
                <w:sz w:val="20"/>
                <w:szCs w:val="18"/>
              </w:rPr>
            </w:pPr>
            <w:r w:rsidRPr="00331080">
              <w:rPr>
                <w:rFonts w:ascii="Times New Roman" w:eastAsia="宋体" w:hAnsi="Times New Roman"/>
                <w:b/>
                <w:bCs/>
                <w:color w:val="00B050"/>
                <w:sz w:val="20"/>
                <w:szCs w:val="18"/>
              </w:rPr>
              <w:t xml:space="preserve">if </w:t>
            </w:r>
            <w:r w:rsidRPr="00331080">
              <w:rPr>
                <w:rFonts w:eastAsia="宋体"/>
                <w:b/>
                <w:bCs/>
                <w:color w:val="00B050"/>
                <w:sz w:val="20"/>
                <w:szCs w:val="18"/>
              </w:rPr>
              <w:t>TDW length</w:t>
            </w:r>
            <w:r w:rsidRPr="00331080">
              <w:rPr>
                <w:rFonts w:ascii="Times New Roman" w:eastAsia="宋体" w:hAnsi="Times New Roman"/>
                <w:b/>
                <w:bCs/>
                <w:color w:val="00B050"/>
                <w:sz w:val="20"/>
                <w:szCs w:val="18"/>
              </w:rPr>
              <w:t xml:space="preserve"> is not configured</w:t>
            </w:r>
            <w:r w:rsidRPr="00331080">
              <w:rPr>
                <w:rFonts w:eastAsia="宋体"/>
                <w:b/>
                <w:bCs/>
                <w:color w:val="00B050"/>
                <w:sz w:val="20"/>
                <w:szCs w:val="18"/>
              </w:rPr>
              <w:t xml:space="preserve"> and hopping interval is configured</w:t>
            </w:r>
            <w:r w:rsidRPr="00331080">
              <w:rPr>
                <w:rFonts w:ascii="Times New Roman" w:eastAsia="宋体" w:hAnsi="Times New Roman"/>
                <w:b/>
                <w:bCs/>
                <w:color w:val="00B050"/>
                <w:sz w:val="20"/>
                <w:szCs w:val="18"/>
              </w:rPr>
              <w:t xml:space="preserve">, the default </w:t>
            </w:r>
            <w:r w:rsidRPr="00331080">
              <w:rPr>
                <w:rFonts w:eastAsia="宋体"/>
                <w:b/>
                <w:bCs/>
                <w:color w:val="00B050"/>
                <w:sz w:val="20"/>
                <w:szCs w:val="18"/>
              </w:rPr>
              <w:t xml:space="preserve">TDW length is the same as the </w:t>
            </w:r>
            <w:r w:rsidRPr="00331080">
              <w:rPr>
                <w:rFonts w:ascii="Times New Roman" w:eastAsia="宋体"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等线"/>
          <w:color w:val="4472C4" w:themeColor="accent5"/>
          <w:sz w:val="20"/>
          <w:szCs w:val="20"/>
          <w:lang w:eastAsia="zh-CN"/>
        </w:rPr>
      </w:pPr>
      <w:r w:rsidRPr="00A127F8">
        <w:rPr>
          <w:rFonts w:eastAsia="等线"/>
          <w:color w:val="4472C4" w:themeColor="accent5"/>
          <w:sz w:val="20"/>
          <w:szCs w:val="20"/>
          <w:lang w:eastAsia="zh-CN"/>
        </w:rPr>
        <w:t xml:space="preserve">@all, </w:t>
      </w:r>
      <w:r>
        <w:rPr>
          <w:rFonts w:eastAsia="等线"/>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等线"/>
          <w:b/>
          <w:bCs/>
          <w:color w:val="4472C4" w:themeColor="accent5"/>
          <w:sz w:val="20"/>
          <w:szCs w:val="20"/>
          <w:lang w:eastAsia="zh-CN"/>
        </w:rPr>
        <w:t>11/18 8:00 AM PST</w:t>
      </w:r>
      <w:r>
        <w:rPr>
          <w:rFonts w:eastAsia="等线"/>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等线"/>
          <w:b/>
          <w:bCs/>
          <w:highlight w:val="magenta"/>
          <w:lang w:eastAsia="zh-CN"/>
        </w:rPr>
      </w:pPr>
    </w:p>
    <w:p w14:paraId="600312A6" w14:textId="77777777" w:rsidR="00A77995" w:rsidRPr="00783517" w:rsidRDefault="00A77995" w:rsidP="00A77995">
      <w:pPr>
        <w:rPr>
          <w:rFonts w:eastAsia="等线"/>
          <w:color w:val="4472C4" w:themeColor="accent5"/>
          <w:sz w:val="20"/>
          <w:szCs w:val="20"/>
          <w:lang w:eastAsia="zh-CN"/>
        </w:rPr>
      </w:pPr>
      <w:r w:rsidRPr="00783517">
        <w:rPr>
          <w:rFonts w:eastAsia="等线"/>
          <w:color w:val="4472C4" w:themeColor="accent5"/>
          <w:sz w:val="20"/>
          <w:szCs w:val="20"/>
          <w:lang w:eastAsia="zh-CN"/>
        </w:rPr>
        <w:t xml:space="preserve">@Ericsson, </w:t>
      </w:r>
      <w:r>
        <w:rPr>
          <w:rFonts w:eastAsia="等线"/>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等线"/>
          <w:b/>
          <w:bCs/>
          <w:highlight w:val="magenta"/>
          <w:lang w:eastAsia="zh-CN"/>
        </w:rPr>
      </w:pPr>
    </w:p>
    <w:p w14:paraId="2A65DF74" w14:textId="77777777" w:rsidR="00A77995" w:rsidRDefault="00A77995" w:rsidP="00A77995">
      <w:pPr>
        <w:rPr>
          <w:rFonts w:eastAsia="等线"/>
          <w:b/>
          <w:bCs/>
          <w:highlight w:val="magenta"/>
          <w:lang w:eastAsia="zh-CN"/>
        </w:rPr>
      </w:pPr>
      <w:r w:rsidRPr="001B76A9">
        <w:rPr>
          <w:rFonts w:eastAsia="等线"/>
          <w:color w:val="4472C4" w:themeColor="accent5"/>
          <w:sz w:val="20"/>
          <w:szCs w:val="20"/>
          <w:lang w:eastAsia="zh-CN"/>
        </w:rPr>
        <w:t>@OPPO, regarding adding this “regardless it is based on available slots or physical slots”</w:t>
      </w:r>
      <w:proofErr w:type="gramStart"/>
      <w:r>
        <w:rPr>
          <w:rFonts w:eastAsia="等线"/>
          <w:color w:val="4472C4" w:themeColor="accent5"/>
          <w:sz w:val="20"/>
          <w:szCs w:val="20"/>
          <w:lang w:eastAsia="zh-CN"/>
        </w:rPr>
        <w:t>,</w:t>
      </w:r>
      <w:proofErr w:type="gramEnd"/>
      <w:r>
        <w:rPr>
          <w:rFonts w:eastAsia="等线"/>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等线"/>
          <w:b/>
          <w:bCs/>
          <w:highlight w:val="magenta"/>
          <w:lang w:eastAsia="zh-CN"/>
        </w:rPr>
      </w:pPr>
    </w:p>
    <w:p w14:paraId="511385ED" w14:textId="77777777" w:rsidR="00A77995" w:rsidRPr="00783517" w:rsidRDefault="00A77995" w:rsidP="00A77995">
      <w:pPr>
        <w:rPr>
          <w:rFonts w:eastAsia="等线"/>
          <w:sz w:val="20"/>
          <w:szCs w:val="20"/>
          <w:highlight w:val="yellow"/>
          <w:lang w:eastAsia="zh-CN"/>
        </w:rPr>
      </w:pPr>
      <w:r w:rsidRPr="00783517">
        <w:rPr>
          <w:rFonts w:eastAsia="等线"/>
          <w:b/>
          <w:bCs/>
          <w:sz w:val="20"/>
          <w:szCs w:val="20"/>
          <w:highlight w:val="magenta"/>
          <w:lang w:eastAsia="zh-CN"/>
        </w:rPr>
        <w:t>Updated FL proposal 4:</w:t>
      </w:r>
      <w:r w:rsidRPr="00783517">
        <w:rPr>
          <w:rFonts w:eastAsia="等线"/>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7"/>
        <w:numPr>
          <w:ilvl w:val="0"/>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7"/>
        <w:numPr>
          <w:ilvl w:val="1"/>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lang w:eastAsia="zh-CN"/>
        </w:rPr>
        <w:t xml:space="preserve">DMRS bundling </w:t>
      </w:r>
      <w:r w:rsidRPr="00783517">
        <w:rPr>
          <w:rFonts w:ascii="Times New Roman" w:eastAsia="宋体" w:hAnsi="Times New Roman"/>
          <w:b/>
          <w:bCs/>
          <w:color w:val="FF0000"/>
          <w:sz w:val="20"/>
          <w:szCs w:val="20"/>
          <w:lang w:eastAsia="zh-CN"/>
        </w:rPr>
        <w:t>shall</w:t>
      </w:r>
      <w:r w:rsidRPr="00783517">
        <w:rPr>
          <w:rFonts w:ascii="Times New Roman" w:eastAsia="宋体"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7"/>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lang w:eastAsia="zh-CN"/>
        </w:rPr>
        <w:t xml:space="preserve">DMRS </w:t>
      </w:r>
      <w:proofErr w:type="spellStart"/>
      <w:r w:rsidRPr="00783517">
        <w:rPr>
          <w:rFonts w:ascii="Times New Roman" w:eastAsia="宋体" w:hAnsi="Times New Roman"/>
          <w:b/>
          <w:bCs/>
          <w:color w:val="FF0000"/>
          <w:sz w:val="20"/>
          <w:szCs w:val="20"/>
          <w:lang w:eastAsia="zh-CN"/>
        </w:rPr>
        <w:t>bunding</w:t>
      </w:r>
      <w:proofErr w:type="spellEnd"/>
      <w:r w:rsidRPr="00783517">
        <w:rPr>
          <w:rFonts w:ascii="Times New Roman" w:eastAsia="宋体" w:hAnsi="Times New Roman"/>
          <w:b/>
          <w:bCs/>
          <w:color w:val="FF0000"/>
          <w:sz w:val="20"/>
          <w:szCs w:val="20"/>
          <w:lang w:eastAsia="zh-CN"/>
        </w:rPr>
        <w:t xml:space="preserve"> is per actual TDW</w:t>
      </w:r>
    </w:p>
    <w:p w14:paraId="0365EA3E" w14:textId="77777777" w:rsidR="00A77995" w:rsidRPr="00783517" w:rsidRDefault="00A77995" w:rsidP="00A77995">
      <w:pPr>
        <w:pStyle w:val="af7"/>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等线"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7"/>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3678FB2C" w14:textId="77777777" w:rsidR="00A77995" w:rsidRPr="00783517" w:rsidRDefault="00A77995" w:rsidP="00A77995">
      <w:pPr>
        <w:pStyle w:val="af7"/>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7"/>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宋体" w:hAnsi="Times New Roman"/>
          <w:b/>
          <w:bCs/>
          <w:color w:val="4472C4" w:themeColor="accent5"/>
          <w:sz w:val="20"/>
          <w:szCs w:val="20"/>
        </w:rPr>
        <w:t>length</w:t>
      </w:r>
      <w:bookmarkEnd w:id="18"/>
      <w:r w:rsidRPr="00783517">
        <w:rPr>
          <w:rFonts w:ascii="Times New Roman" w:eastAsia="宋体" w:hAnsi="Times New Roman"/>
          <w:b/>
          <w:bCs/>
          <w:color w:val="FF0000"/>
          <w:sz w:val="20"/>
          <w:szCs w:val="20"/>
        </w:rPr>
        <w:t xml:space="preserve">. </w:t>
      </w:r>
    </w:p>
    <w:p w14:paraId="2B43BEE2" w14:textId="77777777" w:rsidR="00A77995" w:rsidRPr="00783517" w:rsidRDefault="00A77995" w:rsidP="00A77995">
      <w:pPr>
        <w:pStyle w:val="af7"/>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b/>
          <w:bCs/>
          <w:color w:val="00B050"/>
          <w:sz w:val="20"/>
          <w:szCs w:val="20"/>
        </w:rPr>
        <w:t xml:space="preserve">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not configured, the default hopping </w:t>
      </w:r>
      <w:r w:rsidRPr="00783517">
        <w:rPr>
          <w:rFonts w:ascii="Times New Roman" w:eastAsia="宋体" w:hAnsi="Times New Roman"/>
          <w:b/>
          <w:bCs/>
          <w:color w:val="FF0000"/>
          <w:sz w:val="20"/>
          <w:szCs w:val="20"/>
        </w:rPr>
        <w:t>interval</w:t>
      </w:r>
      <w:r w:rsidRPr="00783517">
        <w:rPr>
          <w:rFonts w:ascii="Times New Roman" w:eastAsia="宋体" w:hAnsi="Times New Roman"/>
          <w:b/>
          <w:bCs/>
          <w:color w:val="00B050"/>
          <w:sz w:val="20"/>
          <w:szCs w:val="20"/>
        </w:rPr>
        <w:t xml:space="preserve"> </w:t>
      </w:r>
      <w:r w:rsidRPr="00783517">
        <w:rPr>
          <w:rFonts w:ascii="Times New Roman" w:eastAsia="等线" w:hAnsi="Times New Roman"/>
          <w:b/>
          <w:bCs/>
          <w:strike/>
          <w:color w:val="FF0000"/>
          <w:sz w:val="20"/>
          <w:szCs w:val="20"/>
          <w:lang w:eastAsia="zh-CN"/>
        </w:rPr>
        <w:t>pattern</w:t>
      </w:r>
      <w:r w:rsidRPr="00783517">
        <w:rPr>
          <w:rFonts w:ascii="Times New Roman" w:eastAsia="宋体" w:hAnsi="Times New Roman"/>
          <w:b/>
          <w:bCs/>
          <w:color w:val="00B050"/>
          <w:sz w:val="20"/>
          <w:szCs w:val="20"/>
        </w:rPr>
        <w:t xml:space="preserve"> is the same as the configured TDW </w:t>
      </w:r>
      <w:r w:rsidRPr="00783517">
        <w:rPr>
          <w:rFonts w:ascii="Times New Roman" w:eastAsia="宋体" w:hAnsi="Times New Roman"/>
          <w:b/>
          <w:bCs/>
          <w:color w:val="4472C4" w:themeColor="accent5"/>
          <w:sz w:val="20"/>
          <w:szCs w:val="20"/>
        </w:rPr>
        <w:t>length</w:t>
      </w:r>
    </w:p>
    <w:p w14:paraId="60FEB0E7" w14:textId="77777777" w:rsidR="00A77995" w:rsidRPr="00783517" w:rsidRDefault="00A77995" w:rsidP="00A77995">
      <w:pPr>
        <w:pStyle w:val="af7"/>
        <w:numPr>
          <w:ilvl w:val="3"/>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F</w:t>
      </w:r>
      <w:r w:rsidRPr="00783517">
        <w:rPr>
          <w:rFonts w:ascii="Times New Roman" w:eastAsia="宋体" w:hAnsi="Times New Roman"/>
          <w:b/>
          <w:bCs/>
          <w:color w:val="00B050"/>
          <w:sz w:val="20"/>
          <w:szCs w:val="20"/>
          <w:lang w:eastAsia="zh-CN"/>
        </w:rPr>
        <w:t xml:space="preserve">FS: if both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FF0000"/>
          <w:sz w:val="20"/>
          <w:szCs w:val="20"/>
        </w:rPr>
        <w:t xml:space="preserve"> </w:t>
      </w:r>
      <w:r w:rsidRPr="00783517">
        <w:rPr>
          <w:rFonts w:ascii="Times New Roman" w:eastAsia="宋体" w:hAnsi="Times New Roman"/>
          <w:b/>
          <w:bCs/>
          <w:color w:val="00B050"/>
          <w:sz w:val="20"/>
          <w:szCs w:val="20"/>
        </w:rPr>
        <w:t xml:space="preserve">and TDW </w:t>
      </w:r>
      <w:r w:rsidRPr="00783517">
        <w:rPr>
          <w:rFonts w:ascii="Times New Roman" w:eastAsia="宋体" w:hAnsi="Times New Roman"/>
          <w:b/>
          <w:bCs/>
          <w:color w:val="4472C4" w:themeColor="accent5"/>
          <w:sz w:val="20"/>
          <w:szCs w:val="20"/>
        </w:rPr>
        <w:t>length</w:t>
      </w:r>
      <w:r w:rsidRPr="00783517">
        <w:rPr>
          <w:rFonts w:ascii="Times New Roman" w:eastAsia="宋体" w:hAnsi="Times New Roman"/>
          <w:b/>
          <w:bCs/>
          <w:color w:val="00B050"/>
          <w:sz w:val="20"/>
          <w:szCs w:val="20"/>
        </w:rPr>
        <w:t xml:space="preserve"> are not configured</w:t>
      </w:r>
    </w:p>
    <w:p w14:paraId="25D56EBA" w14:textId="77777777" w:rsidR="00A77995" w:rsidRPr="001B76A9" w:rsidRDefault="00A77995" w:rsidP="00A77995">
      <w:pPr>
        <w:pStyle w:val="af7"/>
        <w:numPr>
          <w:ilvl w:val="2"/>
          <w:numId w:val="14"/>
        </w:numPr>
        <w:spacing w:after="0"/>
        <w:rPr>
          <w:rFonts w:ascii="Times New Roman" w:eastAsia="宋体" w:hAnsi="Times New Roman"/>
          <w:b/>
          <w:bCs/>
          <w:color w:val="0070C0"/>
          <w:sz w:val="20"/>
          <w:szCs w:val="18"/>
        </w:rPr>
      </w:pPr>
      <w:r w:rsidRPr="001B76A9">
        <w:rPr>
          <w:rFonts w:ascii="Times New Roman" w:eastAsia="宋体" w:hAnsi="Times New Roman"/>
          <w:b/>
          <w:bCs/>
          <w:color w:val="0070C0"/>
          <w:sz w:val="20"/>
          <w:szCs w:val="18"/>
        </w:rPr>
        <w:t xml:space="preserve">if </w:t>
      </w:r>
      <w:r w:rsidRPr="001B76A9">
        <w:rPr>
          <w:rFonts w:eastAsia="宋体"/>
          <w:b/>
          <w:bCs/>
          <w:color w:val="0070C0"/>
          <w:sz w:val="20"/>
          <w:szCs w:val="18"/>
        </w:rPr>
        <w:t>TDW length</w:t>
      </w:r>
      <w:r w:rsidRPr="001B76A9">
        <w:rPr>
          <w:rFonts w:ascii="Times New Roman" w:eastAsia="宋体" w:hAnsi="Times New Roman"/>
          <w:b/>
          <w:bCs/>
          <w:color w:val="0070C0"/>
          <w:sz w:val="20"/>
          <w:szCs w:val="18"/>
        </w:rPr>
        <w:t xml:space="preserve"> is not configured</w:t>
      </w:r>
      <w:r w:rsidRPr="001B76A9">
        <w:rPr>
          <w:rFonts w:eastAsia="宋体"/>
          <w:b/>
          <w:bCs/>
          <w:color w:val="0070C0"/>
          <w:sz w:val="20"/>
          <w:szCs w:val="18"/>
        </w:rPr>
        <w:t xml:space="preserve"> and hopping interval is configured</w:t>
      </w:r>
      <w:r w:rsidRPr="001B76A9">
        <w:rPr>
          <w:rFonts w:ascii="Times New Roman" w:eastAsia="宋体" w:hAnsi="Times New Roman"/>
          <w:b/>
          <w:bCs/>
          <w:color w:val="0070C0"/>
          <w:sz w:val="20"/>
          <w:szCs w:val="18"/>
        </w:rPr>
        <w:t xml:space="preserve">, the default </w:t>
      </w:r>
      <w:r w:rsidRPr="001B76A9">
        <w:rPr>
          <w:rFonts w:eastAsia="宋体"/>
          <w:b/>
          <w:bCs/>
          <w:color w:val="0070C0"/>
          <w:sz w:val="20"/>
          <w:szCs w:val="18"/>
        </w:rPr>
        <w:t xml:space="preserve">TDW length is the same as the </w:t>
      </w:r>
      <w:r w:rsidRPr="001B76A9">
        <w:rPr>
          <w:rFonts w:ascii="Times New Roman" w:eastAsia="宋体" w:hAnsi="Times New Roman"/>
          <w:b/>
          <w:bCs/>
          <w:color w:val="0070C0"/>
          <w:sz w:val="20"/>
          <w:szCs w:val="18"/>
        </w:rPr>
        <w:t xml:space="preserve">hopping interval </w:t>
      </w:r>
    </w:p>
    <w:p w14:paraId="0805A320" w14:textId="77777777" w:rsidR="00A77995" w:rsidRPr="00783517" w:rsidRDefault="00A77995" w:rsidP="00A77995">
      <w:pPr>
        <w:pStyle w:val="af7"/>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N</w:t>
      </w:r>
      <w:r w:rsidRPr="00783517">
        <w:rPr>
          <w:rFonts w:ascii="Times New Roman" w:eastAsia="宋体" w:hAnsi="Times New Roman"/>
          <w:b/>
          <w:bCs/>
          <w:color w:val="00B050"/>
          <w:sz w:val="20"/>
          <w:szCs w:val="20"/>
          <w:lang w:eastAsia="zh-CN"/>
        </w:rPr>
        <w:t xml:space="preserve">ote: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w:t>
      </w:r>
      <w:r w:rsidRPr="00DB3CED">
        <w:rPr>
          <w:rFonts w:ascii="Times New Roman" w:eastAsia="宋体" w:hAnsi="Times New Roman"/>
          <w:b/>
          <w:bCs/>
          <w:color w:val="4472C4" w:themeColor="accent5"/>
          <w:sz w:val="20"/>
          <w:szCs w:val="20"/>
        </w:rPr>
        <w:t>only</w:t>
      </w:r>
      <w:r>
        <w:rPr>
          <w:rFonts w:ascii="Times New Roman" w:eastAsia="宋体" w:hAnsi="Times New Roman"/>
          <w:b/>
          <w:bCs/>
          <w:color w:val="00B050"/>
          <w:sz w:val="20"/>
          <w:szCs w:val="20"/>
        </w:rPr>
        <w:t xml:space="preserve"> </w:t>
      </w:r>
      <w:r w:rsidRPr="00783517">
        <w:rPr>
          <w:rFonts w:ascii="Times New Roman" w:eastAsia="宋体" w:hAnsi="Times New Roman"/>
          <w:b/>
          <w:bCs/>
          <w:color w:val="00B050"/>
          <w:sz w:val="20"/>
          <w:szCs w:val="20"/>
        </w:rPr>
        <w:t xml:space="preserve">determined by the configuration of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configured</w:t>
      </w:r>
    </w:p>
    <w:p w14:paraId="5B4FB606" w14:textId="77777777" w:rsidR="00A77995" w:rsidRPr="00456A60" w:rsidRDefault="00A77995" w:rsidP="00A77995">
      <w:pPr>
        <w:pStyle w:val="af7"/>
        <w:numPr>
          <w:ilvl w:val="2"/>
          <w:numId w:val="14"/>
        </w:numPr>
        <w:spacing w:after="0"/>
        <w:rPr>
          <w:rFonts w:ascii="Times New Roman" w:eastAsia="宋体" w:hAnsi="Times New Roman"/>
          <w:b/>
          <w:bCs/>
          <w:strike/>
          <w:color w:val="FF0000"/>
          <w:sz w:val="20"/>
          <w:szCs w:val="18"/>
        </w:rPr>
      </w:pPr>
      <w:r w:rsidRPr="00783517">
        <w:rPr>
          <w:rFonts w:ascii="Times New Roman" w:eastAsia="宋体"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宋体"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af1"/>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1"/>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af7"/>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234DC913" w14:textId="7A27A71B" w:rsidR="00A36907" w:rsidRPr="00A36907" w:rsidRDefault="00A36907" w:rsidP="00A36907">
            <w:pPr>
              <w:pStyle w:val="af7"/>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7"/>
              <w:numPr>
                <w:ilvl w:val="2"/>
                <w:numId w:val="14"/>
              </w:numPr>
              <w:rPr>
                <w:rFonts w:ascii="Times New Roman" w:hAnsi="Times New Roman"/>
                <w:b/>
                <w:bCs/>
                <w:color w:val="7030A0"/>
                <w:sz w:val="20"/>
                <w:szCs w:val="20"/>
                <w:u w:val="single"/>
              </w:rPr>
            </w:pPr>
            <w:r w:rsidRPr="00A36907">
              <w:rPr>
                <w:rFonts w:ascii="Times New Roman" w:eastAsia="等线"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hint="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bookmarkStart w:id="19" w:name="_GoBack"/>
            <w:bookmarkEnd w:id="19"/>
            <w:r>
              <w:rPr>
                <w:rFonts w:eastAsiaTheme="minorEastAsia" w:hint="eastAsia"/>
                <w:sz w:val="21"/>
                <w:lang w:eastAsia="zh-CN"/>
              </w:rPr>
              <w:t>, i.e. min{maximum duration, PUSCH/PUCCH repetition length}</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20" w:name="_Hlk87390579"/>
      <w:r>
        <w:t xml:space="preserve">R1-2111030 </w:t>
      </w:r>
      <w:bookmarkEnd w:id="20"/>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1"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1"/>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2" w:name="_Ref83825062"/>
      <w:bookmarkStart w:id="23" w:name="_Ref86918459"/>
      <w:r>
        <w:rPr>
          <w:lang w:val="en-GB"/>
        </w:rPr>
        <w:t>R1-2111030</w:t>
      </w:r>
      <w:r>
        <w:t xml:space="preserve"> Proposal </w:t>
      </w:r>
      <w:r w:rsidR="00847440">
        <w:fldChar w:fldCharType="begin"/>
      </w:r>
      <w:r w:rsidR="00847440">
        <w:instrText xml:space="preserve"> SEQ Proposal \* ARABIC </w:instrText>
      </w:r>
      <w:r w:rsidR="00847440">
        <w:fldChar w:fldCharType="separate"/>
      </w:r>
      <w:r>
        <w:t>3</w:t>
      </w:r>
      <w:r w:rsidR="00847440">
        <w:fldChar w:fldCharType="end"/>
      </w:r>
      <w:r>
        <w:t>: UCI repetition with DM-RS bundling can prioritize with respect to its UCI type (of a same priority index)</w:t>
      </w:r>
      <w:bookmarkEnd w:id="22"/>
      <w:r>
        <w:t>.</w:t>
      </w:r>
      <w:bookmarkEnd w:id="23"/>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proofErr w:type="gramStart"/>
      <w:r>
        <w:t>R1-2110866 Proposal 5.</w:t>
      </w:r>
      <w:proofErr w:type="gramEnd"/>
      <w:r>
        <w:t xml:space="preserve">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 xml:space="preserve">-slot based PUCCH </w:t>
            </w:r>
            <w:proofErr w:type="gramStart"/>
            <w:r>
              <w:t>repetition have</w:t>
            </w:r>
            <w:proofErr w:type="gramEnd"/>
            <w:r>
              <w:t xml:space="preser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4" w:name="_Hlk88020090"/>
      <w:r>
        <w:t xml:space="preserve">Proposals for </w:t>
      </w:r>
      <w:r w:rsidR="00EF0890">
        <w:t>Monday</w:t>
      </w:r>
      <w:r>
        <w:t xml:space="preserve"> GTW  </w:t>
      </w:r>
    </w:p>
    <w:bookmarkEnd w:id="24"/>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70CEDD43" w:rsid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7"/>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lastRenderedPageBreak/>
        <w:t>Option 1: “hopping intervals determination” -&gt; “configured TDW determination” -&gt; “actual TDW determination”</w:t>
      </w:r>
    </w:p>
    <w:p w14:paraId="59B185DD" w14:textId="77777777" w:rsidR="006D72D7" w:rsidRPr="003C547A" w:rsidRDefault="006D72D7" w:rsidP="006D72D7">
      <w:pPr>
        <w:pStyle w:val="af7"/>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7"/>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 xml:space="preserve">DMRS </w:t>
      </w:r>
      <w:proofErr w:type="spellStart"/>
      <w:r w:rsidRPr="003C547A">
        <w:rPr>
          <w:rFonts w:ascii="Times New Roman" w:eastAsia="宋体" w:hAnsi="Times New Roman"/>
          <w:b/>
          <w:bCs/>
          <w:color w:val="FF0000"/>
          <w:sz w:val="20"/>
          <w:szCs w:val="20"/>
          <w:lang w:eastAsia="zh-CN"/>
        </w:rPr>
        <w:t>bunding</w:t>
      </w:r>
      <w:proofErr w:type="spellEnd"/>
      <w:r w:rsidRPr="003C547A">
        <w:rPr>
          <w:rFonts w:ascii="Times New Roman" w:eastAsia="宋体" w:hAnsi="Times New Roman"/>
          <w:b/>
          <w:bCs/>
          <w:color w:val="FF0000"/>
          <w:sz w:val="20"/>
          <w:szCs w:val="20"/>
          <w:lang w:eastAsia="zh-CN"/>
        </w:rPr>
        <w:t xml:space="preserve"> is per actual TDW</w:t>
      </w:r>
    </w:p>
    <w:p w14:paraId="04BC9B93" w14:textId="77777777" w:rsidR="006D72D7" w:rsidRPr="001938E3" w:rsidRDefault="006D72D7" w:rsidP="006D72D7">
      <w:pPr>
        <w:pStyle w:val="af7"/>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7"/>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7"/>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7"/>
        <w:numPr>
          <w:ilvl w:val="2"/>
          <w:numId w:val="14"/>
        </w:numPr>
        <w:spacing w:after="0"/>
        <w:rPr>
          <w:rFonts w:ascii="Times New Roman" w:eastAsia="宋体" w:hAnsi="Times New Roman"/>
          <w:b/>
          <w:bCs/>
          <w:color w:val="00B050"/>
          <w:sz w:val="20"/>
          <w:szCs w:val="20"/>
        </w:rPr>
      </w:pPr>
      <w:proofErr w:type="gramStart"/>
      <w:r w:rsidRPr="00FA0CD3">
        <w:rPr>
          <w:rFonts w:ascii="Times New Roman" w:eastAsia="宋体" w:hAnsi="Times New Roman"/>
          <w:b/>
          <w:bCs/>
          <w:color w:val="00B050"/>
          <w:sz w:val="20"/>
          <w:szCs w:val="20"/>
        </w:rPr>
        <w:t>if</w:t>
      </w:r>
      <w:proofErr w:type="gramEnd"/>
      <w:r w:rsidRPr="00FA0CD3">
        <w:rPr>
          <w:rFonts w:ascii="Times New Roman" w:eastAsia="宋体" w:hAnsi="Times New Roman"/>
          <w:b/>
          <w:bCs/>
          <w:color w:val="00B050"/>
          <w:sz w:val="20"/>
          <w:szCs w:val="20"/>
        </w:rPr>
        <w:t xml:space="preserve"> hopping interval is not configured, the default hopping interval equals to the configured window length.</w:t>
      </w:r>
    </w:p>
    <w:p w14:paraId="5B0DBEC3" w14:textId="77777777" w:rsidR="006D72D7" w:rsidRPr="006C2313" w:rsidRDefault="006D72D7" w:rsidP="006D72D7">
      <w:pPr>
        <w:pStyle w:val="af7"/>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7"/>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7"/>
        <w:spacing w:after="0"/>
        <w:rPr>
          <w:rFonts w:ascii="Times New Roman" w:eastAsia="宋体" w:hAnsi="Times New Roman"/>
          <w:b/>
          <w:bCs/>
          <w:strike/>
          <w:sz w:val="20"/>
          <w:szCs w:val="20"/>
        </w:rPr>
      </w:pPr>
    </w:p>
    <w:p w14:paraId="7B7512C6" w14:textId="3646C389" w:rsidR="00B526F0" w:rsidRPr="00C02F1C" w:rsidRDefault="00BC1D2A" w:rsidP="00B526F0">
      <w:pPr>
        <w:pStyle w:val="af7"/>
        <w:spacing w:after="0"/>
        <w:rPr>
          <w:rFonts w:ascii="Times New Roman" w:eastAsia="宋体" w:hAnsi="Times New Roman"/>
          <w:b/>
          <w:bCs/>
          <w:strike/>
          <w:sz w:val="20"/>
          <w:szCs w:val="20"/>
        </w:rPr>
      </w:pPr>
      <w:r>
        <w:rPr>
          <w:rFonts w:eastAsia="宋体"/>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5" w:name="_Ref54470658"/>
      <w:r>
        <w:t>References</w:t>
      </w:r>
      <w:bookmarkEnd w:id="25"/>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847440">
            <w:pPr>
              <w:spacing w:before="0"/>
              <w:rPr>
                <w:iCs/>
                <w:u w:val="single"/>
                <w:lang w:eastAsia="zh-CN"/>
              </w:rPr>
            </w:pPr>
            <w:hyperlink r:id="rId17" w:tgtFrame="_parent" w:history="1">
              <w:r w:rsidR="002B7C18">
                <w:rPr>
                  <w:rStyle w:val="af4"/>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847440">
            <w:pPr>
              <w:spacing w:before="0"/>
              <w:rPr>
                <w:iCs/>
                <w:u w:val="single"/>
                <w:lang w:eastAsia="zh-CN"/>
              </w:rPr>
            </w:pPr>
            <w:hyperlink r:id="rId18" w:tgtFrame="_parent" w:history="1">
              <w:r w:rsidR="002B7C18">
                <w:rPr>
                  <w:rStyle w:val="af4"/>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847440">
            <w:pPr>
              <w:spacing w:before="0"/>
              <w:rPr>
                <w:iCs/>
                <w:u w:val="single"/>
                <w:lang w:eastAsia="zh-CN"/>
              </w:rPr>
            </w:pPr>
            <w:hyperlink r:id="rId19" w:tgtFrame="_parent" w:history="1">
              <w:r w:rsidR="002B7C18">
                <w:rPr>
                  <w:rStyle w:val="af4"/>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847440">
            <w:pPr>
              <w:spacing w:before="0"/>
              <w:rPr>
                <w:iCs/>
                <w:u w:val="single"/>
                <w:lang w:eastAsia="zh-CN"/>
              </w:rPr>
            </w:pPr>
            <w:hyperlink r:id="rId20" w:tgtFrame="_parent" w:history="1">
              <w:r w:rsidR="002B7C18">
                <w:rPr>
                  <w:rStyle w:val="af4"/>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847440">
            <w:pPr>
              <w:spacing w:before="0"/>
              <w:rPr>
                <w:iCs/>
                <w:u w:val="single"/>
                <w:lang w:eastAsia="zh-CN"/>
              </w:rPr>
            </w:pPr>
            <w:hyperlink r:id="rId21" w:tgtFrame="_parent" w:history="1">
              <w:r w:rsidR="002B7C18">
                <w:rPr>
                  <w:rStyle w:val="af4"/>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847440">
            <w:pPr>
              <w:spacing w:before="0"/>
              <w:rPr>
                <w:iCs/>
                <w:u w:val="single"/>
                <w:lang w:eastAsia="zh-CN"/>
              </w:rPr>
            </w:pPr>
            <w:hyperlink r:id="rId22" w:tgtFrame="_parent" w:history="1">
              <w:r w:rsidR="002B7C18">
                <w:rPr>
                  <w:rStyle w:val="af4"/>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847440">
            <w:pPr>
              <w:spacing w:before="0"/>
              <w:rPr>
                <w:iCs/>
                <w:u w:val="single"/>
                <w:lang w:eastAsia="zh-CN"/>
              </w:rPr>
            </w:pPr>
            <w:hyperlink r:id="rId23" w:tgtFrame="_parent" w:history="1">
              <w:r w:rsidR="002B7C18">
                <w:rPr>
                  <w:rStyle w:val="af4"/>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847440">
            <w:pPr>
              <w:spacing w:before="0"/>
              <w:rPr>
                <w:iCs/>
                <w:u w:val="single"/>
                <w:lang w:eastAsia="zh-CN"/>
              </w:rPr>
            </w:pPr>
            <w:hyperlink r:id="rId24" w:tgtFrame="_parent" w:history="1">
              <w:r w:rsidR="002B7C18">
                <w:rPr>
                  <w:rStyle w:val="af4"/>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847440">
            <w:pPr>
              <w:spacing w:before="0"/>
              <w:rPr>
                <w:iCs/>
                <w:u w:val="single"/>
                <w:lang w:eastAsia="zh-CN"/>
              </w:rPr>
            </w:pPr>
            <w:hyperlink r:id="rId25" w:tgtFrame="_parent" w:history="1">
              <w:r w:rsidR="002B7C18">
                <w:rPr>
                  <w:rStyle w:val="af4"/>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847440">
            <w:pPr>
              <w:spacing w:before="0"/>
              <w:rPr>
                <w:iCs/>
                <w:u w:val="single"/>
                <w:lang w:eastAsia="zh-CN"/>
              </w:rPr>
            </w:pPr>
            <w:hyperlink r:id="rId26" w:tgtFrame="_parent" w:history="1">
              <w:r w:rsidR="002B7C18">
                <w:rPr>
                  <w:rStyle w:val="af4"/>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847440">
            <w:pPr>
              <w:spacing w:before="0"/>
              <w:rPr>
                <w:iCs/>
                <w:u w:val="single"/>
                <w:lang w:eastAsia="zh-CN"/>
              </w:rPr>
            </w:pPr>
            <w:hyperlink r:id="rId27" w:tgtFrame="_parent" w:history="1">
              <w:r w:rsidR="002B7C18">
                <w:rPr>
                  <w:rStyle w:val="af4"/>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847440">
            <w:pPr>
              <w:spacing w:before="0"/>
              <w:rPr>
                <w:iCs/>
                <w:u w:val="single"/>
                <w:lang w:eastAsia="zh-CN"/>
              </w:rPr>
            </w:pPr>
            <w:hyperlink r:id="rId28" w:tgtFrame="_parent" w:history="1">
              <w:r w:rsidR="002B7C18">
                <w:rPr>
                  <w:rStyle w:val="af4"/>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847440">
            <w:pPr>
              <w:spacing w:before="0"/>
              <w:rPr>
                <w:iCs/>
                <w:u w:val="single"/>
                <w:lang w:eastAsia="zh-CN"/>
              </w:rPr>
            </w:pPr>
            <w:hyperlink r:id="rId29" w:tgtFrame="_parent" w:history="1">
              <w:r w:rsidR="002B7C18">
                <w:rPr>
                  <w:rStyle w:val="af4"/>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847440">
            <w:pPr>
              <w:spacing w:before="0"/>
              <w:rPr>
                <w:iCs/>
                <w:u w:val="single"/>
                <w:lang w:eastAsia="zh-CN"/>
              </w:rPr>
            </w:pPr>
            <w:hyperlink r:id="rId30" w:tgtFrame="_parent" w:history="1">
              <w:r w:rsidR="002B7C18">
                <w:rPr>
                  <w:rStyle w:val="af4"/>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847440">
            <w:pPr>
              <w:spacing w:before="0"/>
              <w:rPr>
                <w:iCs/>
                <w:u w:val="single"/>
                <w:lang w:eastAsia="zh-CN"/>
              </w:rPr>
            </w:pPr>
            <w:hyperlink r:id="rId31" w:tgtFrame="_parent" w:history="1">
              <w:r w:rsidR="002B7C18">
                <w:rPr>
                  <w:rStyle w:val="af4"/>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847440">
            <w:pPr>
              <w:spacing w:before="0"/>
              <w:rPr>
                <w:iCs/>
                <w:u w:val="single"/>
                <w:lang w:eastAsia="zh-CN"/>
              </w:rPr>
            </w:pPr>
            <w:hyperlink r:id="rId32" w:tgtFrame="_parent" w:history="1">
              <w:r w:rsidR="002B7C18">
                <w:rPr>
                  <w:rStyle w:val="af4"/>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847440">
            <w:pPr>
              <w:spacing w:before="0"/>
              <w:rPr>
                <w:iCs/>
                <w:u w:val="single"/>
                <w:lang w:eastAsia="zh-CN"/>
              </w:rPr>
            </w:pPr>
            <w:hyperlink r:id="rId33" w:tgtFrame="_parent" w:history="1">
              <w:r w:rsidR="002B7C18">
                <w:rPr>
                  <w:rStyle w:val="af4"/>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 xml:space="preserve">Lenovo, Motorola </w:t>
            </w:r>
            <w:r>
              <w:rPr>
                <w:iCs/>
                <w:lang w:eastAsia="zh-CN"/>
              </w:rPr>
              <w:lastRenderedPageBreak/>
              <w:t>Mobility</w:t>
            </w:r>
          </w:p>
        </w:tc>
      </w:tr>
      <w:tr w:rsidR="00F27BB7" w14:paraId="685AB460" w14:textId="77777777">
        <w:trPr>
          <w:trHeight w:val="400"/>
        </w:trPr>
        <w:tc>
          <w:tcPr>
            <w:tcW w:w="2200" w:type="dxa"/>
          </w:tcPr>
          <w:p w14:paraId="3A4A2D90" w14:textId="77777777" w:rsidR="00F27BB7" w:rsidRDefault="00847440">
            <w:pPr>
              <w:spacing w:before="0"/>
              <w:rPr>
                <w:iCs/>
                <w:u w:val="single"/>
                <w:lang w:eastAsia="zh-CN"/>
              </w:rPr>
            </w:pPr>
            <w:hyperlink r:id="rId34" w:tgtFrame="_parent" w:history="1">
              <w:r w:rsidR="002B7C18">
                <w:rPr>
                  <w:rStyle w:val="af4"/>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847440">
            <w:pPr>
              <w:spacing w:before="0"/>
              <w:rPr>
                <w:iCs/>
                <w:u w:val="single"/>
                <w:lang w:eastAsia="zh-CN"/>
              </w:rPr>
            </w:pPr>
            <w:hyperlink r:id="rId35" w:tgtFrame="_parent" w:history="1">
              <w:r w:rsidR="002B7C18">
                <w:rPr>
                  <w:rStyle w:val="af4"/>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847440">
            <w:pPr>
              <w:spacing w:before="0"/>
              <w:rPr>
                <w:iCs/>
                <w:u w:val="single"/>
                <w:lang w:eastAsia="zh-CN"/>
              </w:rPr>
            </w:pPr>
            <w:hyperlink r:id="rId36" w:tgtFrame="_parent" w:history="1">
              <w:r w:rsidR="002B7C18">
                <w:rPr>
                  <w:rStyle w:val="af4"/>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847440">
            <w:pPr>
              <w:spacing w:before="0"/>
              <w:rPr>
                <w:iCs/>
                <w:u w:val="single"/>
                <w:lang w:eastAsia="zh-CN"/>
              </w:rPr>
            </w:pPr>
            <w:hyperlink r:id="rId37" w:tgtFrame="_parent" w:history="1">
              <w:r w:rsidR="002B7C18">
                <w:rPr>
                  <w:rStyle w:val="af4"/>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847440">
            <w:pPr>
              <w:spacing w:before="0"/>
              <w:rPr>
                <w:iCs/>
                <w:u w:val="single"/>
                <w:lang w:eastAsia="zh-CN"/>
              </w:rPr>
            </w:pPr>
            <w:hyperlink r:id="rId38" w:tgtFrame="_parent" w:history="1">
              <w:r w:rsidR="002B7C18">
                <w:rPr>
                  <w:rStyle w:val="af4"/>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847440">
            <w:pPr>
              <w:spacing w:before="0"/>
              <w:rPr>
                <w:iCs/>
                <w:u w:val="single"/>
                <w:lang w:eastAsia="zh-CN"/>
              </w:rPr>
            </w:pPr>
            <w:hyperlink r:id="rId39" w:tgtFrame="_parent" w:history="1">
              <w:r w:rsidR="002B7C18">
                <w:rPr>
                  <w:rStyle w:val="af4"/>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847440">
            <w:pPr>
              <w:spacing w:before="0"/>
              <w:rPr>
                <w:iCs/>
                <w:u w:val="single"/>
                <w:lang w:eastAsia="zh-CN"/>
              </w:rPr>
            </w:pPr>
            <w:hyperlink r:id="rId40" w:tgtFrame="_parent" w:history="1">
              <w:r w:rsidR="002B7C18">
                <w:rPr>
                  <w:rStyle w:val="af4"/>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1"/>
      <w:footerReference w:type="even" r:id="rId42"/>
      <w:footerReference w:type="default" r:id="rId4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7ABBE" w14:textId="77777777" w:rsidR="00847440" w:rsidRDefault="00847440">
      <w:r>
        <w:separator/>
      </w:r>
    </w:p>
  </w:endnote>
  <w:endnote w:type="continuationSeparator" w:id="0">
    <w:p w14:paraId="02247A51" w14:textId="77777777" w:rsidR="00847440" w:rsidRDefault="0084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318" w14:textId="77777777" w:rsidR="00EA20C0" w:rsidRDefault="00EA20C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EA20C0" w:rsidRDefault="00EA20C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BD9A" w14:textId="05502D3B" w:rsidR="00EA20C0" w:rsidRDefault="00EA20C0">
    <w:pPr>
      <w:pStyle w:val="ab"/>
      <w:ind w:right="360"/>
    </w:pPr>
    <w:r>
      <w:rPr>
        <w:rStyle w:val="af2"/>
      </w:rPr>
      <w:fldChar w:fldCharType="begin"/>
    </w:r>
    <w:r>
      <w:rPr>
        <w:rStyle w:val="af2"/>
      </w:rPr>
      <w:instrText xml:space="preserve"> PAGE </w:instrText>
    </w:r>
    <w:r>
      <w:rPr>
        <w:rStyle w:val="af2"/>
      </w:rPr>
      <w:fldChar w:fldCharType="separate"/>
    </w:r>
    <w:r w:rsidR="00D30F49">
      <w:rPr>
        <w:rStyle w:val="af2"/>
        <w:noProof/>
      </w:rPr>
      <w:t>49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D30F49">
      <w:rPr>
        <w:rStyle w:val="af2"/>
        <w:noProof/>
      </w:rPr>
      <w:t>52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2E390" w14:textId="77777777" w:rsidR="00847440" w:rsidRDefault="00847440">
      <w:r>
        <w:separator/>
      </w:r>
    </w:p>
  </w:footnote>
  <w:footnote w:type="continuationSeparator" w:id="0">
    <w:p w14:paraId="701084BD" w14:textId="77777777" w:rsidR="00847440" w:rsidRDefault="0084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start w:val="1"/>
      <w:numFmt w:val="decimal"/>
      <w:suff w:val="space"/>
      <w:lvlText w:val="%1)"/>
      <w:lvlJc w:val="left"/>
    </w:lvl>
  </w:abstractNum>
  <w:abstractNum w:abstractNumId="1">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宋体"/>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9">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宋体" w:hAnsi="Cambria"/>
    </w:rPr>
  </w:style>
  <w:style w:type="paragraph" w:styleId="ae">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0866.zip" TargetMode="External"/><Relationship Id="rId26" Type="http://schemas.openxmlformats.org/officeDocument/2006/relationships/hyperlink" Target="https://www.3gpp.org/ftp/TSG_RAN/WG1_RL1/TSGR1_107-e/Docs/R1-2111510.zip" TargetMode="External"/><Relationship Id="rId39" Type="http://schemas.openxmlformats.org/officeDocument/2006/relationships/hyperlink" Target="https://www.3gpp.org/ftp/TSG_RAN/WG1_RL1/TSGR1_107-e/Docs/R1-2112233.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109.zip" TargetMode="External"/><Relationship Id="rId34" Type="http://schemas.openxmlformats.org/officeDocument/2006/relationships/hyperlink" Target="https://www.3gpp.org/ftp/TSG_RAN/WG1_RL1/TSGR1_107-e/Docs/R1-2111981.zip" TargetMode="Externa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792.zip" TargetMode="External"/><Relationship Id="rId25" Type="http://schemas.openxmlformats.org/officeDocument/2006/relationships/hyperlink" Target="https://www.3gpp.org/ftp/TSG_RAN/WG1_RL1/TSGR1_107-e/Docs/R1-2111439.zip" TargetMode="External"/><Relationship Id="rId33" Type="http://schemas.openxmlformats.org/officeDocument/2006/relationships/hyperlink" Target="https://www.3gpp.org/ftp/TSG_RAN/WG1_RL1/TSGR1_107-e/Docs/R1-2111951.zip" TargetMode="External"/><Relationship Id="rId38" Type="http://schemas.openxmlformats.org/officeDocument/2006/relationships/hyperlink" Target="https://www.3gpp.org/ftp/TSG_RAN/WG1_RL1/TSGR1_107-e/Docs/R1-2112122.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7-e/Docs/R1-2111030.zip" TargetMode="External"/><Relationship Id="rId29" Type="http://schemas.openxmlformats.org/officeDocument/2006/relationships/hyperlink" Target="https://www.3gpp.org/ftp/TSG_RAN/WG1_RL1/TSGR1_107-e/Docs/R1-2111694.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430.zip" TargetMode="External"/><Relationship Id="rId32" Type="http://schemas.openxmlformats.org/officeDocument/2006/relationships/hyperlink" Target="https://www.3gpp.org/ftp/TSG_RAN/WG1_RL1/TSGR1_107-e/Docs/R1-2111890.zip" TargetMode="External"/><Relationship Id="rId37" Type="http://schemas.openxmlformats.org/officeDocument/2006/relationships/hyperlink" Target="https://www.3gpp.org/ftp/TSG_RAN/WG1_RL1/TSGR1_107-e/Docs/R1-2112038.zip" TargetMode="External"/><Relationship Id="rId40" Type="http://schemas.openxmlformats.org/officeDocument/2006/relationships/hyperlink" Target="https://www.3gpp.org/ftp/TSG_RAN/WG1_RL1/TSGR1_107-e/Docs/R1-211239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07-e/Docs/R1-2111331.zip" TargetMode="External"/><Relationship Id="rId28" Type="http://schemas.openxmlformats.org/officeDocument/2006/relationships/hyperlink" Target="https://www.3gpp.org/ftp/TSG_RAN/WG1_RL1/TSGR1_107-e/Docs/R1-2111623.zip" TargetMode="External"/><Relationship Id="rId36" Type="http://schemas.openxmlformats.org/officeDocument/2006/relationships/hyperlink" Target="https://www.3gpp.org/ftp/TSG_RAN/WG1_RL1/TSGR1_107-e/Docs/R1-21120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0921.zip" TargetMode="External"/><Relationship Id="rId31" Type="http://schemas.openxmlformats.org/officeDocument/2006/relationships/hyperlink" Target="https://www.3gpp.org/ftp/TSG_RAN/WG1_RL1/TSGR1_107-e/Docs/R1-21117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274.zip" TargetMode="External"/><Relationship Id="rId27" Type="http://schemas.openxmlformats.org/officeDocument/2006/relationships/hyperlink" Target="https://www.3gpp.org/ftp/TSG_RAN/WG1_RL1/TSGR1_107-e/Docs/R1-2111587.zip" TargetMode="External"/><Relationship Id="rId30" Type="http://schemas.openxmlformats.org/officeDocument/2006/relationships/hyperlink" Target="https://www.3gpp.org/ftp/TSG_RAN/WG1_RL1/TSGR1_107-e/Docs/R1-2111754.zip" TargetMode="External"/><Relationship Id="rId35" Type="http://schemas.openxmlformats.org/officeDocument/2006/relationships/hyperlink" Target="https://www.3gpp.org/ftp/TSG_RAN/WG1_RL1/TSGR1_107-e/Docs/R1-2111993.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52</Pages>
  <Words>16821</Words>
  <Characters>95884</Characters>
  <Application>Microsoft Office Word</Application>
  <DocSecurity>0</DocSecurity>
  <Lines>799</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3</cp:revision>
  <cp:lastPrinted>2014-11-07T05:38:00Z</cp:lastPrinted>
  <dcterms:created xsi:type="dcterms:W3CDTF">2021-11-18T06:24:00Z</dcterms:created>
  <dcterms:modified xsi:type="dcterms:W3CDTF">2021-11-18T06:24:00Z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