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w:t>
      </w:r>
      <w:proofErr w:type="spellStart"/>
      <w:r>
        <w:rPr>
          <w:lang w:val="en-GB"/>
        </w:rPr>
        <w:t>repropose</w:t>
      </w:r>
      <w:proofErr w:type="spellEnd"/>
      <w:r>
        <w:rPr>
          <w:lang w:val="en-GB"/>
        </w:rPr>
        <w:t xml:space="preserv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spacing w:after="0"/>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w:t>
            </w:r>
            <w:proofErr w:type="spellStart"/>
            <w:r>
              <w:rPr>
                <w:rFonts w:eastAsiaTheme="minorEastAsia"/>
                <w:color w:val="0070C0"/>
              </w:rPr>
              <w:t>Huawe</w:t>
            </w:r>
            <w:proofErr w:type="spellEnd"/>
            <w:r>
              <w:rPr>
                <w:rFonts w:eastAsiaTheme="minorEastAsia"/>
                <w:color w:val="0070C0"/>
              </w:rPr>
              <w:t>/</w:t>
            </w:r>
            <w:proofErr w:type="spellStart"/>
            <w:r>
              <w:rPr>
                <w:rFonts w:eastAsiaTheme="minorEastAsia"/>
                <w:color w:val="0070C0"/>
              </w:rPr>
              <w:t>HiSi@Samsung@Panasonic</w:t>
            </w:r>
            <w:proofErr w:type="spellEnd"/>
            <w:r>
              <w:rPr>
                <w:rFonts w:eastAsiaTheme="minorEastAsia"/>
                <w:color w:val="0070C0"/>
              </w:rPr>
              <w:t xml:space="preserve">: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w:t>
            </w:r>
            <w:proofErr w:type="spellStart"/>
            <w:r w:rsidRPr="00466927">
              <w:rPr>
                <w:rFonts w:eastAsiaTheme="minorEastAsia"/>
                <w:color w:val="0070C0"/>
              </w:rPr>
              <w:t>gNB</w:t>
            </w:r>
            <w:proofErr w:type="spellEnd"/>
            <w:r w:rsidRPr="00466927">
              <w:rPr>
                <w:rFonts w:eastAsiaTheme="minorEastAsia"/>
                <w:color w:val="0070C0"/>
              </w:rPr>
              <w:t xml:space="preserve">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spacing w:after="0" w:line="240" w:lineRule="auto"/>
        <w:jc w:val="left"/>
        <w:rPr>
          <w:b/>
          <w:bCs/>
          <w:color w:val="FF00FF"/>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lastRenderedPageBreak/>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lastRenderedPageBreak/>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FFS</w:t>
            </w:r>
            <w:r w:rsidRPr="00FB557C">
              <w:rPr>
                <w:rFonts w:ascii="Times New Roman" w:eastAsia="宋体" w:hAnsi="Times New Roman"/>
                <w:b/>
                <w:bCs/>
                <w:color w:val="FF0000"/>
                <w:sz w:val="20"/>
                <w:szCs w:val="20"/>
                <w:u w:val="single"/>
              </w:rPr>
              <w:t xml:space="preserve">: </w:t>
            </w:r>
            <w:r w:rsidRPr="00FB557C">
              <w:rPr>
                <w:rFonts w:ascii="n" w:eastAsia="宋体" w:hAnsi="n"/>
                <w:b/>
                <w:bCs/>
                <w:strike/>
                <w:color w:val="FF0000"/>
                <w:sz w:val="20"/>
                <w:szCs w:val="20"/>
              </w:rPr>
              <w:t>whether</w:t>
            </w:r>
            <w:r w:rsidRPr="00FB557C">
              <w:rPr>
                <w:rFonts w:ascii="Times New Roman" w:eastAsia="宋体"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宋体" w:hAnsi="Times New Roman"/>
                <w:b/>
                <w:bCs/>
                <w:color w:val="FF0000"/>
                <w:sz w:val="20"/>
                <w:szCs w:val="20"/>
              </w:rPr>
              <w:t xml:space="preserve"> </w:t>
            </w:r>
            <w:r>
              <w:rPr>
                <w:rFonts w:ascii="Times New Roman" w:eastAsia="宋体"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lastRenderedPageBreak/>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等线"/>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lastRenderedPageBreak/>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w:t>
      </w:r>
      <w:proofErr w:type="spellStart"/>
      <w:r>
        <w:rPr>
          <w:rFonts w:eastAsia="Times New Roman"/>
        </w:rPr>
        <w:t>gNB</w:t>
      </w:r>
      <w:proofErr w:type="spellEnd"/>
      <w:r>
        <w:rPr>
          <w:rFonts w:eastAsia="Times New Roman"/>
        </w:rPr>
        <w:t>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lastRenderedPageBreak/>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等线"/>
          <w:lang w:eastAsia="zh-CN"/>
        </w:rPr>
      </w:pPr>
      <w:r>
        <w:rPr>
          <w:rFonts w:eastAsia="等线"/>
          <w:lang w:eastAsia="zh-CN"/>
        </w:rPr>
        <w:t xml:space="preserve">In RAN1 106bis, the following agreement is made. </w:t>
      </w:r>
    </w:p>
    <w:p w14:paraId="6105C0F9" w14:textId="77777777" w:rsidR="00F27BB7" w:rsidRDefault="002B7C18">
      <w:pPr>
        <w:rPr>
          <w:b/>
          <w:bCs/>
          <w:highlight w:val="green"/>
        </w:rPr>
      </w:pPr>
      <w:r>
        <w:rPr>
          <w:rFonts w:eastAsia="等线"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lastRenderedPageBreak/>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 xml:space="preserve">Cons: dynamic events impact hopping pattern [R1-2111439], mis-alignment of hopping pattern between </w:t>
            </w:r>
            <w:proofErr w:type="spellStart"/>
            <w:r>
              <w:t>gNB</w:t>
            </w:r>
            <w:proofErr w:type="spellEnd"/>
            <w:r>
              <w:t xml:space="preserve">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 xml:space="preserve">We think that this deserves a bit more discussion, given that we have never discussed how each Option would be realized in practice. Before doing this, we would like to elaborate on major differences between Option 1 and the others. We believe that this is fundamental to </w:t>
            </w:r>
            <w:r>
              <w:rPr>
                <w:lang w:eastAsia="zh-CN"/>
              </w:rPr>
              <w:lastRenderedPageBreak/>
              <w:t>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proofErr w:type="spellStart"/>
            <w:r w:rsidRPr="00425594">
              <w:rPr>
                <w:bCs/>
                <w:lang w:eastAsia="zh-CN"/>
              </w:rPr>
              <w:t>InterDigital</w:t>
            </w:r>
            <w:proofErr w:type="spellEnd"/>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lastRenderedPageBreak/>
              <w:t xml:space="preserve">For Option 4, this may have mis-alignment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when considering the potential mis-detection of dynamic events. This would result in PUSCH decoding failure if hopping boundary is not aligned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lastRenderedPageBreak/>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w:t>
            </w:r>
            <w:proofErr w:type="spellStart"/>
            <w:r w:rsidR="00A31CE3">
              <w:rPr>
                <w:rFonts w:eastAsiaTheme="minorEastAsia"/>
                <w:lang w:eastAsia="zh-CN"/>
              </w:rPr>
              <w:t>gNB</w:t>
            </w:r>
            <w:proofErr w:type="spellEnd"/>
            <w:r w:rsidR="00A31CE3">
              <w:rPr>
                <w:rFonts w:eastAsiaTheme="minorEastAsia"/>
                <w:lang w:eastAsia="zh-CN"/>
              </w:rPr>
              <w:t xml:space="preserve"> scheduling to schedule a cell-center UE also with the same limited number of PRBs just for a MU with the first UE, which costs obvious UL throughput drop. Therefore, the MU paired UEs should be both </w:t>
            </w:r>
            <w:proofErr w:type="gramStart"/>
            <w:r w:rsidR="00A31CE3">
              <w:rPr>
                <w:rFonts w:eastAsiaTheme="minorEastAsia"/>
                <w:lang w:eastAsia="zh-CN"/>
              </w:rPr>
              <w:t>coverage</w:t>
            </w:r>
            <w:proofErr w:type="gramEnd"/>
            <w:r w:rsidR="00A31CE3">
              <w:rPr>
                <w:rFonts w:eastAsiaTheme="minorEastAsia"/>
                <w:lang w:eastAsia="zh-CN"/>
              </w:rPr>
              <w:t xml:space="preserv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w:t>
            </w:r>
            <w:proofErr w:type="gramStart"/>
            <w:r w:rsidR="00DC0B20">
              <w:rPr>
                <w:rFonts w:eastAsiaTheme="minorEastAsia"/>
                <w:lang w:eastAsia="zh-CN"/>
              </w:rPr>
              <w:t>a</w:t>
            </w:r>
            <w:proofErr w:type="gramEnd"/>
            <w:r w:rsidR="00DC0B20">
              <w:rPr>
                <w:rFonts w:eastAsiaTheme="minorEastAsia"/>
                <w:lang w:eastAsia="zh-CN"/>
              </w:rPr>
              <w:t xml:space="preserve">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lastRenderedPageBreak/>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Pr>
        <w:spacing w:after="0"/>
        <w:jc w:val="left"/>
      </w:pPr>
    </w:p>
    <w:p w14:paraId="4D771CF3" w14:textId="31D27113" w:rsidR="00C55210" w:rsidRDefault="00C55210">
      <w:pPr>
        <w:spacing w:after="0"/>
        <w:jc w:val="left"/>
      </w:pPr>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宋体" w:hAnsi="Times New Roman"/>
          <w:b/>
          <w:bCs/>
          <w:color w:val="FF0000"/>
          <w:sz w:val="20"/>
          <w:szCs w:val="18"/>
        </w:rPr>
      </w:pPr>
      <w:r w:rsidRPr="00C55210">
        <w:rPr>
          <w:rFonts w:ascii="Times New Roman" w:eastAsia="宋体" w:hAnsi="Times New Roman"/>
          <w:b/>
          <w:bCs/>
          <w:color w:val="FF0000"/>
          <w:sz w:val="20"/>
          <w:szCs w:val="18"/>
        </w:rPr>
        <w:t>FFS: whether same or separate RRC configuration</w:t>
      </w:r>
      <w:r w:rsidR="00A03DA8">
        <w:rPr>
          <w:rFonts w:ascii="Times New Roman" w:eastAsia="宋体" w:hAnsi="Times New Roman"/>
          <w:b/>
          <w:bCs/>
          <w:color w:val="FF0000"/>
          <w:sz w:val="20"/>
          <w:szCs w:val="18"/>
        </w:rPr>
        <w:t>(s)</w:t>
      </w:r>
      <w:r w:rsidRPr="00C55210">
        <w:rPr>
          <w:rFonts w:ascii="Times New Roman" w:eastAsia="宋体"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宋体" w:hAnsi="Times New Roman"/>
          <w:b/>
          <w:bCs/>
          <w:strike/>
          <w:color w:val="FF0000"/>
          <w:sz w:val="20"/>
          <w:szCs w:val="18"/>
        </w:rPr>
      </w:pPr>
      <w:r w:rsidRPr="00882EB1">
        <w:rPr>
          <w:rFonts w:ascii="Times New Roman" w:eastAsia="宋体"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after="0"/>
              <w:rPr>
                <w:b/>
                <w:bCs/>
              </w:rPr>
            </w:pPr>
            <w:r>
              <w:rPr>
                <w:b/>
                <w:bCs/>
              </w:rPr>
              <w:t>Company name</w:t>
            </w:r>
          </w:p>
        </w:tc>
        <w:tc>
          <w:tcPr>
            <w:tcW w:w="7627" w:type="dxa"/>
          </w:tcPr>
          <w:p w14:paraId="27560EB4" w14:textId="77777777" w:rsidR="00524959" w:rsidRDefault="00524959" w:rsidP="00E97C42">
            <w:pPr>
              <w:spacing w:before="0" w:after="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after="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after="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after="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after="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spacing w:after="0"/>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spacing w:after="0"/>
              <w:rPr>
                <w:rFonts w:eastAsia="MS Mincho"/>
                <w:lang w:eastAsia="ja-JP"/>
              </w:rPr>
            </w:pPr>
            <w:r>
              <w:rPr>
                <w:rFonts w:eastAsia="MS Mincho"/>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B32CA3" w14:textId="064BF6C3" w:rsidR="001A15F5" w:rsidRPr="001A15F5" w:rsidRDefault="001A15F5" w:rsidP="00E97C42">
            <w:pPr>
              <w:spacing w:after="0"/>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spacing w:after="0"/>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spacing w:after="0"/>
              <w:rPr>
                <w:rFonts w:eastAsia="MS Mincho"/>
                <w:lang w:eastAsia="ja-JP"/>
              </w:rPr>
            </w:pPr>
            <w:r>
              <w:rPr>
                <w:rFonts w:eastAsia="MS Mincho"/>
                <w:lang w:eastAsia="ja-JP"/>
              </w:rPr>
              <w:t>Support the proposal</w:t>
            </w:r>
          </w:p>
        </w:tc>
      </w:tr>
    </w:tbl>
    <w:p w14:paraId="0890ABFD" w14:textId="77777777" w:rsidR="00524959" w:rsidRDefault="00524959">
      <w:pPr>
        <w:spacing w:after="0"/>
        <w:jc w:val="left"/>
      </w:pPr>
    </w:p>
    <w:p w14:paraId="3862F3D8" w14:textId="1E6B5470" w:rsidR="00F27BB7" w:rsidRDefault="002B7C18">
      <w:pPr>
        <w:spacing w:after="0"/>
        <w:jc w:val="left"/>
      </w:pPr>
      <w:r>
        <w:lastRenderedPageBreak/>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bookmarkStart w:id="16" w:name="_Hlk87874173"/>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bookmarkEnd w:id="16"/>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w:t>
            </w:r>
            <w:r>
              <w:rPr>
                <w:rFonts w:eastAsia="MS Mincho"/>
                <w:lang w:eastAsia="ja-JP"/>
              </w:rPr>
              <w:lastRenderedPageBreak/>
              <w:t>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 xml:space="preserve">Since the window length of the configured TDWs is explicitly configured, </w:t>
            </w:r>
            <w:proofErr w:type="spellStart"/>
            <w:r>
              <w:rPr>
                <w:lang w:eastAsia="zh-CN"/>
              </w:rPr>
              <w:t>gNB</w:t>
            </w:r>
            <w:proofErr w:type="spellEnd"/>
            <w:r>
              <w:rPr>
                <w:lang w:eastAsia="zh-CN"/>
              </w:rPr>
              <w:t xml:space="preserve">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proofErr w:type="spellStart"/>
            <w:r>
              <w:rPr>
                <w:lang w:eastAsia="zh-CN"/>
              </w:rPr>
              <w:t>gNB</w:t>
            </w:r>
            <w:proofErr w:type="spellEnd"/>
            <w:r>
              <w:rPr>
                <w:lang w:eastAsia="zh-CN"/>
              </w:rPr>
              <w:t xml:space="preserve"> has the flexibility to configure the appropriate </w:t>
            </w:r>
            <w:r>
              <w:rPr>
                <w:bCs/>
              </w:rPr>
              <w:t>hopping interval</w:t>
            </w:r>
            <w:r>
              <w:t xml:space="preserve"> </w:t>
            </w:r>
            <w:proofErr w:type="gramStart"/>
            <w:r>
              <w:t>taking into account</w:t>
            </w:r>
            <w:proofErr w:type="gramEnd"/>
            <w:r>
              <w:t xml:space="preserve">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lastRenderedPageBreak/>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lastRenderedPageBreak/>
              <w:t xml:space="preserve">Cons: </w:t>
            </w:r>
          </w:p>
          <w:p w14:paraId="271FF5E8" w14:textId="77777777" w:rsidR="00F27BB7" w:rsidRDefault="002B7C18">
            <w:pPr>
              <w:spacing w:after="0"/>
              <w:rPr>
                <w:lang w:eastAsia="zh-CN"/>
              </w:rPr>
            </w:pPr>
            <w:r>
              <w:rPr>
                <w:lang w:eastAsia="zh-CN"/>
              </w:rPr>
              <w:lastRenderedPageBreak/>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lastRenderedPageBreak/>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proofErr w:type="spellStart"/>
            <w:r w:rsidRPr="005714F3">
              <w:rPr>
                <w:bCs/>
                <w:lang w:eastAsia="zh-CN"/>
              </w:rPr>
              <w:t>InterDigital</w:t>
            </w:r>
            <w:proofErr w:type="spellEnd"/>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proofErr w:type="gramStart"/>
            <w:r>
              <w:rPr>
                <w:lang w:val="en-GB" w:eastAsia="zh-CN"/>
              </w:rPr>
              <w:t>Pro :</w:t>
            </w:r>
            <w:proofErr w:type="gramEnd"/>
            <w:r>
              <w:rPr>
                <w:lang w:val="en-GB" w:eastAsia="zh-CN"/>
              </w:rPr>
              <w:t xml:space="preserve">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mis-alignment between </w:t>
            </w:r>
            <w:proofErr w:type="spellStart"/>
            <w:r w:rsidR="00FD6DA7">
              <w:rPr>
                <w:rFonts w:eastAsia="Malgun Gothic"/>
                <w:lang w:eastAsia="ko-KR"/>
              </w:rPr>
              <w:t>gNB</w:t>
            </w:r>
            <w:proofErr w:type="spellEnd"/>
            <w:r w:rsidR="00FD6DA7">
              <w:rPr>
                <w:rFonts w:eastAsia="Malgun Gothic"/>
                <w:lang w:eastAsia="ko-KR"/>
              </w:rPr>
              <w:t xml:space="preserve">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proofErr w:type="gramStart"/>
            <w:r>
              <w:rPr>
                <w:rFonts w:eastAsia="MS Mincho"/>
                <w:lang w:eastAsia="ja-JP"/>
              </w:rPr>
              <w:t>Pros :</w:t>
            </w:r>
            <w:proofErr w:type="gramEnd"/>
            <w:r>
              <w:rPr>
                <w:rFonts w:eastAsia="MS Mincho"/>
                <w:lang w:eastAsia="ja-JP"/>
              </w:rPr>
              <w:t xml:space="preserve">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 xml:space="preserve">Support same or different </w:t>
            </w:r>
            <w:proofErr w:type="gramStart"/>
            <w:r>
              <w:rPr>
                <w:rFonts w:eastAsiaTheme="minorEastAsia"/>
                <w:lang w:eastAsia="zh-CN"/>
              </w:rPr>
              <w:t>length  between</w:t>
            </w:r>
            <w:proofErr w:type="gramEnd"/>
            <w:r>
              <w:rPr>
                <w:rFonts w:eastAsiaTheme="minorEastAsia"/>
                <w:lang w:eastAsia="zh-CN"/>
              </w:rPr>
              <w:t xml:space="preserve">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proofErr w:type="spellStart"/>
            <w:r>
              <w:rPr>
                <w:lang w:eastAsia="zh-CN"/>
              </w:rPr>
              <w:t>gNB</w:t>
            </w:r>
            <w:proofErr w:type="spellEnd"/>
            <w:r>
              <w:rPr>
                <w:lang w:eastAsia="zh-CN"/>
              </w:rPr>
              <w:t xml:space="preserve">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Pr>
        <w:spacing w:after="0"/>
        <w:jc w:val="left"/>
      </w:pPr>
    </w:p>
    <w:p w14:paraId="342A911E" w14:textId="123B95F8" w:rsidR="00BB581A" w:rsidRDefault="00BB581A">
      <w:pPr>
        <w:spacing w:after="0"/>
        <w:jc w:val="left"/>
      </w:pPr>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宋体" w:hAnsi="Times New Roman"/>
          <w:b/>
          <w:bCs/>
          <w:sz w:val="20"/>
          <w:szCs w:val="20"/>
          <w:highlight w:val="yellow"/>
        </w:rPr>
      </w:pPr>
      <w:r w:rsidRPr="00BB581A">
        <w:rPr>
          <w:rFonts w:ascii="Times New Roman" w:eastAsia="宋体"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宋体" w:hAnsi="Times New Roman"/>
          <w:b/>
          <w:bCs/>
          <w:color w:val="FF0000"/>
          <w:sz w:val="20"/>
          <w:szCs w:val="20"/>
        </w:rPr>
      </w:pPr>
      <w:r w:rsidRPr="00BB581A">
        <w:rPr>
          <w:rFonts w:ascii="Times New Roman" w:eastAsia="宋体"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2: “configured TDW determination” -&gt; “hopping intervals determination” -&gt; “actual TDW determination”</w:t>
      </w:r>
    </w:p>
    <w:p w14:paraId="10CEC593" w14:textId="25741A59" w:rsidR="00BB581A" w:rsidRDefault="00BB581A">
      <w:pPr>
        <w:spacing w:after="0"/>
        <w:jc w:val="left"/>
      </w:pPr>
    </w:p>
    <w:p w14:paraId="0BB773FE" w14:textId="77777777" w:rsidR="00BB581A" w:rsidRDefault="00BB581A">
      <w:pPr>
        <w:spacing w:after="0"/>
        <w:jc w:val="left"/>
      </w:pPr>
      <w:r>
        <w:t xml:space="preserve">We need to down-selection between option 1 and 2 in this meeting, to further the discussion, FL like to collect feedback on the FFS points. </w:t>
      </w:r>
    </w:p>
    <w:p w14:paraId="780EFBCE" w14:textId="77777777" w:rsidR="00BB581A" w:rsidRDefault="00BB581A">
      <w:pPr>
        <w:spacing w:after="0"/>
        <w:jc w:val="left"/>
      </w:pPr>
    </w:p>
    <w:p w14:paraId="72238E3D" w14:textId="74143502" w:rsidR="00BB581A" w:rsidRPr="00BB581A" w:rsidRDefault="00BB581A">
      <w:pPr>
        <w:spacing w:after="0"/>
        <w:jc w:val="left"/>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pPr>
        <w:spacing w:after="0"/>
        <w:jc w:val="left"/>
      </w:pPr>
    </w:p>
    <w:tbl>
      <w:tblPr>
        <w:tblStyle w:val="TableGrid"/>
        <w:tblW w:w="0" w:type="auto"/>
        <w:tblLook w:val="04A0" w:firstRow="1" w:lastRow="0" w:firstColumn="1" w:lastColumn="0" w:noHBand="0" w:noVBand="1"/>
      </w:tblPr>
      <w:tblGrid>
        <w:gridCol w:w="1435"/>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after="0"/>
              <w:jc w:val="center"/>
              <w:rPr>
                <w:b/>
                <w:bCs/>
              </w:rPr>
            </w:pPr>
            <w:r>
              <w:rPr>
                <w:b/>
                <w:bCs/>
              </w:rPr>
              <w:t>Company name</w:t>
            </w:r>
          </w:p>
        </w:tc>
        <w:tc>
          <w:tcPr>
            <w:tcW w:w="3870" w:type="dxa"/>
          </w:tcPr>
          <w:p w14:paraId="25649EFC" w14:textId="67735449" w:rsidR="00BB581A" w:rsidRDefault="00BB581A" w:rsidP="008B19FA">
            <w:pPr>
              <w:spacing w:before="0" w:after="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after="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E97C42">
            <w:pPr>
              <w:spacing w:before="0" w:after="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after="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spacing w:after="0"/>
              <w:rPr>
                <w:rFonts w:eastAsia="MS Mincho"/>
                <w:lang w:eastAsia="ja-JP"/>
              </w:rPr>
            </w:pPr>
            <w:r>
              <w:rPr>
                <w:rFonts w:eastAsia="MS Mincho"/>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9273D2">
        <w:tc>
          <w:tcPr>
            <w:tcW w:w="1435" w:type="dxa"/>
            <w:shd w:val="clear" w:color="auto" w:fill="auto"/>
          </w:tcPr>
          <w:p w14:paraId="60D5060B" w14:textId="4D54FA88" w:rsidR="003F6CD0" w:rsidRPr="003F6CD0" w:rsidRDefault="003F6CD0" w:rsidP="00E97C42">
            <w:pPr>
              <w:spacing w:after="0"/>
              <w:rPr>
                <w:rFonts w:eastAsia="MS Mincho"/>
                <w:bCs/>
                <w:lang w:eastAsia="ja-JP"/>
              </w:rPr>
            </w:pPr>
            <w:r>
              <w:rPr>
                <w:rFonts w:eastAsia="MS Mincho"/>
                <w:bCs/>
                <w:lang w:eastAsia="ja-JP"/>
              </w:rPr>
              <w:t>Panasonic</w:t>
            </w:r>
          </w:p>
        </w:tc>
        <w:tc>
          <w:tcPr>
            <w:tcW w:w="3870" w:type="dxa"/>
            <w:shd w:val="clear" w:color="auto" w:fill="auto"/>
          </w:tcPr>
          <w:p w14:paraId="6755CDE7" w14:textId="0A1B72A2" w:rsidR="003F6CD0" w:rsidRDefault="003F6CD0" w:rsidP="00E97C42">
            <w:pPr>
              <w:spacing w:after="0"/>
              <w:rPr>
                <w:rFonts w:eastAsia="MS Mincho"/>
                <w:lang w:eastAsia="ja-JP"/>
              </w:rPr>
            </w:pPr>
            <w:r>
              <w:rPr>
                <w:rFonts w:eastAsia="MS Mincho" w:hint="eastAsia"/>
                <w:lang w:eastAsia="ja-JP"/>
              </w:rPr>
              <w:t>T</w:t>
            </w:r>
            <w:r>
              <w:rPr>
                <w:rFonts w:eastAsia="MS Mincho"/>
                <w:lang w:eastAsia="ja-JP"/>
              </w:rPr>
              <w:t xml:space="preserve">he wording should be “DMRS bundling shall be restarted in case of frequency hopping </w:t>
            </w:r>
            <w:r>
              <w:rPr>
                <w:rFonts w:eastAsia="MS Mincho"/>
                <w:lang w:eastAsia="ja-JP"/>
              </w:rPr>
              <w:lastRenderedPageBreak/>
              <w:t>event. If this is not agreed, only the first hop support DMRS bundling. The second and later hop would not support DMRS bundling.</w:t>
            </w:r>
          </w:p>
        </w:tc>
        <w:tc>
          <w:tcPr>
            <w:tcW w:w="4584" w:type="dxa"/>
          </w:tcPr>
          <w:p w14:paraId="61C90510" w14:textId="77777777" w:rsidR="003F6CD0" w:rsidRDefault="003F6CD0" w:rsidP="00E97C42">
            <w:pPr>
              <w:spacing w:after="0"/>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spacing w:after="0"/>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spacing w:after="0"/>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spacing w:after="0"/>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spacing w:after="0"/>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spacing w:after="0"/>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spacing w:after="0"/>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 xml:space="preserve">n our understanding for Option1, the frequency resource of the PUCCH is related to e.g. slot index, so that frequency hopping may be happened during the configured TDW. </w:t>
            </w:r>
            <w:proofErr w:type="gramStart"/>
            <w:r>
              <w:rPr>
                <w:rFonts w:eastAsia="MS Mincho"/>
                <w:lang w:eastAsia="ja-JP"/>
              </w:rPr>
              <w:t>Therefore</w:t>
            </w:r>
            <w:proofErr w:type="gramEnd"/>
            <w:r>
              <w:rPr>
                <w:rFonts w:eastAsia="MS Mincho"/>
                <w:lang w:eastAsia="ja-JP"/>
              </w:rPr>
              <w:t xml:space="preserve"> if it’s not supported, DMRS bundling can be supported only for the first hop.</w:t>
            </w:r>
          </w:p>
        </w:tc>
        <w:tc>
          <w:tcPr>
            <w:tcW w:w="4584" w:type="dxa"/>
          </w:tcPr>
          <w:p w14:paraId="18E36824" w14:textId="77777777" w:rsidR="00067930" w:rsidRDefault="00067930" w:rsidP="00067930">
            <w:pPr>
              <w:spacing w:after="0"/>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spacing w:after="0"/>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spacing w:after="0"/>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spacing w:after="0"/>
              <w:rPr>
                <w:rFonts w:eastAsiaTheme="minorEastAsia"/>
                <w:lang w:eastAsia="zh-CN"/>
              </w:rPr>
            </w:pPr>
          </w:p>
        </w:tc>
      </w:tr>
      <w:tr w:rsidR="000733CD" w14:paraId="0DC029A7" w14:textId="77777777" w:rsidTr="009273D2">
        <w:tc>
          <w:tcPr>
            <w:tcW w:w="1435" w:type="dxa"/>
            <w:shd w:val="clear" w:color="auto" w:fill="auto"/>
          </w:tcPr>
          <w:p w14:paraId="749B12BA" w14:textId="31F02D31" w:rsidR="000733CD" w:rsidRDefault="000733CD" w:rsidP="00750C6D">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spacing w:after="0"/>
              <w:rPr>
                <w:rFonts w:eastAsia="MS Mincho"/>
                <w:lang w:eastAsia="ja-JP"/>
              </w:rPr>
            </w:pPr>
            <w:r>
              <w:rPr>
                <w:rFonts w:eastAsiaTheme="minorEastAsia" w:hint="eastAsia"/>
                <w:lang w:eastAsia="zh-CN"/>
              </w:rPr>
              <w:t xml:space="preserve">The motivation is to obtain JCE gain as much as possible. Here, we simply take </w:t>
            </w:r>
            <w:proofErr w:type="gramStart"/>
            <w:r>
              <w:rPr>
                <w:rFonts w:eastAsiaTheme="minorEastAsia" w:hint="eastAsia"/>
                <w:lang w:eastAsia="zh-CN"/>
              </w:rPr>
              <w:t>a</w:t>
            </w:r>
            <w:proofErr w:type="gramEnd"/>
            <w:r>
              <w:rPr>
                <w:rFonts w:eastAsiaTheme="minorEastAsia" w:hint="eastAsia"/>
                <w:lang w:eastAsia="zh-CN"/>
              </w:rPr>
              <w:t xml:space="preserve">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spacing w:after="0"/>
              <w:rPr>
                <w:rFonts w:eastAsiaTheme="minorEastAsia"/>
                <w:lang w:eastAsia="zh-CN"/>
              </w:rPr>
            </w:pPr>
          </w:p>
        </w:tc>
      </w:tr>
      <w:tr w:rsidR="00A03368" w14:paraId="61408C63" w14:textId="77777777" w:rsidTr="009273D2">
        <w:tc>
          <w:tcPr>
            <w:tcW w:w="1435" w:type="dxa"/>
            <w:shd w:val="clear" w:color="auto" w:fill="auto"/>
          </w:tcPr>
          <w:p w14:paraId="7D95F7A5" w14:textId="08474BA8" w:rsidR="00A03368" w:rsidRPr="00A03368" w:rsidRDefault="00A03368" w:rsidP="00A03368">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spacing w:after="0"/>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spacing w:after="0"/>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spacing w:after="0"/>
              <w:rPr>
                <w:rFonts w:eastAsiaTheme="minorEastAsia"/>
                <w:lang w:eastAsia="zh-CN"/>
              </w:rPr>
            </w:pPr>
          </w:p>
        </w:tc>
      </w:tr>
      <w:tr w:rsidR="00D3553A" w14:paraId="213DEC58" w14:textId="77777777" w:rsidTr="009273D2">
        <w:tc>
          <w:tcPr>
            <w:tcW w:w="1435" w:type="dxa"/>
            <w:shd w:val="clear" w:color="auto" w:fill="auto"/>
          </w:tcPr>
          <w:p w14:paraId="47D99E66" w14:textId="57AAF690" w:rsidR="00D3553A" w:rsidRDefault="00D3553A" w:rsidP="00D3553A">
            <w:pPr>
              <w:spacing w:after="0"/>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spacing w:after="0"/>
              <w:rPr>
                <w:rFonts w:eastAsiaTheme="minorEastAsia"/>
                <w:lang w:eastAsia="zh-CN"/>
              </w:rPr>
            </w:pPr>
            <w:r>
              <w:rPr>
                <w:rFonts w:eastAsia="MS Mincho"/>
                <w:lang w:eastAsia="ja-JP"/>
              </w:rPr>
              <w:t xml:space="preserve">When DMRS bundling restarts in case of frequency hopping, frequency hopping can be </w:t>
            </w:r>
            <w:r>
              <w:rPr>
                <w:rFonts w:eastAsia="MS Mincho"/>
                <w:lang w:eastAsia="ja-JP"/>
              </w:rPr>
              <w:lastRenderedPageBreak/>
              <w:t xml:space="preserve">enabled within the configured TDW. Otherwise, frequency hopping is not possible in the configured TDW. </w:t>
            </w:r>
          </w:p>
        </w:tc>
        <w:tc>
          <w:tcPr>
            <w:tcW w:w="4584" w:type="dxa"/>
          </w:tcPr>
          <w:p w14:paraId="14D7434F" w14:textId="77777777" w:rsidR="00D3553A" w:rsidRDefault="00D3553A" w:rsidP="00D3553A">
            <w:pPr>
              <w:spacing w:after="0"/>
              <w:rPr>
                <w:rFonts w:eastAsiaTheme="minorEastAsia"/>
                <w:lang w:eastAsia="zh-CN"/>
              </w:rPr>
            </w:pPr>
          </w:p>
        </w:tc>
      </w:tr>
      <w:tr w:rsidR="00E97C42" w14:paraId="13376EBB" w14:textId="77777777" w:rsidTr="009273D2">
        <w:tc>
          <w:tcPr>
            <w:tcW w:w="1435" w:type="dxa"/>
            <w:shd w:val="clear" w:color="auto" w:fill="auto"/>
          </w:tcPr>
          <w:p w14:paraId="39447819" w14:textId="6792D7C2" w:rsidR="00E97C42" w:rsidRDefault="00E97C42" w:rsidP="00D3553A">
            <w:pPr>
              <w:spacing w:after="0"/>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spacing w:after="0"/>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spacing w:after="0"/>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9273D2">
        <w:tc>
          <w:tcPr>
            <w:tcW w:w="1435" w:type="dxa"/>
            <w:shd w:val="clear" w:color="auto" w:fill="auto"/>
          </w:tcPr>
          <w:p w14:paraId="2072F95A" w14:textId="5640AB35" w:rsidR="00567DA6" w:rsidRPr="00567DA6" w:rsidRDefault="00567DA6" w:rsidP="00D3553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spacing w:after="0"/>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spacing w:after="0"/>
              <w:rPr>
                <w:rFonts w:eastAsiaTheme="minorEastAsia"/>
                <w:lang w:eastAsia="zh-CN"/>
              </w:rPr>
            </w:pPr>
          </w:p>
        </w:tc>
      </w:tr>
      <w:tr w:rsidR="00AA3AB9" w14:paraId="3551322A" w14:textId="77777777" w:rsidTr="00AA3AB9">
        <w:tc>
          <w:tcPr>
            <w:tcW w:w="1435" w:type="dxa"/>
          </w:tcPr>
          <w:p w14:paraId="631D50D4" w14:textId="77777777" w:rsidR="00AA3AB9" w:rsidRDefault="00AA3AB9" w:rsidP="0027740A">
            <w:pPr>
              <w:spacing w:after="0"/>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27740A">
            <w:pPr>
              <w:spacing w:after="0"/>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27740A">
            <w:pPr>
              <w:spacing w:after="0"/>
              <w:rPr>
                <w:rFonts w:eastAsiaTheme="minorEastAsia"/>
                <w:lang w:eastAsia="zh-CN"/>
              </w:rPr>
            </w:pPr>
            <w:r>
              <w:rPr>
                <w:rFonts w:eastAsiaTheme="minorEastAsia"/>
                <w:lang w:eastAsia="zh-CN"/>
              </w:rPr>
              <w:t xml:space="preserve">Original option 1 actually did not make it clear if the hopping or other semi-static event can restart the DMRS </w:t>
            </w:r>
            <w:proofErr w:type="gramStart"/>
            <w:r>
              <w:rPr>
                <w:rFonts w:eastAsiaTheme="minorEastAsia"/>
                <w:lang w:eastAsia="zh-CN"/>
              </w:rPr>
              <w:t>bundling(</w:t>
            </w:r>
            <w:proofErr w:type="gramEnd"/>
            <w:r>
              <w:rPr>
                <w:rFonts w:eastAsiaTheme="minorEastAsia"/>
                <w:lang w:eastAsia="zh-CN"/>
              </w:rPr>
              <w:t xml:space="preserve">We also think it means actual TDW restarted)  </w:t>
            </w:r>
          </w:p>
        </w:tc>
      </w:tr>
      <w:tr w:rsidR="002C739D" w14:paraId="4F5FCF7F" w14:textId="77777777" w:rsidTr="002C739D">
        <w:tc>
          <w:tcPr>
            <w:tcW w:w="1435" w:type="dxa"/>
          </w:tcPr>
          <w:p w14:paraId="09DDE68D" w14:textId="77777777" w:rsidR="002C739D" w:rsidRDefault="002C739D" w:rsidP="00BB7D5F">
            <w:pPr>
              <w:spacing w:after="0"/>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BB7D5F">
            <w:pPr>
              <w:spacing w:after="0"/>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BB7D5F">
            <w:pPr>
              <w:spacing w:after="0"/>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TDWs in essentially the same way as for events known from RRC.  </w:t>
            </w:r>
            <w:proofErr w:type="gramStart"/>
            <w:r>
              <w:rPr>
                <w:rFonts w:eastAsiaTheme="minorEastAsia"/>
                <w:lang w:eastAsia="zh-CN"/>
              </w:rPr>
              <w:t>So</w:t>
            </w:r>
            <w:proofErr w:type="gramEnd"/>
            <w:r>
              <w:rPr>
                <w:rFonts w:eastAsiaTheme="minorEastAsia"/>
                <w:lang w:eastAsia="zh-CN"/>
              </w:rPr>
              <w:t xml:space="preserve"> we don’t see why FH indicated by scheduling DCI is any different from RRC configured FH.</w:t>
            </w:r>
          </w:p>
        </w:tc>
      </w:tr>
      <w:tr w:rsidR="00805961" w14:paraId="08905159" w14:textId="77777777" w:rsidTr="002C739D">
        <w:tc>
          <w:tcPr>
            <w:tcW w:w="1435" w:type="dxa"/>
          </w:tcPr>
          <w:p w14:paraId="704CDFF8" w14:textId="55DD1DA2" w:rsidR="00805961" w:rsidRDefault="00805961" w:rsidP="00BB7D5F">
            <w:pPr>
              <w:spacing w:after="0"/>
              <w:rPr>
                <w:rFonts w:eastAsiaTheme="minorEastAsia"/>
                <w:bCs/>
                <w:lang w:eastAsia="zh-CN"/>
              </w:rPr>
            </w:pPr>
            <w:proofErr w:type="spellStart"/>
            <w:r w:rsidRPr="00805961">
              <w:rPr>
                <w:rFonts w:eastAsiaTheme="minorEastAsia"/>
                <w:bCs/>
                <w:lang w:eastAsia="zh-CN"/>
              </w:rPr>
              <w:t>InterDigital</w:t>
            </w:r>
            <w:proofErr w:type="spellEnd"/>
          </w:p>
        </w:tc>
        <w:tc>
          <w:tcPr>
            <w:tcW w:w="3870" w:type="dxa"/>
          </w:tcPr>
          <w:p w14:paraId="5039176B" w14:textId="6606818E" w:rsidR="00805961" w:rsidRDefault="00805961" w:rsidP="00BB7D5F">
            <w:pPr>
              <w:spacing w:after="0"/>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BB7D5F">
            <w:pPr>
              <w:spacing w:after="0"/>
              <w:rPr>
                <w:rFonts w:eastAsiaTheme="minorEastAsia"/>
                <w:lang w:eastAsia="zh-CN"/>
              </w:rPr>
            </w:pPr>
          </w:p>
        </w:tc>
      </w:tr>
    </w:tbl>
    <w:p w14:paraId="4C06700C" w14:textId="2D20AA4C" w:rsidR="00BB581A" w:rsidRDefault="00BB581A">
      <w:pPr>
        <w:spacing w:after="0"/>
        <w:jc w:val="left"/>
      </w:pPr>
    </w:p>
    <w:p w14:paraId="6A4D7C8C" w14:textId="3DC598F5" w:rsidR="008B19FA" w:rsidRPr="00BB581A" w:rsidRDefault="008B19FA" w:rsidP="008B19FA">
      <w:pPr>
        <w:spacing w:after="0"/>
        <w:jc w:val="left"/>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after="0"/>
              <w:jc w:val="center"/>
              <w:rPr>
                <w:b/>
                <w:bCs/>
              </w:rPr>
            </w:pPr>
            <w:r>
              <w:rPr>
                <w:b/>
                <w:bCs/>
              </w:rPr>
              <w:t>Company name</w:t>
            </w:r>
          </w:p>
        </w:tc>
        <w:tc>
          <w:tcPr>
            <w:tcW w:w="3870" w:type="dxa"/>
          </w:tcPr>
          <w:p w14:paraId="2B8E3FC2" w14:textId="1A2305A6" w:rsidR="008B19FA" w:rsidRDefault="008B19FA" w:rsidP="00E97C42">
            <w:pPr>
              <w:spacing w:before="0" w:after="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after="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after="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spacing w:after="0"/>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spacing w:after="0"/>
              <w:rPr>
                <w:rFonts w:eastAsia="MS Mincho"/>
                <w:bCs/>
                <w:lang w:eastAsia="ja-JP"/>
              </w:rPr>
            </w:pPr>
            <w:r>
              <w:rPr>
                <w:rFonts w:eastAsia="MS Mincho"/>
                <w:bCs/>
                <w:lang w:eastAsia="ja-JP"/>
              </w:rPr>
              <w:lastRenderedPageBreak/>
              <w:t>Sharp</w:t>
            </w:r>
          </w:p>
        </w:tc>
        <w:tc>
          <w:tcPr>
            <w:tcW w:w="3870" w:type="dxa"/>
            <w:shd w:val="clear" w:color="auto" w:fill="auto"/>
          </w:tcPr>
          <w:p w14:paraId="6CF14FED" w14:textId="09FEDC4B" w:rsidR="00962823" w:rsidRDefault="00962823" w:rsidP="00E97C42">
            <w:pPr>
              <w:spacing w:after="0"/>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spacing w:after="0"/>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spacing w:after="0"/>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spacing w:after="0"/>
              <w:rPr>
                <w:rFonts w:ascii="Times New Roman" w:eastAsiaTheme="minorEastAsia" w:hAnsi="Times New Roman"/>
                <w:sz w:val="20"/>
                <w:lang w:eastAsia="zh-CN"/>
              </w:rPr>
            </w:pPr>
            <w:r w:rsidRPr="007365DD">
              <w:rPr>
                <w:rFonts w:ascii="Times New Roman" w:eastAsiaTheme="minorEastAsia" w:hAnsi="Times New Roman"/>
                <w:sz w:val="20"/>
                <w:lang w:eastAsia="zh-CN"/>
              </w:rPr>
              <w:t xml:space="preserve">The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can still configure hopping interval = configured TDW, if desired.</w:t>
            </w:r>
          </w:p>
          <w:p w14:paraId="69C3774A" w14:textId="3D961437" w:rsidR="009273D2" w:rsidRDefault="009273D2" w:rsidP="009273D2">
            <w:pPr>
              <w:pStyle w:val="ListParagraph"/>
              <w:numPr>
                <w:ilvl w:val="0"/>
                <w:numId w:val="30"/>
              </w:numPr>
              <w:spacing w:after="0"/>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w:t>
            </w:r>
            <w:proofErr w:type="gramStart"/>
            <w:r w:rsidRPr="007365DD">
              <w:rPr>
                <w:rFonts w:ascii="Times New Roman" w:eastAsiaTheme="minorEastAsia" w:hAnsi="Times New Roman"/>
                <w:sz w:val="20"/>
                <w:lang w:eastAsia="zh-CN"/>
              </w:rPr>
              <w:t>need</w:t>
            </w:r>
            <w:proofErr w:type="gramEnd"/>
            <w:r w:rsidRPr="007365DD">
              <w:rPr>
                <w:rFonts w:ascii="Times New Roman" w:eastAsiaTheme="minorEastAsia" w:hAnsi="Times New Roman"/>
                <w:sz w:val="20"/>
                <w:lang w:eastAsia="zh-CN"/>
              </w:rPr>
              <w:t xml:space="preserve">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xml:space="preserve">. Better not to bundle </w:t>
            </w:r>
            <w:proofErr w:type="gramStart"/>
            <w:r w:rsidRPr="007365DD">
              <w:rPr>
                <w:rFonts w:ascii="Times New Roman" w:eastAsiaTheme="minorEastAsia" w:hAnsi="Times New Roman"/>
                <w:sz w:val="20"/>
                <w:lang w:eastAsia="zh-CN"/>
              </w:rPr>
              <w:t>this two parameters</w:t>
            </w:r>
            <w:proofErr w:type="gramEnd"/>
            <w:r w:rsidRPr="007365DD">
              <w:rPr>
                <w:rFonts w:ascii="Times New Roman" w:eastAsiaTheme="minorEastAsia" w:hAnsi="Times New Roman"/>
                <w:sz w:val="20"/>
                <w:lang w:eastAsia="zh-CN"/>
              </w:rPr>
              <w:t>.</w:t>
            </w:r>
          </w:p>
        </w:tc>
      </w:tr>
      <w:tr w:rsidR="007A0404" w14:paraId="1580D558" w14:textId="77777777" w:rsidTr="009273D2">
        <w:tc>
          <w:tcPr>
            <w:tcW w:w="1435" w:type="dxa"/>
            <w:shd w:val="clear" w:color="auto" w:fill="auto"/>
          </w:tcPr>
          <w:p w14:paraId="36C2CADC" w14:textId="03B4F655"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spacing w:after="0"/>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spacing w:after="0"/>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spacing w:after="0"/>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spacing w:after="0"/>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xml:space="preserve">. (If we follow the PUSCH agreement for configured TDW determination for the counting based on available slots.) </w:t>
            </w:r>
            <w:proofErr w:type="gramStart"/>
            <w:r w:rsidRPr="00F90E05">
              <w:rPr>
                <w:rFonts w:eastAsia="MS Mincho"/>
                <w:lang w:eastAsia="ja-JP"/>
              </w:rPr>
              <w:t>Therefore</w:t>
            </w:r>
            <w:proofErr w:type="gramEnd"/>
            <w:r w:rsidRPr="00F90E05">
              <w:rPr>
                <w:rFonts w:eastAsia="MS Mincho"/>
                <w:lang w:eastAsia="ja-JP"/>
              </w:rPr>
              <w:t xml:space="preserv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spacing w:after="0"/>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spacing w:after="0"/>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spacing w:after="0"/>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spacing w:after="0"/>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spacing w:after="0"/>
              <w:rPr>
                <w:rFonts w:eastAsia="MS Mincho"/>
                <w:lang w:eastAsia="ja-JP"/>
              </w:rPr>
            </w:pP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w:t>
            </w:r>
            <w:proofErr w:type="gramStart"/>
            <w:r>
              <w:rPr>
                <w:sz w:val="21"/>
                <w:szCs w:val="21"/>
              </w:rPr>
              <w:t>taking into account</w:t>
            </w:r>
            <w:proofErr w:type="gramEnd"/>
            <w:r>
              <w:rPr>
                <w:sz w:val="21"/>
                <w:szCs w:val="21"/>
              </w:rPr>
              <w:t xml:space="preserve">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spacing w:after="0"/>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spacing w:after="0"/>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spacing w:after="0"/>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spacing w:after="0"/>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spacing w:after="0"/>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spacing w:after="0"/>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spacing w:after="0"/>
              <w:rPr>
                <w:rFonts w:eastAsiaTheme="minorEastAsia"/>
                <w:lang w:eastAsia="zh-CN"/>
              </w:rPr>
            </w:pPr>
            <w:r>
              <w:rPr>
                <w:lang w:eastAsia="zh-CN"/>
              </w:rPr>
              <w:lastRenderedPageBreak/>
              <w:t xml:space="preserve">Can provide good flexibility on the </w:t>
            </w:r>
            <w:proofErr w:type="spellStart"/>
            <w:r>
              <w:rPr>
                <w:lang w:eastAsia="zh-CN"/>
              </w:rPr>
              <w:t>gNB</w:t>
            </w:r>
            <w:proofErr w:type="spellEnd"/>
            <w:r>
              <w:rPr>
                <w:lang w:eastAsia="zh-CN"/>
              </w:rPr>
              <w:t xml:space="preserve">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spacing w:after="0"/>
              <w:rPr>
                <w:rFonts w:eastAsia="MS Mincho"/>
                <w:bCs/>
                <w:lang w:eastAsia="ja-JP"/>
              </w:rPr>
            </w:pPr>
            <w:r>
              <w:rPr>
                <w:rFonts w:eastAsia="MS Mincho"/>
                <w:bCs/>
                <w:lang w:eastAsia="ja-JP"/>
              </w:rPr>
              <w:lastRenderedPageBreak/>
              <w:t>Nokia/NSB</w:t>
            </w:r>
          </w:p>
        </w:tc>
        <w:tc>
          <w:tcPr>
            <w:tcW w:w="3870" w:type="dxa"/>
            <w:shd w:val="clear" w:color="auto" w:fill="auto"/>
          </w:tcPr>
          <w:p w14:paraId="4960B0B4" w14:textId="1985BA41" w:rsidR="00E97C42" w:rsidRDefault="00E97C42" w:rsidP="0004630F">
            <w:pPr>
              <w:spacing w:after="0"/>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55851D1D" w14:textId="357912C5" w:rsidR="00E97C42" w:rsidRPr="00002569" w:rsidRDefault="00E97C42" w:rsidP="00E97C42">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spacing w:after="0"/>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spacing w:after="0"/>
              <w:rPr>
                <w:lang w:eastAsia="zh-CN"/>
              </w:rPr>
            </w:pPr>
            <w:r>
              <w:rPr>
                <w:lang w:eastAsia="zh-CN"/>
              </w:rPr>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spacing w:after="0"/>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spacing w:after="0"/>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after="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after="0"/>
              <w:rPr>
                <w:rFonts w:eastAsia="Malgun Gothic"/>
                <w:lang w:eastAsia="ko-KR"/>
              </w:rPr>
            </w:pPr>
            <w:r>
              <w:rPr>
                <w:rFonts w:eastAsia="Malgun Gothic"/>
                <w:lang w:eastAsia="ko-KR"/>
              </w:rPr>
              <w:tab/>
            </w:r>
          </w:p>
          <w:p w14:paraId="57C9A852" w14:textId="77777777" w:rsidR="00383FDE" w:rsidRDefault="00383FDE" w:rsidP="00383FDE">
            <w:pPr>
              <w:spacing w:before="0" w:after="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after="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27740A">
            <w:pPr>
              <w:spacing w:after="0"/>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27740A">
            <w:pPr>
              <w:spacing w:after="0"/>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27740A">
            <w:pPr>
              <w:spacing w:after="0"/>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27740A">
            <w:pPr>
              <w:spacing w:after="0"/>
              <w:rPr>
                <w:rFonts w:eastAsiaTheme="minorEastAsia"/>
                <w:lang w:eastAsia="zh-CN"/>
              </w:rPr>
            </w:pPr>
          </w:p>
        </w:tc>
      </w:tr>
      <w:tr w:rsidR="002C739D" w14:paraId="62AB940F" w14:textId="77777777" w:rsidTr="002C739D">
        <w:tc>
          <w:tcPr>
            <w:tcW w:w="1435" w:type="dxa"/>
          </w:tcPr>
          <w:p w14:paraId="60F789CE" w14:textId="77777777" w:rsidR="002C739D" w:rsidRDefault="002C739D" w:rsidP="00BB7D5F">
            <w:pPr>
              <w:spacing w:after="0"/>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BB7D5F">
            <w:pPr>
              <w:spacing w:after="0"/>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BB7D5F">
            <w:pPr>
              <w:spacing w:after="0"/>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w:t>
            </w:r>
            <w:r>
              <w:rPr>
                <w:rFonts w:eastAsiaTheme="minorEastAsia"/>
                <w:lang w:eastAsia="zh-CN"/>
              </w:rPr>
              <w:lastRenderedPageBreak/>
              <w:t>already enough diversity from other sources, JCE gain can be more substantial.</w:t>
            </w:r>
          </w:p>
          <w:p w14:paraId="55259EE6" w14:textId="77777777" w:rsidR="002C739D" w:rsidRDefault="002C739D" w:rsidP="00BB7D5F">
            <w:pPr>
              <w:spacing w:after="0"/>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BB7D5F">
            <w:pPr>
              <w:spacing w:after="0"/>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BB7D5F">
            <w:pPr>
              <w:spacing w:after="0"/>
              <w:rPr>
                <w:rFonts w:eastAsiaTheme="minorEastAsia"/>
                <w:lang w:eastAsia="zh-CN"/>
              </w:rPr>
            </w:pPr>
          </w:p>
        </w:tc>
      </w:tr>
      <w:tr w:rsidR="00F95AD8" w14:paraId="3F5544A0" w14:textId="77777777" w:rsidTr="002C739D">
        <w:tc>
          <w:tcPr>
            <w:tcW w:w="1435" w:type="dxa"/>
          </w:tcPr>
          <w:p w14:paraId="225E720A" w14:textId="07AF9A96" w:rsidR="00F95AD8" w:rsidRDefault="00F95AD8" w:rsidP="00BB7D5F">
            <w:pPr>
              <w:spacing w:after="0"/>
              <w:rPr>
                <w:rFonts w:eastAsiaTheme="minorEastAsia"/>
                <w:bCs/>
                <w:lang w:eastAsia="zh-CN"/>
              </w:rPr>
            </w:pPr>
            <w:proofErr w:type="spellStart"/>
            <w:r w:rsidRPr="00F95AD8">
              <w:rPr>
                <w:rFonts w:eastAsiaTheme="minorEastAsia"/>
                <w:bCs/>
                <w:lang w:eastAsia="zh-CN"/>
              </w:rPr>
              <w:lastRenderedPageBreak/>
              <w:t>InterDigital</w:t>
            </w:r>
            <w:proofErr w:type="spellEnd"/>
          </w:p>
        </w:tc>
        <w:tc>
          <w:tcPr>
            <w:tcW w:w="3870" w:type="dxa"/>
          </w:tcPr>
          <w:p w14:paraId="1C49BD7B" w14:textId="0172AEAD" w:rsidR="00F95AD8" w:rsidRDefault="00F95AD8" w:rsidP="00BB7D5F">
            <w:pPr>
              <w:spacing w:after="0"/>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BB7D5F">
            <w:pPr>
              <w:spacing w:after="0"/>
              <w:rPr>
                <w:rFonts w:eastAsiaTheme="minorEastAsia"/>
                <w:b/>
                <w:bCs/>
                <w:lang w:eastAsia="zh-CN"/>
              </w:rPr>
            </w:pPr>
          </w:p>
        </w:tc>
      </w:tr>
    </w:tbl>
    <w:p w14:paraId="5931E5E6" w14:textId="5F692224" w:rsidR="008B19FA" w:rsidRDefault="008B19FA">
      <w:pPr>
        <w:spacing w:after="0"/>
        <w:jc w:val="left"/>
      </w:pPr>
    </w:p>
    <w:p w14:paraId="0F02E5F9" w14:textId="1E2A15C6" w:rsidR="008B19FA" w:rsidRPr="00BB581A" w:rsidRDefault="008B19FA" w:rsidP="008B19FA">
      <w:pPr>
        <w:spacing w:after="0"/>
        <w:jc w:val="left"/>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after="0"/>
              <w:jc w:val="center"/>
              <w:rPr>
                <w:b/>
                <w:bCs/>
              </w:rPr>
            </w:pPr>
            <w:r>
              <w:rPr>
                <w:b/>
                <w:bCs/>
              </w:rPr>
              <w:t>Company name</w:t>
            </w:r>
          </w:p>
        </w:tc>
        <w:tc>
          <w:tcPr>
            <w:tcW w:w="8454" w:type="dxa"/>
          </w:tcPr>
          <w:p w14:paraId="66409402" w14:textId="7085FE20" w:rsidR="008B19FA" w:rsidRDefault="008B19FA" w:rsidP="00E97C42">
            <w:pPr>
              <w:spacing w:before="0" w:after="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spacing w:after="0"/>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spacing w:after="0"/>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spacing w:after="0"/>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spacing w:after="0"/>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spacing w:after="0"/>
              <w:rPr>
                <w:rFonts w:eastAsia="MS Mincho"/>
                <w:lang w:eastAsia="ja-JP"/>
              </w:rPr>
            </w:pPr>
            <w:r>
              <w:rPr>
                <w:rFonts w:eastAsia="MS Mincho"/>
                <w:lang w:eastAsia="ja-JP"/>
              </w:rPr>
              <w:t>Disagree with CMCC. In Option 2, DM-RS would always restart after FH event since a new nominal TDW would start.</w:t>
            </w:r>
          </w:p>
        </w:tc>
      </w:tr>
    </w:tbl>
    <w:p w14:paraId="5F4FAF3F" w14:textId="29817BB2" w:rsidR="008B19FA" w:rsidRDefault="008B19FA">
      <w:pPr>
        <w:spacing w:after="0"/>
        <w:jc w:val="left"/>
      </w:pPr>
    </w:p>
    <w:p w14:paraId="33F01599" w14:textId="3E54F73B" w:rsidR="008B19FA" w:rsidRPr="00BB581A" w:rsidRDefault="008B19FA" w:rsidP="008B19FA">
      <w:pPr>
        <w:spacing w:after="0"/>
        <w:jc w:val="left"/>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320"/>
      </w:tblGrid>
      <w:tr w:rsidR="008B19FA" w14:paraId="23A43332" w14:textId="77777777" w:rsidTr="00E97C42">
        <w:trPr>
          <w:trHeight w:val="206"/>
        </w:trPr>
        <w:tc>
          <w:tcPr>
            <w:tcW w:w="1435" w:type="dxa"/>
          </w:tcPr>
          <w:p w14:paraId="3E9C75AF" w14:textId="77777777" w:rsidR="008B19FA" w:rsidRDefault="008B19FA" w:rsidP="00E97C42">
            <w:pPr>
              <w:spacing w:before="0" w:after="0"/>
              <w:jc w:val="center"/>
              <w:rPr>
                <w:b/>
                <w:bCs/>
              </w:rPr>
            </w:pPr>
            <w:r>
              <w:rPr>
                <w:b/>
                <w:bCs/>
              </w:rPr>
              <w:t>Company name</w:t>
            </w:r>
          </w:p>
        </w:tc>
        <w:tc>
          <w:tcPr>
            <w:tcW w:w="3870" w:type="dxa"/>
          </w:tcPr>
          <w:p w14:paraId="135B93AB" w14:textId="360B4723" w:rsidR="008B19FA" w:rsidRDefault="008B19FA" w:rsidP="00E97C42">
            <w:pPr>
              <w:spacing w:before="0" w:after="0"/>
              <w:jc w:val="center"/>
              <w:rPr>
                <w:b/>
                <w:bCs/>
              </w:rPr>
            </w:pPr>
            <w:r>
              <w:rPr>
                <w:b/>
                <w:bCs/>
              </w:rPr>
              <w:t>Support option 1 or option 2?</w:t>
            </w:r>
          </w:p>
        </w:tc>
        <w:tc>
          <w:tcPr>
            <w:tcW w:w="4320" w:type="dxa"/>
          </w:tcPr>
          <w:p w14:paraId="3B3CB979" w14:textId="77777777" w:rsidR="008B19FA" w:rsidRDefault="008B19FA" w:rsidP="00E97C42">
            <w:pPr>
              <w:spacing w:before="0" w:after="0"/>
              <w:jc w:val="center"/>
              <w:rPr>
                <w:b/>
                <w:bCs/>
              </w:rPr>
            </w:pPr>
            <w:r>
              <w:rPr>
                <w:b/>
                <w:bCs/>
              </w:rPr>
              <w:t>Justifications</w:t>
            </w:r>
          </w:p>
        </w:tc>
      </w:tr>
      <w:tr w:rsidR="008B19FA" w14:paraId="3CA004EC" w14:textId="77777777" w:rsidTr="00E97C42">
        <w:tc>
          <w:tcPr>
            <w:tcW w:w="1435" w:type="dxa"/>
            <w:shd w:val="clear" w:color="auto" w:fill="auto"/>
          </w:tcPr>
          <w:p w14:paraId="6D4CCFA4" w14:textId="60453683" w:rsidR="008B19FA" w:rsidRDefault="00DA4A07" w:rsidP="00E97C42">
            <w:pPr>
              <w:spacing w:before="0" w:after="0"/>
              <w:rPr>
                <w:rFonts w:eastAsia="MS Mincho"/>
                <w:bCs/>
                <w:lang w:eastAsia="ja-JP"/>
              </w:rPr>
            </w:pPr>
            <w:r>
              <w:rPr>
                <w:rFonts w:eastAsia="MS Mincho"/>
                <w:bCs/>
                <w:lang w:eastAsia="ja-JP"/>
              </w:rPr>
              <w:lastRenderedPageBreak/>
              <w:t>Apple</w:t>
            </w:r>
          </w:p>
        </w:tc>
        <w:tc>
          <w:tcPr>
            <w:tcW w:w="3870" w:type="dxa"/>
            <w:shd w:val="clear" w:color="auto" w:fill="auto"/>
          </w:tcPr>
          <w:p w14:paraId="36C6B58C" w14:textId="53B2BC58" w:rsidR="008B19FA" w:rsidRDefault="00DA4A07" w:rsidP="00E97C42">
            <w:pPr>
              <w:spacing w:before="0" w:after="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spacing w:after="0"/>
              <w:rPr>
                <w:rFonts w:eastAsia="MS Mincho"/>
                <w:lang w:eastAsia="ja-JP"/>
              </w:rPr>
            </w:pPr>
          </w:p>
        </w:tc>
      </w:tr>
      <w:tr w:rsidR="003F6CD0" w14:paraId="681D3AE3" w14:textId="77777777" w:rsidTr="00E97C42">
        <w:tc>
          <w:tcPr>
            <w:tcW w:w="1435" w:type="dxa"/>
            <w:shd w:val="clear" w:color="auto" w:fill="auto"/>
          </w:tcPr>
          <w:p w14:paraId="7BC6918A" w14:textId="20E80D3F" w:rsidR="003F6CD0" w:rsidRDefault="003F6CD0" w:rsidP="00E97C42">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spacing w:after="0"/>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spacing w:after="0"/>
              <w:rPr>
                <w:rFonts w:eastAsia="MS Mincho"/>
                <w:lang w:eastAsia="ja-JP"/>
              </w:rPr>
            </w:pPr>
          </w:p>
        </w:tc>
      </w:tr>
      <w:tr w:rsidR="007475EE" w14:paraId="6B9A5C82" w14:textId="77777777" w:rsidTr="00E97C42">
        <w:tc>
          <w:tcPr>
            <w:tcW w:w="1435" w:type="dxa"/>
            <w:shd w:val="clear" w:color="auto" w:fill="auto"/>
          </w:tcPr>
          <w:p w14:paraId="44474E5C" w14:textId="276781E5" w:rsidR="007475EE" w:rsidRDefault="007475EE" w:rsidP="00E97C42">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spacing w:after="0"/>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spacing w:after="0"/>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E97C42">
        <w:tc>
          <w:tcPr>
            <w:tcW w:w="1435" w:type="dxa"/>
            <w:shd w:val="clear" w:color="auto" w:fill="auto"/>
          </w:tcPr>
          <w:p w14:paraId="07404071" w14:textId="3E78CDF1"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spacing w:after="0"/>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spacing w:after="0"/>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w:t>
            </w:r>
            <w:proofErr w:type="spellStart"/>
            <w:r>
              <w:rPr>
                <w:rFonts w:eastAsiaTheme="minorEastAsia" w:hint="eastAsia"/>
                <w:lang w:eastAsia="zh-CN"/>
              </w:rPr>
              <w:t>gNB</w:t>
            </w:r>
            <w:proofErr w:type="spellEnd"/>
            <w:r>
              <w:rPr>
                <w:rFonts w:eastAsiaTheme="minorEastAsia" w:hint="eastAsia"/>
                <w:lang w:eastAsia="zh-CN"/>
              </w:rPr>
              <w:t xml:space="preserve">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spacing w:after="0"/>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E97C42">
        <w:tc>
          <w:tcPr>
            <w:tcW w:w="1435" w:type="dxa"/>
            <w:shd w:val="clear" w:color="auto" w:fill="auto"/>
          </w:tcPr>
          <w:p w14:paraId="46458252" w14:textId="7C1F7F30"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spacing w:after="0"/>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spacing w:after="0"/>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E97C42">
        <w:tc>
          <w:tcPr>
            <w:tcW w:w="1435" w:type="dxa"/>
            <w:shd w:val="clear" w:color="auto" w:fill="auto"/>
          </w:tcPr>
          <w:p w14:paraId="689FE341" w14:textId="3F69C21F"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spacing w:after="0"/>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spacing w:after="0"/>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E97C42">
        <w:tc>
          <w:tcPr>
            <w:tcW w:w="1435" w:type="dxa"/>
            <w:shd w:val="clear" w:color="auto" w:fill="auto"/>
          </w:tcPr>
          <w:p w14:paraId="416192C3" w14:textId="2EFF5F4C" w:rsidR="00372BCA" w:rsidRDefault="00F95AD8" w:rsidP="00372BCA">
            <w:pPr>
              <w:spacing w:after="0"/>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spacing w:after="0"/>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spacing w:after="0"/>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spacing w:after="0"/>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spacing w:after="0"/>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xml:space="preserve">, we are not fully clear of the detailed hopping design of option 1 before we agree with it. For example, whether the starting time of frequency </w:t>
            </w:r>
            <w:r>
              <w:rPr>
                <w:rFonts w:eastAsiaTheme="minorEastAsia"/>
                <w:lang w:eastAsia="zh-CN"/>
              </w:rPr>
              <w:lastRenderedPageBreak/>
              <w:t>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spacing w:after="0"/>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spacing w:after="0"/>
              <w:rPr>
                <w:rFonts w:eastAsiaTheme="minorEastAsia"/>
                <w:lang w:eastAsia="zh-CN"/>
              </w:rPr>
            </w:pPr>
          </w:p>
          <w:p w14:paraId="755D5D2A" w14:textId="77777777" w:rsidR="00372BCA" w:rsidRPr="00F136CD" w:rsidRDefault="00372BCA" w:rsidP="00372BCA">
            <w:pPr>
              <w:spacing w:after="0"/>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spacing w:after="0"/>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E97C42">
        <w:tc>
          <w:tcPr>
            <w:tcW w:w="1435" w:type="dxa"/>
            <w:shd w:val="clear" w:color="auto" w:fill="auto"/>
          </w:tcPr>
          <w:p w14:paraId="794AA83F" w14:textId="268A0ED0" w:rsidR="00DB15A2" w:rsidRDefault="00DB15A2" w:rsidP="00372BCA">
            <w:pPr>
              <w:spacing w:after="0"/>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spacing w:after="0"/>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spacing w:after="0"/>
              <w:rPr>
                <w:rFonts w:eastAsiaTheme="minorEastAsia"/>
                <w:lang w:eastAsia="zh-CN"/>
              </w:rPr>
            </w:pPr>
            <w:r>
              <w:rPr>
                <w:rFonts w:eastAsiaTheme="minorEastAsia"/>
                <w:lang w:eastAsia="zh-CN"/>
              </w:rPr>
              <w:t>Same reason in our reply to Q1</w:t>
            </w:r>
          </w:p>
        </w:tc>
      </w:tr>
      <w:tr w:rsidR="000733CD" w14:paraId="07566571" w14:textId="77777777" w:rsidTr="00E97C42">
        <w:tc>
          <w:tcPr>
            <w:tcW w:w="1435" w:type="dxa"/>
            <w:shd w:val="clear" w:color="auto" w:fill="auto"/>
          </w:tcPr>
          <w:p w14:paraId="1FB19167" w14:textId="108BCD6C" w:rsidR="000733CD" w:rsidRDefault="000733CD" w:rsidP="00372BCA">
            <w:pPr>
              <w:spacing w:after="0"/>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spacing w:after="0"/>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spacing w:after="0"/>
              <w:rPr>
                <w:rFonts w:eastAsiaTheme="minorEastAsia"/>
                <w:lang w:eastAsia="zh-CN"/>
              </w:rPr>
            </w:pPr>
            <w:r>
              <w:rPr>
                <w:rFonts w:eastAsiaTheme="minorEastAsia" w:hint="eastAsia"/>
                <w:lang w:eastAsia="zh-CN"/>
              </w:rPr>
              <w:t xml:space="preserve">As we comment before, for option 1. </w:t>
            </w: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w:t>
            </w:r>
            <w:proofErr w:type="gramStart"/>
            <w:r>
              <w:rPr>
                <w:sz w:val="21"/>
                <w:szCs w:val="21"/>
              </w:rPr>
              <w:t>taking into account</w:t>
            </w:r>
            <w:proofErr w:type="gramEnd"/>
            <w:r>
              <w:rPr>
                <w:sz w:val="21"/>
                <w:szCs w:val="21"/>
              </w:rPr>
              <w:t xml:space="preserve"> both gain of frequency hopping and gain of joint channel estimation</w:t>
            </w:r>
            <w:r>
              <w:rPr>
                <w:rFonts w:hint="eastAsia"/>
                <w:sz w:val="21"/>
                <w:szCs w:val="21"/>
                <w:lang w:eastAsia="zh-CN"/>
              </w:rPr>
              <w:t>.</w:t>
            </w:r>
          </w:p>
        </w:tc>
      </w:tr>
      <w:tr w:rsidR="00DD63AB" w14:paraId="20E2DB1D" w14:textId="77777777" w:rsidTr="00DD63AB">
        <w:tc>
          <w:tcPr>
            <w:tcW w:w="1435" w:type="dxa"/>
          </w:tcPr>
          <w:p w14:paraId="6D7B3A7F" w14:textId="77777777" w:rsidR="00DD63AB" w:rsidRDefault="00DD63AB" w:rsidP="00E97C42">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spacing w:after="0"/>
              <w:jc w:val="left"/>
              <w:rPr>
                <w:rFonts w:eastAsiaTheme="minorEastAsia"/>
                <w:lang w:eastAsia="zh-CN"/>
              </w:rPr>
            </w:pPr>
            <w:r>
              <w:rPr>
                <w:rFonts w:eastAsiaTheme="minorEastAsia"/>
                <w:lang w:eastAsia="zh-CN"/>
              </w:rPr>
              <w:t>Option 2.</w:t>
            </w:r>
          </w:p>
          <w:p w14:paraId="6A434703" w14:textId="77777777" w:rsidR="00DD63AB" w:rsidRDefault="00DD63AB" w:rsidP="00E97C42">
            <w:pPr>
              <w:spacing w:after="0"/>
              <w:jc w:val="left"/>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spacing w:after="0"/>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spacing w:after="0"/>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spacing w:after="0"/>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spacing w:after="0"/>
              <w:rPr>
                <w:rFonts w:eastAsiaTheme="minorEastAsia"/>
                <w:lang w:eastAsia="zh-CN"/>
              </w:rPr>
            </w:pPr>
            <w:r>
              <w:rPr>
                <w:rFonts w:eastAsiaTheme="minorEastAsia"/>
                <w:lang w:eastAsia="zh-CN"/>
              </w:rPr>
              <w:t xml:space="preserve">As we commented for the question 2, the configured TDW and frequency hopping interval could be separated configured. Then the both </w:t>
            </w:r>
            <w:proofErr w:type="gramStart"/>
            <w:r>
              <w:rPr>
                <w:rFonts w:eastAsiaTheme="minorEastAsia"/>
                <w:lang w:eastAsia="zh-CN"/>
              </w:rPr>
              <w:t>parameter</w:t>
            </w:r>
            <w:proofErr w:type="gramEnd"/>
            <w:r>
              <w:rPr>
                <w:rFonts w:eastAsiaTheme="minorEastAsia"/>
                <w:lang w:eastAsia="zh-CN"/>
              </w:rPr>
              <w:t xml:space="preserve"> could be set with same value. Or </w:t>
            </w:r>
            <w:r>
              <w:rPr>
                <w:rFonts w:eastAsiaTheme="minorEastAsia"/>
                <w:lang w:eastAsia="zh-CN"/>
              </w:rPr>
              <w:lastRenderedPageBreak/>
              <w:t>according to performance of both JCE and FH, set different values according to UE capabilities.</w:t>
            </w:r>
          </w:p>
          <w:p w14:paraId="56CDEC01" w14:textId="77777777" w:rsidR="00DD63AB" w:rsidRDefault="00DD63AB" w:rsidP="00E97C42">
            <w:pPr>
              <w:spacing w:after="0"/>
              <w:rPr>
                <w:rFonts w:eastAsiaTheme="minorEastAsia"/>
                <w:lang w:eastAsia="zh-CN"/>
              </w:rPr>
            </w:pPr>
          </w:p>
          <w:p w14:paraId="34E3C3FF" w14:textId="77777777" w:rsidR="00DD63AB" w:rsidRDefault="00DD63AB" w:rsidP="00E97C42">
            <w:pPr>
              <w:spacing w:after="0"/>
              <w:rPr>
                <w:rFonts w:eastAsiaTheme="minorEastAsia"/>
                <w:lang w:eastAsia="zh-CN"/>
              </w:rPr>
            </w:pPr>
          </w:p>
        </w:tc>
      </w:tr>
      <w:tr w:rsidR="00815F04" w14:paraId="0BA0AF88" w14:textId="77777777" w:rsidTr="00DD63AB">
        <w:tc>
          <w:tcPr>
            <w:tcW w:w="1435" w:type="dxa"/>
          </w:tcPr>
          <w:p w14:paraId="105FE6EE" w14:textId="11F0DB58" w:rsidR="00815F04" w:rsidRDefault="00815F04" w:rsidP="00815F04">
            <w:pPr>
              <w:spacing w:after="0"/>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spacing w:after="0"/>
              <w:jc w:val="left"/>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spacing w:after="0"/>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DD63AB">
        <w:tc>
          <w:tcPr>
            <w:tcW w:w="1435" w:type="dxa"/>
          </w:tcPr>
          <w:p w14:paraId="64A56299" w14:textId="20AE5A63" w:rsidR="00002569" w:rsidRDefault="00002569" w:rsidP="00815F04">
            <w:pPr>
              <w:spacing w:after="0"/>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spacing w:after="0"/>
              <w:jc w:val="left"/>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spacing w:after="0"/>
              <w:jc w:val="left"/>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spacing w:after="0"/>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2002F8B1" w14:textId="77777777" w:rsidR="00002569" w:rsidRPr="00002569" w:rsidRDefault="00002569" w:rsidP="00002569">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spacing w:after="0"/>
              <w:jc w:val="left"/>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spacing w:after="0"/>
              <w:rPr>
                <w:rFonts w:eastAsia="MS Mincho"/>
                <w:lang w:eastAsia="ja-JP"/>
              </w:rPr>
            </w:pPr>
            <w:r>
              <w:rPr>
                <w:rFonts w:eastAsia="MS Mincho"/>
                <w:lang w:eastAsia="ja-JP"/>
              </w:rPr>
              <w:t>We need to ensure that FH event does not prevent DM-RS bundling to restart.</w:t>
            </w:r>
          </w:p>
        </w:tc>
      </w:tr>
      <w:tr w:rsidR="00383FDE" w14:paraId="016359B2" w14:textId="77777777" w:rsidTr="00DD63AB">
        <w:tc>
          <w:tcPr>
            <w:tcW w:w="1435" w:type="dxa"/>
          </w:tcPr>
          <w:p w14:paraId="493B12E2" w14:textId="1A6DF220" w:rsidR="00383FDE" w:rsidRPr="00383FDE" w:rsidRDefault="00383FDE" w:rsidP="00815F0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spacing w:after="0"/>
              <w:jc w:val="left"/>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spacing w:after="0"/>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AA3AB9">
        <w:tc>
          <w:tcPr>
            <w:tcW w:w="1435" w:type="dxa"/>
          </w:tcPr>
          <w:p w14:paraId="49056632" w14:textId="77777777" w:rsidR="00AA3AB9" w:rsidRDefault="00AA3AB9" w:rsidP="0027740A">
            <w:pPr>
              <w:spacing w:after="0"/>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27740A">
            <w:pPr>
              <w:spacing w:after="0"/>
              <w:jc w:val="left"/>
              <w:rPr>
                <w:rFonts w:eastAsiaTheme="minorEastAsia"/>
                <w:lang w:eastAsia="zh-CN"/>
              </w:rPr>
            </w:pPr>
            <w:r>
              <w:rPr>
                <w:rFonts w:eastAsiaTheme="minorEastAsia"/>
                <w:lang w:eastAsia="zh-CN"/>
              </w:rPr>
              <w:t>Option 1.</w:t>
            </w:r>
          </w:p>
          <w:p w14:paraId="6279411E" w14:textId="77777777" w:rsidR="00AA3AB9" w:rsidRDefault="00AA3AB9" w:rsidP="0027740A">
            <w:pPr>
              <w:spacing w:after="0"/>
              <w:jc w:val="left"/>
              <w:rPr>
                <w:rFonts w:eastAsiaTheme="minorEastAsia"/>
                <w:lang w:eastAsia="zh-CN"/>
              </w:rPr>
            </w:pPr>
          </w:p>
        </w:tc>
        <w:tc>
          <w:tcPr>
            <w:tcW w:w="4320" w:type="dxa"/>
          </w:tcPr>
          <w:p w14:paraId="60C41881" w14:textId="77777777" w:rsidR="00AA3AB9" w:rsidRDefault="00AA3AB9" w:rsidP="0027740A">
            <w:pPr>
              <w:spacing w:after="0"/>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27740A">
            <w:pPr>
              <w:spacing w:after="0"/>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2C739D">
        <w:tc>
          <w:tcPr>
            <w:tcW w:w="1435" w:type="dxa"/>
          </w:tcPr>
          <w:p w14:paraId="45236DEE" w14:textId="77777777" w:rsidR="002C739D" w:rsidRDefault="002C739D" w:rsidP="00BB7D5F">
            <w:pPr>
              <w:spacing w:after="0"/>
              <w:rPr>
                <w:rFonts w:eastAsia="MS Mincho"/>
                <w:bCs/>
                <w:lang w:eastAsia="ja-JP"/>
              </w:rPr>
            </w:pPr>
            <w:r>
              <w:rPr>
                <w:rFonts w:eastAsia="MS Mincho"/>
                <w:bCs/>
                <w:lang w:eastAsia="ja-JP"/>
              </w:rPr>
              <w:t>Ericsson</w:t>
            </w:r>
          </w:p>
        </w:tc>
        <w:tc>
          <w:tcPr>
            <w:tcW w:w="3870" w:type="dxa"/>
          </w:tcPr>
          <w:p w14:paraId="7B3D211E" w14:textId="77777777" w:rsidR="002C739D" w:rsidRDefault="002C739D" w:rsidP="00BB7D5F">
            <w:pPr>
              <w:spacing w:after="0"/>
              <w:jc w:val="left"/>
              <w:rPr>
                <w:rFonts w:eastAsia="MS Mincho"/>
                <w:lang w:eastAsia="ja-JP"/>
              </w:rPr>
            </w:pPr>
            <w:r>
              <w:rPr>
                <w:rFonts w:eastAsia="MS Mincho"/>
                <w:lang w:eastAsia="ja-JP"/>
              </w:rPr>
              <w:t>Option 1.</w:t>
            </w:r>
          </w:p>
          <w:p w14:paraId="732C7E0C" w14:textId="77777777" w:rsidR="002C739D" w:rsidRDefault="002C739D" w:rsidP="00BB7D5F">
            <w:pPr>
              <w:spacing w:after="0"/>
              <w:jc w:val="left"/>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BB7D5F">
            <w:pPr>
              <w:spacing w:after="0"/>
              <w:jc w:val="left"/>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BB7D5F">
            <w:pPr>
              <w:spacing w:after="0"/>
              <w:jc w:val="left"/>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BB7D5F">
            <w:pPr>
              <w:spacing w:after="0"/>
              <w:ind w:left="288"/>
              <w:jc w:val="left"/>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BB7D5F">
            <w:pPr>
              <w:spacing w:after="0"/>
              <w:jc w:val="left"/>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BB7D5F">
            <w:pPr>
              <w:spacing w:after="0"/>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BB7D5F">
            <w:pPr>
              <w:pStyle w:val="ListParagraph"/>
              <w:numPr>
                <w:ilvl w:val="0"/>
                <w:numId w:val="33"/>
              </w:numPr>
              <w:spacing w:after="0"/>
              <w:ind w:left="360"/>
              <w:rPr>
                <w:rFonts w:eastAsia="MS Mincho"/>
                <w:lang w:eastAsia="ja-JP"/>
              </w:rPr>
            </w:pPr>
            <w:r w:rsidRPr="009B738E">
              <w:rPr>
                <w:rFonts w:eastAsia="MS Mincho"/>
                <w:lang w:eastAsia="ja-JP"/>
              </w:rPr>
              <w:t xml:space="preserve">Option 1 allows the network to </w:t>
            </w:r>
            <w:proofErr w:type="gramStart"/>
            <w:r w:rsidRPr="009B738E">
              <w:rPr>
                <w:rFonts w:eastAsia="MS Mincho"/>
                <w:lang w:eastAsia="ja-JP"/>
              </w:rPr>
              <w:t>control  the</w:t>
            </w:r>
            <w:proofErr w:type="gramEnd"/>
            <w:r w:rsidRPr="009B738E">
              <w:rPr>
                <w:rFonts w:eastAsia="MS Mincho"/>
                <w:lang w:eastAsia="ja-JP"/>
              </w:rPr>
              <w:t xml:space="preserv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BB7D5F">
            <w:pPr>
              <w:pStyle w:val="ListParagraph"/>
              <w:numPr>
                <w:ilvl w:val="0"/>
                <w:numId w:val="33"/>
              </w:numPr>
              <w:spacing w:after="0"/>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BB7D5F">
            <w:pPr>
              <w:pStyle w:val="ListParagraph"/>
              <w:numPr>
                <w:ilvl w:val="0"/>
                <w:numId w:val="33"/>
              </w:numPr>
              <w:spacing w:after="0"/>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2C739D">
        <w:tc>
          <w:tcPr>
            <w:tcW w:w="1435" w:type="dxa"/>
          </w:tcPr>
          <w:p w14:paraId="0D1BFE78" w14:textId="3BB0E2D5" w:rsidR="00F95AD8" w:rsidRDefault="00F95AD8" w:rsidP="00BB7D5F">
            <w:pPr>
              <w:spacing w:after="0"/>
              <w:rPr>
                <w:rFonts w:eastAsia="MS Mincho"/>
                <w:bCs/>
                <w:lang w:eastAsia="ja-JP"/>
              </w:rPr>
            </w:pPr>
            <w:proofErr w:type="spellStart"/>
            <w:r>
              <w:rPr>
                <w:rFonts w:eastAsia="MS Mincho"/>
                <w:bCs/>
                <w:lang w:eastAsia="ja-JP"/>
              </w:rPr>
              <w:t>InterDigital</w:t>
            </w:r>
            <w:proofErr w:type="spellEnd"/>
          </w:p>
        </w:tc>
        <w:tc>
          <w:tcPr>
            <w:tcW w:w="3870" w:type="dxa"/>
          </w:tcPr>
          <w:p w14:paraId="05FDFBD1" w14:textId="01605E0F" w:rsidR="00F95AD8" w:rsidRDefault="00F95AD8" w:rsidP="00BB7D5F">
            <w:pPr>
              <w:spacing w:after="0"/>
              <w:jc w:val="left"/>
              <w:rPr>
                <w:rFonts w:eastAsia="MS Mincho"/>
                <w:lang w:eastAsia="ja-JP"/>
              </w:rPr>
            </w:pPr>
            <w:r>
              <w:rPr>
                <w:rFonts w:eastAsia="MS Mincho"/>
                <w:lang w:eastAsia="ja-JP"/>
              </w:rPr>
              <w:t>We support Option 1.</w:t>
            </w:r>
          </w:p>
        </w:tc>
        <w:tc>
          <w:tcPr>
            <w:tcW w:w="4320" w:type="dxa"/>
          </w:tcPr>
          <w:p w14:paraId="7BB23991" w14:textId="4600739C" w:rsidR="00F95AD8" w:rsidRDefault="00F95AD8" w:rsidP="00BB7D5F">
            <w:pPr>
              <w:spacing w:after="0"/>
              <w:rPr>
                <w:rFonts w:eastAsia="MS Mincho"/>
                <w:lang w:eastAsia="ja-JP"/>
              </w:rPr>
            </w:pPr>
            <w:r>
              <w:rPr>
                <w:rFonts w:eastAsia="MS Mincho"/>
                <w:lang w:eastAsia="ja-JP"/>
              </w:rPr>
              <w:t>Allows independent configuration of frequency hopping and DMRS bundling.</w:t>
            </w:r>
          </w:p>
        </w:tc>
      </w:tr>
      <w:tr w:rsidR="004A17BC" w14:paraId="3D19B934" w14:textId="77777777" w:rsidTr="00781B7C">
        <w:tc>
          <w:tcPr>
            <w:tcW w:w="1435" w:type="dxa"/>
            <w:shd w:val="clear" w:color="auto" w:fill="auto"/>
          </w:tcPr>
          <w:p w14:paraId="6457D052" w14:textId="77777777" w:rsidR="004A17BC" w:rsidRPr="00354C2B" w:rsidRDefault="004A17BC" w:rsidP="00781B7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870" w:type="dxa"/>
            <w:shd w:val="clear" w:color="auto" w:fill="auto"/>
          </w:tcPr>
          <w:p w14:paraId="17DFD5A6" w14:textId="77777777" w:rsidR="004A17BC" w:rsidRPr="00354C2B" w:rsidRDefault="004A17BC" w:rsidP="00781B7C">
            <w:pPr>
              <w:spacing w:after="0"/>
              <w:rPr>
                <w:rFonts w:eastAsiaTheme="minorEastAsia"/>
                <w:lang w:eastAsia="zh-CN"/>
              </w:rPr>
            </w:pPr>
            <w:r>
              <w:rPr>
                <w:rFonts w:eastAsiaTheme="minorEastAsia"/>
                <w:lang w:eastAsia="zh-CN"/>
              </w:rPr>
              <w:t>Support option 2.</w:t>
            </w:r>
          </w:p>
        </w:tc>
        <w:tc>
          <w:tcPr>
            <w:tcW w:w="4320" w:type="dxa"/>
          </w:tcPr>
          <w:p w14:paraId="0113FE73" w14:textId="77777777" w:rsidR="004A17BC" w:rsidRPr="00354C2B" w:rsidRDefault="004A17BC" w:rsidP="00354C2B">
            <w:pPr>
              <w:pStyle w:val="ListParagraph"/>
              <w:numPr>
                <w:ilvl w:val="0"/>
                <w:numId w:val="35"/>
              </w:numPr>
              <w:spacing w:after="0"/>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77153DA4" w14:textId="77777777" w:rsidR="004A17BC" w:rsidRPr="00354C2B" w:rsidRDefault="004A17BC" w:rsidP="00354C2B">
            <w:pPr>
              <w:pStyle w:val="ListParagraph"/>
              <w:numPr>
                <w:ilvl w:val="0"/>
                <w:numId w:val="35"/>
              </w:numPr>
              <w:spacing w:after="0"/>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bookmarkStart w:id="18" w:name="_GoBack"/>
          </w:p>
          <w:bookmarkEnd w:id="18"/>
          <w:p w14:paraId="04EAC1CE" w14:textId="77777777" w:rsidR="004A17BC" w:rsidRPr="00354C2B" w:rsidRDefault="004A17BC" w:rsidP="00354C2B">
            <w:pPr>
              <w:pStyle w:val="ListParagraph"/>
              <w:numPr>
                <w:ilvl w:val="0"/>
                <w:numId w:val="35"/>
              </w:numPr>
              <w:spacing w:after="0"/>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bl>
    <w:p w14:paraId="67731BCD" w14:textId="77777777" w:rsidR="008B19FA" w:rsidRDefault="008B19FA">
      <w:pPr>
        <w:spacing w:after="0"/>
        <w:jc w:val="left"/>
      </w:pPr>
    </w:p>
    <w:p w14:paraId="33D84B1B" w14:textId="77777777" w:rsidR="00F27BB7" w:rsidRDefault="002B7C18">
      <w:pPr>
        <w:pStyle w:val="Heading2"/>
      </w:pPr>
      <w:r>
        <w:lastRenderedPageBreak/>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21" w:name="_Ref83825062"/>
      <w:bookmarkStart w:id="22"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lastRenderedPageBreak/>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w:t>
      </w:r>
      <w:proofErr w:type="spellStart"/>
      <w:r w:rsidRPr="00913A41">
        <w:rPr>
          <w:b/>
          <w:lang w:eastAsia="zh-CN"/>
        </w:rPr>
        <w:t>appliable</w:t>
      </w:r>
      <w:proofErr w:type="spellEnd"/>
      <w:r w:rsidRPr="00913A41">
        <w:rPr>
          <w:b/>
          <w:lang w:eastAsia="zh-CN"/>
        </w:rPr>
        <w:t>,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3" w:name="_Ref54470658"/>
      <w:r>
        <w:t>References</w:t>
      </w:r>
      <w:bookmarkEnd w:id="23"/>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5D7205">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5D7205">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5D7205">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5D7205">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5D7205">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5D7205">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5D7205">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5D7205">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5D7205">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5D7205">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5D7205">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5D7205">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5D7205">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5D7205">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5D7205">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5D7205">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5D7205">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5D7205">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5D7205">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5D7205">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5D7205">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5D7205">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5D7205">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5D7205">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E9792" w14:textId="77777777" w:rsidR="005D7205" w:rsidRDefault="005D7205">
      <w:pPr>
        <w:spacing w:line="240" w:lineRule="auto"/>
      </w:pPr>
      <w:r>
        <w:separator/>
      </w:r>
    </w:p>
  </w:endnote>
  <w:endnote w:type="continuationSeparator" w:id="0">
    <w:p w14:paraId="443811FC" w14:textId="77777777" w:rsidR="005D7205" w:rsidRDefault="005D7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53318" w14:textId="77777777" w:rsidR="00E97C42" w:rsidRDefault="00E97C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E97C42" w:rsidRDefault="00E97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3BD9A" w14:textId="7902941E" w:rsidR="00E97C42" w:rsidRDefault="00E97C4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BC666" w14:textId="77777777" w:rsidR="005D7205" w:rsidRDefault="005D7205">
      <w:pPr>
        <w:spacing w:after="0" w:line="240" w:lineRule="auto"/>
      </w:pPr>
      <w:r>
        <w:separator/>
      </w:r>
    </w:p>
  </w:footnote>
  <w:footnote w:type="continuationSeparator" w:id="0">
    <w:p w14:paraId="4E9327EE" w14:textId="77777777" w:rsidR="005D7205" w:rsidRDefault="005D7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61B8" w14:textId="77777777" w:rsidR="00E97C42" w:rsidRDefault="00E97C4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9"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1"/>
  </w:num>
  <w:num w:numId="3">
    <w:abstractNumId w:val="16"/>
  </w:num>
  <w:num w:numId="4">
    <w:abstractNumId w:val="4"/>
  </w:num>
  <w:num w:numId="5">
    <w:abstractNumId w:val="9"/>
  </w:num>
  <w:num w:numId="6">
    <w:abstractNumId w:val="26"/>
  </w:num>
  <w:num w:numId="7">
    <w:abstractNumId w:val="24"/>
  </w:num>
  <w:num w:numId="8">
    <w:abstractNumId w:val="17"/>
  </w:num>
  <w:num w:numId="9">
    <w:abstractNumId w:val="21"/>
  </w:num>
  <w:num w:numId="10">
    <w:abstractNumId w:val="1"/>
  </w:num>
  <w:num w:numId="11">
    <w:abstractNumId w:val="12"/>
  </w:num>
  <w:num w:numId="12">
    <w:abstractNumId w:val="23"/>
  </w:num>
  <w:num w:numId="13">
    <w:abstractNumId w:val="33"/>
  </w:num>
  <w:num w:numId="14">
    <w:abstractNumId w:val="25"/>
  </w:num>
  <w:num w:numId="15">
    <w:abstractNumId w:val="14"/>
  </w:num>
  <w:num w:numId="16">
    <w:abstractNumId w:val="27"/>
  </w:num>
  <w:num w:numId="17">
    <w:abstractNumId w:val="3"/>
  </w:num>
  <w:num w:numId="18">
    <w:abstractNumId w:val="18"/>
  </w:num>
  <w:num w:numId="19">
    <w:abstractNumId w:val="0"/>
  </w:num>
  <w:num w:numId="20">
    <w:abstractNumId w:val="29"/>
  </w:num>
  <w:num w:numId="21">
    <w:abstractNumId w:val="20"/>
  </w:num>
  <w:num w:numId="22">
    <w:abstractNumId w:val="8"/>
  </w:num>
  <w:num w:numId="23">
    <w:abstractNumId w:val="15"/>
  </w:num>
  <w:num w:numId="24">
    <w:abstractNumId w:val="10"/>
  </w:num>
  <w:num w:numId="25">
    <w:abstractNumId w:val="31"/>
  </w:num>
  <w:num w:numId="26">
    <w:abstractNumId w:val="28"/>
  </w:num>
  <w:num w:numId="27">
    <w:abstractNumId w:val="34"/>
  </w:num>
  <w:num w:numId="28">
    <w:abstractNumId w:val="7"/>
  </w:num>
  <w:num w:numId="29">
    <w:abstractNumId w:val="13"/>
  </w:num>
  <w:num w:numId="30">
    <w:abstractNumId w:val="30"/>
  </w:num>
  <w:num w:numId="31">
    <w:abstractNumId w:val="19"/>
  </w:num>
  <w:num w:numId="32">
    <w:abstractNumId w:val="6"/>
  </w:num>
  <w:num w:numId="33">
    <w:abstractNumId w:val="22"/>
  </w:num>
  <w:num w:numId="34">
    <w:abstractNumId w:val="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C2B"/>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7BC"/>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205"/>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A8FE3DA8-2E95-447E-A0A4-96A7E94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列表段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DDF8F843-6A33-455B-80D9-940C1F2F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35</Pages>
  <Words>12445</Words>
  <Characters>70938</Characters>
  <Application>Microsoft Office Word</Application>
  <DocSecurity>0</DocSecurity>
  <Lines>591</Lines>
  <Paragraphs>166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Frank</cp:lastModifiedBy>
  <cp:revision>17</cp:revision>
  <cp:lastPrinted>2014-11-07T05:38:00Z</cp:lastPrinted>
  <dcterms:created xsi:type="dcterms:W3CDTF">2021-11-16T14:58:00Z</dcterms:created>
  <dcterms:modified xsi:type="dcterms:W3CDTF">2021-11-16T21:35:00Z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