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 xml:space="preserve">R1-2109889 &amp; R1-2110866,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1"/>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spacing w:after="0"/>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9F3CBD">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spacing w:after="0"/>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spacing w:after="0"/>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spacing w:after="0"/>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spacing w:after="0"/>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spacing w:after="0"/>
              <w:rPr>
                <w:rFonts w:eastAsia="맑은 고딕"/>
                <w:bCs/>
                <w:lang w:eastAsia="ko-KR"/>
              </w:rPr>
            </w:pPr>
            <w:r>
              <w:rPr>
                <w:rFonts w:eastAsia="맑은 고딕" w:hint="eastAsia"/>
                <w:bCs/>
                <w:lang w:eastAsia="ko-KR"/>
              </w:rPr>
              <w:t>LG</w:t>
            </w:r>
          </w:p>
        </w:tc>
        <w:tc>
          <w:tcPr>
            <w:tcW w:w="7627" w:type="dxa"/>
          </w:tcPr>
          <w:p w14:paraId="33D4B38F" w14:textId="73A3F695" w:rsidR="006E180B" w:rsidRPr="006E180B" w:rsidRDefault="006E180B" w:rsidP="00FD40F0">
            <w:pPr>
              <w:tabs>
                <w:tab w:val="left" w:pos="2460"/>
              </w:tabs>
              <w:spacing w:after="0"/>
              <w:rPr>
                <w:rFonts w:eastAsia="맑은 고딕"/>
                <w:lang w:eastAsia="ko-KR"/>
              </w:rPr>
            </w:pPr>
            <w:r>
              <w:rPr>
                <w:rFonts w:eastAsia="맑은 고딕" w:hint="eastAsia"/>
                <w:lang w:eastAsia="ko-KR"/>
              </w:rPr>
              <w:t>Support</w:t>
            </w:r>
          </w:p>
        </w:tc>
      </w:tr>
      <w:tr w:rsidR="00CC2FF9" w14:paraId="0D4AE295" w14:textId="77777777" w:rsidTr="007B310E">
        <w:tc>
          <w:tcPr>
            <w:tcW w:w="2335" w:type="dxa"/>
          </w:tcPr>
          <w:p w14:paraId="3DF12740" w14:textId="77777777" w:rsidR="00CC2FF9"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spacing w:after="0"/>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spacing w:after="0"/>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spacing w:after="0"/>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af7"/>
              <w:numPr>
                <w:ilvl w:val="0"/>
                <w:numId w:val="29"/>
              </w:numPr>
              <w:tabs>
                <w:tab w:val="left" w:pos="2460"/>
              </w:tabs>
              <w:spacing w:after="0"/>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spacing w:after="0"/>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spacing w:after="0"/>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spacing w:after="0"/>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spacing w:after="0" w:line="240" w:lineRule="auto"/>
        <w:jc w:val="left"/>
        <w:rPr>
          <w:b/>
          <w:bCs/>
          <w:color w:val="FF00FF"/>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7"/>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7"/>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7"/>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7"/>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9"/>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9"/>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7"/>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a9"/>
        <w:rPr>
          <w:rFonts w:ascii="Times New Roman" w:hAnsi="Times New Roman"/>
          <w:szCs w:val="20"/>
          <w:lang w:val="en-GB"/>
        </w:rPr>
      </w:pPr>
    </w:p>
    <w:p w14:paraId="5D1047BC" w14:textId="77777777" w:rsidR="00F27BB7" w:rsidRDefault="002B7C18">
      <w:pPr>
        <w:pStyle w:val="a9"/>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9"/>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9"/>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a9"/>
        <w:spacing w:after="0" w:line="259" w:lineRule="auto"/>
        <w:jc w:val="left"/>
        <w:rPr>
          <w:rFonts w:ascii="Times New Roman" w:hAnsi="Times New Roman"/>
          <w:szCs w:val="20"/>
        </w:rPr>
      </w:pPr>
    </w:p>
    <w:p w14:paraId="61476E34" w14:textId="77777777" w:rsidR="00F27BB7" w:rsidRDefault="002B7C18">
      <w:pPr>
        <w:pStyle w:val="a9"/>
        <w:spacing w:after="0" w:line="259" w:lineRule="auto"/>
        <w:jc w:val="left"/>
        <w:rPr>
          <w:rFonts w:ascii="Times New Roman" w:hAnsi="Times New Roman"/>
          <w:szCs w:val="20"/>
        </w:rPr>
      </w:pPr>
      <w:r>
        <w:rPr>
          <w:rFonts w:ascii="Times New Roman" w:hAnsi="Times New Roman"/>
          <w:szCs w:val="20"/>
        </w:rPr>
        <w:lastRenderedPageBreak/>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a9"/>
        <w:spacing w:after="0" w:line="259" w:lineRule="auto"/>
        <w:jc w:val="left"/>
        <w:rPr>
          <w:rFonts w:ascii="Times New Roman" w:hAnsi="Times New Roman"/>
          <w:szCs w:val="20"/>
        </w:rPr>
      </w:pPr>
    </w:p>
    <w:p w14:paraId="352B7CFD" w14:textId="77777777" w:rsidR="00F27BB7" w:rsidRDefault="002B7C18">
      <w:pPr>
        <w:pStyle w:val="a9"/>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7"/>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맑은 고딕"/>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1"/>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af1"/>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7"/>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spacing w:after="0"/>
              <w:rPr>
                <w:bCs/>
                <w:lang w:eastAsia="zh-CN"/>
              </w:rPr>
            </w:pPr>
            <w:r>
              <w:rPr>
                <w:bCs/>
                <w:lang w:eastAsia="zh-CN"/>
              </w:rPr>
              <w:t>Ericsson</w:t>
            </w:r>
          </w:p>
        </w:tc>
        <w:tc>
          <w:tcPr>
            <w:tcW w:w="7627" w:type="dxa"/>
          </w:tcPr>
          <w:p w14:paraId="3BC417F6" w14:textId="77777777" w:rsidR="00A24A8F" w:rsidRDefault="00A24A8F" w:rsidP="009F3CBD">
            <w:pPr>
              <w:spacing w:after="0"/>
              <w:rPr>
                <w:lang w:eastAsia="zh-CN"/>
              </w:rPr>
            </w:pPr>
            <w:r>
              <w:rPr>
                <w:lang w:eastAsia="zh-CN"/>
              </w:rPr>
              <w:t>We are OK with the main bullet.</w:t>
            </w:r>
          </w:p>
          <w:p w14:paraId="6CD8094A" w14:textId="77777777" w:rsidR="00A24A8F" w:rsidRDefault="00A24A8F" w:rsidP="009F3CBD">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spacing w:after="0" w:line="240" w:lineRule="auto"/>
              <w:jc w:val="left"/>
              <w:rPr>
                <w:b/>
                <w:bCs/>
                <w:color w:val="000000" w:themeColor="text1"/>
                <w:lang w:val="en-GB"/>
              </w:rPr>
            </w:pPr>
            <w:r>
              <w:rPr>
                <w:b/>
                <w:bCs/>
                <w:highlight w:val="magenta"/>
              </w:rPr>
              <w:lastRenderedPageBreak/>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af7"/>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lastRenderedPageBreak/>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p>
        </w:tc>
      </w:tr>
      <w:tr w:rsidR="009F3CBD" w14:paraId="48F4195D" w14:textId="77777777" w:rsidTr="00A24A8F">
        <w:tc>
          <w:tcPr>
            <w:tcW w:w="2335" w:type="dxa"/>
          </w:tcPr>
          <w:p w14:paraId="131ED9D5" w14:textId="1912F338" w:rsidR="009F3CBD" w:rsidRDefault="009F3CBD" w:rsidP="00FD40F0">
            <w:pPr>
              <w:spacing w:after="0"/>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spacing w:after="0"/>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spacing w:after="0"/>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spacing w:after="0"/>
              <w:rPr>
                <w:lang w:eastAsia="zh-CN"/>
              </w:rPr>
            </w:pPr>
            <w:r>
              <w:rPr>
                <w:rFonts w:hint="eastAsia"/>
                <w:lang w:eastAsia="zh-CN"/>
              </w:rPr>
              <w:t>S</w:t>
            </w:r>
            <w:r>
              <w:rPr>
                <w:lang w:eastAsia="zh-CN"/>
              </w:rPr>
              <w:t>upport the proposal.</w:t>
            </w:r>
          </w:p>
          <w:p w14:paraId="7CAD3A05" w14:textId="2F1BEB5B" w:rsidR="00D96CE4" w:rsidRDefault="00D96CE4" w:rsidP="00D96CE4">
            <w:pPr>
              <w:spacing w:after="0"/>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spacing w:after="0"/>
              <w:rPr>
                <w:rFonts w:eastAsia="맑은 고딕"/>
                <w:bCs/>
                <w:lang w:eastAsia="ko-KR"/>
              </w:rPr>
            </w:pPr>
            <w:r>
              <w:rPr>
                <w:rFonts w:eastAsia="맑은 고딕" w:hint="eastAsia"/>
                <w:bCs/>
                <w:lang w:eastAsia="ko-KR"/>
              </w:rPr>
              <w:t>LG</w:t>
            </w:r>
          </w:p>
        </w:tc>
        <w:tc>
          <w:tcPr>
            <w:tcW w:w="7627" w:type="dxa"/>
          </w:tcPr>
          <w:p w14:paraId="2B121842" w14:textId="5431B1D3" w:rsidR="006E180B" w:rsidRPr="006E180B" w:rsidRDefault="006E180B" w:rsidP="00FD40F0">
            <w:pPr>
              <w:spacing w:after="0"/>
              <w:rPr>
                <w:rFonts w:eastAsia="맑은 고딕"/>
                <w:lang w:eastAsia="ko-KR"/>
              </w:rPr>
            </w:pPr>
            <w:r>
              <w:rPr>
                <w:rFonts w:eastAsia="맑은 고딕" w:hint="eastAsia"/>
                <w:lang w:eastAsia="ko-KR"/>
              </w:rPr>
              <w:t>We share similar view with Nokia</w:t>
            </w:r>
            <w:r>
              <w:rPr>
                <w:rFonts w:eastAsia="맑은 고딕"/>
                <w:lang w:eastAsia="ko-KR"/>
              </w:rPr>
              <w:t>.</w:t>
            </w:r>
          </w:p>
        </w:tc>
      </w:tr>
      <w:tr w:rsidR="00520B0B" w14:paraId="4D6BF46E" w14:textId="77777777" w:rsidTr="00A24A8F">
        <w:tc>
          <w:tcPr>
            <w:tcW w:w="2335" w:type="dxa"/>
          </w:tcPr>
          <w:p w14:paraId="46B8C118" w14:textId="7430325D" w:rsidR="00520B0B" w:rsidRDefault="00520B0B" w:rsidP="00FD40F0">
            <w:pPr>
              <w:spacing w:after="0"/>
              <w:rPr>
                <w:rFonts w:eastAsia="맑은 고딕"/>
                <w:bCs/>
                <w:lang w:eastAsia="ko-KR"/>
              </w:rPr>
            </w:pPr>
            <w:r>
              <w:rPr>
                <w:rFonts w:eastAsia="맑은 고딕"/>
                <w:bCs/>
                <w:lang w:eastAsia="ko-KR"/>
              </w:rPr>
              <w:t>Huawei, HiSilicon</w:t>
            </w:r>
          </w:p>
        </w:tc>
        <w:tc>
          <w:tcPr>
            <w:tcW w:w="7627" w:type="dxa"/>
          </w:tcPr>
          <w:p w14:paraId="38D48E82" w14:textId="31633A88" w:rsidR="00520B0B" w:rsidRDefault="00520B0B" w:rsidP="00FD40F0">
            <w:pPr>
              <w:spacing w:after="0"/>
              <w:rPr>
                <w:rFonts w:eastAsia="맑은 고딕"/>
                <w:lang w:eastAsia="ko-KR"/>
              </w:rPr>
            </w:pPr>
            <w:r>
              <w:rPr>
                <w:rFonts w:eastAsia="맑은 고딕"/>
                <w:lang w:eastAsia="ko-KR"/>
              </w:rPr>
              <w:t>Similar view with Nokia.</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7"/>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lastRenderedPageBreak/>
        <w:t>R1-2111981, Proposal 1: The following methods to configure PUCCH repetition for the UE without dedicated PUCCH resource configuration should be studied.</w:t>
      </w:r>
    </w:p>
    <w:p w14:paraId="792C653B" w14:textId="77777777" w:rsidR="00F27BB7" w:rsidRDefault="002B7C18">
      <w:pPr>
        <w:pStyle w:val="af7"/>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af7"/>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7"/>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맑은 고딕"/>
                <w:bCs/>
                <w:lang w:eastAsia="ko-KR"/>
              </w:rPr>
            </w:pPr>
            <w:r>
              <w:rPr>
                <w:rFonts w:eastAsia="맑은 고딕"/>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after="0"/>
              <w:rPr>
                <w:rFonts w:eastAsia="맑은 고딕"/>
                <w:bCs/>
                <w:lang w:eastAsia="ko-KR"/>
              </w:rPr>
            </w:pPr>
            <w:r>
              <w:rPr>
                <w:rFonts w:eastAsia="맑은 고딕"/>
                <w:bCs/>
                <w:lang w:eastAsia="ko-KR"/>
              </w:rPr>
              <w:t>Ericsson</w:t>
            </w:r>
          </w:p>
        </w:tc>
        <w:tc>
          <w:tcPr>
            <w:tcW w:w="7627" w:type="dxa"/>
          </w:tcPr>
          <w:p w14:paraId="5C9F1B18" w14:textId="77777777" w:rsidR="00A24A8F" w:rsidRDefault="00A24A8F" w:rsidP="009F3CBD">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맑은 고딕"/>
                <w:bCs/>
                <w:lang w:eastAsia="ko-KR"/>
              </w:rPr>
            </w:pPr>
            <w:r>
              <w:rPr>
                <w:rFonts w:eastAsia="맑은 고딕"/>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spacing w:after="0"/>
              <w:rPr>
                <w:rFonts w:eastAsia="맑은 고딕"/>
                <w:bCs/>
                <w:lang w:eastAsia="ko-KR"/>
              </w:rPr>
            </w:pPr>
            <w:r>
              <w:rPr>
                <w:rFonts w:eastAsia="맑은 고딕" w:hint="eastAsia"/>
                <w:bCs/>
                <w:lang w:eastAsia="ko-KR"/>
              </w:rPr>
              <w:t>LG</w:t>
            </w:r>
          </w:p>
        </w:tc>
        <w:tc>
          <w:tcPr>
            <w:tcW w:w="7627" w:type="dxa"/>
          </w:tcPr>
          <w:p w14:paraId="4686F077" w14:textId="5B6DD7C0" w:rsidR="006E180B" w:rsidRPr="006E180B" w:rsidRDefault="00562E29" w:rsidP="00562E29">
            <w:pPr>
              <w:spacing w:after="0"/>
              <w:rPr>
                <w:rFonts w:eastAsia="맑은 고딕"/>
                <w:bCs/>
                <w:lang w:eastAsia="ko-KR"/>
              </w:rPr>
            </w:pPr>
            <w:r>
              <w:rPr>
                <w:rFonts w:eastAsia="맑은 고딕"/>
                <w:bCs/>
                <w:lang w:eastAsia="ko-KR"/>
              </w:rPr>
              <w:t>T</w:t>
            </w:r>
            <w:r w:rsidR="006E180B">
              <w:rPr>
                <w:rFonts w:eastAsia="맑은 고딕" w:hint="eastAsia"/>
                <w:bCs/>
                <w:lang w:eastAsia="ko-KR"/>
              </w:rPr>
              <w:t xml:space="preserve">he </w:t>
            </w:r>
            <w:r w:rsidR="006E180B">
              <w:rPr>
                <w:rFonts w:eastAsia="맑은 고딕"/>
                <w:bCs/>
                <w:lang w:eastAsia="ko-KR"/>
              </w:rPr>
              <w:t xml:space="preserve">dynamic PUCCH repetition factor indication can be differentiated by two parts; for the UE with dedicated PUCCH resource configuration and the </w:t>
            </w:r>
            <w:r w:rsidR="006E180B">
              <w:rPr>
                <w:rFonts w:eastAsia="맑은 고딕" w:hint="eastAsia"/>
                <w:bCs/>
                <w:lang w:eastAsia="ko-KR"/>
              </w:rPr>
              <w:t>UE without dedicated PUCCH resource configuration</w:t>
            </w:r>
            <w:r w:rsidR="006E180B">
              <w:rPr>
                <w:rFonts w:eastAsia="맑은 고딕"/>
                <w:bCs/>
                <w:lang w:eastAsia="ko-KR"/>
              </w:rPr>
              <w:t xml:space="preserve">. It is our understanding that agreed dynamic indication method is based on UE with dedicated PUCCH resource. </w:t>
            </w:r>
            <w:r>
              <w:rPr>
                <w:rFonts w:eastAsia="맑은 고딕"/>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lastRenderedPageBreak/>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af7"/>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맑은 고딕"/>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spacing w:after="0"/>
              <w:rPr>
                <w:bCs/>
                <w:lang w:eastAsia="zh-CN"/>
              </w:rPr>
            </w:pPr>
            <w:r>
              <w:rPr>
                <w:bCs/>
                <w:lang w:eastAsia="zh-CN"/>
              </w:rPr>
              <w:t>Ericsson</w:t>
            </w:r>
          </w:p>
        </w:tc>
        <w:tc>
          <w:tcPr>
            <w:tcW w:w="7627" w:type="dxa"/>
          </w:tcPr>
          <w:p w14:paraId="0FC152F5" w14:textId="77777777" w:rsidR="00A24A8F" w:rsidRDefault="00A24A8F" w:rsidP="009F3CBD">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t>Samsung</w:t>
            </w:r>
          </w:p>
        </w:tc>
        <w:tc>
          <w:tcPr>
            <w:tcW w:w="7627" w:type="dxa"/>
          </w:tcPr>
          <w:p w14:paraId="5FC33A0F" w14:textId="0F67AB3F" w:rsidR="00FD40F0" w:rsidRDefault="00FD40F0" w:rsidP="00FD40F0">
            <w:pPr>
              <w:spacing w:after="0"/>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spacing w:after="0"/>
              <w:jc w:val="left"/>
              <w:rPr>
                <w:rFonts w:eastAsia="맑은 고딕"/>
                <w:bCs/>
                <w:lang w:eastAsia="ko-KR"/>
              </w:rPr>
            </w:pPr>
            <w:r>
              <w:rPr>
                <w:rFonts w:eastAsia="맑은 고딕" w:hint="eastAsia"/>
                <w:bCs/>
                <w:lang w:eastAsia="ko-KR"/>
              </w:rPr>
              <w:t>W</w:t>
            </w:r>
            <w:r>
              <w:rPr>
                <w:rFonts w:eastAsia="맑은 고딕"/>
                <w:bCs/>
                <w:lang w:eastAsia="ko-KR"/>
              </w:rPr>
              <w:t>ILUS</w:t>
            </w:r>
          </w:p>
        </w:tc>
        <w:tc>
          <w:tcPr>
            <w:tcW w:w="7627" w:type="dxa"/>
          </w:tcPr>
          <w:p w14:paraId="4A0D6F85" w14:textId="1BB07F1C" w:rsidR="00433910" w:rsidRPr="00433910" w:rsidRDefault="00433910" w:rsidP="00FD40F0">
            <w:pPr>
              <w:spacing w:after="0"/>
              <w:rPr>
                <w:rFonts w:eastAsia="맑은 고딕"/>
                <w:lang w:eastAsia="ko-KR"/>
              </w:rPr>
            </w:pPr>
            <w:r>
              <w:rPr>
                <w:rFonts w:eastAsia="맑은 고딕" w:hint="eastAsia"/>
                <w:lang w:eastAsia="ko-KR"/>
              </w:rPr>
              <w:t>S</w:t>
            </w:r>
            <w:r>
              <w:rPr>
                <w:rFonts w:eastAsia="맑은 고딕"/>
                <w:lang w:eastAsia="ko-KR"/>
              </w:rPr>
              <w:t>upport</w:t>
            </w:r>
          </w:p>
        </w:tc>
      </w:tr>
      <w:tr w:rsidR="00B822F0" w14:paraId="3C72124C" w14:textId="77777777">
        <w:tc>
          <w:tcPr>
            <w:tcW w:w="2335" w:type="dxa"/>
          </w:tcPr>
          <w:p w14:paraId="5EEAE747" w14:textId="22D7BD23" w:rsidR="00B822F0" w:rsidRPr="00B822F0" w:rsidRDefault="00B822F0" w:rsidP="00FD40F0">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spacing w:after="0"/>
              <w:jc w:val="left"/>
              <w:rPr>
                <w:rFonts w:eastAsia="맑은 고딕"/>
                <w:bCs/>
                <w:lang w:eastAsia="ko-KR"/>
              </w:rPr>
            </w:pPr>
            <w:r>
              <w:rPr>
                <w:rFonts w:eastAsia="맑은 고딕" w:hint="eastAsia"/>
                <w:bCs/>
                <w:lang w:eastAsia="ko-KR"/>
              </w:rPr>
              <w:t>LG</w:t>
            </w:r>
          </w:p>
        </w:tc>
        <w:tc>
          <w:tcPr>
            <w:tcW w:w="7627" w:type="dxa"/>
          </w:tcPr>
          <w:p w14:paraId="3441F850" w14:textId="53335D4A" w:rsidR="00562E29" w:rsidRPr="00562E29" w:rsidRDefault="00562E29" w:rsidP="00FD40F0">
            <w:pPr>
              <w:spacing w:after="0"/>
              <w:rPr>
                <w:rFonts w:eastAsia="맑은 고딕"/>
                <w:lang w:eastAsia="ko-KR"/>
              </w:rPr>
            </w:pPr>
            <w:r>
              <w:rPr>
                <w:rFonts w:eastAsia="맑은 고딕"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spacing w:after="0"/>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627" w:type="dxa"/>
          </w:tcPr>
          <w:p w14:paraId="4E4270D3" w14:textId="6E9327FE" w:rsidR="00CC2FF9" w:rsidRPr="007E1853" w:rsidRDefault="007E1853" w:rsidP="007B310E">
            <w:pPr>
              <w:spacing w:after="0"/>
              <w:rPr>
                <w:rFonts w:eastAsiaTheme="minorEastAsia"/>
                <w:lang w:eastAsia="zh-CN"/>
              </w:rPr>
            </w:pPr>
            <w:r>
              <w:rPr>
                <w:rFonts w:eastAsiaTheme="minorEastAsia"/>
                <w:lang w:eastAsia="zh-CN"/>
              </w:rPr>
              <w:t>OK</w:t>
            </w:r>
          </w:p>
        </w:tc>
      </w:tr>
    </w:tbl>
    <w:p w14:paraId="247DC3B4" w14:textId="77777777" w:rsidR="00F27BB7" w:rsidRDefault="002B7C18">
      <w:pPr>
        <w:pStyle w:val="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lastRenderedPageBreak/>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맑은 고딕"/>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맑은 고딕"/>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맑은 고딕"/>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맑은 고딕"/>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맑은 고딕"/>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lastRenderedPageBreak/>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spacing w:after="0"/>
              <w:rPr>
                <w:bCs/>
                <w:lang w:eastAsia="zh-CN"/>
              </w:rPr>
            </w:pPr>
            <w:r>
              <w:rPr>
                <w:bCs/>
                <w:lang w:eastAsia="zh-CN"/>
              </w:rPr>
              <w:t>V</w:t>
            </w:r>
            <w:r w:rsidR="002B7C18">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r w:rsidRPr="003D1654">
              <w:rPr>
                <w:bCs/>
                <w:lang w:eastAsia="zh-CN"/>
              </w:rPr>
              <w:t>InterDigital</w:t>
            </w:r>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spacing w:after="0"/>
              <w:rPr>
                <w:bCs/>
                <w:lang w:eastAsia="zh-CN"/>
              </w:rPr>
            </w:pPr>
            <w:r>
              <w:rPr>
                <w:bCs/>
                <w:lang w:eastAsia="zh-CN"/>
              </w:rPr>
              <w:t>Ericsson</w:t>
            </w:r>
          </w:p>
        </w:tc>
        <w:tc>
          <w:tcPr>
            <w:tcW w:w="7627" w:type="dxa"/>
          </w:tcPr>
          <w:p w14:paraId="303185B0" w14:textId="77777777" w:rsidR="00A24A8F" w:rsidRDefault="00A24A8F" w:rsidP="009F3CBD">
            <w:pPr>
              <w:spacing w:after="0"/>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spacing w:after="0"/>
              <w:rPr>
                <w:rFonts w:eastAsia="맑은 고딕"/>
                <w:bCs/>
                <w:lang w:eastAsia="ko-KR"/>
              </w:rPr>
            </w:pPr>
            <w:r>
              <w:rPr>
                <w:rFonts w:eastAsia="맑은 고딕" w:hint="eastAsia"/>
                <w:bCs/>
                <w:lang w:eastAsia="ko-KR"/>
              </w:rPr>
              <w:t>W</w:t>
            </w:r>
            <w:r>
              <w:rPr>
                <w:rFonts w:eastAsia="맑은 고딕"/>
                <w:bCs/>
                <w:lang w:eastAsia="ko-KR"/>
              </w:rPr>
              <w:t>ILUS</w:t>
            </w:r>
          </w:p>
        </w:tc>
        <w:tc>
          <w:tcPr>
            <w:tcW w:w="7627" w:type="dxa"/>
          </w:tcPr>
          <w:p w14:paraId="22AF664B" w14:textId="33B994C7" w:rsidR="00433910" w:rsidRPr="00433910" w:rsidRDefault="00433910" w:rsidP="00FD40F0">
            <w:pPr>
              <w:spacing w:after="0"/>
              <w:rPr>
                <w:rFonts w:eastAsia="맑은 고딕"/>
                <w:lang w:eastAsia="ko-KR"/>
              </w:rPr>
            </w:pPr>
            <w:r>
              <w:rPr>
                <w:rFonts w:eastAsia="맑은 고딕" w:hint="eastAsia"/>
                <w:lang w:eastAsia="ko-KR"/>
              </w:rPr>
              <w:t>S</w:t>
            </w:r>
            <w:r>
              <w:rPr>
                <w:rFonts w:eastAsia="맑은 고딕"/>
                <w:lang w:eastAsia="ko-KR"/>
              </w:rPr>
              <w:t>upport</w:t>
            </w:r>
          </w:p>
        </w:tc>
      </w:tr>
      <w:tr w:rsidR="00B822F0" w14:paraId="48F2B999" w14:textId="77777777" w:rsidTr="00A24A8F">
        <w:tc>
          <w:tcPr>
            <w:tcW w:w="2335" w:type="dxa"/>
          </w:tcPr>
          <w:p w14:paraId="7580AFE3" w14:textId="0F175DEB" w:rsidR="00B822F0" w:rsidRPr="00B822F0" w:rsidRDefault="00B822F0" w:rsidP="00FD40F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spacing w:after="0"/>
              <w:rPr>
                <w:rFonts w:eastAsia="맑은 고딕"/>
                <w:bCs/>
                <w:lang w:eastAsia="ko-KR"/>
              </w:rPr>
            </w:pPr>
            <w:r>
              <w:rPr>
                <w:rFonts w:eastAsia="맑은 고딕" w:hint="eastAsia"/>
                <w:bCs/>
                <w:lang w:eastAsia="ko-KR"/>
              </w:rPr>
              <w:t>LG</w:t>
            </w:r>
          </w:p>
        </w:tc>
        <w:tc>
          <w:tcPr>
            <w:tcW w:w="7627" w:type="dxa"/>
          </w:tcPr>
          <w:p w14:paraId="14D606D5" w14:textId="3DD96772" w:rsidR="00562E29" w:rsidRPr="00562E29" w:rsidRDefault="00562E29" w:rsidP="00562E29">
            <w:pPr>
              <w:spacing w:after="0"/>
              <w:rPr>
                <w:rFonts w:eastAsia="맑은 고딕"/>
                <w:lang w:eastAsia="ko-KR"/>
              </w:rPr>
            </w:pPr>
            <w:r>
              <w:rPr>
                <w:rFonts w:eastAsia="맑은 고딕"/>
                <w:lang w:eastAsia="ko-KR"/>
              </w:rPr>
              <w:t>Reusing the procedure when applicable looks fine but it needs to be</w:t>
            </w:r>
            <w:r w:rsidRPr="00562E29">
              <w:rPr>
                <w:rFonts w:eastAsia="맑은 고딕"/>
                <w:lang w:eastAsia="ko-KR"/>
              </w:rPr>
              <w:t xml:space="preserve"> </w:t>
            </w:r>
            <w:r>
              <w:rPr>
                <w:rFonts w:eastAsia="맑은 고딕"/>
                <w:lang w:eastAsia="ko-KR"/>
              </w:rPr>
              <w:t>refined</w:t>
            </w:r>
            <w:r w:rsidRPr="00562E29">
              <w:rPr>
                <w:rFonts w:eastAsia="맑은 고딕"/>
                <w:lang w:eastAsia="ko-KR"/>
              </w:rPr>
              <w:t xml:space="preserve"> more to fit </w:t>
            </w:r>
            <w:r>
              <w:rPr>
                <w:rFonts w:eastAsia="맑은 고딕"/>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7"/>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af7"/>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af7"/>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lastRenderedPageBreak/>
        <w:t xml:space="preserve">Based on companies input in Tdocs submitted to RAN1#107, the pros and cons of the above options are summarized as below. </w:t>
      </w:r>
    </w:p>
    <w:p w14:paraId="4C8000D8" w14:textId="77777777" w:rsidR="00F27BB7" w:rsidRDefault="00F27BB7">
      <w:pPr>
        <w:spacing w:after="0"/>
        <w:jc w:val="left"/>
      </w:pPr>
    </w:p>
    <w:tbl>
      <w:tblPr>
        <w:tblStyle w:val="af1"/>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1DA4BE71" w:rsidR="00F27BB7" w:rsidRDefault="002B7C18">
            <w:pPr>
              <w:spacing w:before="0" w:after="0"/>
              <w:jc w:val="left"/>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Cons: dynamic events impact hopping pattern [R1-2111439], mis-alignment of hopping pattern between gNB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af7"/>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af7"/>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af7"/>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맑은 고딕"/>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 xml:space="preserve">We think that this deserves a bit more discussion, given that we have never discussed how each Option would be realized in practice. Before doing this, we would like to elaborate on major differences between Option 1 and the others. We believe that this is fundamental to </w:t>
            </w:r>
            <w:r>
              <w:rPr>
                <w:lang w:eastAsia="zh-CN"/>
              </w:rPr>
              <w:lastRenderedPageBreak/>
              <w:t>ensure that RAN1 does not make a hasty decision which may undermine the success of the feature:</w:t>
            </w:r>
          </w:p>
          <w:p w14:paraId="53C35B9A" w14:textId="77777777" w:rsidR="00F27BB7" w:rsidRDefault="002B7C18">
            <w:pPr>
              <w:pStyle w:val="af7"/>
              <w:numPr>
                <w:ilvl w:val="0"/>
                <w:numId w:val="16"/>
              </w:numPr>
              <w:spacing w:after="0"/>
              <w:rPr>
                <w:rFonts w:ascii="Times New Roman" w:hAnsi="Times New Roman"/>
                <w:lang w:eastAsia="zh-CN"/>
              </w:rPr>
            </w:pPr>
            <w:r>
              <w:rPr>
                <w:rFonts w:ascii="Times New Roman" w:hAnsi="Times New Roman"/>
                <w:sz w:val="20"/>
                <w:szCs w:val="20"/>
                <w:lang w:eastAsia="zh-CN"/>
              </w:rPr>
              <w:t>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7"/>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7"/>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af7"/>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af7"/>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7"/>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51B7E271"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7"/>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7"/>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7"/>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7"/>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7"/>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proposal, and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r w:rsidRPr="00425594">
              <w:rPr>
                <w:bCs/>
                <w:lang w:eastAsia="zh-CN"/>
              </w:rPr>
              <w:t>InterDigital</w:t>
            </w:r>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lastRenderedPageBreak/>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lastRenderedPageBreak/>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spacing w:after="0"/>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7"/>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7"/>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af7"/>
              <w:numPr>
                <w:ilvl w:val="0"/>
                <w:numId w:val="25"/>
              </w:numPr>
              <w:spacing w:before="0" w:after="0"/>
              <w:jc w:val="left"/>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af7"/>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lastRenderedPageBreak/>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spacing w:after="0"/>
              <w:rPr>
                <w:rFonts w:eastAsia="맑은 고딕"/>
                <w:bCs/>
                <w:lang w:eastAsia="ko-KR"/>
              </w:rPr>
            </w:pPr>
            <w:r>
              <w:rPr>
                <w:rFonts w:eastAsia="맑은 고딕" w:hint="eastAsia"/>
                <w:bCs/>
                <w:lang w:eastAsia="ko-KR"/>
              </w:rPr>
              <w:t>W</w:t>
            </w:r>
            <w:r>
              <w:rPr>
                <w:rFonts w:eastAsia="맑은 고딕"/>
                <w:bCs/>
                <w:lang w:eastAsia="ko-KR"/>
              </w:rPr>
              <w:t>ILUS</w:t>
            </w:r>
          </w:p>
        </w:tc>
        <w:tc>
          <w:tcPr>
            <w:tcW w:w="7627" w:type="dxa"/>
          </w:tcPr>
          <w:p w14:paraId="568E7BB4" w14:textId="332C9124" w:rsidR="00BA4173" w:rsidRDefault="009D77CB" w:rsidP="007A2BFF">
            <w:pPr>
              <w:rPr>
                <w:rFonts w:eastAsia="맑은 고딕"/>
                <w:lang w:eastAsia="ko-KR"/>
              </w:rPr>
            </w:pPr>
            <w:r>
              <w:rPr>
                <w:rFonts w:eastAsia="맑은 고딕"/>
                <w:lang w:eastAsia="ko-KR"/>
              </w:rPr>
              <w:t>W</w:t>
            </w:r>
            <w:r w:rsidR="00A43768">
              <w:rPr>
                <w:rFonts w:eastAsia="맑은 고딕"/>
                <w:lang w:eastAsia="ko-KR"/>
              </w:rPr>
              <w:t xml:space="preserve">e still have preference on Option 4. </w:t>
            </w:r>
          </w:p>
          <w:p w14:paraId="4FC8E95E" w14:textId="21989957" w:rsidR="00BA4173" w:rsidRDefault="00BA4173" w:rsidP="007A2BFF">
            <w:pPr>
              <w:rPr>
                <w:rFonts w:eastAsia="맑은 고딕"/>
                <w:lang w:eastAsia="ko-KR"/>
              </w:rPr>
            </w:pPr>
            <w:r>
              <w:rPr>
                <w:rFonts w:eastAsia="맑은 고딕" w:hint="eastAsia"/>
                <w:lang w:eastAsia="ko-KR"/>
              </w:rPr>
              <w:t>R</w:t>
            </w:r>
            <w:r>
              <w:rPr>
                <w:rFonts w:eastAsia="맑은 고딕"/>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맑은 고딕"/>
                <w:lang w:eastAsia="ko-KR"/>
              </w:rPr>
              <w:t>Also, since</w:t>
            </w:r>
            <w:r w:rsidR="00A43768" w:rsidRPr="003F531B">
              <w:rPr>
                <w:rFonts w:eastAsia="맑은 고딕"/>
                <w:lang w:eastAsia="ko-KR"/>
              </w:rPr>
              <w:t xml:space="preserve"> inter-slot frequency hopping with inter-slot bundling is started from gain of the channel estimation in addition to frequency diversity gain, it is worth noting that the maximum gain of </w:t>
            </w:r>
            <w:r w:rsidR="00E0649E">
              <w:rPr>
                <w:rFonts w:eastAsia="맑은 고딕"/>
                <w:lang w:eastAsia="ko-KR"/>
              </w:rPr>
              <w:t>DMRS bundling</w:t>
            </w:r>
            <w:r w:rsidR="00A43768" w:rsidRPr="003F531B">
              <w:rPr>
                <w:rFonts w:eastAsia="맑은 고딕"/>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spacing w:after="0"/>
              <w:rPr>
                <w:rFonts w:eastAsia="맑은 고딕"/>
                <w:bCs/>
                <w:lang w:eastAsia="ko-KR"/>
              </w:rPr>
            </w:pPr>
            <w:r>
              <w:rPr>
                <w:rFonts w:eastAsia="맑은 고딕" w:hint="eastAsia"/>
                <w:bCs/>
                <w:lang w:eastAsia="ko-KR"/>
              </w:rPr>
              <w:t>LG</w:t>
            </w:r>
          </w:p>
        </w:tc>
        <w:tc>
          <w:tcPr>
            <w:tcW w:w="7627" w:type="dxa"/>
          </w:tcPr>
          <w:p w14:paraId="13341AD4" w14:textId="581F765B" w:rsidR="00562E29" w:rsidRPr="00562E29" w:rsidRDefault="00562E29" w:rsidP="00767D54">
            <w:pPr>
              <w:rPr>
                <w:rFonts w:eastAsia="맑은 고딕"/>
                <w:lang w:eastAsia="ko-KR"/>
              </w:rPr>
            </w:pPr>
            <w:r>
              <w:rPr>
                <w:rFonts w:eastAsia="맑은 고딕" w:hint="eastAsia"/>
                <w:lang w:eastAsia="ko-KR"/>
              </w:rPr>
              <w:t>It is our understanding that</w:t>
            </w:r>
            <w:r>
              <w:rPr>
                <w:rFonts w:eastAsia="맑은 고딕"/>
                <w:lang w:eastAsia="ko-KR"/>
              </w:rPr>
              <w:t xml:space="preserve"> one of the huge difference</w:t>
            </w:r>
            <w:r>
              <w:rPr>
                <w:rFonts w:eastAsia="맑은 고딕" w:hint="eastAsia"/>
                <w:lang w:eastAsia="ko-KR"/>
              </w:rPr>
              <w:t xml:space="preserve"> between option 1 and option</w:t>
            </w:r>
            <w:r>
              <w:rPr>
                <w:rFonts w:eastAsia="맑은 고딕"/>
                <w:lang w:eastAsia="ko-KR"/>
              </w:rPr>
              <w:t xml:space="preserve"> 2 is whether frequency</w:t>
            </w:r>
            <w:r w:rsidR="00767D54">
              <w:rPr>
                <w:rFonts w:eastAsia="맑은 고딕"/>
                <w:lang w:eastAsia="ko-KR"/>
              </w:rPr>
              <w:t xml:space="preserve"> hopping is event or not. It is being discussed in </w:t>
            </w:r>
            <w:r w:rsidR="00767D54">
              <w:rPr>
                <w:rFonts w:eastAsia="맑은 고딕" w:hint="eastAsia"/>
                <w:lang w:eastAsia="ko-KR"/>
              </w:rPr>
              <w:t xml:space="preserve">AI </w:t>
            </w:r>
            <w:r w:rsidR="00767D54">
              <w:rPr>
                <w:rFonts w:eastAsia="맑은 고딕"/>
                <w:lang w:eastAsia="ko-KR"/>
              </w:rPr>
              <w:t>8.8.1.2. To achieve “</w:t>
            </w:r>
            <w:r w:rsidR="00767D54" w:rsidRPr="00767D54">
              <w:rPr>
                <w:rFonts w:eastAsia="맑은 고딕"/>
                <w:lang w:eastAsia="ko-KR"/>
              </w:rPr>
              <w:t>Strive for common design of the time domain window for PUSCH/PUCCH with DMR</w:t>
            </w:r>
            <w:r w:rsidR="00767D54">
              <w:rPr>
                <w:rFonts w:eastAsia="맑은 고딕"/>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same number of PRBs. Since one of UEs is coverage 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Pr>
        <w:spacing w:after="0"/>
        <w:jc w:val="left"/>
      </w:pPr>
    </w:p>
    <w:p w14:paraId="169307BC" w14:textId="0BF811BD" w:rsidR="00882EB1" w:rsidRDefault="00882EB1">
      <w:pPr>
        <w:spacing w:after="0"/>
        <w:jc w:val="left"/>
      </w:pPr>
      <w:r>
        <w:t>Based on companies’ input so far, the situation is summarized as below</w:t>
      </w:r>
    </w:p>
    <w:p w14:paraId="6D9E84B8" w14:textId="77777777" w:rsidR="00C55210" w:rsidRDefault="00C55210" w:rsidP="00C55210">
      <w:pPr>
        <w:pStyle w:val="af7"/>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af7"/>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af7"/>
        <w:numPr>
          <w:ilvl w:val="0"/>
          <w:numId w:val="15"/>
        </w:numPr>
        <w:spacing w:after="0"/>
        <w:jc w:val="left"/>
        <w:rPr>
          <w:rFonts w:ascii="Times New Roman" w:hAnsi="Times New Roman"/>
          <w:sz w:val="20"/>
          <w:szCs w:val="20"/>
        </w:rPr>
      </w:pPr>
      <w:r>
        <w:rPr>
          <w:rFonts w:ascii="Times New Roman" w:hAnsi="Times New Roman"/>
          <w:sz w:val="20"/>
          <w:szCs w:val="20"/>
        </w:rPr>
        <w:lastRenderedPageBreak/>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Pr>
        <w:spacing w:after="0"/>
        <w:jc w:val="left"/>
      </w:pPr>
    </w:p>
    <w:p w14:paraId="4D771CF3" w14:textId="31D27113" w:rsidR="00C55210" w:rsidRDefault="00C55210">
      <w:pPr>
        <w:spacing w:after="0"/>
        <w:jc w:val="left"/>
      </w:pPr>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Pr>
        <w:spacing w:after="0"/>
        <w:jc w:val="left"/>
      </w:pPr>
    </w:p>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af7"/>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af7"/>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af7"/>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af7"/>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after="0"/>
              <w:rPr>
                <w:b/>
                <w:bCs/>
              </w:rPr>
            </w:pPr>
            <w:r>
              <w:rPr>
                <w:b/>
                <w:bCs/>
              </w:rPr>
              <w:t>Company name</w:t>
            </w:r>
          </w:p>
        </w:tc>
        <w:tc>
          <w:tcPr>
            <w:tcW w:w="7627" w:type="dxa"/>
          </w:tcPr>
          <w:p w14:paraId="27560EB4" w14:textId="77777777" w:rsidR="00524959" w:rsidRDefault="00524959" w:rsidP="00E97C42">
            <w:pPr>
              <w:spacing w:before="0" w:after="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after="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after="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after="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after="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spacing w:after="0"/>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spacing w:after="0"/>
              <w:rPr>
                <w:rFonts w:eastAsia="MS Mincho"/>
                <w:lang w:eastAsia="ja-JP"/>
              </w:rPr>
            </w:pPr>
            <w:r>
              <w:rPr>
                <w:rFonts w:eastAsia="MS Mincho"/>
                <w:lang w:eastAsia="ja-JP"/>
              </w:rPr>
              <w:t>@FL: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B32CA3" w14:textId="064BF6C3" w:rsidR="001A15F5" w:rsidRPr="001A15F5" w:rsidRDefault="001A15F5" w:rsidP="00E97C42">
            <w:pPr>
              <w:spacing w:after="0"/>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spacing w:after="0"/>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spacing w:after="0"/>
              <w:rPr>
                <w:rFonts w:eastAsia="MS Mincho"/>
                <w:lang w:eastAsia="ja-JP"/>
              </w:rPr>
            </w:pPr>
            <w:r>
              <w:rPr>
                <w:rFonts w:eastAsia="MS Mincho"/>
                <w:lang w:eastAsia="ja-JP"/>
              </w:rPr>
              <w:t>Support the proposal</w:t>
            </w:r>
          </w:p>
        </w:tc>
      </w:tr>
    </w:tbl>
    <w:p w14:paraId="0890ABFD" w14:textId="77777777" w:rsidR="00524959" w:rsidRDefault="00524959">
      <w:pPr>
        <w:spacing w:after="0"/>
        <w:jc w:val="left"/>
      </w:pPr>
    </w:p>
    <w:p w14:paraId="3862F3D8" w14:textId="1E6B5470" w:rsidR="00F27BB7" w:rsidRDefault="002B7C18">
      <w:pPr>
        <w:spacing w:after="0"/>
        <w:jc w:val="left"/>
      </w:pPr>
      <w:r>
        <w:lastRenderedPageBreak/>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a9"/>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9"/>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af1"/>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bookmarkStart w:id="16" w:name="_Hlk87874173"/>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bookmarkEnd w:id="16"/>
      <w:tr w:rsidR="00F27BB7" w14:paraId="6C19C931" w14:textId="77777777">
        <w:tc>
          <w:tcPr>
            <w:tcW w:w="1471" w:type="dxa"/>
          </w:tcPr>
          <w:p w14:paraId="3674FB8C" w14:textId="77777777" w:rsidR="00F27BB7" w:rsidRDefault="002B7C18">
            <w:pPr>
              <w:spacing w:before="0" w:after="0"/>
              <w:rPr>
                <w:rFonts w:eastAsia="맑은 고딕"/>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 xml:space="preserve">We are thinking of hopping being completely decoupled from TDW configuration. Therefore aligning with TDW configurations may not even </w:t>
            </w:r>
            <w:r>
              <w:rPr>
                <w:rFonts w:eastAsia="MS Mincho"/>
                <w:lang w:eastAsia="ja-JP"/>
              </w:rPr>
              <w:lastRenderedPageBreak/>
              <w:t>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lastRenderedPageBreak/>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af7"/>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7"/>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t>PRO: FH gains are larger, irrespective of whether events occur or not</w:t>
            </w:r>
          </w:p>
          <w:p w14:paraId="5476F509" w14:textId="77777777" w:rsidR="00F27BB7" w:rsidRDefault="002B7C18">
            <w:pPr>
              <w:spacing w:after="0"/>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spacing w:after="0"/>
              <w:rPr>
                <w:bCs/>
                <w:lang w:eastAsia="zh-CN"/>
              </w:rPr>
            </w:pPr>
            <w:r>
              <w:rPr>
                <w:bCs/>
                <w:lang w:eastAsia="zh-CN"/>
              </w:rPr>
              <w:t>V</w:t>
            </w:r>
            <w:r w:rsidR="002B7C18">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lastRenderedPageBreak/>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lastRenderedPageBreak/>
              <w:t xml:space="preserve">Cons: </w:t>
            </w:r>
          </w:p>
          <w:p w14:paraId="271FF5E8" w14:textId="77777777" w:rsidR="00F27BB7" w:rsidRDefault="002B7C18">
            <w:pPr>
              <w:spacing w:after="0"/>
              <w:rPr>
                <w:lang w:eastAsia="zh-CN"/>
              </w:rPr>
            </w:pPr>
            <w:r>
              <w:rPr>
                <w:lang w:eastAsia="zh-CN"/>
              </w:rPr>
              <w:lastRenderedPageBreak/>
              <w:t>1, higher signaling overhead to configure a different length;</w:t>
            </w:r>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lastRenderedPageBreak/>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r w:rsidRPr="005714F3">
              <w:rPr>
                <w:bCs/>
                <w:lang w:eastAsia="zh-CN"/>
              </w:rPr>
              <w:t>InterDigital</w:t>
            </w:r>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r>
              <w:rPr>
                <w:lang w:val="en-GB" w:eastAsia="zh-CN"/>
              </w:rPr>
              <w:t>Pro :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spacing w:after="0"/>
              <w:rPr>
                <w:bCs/>
                <w:lang w:eastAsia="zh-CN"/>
              </w:rPr>
            </w:pPr>
            <w:r>
              <w:rPr>
                <w:bCs/>
                <w:lang w:eastAsia="zh-CN"/>
              </w:rPr>
              <w:t>Ericsson</w:t>
            </w:r>
          </w:p>
        </w:tc>
        <w:tc>
          <w:tcPr>
            <w:tcW w:w="3207" w:type="dxa"/>
          </w:tcPr>
          <w:p w14:paraId="260FC4C5" w14:textId="77777777" w:rsidR="00A24A8F" w:rsidRDefault="00A24A8F" w:rsidP="009F3CBD">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spacing w:after="0"/>
              <w:rPr>
                <w:lang w:eastAsia="zh-CN"/>
              </w:rPr>
            </w:pPr>
            <w:r>
              <w:rPr>
                <w:lang w:eastAsia="zh-CN"/>
              </w:rPr>
              <w:t>Cons:</w:t>
            </w:r>
          </w:p>
          <w:p w14:paraId="0193BDCA" w14:textId="77777777" w:rsidR="00A24A8F" w:rsidRDefault="00A24A8F" w:rsidP="009F3CBD">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spacing w:after="0"/>
              <w:rPr>
                <w:lang w:eastAsia="zh-CN"/>
              </w:rPr>
            </w:pPr>
            <w:r>
              <w:rPr>
                <w:lang w:eastAsia="zh-CN"/>
              </w:rPr>
              <w:t>Unnecessarily restricts FH to exactly match JCE.</w:t>
            </w:r>
          </w:p>
          <w:p w14:paraId="49E3A10E" w14:textId="77777777" w:rsidR="00A24A8F" w:rsidRDefault="00A24A8F" w:rsidP="009F3CBD">
            <w:pPr>
              <w:spacing w:after="0"/>
              <w:rPr>
                <w:lang w:eastAsia="zh-CN"/>
              </w:rPr>
            </w:pPr>
          </w:p>
        </w:tc>
        <w:tc>
          <w:tcPr>
            <w:tcW w:w="2642" w:type="dxa"/>
          </w:tcPr>
          <w:p w14:paraId="3CA660AD" w14:textId="77777777" w:rsidR="00A24A8F" w:rsidRDefault="00A24A8F" w:rsidP="009F3CBD">
            <w:pPr>
              <w:spacing w:after="0"/>
              <w:rPr>
                <w:lang w:eastAsia="zh-CN"/>
              </w:rPr>
            </w:pPr>
            <w:r>
              <w:rPr>
                <w:lang w:eastAsia="zh-CN"/>
              </w:rPr>
              <w:t>Pros:</w:t>
            </w:r>
          </w:p>
          <w:p w14:paraId="55D7B30D" w14:textId="77777777" w:rsidR="00A24A8F" w:rsidRDefault="00A24A8F" w:rsidP="009F3CBD">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9F3CBD">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Lenovo, Motorola Mobility</w:t>
            </w:r>
          </w:p>
        </w:tc>
        <w:tc>
          <w:tcPr>
            <w:tcW w:w="3207" w:type="dxa"/>
          </w:tcPr>
          <w:p w14:paraId="61E81FDA" w14:textId="05A59721" w:rsidR="00C66CD7" w:rsidRDefault="00C66CD7" w:rsidP="00C66CD7">
            <w:pPr>
              <w:spacing w:after="0"/>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spacing w:after="0"/>
              <w:rPr>
                <w:lang w:eastAsia="zh-CN"/>
              </w:rPr>
            </w:pPr>
          </w:p>
        </w:tc>
      </w:tr>
      <w:tr w:rsidR="009D77CB" w14:paraId="35CE77F0" w14:textId="77777777" w:rsidTr="00A24A8F">
        <w:tc>
          <w:tcPr>
            <w:tcW w:w="1471" w:type="dxa"/>
          </w:tcPr>
          <w:p w14:paraId="35EE7E8D" w14:textId="7F1A724B" w:rsidR="009D77CB" w:rsidRPr="009D77CB" w:rsidRDefault="009D77CB" w:rsidP="009D77CB">
            <w:pPr>
              <w:spacing w:after="0"/>
              <w:rPr>
                <w:rFonts w:eastAsia="맑은 고딕"/>
                <w:bCs/>
                <w:lang w:eastAsia="ko-KR"/>
              </w:rPr>
            </w:pPr>
            <w:r>
              <w:rPr>
                <w:rFonts w:eastAsia="맑은 고딕" w:hint="eastAsia"/>
                <w:bCs/>
                <w:lang w:eastAsia="ko-KR"/>
              </w:rPr>
              <w:lastRenderedPageBreak/>
              <w:t>W</w:t>
            </w:r>
            <w:r>
              <w:rPr>
                <w:rFonts w:eastAsia="맑은 고딕"/>
                <w:bCs/>
                <w:lang w:eastAsia="ko-KR"/>
              </w:rPr>
              <w:t>ILUS</w:t>
            </w:r>
          </w:p>
        </w:tc>
        <w:tc>
          <w:tcPr>
            <w:tcW w:w="3207" w:type="dxa"/>
          </w:tcPr>
          <w:p w14:paraId="1979AC02" w14:textId="2ABD1C08" w:rsidR="009D77CB" w:rsidRDefault="009D77CB" w:rsidP="009D77CB">
            <w:pPr>
              <w:spacing w:after="0"/>
              <w:rPr>
                <w:lang w:eastAsia="zh-CN"/>
              </w:rPr>
            </w:pPr>
            <w:r>
              <w:rPr>
                <w:rFonts w:eastAsia="맑은 고딕" w:hint="eastAsia"/>
                <w:lang w:eastAsia="ko-KR"/>
              </w:rPr>
              <w:t>D</w:t>
            </w:r>
            <w:r>
              <w:rPr>
                <w:rFonts w:eastAsia="맑은 고딕"/>
                <w:lang w:eastAsia="ko-KR"/>
              </w:rPr>
              <w:t>ifferent length between hopping interval and configured TDW</w:t>
            </w:r>
            <w:r w:rsidR="00FD6DA7">
              <w:rPr>
                <w:rFonts w:eastAsia="맑은 고딕"/>
                <w:lang w:eastAsia="ko-KR"/>
              </w:rPr>
              <w:t xml:space="preserve">, </w:t>
            </w:r>
            <w:r>
              <w:rPr>
                <w:rFonts w:eastAsia="맑은 고딕"/>
                <w:lang w:eastAsia="ko-KR"/>
              </w:rPr>
              <w:t>and same length between hopping interval and actual TDW</w:t>
            </w:r>
          </w:p>
        </w:tc>
        <w:tc>
          <w:tcPr>
            <w:tcW w:w="2642" w:type="dxa"/>
          </w:tcPr>
          <w:p w14:paraId="585E733C" w14:textId="53EC701D" w:rsidR="00FD6DA7" w:rsidRDefault="00FD6DA7" w:rsidP="009D77CB">
            <w:pPr>
              <w:spacing w:before="0" w:after="0"/>
              <w:rPr>
                <w:rFonts w:eastAsia="맑은 고딕"/>
                <w:lang w:eastAsia="ko-KR"/>
              </w:rPr>
            </w:pPr>
            <w:r>
              <w:rPr>
                <w:rFonts w:eastAsia="맑은 고딕"/>
                <w:lang w:eastAsia="ko-KR"/>
              </w:rPr>
              <w:t>For the same length between hopping interval and configured TDW</w:t>
            </w:r>
          </w:p>
          <w:p w14:paraId="3095E06D" w14:textId="77777777" w:rsidR="00FD6DA7" w:rsidRDefault="00FD6DA7" w:rsidP="009D77CB">
            <w:pPr>
              <w:spacing w:before="0" w:after="0"/>
              <w:rPr>
                <w:rFonts w:eastAsia="맑은 고딕"/>
                <w:lang w:eastAsia="ko-KR"/>
              </w:rPr>
            </w:pPr>
          </w:p>
          <w:p w14:paraId="5950895C" w14:textId="7F06DA2C" w:rsidR="009D77CB" w:rsidRDefault="009D77CB" w:rsidP="009D77CB">
            <w:pPr>
              <w:spacing w:before="0" w:after="0"/>
              <w:rPr>
                <w:rFonts w:eastAsia="맑은 고딕"/>
                <w:lang w:eastAsia="ko-KR"/>
              </w:rPr>
            </w:pPr>
            <w:r>
              <w:rPr>
                <w:rFonts w:eastAsia="맑은 고딕" w:hint="eastAsia"/>
                <w:lang w:eastAsia="ko-KR"/>
              </w:rPr>
              <w:t>P</w:t>
            </w:r>
            <w:r>
              <w:rPr>
                <w:rFonts w:eastAsia="맑은 고딕"/>
                <w:lang w:eastAsia="ko-KR"/>
              </w:rPr>
              <w:t xml:space="preserve">ros: </w:t>
            </w:r>
            <w:r w:rsidR="00FD6DA7">
              <w:rPr>
                <w:rFonts w:eastAsia="맑은 고딕"/>
                <w:lang w:eastAsia="ko-KR"/>
              </w:rPr>
              <w:t>Simple</w:t>
            </w:r>
          </w:p>
          <w:p w14:paraId="6BC898D3" w14:textId="5ACA95F4" w:rsidR="009D77CB" w:rsidRDefault="009D77CB" w:rsidP="009D77CB">
            <w:pPr>
              <w:spacing w:after="0"/>
              <w:rPr>
                <w:lang w:val="en-GB" w:eastAsia="zh-CN"/>
              </w:rPr>
            </w:pPr>
            <w:r>
              <w:rPr>
                <w:rFonts w:eastAsia="맑은 고딕" w:hint="eastAsia"/>
                <w:lang w:eastAsia="ko-KR"/>
              </w:rPr>
              <w:t>C</w:t>
            </w:r>
            <w:r>
              <w:rPr>
                <w:rFonts w:eastAsia="맑은 고딕"/>
                <w:lang w:eastAsia="ko-KR"/>
              </w:rPr>
              <w:t xml:space="preserve">ons: </w:t>
            </w:r>
            <w:r w:rsidR="00FD6DA7">
              <w:rPr>
                <w:rFonts w:eastAsia="맑은 고딕"/>
                <w:lang w:eastAsia="ko-KR"/>
              </w:rPr>
              <w:t>L</w:t>
            </w:r>
            <w:r w:rsidR="00901188">
              <w:rPr>
                <w:rFonts w:eastAsia="맑은 고딕"/>
                <w:lang w:eastAsia="ko-KR"/>
              </w:rPr>
              <w:t>ess</w:t>
            </w:r>
            <w:r w:rsidR="00FD6DA7">
              <w:rPr>
                <w:rFonts w:eastAsia="맑은 고딕"/>
                <w:lang w:eastAsia="ko-KR"/>
              </w:rPr>
              <w:t xml:space="preserve"> gain of DMRS bundling</w:t>
            </w:r>
          </w:p>
        </w:tc>
        <w:tc>
          <w:tcPr>
            <w:tcW w:w="2642" w:type="dxa"/>
          </w:tcPr>
          <w:p w14:paraId="4EF20886" w14:textId="21FE9D84" w:rsidR="00FD6DA7" w:rsidRDefault="00FD6DA7" w:rsidP="00FD6DA7">
            <w:pPr>
              <w:spacing w:before="0" w:after="0"/>
              <w:rPr>
                <w:rFonts w:eastAsia="맑은 고딕"/>
                <w:lang w:eastAsia="ko-KR"/>
              </w:rPr>
            </w:pPr>
            <w:r>
              <w:rPr>
                <w:rFonts w:eastAsia="맑은 고딕"/>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after="0"/>
              <w:rPr>
                <w:rFonts w:eastAsia="맑은 고딕"/>
                <w:lang w:eastAsia="ko-KR"/>
              </w:rPr>
            </w:pPr>
          </w:p>
          <w:p w14:paraId="384D565C" w14:textId="4C4057BC" w:rsidR="009D77CB" w:rsidRPr="00DA2157" w:rsidRDefault="009D77CB" w:rsidP="009D77CB">
            <w:pPr>
              <w:spacing w:before="0" w:after="0"/>
              <w:rPr>
                <w:rFonts w:eastAsia="맑은 고딕"/>
                <w:lang w:eastAsia="ko-KR"/>
              </w:rPr>
            </w:pPr>
            <w:r>
              <w:rPr>
                <w:rFonts w:eastAsia="맑은 고딕" w:hint="eastAsia"/>
                <w:lang w:eastAsia="ko-KR"/>
              </w:rPr>
              <w:t>P</w:t>
            </w:r>
            <w:r>
              <w:rPr>
                <w:rFonts w:eastAsia="맑은 고딕"/>
                <w:lang w:eastAsia="ko-KR"/>
              </w:rPr>
              <w:t xml:space="preserve">ros: </w:t>
            </w:r>
            <w:r w:rsidR="00DA2157">
              <w:rPr>
                <w:rFonts w:eastAsia="맑은 고딕"/>
                <w:lang w:eastAsia="ko-KR"/>
              </w:rPr>
              <w:t>Maximum gain of DMRS bundling</w:t>
            </w:r>
          </w:p>
          <w:p w14:paraId="099BB72A" w14:textId="2C1519D4" w:rsidR="009D77CB" w:rsidRDefault="009D77CB" w:rsidP="009D77CB">
            <w:pPr>
              <w:spacing w:after="0"/>
              <w:rPr>
                <w:lang w:eastAsia="zh-CN"/>
              </w:rPr>
            </w:pPr>
            <w:r>
              <w:rPr>
                <w:rFonts w:eastAsia="맑은 고딕" w:hint="eastAsia"/>
                <w:lang w:eastAsia="ko-KR"/>
              </w:rPr>
              <w:t>C</w:t>
            </w:r>
            <w:r>
              <w:rPr>
                <w:rFonts w:eastAsia="맑은 고딕"/>
                <w:lang w:eastAsia="ko-KR"/>
              </w:rPr>
              <w:t xml:space="preserve">ons: </w:t>
            </w:r>
            <w:r w:rsidR="00FD6DA7">
              <w:rPr>
                <w:rFonts w:eastAsia="맑은 고딕"/>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07" w:type="dxa"/>
          </w:tcPr>
          <w:p w14:paraId="14D357C8" w14:textId="77777777" w:rsidR="00B822F0" w:rsidRDefault="00B822F0" w:rsidP="009D77CB">
            <w:pPr>
              <w:spacing w:after="0"/>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spacing w:after="0"/>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spacing w:after="0"/>
              <w:rPr>
                <w:rFonts w:eastAsia="MS Mincho"/>
                <w:lang w:eastAsia="ja-JP"/>
              </w:rPr>
            </w:pPr>
            <w:r>
              <w:rPr>
                <w:rFonts w:eastAsia="MS Mincho"/>
                <w:lang w:eastAsia="ja-JP"/>
              </w:rPr>
              <w:t>(Option 2 in FL Proposal 3)</w:t>
            </w:r>
          </w:p>
          <w:p w14:paraId="31CEBE93" w14:textId="77D202E5" w:rsidR="00B822F0" w:rsidRPr="00B822F0" w:rsidRDefault="00B822F0" w:rsidP="009D77CB">
            <w:pPr>
              <w:spacing w:after="0"/>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spacing w:after="0"/>
              <w:rPr>
                <w:rFonts w:eastAsia="MS Mincho"/>
                <w:lang w:eastAsia="ja-JP"/>
              </w:rPr>
            </w:pPr>
            <w:r>
              <w:rPr>
                <w:rFonts w:eastAsia="MS Mincho"/>
                <w:lang w:eastAsia="ja-JP"/>
              </w:rPr>
              <w:t>(Option 1 in FL Proposal 3)</w:t>
            </w:r>
          </w:p>
          <w:p w14:paraId="2B63D710" w14:textId="452DC538" w:rsidR="00B822F0" w:rsidRDefault="00B822F0" w:rsidP="00B822F0">
            <w:pPr>
              <w:spacing w:after="0"/>
              <w:rPr>
                <w:rFonts w:eastAsia="MS Mincho"/>
                <w:lang w:eastAsia="ja-JP"/>
              </w:rPr>
            </w:pPr>
            <w:r>
              <w:rPr>
                <w:rFonts w:eastAsia="MS Mincho"/>
                <w:lang w:eastAsia="ja-JP"/>
              </w:rPr>
              <w:t xml:space="preserve"> Pros : flexible configuration for the configured TDW and FH duration for UE multiplexing.</w:t>
            </w:r>
          </w:p>
          <w:p w14:paraId="6371DA0D" w14:textId="266F68BA" w:rsidR="00B822F0" w:rsidRPr="00B822F0" w:rsidRDefault="00B822F0" w:rsidP="00B822F0">
            <w:pPr>
              <w:spacing w:after="0"/>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spacing w:after="0"/>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spacing w:after="0"/>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spacing w:after="0"/>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after="0"/>
              <w:rPr>
                <w:rFonts w:eastAsia="맑은 고딕"/>
                <w:lang w:eastAsia="ko-KR"/>
              </w:rPr>
            </w:pPr>
            <w:r>
              <w:rPr>
                <w:rFonts w:eastAsiaTheme="minorEastAsia" w:hint="eastAsia"/>
                <w:lang w:eastAsia="zh-CN"/>
              </w:rPr>
              <w:t>P</w:t>
            </w:r>
            <w:r>
              <w:rPr>
                <w:rFonts w:eastAsiaTheme="minorEastAsia"/>
                <w:lang w:eastAsia="zh-CN"/>
              </w:rPr>
              <w:t>ros:</w:t>
            </w:r>
            <w:r>
              <w:rPr>
                <w:rFonts w:eastAsia="맑은 고딕"/>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spacing w:after="0"/>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after="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after="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spacing w:after="0"/>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spacing w:after="0"/>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spacing w:after="0"/>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spacing w:after="0"/>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3207" w:type="dxa"/>
          </w:tcPr>
          <w:p w14:paraId="1118377C" w14:textId="77777777" w:rsidR="00CC2FF9" w:rsidRPr="00DC0B20"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spacing w:after="0"/>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af7"/>
              <w:numPr>
                <w:ilvl w:val="0"/>
                <w:numId w:val="27"/>
              </w:numPr>
              <w:spacing w:after="0"/>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af7"/>
              <w:numPr>
                <w:ilvl w:val="0"/>
                <w:numId w:val="27"/>
              </w:numPr>
              <w:spacing w:after="0"/>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spacing w:after="0"/>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af7"/>
              <w:numPr>
                <w:ilvl w:val="0"/>
                <w:numId w:val="28"/>
              </w:numPr>
              <w:spacing w:after="0"/>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af7"/>
              <w:numPr>
                <w:ilvl w:val="0"/>
                <w:numId w:val="28"/>
              </w:numPr>
              <w:spacing w:after="0"/>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Pr>
        <w:spacing w:after="0"/>
        <w:jc w:val="left"/>
      </w:pPr>
    </w:p>
    <w:p w14:paraId="342A911E" w14:textId="123B95F8" w:rsidR="00BB581A" w:rsidRDefault="00BB581A">
      <w:pPr>
        <w:spacing w:after="0"/>
        <w:jc w:val="left"/>
      </w:pPr>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af7"/>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af7"/>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af7"/>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af7"/>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Pr>
        <w:spacing w:after="0"/>
        <w:jc w:val="left"/>
      </w:pPr>
    </w:p>
    <w:p w14:paraId="0BB773FE" w14:textId="77777777" w:rsidR="00BB581A" w:rsidRDefault="00BB581A">
      <w:pPr>
        <w:spacing w:after="0"/>
        <w:jc w:val="left"/>
      </w:pPr>
      <w:r>
        <w:t xml:space="preserve">We need to down-selection between option 1 and 2 in this meeting, to further the discussion, FL like to collect feedback on the FFS points. </w:t>
      </w:r>
    </w:p>
    <w:p w14:paraId="780EFBCE" w14:textId="77777777" w:rsidR="00BB581A" w:rsidRDefault="00BB581A">
      <w:pPr>
        <w:spacing w:after="0"/>
        <w:jc w:val="left"/>
      </w:pPr>
    </w:p>
    <w:p w14:paraId="72238E3D" w14:textId="74143502" w:rsidR="00BB581A" w:rsidRPr="00BB581A" w:rsidRDefault="00BB581A">
      <w:pPr>
        <w:spacing w:after="0"/>
        <w:jc w:val="left"/>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pPr>
        <w:spacing w:after="0"/>
        <w:jc w:val="left"/>
      </w:pPr>
    </w:p>
    <w:tbl>
      <w:tblPr>
        <w:tblStyle w:val="af1"/>
        <w:tblW w:w="0" w:type="auto"/>
        <w:tblLook w:val="04A0" w:firstRow="1" w:lastRow="0" w:firstColumn="1" w:lastColumn="0" w:noHBand="0" w:noVBand="1"/>
      </w:tblPr>
      <w:tblGrid>
        <w:gridCol w:w="1435"/>
        <w:gridCol w:w="3870"/>
        <w:gridCol w:w="4584"/>
      </w:tblGrid>
      <w:tr w:rsidR="00BB581A" w14:paraId="3C39F8DA" w14:textId="77777777" w:rsidTr="009273D2">
        <w:trPr>
          <w:trHeight w:val="206"/>
        </w:trPr>
        <w:tc>
          <w:tcPr>
            <w:tcW w:w="1435" w:type="dxa"/>
          </w:tcPr>
          <w:p w14:paraId="0637CA9D" w14:textId="77777777" w:rsidR="00BB581A" w:rsidRDefault="00BB581A" w:rsidP="008B19FA">
            <w:pPr>
              <w:spacing w:before="0" w:after="0"/>
              <w:jc w:val="center"/>
              <w:rPr>
                <w:b/>
                <w:bCs/>
              </w:rPr>
            </w:pPr>
            <w:r>
              <w:rPr>
                <w:b/>
                <w:bCs/>
              </w:rPr>
              <w:t>Company name</w:t>
            </w:r>
          </w:p>
        </w:tc>
        <w:tc>
          <w:tcPr>
            <w:tcW w:w="3870" w:type="dxa"/>
          </w:tcPr>
          <w:p w14:paraId="25649EFC" w14:textId="67735449" w:rsidR="00BB581A" w:rsidRDefault="00BB581A" w:rsidP="008B19FA">
            <w:pPr>
              <w:spacing w:before="0" w:after="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after="0"/>
              <w:jc w:val="center"/>
              <w:rPr>
                <w:b/>
                <w:bCs/>
              </w:rPr>
            </w:pPr>
            <w:r>
              <w:rPr>
                <w:b/>
                <w:bCs/>
              </w:rPr>
              <w:t>concerns</w:t>
            </w:r>
          </w:p>
        </w:tc>
      </w:tr>
      <w:tr w:rsidR="00BB581A" w14:paraId="40E45A24" w14:textId="77777777" w:rsidTr="009273D2">
        <w:tc>
          <w:tcPr>
            <w:tcW w:w="1435" w:type="dxa"/>
            <w:shd w:val="clear" w:color="auto" w:fill="auto"/>
          </w:tcPr>
          <w:p w14:paraId="170C8DD4" w14:textId="6EC8F181" w:rsidR="00BB581A" w:rsidRDefault="0042740E" w:rsidP="00E97C42">
            <w:pPr>
              <w:spacing w:before="0" w:after="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after="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spacing w:after="0"/>
              <w:rPr>
                <w:rFonts w:eastAsia="MS Mincho"/>
                <w:lang w:eastAsia="ja-JP"/>
              </w:rPr>
            </w:pPr>
            <w:r>
              <w:rPr>
                <w:rFonts w:eastAsia="MS Mincho"/>
                <w:lang w:eastAsia="ja-JP"/>
              </w:rPr>
              <w:t>What’s the motivation to add the note? Isn’t UE expected to perform DMRS bundling within actual TDW anyway, if the conditions for DMRS bundling is met? We are not sure why adding such a note is needed!</w:t>
            </w:r>
          </w:p>
        </w:tc>
      </w:tr>
      <w:tr w:rsidR="003F6CD0" w14:paraId="77D41119" w14:textId="77777777" w:rsidTr="009273D2">
        <w:tc>
          <w:tcPr>
            <w:tcW w:w="1435" w:type="dxa"/>
            <w:shd w:val="clear" w:color="auto" w:fill="auto"/>
          </w:tcPr>
          <w:p w14:paraId="60D5060B" w14:textId="4D54FA88" w:rsidR="003F6CD0" w:rsidRPr="003F6CD0" w:rsidRDefault="003F6CD0" w:rsidP="00E97C42">
            <w:pPr>
              <w:spacing w:after="0"/>
              <w:rPr>
                <w:rFonts w:eastAsia="MS Mincho"/>
                <w:bCs/>
                <w:lang w:eastAsia="ja-JP"/>
              </w:rPr>
            </w:pPr>
            <w:r>
              <w:rPr>
                <w:rFonts w:eastAsia="MS Mincho"/>
                <w:bCs/>
                <w:lang w:eastAsia="ja-JP"/>
              </w:rPr>
              <w:t>Panasonic</w:t>
            </w:r>
          </w:p>
        </w:tc>
        <w:tc>
          <w:tcPr>
            <w:tcW w:w="3870" w:type="dxa"/>
            <w:shd w:val="clear" w:color="auto" w:fill="auto"/>
          </w:tcPr>
          <w:p w14:paraId="6755CDE7" w14:textId="0A1B72A2" w:rsidR="003F6CD0" w:rsidRDefault="003F6CD0" w:rsidP="00E97C42">
            <w:pPr>
              <w:spacing w:after="0"/>
              <w:rPr>
                <w:rFonts w:eastAsia="MS Mincho"/>
                <w:lang w:eastAsia="ja-JP"/>
              </w:rPr>
            </w:pPr>
            <w:r>
              <w:rPr>
                <w:rFonts w:eastAsia="MS Mincho" w:hint="eastAsia"/>
                <w:lang w:eastAsia="ja-JP"/>
              </w:rPr>
              <w:t>T</w:t>
            </w:r>
            <w:r>
              <w:rPr>
                <w:rFonts w:eastAsia="MS Mincho"/>
                <w:lang w:eastAsia="ja-JP"/>
              </w:rPr>
              <w:t xml:space="preserve">he wording should be “DMRS bundling shall be restarted in case of frequency hopping </w:t>
            </w:r>
            <w:r>
              <w:rPr>
                <w:rFonts w:eastAsia="MS Mincho"/>
                <w:lang w:eastAsia="ja-JP"/>
              </w:rPr>
              <w:lastRenderedPageBreak/>
              <w:t>event. If this is not agreed, only the first hop support DMRS bundling. The second and later hop would not support DMRS bundling.</w:t>
            </w:r>
          </w:p>
        </w:tc>
        <w:tc>
          <w:tcPr>
            <w:tcW w:w="4584" w:type="dxa"/>
          </w:tcPr>
          <w:p w14:paraId="61C90510" w14:textId="77777777" w:rsidR="003F6CD0" w:rsidRDefault="003F6CD0" w:rsidP="00E97C42">
            <w:pPr>
              <w:spacing w:after="0"/>
              <w:rPr>
                <w:rFonts w:eastAsia="MS Mincho"/>
                <w:lang w:eastAsia="ja-JP"/>
              </w:rPr>
            </w:pPr>
          </w:p>
        </w:tc>
      </w:tr>
      <w:tr w:rsidR="009273D2" w14:paraId="6E2FC652" w14:textId="77777777" w:rsidTr="009273D2">
        <w:tc>
          <w:tcPr>
            <w:tcW w:w="1435" w:type="dxa"/>
            <w:shd w:val="clear" w:color="auto" w:fill="auto"/>
          </w:tcPr>
          <w:p w14:paraId="7AE780BD" w14:textId="562903B1" w:rsidR="009273D2" w:rsidRDefault="009273D2" w:rsidP="00E97C42">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spacing w:after="0"/>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spacing w:after="0"/>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spacing w:after="0"/>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9273D2">
        <w:tc>
          <w:tcPr>
            <w:tcW w:w="1435" w:type="dxa"/>
            <w:shd w:val="clear" w:color="auto" w:fill="auto"/>
          </w:tcPr>
          <w:p w14:paraId="22ABDABA" w14:textId="0A319F19"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spacing w:after="0"/>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spacing w:after="0"/>
              <w:rPr>
                <w:rFonts w:eastAsiaTheme="minorEastAsia"/>
                <w:lang w:eastAsia="zh-CN"/>
              </w:rPr>
            </w:pPr>
          </w:p>
        </w:tc>
      </w:tr>
      <w:tr w:rsidR="00067930" w14:paraId="671EF768" w14:textId="77777777" w:rsidTr="009273D2">
        <w:tc>
          <w:tcPr>
            <w:tcW w:w="1435" w:type="dxa"/>
            <w:shd w:val="clear" w:color="auto" w:fill="auto"/>
          </w:tcPr>
          <w:p w14:paraId="6DADA630" w14:textId="677CAC81" w:rsidR="00067930" w:rsidRDefault="00067930" w:rsidP="00067930">
            <w:pPr>
              <w:spacing w:after="0"/>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spacing w:after="0"/>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spacing w:after="0"/>
              <w:rPr>
                <w:rFonts w:eastAsiaTheme="minorEastAsia"/>
                <w:lang w:eastAsia="zh-CN"/>
              </w:rPr>
            </w:pPr>
          </w:p>
        </w:tc>
      </w:tr>
      <w:tr w:rsidR="00750C6D" w14:paraId="4385777F" w14:textId="77777777" w:rsidTr="009273D2">
        <w:tc>
          <w:tcPr>
            <w:tcW w:w="1435" w:type="dxa"/>
            <w:shd w:val="clear" w:color="auto" w:fill="auto"/>
          </w:tcPr>
          <w:p w14:paraId="393C95B7" w14:textId="363A6DF7" w:rsidR="00750C6D" w:rsidRDefault="00E31E1C" w:rsidP="00750C6D">
            <w:pPr>
              <w:spacing w:after="0"/>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spacing w:after="0"/>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spacing w:after="0"/>
              <w:rPr>
                <w:rFonts w:eastAsiaTheme="minorEastAsia"/>
                <w:lang w:eastAsia="zh-CN"/>
              </w:rPr>
            </w:pPr>
          </w:p>
        </w:tc>
      </w:tr>
      <w:tr w:rsidR="000733CD" w14:paraId="0DC029A7" w14:textId="77777777" w:rsidTr="009273D2">
        <w:tc>
          <w:tcPr>
            <w:tcW w:w="1435" w:type="dxa"/>
            <w:shd w:val="clear" w:color="auto" w:fill="auto"/>
          </w:tcPr>
          <w:p w14:paraId="749B12BA" w14:textId="31F02D31" w:rsidR="000733CD" w:rsidRDefault="000733CD" w:rsidP="00750C6D">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spacing w:after="0"/>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spacing w:after="0"/>
              <w:rPr>
                <w:rFonts w:eastAsiaTheme="minorEastAsia"/>
                <w:lang w:eastAsia="zh-CN"/>
              </w:rPr>
            </w:pPr>
          </w:p>
        </w:tc>
      </w:tr>
      <w:tr w:rsidR="00A03368" w14:paraId="61408C63" w14:textId="77777777" w:rsidTr="009273D2">
        <w:tc>
          <w:tcPr>
            <w:tcW w:w="1435" w:type="dxa"/>
            <w:shd w:val="clear" w:color="auto" w:fill="auto"/>
          </w:tcPr>
          <w:p w14:paraId="7D95F7A5" w14:textId="08474BA8" w:rsidR="00A03368" w:rsidRPr="00A03368" w:rsidRDefault="00A03368" w:rsidP="00A03368">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spacing w:after="0"/>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spacing w:after="0"/>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spacing w:after="0"/>
              <w:rPr>
                <w:rFonts w:eastAsiaTheme="minorEastAsia"/>
                <w:lang w:eastAsia="zh-CN"/>
              </w:rPr>
            </w:pPr>
          </w:p>
        </w:tc>
      </w:tr>
      <w:tr w:rsidR="00D3553A" w14:paraId="213DEC58" w14:textId="77777777" w:rsidTr="009273D2">
        <w:tc>
          <w:tcPr>
            <w:tcW w:w="1435" w:type="dxa"/>
            <w:shd w:val="clear" w:color="auto" w:fill="auto"/>
          </w:tcPr>
          <w:p w14:paraId="47D99E66" w14:textId="57AAF690" w:rsidR="00D3553A" w:rsidRDefault="00D3553A" w:rsidP="00D3553A">
            <w:pPr>
              <w:spacing w:after="0"/>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spacing w:after="0"/>
              <w:rPr>
                <w:rFonts w:eastAsiaTheme="minorEastAsia"/>
                <w:lang w:eastAsia="zh-CN"/>
              </w:rPr>
            </w:pPr>
            <w:r>
              <w:rPr>
                <w:rFonts w:eastAsia="MS Mincho"/>
                <w:lang w:eastAsia="ja-JP"/>
              </w:rPr>
              <w:t xml:space="preserve">When DMRS bundling restarts in case of frequency hopping, frequency hopping can be </w:t>
            </w:r>
            <w:r>
              <w:rPr>
                <w:rFonts w:eastAsia="MS Mincho"/>
                <w:lang w:eastAsia="ja-JP"/>
              </w:rPr>
              <w:lastRenderedPageBreak/>
              <w:t xml:space="preserve">enabled within the configured TDW. Otherwise, frequency hopping is not possible in the configured TDW. </w:t>
            </w:r>
          </w:p>
        </w:tc>
        <w:tc>
          <w:tcPr>
            <w:tcW w:w="4584" w:type="dxa"/>
          </w:tcPr>
          <w:p w14:paraId="14D7434F" w14:textId="77777777" w:rsidR="00D3553A" w:rsidRDefault="00D3553A" w:rsidP="00D3553A">
            <w:pPr>
              <w:spacing w:after="0"/>
              <w:rPr>
                <w:rFonts w:eastAsiaTheme="minorEastAsia"/>
                <w:lang w:eastAsia="zh-CN"/>
              </w:rPr>
            </w:pPr>
          </w:p>
        </w:tc>
      </w:tr>
      <w:tr w:rsidR="00E97C42" w14:paraId="13376EBB" w14:textId="77777777" w:rsidTr="009273D2">
        <w:tc>
          <w:tcPr>
            <w:tcW w:w="1435" w:type="dxa"/>
            <w:shd w:val="clear" w:color="auto" w:fill="auto"/>
          </w:tcPr>
          <w:p w14:paraId="39447819" w14:textId="6792D7C2" w:rsidR="00E97C42" w:rsidRDefault="00E97C42" w:rsidP="00D3553A">
            <w:pPr>
              <w:spacing w:after="0"/>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spacing w:after="0"/>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spacing w:after="0"/>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9273D2">
        <w:tc>
          <w:tcPr>
            <w:tcW w:w="1435" w:type="dxa"/>
            <w:shd w:val="clear" w:color="auto" w:fill="auto"/>
          </w:tcPr>
          <w:p w14:paraId="2072F95A" w14:textId="5640AB35" w:rsidR="00567DA6" w:rsidRPr="00567DA6" w:rsidRDefault="00567DA6" w:rsidP="00D3553A">
            <w:pPr>
              <w:spacing w:after="0"/>
              <w:rPr>
                <w:rFonts w:eastAsia="맑은 고딕" w:hint="eastAsia"/>
                <w:bCs/>
                <w:lang w:eastAsia="ko-KR"/>
              </w:rPr>
            </w:pPr>
            <w:r>
              <w:rPr>
                <w:rFonts w:eastAsia="맑은 고딕" w:hint="eastAsia"/>
                <w:bCs/>
                <w:lang w:eastAsia="ko-KR"/>
              </w:rPr>
              <w:t>W</w:t>
            </w:r>
            <w:r>
              <w:rPr>
                <w:rFonts w:eastAsia="맑은 고딕"/>
                <w:bCs/>
                <w:lang w:eastAsia="ko-KR"/>
              </w:rPr>
              <w:t>ILUS</w:t>
            </w:r>
          </w:p>
        </w:tc>
        <w:tc>
          <w:tcPr>
            <w:tcW w:w="3870" w:type="dxa"/>
            <w:shd w:val="clear" w:color="auto" w:fill="auto"/>
          </w:tcPr>
          <w:p w14:paraId="75D4C457" w14:textId="0B21B057" w:rsidR="00567DA6" w:rsidRDefault="00567DA6" w:rsidP="00D3553A">
            <w:pPr>
              <w:spacing w:after="0"/>
              <w:rPr>
                <w:rFonts w:eastAsia="MS Mincho"/>
                <w:lang w:eastAsia="ja-JP"/>
              </w:rPr>
            </w:pPr>
            <w:r>
              <w:rPr>
                <w:rFonts w:eastAsia="맑은 고딕" w:hint="eastAsia"/>
                <w:lang w:eastAsia="ko-KR"/>
              </w:rPr>
              <w:t>T</w:t>
            </w:r>
            <w:r>
              <w:rPr>
                <w:rFonts w:eastAsia="맑은 고딕"/>
                <w:lang w:eastAsia="ko-KR"/>
              </w:rPr>
              <w:t xml:space="preserve">he motivation of inter-slot frequency hopping with inter-slot bundling is to achieve gain of both frequency diversity and channel estimation accuracy. Thus, it’s beneficial </w:t>
            </w:r>
            <w:r w:rsidR="00AF5217">
              <w:rPr>
                <w:rFonts w:eastAsia="맑은 고딕"/>
                <w:lang w:eastAsia="ko-KR"/>
              </w:rPr>
              <w:t xml:space="preserve">to </w:t>
            </w:r>
            <w:r w:rsidR="00C46AD8">
              <w:rPr>
                <w:rFonts w:eastAsia="맑은 고딕"/>
                <w:lang w:eastAsia="ko-KR"/>
              </w:rPr>
              <w:t xml:space="preserve">support </w:t>
            </w:r>
            <w:r w:rsidR="00AF5217">
              <w:rPr>
                <w:rFonts w:eastAsia="맑은 고딕"/>
                <w:lang w:eastAsia="ko-KR"/>
              </w:rPr>
              <w:t>restart</w:t>
            </w:r>
            <w:r w:rsidR="00C46AD8">
              <w:rPr>
                <w:rFonts w:eastAsia="맑은 고딕"/>
                <w:lang w:eastAsia="ko-KR"/>
              </w:rPr>
              <w:t>ing</w:t>
            </w:r>
            <w:r w:rsidR="00992AF0">
              <w:rPr>
                <w:rFonts w:eastAsia="맑은 고딕"/>
                <w:lang w:eastAsia="ko-KR"/>
              </w:rPr>
              <w:t xml:space="preserve"> of</w:t>
            </w:r>
            <w:r>
              <w:rPr>
                <w:rFonts w:eastAsia="맑은 고딕"/>
                <w:lang w:eastAsia="ko-KR"/>
              </w:rPr>
              <w:t xml:space="preserve"> DMRS bundling</w:t>
            </w:r>
            <w:r w:rsidR="0085582D">
              <w:rPr>
                <w:rFonts w:eastAsia="맑은 고딕"/>
                <w:lang w:eastAsia="ko-KR"/>
              </w:rPr>
              <w:t xml:space="preserve"> in case of Option 1</w:t>
            </w:r>
            <w:r>
              <w:rPr>
                <w:rFonts w:eastAsia="맑은 고딕"/>
                <w:lang w:eastAsia="ko-KR"/>
              </w:rPr>
              <w:t>.</w:t>
            </w:r>
          </w:p>
        </w:tc>
        <w:tc>
          <w:tcPr>
            <w:tcW w:w="4584" w:type="dxa"/>
          </w:tcPr>
          <w:p w14:paraId="7E7D24DA" w14:textId="77777777" w:rsidR="00567DA6" w:rsidRDefault="00567DA6" w:rsidP="00D3553A">
            <w:pPr>
              <w:spacing w:after="0"/>
              <w:rPr>
                <w:rFonts w:eastAsiaTheme="minorEastAsia"/>
                <w:lang w:eastAsia="zh-CN"/>
              </w:rPr>
            </w:pPr>
          </w:p>
        </w:tc>
      </w:tr>
    </w:tbl>
    <w:p w14:paraId="4C06700C" w14:textId="2D20AA4C" w:rsidR="00BB581A" w:rsidRDefault="00BB581A">
      <w:pPr>
        <w:spacing w:after="0"/>
        <w:jc w:val="left"/>
      </w:pPr>
    </w:p>
    <w:p w14:paraId="6A4D7C8C" w14:textId="3DC598F5" w:rsidR="008B19FA" w:rsidRPr="00BB581A" w:rsidRDefault="008B19FA" w:rsidP="008B19FA">
      <w:pPr>
        <w:spacing w:after="0"/>
        <w:jc w:val="left"/>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pPr>
        <w:spacing w:after="0"/>
        <w:jc w:val="left"/>
      </w:pPr>
    </w:p>
    <w:tbl>
      <w:tblPr>
        <w:tblStyle w:val="af1"/>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after="0"/>
              <w:jc w:val="center"/>
              <w:rPr>
                <w:b/>
                <w:bCs/>
              </w:rPr>
            </w:pPr>
            <w:r>
              <w:rPr>
                <w:b/>
                <w:bCs/>
              </w:rPr>
              <w:t>Company name</w:t>
            </w:r>
          </w:p>
        </w:tc>
        <w:tc>
          <w:tcPr>
            <w:tcW w:w="3870" w:type="dxa"/>
          </w:tcPr>
          <w:p w14:paraId="2B8E3FC2" w14:textId="1A2305A6" w:rsidR="008B19FA" w:rsidRDefault="008B19FA" w:rsidP="00E97C42">
            <w:pPr>
              <w:spacing w:before="0" w:after="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after="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after="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spacing w:after="0"/>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spacing w:after="0"/>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spacing w:after="0"/>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spacing w:after="0"/>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spacing w:after="0"/>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af7"/>
              <w:numPr>
                <w:ilvl w:val="0"/>
                <w:numId w:val="30"/>
              </w:numPr>
              <w:spacing w:after="0"/>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af7"/>
              <w:numPr>
                <w:ilvl w:val="0"/>
                <w:numId w:val="30"/>
              </w:numPr>
              <w:spacing w:after="0"/>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need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69ED39AE" w14:textId="505AC417" w:rsidR="007A0404" w:rsidRDefault="007A0404" w:rsidP="007A0404">
            <w:pPr>
              <w:spacing w:after="0"/>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spacing w:after="0"/>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870" w:type="dxa"/>
            <w:shd w:val="clear" w:color="auto" w:fill="auto"/>
          </w:tcPr>
          <w:p w14:paraId="1629A076" w14:textId="57E84E92" w:rsidR="00067930" w:rsidRDefault="00067930" w:rsidP="00067930">
            <w:pPr>
              <w:spacing w:after="0"/>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spacing w:after="0"/>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spacing w:after="0"/>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spacing w:after="0"/>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spacing w:after="0"/>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spacing w:after="0"/>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spacing w:after="0"/>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spacing w:after="0"/>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spacing w:after="0"/>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spacing w:after="0"/>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spacing w:after="0"/>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spacing w:after="0"/>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77777777" w:rsidR="0004630F" w:rsidRDefault="0004630F" w:rsidP="0004630F">
            <w:pPr>
              <w:spacing w:after="0"/>
              <w:rPr>
                <w:lang w:eastAsia="zh-CN"/>
              </w:rPr>
            </w:pPr>
            <w:r>
              <w:rPr>
                <w:lang w:eastAsia="zh-CN"/>
              </w:rPr>
              <w:t xml:space="preserve">can achieve appropriate tradeoff between channel estimation gain and frequency diversity gain. </w:t>
            </w:r>
          </w:p>
          <w:p w14:paraId="4277E120" w14:textId="3B159177" w:rsidR="0004630F" w:rsidRDefault="0004630F" w:rsidP="0004630F">
            <w:pPr>
              <w:spacing w:after="0"/>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spacing w:after="0"/>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spacing w:after="0"/>
              <w:rPr>
                <w:rFonts w:eastAsia="MS Mincho"/>
                <w:lang w:eastAsia="ja-JP"/>
              </w:rPr>
            </w:pPr>
            <w:r>
              <w:rPr>
                <w:rFonts w:eastAsia="MS Mincho"/>
                <w:lang w:eastAsia="ja-JP"/>
              </w:rPr>
              <w:t>Why don’t we consider the following:</w:t>
            </w:r>
          </w:p>
          <w:p w14:paraId="55851D1D" w14:textId="357912C5" w:rsidR="00E97C42" w:rsidRPr="00002569" w:rsidRDefault="00E97C42" w:rsidP="00E97C42">
            <w:pPr>
              <w:pStyle w:val="af7"/>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af7"/>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af7"/>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af7"/>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w:t>
            </w:r>
            <w:r w:rsidR="00002569" w:rsidRPr="00002569">
              <w:rPr>
                <w:rFonts w:eastAsia="MS Mincho"/>
                <w:color w:val="FF0000"/>
                <w:sz w:val="20"/>
                <w:szCs w:val="20"/>
                <w:lang w:eastAsia="ja-JP"/>
              </w:rPr>
              <w:lastRenderedPageBreak/>
              <w:t xml:space="preserve">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spacing w:after="0"/>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spacing w:after="0"/>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spacing w:after="0"/>
              <w:rPr>
                <w:rFonts w:eastAsia="맑은 고딕" w:hint="eastAsia"/>
                <w:bCs/>
                <w:lang w:eastAsia="ko-KR"/>
              </w:rPr>
            </w:pPr>
            <w:r>
              <w:rPr>
                <w:rFonts w:eastAsia="맑은 고딕" w:hint="eastAsia"/>
                <w:bCs/>
                <w:lang w:eastAsia="ko-KR"/>
              </w:rPr>
              <w:t>W</w:t>
            </w:r>
            <w:r>
              <w:rPr>
                <w:rFonts w:eastAsia="맑은 고딕"/>
                <w:bCs/>
                <w:lang w:eastAsia="ko-KR"/>
              </w:rPr>
              <w:t>ILUS</w:t>
            </w:r>
          </w:p>
        </w:tc>
        <w:tc>
          <w:tcPr>
            <w:tcW w:w="3870" w:type="dxa"/>
            <w:shd w:val="clear" w:color="auto" w:fill="auto"/>
          </w:tcPr>
          <w:p w14:paraId="64202005" w14:textId="3623B15C" w:rsidR="00383FDE" w:rsidRPr="00383FDE" w:rsidRDefault="00383FDE" w:rsidP="0004630F">
            <w:pPr>
              <w:spacing w:after="0"/>
              <w:rPr>
                <w:rFonts w:eastAsia="맑은 고딕" w:hint="eastAsia"/>
                <w:lang w:eastAsia="ko-KR"/>
              </w:rPr>
            </w:pPr>
            <w:r>
              <w:rPr>
                <w:rFonts w:eastAsia="맑은 고딕"/>
                <w:lang w:eastAsia="ko-KR"/>
              </w:rPr>
              <w:t>Same RRC configuration</w:t>
            </w:r>
            <w:r w:rsidR="00DA37EA">
              <w:rPr>
                <w:rFonts w:eastAsia="맑은 고딕"/>
                <w:lang w:eastAsia="ko-KR"/>
              </w:rPr>
              <w:t>.</w:t>
            </w:r>
          </w:p>
        </w:tc>
        <w:tc>
          <w:tcPr>
            <w:tcW w:w="4584" w:type="dxa"/>
          </w:tcPr>
          <w:p w14:paraId="62C09CC9" w14:textId="77777777" w:rsidR="00383FDE" w:rsidRDefault="00383FDE" w:rsidP="00383FDE">
            <w:pPr>
              <w:spacing w:before="0" w:after="0"/>
              <w:rPr>
                <w:rFonts w:eastAsia="맑은 고딕"/>
                <w:lang w:eastAsia="ko-KR"/>
              </w:rPr>
            </w:pPr>
            <w:r>
              <w:rPr>
                <w:rFonts w:eastAsia="맑은 고딕" w:hint="eastAsia"/>
                <w:lang w:eastAsia="ko-KR"/>
              </w:rPr>
              <w:t>1</w:t>
            </w:r>
            <w:r>
              <w:rPr>
                <w:rFonts w:eastAsia="맑은 고딕"/>
                <w:lang w:eastAsia="ko-KR"/>
              </w:rPr>
              <w:t>) Same RRC configuration:</w:t>
            </w:r>
          </w:p>
          <w:p w14:paraId="7FAC27CA" w14:textId="5C870F91" w:rsidR="00383FDE" w:rsidRDefault="00383FDE" w:rsidP="00383FDE">
            <w:pPr>
              <w:spacing w:before="0" w:after="0"/>
              <w:rPr>
                <w:rFonts w:eastAsia="맑은 고딕"/>
                <w:lang w:eastAsia="ko-KR"/>
              </w:rPr>
            </w:pPr>
            <w:r>
              <w:rPr>
                <w:rFonts w:eastAsia="맑은 고딕"/>
                <w:lang w:eastAsia="ko-KR"/>
              </w:rPr>
              <w:t>Additional signaling is unnecessary and more gain of DMRS bundling can be achieved</w:t>
            </w:r>
            <w:r w:rsidR="00660C2F">
              <w:rPr>
                <w:rFonts w:eastAsia="맑은 고딕"/>
                <w:lang w:eastAsia="ko-KR"/>
              </w:rPr>
              <w:t xml:space="preserve"> than separate configuration</w:t>
            </w:r>
            <w:r>
              <w:rPr>
                <w:rFonts w:eastAsia="맑은 고딕"/>
                <w:lang w:eastAsia="ko-KR"/>
              </w:rPr>
              <w:t>.</w:t>
            </w:r>
          </w:p>
          <w:p w14:paraId="0A7F7C21" w14:textId="77777777" w:rsidR="00383FDE" w:rsidRDefault="00383FDE" w:rsidP="00383FDE">
            <w:pPr>
              <w:tabs>
                <w:tab w:val="left" w:pos="839"/>
              </w:tabs>
              <w:spacing w:before="0" w:after="0"/>
              <w:rPr>
                <w:rFonts w:eastAsia="맑은 고딕"/>
                <w:lang w:eastAsia="ko-KR"/>
              </w:rPr>
            </w:pPr>
            <w:r>
              <w:rPr>
                <w:rFonts w:eastAsia="맑은 고딕"/>
                <w:lang w:eastAsia="ko-KR"/>
              </w:rPr>
              <w:tab/>
            </w:r>
          </w:p>
          <w:p w14:paraId="57C9A852" w14:textId="77777777" w:rsidR="00383FDE" w:rsidRDefault="00383FDE" w:rsidP="00383FDE">
            <w:pPr>
              <w:spacing w:before="0" w:after="0"/>
              <w:rPr>
                <w:rFonts w:eastAsia="맑은 고딕"/>
                <w:lang w:eastAsia="ko-KR"/>
              </w:rPr>
            </w:pPr>
            <w:r>
              <w:rPr>
                <w:rFonts w:eastAsia="맑은 고딕" w:hint="eastAsia"/>
                <w:lang w:eastAsia="ko-KR"/>
              </w:rPr>
              <w:t>2</w:t>
            </w:r>
            <w:r>
              <w:rPr>
                <w:rFonts w:eastAsia="맑은 고딕"/>
                <w:lang w:eastAsia="ko-KR"/>
              </w:rPr>
              <w:t>) Separate RRC configuration:</w:t>
            </w:r>
          </w:p>
          <w:p w14:paraId="3F7942A6" w14:textId="1E417B02" w:rsidR="00383FDE" w:rsidRPr="00383FDE" w:rsidRDefault="00567DA6" w:rsidP="00A7615B">
            <w:pPr>
              <w:spacing w:before="0" w:after="0"/>
              <w:rPr>
                <w:rFonts w:eastAsia="맑은 고딕" w:hint="eastAsia"/>
                <w:lang w:eastAsia="ko-KR"/>
              </w:rPr>
            </w:pPr>
            <w:r>
              <w:rPr>
                <w:rFonts w:eastAsia="맑은 고딕"/>
                <w:lang w:eastAsia="ko-KR"/>
              </w:rPr>
              <w:t>Flexible</w:t>
            </w:r>
            <w:r w:rsidR="00383FDE">
              <w:rPr>
                <w:rFonts w:eastAsia="맑은 고딕"/>
                <w:lang w:eastAsia="ko-KR"/>
              </w:rPr>
              <w:t>. However, additional signaling is necessary and gain of DMRS</w:t>
            </w:r>
            <w:r w:rsidR="0085582D">
              <w:rPr>
                <w:rFonts w:eastAsia="맑은 고딕"/>
                <w:lang w:eastAsia="ko-KR"/>
              </w:rPr>
              <w:t xml:space="preserve"> </w:t>
            </w:r>
            <w:r w:rsidR="00383FDE">
              <w:rPr>
                <w:rFonts w:eastAsia="맑은 고딕"/>
                <w:lang w:eastAsia="ko-KR"/>
              </w:rPr>
              <w:t>bundling is small.</w:t>
            </w:r>
          </w:p>
        </w:tc>
      </w:tr>
    </w:tbl>
    <w:p w14:paraId="5931E5E6" w14:textId="5F692224" w:rsidR="008B19FA" w:rsidRDefault="008B19FA">
      <w:pPr>
        <w:spacing w:after="0"/>
        <w:jc w:val="left"/>
      </w:pPr>
    </w:p>
    <w:p w14:paraId="0F02E5F9" w14:textId="1E2A15C6" w:rsidR="008B19FA" w:rsidRPr="00BB581A" w:rsidRDefault="008B19FA" w:rsidP="008B19FA">
      <w:pPr>
        <w:spacing w:after="0"/>
        <w:jc w:val="left"/>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pPr>
        <w:spacing w:after="0"/>
        <w:jc w:val="left"/>
      </w:pPr>
    </w:p>
    <w:tbl>
      <w:tblPr>
        <w:tblStyle w:val="af1"/>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after="0"/>
              <w:jc w:val="center"/>
              <w:rPr>
                <w:b/>
                <w:bCs/>
              </w:rPr>
            </w:pPr>
            <w:r>
              <w:rPr>
                <w:b/>
                <w:bCs/>
              </w:rPr>
              <w:t>Company name</w:t>
            </w:r>
          </w:p>
        </w:tc>
        <w:tc>
          <w:tcPr>
            <w:tcW w:w="8454" w:type="dxa"/>
          </w:tcPr>
          <w:p w14:paraId="66409402" w14:textId="7085FE20" w:rsidR="008B19FA" w:rsidRDefault="008B19FA" w:rsidP="00E97C42">
            <w:pPr>
              <w:spacing w:before="0" w:after="0"/>
              <w:jc w:val="center"/>
              <w:rPr>
                <w:b/>
                <w:bCs/>
              </w:rPr>
            </w:pPr>
            <w:r>
              <w:rPr>
                <w:b/>
                <w:bCs/>
              </w:rPr>
              <w:t>Any open issue need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spacing w:after="0"/>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spacing w:after="0"/>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spacing w:after="0"/>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spacing w:after="0"/>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spacing w:after="0"/>
              <w:rPr>
                <w:rFonts w:eastAsia="MS Mincho"/>
                <w:lang w:eastAsia="ja-JP"/>
              </w:rPr>
            </w:pPr>
            <w:r>
              <w:rPr>
                <w:rFonts w:eastAsia="MS Mincho"/>
                <w:lang w:eastAsia="ja-JP"/>
              </w:rPr>
              <w:t>Disagree with CMCC. In Option 2, DM-RS would always restart after FH event since a new nominal TDW would start.</w:t>
            </w:r>
          </w:p>
        </w:tc>
      </w:tr>
    </w:tbl>
    <w:p w14:paraId="5F4FAF3F" w14:textId="29817BB2" w:rsidR="008B19FA" w:rsidRDefault="008B19FA">
      <w:pPr>
        <w:spacing w:after="0"/>
        <w:jc w:val="left"/>
      </w:pPr>
    </w:p>
    <w:p w14:paraId="33F01599" w14:textId="3E54F73B" w:rsidR="008B19FA" w:rsidRPr="00BB581A" w:rsidRDefault="008B19FA" w:rsidP="008B19FA">
      <w:pPr>
        <w:spacing w:after="0"/>
        <w:jc w:val="left"/>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pPr>
        <w:spacing w:after="0"/>
        <w:jc w:val="left"/>
      </w:pPr>
    </w:p>
    <w:tbl>
      <w:tblPr>
        <w:tblStyle w:val="af1"/>
        <w:tblW w:w="0" w:type="auto"/>
        <w:tblLook w:val="04A0" w:firstRow="1" w:lastRow="0" w:firstColumn="1" w:lastColumn="0" w:noHBand="0" w:noVBand="1"/>
      </w:tblPr>
      <w:tblGrid>
        <w:gridCol w:w="1435"/>
        <w:gridCol w:w="3870"/>
        <w:gridCol w:w="4320"/>
      </w:tblGrid>
      <w:tr w:rsidR="008B19FA" w14:paraId="23A43332" w14:textId="77777777" w:rsidTr="00E97C42">
        <w:trPr>
          <w:trHeight w:val="206"/>
        </w:trPr>
        <w:tc>
          <w:tcPr>
            <w:tcW w:w="1435" w:type="dxa"/>
          </w:tcPr>
          <w:p w14:paraId="3E9C75AF" w14:textId="77777777" w:rsidR="008B19FA" w:rsidRDefault="008B19FA" w:rsidP="00E97C42">
            <w:pPr>
              <w:spacing w:before="0" w:after="0"/>
              <w:jc w:val="center"/>
              <w:rPr>
                <w:b/>
                <w:bCs/>
              </w:rPr>
            </w:pPr>
            <w:r>
              <w:rPr>
                <w:b/>
                <w:bCs/>
              </w:rPr>
              <w:t>Company name</w:t>
            </w:r>
          </w:p>
        </w:tc>
        <w:tc>
          <w:tcPr>
            <w:tcW w:w="3870" w:type="dxa"/>
          </w:tcPr>
          <w:p w14:paraId="135B93AB" w14:textId="360B4723" w:rsidR="008B19FA" w:rsidRDefault="008B19FA" w:rsidP="00E97C42">
            <w:pPr>
              <w:spacing w:before="0" w:after="0"/>
              <w:jc w:val="center"/>
              <w:rPr>
                <w:b/>
                <w:bCs/>
              </w:rPr>
            </w:pPr>
            <w:r>
              <w:rPr>
                <w:b/>
                <w:bCs/>
              </w:rPr>
              <w:t>Support option 1 or option 2?</w:t>
            </w:r>
          </w:p>
        </w:tc>
        <w:tc>
          <w:tcPr>
            <w:tcW w:w="4320" w:type="dxa"/>
          </w:tcPr>
          <w:p w14:paraId="3B3CB979" w14:textId="77777777" w:rsidR="008B19FA" w:rsidRDefault="008B19FA" w:rsidP="00E97C42">
            <w:pPr>
              <w:spacing w:before="0" w:after="0"/>
              <w:jc w:val="center"/>
              <w:rPr>
                <w:b/>
                <w:bCs/>
              </w:rPr>
            </w:pPr>
            <w:r>
              <w:rPr>
                <w:b/>
                <w:bCs/>
              </w:rPr>
              <w:t>Justifications</w:t>
            </w:r>
          </w:p>
        </w:tc>
      </w:tr>
      <w:tr w:rsidR="008B19FA" w14:paraId="3CA004EC" w14:textId="77777777" w:rsidTr="00E97C42">
        <w:tc>
          <w:tcPr>
            <w:tcW w:w="1435" w:type="dxa"/>
            <w:shd w:val="clear" w:color="auto" w:fill="auto"/>
          </w:tcPr>
          <w:p w14:paraId="6D4CCFA4" w14:textId="60453683" w:rsidR="008B19FA" w:rsidRDefault="00DA4A07" w:rsidP="00E97C42">
            <w:pPr>
              <w:spacing w:before="0" w:after="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after="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spacing w:after="0"/>
              <w:rPr>
                <w:rFonts w:eastAsia="MS Mincho"/>
                <w:lang w:eastAsia="ja-JP"/>
              </w:rPr>
            </w:pPr>
          </w:p>
        </w:tc>
      </w:tr>
      <w:tr w:rsidR="003F6CD0" w14:paraId="681D3AE3" w14:textId="77777777" w:rsidTr="00E97C42">
        <w:tc>
          <w:tcPr>
            <w:tcW w:w="1435" w:type="dxa"/>
            <w:shd w:val="clear" w:color="auto" w:fill="auto"/>
          </w:tcPr>
          <w:p w14:paraId="7BC6918A" w14:textId="20E80D3F" w:rsidR="003F6CD0" w:rsidRDefault="003F6CD0" w:rsidP="00E97C42">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spacing w:after="0"/>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spacing w:after="0"/>
              <w:rPr>
                <w:rFonts w:eastAsia="MS Mincho"/>
                <w:lang w:eastAsia="ja-JP"/>
              </w:rPr>
            </w:pPr>
          </w:p>
        </w:tc>
      </w:tr>
      <w:tr w:rsidR="007475EE" w14:paraId="6B9A5C82" w14:textId="77777777" w:rsidTr="00E97C42">
        <w:tc>
          <w:tcPr>
            <w:tcW w:w="1435" w:type="dxa"/>
            <w:shd w:val="clear" w:color="auto" w:fill="auto"/>
          </w:tcPr>
          <w:p w14:paraId="44474E5C" w14:textId="276781E5" w:rsidR="007475EE" w:rsidRDefault="007475EE" w:rsidP="00E97C42">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spacing w:after="0"/>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spacing w:after="0"/>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E97C42">
        <w:tc>
          <w:tcPr>
            <w:tcW w:w="1435" w:type="dxa"/>
            <w:shd w:val="clear" w:color="auto" w:fill="auto"/>
          </w:tcPr>
          <w:p w14:paraId="07404071" w14:textId="3E78CDF1" w:rsidR="009273D2" w:rsidRDefault="009273D2" w:rsidP="00E97C42">
            <w:pPr>
              <w:spacing w:after="0"/>
              <w:rPr>
                <w:rFonts w:eastAsia="MS Mincho"/>
                <w:bCs/>
                <w:lang w:eastAsia="ja-JP"/>
              </w:rPr>
            </w:pPr>
            <w:r>
              <w:rPr>
                <w:rFonts w:eastAsiaTheme="minorEastAsia" w:hint="eastAsia"/>
                <w:bCs/>
                <w:lang w:eastAsia="zh-CN"/>
              </w:rPr>
              <w:lastRenderedPageBreak/>
              <w:t>CATT</w:t>
            </w:r>
          </w:p>
        </w:tc>
        <w:tc>
          <w:tcPr>
            <w:tcW w:w="3870" w:type="dxa"/>
            <w:shd w:val="clear" w:color="auto" w:fill="auto"/>
          </w:tcPr>
          <w:p w14:paraId="46F4E021" w14:textId="3B8169CC" w:rsidR="009273D2" w:rsidRDefault="009273D2" w:rsidP="00E97C42">
            <w:pPr>
              <w:spacing w:after="0"/>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spacing w:after="0"/>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spacing w:after="0"/>
              <w:rPr>
                <w:rFonts w:eastAsia="MS Mincho"/>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E97C42">
        <w:tc>
          <w:tcPr>
            <w:tcW w:w="1435" w:type="dxa"/>
            <w:shd w:val="clear" w:color="auto" w:fill="auto"/>
          </w:tcPr>
          <w:p w14:paraId="46458252" w14:textId="7C1F7F30"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73A55323" w14:textId="5F5F534A" w:rsidR="007A0404" w:rsidRDefault="007A0404" w:rsidP="007A0404">
            <w:pPr>
              <w:spacing w:after="0"/>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spacing w:after="0"/>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E97C42">
        <w:tc>
          <w:tcPr>
            <w:tcW w:w="1435" w:type="dxa"/>
            <w:shd w:val="clear" w:color="auto" w:fill="auto"/>
          </w:tcPr>
          <w:p w14:paraId="689FE341" w14:textId="3F69C21F" w:rsidR="00067930" w:rsidRDefault="00067930" w:rsidP="00067930">
            <w:pPr>
              <w:spacing w:after="0"/>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spacing w:after="0"/>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spacing w:after="0"/>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E97C42">
        <w:tc>
          <w:tcPr>
            <w:tcW w:w="1435" w:type="dxa"/>
            <w:shd w:val="clear" w:color="auto" w:fill="auto"/>
          </w:tcPr>
          <w:p w14:paraId="416192C3" w14:textId="7BE32737" w:rsidR="00372BCA" w:rsidRDefault="00372BCA" w:rsidP="00372BCA">
            <w:pPr>
              <w:spacing w:after="0"/>
              <w:rPr>
                <w:rFonts w:eastAsia="MS Mincho"/>
                <w:bCs/>
                <w:lang w:eastAsia="ja-JP"/>
              </w:rPr>
            </w:pPr>
            <w:r>
              <w:rPr>
                <w:rFonts w:eastAsiaTheme="minorEastAsia" w:hint="eastAsia"/>
                <w:bCs/>
                <w:lang w:eastAsia="zh-CN"/>
              </w:rPr>
              <w:t>v</w:t>
            </w:r>
            <w:r>
              <w:rPr>
                <w:rFonts w:eastAsiaTheme="minorEastAsia"/>
                <w:bCs/>
                <w:lang w:eastAsia="zh-CN"/>
              </w:rPr>
              <w:t>ivo</w:t>
            </w:r>
          </w:p>
        </w:tc>
        <w:tc>
          <w:tcPr>
            <w:tcW w:w="3870" w:type="dxa"/>
            <w:shd w:val="clear" w:color="auto" w:fill="auto"/>
          </w:tcPr>
          <w:p w14:paraId="5748193B" w14:textId="54645327" w:rsidR="00372BCA" w:rsidRDefault="00372BCA" w:rsidP="00372BCA">
            <w:pPr>
              <w:spacing w:after="0"/>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spacing w:after="0"/>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spacing w:after="0"/>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spacing w:after="0"/>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spacing w:after="0"/>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spacing w:after="0"/>
              <w:rPr>
                <w:rFonts w:eastAsiaTheme="minorEastAsia"/>
                <w:lang w:eastAsia="zh-CN"/>
              </w:rPr>
            </w:pPr>
          </w:p>
          <w:p w14:paraId="755D5D2A" w14:textId="77777777" w:rsidR="00372BCA" w:rsidRPr="00F136CD" w:rsidRDefault="00372BCA" w:rsidP="00372BCA">
            <w:pPr>
              <w:spacing w:after="0"/>
              <w:rPr>
                <w:rFonts w:eastAsiaTheme="minorEastAsia"/>
                <w:lang w:eastAsia="zh-CN"/>
              </w:rPr>
            </w:pPr>
            <w:r w:rsidRPr="00F136CD">
              <w:rPr>
                <w:rFonts w:eastAsiaTheme="minorEastAsia" w:hint="eastAsia"/>
                <w:lang w:eastAsia="zh-CN"/>
              </w:rPr>
              <w:lastRenderedPageBreak/>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af7"/>
              <w:numPr>
                <w:ilvl w:val="0"/>
                <w:numId w:val="31"/>
              </w:numPr>
              <w:spacing w:after="0"/>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af7"/>
              <w:numPr>
                <w:ilvl w:val="1"/>
                <w:numId w:val="31"/>
              </w:numPr>
              <w:spacing w:after="0"/>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af7"/>
              <w:numPr>
                <w:ilvl w:val="0"/>
                <w:numId w:val="31"/>
              </w:numPr>
              <w:spacing w:after="0"/>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E97C42">
        <w:tc>
          <w:tcPr>
            <w:tcW w:w="1435" w:type="dxa"/>
            <w:shd w:val="clear" w:color="auto" w:fill="auto"/>
          </w:tcPr>
          <w:p w14:paraId="794AA83F" w14:textId="268A0ED0" w:rsidR="00DB15A2" w:rsidRDefault="00DB15A2" w:rsidP="00372BCA">
            <w:pPr>
              <w:spacing w:after="0"/>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spacing w:after="0"/>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spacing w:after="0"/>
              <w:rPr>
                <w:rFonts w:eastAsiaTheme="minorEastAsia"/>
                <w:lang w:eastAsia="zh-CN"/>
              </w:rPr>
            </w:pPr>
            <w:r>
              <w:rPr>
                <w:rFonts w:eastAsiaTheme="minorEastAsia"/>
                <w:lang w:eastAsia="zh-CN"/>
              </w:rPr>
              <w:t>Same reason in our reply to Q1</w:t>
            </w:r>
          </w:p>
        </w:tc>
      </w:tr>
      <w:tr w:rsidR="000733CD" w14:paraId="07566571" w14:textId="77777777" w:rsidTr="00E97C42">
        <w:tc>
          <w:tcPr>
            <w:tcW w:w="1435" w:type="dxa"/>
            <w:shd w:val="clear" w:color="auto" w:fill="auto"/>
          </w:tcPr>
          <w:p w14:paraId="1FB19167" w14:textId="108BCD6C" w:rsidR="000733CD" w:rsidRDefault="000733CD" w:rsidP="00372BCA">
            <w:pPr>
              <w:spacing w:after="0"/>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spacing w:after="0"/>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spacing w:after="0"/>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DD63AB">
        <w:tc>
          <w:tcPr>
            <w:tcW w:w="1435" w:type="dxa"/>
          </w:tcPr>
          <w:p w14:paraId="6D7B3A7F" w14:textId="77777777" w:rsidR="00DD63AB" w:rsidRDefault="00DD63AB" w:rsidP="00E97C42">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spacing w:after="0"/>
              <w:jc w:val="left"/>
              <w:rPr>
                <w:rFonts w:eastAsiaTheme="minorEastAsia"/>
                <w:lang w:eastAsia="zh-CN"/>
              </w:rPr>
            </w:pPr>
            <w:r>
              <w:rPr>
                <w:rFonts w:eastAsiaTheme="minorEastAsia"/>
                <w:lang w:eastAsia="zh-CN"/>
              </w:rPr>
              <w:t>Option 2.</w:t>
            </w:r>
          </w:p>
          <w:p w14:paraId="6A434703" w14:textId="77777777" w:rsidR="00DD63AB" w:rsidRDefault="00DD63AB" w:rsidP="00E97C42">
            <w:pPr>
              <w:spacing w:after="0"/>
              <w:jc w:val="left"/>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spacing w:after="0"/>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spacing w:after="0"/>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spacing w:after="0"/>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spacing w:after="0"/>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spacing w:after="0"/>
              <w:rPr>
                <w:rFonts w:eastAsiaTheme="minorEastAsia"/>
                <w:lang w:eastAsia="zh-CN"/>
              </w:rPr>
            </w:pPr>
          </w:p>
          <w:p w14:paraId="34E3C3FF" w14:textId="77777777" w:rsidR="00DD63AB" w:rsidRDefault="00DD63AB" w:rsidP="00E97C42">
            <w:pPr>
              <w:spacing w:after="0"/>
              <w:rPr>
                <w:rFonts w:eastAsiaTheme="minorEastAsia"/>
                <w:lang w:eastAsia="zh-CN"/>
              </w:rPr>
            </w:pPr>
          </w:p>
        </w:tc>
      </w:tr>
      <w:tr w:rsidR="00815F04" w14:paraId="0BA0AF88" w14:textId="77777777" w:rsidTr="00DD63AB">
        <w:tc>
          <w:tcPr>
            <w:tcW w:w="1435" w:type="dxa"/>
          </w:tcPr>
          <w:p w14:paraId="105FE6EE" w14:textId="11F0DB58" w:rsidR="00815F04" w:rsidRDefault="00815F04" w:rsidP="00815F04">
            <w:pPr>
              <w:spacing w:after="0"/>
              <w:rPr>
                <w:rFonts w:eastAsiaTheme="minorEastAsia"/>
                <w:bCs/>
                <w:lang w:eastAsia="zh-CN"/>
              </w:rPr>
            </w:pPr>
            <w:r>
              <w:rPr>
                <w:rFonts w:eastAsia="MS Mincho"/>
                <w:bCs/>
                <w:lang w:eastAsia="ja-JP"/>
              </w:rPr>
              <w:t>Intel</w:t>
            </w:r>
          </w:p>
        </w:tc>
        <w:tc>
          <w:tcPr>
            <w:tcW w:w="3870" w:type="dxa"/>
          </w:tcPr>
          <w:p w14:paraId="4A2AE6FE" w14:textId="601B68B4" w:rsidR="00815F04" w:rsidRDefault="00815F04" w:rsidP="00815F04">
            <w:pPr>
              <w:spacing w:after="0"/>
              <w:jc w:val="left"/>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spacing w:after="0"/>
              <w:rPr>
                <w:rFonts w:eastAsiaTheme="minorEastAsia"/>
                <w:lang w:eastAsia="zh-CN"/>
              </w:rPr>
            </w:pPr>
            <w:r>
              <w:rPr>
                <w:rFonts w:eastAsia="MS Mincho"/>
                <w:lang w:eastAsia="ja-JP"/>
              </w:rPr>
              <w:t xml:space="preserve">As mentioned previously, </w:t>
            </w:r>
            <w:r w:rsidRPr="00601394">
              <w:rPr>
                <w:rFonts w:eastAsiaTheme="minorEastAsia"/>
                <w:lang w:eastAsia="zh-CN"/>
              </w:rPr>
              <w:t xml:space="preserve">in Rel-15/16, inter-slot frequency hopping pattern is defined based on slot index. Option 1 can help to allow backward compatibility. If hopping interval is configured with </w:t>
            </w:r>
            <w:r w:rsidRPr="00601394">
              <w:rPr>
                <w:rFonts w:eastAsiaTheme="minorEastAsia"/>
                <w:lang w:eastAsia="zh-CN"/>
              </w:rPr>
              <w:lastRenderedPageBreak/>
              <w:t>different value from the TDW length, this can provide appropriate tradeoff between frequency diversity gain and channel estimation gain</w:t>
            </w:r>
          </w:p>
        </w:tc>
      </w:tr>
      <w:tr w:rsidR="00002569" w14:paraId="09BAB8AE" w14:textId="77777777" w:rsidTr="00DD63AB">
        <w:tc>
          <w:tcPr>
            <w:tcW w:w="1435" w:type="dxa"/>
          </w:tcPr>
          <w:p w14:paraId="64A56299" w14:textId="20AE5A63" w:rsidR="00002569" w:rsidRDefault="00002569" w:rsidP="00815F04">
            <w:pPr>
              <w:spacing w:after="0"/>
              <w:rPr>
                <w:rFonts w:eastAsia="MS Mincho"/>
                <w:bCs/>
                <w:lang w:eastAsia="ja-JP"/>
              </w:rPr>
            </w:pPr>
            <w:r>
              <w:rPr>
                <w:rFonts w:eastAsia="MS Mincho"/>
                <w:bCs/>
                <w:lang w:eastAsia="ja-JP"/>
              </w:rPr>
              <w:lastRenderedPageBreak/>
              <w:t>Nokia/NSB</w:t>
            </w:r>
          </w:p>
        </w:tc>
        <w:tc>
          <w:tcPr>
            <w:tcW w:w="3870" w:type="dxa"/>
          </w:tcPr>
          <w:p w14:paraId="121BD252" w14:textId="77777777" w:rsidR="00002569" w:rsidRDefault="00002569" w:rsidP="00815F04">
            <w:pPr>
              <w:spacing w:after="0"/>
              <w:jc w:val="left"/>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spacing w:after="0"/>
              <w:jc w:val="left"/>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spacing w:after="0"/>
              <w:rPr>
                <w:rFonts w:eastAsia="MS Mincho"/>
                <w:lang w:eastAsia="ja-JP"/>
              </w:rPr>
            </w:pPr>
            <w:r>
              <w:rPr>
                <w:rFonts w:eastAsia="MS Mincho"/>
                <w:lang w:eastAsia="ja-JP"/>
              </w:rPr>
              <w:t>Why don’t we consider the following:</w:t>
            </w:r>
          </w:p>
          <w:p w14:paraId="2002F8B1" w14:textId="77777777" w:rsidR="00002569" w:rsidRPr="00002569" w:rsidRDefault="00002569" w:rsidP="00002569">
            <w:pPr>
              <w:pStyle w:val="af7"/>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af7"/>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af7"/>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af7"/>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spacing w:after="0"/>
              <w:jc w:val="left"/>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spacing w:after="0"/>
              <w:rPr>
                <w:rFonts w:eastAsia="MS Mincho"/>
                <w:lang w:eastAsia="ja-JP"/>
              </w:rPr>
            </w:pPr>
            <w:r>
              <w:rPr>
                <w:rFonts w:eastAsia="MS Mincho"/>
                <w:lang w:eastAsia="ja-JP"/>
              </w:rPr>
              <w:t>We need to ensure that FH event does not prevent DM-RS bundling to restart.</w:t>
            </w:r>
          </w:p>
        </w:tc>
      </w:tr>
      <w:tr w:rsidR="00383FDE" w14:paraId="016359B2" w14:textId="77777777" w:rsidTr="00DD63AB">
        <w:tc>
          <w:tcPr>
            <w:tcW w:w="1435" w:type="dxa"/>
          </w:tcPr>
          <w:p w14:paraId="493B12E2" w14:textId="1A6DF220" w:rsidR="00383FDE" w:rsidRPr="00383FDE" w:rsidRDefault="00383FDE" w:rsidP="00815F04">
            <w:pPr>
              <w:spacing w:after="0"/>
              <w:rPr>
                <w:rFonts w:eastAsia="맑은 고딕" w:hint="eastAsia"/>
                <w:bCs/>
                <w:lang w:eastAsia="ko-KR"/>
              </w:rPr>
            </w:pPr>
            <w:r>
              <w:rPr>
                <w:rFonts w:eastAsia="맑은 고딕" w:hint="eastAsia"/>
                <w:bCs/>
                <w:lang w:eastAsia="ko-KR"/>
              </w:rPr>
              <w:t>W</w:t>
            </w:r>
            <w:r>
              <w:rPr>
                <w:rFonts w:eastAsia="맑은 고딕"/>
                <w:bCs/>
                <w:lang w:eastAsia="ko-KR"/>
              </w:rPr>
              <w:t>ILUS</w:t>
            </w:r>
          </w:p>
        </w:tc>
        <w:tc>
          <w:tcPr>
            <w:tcW w:w="3870" w:type="dxa"/>
          </w:tcPr>
          <w:p w14:paraId="7A504396" w14:textId="266F51B7" w:rsidR="00383FDE" w:rsidRDefault="00383FDE" w:rsidP="00815F04">
            <w:pPr>
              <w:spacing w:after="0"/>
              <w:jc w:val="left"/>
              <w:rPr>
                <w:rFonts w:eastAsia="MS Mincho"/>
                <w:lang w:eastAsia="ja-JP"/>
              </w:rPr>
            </w:pPr>
            <w:r>
              <w:rPr>
                <w:rFonts w:eastAsia="맑은 고딕" w:hint="eastAsia"/>
                <w:lang w:eastAsia="ko-KR"/>
              </w:rPr>
              <w:t>S</w:t>
            </w:r>
            <w:r>
              <w:rPr>
                <w:rFonts w:eastAsia="맑은 고딕"/>
                <w:lang w:eastAsia="ko-KR"/>
              </w:rPr>
              <w:t>upport Option 1 with same RRC configuration</w:t>
            </w:r>
            <w:r>
              <w:rPr>
                <w:rFonts w:eastAsia="맑은 고딕"/>
                <w:lang w:eastAsia="ko-KR"/>
              </w:rPr>
              <w:t xml:space="preserve"> and Option 2.</w:t>
            </w:r>
          </w:p>
        </w:tc>
        <w:tc>
          <w:tcPr>
            <w:tcW w:w="4320" w:type="dxa"/>
          </w:tcPr>
          <w:p w14:paraId="743DC960" w14:textId="54151651" w:rsidR="00383FDE" w:rsidRPr="00567DA6" w:rsidRDefault="002657B9" w:rsidP="00815F04">
            <w:pPr>
              <w:spacing w:after="0"/>
              <w:rPr>
                <w:rFonts w:eastAsia="맑은 고딕" w:hint="eastAsia"/>
                <w:lang w:eastAsia="ko-KR"/>
              </w:rPr>
            </w:pPr>
            <w:r>
              <w:rPr>
                <w:rFonts w:eastAsia="맑은 고딕" w:hint="eastAsia"/>
                <w:lang w:eastAsia="ko-KR"/>
              </w:rPr>
              <w:t>F</w:t>
            </w:r>
            <w:r>
              <w:rPr>
                <w:rFonts w:eastAsia="맑은 고딕"/>
                <w:lang w:eastAsia="ko-KR"/>
              </w:rPr>
              <w:t xml:space="preserve">or Option 1 with same RRC configuration, </w:t>
            </w:r>
            <w:r w:rsidR="00DA37EA">
              <w:rPr>
                <w:rFonts w:eastAsia="맑은 고딕"/>
                <w:lang w:eastAsia="ko-KR"/>
              </w:rPr>
              <w:t>restarting of DMRS bundling should be supported.</w:t>
            </w:r>
          </w:p>
        </w:tc>
      </w:tr>
    </w:tbl>
    <w:p w14:paraId="67731BCD" w14:textId="77777777" w:rsidR="008B19FA" w:rsidRDefault="008B19FA">
      <w:pPr>
        <w:spacing w:after="0"/>
        <w:jc w:val="left"/>
      </w:pPr>
    </w:p>
    <w:p w14:paraId="33D84B1B" w14:textId="77777777" w:rsidR="00F27BB7" w:rsidRDefault="002B7C18">
      <w:pPr>
        <w:pStyle w:val="2"/>
      </w:pPr>
      <w:r>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a9"/>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af7"/>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a9"/>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20" w:name="_Ref83825062"/>
      <w:bookmarkStart w:id="21" w:name="_Ref86918459"/>
      <w:r>
        <w:rPr>
          <w:lang w:val="en-GB"/>
        </w:rPr>
        <w:t>R1-2111030</w:t>
      </w:r>
      <w:r>
        <w:t xml:space="preserve"> Proposal </w:t>
      </w:r>
      <w:r w:rsidR="00747F42">
        <w:fldChar w:fldCharType="begin"/>
      </w:r>
      <w:r w:rsidR="00747F42">
        <w:instrText xml:space="preserve"> SEQ Proposal \* ARABIC </w:instrText>
      </w:r>
      <w:r w:rsidR="00747F42">
        <w:fldChar w:fldCharType="separate"/>
      </w:r>
      <w:r>
        <w:t>3</w:t>
      </w:r>
      <w:r w:rsidR="00747F42">
        <w:fldChar w:fldCharType="end"/>
      </w:r>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7"/>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af7"/>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7"/>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7"/>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after="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맑은 고딕"/>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1"/>
      </w:pPr>
      <w:r>
        <w:lastRenderedPageBreak/>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spacing w:after="0" w:line="240" w:lineRule="auto"/>
        <w:textAlignment w:val="baseline"/>
        <w:rPr>
          <w:rFonts w:eastAsia="Times New Roman"/>
          <w:b/>
          <w:bCs/>
          <w:highlight w:val="magenta"/>
        </w:rPr>
      </w:pPr>
    </w:p>
    <w:p w14:paraId="7A467482" w14:textId="77777777" w:rsidR="0058510D" w:rsidRDefault="0058510D" w:rsidP="0058510D">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7BF09CBA" w14:textId="77777777" w:rsidR="0058510D" w:rsidRDefault="0058510D" w:rsidP="0058510D">
      <w:pPr>
        <w:pStyle w:val="af7"/>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af7"/>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1"/>
      </w:pPr>
      <w:bookmarkStart w:id="22" w:name="_Ref54470658"/>
      <w:r>
        <w:t>References</w:t>
      </w:r>
      <w:bookmarkEnd w:id="22"/>
    </w:p>
    <w:tbl>
      <w:tblPr>
        <w:tblStyle w:val="af1"/>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747F42">
            <w:pPr>
              <w:spacing w:before="0" w:after="0"/>
              <w:rPr>
                <w:iCs/>
                <w:u w:val="single"/>
                <w:lang w:eastAsia="zh-CN"/>
              </w:rPr>
            </w:pPr>
            <w:hyperlink r:id="rId14" w:tgtFrame="_parent" w:history="1">
              <w:r w:rsidR="002B7C18">
                <w:rPr>
                  <w:rStyle w:val="af4"/>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747F42">
            <w:pPr>
              <w:spacing w:before="0" w:after="0"/>
              <w:rPr>
                <w:iCs/>
                <w:u w:val="single"/>
                <w:lang w:eastAsia="zh-CN"/>
              </w:rPr>
            </w:pPr>
            <w:hyperlink r:id="rId15" w:tgtFrame="_parent" w:history="1">
              <w:r w:rsidR="002B7C18">
                <w:rPr>
                  <w:rStyle w:val="af4"/>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747F42">
            <w:pPr>
              <w:spacing w:before="0" w:after="0"/>
              <w:rPr>
                <w:iCs/>
                <w:u w:val="single"/>
                <w:lang w:eastAsia="zh-CN"/>
              </w:rPr>
            </w:pPr>
            <w:hyperlink r:id="rId16" w:tgtFrame="_parent" w:history="1">
              <w:r w:rsidR="002B7C18">
                <w:rPr>
                  <w:rStyle w:val="af4"/>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747F42">
            <w:pPr>
              <w:spacing w:before="0" w:after="0"/>
              <w:rPr>
                <w:iCs/>
                <w:u w:val="single"/>
                <w:lang w:eastAsia="zh-CN"/>
              </w:rPr>
            </w:pPr>
            <w:hyperlink r:id="rId17" w:tgtFrame="_parent" w:history="1">
              <w:r w:rsidR="002B7C18">
                <w:rPr>
                  <w:rStyle w:val="af4"/>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747F42">
            <w:pPr>
              <w:spacing w:before="0" w:after="0"/>
              <w:rPr>
                <w:iCs/>
                <w:u w:val="single"/>
                <w:lang w:eastAsia="zh-CN"/>
              </w:rPr>
            </w:pPr>
            <w:hyperlink r:id="rId18" w:tgtFrame="_parent" w:history="1">
              <w:r w:rsidR="002B7C18">
                <w:rPr>
                  <w:rStyle w:val="af4"/>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747F42">
            <w:pPr>
              <w:spacing w:before="0" w:after="0"/>
              <w:rPr>
                <w:iCs/>
                <w:u w:val="single"/>
                <w:lang w:eastAsia="zh-CN"/>
              </w:rPr>
            </w:pPr>
            <w:hyperlink r:id="rId19" w:tgtFrame="_parent" w:history="1">
              <w:r w:rsidR="002B7C18">
                <w:rPr>
                  <w:rStyle w:val="af4"/>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747F42">
            <w:pPr>
              <w:spacing w:before="0" w:after="0"/>
              <w:rPr>
                <w:iCs/>
                <w:u w:val="single"/>
                <w:lang w:eastAsia="zh-CN"/>
              </w:rPr>
            </w:pPr>
            <w:hyperlink r:id="rId20" w:tgtFrame="_parent" w:history="1">
              <w:r w:rsidR="002B7C18">
                <w:rPr>
                  <w:rStyle w:val="af4"/>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747F42">
            <w:pPr>
              <w:spacing w:before="0" w:after="0"/>
              <w:rPr>
                <w:iCs/>
                <w:u w:val="single"/>
                <w:lang w:eastAsia="zh-CN"/>
              </w:rPr>
            </w:pPr>
            <w:hyperlink r:id="rId21" w:tgtFrame="_parent" w:history="1">
              <w:r w:rsidR="002B7C18">
                <w:rPr>
                  <w:rStyle w:val="af4"/>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747F42">
            <w:pPr>
              <w:spacing w:before="0" w:after="0"/>
              <w:rPr>
                <w:iCs/>
                <w:u w:val="single"/>
                <w:lang w:eastAsia="zh-CN"/>
              </w:rPr>
            </w:pPr>
            <w:hyperlink r:id="rId22" w:tgtFrame="_parent" w:history="1">
              <w:r w:rsidR="002B7C18">
                <w:rPr>
                  <w:rStyle w:val="af4"/>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747F42">
            <w:pPr>
              <w:spacing w:before="0" w:after="0"/>
              <w:rPr>
                <w:iCs/>
                <w:u w:val="single"/>
                <w:lang w:eastAsia="zh-CN"/>
              </w:rPr>
            </w:pPr>
            <w:hyperlink r:id="rId23" w:tgtFrame="_parent" w:history="1">
              <w:r w:rsidR="002B7C18">
                <w:rPr>
                  <w:rStyle w:val="af4"/>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747F42">
            <w:pPr>
              <w:spacing w:before="0" w:after="0"/>
              <w:rPr>
                <w:iCs/>
                <w:u w:val="single"/>
                <w:lang w:eastAsia="zh-CN"/>
              </w:rPr>
            </w:pPr>
            <w:hyperlink r:id="rId24" w:tgtFrame="_parent" w:history="1">
              <w:r w:rsidR="002B7C18">
                <w:rPr>
                  <w:rStyle w:val="af4"/>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747F42">
            <w:pPr>
              <w:spacing w:before="0" w:after="0"/>
              <w:rPr>
                <w:iCs/>
                <w:u w:val="single"/>
                <w:lang w:eastAsia="zh-CN"/>
              </w:rPr>
            </w:pPr>
            <w:hyperlink r:id="rId25" w:tgtFrame="_parent" w:history="1">
              <w:r w:rsidR="002B7C18">
                <w:rPr>
                  <w:rStyle w:val="af4"/>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747F42">
            <w:pPr>
              <w:spacing w:before="0" w:after="0"/>
              <w:rPr>
                <w:iCs/>
                <w:u w:val="single"/>
                <w:lang w:eastAsia="zh-CN"/>
              </w:rPr>
            </w:pPr>
            <w:hyperlink r:id="rId26" w:tgtFrame="_parent" w:history="1">
              <w:r w:rsidR="002B7C18">
                <w:rPr>
                  <w:rStyle w:val="af4"/>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747F42">
            <w:pPr>
              <w:spacing w:before="0" w:after="0"/>
              <w:rPr>
                <w:iCs/>
                <w:u w:val="single"/>
                <w:lang w:eastAsia="zh-CN"/>
              </w:rPr>
            </w:pPr>
            <w:hyperlink r:id="rId27" w:tgtFrame="_parent" w:history="1">
              <w:r w:rsidR="002B7C18">
                <w:rPr>
                  <w:rStyle w:val="af4"/>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747F42">
            <w:pPr>
              <w:spacing w:before="0" w:after="0"/>
              <w:rPr>
                <w:iCs/>
                <w:u w:val="single"/>
                <w:lang w:eastAsia="zh-CN"/>
              </w:rPr>
            </w:pPr>
            <w:hyperlink r:id="rId28" w:tgtFrame="_parent" w:history="1">
              <w:r w:rsidR="002B7C18">
                <w:rPr>
                  <w:rStyle w:val="af4"/>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747F42">
            <w:pPr>
              <w:spacing w:before="0" w:after="0"/>
              <w:rPr>
                <w:iCs/>
                <w:u w:val="single"/>
                <w:lang w:eastAsia="zh-CN"/>
              </w:rPr>
            </w:pPr>
            <w:hyperlink r:id="rId29" w:tgtFrame="_parent" w:history="1">
              <w:r w:rsidR="002B7C18">
                <w:rPr>
                  <w:rStyle w:val="af4"/>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747F42">
            <w:pPr>
              <w:spacing w:before="0" w:after="0"/>
              <w:rPr>
                <w:iCs/>
                <w:u w:val="single"/>
                <w:lang w:eastAsia="zh-CN"/>
              </w:rPr>
            </w:pPr>
            <w:hyperlink r:id="rId30" w:tgtFrame="_parent" w:history="1">
              <w:r w:rsidR="002B7C18">
                <w:rPr>
                  <w:rStyle w:val="af4"/>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747F42">
            <w:pPr>
              <w:spacing w:before="0" w:after="0"/>
              <w:rPr>
                <w:iCs/>
                <w:u w:val="single"/>
                <w:lang w:eastAsia="zh-CN"/>
              </w:rPr>
            </w:pPr>
            <w:hyperlink r:id="rId31" w:tgtFrame="_parent" w:history="1">
              <w:r w:rsidR="002B7C18">
                <w:rPr>
                  <w:rStyle w:val="af4"/>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747F42">
            <w:pPr>
              <w:spacing w:before="0" w:after="0"/>
              <w:rPr>
                <w:iCs/>
                <w:u w:val="single"/>
                <w:lang w:eastAsia="zh-CN"/>
              </w:rPr>
            </w:pPr>
            <w:hyperlink r:id="rId32" w:tgtFrame="_parent" w:history="1">
              <w:r w:rsidR="002B7C18">
                <w:rPr>
                  <w:rStyle w:val="af4"/>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747F42">
            <w:pPr>
              <w:spacing w:before="0" w:after="0"/>
              <w:rPr>
                <w:iCs/>
                <w:u w:val="single"/>
                <w:lang w:eastAsia="zh-CN"/>
              </w:rPr>
            </w:pPr>
            <w:hyperlink r:id="rId33" w:tgtFrame="_parent" w:history="1">
              <w:r w:rsidR="002B7C18">
                <w:rPr>
                  <w:rStyle w:val="af4"/>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747F42">
            <w:pPr>
              <w:spacing w:before="0" w:after="0"/>
              <w:rPr>
                <w:iCs/>
                <w:u w:val="single"/>
                <w:lang w:eastAsia="zh-CN"/>
              </w:rPr>
            </w:pPr>
            <w:hyperlink r:id="rId34" w:tgtFrame="_parent" w:history="1">
              <w:r w:rsidR="002B7C18">
                <w:rPr>
                  <w:rStyle w:val="af4"/>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747F42">
            <w:pPr>
              <w:spacing w:before="0" w:after="0"/>
              <w:rPr>
                <w:iCs/>
                <w:u w:val="single"/>
                <w:lang w:eastAsia="zh-CN"/>
              </w:rPr>
            </w:pPr>
            <w:hyperlink r:id="rId35" w:tgtFrame="_parent" w:history="1">
              <w:r w:rsidR="002B7C18">
                <w:rPr>
                  <w:rStyle w:val="af4"/>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747F42">
            <w:pPr>
              <w:spacing w:before="0" w:after="0"/>
              <w:rPr>
                <w:iCs/>
                <w:u w:val="single"/>
                <w:lang w:eastAsia="zh-CN"/>
              </w:rPr>
            </w:pPr>
            <w:hyperlink r:id="rId36" w:tgtFrame="_parent" w:history="1">
              <w:r w:rsidR="002B7C18">
                <w:rPr>
                  <w:rStyle w:val="af4"/>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747F42">
            <w:pPr>
              <w:spacing w:before="0" w:after="0"/>
              <w:rPr>
                <w:iCs/>
                <w:u w:val="single"/>
                <w:lang w:eastAsia="zh-CN"/>
              </w:rPr>
            </w:pPr>
            <w:hyperlink r:id="rId37" w:tgtFrame="_parent" w:history="1">
              <w:r w:rsidR="002B7C18">
                <w:rPr>
                  <w:rStyle w:val="af4"/>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F64B0" w14:textId="77777777" w:rsidR="00747F42" w:rsidRDefault="00747F42">
      <w:pPr>
        <w:spacing w:line="240" w:lineRule="auto"/>
      </w:pPr>
      <w:r>
        <w:separator/>
      </w:r>
    </w:p>
  </w:endnote>
  <w:endnote w:type="continuationSeparator" w:id="0">
    <w:p w14:paraId="72B77F9F" w14:textId="77777777" w:rsidR="00747F42" w:rsidRDefault="00747F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E97C42" w:rsidRDefault="00E97C42">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7935E0AE" w14:textId="77777777" w:rsidR="00E97C42" w:rsidRDefault="00E97C4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7902941E" w:rsidR="00E97C42" w:rsidRDefault="00E97C42">
    <w:pPr>
      <w:pStyle w:val="ab"/>
      <w:ind w:right="360"/>
    </w:pPr>
    <w:r>
      <w:rPr>
        <w:rStyle w:val="af2"/>
      </w:rPr>
      <w:fldChar w:fldCharType="begin"/>
    </w:r>
    <w:r>
      <w:rPr>
        <w:rStyle w:val="af2"/>
      </w:rPr>
      <w:instrText xml:space="preserve"> PAGE </w:instrText>
    </w:r>
    <w:r>
      <w:rPr>
        <w:rStyle w:val="af2"/>
      </w:rPr>
      <w:fldChar w:fldCharType="separate"/>
    </w:r>
    <w:r>
      <w:rPr>
        <w:rStyle w:val="af2"/>
        <w:noProof/>
      </w:rPr>
      <w:t>27</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noProof/>
      </w:rPr>
      <w:t>30</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138C3" w14:textId="77777777" w:rsidR="00747F42" w:rsidRDefault="00747F42">
      <w:pPr>
        <w:spacing w:after="0" w:line="240" w:lineRule="auto"/>
      </w:pPr>
      <w:r>
        <w:separator/>
      </w:r>
    </w:p>
  </w:footnote>
  <w:footnote w:type="continuationSeparator" w:id="0">
    <w:p w14:paraId="3EE2501F" w14:textId="77777777" w:rsidR="00747F42" w:rsidRDefault="00747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E97C42" w:rsidRDefault="00E97C4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8"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0"/>
  </w:num>
  <w:num w:numId="3">
    <w:abstractNumId w:val="15"/>
  </w:num>
  <w:num w:numId="4">
    <w:abstractNumId w:val="4"/>
  </w:num>
  <w:num w:numId="5">
    <w:abstractNumId w:val="8"/>
  </w:num>
  <w:num w:numId="6">
    <w:abstractNumId w:val="24"/>
  </w:num>
  <w:num w:numId="7">
    <w:abstractNumId w:val="22"/>
  </w:num>
  <w:num w:numId="8">
    <w:abstractNumId w:val="16"/>
  </w:num>
  <w:num w:numId="9">
    <w:abstractNumId w:val="20"/>
  </w:num>
  <w:num w:numId="10">
    <w:abstractNumId w:val="1"/>
  </w:num>
  <w:num w:numId="11">
    <w:abstractNumId w:val="11"/>
  </w:num>
  <w:num w:numId="12">
    <w:abstractNumId w:val="21"/>
  </w:num>
  <w:num w:numId="13">
    <w:abstractNumId w:val="30"/>
  </w:num>
  <w:num w:numId="14">
    <w:abstractNumId w:val="23"/>
  </w:num>
  <w:num w:numId="15">
    <w:abstractNumId w:val="13"/>
  </w:num>
  <w:num w:numId="16">
    <w:abstractNumId w:val="25"/>
  </w:num>
  <w:num w:numId="17">
    <w:abstractNumId w:val="3"/>
  </w:num>
  <w:num w:numId="18">
    <w:abstractNumId w:val="17"/>
  </w:num>
  <w:num w:numId="19">
    <w:abstractNumId w:val="0"/>
  </w:num>
  <w:num w:numId="20">
    <w:abstractNumId w:val="27"/>
  </w:num>
  <w:num w:numId="21">
    <w:abstractNumId w:val="19"/>
  </w:num>
  <w:num w:numId="22">
    <w:abstractNumId w:val="7"/>
  </w:num>
  <w:num w:numId="23">
    <w:abstractNumId w:val="14"/>
  </w:num>
  <w:num w:numId="24">
    <w:abstractNumId w:val="9"/>
  </w:num>
  <w:num w:numId="25">
    <w:abstractNumId w:val="29"/>
  </w:num>
  <w:num w:numId="26">
    <w:abstractNumId w:val="26"/>
  </w:num>
  <w:num w:numId="27">
    <w:abstractNumId w:val="31"/>
  </w:num>
  <w:num w:numId="28">
    <w:abstractNumId w:val="6"/>
  </w:num>
  <w:num w:numId="29">
    <w:abstractNumId w:val="12"/>
  </w:num>
  <w:num w:numId="30">
    <w:abstractNumId w:val="28"/>
  </w:num>
  <w:num w:numId="31">
    <w:abstractNumId w:val="18"/>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5F5"/>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2F29D"/>
  <w15:docId w15:val="{A8FE3DA8-2E95-447E-A0A4-96A7E940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8">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맑은 고딕"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9">
    <w:name w:val="FollowedHyperlink"/>
    <w:basedOn w:val="a0"/>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A6600D-89AF-4F13-8495-45BC3B67C51F}">
  <ds:schemaRefs>
    <ds:schemaRef ds:uri="http://schemas.openxmlformats.org/officeDocument/2006/bibliography"/>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203B90A3-70CD-4A5F-8C68-4D4F7EE1DB2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33</Pages>
  <Words>11745</Words>
  <Characters>66952</Characters>
  <Application>Microsoft Office Word</Application>
  <DocSecurity>0</DocSecurity>
  <Lines>557</Lines>
  <Paragraphs>157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David Seok</cp:lastModifiedBy>
  <cp:revision>11</cp:revision>
  <cp:lastPrinted>2014-11-07T05:38:00Z</cp:lastPrinted>
  <dcterms:created xsi:type="dcterms:W3CDTF">2021-11-16T14:58:00Z</dcterms:created>
  <dcterms:modified xsi:type="dcterms:W3CDTF">2021-11-16T15:18:00Z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