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6ABC" w14:textId="77777777" w:rsidR="005C6E76" w:rsidRDefault="005C6E76">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p>
    <w:p w14:paraId="00179D02" w14:textId="053EA4E4" w:rsidR="00B6418F" w:rsidRDefault="003F24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w:t>
      </w:r>
      <w:r w:rsidR="00F6568C">
        <w:rPr>
          <w:rFonts w:ascii="Arial" w:hAnsi="Arial" w:cs="Arial"/>
          <w:b/>
          <w:bCs/>
          <w:sz w:val="28"/>
          <w:lang w:val="de-DE"/>
        </w:rPr>
        <w:t>7</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BE0642">
        <w:rPr>
          <w:rFonts w:ascii="Arial" w:hAnsi="Arial" w:cs="Arial"/>
          <w:b/>
          <w:bCs/>
          <w:sz w:val="28"/>
          <w:lang w:val="de-DE"/>
        </w:rPr>
        <w:t xml:space="preserve">    R1-</w:t>
      </w:r>
      <w:r w:rsidR="00BE0642" w:rsidRPr="00BE0642">
        <w:rPr>
          <w:rFonts w:ascii="Arial" w:hAnsi="Arial" w:cs="Arial"/>
          <w:b/>
          <w:bCs/>
          <w:sz w:val="28"/>
          <w:lang w:val="de-DE"/>
        </w:rPr>
        <w:t>211</w:t>
      </w:r>
      <w:r w:rsidR="00F6568C">
        <w:rPr>
          <w:rFonts w:ascii="Arial" w:hAnsi="Arial" w:cs="Arial"/>
          <w:b/>
          <w:bCs/>
          <w:sz w:val="28"/>
          <w:lang w:val="de-DE"/>
        </w:rPr>
        <w:t>xxxx</w:t>
      </w:r>
    </w:p>
    <w:p w14:paraId="24EF041C" w14:textId="6E59F75F"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F6568C">
        <w:rPr>
          <w:rFonts w:ascii="Arial" w:eastAsia="MS Mincho" w:hAnsi="Arial" w:cs="Arial"/>
          <w:b/>
          <w:bCs/>
          <w:sz w:val="28"/>
          <w:lang w:eastAsia="ja-JP"/>
        </w:rPr>
        <w:t>November</w:t>
      </w:r>
      <w:r>
        <w:rPr>
          <w:rFonts w:ascii="Arial" w:eastAsia="MS Mincho" w:hAnsi="Arial" w:cs="Arial"/>
          <w:b/>
          <w:bCs/>
          <w:sz w:val="28"/>
          <w:lang w:eastAsia="ja-JP"/>
        </w:rPr>
        <w:t xml:space="preserve">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628A93B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w:t>
      </w:r>
      <w:r w:rsidR="00F6568C">
        <w:rPr>
          <w:rFonts w:ascii="Arial" w:hAnsi="Arial"/>
          <w:color w:val="000000" w:themeColor="text1"/>
          <w:sz w:val="22"/>
        </w:rPr>
        <w:t xml:space="preserve"> #1</w:t>
      </w:r>
      <w:r>
        <w:rPr>
          <w:rFonts w:ascii="Arial" w:hAnsi="Arial"/>
          <w:color w:val="000000" w:themeColor="text1"/>
          <w:sz w:val="22"/>
        </w:rPr>
        <w:t xml:space="preserve">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552FA79E" w:rsidR="00B6418F" w:rsidRDefault="00436E04">
      <w:pPr>
        <w:pStyle w:val="Heading2"/>
      </w:pPr>
      <w:bookmarkStart w:id="9" w:name="_Hlk54547491"/>
      <w:bookmarkEnd w:id="7"/>
      <w:bookmarkEnd w:id="8"/>
      <w:r>
        <w:rPr>
          <w:lang w:val="en-US" w:eastAsia="zh-CN"/>
        </w:rPr>
        <w:t xml:space="preserve">Whether semi-static PUCCH can use a PUCCH resource with </w:t>
      </w:r>
      <w:r w:rsidRPr="00436E04">
        <w:rPr>
          <w:lang w:val="en-US" w:eastAsia="zh-CN"/>
        </w:rPr>
        <w:t>“nrofSlots-r17” configured</w:t>
      </w:r>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E637E39" w:rsidR="00B6418F" w:rsidRDefault="003F249E">
      <w:pPr>
        <w:rPr>
          <w:lang w:val="en-GB"/>
        </w:rPr>
      </w:pPr>
      <w:r>
        <w:rPr>
          <w:lang w:val="en-GB"/>
        </w:rPr>
        <w:t>With the above agreement, in R1-2109889</w:t>
      </w:r>
      <w:r w:rsidR="00605E8A">
        <w:rPr>
          <w:lang w:val="en-GB"/>
        </w:rPr>
        <w:t xml:space="preserve"> and R1-2110866</w:t>
      </w:r>
      <w:r>
        <w:rPr>
          <w:lang w:val="en-GB"/>
        </w:rPr>
        <w:t xml:space="preserve">,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6C90D242" w14:textId="6ACA10D4" w:rsidR="00B6418F" w:rsidRDefault="003F249E">
      <w:pPr>
        <w:rPr>
          <w:lang w:val="en-GB"/>
        </w:rPr>
      </w:pPr>
      <w:r>
        <w:rPr>
          <w:lang w:val="en-GB"/>
        </w:rPr>
        <w:t>R1-2109889</w:t>
      </w:r>
      <w:r w:rsidR="00605E8A">
        <w:rPr>
          <w:lang w:val="en-GB"/>
        </w:rPr>
        <w:t xml:space="preserve"> &amp; R1-2110866</w:t>
      </w:r>
      <w:r>
        <w:rPr>
          <w:lang w:val="en-GB"/>
        </w:rPr>
        <w:t>,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64F483C2" w14:textId="1B22DB15" w:rsidR="00605E8A" w:rsidRDefault="00605E8A">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6D05921F" w14:textId="37E1ED0F" w:rsidR="00A117E4" w:rsidRDefault="00A117E4">
      <w:pPr>
        <w:rPr>
          <w:b/>
          <w:bCs/>
          <w:lang w:val="en-GB"/>
        </w:rPr>
      </w:pPr>
      <w:r w:rsidRPr="00A117E4">
        <w:rPr>
          <w:highlight w:val="magenta"/>
          <w:lang w:val="en-GB"/>
        </w:rPr>
        <w:t>FL proposal 1:</w:t>
      </w:r>
      <w:r>
        <w:rPr>
          <w:lang w:val="en-GB"/>
        </w:rPr>
        <w:t xml:space="preserve"> </w:t>
      </w:r>
      <w:r w:rsidRPr="00A117E4">
        <w:rPr>
          <w:b/>
          <w:bCs/>
          <w:lang w:val="en-GB"/>
        </w:rPr>
        <w:t>For a PUCCH resource to transmit a PUCCH without an associated scheduling DCI (</w:t>
      </w:r>
      <w:proofErr w:type="gramStart"/>
      <w:r w:rsidRPr="00A117E4">
        <w:rPr>
          <w:b/>
          <w:bCs/>
          <w:lang w:val="en-GB"/>
        </w:rPr>
        <w:t>e.g.</w:t>
      </w:r>
      <w:proofErr w:type="gramEnd"/>
      <w:r w:rsidRPr="00A117E4">
        <w:rPr>
          <w:b/>
          <w:bCs/>
          <w:lang w:val="en-GB"/>
        </w:rPr>
        <w:t xml:space="preserve"> P/SP-CSI or SR), if the PUCCH resource is configured with RRC parameter “nrofSlots-r17”, “nrofSlots-r17” is ignored and the RRC parameter “</w:t>
      </w:r>
      <w:proofErr w:type="spellStart"/>
      <w:r w:rsidRPr="00A117E4">
        <w:rPr>
          <w:b/>
          <w:bCs/>
          <w:lang w:val="en-GB"/>
        </w:rPr>
        <w:t>nrofSlots</w:t>
      </w:r>
      <w:proofErr w:type="spellEnd"/>
      <w:r w:rsidRPr="00A117E4">
        <w:rPr>
          <w:b/>
          <w:bCs/>
          <w:lang w:val="en-GB"/>
        </w:rPr>
        <w:t>”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FF50FB">
        <w:tc>
          <w:tcPr>
            <w:tcW w:w="2335" w:type="dxa"/>
          </w:tcPr>
          <w:p w14:paraId="45D6FB0D" w14:textId="77777777" w:rsidR="00A117E4" w:rsidRDefault="00A117E4" w:rsidP="00FF50FB">
            <w:pPr>
              <w:spacing w:before="0" w:after="0"/>
              <w:rPr>
                <w:b/>
                <w:bCs/>
              </w:rPr>
            </w:pPr>
            <w:r>
              <w:rPr>
                <w:b/>
                <w:bCs/>
              </w:rPr>
              <w:t>Company name</w:t>
            </w:r>
          </w:p>
        </w:tc>
        <w:tc>
          <w:tcPr>
            <w:tcW w:w="7627" w:type="dxa"/>
          </w:tcPr>
          <w:p w14:paraId="636A0BE5" w14:textId="77777777" w:rsidR="00A117E4" w:rsidRDefault="00A117E4" w:rsidP="00FF50FB">
            <w:pPr>
              <w:spacing w:before="0" w:after="0"/>
              <w:rPr>
                <w:b/>
                <w:bCs/>
              </w:rPr>
            </w:pPr>
            <w:r>
              <w:rPr>
                <w:b/>
                <w:bCs/>
              </w:rPr>
              <w:t>Comment</w:t>
            </w:r>
          </w:p>
        </w:tc>
      </w:tr>
      <w:tr w:rsidR="00A117E4" w14:paraId="47FB26F9" w14:textId="77777777" w:rsidTr="00FF50FB">
        <w:tc>
          <w:tcPr>
            <w:tcW w:w="2335" w:type="dxa"/>
            <w:shd w:val="clear" w:color="auto" w:fill="auto"/>
          </w:tcPr>
          <w:p w14:paraId="0B2A8D1B" w14:textId="7120992E" w:rsidR="00A117E4" w:rsidRPr="003F5640" w:rsidRDefault="0095306D" w:rsidP="00605E8A">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1C1696F" w14:textId="4A236DAE" w:rsidR="003663D0" w:rsidRDefault="003663D0" w:rsidP="00882259">
            <w:pPr>
              <w:spacing w:before="0" w:after="0"/>
              <w:rPr>
                <w:rFonts w:eastAsia="MS Mincho"/>
                <w:lang w:eastAsia="ja-JP"/>
              </w:rPr>
            </w:pPr>
            <w:r>
              <w:rPr>
                <w:rFonts w:eastAsia="MS Mincho"/>
              </w:rPr>
              <w:t>In our view, the above agreement means</w:t>
            </w:r>
            <w:r w:rsidR="00205F42">
              <w:rPr>
                <w:rFonts w:eastAsia="MS Mincho"/>
              </w:rPr>
              <w:t xml:space="preserve"> the</w:t>
            </w:r>
            <w:r>
              <w:rPr>
                <w:rFonts w:eastAsia="MS Mincho"/>
                <w:lang w:eastAsia="ja-JP"/>
              </w:rPr>
              <w:t xml:space="preserve"> repetition factor for SP or P/SP-CSI on PUCCH is not dynamically indicated.</w:t>
            </w:r>
            <w:r w:rsidR="00205F42">
              <w:rPr>
                <w:rFonts w:eastAsia="MS Mincho"/>
                <w:lang w:eastAsia="ja-JP"/>
              </w:rPr>
              <w:t xml:space="preserve"> If “nrofSlots-r17” is configured on a PUCCH resource for the PUCCH without the associated scheduling DCI, the PUCCH resource</w:t>
            </w:r>
            <w:r w:rsidR="007E7D0E">
              <w:rPr>
                <w:rFonts w:eastAsia="MS Mincho"/>
                <w:lang w:eastAsia="ja-JP"/>
              </w:rPr>
              <w:t xml:space="preserve"> and “nrofSlots-r17”</w:t>
            </w:r>
            <w:r w:rsidR="00205F42">
              <w:rPr>
                <w:rFonts w:eastAsia="MS Mincho"/>
                <w:lang w:eastAsia="ja-JP"/>
              </w:rPr>
              <w:t xml:space="preserve"> </w:t>
            </w:r>
            <w:r w:rsidR="007E7D0E">
              <w:rPr>
                <w:rFonts w:eastAsia="MS Mincho"/>
                <w:lang w:eastAsia="ja-JP"/>
              </w:rPr>
              <w:t>are</w:t>
            </w:r>
            <w:r w:rsidR="00205F42">
              <w:rPr>
                <w:rFonts w:eastAsia="MS Mincho"/>
                <w:lang w:eastAsia="ja-JP"/>
              </w:rPr>
              <w:t xml:space="preserve"> not dynamically indicated. Therefore, we think no special handling is needed (i.e., ignoring “nrofSlots-r17” is not needed).</w:t>
            </w:r>
          </w:p>
          <w:p w14:paraId="42EE3885" w14:textId="696A8D14" w:rsidR="00205F42" w:rsidRPr="00205F42" w:rsidRDefault="00205F42" w:rsidP="00882259">
            <w:pPr>
              <w:spacing w:before="0" w:after="0"/>
            </w:pPr>
            <w:r>
              <w:t>However, we are OK with the proposal if the majority supports it.</w:t>
            </w:r>
          </w:p>
        </w:tc>
      </w:tr>
      <w:tr w:rsidR="00A0769D" w14:paraId="57BBB9DD" w14:textId="77777777" w:rsidTr="00FF50FB">
        <w:tc>
          <w:tcPr>
            <w:tcW w:w="2335" w:type="dxa"/>
            <w:shd w:val="clear" w:color="auto" w:fill="auto"/>
          </w:tcPr>
          <w:p w14:paraId="5A27E2A2" w14:textId="7D3C7CC4" w:rsidR="00A0769D" w:rsidRDefault="00A0769D" w:rsidP="00A0769D">
            <w:pPr>
              <w:spacing w:before="0" w:after="0"/>
              <w:rPr>
                <w:rFonts w:eastAsia="MS Mincho"/>
                <w:bCs/>
                <w:lang w:eastAsia="ja-JP"/>
              </w:rPr>
            </w:pPr>
            <w:r>
              <w:rPr>
                <w:rFonts w:eastAsia="MS Mincho"/>
                <w:bCs/>
                <w:lang w:eastAsia="ja-JP"/>
              </w:rPr>
              <w:t>Panasonic</w:t>
            </w:r>
          </w:p>
        </w:tc>
        <w:tc>
          <w:tcPr>
            <w:tcW w:w="7627" w:type="dxa"/>
            <w:shd w:val="clear" w:color="auto" w:fill="auto"/>
          </w:tcPr>
          <w:p w14:paraId="472E5690" w14:textId="148B5382" w:rsidR="00A0769D" w:rsidRDefault="00A0769D" w:rsidP="00A0769D">
            <w:pPr>
              <w:spacing w:before="0" w:after="0"/>
            </w:pPr>
            <w:r>
              <w:rPr>
                <w:rFonts w:eastAsia="MS Mincho" w:hint="eastAsia"/>
                <w:lang w:eastAsia="ja-JP"/>
              </w:rPr>
              <w:t>W</w:t>
            </w:r>
            <w:r>
              <w:rPr>
                <w:rFonts w:eastAsia="MS Mincho"/>
                <w:lang w:eastAsia="ja-JP"/>
              </w:rPr>
              <w:t>e are fine with the FL proposal 1.</w:t>
            </w:r>
          </w:p>
        </w:tc>
      </w:tr>
      <w:tr w:rsidR="00FF50FB" w14:paraId="4DB934F7" w14:textId="77777777" w:rsidTr="00FF50FB">
        <w:tc>
          <w:tcPr>
            <w:tcW w:w="2335" w:type="dxa"/>
            <w:shd w:val="clear" w:color="auto" w:fill="auto"/>
          </w:tcPr>
          <w:p w14:paraId="29411BC3" w14:textId="0B83A3F5" w:rsidR="00FF50FB" w:rsidRDefault="00FF50FB" w:rsidP="00605E8A">
            <w:pPr>
              <w:spacing w:before="0" w:after="0"/>
              <w:rPr>
                <w:rFonts w:eastAsia="MS Mincho"/>
                <w:bCs/>
                <w:lang w:eastAsia="ja-JP"/>
              </w:rPr>
            </w:pPr>
          </w:p>
        </w:tc>
        <w:tc>
          <w:tcPr>
            <w:tcW w:w="7627" w:type="dxa"/>
            <w:shd w:val="clear" w:color="auto" w:fill="auto"/>
          </w:tcPr>
          <w:p w14:paraId="41D2C415" w14:textId="1D9F837A" w:rsidR="00FF50FB" w:rsidRDefault="00FF50FB" w:rsidP="00605E8A">
            <w:pPr>
              <w:spacing w:before="0" w:after="0"/>
            </w:pPr>
          </w:p>
        </w:tc>
      </w:tr>
    </w:tbl>
    <w:p w14:paraId="3C988797" w14:textId="77777777" w:rsidR="00A117E4" w:rsidRPr="00A117E4" w:rsidRDefault="00A117E4"/>
    <w:p w14:paraId="4492F13E" w14:textId="38D81C4E" w:rsidR="00D670E3" w:rsidRPr="00D670E3" w:rsidRDefault="00CA3DB3" w:rsidP="00580270">
      <w:pPr>
        <w:pStyle w:val="Heading2"/>
      </w:pPr>
      <w:r>
        <w:rPr>
          <w:lang w:val="en-US" w:eastAsia="zh-CN"/>
        </w:rPr>
        <w:t>D</w:t>
      </w:r>
      <w:proofErr w:type="spellStart"/>
      <w:r>
        <w:t>ynamic</w:t>
      </w:r>
      <w:proofErr w:type="spellEnd"/>
      <w:r>
        <w:t xml:space="preserve"> </w:t>
      </w:r>
      <w:r w:rsidRPr="00CA3DB3">
        <w:rPr>
          <w:lang w:val="en-US" w:eastAsia="zh-CN"/>
        </w:rPr>
        <w:t xml:space="preserve">PUCCH repetition factor indication for HARQ-ACK </w:t>
      </w:r>
      <w:r w:rsidR="00D21172">
        <w:rPr>
          <w:lang w:val="en-US" w:eastAsia="zh-CN"/>
        </w:rPr>
        <w:t>of</w:t>
      </w:r>
      <w:r w:rsidRPr="00CA3DB3">
        <w:rPr>
          <w:lang w:val="en-US" w:eastAsia="zh-CN"/>
        </w:rPr>
        <w:t xml:space="preserve"> first SPS PDSCH associated with the activation DCI and SPS release DCI</w:t>
      </w:r>
    </w:p>
    <w:p w14:paraId="6A0657BE" w14:textId="19E270A3" w:rsidR="00D21172" w:rsidRPr="00D670E3" w:rsidRDefault="00D21172" w:rsidP="00D21172">
      <w:pPr>
        <w:spacing w:after="0" w:line="240" w:lineRule="auto"/>
        <w:jc w:val="left"/>
      </w:pPr>
      <w:r w:rsidRPr="00D21172">
        <w:t xml:space="preserve">Regarding whether </w:t>
      </w:r>
      <w:r>
        <w:t xml:space="preserve">dynamic </w:t>
      </w:r>
      <w:r w:rsidRPr="00CA3DB3">
        <w:t xml:space="preserve">PUCCH repetition factor indication </w:t>
      </w:r>
      <w:r>
        <w:t>is applicable to</w:t>
      </w:r>
      <w:r w:rsidRPr="00CA3DB3">
        <w:t xml:space="preserve"> HARQ-ACK for first SPS PDSCH associated with the activation DCI and SPS release DCI</w:t>
      </w:r>
      <w:r>
        <w:t xml:space="preserve">, the following FL conclusion was proposed in RAN1#106bis. however, it was not agreeable due to controversial views. </w:t>
      </w:r>
    </w:p>
    <w:p w14:paraId="2E025AD1" w14:textId="10611102" w:rsidR="00AF09F3" w:rsidRPr="00D21172" w:rsidRDefault="00AF09F3" w:rsidP="00AF09F3">
      <w:pPr>
        <w:spacing w:after="0" w:line="240" w:lineRule="auto"/>
        <w:jc w:val="left"/>
        <w:rPr>
          <w:b/>
          <w:bCs/>
          <w:color w:val="FF00FF"/>
          <w:lang w:val="en-GB"/>
        </w:rPr>
      </w:pPr>
    </w:p>
    <w:p w14:paraId="6AA99187" w14:textId="10F3B464" w:rsidR="00D670E3" w:rsidRPr="00D21172" w:rsidRDefault="00D670E3" w:rsidP="00D670E3">
      <w:pPr>
        <w:spacing w:after="0" w:line="240" w:lineRule="auto"/>
        <w:jc w:val="left"/>
      </w:pPr>
      <w:r w:rsidRPr="00D21172">
        <w:t xml:space="preserve">Updated </w:t>
      </w:r>
      <w:r w:rsidR="00AF09F3" w:rsidRPr="00D21172">
        <w:t xml:space="preserve">FL proposed conclusion 0: </w:t>
      </w:r>
      <w:r w:rsidRPr="00D21172">
        <w:t>In</w:t>
      </w:r>
      <w:r w:rsidR="00AF09F3" w:rsidRPr="00D21172">
        <w:t xml:space="preserve"> NR Rel-17</w:t>
      </w:r>
      <w:r w:rsidRPr="00D21172">
        <w:t>, t</w:t>
      </w:r>
      <w:r w:rsidR="00AF09F3" w:rsidRPr="00D21172">
        <w:t xml:space="preserve">he dynamic PUCCH repetition factor indication mechanism agreed in RAN1 106e does not apply to </w:t>
      </w:r>
      <w:r w:rsidRPr="00D21172">
        <w:t xml:space="preserve">HARQ-ACK for </w:t>
      </w:r>
      <w:r w:rsidR="00AF09F3" w:rsidRPr="00D21172">
        <w:t xml:space="preserve">SPS PDSCH </w:t>
      </w:r>
      <w:r w:rsidRPr="00D21172">
        <w:t xml:space="preserve">except </w:t>
      </w:r>
      <w:r w:rsidR="00D67103" w:rsidRPr="00D21172">
        <w:t xml:space="preserve">for </w:t>
      </w:r>
      <w:r w:rsidRPr="00D21172">
        <w:t>the following two cases</w:t>
      </w:r>
    </w:p>
    <w:p w14:paraId="0640D032" w14:textId="77777777" w:rsidR="00D670E3" w:rsidRPr="00D21172" w:rsidRDefault="00D670E3" w:rsidP="00D21172">
      <w:pPr>
        <w:pStyle w:val="ListParagraph"/>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for the first SPS PDSCH associated with the activation DCI.</w:t>
      </w:r>
      <w:r w:rsidRPr="00D21172">
        <w:rPr>
          <w:rFonts w:ascii="Times New Roman" w:hAnsi="Times New Roman"/>
          <w:color w:val="000000" w:themeColor="text1"/>
          <w:sz w:val="20"/>
          <w:szCs w:val="20"/>
          <w:lang w:val="en-GB"/>
        </w:rPr>
        <w:t xml:space="preserve"> </w:t>
      </w:r>
    </w:p>
    <w:p w14:paraId="0E8E0887" w14:textId="7B87DA48" w:rsidR="00AF09F3" w:rsidRPr="00D21172" w:rsidRDefault="00D670E3" w:rsidP="00D21172">
      <w:pPr>
        <w:pStyle w:val="ListParagraph"/>
        <w:numPr>
          <w:ilvl w:val="0"/>
          <w:numId w:val="6"/>
        </w:numPr>
        <w:spacing w:after="0" w:line="240" w:lineRule="auto"/>
        <w:jc w:val="left"/>
        <w:rPr>
          <w:rFonts w:ascii="Times New Roman" w:hAnsi="Times New Roman"/>
          <w:color w:val="000000" w:themeColor="text1"/>
          <w:sz w:val="20"/>
          <w:szCs w:val="20"/>
          <w:lang w:val="en-GB"/>
        </w:rPr>
      </w:pPr>
      <w:r w:rsidRPr="00D21172">
        <w:rPr>
          <w:rFonts w:ascii="Times New Roman" w:hAnsi="Times New Roman"/>
          <w:sz w:val="20"/>
          <w:szCs w:val="20"/>
        </w:rPr>
        <w:t>HARQ-ACK corresponding to the SPS release DCI</w:t>
      </w:r>
      <w:r w:rsidR="00AF09F3" w:rsidRPr="00D21172">
        <w:t xml:space="preserve"> </w:t>
      </w:r>
    </w:p>
    <w:p w14:paraId="79E9EDBE" w14:textId="7E29BEDE" w:rsidR="00AF09F3" w:rsidRPr="00D21172" w:rsidRDefault="00D670E3" w:rsidP="00AF09F3">
      <w:pPr>
        <w:spacing w:after="0" w:line="240" w:lineRule="auto"/>
        <w:jc w:val="left"/>
        <w:rPr>
          <w:color w:val="000000" w:themeColor="text1"/>
          <w:lang w:val="en-GB"/>
        </w:rPr>
      </w:pPr>
      <w:r w:rsidRPr="00D21172">
        <w:rPr>
          <w:color w:val="000000" w:themeColor="text1"/>
          <w:lang w:val="en-GB"/>
        </w:rPr>
        <w:t xml:space="preserve">Note: </w:t>
      </w:r>
      <w:r w:rsidRPr="00D21172">
        <w:t>HARQ-ACK for the first SPS PDSCH associated with the activation DCI and HARQ-ACK corresponding to the SPS release DCI are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0AEEFBB1" w14:textId="67084B75" w:rsidR="00D21172" w:rsidRPr="00D21172" w:rsidRDefault="00D21172" w:rsidP="00580270">
      <w:pPr>
        <w:snapToGrid w:val="0"/>
        <w:spacing w:after="0"/>
      </w:pPr>
      <w:r w:rsidRPr="00D21172">
        <w:t xml:space="preserve">In this meeting, companies input on this topic is listed as below. </w:t>
      </w:r>
    </w:p>
    <w:p w14:paraId="7631C95B" w14:textId="77777777" w:rsidR="00D21172" w:rsidRPr="00D21172" w:rsidRDefault="00D21172" w:rsidP="00580270">
      <w:pPr>
        <w:snapToGrid w:val="0"/>
        <w:spacing w:after="0"/>
      </w:pPr>
    </w:p>
    <w:p w14:paraId="610111BD" w14:textId="6A784BAA" w:rsidR="00580270" w:rsidRPr="00D21172" w:rsidRDefault="00D21172" w:rsidP="00580270">
      <w:pPr>
        <w:snapToGrid w:val="0"/>
        <w:spacing w:after="0"/>
        <w:rPr>
          <w:lang w:eastAsia="ja-JP"/>
        </w:rPr>
      </w:pPr>
      <w:r w:rsidRPr="00D21172">
        <w:t>R1-2111439</w:t>
      </w:r>
      <w:r w:rsidR="00580270" w:rsidRPr="00D21172">
        <w:t xml:space="preserve"> </w:t>
      </w:r>
      <w:r w:rsidR="00580270" w:rsidRPr="00D21172">
        <w:rPr>
          <w:lang w:eastAsia="ja-JP"/>
        </w:rPr>
        <w:t>Proposal 1: The dynamic PUCCH repetition factor indication mechanism does not apply to HARQ-ACK for SPS PDSCH except for the following two cases.</w:t>
      </w:r>
    </w:p>
    <w:p w14:paraId="01125D66" w14:textId="77777777" w:rsidR="00580270" w:rsidRPr="00D21172" w:rsidRDefault="00580270" w:rsidP="00D21172">
      <w:pPr>
        <w:pStyle w:val="ListParagraph"/>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for the first SPS PDSCH associated with the activation DCI</w:t>
      </w:r>
    </w:p>
    <w:p w14:paraId="3895CE73" w14:textId="77777777" w:rsidR="00580270" w:rsidRPr="00D21172" w:rsidRDefault="00580270" w:rsidP="00D21172">
      <w:pPr>
        <w:pStyle w:val="ListParagraph"/>
        <w:numPr>
          <w:ilvl w:val="0"/>
          <w:numId w:val="6"/>
        </w:numPr>
        <w:spacing w:after="0" w:line="240" w:lineRule="auto"/>
        <w:jc w:val="left"/>
        <w:rPr>
          <w:rFonts w:ascii="Times New Roman" w:hAnsi="Times New Roman"/>
          <w:sz w:val="20"/>
          <w:szCs w:val="20"/>
        </w:rPr>
      </w:pPr>
      <w:r w:rsidRPr="00D21172">
        <w:rPr>
          <w:rFonts w:ascii="Times New Roman" w:hAnsi="Times New Roman"/>
          <w:sz w:val="20"/>
          <w:szCs w:val="20"/>
        </w:rPr>
        <w:t>HARQ-ACK corresponding to the SPS release DCI</w:t>
      </w:r>
    </w:p>
    <w:p w14:paraId="7DE91F5D" w14:textId="3DE0727E" w:rsidR="00B6418F" w:rsidRPr="00D21172" w:rsidRDefault="00B6418F" w:rsidP="00580270">
      <w:pPr>
        <w:pStyle w:val="BodyText"/>
        <w:rPr>
          <w:rFonts w:ascii="Times New Roman" w:hAnsi="Times New Roman"/>
          <w:szCs w:val="20"/>
        </w:rPr>
      </w:pPr>
    </w:p>
    <w:p w14:paraId="26AAE78E" w14:textId="38923CA1" w:rsidR="00580270" w:rsidRPr="00D21172" w:rsidRDefault="00D21172" w:rsidP="00580270">
      <w:pPr>
        <w:spacing w:before="120"/>
      </w:pPr>
      <w:r w:rsidRPr="00D21172">
        <w:t>R1-2110921</w:t>
      </w:r>
      <w:r w:rsidR="00580270" w:rsidRPr="00D21172">
        <w:t xml:space="preserve"> </w:t>
      </w:r>
      <w:r w:rsidR="00580270" w:rsidRPr="00D21172">
        <w:rPr>
          <w:lang w:eastAsia="zh-CN"/>
        </w:rPr>
        <w:t xml:space="preserve">Proposal 1: Dynamic PUCCH repetition indication is supported for </w:t>
      </w:r>
      <w:r w:rsidR="00580270" w:rsidRPr="00D21172">
        <w:rPr>
          <w:lang w:val="en-GB"/>
        </w:rPr>
        <w:t xml:space="preserve">HARQ-ACK for </w:t>
      </w:r>
      <w:r w:rsidR="00580270" w:rsidRPr="00D21172">
        <w:rPr>
          <w:lang w:eastAsia="zh-CN"/>
        </w:rPr>
        <w:t xml:space="preserve">the first </w:t>
      </w:r>
      <w:r w:rsidR="00580270" w:rsidRPr="00D21172">
        <w:rPr>
          <w:lang w:val="en-GB"/>
        </w:rPr>
        <w:t>SPS PDSCH</w:t>
      </w:r>
      <w:r w:rsidR="00580270" w:rsidRPr="00D21172">
        <w:rPr>
          <w:lang w:eastAsia="zh-CN"/>
        </w:rPr>
        <w:t xml:space="preserve"> with associated with the activation DCI and HARQ-ACK corresponding to the SPS release DCI, while not supported for </w:t>
      </w:r>
      <w:r w:rsidR="00580270" w:rsidRPr="00D21172">
        <w:rPr>
          <w:lang w:val="en-GB"/>
        </w:rPr>
        <w:t xml:space="preserve">HARQ-ACK for </w:t>
      </w:r>
      <w:r w:rsidR="00580270" w:rsidRPr="00D21172">
        <w:rPr>
          <w:lang w:eastAsia="zh-CN"/>
        </w:rPr>
        <w:t xml:space="preserve">the remaining </w:t>
      </w:r>
      <w:r w:rsidR="00580270" w:rsidRPr="00D21172">
        <w:rPr>
          <w:lang w:val="en-GB"/>
        </w:rPr>
        <w:t>SPS PDSCH</w:t>
      </w:r>
      <w:r w:rsidR="00580270" w:rsidRPr="00D21172">
        <w:rPr>
          <w:lang w:eastAsia="zh-CN"/>
        </w:rPr>
        <w:t>s other than the first SPS PDSCH.</w:t>
      </w:r>
    </w:p>
    <w:p w14:paraId="74877C13" w14:textId="49EEAF24" w:rsidR="00CC4977" w:rsidRPr="00D21172" w:rsidRDefault="00D21172" w:rsidP="00CC4977">
      <w:r w:rsidRPr="00D21172">
        <w:t>R1-2112233</w:t>
      </w:r>
      <w:r w:rsidR="00CC4977" w:rsidRPr="00D21172">
        <w:t xml:space="preserve"> Proposal 2: Support </w:t>
      </w:r>
      <w:bookmarkStart w:id="10" w:name="_Hlk86917214"/>
      <w:r w:rsidR="00CC4977" w:rsidRPr="00D21172">
        <w:t xml:space="preserve">dynamic PUCCH repetition indication for HARQ-ACK for the first SPS PDSCH associated with the activation DCI. </w:t>
      </w:r>
      <w:bookmarkEnd w:id="10"/>
    </w:p>
    <w:p w14:paraId="368270BD" w14:textId="67F35081" w:rsidR="00DC7957" w:rsidRPr="00D21172" w:rsidRDefault="00D21172" w:rsidP="00DC7957">
      <w:pPr>
        <w:spacing w:before="60" w:after="0" w:line="240" w:lineRule="auto"/>
      </w:pPr>
      <w:r w:rsidRPr="00D21172">
        <w:t>R1-2111510</w:t>
      </w:r>
      <w:r w:rsidR="00DC7957" w:rsidRPr="00D21172">
        <w:t xml:space="preserve"> </w:t>
      </w:r>
      <w:r>
        <w:t>P</w:t>
      </w:r>
      <w:r w:rsidR="00DC7957" w:rsidRPr="00D21172">
        <w:t xml:space="preserve">roposal 1: Dynamic PUCCH repetition factor indication for HARQ-ACK of SPS PDSCH which is not associated with or activated by a DCI is not supported. </w:t>
      </w:r>
    </w:p>
    <w:p w14:paraId="66951726" w14:textId="0AA8B6E5" w:rsidR="00580270" w:rsidRPr="00D21172" w:rsidRDefault="00580270" w:rsidP="00580270">
      <w:pPr>
        <w:pStyle w:val="BodyText"/>
        <w:rPr>
          <w:rFonts w:ascii="Times New Roman" w:hAnsi="Times New Roman"/>
          <w:szCs w:val="20"/>
        </w:rPr>
      </w:pPr>
    </w:p>
    <w:p w14:paraId="0D708C56" w14:textId="750FF3B8" w:rsidR="00817CB8" w:rsidRPr="00D21172" w:rsidRDefault="00D21172" w:rsidP="00817CB8">
      <w:pPr>
        <w:spacing w:after="0" w:line="240" w:lineRule="auto"/>
      </w:pPr>
      <w:r w:rsidRPr="00D21172">
        <w:t>R1-2111754</w:t>
      </w:r>
      <w:r w:rsidR="00817CB8" w:rsidRPr="00D21172">
        <w:t xml:space="preserve"> Proposal 1: Conclusion</w:t>
      </w:r>
    </w:p>
    <w:p w14:paraId="31C4726B" w14:textId="77777777" w:rsidR="00817CB8" w:rsidRPr="00D21172" w:rsidRDefault="00817CB8" w:rsidP="00817CB8">
      <w:pPr>
        <w:spacing w:after="0" w:line="240" w:lineRule="auto"/>
        <w:rPr>
          <w:strike/>
          <w:color w:val="000000" w:themeColor="text1"/>
        </w:rPr>
      </w:pPr>
      <w:r w:rsidRPr="00D21172">
        <w:rPr>
          <w:color w:val="000000" w:themeColor="text1"/>
        </w:rPr>
        <w:t xml:space="preserve">In NR Rel-17, the dynamic PUCCH repetition factor indication mechanism agreed in RAN1#106-e does not apply to HARQ-ACK for SPS PDSCH except for </w:t>
      </w:r>
    </w:p>
    <w:p w14:paraId="58664F08" w14:textId="77777777" w:rsidR="00817CB8" w:rsidRPr="00D21172" w:rsidRDefault="00817CB8" w:rsidP="00817CB8">
      <w:pPr>
        <w:pStyle w:val="ListParagraph"/>
        <w:numPr>
          <w:ilvl w:val="0"/>
          <w:numId w:val="6"/>
        </w:numPr>
        <w:spacing w:after="120" w:line="240" w:lineRule="auto"/>
        <w:rPr>
          <w:rFonts w:ascii="Times New Roman" w:hAnsi="Times New Roman"/>
          <w:color w:val="000000" w:themeColor="text1"/>
          <w:sz w:val="20"/>
          <w:szCs w:val="20"/>
          <w:lang w:val="en-GB"/>
        </w:rPr>
      </w:pPr>
      <w:r w:rsidRPr="00D21172">
        <w:rPr>
          <w:rFonts w:ascii="Times New Roman" w:hAnsi="Times New Roman"/>
          <w:color w:val="000000" w:themeColor="text1"/>
          <w:sz w:val="20"/>
          <w:szCs w:val="20"/>
        </w:rPr>
        <w:t xml:space="preserve">HARQ-ACK corresponding to the SPS release DCI </w:t>
      </w:r>
    </w:p>
    <w:p w14:paraId="67F2CFC7" w14:textId="77777777" w:rsidR="00817CB8" w:rsidRPr="00D21172" w:rsidRDefault="00817CB8" w:rsidP="00817CB8">
      <w:pPr>
        <w:spacing w:after="0" w:line="240" w:lineRule="auto"/>
        <w:rPr>
          <w:color w:val="000000" w:themeColor="text1"/>
          <w:lang w:val="en-GB"/>
        </w:rPr>
      </w:pPr>
      <w:r w:rsidRPr="00D21172">
        <w:rPr>
          <w:color w:val="000000" w:themeColor="text1"/>
          <w:lang w:val="en-GB"/>
        </w:rPr>
        <w:t xml:space="preserve">Note: The resource for </w:t>
      </w:r>
      <w:r w:rsidRPr="00D21172">
        <w:rPr>
          <w:color w:val="000000" w:themeColor="text1"/>
        </w:rPr>
        <w:t xml:space="preserve">HARQ-ACK for the first SPS PDSCH associated with the activation DCI is configured in SPS-Config by n1PUCCH-AN as a single PUCCH resource. </w:t>
      </w:r>
      <w:r w:rsidRPr="00D21172">
        <w:rPr>
          <w:color w:val="000000" w:themeColor="text1"/>
          <w:lang w:val="en-GB"/>
        </w:rPr>
        <w:t xml:space="preserve"> </w:t>
      </w:r>
    </w:p>
    <w:p w14:paraId="057D32B5" w14:textId="081E4E70" w:rsidR="00817CB8" w:rsidRPr="00D21172" w:rsidRDefault="00817CB8" w:rsidP="00580270">
      <w:pPr>
        <w:pStyle w:val="BodyText"/>
        <w:rPr>
          <w:rFonts w:ascii="Times New Roman" w:hAnsi="Times New Roman"/>
          <w:szCs w:val="20"/>
          <w:lang w:val="en-GB"/>
        </w:rPr>
      </w:pPr>
    </w:p>
    <w:p w14:paraId="228E838B" w14:textId="4A168957" w:rsidR="00B454B8" w:rsidRPr="00D21172" w:rsidRDefault="00D21172" w:rsidP="00B454B8">
      <w:pPr>
        <w:pStyle w:val="BodyText"/>
        <w:spacing w:after="0"/>
        <w:rPr>
          <w:rFonts w:ascii="Times New Roman" w:hAnsi="Times New Roman"/>
          <w:szCs w:val="20"/>
        </w:rPr>
      </w:pPr>
      <w:r w:rsidRPr="00D21172">
        <w:rPr>
          <w:rFonts w:ascii="Times New Roman" w:hAnsi="Times New Roman"/>
          <w:szCs w:val="20"/>
          <w:lang w:val="en-GB"/>
        </w:rPr>
        <w:lastRenderedPageBreak/>
        <w:t>R1-2112038</w:t>
      </w:r>
      <w:r w:rsidR="00B454B8" w:rsidRPr="00D21172">
        <w:rPr>
          <w:rFonts w:ascii="Times New Roman" w:hAnsi="Times New Roman"/>
          <w:szCs w:val="20"/>
          <w:lang w:val="en-GB"/>
        </w:rPr>
        <w:t xml:space="preserve"> </w:t>
      </w:r>
      <w:r w:rsidR="00B454B8" w:rsidRPr="00D21172">
        <w:rPr>
          <w:rFonts w:ascii="Times New Roman" w:hAnsi="Times New Roman"/>
          <w:szCs w:val="20"/>
        </w:rPr>
        <w:t>Proposal 1:</w:t>
      </w:r>
    </w:p>
    <w:p w14:paraId="50592424" w14:textId="77777777" w:rsidR="00B454B8" w:rsidRPr="00D21172" w:rsidRDefault="00B454B8" w:rsidP="00B454B8">
      <w:pPr>
        <w:pStyle w:val="BodyText"/>
        <w:numPr>
          <w:ilvl w:val="0"/>
          <w:numId w:val="22"/>
        </w:numPr>
        <w:spacing w:after="0" w:line="259" w:lineRule="auto"/>
        <w:jc w:val="left"/>
        <w:rPr>
          <w:rFonts w:ascii="Times New Roman" w:hAnsi="Times New Roman"/>
          <w:szCs w:val="20"/>
        </w:rPr>
      </w:pPr>
      <w:r w:rsidRPr="00D21172">
        <w:rPr>
          <w:rFonts w:ascii="Times New Roman" w:hAnsi="Times New Roman"/>
          <w:szCs w:val="20"/>
        </w:rPr>
        <w:t>Revise the moderator’s updated proposed conclusion 0 from RAN1#106bis to the following:</w:t>
      </w:r>
    </w:p>
    <w:p w14:paraId="0DB3CE0C" w14:textId="1AB63A93" w:rsidR="00B454B8" w:rsidRDefault="00B454B8" w:rsidP="00580270">
      <w:pPr>
        <w:pStyle w:val="BodyText"/>
        <w:numPr>
          <w:ilvl w:val="1"/>
          <w:numId w:val="21"/>
        </w:numPr>
        <w:spacing w:after="0" w:line="259" w:lineRule="auto"/>
        <w:jc w:val="left"/>
        <w:rPr>
          <w:rFonts w:ascii="Times New Roman" w:hAnsi="Times New Roman"/>
          <w:szCs w:val="20"/>
        </w:rPr>
      </w:pPr>
      <w:r w:rsidRPr="00D21172">
        <w:rPr>
          <w:rFonts w:ascii="Times New Roman" w:hAnsi="Times New Roman"/>
          <w:szCs w:val="20"/>
        </w:rPr>
        <w:t>In NR Rel-17, the dynamic PUCCH repetition factor indication mechanism agreed in RAN1 106e does not apply to HARQ-ACK for SPS only operation</w:t>
      </w:r>
    </w:p>
    <w:p w14:paraId="5BF1C8D5" w14:textId="38DDAB77" w:rsidR="00C275CD" w:rsidRDefault="00C275CD" w:rsidP="00C275CD">
      <w:pPr>
        <w:pStyle w:val="BodyText"/>
        <w:spacing w:after="0" w:line="259" w:lineRule="auto"/>
        <w:jc w:val="left"/>
        <w:rPr>
          <w:rFonts w:ascii="Times New Roman" w:hAnsi="Times New Roman"/>
          <w:szCs w:val="20"/>
        </w:rPr>
      </w:pPr>
    </w:p>
    <w:p w14:paraId="2B07C05C" w14:textId="4C1A206B" w:rsidR="00C275CD" w:rsidRDefault="00C275CD" w:rsidP="00C275CD">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215A89C1" w14:textId="769F53F7" w:rsidR="00C275CD" w:rsidRDefault="00C275CD" w:rsidP="00C275CD">
      <w:pPr>
        <w:pStyle w:val="BodyText"/>
        <w:spacing w:after="0" w:line="259" w:lineRule="auto"/>
        <w:jc w:val="left"/>
        <w:rPr>
          <w:rFonts w:ascii="Times New Roman" w:hAnsi="Times New Roman"/>
          <w:szCs w:val="20"/>
        </w:rPr>
      </w:pPr>
    </w:p>
    <w:p w14:paraId="596530B3" w14:textId="447FB85B" w:rsidR="00C275CD" w:rsidRDefault="00C275CD" w:rsidP="00C275CD">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45351F95" w14:textId="77777777" w:rsidR="00C275CD" w:rsidRDefault="00C275CD" w:rsidP="00C275CD">
      <w:pPr>
        <w:spacing w:after="0" w:line="240" w:lineRule="auto"/>
        <w:jc w:val="left"/>
      </w:pPr>
    </w:p>
    <w:p w14:paraId="10204B36" w14:textId="21980830" w:rsidR="00C275CD" w:rsidRPr="00C275CD" w:rsidRDefault="00C275CD" w:rsidP="00C275CD">
      <w:pPr>
        <w:spacing w:after="0" w:line="240" w:lineRule="auto"/>
        <w:jc w:val="left"/>
        <w:rPr>
          <w:b/>
          <w:bCs/>
          <w:color w:val="000000" w:themeColor="text1"/>
          <w:lang w:val="en-GB"/>
        </w:rPr>
      </w:pPr>
      <w:r w:rsidRPr="00C275CD">
        <w:rPr>
          <w:b/>
          <w:bCs/>
          <w:highlight w:val="magenta"/>
        </w:rPr>
        <w:t>FL proposed conclusion 1</w:t>
      </w:r>
      <w:r w:rsidRPr="00C275CD">
        <w:rPr>
          <w:b/>
          <w:bCs/>
        </w:rPr>
        <w:t xml:space="preserve">: In NR Rel-17, for HARQ-ACK </w:t>
      </w:r>
      <w:r w:rsidR="00D4346C">
        <w:rPr>
          <w:b/>
          <w:bCs/>
        </w:rPr>
        <w:t>for</w:t>
      </w:r>
      <w:r w:rsidRPr="00C275CD">
        <w:rPr>
          <w:b/>
          <w:bCs/>
        </w:rPr>
        <w:t xml:space="preserve"> SPS PDSCH, it is clarified that the dynamic PUCCH repetition factor indication mechanism agreed in RAN1 106e applies to HARQ-ACK corresponding to the SPS release DCI </w:t>
      </w:r>
    </w:p>
    <w:p w14:paraId="177D75A2" w14:textId="3D64F209" w:rsidR="00C275CD" w:rsidRDefault="00C275CD" w:rsidP="00C275CD">
      <w:pPr>
        <w:pStyle w:val="ListParagraph"/>
        <w:numPr>
          <w:ilvl w:val="0"/>
          <w:numId w:val="6"/>
        </w:numPr>
        <w:spacing w:after="0" w:line="240" w:lineRule="auto"/>
        <w:jc w:val="left"/>
        <w:rPr>
          <w:rFonts w:ascii="Times New Roman" w:eastAsia="SimSun" w:hAnsi="Times New Roman"/>
          <w:b/>
          <w:bCs/>
          <w:sz w:val="20"/>
          <w:szCs w:val="20"/>
        </w:rPr>
      </w:pPr>
      <w:r w:rsidRPr="00C275CD">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64A61131" w14:textId="164315DD" w:rsidR="00183E49" w:rsidRDefault="00183E49" w:rsidP="00183E49">
      <w:pPr>
        <w:spacing w:after="0" w:line="240" w:lineRule="auto"/>
        <w:jc w:val="left"/>
        <w:rPr>
          <w:b/>
          <w:bCs/>
        </w:rPr>
      </w:pPr>
    </w:p>
    <w:p w14:paraId="6D7120DB" w14:textId="30E57D42"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09B23092" w14:textId="77777777" w:rsidTr="002A39DD">
        <w:tc>
          <w:tcPr>
            <w:tcW w:w="2335" w:type="dxa"/>
          </w:tcPr>
          <w:p w14:paraId="28065883" w14:textId="77777777" w:rsidR="00183E49" w:rsidRDefault="00183E49" w:rsidP="002A39DD">
            <w:pPr>
              <w:spacing w:before="0" w:after="0"/>
              <w:rPr>
                <w:b/>
                <w:bCs/>
              </w:rPr>
            </w:pPr>
            <w:r>
              <w:rPr>
                <w:b/>
                <w:bCs/>
              </w:rPr>
              <w:t>Company name</w:t>
            </w:r>
          </w:p>
        </w:tc>
        <w:tc>
          <w:tcPr>
            <w:tcW w:w="7627" w:type="dxa"/>
          </w:tcPr>
          <w:p w14:paraId="167E633F" w14:textId="77777777" w:rsidR="00183E49" w:rsidRDefault="00183E49" w:rsidP="002A39DD">
            <w:pPr>
              <w:spacing w:before="0" w:after="0"/>
              <w:rPr>
                <w:b/>
                <w:bCs/>
              </w:rPr>
            </w:pPr>
            <w:r>
              <w:rPr>
                <w:b/>
                <w:bCs/>
              </w:rPr>
              <w:t>Comment</w:t>
            </w:r>
          </w:p>
        </w:tc>
      </w:tr>
      <w:tr w:rsidR="00183E49" w14:paraId="3B0C15CD" w14:textId="77777777" w:rsidTr="002A39DD">
        <w:tc>
          <w:tcPr>
            <w:tcW w:w="2335" w:type="dxa"/>
            <w:shd w:val="clear" w:color="auto" w:fill="auto"/>
          </w:tcPr>
          <w:p w14:paraId="13FE0BDC" w14:textId="6558F616" w:rsidR="00183E49" w:rsidRPr="0006757D" w:rsidRDefault="0006757D"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419C0F4" w14:textId="62BA6502" w:rsidR="00183E49" w:rsidRPr="0006757D" w:rsidRDefault="0006757D" w:rsidP="002A39DD">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37B4B00A" w14:textId="77777777" w:rsidTr="002A39DD">
        <w:tc>
          <w:tcPr>
            <w:tcW w:w="2335" w:type="dxa"/>
          </w:tcPr>
          <w:p w14:paraId="59AD260C" w14:textId="20F8F294"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097EED1D" w14:textId="77777777" w:rsidR="00A0769D" w:rsidRDefault="00A0769D" w:rsidP="00A0769D">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62998CA0" w14:textId="655B20BD" w:rsidR="00A0769D" w:rsidRDefault="00A0769D" w:rsidP="00A0769D">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bl>
    <w:p w14:paraId="26AA6C9E" w14:textId="77777777" w:rsidR="00183E49" w:rsidRPr="00183E49" w:rsidRDefault="00183E49" w:rsidP="00183E49">
      <w:pPr>
        <w:spacing w:after="0" w:line="240" w:lineRule="auto"/>
        <w:jc w:val="left"/>
        <w:rPr>
          <w:b/>
          <w:bCs/>
        </w:rPr>
      </w:pPr>
    </w:p>
    <w:bookmarkEnd w:id="9"/>
    <w:p w14:paraId="20DEAE52" w14:textId="77777777" w:rsidR="00B6418F" w:rsidRDefault="003F249E">
      <w:pPr>
        <w:pStyle w:val="Heading2"/>
      </w:pPr>
      <w:r>
        <w:rPr>
          <w:lang w:val="en-US" w:eastAsia="zh-CN"/>
        </w:rPr>
        <w:t>Other proposals</w:t>
      </w:r>
    </w:p>
    <w:p w14:paraId="19D24EB1" w14:textId="2CB8B212" w:rsidR="00B6418F" w:rsidRPr="000B1C8E" w:rsidRDefault="003F249E">
      <w:pPr>
        <w:rPr>
          <w:bCs/>
          <w:iCs/>
        </w:rPr>
      </w:pPr>
      <w:r w:rsidRPr="000B1C8E">
        <w:rPr>
          <w:bCs/>
          <w:iCs/>
        </w:rPr>
        <w:t>There are a few other proposals in submitted contributions to this agenda</w:t>
      </w:r>
      <w:r w:rsidR="00046267">
        <w:rPr>
          <w:bCs/>
          <w:iCs/>
        </w:rPr>
        <w:t>, which are listed as below.</w:t>
      </w:r>
      <w:r w:rsidRPr="000B1C8E">
        <w:rPr>
          <w:bCs/>
          <w:iCs/>
        </w:rPr>
        <w:t xml:space="preserve"> </w:t>
      </w:r>
    </w:p>
    <w:p w14:paraId="4F630F77" w14:textId="192E605D" w:rsidR="00125404" w:rsidRPr="000B1C8E" w:rsidRDefault="000B1C8E">
      <w:pPr>
        <w:rPr>
          <w:bCs/>
          <w:iCs/>
          <w:color w:val="000000" w:themeColor="text1"/>
          <w:lang w:eastAsia="zh-CN"/>
        </w:rPr>
      </w:pPr>
      <w:r w:rsidRPr="000B1C8E">
        <w:rPr>
          <w:bCs/>
          <w:iCs/>
          <w:lang w:eastAsia="zh-CN"/>
        </w:rPr>
        <w:t>R1-2111694</w:t>
      </w:r>
      <w:r w:rsidR="00125404" w:rsidRPr="000B1C8E">
        <w:rPr>
          <w:bCs/>
          <w:iCs/>
          <w:lang w:eastAsia="zh-CN"/>
        </w:rPr>
        <w:t xml:space="preserve"> </w:t>
      </w:r>
      <w:r w:rsidR="00125404" w:rsidRPr="000B1C8E">
        <w:rPr>
          <w:bCs/>
          <w:iCs/>
          <w:color w:val="000000" w:themeColor="text1"/>
          <w:lang w:eastAsia="zh-CN"/>
        </w:rPr>
        <w:t>Proposal 1: RAN1 should specify whether later DCI can override former DCI indicating the same PUCCH slot with different PUCCH repetition factor.</w:t>
      </w:r>
    </w:p>
    <w:p w14:paraId="34219A0B" w14:textId="4BFC38AD" w:rsidR="00B6418F" w:rsidRPr="000B1C8E" w:rsidRDefault="000B1C8E">
      <w:pPr>
        <w:rPr>
          <w:bCs/>
          <w:iCs/>
          <w:lang w:eastAsia="zh-CN"/>
        </w:rPr>
      </w:pPr>
      <w:r w:rsidRPr="000B1C8E">
        <w:rPr>
          <w:bCs/>
          <w:iCs/>
          <w:lang w:eastAsia="zh-CN"/>
        </w:rPr>
        <w:t>R1-2111890</w:t>
      </w:r>
      <w:r w:rsidR="003F249E" w:rsidRPr="000B1C8E">
        <w:rPr>
          <w:bCs/>
          <w:iCs/>
          <w:lang w:eastAsia="zh-CN"/>
        </w:rPr>
        <w:t xml:space="preserve">, Proposal 6: Support the existing mechanism in 38.213 Sec. 9.2.3 when number of resources per PUCCH resource set is up to 32. </w:t>
      </w:r>
    </w:p>
    <w:p w14:paraId="081F6540"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val="en-GB" w:eastAsia="zh-CN"/>
        </w:rPr>
      </w:pPr>
      <w:r w:rsidRPr="000B1C8E">
        <w:rPr>
          <w:rFonts w:ascii="Times New Roman" w:hAnsi="Times New Roman"/>
          <w:bCs/>
          <w:iCs/>
          <w:sz w:val="20"/>
          <w:szCs w:val="20"/>
          <w:lang w:eastAsia="zh-CN"/>
        </w:rPr>
        <w:t>Combine existing mechanisms based on PRI, N</w:t>
      </w:r>
      <w:r w:rsidRPr="000B1C8E">
        <w:rPr>
          <w:rFonts w:ascii="Times New Roman" w:hAnsi="Times New Roman"/>
          <w:bCs/>
          <w:iCs/>
          <w:sz w:val="20"/>
          <w:szCs w:val="20"/>
          <w:vertAlign w:val="subscript"/>
          <w:lang w:eastAsia="zh-CN"/>
        </w:rPr>
        <w:t>CCE</w:t>
      </w:r>
      <w:r w:rsidRPr="000B1C8E">
        <w:rPr>
          <w:rFonts w:ascii="Times New Roman" w:hAnsi="Times New Roman"/>
          <w:bCs/>
          <w:iCs/>
          <w:sz w:val="20"/>
          <w:szCs w:val="20"/>
          <w:lang w:eastAsia="zh-CN"/>
        </w:rPr>
        <w:t xml:space="preserve"> and n</w:t>
      </w:r>
      <w:r w:rsidRPr="000B1C8E">
        <w:rPr>
          <w:rFonts w:ascii="Times New Roman" w:hAnsi="Times New Roman"/>
          <w:bCs/>
          <w:iCs/>
          <w:sz w:val="20"/>
          <w:szCs w:val="20"/>
          <w:vertAlign w:val="subscript"/>
          <w:lang w:eastAsia="zh-CN"/>
        </w:rPr>
        <w:t>CCE,0</w:t>
      </w:r>
      <w:r w:rsidRPr="000B1C8E">
        <w:rPr>
          <w:rFonts w:ascii="Times New Roman" w:hAnsi="Times New Roman"/>
          <w:bCs/>
          <w:iCs/>
          <w:sz w:val="20"/>
          <w:szCs w:val="20"/>
          <w:lang w:val="en-GB" w:eastAsia="zh-CN"/>
        </w:rPr>
        <w:t xml:space="preserve"> </w:t>
      </w:r>
      <w:r w:rsidRPr="000B1C8E">
        <w:rPr>
          <w:rFonts w:ascii="Times New Roman" w:hAnsi="Times New Roman"/>
          <w:bCs/>
          <w:iCs/>
          <w:sz w:val="20"/>
          <w:szCs w:val="20"/>
          <w:lang w:eastAsia="zh-CN"/>
        </w:rPr>
        <w:t>to indicate the PUCCH resource with repetition factor within a PUCCH resource set up to 64 PUCCH resources</w:t>
      </w:r>
    </w:p>
    <w:p w14:paraId="377C0624" w14:textId="77777777" w:rsidR="00B6418F" w:rsidRPr="000B1C8E" w:rsidRDefault="00B6418F">
      <w:pPr>
        <w:spacing w:after="0" w:line="240" w:lineRule="auto"/>
        <w:ind w:left="360"/>
        <w:contextualSpacing/>
        <w:rPr>
          <w:bCs/>
          <w:iCs/>
          <w:highlight w:val="yellow"/>
          <w:lang w:val="en-GB" w:eastAsia="zh-CN"/>
        </w:rPr>
      </w:pPr>
    </w:p>
    <w:p w14:paraId="0388130E" w14:textId="671C9AC1" w:rsidR="00605E8A" w:rsidRPr="000B1C8E" w:rsidRDefault="000B1C8E" w:rsidP="00605E8A">
      <w:pPr>
        <w:rPr>
          <w:bCs/>
          <w:iCs/>
        </w:rPr>
      </w:pPr>
      <w:r w:rsidRPr="000B1C8E">
        <w:rPr>
          <w:bCs/>
          <w:iCs/>
        </w:rPr>
        <w:t>R1-2112233</w:t>
      </w:r>
      <w:r w:rsidR="00605E8A" w:rsidRPr="000B1C8E">
        <w:rPr>
          <w:bCs/>
          <w:iCs/>
        </w:rPr>
        <w:t xml:space="preserve"> Proposal 1: Support also using other properties of PDCCH (</w:t>
      </w:r>
      <w:proofErr w:type="gramStart"/>
      <w:r w:rsidR="00605E8A" w:rsidRPr="000B1C8E">
        <w:rPr>
          <w:bCs/>
          <w:iCs/>
        </w:rPr>
        <w:t>e.g.</w:t>
      </w:r>
      <w:proofErr w:type="gramEnd"/>
      <w:r w:rsidR="00605E8A" w:rsidRPr="000B1C8E">
        <w:rPr>
          <w:bCs/>
          <w:iCs/>
        </w:rPr>
        <w:t xml:space="preserve"> PDCCH aggregation level), in addition to PRI and starting CCE index, to indicate the PUCCH resource.</w:t>
      </w:r>
    </w:p>
    <w:p w14:paraId="410702B7" w14:textId="04587AB0" w:rsidR="00B6418F" w:rsidRPr="000B1C8E" w:rsidRDefault="000B1C8E">
      <w:pPr>
        <w:rPr>
          <w:bCs/>
          <w:iCs/>
        </w:rPr>
      </w:pPr>
      <w:r w:rsidRPr="000B1C8E">
        <w:rPr>
          <w:bCs/>
          <w:iCs/>
        </w:rPr>
        <w:t>R1-2112233</w:t>
      </w:r>
      <w:r w:rsidR="003F249E" w:rsidRPr="000B1C8E">
        <w:rPr>
          <w:bCs/>
          <w:iCs/>
          <w:lang w:eastAsia="ko-KR"/>
        </w:rPr>
        <w:t xml:space="preserve">, </w:t>
      </w:r>
      <w:r w:rsidR="003F249E" w:rsidRPr="000B1C8E">
        <w:rPr>
          <w:bCs/>
          <w:iCs/>
        </w:rPr>
        <w:t>Proposal 3: Support enhancing RRC signaling to allow dynamic indication of frequency hopping for PUCCH repetition via indication of PUCCH resource.</w:t>
      </w:r>
    </w:p>
    <w:p w14:paraId="2C6997D7" w14:textId="5F11DD0B" w:rsidR="00B6418F" w:rsidRPr="000B1C8E" w:rsidRDefault="000B1C8E">
      <w:pPr>
        <w:spacing w:line="360" w:lineRule="auto"/>
        <w:rPr>
          <w:bCs/>
          <w:iCs/>
          <w:lang w:eastAsia="ko-KR"/>
        </w:rPr>
      </w:pPr>
      <w:r w:rsidRPr="000B1C8E">
        <w:rPr>
          <w:bCs/>
          <w:iCs/>
          <w:lang w:eastAsia="ko-KR"/>
        </w:rPr>
        <w:t>R1-2111981</w:t>
      </w:r>
      <w:r w:rsidR="003F249E" w:rsidRPr="000B1C8E">
        <w:rPr>
          <w:bCs/>
          <w:iCs/>
          <w:lang w:eastAsia="ko-KR"/>
        </w:rPr>
        <w:t>, Proposal 1: The following methods to configure PUCCH repetition for the UE without dedicated PUCCH resource configuration should be studied.</w:t>
      </w:r>
    </w:p>
    <w:p w14:paraId="69F2EC31"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using repetition number of PUSCH.</w:t>
      </w:r>
    </w:p>
    <w:p w14:paraId="275C12E2"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PUCCH repetition is indicated by PRI and/or system information.</w:t>
      </w:r>
    </w:p>
    <w:p w14:paraId="124D1DFA" w14:textId="77777777" w:rsidR="00B6418F" w:rsidRPr="000B1C8E" w:rsidRDefault="003F249E">
      <w:pPr>
        <w:pStyle w:val="ListParagraph"/>
        <w:numPr>
          <w:ilvl w:val="0"/>
          <w:numId w:val="9"/>
        </w:numPr>
        <w:spacing w:after="0" w:line="240" w:lineRule="auto"/>
        <w:contextualSpacing/>
        <w:rPr>
          <w:rFonts w:ascii="Times New Roman" w:hAnsi="Times New Roman"/>
          <w:bCs/>
          <w:iCs/>
          <w:sz w:val="20"/>
          <w:szCs w:val="20"/>
          <w:lang w:eastAsia="zh-CN"/>
        </w:rPr>
      </w:pPr>
      <w:r w:rsidRPr="000B1C8E">
        <w:rPr>
          <w:rFonts w:ascii="Times New Roman" w:hAnsi="Times New Roman"/>
          <w:bCs/>
          <w:iCs/>
          <w:sz w:val="20"/>
          <w:szCs w:val="20"/>
          <w:lang w:eastAsia="zh-CN"/>
        </w:rPr>
        <w:t>Introduce a PUCCH resource set with repetition number.</w:t>
      </w:r>
    </w:p>
    <w:p w14:paraId="3383CA4D" w14:textId="77777777" w:rsidR="00B6418F" w:rsidRPr="00125404" w:rsidRDefault="00B6418F">
      <w:pPr>
        <w:spacing w:after="0" w:line="240" w:lineRule="auto"/>
        <w:contextualSpacing/>
        <w:rPr>
          <w:highlight w:val="yellow"/>
          <w:lang w:eastAsia="zh-CN"/>
        </w:rPr>
      </w:pPr>
    </w:p>
    <w:p w14:paraId="07FB4A56" w14:textId="52AB4E11" w:rsidR="00B6418F" w:rsidRDefault="00046267">
      <w:r w:rsidRPr="000B1C8E">
        <w:rPr>
          <w:bCs/>
          <w:iCs/>
        </w:rPr>
        <w:lastRenderedPageBreak/>
        <w:t xml:space="preserve">FL’s initial assessment is that the discussion of those proposals can be deprioritized, comparing to proposals in Section </w:t>
      </w:r>
      <w:r w:rsidRPr="000B1C8E">
        <w:rPr>
          <w:bCs/>
          <w:iCs/>
        </w:rPr>
        <w:fldChar w:fldCharType="begin"/>
      </w:r>
      <w:r w:rsidRPr="000B1C8E">
        <w:rPr>
          <w:bCs/>
          <w:iCs/>
        </w:rPr>
        <w:instrText xml:space="preserve"> REF _Ref79785667 \r \h  \* MERGEFORMAT </w:instrText>
      </w:r>
      <w:r w:rsidRPr="000B1C8E">
        <w:rPr>
          <w:bCs/>
          <w:iCs/>
        </w:rPr>
      </w:r>
      <w:r w:rsidRPr="000B1C8E">
        <w:rPr>
          <w:bCs/>
          <w:iCs/>
        </w:rPr>
        <w:fldChar w:fldCharType="separate"/>
      </w:r>
      <w:r w:rsidRPr="000B1C8E">
        <w:rPr>
          <w:bCs/>
          <w:iCs/>
        </w:rPr>
        <w:t>2.1</w:t>
      </w:r>
      <w:r w:rsidRPr="000B1C8E">
        <w:rPr>
          <w:bCs/>
          <w:iCs/>
        </w:rPr>
        <w:fldChar w:fldCharType="end"/>
      </w:r>
      <w:r w:rsidRPr="000B1C8E">
        <w:rPr>
          <w:bCs/>
          <w:iCs/>
        </w:rPr>
        <w:t xml:space="preserve"> and </w:t>
      </w:r>
      <w:r w:rsidRPr="000B1C8E">
        <w:rPr>
          <w:bCs/>
          <w:iCs/>
        </w:rPr>
        <w:fldChar w:fldCharType="begin"/>
      </w:r>
      <w:r w:rsidRPr="000B1C8E">
        <w:rPr>
          <w:bCs/>
          <w:iCs/>
        </w:rPr>
        <w:instrText xml:space="preserve"> REF _Ref79785673 \r \h  \* MERGEFORMAT </w:instrText>
      </w:r>
      <w:r w:rsidRPr="000B1C8E">
        <w:rPr>
          <w:bCs/>
          <w:iCs/>
        </w:rPr>
      </w:r>
      <w:r w:rsidRPr="000B1C8E">
        <w:rPr>
          <w:bCs/>
          <w:iCs/>
        </w:rPr>
        <w:fldChar w:fldCharType="separate"/>
      </w:r>
      <w:r w:rsidRPr="000B1C8E">
        <w:rPr>
          <w:bCs/>
          <w:iCs/>
        </w:rPr>
        <w:t>2.2</w:t>
      </w:r>
      <w:r w:rsidRPr="000B1C8E">
        <w:rPr>
          <w:bCs/>
          <w:iCs/>
        </w:rPr>
        <w:fldChar w:fldCharType="end"/>
      </w:r>
      <w:r w:rsidRPr="000B1C8E">
        <w:rPr>
          <w:bCs/>
          <w:iCs/>
        </w:rPr>
        <w:t>.</w:t>
      </w:r>
      <w:r w:rsidR="00D8477D">
        <w:t xml:space="preserve"> But c</w:t>
      </w:r>
      <w:r w:rsidR="003F249E">
        <w:t xml:space="preserve">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A0769D" w14:paraId="21BC36BD" w14:textId="77777777">
        <w:tc>
          <w:tcPr>
            <w:tcW w:w="2335" w:type="dxa"/>
            <w:shd w:val="clear" w:color="auto" w:fill="auto"/>
          </w:tcPr>
          <w:p w14:paraId="0DDEB609" w14:textId="50DE1106" w:rsidR="00A0769D" w:rsidRDefault="00A0769D" w:rsidP="00A0769D">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3FA3B28" w14:textId="723FEDD7" w:rsidR="00A0769D" w:rsidRDefault="00A0769D" w:rsidP="00A0769D">
            <w:pPr>
              <w:spacing w:before="0" w:after="0"/>
              <w:rPr>
                <w:lang w:eastAsia="zh-CN"/>
              </w:rPr>
            </w:pPr>
            <w:r>
              <w:rPr>
                <w:rFonts w:eastAsia="MS Mincho" w:hint="eastAsia"/>
                <w:lang w:eastAsia="ja-JP"/>
              </w:rPr>
              <w:t>W</w:t>
            </w:r>
            <w:r>
              <w:rPr>
                <w:rFonts w:eastAsia="MS Mincho"/>
                <w:lang w:eastAsia="ja-JP"/>
              </w:rPr>
              <w:t xml:space="preserve">e are supportive to R1-2112233, Proposal 3. </w:t>
            </w:r>
            <w:r w:rsidRPr="0047002C">
              <w:rPr>
                <w:rFonts w:eastAsia="MS Mincho"/>
                <w:lang w:eastAsia="ja-JP"/>
              </w:rPr>
              <w:t xml:space="preserve">If the length of configured TDW </w:t>
            </w:r>
            <w:r>
              <w:rPr>
                <w:rFonts w:eastAsia="MS Mincho"/>
                <w:lang w:eastAsia="ja-JP"/>
              </w:rPr>
              <w:t>and/or hopping interval is per PUCCH resource</w:t>
            </w:r>
            <w:r w:rsidRPr="0047002C">
              <w:rPr>
                <w:rFonts w:eastAsia="MS Mincho"/>
                <w:lang w:eastAsia="ja-JP"/>
              </w:rPr>
              <w:t>, in addition to PUCCH repetition factor indication, length of the configured TDW</w:t>
            </w:r>
            <w:r>
              <w:rPr>
                <w:rFonts w:eastAsia="MS Mincho"/>
                <w:lang w:eastAsia="ja-JP"/>
              </w:rPr>
              <w:t xml:space="preserve"> and/or hopping interval</w:t>
            </w:r>
            <w:r w:rsidRPr="0047002C">
              <w:rPr>
                <w:rFonts w:eastAsia="MS Mincho"/>
                <w:lang w:eastAsia="ja-JP"/>
              </w:rPr>
              <w:t xml:space="preserve"> can be indicated as an additional parameter in the PUCCH resource set and PUCCH resource indicator field can be reused. In this case, </w:t>
            </w:r>
            <w:proofErr w:type="gramStart"/>
            <w:r w:rsidRPr="0047002C">
              <w:rPr>
                <w:rFonts w:eastAsia="MS Mincho"/>
                <w:lang w:eastAsia="ja-JP"/>
              </w:rPr>
              <w:t>in order to</w:t>
            </w:r>
            <w:proofErr w:type="gramEnd"/>
            <w:r w:rsidRPr="0047002C">
              <w:rPr>
                <w:rFonts w:eastAsia="MS Mincho"/>
                <w:lang w:eastAsia="ja-JP"/>
              </w:rPr>
              <w:t xml:space="preserve"> allow flexibility, extending the PUCCH resource indicator field would be one possibility.</w:t>
            </w:r>
          </w:p>
        </w:tc>
      </w:tr>
      <w:tr w:rsidR="00B6418F" w14:paraId="01BC4B72" w14:textId="77777777">
        <w:tc>
          <w:tcPr>
            <w:tcW w:w="2335" w:type="dxa"/>
          </w:tcPr>
          <w:p w14:paraId="4C8CB5E5" w14:textId="2D20E3DF" w:rsidR="00B6418F" w:rsidRDefault="00B6418F">
            <w:pPr>
              <w:spacing w:before="0" w:after="0"/>
              <w:rPr>
                <w:rFonts w:eastAsia="Malgun Gothic"/>
                <w:bCs/>
                <w:lang w:eastAsia="ko-KR"/>
              </w:rPr>
            </w:pPr>
          </w:p>
        </w:tc>
        <w:tc>
          <w:tcPr>
            <w:tcW w:w="7627" w:type="dxa"/>
          </w:tcPr>
          <w:p w14:paraId="4D2AE5BC" w14:textId="613E466E" w:rsidR="00B6418F" w:rsidRDefault="00B6418F">
            <w:pPr>
              <w:spacing w:before="0" w:after="0"/>
              <w:rPr>
                <w:bCs/>
                <w:lang w:eastAsia="zh-CN"/>
              </w:rPr>
            </w:pPr>
          </w:p>
        </w:tc>
      </w:tr>
    </w:tbl>
    <w:p w14:paraId="16A53E9D" w14:textId="77777777" w:rsidR="00B6418F" w:rsidRDefault="003F249E">
      <w:pPr>
        <w:pStyle w:val="Heading1"/>
      </w:pPr>
      <w:bookmarkStart w:id="11" w:name="_Ref72009114"/>
      <w:r>
        <w:t>DMRS bundling across PUCCH repetitions</w:t>
      </w:r>
      <w:bookmarkEnd w:id="11"/>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51BF28E" w14:textId="4D6E2AD5" w:rsidR="003C627A" w:rsidRDefault="003C627A">
      <w:pPr>
        <w:pStyle w:val="Heading2"/>
      </w:pPr>
      <w:bookmarkStart w:id="12" w:name="_Ref87390973"/>
      <w:r>
        <w:t>Use cases</w:t>
      </w:r>
      <w:bookmarkEnd w:id="12"/>
    </w:p>
    <w:p w14:paraId="6FE5CDAD" w14:textId="5D78FCB3" w:rsidR="00D8477D" w:rsidRDefault="00D8477D" w:rsidP="00D8477D">
      <w:r>
        <w:t xml:space="preserve">Regarding the use cases for DMRS bundling for PUSCH repetitions, the following conclusion was made in RAN1 106bis in AI 8.8.1.3. </w:t>
      </w:r>
    </w:p>
    <w:p w14:paraId="5E105A82" w14:textId="77777777" w:rsidR="00D8477D" w:rsidRPr="005123E7" w:rsidRDefault="00D8477D" w:rsidP="00D8477D">
      <w:pPr>
        <w:rPr>
          <w:b/>
          <w:szCs w:val="21"/>
        </w:rPr>
      </w:pPr>
      <w:r>
        <w:rPr>
          <w:b/>
          <w:szCs w:val="21"/>
        </w:rPr>
        <w:t>Conclusion</w:t>
      </w:r>
    </w:p>
    <w:p w14:paraId="346D2663" w14:textId="77777777" w:rsidR="00D8477D" w:rsidRPr="00BC5952" w:rsidRDefault="00D8477D" w:rsidP="00D8477D">
      <w:pPr>
        <w:numPr>
          <w:ilvl w:val="0"/>
          <w:numId w:val="24"/>
        </w:numPr>
        <w:autoSpaceDE w:val="0"/>
        <w:autoSpaceDN w:val="0"/>
        <w:snapToGrid w:val="0"/>
        <w:spacing w:after="120" w:line="252" w:lineRule="auto"/>
        <w:rPr>
          <w:rFonts w:eastAsia="DengXian"/>
          <w:bCs/>
          <w:szCs w:val="21"/>
        </w:rPr>
      </w:pPr>
      <w:r w:rsidRPr="005123E7">
        <w:rPr>
          <w:szCs w:val="21"/>
        </w:rPr>
        <w:t>Joint channel estimation over PUSCH transmissions across non-consecutive slots is not supported in Rel-17.</w:t>
      </w:r>
    </w:p>
    <w:p w14:paraId="33AF0957" w14:textId="6979A340" w:rsidR="00D8477D" w:rsidRPr="00D8477D" w:rsidRDefault="00D8477D" w:rsidP="003C627A">
      <w:r w:rsidRPr="00D8477D">
        <w:t xml:space="preserve">For the use cases of DMRS bundling for PUCCH repetitions, companies’ input </w:t>
      </w:r>
      <w:proofErr w:type="gramStart"/>
      <w:r w:rsidRPr="00D8477D">
        <w:t>are</w:t>
      </w:r>
      <w:proofErr w:type="gramEnd"/>
      <w:r w:rsidRPr="00D8477D">
        <w:t xml:space="preserve"> listed as below. </w:t>
      </w:r>
    </w:p>
    <w:p w14:paraId="166E17A1" w14:textId="1AD59367" w:rsidR="003C627A" w:rsidRPr="00D8477D" w:rsidRDefault="00D8477D" w:rsidP="003C627A">
      <w:pPr>
        <w:rPr>
          <w:lang w:eastAsia="zh-CN"/>
        </w:rPr>
      </w:pPr>
      <w:r w:rsidRPr="00D8477D">
        <w:rPr>
          <w:lang w:val="en-GB"/>
        </w:rPr>
        <w:t>R1-2111432</w:t>
      </w:r>
      <w:r w:rsidR="003C627A" w:rsidRPr="00D8477D">
        <w:rPr>
          <w:lang w:val="en-GB"/>
        </w:rPr>
        <w:t xml:space="preserve"> </w:t>
      </w:r>
      <w:r w:rsidR="003C627A" w:rsidRPr="00D8477D">
        <w:rPr>
          <w:rFonts w:hint="eastAsia"/>
          <w:lang w:eastAsia="zh-CN"/>
        </w:rPr>
        <w:t>Proposal 1: Not support Use case 5 for PUCCH repetitions with DMRS bundling.</w:t>
      </w:r>
    </w:p>
    <w:p w14:paraId="12ADE554" w14:textId="1C0311C0" w:rsidR="00D8477D" w:rsidRDefault="00D8477D" w:rsidP="00D8477D">
      <w:pPr>
        <w:rPr>
          <w:lang w:eastAsia="ko-KR"/>
        </w:rPr>
      </w:pPr>
      <w:r w:rsidRPr="00D8477D">
        <w:t xml:space="preserve">R1-2112233 Proposal 4: RAN1 to confirm that use cases 3 and 4a are the only two use cases for PUCCH DMRS bundling. </w:t>
      </w:r>
    </w:p>
    <w:p w14:paraId="5C44F5E8" w14:textId="1EAA9F4C" w:rsidR="003C627A" w:rsidRPr="00D8477D" w:rsidRDefault="00D8477D" w:rsidP="003C627A">
      <w:pPr>
        <w:spacing w:after="0"/>
        <w:rPr>
          <w:rFonts w:ascii="Segoe UI" w:eastAsia="Times New Roman" w:hAnsi="Segoe UI" w:cs="Segoe UI"/>
        </w:rPr>
      </w:pPr>
      <w:r w:rsidRPr="00D8477D">
        <w:rPr>
          <w:lang w:eastAsia="zh-CN"/>
        </w:rPr>
        <w:t>R1-2110866</w:t>
      </w:r>
      <w:r w:rsidR="003C627A" w:rsidRPr="00D8477D">
        <w:rPr>
          <w:lang w:eastAsia="zh-CN"/>
        </w:rPr>
        <w:t xml:space="preserve"> </w:t>
      </w:r>
      <w:r w:rsidR="003C627A" w:rsidRPr="00D8477D">
        <w:rPr>
          <w:rFonts w:eastAsia="Times New Roman"/>
          <w:lang w:val="en-GB"/>
        </w:rPr>
        <w:t>Proposal 8. </w:t>
      </w:r>
      <w:r w:rsidR="003C627A" w:rsidRPr="00D8477D">
        <w:rPr>
          <w:rFonts w:eastAsia="Times New Roman"/>
        </w:rPr>
        <w:t>For non-back-to-back PUCCH transmissions, in case the other UL transmission in between two successive PUCCH repetitions has different settings than PUCCH, the gNB indicates one of the following options to the UE: </w:t>
      </w:r>
    </w:p>
    <w:p w14:paraId="5C9AB898" w14:textId="77777777" w:rsidR="003C627A" w:rsidRPr="00D8477D" w:rsidRDefault="003C627A" w:rsidP="003C627A">
      <w:pPr>
        <w:numPr>
          <w:ilvl w:val="0"/>
          <w:numId w:val="17"/>
        </w:numPr>
        <w:spacing w:after="0" w:line="240" w:lineRule="auto"/>
        <w:ind w:left="360" w:firstLine="0"/>
        <w:textAlignment w:val="baseline"/>
        <w:rPr>
          <w:rFonts w:eastAsia="Times New Roman"/>
        </w:rPr>
      </w:pPr>
      <w:r w:rsidRPr="00D8477D">
        <w:rPr>
          <w:rFonts w:eastAsia="Times New Roman"/>
        </w:rPr>
        <w:t>Option 1: Drop the other UL transmission with different settings. </w:t>
      </w:r>
    </w:p>
    <w:p w14:paraId="36A88DF7" w14:textId="77777777" w:rsidR="003C627A" w:rsidRPr="00D8477D" w:rsidRDefault="003C627A" w:rsidP="003C627A">
      <w:pPr>
        <w:numPr>
          <w:ilvl w:val="0"/>
          <w:numId w:val="17"/>
        </w:numPr>
        <w:spacing w:after="0" w:line="240" w:lineRule="auto"/>
        <w:textAlignment w:val="baseline"/>
        <w:rPr>
          <w:rFonts w:eastAsia="Times New Roman"/>
        </w:rPr>
      </w:pPr>
      <w:r w:rsidRPr="00D8477D">
        <w:rPr>
          <w:rFonts w:eastAsia="Times New Roman"/>
        </w:rPr>
        <w:t>Option 2: Transmit the other UL transmission with different settings and break the phase continuity. </w:t>
      </w:r>
    </w:p>
    <w:p w14:paraId="27A88591" w14:textId="21D4EDE0" w:rsidR="00E36217" w:rsidRDefault="003C627A" w:rsidP="00E36217">
      <w:pPr>
        <w:numPr>
          <w:ilvl w:val="0"/>
          <w:numId w:val="17"/>
        </w:numPr>
        <w:spacing w:after="0" w:line="240" w:lineRule="auto"/>
        <w:textAlignment w:val="baseline"/>
        <w:rPr>
          <w:rFonts w:eastAsia="Times New Roman"/>
        </w:rPr>
      </w:pPr>
      <w:r w:rsidRPr="00D8477D">
        <w:rPr>
          <w:rFonts w:eastAsia="Times New Roman"/>
        </w:rPr>
        <w:t>Option 3: Adapt the settings of the other UL transmission to make it be the same as the PUCCH repetitions. </w:t>
      </w:r>
    </w:p>
    <w:p w14:paraId="00B65C0F" w14:textId="6F9FD124" w:rsidR="00F6691F" w:rsidRDefault="00F6691F" w:rsidP="00F6691F">
      <w:pPr>
        <w:spacing w:after="0" w:line="240" w:lineRule="auto"/>
        <w:textAlignment w:val="baseline"/>
        <w:rPr>
          <w:rFonts w:eastAsia="Times New Roman"/>
        </w:rPr>
      </w:pPr>
    </w:p>
    <w:p w14:paraId="61274637" w14:textId="13D189F5" w:rsidR="00F6691F" w:rsidRDefault="00F6691F" w:rsidP="00F6691F">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68A6376B" w14:textId="4BA905A6" w:rsidR="00F6691F" w:rsidRDefault="00F6691F" w:rsidP="00F6691F">
      <w:pPr>
        <w:spacing w:after="0" w:line="240" w:lineRule="auto"/>
        <w:textAlignment w:val="baseline"/>
        <w:rPr>
          <w:rFonts w:eastAsia="Times New Roman"/>
        </w:rPr>
      </w:pPr>
    </w:p>
    <w:p w14:paraId="453A910E" w14:textId="77777777" w:rsidR="00F6691F" w:rsidRPr="00F6691F" w:rsidRDefault="00F6691F" w:rsidP="00F6691F">
      <w:pPr>
        <w:spacing w:after="0" w:line="240" w:lineRule="auto"/>
        <w:textAlignment w:val="baseline"/>
        <w:rPr>
          <w:rFonts w:eastAsia="Times New Roman"/>
          <w:b/>
          <w:bCs/>
        </w:rPr>
      </w:pPr>
      <w:r w:rsidRPr="00183E49">
        <w:rPr>
          <w:rFonts w:eastAsia="Times New Roman"/>
          <w:b/>
          <w:bCs/>
          <w:highlight w:val="magenta"/>
        </w:rPr>
        <w:t>FL proposed conclusion 2:</w:t>
      </w:r>
      <w:r w:rsidRPr="00F6691F">
        <w:rPr>
          <w:rFonts w:eastAsia="Times New Roman"/>
          <w:b/>
          <w:bCs/>
        </w:rPr>
        <w:t xml:space="preserve"> The following use case 5 of PUCCH DMRS bundling is not supported in Rel-17</w:t>
      </w:r>
    </w:p>
    <w:p w14:paraId="37832814" w14:textId="28C268C8" w:rsidR="00F6691F" w:rsidRPr="00F6691F" w:rsidRDefault="00F6691F" w:rsidP="00F6691F">
      <w:pPr>
        <w:pStyle w:val="ListParagraph"/>
        <w:numPr>
          <w:ilvl w:val="0"/>
          <w:numId w:val="29"/>
        </w:numPr>
        <w:spacing w:after="0" w:line="240" w:lineRule="auto"/>
        <w:textAlignment w:val="baseline"/>
        <w:rPr>
          <w:rFonts w:ascii="Times New Roman" w:eastAsia="Times New Roman" w:hAnsi="Times New Roman"/>
          <w:b/>
          <w:bCs/>
          <w:sz w:val="20"/>
          <w:szCs w:val="20"/>
        </w:rPr>
      </w:pPr>
      <w:r w:rsidRPr="00F6691F">
        <w:rPr>
          <w:rFonts w:ascii="Times New Roman" w:hAnsi="Times New Roman"/>
          <w:b/>
          <w:bCs/>
          <w:sz w:val="20"/>
          <w:szCs w:val="20"/>
          <w:lang w:eastAsia="ko-KR"/>
        </w:rPr>
        <w:t xml:space="preserve">Use case 5: PUCCH </w:t>
      </w:r>
      <w:r w:rsidRPr="00F6691F">
        <w:rPr>
          <w:rFonts w:ascii="Times New Roman" w:hAnsi="Times New Roman"/>
          <w:b/>
          <w:bCs/>
          <w:sz w:val="20"/>
          <w:szCs w:val="20"/>
        </w:rPr>
        <w:t xml:space="preserve">repetitions </w:t>
      </w:r>
      <w:r w:rsidRPr="00F6691F">
        <w:rPr>
          <w:rFonts w:ascii="Times New Roman" w:hAnsi="Times New Roman"/>
          <w:b/>
          <w:bCs/>
          <w:sz w:val="20"/>
          <w:szCs w:val="20"/>
          <w:lang w:eastAsia="ko-KR"/>
        </w:rPr>
        <w:t>across non-consecutive slots.</w:t>
      </w:r>
    </w:p>
    <w:p w14:paraId="3DA553D8" w14:textId="4E9C1596" w:rsidR="00F6691F" w:rsidRPr="00F6691F" w:rsidRDefault="00F6691F" w:rsidP="00F6691F">
      <w:pPr>
        <w:pStyle w:val="ListParagraph"/>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5a: no uplink transmission in the middle of two PUCCH repetitions</w:t>
      </w:r>
    </w:p>
    <w:p w14:paraId="0A8E5160" w14:textId="1861334A" w:rsidR="00F6691F" w:rsidRPr="00F6691F" w:rsidRDefault="00F6691F" w:rsidP="00F6691F">
      <w:pPr>
        <w:pStyle w:val="ListParagraph"/>
        <w:numPr>
          <w:ilvl w:val="1"/>
          <w:numId w:val="29"/>
        </w:numPr>
        <w:spacing w:after="0" w:line="240" w:lineRule="auto"/>
        <w:textAlignment w:val="baseline"/>
        <w:rPr>
          <w:rFonts w:ascii="Times New Roman" w:hAnsi="Times New Roman"/>
          <w:b/>
          <w:bCs/>
          <w:sz w:val="20"/>
          <w:szCs w:val="20"/>
          <w:lang w:eastAsia="ko-KR"/>
        </w:rPr>
      </w:pPr>
      <w:r w:rsidRPr="00F6691F">
        <w:rPr>
          <w:rFonts w:ascii="Times New Roman" w:hAnsi="Times New Roman"/>
          <w:b/>
          <w:bCs/>
          <w:sz w:val="20"/>
          <w:szCs w:val="20"/>
          <w:lang w:eastAsia="ko-KR"/>
        </w:rPr>
        <w:t>Use case 5b: other uplink transmissions in the middle of two PUCCH repetitions</w:t>
      </w:r>
    </w:p>
    <w:p w14:paraId="4249584F" w14:textId="77777777" w:rsidR="00183E49" w:rsidRDefault="00183E49" w:rsidP="00183E49"/>
    <w:p w14:paraId="156ED85E" w14:textId="79F83655" w:rsidR="00183E49" w:rsidRDefault="00183E49" w:rsidP="00183E4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183E49" w14:paraId="2E0E678B" w14:textId="77777777" w:rsidTr="002A39DD">
        <w:tc>
          <w:tcPr>
            <w:tcW w:w="2335" w:type="dxa"/>
          </w:tcPr>
          <w:p w14:paraId="586F405A" w14:textId="77777777" w:rsidR="00183E49" w:rsidRDefault="00183E49" w:rsidP="002A39DD">
            <w:pPr>
              <w:spacing w:before="0" w:after="0"/>
              <w:rPr>
                <w:b/>
                <w:bCs/>
              </w:rPr>
            </w:pPr>
            <w:r>
              <w:rPr>
                <w:b/>
                <w:bCs/>
              </w:rPr>
              <w:t>Company name</w:t>
            </w:r>
          </w:p>
        </w:tc>
        <w:tc>
          <w:tcPr>
            <w:tcW w:w="7627" w:type="dxa"/>
          </w:tcPr>
          <w:p w14:paraId="3F04967F" w14:textId="77777777" w:rsidR="00183E49" w:rsidRDefault="00183E49" w:rsidP="002A39DD">
            <w:pPr>
              <w:spacing w:before="0" w:after="0"/>
              <w:rPr>
                <w:b/>
                <w:bCs/>
              </w:rPr>
            </w:pPr>
            <w:r>
              <w:rPr>
                <w:b/>
                <w:bCs/>
              </w:rPr>
              <w:t>Comment</w:t>
            </w:r>
          </w:p>
        </w:tc>
      </w:tr>
      <w:tr w:rsidR="00183E49" w14:paraId="179A101D" w14:textId="77777777" w:rsidTr="002A39DD">
        <w:tc>
          <w:tcPr>
            <w:tcW w:w="2335" w:type="dxa"/>
            <w:shd w:val="clear" w:color="auto" w:fill="auto"/>
          </w:tcPr>
          <w:p w14:paraId="79A71E6D" w14:textId="0653B9AE" w:rsidR="00183E49" w:rsidRPr="009D0653" w:rsidRDefault="009D0653"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B47411F" w14:textId="19804B2C" w:rsidR="00183E49" w:rsidRPr="00693CD5" w:rsidRDefault="00693CD5" w:rsidP="002A39DD">
            <w:pPr>
              <w:spacing w:before="0" w:after="0"/>
              <w:rPr>
                <w:rFonts w:eastAsia="MS Mincho"/>
                <w:lang w:eastAsia="ja-JP"/>
              </w:rPr>
            </w:pPr>
            <w:r>
              <w:rPr>
                <w:rFonts w:eastAsia="MS Mincho" w:hint="eastAsia"/>
                <w:lang w:eastAsia="ja-JP"/>
              </w:rPr>
              <w:t>O</w:t>
            </w:r>
            <w:r>
              <w:rPr>
                <w:rFonts w:eastAsia="MS Mincho"/>
                <w:lang w:eastAsia="ja-JP"/>
              </w:rPr>
              <w:t>K</w:t>
            </w:r>
          </w:p>
        </w:tc>
      </w:tr>
      <w:tr w:rsidR="00A0769D" w14:paraId="03DFF7AB" w14:textId="77777777" w:rsidTr="002A39DD">
        <w:tc>
          <w:tcPr>
            <w:tcW w:w="2335" w:type="dxa"/>
          </w:tcPr>
          <w:p w14:paraId="0C68F7D0" w14:textId="58211EAD"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1F7A0C8" w14:textId="09A2A87F"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A0769D" w14:paraId="38C3FD74" w14:textId="77777777" w:rsidTr="002A39DD">
        <w:tc>
          <w:tcPr>
            <w:tcW w:w="2335" w:type="dxa"/>
          </w:tcPr>
          <w:p w14:paraId="626E1DFC" w14:textId="5A19C15C" w:rsidR="00A0769D" w:rsidRDefault="0068253B" w:rsidP="00A0769D">
            <w:pPr>
              <w:spacing w:after="0"/>
              <w:rPr>
                <w:rFonts w:eastAsia="MS Mincho"/>
                <w:bCs/>
                <w:lang w:eastAsia="ja-JP"/>
              </w:rPr>
            </w:pPr>
            <w:r>
              <w:rPr>
                <w:rFonts w:eastAsia="MS Mincho"/>
                <w:bCs/>
                <w:lang w:eastAsia="ja-JP"/>
              </w:rPr>
              <w:lastRenderedPageBreak/>
              <w:t>QC</w:t>
            </w:r>
          </w:p>
        </w:tc>
        <w:tc>
          <w:tcPr>
            <w:tcW w:w="7627" w:type="dxa"/>
          </w:tcPr>
          <w:p w14:paraId="35813466" w14:textId="3283DBA1" w:rsidR="00A0769D" w:rsidRDefault="0068253B" w:rsidP="00A0769D">
            <w:pPr>
              <w:spacing w:after="0"/>
              <w:rPr>
                <w:rFonts w:eastAsia="MS Mincho"/>
                <w:lang w:eastAsia="ja-JP"/>
              </w:rPr>
            </w:pPr>
            <w:r>
              <w:rPr>
                <w:rFonts w:eastAsia="MS Mincho"/>
                <w:lang w:eastAsia="ja-JP"/>
              </w:rPr>
              <w:t>Support</w:t>
            </w:r>
          </w:p>
        </w:tc>
      </w:tr>
    </w:tbl>
    <w:p w14:paraId="4881FC28" w14:textId="273DC795" w:rsidR="00B6418F" w:rsidRDefault="00081C0D" w:rsidP="00081C0D">
      <w:pPr>
        <w:pStyle w:val="Heading2"/>
      </w:pPr>
      <w:bookmarkStart w:id="13" w:name="_Ref87390976"/>
      <w:r>
        <w:t>PUCCH TDW</w:t>
      </w:r>
      <w:r w:rsidR="003F249E">
        <w:t xml:space="preserve"> design details</w:t>
      </w:r>
      <w:bookmarkEnd w:id="13"/>
    </w:p>
    <w:p w14:paraId="3DB35D7A" w14:textId="77777777" w:rsidR="00B6418F" w:rsidRPr="00204048" w:rsidRDefault="003F249E">
      <w:r w:rsidRPr="00204048">
        <w:t xml:space="preserve">In RAN1 #106e, after a heated discussion, the following working assumption was agreed for time domain window design for DMRS bundling across PUSCH repetitions. </w:t>
      </w:r>
    </w:p>
    <w:p w14:paraId="2515EE15" w14:textId="77777777" w:rsidR="00B6418F" w:rsidRPr="00204048" w:rsidRDefault="003F249E">
      <w:pPr>
        <w:shd w:val="clear" w:color="auto" w:fill="FFFFFF"/>
        <w:spacing w:after="0"/>
        <w:rPr>
          <w:color w:val="000000"/>
          <w:lang w:eastAsia="zh-CN"/>
        </w:rPr>
      </w:pPr>
      <w:r w:rsidRPr="00204048">
        <w:rPr>
          <w:b/>
          <w:bCs/>
          <w:color w:val="000000"/>
          <w:highlight w:val="darkYellow"/>
          <w:lang w:eastAsia="zh-CN"/>
        </w:rPr>
        <w:t>Working assumption:</w:t>
      </w:r>
    </w:p>
    <w:p w14:paraId="555B7086"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For joint channel estimation for PUSCH repetition type A of PUSCH repetitions of the same TB,</w:t>
      </w:r>
      <w:r w:rsidRPr="00204048">
        <w:rPr>
          <w:color w:val="000000"/>
          <w:lang w:eastAsia="zh-CN"/>
        </w:rPr>
        <w:t> all the repetitions are covered by one or multiple consecutive/non-consecutive configured TDWs.</w:t>
      </w:r>
    </w:p>
    <w:p w14:paraId="2FF896CD"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Each configured TDW consists of one or multiple consecutive physical slots.</w:t>
      </w:r>
    </w:p>
    <w:p w14:paraId="6EBE134E" w14:textId="77777777" w:rsidR="00B6418F" w:rsidRPr="00204048" w:rsidRDefault="003F249E">
      <w:pPr>
        <w:shd w:val="clear" w:color="auto" w:fill="FFFFFF"/>
        <w:spacing w:after="0" w:line="252" w:lineRule="atLeast"/>
        <w:ind w:left="420" w:hanging="420"/>
        <w:rPr>
          <w:color w:val="000000"/>
          <w:lang w:eastAsia="zh-CN"/>
        </w:rPr>
      </w:pPr>
      <w:r w:rsidRPr="00204048">
        <w:rPr>
          <w:color w:val="FF0000"/>
          <w:lang w:eastAsia="zh-CN"/>
        </w:rPr>
        <w:t>   </w:t>
      </w:r>
      <w:r w:rsidRPr="00204048">
        <w:rPr>
          <w:color w:val="000000"/>
          <w:lang w:eastAsia="zh-CN"/>
        </w:rPr>
        <w:t>The window length </w:t>
      </w:r>
      <w:r w:rsidRPr="00204048">
        <w:rPr>
          <w:i/>
          <w:iCs/>
          <w:color w:val="000000"/>
          <w:lang w:eastAsia="zh-CN"/>
        </w:rPr>
        <w:t>L</w:t>
      </w:r>
      <w:r w:rsidRPr="00204048">
        <w:rPr>
          <w:color w:val="000000"/>
          <w:lang w:eastAsia="zh-CN"/>
        </w:rPr>
        <w:t> of the configured TDW(s) can be explicitly configured with a single value</w:t>
      </w:r>
      <w:r w:rsidRPr="00204048">
        <w:rPr>
          <w:strike/>
          <w:color w:val="FF0000"/>
          <w:lang w:eastAsia="zh-CN"/>
        </w:rPr>
        <w:t> and </w:t>
      </w:r>
      <w:r w:rsidRPr="00204048">
        <w:rPr>
          <w:i/>
          <w:iCs/>
          <w:strike/>
          <w:color w:val="FF0000"/>
          <w:lang w:eastAsia="zh-CN"/>
        </w:rPr>
        <w:t>L</w:t>
      </w:r>
      <w:r w:rsidRPr="00204048">
        <w:rPr>
          <w:strike/>
          <w:color w:val="FF0000"/>
          <w:lang w:eastAsia="zh-CN"/>
        </w:rPr>
        <w:t> is no longer than the maximum duration</w:t>
      </w:r>
      <w:r w:rsidRPr="00204048">
        <w:rPr>
          <w:color w:val="FF0000"/>
          <w:lang w:eastAsia="zh-CN"/>
        </w:rPr>
        <w:t>.</w:t>
      </w:r>
    </w:p>
    <w:p w14:paraId="0CF79991"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maximum value of </w:t>
      </w:r>
      <w:r w:rsidRPr="00204048">
        <w:rPr>
          <w:i/>
          <w:iCs/>
          <w:color w:val="FF0000"/>
          <w:lang w:eastAsia="zh-CN"/>
        </w:rPr>
        <w:t>L</w:t>
      </w:r>
      <w:r w:rsidRPr="00204048">
        <w:rPr>
          <w:color w:val="FF0000"/>
          <w:lang w:eastAsia="zh-CN"/>
        </w:rPr>
        <w:t> </w:t>
      </w:r>
      <w:r w:rsidRPr="00204048">
        <w:rPr>
          <w:strike/>
          <w:color w:val="FF0000"/>
          <w:lang w:eastAsia="zh-CN"/>
        </w:rPr>
        <w:t>is the duration of all repetitions</w:t>
      </w:r>
    </w:p>
    <w:p w14:paraId="11CAF777"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Solutions to error propagation issue </w:t>
      </w:r>
      <w:r w:rsidRPr="00204048">
        <w:rPr>
          <w:color w:val="0000FF"/>
          <w:lang w:eastAsia="zh-CN"/>
        </w:rPr>
        <w:t>if </w:t>
      </w:r>
      <w:r w:rsidRPr="00204048">
        <w:rPr>
          <w:strike/>
          <w:color w:val="FF0000"/>
          <w:lang w:eastAsia="zh-CN"/>
        </w:rPr>
        <w:t>for</w:t>
      </w:r>
      <w:r w:rsidRPr="00204048">
        <w:rPr>
          <w:color w:val="FF0000"/>
          <w:lang w:eastAsia="zh-CN"/>
        </w:rPr>
        <w:t> </w:t>
      </w:r>
      <w:r w:rsidRPr="00204048">
        <w:rPr>
          <w:i/>
          <w:iCs/>
          <w:color w:val="FF0000"/>
          <w:lang w:eastAsia="zh-CN"/>
        </w:rPr>
        <w:t>L</w:t>
      </w:r>
      <w:r w:rsidRPr="00204048">
        <w:rPr>
          <w:color w:val="FF0000"/>
          <w:lang w:eastAsia="zh-CN"/>
        </w:rPr>
        <w:t> </w:t>
      </w:r>
      <w:r w:rsidRPr="00204048">
        <w:rPr>
          <w:color w:val="0000FF"/>
          <w:lang w:eastAsia="zh-CN"/>
        </w:rPr>
        <w:t>is </w:t>
      </w:r>
      <w:r w:rsidRPr="00204048">
        <w:rPr>
          <w:color w:val="FF0000"/>
          <w:lang w:eastAsia="zh-CN"/>
        </w:rPr>
        <w:t>longer than the maximum duration is to be discussed further.</w:t>
      </w:r>
    </w:p>
    <w:p w14:paraId="32845504"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window length </w:t>
      </w:r>
      <w:r w:rsidRPr="00204048">
        <w:rPr>
          <w:i/>
          <w:iCs/>
          <w:color w:val="FF0000"/>
          <w:lang w:eastAsia="zh-CN"/>
        </w:rPr>
        <w:t>L</w:t>
      </w:r>
      <w:r w:rsidRPr="00204048">
        <w:rPr>
          <w:color w:val="FF0000"/>
          <w:lang w:eastAsia="zh-CN"/>
        </w:rPr>
        <w:t> is configured per UL BWP</w:t>
      </w:r>
    </w:p>
    <w:p w14:paraId="19BE4A8E"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the first configured TDW is the first PUSCH transmission</w:t>
      </w:r>
    </w:p>
    <w:p w14:paraId="343EE3BB"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first available slot/symbol, or the first physical slot/symbol for the first PUSCH transmission.</w:t>
      </w:r>
    </w:p>
    <w:p w14:paraId="6BB354F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start of other configured TDWs can be implicitly determined prior to first repetition.</w:t>
      </w:r>
    </w:p>
    <w:p w14:paraId="59CFBEB4"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w:t>
      </w:r>
      <w:r w:rsidRPr="00204048">
        <w:rPr>
          <w:color w:val="FF0000"/>
          <w:lang w:eastAsia="zh-CN"/>
        </w:rPr>
        <w:t>FFS: </w:t>
      </w:r>
      <w:r w:rsidRPr="00204048">
        <w:rPr>
          <w:color w:val="000000"/>
          <w:lang w:eastAsia="zh-CN"/>
        </w:rPr>
        <w:t>The configured TDWs are consecutive for paired spectrum</w:t>
      </w:r>
      <w:r w:rsidRPr="00204048">
        <w:rPr>
          <w:color w:val="FF0000"/>
          <w:lang w:eastAsia="zh-CN"/>
        </w:rPr>
        <w:t>/SUL band</w:t>
      </w:r>
    </w:p>
    <w:p w14:paraId="11D3EF1D" w14:textId="77777777" w:rsidR="00B6418F" w:rsidRPr="00204048" w:rsidRDefault="003F249E">
      <w:pPr>
        <w:shd w:val="clear" w:color="auto" w:fill="FFFFFF"/>
        <w:spacing w:after="0" w:line="252" w:lineRule="atLeast"/>
        <w:ind w:left="840" w:hanging="420"/>
        <w:rPr>
          <w:color w:val="000000"/>
          <w:lang w:eastAsia="zh-CN"/>
        </w:rPr>
      </w:pPr>
      <w:r w:rsidRPr="00204048">
        <w:rPr>
          <w:color w:val="FF0000"/>
          <w:lang w:eastAsia="zh-CN"/>
        </w:rPr>
        <w:t>‐   FFS: The start of the configured TDWs for unpaired spectrum is implicitly determined based on semi-static DL/UL configuration.</w:t>
      </w:r>
    </w:p>
    <w:p w14:paraId="0A88D859"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The end of the last configured TDW is the end of the last PUSCH transmission.</w:t>
      </w:r>
    </w:p>
    <w:p w14:paraId="3EE07346"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FFS: The end of the configured TDW is the last available slot/symbol, or the last physical slot/symbol for the last PUSCH transmission.</w:t>
      </w:r>
    </w:p>
    <w:p w14:paraId="43B30CF6" w14:textId="77777777" w:rsidR="00B6418F" w:rsidRPr="00204048" w:rsidRDefault="003F249E">
      <w:pPr>
        <w:shd w:val="clear" w:color="auto" w:fill="FFFFFF"/>
        <w:spacing w:after="0" w:line="252" w:lineRule="atLeast"/>
        <w:ind w:left="420" w:hanging="420"/>
        <w:rPr>
          <w:color w:val="000000"/>
          <w:lang w:eastAsia="zh-CN"/>
        </w:rPr>
      </w:pPr>
      <w:r w:rsidRPr="00204048">
        <w:rPr>
          <w:color w:val="000000"/>
          <w:lang w:eastAsia="zh-CN"/>
        </w:rPr>
        <w:t>   Within one configured TDW, one or multiple actual TDWs can be implicitly determined:</w:t>
      </w:r>
    </w:p>
    <w:p w14:paraId="47050C9D"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The start of the first actual TDW is the first PUSCH transmission within the configured TDW.</w:t>
      </w:r>
    </w:p>
    <w:p w14:paraId="27C1B54F"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The first available slot/symbol, or the first physical slot/symbol for the first PUSCH transmission.</w:t>
      </w:r>
    </w:p>
    <w:p w14:paraId="4D555C1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The actual TDW reaches the end of the last PUSCH transmission within the configured TDW.</w:t>
      </w:r>
    </w:p>
    <w:p w14:paraId="5809477F" w14:textId="77777777" w:rsidR="00B6418F" w:rsidRPr="00204048" w:rsidRDefault="003F249E">
      <w:pPr>
        <w:shd w:val="clear" w:color="auto" w:fill="FFFFFF"/>
        <w:spacing w:after="0" w:line="252" w:lineRule="atLeast"/>
        <w:ind w:left="1680" w:hanging="420"/>
        <w:rPr>
          <w:color w:val="000000"/>
          <w:lang w:eastAsia="zh-CN"/>
        </w:rPr>
      </w:pPr>
      <w:proofErr w:type="gramStart"/>
      <w:r w:rsidRPr="00204048">
        <w:rPr>
          <w:color w:val="000000"/>
          <w:lang w:eastAsia="zh-CN"/>
        </w:rPr>
        <w:t>  FFS</w:t>
      </w:r>
      <w:proofErr w:type="gramEnd"/>
      <w:r w:rsidRPr="00204048">
        <w:rPr>
          <w:color w:val="000000"/>
          <w:lang w:eastAsia="zh-CN"/>
        </w:rPr>
        <w:t>: The end of the actual TDW is the last available slot/symbol, or the last physical slot/symbol for the last PUSCH transmission.</w:t>
      </w:r>
    </w:p>
    <w:p w14:paraId="7708A94D"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An event occurs that violates power consistency and phase continuity</w:t>
      </w:r>
    </w:p>
    <w:p w14:paraId="2253EAD5" w14:textId="77777777" w:rsidR="00B6418F" w:rsidRPr="00204048" w:rsidRDefault="003F249E">
      <w:pPr>
        <w:shd w:val="clear" w:color="auto" w:fill="FFFFFF"/>
        <w:spacing w:after="0" w:line="252" w:lineRule="atLeast"/>
        <w:ind w:left="1680" w:hanging="420"/>
        <w:rPr>
          <w:color w:val="000000"/>
          <w:lang w:eastAsia="zh-CN"/>
        </w:rPr>
      </w:pPr>
      <w:proofErr w:type="gramStart"/>
      <w:r w:rsidRPr="00204048">
        <w:rPr>
          <w:color w:val="000000"/>
          <w:lang w:eastAsia="zh-CN"/>
        </w:rPr>
        <w:t>  FFS</w:t>
      </w:r>
      <w:proofErr w:type="gramEnd"/>
      <w:r w:rsidRPr="00204048">
        <w:rPr>
          <w:color w:val="000000"/>
          <w:lang w:eastAsia="zh-CN"/>
        </w:rPr>
        <w:t>: The events may include e.g., </w:t>
      </w:r>
      <w:r w:rsidRPr="00204048">
        <w:rPr>
          <w:color w:val="FF0000"/>
          <w:lang w:eastAsia="zh-CN"/>
        </w:rPr>
        <w:t>a DL slot based on</w:t>
      </w:r>
      <w:r w:rsidRPr="00204048">
        <w:rPr>
          <w:color w:val="000000"/>
          <w:lang w:eastAsia="zh-CN"/>
        </w:rPr>
        <w:t> DL/UL configuration for unpaired spectrum, </w:t>
      </w:r>
      <w:r w:rsidRPr="00204048">
        <w:rPr>
          <w:color w:val="FF0000"/>
          <w:lang w:eastAsia="zh-CN"/>
        </w:rPr>
        <w:t>the actual TDW reaches the maximum duration,</w:t>
      </w:r>
      <w:r w:rsidRPr="00204048">
        <w:rPr>
          <w:color w:val="000000"/>
          <w:lang w:eastAsia="zh-CN"/>
        </w:rPr>
        <w:t> DL reception/monitoring occasion for unpaired spectrum, high priority transmission, frequency hopping, precoder cycling.</w:t>
      </w:r>
    </w:p>
    <w:p w14:paraId="0864AA99" w14:textId="77777777" w:rsidR="00B6418F" w:rsidRPr="00204048" w:rsidRDefault="003F249E">
      <w:pPr>
        <w:shd w:val="clear" w:color="auto" w:fill="FFFFFF"/>
        <w:spacing w:after="0" w:line="252" w:lineRule="atLeast"/>
        <w:ind w:left="1680" w:hanging="420"/>
        <w:rPr>
          <w:color w:val="000000"/>
          <w:lang w:eastAsia="zh-CN"/>
        </w:rPr>
      </w:pPr>
      <w:proofErr w:type="gramStart"/>
      <w:r w:rsidRPr="00204048">
        <w:rPr>
          <w:color w:val="000000"/>
          <w:lang w:eastAsia="zh-CN"/>
        </w:rPr>
        <w:t>  FFS</w:t>
      </w:r>
      <w:proofErr w:type="gramEnd"/>
      <w:r w:rsidRPr="00204048">
        <w:rPr>
          <w:color w:val="000000"/>
          <w:lang w:eastAsia="zh-CN"/>
        </w:rPr>
        <w:t>: The end of the actual TDW is the last available slot/symbol of the PUSCH transmission right before an event such that the power consistency and phase continuity are violated.</w:t>
      </w:r>
    </w:p>
    <w:p w14:paraId="18F1726C" w14:textId="77777777" w:rsidR="00B6418F" w:rsidRPr="00204048" w:rsidRDefault="003F249E">
      <w:pPr>
        <w:shd w:val="clear" w:color="auto" w:fill="FFFFFF"/>
        <w:spacing w:after="0" w:line="252" w:lineRule="atLeast"/>
        <w:ind w:left="840" w:hanging="420"/>
        <w:rPr>
          <w:color w:val="000000"/>
          <w:lang w:eastAsia="zh-CN"/>
        </w:rPr>
      </w:pPr>
      <w:r w:rsidRPr="00204048">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capable of restarting DM-RS bundling, one new actual TDW is created after the event,</w:t>
      </w:r>
    </w:p>
    <w:p w14:paraId="2311323D" w14:textId="77777777" w:rsidR="00B6418F" w:rsidRPr="00204048" w:rsidRDefault="003F249E">
      <w:pPr>
        <w:shd w:val="clear" w:color="auto" w:fill="FFFFFF"/>
        <w:spacing w:after="0" w:line="252" w:lineRule="atLeast"/>
        <w:ind w:left="1680" w:hanging="420"/>
        <w:rPr>
          <w:color w:val="000000"/>
          <w:lang w:eastAsia="zh-CN"/>
        </w:rPr>
      </w:pPr>
      <w:proofErr w:type="gramStart"/>
      <w:r w:rsidRPr="00204048">
        <w:rPr>
          <w:color w:val="000000"/>
          <w:lang w:eastAsia="zh-CN"/>
        </w:rPr>
        <w:t>  FFS</w:t>
      </w:r>
      <w:proofErr w:type="gramEnd"/>
      <w:r w:rsidRPr="00204048">
        <w:rPr>
          <w:color w:val="000000"/>
          <w:lang w:eastAsia="zh-CN"/>
        </w:rPr>
        <w:t>: The start of the new actual TDW is the first available slot/symbol for PUSCH transmission after the event.</w:t>
      </w:r>
    </w:p>
    <w:p w14:paraId="65C11C76"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If UE is not capable of restarting DM-RS bundling, no new actual TDW is created until the end of the configured TDW.</w:t>
      </w:r>
    </w:p>
    <w:p w14:paraId="3C6DC497" w14:textId="77777777" w:rsidR="00B6418F" w:rsidRPr="00204048" w:rsidRDefault="003F249E">
      <w:pPr>
        <w:pStyle w:val="ListParagraph"/>
        <w:numPr>
          <w:ilvl w:val="0"/>
          <w:numId w:val="9"/>
        </w:numPr>
        <w:shd w:val="clear" w:color="auto" w:fill="FFFFFF"/>
        <w:spacing w:after="0" w:line="252" w:lineRule="atLeast"/>
        <w:rPr>
          <w:rFonts w:ascii="Times New Roman" w:hAnsi="Times New Roman"/>
          <w:color w:val="000000"/>
          <w:sz w:val="20"/>
          <w:szCs w:val="20"/>
          <w:lang w:eastAsia="zh-CN"/>
        </w:rPr>
      </w:pPr>
      <w:r w:rsidRPr="00204048">
        <w:rPr>
          <w:rFonts w:ascii="Times New Roman" w:hAnsi="Times New Roman"/>
          <w:color w:val="000000"/>
          <w:sz w:val="20"/>
          <w:szCs w:val="20"/>
          <w:lang w:eastAsia="zh-CN"/>
        </w:rPr>
        <w:t>FFS: UE capability </w:t>
      </w:r>
      <w:r w:rsidRPr="00204048">
        <w:rPr>
          <w:rFonts w:ascii="Times New Roman" w:hAnsi="Times New Roman"/>
          <w:color w:val="FF0000"/>
          <w:sz w:val="20"/>
          <w:szCs w:val="20"/>
          <w:lang w:eastAsia="zh-CN"/>
        </w:rPr>
        <w:t>of restarting DMRS bundling</w:t>
      </w:r>
      <w:r w:rsidRPr="00204048">
        <w:rPr>
          <w:rFonts w:ascii="Times New Roman" w:hAnsi="Times New Roman"/>
          <w:color w:val="000000"/>
          <w:sz w:val="20"/>
          <w:szCs w:val="20"/>
          <w:lang w:eastAsia="zh-CN"/>
        </w:rPr>
        <w:t> is applied only to dynamic event or not</w:t>
      </w:r>
    </w:p>
    <w:p w14:paraId="5A1BBA02"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Note 1: A ‘configured TDW’ refers to a time domain window whose length can be configured to ‘L’ and whose start and end is determined as described above.</w:t>
      </w:r>
    </w:p>
    <w:p w14:paraId="74BBC0CE" w14:textId="77777777" w:rsidR="00B6418F" w:rsidRPr="00204048" w:rsidRDefault="003F249E">
      <w:pPr>
        <w:shd w:val="clear" w:color="auto" w:fill="FFFFFF"/>
        <w:spacing w:after="0" w:line="252" w:lineRule="atLeast"/>
        <w:rPr>
          <w:color w:val="000000"/>
          <w:lang w:eastAsia="zh-CN"/>
        </w:rPr>
      </w:pPr>
      <w:r w:rsidRPr="00204048">
        <w:rPr>
          <w:color w:val="FF0000"/>
          <w:lang w:eastAsia="zh-CN"/>
        </w:rPr>
        <w:t xml:space="preserve">Note 2: An ‘actual TDW’ refers to a time domain window during whose entire duration the DM-RS bundling is </w:t>
      </w:r>
      <w:proofErr w:type="gramStart"/>
      <w:r w:rsidRPr="00204048">
        <w:rPr>
          <w:color w:val="FF0000"/>
          <w:lang w:eastAsia="zh-CN"/>
        </w:rPr>
        <w:t>actually applied</w:t>
      </w:r>
      <w:proofErr w:type="gramEnd"/>
      <w:r w:rsidRPr="00204048">
        <w:rPr>
          <w:color w:val="FF0000"/>
          <w:lang w:eastAsia="zh-CN"/>
        </w:rPr>
        <w:t>. An ‘actual TDW’ duration is always less than or equal to the ‘configure TDW’ </w:t>
      </w:r>
      <w:r w:rsidRPr="00204048">
        <w:rPr>
          <w:color w:val="0000FF"/>
          <w:lang w:eastAsia="zh-CN"/>
        </w:rPr>
        <w:t>duration</w:t>
      </w:r>
      <w:r w:rsidRPr="00204048">
        <w:rPr>
          <w:color w:val="FF0000"/>
          <w:lang w:eastAsia="zh-CN"/>
        </w:rPr>
        <w:t>.</w:t>
      </w:r>
    </w:p>
    <w:p w14:paraId="61E0961F" w14:textId="77777777" w:rsidR="00B6418F" w:rsidRPr="00204048" w:rsidRDefault="003F249E">
      <w:pPr>
        <w:shd w:val="clear" w:color="auto" w:fill="FFFFFF"/>
        <w:spacing w:after="0"/>
        <w:rPr>
          <w:color w:val="000000"/>
          <w:lang w:eastAsia="zh-CN"/>
        </w:rPr>
      </w:pPr>
      <w:r w:rsidRPr="00204048">
        <w:rPr>
          <w:color w:val="FF0000"/>
          <w:lang w:eastAsia="zh-CN"/>
        </w:rPr>
        <w:lastRenderedPageBreak/>
        <w:t>Note 3: Whether the terms ‘configured TDW’ and ‘actual TDW’ are revised to other terms and if such terminology is used in specifications is to be further discussed.</w:t>
      </w:r>
    </w:p>
    <w:p w14:paraId="7FEC03B1" w14:textId="58B6A381" w:rsidR="00B6418F" w:rsidRPr="00204048" w:rsidRDefault="00B6418F"/>
    <w:p w14:paraId="71AB6327" w14:textId="11054DEE" w:rsidR="00204048" w:rsidRPr="00204048" w:rsidRDefault="00204048">
      <w:r w:rsidRPr="00204048">
        <w:t xml:space="preserve">Furthermore, the following agreements were made in RAN1 106bis on TDW design. </w:t>
      </w:r>
    </w:p>
    <w:p w14:paraId="6B6FAE8F" w14:textId="77777777" w:rsidR="00624D0B" w:rsidRPr="00204048" w:rsidRDefault="00624D0B" w:rsidP="00624D0B">
      <w:pPr>
        <w:rPr>
          <w:strike/>
        </w:rPr>
      </w:pPr>
      <w:r w:rsidRPr="00204048">
        <w:rPr>
          <w:b/>
        </w:rPr>
        <w:t>Agreement</w:t>
      </w:r>
    </w:p>
    <w:p w14:paraId="36888548"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physical slots</w:t>
      </w:r>
    </w:p>
    <w:p w14:paraId="2E6DF333"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consecutive, where the start of other configured TDWs is the first physical slot right after the </w:t>
      </w:r>
      <w:r w:rsidRPr="00204048">
        <w:t>last</w:t>
      </w:r>
      <w:r w:rsidRPr="00204048">
        <w:rPr>
          <w:rFonts w:eastAsia="Times New Roman"/>
        </w:rPr>
        <w:t xml:space="preserve"> </w:t>
      </w:r>
      <w:r w:rsidRPr="00204048">
        <w:rPr>
          <w:color w:val="FF0000"/>
        </w:rPr>
        <w:t>physical slot of a previous</w:t>
      </w:r>
      <w:r w:rsidRPr="00204048">
        <w:rPr>
          <w:rFonts w:eastAsia="Times New Roman"/>
        </w:rPr>
        <w:t xml:space="preserve"> configured TDW.</w:t>
      </w:r>
    </w:p>
    <w:p w14:paraId="4B17AF69" w14:textId="77777777" w:rsidR="00624D0B" w:rsidRPr="00204048" w:rsidRDefault="00624D0B" w:rsidP="00624D0B">
      <w:pPr>
        <w:numPr>
          <w:ilvl w:val="0"/>
          <w:numId w:val="25"/>
        </w:numPr>
        <w:autoSpaceDE w:val="0"/>
        <w:autoSpaceDN w:val="0"/>
        <w:adjustRightInd w:val="0"/>
        <w:snapToGrid w:val="0"/>
        <w:spacing w:after="120" w:line="259" w:lineRule="auto"/>
      </w:pPr>
      <w:r w:rsidRPr="00204048">
        <w:t>For PUSCH repetition type A counting based on available slots</w:t>
      </w:r>
    </w:p>
    <w:p w14:paraId="66B13EB6" w14:textId="77777777" w:rsidR="00624D0B" w:rsidRPr="00204048" w:rsidRDefault="00624D0B" w:rsidP="00624D0B">
      <w:pPr>
        <w:numPr>
          <w:ilvl w:val="1"/>
          <w:numId w:val="25"/>
        </w:numPr>
        <w:autoSpaceDE w:val="0"/>
        <w:autoSpaceDN w:val="0"/>
        <w:adjustRightInd w:val="0"/>
        <w:snapToGrid w:val="0"/>
        <w:spacing w:after="120" w:line="259" w:lineRule="auto"/>
      </w:pPr>
      <w:r w:rsidRPr="00204048">
        <w:rPr>
          <w:rFonts w:eastAsia="Times New Roman"/>
        </w:rPr>
        <w:t xml:space="preserve">The configured TDWs are determined based on available slots, where start of a configured TDWs is the </w:t>
      </w:r>
      <w:r w:rsidRPr="00204048">
        <w:rPr>
          <w:rFonts w:eastAsia="Times New Roman"/>
          <w:strike/>
          <w:color w:val="FF0000"/>
        </w:rPr>
        <w:t>next</w:t>
      </w:r>
      <w:r w:rsidRPr="00204048">
        <w:rPr>
          <w:rFonts w:eastAsia="Times New Roman"/>
          <w:color w:val="FF0000"/>
        </w:rPr>
        <w:t xml:space="preserve"> first</w:t>
      </w:r>
      <w:r w:rsidRPr="00204048">
        <w:rPr>
          <w:rFonts w:eastAsia="Times New Roman"/>
        </w:rPr>
        <w:t xml:space="preserve"> available slot after the </w:t>
      </w:r>
      <w:r w:rsidRPr="00204048">
        <w:rPr>
          <w:rFonts w:eastAsia="Times New Roman"/>
          <w:strike/>
          <w:color w:val="FF0000"/>
        </w:rPr>
        <w:t>conclusion</w:t>
      </w:r>
      <w:r w:rsidRPr="00204048">
        <w:rPr>
          <w:rFonts w:eastAsia="Times New Roman"/>
          <w:color w:val="FF0000"/>
        </w:rPr>
        <w:t xml:space="preserve"> </w:t>
      </w:r>
      <w:r w:rsidRPr="00204048">
        <w:rPr>
          <w:color w:val="FF0000"/>
        </w:rPr>
        <w:t>last available slot</w:t>
      </w:r>
      <w:r w:rsidRPr="00204048">
        <w:rPr>
          <w:rFonts w:eastAsia="Times New Roman"/>
        </w:rPr>
        <w:t xml:space="preserve"> of a previous configured TDW.</w:t>
      </w:r>
    </w:p>
    <w:p w14:paraId="38BFB7B7" w14:textId="77777777" w:rsidR="00624D0B" w:rsidRPr="00204048" w:rsidRDefault="00624D0B" w:rsidP="00624D0B">
      <w:pPr>
        <w:numPr>
          <w:ilvl w:val="1"/>
          <w:numId w:val="26"/>
        </w:numPr>
        <w:spacing w:after="120" w:line="259" w:lineRule="auto"/>
        <w:rPr>
          <w:rFonts w:eastAsia="Times New Roman"/>
        </w:rPr>
      </w:pPr>
      <w:r w:rsidRPr="00204048">
        <w:t>Note: The determination of available slots for PUSCH repetition Type A is defined in AI 8.8.1.1.</w:t>
      </w:r>
    </w:p>
    <w:p w14:paraId="3BF29BF5" w14:textId="77777777" w:rsidR="00B925DE" w:rsidRPr="00204048" w:rsidRDefault="00B925DE" w:rsidP="00B925DE">
      <w:pPr>
        <w:rPr>
          <w:bCs/>
          <w:lang w:eastAsia="ja-JP"/>
        </w:rPr>
      </w:pPr>
      <w:r w:rsidRPr="00204048">
        <w:rPr>
          <w:bCs/>
          <w:highlight w:val="darkYellow"/>
          <w:lang w:eastAsia="ja-JP"/>
        </w:rPr>
        <w:t>Working Assumption</w:t>
      </w:r>
    </w:p>
    <w:p w14:paraId="6555DB32" w14:textId="77777777" w:rsidR="00B925DE" w:rsidRPr="00204048" w:rsidRDefault="00B925DE" w:rsidP="00B925DE">
      <w:pPr>
        <w:rPr>
          <w:bCs/>
          <w:lang w:eastAsia="ja-JP"/>
        </w:rPr>
      </w:pPr>
      <w:r w:rsidRPr="00204048">
        <w:rPr>
          <w:bCs/>
          <w:lang w:eastAsia="ja-JP"/>
        </w:rPr>
        <w:t>Support Actual TDW Option 2b’:</w:t>
      </w:r>
    </w:p>
    <w:p w14:paraId="29C6FB29" w14:textId="77777777" w:rsidR="00B925DE" w:rsidRPr="00204048" w:rsidRDefault="00B925DE" w:rsidP="00B925DE">
      <w:pPr>
        <w:numPr>
          <w:ilvl w:val="0"/>
          <w:numId w:val="26"/>
        </w:numPr>
        <w:spacing w:after="120" w:line="259" w:lineRule="auto"/>
        <w:rPr>
          <w:color w:val="000000"/>
        </w:rPr>
      </w:pPr>
      <w:r w:rsidRPr="00204048">
        <w:rPr>
          <w:color w:val="000000"/>
        </w:rPr>
        <w:t xml:space="preserve">The start of the first actual TDW is the first </w:t>
      </w:r>
      <w:r w:rsidRPr="00204048">
        <w:rPr>
          <w:strike/>
          <w:color w:val="FF0000"/>
        </w:rPr>
        <w:t>available</w:t>
      </w:r>
      <w:r w:rsidRPr="00204048">
        <w:rPr>
          <w:strike/>
          <w:color w:val="00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000000"/>
        </w:rPr>
        <w:t>in available slot</w:t>
      </w:r>
      <w:r w:rsidRPr="00204048">
        <w:rPr>
          <w:color w:val="000000"/>
        </w:rPr>
        <w:t xml:space="preserve"> for the first PUSCH transmission in an available slot within the configured TDW.</w:t>
      </w:r>
    </w:p>
    <w:p w14:paraId="519E203F" w14:textId="77777777" w:rsidR="00B925DE" w:rsidRPr="00204048" w:rsidRDefault="00B925DE" w:rsidP="00B925DE">
      <w:pPr>
        <w:numPr>
          <w:ilvl w:val="0"/>
          <w:numId w:val="26"/>
        </w:numPr>
        <w:spacing w:after="120" w:line="259" w:lineRule="auto"/>
        <w:rPr>
          <w:color w:val="000000"/>
        </w:rPr>
      </w:pPr>
      <w:r w:rsidRPr="00204048">
        <w:rPr>
          <w:color w:val="000000"/>
        </w:rPr>
        <w:t>The end of the actual TDW is</w:t>
      </w:r>
    </w:p>
    <w:p w14:paraId="3A47EE3F"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for the last PUSCH transmission in an available slot within the configured TDW if t</w:t>
      </w:r>
      <w:r w:rsidRPr="00204048">
        <w:rPr>
          <w:color w:val="000000"/>
          <w:lang w:eastAsia="ja-JP"/>
        </w:rPr>
        <w:t>he actual TDW</w:t>
      </w:r>
      <w:r w:rsidRPr="00204048">
        <w:rPr>
          <w:color w:val="000000"/>
        </w:rPr>
        <w:t xml:space="preserve"> reaches the end of the last PUSCH transmission within the configured TDW.</w:t>
      </w:r>
    </w:p>
    <w:p w14:paraId="748BCD29" w14:textId="77777777" w:rsidR="00B925DE" w:rsidRPr="00204048" w:rsidRDefault="00B925DE" w:rsidP="00B925DE">
      <w:pPr>
        <w:numPr>
          <w:ilvl w:val="1"/>
          <w:numId w:val="26"/>
        </w:numPr>
        <w:spacing w:after="120" w:line="259" w:lineRule="auto"/>
        <w:rPr>
          <w:color w:val="000000"/>
        </w:rPr>
      </w:pPr>
      <w:r w:rsidRPr="00204048">
        <w:rPr>
          <w:color w:val="000000"/>
        </w:rPr>
        <w:t xml:space="preserve">the last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000000"/>
        </w:rPr>
        <w:t xml:space="preserve"> of the PUSCH transmission right before the event if an</w:t>
      </w:r>
      <w:r w:rsidRPr="00204048">
        <w:rPr>
          <w:color w:val="000000"/>
          <w:lang w:eastAsia="ja-JP"/>
        </w:rPr>
        <w:t xml:space="preserve"> event occurs that violates power consistency and phase continuity, and the PUSCH transmission is in an available slot</w:t>
      </w:r>
      <w:r w:rsidRPr="00204048">
        <w:rPr>
          <w:color w:val="000000"/>
        </w:rPr>
        <w:t>.</w:t>
      </w:r>
    </w:p>
    <w:p w14:paraId="70042E43" w14:textId="31D1EF77" w:rsidR="00624D0B" w:rsidRPr="00204048" w:rsidRDefault="00B925DE" w:rsidP="00B925DE">
      <w:pPr>
        <w:numPr>
          <w:ilvl w:val="1"/>
          <w:numId w:val="26"/>
        </w:numPr>
        <w:spacing w:after="120" w:line="259" w:lineRule="auto"/>
        <w:rPr>
          <w:color w:val="000000"/>
        </w:rPr>
      </w:pPr>
      <w:r w:rsidRPr="00204048">
        <w:rPr>
          <w:color w:val="000000"/>
        </w:rPr>
        <w:t xml:space="preserve">For UE capable of restarting DM-RS bundling, the start of the new actual TDW is the first </w:t>
      </w:r>
      <w:r w:rsidRPr="00204048">
        <w:rPr>
          <w:strike/>
          <w:color w:val="FF0000"/>
        </w:rPr>
        <w:t>available</w:t>
      </w:r>
      <w:r w:rsidRPr="00204048">
        <w:rPr>
          <w:color w:val="FF0000"/>
        </w:rPr>
        <w:t xml:space="preserve"> </w:t>
      </w:r>
      <w:r w:rsidRPr="00204048">
        <w:rPr>
          <w:color w:val="000000"/>
        </w:rPr>
        <w:t xml:space="preserve">symbol </w:t>
      </w:r>
      <w:r w:rsidRPr="00204048">
        <w:rPr>
          <w:rFonts w:eastAsia="Malgun Gothic"/>
          <w:bCs/>
          <w:color w:val="000000"/>
          <w:lang w:eastAsia="ko-KR"/>
        </w:rPr>
        <w:t xml:space="preserve">(at least determined by TDRA table) </w:t>
      </w:r>
      <w:r w:rsidRPr="00204048">
        <w:rPr>
          <w:strike/>
          <w:color w:val="FF0000"/>
        </w:rPr>
        <w:t>in available slot</w:t>
      </w:r>
      <w:r w:rsidRPr="00204048">
        <w:rPr>
          <w:color w:val="FF0000"/>
        </w:rPr>
        <w:t xml:space="preserve"> </w:t>
      </w:r>
      <w:r w:rsidRPr="00204048">
        <w:rPr>
          <w:color w:val="000000"/>
        </w:rPr>
        <w:t>for PUSCH transmission after the event violates power consistency and phase continuity</w:t>
      </w:r>
      <w:r w:rsidRPr="00204048">
        <w:rPr>
          <w:color w:val="000000"/>
          <w:lang w:eastAsia="ja-JP"/>
        </w:rPr>
        <w:t>, and the PUSCH transmission is in an available slot</w:t>
      </w:r>
      <w:r w:rsidRPr="00204048">
        <w:rPr>
          <w:color w:val="000000"/>
        </w:rPr>
        <w:t>.</w:t>
      </w:r>
    </w:p>
    <w:p w14:paraId="1C5694BD" w14:textId="31CC60FE" w:rsidR="00B6418F" w:rsidRPr="00204048" w:rsidRDefault="003F249E">
      <w:r w:rsidRPr="00204048">
        <w:t xml:space="preserve">Since almost all companies prefer to have a common </w:t>
      </w:r>
      <w:proofErr w:type="gramStart"/>
      <w:r w:rsidRPr="00204048">
        <w:t>TDW(</w:t>
      </w:r>
      <w:proofErr w:type="gramEnd"/>
      <w:r w:rsidRPr="00204048">
        <w:t>time domain window) design between PUCCH and PUSCH DMRS bundling. The following is proposed by FL</w:t>
      </w:r>
      <w:r w:rsidR="00204048">
        <w:t xml:space="preserve">. </w:t>
      </w:r>
    </w:p>
    <w:p w14:paraId="43B6C901" w14:textId="5C06C6F8" w:rsidR="00B6418F" w:rsidRDefault="00204048">
      <w:pPr>
        <w:rPr>
          <w:b/>
          <w:lang w:eastAsia="zh-CN"/>
        </w:rPr>
      </w:pPr>
      <w:r w:rsidRPr="00204048">
        <w:rPr>
          <w:b/>
          <w:highlight w:val="magenta"/>
          <w:lang w:eastAsia="zh-CN"/>
        </w:rPr>
        <w:t xml:space="preserve">FL </w:t>
      </w:r>
      <w:r w:rsidR="004E37F5" w:rsidRPr="00204048">
        <w:rPr>
          <w:b/>
          <w:highlight w:val="magenta"/>
          <w:lang w:eastAsia="zh-CN"/>
        </w:rPr>
        <w:t xml:space="preserve">Proposal </w:t>
      </w:r>
      <w:r w:rsidRPr="00204048">
        <w:rPr>
          <w:b/>
          <w:highlight w:val="magenta"/>
          <w:lang w:eastAsia="zh-CN"/>
        </w:rPr>
        <w:t>2</w:t>
      </w:r>
      <w:r w:rsidR="004E37F5" w:rsidRPr="00204048">
        <w:rPr>
          <w:b/>
          <w:highlight w:val="magenta"/>
          <w:lang w:eastAsia="zh-CN"/>
        </w:rPr>
        <w:t>:</w:t>
      </w:r>
      <w:r w:rsidR="004E37F5" w:rsidRPr="00204048">
        <w:rPr>
          <w:b/>
          <w:lang w:eastAsia="zh-CN"/>
        </w:rPr>
        <w:t xml:space="preserve"> For PUCCH DMRS bundling, </w:t>
      </w:r>
      <w:r w:rsidRPr="00204048">
        <w:rPr>
          <w:b/>
          <w:lang w:eastAsia="zh-CN"/>
        </w:rPr>
        <w:t xml:space="preserve">when appliable, </w:t>
      </w:r>
      <w:r w:rsidR="004E37F5" w:rsidRPr="00204048">
        <w:rPr>
          <w:b/>
          <w:lang w:eastAsia="zh-CN"/>
        </w:rPr>
        <w:t xml:space="preserve">reuse the procedure </w:t>
      </w:r>
      <w:r w:rsidR="00F7666A" w:rsidRPr="00204048">
        <w:rPr>
          <w:b/>
          <w:lang w:eastAsia="zh-CN"/>
        </w:rPr>
        <w:t xml:space="preserve">developed for PUSCH DMRS bundling </w:t>
      </w:r>
      <w:r w:rsidR="004E37F5" w:rsidRPr="00204048">
        <w:rPr>
          <w:b/>
          <w:lang w:eastAsia="zh-CN"/>
        </w:rPr>
        <w:t xml:space="preserve">to determine </w:t>
      </w:r>
      <w:r w:rsidRPr="00204048">
        <w:rPr>
          <w:b/>
          <w:lang w:eastAsia="zh-CN"/>
        </w:rPr>
        <w:t>configured TDW(s) and actual TDW(s)</w:t>
      </w:r>
      <w:r w:rsidR="004E37F5" w:rsidRPr="00204048">
        <w:rPr>
          <w:b/>
          <w:lang w:eastAsia="zh-CN"/>
        </w:rPr>
        <w:t>.</w:t>
      </w:r>
    </w:p>
    <w:p w14:paraId="0C70DC49" w14:textId="77777777" w:rsidR="00204048" w:rsidRDefault="00204048" w:rsidP="0020404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204048" w14:paraId="04A3EF6E" w14:textId="77777777" w:rsidTr="002A39DD">
        <w:tc>
          <w:tcPr>
            <w:tcW w:w="2335" w:type="dxa"/>
          </w:tcPr>
          <w:p w14:paraId="60BF820F" w14:textId="77777777" w:rsidR="00204048" w:rsidRDefault="00204048" w:rsidP="002A39DD">
            <w:pPr>
              <w:spacing w:before="0" w:after="0"/>
              <w:rPr>
                <w:b/>
                <w:bCs/>
              </w:rPr>
            </w:pPr>
            <w:r>
              <w:rPr>
                <w:b/>
                <w:bCs/>
              </w:rPr>
              <w:t>Company name</w:t>
            </w:r>
          </w:p>
        </w:tc>
        <w:tc>
          <w:tcPr>
            <w:tcW w:w="7627" w:type="dxa"/>
          </w:tcPr>
          <w:p w14:paraId="2DED535D" w14:textId="77777777" w:rsidR="00204048" w:rsidRDefault="00204048" w:rsidP="002A39DD">
            <w:pPr>
              <w:spacing w:before="0" w:after="0"/>
              <w:rPr>
                <w:b/>
                <w:bCs/>
              </w:rPr>
            </w:pPr>
            <w:r>
              <w:rPr>
                <w:b/>
                <w:bCs/>
              </w:rPr>
              <w:t>Comment</w:t>
            </w:r>
          </w:p>
        </w:tc>
      </w:tr>
      <w:tr w:rsidR="00204048" w14:paraId="2078EB7C" w14:textId="77777777" w:rsidTr="002A39DD">
        <w:tc>
          <w:tcPr>
            <w:tcW w:w="2335" w:type="dxa"/>
            <w:shd w:val="clear" w:color="auto" w:fill="auto"/>
          </w:tcPr>
          <w:p w14:paraId="2024FDDE" w14:textId="131DF406" w:rsidR="00204048" w:rsidRPr="00E9142A" w:rsidRDefault="00E9142A"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2BFC40" w14:textId="2F4D0782" w:rsidR="00204048" w:rsidRPr="003B421E" w:rsidRDefault="003B421E" w:rsidP="002A39DD">
            <w:pPr>
              <w:spacing w:before="0" w:after="0"/>
              <w:rPr>
                <w:rFonts w:eastAsia="MS Mincho"/>
                <w:lang w:eastAsia="ja-JP"/>
              </w:rPr>
            </w:pPr>
            <w:r>
              <w:rPr>
                <w:rFonts w:eastAsia="MS Mincho" w:hint="eastAsia"/>
                <w:lang w:eastAsia="ja-JP"/>
              </w:rPr>
              <w:t>O</w:t>
            </w:r>
            <w:r>
              <w:rPr>
                <w:rFonts w:eastAsia="MS Mincho"/>
                <w:lang w:eastAsia="ja-JP"/>
              </w:rPr>
              <w:t>K</w:t>
            </w:r>
            <w:r w:rsidR="007D65EF">
              <w:rPr>
                <w:rFonts w:eastAsia="MS Mincho"/>
                <w:lang w:eastAsia="ja-JP"/>
              </w:rPr>
              <w:t xml:space="preserve"> and the procedure of t</w:t>
            </w:r>
            <w:r>
              <w:rPr>
                <w:rFonts w:eastAsia="MS Mincho"/>
                <w:lang w:eastAsia="ja-JP"/>
              </w:rPr>
              <w:t>he configured TDW determination for PUSCH repetition type A counting based on available slot should be reused for PUCCH</w:t>
            </w:r>
            <w:r w:rsidR="00FE6E45">
              <w:rPr>
                <w:rFonts w:eastAsia="MS Mincho"/>
                <w:lang w:eastAsia="ja-JP"/>
              </w:rPr>
              <w:t>’</w:t>
            </w:r>
            <w:r w:rsidR="00C22EFE">
              <w:rPr>
                <w:rFonts w:eastAsia="MS Mincho"/>
                <w:lang w:eastAsia="ja-JP"/>
              </w:rPr>
              <w:t>s configured TDW determination</w:t>
            </w:r>
            <w:r>
              <w:rPr>
                <w:rFonts w:eastAsia="MS Mincho"/>
                <w:lang w:eastAsia="ja-JP"/>
              </w:rPr>
              <w:t>.</w:t>
            </w:r>
          </w:p>
        </w:tc>
      </w:tr>
      <w:tr w:rsidR="00A0769D" w14:paraId="252B8567" w14:textId="77777777" w:rsidTr="002A39DD">
        <w:tc>
          <w:tcPr>
            <w:tcW w:w="2335" w:type="dxa"/>
          </w:tcPr>
          <w:p w14:paraId="59EEAB6B" w14:textId="123D548B"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34330AA1" w14:textId="55E104ED" w:rsidR="00A0769D" w:rsidRDefault="00A0769D" w:rsidP="00A0769D">
            <w:pPr>
              <w:spacing w:before="0" w:after="0"/>
              <w:rPr>
                <w:bCs/>
                <w:lang w:eastAsia="zh-CN"/>
              </w:rPr>
            </w:pPr>
            <w:r>
              <w:rPr>
                <w:rFonts w:eastAsia="MS Mincho" w:hint="eastAsia"/>
                <w:lang w:eastAsia="ja-JP"/>
              </w:rPr>
              <w:t>W</w:t>
            </w:r>
            <w:r>
              <w:rPr>
                <w:rFonts w:eastAsia="MS Mincho"/>
                <w:lang w:eastAsia="ja-JP"/>
              </w:rPr>
              <w:t>e are fine with FL proposal 2.</w:t>
            </w:r>
          </w:p>
        </w:tc>
      </w:tr>
      <w:tr w:rsidR="00A0769D" w14:paraId="00DAF093" w14:textId="77777777" w:rsidTr="002A39DD">
        <w:tc>
          <w:tcPr>
            <w:tcW w:w="2335" w:type="dxa"/>
          </w:tcPr>
          <w:p w14:paraId="25D68110" w14:textId="01A11D56" w:rsidR="00A0769D" w:rsidRDefault="0068253B" w:rsidP="00A0769D">
            <w:pPr>
              <w:spacing w:after="0"/>
              <w:rPr>
                <w:rFonts w:eastAsia="MS Mincho"/>
                <w:bCs/>
                <w:lang w:eastAsia="ja-JP"/>
              </w:rPr>
            </w:pPr>
            <w:r>
              <w:rPr>
                <w:rFonts w:eastAsia="MS Mincho"/>
                <w:bCs/>
                <w:lang w:eastAsia="ja-JP"/>
              </w:rPr>
              <w:t>QC</w:t>
            </w:r>
          </w:p>
        </w:tc>
        <w:tc>
          <w:tcPr>
            <w:tcW w:w="7627" w:type="dxa"/>
          </w:tcPr>
          <w:p w14:paraId="31220307" w14:textId="2B84F9CB" w:rsidR="00A0769D" w:rsidRDefault="0068253B" w:rsidP="00A0769D">
            <w:pPr>
              <w:spacing w:after="0"/>
              <w:rPr>
                <w:rFonts w:eastAsia="MS Mincho"/>
                <w:lang w:eastAsia="ja-JP"/>
              </w:rPr>
            </w:pPr>
            <w:r>
              <w:rPr>
                <w:rFonts w:eastAsia="MS Mincho"/>
                <w:lang w:eastAsia="ja-JP"/>
              </w:rPr>
              <w:t>Support</w:t>
            </w:r>
          </w:p>
        </w:tc>
      </w:tr>
    </w:tbl>
    <w:p w14:paraId="61E6B351" w14:textId="77777777" w:rsidR="00204048" w:rsidRPr="00B925DE" w:rsidRDefault="00204048">
      <w:pPr>
        <w:rPr>
          <w:b/>
          <w:lang w:eastAsia="zh-CN"/>
        </w:rPr>
      </w:pPr>
    </w:p>
    <w:p w14:paraId="67E8B326" w14:textId="77777777" w:rsidR="00B6418F" w:rsidRDefault="003F249E">
      <w:pPr>
        <w:pStyle w:val="Heading2"/>
      </w:pPr>
      <w:bookmarkStart w:id="14" w:name="_Ref87390979"/>
      <w:r>
        <w:lastRenderedPageBreak/>
        <w:t xml:space="preserve">Inter slot </w:t>
      </w:r>
      <w:proofErr w:type="spellStart"/>
      <w:r>
        <w:t>freq</w:t>
      </w:r>
      <w:proofErr w:type="spellEnd"/>
      <w:r>
        <w:t xml:space="preserve"> hopping enhancement with DMRS bundling</w:t>
      </w:r>
      <w:bookmarkEnd w:id="14"/>
    </w:p>
    <w:p w14:paraId="70C50C03" w14:textId="7EA72993" w:rsidR="00BF371A" w:rsidRPr="00BF371A" w:rsidRDefault="00BF371A" w:rsidP="00BF371A">
      <w:pPr>
        <w:rPr>
          <w:rFonts w:eastAsia="DengXian"/>
          <w:lang w:eastAsia="zh-CN"/>
        </w:rPr>
      </w:pPr>
      <w:r w:rsidRPr="00BF371A">
        <w:rPr>
          <w:rFonts w:eastAsia="DengXian"/>
          <w:lang w:eastAsia="zh-CN"/>
        </w:rPr>
        <w:t xml:space="preserve">In RAN1 106bis, the following agreement is made. </w:t>
      </w:r>
    </w:p>
    <w:p w14:paraId="05784ADB" w14:textId="7F68C11A" w:rsidR="00BF371A" w:rsidRPr="00220A3E" w:rsidRDefault="00BF371A" w:rsidP="00BF371A">
      <w:pPr>
        <w:rPr>
          <w:b/>
          <w:bCs/>
          <w:highlight w:val="green"/>
        </w:rPr>
      </w:pPr>
      <w:r w:rsidRPr="006407CF">
        <w:rPr>
          <w:rFonts w:eastAsia="DengXian" w:hint="eastAsia"/>
          <w:b/>
          <w:bCs/>
          <w:highlight w:val="green"/>
          <w:lang w:eastAsia="zh-CN"/>
        </w:rPr>
        <w:t>Agreement</w:t>
      </w:r>
      <w:r w:rsidRPr="00220A3E">
        <w:rPr>
          <w:b/>
          <w:bCs/>
          <w:highlight w:val="green"/>
        </w:rPr>
        <w:t xml:space="preserve">: </w:t>
      </w:r>
    </w:p>
    <w:p w14:paraId="72DC5EF0" w14:textId="77777777" w:rsidR="00BF371A" w:rsidRDefault="00BF371A" w:rsidP="00BF371A">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B3323EA"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1: “hopping intervals determination” -&gt; “configured TDW determination” -&gt; “actual TDW determination”</w:t>
      </w:r>
    </w:p>
    <w:p w14:paraId="43F56BE6"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2: “configured TDW determination” -&gt; “hopping intervals determination” -&gt; “actual TDW determination”</w:t>
      </w:r>
    </w:p>
    <w:p w14:paraId="3939309F" w14:textId="77777777" w:rsidR="00BF371A" w:rsidRPr="00B925DE" w:rsidRDefault="00BF371A" w:rsidP="00BF371A">
      <w:pPr>
        <w:pStyle w:val="ListParagraph"/>
        <w:numPr>
          <w:ilvl w:val="0"/>
          <w:numId w:val="12"/>
        </w:numPr>
        <w:spacing w:after="0"/>
        <w:rPr>
          <w:rFonts w:ascii="Times New Roman" w:eastAsia="SimSun" w:hAnsi="Times New Roman"/>
          <w:b/>
          <w:bCs/>
          <w:sz w:val="20"/>
          <w:szCs w:val="18"/>
        </w:rPr>
      </w:pPr>
      <w:r w:rsidRPr="00B925DE">
        <w:rPr>
          <w:rFonts w:ascii="Times New Roman" w:eastAsia="SimSun" w:hAnsi="Times New Roman"/>
          <w:b/>
          <w:bCs/>
          <w:sz w:val="20"/>
          <w:szCs w:val="18"/>
        </w:rPr>
        <w:t>Option 4: “configured TDW determination” -&gt; “actual TDW determination” and “hopping intervals determination”</w:t>
      </w:r>
    </w:p>
    <w:p w14:paraId="620B03F9" w14:textId="77777777" w:rsidR="00BF371A" w:rsidRDefault="00BF371A" w:rsidP="00BF371A">
      <w:pPr>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interval can be different than an actual TDW. </w:t>
      </w:r>
      <w:r w:rsidRPr="00220A3E">
        <w:rPr>
          <w:b/>
          <w:bCs/>
        </w:rPr>
        <w:t>Option 4 assumes a hopping interval is the same as an actual TDW.</w:t>
      </w:r>
      <w:r>
        <w:rPr>
          <w:b/>
          <w:bCs/>
        </w:rPr>
        <w:t xml:space="preserve"> </w:t>
      </w:r>
    </w:p>
    <w:p w14:paraId="69F27D75" w14:textId="6D431AA3" w:rsidR="00B6418F" w:rsidRDefault="00BF371A">
      <w:pPr>
        <w:spacing w:after="0"/>
        <w:jc w:val="left"/>
      </w:pPr>
      <w:r>
        <w:t xml:space="preserve">Based on companies input in </w:t>
      </w:r>
      <w:proofErr w:type="spellStart"/>
      <w:r>
        <w:t>Tdocs</w:t>
      </w:r>
      <w:proofErr w:type="spellEnd"/>
      <w:r>
        <w:t xml:space="preserve"> submitted to </w:t>
      </w:r>
      <w:r w:rsidR="00B925DE">
        <w:t>RAN1#</w:t>
      </w:r>
      <w:r>
        <w:t>10</w:t>
      </w:r>
      <w:r w:rsidR="00B925DE">
        <w:t>7,</w:t>
      </w:r>
      <w:r>
        <w:t xml:space="preserve"> </w:t>
      </w:r>
      <w:r w:rsidR="00B925DE">
        <w:t xml:space="preserve">the pros and cons of the above options are summarized as below. </w:t>
      </w:r>
    </w:p>
    <w:p w14:paraId="00246E39" w14:textId="27592B44" w:rsidR="00BF371A" w:rsidRDefault="00BF371A">
      <w:pPr>
        <w:spacing w:after="0"/>
        <w:jc w:val="left"/>
      </w:pPr>
    </w:p>
    <w:tbl>
      <w:tblPr>
        <w:tblStyle w:val="TableGrid"/>
        <w:tblW w:w="0" w:type="auto"/>
        <w:tblLook w:val="04A0" w:firstRow="1" w:lastRow="0" w:firstColumn="1" w:lastColumn="0" w:noHBand="0" w:noVBand="1"/>
      </w:tblPr>
      <w:tblGrid>
        <w:gridCol w:w="1525"/>
        <w:gridCol w:w="8437"/>
      </w:tblGrid>
      <w:tr w:rsidR="00B925DE" w14:paraId="7C238E12" w14:textId="77777777" w:rsidTr="00B925DE">
        <w:tc>
          <w:tcPr>
            <w:tcW w:w="1525" w:type="dxa"/>
            <w:vMerge w:val="restart"/>
          </w:tcPr>
          <w:p w14:paraId="1DF8A9EE" w14:textId="77777777" w:rsidR="00B925DE" w:rsidRDefault="00B925DE" w:rsidP="00B925DE">
            <w:pPr>
              <w:spacing w:before="0" w:after="0"/>
              <w:jc w:val="left"/>
            </w:pPr>
            <w:r>
              <w:t xml:space="preserve">Option 1: </w:t>
            </w:r>
          </w:p>
          <w:p w14:paraId="7C0FF4C4" w14:textId="77777777" w:rsidR="00B925DE" w:rsidRDefault="00B925DE" w:rsidP="00B925DE">
            <w:pPr>
              <w:spacing w:before="0" w:after="0"/>
              <w:jc w:val="left"/>
            </w:pPr>
          </w:p>
        </w:tc>
        <w:tc>
          <w:tcPr>
            <w:tcW w:w="8437" w:type="dxa"/>
          </w:tcPr>
          <w:p w14:paraId="0B2DEE81" w14:textId="115C6382" w:rsidR="00B925DE" w:rsidRDefault="00B925DE" w:rsidP="00B925DE">
            <w:pPr>
              <w:spacing w:before="0" w:after="0"/>
              <w:jc w:val="left"/>
            </w:pPr>
            <w:r>
              <w:t>Pros: more efficient resource allocation for MU, including Rel-15/16 UEs not supporting DMRS bundling and Rel-17 UEs with different length of configured TDW</w:t>
            </w:r>
            <w:r w:rsidR="00154C09">
              <w:t xml:space="preserve"> [R1-2112233</w:t>
            </w:r>
            <w:r w:rsidR="006A6EA1">
              <w:t>, R1-2112038</w:t>
            </w:r>
            <w:r w:rsidR="00154C09">
              <w:t>]</w:t>
            </w:r>
          </w:p>
        </w:tc>
      </w:tr>
      <w:tr w:rsidR="00B925DE" w14:paraId="67E175F4" w14:textId="77777777" w:rsidTr="00B925DE">
        <w:tc>
          <w:tcPr>
            <w:tcW w:w="1525" w:type="dxa"/>
            <w:vMerge/>
          </w:tcPr>
          <w:p w14:paraId="7B0E461E" w14:textId="77777777" w:rsidR="00B925DE" w:rsidRDefault="00B925DE" w:rsidP="00B925DE">
            <w:pPr>
              <w:spacing w:before="0" w:after="0"/>
              <w:jc w:val="left"/>
            </w:pPr>
          </w:p>
        </w:tc>
        <w:tc>
          <w:tcPr>
            <w:tcW w:w="8437" w:type="dxa"/>
          </w:tcPr>
          <w:p w14:paraId="6DA4D738" w14:textId="265B3884" w:rsidR="00B925DE" w:rsidRDefault="00B925DE" w:rsidP="00B925DE">
            <w:pPr>
              <w:spacing w:before="0" w:after="0"/>
              <w:jc w:val="left"/>
            </w:pPr>
            <w:r>
              <w:t>Cons: smaller DMRS bundling gain</w:t>
            </w:r>
            <w:r w:rsidR="00081C0D">
              <w:t>, when hopping interval and configured TDW having misaligned length</w:t>
            </w:r>
            <w:r w:rsidR="006A6EA1">
              <w:t xml:space="preserve"> [R1-2110792]</w:t>
            </w:r>
          </w:p>
        </w:tc>
      </w:tr>
      <w:tr w:rsidR="00B925DE" w14:paraId="01BC6946" w14:textId="77777777" w:rsidTr="00B925DE">
        <w:tc>
          <w:tcPr>
            <w:tcW w:w="1525" w:type="dxa"/>
            <w:vMerge w:val="restart"/>
          </w:tcPr>
          <w:p w14:paraId="0E0835FA" w14:textId="77777777" w:rsidR="00B925DE" w:rsidRDefault="00B925DE" w:rsidP="00B925DE">
            <w:pPr>
              <w:spacing w:before="0" w:after="0"/>
              <w:jc w:val="left"/>
            </w:pPr>
            <w:r>
              <w:t xml:space="preserve">Option 2: </w:t>
            </w:r>
          </w:p>
          <w:p w14:paraId="4F770029" w14:textId="77777777" w:rsidR="00B925DE" w:rsidRDefault="00B925DE" w:rsidP="00B925DE">
            <w:pPr>
              <w:spacing w:before="0" w:after="0"/>
              <w:jc w:val="left"/>
            </w:pPr>
          </w:p>
        </w:tc>
        <w:tc>
          <w:tcPr>
            <w:tcW w:w="8437" w:type="dxa"/>
          </w:tcPr>
          <w:p w14:paraId="234DFBAA" w14:textId="4A6EB035" w:rsidR="00B925DE" w:rsidRDefault="00B925DE" w:rsidP="00B925DE">
            <w:pPr>
              <w:spacing w:before="0" w:after="0"/>
              <w:jc w:val="left"/>
            </w:pPr>
            <w:r>
              <w:t>Pros: Better DMRS bundling performance over option 1 [</w:t>
            </w:r>
            <w:r w:rsidR="006A6EA1">
              <w:t>R1-2111439</w:t>
            </w:r>
            <w:r>
              <w:t xml:space="preserve">, </w:t>
            </w:r>
            <w:r w:rsidR="006A6EA1">
              <w:t>R1-2112122</w:t>
            </w:r>
            <w:r>
              <w:t>]</w:t>
            </w:r>
          </w:p>
        </w:tc>
      </w:tr>
      <w:tr w:rsidR="00B925DE" w14:paraId="1A3C830F" w14:textId="77777777" w:rsidTr="00B925DE">
        <w:tc>
          <w:tcPr>
            <w:tcW w:w="1525" w:type="dxa"/>
            <w:vMerge/>
          </w:tcPr>
          <w:p w14:paraId="341F64F8" w14:textId="77777777" w:rsidR="00B925DE" w:rsidRDefault="00B925DE" w:rsidP="00B925DE">
            <w:pPr>
              <w:spacing w:before="0" w:after="0"/>
              <w:jc w:val="left"/>
            </w:pPr>
          </w:p>
        </w:tc>
        <w:tc>
          <w:tcPr>
            <w:tcW w:w="8437" w:type="dxa"/>
          </w:tcPr>
          <w:p w14:paraId="33713CF6" w14:textId="716D1015" w:rsidR="00B925DE" w:rsidRDefault="00B925DE" w:rsidP="00B925DE">
            <w:pPr>
              <w:spacing w:before="0" w:after="0"/>
              <w:jc w:val="left"/>
            </w:pPr>
            <w:r>
              <w:t>Cons: less efficient resource allocation for MU</w:t>
            </w:r>
            <w:r w:rsidR="006A6EA1">
              <w:t xml:space="preserve"> [R1-2112233, R1-2112038]</w:t>
            </w:r>
          </w:p>
        </w:tc>
      </w:tr>
      <w:tr w:rsidR="00B925DE" w14:paraId="39F3933B" w14:textId="77777777" w:rsidTr="00B925DE">
        <w:tc>
          <w:tcPr>
            <w:tcW w:w="1525" w:type="dxa"/>
            <w:vMerge w:val="restart"/>
          </w:tcPr>
          <w:p w14:paraId="3CB06F7C" w14:textId="77777777" w:rsidR="00B925DE" w:rsidRDefault="00B925DE" w:rsidP="00B925DE">
            <w:pPr>
              <w:spacing w:before="0" w:after="0"/>
              <w:jc w:val="left"/>
            </w:pPr>
            <w:r>
              <w:t>Option 4:</w:t>
            </w:r>
          </w:p>
          <w:p w14:paraId="1E7C9A30" w14:textId="77777777" w:rsidR="00B925DE" w:rsidRDefault="00B925DE" w:rsidP="00B925DE">
            <w:pPr>
              <w:spacing w:before="0" w:after="0"/>
              <w:jc w:val="left"/>
            </w:pPr>
          </w:p>
        </w:tc>
        <w:tc>
          <w:tcPr>
            <w:tcW w:w="8437" w:type="dxa"/>
          </w:tcPr>
          <w:p w14:paraId="2D33DEB5" w14:textId="07910204" w:rsidR="00B925DE" w:rsidRDefault="00B925DE" w:rsidP="00B925DE">
            <w:pPr>
              <w:spacing w:before="0" w:after="0"/>
              <w:jc w:val="left"/>
            </w:pPr>
            <w:r>
              <w:t xml:space="preserve">Pros: </w:t>
            </w:r>
            <w:r>
              <w:rPr>
                <w:sz w:val="21"/>
                <w:szCs w:val="21"/>
              </w:rPr>
              <w:t>higher gain for the combination of joint channel estimation and frequency hopping</w:t>
            </w:r>
            <w:r>
              <w:t xml:space="preserve"> [</w:t>
            </w:r>
            <w:r w:rsidR="006A6EA1">
              <w:t>R1-2110866</w:t>
            </w:r>
            <w:r>
              <w:t xml:space="preserve">, </w:t>
            </w:r>
            <w:r w:rsidR="006A6EA1">
              <w:t>R1-2112122</w:t>
            </w:r>
            <w:r>
              <w:t>]; Guaranteed same length between actual TDW and hopping interval [</w:t>
            </w:r>
            <w:r w:rsidR="006A6EA1">
              <w:t>R12111951</w:t>
            </w:r>
            <w:r>
              <w:t>].</w:t>
            </w:r>
          </w:p>
        </w:tc>
      </w:tr>
      <w:tr w:rsidR="00B925DE" w14:paraId="56B6681D" w14:textId="77777777" w:rsidTr="00B925DE">
        <w:tc>
          <w:tcPr>
            <w:tcW w:w="1525" w:type="dxa"/>
            <w:vMerge/>
          </w:tcPr>
          <w:p w14:paraId="5064113B" w14:textId="77777777" w:rsidR="00B925DE" w:rsidRDefault="00B925DE" w:rsidP="00B925DE">
            <w:pPr>
              <w:spacing w:before="0" w:after="0"/>
              <w:jc w:val="left"/>
            </w:pPr>
          </w:p>
        </w:tc>
        <w:tc>
          <w:tcPr>
            <w:tcW w:w="8437" w:type="dxa"/>
          </w:tcPr>
          <w:p w14:paraId="29F5D343" w14:textId="0159CED8" w:rsidR="00B925DE" w:rsidRDefault="00B925DE" w:rsidP="00B925DE">
            <w:pPr>
              <w:spacing w:before="0" w:after="0"/>
              <w:jc w:val="left"/>
            </w:pPr>
            <w:r>
              <w:t>Cons: dynamic events impact hopping pattern [</w:t>
            </w:r>
            <w:r w:rsidR="006A6EA1">
              <w:t>R1-2111439</w:t>
            </w:r>
            <w:r>
              <w:t xml:space="preserve">], </w:t>
            </w:r>
            <w:proofErr w:type="gramStart"/>
            <w:r>
              <w:t>mis-alignment</w:t>
            </w:r>
            <w:proofErr w:type="gramEnd"/>
            <w:r>
              <w:t xml:space="preserve"> of hopping pattern between gNB and UE, due to missed DCI [</w:t>
            </w:r>
            <w:r w:rsidR="006A6EA1">
              <w:t>R1-2111510</w:t>
            </w:r>
            <w:r>
              <w:t>]</w:t>
            </w:r>
          </w:p>
        </w:tc>
      </w:tr>
    </w:tbl>
    <w:p w14:paraId="63855E3D" w14:textId="11B91742" w:rsidR="0050163A" w:rsidRDefault="0050163A">
      <w:pPr>
        <w:spacing w:after="0"/>
        <w:jc w:val="left"/>
      </w:pPr>
    </w:p>
    <w:p w14:paraId="3DF1936C" w14:textId="0A557C54" w:rsidR="0050163A" w:rsidRDefault="00B925DE">
      <w:pPr>
        <w:spacing w:after="0"/>
        <w:jc w:val="left"/>
      </w:pPr>
      <w:r>
        <w:t>The positions of companies are summarized in below:</w:t>
      </w:r>
    </w:p>
    <w:p w14:paraId="2BB8ED4B" w14:textId="4BFDDC4E"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1: </w:t>
      </w:r>
      <w:r w:rsidR="00485179" w:rsidRPr="00B925DE">
        <w:rPr>
          <w:rFonts w:ascii="Times New Roman" w:hAnsi="Times New Roman"/>
          <w:sz w:val="20"/>
          <w:szCs w:val="20"/>
        </w:rPr>
        <w:t>ZTE</w:t>
      </w:r>
      <w:r w:rsidR="0050163A" w:rsidRPr="00B925DE">
        <w:rPr>
          <w:rFonts w:ascii="Times New Roman" w:hAnsi="Times New Roman"/>
          <w:sz w:val="20"/>
          <w:szCs w:val="20"/>
        </w:rPr>
        <w:t xml:space="preserve">, </w:t>
      </w:r>
      <w:proofErr w:type="spellStart"/>
      <w:r w:rsidR="0050163A" w:rsidRPr="00B925DE">
        <w:rPr>
          <w:rFonts w:ascii="Times New Roman" w:hAnsi="Times New Roman"/>
          <w:sz w:val="20"/>
          <w:szCs w:val="20"/>
        </w:rPr>
        <w:t>Spreadtrum</w:t>
      </w:r>
      <w:proofErr w:type="spellEnd"/>
      <w:r w:rsidR="00AC7D17" w:rsidRPr="00B925DE">
        <w:rPr>
          <w:rFonts w:ascii="Times New Roman" w:hAnsi="Times New Roman"/>
          <w:sz w:val="20"/>
          <w:szCs w:val="20"/>
        </w:rPr>
        <w:t>, CATT</w:t>
      </w:r>
      <w:r w:rsidR="00CB44F6" w:rsidRPr="00B925DE">
        <w:rPr>
          <w:rFonts w:ascii="Times New Roman" w:hAnsi="Times New Roman"/>
          <w:sz w:val="20"/>
          <w:szCs w:val="20"/>
        </w:rPr>
        <w:t>, Intel</w:t>
      </w:r>
      <w:r w:rsidR="009F7740" w:rsidRPr="00B925DE">
        <w:rPr>
          <w:rFonts w:ascii="Times New Roman" w:hAnsi="Times New Roman"/>
          <w:sz w:val="20"/>
          <w:szCs w:val="20"/>
        </w:rPr>
        <w:t xml:space="preserve">, </w:t>
      </w:r>
      <w:proofErr w:type="spellStart"/>
      <w:r w:rsidR="009F7740" w:rsidRPr="00B925DE">
        <w:rPr>
          <w:rFonts w:ascii="Times New Roman" w:hAnsi="Times New Roman"/>
          <w:sz w:val="20"/>
          <w:szCs w:val="20"/>
        </w:rPr>
        <w:t>XiaoMi</w:t>
      </w:r>
      <w:proofErr w:type="spellEnd"/>
      <w:r w:rsidR="004C0765" w:rsidRPr="00B925DE">
        <w:rPr>
          <w:rFonts w:ascii="Times New Roman" w:hAnsi="Times New Roman"/>
          <w:sz w:val="20"/>
          <w:szCs w:val="20"/>
        </w:rPr>
        <w:t>, Samsung</w:t>
      </w:r>
      <w:r w:rsidR="00EF4B3D" w:rsidRPr="00B925DE">
        <w:rPr>
          <w:rFonts w:ascii="Times New Roman" w:hAnsi="Times New Roman"/>
          <w:sz w:val="20"/>
          <w:szCs w:val="20"/>
        </w:rPr>
        <w:t>, Interdigital</w:t>
      </w:r>
      <w:r w:rsidR="00C57D0F" w:rsidRPr="00B925DE">
        <w:rPr>
          <w:rFonts w:ascii="Times New Roman" w:hAnsi="Times New Roman"/>
          <w:sz w:val="20"/>
          <w:szCs w:val="20"/>
        </w:rPr>
        <w:t>, Apple</w:t>
      </w:r>
      <w:r w:rsidR="009D106F" w:rsidRPr="00B925DE">
        <w:rPr>
          <w:rFonts w:ascii="Times New Roman" w:hAnsi="Times New Roman"/>
          <w:sz w:val="20"/>
          <w:szCs w:val="20"/>
        </w:rPr>
        <w:t>, Sharp</w:t>
      </w:r>
      <w:r w:rsidR="009B381D" w:rsidRPr="00B925DE">
        <w:rPr>
          <w:rFonts w:ascii="Times New Roman" w:hAnsi="Times New Roman"/>
          <w:sz w:val="20"/>
          <w:szCs w:val="20"/>
        </w:rPr>
        <w:t>, Ericsson</w:t>
      </w:r>
      <w:r w:rsidR="00516303" w:rsidRPr="00B925DE">
        <w:rPr>
          <w:rFonts w:ascii="Times New Roman" w:hAnsi="Times New Roman"/>
          <w:sz w:val="20"/>
          <w:szCs w:val="20"/>
        </w:rPr>
        <w:t>, QC</w:t>
      </w:r>
    </w:p>
    <w:p w14:paraId="1EA57850" w14:textId="0CAE32D4"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ption 2: Huawei/</w:t>
      </w:r>
      <w:proofErr w:type="spellStart"/>
      <w:r w:rsidR="00BF371A" w:rsidRPr="00B925DE">
        <w:rPr>
          <w:rFonts w:ascii="Times New Roman" w:hAnsi="Times New Roman"/>
          <w:sz w:val="20"/>
          <w:szCs w:val="20"/>
        </w:rPr>
        <w:t>HiSi</w:t>
      </w:r>
      <w:proofErr w:type="spellEnd"/>
      <w:r w:rsidR="00BF371A" w:rsidRPr="00B925DE">
        <w:rPr>
          <w:rFonts w:ascii="Times New Roman" w:hAnsi="Times New Roman"/>
          <w:sz w:val="20"/>
          <w:szCs w:val="20"/>
        </w:rPr>
        <w:t xml:space="preserve">, </w:t>
      </w:r>
      <w:r w:rsidR="00485179" w:rsidRPr="00B925DE">
        <w:rPr>
          <w:rFonts w:ascii="Times New Roman" w:hAnsi="Times New Roman"/>
          <w:sz w:val="20"/>
          <w:szCs w:val="20"/>
        </w:rPr>
        <w:t>ZTE</w:t>
      </w:r>
      <w:r w:rsidR="00FB0706" w:rsidRPr="00B925DE">
        <w:rPr>
          <w:rFonts w:ascii="Times New Roman" w:hAnsi="Times New Roman"/>
          <w:sz w:val="20"/>
          <w:szCs w:val="20"/>
        </w:rPr>
        <w:t>, VIVO</w:t>
      </w:r>
      <w:r w:rsidR="00212194" w:rsidRPr="00B925DE">
        <w:rPr>
          <w:rFonts w:ascii="Times New Roman" w:hAnsi="Times New Roman"/>
          <w:sz w:val="20"/>
          <w:szCs w:val="20"/>
        </w:rPr>
        <w:t>, Panasonic</w:t>
      </w:r>
      <w:r w:rsidR="009D106F" w:rsidRPr="00B925DE">
        <w:rPr>
          <w:rFonts w:ascii="Times New Roman" w:hAnsi="Times New Roman"/>
          <w:sz w:val="20"/>
          <w:szCs w:val="20"/>
        </w:rPr>
        <w:t>, Sharp</w:t>
      </w:r>
      <w:r w:rsidR="00C26989" w:rsidRPr="00B925DE">
        <w:rPr>
          <w:rFonts w:ascii="Times New Roman" w:hAnsi="Times New Roman"/>
          <w:sz w:val="20"/>
          <w:szCs w:val="20"/>
        </w:rPr>
        <w:t>,</w:t>
      </w:r>
      <w:r w:rsidR="00516303" w:rsidRPr="00B925DE">
        <w:rPr>
          <w:rFonts w:ascii="Times New Roman" w:hAnsi="Times New Roman"/>
          <w:sz w:val="20"/>
          <w:szCs w:val="20"/>
        </w:rPr>
        <w:t xml:space="preserve"> </w:t>
      </w:r>
      <w:r w:rsidR="00C26989" w:rsidRPr="00B925DE">
        <w:rPr>
          <w:rFonts w:ascii="Times New Roman" w:hAnsi="Times New Roman"/>
          <w:sz w:val="20"/>
          <w:szCs w:val="20"/>
        </w:rPr>
        <w:t>DCM</w:t>
      </w:r>
    </w:p>
    <w:p w14:paraId="79E0F5AD" w14:textId="45985ECB" w:rsidR="00BF371A" w:rsidRPr="00B925DE" w:rsidRDefault="00B925DE" w:rsidP="00B925DE">
      <w:pPr>
        <w:pStyle w:val="ListParagraph"/>
        <w:numPr>
          <w:ilvl w:val="0"/>
          <w:numId w:val="27"/>
        </w:numPr>
        <w:spacing w:after="0"/>
        <w:jc w:val="left"/>
        <w:rPr>
          <w:rFonts w:ascii="Times New Roman" w:hAnsi="Times New Roman"/>
          <w:sz w:val="20"/>
          <w:szCs w:val="20"/>
        </w:rPr>
      </w:pPr>
      <w:r w:rsidRPr="00B925DE">
        <w:rPr>
          <w:rFonts w:ascii="Times New Roman" w:hAnsi="Times New Roman"/>
          <w:sz w:val="20"/>
          <w:szCs w:val="20"/>
        </w:rPr>
        <w:t>Supporting o</w:t>
      </w:r>
      <w:r w:rsidR="00BF371A" w:rsidRPr="00B925DE">
        <w:rPr>
          <w:rFonts w:ascii="Times New Roman" w:hAnsi="Times New Roman"/>
          <w:sz w:val="20"/>
          <w:szCs w:val="20"/>
        </w:rPr>
        <w:t xml:space="preserve">ption 4: </w:t>
      </w:r>
      <w:r w:rsidR="00F70C2B" w:rsidRPr="00B925DE">
        <w:rPr>
          <w:rFonts w:ascii="Times New Roman" w:hAnsi="Times New Roman"/>
          <w:sz w:val="20"/>
          <w:szCs w:val="20"/>
        </w:rPr>
        <w:t>Nokia</w:t>
      </w:r>
      <w:r w:rsidR="00B00B03" w:rsidRPr="00B925DE">
        <w:rPr>
          <w:rFonts w:ascii="Times New Roman" w:hAnsi="Times New Roman"/>
          <w:sz w:val="20"/>
          <w:szCs w:val="20"/>
        </w:rPr>
        <w:t>, CMCC</w:t>
      </w:r>
      <w:r w:rsidR="00BB12FE" w:rsidRPr="00B925DE">
        <w:rPr>
          <w:rFonts w:ascii="Times New Roman" w:hAnsi="Times New Roman"/>
          <w:sz w:val="20"/>
          <w:szCs w:val="20"/>
        </w:rPr>
        <w:t>, Lenovo</w:t>
      </w:r>
      <w:r w:rsidR="00190E8C" w:rsidRPr="00B925DE">
        <w:rPr>
          <w:rFonts w:ascii="Times New Roman" w:hAnsi="Times New Roman"/>
          <w:sz w:val="20"/>
          <w:szCs w:val="20"/>
        </w:rPr>
        <w:t>, ETRI</w:t>
      </w:r>
      <w:r w:rsidR="006C33F5" w:rsidRPr="00B925DE">
        <w:rPr>
          <w:rFonts w:ascii="Times New Roman" w:hAnsi="Times New Roman"/>
          <w:sz w:val="20"/>
          <w:szCs w:val="20"/>
        </w:rPr>
        <w:t xml:space="preserve">, </w:t>
      </w:r>
      <w:proofErr w:type="spellStart"/>
      <w:r w:rsidR="006C33F5" w:rsidRPr="00B925DE">
        <w:rPr>
          <w:rFonts w:ascii="Times New Roman" w:hAnsi="Times New Roman"/>
          <w:sz w:val="20"/>
          <w:szCs w:val="20"/>
        </w:rPr>
        <w:t>Wilus</w:t>
      </w:r>
      <w:proofErr w:type="spellEnd"/>
    </w:p>
    <w:p w14:paraId="3E0FF147" w14:textId="77777777" w:rsidR="00B925DE" w:rsidRDefault="00B925DE">
      <w:pPr>
        <w:spacing w:after="0"/>
        <w:jc w:val="left"/>
        <w:rPr>
          <w:highlight w:val="yellow"/>
        </w:rPr>
      </w:pPr>
    </w:p>
    <w:p w14:paraId="73342B8A" w14:textId="3818E79C" w:rsidR="005704E4" w:rsidRPr="006A6EA1" w:rsidRDefault="006A6EA1">
      <w:pPr>
        <w:spacing w:after="0"/>
        <w:jc w:val="left"/>
      </w:pPr>
      <w:r w:rsidRPr="006A6EA1">
        <w:t>F</w:t>
      </w:r>
      <w:r>
        <w:t xml:space="preserve">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7EA5DE9D" w14:textId="6BB180E8" w:rsidR="005704E4" w:rsidRDefault="005704E4">
      <w:pPr>
        <w:spacing w:after="0"/>
        <w:jc w:val="left"/>
        <w:rPr>
          <w:highlight w:val="yellow"/>
        </w:rPr>
      </w:pPr>
    </w:p>
    <w:p w14:paraId="27E00F4D" w14:textId="421323D8" w:rsidR="006A6EA1" w:rsidRDefault="006A6EA1" w:rsidP="006A6EA1">
      <w:pPr>
        <w:rPr>
          <w:b/>
          <w:lang w:eastAsia="zh-CN"/>
        </w:rPr>
      </w:pPr>
      <w:bookmarkStart w:id="15" w:name="_Hlk87390220"/>
      <w:r w:rsidRPr="00204048">
        <w:rPr>
          <w:b/>
          <w:highlight w:val="magenta"/>
          <w:lang w:eastAsia="zh-CN"/>
        </w:rPr>
        <w:t xml:space="preserve">FL Proposal </w:t>
      </w:r>
      <w:r>
        <w:rPr>
          <w:b/>
          <w:highlight w:val="magenta"/>
          <w:lang w:eastAsia="zh-CN"/>
        </w:rPr>
        <w:t>3</w:t>
      </w:r>
      <w:r w:rsidRPr="00204048">
        <w:rPr>
          <w:b/>
          <w:highlight w:val="magenta"/>
          <w:lang w:eastAsia="zh-CN"/>
        </w:rPr>
        <w:t>:</w:t>
      </w:r>
      <w:r w:rsidRPr="00204048">
        <w:rPr>
          <w:b/>
          <w:lang w:eastAsia="zh-CN"/>
        </w:rPr>
        <w:t xml:space="preserve"> </w:t>
      </w:r>
      <w:r>
        <w:rPr>
          <w:b/>
          <w:bCs/>
        </w:rPr>
        <w:t>For the interaction between inter-slot frequency hopping and DMRS bundling for PUCCH/PUSCH repetitions, option 1 (as agreed in RAN1 106bis) is adopted</w:t>
      </w:r>
      <w:r w:rsidRPr="00204048">
        <w:rPr>
          <w:b/>
          <w:lang w:eastAsia="zh-CN"/>
        </w:rPr>
        <w:t>.</w:t>
      </w:r>
    </w:p>
    <w:bookmarkEnd w:id="15"/>
    <w:p w14:paraId="59B7CE7E" w14:textId="77777777" w:rsidR="006A6EA1" w:rsidRDefault="006A6EA1" w:rsidP="006A6EA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6A6EA1" w14:paraId="15F0274F" w14:textId="77777777" w:rsidTr="002A39DD">
        <w:tc>
          <w:tcPr>
            <w:tcW w:w="2335" w:type="dxa"/>
          </w:tcPr>
          <w:p w14:paraId="7B79A996" w14:textId="77777777" w:rsidR="006A6EA1" w:rsidRDefault="006A6EA1" w:rsidP="002A39DD">
            <w:pPr>
              <w:spacing w:before="0" w:after="0"/>
              <w:rPr>
                <w:b/>
                <w:bCs/>
              </w:rPr>
            </w:pPr>
            <w:r>
              <w:rPr>
                <w:b/>
                <w:bCs/>
              </w:rPr>
              <w:lastRenderedPageBreak/>
              <w:t>Company name</w:t>
            </w:r>
          </w:p>
        </w:tc>
        <w:tc>
          <w:tcPr>
            <w:tcW w:w="7627" w:type="dxa"/>
          </w:tcPr>
          <w:p w14:paraId="056BDC54" w14:textId="77777777" w:rsidR="006A6EA1" w:rsidRDefault="006A6EA1" w:rsidP="002A39DD">
            <w:pPr>
              <w:spacing w:before="0" w:after="0"/>
              <w:rPr>
                <w:b/>
                <w:bCs/>
              </w:rPr>
            </w:pPr>
            <w:r>
              <w:rPr>
                <w:b/>
                <w:bCs/>
              </w:rPr>
              <w:t>Comment</w:t>
            </w:r>
          </w:p>
        </w:tc>
      </w:tr>
      <w:tr w:rsidR="006A6EA1" w14:paraId="4FF951D1" w14:textId="77777777" w:rsidTr="002A39DD">
        <w:tc>
          <w:tcPr>
            <w:tcW w:w="2335" w:type="dxa"/>
            <w:shd w:val="clear" w:color="auto" w:fill="auto"/>
          </w:tcPr>
          <w:p w14:paraId="3920BC4B" w14:textId="19CAC4DF" w:rsidR="006A6EA1" w:rsidRPr="00C45EE8" w:rsidRDefault="00C45EE8"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7E464BC" w14:textId="4D437B9D" w:rsidR="006A6EA1" w:rsidRPr="00C45EE8" w:rsidRDefault="00C45EE8" w:rsidP="002A39DD">
            <w:pPr>
              <w:spacing w:before="0" w:after="0"/>
              <w:rPr>
                <w:rFonts w:eastAsia="MS Mincho"/>
                <w:lang w:eastAsia="ja-JP"/>
              </w:rPr>
            </w:pPr>
            <w:r>
              <w:rPr>
                <w:rFonts w:eastAsia="MS Mincho" w:hint="eastAsia"/>
                <w:lang w:eastAsia="ja-JP"/>
              </w:rPr>
              <w:t>S</w:t>
            </w:r>
            <w:r>
              <w:rPr>
                <w:rFonts w:eastAsia="MS Mincho"/>
                <w:lang w:eastAsia="ja-JP"/>
              </w:rPr>
              <w:t>upport</w:t>
            </w:r>
          </w:p>
        </w:tc>
      </w:tr>
      <w:tr w:rsidR="00A0769D" w14:paraId="35398FC7" w14:textId="77777777" w:rsidTr="002A39DD">
        <w:tc>
          <w:tcPr>
            <w:tcW w:w="2335" w:type="dxa"/>
          </w:tcPr>
          <w:p w14:paraId="2AC4B0BE" w14:textId="2094D8BF"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6BD3F7D" w14:textId="094BCF36" w:rsidR="00A0769D" w:rsidRDefault="00A0769D" w:rsidP="00A0769D">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sidRPr="004367F7">
              <w:rPr>
                <w:rFonts w:eastAsia="MS Mincho"/>
                <w:i/>
                <w:iCs/>
                <w:lang w:eastAsia="ja-JP"/>
              </w:rPr>
              <w:t>dl-UL-</w:t>
            </w:r>
            <w:proofErr w:type="spellStart"/>
            <w:r w:rsidRPr="004367F7">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68253B" w14:paraId="05F3B9EE" w14:textId="77777777" w:rsidTr="002A39DD">
        <w:tc>
          <w:tcPr>
            <w:tcW w:w="2335" w:type="dxa"/>
          </w:tcPr>
          <w:p w14:paraId="36F348BC" w14:textId="4A03AF92" w:rsidR="0068253B" w:rsidRDefault="0068253B" w:rsidP="00A0769D">
            <w:pPr>
              <w:spacing w:after="0"/>
              <w:rPr>
                <w:rFonts w:eastAsia="MS Mincho" w:hint="eastAsia"/>
                <w:bCs/>
                <w:lang w:eastAsia="ja-JP"/>
              </w:rPr>
            </w:pPr>
            <w:r>
              <w:rPr>
                <w:rFonts w:eastAsia="MS Mincho"/>
                <w:bCs/>
                <w:lang w:eastAsia="ja-JP"/>
              </w:rPr>
              <w:t>QC</w:t>
            </w:r>
          </w:p>
        </w:tc>
        <w:tc>
          <w:tcPr>
            <w:tcW w:w="7627" w:type="dxa"/>
          </w:tcPr>
          <w:p w14:paraId="2E3A1992" w14:textId="3F72663F" w:rsidR="0068253B" w:rsidRDefault="0068253B" w:rsidP="00A0769D">
            <w:pPr>
              <w:spacing w:after="0"/>
              <w:rPr>
                <w:rFonts w:eastAsia="MS Mincho" w:hint="eastAsia"/>
                <w:lang w:eastAsia="ja-JP"/>
              </w:rPr>
            </w:pPr>
            <w:r>
              <w:rPr>
                <w:rFonts w:eastAsia="MS Mincho"/>
                <w:lang w:eastAsia="ja-JP"/>
              </w:rPr>
              <w:t>Support</w:t>
            </w:r>
          </w:p>
        </w:tc>
      </w:tr>
    </w:tbl>
    <w:p w14:paraId="13AB2611" w14:textId="7C4D984F" w:rsidR="006A6EA1" w:rsidRDefault="006A6EA1">
      <w:pPr>
        <w:spacing w:after="0"/>
        <w:jc w:val="left"/>
        <w:rPr>
          <w:highlight w:val="yellow"/>
        </w:rPr>
      </w:pPr>
    </w:p>
    <w:p w14:paraId="47D918CB" w14:textId="4C6F8F16" w:rsidR="006A6EA1" w:rsidRPr="00FB1FA6" w:rsidRDefault="00FB1FA6">
      <w:pPr>
        <w:spacing w:after="0"/>
        <w:jc w:val="left"/>
      </w:pPr>
      <w:r w:rsidRPr="00FB1FA6">
        <w:t xml:space="preserve">On inter-slot frequency hopping, there are proposals from companies to address the issue whether the same or different length should be applied to hopping interval and TDWs. </w:t>
      </w:r>
    </w:p>
    <w:p w14:paraId="6ED1232B" w14:textId="77777777" w:rsidR="00FB1FA6" w:rsidRPr="00FB1FA6" w:rsidRDefault="00FB1FA6">
      <w:pPr>
        <w:spacing w:after="0"/>
        <w:jc w:val="left"/>
      </w:pPr>
    </w:p>
    <w:p w14:paraId="0C405711" w14:textId="5D8A460C" w:rsidR="00A9625E" w:rsidRPr="00FB1FA6" w:rsidRDefault="00FB1FA6" w:rsidP="00A9625E">
      <w:pPr>
        <w:spacing w:after="0"/>
        <w:jc w:val="left"/>
      </w:pPr>
      <w:r w:rsidRPr="00FB1FA6">
        <w:t>R1-2111430</w:t>
      </w:r>
      <w:r w:rsidR="00A9625E" w:rsidRPr="00FB1FA6">
        <w:t xml:space="preserve"> </w:t>
      </w:r>
      <w:r w:rsidR="00A9625E" w:rsidRPr="00FB1FA6">
        <w:rPr>
          <w:lang w:eastAsia="zh-CN"/>
        </w:rPr>
        <w:t>Proposal 2:</w:t>
      </w:r>
    </w:p>
    <w:p w14:paraId="1B58DF86" w14:textId="77777777" w:rsidR="00A9625E" w:rsidRPr="00FB1FA6" w:rsidRDefault="00A9625E" w:rsidP="00A9625E">
      <w:pPr>
        <w:pStyle w:val="BodyText"/>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3B83E1EF" w14:textId="77777777" w:rsidR="00A9625E" w:rsidRPr="00FB1FA6" w:rsidRDefault="00A9625E" w:rsidP="00A9625E">
      <w:pPr>
        <w:pStyle w:val="BodyText"/>
        <w:numPr>
          <w:ilvl w:val="0"/>
          <w:numId w:val="18"/>
        </w:numPr>
        <w:overflowPunct w:val="0"/>
        <w:autoSpaceDE w:val="0"/>
        <w:autoSpaceDN w:val="0"/>
        <w:adjustRightInd w:val="0"/>
        <w:spacing w:line="240" w:lineRule="auto"/>
        <w:textAlignment w:val="baseline"/>
        <w:rPr>
          <w:rFonts w:ascii="Times New Roman" w:hAnsi="Times New Roman"/>
          <w:szCs w:val="20"/>
          <w:lang w:eastAsia="zh-CN"/>
        </w:rPr>
      </w:pPr>
      <w:r w:rsidRPr="00FB1FA6">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37955C1C" w14:textId="75647BD2" w:rsidR="00CB44F6" w:rsidRPr="00FB1FA6" w:rsidRDefault="00FB1FA6" w:rsidP="00CB44F6">
      <w:pPr>
        <w:spacing w:before="240" w:after="0"/>
      </w:pPr>
      <w:r w:rsidRPr="00FB1FA6">
        <w:t>R1-2111510</w:t>
      </w:r>
      <w:r w:rsidR="00CB44F6" w:rsidRPr="00FB1FA6">
        <w:t xml:space="preserve"> Proposal 3</w:t>
      </w:r>
    </w:p>
    <w:p w14:paraId="77FB7F47" w14:textId="77777777" w:rsidR="00CB44F6" w:rsidRPr="00FB1FA6" w:rsidRDefault="00CB44F6" w:rsidP="00CB44F6">
      <w:pPr>
        <w:numPr>
          <w:ilvl w:val="0"/>
          <w:numId w:val="20"/>
        </w:numPr>
        <w:spacing w:before="60" w:after="0" w:line="240" w:lineRule="auto"/>
        <w:ind w:left="288" w:hanging="288"/>
      </w:pPr>
      <w:r w:rsidRPr="00FB1FA6">
        <w:t>For inter-slot frequency hopping with inter-slot bundling</w:t>
      </w:r>
    </w:p>
    <w:p w14:paraId="064EB039" w14:textId="77777777" w:rsidR="00CB44F6" w:rsidRPr="00FB1FA6" w:rsidRDefault="00CB44F6" w:rsidP="00CB44F6">
      <w:pPr>
        <w:numPr>
          <w:ilvl w:val="1"/>
          <w:numId w:val="20"/>
        </w:numPr>
        <w:spacing w:before="60" w:after="0" w:line="240" w:lineRule="auto"/>
        <w:ind w:left="648" w:hanging="360"/>
      </w:pPr>
      <w:r w:rsidRPr="00FB1FA6">
        <w:t>Option 1 is supported for the hopping interval determination.</w:t>
      </w:r>
    </w:p>
    <w:p w14:paraId="13CB1DB4" w14:textId="77777777" w:rsidR="00CB44F6" w:rsidRPr="00FB1FA6" w:rsidRDefault="00CB44F6" w:rsidP="00CB44F6">
      <w:pPr>
        <w:numPr>
          <w:ilvl w:val="1"/>
          <w:numId w:val="20"/>
        </w:numPr>
        <w:spacing w:before="60" w:after="0" w:line="240" w:lineRule="auto"/>
        <w:ind w:left="648" w:hanging="360"/>
      </w:pPr>
      <w:r w:rsidRPr="00FB1FA6">
        <w:t>Hopping interval can be separately configured from TDW length.</w:t>
      </w:r>
    </w:p>
    <w:p w14:paraId="723F2F32" w14:textId="77777777" w:rsidR="00CB44F6" w:rsidRPr="00FB1FA6" w:rsidRDefault="00CB44F6" w:rsidP="00CB44F6">
      <w:pPr>
        <w:numPr>
          <w:ilvl w:val="1"/>
          <w:numId w:val="20"/>
        </w:numPr>
        <w:spacing w:before="60" w:after="0" w:line="240" w:lineRule="auto"/>
        <w:ind w:left="648" w:hanging="360"/>
      </w:pPr>
      <w:r w:rsidRPr="00FB1FA6">
        <w:t xml:space="preserve">Frequency hopping pattern is determined based on slot index. </w:t>
      </w:r>
    </w:p>
    <w:p w14:paraId="53D5229A" w14:textId="035D07D2" w:rsidR="00CB44F6" w:rsidRPr="00FB1FA6" w:rsidRDefault="00CB44F6">
      <w:pPr>
        <w:spacing w:after="0"/>
        <w:jc w:val="left"/>
      </w:pPr>
    </w:p>
    <w:p w14:paraId="101FD746" w14:textId="309247EF" w:rsidR="00FB1FA6" w:rsidRPr="00FB1FA6" w:rsidRDefault="00FB1FA6" w:rsidP="00FB1FA6">
      <w:pPr>
        <w:spacing w:afterLines="50" w:after="120"/>
        <w:rPr>
          <w:rFonts w:eastAsia="Yu Mincho"/>
        </w:rPr>
      </w:pPr>
      <w:r w:rsidRPr="00FB1FA6">
        <w:rPr>
          <w:rFonts w:eastAsia="Yu Mincho"/>
        </w:rPr>
        <w:t>R1-2112022</w:t>
      </w:r>
      <w:r w:rsidR="009D106F" w:rsidRPr="00FB1FA6">
        <w:rPr>
          <w:rFonts w:eastAsia="Yu Mincho"/>
        </w:rPr>
        <w:t xml:space="preserve"> Proposal 2: The length of the configured TDW (i.e., the window length L) should be equal to the hopping interval by configuring single parameter.</w:t>
      </w:r>
    </w:p>
    <w:p w14:paraId="6E19F817" w14:textId="6B00263A" w:rsidR="00C26989" w:rsidRPr="00FB1FA6" w:rsidRDefault="00FB1FA6" w:rsidP="00C26989">
      <w:pPr>
        <w:spacing w:afterLines="50" w:after="120"/>
        <w:rPr>
          <w:rFonts w:eastAsia="Yu Mincho"/>
        </w:rPr>
      </w:pPr>
      <w:r w:rsidRPr="00FB1FA6">
        <w:rPr>
          <w:rFonts w:eastAsia="Yu Mincho"/>
        </w:rPr>
        <w:t>R1-2112122</w:t>
      </w:r>
      <w:r w:rsidR="00C26989" w:rsidRPr="00FB1FA6">
        <w:rPr>
          <w:rFonts w:eastAsia="Yu Mincho"/>
        </w:rPr>
        <w:t xml:space="preserve"> Proposal 3: Configured time domain window length (L) should be used for the determination of hop duration in inter-lost frequency hopping.</w:t>
      </w:r>
    </w:p>
    <w:p w14:paraId="6AAFCCB4" w14:textId="3C6401FC" w:rsidR="0071535D" w:rsidRPr="00FB1FA6" w:rsidRDefault="00FB1FA6" w:rsidP="0071535D">
      <w:pPr>
        <w:snapToGrid w:val="0"/>
        <w:spacing w:after="0"/>
        <w:rPr>
          <w:lang w:eastAsia="ja-JP"/>
        </w:rPr>
      </w:pPr>
      <w:r w:rsidRPr="00FB1FA6">
        <w:rPr>
          <w:lang w:eastAsia="ja-JP"/>
        </w:rPr>
        <w:t>R1-2111439</w:t>
      </w:r>
      <w:r w:rsidR="0071535D" w:rsidRPr="00FB1FA6">
        <w:rPr>
          <w:lang w:eastAsia="ja-JP"/>
        </w:rPr>
        <w:t xml:space="preserve"> Proposal 6: For PUSCH/PUCCH with joint channel estimation, the inter-slot frequency hopping is performed per configured TDW, which is determined based on configured/indicated TDW length and semi-static TDD configuration.</w:t>
      </w:r>
    </w:p>
    <w:p w14:paraId="6050503C" w14:textId="77777777" w:rsidR="00081C0D" w:rsidRPr="0027765F" w:rsidRDefault="00081C0D" w:rsidP="00585D81">
      <w:pPr>
        <w:snapToGrid w:val="0"/>
        <w:spacing w:after="0"/>
        <w:rPr>
          <w:bCs/>
          <w:lang w:eastAsia="ja-JP"/>
        </w:rPr>
      </w:pPr>
    </w:p>
    <w:p w14:paraId="6D6B2A56" w14:textId="6F6F10D5" w:rsidR="00713955" w:rsidRDefault="00713955">
      <w:pPr>
        <w:spacing w:after="0"/>
        <w:jc w:val="left"/>
      </w:pPr>
      <w:r>
        <w:t>On this issue, FL would like to collect more views from companies using the following table, before making a proposal.</w:t>
      </w:r>
    </w:p>
    <w:p w14:paraId="503C718C" w14:textId="77777777" w:rsidR="00713955" w:rsidRDefault="00713955">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713955" w14:paraId="3A31AF34" w14:textId="3AB600AE" w:rsidTr="00713955">
        <w:tc>
          <w:tcPr>
            <w:tcW w:w="1471" w:type="dxa"/>
          </w:tcPr>
          <w:p w14:paraId="39DCEB71" w14:textId="77777777" w:rsidR="00713955" w:rsidRDefault="00713955" w:rsidP="00046267">
            <w:pPr>
              <w:spacing w:before="0" w:after="0"/>
              <w:jc w:val="left"/>
              <w:rPr>
                <w:b/>
                <w:bCs/>
              </w:rPr>
            </w:pPr>
            <w:r>
              <w:rPr>
                <w:b/>
                <w:bCs/>
              </w:rPr>
              <w:t>Company name</w:t>
            </w:r>
          </w:p>
        </w:tc>
        <w:tc>
          <w:tcPr>
            <w:tcW w:w="3207" w:type="dxa"/>
          </w:tcPr>
          <w:p w14:paraId="6B4110E2" w14:textId="6F9174C3" w:rsidR="00713955" w:rsidRDefault="00046267" w:rsidP="00046267">
            <w:pPr>
              <w:spacing w:before="0" w:after="0"/>
              <w:jc w:val="left"/>
              <w:rPr>
                <w:b/>
                <w:bCs/>
              </w:rPr>
            </w:pPr>
            <w:r>
              <w:rPr>
                <w:b/>
                <w:bCs/>
              </w:rPr>
              <w:t>Support same or different length between hopping interval and configured TDW?</w:t>
            </w:r>
          </w:p>
        </w:tc>
        <w:tc>
          <w:tcPr>
            <w:tcW w:w="2642" w:type="dxa"/>
          </w:tcPr>
          <w:p w14:paraId="13478FE6" w14:textId="42994EDA" w:rsidR="00713955" w:rsidRDefault="00046267" w:rsidP="00046267">
            <w:pPr>
              <w:spacing w:after="0"/>
              <w:jc w:val="left"/>
              <w:rPr>
                <w:b/>
                <w:bCs/>
              </w:rPr>
            </w:pPr>
            <w:r>
              <w:rPr>
                <w:b/>
                <w:bCs/>
              </w:rPr>
              <w:t>Pros and cons of adopting same length</w:t>
            </w:r>
          </w:p>
        </w:tc>
        <w:tc>
          <w:tcPr>
            <w:tcW w:w="2642" w:type="dxa"/>
          </w:tcPr>
          <w:p w14:paraId="7344D9DE" w14:textId="028AC5AC" w:rsidR="00713955" w:rsidRDefault="00046267" w:rsidP="00046267">
            <w:pPr>
              <w:spacing w:after="0"/>
              <w:jc w:val="left"/>
              <w:rPr>
                <w:b/>
                <w:bCs/>
              </w:rPr>
            </w:pPr>
            <w:r>
              <w:rPr>
                <w:b/>
                <w:bCs/>
              </w:rPr>
              <w:t>Pros and cons of allowing different length</w:t>
            </w:r>
          </w:p>
        </w:tc>
      </w:tr>
      <w:tr w:rsidR="00713955" w14:paraId="3176BF73" w14:textId="3366FE81" w:rsidTr="00713955">
        <w:tc>
          <w:tcPr>
            <w:tcW w:w="1471" w:type="dxa"/>
            <w:shd w:val="clear" w:color="auto" w:fill="auto"/>
          </w:tcPr>
          <w:p w14:paraId="1F1B3688" w14:textId="6BFD9C5E" w:rsidR="00713955" w:rsidRPr="000F03D2" w:rsidRDefault="000F03D2" w:rsidP="002A39D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7207D4AC" w14:textId="36FC58D5" w:rsidR="00713955" w:rsidRPr="003A63EC" w:rsidRDefault="003A63EC" w:rsidP="002A39DD">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2776E67F" w14:textId="07546F84" w:rsidR="00713955" w:rsidRPr="003A63EC" w:rsidRDefault="003A63EC" w:rsidP="002A39DD">
            <w:pPr>
              <w:spacing w:after="0"/>
              <w:rPr>
                <w:rFonts w:eastAsia="MS Mincho"/>
                <w:lang w:eastAsia="ja-JP"/>
              </w:rPr>
            </w:pPr>
            <w:r>
              <w:rPr>
                <w:rFonts w:eastAsia="MS Mincho" w:hint="eastAsia"/>
                <w:lang w:eastAsia="ja-JP"/>
              </w:rPr>
              <w:t>P</w:t>
            </w:r>
            <w:r>
              <w:rPr>
                <w:rFonts w:eastAsia="MS Mincho"/>
                <w:lang w:eastAsia="ja-JP"/>
              </w:rPr>
              <w:t xml:space="preserve">ros: </w:t>
            </w:r>
            <w:r w:rsidR="00EA18B1">
              <w:rPr>
                <w:rFonts w:eastAsia="MS Mincho"/>
                <w:lang w:eastAsia="ja-JP"/>
              </w:rPr>
              <w:t>The occurred number of events</w:t>
            </w:r>
            <w:r w:rsidR="00C374A0">
              <w:rPr>
                <w:rFonts w:eastAsia="MS Mincho"/>
                <w:lang w:eastAsia="ja-JP"/>
              </w:rPr>
              <w:t xml:space="preserve"> within the configured </w:t>
            </w:r>
            <w:r w:rsidR="00C374A0">
              <w:rPr>
                <w:rFonts w:eastAsia="MS Mincho"/>
                <w:lang w:eastAsia="ja-JP"/>
              </w:rPr>
              <w:lastRenderedPageBreak/>
              <w:t>TDW</w:t>
            </w:r>
            <w:r w:rsidR="00EA18B1">
              <w:rPr>
                <w:rFonts w:eastAsia="MS Mincho"/>
                <w:lang w:eastAsia="ja-JP"/>
              </w:rPr>
              <w:t xml:space="preserve"> can be reduced and error propagation can be mitigated.</w:t>
            </w:r>
          </w:p>
        </w:tc>
        <w:tc>
          <w:tcPr>
            <w:tcW w:w="2642" w:type="dxa"/>
          </w:tcPr>
          <w:p w14:paraId="113E6139" w14:textId="77777777" w:rsidR="00713955" w:rsidRDefault="00713955" w:rsidP="002A39DD">
            <w:pPr>
              <w:spacing w:after="0"/>
              <w:rPr>
                <w:lang w:eastAsia="zh-CN"/>
              </w:rPr>
            </w:pPr>
          </w:p>
        </w:tc>
      </w:tr>
      <w:tr w:rsidR="00A0769D" w14:paraId="6A781C83" w14:textId="212490B0" w:rsidTr="00713955">
        <w:tc>
          <w:tcPr>
            <w:tcW w:w="1471" w:type="dxa"/>
          </w:tcPr>
          <w:p w14:paraId="339B6716" w14:textId="472B6852" w:rsidR="00A0769D" w:rsidRDefault="00A0769D" w:rsidP="00A0769D">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6BCE7555" w14:textId="376D1123" w:rsidR="00A0769D" w:rsidRDefault="00A0769D" w:rsidP="00A0769D">
            <w:pPr>
              <w:spacing w:before="0" w:after="0"/>
              <w:rPr>
                <w:bCs/>
                <w:lang w:eastAsia="zh-CN"/>
              </w:rPr>
            </w:pPr>
            <w:r>
              <w:rPr>
                <w:rFonts w:eastAsia="MS Mincho"/>
                <w:lang w:eastAsia="ja-JP"/>
              </w:rPr>
              <w:t>Support same and different length</w:t>
            </w:r>
          </w:p>
        </w:tc>
        <w:tc>
          <w:tcPr>
            <w:tcW w:w="2642" w:type="dxa"/>
          </w:tcPr>
          <w:p w14:paraId="34832395" w14:textId="77777777" w:rsidR="00A0769D" w:rsidRDefault="00A0769D" w:rsidP="00A0769D">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0F6F7A55" w14:textId="25F8D9CE" w:rsidR="00A0769D" w:rsidRDefault="00A0769D" w:rsidP="00A0769D">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56C88309" w14:textId="77777777" w:rsidR="00A0769D" w:rsidRDefault="00A0769D" w:rsidP="00A0769D">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6557C9E2" w14:textId="77777777" w:rsidR="00A0769D" w:rsidRDefault="00A0769D" w:rsidP="00A0769D">
            <w:pPr>
              <w:spacing w:after="0"/>
              <w:rPr>
                <w:rFonts w:eastAsia="MS Mincho"/>
                <w:lang w:eastAsia="ja-JP"/>
              </w:rPr>
            </w:pPr>
          </w:p>
          <w:p w14:paraId="12CF86A2" w14:textId="73E8C63B" w:rsidR="00A0769D" w:rsidRDefault="00A0769D" w:rsidP="00A0769D">
            <w:pPr>
              <w:spacing w:after="0"/>
              <w:rPr>
                <w:bCs/>
                <w:lang w:eastAsia="zh-CN"/>
              </w:rPr>
            </w:pPr>
            <w:r>
              <w:rPr>
                <w:rFonts w:eastAsia="MS Mincho"/>
                <w:lang w:eastAsia="ja-JP"/>
              </w:rPr>
              <w:t>Cons: Less frequency hopping and/or joint channel estimation gain</w:t>
            </w:r>
          </w:p>
        </w:tc>
      </w:tr>
      <w:tr w:rsidR="0068253B" w14:paraId="1BB21BDA" w14:textId="77777777" w:rsidTr="00713955">
        <w:tc>
          <w:tcPr>
            <w:tcW w:w="1471" w:type="dxa"/>
          </w:tcPr>
          <w:p w14:paraId="2FCD0939" w14:textId="1BE8484B" w:rsidR="0068253B" w:rsidRDefault="0068253B" w:rsidP="00A0769D">
            <w:pPr>
              <w:spacing w:after="0"/>
              <w:rPr>
                <w:rFonts w:eastAsia="MS Mincho" w:hint="eastAsia"/>
                <w:bCs/>
                <w:lang w:eastAsia="ja-JP"/>
              </w:rPr>
            </w:pPr>
            <w:r>
              <w:rPr>
                <w:rFonts w:eastAsia="MS Mincho"/>
                <w:bCs/>
                <w:lang w:eastAsia="ja-JP"/>
              </w:rPr>
              <w:t>QC</w:t>
            </w:r>
          </w:p>
        </w:tc>
        <w:tc>
          <w:tcPr>
            <w:tcW w:w="3207" w:type="dxa"/>
          </w:tcPr>
          <w:p w14:paraId="67E78C2C" w14:textId="61BED740" w:rsidR="0068253B" w:rsidRDefault="0068253B" w:rsidP="00A0769D">
            <w:pPr>
              <w:spacing w:after="0"/>
              <w:rPr>
                <w:rFonts w:eastAsia="MS Mincho"/>
                <w:lang w:eastAsia="ja-JP"/>
              </w:rPr>
            </w:pPr>
            <w:r>
              <w:rPr>
                <w:rFonts w:eastAsia="MS Mincho"/>
                <w:lang w:eastAsia="ja-JP"/>
              </w:rPr>
              <w:t>Support different lengths</w:t>
            </w:r>
          </w:p>
        </w:tc>
        <w:tc>
          <w:tcPr>
            <w:tcW w:w="2642" w:type="dxa"/>
          </w:tcPr>
          <w:p w14:paraId="38F9643A" w14:textId="77777777" w:rsidR="0068253B" w:rsidRDefault="0068253B" w:rsidP="00A0769D">
            <w:pPr>
              <w:spacing w:after="0"/>
              <w:rPr>
                <w:rFonts w:eastAsia="MS Mincho" w:hint="eastAsia"/>
                <w:lang w:eastAsia="ja-JP"/>
              </w:rPr>
            </w:pPr>
          </w:p>
        </w:tc>
        <w:tc>
          <w:tcPr>
            <w:tcW w:w="2642" w:type="dxa"/>
          </w:tcPr>
          <w:p w14:paraId="5286E2A8" w14:textId="06450249" w:rsidR="0068253B" w:rsidRDefault="0068253B" w:rsidP="00A0769D">
            <w:pPr>
              <w:spacing w:after="0"/>
              <w:rPr>
                <w:rFonts w:eastAsia="MS Mincho" w:hint="eastAsia"/>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bl>
    <w:p w14:paraId="7ED24042" w14:textId="77777777" w:rsidR="00713955" w:rsidRDefault="00713955">
      <w:pPr>
        <w:spacing w:after="0"/>
        <w:jc w:val="left"/>
      </w:pPr>
    </w:p>
    <w:p w14:paraId="44F284E6" w14:textId="482AE58E" w:rsidR="00461340" w:rsidRPr="00461340" w:rsidRDefault="003F249E" w:rsidP="00461340">
      <w:pPr>
        <w:pStyle w:val="Heading2"/>
      </w:pPr>
      <w:r>
        <w:t>Other proposals</w:t>
      </w:r>
    </w:p>
    <w:p w14:paraId="690FF8AC" w14:textId="54187472" w:rsidR="005C6E76" w:rsidRPr="00046267" w:rsidRDefault="00046267" w:rsidP="00046267">
      <w:pPr>
        <w:spacing w:after="120"/>
      </w:pPr>
      <w:bookmarkStart w:id="16" w:name="_Hlk87390579"/>
      <w:r w:rsidRPr="00046267">
        <w:t>R1-2111030</w:t>
      </w:r>
      <w:r w:rsidR="005C6E76" w:rsidRPr="00046267">
        <w:t xml:space="preserve"> </w:t>
      </w:r>
      <w:bookmarkEnd w:id="16"/>
      <w:r w:rsidR="005C6E76" w:rsidRPr="00046267">
        <w:fldChar w:fldCharType="begin"/>
      </w:r>
      <w:r w:rsidR="005C6E76" w:rsidRPr="00046267">
        <w:instrText xml:space="preserve"> REF PP3 \h </w:instrText>
      </w:r>
      <w:r w:rsidR="004C4C80" w:rsidRPr="00046267">
        <w:instrText xml:space="preserve"> \* MERGEFORMAT </w:instrText>
      </w:r>
      <w:r w:rsidR="005C6E76" w:rsidRPr="00046267">
        <w:fldChar w:fldCharType="separate"/>
      </w:r>
      <w:r w:rsidR="005C6E76" w:rsidRPr="00046267">
        <w:t>Proposal 3: DMRS bundling size of L = 1 slot may need to be introduced, if DMRS bundling for sub-slot PUCCH repetitions within a slot is supported.</w:t>
      </w:r>
    </w:p>
    <w:p w14:paraId="5E841B28" w14:textId="191B9677" w:rsidR="005C6E76" w:rsidRPr="00046267" w:rsidRDefault="005C6E76" w:rsidP="00046267">
      <w:pPr>
        <w:rPr>
          <w:lang w:eastAsia="zh-CN"/>
        </w:rPr>
      </w:pPr>
      <w:r w:rsidRPr="00046267">
        <w:fldChar w:fldCharType="end"/>
      </w:r>
      <w:bookmarkStart w:id="17" w:name="PP5"/>
      <w:r w:rsidR="00046267" w:rsidRPr="00046267">
        <w:rPr>
          <w:lang w:eastAsia="zh-CN"/>
        </w:rPr>
        <w:t xml:space="preserve">R1-2111030 </w:t>
      </w:r>
      <w:r w:rsidRPr="00046267">
        <w:rPr>
          <w:lang w:eastAsia="zh-CN"/>
        </w:rPr>
        <w:t xml:space="preserve">Proposal </w:t>
      </w:r>
      <w:r w:rsidRPr="00046267">
        <w:rPr>
          <w:lang w:eastAsia="zh-CN"/>
        </w:rPr>
        <w:fldChar w:fldCharType="begin"/>
      </w:r>
      <w:r w:rsidRPr="00046267">
        <w:rPr>
          <w:lang w:eastAsia="zh-CN"/>
        </w:rPr>
        <w:instrText xml:space="preserve"> SEQ Proposal \* ARABIC </w:instrText>
      </w:r>
      <w:r w:rsidRPr="00046267">
        <w:rPr>
          <w:lang w:eastAsia="zh-CN"/>
        </w:rPr>
        <w:fldChar w:fldCharType="separate"/>
      </w:r>
      <w:r w:rsidRPr="00046267">
        <w:rPr>
          <w:lang w:eastAsia="zh-CN"/>
        </w:rPr>
        <w:t>5</w:t>
      </w:r>
      <w:r w:rsidRPr="00046267">
        <w:rPr>
          <w:lang w:eastAsia="zh-CN"/>
        </w:rPr>
        <w:fldChar w:fldCharType="end"/>
      </w:r>
      <w:r w:rsidRPr="00046267">
        <w:rPr>
          <w:lang w:eastAsia="zh-CN"/>
        </w:rPr>
        <w:t>: The starting RB for each frequency hop is determined by frequency hop index, and the frequency hopping index corresponds to the order of configured TDWs for PUCCH/PUSCH repetitions.</w:t>
      </w:r>
      <w:bookmarkEnd w:id="17"/>
    </w:p>
    <w:p w14:paraId="0D3F7BAF" w14:textId="2324D1E0" w:rsidR="00A83BAD" w:rsidRPr="00046267" w:rsidRDefault="00046267" w:rsidP="00A83BAD">
      <w:pPr>
        <w:pStyle w:val="BodyText"/>
        <w:keepNext/>
        <w:spacing w:after="0"/>
        <w:rPr>
          <w:rFonts w:ascii="Times New Roman" w:hAnsi="Times New Roman"/>
          <w:szCs w:val="20"/>
        </w:rPr>
      </w:pPr>
      <w:r w:rsidRPr="00046267">
        <w:rPr>
          <w:rFonts w:ascii="Times New Roman" w:hAnsi="Times New Roman"/>
          <w:szCs w:val="20"/>
        </w:rPr>
        <w:t>R1-2112038</w:t>
      </w:r>
      <w:r w:rsidR="00A83BAD" w:rsidRPr="00046267">
        <w:rPr>
          <w:rFonts w:ascii="Times New Roman" w:hAnsi="Times New Roman"/>
          <w:szCs w:val="20"/>
        </w:rPr>
        <w:t xml:space="preserve"> Proposal 6:</w:t>
      </w:r>
    </w:p>
    <w:p w14:paraId="392627A6" w14:textId="0D305466" w:rsidR="00B6418F" w:rsidRPr="00046267" w:rsidRDefault="00A83BAD" w:rsidP="00A83BAD">
      <w:pPr>
        <w:pStyle w:val="ListParagraph"/>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support increased numbers (</w:t>
      </w:r>
      <w:proofErr w:type="gramStart"/>
      <w:r w:rsidRPr="00046267">
        <w:rPr>
          <w:rFonts w:ascii="Times New Roman" w:hAnsi="Times New Roman"/>
          <w:sz w:val="20"/>
          <w:szCs w:val="20"/>
          <w:lang w:eastAsia="zh-CN"/>
        </w:rPr>
        <w:t>e.g.</w:t>
      </w:r>
      <w:proofErr w:type="gramEnd"/>
      <w:r w:rsidRPr="00046267">
        <w:rPr>
          <w:rFonts w:ascii="Times New Roman" w:hAnsi="Times New Roman"/>
          <w:sz w:val="20"/>
          <w:szCs w:val="20"/>
          <w:lang w:eastAsia="zh-CN"/>
        </w:rPr>
        <w:t xml:space="preserve"> up to 4) of hopping offsets, where the number of consecutive slots per hop can be controlled.</w:t>
      </w:r>
    </w:p>
    <w:p w14:paraId="66C24AAE" w14:textId="77777777" w:rsidR="00A83BAD" w:rsidRPr="00046267" w:rsidRDefault="00A83BAD">
      <w:pPr>
        <w:pStyle w:val="BodyText"/>
        <w:spacing w:after="0" w:line="259" w:lineRule="auto"/>
        <w:rPr>
          <w:rFonts w:ascii="Times New Roman" w:hAnsi="Times New Roman"/>
          <w:szCs w:val="20"/>
        </w:rPr>
      </w:pPr>
    </w:p>
    <w:p w14:paraId="0CD55BC8" w14:textId="50C6F314" w:rsidR="005E125C" w:rsidRPr="00046267" w:rsidRDefault="00046267" w:rsidP="005E125C">
      <w:pPr>
        <w:spacing w:after="0" w:line="276" w:lineRule="auto"/>
        <w:contextualSpacing/>
      </w:pPr>
      <w:bookmarkStart w:id="18" w:name="_Ref83825062"/>
      <w:bookmarkStart w:id="19" w:name="_Ref86918459"/>
      <w:r w:rsidRPr="00046267">
        <w:rPr>
          <w:lang w:val="en-GB"/>
        </w:rPr>
        <w:t>R1-2111030</w:t>
      </w:r>
      <w:r w:rsidRPr="00046267">
        <w:t xml:space="preserve"> </w:t>
      </w:r>
      <w:r w:rsidR="005E125C" w:rsidRPr="00046267">
        <w:t xml:space="preserve">Proposal </w:t>
      </w:r>
      <w:fldSimple w:instr=" SEQ Proposal \* ARABIC ">
        <w:r w:rsidR="005E125C" w:rsidRPr="00046267">
          <w:t>3</w:t>
        </w:r>
      </w:fldSimple>
      <w:r w:rsidR="005E125C" w:rsidRPr="00046267">
        <w:t>: UCI repetition with DM-RS bundling can prioritize with respect to its UCI type (of a same priority index)</w:t>
      </w:r>
      <w:bookmarkEnd w:id="18"/>
      <w:r w:rsidR="005E125C" w:rsidRPr="00046267">
        <w:t>.</w:t>
      </w:r>
      <w:bookmarkEnd w:id="19"/>
    </w:p>
    <w:p w14:paraId="241F0276" w14:textId="6D0CEBE7" w:rsidR="009B2CBD" w:rsidRPr="00046267" w:rsidRDefault="00046267" w:rsidP="009B2CBD">
      <w:pPr>
        <w:pStyle w:val="B1"/>
        <w:rPr>
          <w:lang w:eastAsia="ko-KR"/>
        </w:rPr>
      </w:pPr>
      <w:r w:rsidRPr="00046267">
        <w:rPr>
          <w:lang w:val="en-GB"/>
        </w:rPr>
        <w:t>R1-2111030</w:t>
      </w:r>
      <w:r w:rsidRPr="00046267">
        <w:t xml:space="preserve"> </w:t>
      </w:r>
      <w:r w:rsidR="009B2CBD" w:rsidRPr="00046267">
        <w:rPr>
          <w:lang w:eastAsia="ko-KR"/>
        </w:rPr>
        <w:fldChar w:fldCharType="begin"/>
      </w:r>
      <w:r w:rsidR="009B2CBD" w:rsidRPr="00046267">
        <w:rPr>
          <w:lang w:eastAsia="ko-KR"/>
        </w:rPr>
        <w:instrText xml:space="preserve"> REF _Ref71546874 \h </w:instrText>
      </w:r>
      <w:r w:rsidRPr="00046267">
        <w:rPr>
          <w:lang w:eastAsia="ko-KR"/>
        </w:rPr>
        <w:instrText xml:space="preserve"> \* MERGEFORMAT </w:instrText>
      </w:r>
      <w:r w:rsidR="009B2CBD" w:rsidRPr="00046267">
        <w:rPr>
          <w:lang w:eastAsia="ko-KR"/>
        </w:rPr>
      </w:r>
      <w:r w:rsidR="009B2CBD" w:rsidRPr="00046267">
        <w:rPr>
          <w:lang w:eastAsia="ko-KR"/>
        </w:rPr>
        <w:fldChar w:fldCharType="separate"/>
      </w:r>
      <w:r w:rsidR="009B2CBD" w:rsidRPr="00046267">
        <w:rPr>
          <w:rFonts w:eastAsiaTheme="minorEastAsia"/>
          <w:lang w:val="en-GB" w:eastAsia="ko-KR"/>
        </w:rPr>
        <w:t xml:space="preserve">Proposal </w:t>
      </w:r>
      <w:r w:rsidR="009B2CBD" w:rsidRPr="00046267">
        <w:rPr>
          <w:rFonts w:eastAsiaTheme="minorEastAsia"/>
          <w:noProof/>
          <w:lang w:val="en-GB" w:eastAsia="ko-KR"/>
        </w:rPr>
        <w:t>2</w:t>
      </w:r>
      <w:r w:rsidR="009B2CBD" w:rsidRPr="00046267">
        <w:rPr>
          <w:rFonts w:eastAsiaTheme="minorEastAsia"/>
          <w:lang w:val="en-GB" w:eastAsia="ko-KR"/>
        </w:rPr>
        <w:t>: If inter-slot frequency hopping is enabled, then the PUCCH repetition may hop in the middle of slot, depending on the TDD slot pattern and the number of repetitions, and the coherence can be kept in the same split.</w:t>
      </w:r>
      <w:r w:rsidR="009B2CBD" w:rsidRPr="00046267">
        <w:rPr>
          <w:lang w:eastAsia="ko-KR"/>
        </w:rPr>
        <w:fldChar w:fldCharType="end"/>
      </w:r>
    </w:p>
    <w:p w14:paraId="5FB9031F" w14:textId="385ADA01" w:rsidR="004C4C80" w:rsidRPr="00046267" w:rsidRDefault="00046267" w:rsidP="00046267">
      <w:pPr>
        <w:rPr>
          <w:lang w:eastAsia="zh-CN"/>
        </w:rPr>
      </w:pPr>
      <w:r w:rsidRPr="00046267">
        <w:rPr>
          <w:lang w:eastAsia="zh-CN"/>
        </w:rPr>
        <w:t>R1-2111439</w:t>
      </w:r>
      <w:r w:rsidR="004C4C80" w:rsidRPr="00046267">
        <w:rPr>
          <w:lang w:eastAsia="zh-CN"/>
        </w:rPr>
        <w:t xml:space="preserve">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0D60979B" w14:textId="7FEB1D1B" w:rsidR="009B2CBD" w:rsidRPr="00046267" w:rsidRDefault="00046267" w:rsidP="009B2CBD">
      <w:pPr>
        <w:rPr>
          <w:lang w:eastAsia="zh-CN"/>
        </w:rPr>
      </w:pPr>
      <w:r w:rsidRPr="00046267">
        <w:rPr>
          <w:lang w:eastAsia="zh-CN"/>
        </w:rPr>
        <w:t>R1-2111890</w:t>
      </w:r>
      <w:r w:rsidR="009B2CBD" w:rsidRPr="00046267">
        <w:rPr>
          <w:lang w:eastAsia="zh-CN"/>
        </w:rPr>
        <w:t xml:space="preserve"> Proposal 2: If DMRS bundling is supported, specify conditions under which phase continuity is kept for a PUCCH with DMRS bundling overlapping in one (or more) occasions with a second PUCCH without DMRS bundling.</w:t>
      </w:r>
    </w:p>
    <w:p w14:paraId="503AB051" w14:textId="77777777" w:rsidR="00046267" w:rsidRDefault="00046267" w:rsidP="00046267">
      <w:pPr>
        <w:rPr>
          <w:lang w:eastAsia="zh-CN"/>
        </w:rPr>
      </w:pPr>
      <w:r w:rsidRPr="00046267">
        <w:rPr>
          <w:lang w:eastAsia="zh-CN"/>
        </w:rPr>
        <w:t>R1-2111981</w:t>
      </w:r>
      <w:r w:rsidR="009B2CBD" w:rsidRPr="00046267">
        <w:rPr>
          <w:lang w:eastAsia="zh-CN"/>
        </w:rPr>
        <w:t xml:space="preserve"> Proposal 3: For the time domain window for DMRS bundling of PUCCH, adopt a time domain window based on available slots for joint channel estimation of PUSCH.</w:t>
      </w:r>
    </w:p>
    <w:p w14:paraId="31C9AFBE" w14:textId="7DD785F3" w:rsidR="00FB1FA6" w:rsidRPr="00046267" w:rsidRDefault="00046267" w:rsidP="00046267">
      <w:pPr>
        <w:spacing w:line="360" w:lineRule="auto"/>
        <w:rPr>
          <w:lang w:eastAsia="ko-KR"/>
        </w:rPr>
      </w:pPr>
      <w:r w:rsidRPr="00046267">
        <w:lastRenderedPageBreak/>
        <w:t>R1-2112038</w:t>
      </w:r>
      <w:r w:rsidR="00FB1FA6" w:rsidRPr="00046267">
        <w:t xml:space="preserve"> Proposal 3:</w:t>
      </w:r>
    </w:p>
    <w:p w14:paraId="2167CD4A" w14:textId="77777777" w:rsidR="00FB1FA6" w:rsidRPr="00046267" w:rsidRDefault="00FB1FA6" w:rsidP="00FB1FA6">
      <w:pPr>
        <w:pStyle w:val="ListParagraph"/>
        <w:numPr>
          <w:ilvl w:val="0"/>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Enhanced frequency hopping designs for PUCCH supporting joint channel estimation include the following:</w:t>
      </w:r>
    </w:p>
    <w:p w14:paraId="263B4B61"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The hopping offsets are determined by the slot index</w:t>
      </w:r>
    </w:p>
    <w:p w14:paraId="4BC78441"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Frequency hopping is an event that sets the actual TDW size</w:t>
      </w:r>
    </w:p>
    <w:p w14:paraId="40299E69" w14:textId="77777777" w:rsidR="00FB1FA6" w:rsidRPr="00046267" w:rsidRDefault="00FB1FA6" w:rsidP="00FB1FA6">
      <w:pPr>
        <w:pStyle w:val="ListParagraph"/>
        <w:numPr>
          <w:ilvl w:val="1"/>
          <w:numId w:val="13"/>
        </w:numPr>
        <w:spacing w:after="0"/>
        <w:jc w:val="left"/>
        <w:rPr>
          <w:rFonts w:ascii="Times New Roman" w:hAnsi="Times New Roman"/>
          <w:sz w:val="20"/>
          <w:szCs w:val="20"/>
          <w:lang w:eastAsia="zh-CN"/>
        </w:rPr>
      </w:pPr>
      <w:r w:rsidRPr="00046267">
        <w:rPr>
          <w:rFonts w:ascii="Times New Roman" w:hAnsi="Times New Roman"/>
          <w:sz w:val="20"/>
          <w:szCs w:val="20"/>
          <w:lang w:eastAsia="zh-CN"/>
        </w:rPr>
        <w:t>UEs can be configured with the hopping pattern</w:t>
      </w:r>
    </w:p>
    <w:p w14:paraId="11637B3A" w14:textId="77777777" w:rsidR="00046267" w:rsidRDefault="00046267" w:rsidP="00FB1FA6">
      <w:pPr>
        <w:spacing w:after="120"/>
      </w:pPr>
    </w:p>
    <w:p w14:paraId="4ECFACC2" w14:textId="0C6B7490" w:rsidR="00FB1FA6" w:rsidRPr="00046267" w:rsidRDefault="00046267" w:rsidP="00046267">
      <w:pPr>
        <w:rPr>
          <w:lang w:eastAsia="zh-CN"/>
        </w:rPr>
      </w:pPr>
      <w:r w:rsidRPr="00046267">
        <w:rPr>
          <w:lang w:eastAsia="zh-CN"/>
        </w:rPr>
        <w:t xml:space="preserve">R1-2111274 </w:t>
      </w:r>
      <w:r w:rsidR="00FB1FA6" w:rsidRPr="00046267">
        <w:rPr>
          <w:lang w:eastAsia="zh-CN"/>
        </w:rPr>
        <w:t xml:space="preserve">Proposal 2: UE performs the inter-slot frequency hopping with inter-slot bundling </w:t>
      </w:r>
      <w:proofErr w:type="gramStart"/>
      <w:r w:rsidR="00FB1FA6" w:rsidRPr="00046267">
        <w:rPr>
          <w:lang w:eastAsia="zh-CN"/>
        </w:rPr>
        <w:t>as long as</w:t>
      </w:r>
      <w:proofErr w:type="gramEnd"/>
      <w:r w:rsidR="00FB1FA6" w:rsidRPr="00046267">
        <w:rPr>
          <w:lang w:eastAsia="zh-CN"/>
        </w:rPr>
        <w:t xml:space="preserve"> the hopping interval of inter-slot bundling is configured.</w:t>
      </w:r>
    </w:p>
    <w:p w14:paraId="6BDF4F77" w14:textId="71C35125" w:rsidR="00FB1FA6" w:rsidRPr="00046267" w:rsidRDefault="00046267" w:rsidP="00FB1FA6">
      <w:r w:rsidRPr="00046267">
        <w:t>R1-2110866</w:t>
      </w:r>
      <w:r w:rsidR="00FB1FA6" w:rsidRPr="00046267">
        <w:t xml:space="preserve"> Proposal 5. RAN1 to discuss and define hopping intervals longer than 1 slot</w:t>
      </w:r>
    </w:p>
    <w:p w14:paraId="70F8733A" w14:textId="77777777" w:rsidR="00FB1FA6" w:rsidRPr="00046267" w:rsidRDefault="00FB1FA6" w:rsidP="00FB1FA6">
      <w:r w:rsidRPr="00046267">
        <w:tab/>
      </w:r>
      <w:r w:rsidRPr="00046267">
        <w:tab/>
      </w:r>
      <w:r w:rsidRPr="00046267">
        <w:tab/>
      </w:r>
      <w:r w:rsidRPr="00046267">
        <w:tab/>
      </w:r>
      <w:r w:rsidRPr="00046267">
        <w:tab/>
        <w:t>FFS: details for definition of hopping intervals</w:t>
      </w:r>
    </w:p>
    <w:p w14:paraId="2873BD99" w14:textId="3BEF9A5F" w:rsidR="000B0354" w:rsidRPr="00046267" w:rsidRDefault="00046267" w:rsidP="00046267">
      <w:r w:rsidRPr="000B1C8E">
        <w:rPr>
          <w:bCs/>
          <w:iCs/>
        </w:rPr>
        <w:t>FL’s initial assessment is that the discussion of those proposals can be deprioritized, comparing to proposals in Section</w:t>
      </w:r>
      <w:r w:rsidR="0010385D">
        <w:rPr>
          <w:bCs/>
          <w:iCs/>
        </w:rPr>
        <w:t xml:space="preserve"> </w:t>
      </w:r>
      <w:r w:rsidR="0010385D">
        <w:rPr>
          <w:bCs/>
          <w:iCs/>
        </w:rPr>
        <w:fldChar w:fldCharType="begin"/>
      </w:r>
      <w:r w:rsidR="0010385D">
        <w:rPr>
          <w:bCs/>
          <w:iCs/>
        </w:rPr>
        <w:instrText xml:space="preserve"> REF _Ref87390973 \r \h </w:instrText>
      </w:r>
      <w:r w:rsidR="0010385D">
        <w:rPr>
          <w:bCs/>
          <w:iCs/>
        </w:rPr>
      </w:r>
      <w:r w:rsidR="0010385D">
        <w:rPr>
          <w:bCs/>
          <w:iCs/>
        </w:rPr>
        <w:fldChar w:fldCharType="separate"/>
      </w:r>
      <w:r w:rsidR="0010385D">
        <w:rPr>
          <w:bCs/>
          <w:iCs/>
        </w:rPr>
        <w:t>3.1</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_Ref87390976 \r \h </w:instrText>
      </w:r>
      <w:r w:rsidR="0010385D">
        <w:rPr>
          <w:bCs/>
          <w:iCs/>
        </w:rPr>
      </w:r>
      <w:r w:rsidR="0010385D">
        <w:rPr>
          <w:bCs/>
          <w:iCs/>
        </w:rPr>
        <w:fldChar w:fldCharType="separate"/>
      </w:r>
      <w:r w:rsidR="0010385D">
        <w:rPr>
          <w:bCs/>
          <w:iCs/>
        </w:rPr>
        <w:t>3.2</w:t>
      </w:r>
      <w:r w:rsidR="0010385D">
        <w:rPr>
          <w:bCs/>
          <w:iCs/>
        </w:rPr>
        <w:fldChar w:fldCharType="end"/>
      </w:r>
      <w:r w:rsidR="0010385D">
        <w:rPr>
          <w:bCs/>
          <w:iCs/>
        </w:rPr>
        <w:t xml:space="preserve">, </w:t>
      </w:r>
      <w:r w:rsidR="0010385D">
        <w:rPr>
          <w:bCs/>
          <w:iCs/>
        </w:rPr>
        <w:fldChar w:fldCharType="begin"/>
      </w:r>
      <w:r w:rsidR="0010385D">
        <w:rPr>
          <w:bCs/>
          <w:iCs/>
        </w:rPr>
        <w:instrText xml:space="preserve"> REF _Ref87390979 \r \h </w:instrText>
      </w:r>
      <w:r w:rsidR="0010385D">
        <w:rPr>
          <w:bCs/>
          <w:iCs/>
        </w:rPr>
      </w:r>
      <w:r w:rsidR="0010385D">
        <w:rPr>
          <w:bCs/>
          <w:iCs/>
        </w:rPr>
        <w:fldChar w:fldCharType="separate"/>
      </w:r>
      <w:r w:rsidR="0010385D">
        <w:rPr>
          <w:bCs/>
          <w:iCs/>
        </w:rPr>
        <w:t>3.3</w:t>
      </w:r>
      <w:r w:rsidR="0010385D">
        <w:rPr>
          <w:bCs/>
          <w:iCs/>
        </w:rPr>
        <w:fldChar w:fldCharType="end"/>
      </w:r>
      <w:r w:rsidRPr="000B1C8E">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46267" w14:paraId="11D6B05B" w14:textId="77777777" w:rsidTr="002A39DD">
        <w:tc>
          <w:tcPr>
            <w:tcW w:w="2335" w:type="dxa"/>
          </w:tcPr>
          <w:p w14:paraId="7962A863" w14:textId="77777777" w:rsidR="00046267" w:rsidRDefault="00046267" w:rsidP="002A39DD">
            <w:pPr>
              <w:spacing w:before="0" w:after="0"/>
              <w:rPr>
                <w:b/>
                <w:bCs/>
              </w:rPr>
            </w:pPr>
            <w:r>
              <w:rPr>
                <w:b/>
                <w:bCs/>
              </w:rPr>
              <w:t>Company name</w:t>
            </w:r>
          </w:p>
        </w:tc>
        <w:tc>
          <w:tcPr>
            <w:tcW w:w="7627" w:type="dxa"/>
          </w:tcPr>
          <w:p w14:paraId="58E2DA1F" w14:textId="77777777" w:rsidR="00046267" w:rsidRDefault="00046267" w:rsidP="002A39DD">
            <w:pPr>
              <w:spacing w:before="0" w:after="0"/>
              <w:rPr>
                <w:b/>
                <w:bCs/>
              </w:rPr>
            </w:pPr>
            <w:r>
              <w:rPr>
                <w:b/>
                <w:bCs/>
              </w:rPr>
              <w:t>Comment</w:t>
            </w:r>
          </w:p>
        </w:tc>
      </w:tr>
      <w:tr w:rsidR="00046267" w14:paraId="792DDF27" w14:textId="77777777" w:rsidTr="002A39DD">
        <w:tc>
          <w:tcPr>
            <w:tcW w:w="2335" w:type="dxa"/>
            <w:shd w:val="clear" w:color="auto" w:fill="auto"/>
          </w:tcPr>
          <w:p w14:paraId="74384568" w14:textId="77777777" w:rsidR="00046267" w:rsidRDefault="00046267" w:rsidP="002A39DD">
            <w:pPr>
              <w:spacing w:before="0" w:after="0"/>
              <w:rPr>
                <w:bCs/>
              </w:rPr>
            </w:pPr>
          </w:p>
        </w:tc>
        <w:tc>
          <w:tcPr>
            <w:tcW w:w="7627" w:type="dxa"/>
            <w:shd w:val="clear" w:color="auto" w:fill="auto"/>
          </w:tcPr>
          <w:p w14:paraId="2DCBA962" w14:textId="77777777" w:rsidR="00046267" w:rsidRDefault="00046267" w:rsidP="002A39DD">
            <w:pPr>
              <w:spacing w:before="0" w:after="0"/>
              <w:rPr>
                <w:lang w:eastAsia="zh-CN"/>
              </w:rPr>
            </w:pPr>
          </w:p>
        </w:tc>
      </w:tr>
      <w:tr w:rsidR="00046267" w14:paraId="48B40242" w14:textId="77777777" w:rsidTr="002A39DD">
        <w:tc>
          <w:tcPr>
            <w:tcW w:w="2335" w:type="dxa"/>
          </w:tcPr>
          <w:p w14:paraId="6FD6D11A" w14:textId="77777777" w:rsidR="00046267" w:rsidRDefault="00046267" w:rsidP="002A39DD">
            <w:pPr>
              <w:spacing w:before="0" w:after="0"/>
              <w:rPr>
                <w:rFonts w:eastAsia="Malgun Gothic"/>
                <w:bCs/>
                <w:lang w:eastAsia="ko-KR"/>
              </w:rPr>
            </w:pPr>
          </w:p>
        </w:tc>
        <w:tc>
          <w:tcPr>
            <w:tcW w:w="7627" w:type="dxa"/>
          </w:tcPr>
          <w:p w14:paraId="1F20CF0E" w14:textId="77777777" w:rsidR="00046267" w:rsidRDefault="00046267" w:rsidP="002A39DD">
            <w:pPr>
              <w:spacing w:before="0" w:after="0"/>
              <w:rPr>
                <w:bCs/>
                <w:lang w:eastAsia="zh-CN"/>
              </w:rPr>
            </w:pPr>
          </w:p>
        </w:tc>
      </w:tr>
    </w:tbl>
    <w:p w14:paraId="020DA379" w14:textId="39F4A68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5209865F" w14:textId="77777777" w:rsidR="00B6418F" w:rsidRDefault="003F249E">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BB6663" w:rsidRPr="00BB6663" w14:paraId="7C15AED3" w14:textId="77777777" w:rsidTr="00BB6663">
        <w:trPr>
          <w:trHeight w:val="230"/>
        </w:trPr>
        <w:tc>
          <w:tcPr>
            <w:tcW w:w="2200" w:type="dxa"/>
            <w:hideMark/>
          </w:tcPr>
          <w:p w14:paraId="51323D6F" w14:textId="77777777" w:rsidR="00BB6663" w:rsidRPr="00BB6663" w:rsidRDefault="0068253B" w:rsidP="00BB6663">
            <w:pPr>
              <w:spacing w:before="0" w:after="0"/>
              <w:rPr>
                <w:iCs/>
                <w:u w:val="single"/>
                <w:lang w:eastAsia="zh-CN"/>
              </w:rPr>
            </w:pPr>
            <w:hyperlink r:id="rId14" w:tgtFrame="_parent" w:history="1">
              <w:r w:rsidR="00BB6663" w:rsidRPr="00BB6663">
                <w:rPr>
                  <w:rStyle w:val="Hyperlink"/>
                  <w:iCs/>
                  <w:lang w:eastAsia="zh-CN"/>
                </w:rPr>
                <w:t>R1-2110792</w:t>
              </w:r>
            </w:hyperlink>
          </w:p>
        </w:tc>
        <w:tc>
          <w:tcPr>
            <w:tcW w:w="5265" w:type="dxa"/>
            <w:hideMark/>
          </w:tcPr>
          <w:p w14:paraId="0F6BB700" w14:textId="77777777" w:rsidR="00BB6663" w:rsidRPr="00BB6663" w:rsidRDefault="00BB6663" w:rsidP="00BB6663">
            <w:pPr>
              <w:spacing w:before="0" w:after="0"/>
              <w:rPr>
                <w:iCs/>
                <w:lang w:eastAsia="zh-CN"/>
              </w:rPr>
            </w:pPr>
            <w:r w:rsidRPr="00BB6663">
              <w:rPr>
                <w:iCs/>
                <w:lang w:eastAsia="zh-CN"/>
              </w:rPr>
              <w:t>Discussion on PUCCH coverage enhancement</w:t>
            </w:r>
          </w:p>
        </w:tc>
        <w:tc>
          <w:tcPr>
            <w:tcW w:w="2520" w:type="dxa"/>
            <w:hideMark/>
          </w:tcPr>
          <w:p w14:paraId="32582F27" w14:textId="77777777" w:rsidR="00BB6663" w:rsidRPr="00BB6663" w:rsidRDefault="00BB6663" w:rsidP="00BB6663">
            <w:pPr>
              <w:spacing w:before="0" w:after="0"/>
              <w:rPr>
                <w:iCs/>
                <w:lang w:eastAsia="zh-CN"/>
              </w:rPr>
            </w:pPr>
            <w:r w:rsidRPr="00BB6663">
              <w:rPr>
                <w:iCs/>
                <w:lang w:eastAsia="zh-CN"/>
              </w:rPr>
              <w:t xml:space="preserve">Huawei, </w:t>
            </w:r>
            <w:proofErr w:type="spellStart"/>
            <w:r w:rsidRPr="00BB6663">
              <w:rPr>
                <w:iCs/>
                <w:lang w:eastAsia="zh-CN"/>
              </w:rPr>
              <w:t>HiSilicon</w:t>
            </w:r>
            <w:proofErr w:type="spellEnd"/>
          </w:p>
        </w:tc>
      </w:tr>
      <w:tr w:rsidR="00BB6663" w:rsidRPr="00BB6663" w14:paraId="3431C1E4" w14:textId="77777777" w:rsidTr="00BB6663">
        <w:trPr>
          <w:trHeight w:val="230"/>
        </w:trPr>
        <w:tc>
          <w:tcPr>
            <w:tcW w:w="2200" w:type="dxa"/>
            <w:hideMark/>
          </w:tcPr>
          <w:p w14:paraId="66E0D5AD" w14:textId="77777777" w:rsidR="00BB6663" w:rsidRPr="00BB6663" w:rsidRDefault="0068253B" w:rsidP="00BB6663">
            <w:pPr>
              <w:spacing w:before="0" w:after="0"/>
              <w:rPr>
                <w:iCs/>
                <w:u w:val="single"/>
                <w:lang w:eastAsia="zh-CN"/>
              </w:rPr>
            </w:pPr>
            <w:hyperlink r:id="rId15" w:tgtFrame="_parent" w:history="1">
              <w:r w:rsidR="00BB6663" w:rsidRPr="00BB6663">
                <w:rPr>
                  <w:rStyle w:val="Hyperlink"/>
                  <w:iCs/>
                  <w:lang w:eastAsia="zh-CN"/>
                </w:rPr>
                <w:t>R1-2110866</w:t>
              </w:r>
            </w:hyperlink>
          </w:p>
        </w:tc>
        <w:tc>
          <w:tcPr>
            <w:tcW w:w="5265" w:type="dxa"/>
            <w:hideMark/>
          </w:tcPr>
          <w:p w14:paraId="5A7245F5" w14:textId="77777777" w:rsidR="00BB6663" w:rsidRPr="00BB6663" w:rsidRDefault="00BB6663" w:rsidP="00BB6663">
            <w:pPr>
              <w:spacing w:before="0" w:after="0"/>
              <w:rPr>
                <w:iCs/>
                <w:lang w:eastAsia="zh-CN"/>
              </w:rPr>
            </w:pPr>
            <w:r w:rsidRPr="00BB6663">
              <w:rPr>
                <w:iCs/>
                <w:lang w:eastAsia="zh-CN"/>
              </w:rPr>
              <w:t>PUCCH coverage enhancements</w:t>
            </w:r>
          </w:p>
        </w:tc>
        <w:tc>
          <w:tcPr>
            <w:tcW w:w="2520" w:type="dxa"/>
            <w:hideMark/>
          </w:tcPr>
          <w:p w14:paraId="6CF2A85C" w14:textId="77777777" w:rsidR="00BB6663" w:rsidRPr="00BB6663" w:rsidRDefault="00BB6663" w:rsidP="00BB6663">
            <w:pPr>
              <w:spacing w:before="0" w:after="0"/>
              <w:rPr>
                <w:iCs/>
                <w:lang w:eastAsia="zh-CN"/>
              </w:rPr>
            </w:pPr>
            <w:r w:rsidRPr="00BB6663">
              <w:rPr>
                <w:iCs/>
                <w:lang w:eastAsia="zh-CN"/>
              </w:rPr>
              <w:t>Nokia, Nokia Shanghai Bell</w:t>
            </w:r>
          </w:p>
        </w:tc>
      </w:tr>
      <w:tr w:rsidR="00BB6663" w:rsidRPr="00BB6663" w14:paraId="5FB37709" w14:textId="77777777" w:rsidTr="00BB6663">
        <w:trPr>
          <w:trHeight w:val="400"/>
        </w:trPr>
        <w:tc>
          <w:tcPr>
            <w:tcW w:w="2200" w:type="dxa"/>
            <w:hideMark/>
          </w:tcPr>
          <w:p w14:paraId="73E81407" w14:textId="77777777" w:rsidR="00BB6663" w:rsidRPr="00BB6663" w:rsidRDefault="0068253B" w:rsidP="00BB6663">
            <w:pPr>
              <w:spacing w:before="0" w:after="0"/>
              <w:rPr>
                <w:iCs/>
                <w:u w:val="single"/>
                <w:lang w:eastAsia="zh-CN"/>
              </w:rPr>
            </w:pPr>
            <w:hyperlink r:id="rId16" w:tgtFrame="_parent" w:history="1">
              <w:r w:rsidR="00BB6663" w:rsidRPr="00BB6663">
                <w:rPr>
                  <w:rStyle w:val="Hyperlink"/>
                  <w:iCs/>
                  <w:lang w:eastAsia="zh-CN"/>
                </w:rPr>
                <w:t>R1-2110921</w:t>
              </w:r>
            </w:hyperlink>
          </w:p>
        </w:tc>
        <w:tc>
          <w:tcPr>
            <w:tcW w:w="5265" w:type="dxa"/>
            <w:hideMark/>
          </w:tcPr>
          <w:p w14:paraId="29554655" w14:textId="77777777" w:rsidR="00BB6663" w:rsidRPr="00BB6663" w:rsidRDefault="00BB6663" w:rsidP="00BB6663">
            <w:pPr>
              <w:spacing w:before="0" w:after="0"/>
              <w:rPr>
                <w:iCs/>
                <w:lang w:eastAsia="zh-CN"/>
              </w:rPr>
            </w:pPr>
            <w:r w:rsidRPr="00BB6663">
              <w:rPr>
                <w:iCs/>
                <w:lang w:eastAsia="zh-CN"/>
              </w:rPr>
              <w:t>Discussion on coverage enhancements for PUCCH</w:t>
            </w:r>
          </w:p>
        </w:tc>
        <w:tc>
          <w:tcPr>
            <w:tcW w:w="2520" w:type="dxa"/>
            <w:hideMark/>
          </w:tcPr>
          <w:p w14:paraId="4777F309" w14:textId="77777777" w:rsidR="00BB6663" w:rsidRPr="00BB6663" w:rsidRDefault="00BB6663" w:rsidP="00BB6663">
            <w:pPr>
              <w:spacing w:before="0" w:after="0"/>
              <w:rPr>
                <w:iCs/>
                <w:lang w:eastAsia="zh-CN"/>
              </w:rPr>
            </w:pPr>
            <w:r w:rsidRPr="00BB6663">
              <w:rPr>
                <w:iCs/>
                <w:lang w:eastAsia="zh-CN"/>
              </w:rPr>
              <w:t>ZTE</w:t>
            </w:r>
          </w:p>
        </w:tc>
      </w:tr>
      <w:tr w:rsidR="00BB6663" w:rsidRPr="00BB6663" w14:paraId="59B9DC6E" w14:textId="77777777" w:rsidTr="00BB6663">
        <w:trPr>
          <w:trHeight w:val="230"/>
        </w:trPr>
        <w:tc>
          <w:tcPr>
            <w:tcW w:w="2200" w:type="dxa"/>
            <w:hideMark/>
          </w:tcPr>
          <w:p w14:paraId="02EA7B26" w14:textId="77777777" w:rsidR="00BB6663" w:rsidRPr="00BB6663" w:rsidRDefault="0068253B" w:rsidP="00BB6663">
            <w:pPr>
              <w:spacing w:before="0" w:after="0"/>
              <w:rPr>
                <w:iCs/>
                <w:u w:val="single"/>
                <w:lang w:eastAsia="zh-CN"/>
              </w:rPr>
            </w:pPr>
            <w:hyperlink r:id="rId17" w:tgtFrame="_parent" w:history="1">
              <w:r w:rsidR="00BB6663" w:rsidRPr="00BB6663">
                <w:rPr>
                  <w:rStyle w:val="Hyperlink"/>
                  <w:iCs/>
                  <w:lang w:eastAsia="zh-CN"/>
                </w:rPr>
                <w:t>R1-2111030</w:t>
              </w:r>
            </w:hyperlink>
          </w:p>
        </w:tc>
        <w:tc>
          <w:tcPr>
            <w:tcW w:w="5265" w:type="dxa"/>
            <w:hideMark/>
          </w:tcPr>
          <w:p w14:paraId="78832356"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59EFA5D6" w14:textId="77777777" w:rsidR="00BB6663" w:rsidRPr="00BB6663" w:rsidRDefault="00BB6663" w:rsidP="00BB6663">
            <w:pPr>
              <w:spacing w:before="0" w:after="0"/>
              <w:rPr>
                <w:iCs/>
                <w:lang w:eastAsia="zh-CN"/>
              </w:rPr>
            </w:pPr>
            <w:r w:rsidRPr="00BB6663">
              <w:rPr>
                <w:iCs/>
                <w:lang w:eastAsia="zh-CN"/>
              </w:rPr>
              <w:t>vivo</w:t>
            </w:r>
          </w:p>
        </w:tc>
      </w:tr>
      <w:tr w:rsidR="00BB6663" w:rsidRPr="00BB6663" w14:paraId="70AFA89A" w14:textId="77777777" w:rsidTr="00BB6663">
        <w:trPr>
          <w:trHeight w:val="230"/>
        </w:trPr>
        <w:tc>
          <w:tcPr>
            <w:tcW w:w="2200" w:type="dxa"/>
            <w:hideMark/>
          </w:tcPr>
          <w:p w14:paraId="4A4A520F" w14:textId="77777777" w:rsidR="00BB6663" w:rsidRPr="00BB6663" w:rsidRDefault="0068253B" w:rsidP="00BB6663">
            <w:pPr>
              <w:spacing w:before="0" w:after="0"/>
              <w:rPr>
                <w:iCs/>
                <w:u w:val="single"/>
                <w:lang w:eastAsia="zh-CN"/>
              </w:rPr>
            </w:pPr>
            <w:hyperlink r:id="rId18" w:tgtFrame="_parent" w:history="1">
              <w:r w:rsidR="00BB6663" w:rsidRPr="00BB6663">
                <w:rPr>
                  <w:rStyle w:val="Hyperlink"/>
                  <w:iCs/>
                  <w:lang w:eastAsia="zh-CN"/>
                </w:rPr>
                <w:t>R1-2111109</w:t>
              </w:r>
            </w:hyperlink>
          </w:p>
        </w:tc>
        <w:tc>
          <w:tcPr>
            <w:tcW w:w="5265" w:type="dxa"/>
            <w:hideMark/>
          </w:tcPr>
          <w:p w14:paraId="203AEB15"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F59521C" w14:textId="77777777" w:rsidR="00BB6663" w:rsidRPr="00BB6663" w:rsidRDefault="00BB6663" w:rsidP="00BB6663">
            <w:pPr>
              <w:spacing w:before="0" w:after="0"/>
              <w:rPr>
                <w:iCs/>
                <w:lang w:eastAsia="zh-CN"/>
              </w:rPr>
            </w:pPr>
            <w:proofErr w:type="spellStart"/>
            <w:r w:rsidRPr="00BB6663">
              <w:rPr>
                <w:iCs/>
                <w:lang w:eastAsia="zh-CN"/>
              </w:rPr>
              <w:t>Spreadtrum</w:t>
            </w:r>
            <w:proofErr w:type="spellEnd"/>
            <w:r w:rsidRPr="00BB6663">
              <w:rPr>
                <w:iCs/>
                <w:lang w:eastAsia="zh-CN"/>
              </w:rPr>
              <w:t xml:space="preserve"> Communications</w:t>
            </w:r>
          </w:p>
        </w:tc>
      </w:tr>
      <w:tr w:rsidR="00BB6663" w:rsidRPr="00BB6663" w14:paraId="381F6A89" w14:textId="77777777" w:rsidTr="00BB6663">
        <w:trPr>
          <w:trHeight w:val="230"/>
        </w:trPr>
        <w:tc>
          <w:tcPr>
            <w:tcW w:w="2200" w:type="dxa"/>
            <w:hideMark/>
          </w:tcPr>
          <w:p w14:paraId="1DE41123" w14:textId="77777777" w:rsidR="00BB6663" w:rsidRPr="00BB6663" w:rsidRDefault="0068253B" w:rsidP="00BB6663">
            <w:pPr>
              <w:spacing w:before="0" w:after="0"/>
              <w:rPr>
                <w:iCs/>
                <w:u w:val="single"/>
                <w:lang w:eastAsia="zh-CN"/>
              </w:rPr>
            </w:pPr>
            <w:hyperlink r:id="rId19" w:tgtFrame="_parent" w:history="1">
              <w:r w:rsidR="00BB6663" w:rsidRPr="00BB6663">
                <w:rPr>
                  <w:rStyle w:val="Hyperlink"/>
                  <w:iCs/>
                  <w:lang w:eastAsia="zh-CN"/>
                </w:rPr>
                <w:t>R1-2111274</w:t>
              </w:r>
            </w:hyperlink>
          </w:p>
        </w:tc>
        <w:tc>
          <w:tcPr>
            <w:tcW w:w="5265" w:type="dxa"/>
            <w:hideMark/>
          </w:tcPr>
          <w:p w14:paraId="5172227D" w14:textId="77777777" w:rsidR="00BB6663" w:rsidRPr="00BB6663" w:rsidRDefault="00BB6663" w:rsidP="00BB6663">
            <w:pPr>
              <w:spacing w:before="0" w:after="0"/>
              <w:rPr>
                <w:iCs/>
                <w:lang w:eastAsia="zh-CN"/>
              </w:rPr>
            </w:pPr>
            <w:r w:rsidRPr="00BB6663">
              <w:rPr>
                <w:iCs/>
                <w:lang w:eastAsia="zh-CN"/>
              </w:rPr>
              <w:t>Discussion on PUCCH enhancement</w:t>
            </w:r>
          </w:p>
        </w:tc>
        <w:tc>
          <w:tcPr>
            <w:tcW w:w="2520" w:type="dxa"/>
            <w:hideMark/>
          </w:tcPr>
          <w:p w14:paraId="22A1E6C9" w14:textId="77777777" w:rsidR="00BB6663" w:rsidRPr="00BB6663" w:rsidRDefault="00BB6663" w:rsidP="00BB6663">
            <w:pPr>
              <w:spacing w:before="0" w:after="0"/>
              <w:rPr>
                <w:iCs/>
                <w:lang w:eastAsia="zh-CN"/>
              </w:rPr>
            </w:pPr>
            <w:r w:rsidRPr="00BB6663">
              <w:rPr>
                <w:iCs/>
                <w:lang w:eastAsia="zh-CN"/>
              </w:rPr>
              <w:t>CATT</w:t>
            </w:r>
          </w:p>
        </w:tc>
      </w:tr>
      <w:tr w:rsidR="00BB6663" w:rsidRPr="00BB6663" w14:paraId="4155EAD4" w14:textId="77777777" w:rsidTr="00BB6663">
        <w:trPr>
          <w:trHeight w:val="230"/>
        </w:trPr>
        <w:tc>
          <w:tcPr>
            <w:tcW w:w="2200" w:type="dxa"/>
            <w:hideMark/>
          </w:tcPr>
          <w:p w14:paraId="2846E87B" w14:textId="77777777" w:rsidR="00BB6663" w:rsidRPr="00BB6663" w:rsidRDefault="0068253B" w:rsidP="00BB6663">
            <w:pPr>
              <w:spacing w:before="0" w:after="0"/>
              <w:rPr>
                <w:iCs/>
                <w:u w:val="single"/>
                <w:lang w:eastAsia="zh-CN"/>
              </w:rPr>
            </w:pPr>
            <w:hyperlink r:id="rId20" w:tgtFrame="_parent" w:history="1">
              <w:r w:rsidR="00BB6663" w:rsidRPr="00BB6663">
                <w:rPr>
                  <w:rStyle w:val="Hyperlink"/>
                  <w:iCs/>
                  <w:lang w:eastAsia="zh-CN"/>
                </w:rPr>
                <w:t>R1-2111331</w:t>
              </w:r>
            </w:hyperlink>
          </w:p>
        </w:tc>
        <w:tc>
          <w:tcPr>
            <w:tcW w:w="5265" w:type="dxa"/>
            <w:hideMark/>
          </w:tcPr>
          <w:p w14:paraId="435180F0" w14:textId="77777777" w:rsidR="00BB6663" w:rsidRPr="00BB6663" w:rsidRDefault="00BB6663" w:rsidP="00BB6663">
            <w:pPr>
              <w:spacing w:before="0" w:after="0"/>
              <w:rPr>
                <w:iCs/>
                <w:lang w:eastAsia="zh-CN"/>
              </w:rPr>
            </w:pPr>
            <w:r w:rsidRPr="00BB6663">
              <w:rPr>
                <w:iCs/>
                <w:lang w:eastAsia="zh-CN"/>
              </w:rPr>
              <w:t>PUCCH enhancements for coverage</w:t>
            </w:r>
          </w:p>
        </w:tc>
        <w:tc>
          <w:tcPr>
            <w:tcW w:w="2520" w:type="dxa"/>
            <w:hideMark/>
          </w:tcPr>
          <w:p w14:paraId="28CC5141" w14:textId="77777777" w:rsidR="00BB6663" w:rsidRPr="00BB6663" w:rsidRDefault="00BB6663" w:rsidP="00BB6663">
            <w:pPr>
              <w:spacing w:before="0" w:after="0"/>
              <w:rPr>
                <w:iCs/>
                <w:lang w:eastAsia="zh-CN"/>
              </w:rPr>
            </w:pPr>
            <w:r w:rsidRPr="00BB6663">
              <w:rPr>
                <w:iCs/>
                <w:lang w:eastAsia="zh-CN"/>
              </w:rPr>
              <w:t>OPPO</w:t>
            </w:r>
          </w:p>
        </w:tc>
      </w:tr>
      <w:tr w:rsidR="00BB6663" w:rsidRPr="00BB6663" w14:paraId="60F8E534" w14:textId="77777777" w:rsidTr="00BB6663">
        <w:trPr>
          <w:trHeight w:val="230"/>
        </w:trPr>
        <w:tc>
          <w:tcPr>
            <w:tcW w:w="2200" w:type="dxa"/>
            <w:hideMark/>
          </w:tcPr>
          <w:p w14:paraId="181E940B" w14:textId="77777777" w:rsidR="00BB6663" w:rsidRPr="00BB6663" w:rsidRDefault="0068253B" w:rsidP="00BB6663">
            <w:pPr>
              <w:spacing w:before="0" w:after="0"/>
              <w:rPr>
                <w:iCs/>
                <w:u w:val="single"/>
                <w:lang w:eastAsia="zh-CN"/>
              </w:rPr>
            </w:pPr>
            <w:hyperlink r:id="rId21" w:tgtFrame="_parent" w:history="1">
              <w:r w:rsidR="00BB6663" w:rsidRPr="00BB6663">
                <w:rPr>
                  <w:rStyle w:val="Hyperlink"/>
                  <w:iCs/>
                  <w:lang w:eastAsia="zh-CN"/>
                </w:rPr>
                <w:t>R1-2111430</w:t>
              </w:r>
            </w:hyperlink>
          </w:p>
        </w:tc>
        <w:tc>
          <w:tcPr>
            <w:tcW w:w="5265" w:type="dxa"/>
            <w:hideMark/>
          </w:tcPr>
          <w:p w14:paraId="68223958" w14:textId="77777777" w:rsidR="00BB6663" w:rsidRPr="00BB6663" w:rsidRDefault="00BB6663" w:rsidP="00BB6663">
            <w:pPr>
              <w:spacing w:before="0" w:after="0"/>
              <w:rPr>
                <w:iCs/>
                <w:lang w:eastAsia="zh-CN"/>
              </w:rPr>
            </w:pPr>
            <w:r w:rsidRPr="00BB6663">
              <w:rPr>
                <w:iCs/>
                <w:lang w:eastAsia="zh-CN"/>
              </w:rPr>
              <w:t>Remaining issues on PUCCH enhancements</w:t>
            </w:r>
          </w:p>
        </w:tc>
        <w:tc>
          <w:tcPr>
            <w:tcW w:w="2520" w:type="dxa"/>
            <w:hideMark/>
          </w:tcPr>
          <w:p w14:paraId="03FECC86" w14:textId="77777777" w:rsidR="00BB6663" w:rsidRPr="00BB6663" w:rsidRDefault="00BB6663" w:rsidP="00BB6663">
            <w:pPr>
              <w:spacing w:before="0" w:after="0"/>
              <w:rPr>
                <w:iCs/>
                <w:lang w:eastAsia="zh-CN"/>
              </w:rPr>
            </w:pPr>
            <w:r w:rsidRPr="00BB6663">
              <w:rPr>
                <w:iCs/>
                <w:lang w:eastAsia="zh-CN"/>
              </w:rPr>
              <w:t>China Telecom</w:t>
            </w:r>
          </w:p>
        </w:tc>
      </w:tr>
      <w:tr w:rsidR="00BB6663" w:rsidRPr="00BB6663" w14:paraId="251E7286" w14:textId="77777777" w:rsidTr="00BB6663">
        <w:trPr>
          <w:trHeight w:val="400"/>
        </w:trPr>
        <w:tc>
          <w:tcPr>
            <w:tcW w:w="2200" w:type="dxa"/>
            <w:hideMark/>
          </w:tcPr>
          <w:p w14:paraId="477DE264" w14:textId="77777777" w:rsidR="00BB6663" w:rsidRPr="00BB6663" w:rsidRDefault="0068253B" w:rsidP="00BB6663">
            <w:pPr>
              <w:spacing w:before="0" w:after="0"/>
              <w:rPr>
                <w:iCs/>
                <w:u w:val="single"/>
                <w:lang w:eastAsia="zh-CN"/>
              </w:rPr>
            </w:pPr>
            <w:hyperlink r:id="rId22" w:tgtFrame="_parent" w:history="1">
              <w:r w:rsidR="00BB6663" w:rsidRPr="00BB6663">
                <w:rPr>
                  <w:rStyle w:val="Hyperlink"/>
                  <w:iCs/>
                  <w:lang w:eastAsia="zh-CN"/>
                </w:rPr>
                <w:t>R1-2111439</w:t>
              </w:r>
            </w:hyperlink>
          </w:p>
        </w:tc>
        <w:tc>
          <w:tcPr>
            <w:tcW w:w="5265" w:type="dxa"/>
            <w:hideMark/>
          </w:tcPr>
          <w:p w14:paraId="436302C0" w14:textId="77777777" w:rsidR="00BB6663" w:rsidRPr="00BB6663" w:rsidRDefault="00BB6663" w:rsidP="00BB6663">
            <w:pPr>
              <w:spacing w:before="0" w:after="0"/>
              <w:rPr>
                <w:iCs/>
                <w:lang w:eastAsia="zh-CN"/>
              </w:rPr>
            </w:pPr>
            <w:r w:rsidRPr="00BB6663">
              <w:rPr>
                <w:iCs/>
                <w:lang w:eastAsia="zh-CN"/>
              </w:rPr>
              <w:t>Discussion on PUCCH enhancement for NR coverage enhancement</w:t>
            </w:r>
          </w:p>
        </w:tc>
        <w:tc>
          <w:tcPr>
            <w:tcW w:w="2520" w:type="dxa"/>
            <w:hideMark/>
          </w:tcPr>
          <w:p w14:paraId="486D5338" w14:textId="77777777" w:rsidR="00BB6663" w:rsidRPr="00BB6663" w:rsidRDefault="00BB6663" w:rsidP="00BB6663">
            <w:pPr>
              <w:spacing w:before="0" w:after="0"/>
              <w:rPr>
                <w:iCs/>
                <w:lang w:eastAsia="zh-CN"/>
              </w:rPr>
            </w:pPr>
            <w:r w:rsidRPr="00BB6663">
              <w:rPr>
                <w:iCs/>
                <w:lang w:eastAsia="zh-CN"/>
              </w:rPr>
              <w:t>Panasonic Corporation</w:t>
            </w:r>
          </w:p>
        </w:tc>
      </w:tr>
      <w:tr w:rsidR="00BB6663" w:rsidRPr="00BB6663" w14:paraId="6A1092C0" w14:textId="77777777" w:rsidTr="00BB6663">
        <w:trPr>
          <w:trHeight w:val="230"/>
        </w:trPr>
        <w:tc>
          <w:tcPr>
            <w:tcW w:w="2200" w:type="dxa"/>
            <w:hideMark/>
          </w:tcPr>
          <w:p w14:paraId="1C1C36BB" w14:textId="77777777" w:rsidR="00BB6663" w:rsidRPr="00BB6663" w:rsidRDefault="0068253B" w:rsidP="00BB6663">
            <w:pPr>
              <w:spacing w:before="0" w:after="0"/>
              <w:rPr>
                <w:iCs/>
                <w:u w:val="single"/>
                <w:lang w:eastAsia="zh-CN"/>
              </w:rPr>
            </w:pPr>
            <w:hyperlink r:id="rId23" w:tgtFrame="_parent" w:history="1">
              <w:r w:rsidR="00BB6663" w:rsidRPr="00BB6663">
                <w:rPr>
                  <w:rStyle w:val="Hyperlink"/>
                  <w:iCs/>
                  <w:lang w:eastAsia="zh-CN"/>
                </w:rPr>
                <w:t>R1-2111510</w:t>
              </w:r>
            </w:hyperlink>
          </w:p>
        </w:tc>
        <w:tc>
          <w:tcPr>
            <w:tcW w:w="5265" w:type="dxa"/>
            <w:hideMark/>
          </w:tcPr>
          <w:p w14:paraId="016C525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39EB19D" w14:textId="77777777" w:rsidR="00BB6663" w:rsidRPr="00BB6663" w:rsidRDefault="00BB6663" w:rsidP="00BB6663">
            <w:pPr>
              <w:spacing w:before="0" w:after="0"/>
              <w:rPr>
                <w:iCs/>
                <w:lang w:eastAsia="zh-CN"/>
              </w:rPr>
            </w:pPr>
            <w:r w:rsidRPr="00BB6663">
              <w:rPr>
                <w:iCs/>
                <w:lang w:eastAsia="zh-CN"/>
              </w:rPr>
              <w:t>Intel Corporation</w:t>
            </w:r>
          </w:p>
        </w:tc>
      </w:tr>
      <w:tr w:rsidR="00BB6663" w:rsidRPr="00BB6663" w14:paraId="3D95B92D" w14:textId="77777777" w:rsidTr="00BB6663">
        <w:trPr>
          <w:trHeight w:val="230"/>
        </w:trPr>
        <w:tc>
          <w:tcPr>
            <w:tcW w:w="2200" w:type="dxa"/>
            <w:hideMark/>
          </w:tcPr>
          <w:p w14:paraId="18DAB65E" w14:textId="77777777" w:rsidR="00BB6663" w:rsidRPr="00BB6663" w:rsidRDefault="0068253B" w:rsidP="00BB6663">
            <w:pPr>
              <w:spacing w:before="0" w:after="0"/>
              <w:rPr>
                <w:iCs/>
                <w:u w:val="single"/>
                <w:lang w:eastAsia="zh-CN"/>
              </w:rPr>
            </w:pPr>
            <w:hyperlink r:id="rId24" w:tgtFrame="_parent" w:history="1">
              <w:r w:rsidR="00BB6663" w:rsidRPr="00BB6663">
                <w:rPr>
                  <w:rStyle w:val="Hyperlink"/>
                  <w:iCs/>
                  <w:lang w:eastAsia="zh-CN"/>
                </w:rPr>
                <w:t>R1-2111587</w:t>
              </w:r>
            </w:hyperlink>
          </w:p>
        </w:tc>
        <w:tc>
          <w:tcPr>
            <w:tcW w:w="5265" w:type="dxa"/>
            <w:hideMark/>
          </w:tcPr>
          <w:p w14:paraId="1992F171"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354545DB" w14:textId="77777777" w:rsidR="00BB6663" w:rsidRPr="00BB6663" w:rsidRDefault="00BB6663" w:rsidP="00BB6663">
            <w:pPr>
              <w:spacing w:before="0" w:after="0"/>
              <w:rPr>
                <w:iCs/>
                <w:lang w:eastAsia="zh-CN"/>
              </w:rPr>
            </w:pPr>
            <w:r w:rsidRPr="00BB6663">
              <w:rPr>
                <w:iCs/>
                <w:lang w:eastAsia="zh-CN"/>
              </w:rPr>
              <w:t>Xiaomi</w:t>
            </w:r>
          </w:p>
        </w:tc>
      </w:tr>
      <w:tr w:rsidR="00BB6663" w:rsidRPr="00BB6663" w14:paraId="591BFB1A" w14:textId="77777777" w:rsidTr="00BB6663">
        <w:trPr>
          <w:trHeight w:val="230"/>
        </w:trPr>
        <w:tc>
          <w:tcPr>
            <w:tcW w:w="2200" w:type="dxa"/>
            <w:hideMark/>
          </w:tcPr>
          <w:p w14:paraId="33EDCC4A" w14:textId="77777777" w:rsidR="00BB6663" w:rsidRPr="00BB6663" w:rsidRDefault="0068253B" w:rsidP="00BB6663">
            <w:pPr>
              <w:spacing w:before="0" w:after="0"/>
              <w:rPr>
                <w:iCs/>
                <w:u w:val="single"/>
                <w:lang w:eastAsia="zh-CN"/>
              </w:rPr>
            </w:pPr>
            <w:hyperlink r:id="rId25" w:tgtFrame="_parent" w:history="1">
              <w:r w:rsidR="00BB6663" w:rsidRPr="00BB6663">
                <w:rPr>
                  <w:rStyle w:val="Hyperlink"/>
                  <w:iCs/>
                  <w:lang w:eastAsia="zh-CN"/>
                </w:rPr>
                <w:t>R1-2111623</w:t>
              </w:r>
            </w:hyperlink>
          </w:p>
        </w:tc>
        <w:tc>
          <w:tcPr>
            <w:tcW w:w="5265" w:type="dxa"/>
            <w:hideMark/>
          </w:tcPr>
          <w:p w14:paraId="44C2FDA9" w14:textId="77777777" w:rsidR="00BB6663" w:rsidRPr="00BB6663" w:rsidRDefault="00BB6663" w:rsidP="00BB6663">
            <w:pPr>
              <w:spacing w:before="0" w:after="0"/>
              <w:rPr>
                <w:iCs/>
                <w:lang w:eastAsia="zh-CN"/>
              </w:rPr>
            </w:pPr>
            <w:r w:rsidRPr="00BB6663">
              <w:rPr>
                <w:iCs/>
                <w:lang w:eastAsia="zh-CN"/>
              </w:rPr>
              <w:t>Discussion on PUCCH enhancements</w:t>
            </w:r>
          </w:p>
        </w:tc>
        <w:tc>
          <w:tcPr>
            <w:tcW w:w="2520" w:type="dxa"/>
            <w:hideMark/>
          </w:tcPr>
          <w:p w14:paraId="078A20E1" w14:textId="77777777" w:rsidR="00BB6663" w:rsidRPr="00BB6663" w:rsidRDefault="00BB6663" w:rsidP="00BB6663">
            <w:pPr>
              <w:spacing w:before="0" w:after="0"/>
              <w:rPr>
                <w:iCs/>
                <w:lang w:eastAsia="zh-CN"/>
              </w:rPr>
            </w:pPr>
            <w:r w:rsidRPr="00BB6663">
              <w:rPr>
                <w:iCs/>
                <w:lang w:eastAsia="zh-CN"/>
              </w:rPr>
              <w:t>CMCC</w:t>
            </w:r>
          </w:p>
        </w:tc>
      </w:tr>
      <w:tr w:rsidR="00BB6663" w:rsidRPr="00BB6663" w14:paraId="4207B744" w14:textId="77777777" w:rsidTr="00BB6663">
        <w:trPr>
          <w:trHeight w:val="400"/>
        </w:trPr>
        <w:tc>
          <w:tcPr>
            <w:tcW w:w="2200" w:type="dxa"/>
            <w:hideMark/>
          </w:tcPr>
          <w:p w14:paraId="217D0A76" w14:textId="77777777" w:rsidR="00BB6663" w:rsidRPr="00BB6663" w:rsidRDefault="0068253B" w:rsidP="00BB6663">
            <w:pPr>
              <w:spacing w:before="0" w:after="0"/>
              <w:rPr>
                <w:iCs/>
                <w:u w:val="single"/>
                <w:lang w:eastAsia="zh-CN"/>
              </w:rPr>
            </w:pPr>
            <w:hyperlink r:id="rId26" w:tgtFrame="_parent" w:history="1">
              <w:r w:rsidR="00BB6663" w:rsidRPr="00BB6663">
                <w:rPr>
                  <w:rStyle w:val="Hyperlink"/>
                  <w:iCs/>
                  <w:lang w:eastAsia="zh-CN"/>
                </w:rPr>
                <w:t>R1-2111694</w:t>
              </w:r>
            </w:hyperlink>
          </w:p>
        </w:tc>
        <w:tc>
          <w:tcPr>
            <w:tcW w:w="5265" w:type="dxa"/>
            <w:hideMark/>
          </w:tcPr>
          <w:p w14:paraId="55070790" w14:textId="77777777" w:rsidR="00BB6663" w:rsidRPr="00BB6663" w:rsidRDefault="00BB6663" w:rsidP="00BB6663">
            <w:pPr>
              <w:spacing w:before="0" w:after="0"/>
              <w:rPr>
                <w:iCs/>
                <w:lang w:eastAsia="zh-CN"/>
              </w:rPr>
            </w:pPr>
            <w:r w:rsidRPr="00BB6663">
              <w:rPr>
                <w:iCs/>
                <w:lang w:eastAsia="zh-CN"/>
              </w:rPr>
              <w:t>Discussion on dynamic PUCCH repetition factor</w:t>
            </w:r>
          </w:p>
        </w:tc>
        <w:tc>
          <w:tcPr>
            <w:tcW w:w="2520" w:type="dxa"/>
            <w:hideMark/>
          </w:tcPr>
          <w:p w14:paraId="09BA1015" w14:textId="77777777" w:rsidR="00BB6663" w:rsidRPr="00BB6663" w:rsidRDefault="00BB6663" w:rsidP="00BB6663">
            <w:pPr>
              <w:spacing w:before="0" w:after="0"/>
              <w:rPr>
                <w:iCs/>
                <w:lang w:eastAsia="zh-CN"/>
              </w:rPr>
            </w:pPr>
            <w:r w:rsidRPr="00BB6663">
              <w:rPr>
                <w:iCs/>
                <w:lang w:eastAsia="zh-CN"/>
              </w:rPr>
              <w:t>NEC</w:t>
            </w:r>
          </w:p>
        </w:tc>
      </w:tr>
      <w:tr w:rsidR="00BB6663" w:rsidRPr="00BB6663" w14:paraId="3B3E3B8E" w14:textId="77777777" w:rsidTr="00BB6663">
        <w:trPr>
          <w:trHeight w:val="230"/>
        </w:trPr>
        <w:tc>
          <w:tcPr>
            <w:tcW w:w="2200" w:type="dxa"/>
            <w:hideMark/>
          </w:tcPr>
          <w:p w14:paraId="3D0E8A0A" w14:textId="77777777" w:rsidR="00BB6663" w:rsidRPr="00BB6663" w:rsidRDefault="0068253B" w:rsidP="00BB6663">
            <w:pPr>
              <w:spacing w:before="0" w:after="0"/>
              <w:rPr>
                <w:iCs/>
                <w:u w:val="single"/>
                <w:lang w:eastAsia="zh-CN"/>
              </w:rPr>
            </w:pPr>
            <w:hyperlink r:id="rId27" w:tgtFrame="_parent" w:history="1">
              <w:r w:rsidR="00BB6663" w:rsidRPr="00BB6663">
                <w:rPr>
                  <w:rStyle w:val="Hyperlink"/>
                  <w:iCs/>
                  <w:lang w:eastAsia="zh-CN"/>
                </w:rPr>
                <w:t>R1-2111754</w:t>
              </w:r>
            </w:hyperlink>
          </w:p>
        </w:tc>
        <w:tc>
          <w:tcPr>
            <w:tcW w:w="5265" w:type="dxa"/>
            <w:hideMark/>
          </w:tcPr>
          <w:p w14:paraId="71D26F68"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3108D774" w14:textId="77777777" w:rsidR="00BB6663" w:rsidRPr="00BB6663" w:rsidRDefault="00BB6663" w:rsidP="00BB6663">
            <w:pPr>
              <w:spacing w:before="0" w:after="0"/>
              <w:rPr>
                <w:iCs/>
                <w:lang w:eastAsia="zh-CN"/>
              </w:rPr>
            </w:pPr>
            <w:r w:rsidRPr="00BB6663">
              <w:rPr>
                <w:iCs/>
                <w:lang w:eastAsia="zh-CN"/>
              </w:rPr>
              <w:t>Samsung</w:t>
            </w:r>
          </w:p>
        </w:tc>
      </w:tr>
      <w:tr w:rsidR="00BB6663" w:rsidRPr="00BB6663" w14:paraId="7E24658F" w14:textId="77777777" w:rsidTr="00BB6663">
        <w:trPr>
          <w:trHeight w:val="230"/>
        </w:trPr>
        <w:tc>
          <w:tcPr>
            <w:tcW w:w="2200" w:type="dxa"/>
            <w:hideMark/>
          </w:tcPr>
          <w:p w14:paraId="5D7F9C30" w14:textId="77777777" w:rsidR="00BB6663" w:rsidRPr="00BB6663" w:rsidRDefault="0068253B" w:rsidP="00BB6663">
            <w:pPr>
              <w:spacing w:before="0" w:after="0"/>
              <w:rPr>
                <w:iCs/>
                <w:u w:val="single"/>
                <w:lang w:eastAsia="zh-CN"/>
              </w:rPr>
            </w:pPr>
            <w:hyperlink r:id="rId28" w:tgtFrame="_parent" w:history="1">
              <w:r w:rsidR="00BB6663" w:rsidRPr="00BB6663">
                <w:rPr>
                  <w:rStyle w:val="Hyperlink"/>
                  <w:iCs/>
                  <w:lang w:eastAsia="zh-CN"/>
                </w:rPr>
                <w:t>R1-2111795</w:t>
              </w:r>
            </w:hyperlink>
          </w:p>
        </w:tc>
        <w:tc>
          <w:tcPr>
            <w:tcW w:w="5265" w:type="dxa"/>
            <w:hideMark/>
          </w:tcPr>
          <w:p w14:paraId="0397C2F8" w14:textId="77777777" w:rsidR="00BB6663" w:rsidRPr="00BB6663" w:rsidRDefault="00BB6663" w:rsidP="00BB6663">
            <w:pPr>
              <w:spacing w:before="0" w:after="0"/>
              <w:rPr>
                <w:iCs/>
                <w:lang w:eastAsia="zh-CN"/>
              </w:rPr>
            </w:pPr>
            <w:r w:rsidRPr="00BB6663">
              <w:rPr>
                <w:iCs/>
                <w:lang w:eastAsia="zh-CN"/>
              </w:rPr>
              <w:t>Discussions on PUCCH enhancements</w:t>
            </w:r>
          </w:p>
        </w:tc>
        <w:tc>
          <w:tcPr>
            <w:tcW w:w="2520" w:type="dxa"/>
            <w:hideMark/>
          </w:tcPr>
          <w:p w14:paraId="701F5C4A" w14:textId="77777777" w:rsidR="00BB6663" w:rsidRPr="00BB6663" w:rsidRDefault="00BB6663" w:rsidP="00BB6663">
            <w:pPr>
              <w:spacing w:before="0" w:after="0"/>
              <w:rPr>
                <w:iCs/>
                <w:lang w:eastAsia="zh-CN"/>
              </w:rPr>
            </w:pPr>
            <w:proofErr w:type="spellStart"/>
            <w:r w:rsidRPr="00BB6663">
              <w:rPr>
                <w:iCs/>
                <w:lang w:eastAsia="zh-CN"/>
              </w:rPr>
              <w:t>InterDigital</w:t>
            </w:r>
            <w:proofErr w:type="spellEnd"/>
            <w:r w:rsidRPr="00BB6663">
              <w:rPr>
                <w:iCs/>
                <w:lang w:eastAsia="zh-CN"/>
              </w:rPr>
              <w:t>, Inc.</w:t>
            </w:r>
          </w:p>
        </w:tc>
      </w:tr>
      <w:tr w:rsidR="00BB6663" w:rsidRPr="00BB6663" w14:paraId="08A8705F" w14:textId="77777777" w:rsidTr="00BB6663">
        <w:trPr>
          <w:trHeight w:val="230"/>
        </w:trPr>
        <w:tc>
          <w:tcPr>
            <w:tcW w:w="2200" w:type="dxa"/>
            <w:hideMark/>
          </w:tcPr>
          <w:p w14:paraId="555927B1" w14:textId="77777777" w:rsidR="00BB6663" w:rsidRPr="00BB6663" w:rsidRDefault="0068253B" w:rsidP="00BB6663">
            <w:pPr>
              <w:spacing w:before="0" w:after="0"/>
              <w:rPr>
                <w:iCs/>
                <w:u w:val="single"/>
                <w:lang w:eastAsia="zh-CN"/>
              </w:rPr>
            </w:pPr>
            <w:hyperlink r:id="rId29" w:tgtFrame="_parent" w:history="1">
              <w:r w:rsidR="00BB6663" w:rsidRPr="00BB6663">
                <w:rPr>
                  <w:rStyle w:val="Hyperlink"/>
                  <w:iCs/>
                  <w:lang w:eastAsia="zh-CN"/>
                </w:rPr>
                <w:t>R1-2111890</w:t>
              </w:r>
            </w:hyperlink>
          </w:p>
        </w:tc>
        <w:tc>
          <w:tcPr>
            <w:tcW w:w="5265" w:type="dxa"/>
            <w:hideMark/>
          </w:tcPr>
          <w:p w14:paraId="58549E2C"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4144D4E7" w14:textId="77777777" w:rsidR="00BB6663" w:rsidRPr="00BB6663" w:rsidRDefault="00BB6663" w:rsidP="00BB6663">
            <w:pPr>
              <w:spacing w:before="0" w:after="0"/>
              <w:rPr>
                <w:iCs/>
                <w:lang w:eastAsia="zh-CN"/>
              </w:rPr>
            </w:pPr>
            <w:r w:rsidRPr="00BB6663">
              <w:rPr>
                <w:iCs/>
                <w:lang w:eastAsia="zh-CN"/>
              </w:rPr>
              <w:t>Apple</w:t>
            </w:r>
          </w:p>
        </w:tc>
      </w:tr>
      <w:tr w:rsidR="00BB6663" w:rsidRPr="00BB6663" w14:paraId="156C85FF" w14:textId="77777777" w:rsidTr="00BB6663">
        <w:trPr>
          <w:trHeight w:val="230"/>
        </w:trPr>
        <w:tc>
          <w:tcPr>
            <w:tcW w:w="2200" w:type="dxa"/>
            <w:hideMark/>
          </w:tcPr>
          <w:p w14:paraId="40EBA6CE" w14:textId="77777777" w:rsidR="00BB6663" w:rsidRPr="00BB6663" w:rsidRDefault="0068253B" w:rsidP="00BB6663">
            <w:pPr>
              <w:spacing w:before="0" w:after="0"/>
              <w:rPr>
                <w:iCs/>
                <w:u w:val="single"/>
                <w:lang w:eastAsia="zh-CN"/>
              </w:rPr>
            </w:pPr>
            <w:hyperlink r:id="rId30" w:tgtFrame="_parent" w:history="1">
              <w:r w:rsidR="00BB6663" w:rsidRPr="00BB6663">
                <w:rPr>
                  <w:rStyle w:val="Hyperlink"/>
                  <w:iCs/>
                  <w:lang w:eastAsia="zh-CN"/>
                </w:rPr>
                <w:t>R1-2111951</w:t>
              </w:r>
            </w:hyperlink>
          </w:p>
        </w:tc>
        <w:tc>
          <w:tcPr>
            <w:tcW w:w="5265" w:type="dxa"/>
            <w:hideMark/>
          </w:tcPr>
          <w:p w14:paraId="2B6B12D1" w14:textId="77777777" w:rsidR="00BB6663" w:rsidRPr="00BB6663" w:rsidRDefault="00BB6663" w:rsidP="00BB6663">
            <w:pPr>
              <w:spacing w:before="0" w:after="0"/>
              <w:rPr>
                <w:iCs/>
                <w:lang w:eastAsia="zh-CN"/>
              </w:rPr>
            </w:pPr>
            <w:r w:rsidRPr="00BB6663">
              <w:rPr>
                <w:iCs/>
                <w:lang w:eastAsia="zh-CN"/>
              </w:rPr>
              <w:t>Enhancements for PUCCH repetition</w:t>
            </w:r>
          </w:p>
        </w:tc>
        <w:tc>
          <w:tcPr>
            <w:tcW w:w="2520" w:type="dxa"/>
            <w:hideMark/>
          </w:tcPr>
          <w:p w14:paraId="45BD9792" w14:textId="77777777" w:rsidR="00BB6663" w:rsidRPr="00BB6663" w:rsidRDefault="00BB6663" w:rsidP="00BB6663">
            <w:pPr>
              <w:spacing w:before="0" w:after="0"/>
              <w:rPr>
                <w:iCs/>
                <w:lang w:eastAsia="zh-CN"/>
              </w:rPr>
            </w:pPr>
            <w:r w:rsidRPr="00BB6663">
              <w:rPr>
                <w:iCs/>
                <w:lang w:eastAsia="zh-CN"/>
              </w:rPr>
              <w:t>Lenovo, Motorola Mobility</w:t>
            </w:r>
          </w:p>
        </w:tc>
      </w:tr>
      <w:tr w:rsidR="00BB6663" w:rsidRPr="00BB6663" w14:paraId="15B8B809" w14:textId="77777777" w:rsidTr="00BB6663">
        <w:trPr>
          <w:trHeight w:val="400"/>
        </w:trPr>
        <w:tc>
          <w:tcPr>
            <w:tcW w:w="2200" w:type="dxa"/>
            <w:hideMark/>
          </w:tcPr>
          <w:p w14:paraId="7F5D45D3" w14:textId="77777777" w:rsidR="00BB6663" w:rsidRPr="00BB6663" w:rsidRDefault="0068253B" w:rsidP="00BB6663">
            <w:pPr>
              <w:spacing w:before="0" w:after="0"/>
              <w:rPr>
                <w:iCs/>
                <w:u w:val="single"/>
                <w:lang w:eastAsia="zh-CN"/>
              </w:rPr>
            </w:pPr>
            <w:hyperlink r:id="rId31" w:tgtFrame="_parent" w:history="1">
              <w:r w:rsidR="00BB6663" w:rsidRPr="00BB6663">
                <w:rPr>
                  <w:rStyle w:val="Hyperlink"/>
                  <w:iCs/>
                  <w:lang w:eastAsia="zh-CN"/>
                </w:rPr>
                <w:t>R1-2111981</w:t>
              </w:r>
            </w:hyperlink>
          </w:p>
        </w:tc>
        <w:tc>
          <w:tcPr>
            <w:tcW w:w="5265" w:type="dxa"/>
            <w:hideMark/>
          </w:tcPr>
          <w:p w14:paraId="384CA6B7" w14:textId="77777777" w:rsidR="00BB6663" w:rsidRPr="00BB6663" w:rsidRDefault="00BB6663" w:rsidP="00BB6663">
            <w:pPr>
              <w:spacing w:before="0" w:after="0"/>
              <w:rPr>
                <w:iCs/>
                <w:lang w:eastAsia="zh-CN"/>
              </w:rPr>
            </w:pPr>
            <w:r w:rsidRPr="00BB6663">
              <w:rPr>
                <w:iCs/>
                <w:lang w:eastAsia="zh-CN"/>
              </w:rPr>
              <w:t>Discussions on coverage enhancement for PUCCH</w:t>
            </w:r>
          </w:p>
        </w:tc>
        <w:tc>
          <w:tcPr>
            <w:tcW w:w="2520" w:type="dxa"/>
            <w:hideMark/>
          </w:tcPr>
          <w:p w14:paraId="6FA48615" w14:textId="77777777" w:rsidR="00BB6663" w:rsidRPr="00BB6663" w:rsidRDefault="00BB6663" w:rsidP="00BB6663">
            <w:pPr>
              <w:spacing w:before="0" w:after="0"/>
              <w:rPr>
                <w:iCs/>
                <w:lang w:eastAsia="zh-CN"/>
              </w:rPr>
            </w:pPr>
            <w:r w:rsidRPr="00BB6663">
              <w:rPr>
                <w:iCs/>
                <w:lang w:eastAsia="zh-CN"/>
              </w:rPr>
              <w:t>LG Electronics</w:t>
            </w:r>
          </w:p>
        </w:tc>
      </w:tr>
      <w:tr w:rsidR="00BB6663" w:rsidRPr="00BB6663" w14:paraId="7B7BD4B1" w14:textId="77777777" w:rsidTr="00BB6663">
        <w:trPr>
          <w:trHeight w:val="250"/>
        </w:trPr>
        <w:tc>
          <w:tcPr>
            <w:tcW w:w="2200" w:type="dxa"/>
            <w:hideMark/>
          </w:tcPr>
          <w:p w14:paraId="6A78F407" w14:textId="77777777" w:rsidR="00BB6663" w:rsidRPr="00BB6663" w:rsidRDefault="0068253B" w:rsidP="00BB6663">
            <w:pPr>
              <w:spacing w:before="0" w:after="0"/>
              <w:rPr>
                <w:iCs/>
                <w:u w:val="single"/>
                <w:lang w:eastAsia="zh-CN"/>
              </w:rPr>
            </w:pPr>
            <w:hyperlink r:id="rId32" w:tgtFrame="_parent" w:history="1">
              <w:r w:rsidR="00BB6663" w:rsidRPr="00BB6663">
                <w:rPr>
                  <w:rStyle w:val="Hyperlink"/>
                  <w:iCs/>
                  <w:lang w:eastAsia="zh-CN"/>
                </w:rPr>
                <w:t>R1-2111993</w:t>
              </w:r>
            </w:hyperlink>
          </w:p>
        </w:tc>
        <w:tc>
          <w:tcPr>
            <w:tcW w:w="5265" w:type="dxa"/>
            <w:hideMark/>
          </w:tcPr>
          <w:p w14:paraId="3D36AAAD"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753E8B88" w14:textId="77777777" w:rsidR="00BB6663" w:rsidRPr="00BB6663" w:rsidRDefault="00BB6663" w:rsidP="00BB6663">
            <w:pPr>
              <w:spacing w:before="0" w:after="0"/>
              <w:rPr>
                <w:iCs/>
                <w:lang w:eastAsia="zh-CN"/>
              </w:rPr>
            </w:pPr>
            <w:r w:rsidRPr="00BB6663">
              <w:rPr>
                <w:iCs/>
                <w:lang w:eastAsia="zh-CN"/>
              </w:rPr>
              <w:t>ETRI</w:t>
            </w:r>
          </w:p>
        </w:tc>
      </w:tr>
      <w:tr w:rsidR="00BB6663" w:rsidRPr="00BB6663" w14:paraId="19B61848" w14:textId="77777777" w:rsidTr="00BB6663">
        <w:trPr>
          <w:trHeight w:val="250"/>
        </w:trPr>
        <w:tc>
          <w:tcPr>
            <w:tcW w:w="2200" w:type="dxa"/>
            <w:hideMark/>
          </w:tcPr>
          <w:p w14:paraId="589B86E8" w14:textId="77777777" w:rsidR="00BB6663" w:rsidRPr="00BB6663" w:rsidRDefault="0068253B" w:rsidP="00BB6663">
            <w:pPr>
              <w:spacing w:before="0" w:after="0"/>
              <w:rPr>
                <w:iCs/>
                <w:u w:val="single"/>
                <w:lang w:eastAsia="zh-CN"/>
              </w:rPr>
            </w:pPr>
            <w:hyperlink r:id="rId33" w:tgtFrame="_parent" w:history="1">
              <w:r w:rsidR="00BB6663" w:rsidRPr="00BB6663">
                <w:rPr>
                  <w:rStyle w:val="Hyperlink"/>
                  <w:iCs/>
                  <w:lang w:eastAsia="zh-CN"/>
                </w:rPr>
                <w:t>R1-2112022</w:t>
              </w:r>
            </w:hyperlink>
          </w:p>
        </w:tc>
        <w:tc>
          <w:tcPr>
            <w:tcW w:w="5265" w:type="dxa"/>
            <w:hideMark/>
          </w:tcPr>
          <w:p w14:paraId="61934ED1" w14:textId="77777777" w:rsidR="00BB6663" w:rsidRPr="00BB6663" w:rsidRDefault="00BB6663" w:rsidP="00BB6663">
            <w:pPr>
              <w:spacing w:before="0" w:after="0"/>
              <w:rPr>
                <w:iCs/>
                <w:lang w:eastAsia="zh-CN"/>
              </w:rPr>
            </w:pPr>
            <w:r w:rsidRPr="00BB6663">
              <w:rPr>
                <w:iCs/>
                <w:lang w:eastAsia="zh-CN"/>
              </w:rPr>
              <w:t>PUCCH coverage enhancement</w:t>
            </w:r>
          </w:p>
        </w:tc>
        <w:tc>
          <w:tcPr>
            <w:tcW w:w="2520" w:type="dxa"/>
            <w:hideMark/>
          </w:tcPr>
          <w:p w14:paraId="6B438E47" w14:textId="77777777" w:rsidR="00BB6663" w:rsidRPr="00BB6663" w:rsidRDefault="00BB6663" w:rsidP="00BB6663">
            <w:pPr>
              <w:spacing w:before="0" w:after="0"/>
              <w:rPr>
                <w:iCs/>
                <w:lang w:eastAsia="zh-CN"/>
              </w:rPr>
            </w:pPr>
            <w:r w:rsidRPr="00BB6663">
              <w:rPr>
                <w:iCs/>
                <w:lang w:eastAsia="zh-CN"/>
              </w:rPr>
              <w:t>Sharp</w:t>
            </w:r>
          </w:p>
        </w:tc>
      </w:tr>
      <w:tr w:rsidR="00BB6663" w:rsidRPr="00BB6663" w14:paraId="7360FD1C" w14:textId="77777777" w:rsidTr="00BB6663">
        <w:trPr>
          <w:trHeight w:val="400"/>
        </w:trPr>
        <w:tc>
          <w:tcPr>
            <w:tcW w:w="2200" w:type="dxa"/>
            <w:hideMark/>
          </w:tcPr>
          <w:p w14:paraId="79CE3794" w14:textId="77777777" w:rsidR="00BB6663" w:rsidRPr="00BB6663" w:rsidRDefault="0068253B" w:rsidP="00BB6663">
            <w:pPr>
              <w:spacing w:before="0" w:after="0"/>
              <w:rPr>
                <w:iCs/>
                <w:u w:val="single"/>
                <w:lang w:eastAsia="zh-CN"/>
              </w:rPr>
            </w:pPr>
            <w:hyperlink r:id="rId34" w:tgtFrame="_parent" w:history="1">
              <w:r w:rsidR="00BB6663" w:rsidRPr="00BB6663">
                <w:rPr>
                  <w:rStyle w:val="Hyperlink"/>
                  <w:iCs/>
                  <w:lang w:eastAsia="zh-CN"/>
                </w:rPr>
                <w:t>R1-2112038</w:t>
              </w:r>
            </w:hyperlink>
          </w:p>
        </w:tc>
        <w:tc>
          <w:tcPr>
            <w:tcW w:w="5265" w:type="dxa"/>
            <w:hideMark/>
          </w:tcPr>
          <w:p w14:paraId="77371628" w14:textId="77777777" w:rsidR="00BB6663" w:rsidRPr="00BB6663" w:rsidRDefault="00BB6663" w:rsidP="00BB6663">
            <w:pPr>
              <w:spacing w:before="0" w:after="0"/>
              <w:rPr>
                <w:iCs/>
                <w:lang w:eastAsia="zh-CN"/>
              </w:rPr>
            </w:pPr>
            <w:r w:rsidRPr="00BB6663">
              <w:rPr>
                <w:iCs/>
                <w:lang w:eastAsia="zh-CN"/>
              </w:rPr>
              <w:t>Remaining Issues for PUCCH Dynamic Repetition and DMRS Bundling</w:t>
            </w:r>
          </w:p>
        </w:tc>
        <w:tc>
          <w:tcPr>
            <w:tcW w:w="2520" w:type="dxa"/>
            <w:hideMark/>
          </w:tcPr>
          <w:p w14:paraId="175A043B" w14:textId="77777777" w:rsidR="00BB6663" w:rsidRPr="00BB6663" w:rsidRDefault="00BB6663" w:rsidP="00BB6663">
            <w:pPr>
              <w:spacing w:before="0" w:after="0"/>
              <w:rPr>
                <w:iCs/>
                <w:lang w:eastAsia="zh-CN"/>
              </w:rPr>
            </w:pPr>
            <w:r w:rsidRPr="00BB6663">
              <w:rPr>
                <w:iCs/>
                <w:lang w:eastAsia="zh-CN"/>
              </w:rPr>
              <w:t>Ericsson</w:t>
            </w:r>
          </w:p>
        </w:tc>
      </w:tr>
      <w:tr w:rsidR="00BB6663" w:rsidRPr="00BB6663" w14:paraId="402FACCB" w14:textId="77777777" w:rsidTr="00BB6663">
        <w:trPr>
          <w:trHeight w:val="400"/>
        </w:trPr>
        <w:tc>
          <w:tcPr>
            <w:tcW w:w="2200" w:type="dxa"/>
            <w:hideMark/>
          </w:tcPr>
          <w:p w14:paraId="6ADB056B" w14:textId="77777777" w:rsidR="00BB6663" w:rsidRPr="00BB6663" w:rsidRDefault="0068253B" w:rsidP="00BB6663">
            <w:pPr>
              <w:spacing w:before="0" w:after="0"/>
              <w:rPr>
                <w:iCs/>
                <w:u w:val="single"/>
                <w:lang w:eastAsia="zh-CN"/>
              </w:rPr>
            </w:pPr>
            <w:hyperlink r:id="rId35" w:tgtFrame="_parent" w:history="1">
              <w:r w:rsidR="00BB6663" w:rsidRPr="00BB6663">
                <w:rPr>
                  <w:rStyle w:val="Hyperlink"/>
                  <w:iCs/>
                  <w:lang w:eastAsia="zh-CN"/>
                </w:rPr>
                <w:t>R1-2112122</w:t>
              </w:r>
            </w:hyperlink>
          </w:p>
        </w:tc>
        <w:tc>
          <w:tcPr>
            <w:tcW w:w="5265" w:type="dxa"/>
            <w:hideMark/>
          </w:tcPr>
          <w:p w14:paraId="6F6BC996" w14:textId="77777777" w:rsidR="00BB6663" w:rsidRPr="00BB6663" w:rsidRDefault="00BB6663" w:rsidP="00BB6663">
            <w:pPr>
              <w:spacing w:before="0" w:after="0"/>
              <w:rPr>
                <w:iCs/>
                <w:lang w:eastAsia="zh-CN"/>
              </w:rPr>
            </w:pPr>
            <w:r w:rsidRPr="00BB6663">
              <w:rPr>
                <w:iCs/>
                <w:lang w:eastAsia="zh-CN"/>
              </w:rPr>
              <w:t>PUCCH enhancements for coverage enhancement</w:t>
            </w:r>
          </w:p>
        </w:tc>
        <w:tc>
          <w:tcPr>
            <w:tcW w:w="2520" w:type="dxa"/>
            <w:hideMark/>
          </w:tcPr>
          <w:p w14:paraId="1521791B" w14:textId="77777777" w:rsidR="00BB6663" w:rsidRPr="00BB6663" w:rsidRDefault="00BB6663" w:rsidP="00BB6663">
            <w:pPr>
              <w:spacing w:before="0" w:after="0"/>
              <w:rPr>
                <w:iCs/>
                <w:lang w:eastAsia="zh-CN"/>
              </w:rPr>
            </w:pPr>
            <w:r w:rsidRPr="00BB6663">
              <w:rPr>
                <w:iCs/>
                <w:lang w:eastAsia="zh-CN"/>
              </w:rPr>
              <w:t>NTT DOCOMO, INC.</w:t>
            </w:r>
          </w:p>
        </w:tc>
      </w:tr>
      <w:tr w:rsidR="00BB6663" w:rsidRPr="00BB6663" w14:paraId="279BCA42" w14:textId="77777777" w:rsidTr="00BB6663">
        <w:trPr>
          <w:trHeight w:val="250"/>
        </w:trPr>
        <w:tc>
          <w:tcPr>
            <w:tcW w:w="2200" w:type="dxa"/>
            <w:hideMark/>
          </w:tcPr>
          <w:p w14:paraId="0004B321" w14:textId="77777777" w:rsidR="00BB6663" w:rsidRPr="00BB6663" w:rsidRDefault="0068253B" w:rsidP="00BB6663">
            <w:pPr>
              <w:spacing w:before="0" w:after="0"/>
              <w:rPr>
                <w:iCs/>
                <w:u w:val="single"/>
                <w:lang w:eastAsia="zh-CN"/>
              </w:rPr>
            </w:pPr>
            <w:hyperlink r:id="rId36" w:tgtFrame="_parent" w:history="1">
              <w:r w:rsidR="00BB6663" w:rsidRPr="00BB6663">
                <w:rPr>
                  <w:rStyle w:val="Hyperlink"/>
                  <w:iCs/>
                  <w:lang w:eastAsia="zh-CN"/>
                </w:rPr>
                <w:t>R1-2112233</w:t>
              </w:r>
            </w:hyperlink>
          </w:p>
        </w:tc>
        <w:tc>
          <w:tcPr>
            <w:tcW w:w="5265" w:type="dxa"/>
            <w:hideMark/>
          </w:tcPr>
          <w:p w14:paraId="4F58A220" w14:textId="77777777" w:rsidR="00BB6663" w:rsidRPr="00BB6663" w:rsidRDefault="00BB6663" w:rsidP="00BB6663">
            <w:pPr>
              <w:spacing w:before="0" w:after="0"/>
              <w:rPr>
                <w:iCs/>
                <w:lang w:eastAsia="zh-CN"/>
              </w:rPr>
            </w:pPr>
            <w:r w:rsidRPr="00BB6663">
              <w:rPr>
                <w:iCs/>
                <w:lang w:eastAsia="zh-CN"/>
              </w:rPr>
              <w:t>PUCCH enhancements</w:t>
            </w:r>
          </w:p>
        </w:tc>
        <w:tc>
          <w:tcPr>
            <w:tcW w:w="2520" w:type="dxa"/>
            <w:hideMark/>
          </w:tcPr>
          <w:p w14:paraId="165074C1" w14:textId="77777777" w:rsidR="00BB6663" w:rsidRPr="00BB6663" w:rsidRDefault="00BB6663" w:rsidP="00BB6663">
            <w:pPr>
              <w:spacing w:before="0" w:after="0"/>
              <w:rPr>
                <w:iCs/>
                <w:lang w:eastAsia="zh-CN"/>
              </w:rPr>
            </w:pPr>
            <w:r w:rsidRPr="00BB6663">
              <w:rPr>
                <w:iCs/>
                <w:lang w:eastAsia="zh-CN"/>
              </w:rPr>
              <w:t>Qualcomm Incorporated</w:t>
            </w:r>
          </w:p>
        </w:tc>
      </w:tr>
      <w:tr w:rsidR="00BB6663" w:rsidRPr="00BB6663" w14:paraId="567B9DD1" w14:textId="77777777" w:rsidTr="00BB6663">
        <w:trPr>
          <w:trHeight w:val="400"/>
        </w:trPr>
        <w:tc>
          <w:tcPr>
            <w:tcW w:w="2200" w:type="dxa"/>
            <w:hideMark/>
          </w:tcPr>
          <w:p w14:paraId="1EAB1E05" w14:textId="77777777" w:rsidR="00BB6663" w:rsidRPr="00BB6663" w:rsidRDefault="0068253B" w:rsidP="00BB6663">
            <w:pPr>
              <w:spacing w:before="0" w:after="0"/>
              <w:rPr>
                <w:iCs/>
                <w:u w:val="single"/>
                <w:lang w:eastAsia="zh-CN"/>
              </w:rPr>
            </w:pPr>
            <w:hyperlink r:id="rId37" w:tgtFrame="_parent" w:history="1">
              <w:r w:rsidR="00BB6663" w:rsidRPr="00BB6663">
                <w:rPr>
                  <w:rStyle w:val="Hyperlink"/>
                  <w:iCs/>
                  <w:lang w:eastAsia="zh-CN"/>
                </w:rPr>
                <w:t>R1-2112392</w:t>
              </w:r>
            </w:hyperlink>
          </w:p>
        </w:tc>
        <w:tc>
          <w:tcPr>
            <w:tcW w:w="5265" w:type="dxa"/>
            <w:hideMark/>
          </w:tcPr>
          <w:p w14:paraId="25AB69B4" w14:textId="77777777" w:rsidR="00BB6663" w:rsidRPr="00BB6663" w:rsidRDefault="00BB6663" w:rsidP="00BB6663">
            <w:pPr>
              <w:spacing w:before="0" w:after="0"/>
              <w:rPr>
                <w:iCs/>
                <w:lang w:eastAsia="zh-CN"/>
              </w:rPr>
            </w:pPr>
            <w:r w:rsidRPr="00BB6663">
              <w:rPr>
                <w:iCs/>
                <w:lang w:eastAsia="zh-CN"/>
              </w:rPr>
              <w:t>Discussion on PUCCH enhancements for coverage enhancement</w:t>
            </w:r>
          </w:p>
        </w:tc>
        <w:tc>
          <w:tcPr>
            <w:tcW w:w="2520" w:type="dxa"/>
            <w:hideMark/>
          </w:tcPr>
          <w:p w14:paraId="3C02E799" w14:textId="77777777" w:rsidR="00BB6663" w:rsidRPr="00BB6663" w:rsidRDefault="00BB6663" w:rsidP="00BB6663">
            <w:pPr>
              <w:spacing w:before="0" w:after="0"/>
              <w:rPr>
                <w:iCs/>
                <w:lang w:eastAsia="zh-CN"/>
              </w:rPr>
            </w:pPr>
            <w:r w:rsidRPr="00BB6663">
              <w:rPr>
                <w:iCs/>
                <w:lang w:eastAsia="zh-CN"/>
              </w:rPr>
              <w:t>WILUS Inc.</w:t>
            </w:r>
          </w:p>
        </w:tc>
      </w:tr>
    </w:tbl>
    <w:p w14:paraId="7867D2EB" w14:textId="77777777" w:rsidR="00B6418F" w:rsidRDefault="00B6418F">
      <w:pPr>
        <w:rPr>
          <w:iCs/>
          <w:lang w:val="en-GB" w:eastAsia="zh-CN"/>
        </w:rPr>
      </w:pPr>
    </w:p>
    <w:sectPr w:rsidR="00B6418F">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9EF5" w14:textId="77777777" w:rsidR="00CF0FAF" w:rsidRDefault="00CF0FAF">
      <w:pPr>
        <w:spacing w:after="0" w:line="240" w:lineRule="auto"/>
      </w:pPr>
      <w:r>
        <w:separator/>
      </w:r>
    </w:p>
  </w:endnote>
  <w:endnote w:type="continuationSeparator" w:id="0">
    <w:p w14:paraId="38653616" w14:textId="77777777" w:rsidR="00CF0FAF" w:rsidRDefault="00CF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FF50FB" w:rsidRDefault="00FF5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FF50FB" w:rsidRDefault="00FF50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B6526C7" w:rsidR="00FF50FB" w:rsidRDefault="00FF50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9880" w14:textId="77777777" w:rsidR="00CF0FAF" w:rsidRDefault="00CF0FAF">
      <w:pPr>
        <w:spacing w:after="0" w:line="240" w:lineRule="auto"/>
      </w:pPr>
      <w:r>
        <w:separator/>
      </w:r>
    </w:p>
  </w:footnote>
  <w:footnote w:type="continuationSeparator" w:id="0">
    <w:p w14:paraId="287B566C" w14:textId="77777777" w:rsidR="00CF0FAF" w:rsidRDefault="00CF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FF50FB" w:rsidRDefault="00FF50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D0"/>
    <w:multiLevelType w:val="multilevel"/>
    <w:tmpl w:val="4BB24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106EDA"/>
    <w:multiLevelType w:val="hybridMultilevel"/>
    <w:tmpl w:val="EC76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42D75"/>
    <w:multiLevelType w:val="hybridMultilevel"/>
    <w:tmpl w:val="302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D406F8"/>
    <w:multiLevelType w:val="hybridMultilevel"/>
    <w:tmpl w:val="5A4CA2F6"/>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82509"/>
    <w:multiLevelType w:val="multilevel"/>
    <w:tmpl w:val="0F74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CF07D5"/>
    <w:multiLevelType w:val="hybridMultilevel"/>
    <w:tmpl w:val="AB4872AA"/>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91852"/>
    <w:multiLevelType w:val="hybridMultilevel"/>
    <w:tmpl w:val="74D0D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16217D9"/>
    <w:multiLevelType w:val="hybridMultilevel"/>
    <w:tmpl w:val="1B4CACC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4"/>
  </w:num>
  <w:num w:numId="8">
    <w:abstractNumId w:val="23"/>
  </w:num>
  <w:num w:numId="9">
    <w:abstractNumId w:val="12"/>
  </w:num>
  <w:num w:numId="10">
    <w:abstractNumId w:val="3"/>
  </w:num>
  <w:num w:numId="11">
    <w:abstractNumId w:val="25"/>
  </w:num>
  <w:num w:numId="12">
    <w:abstractNumId w:val="17"/>
  </w:num>
  <w:num w:numId="13">
    <w:abstractNumId w:val="10"/>
  </w:num>
  <w:num w:numId="14">
    <w:abstractNumId w:val="20"/>
  </w:num>
  <w:num w:numId="15">
    <w:abstractNumId w:val="5"/>
  </w:num>
  <w:num w:numId="16">
    <w:abstractNumId w:val="27"/>
  </w:num>
  <w:num w:numId="17">
    <w:abstractNumId w:val="0"/>
  </w:num>
  <w:num w:numId="18">
    <w:abstractNumId w:val="24"/>
  </w:num>
  <w:num w:numId="19">
    <w:abstractNumId w:val="18"/>
  </w:num>
  <w:num w:numId="20">
    <w:abstractNumId w:val="13"/>
  </w:num>
  <w:num w:numId="21">
    <w:abstractNumId w:val="21"/>
  </w:num>
  <w:num w:numId="22">
    <w:abstractNumId w:val="6"/>
  </w:num>
  <w:num w:numId="23">
    <w:abstractNumId w:val="22"/>
  </w:num>
  <w:num w:numId="24">
    <w:abstractNumId w:val="14"/>
  </w:num>
  <w:num w:numId="25">
    <w:abstractNumId w:val="15"/>
  </w:num>
  <w:num w:numId="26">
    <w:abstractNumId w:val="26"/>
  </w:num>
  <w:num w:numId="27">
    <w:abstractNumId w:val="9"/>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EF8AE4"/>
  <w15:docId w15:val="{E3E29AE8-59E4-4B56-B442-80F1B0E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B6663"/>
    <w:rPr>
      <w:color w:val="605E5C"/>
      <w:shd w:val="clear" w:color="auto" w:fill="E1DFDD"/>
    </w:rPr>
  </w:style>
  <w:style w:type="character" w:customStyle="1" w:styleId="B1Zchn">
    <w:name w:val="B1 Zchn"/>
    <w:rsid w:val="005E125C"/>
    <w:rPr>
      <w:rFonts w:ascii="Times New Roman" w:hAnsi="Times New Roman"/>
      <w:lang w:val="x-none" w:eastAsia="en-US"/>
    </w:rPr>
  </w:style>
  <w:style w:type="paragraph" w:styleId="Revision">
    <w:name w:val="Revision"/>
    <w:hidden/>
    <w:uiPriority w:val="99"/>
    <w:semiHidden/>
    <w:rsid w:val="003663D0"/>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46">
      <w:bodyDiv w:val="1"/>
      <w:marLeft w:val="0"/>
      <w:marRight w:val="0"/>
      <w:marTop w:val="0"/>
      <w:marBottom w:val="0"/>
      <w:divBdr>
        <w:top w:val="none" w:sz="0" w:space="0" w:color="auto"/>
        <w:left w:val="none" w:sz="0" w:space="0" w:color="auto"/>
        <w:bottom w:val="none" w:sz="0" w:space="0" w:color="auto"/>
        <w:right w:val="none" w:sz="0" w:space="0" w:color="auto"/>
      </w:divBdr>
    </w:div>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682853092">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 w:id="19030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21D6E9-9490-4FB5-8276-5CC973427E7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11</Pages>
  <Words>4202</Words>
  <Characters>25708</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2021-11-11T11:52:00Z</dcterms:created>
  <dcterms:modified xsi:type="dcterms:W3CDTF">2021-11-11T11:52:00Z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