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1D69439"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w:t>
      </w:r>
      <w:r w:rsidR="00D17A32">
        <w:rPr>
          <w:rFonts w:eastAsia="SimSun"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w:t>
      </w:r>
      <w:r w:rsidR="00501002">
        <w:rPr>
          <w:rFonts w:eastAsia="Microsoft YaHei"/>
          <w:sz w:val="20"/>
          <w:szCs w:val="20"/>
          <w:lang w:val="en-GB"/>
        </w:rPr>
        <w:t xml:space="preserve"> </w:t>
      </w:r>
      <w:r w:rsidR="00501002">
        <w:rPr>
          <w:rFonts w:eastAsia="Microsoft YaHei" w:hint="eastAsia"/>
          <w:sz w:val="20"/>
          <w:szCs w:val="20"/>
          <w:lang w:val="en-GB"/>
        </w:rPr>
        <w:t>second</w:t>
      </w:r>
      <w:r w:rsidR="00501002">
        <w:rPr>
          <w:rFonts w:eastAsia="Microsoft YaHei"/>
          <w:sz w:val="20"/>
          <w:szCs w:val="20"/>
          <w:lang w:val="en-GB"/>
        </w:rPr>
        <w:t>-round email discussion in</w:t>
      </w:r>
      <w:r w:rsidR="00E64763">
        <w:rPr>
          <w:rFonts w:eastAsia="Microsoft YaHei"/>
          <w:sz w:val="20"/>
          <w:szCs w:val="20"/>
          <w:lang w:val="en-GB"/>
        </w:rPr>
        <w:t xml:space="preserve">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Huawei/HiSilicon, Ericsson, vivo, Spreadtrum, CATT</w:t>
            </w:r>
          </w:p>
          <w:p w14:paraId="4AF74652" w14:textId="5C2CC16B"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Lenovo/MotM, vivo</w:t>
            </w:r>
          </w:p>
          <w:p w14:paraId="4A55D39A" w14:textId="5485D8D0" w:rsidR="00FC2CA8"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w:t>
            </w:r>
            <w:r w:rsidRPr="00A9750F">
              <w:rPr>
                <w:rFonts w:eastAsia="Microsoft YaHei"/>
                <w:sz w:val="20"/>
                <w:szCs w:val="20"/>
              </w:rPr>
              <w:lastRenderedPageBreak/>
              <w:t xml:space="preserve">channel/signaling: </w:t>
            </w:r>
            <w:r w:rsidR="004A2ED7" w:rsidRPr="004A2ED7">
              <w:rPr>
                <w:rFonts w:eastAsia="Microsoft YaHei"/>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 xml:space="preserve">Adopt the following </w:t>
      </w:r>
      <w:bookmarkStart w:id="2" w:name="OLE_LINK1"/>
      <w:bookmarkStart w:id="3" w:name="OLE_LINK2"/>
      <w:r>
        <w:rPr>
          <w:rFonts w:eastAsia="Microsoft YaHei"/>
          <w:i/>
          <w:sz w:val="20"/>
          <w:szCs w:val="20"/>
        </w:rPr>
        <w:t xml:space="preserve">priority rules </w:t>
      </w:r>
      <w:bookmarkEnd w:id="2"/>
      <w:bookmarkEnd w:id="3"/>
      <w:r>
        <w:rPr>
          <w:rFonts w:eastAsia="Microsoft YaHei"/>
          <w:i/>
          <w:sz w:val="20"/>
          <w:szCs w:val="20"/>
        </w:rPr>
        <w:t>(with priority level from high to low)</w:t>
      </w:r>
    </w:p>
    <w:p w14:paraId="69337053" w14:textId="66AA9546" w:rsidR="00F6395C" w:rsidRDefault="004A2ED7" w:rsidP="000A30D7">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Microsoft YaHei"/>
                <w:sz w:val="20"/>
                <w:szCs w:val="20"/>
              </w:rPr>
            </w:pPr>
            <w:r>
              <w:rPr>
                <w:rFonts w:eastAsia="Microsoft YaHei"/>
                <w:sz w:val="20"/>
                <w:szCs w:val="20"/>
              </w:rPr>
              <w:t>No support since it is overkill</w:t>
            </w:r>
            <w:r w:rsidR="00B9694B">
              <w:rPr>
                <w:rFonts w:eastAsia="Microsoft YaHei"/>
                <w:sz w:val="20"/>
                <w:szCs w:val="20"/>
              </w:rPr>
              <w:t>. The benefits are not justified.</w:t>
            </w:r>
            <w:r>
              <w:rPr>
                <w:rFonts w:eastAsia="Microsoft YaHei"/>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We have a question, if we agreed to have a rule, does UE send an indication to gNB that it has dropped</w:t>
            </w:r>
            <w:r w:rsidR="005B4DF6">
              <w:rPr>
                <w:rFonts w:eastAsia="MS Mincho"/>
                <w:sz w:val="20"/>
                <w:szCs w:val="20"/>
                <w:lang w:eastAsia="ja-JP"/>
              </w:rPr>
              <w:t xml:space="preserve"> an SRS transmission, or the assumption is that gNB woud know? If former, then shouldn’t we also discuss the need to have a drop-indication signal? If latter, then if gNB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5E728D98"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Microsoft YaHei"/>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ListParagraph"/>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Microsoft YaHei"/>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gNB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ListParagraph"/>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55287673" w14:textId="34036140"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w:t>
      </w:r>
      <w:r w:rsidR="00BA27F3">
        <w:rPr>
          <w:rFonts w:eastAsia="Microsoft YaHei"/>
          <w:sz w:val="20"/>
          <w:szCs w:val="20"/>
        </w:rPr>
        <w:t xml:space="preserve"> repurpose</w:t>
      </w:r>
      <w:r w:rsidR="00F3349B">
        <w:rPr>
          <w:rFonts w:eastAsia="Microsoft YaHei"/>
          <w:sz w:val="20"/>
          <w:szCs w:val="20"/>
        </w:rPr>
        <w:t xml:space="preserve">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InterDigital, NEC, Huawei/HiSilicon, QC, Lenovo/MotM, CATT, Xiaomi, Nokia/NSB, CMCC, Xiaomi</w:t>
      </w:r>
    </w:p>
    <w:p w14:paraId="1FC3FC7B" w14:textId="71929E27"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Concerned by Futurewei, NTT DCM, Intel</w:t>
      </w:r>
    </w:p>
    <w:p w14:paraId="77185F26" w14:textId="77777777" w:rsidR="00B824A9" w:rsidRDefault="00B824A9">
      <w:pPr>
        <w:widowControl w:val="0"/>
        <w:snapToGrid w:val="0"/>
        <w:spacing w:before="120" w:after="120" w:line="240" w:lineRule="auto"/>
        <w:jc w:val="both"/>
        <w:rPr>
          <w:rFonts w:eastAsia="Microsoft YaHei"/>
          <w:sz w:val="20"/>
          <w:szCs w:val="20"/>
        </w:rPr>
      </w:pPr>
    </w:p>
    <w:p w14:paraId="7D0719E1" w14:textId="2D069E5C"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Since the view from Futurewei, NTT DCM and Intel in th</w:t>
      </w:r>
      <w:r w:rsidR="00BA27F3">
        <w:rPr>
          <w:rFonts w:eastAsia="Microsoft YaHei"/>
          <w:sz w:val="20"/>
          <w:szCs w:val="20"/>
        </w:rPr>
        <w:t xml:space="preserve">e first round is to focus on interpretation of the TPC command and BWP indicator when SRS is triggering without data and without CSI, FL suggests to </w:t>
      </w:r>
      <w:r w:rsidR="00C3282D">
        <w:rPr>
          <w:rFonts w:eastAsia="Microsoft YaHei"/>
          <w:sz w:val="20"/>
          <w:szCs w:val="20"/>
        </w:rPr>
        <w:t xml:space="preserve">also </w:t>
      </w:r>
      <w:r w:rsidR="00BA27F3">
        <w:rPr>
          <w:rFonts w:eastAsia="Microsoft YaHei"/>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ListParagraph"/>
              <w:widowControl w:val="0"/>
              <w:numPr>
                <w:ilvl w:val="0"/>
                <w:numId w:val="7"/>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Microsoft YaHei"/>
                <w:sz w:val="20"/>
                <w:szCs w:val="20"/>
              </w:rPr>
            </w:pPr>
            <w:r>
              <w:rPr>
                <w:rFonts w:eastAsia="Microsoft YaHei"/>
                <w:sz w:val="20"/>
                <w:szCs w:val="20"/>
              </w:rPr>
              <w:t>Intel, Futurewei,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 Huawei/HiSilicon, Qualcomm, Nokia/NSB, CMCC, CATT, OPPO</w:t>
            </w:r>
          </w:p>
        </w:tc>
      </w:tr>
    </w:tbl>
    <w:p w14:paraId="44333D0E" w14:textId="77777777" w:rsidR="00BA27F3" w:rsidRDefault="00BA27F3">
      <w:pPr>
        <w:widowControl w:val="0"/>
        <w:snapToGrid w:val="0"/>
        <w:spacing w:before="120" w:after="120" w:line="240" w:lineRule="auto"/>
        <w:jc w:val="both"/>
        <w:rPr>
          <w:rFonts w:eastAsia="Microsoft YaHei"/>
          <w:sz w:val="20"/>
          <w:szCs w:val="20"/>
        </w:rPr>
      </w:pPr>
    </w:p>
    <w:p w14:paraId="0A398D15" w14:textId="77777777" w:rsidR="00C3282D" w:rsidRDefault="00C3282D" w:rsidP="00C3282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Microsoft YaHei"/>
                <w:i/>
                <w:sz w:val="20"/>
                <w:szCs w:val="20"/>
              </w:rPr>
            </w:pPr>
            <w:r w:rsidRPr="00C3282D">
              <w:rPr>
                <w:rFonts w:eastAsia="Microsoft YaHei" w:hint="eastAsia"/>
                <w:i/>
                <w:sz w:val="20"/>
                <w:szCs w:val="20"/>
              </w:rPr>
              <w:t>F</w:t>
            </w:r>
            <w:r w:rsidRPr="00C3282D">
              <w:rPr>
                <w:rFonts w:eastAsia="Microsoft YaHei"/>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Microsoft YaHei"/>
                <w:sz w:val="20"/>
                <w:szCs w:val="20"/>
              </w:rPr>
            </w:pPr>
            <w:r>
              <w:rPr>
                <w:rFonts w:eastAsia="Microsoft YaHei"/>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04B8D487" w14:textId="77777777"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4B171F72" w14:textId="7159556C" w:rsidR="004E4068" w:rsidRDefault="004E4068" w:rsidP="00CF09E7">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5864B991" w14:textId="41242E4C"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Microsoft YaHei"/>
                <w:sz w:val="20"/>
                <w:szCs w:val="20"/>
              </w:rPr>
            </w:pPr>
            <w:r>
              <w:rPr>
                <w:rFonts w:eastAsia="Microsoft YaHei"/>
                <w:sz w:val="20"/>
                <w:szCs w:val="20"/>
              </w:rPr>
              <w:t xml:space="preserve">We think re-purpose DCI has benefits but consider the limited time in the last meeting, we are fine to deprioritize it. </w:t>
            </w:r>
          </w:p>
        </w:tc>
      </w:tr>
    </w:tbl>
    <w:p w14:paraId="1C733897" w14:textId="77777777" w:rsidR="00B824A9" w:rsidRDefault="00B824A9">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689282F" w:rsidR="00516011" w:rsidRDefault="00C3282D">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fter first round discussion,</w:t>
      </w:r>
      <w:r w:rsidR="00A35866">
        <w:rPr>
          <w:rFonts w:eastAsia="Microsoft YaHei"/>
          <w:sz w:val="20"/>
          <w:szCs w:val="20"/>
        </w:rPr>
        <w:t xml:space="preserve"> the proponents want to focus on the enhancement to applying Rel-17 triggering offset enhancement to </w:t>
      </w:r>
      <w:r w:rsidR="00C84816">
        <w:rPr>
          <w:rFonts w:eastAsia="Microsoft YaHei"/>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6828"/>
        <w:gridCol w:w="2522"/>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Microsoft YaHei"/>
                <w:sz w:val="20"/>
                <w:szCs w:val="20"/>
              </w:rPr>
            </w:pPr>
            <w:r w:rsidRPr="00CC76C2">
              <w:rPr>
                <w:rFonts w:eastAsia="Microsoft YaHei"/>
                <w:b/>
                <w:sz w:val="20"/>
                <w:szCs w:val="20"/>
                <w:u w:val="single"/>
              </w:rPr>
              <w:t xml:space="preserve">Whether </w:t>
            </w:r>
            <w:r w:rsidR="00C3282D">
              <w:rPr>
                <w:rFonts w:eastAsia="Microsoft YaHei"/>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Yes</w:t>
            </w:r>
            <w:r w:rsidR="00C3282D">
              <w:rPr>
                <w:rFonts w:eastAsia="Microsoft YaHei"/>
                <w:sz w:val="20"/>
                <w:szCs w:val="20"/>
              </w:rPr>
              <w:t xml:space="preserve"> (</w:t>
            </w:r>
            <w:r w:rsidR="00C3282D" w:rsidRPr="00C3282D">
              <w:rPr>
                <w:rFonts w:eastAsia="Microsoft YaHei"/>
                <w:sz w:val="20"/>
                <w:szCs w:val="20"/>
              </w:rPr>
              <w:t xml:space="preserve">Rel-17 available </w:t>
            </w:r>
            <w:r w:rsidR="00C3282D">
              <w:rPr>
                <w:rFonts w:eastAsia="Microsoft YaHei"/>
                <w:sz w:val="20"/>
                <w:szCs w:val="20"/>
              </w:rPr>
              <w:t>slot offset enhancement applies</w:t>
            </w:r>
            <w:r w:rsidR="00C3282D" w:rsidRPr="00C3282D">
              <w:rPr>
                <w:rFonts w:eastAsia="Microsoft YaHei"/>
                <w:sz w:val="20"/>
                <w:szCs w:val="20"/>
              </w:rPr>
              <w:t xml:space="preserve">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EFE" w14:textId="34D94EAA" w:rsidR="00DA0524" w:rsidRPr="003666A3" w:rsidRDefault="00DA0524" w:rsidP="00C3282D">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 xml:space="preserve">Qualcomm, </w:t>
            </w:r>
            <w:r w:rsidR="003666A3" w:rsidRPr="00734319">
              <w:rPr>
                <w:rFonts w:eastAsia="Microsoft YaHei"/>
                <w:sz w:val="20"/>
                <w:szCs w:val="20"/>
              </w:rPr>
              <w:t>Futurewei</w:t>
            </w:r>
            <w:r w:rsidR="00373E83" w:rsidRPr="00734319">
              <w:rPr>
                <w:rFonts w:eastAsia="Microsoft YaHei"/>
                <w:sz w:val="20"/>
                <w:szCs w:val="20"/>
              </w:rPr>
              <w:t>, Intel</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 xml:space="preserve">No </w:t>
            </w:r>
            <w:r w:rsidR="00C3282D">
              <w:rPr>
                <w:rFonts w:eastAsia="Microsoft YaHei"/>
                <w:sz w:val="20"/>
                <w:szCs w:val="20"/>
              </w:rPr>
              <w:t>(</w:t>
            </w:r>
            <w:r w:rsidR="00C3282D" w:rsidRPr="00C3282D">
              <w:rPr>
                <w:rFonts w:eastAsia="Microsoft YaHei"/>
                <w:sz w:val="20"/>
                <w:szCs w:val="20"/>
              </w:rPr>
              <w:t xml:space="preserve">Rel-17 available slot offset enhancement </w:t>
            </w:r>
            <w:r w:rsidR="00C3282D">
              <w:rPr>
                <w:rFonts w:eastAsia="Microsoft YaHei"/>
                <w:sz w:val="20"/>
                <w:szCs w:val="20"/>
              </w:rPr>
              <w:t>does not</w:t>
            </w:r>
            <w:r w:rsidR="00C3282D" w:rsidRPr="00C3282D">
              <w:rPr>
                <w:rFonts w:eastAsia="Microsoft YaHei"/>
                <w:sz w:val="20"/>
                <w:szCs w:val="20"/>
              </w:rPr>
              <w:t xml:space="preserve"> applied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F02" w14:textId="327E5162" w:rsidR="00DA0524" w:rsidRPr="00A67C75" w:rsidRDefault="00404C7F" w:rsidP="000B6810">
            <w:pPr>
              <w:widowControl w:val="0"/>
              <w:snapToGrid w:val="0"/>
              <w:spacing w:before="120" w:after="120" w:line="240" w:lineRule="auto"/>
              <w:jc w:val="both"/>
              <w:rPr>
                <w:rFonts w:eastAsia="Microsoft YaHei"/>
                <w:sz w:val="20"/>
                <w:szCs w:val="20"/>
              </w:rPr>
            </w:pPr>
            <w:r w:rsidRPr="00404C7F">
              <w:rPr>
                <w:rFonts w:eastAsia="Microsoft YaHei" w:hint="eastAsia"/>
                <w:sz w:val="20"/>
                <w:szCs w:val="20"/>
              </w:rPr>
              <w:t>L</w:t>
            </w:r>
            <w:r w:rsidRPr="00404C7F">
              <w:rPr>
                <w:rFonts w:eastAsia="Microsoft YaHei"/>
                <w:sz w:val="20"/>
                <w:szCs w:val="20"/>
              </w:rPr>
              <w:t>G, Huawei/HiSilicon,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Microsoft YaHei"/>
                <w:i/>
                <w:sz w:val="20"/>
                <w:szCs w:val="20"/>
              </w:rPr>
            </w:pPr>
            <w:r w:rsidRPr="003F4DEE">
              <w:rPr>
                <w:rFonts w:eastAsia="Microsoft YaHei" w:hint="eastAsia"/>
                <w:i/>
                <w:sz w:val="20"/>
                <w:szCs w:val="20"/>
              </w:rPr>
              <w:t>F</w:t>
            </w:r>
            <w:r w:rsidRPr="003F4DEE">
              <w:rPr>
                <w:rFonts w:eastAsia="Microsoft YaHei"/>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Microsoft YaHei"/>
                <w:sz w:val="20"/>
                <w:szCs w:val="20"/>
              </w:rPr>
            </w:pPr>
            <w:r>
              <w:rPr>
                <w:rFonts w:eastAsia="Microsoft YaHei"/>
                <w:sz w:val="20"/>
                <w:szCs w:val="20"/>
              </w:rPr>
              <w:t xml:space="preserve">Companies are encouraged to share your view on the above issue, including </w:t>
            </w:r>
            <w:r>
              <w:rPr>
                <w:rFonts w:eastAsia="Microsoft YaHei"/>
                <w:sz w:val="20"/>
                <w:szCs w:val="20"/>
              </w:rPr>
              <w:lastRenderedPageBreak/>
              <w:t>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9A5E3E7" w14:textId="241B0E46"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 As we clarified before, available slot is for flexible AP-SRS triggering, group common DCI is not proper for AP-SRS triggering. </w:t>
            </w:r>
          </w:p>
        </w:tc>
      </w:tr>
      <w:tr w:rsidR="00581295" w14:paraId="604C8F05" w14:textId="77777777" w:rsidTr="00515754">
        <w:tc>
          <w:tcPr>
            <w:tcW w:w="2405" w:type="dxa"/>
          </w:tcPr>
          <w:p w14:paraId="42661580" w14:textId="32E55412" w:rsidR="00581295" w:rsidRPr="00581295" w:rsidRDefault="00581295" w:rsidP="003D6908">
            <w:pPr>
              <w:widowControl w:val="0"/>
              <w:snapToGrid w:val="0"/>
              <w:spacing w:before="120" w:after="120" w:line="240" w:lineRule="auto"/>
              <w:rPr>
                <w:rFonts w:eastAsia="Malgun Gothic"/>
                <w:sz w:val="20"/>
                <w:szCs w:val="20"/>
                <w:lang w:eastAsia="ko-KR"/>
              </w:rPr>
            </w:pPr>
          </w:p>
        </w:tc>
        <w:tc>
          <w:tcPr>
            <w:tcW w:w="6945" w:type="dxa"/>
          </w:tcPr>
          <w:p w14:paraId="6153A0CC" w14:textId="3B687F38" w:rsidR="00581295" w:rsidRPr="00581295" w:rsidRDefault="00581295" w:rsidP="003D6908">
            <w:pPr>
              <w:widowControl w:val="0"/>
              <w:snapToGrid w:val="0"/>
              <w:spacing w:before="120" w:after="120" w:line="240" w:lineRule="auto"/>
              <w:rPr>
                <w:rFonts w:eastAsia="Malgun Gothic"/>
                <w:sz w:val="20"/>
                <w:szCs w:val="20"/>
                <w:lang w:eastAsia="ko-KR"/>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757CE5AC" w:rsidR="00085362" w:rsidRDefault="00C84816" w:rsidP="00C40421">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F</w:t>
            </w:r>
            <w:r>
              <w:rPr>
                <w:rFonts w:eastAsia="Microsoft YaHei"/>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Microsoft YaHei"/>
                <w:sz w:val="20"/>
                <w:szCs w:val="20"/>
              </w:rPr>
            </w:pPr>
            <w:r>
              <w:rPr>
                <w:rFonts w:eastAsia="Microsoft YaHei"/>
                <w:sz w:val="20"/>
                <w:szCs w:val="20"/>
              </w:rPr>
              <w:t>Support Action 1+2+3 to introduce SRS resource usage sharing in NR to reduce SRS overhead</w:t>
            </w:r>
            <w:r w:rsidR="000A1B97">
              <w:rPr>
                <w:rFonts w:eastAsia="Microsoft YaHei"/>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Microsoft YaHei"/>
                <w:sz w:val="20"/>
                <w:szCs w:val="20"/>
              </w:rPr>
              <w:t>Not necessary. SRS resource sharing is already supported in Rel-15.</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2DF961F1"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Note</w:t>
      </w:r>
      <w:r w:rsidR="00F76200">
        <w:rPr>
          <w:rFonts w:eastAsia="Microsoft YaHei"/>
          <w:i/>
          <w:sz w:val="20"/>
          <w:szCs w:val="20"/>
        </w:rPr>
        <w:t>1</w:t>
      </w:r>
      <w:r>
        <w:rPr>
          <w:rFonts w:eastAsia="Microsoft YaHei"/>
          <w:i/>
          <w:sz w:val="20"/>
          <w:szCs w:val="20"/>
        </w:rPr>
        <w:t>: Any change on the configured number of Tx antennas in each SRS resource is precluded in either the gNB indication or UE reporting</w:t>
      </w:r>
    </w:p>
    <w:p w14:paraId="7DE5DA29" w14:textId="532F1FDC" w:rsidR="00F76200" w:rsidRPr="00F76200" w:rsidRDefault="00F76200" w:rsidP="000A30D7">
      <w:pPr>
        <w:pStyle w:val="ListParagraph"/>
        <w:widowControl w:val="0"/>
        <w:numPr>
          <w:ilvl w:val="0"/>
          <w:numId w:val="7"/>
        </w:numPr>
        <w:snapToGrid w:val="0"/>
        <w:spacing w:before="120" w:after="120" w:line="240" w:lineRule="auto"/>
        <w:jc w:val="both"/>
        <w:rPr>
          <w:rFonts w:eastAsia="Microsoft YaHei"/>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Microsoft YaHei"/>
          <w:sz w:val="20"/>
          <w:szCs w:val="20"/>
        </w:rPr>
      </w:pPr>
    </w:p>
    <w:p w14:paraId="69C82CA1" w14:textId="3FB9ABEE" w:rsidR="00F76200" w:rsidRDefault="00F76200" w:rsidP="00126E2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issues to be discussed</w:t>
      </w:r>
    </w:p>
    <w:p w14:paraId="51058F5E" w14:textId="22AA7136"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hether </w:t>
      </w:r>
      <w:r w:rsidR="00732F32">
        <w:rPr>
          <w:rFonts w:eastAsia="Microsoft YaHei"/>
          <w:sz w:val="20"/>
          <w:szCs w:val="20"/>
        </w:rPr>
        <w:t>Note1</w:t>
      </w:r>
      <w:r w:rsidR="00276FFD">
        <w:rPr>
          <w:rFonts w:eastAsia="Microsoft YaHei"/>
          <w:sz w:val="20"/>
          <w:szCs w:val="20"/>
        </w:rPr>
        <w:t xml:space="preserve"> should be kept</w:t>
      </w:r>
    </w:p>
    <w:p w14:paraId="401A54EB" w14:textId="4B5847EF"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Remove: IDC</w:t>
      </w:r>
    </w:p>
    <w:p w14:paraId="14CC8C38" w14:textId="5C031DD7"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Not to remove: Huawei/HiSilicon</w:t>
      </w:r>
    </w:p>
    <w:p w14:paraId="0E75B9D5" w14:textId="0AB28418"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a new application timing is needed</w:t>
      </w:r>
    </w:p>
    <w:p w14:paraId="1951BDBF" w14:textId="6B70B4E2"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lastRenderedPageBreak/>
        <w:t>Yes: vivo</w:t>
      </w:r>
    </w:p>
    <w:p w14:paraId="5DD8326B" w14:textId="33F87DFA"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No: Samsung, QC, CMCC, Futurewei, Lenovo/MotM, OPPO</w:t>
      </w:r>
    </w:p>
    <w:p w14:paraId="7D823E9E" w14:textId="7993DFD7"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to change MAC CE to DCI</w:t>
      </w:r>
    </w:p>
    <w:p w14:paraId="5F05A6C7" w14:textId="4A8C541D" w:rsidR="00732F32" w:rsidRPr="00F76200"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Microsoft YaHei"/>
                <w:sz w:val="20"/>
                <w:szCs w:val="20"/>
              </w:rPr>
            </w:pPr>
            <w:r>
              <w:rPr>
                <w:rFonts w:eastAsia="Microsoft YaHei"/>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0A571EFF"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Question: if we have both Note 1 and Note 2, what is the new result by the gNB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gNB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Microsoft YaHei"/>
                <w:sz w:val="20"/>
                <w:szCs w:val="20"/>
              </w:rPr>
            </w:pPr>
            <w:r>
              <w:rPr>
                <w:rFonts w:eastAsia="Microsoft YaHei"/>
                <w:sz w:val="20"/>
                <w:szCs w:val="20"/>
              </w:rPr>
              <w:t xml:space="preserve">We have the same question as DOCOMO. </w:t>
            </w:r>
            <w:r w:rsidR="00396B57">
              <w:rPr>
                <w:rFonts w:eastAsia="Microsoft YaHei"/>
                <w:sz w:val="20"/>
                <w:szCs w:val="20"/>
              </w:rPr>
              <w:t>What does “is not related” mean in Note 2?</w:t>
            </w:r>
            <w:r w:rsidR="00157417">
              <w:rPr>
                <w:rFonts w:eastAsia="Microsoft YaHei"/>
                <w:sz w:val="20"/>
                <w:szCs w:val="20"/>
              </w:rPr>
              <w:t xml:space="preserve"> The whole purpose </w:t>
            </w:r>
            <w:r w:rsidR="00396B57">
              <w:rPr>
                <w:rFonts w:eastAsia="Microsoft YaHei"/>
                <w:sz w:val="20"/>
                <w:szCs w:val="20"/>
              </w:rPr>
              <w:t xml:space="preserve"> </w:t>
            </w:r>
          </w:p>
          <w:p w14:paraId="40A6788B" w14:textId="49541400" w:rsidR="00353B97" w:rsidRDefault="00353B97" w:rsidP="00353B97">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4D6B5386" w14:textId="279CF5BE" w:rsidR="00353B97" w:rsidRDefault="00353B97" w:rsidP="00353B9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r w:rsidR="00E93C41">
              <w:rPr>
                <w:rFonts w:eastAsia="Microsoft YaHei"/>
                <w:sz w:val="20"/>
                <w:szCs w:val="20"/>
              </w:rPr>
              <w:t xml:space="preserve"> (</w:t>
            </w:r>
            <w:r w:rsidR="00AB68D5">
              <w:rPr>
                <w:rFonts w:eastAsia="Microsoft YaHei"/>
                <w:sz w:val="20"/>
                <w:szCs w:val="20"/>
              </w:rPr>
              <w:t>also support</w:t>
            </w:r>
            <w:r w:rsidR="00E93C41">
              <w:rPr>
                <w:rFonts w:eastAsia="Microsoft YaHei"/>
                <w:sz w:val="20"/>
                <w:szCs w:val="20"/>
              </w:rPr>
              <w:t xml:space="preserve"> DCI</w:t>
            </w:r>
            <w:r w:rsidR="00AB68D5">
              <w:rPr>
                <w:rFonts w:eastAsia="Microsoft YaHei"/>
                <w:sz w:val="20"/>
                <w:szCs w:val="20"/>
              </w:rPr>
              <w:t>)</w:t>
            </w:r>
          </w:p>
          <w:p w14:paraId="7A7E967C" w14:textId="73774D42" w:rsidR="00F01704" w:rsidRPr="007F5738" w:rsidRDefault="00D63BBE" w:rsidP="00EF7B47">
            <w:pPr>
              <w:widowControl w:val="0"/>
              <w:snapToGrid w:val="0"/>
              <w:spacing w:before="120" w:after="120" w:line="240" w:lineRule="auto"/>
              <w:rPr>
                <w:rFonts w:eastAsia="Microsoft YaHei"/>
                <w:sz w:val="20"/>
                <w:szCs w:val="20"/>
              </w:rPr>
            </w:pPr>
            <w:r>
              <w:rPr>
                <w:rFonts w:eastAsia="Microsoft YaHei"/>
                <w:sz w:val="20"/>
                <w:szCs w:val="20"/>
              </w:rPr>
              <w:t xml:space="preserve">It should also be noted that the network can ignore the </w:t>
            </w:r>
            <w:r w:rsidR="007F5738">
              <w:rPr>
                <w:rFonts w:eastAsia="Microsoft YaHei"/>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7D06484A"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For Note1</w:t>
            </w:r>
            <w:r>
              <w:rPr>
                <w:rFonts w:eastAsia="Microsoft YaHei" w:hint="eastAsia"/>
                <w:sz w:val="20"/>
                <w:szCs w:val="20"/>
              </w:rPr>
              <w:t>,</w:t>
            </w:r>
            <w:r>
              <w:rPr>
                <w:rFonts w:eastAsia="Microsoft YaHei"/>
                <w:sz w:val="20"/>
                <w:szCs w:val="20"/>
              </w:rPr>
              <w:t xml:space="preserve"> </w:t>
            </w:r>
            <w:r>
              <w:rPr>
                <w:rFonts w:eastAsia="Microsoft YaHei" w:hint="eastAsia"/>
                <w:sz w:val="20"/>
                <w:szCs w:val="20"/>
              </w:rPr>
              <w:t>it</w:t>
            </w:r>
            <w:r>
              <w:rPr>
                <w:rFonts w:eastAsia="Microsoft YaHei"/>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Microsoft YaHei"/>
                <w:sz w:val="20"/>
                <w:szCs w:val="20"/>
              </w:rPr>
              <w:t xml:space="preserve">/Ericsson. </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lastRenderedPageBreak/>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5900"/>
        <w:gridCol w:w="345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520C1764" w:rsidR="003146C3" w:rsidRPr="00F51B4C" w:rsidRDefault="009E0690" w:rsidP="000343C7">
            <w:pPr>
              <w:widowControl w:val="0"/>
              <w:snapToGrid w:val="0"/>
              <w:spacing w:before="120" w:after="120" w:line="240" w:lineRule="auto"/>
              <w:rPr>
                <w:rFonts w:eastAsia="Microsoft YaHei"/>
                <w:sz w:val="20"/>
                <w:szCs w:val="20"/>
              </w:rPr>
            </w:pPr>
            <w:r w:rsidRPr="009E0690">
              <w:rPr>
                <w:rFonts w:eastAsia="Microsoft YaHei"/>
                <w:sz w:val="20"/>
                <w:szCs w:val="20"/>
              </w:rPr>
              <w:t>NTT DCM, Lenovo/MotM</w:t>
            </w:r>
            <w:r w:rsidR="00960101">
              <w:rPr>
                <w:rFonts w:eastAsia="Microsoft YaHei"/>
                <w:sz w:val="20"/>
                <w:szCs w:val="20"/>
              </w:rPr>
              <w:t>, Ericsson</w:t>
            </w:r>
            <w:r w:rsidR="00FE1461">
              <w:rPr>
                <w:rFonts w:eastAsia="Microsoft YaHei"/>
                <w:sz w:val="20"/>
                <w:szCs w:val="20"/>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c>
          <w:tcPr>
            <w:tcW w:w="0" w:type="auto"/>
          </w:tcPr>
          <w:p w14:paraId="23C2BAA5" w14:textId="63328A61" w:rsidR="00FE1461" w:rsidRPr="009E0690" w:rsidRDefault="00FE1461" w:rsidP="000343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OPPO, CMCC</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Microsoft YaHei"/>
                <w:i/>
                <w:sz w:val="20"/>
                <w:szCs w:val="20"/>
              </w:rPr>
            </w:pPr>
            <w:r w:rsidRPr="00781500">
              <w:rPr>
                <w:rFonts w:eastAsia="Microsoft YaHei" w:hint="eastAsia"/>
                <w:i/>
                <w:sz w:val="20"/>
                <w:szCs w:val="20"/>
              </w:rPr>
              <w:t>F</w:t>
            </w:r>
            <w:r w:rsidRPr="00781500">
              <w:rPr>
                <w:rFonts w:eastAsia="Microsoft YaHei"/>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 xml:space="preserve">No. </w:t>
            </w:r>
            <w:r w:rsidR="0042129F">
              <w:rPr>
                <w:rFonts w:eastAsia="Microsoft YaHei"/>
                <w:sz w:val="20"/>
                <w:szCs w:val="20"/>
              </w:rPr>
              <w:t>We don’t see the benefit.</w:t>
            </w:r>
            <w:r>
              <w:rPr>
                <w:rFonts w:eastAsia="Microsoft YaHei"/>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Microsoft YaHei"/>
                <w:sz w:val="20"/>
                <w:szCs w:val="20"/>
              </w:rPr>
              <w:t xml:space="preserve">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No, we do not think introducing additional MAC-CE</w:t>
            </w:r>
            <w:r>
              <w:rPr>
                <w:rFonts w:eastAsia="Microsoft YaHei" w:hint="eastAsia"/>
                <w:sz w:val="20"/>
                <w:szCs w:val="20"/>
              </w:rPr>
              <w:t xml:space="preserve"> </w:t>
            </w:r>
            <w:r>
              <w:rPr>
                <w:rFonts w:eastAsia="Microsoft YaHei"/>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Microsoft YaHei"/>
                <w:sz w:val="20"/>
                <w:szCs w:val="20"/>
              </w:rPr>
            </w:pPr>
            <w:r>
              <w:rPr>
                <w:rFonts w:eastAsia="Malgun Gothic"/>
                <w:sz w:val="20"/>
                <w:szCs w:val="20"/>
                <w:lang w:eastAsia="ko-KR"/>
              </w:rPr>
              <w:t xml:space="preserve"> Not needed</w:t>
            </w:r>
          </w:p>
        </w:tc>
      </w:tr>
    </w:tbl>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w:t>
      </w:r>
      <w:r w:rsidR="00324F45">
        <w:rPr>
          <w:rFonts w:eastAsia="Microsoft YaHei"/>
          <w:sz w:val="20"/>
          <w:szCs w:val="20"/>
        </w:rPr>
        <w:t>a small number of</w:t>
      </w:r>
      <w:r w:rsidR="00814B39">
        <w:rPr>
          <w:rFonts w:eastAsia="Microsoft YaHei"/>
          <w:sz w:val="20"/>
          <w:szCs w:val="20"/>
        </w:rPr>
        <w:t xml:space="preserve"> </w:t>
      </w:r>
      <w:r>
        <w:rPr>
          <w:rFonts w:eastAsia="Microsoft YaHei"/>
          <w:sz w:val="20"/>
          <w:szCs w:val="20"/>
        </w:rPr>
        <w:t>compan</w:t>
      </w:r>
      <w:r w:rsidR="00324F45">
        <w:rPr>
          <w:rFonts w:eastAsia="Microsoft YaHei"/>
          <w:sz w:val="20"/>
          <w:szCs w:val="20"/>
        </w:rPr>
        <w:t>ies</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Microsoft YaHei"/>
                <w:sz w:val="20"/>
                <w:szCs w:val="20"/>
              </w:rPr>
            </w:pP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Microsoft YaHei"/>
                <w:sz w:val="20"/>
                <w:szCs w:val="20"/>
              </w:rPr>
            </w:pPr>
            <w:r>
              <w:rPr>
                <w:rFonts w:eastAsia="Microsoft YaHei"/>
                <w:sz w:val="20"/>
                <w:szCs w:val="20"/>
              </w:rPr>
              <w:t>V</w:t>
            </w:r>
            <w:r w:rsidR="009E0690">
              <w:rPr>
                <w:rFonts w:eastAsia="Microsoft YaHei"/>
                <w:sz w:val="20"/>
                <w:szCs w:val="20"/>
              </w:rPr>
              <w:t>ivo</w:t>
            </w:r>
            <w:r w:rsidR="00E91D62">
              <w:rPr>
                <w:rFonts w:eastAsia="Microsoft YaHei"/>
                <w:sz w:val="20"/>
                <w:szCs w:val="20"/>
              </w:rPr>
              <w:t>, LGE, Futurewei</w:t>
            </w:r>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w:t>
            </w:r>
            <w:r w:rsidR="00664FF9">
              <w:rPr>
                <w:rFonts w:eastAsia="DengXian"/>
                <w:sz w:val="20"/>
              </w:rPr>
              <w:t>“</w:t>
            </w:r>
            <w:r w:rsidRPr="009E0690">
              <w:rPr>
                <w:rFonts w:eastAsia="DengXian"/>
                <w:sz w:val="20"/>
              </w:rPr>
              <w:t>CSI request</w:t>
            </w:r>
            <w:r w:rsidR="00664FF9">
              <w:rPr>
                <w:rFonts w:eastAsia="DengXian"/>
                <w:sz w:val="20"/>
              </w:rPr>
              <w:t>”</w:t>
            </w:r>
            <w:r w:rsidRPr="009E0690">
              <w:rPr>
                <w:rFonts w:eastAsia="DengXian"/>
                <w:sz w:val="20"/>
              </w:rPr>
              <w:t xml:space="preserve"> where the associated </w:t>
            </w:r>
            <w:r w:rsidR="00664FF9">
              <w:rPr>
                <w:rFonts w:eastAsia="DengXian"/>
                <w:sz w:val="20"/>
              </w:rPr>
              <w:lastRenderedPageBreak/>
              <w:t>“</w:t>
            </w:r>
            <w:r w:rsidRPr="009E0690">
              <w:rPr>
                <w:rFonts w:eastAsia="DengXian"/>
                <w:sz w:val="20"/>
              </w:rPr>
              <w:t>reportQuantity</w:t>
            </w:r>
            <w:r w:rsidR="00664FF9">
              <w:rPr>
                <w:rFonts w:eastAsia="DengXian"/>
                <w:sz w:val="20"/>
              </w:rPr>
              <w:t>”</w:t>
            </w:r>
            <w:r w:rsidRPr="009E0690">
              <w:rPr>
                <w:rFonts w:eastAsia="DengXian"/>
                <w:sz w:val="20"/>
              </w:rPr>
              <w:t xml:space="preserve"> in CSI-ReportConfig set to </w:t>
            </w:r>
            <w:r w:rsidR="00664FF9">
              <w:rPr>
                <w:rFonts w:eastAsia="DengXian"/>
                <w:sz w:val="20"/>
              </w:rPr>
              <w:t>“</w:t>
            </w:r>
            <w:r w:rsidRPr="009E0690">
              <w:rPr>
                <w:rFonts w:eastAsia="DengXian"/>
                <w:sz w:val="20"/>
              </w:rPr>
              <w:t>none</w:t>
            </w:r>
            <w:r w:rsidR="00664FF9">
              <w:rPr>
                <w:rFonts w:eastAsia="DengXian"/>
                <w:sz w:val="20"/>
              </w:rPr>
              <w:t>”</w:t>
            </w:r>
            <w:r w:rsidRPr="009E0690">
              <w:rPr>
                <w:rFonts w:eastAsia="DengXian"/>
                <w:sz w:val="20"/>
              </w:rPr>
              <w:t xml:space="preserve"> for all CSI report(s) triggered by "CSI request" in this DCI format 0_1 or 0_2</w:t>
            </w:r>
            <w:r>
              <w:rPr>
                <w:rFonts w:eastAsia="DengXian"/>
                <w:sz w:val="20"/>
              </w:rPr>
              <w:t>.</w:t>
            </w:r>
          </w:p>
        </w:tc>
        <w:tc>
          <w:tcPr>
            <w:tcW w:w="3826" w:type="dxa"/>
          </w:tcPr>
          <w:p w14:paraId="33A53C52" w14:textId="6552748A"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ATT</w:t>
            </w:r>
            <w:r w:rsidR="00E91D62">
              <w:rPr>
                <w:rFonts w:eastAsia="Microsoft YaHei"/>
                <w:sz w:val="20"/>
                <w:szCs w:val="20"/>
              </w:rPr>
              <w:t>, Futurewei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675453" w14:paraId="3F1C8F39" w14:textId="77777777" w:rsidTr="006B4D2B">
        <w:tc>
          <w:tcPr>
            <w:tcW w:w="2405" w:type="dxa"/>
          </w:tcPr>
          <w:p w14:paraId="054B4963" w14:textId="6E3652A8" w:rsidR="00675453" w:rsidRPr="007F4178" w:rsidRDefault="00675453" w:rsidP="00675453">
            <w:pPr>
              <w:widowControl w:val="0"/>
              <w:snapToGrid w:val="0"/>
              <w:spacing w:before="120" w:after="120" w:line="240" w:lineRule="auto"/>
              <w:rPr>
                <w:rFonts w:eastAsia="Malgun Gothic"/>
                <w:sz w:val="20"/>
                <w:szCs w:val="20"/>
                <w:lang w:eastAsia="ko-KR"/>
              </w:rPr>
            </w:pPr>
          </w:p>
        </w:tc>
        <w:tc>
          <w:tcPr>
            <w:tcW w:w="6945" w:type="dxa"/>
          </w:tcPr>
          <w:p w14:paraId="344B12CA" w14:textId="04DEB0EE" w:rsidR="00675453" w:rsidRPr="007F4178" w:rsidRDefault="00675453" w:rsidP="007F4178">
            <w:pPr>
              <w:widowControl w:val="0"/>
              <w:snapToGrid w:val="0"/>
              <w:spacing w:before="120" w:after="120" w:line="240" w:lineRule="auto"/>
              <w:rPr>
                <w:rFonts w:eastAsia="Malgun Gothic"/>
                <w:sz w:val="20"/>
                <w:szCs w:val="20"/>
                <w:lang w:eastAsia="ko-KR"/>
              </w:rPr>
            </w:pP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23EDF766"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w:t>
      </w:r>
      <w:r w:rsidR="00EE2621">
        <w:rPr>
          <w:rFonts w:eastAsia="Microsoft YaHei"/>
          <w:sz w:val="20"/>
          <w:szCs w:val="20"/>
        </w:rPr>
        <w:t xml:space="preserve"> until the first round</w:t>
      </w:r>
      <w:r w:rsidR="008D32D2">
        <w:rPr>
          <w:rFonts w:eastAsia="Microsoft YaHei"/>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Huawei/HiSilicon,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Support Alt 1-1 to make NR</w:t>
            </w:r>
            <w:r w:rsidR="00465EBA">
              <w:rPr>
                <w:rFonts w:eastAsia="Microsoft YaHei"/>
                <w:sz w:val="20"/>
                <w:szCs w:val="20"/>
              </w:rPr>
              <w:t xml:space="preserve"> AS</w:t>
            </w:r>
            <w:r>
              <w:rPr>
                <w:rFonts w:eastAsia="Microsoft YaHei"/>
                <w:sz w:val="20"/>
                <w:szCs w:val="20"/>
              </w:rPr>
              <w:t xml:space="preserve"> as </w:t>
            </w:r>
            <w:r w:rsidR="00465EBA">
              <w:rPr>
                <w:rFonts w:eastAsia="Microsoft YaHei"/>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881E27C" w14:textId="46BAF3C2" w:rsidR="00BA3314" w:rsidRDefault="00BA3314" w:rsidP="004C22BB">
            <w:pPr>
              <w:widowControl w:val="0"/>
              <w:snapToGrid w:val="0"/>
              <w:spacing w:before="120" w:after="120" w:line="240" w:lineRule="auto"/>
              <w:rPr>
                <w:rFonts w:eastAsia="Microsoft YaHei"/>
                <w:sz w:val="20"/>
                <w:szCs w:val="20"/>
              </w:rPr>
            </w:pPr>
            <w:r>
              <w:rPr>
                <w:rFonts w:eastAsia="Microsoft YaHei"/>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Microsoft YaHei"/>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62AF2234" w14:textId="573B344D" w:rsidR="003D6908" w:rsidRDefault="003D6908" w:rsidP="003D6908">
            <w:pPr>
              <w:widowControl w:val="0"/>
              <w:snapToGrid w:val="0"/>
              <w:spacing w:before="120" w:after="120" w:line="240" w:lineRule="auto"/>
              <w:rPr>
                <w:rFonts w:eastAsia="Microsoft YaHei"/>
                <w:sz w:val="20"/>
                <w:szCs w:val="20"/>
              </w:rPr>
            </w:pPr>
            <w:r>
              <w:rPr>
                <w:rFonts w:eastAsia="Microsoft YaHei"/>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Microsoft YaHei"/>
                <w:sz w:val="20"/>
                <w:szCs w:val="20"/>
              </w:rPr>
              <w:t>Support Alt 1-0</w:t>
            </w:r>
          </w:p>
        </w:tc>
      </w:tr>
    </w:tbl>
    <w:p w14:paraId="03895AB8" w14:textId="31F4305A"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uawei/HiSilicon</w:t>
            </w:r>
            <w:r w:rsidR="0037139F" w:rsidRPr="00255B51">
              <w:rPr>
                <w:rFonts w:eastAsia="Microsoft YaHei"/>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33C2875C" w:rsidR="003146C3" w:rsidRPr="005C220B" w:rsidRDefault="00255B51" w:rsidP="00255B51">
            <w:pPr>
              <w:widowControl w:val="0"/>
              <w:snapToGrid w:val="0"/>
              <w:spacing w:before="120" w:after="120" w:line="240" w:lineRule="auto"/>
              <w:rPr>
                <w:rFonts w:eastAsia="Microsoft YaHei"/>
                <w:sz w:val="20"/>
                <w:szCs w:val="20"/>
                <w:lang w:val="de-DE"/>
              </w:rPr>
            </w:pPr>
            <w:r>
              <w:rPr>
                <w:rFonts w:eastAsia="Microsoft YaHei"/>
                <w:sz w:val="20"/>
                <w:szCs w:val="20"/>
                <w:lang w:val="de-DE"/>
              </w:rPr>
              <w:t>[</w:t>
            </w:r>
            <w:r w:rsidR="00213270">
              <w:rPr>
                <w:rFonts w:eastAsia="Microsoft YaHei"/>
                <w:sz w:val="20"/>
                <w:szCs w:val="20"/>
                <w:lang w:val="de-DE"/>
              </w:rPr>
              <w:t>Qualcomm</w:t>
            </w:r>
            <w:r>
              <w:rPr>
                <w:rFonts w:eastAsia="Microsoft YaHei"/>
                <w:sz w:val="20"/>
                <w:szCs w:val="20"/>
                <w:lang w:val="de-DE"/>
              </w:rPr>
              <w:t>], [Intel]</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4BD4B2D9" w:rsidR="0099079F" w:rsidRPr="00255B51"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00255B51">
        <w:rPr>
          <w:rFonts w:eastAsia="Microsoft YaHei"/>
          <w:b/>
          <w:i/>
          <w:sz w:val="20"/>
          <w:szCs w:val="20"/>
          <w:highlight w:val="yellow"/>
        </w:rPr>
        <w:t xml:space="preserve"> (conclusion)</w:t>
      </w:r>
      <w:r w:rsidRPr="0099079F">
        <w:rPr>
          <w:rFonts w:eastAsia="Microsoft YaHei"/>
          <w:b/>
          <w:i/>
          <w:sz w:val="20"/>
          <w:szCs w:val="20"/>
          <w:highlight w:val="yellow"/>
        </w:rPr>
        <w:t>:</w:t>
      </w:r>
      <w:r w:rsidR="00255B51">
        <w:rPr>
          <w:rFonts w:eastAsia="Microsoft YaHei"/>
          <w:i/>
          <w:sz w:val="20"/>
          <w:szCs w:val="20"/>
        </w:rPr>
        <w:t xml:space="preserve"> </w:t>
      </w:r>
      <w:r w:rsidR="00255B51" w:rsidRPr="00255B51">
        <w:rPr>
          <w:i/>
          <w:sz w:val="20"/>
          <w:szCs w:val="20"/>
        </w:rPr>
        <w:t>If the interval between SRS resource sets is larger than Y, there is no scheduling restriction.</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Microsoft YaHei"/>
                <w:sz w:val="20"/>
                <w:szCs w:val="20"/>
              </w:rPr>
            </w:pPr>
            <w:r>
              <w:rPr>
                <w:rFonts w:eastAsia="Microsoft YaHei"/>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We are ok to</w:t>
            </w:r>
            <w:r w:rsidR="005655E7">
              <w:rPr>
                <w:rFonts w:eastAsia="Microsoft YaHei"/>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w:t>
            </w:r>
            <w:r>
              <w:rPr>
                <w:rFonts w:eastAsia="MS Mincho"/>
                <w:sz w:val="20"/>
                <w:szCs w:val="20"/>
                <w:lang w:eastAsia="ja-JP"/>
              </w:rPr>
              <w:lastRenderedPageBreak/>
              <w:t xml:space="preserve">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The UE is configured  with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Microsoft YaHei" w:hint="eastAsia"/>
                <w:sz w:val="20"/>
                <w:szCs w:val="20"/>
              </w:rPr>
              <w:t>S</w:t>
            </w:r>
            <w:r>
              <w:rPr>
                <w:rFonts w:eastAsia="Microsoft YaHei"/>
                <w:sz w:val="20"/>
                <w:szCs w:val="20"/>
              </w:rPr>
              <w:t xml:space="preserve">upport FL proposal. We do think clarifying the behavior </w:t>
            </w:r>
            <w:r>
              <w:rPr>
                <w:sz w:val="20"/>
                <w:szCs w:val="20"/>
              </w:rPr>
              <w:t xml:space="preserve">when the </w:t>
            </w:r>
            <w:r w:rsidRPr="00B06C18">
              <w:rPr>
                <w:rFonts w:eastAsia="Microsoft YaHei"/>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gNB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sets 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Microsoft YaHei"/>
          <w:sz w:val="20"/>
          <w:szCs w:val="20"/>
        </w:rPr>
      </w:pPr>
      <w:r w:rsidRPr="00371426">
        <w:rPr>
          <w:rFonts w:eastAsia="Microsoft YaHei" w:hint="eastAsia"/>
          <w:sz w:val="20"/>
          <w:szCs w:val="20"/>
        </w:rPr>
        <w:t>T</w:t>
      </w:r>
      <w:r w:rsidRPr="00371426">
        <w:rPr>
          <w:rFonts w:eastAsia="Microsoft YaHei"/>
          <w:sz w:val="20"/>
          <w:szCs w:val="20"/>
        </w:rPr>
        <w:t xml:space="preserve">he </w:t>
      </w:r>
      <w:r>
        <w:rPr>
          <w:rFonts w:eastAsia="Microsoft YaHei"/>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3-3A</w:t>
      </w:r>
      <w:r w:rsidRPr="00F96F20">
        <w:rPr>
          <w:rFonts w:eastAsia="Microsoft YaHei"/>
          <w:b/>
          <w:i/>
          <w:sz w:val="20"/>
          <w:szCs w:val="20"/>
          <w:highlight w:val="yellow"/>
        </w:rPr>
        <w:t>:</w:t>
      </w:r>
      <w:r>
        <w:rPr>
          <w:rFonts w:eastAsia="Microsoft YaHei"/>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B0160">
        <w:rPr>
          <w:rFonts w:eastAsia="Microsoft YaHei" w:hint="eastAsia"/>
          <w:sz w:val="20"/>
          <w:szCs w:val="20"/>
        </w:rPr>
        <w:t>Intel</w:t>
      </w:r>
      <w:r w:rsidRPr="00CB0160">
        <w:rPr>
          <w:rFonts w:eastAsia="Microsoft YaHei"/>
          <w:sz w:val="20"/>
          <w:szCs w:val="20"/>
        </w:rPr>
        <w:t>, Xiaomi, CMCC (2</w:t>
      </w:r>
      <w:r w:rsidRPr="00664FF9">
        <w:rPr>
          <w:rFonts w:eastAsia="Microsoft YaHei"/>
          <w:sz w:val="20"/>
          <w:szCs w:val="20"/>
          <w:vertAlign w:val="superscript"/>
        </w:rPr>
        <w:t>nd</w:t>
      </w:r>
      <w:r w:rsidRPr="00CB0160">
        <w:rPr>
          <w:rFonts w:eastAsia="Microsoft YaHei"/>
          <w:sz w:val="20"/>
          <w:szCs w:val="20"/>
        </w:rPr>
        <w:t>),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Microsoft YaHei"/>
          <w:sz w:val="20"/>
          <w:szCs w:val="20"/>
        </w:rPr>
      </w:pPr>
    </w:p>
    <w:p w14:paraId="46533456"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ther alternatives:</w:t>
      </w:r>
    </w:p>
    <w:tbl>
      <w:tblPr>
        <w:tblStyle w:val="TableGrid"/>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sz w:val="20"/>
                <w:szCs w:val="20"/>
              </w:rPr>
              <w:t>Alt 2-1: 2 + 2 + 2</w:t>
            </w:r>
          </w:p>
          <w:p w14:paraId="33D0EF97"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 2+2+2</w:t>
            </w:r>
          </w:p>
          <w:p w14:paraId="23A52A49"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1254088A"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SCS=120 KHz: No guard symbols exist between the 1</w:t>
            </w:r>
            <w:r w:rsidRPr="00664FF9">
              <w:rPr>
                <w:rFonts w:eastAsia="Microsoft YaHei"/>
                <w:sz w:val="20"/>
                <w:szCs w:val="20"/>
                <w:vertAlign w:val="superscript"/>
              </w:rPr>
              <w:t>st</w:t>
            </w:r>
            <w:r w:rsidRPr="000D023D">
              <w:rPr>
                <w:rFonts w:eastAsia="Microsoft YaHei"/>
                <w:sz w:val="20"/>
                <w:szCs w:val="20"/>
              </w:rPr>
              <w:t xml:space="preserve">  and the 2</w:t>
            </w:r>
            <w:r w:rsidRPr="00664FF9">
              <w:rPr>
                <w:rFonts w:eastAsia="Microsoft YaHei"/>
                <w:sz w:val="20"/>
                <w:szCs w:val="20"/>
                <w:vertAlign w:val="superscript"/>
              </w:rPr>
              <w:t>nd</w:t>
            </w:r>
            <w:r w:rsidRPr="000D023D">
              <w:rPr>
                <w:rFonts w:eastAsia="Microsoft YaHei"/>
                <w:sz w:val="20"/>
                <w:szCs w:val="20"/>
              </w:rPr>
              <w:t xml:space="preserve"> transmission, and 1 guard symbol exists between the 2</w:t>
            </w:r>
            <w:r w:rsidRPr="00664FF9">
              <w:rPr>
                <w:rFonts w:eastAsia="Microsoft YaHei"/>
                <w:sz w:val="20"/>
                <w:szCs w:val="20"/>
                <w:vertAlign w:val="superscript"/>
              </w:rPr>
              <w:t>nd</w:t>
            </w:r>
            <w:r w:rsidRPr="000D023D">
              <w:rPr>
                <w:rFonts w:eastAsia="Microsoft YaHei"/>
                <w:sz w:val="20"/>
                <w:szCs w:val="20"/>
              </w:rPr>
              <w:t xml:space="preserve"> and 3</w:t>
            </w:r>
            <w:r w:rsidRPr="00664FF9">
              <w:rPr>
                <w:rFonts w:eastAsia="Microsoft YaHei"/>
                <w:sz w:val="20"/>
                <w:szCs w:val="20"/>
                <w:vertAlign w:val="superscript"/>
              </w:rPr>
              <w:t>rd</w:t>
            </w:r>
            <w:r w:rsidRPr="000D023D">
              <w:rPr>
                <w:rFonts w:eastAsia="Microsoft YaHei"/>
                <w:sz w:val="20"/>
                <w:szCs w:val="20"/>
              </w:rPr>
              <w:t xml:space="preserve"> </w:t>
            </w:r>
            <w:r w:rsidRPr="000D023D">
              <w:rPr>
                <w:rFonts w:eastAsia="Microsoft YaHei"/>
                <w:sz w:val="20"/>
                <w:szCs w:val="20"/>
              </w:rPr>
              <w:lastRenderedPageBreak/>
              <w:t>transmission</w:t>
            </w:r>
          </w:p>
        </w:tc>
        <w:tc>
          <w:tcPr>
            <w:tcW w:w="0" w:type="auto"/>
          </w:tcPr>
          <w:p w14:paraId="3CD85DB1" w14:textId="77777777" w:rsidR="00371426" w:rsidRDefault="00371426" w:rsidP="00CF09E7">
            <w:pPr>
              <w:widowControl w:val="0"/>
              <w:snapToGrid w:val="0"/>
              <w:spacing w:before="120" w:after="120" w:line="240" w:lineRule="auto"/>
              <w:rPr>
                <w:rFonts w:eastAsia="Microsoft YaHei"/>
                <w:sz w:val="20"/>
                <w:szCs w:val="20"/>
              </w:rPr>
            </w:pPr>
            <w:r w:rsidRPr="000D023D">
              <w:rPr>
                <w:rFonts w:eastAsia="Microsoft YaHei"/>
                <w:sz w:val="20"/>
                <w:szCs w:val="20"/>
              </w:rPr>
              <w:lastRenderedPageBreak/>
              <w:t>CMCC (1</w:t>
            </w:r>
            <w:r w:rsidRPr="00664FF9">
              <w:rPr>
                <w:rFonts w:eastAsia="Microsoft YaHei"/>
                <w:sz w:val="20"/>
                <w:szCs w:val="20"/>
                <w:vertAlign w:val="superscript"/>
              </w:rPr>
              <w:t>st</w:t>
            </w:r>
            <w:r w:rsidRPr="000D023D">
              <w:rPr>
                <w:rFonts w:eastAsia="Microsoft YaHei"/>
                <w:sz w:val="20"/>
                <w:szCs w:val="20"/>
              </w:rPr>
              <w:t>), Nokia/NSB, InterDigital, Huawei/HiSilicon, Ericsson, Spreadtrum</w:t>
            </w:r>
          </w:p>
        </w:tc>
      </w:tr>
    </w:tbl>
    <w:p w14:paraId="00E3AFC2" w14:textId="77777777" w:rsidR="00F96F20" w:rsidRDefault="00F96F20">
      <w:pPr>
        <w:widowControl w:val="0"/>
        <w:snapToGrid w:val="0"/>
        <w:spacing w:before="120" w:after="120" w:line="240" w:lineRule="auto"/>
        <w:jc w:val="both"/>
        <w:rPr>
          <w:rFonts w:eastAsia="Microsoft YaHei"/>
          <w:sz w:val="20"/>
          <w:szCs w:val="20"/>
        </w:rPr>
      </w:pPr>
    </w:p>
    <w:p w14:paraId="5669B0E0" w14:textId="4A525B01" w:rsidR="00371426" w:rsidRDefault="00371426">
      <w:pPr>
        <w:widowControl w:val="0"/>
        <w:snapToGrid w:val="0"/>
        <w:spacing w:before="120" w:after="120" w:line="240" w:lineRule="auto"/>
        <w:jc w:val="both"/>
        <w:rPr>
          <w:rFonts w:eastAsia="Microsoft YaHei"/>
          <w:sz w:val="20"/>
          <w:szCs w:val="20"/>
        </w:rPr>
      </w:pPr>
      <w:r>
        <w:rPr>
          <w:rFonts w:eastAsia="Microsoft YaHei"/>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Microsoft YaHei"/>
          <w:i/>
          <w:iCs/>
          <w:sz w:val="20"/>
          <w:szCs w:val="20"/>
        </w:rPr>
      </w:pPr>
      <w:r w:rsidRPr="00BF2D1B">
        <w:rPr>
          <w:rFonts w:eastAsia="Microsoft YaHei" w:hint="eastAsia"/>
          <w:b/>
          <w:i/>
          <w:sz w:val="20"/>
          <w:szCs w:val="20"/>
          <w:highlight w:val="yellow"/>
        </w:rPr>
        <w:t>F</w:t>
      </w:r>
      <w:r w:rsidRPr="00BF2D1B">
        <w:rPr>
          <w:rFonts w:eastAsia="Microsoft YaHei"/>
          <w:b/>
          <w:i/>
          <w:sz w:val="20"/>
          <w:szCs w:val="20"/>
          <w:highlight w:val="yellow"/>
        </w:rPr>
        <w:t>L Proposal 3-3B:</w:t>
      </w:r>
      <w:r w:rsidRPr="00BF2D1B">
        <w:rPr>
          <w:rFonts w:eastAsia="Microsoft YaHei"/>
          <w:b/>
          <w:i/>
          <w:sz w:val="20"/>
          <w:szCs w:val="20"/>
        </w:rPr>
        <w:t xml:space="preserve"> </w:t>
      </w:r>
      <w:r w:rsidR="00BF2D1B" w:rsidRPr="00BF2D1B">
        <w:rPr>
          <w:rFonts w:eastAsia="Microsoft YaHei"/>
          <w:i/>
          <w:iCs/>
          <w:sz w:val="20"/>
          <w:szCs w:val="20"/>
        </w:rPr>
        <w:t>On SRS configuration for 4T6R, gNB can configure one of the following two configurations to UE subject to UE’s capability</w:t>
      </w:r>
    </w:p>
    <w:p w14:paraId="180E63AF" w14:textId="2142DC9B" w:rsidR="00BF2D1B" w:rsidRDefault="00BF2D1B" w:rsidP="00BF2D1B">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hint="eastAsia"/>
          <w:i/>
          <w:sz w:val="20"/>
          <w:szCs w:val="20"/>
        </w:rPr>
        <w:t>A</w:t>
      </w:r>
      <w:r w:rsidRPr="00BF2D1B">
        <w:rPr>
          <w:rFonts w:eastAsia="Microsoft YaHei"/>
          <w:i/>
          <w:sz w:val="20"/>
          <w:szCs w:val="20"/>
        </w:rPr>
        <w:t>lt 1: 4+2</w:t>
      </w:r>
    </w:p>
    <w:p w14:paraId="29057828" w14:textId="38CAAE04" w:rsidR="009C435E" w:rsidRPr="00BF2D1B" w:rsidRDefault="009C435E" w:rsidP="009C435E">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1D15EEB1" w14:textId="0CB15510" w:rsidR="00BF2D1B" w:rsidRPr="00BF2D1B" w:rsidRDefault="00BF2D1B" w:rsidP="00BF2D1B">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Alt 2: 2+2+2, </w:t>
      </w:r>
    </w:p>
    <w:p w14:paraId="0A18EDB4" w14:textId="251D4D0F" w:rsidR="00BF2D1B" w:rsidRPr="00BF2D1B" w:rsidRDefault="00BF2D1B" w:rsidP="00BF2D1B">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SCS=15, 30 and 60KHz: No guard symbols exist</w:t>
      </w:r>
    </w:p>
    <w:p w14:paraId="31BFCFCD" w14:textId="2693C7A3" w:rsidR="00BF2D1B" w:rsidRDefault="00BF2D1B" w:rsidP="00BF2D1B">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SCS=120 KHz: No guard symbols exist between the 1</w:t>
      </w:r>
      <w:r w:rsidRPr="00664FF9">
        <w:rPr>
          <w:rFonts w:eastAsia="Microsoft YaHei"/>
          <w:i/>
          <w:sz w:val="20"/>
          <w:szCs w:val="20"/>
          <w:vertAlign w:val="superscript"/>
        </w:rPr>
        <w:t>st</w:t>
      </w:r>
      <w:r w:rsidRPr="00BF2D1B">
        <w:rPr>
          <w:rFonts w:eastAsia="Microsoft YaHei"/>
          <w:i/>
          <w:sz w:val="20"/>
          <w:szCs w:val="20"/>
        </w:rPr>
        <w:t xml:space="preserve">  and the 2</w:t>
      </w:r>
      <w:r w:rsidRPr="00664FF9">
        <w:rPr>
          <w:rFonts w:eastAsia="Microsoft YaHei"/>
          <w:i/>
          <w:sz w:val="20"/>
          <w:szCs w:val="20"/>
          <w:vertAlign w:val="superscript"/>
        </w:rPr>
        <w:t>nd</w:t>
      </w:r>
      <w:r w:rsidRPr="00BF2D1B">
        <w:rPr>
          <w:rFonts w:eastAsia="Microsoft YaHei"/>
          <w:i/>
          <w:sz w:val="20"/>
          <w:szCs w:val="20"/>
        </w:rPr>
        <w:t xml:space="preserve"> transmission, and 1 guard symbol exists between the 2</w:t>
      </w:r>
      <w:r w:rsidRPr="00664FF9">
        <w:rPr>
          <w:rFonts w:eastAsia="Microsoft YaHei"/>
          <w:i/>
          <w:sz w:val="20"/>
          <w:szCs w:val="20"/>
          <w:vertAlign w:val="superscript"/>
        </w:rPr>
        <w:t>nd</w:t>
      </w:r>
      <w:r w:rsidRPr="00BF2D1B">
        <w:rPr>
          <w:rFonts w:eastAsia="Microsoft YaHei"/>
          <w:i/>
          <w:sz w:val="20"/>
          <w:szCs w:val="20"/>
        </w:rPr>
        <w:t xml:space="preserve"> and 3</w:t>
      </w:r>
      <w:r w:rsidRPr="00664FF9">
        <w:rPr>
          <w:rFonts w:eastAsia="Microsoft YaHei"/>
          <w:i/>
          <w:sz w:val="20"/>
          <w:szCs w:val="20"/>
          <w:vertAlign w:val="superscript"/>
        </w:rPr>
        <w:t>rd</w:t>
      </w:r>
      <w:r w:rsidRPr="00BF2D1B">
        <w:rPr>
          <w:rFonts w:eastAsia="Microsoft YaHei"/>
          <w:i/>
          <w:sz w:val="20"/>
          <w:szCs w:val="20"/>
        </w:rPr>
        <w:t xml:space="preserve"> transmission</w:t>
      </w:r>
    </w:p>
    <w:p w14:paraId="5282B25C" w14:textId="07C5CB12" w:rsidR="009C435E" w:rsidRPr="00BF2D1B" w:rsidRDefault="009C435E" w:rsidP="00BF2D1B">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The three resources are contained in 1 set for aperiodic SRS</w:t>
      </w:r>
    </w:p>
    <w:p w14:paraId="539C7D00" w14:textId="77777777" w:rsidR="00371426" w:rsidRDefault="00371426">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to  support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260F4046"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Support Alt.2.</w:t>
            </w:r>
          </w:p>
          <w:p w14:paraId="322186A3"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To OPPO, why we need to differentiate Alt.2 and 2T6R? It is not design principle. A</w:t>
            </w:r>
            <w:r>
              <w:rPr>
                <w:rFonts w:eastAsia="Microsoft YaHei" w:hint="eastAsia"/>
                <w:sz w:val="20"/>
                <w:szCs w:val="20"/>
              </w:rPr>
              <w:t>ctuall</w:t>
            </w:r>
            <w:r>
              <w:rPr>
                <w:rFonts w:eastAsia="Microsoft YaHei"/>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We have strong concern on Alt.1 for the issues on power imbalance and coverage loss for 3dB as we mentioned in last rounds feedback.</w:t>
            </w:r>
            <w:r>
              <w:rPr>
                <w:rFonts w:eastAsia="Microsoft YaHei" w:hint="eastAsia"/>
                <w:sz w:val="20"/>
                <w:szCs w:val="20"/>
              </w:rPr>
              <w:t xml:space="preserve"> </w:t>
            </w:r>
            <w:r>
              <w:rPr>
                <w:rFonts w:eastAsia="Microsoft YaHei"/>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bl>
    <w:p w14:paraId="00E3AFD0" w14:textId="77777777" w:rsidR="00D30AF6" w:rsidRPr="003A0B0D"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∆T</w:t>
            </w:r>
            <w:r w:rsidRPr="004C0C51">
              <w:rPr>
                <w:rFonts w:eastAsia="Microsoft YaHei"/>
                <w:sz w:val="20"/>
                <w:szCs w:val="20"/>
                <w:vertAlign w:val="subscript"/>
              </w:rPr>
              <w:t>RxSRS</w:t>
            </w:r>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H</w:t>
            </w:r>
            <w:r>
              <w:rPr>
                <w:rFonts w:eastAsia="Microsoft YaHei"/>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Microsoft YaHei"/>
                <w:i/>
                <w:sz w:val="20"/>
                <w:szCs w:val="20"/>
              </w:rPr>
            </w:pPr>
            <w:r w:rsidRPr="008C64E4">
              <w:rPr>
                <w:rFonts w:eastAsia="Microsoft YaHei" w:hint="eastAsia"/>
                <w:i/>
                <w:sz w:val="20"/>
                <w:szCs w:val="20"/>
              </w:rPr>
              <w:t>F</w:t>
            </w:r>
            <w:r w:rsidRPr="008C64E4">
              <w:rPr>
                <w:rFonts w:eastAsia="Microsoft YaHei"/>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Microsoft YaHei"/>
                <w:sz w:val="20"/>
                <w:szCs w:val="20"/>
              </w:rPr>
            </w:pPr>
            <w:r>
              <w:rPr>
                <w:rFonts w:eastAsia="Microsoft YaHei"/>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It is RAN</w:t>
            </w:r>
            <w:r w:rsidR="005F7BB9">
              <w:rPr>
                <w:rFonts w:eastAsia="Microsoft YaHei"/>
                <w:sz w:val="20"/>
                <w:szCs w:val="20"/>
              </w:rPr>
              <w:t>4</w:t>
            </w:r>
            <w:r>
              <w:rPr>
                <w:rFonts w:eastAsia="Microsoft YaHei"/>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tdoc, we are still struggling to understand why introductions of new Tx-Rx combination results in this proposal. </w:t>
            </w:r>
          </w:p>
          <w:p w14:paraId="7E97A768" w14:textId="2A58696D" w:rsidR="00EF7B47" w:rsidRP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Note that this is a critical issue for TDD operators using massive MIMO in their </w:t>
            </w:r>
            <w:r>
              <w:rPr>
                <w:rFonts w:eastAsia="MS Mincho"/>
                <w:sz w:val="20"/>
                <w:szCs w:val="20"/>
                <w:lang w:eastAsia="ja-JP"/>
              </w:rPr>
              <w:lastRenderedPageBreak/>
              <w:t>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lastRenderedPageBreak/>
              <w:t>H</w:t>
            </w:r>
            <w:r>
              <w:rPr>
                <w:rFonts w:eastAsia="Microsoft YaHei"/>
                <w:sz w:val="20"/>
                <w:szCs w:val="20"/>
              </w:rPr>
              <w:t>uawei, HiSilicon</w:t>
            </w:r>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No, we do not think this is essential for Rel-17 completion.</w:t>
            </w:r>
          </w:p>
        </w:tc>
      </w:tr>
    </w:tbl>
    <w:p w14:paraId="46C70400" w14:textId="77777777" w:rsidR="007E5CF9" w:rsidRPr="00740BAA"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w:t>
            </w:r>
            <w:r w:rsidR="00D55937" w:rsidRPr="000251D7">
              <w:rPr>
                <w:rFonts w:eastAsia="Microsoft YaHei"/>
                <w:sz w:val="20"/>
                <w:szCs w:val="20"/>
                <w:lang w:val="en-GB"/>
              </w:rPr>
              <w:t>e</w:t>
            </w:r>
            <w:r w:rsidRPr="000251D7">
              <w:rPr>
                <w:rFonts w:eastAsia="Microsoft YaHei"/>
                <w:sz w:val="20"/>
                <w:szCs w:val="20"/>
                <w:lang w:val="en-GB"/>
              </w:rPr>
              <w:t>s for antenna switching</w:t>
            </w:r>
            <w:r>
              <w:rPr>
                <w:rFonts w:eastAsia="Microsoft YaHei"/>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Microsoft YaHei"/>
                <w:sz w:val="20"/>
                <w:szCs w:val="20"/>
              </w:rPr>
            </w:pPr>
            <w:r>
              <w:rPr>
                <w:rFonts w:eastAsia="Microsoft YaHei"/>
                <w:sz w:val="20"/>
                <w:szCs w:val="20"/>
              </w:rPr>
              <w:t>V</w:t>
            </w:r>
            <w:r w:rsidR="00CD345E">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Microsoft YaHei"/>
                <w:bCs/>
                <w:sz w:val="20"/>
                <w:szCs w:val="20"/>
              </w:rPr>
            </w:pPr>
            <w:r>
              <w:rPr>
                <w:rFonts w:eastAsia="Microsoft YaHei" w:hint="eastAsia"/>
                <w:bCs/>
                <w:sz w:val="20"/>
                <w:szCs w:val="20"/>
              </w:rPr>
              <w:t>C</w:t>
            </w:r>
            <w:r>
              <w:rPr>
                <w:rFonts w:eastAsia="Microsoft YaHei"/>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3B99E612" w:rsidR="00EF6ADB" w:rsidRDefault="00D9291E" w:rsidP="00EF6ADB">
      <w:pPr>
        <w:widowControl w:val="0"/>
        <w:snapToGrid w:val="0"/>
        <w:spacing w:before="120" w:after="120" w:line="240" w:lineRule="auto"/>
        <w:jc w:val="both"/>
        <w:rPr>
          <w:rFonts w:eastAsia="Microsoft YaHei"/>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Microsoft YaHei"/>
          <w:sz w:val="20"/>
          <w:szCs w:val="20"/>
        </w:rPr>
        <w:t>Intel, CMCC, OPPO</w:t>
      </w:r>
      <w:r>
        <w:rPr>
          <w:rFonts w:eastAsia="Microsoft YaHei"/>
          <w:sz w:val="20"/>
          <w:szCs w:val="20"/>
        </w:rPr>
        <w:t>, LGE, NEC, Samsung, Ericsson, Qualcomm, Lenovo/MotM, CATT, Spreadtrum, Xiaomi, Nokia/NSB, Apple</w:t>
      </w:r>
    </w:p>
    <w:p w14:paraId="1A1C1297" w14:textId="77777777" w:rsidR="00D9291E" w:rsidRDefault="00D9291E" w:rsidP="00EF6ADB">
      <w:pPr>
        <w:widowControl w:val="0"/>
        <w:snapToGrid w:val="0"/>
        <w:spacing w:before="120" w:after="120" w:line="240" w:lineRule="auto"/>
        <w:jc w:val="both"/>
        <w:rPr>
          <w:rFonts w:eastAsia="Microsoft YaHei"/>
          <w:sz w:val="20"/>
          <w:szCs w:val="20"/>
        </w:rPr>
      </w:pPr>
    </w:p>
    <w:p w14:paraId="4201DA5C" w14:textId="5E4B4AB8" w:rsidR="00D9291E" w:rsidRDefault="00D9291E" w:rsidP="00EF6ADB">
      <w:pPr>
        <w:widowControl w:val="0"/>
        <w:snapToGrid w:val="0"/>
        <w:spacing w:before="120" w:after="120" w:line="240" w:lineRule="auto"/>
        <w:jc w:val="both"/>
        <w:rPr>
          <w:rFonts w:eastAsiaTheme="minorEastAsia"/>
          <w:sz w:val="20"/>
          <w:szCs w:val="20"/>
        </w:rPr>
      </w:pPr>
      <w:r>
        <w:rPr>
          <w:rFonts w:eastAsia="Microsoft YaHei"/>
          <w:sz w:val="20"/>
          <w:szCs w:val="20"/>
        </w:rPr>
        <w:t>Add more P_F values: Futurewei, Huawei/HiSilicon,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Microsoft YaHei"/>
                <w:sz w:val="20"/>
                <w:szCs w:val="20"/>
              </w:rPr>
            </w:pPr>
            <w:r>
              <w:rPr>
                <w:rFonts w:eastAsia="Microsoft YaHei"/>
                <w:sz w:val="20"/>
                <w:szCs w:val="20"/>
              </w:rPr>
              <w:t>OK</w:t>
            </w:r>
            <w:r w:rsidR="003D6908">
              <w:rPr>
                <w:rFonts w:eastAsia="Microsoft YaHei"/>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lastRenderedPageBreak/>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4011"/>
        <w:gridCol w:w="5339"/>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098A6F21"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Huawei/HiSilicon, Ericsson</w:t>
            </w:r>
            <w:r w:rsidR="00385C9F">
              <w:rPr>
                <w:rFonts w:eastAsia="Microsoft YaHei"/>
                <w:sz w:val="20"/>
                <w:szCs w:val="20"/>
              </w:rPr>
              <w:t>, Futurewei,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r w:rsidR="00B95F3D">
              <w:rPr>
                <w:rFonts w:eastAsia="Microsoft YaHei"/>
                <w:sz w:val="20"/>
                <w:szCs w:val="20"/>
              </w:rPr>
              <w:t>, Xiaomi, CMCC</w:t>
            </w:r>
            <w:r w:rsidR="00826DD0">
              <w:rPr>
                <w:rFonts w:eastAsia="Microsoft YaHei"/>
                <w:sz w:val="20"/>
                <w:szCs w:val="20"/>
              </w:rPr>
              <w:t>, NTT DCM</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512ADF65"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r w:rsidR="00826DD0">
              <w:rPr>
                <w:rFonts w:eastAsia="Microsoft YaHei"/>
                <w:sz w:val="20"/>
                <w:szCs w:val="20"/>
              </w:rPr>
              <w:t>,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Microsoft YaHei"/>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Microsoft YaHei"/>
                <w:sz w:val="20"/>
                <w:szCs w:val="20"/>
              </w:rPr>
              <w:t xml:space="preserve">Support </w:t>
            </w:r>
            <w:r>
              <w:rPr>
                <w:rFonts w:eastAsia="Microsoft YaHei"/>
                <w:sz w:val="20"/>
                <w:szCs w:val="20"/>
              </w:rPr>
              <w:t xml:space="preserve">FL proposal 4-2. </w:t>
            </w:r>
            <w:r>
              <w:rPr>
                <w:rFonts w:eastAsia="Microsoft YaHei" w:hint="eastAsia"/>
                <w:sz w:val="20"/>
                <w:szCs w:val="20"/>
              </w:rPr>
              <w:t>E</w:t>
            </w:r>
            <w:r w:rsidRPr="00490C76">
              <w:rPr>
                <w:rFonts w:eastAsia="Microsoft YaHei"/>
                <w:sz w:val="20"/>
                <w:szCs w:val="20"/>
              </w:rPr>
              <w:t>xtend</w:t>
            </w:r>
            <w:r>
              <w:rPr>
                <w:rFonts w:eastAsia="Microsoft YaHei"/>
                <w:sz w:val="20"/>
                <w:szCs w:val="20"/>
              </w:rPr>
              <w:t>ing</w:t>
            </w:r>
            <w:r w:rsidRPr="00490C76">
              <w:rPr>
                <w:rFonts w:eastAsia="Microsoft YaHei"/>
                <w:sz w:val="20"/>
                <w:szCs w:val="20"/>
              </w:rPr>
              <w:t xml:space="preserve"> start RB location hopping to aperiodic SRS</w:t>
            </w:r>
            <w:r>
              <w:rPr>
                <w:rFonts w:eastAsia="Microsoft YaHei"/>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Microsoft YaHei"/>
                <w:sz w:val="20"/>
                <w:szCs w:val="20"/>
              </w:rPr>
            </w:pPr>
            <w:r>
              <w:rPr>
                <w:rFonts w:eastAsia="Microsoft YaHei"/>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Microsoft YaHei"/>
                <w:sz w:val="20"/>
                <w:szCs w:val="20"/>
              </w:rPr>
            </w:pPr>
            <w:r>
              <w:rPr>
                <w:rFonts w:eastAsia="Microsoft YaHei"/>
                <w:sz w:val="20"/>
                <w:szCs w:val="20"/>
              </w:rPr>
              <w:t>We don’t agree to have sentence “</w:t>
            </w:r>
            <w:r w:rsidRPr="00A1732D">
              <w:rPr>
                <w:rFonts w:eastAsiaTheme="minorEastAsia"/>
                <w:i/>
                <w:sz w:val="20"/>
                <w:szCs w:val="20"/>
              </w:rPr>
              <w:t>same start RB location hopping approach as for P/SP SRS</w:t>
            </w:r>
            <w:r>
              <w:rPr>
                <w:rFonts w:eastAsia="Microsoft YaHei"/>
                <w:sz w:val="20"/>
                <w:szCs w:val="20"/>
              </w:rPr>
              <w:t xml:space="preserve">”, which means in the same way as in inter legacy FH period, right? This should be </w:t>
            </w:r>
            <w:r w:rsidR="004740EC">
              <w:rPr>
                <w:rFonts w:eastAsia="Microsoft YaHei"/>
                <w:sz w:val="20"/>
                <w:szCs w:val="20"/>
              </w:rPr>
              <w:t xml:space="preserve">the </w:t>
            </w:r>
            <w:bookmarkStart w:id="4" w:name="_GoBack"/>
            <w:bookmarkEnd w:id="4"/>
            <w:r>
              <w:rPr>
                <w:rFonts w:eastAsia="Microsoft YaHei"/>
                <w:sz w:val="20"/>
                <w:szCs w:val="20"/>
              </w:rPr>
              <w:t xml:space="preserve">separate topic discussed in the next. </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2260D8"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Microsoft YaHei"/>
                <w:sz w:val="20"/>
                <w:szCs w:val="20"/>
                <w:lang w:val="fi-FI"/>
              </w:rPr>
            </w:pPr>
            <w:r w:rsidRPr="002966BC">
              <w:rPr>
                <w:rFonts w:eastAsia="Microsoft YaHei"/>
                <w:sz w:val="20"/>
                <w:szCs w:val="20"/>
                <w:lang w:val="fi-FI"/>
              </w:rPr>
              <w:t>NTT DCM, Huawei/HiSilicon, vivo, OPPO</w:t>
            </w:r>
            <w:r w:rsidR="00C25AD5" w:rsidRPr="002966BC">
              <w:rPr>
                <w:rFonts w:eastAsia="Microsoft YaHei"/>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608CCBA" w14:textId="7BE78583" w:rsidR="003D6908" w:rsidRPr="00FA6A0F" w:rsidRDefault="003D6908" w:rsidP="003D6908">
            <w:pPr>
              <w:widowControl w:val="0"/>
              <w:snapToGrid w:val="0"/>
              <w:spacing w:before="120" w:after="120" w:line="240" w:lineRule="auto"/>
              <w:rPr>
                <w:rFonts w:eastAsia="Microsoft YaHei"/>
                <w:sz w:val="20"/>
                <w:szCs w:val="20"/>
                <w:highlight w:val="yellow"/>
              </w:rPr>
            </w:pPr>
            <w:r>
              <w:rPr>
                <w:rFonts w:eastAsia="Microsoft YaHei" w:hint="eastAsia"/>
                <w:sz w:val="20"/>
                <w:szCs w:val="20"/>
              </w:rPr>
              <w:t>N</w:t>
            </w:r>
            <w:r>
              <w:rPr>
                <w:rFonts w:eastAsia="Microsoft YaHei"/>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Microsoft YaHei"/>
                <w:sz w:val="20"/>
                <w:szCs w:val="20"/>
              </w:rPr>
            </w:pPr>
            <w:r>
              <w:rPr>
                <w:rFonts w:eastAsia="Microsoft YaHei"/>
                <w:sz w:val="20"/>
                <w:szCs w:val="20"/>
              </w:rPr>
              <w:t>S</w:t>
            </w:r>
            <w:r w:rsidRPr="00664FF9">
              <w:rPr>
                <w:rFonts w:eastAsia="Microsoft YaHei"/>
                <w:sz w:val="20"/>
                <w:szCs w:val="20"/>
              </w:rPr>
              <w:t>upport start RB location hopping within a legacy FH period</w:t>
            </w:r>
            <w:r>
              <w:rPr>
                <w:rFonts w:eastAsia="Microsoft YaHei"/>
                <w:sz w:val="20"/>
                <w:szCs w:val="20"/>
              </w:rPr>
              <w:t xml:space="preserve"> when R&gt;1</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NEC, ZTE, Futurewei, CATT</w:t>
            </w:r>
            <w:r w:rsidR="00C25AD5">
              <w:rPr>
                <w:rFonts w:eastAsia="Microsoft YaHei"/>
                <w:sz w:val="20"/>
                <w:szCs w:val="20"/>
              </w:rPr>
              <w:t>, LGE</w:t>
            </w:r>
            <w:r w:rsidR="00D92CCC">
              <w:rPr>
                <w:rFonts w:eastAsia="Microsoft YaHei"/>
                <w:sz w:val="20"/>
                <w:szCs w:val="20"/>
              </w:rPr>
              <w:t>, Spreadtrum, Ericsson, Huawei/HiSilicon</w:t>
            </w:r>
            <w:r w:rsidR="00FD578C">
              <w:rPr>
                <w:rFonts w:eastAsia="Microsoft YaHei"/>
                <w:sz w:val="20"/>
                <w:szCs w:val="20"/>
              </w:rPr>
              <w:t xml:space="preserve">, Lenovo/MotM, NTT DCM, </w:t>
            </w:r>
            <w:r w:rsidR="00BB5D7D">
              <w:rPr>
                <w:rFonts w:eastAsia="Microsoft YaHei"/>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lastRenderedPageBreak/>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ZTE, Futurewei, Ericsson</w:t>
            </w:r>
            <w:r w:rsidR="002D5A3B">
              <w:rPr>
                <w:rFonts w:eastAsia="Microsoft YaHei"/>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r w:rsidR="002D5A3B">
              <w:rPr>
                <w:rFonts w:eastAsia="Microsoft YaHei"/>
                <w:sz w:val="20"/>
                <w:szCs w:val="20"/>
              </w:rPr>
              <w:t>, MediaTek</w:t>
            </w:r>
            <w:r w:rsidR="00D358DA">
              <w:rPr>
                <w:rFonts w:eastAsia="Microsoft YaHei"/>
                <w:sz w:val="20"/>
                <w:szCs w:val="20"/>
              </w:rPr>
              <w:t>, 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Our understanding is that no consensus here means RAN1 automatically supports </w:t>
            </w:r>
            <w:r>
              <w:rPr>
                <w:rFonts w:eastAsia="MS Mincho"/>
                <w:sz w:val="20"/>
                <w:szCs w:val="20"/>
                <w:lang w:eastAsia="ja-JP"/>
              </w:rPr>
              <w:lastRenderedPageBreak/>
              <w:t xml:space="preserve">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Lenovo/MotM, CATT</w:t>
            </w:r>
            <w:r w:rsidR="006B168B" w:rsidRPr="00AA2902">
              <w:rPr>
                <w:rFonts w:eastAsia="Microsoft YaHei"/>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k_F</w:t>
            </w:r>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Lenovo/MotM, CATT, LG</w:t>
            </w:r>
            <w:r w:rsidR="00912A25" w:rsidRPr="00AA2902">
              <w:rPr>
                <w:rFonts w:eastAsia="Microsoft YaHei"/>
                <w:sz w:val="20"/>
                <w:szCs w:val="20"/>
              </w:rPr>
              <w:t>, Futurewei</w:t>
            </w:r>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r w:rsidR="00AA2902">
              <w:rPr>
                <w:rFonts w:eastAsia="Microsoft YaHei"/>
                <w:sz w:val="20"/>
                <w:szCs w:val="20"/>
              </w:rPr>
              <w:t>, Spreadtrum,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No consensus to use MAC CE or DCI to update P_F and/or k_F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n_CS and (n_CS+3) mod 6 in comb offset k_TC, respectively. </w:t>
      </w:r>
    </w:p>
    <w:p w14:paraId="5CB6E550"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n_CS and (n_CS+3) mod 6 in comb offset (k_TC + 4) mod 8, respectively. </w:t>
      </w:r>
    </w:p>
    <w:p w14:paraId="6F881948" w14:textId="77777777" w:rsidR="00356164" w:rsidRPr="009B3816"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36365A6C" w14:textId="06881002" w:rsidR="009B3816" w:rsidRPr="002E3523" w:rsidRDefault="009B3816"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745C6">
        <w:rPr>
          <w:rFonts w:eastAsia="Microsoft YaHei"/>
          <w:sz w:val="20"/>
          <w:szCs w:val="20"/>
        </w:rPr>
        <w:t>Samsung, ZTE, vivo, Huawei/HiSilicon</w:t>
      </w:r>
      <w:r>
        <w:rPr>
          <w:rFonts w:eastAsia="Microsoft YaHei"/>
          <w:sz w:val="20"/>
          <w:szCs w:val="20"/>
        </w:rPr>
        <w:t xml:space="preserve">, </w:t>
      </w:r>
      <w:r>
        <w:rPr>
          <w:rFonts w:eastAsia="Microsoft YaHei" w:hint="eastAsia"/>
          <w:sz w:val="20"/>
          <w:szCs w:val="20"/>
        </w:rPr>
        <w:t>L</w:t>
      </w:r>
      <w:r>
        <w:rPr>
          <w:rFonts w:eastAsia="Microsoft YaHei"/>
          <w:sz w:val="20"/>
          <w:szCs w:val="20"/>
        </w:rPr>
        <w:t>enovo/MotM, MediaTek, NTT DOCOMO, Intel, OPPO, Futurewei, Apple</w:t>
      </w:r>
    </w:p>
    <w:p w14:paraId="2DA14308" w14:textId="77777777" w:rsidR="00356164" w:rsidRDefault="00356164" w:rsidP="00356164">
      <w:pPr>
        <w:widowControl w:val="0"/>
        <w:snapToGrid w:val="0"/>
        <w:spacing w:before="120" w:after="120" w:line="240" w:lineRule="auto"/>
        <w:jc w:val="both"/>
        <w:rPr>
          <w:rFonts w:eastAsia="Microsoft YaHei"/>
          <w:sz w:val="20"/>
          <w:szCs w:val="20"/>
        </w:rPr>
      </w:pPr>
    </w:p>
    <w:p w14:paraId="1E9549E6" w14:textId="77777777" w:rsidR="00356164" w:rsidRPr="005017A7" w:rsidRDefault="00356164" w:rsidP="00356164">
      <w:pPr>
        <w:widowControl w:val="0"/>
        <w:snapToGrid w:val="0"/>
        <w:spacing w:before="120" w:after="120" w:line="240" w:lineRule="auto"/>
        <w:jc w:val="both"/>
        <w:rPr>
          <w:rFonts w:eastAsia="Microsoft YaHei"/>
          <w:sz w:val="20"/>
          <w:szCs w:val="20"/>
        </w:rPr>
      </w:pPr>
      <w:r>
        <w:rPr>
          <w:rFonts w:eastAsia="Microsoft YaHei"/>
          <w:sz w:val="20"/>
          <w:szCs w:val="20"/>
        </w:rPr>
        <w:t xml:space="preserve">Another alternative: </w:t>
      </w:r>
      <w:r w:rsidRPr="00C745C6">
        <w:rPr>
          <w:rFonts w:eastAsia="Microsoft YaHei"/>
          <w:sz w:val="20"/>
          <w:szCs w:val="20"/>
        </w:rPr>
        <w:t xml:space="preserve">Allow 4 CSs for </w:t>
      </w:r>
      <w:r>
        <w:rPr>
          <w:rFonts w:eastAsia="Microsoft YaHei"/>
          <w:sz w:val="20"/>
          <w:szCs w:val="20"/>
        </w:rPr>
        <w:t>each comb offset</w:t>
      </w:r>
      <w:r w:rsidRPr="00C745C6">
        <w:rPr>
          <w:rFonts w:eastAsia="Microsoft YaHei"/>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Lenovo/MotM,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Huawei/HiSilicon, Spreadtrum</w:t>
            </w:r>
            <w:r w:rsidR="00F2750C">
              <w:rPr>
                <w:rFonts w:eastAsia="Microsoft YaHei"/>
                <w:bCs/>
                <w:sz w:val="20"/>
                <w:szCs w:val="20"/>
              </w:rPr>
              <w:t>, Futurewei</w:t>
            </w:r>
            <w:r w:rsidR="006D2261">
              <w:rPr>
                <w:rFonts w:eastAsia="Microsoft YaHei"/>
                <w:bCs/>
                <w:sz w:val="20"/>
                <w:szCs w:val="20"/>
              </w:rPr>
              <w:t>, vivo</w:t>
            </w:r>
            <w:r w:rsidR="00C84378">
              <w:rPr>
                <w:rFonts w:eastAsia="Microsoft YaHei"/>
                <w:bCs/>
                <w:sz w:val="20"/>
                <w:szCs w:val="20"/>
              </w:rPr>
              <w:t>, OPPO, Spreadtrum</w:t>
            </w:r>
            <w:r w:rsidR="00D033F1">
              <w:rPr>
                <w:rFonts w:eastAsia="Microsoft YaHei"/>
                <w:bCs/>
                <w:sz w:val="20"/>
                <w:szCs w:val="20"/>
              </w:rPr>
              <w:t>, CMC</w:t>
            </w:r>
            <w:r w:rsidR="003612F0">
              <w:rPr>
                <w:rFonts w:eastAsia="Microsoft YaHei"/>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Microsoft YaHei"/>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7296" w:type="dxa"/>
          </w:tcPr>
          <w:p w14:paraId="51F34C29" w14:textId="1FF2B60F"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 We do not see the benefits shown in practical scenarios for supporting 12 CSs. Actually it is easy to get the result in analysis that the practical channels are difficult to support Comb-8+12 CSs as details discussed in our Tdoc.</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Microsoft YaHei"/>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GTW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5FF67137" w14:textId="77777777" w:rsidR="001B0B46" w:rsidRDefault="001B0B46">
      <w:pPr>
        <w:widowControl w:val="0"/>
        <w:snapToGrid w:val="0"/>
        <w:spacing w:before="120" w:after="120" w:line="240" w:lineRule="auto"/>
        <w:jc w:val="both"/>
        <w:rPr>
          <w:rFonts w:eastAsia="Microsoft YaHei"/>
          <w:sz w:val="20"/>
          <w:szCs w:val="20"/>
        </w:rPr>
      </w:pPr>
    </w:p>
    <w:p w14:paraId="0C623455" w14:textId="77777777" w:rsidR="001B0B46" w:rsidRDefault="001B0B46">
      <w:pPr>
        <w:widowControl w:val="0"/>
        <w:snapToGrid w:val="0"/>
        <w:spacing w:before="120" w:after="120" w:line="240" w:lineRule="auto"/>
        <w:jc w:val="both"/>
        <w:rPr>
          <w:rFonts w:eastAsia="Microsoft YaHei"/>
          <w:sz w:val="20"/>
          <w:szCs w:val="20"/>
        </w:rPr>
      </w:pPr>
    </w:p>
    <w:p w14:paraId="2E7E6331" w14:textId="77777777" w:rsidR="001B0B46" w:rsidRDefault="001B0B46">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lastRenderedPageBreak/>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Based on only RRC configuration, “available slot” is the slot satisfying: there are UL or flexible symbol(s) for the time-domain location(s) for all the SRS resources in the resource set </w:t>
            </w:r>
            <w:r w:rsidRPr="008C6D01">
              <w:rPr>
                <w:rFonts w:eastAsia="Microsoft YaHei"/>
                <w:sz w:val="20"/>
                <w:szCs w:val="20"/>
                <w:lang w:val="en-GB"/>
              </w:rPr>
              <w:lastRenderedPageBreak/>
              <w:t>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lastRenderedPageBreak/>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xml:space="preserve">) hopping in different SRS frequency hopping periods for RPFS and at least </w:t>
            </w:r>
            <w:r w:rsidRPr="00305120">
              <w:rPr>
                <w:rFonts w:eastAsia="Microsoft YaHei"/>
                <w:sz w:val="20"/>
                <w:szCs w:val="20"/>
              </w:rPr>
              <w:lastRenderedPageBreak/>
              <w:t>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0A30D7">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lastRenderedPageBreak/>
              <w:t>Alt 2-0: Do not introduce guard symbols between SRS resource sets, i.e., guard symbols only appears between SRS resources in a resource set</w:t>
            </w:r>
          </w:p>
          <w:p w14:paraId="78FBA00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0A30D7">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lastRenderedPageBreak/>
              <w:t>For SCS=15, 30 and 60KHz: No guard symbols exist</w:t>
            </w:r>
          </w:p>
          <w:p w14:paraId="3519F18A"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0A30D7">
            <w:pPr>
              <w:pStyle w:val="ListParagraph"/>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810037" w:rsidP="00381F74">
            <w:pPr>
              <w:spacing w:after="0" w:line="240" w:lineRule="auto"/>
              <w:rPr>
                <w:bCs/>
                <w:sz w:val="20"/>
                <w:szCs w:val="20"/>
              </w:rPr>
            </w:pPr>
            <w:hyperlink r:id="rId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810037" w:rsidP="00381F74">
            <w:pPr>
              <w:spacing w:after="0" w:line="240" w:lineRule="auto"/>
              <w:rPr>
                <w:bCs/>
                <w:sz w:val="20"/>
                <w:szCs w:val="20"/>
              </w:rPr>
            </w:pPr>
            <w:hyperlink r:id="rId1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810037" w:rsidP="00381F74">
            <w:pPr>
              <w:spacing w:after="0" w:line="240" w:lineRule="auto"/>
              <w:rPr>
                <w:bCs/>
                <w:sz w:val="20"/>
                <w:szCs w:val="20"/>
              </w:rPr>
            </w:pPr>
            <w:hyperlink r:id="rId1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810037" w:rsidP="00381F74">
            <w:pPr>
              <w:spacing w:after="0" w:line="240" w:lineRule="auto"/>
              <w:rPr>
                <w:bCs/>
                <w:sz w:val="20"/>
                <w:szCs w:val="20"/>
              </w:rPr>
            </w:pPr>
            <w:hyperlink r:id="rId1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810037" w:rsidP="00381F74">
            <w:pPr>
              <w:spacing w:after="0" w:line="240" w:lineRule="auto"/>
              <w:rPr>
                <w:bCs/>
                <w:sz w:val="20"/>
                <w:szCs w:val="20"/>
              </w:rPr>
            </w:pPr>
            <w:hyperlink r:id="rId1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810037" w:rsidP="00381F74">
            <w:pPr>
              <w:spacing w:after="0" w:line="240" w:lineRule="auto"/>
              <w:rPr>
                <w:bCs/>
                <w:sz w:val="20"/>
                <w:szCs w:val="20"/>
              </w:rPr>
            </w:pPr>
            <w:hyperlink r:id="rId1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810037" w:rsidP="00381F74">
            <w:pPr>
              <w:spacing w:after="0" w:line="240" w:lineRule="auto"/>
              <w:rPr>
                <w:bCs/>
                <w:sz w:val="20"/>
                <w:szCs w:val="20"/>
              </w:rPr>
            </w:pPr>
            <w:hyperlink r:id="rId1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810037" w:rsidP="00381F74">
            <w:pPr>
              <w:spacing w:after="0" w:line="240" w:lineRule="auto"/>
              <w:rPr>
                <w:bCs/>
                <w:sz w:val="20"/>
                <w:szCs w:val="20"/>
              </w:rPr>
            </w:pPr>
            <w:hyperlink r:id="rId1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810037" w:rsidP="00381F74">
            <w:pPr>
              <w:spacing w:after="0" w:line="240" w:lineRule="auto"/>
              <w:rPr>
                <w:bCs/>
                <w:sz w:val="20"/>
                <w:szCs w:val="20"/>
              </w:rPr>
            </w:pPr>
            <w:hyperlink r:id="rId1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810037" w:rsidP="00381F74">
            <w:pPr>
              <w:spacing w:after="0" w:line="240" w:lineRule="auto"/>
              <w:rPr>
                <w:bCs/>
                <w:sz w:val="20"/>
                <w:szCs w:val="20"/>
              </w:rPr>
            </w:pPr>
            <w:hyperlink r:id="rId1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810037" w:rsidP="00381F74">
            <w:pPr>
              <w:spacing w:after="0" w:line="240" w:lineRule="auto"/>
              <w:rPr>
                <w:bCs/>
                <w:sz w:val="20"/>
                <w:szCs w:val="20"/>
              </w:rPr>
            </w:pPr>
            <w:hyperlink r:id="rId1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810037" w:rsidP="00381F74">
            <w:pPr>
              <w:spacing w:after="0" w:line="240" w:lineRule="auto"/>
              <w:rPr>
                <w:bCs/>
                <w:sz w:val="20"/>
                <w:szCs w:val="20"/>
              </w:rPr>
            </w:pPr>
            <w:hyperlink r:id="rId2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810037" w:rsidP="00381F74">
            <w:pPr>
              <w:spacing w:after="0" w:line="240" w:lineRule="auto"/>
              <w:rPr>
                <w:bCs/>
                <w:sz w:val="20"/>
                <w:szCs w:val="20"/>
              </w:rPr>
            </w:pPr>
            <w:hyperlink r:id="rId2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810037" w:rsidP="00381F74">
            <w:pPr>
              <w:spacing w:after="0" w:line="240" w:lineRule="auto"/>
              <w:rPr>
                <w:bCs/>
                <w:sz w:val="20"/>
                <w:szCs w:val="20"/>
              </w:rPr>
            </w:pPr>
            <w:hyperlink r:id="rId2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810037" w:rsidP="00381F74">
            <w:pPr>
              <w:spacing w:after="0" w:line="240" w:lineRule="auto"/>
              <w:rPr>
                <w:bCs/>
                <w:sz w:val="20"/>
                <w:szCs w:val="20"/>
              </w:rPr>
            </w:pPr>
            <w:hyperlink r:id="rId2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810037" w:rsidP="00381F74">
            <w:pPr>
              <w:spacing w:after="0" w:line="240" w:lineRule="auto"/>
              <w:rPr>
                <w:bCs/>
                <w:sz w:val="20"/>
                <w:szCs w:val="20"/>
              </w:rPr>
            </w:pPr>
            <w:hyperlink r:id="rId2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810037" w:rsidP="00381F74">
            <w:pPr>
              <w:spacing w:after="0" w:line="240" w:lineRule="auto"/>
              <w:rPr>
                <w:bCs/>
                <w:sz w:val="20"/>
                <w:szCs w:val="20"/>
              </w:rPr>
            </w:pPr>
            <w:hyperlink r:id="rId2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810037" w:rsidP="00381F74">
            <w:pPr>
              <w:spacing w:after="0" w:line="240" w:lineRule="auto"/>
              <w:rPr>
                <w:bCs/>
                <w:sz w:val="20"/>
                <w:szCs w:val="20"/>
              </w:rPr>
            </w:pPr>
            <w:hyperlink r:id="rId2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810037" w:rsidP="00381F74">
            <w:pPr>
              <w:spacing w:after="0" w:line="240" w:lineRule="auto"/>
              <w:rPr>
                <w:bCs/>
                <w:sz w:val="20"/>
                <w:szCs w:val="20"/>
              </w:rPr>
            </w:pPr>
            <w:hyperlink r:id="rId2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810037" w:rsidP="00381F74">
            <w:pPr>
              <w:spacing w:after="0" w:line="240" w:lineRule="auto"/>
              <w:rPr>
                <w:bCs/>
                <w:sz w:val="20"/>
                <w:szCs w:val="20"/>
              </w:rPr>
            </w:pPr>
            <w:hyperlink r:id="rId2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810037" w:rsidP="00381F74">
            <w:pPr>
              <w:spacing w:after="0" w:line="240" w:lineRule="auto"/>
              <w:rPr>
                <w:bCs/>
                <w:sz w:val="20"/>
                <w:szCs w:val="20"/>
              </w:rPr>
            </w:pPr>
            <w:hyperlink r:id="rId2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0"/>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16481" w14:textId="77777777" w:rsidR="00810037" w:rsidRDefault="00810037" w:rsidP="0066336C">
      <w:pPr>
        <w:spacing w:after="0" w:line="240" w:lineRule="auto"/>
      </w:pPr>
      <w:r>
        <w:separator/>
      </w:r>
    </w:p>
  </w:endnote>
  <w:endnote w:type="continuationSeparator" w:id="0">
    <w:p w14:paraId="61E535BE" w14:textId="77777777" w:rsidR="00810037" w:rsidRDefault="0081003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DengXian">
    <w:altName w:val="Arial Unicode MS"/>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roma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3AE2" w14:textId="1631514D" w:rsidR="00CF09E7" w:rsidRDefault="00CF09E7">
    <w:pPr>
      <w:pStyle w:val="Footer"/>
    </w:pPr>
    <w:r>
      <w:rPr>
        <w:noProof/>
        <w:lang w:eastAsia="zh-TW"/>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90413" w14:textId="77777777" w:rsidR="00810037" w:rsidRDefault="00810037" w:rsidP="0066336C">
      <w:pPr>
        <w:spacing w:after="0" w:line="240" w:lineRule="auto"/>
      </w:pPr>
      <w:r>
        <w:separator/>
      </w:r>
    </w:p>
  </w:footnote>
  <w:footnote w:type="continuationSeparator" w:id="0">
    <w:p w14:paraId="1430B51C" w14:textId="77777777" w:rsidR="00810037" w:rsidRDefault="0081003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911A06"/>
    <w:multiLevelType w:val="hybridMultilevel"/>
    <w:tmpl w:val="283A906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7BA5"/>
    <w:rsid w:val="009C16E7"/>
    <w:rsid w:val="009C240F"/>
    <w:rsid w:val="009C2890"/>
    <w:rsid w:val="009C3616"/>
    <w:rsid w:val="009C3717"/>
    <w:rsid w:val="009C435E"/>
    <w:rsid w:val="009C61EB"/>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1E31"/>
    <w:rsid w:val="00B5254F"/>
    <w:rsid w:val="00B525C2"/>
    <w:rsid w:val="00B52F5F"/>
    <w:rsid w:val="00B53A40"/>
    <w:rsid w:val="00B54C5E"/>
    <w:rsid w:val="00B550DA"/>
    <w:rsid w:val="00B55287"/>
    <w:rsid w:val="00B5591E"/>
    <w:rsid w:val="00B56017"/>
    <w:rsid w:val="00B5620A"/>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721"/>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6EF3"/>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2140"/>
    <w:rsid w:val="00DE429D"/>
    <w:rsid w:val="00DE4504"/>
    <w:rsid w:val="00DE4D17"/>
    <w:rsid w:val="00DE572F"/>
    <w:rsid w:val="00DE5BF2"/>
    <w:rsid w:val="00DE5D04"/>
    <w:rsid w:val="00DE5D68"/>
    <w:rsid w:val="00DE6FFE"/>
    <w:rsid w:val="00DE784C"/>
    <w:rsid w:val="00DF020D"/>
    <w:rsid w:val="00DF0210"/>
    <w:rsid w:val="00DF1709"/>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6200"/>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B9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7.zip" TargetMode="External"/><Relationship Id="rId18" Type="http://schemas.openxmlformats.org/officeDocument/2006/relationships/hyperlink" Target="https://www.3gpp.org/ftp/TSG_RAN/WG1_RL1/TSGR1_107-e/Docs/R1-2111284.zip" TargetMode="External"/><Relationship Id="rId26" Type="http://schemas.openxmlformats.org/officeDocument/2006/relationships/hyperlink" Target="https://www.3gpp.org/ftp/TSG_RAN/WG1_RL1/TSGR1_107-e/Docs/R1-2112094.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5.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6.zip" TargetMode="External"/><Relationship Id="rId17" Type="http://schemas.openxmlformats.org/officeDocument/2006/relationships/hyperlink" Target="https://www.3gpp.org/ftp/TSG_RAN/WG1_RL1/TSGR1_107-e/Docs/R1-2111226.zip" TargetMode="External"/><Relationship Id="rId25" Type="http://schemas.openxmlformats.org/officeDocument/2006/relationships/hyperlink" Target="https://www.3gpp.org/ftp/TSG_RAN/WG1_RL1/TSGR1_107-e/Docs/R1-211185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9.zip" TargetMode="External"/><Relationship Id="rId20" Type="http://schemas.openxmlformats.org/officeDocument/2006/relationships/hyperlink" Target="https://www.3gpp.org/ftp/TSG_RAN/WG1_RL1/TSGR1_107-e/Docs/R1-2111481.zip" TargetMode="External"/><Relationship Id="rId29" Type="http://schemas.openxmlformats.org/officeDocument/2006/relationships/hyperlink" Target="https://www.3gpp.org/ftp/TSG_RAN/WG1_RL1/TSGR1_107-e/Docs/R1-211228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2.zip" TargetMode="External"/><Relationship Id="rId24" Type="http://schemas.openxmlformats.org/officeDocument/2006/relationships/hyperlink" Target="https://www.3gpp.org/ftp/TSG_RAN/WG1_RL1/TSGR1_107-e/Docs/R1-2111722.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5.zip" TargetMode="External"/><Relationship Id="rId23" Type="http://schemas.openxmlformats.org/officeDocument/2006/relationships/hyperlink" Target="https://www.3gpp.org/ftp/TSG_RAN/WG1_RL1/TSGR1_107-e/Docs/R1-2111688.zip" TargetMode="External"/><Relationship Id="rId28" Type="http://schemas.openxmlformats.org/officeDocument/2006/relationships/hyperlink" Target="https://www.3gpp.org/ftp/TSG_RAN/WG1_RL1/TSGR1_107-e/Docs/R1-2112201.zip" TargetMode="External"/><Relationship Id="rId10" Type="http://schemas.openxmlformats.org/officeDocument/2006/relationships/hyperlink" Target="https://www.3gpp.org/ftp/TSG_RAN/WG1_RL1/TSGR1_107-e/Docs/R1-2110786.zip" TargetMode="External"/><Relationship Id="rId19" Type="http://schemas.openxmlformats.org/officeDocument/2006/relationships/hyperlink" Target="https://www.3gpp.org/ftp/TSG_RAN/WG1_RL1/TSGR1_107-e/Docs/R1-2111458.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6.zip" TargetMode="External"/><Relationship Id="rId14" Type="http://schemas.openxmlformats.org/officeDocument/2006/relationships/hyperlink" Target="https://www.3gpp.org/ftp/TSG_RAN/WG1_RL1/TSGR1_107-e/Docs/R1-2110953.zip" TargetMode="External"/><Relationship Id="rId22" Type="http://schemas.openxmlformats.org/officeDocument/2006/relationships/hyperlink" Target="https://www.3gpp.org/ftp/TSG_RAN/WG1_RL1/TSGR1_107-e/Docs/R1-2111602.zip" TargetMode="External"/><Relationship Id="rId27" Type="http://schemas.openxmlformats.org/officeDocument/2006/relationships/hyperlink" Target="https://www.3gpp.org/ftp/TSG_RAN/WG1_RL1/TSGR1_107-e/Docs/R1-2112181.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45B38-F9CB-4A56-A560-CABFB3C9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9457</Words>
  <Characters>53906</Characters>
  <Application>Microsoft Office Word</Application>
  <DocSecurity>0</DocSecurity>
  <Lines>449</Lines>
  <Paragraphs>126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2021-11-15T14:30:00Z</dcterms:created>
  <dcterms:modified xsi:type="dcterms:W3CDTF">2021-11-15T19:39:00Z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