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5DD8ABC9"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044B86">
        <w:rPr>
          <w:rFonts w:ascii="Arial" w:eastAsia="Yu Mincho" w:hAnsi="Arial" w:cs="Arial"/>
          <w:b/>
          <w:bCs/>
          <w:noProof/>
          <w:sz w:val="24"/>
          <w:szCs w:val="24"/>
          <w:lang w:val="de-DE" w:eastAsia="ja-JP"/>
        </w:rPr>
        <w:t>6</w:t>
      </w:r>
      <w:r w:rsidR="006F6C3C">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317F2E">
        <w:rPr>
          <w:rFonts w:ascii="Arial" w:eastAsia="Yu Mincho" w:hAnsi="Arial"/>
          <w:b/>
          <w:noProof/>
          <w:sz w:val="24"/>
          <w:szCs w:val="24"/>
          <w:lang w:val="de-DE"/>
        </w:rPr>
        <w:t>10240</w:t>
      </w:r>
    </w:p>
    <w:p w14:paraId="5F8CFDD6" w14:textId="4D171695"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30305C">
        <w:rPr>
          <w:rFonts w:ascii="Arial" w:hAnsi="Arial" w:cs="Arial"/>
          <w:b/>
          <w:bCs/>
          <w:sz w:val="24"/>
          <w:szCs w:val="24"/>
          <w:lang w:eastAsia="ja-JP"/>
        </w:rPr>
        <w:t>October</w:t>
      </w:r>
      <w:r>
        <w:rPr>
          <w:rFonts w:ascii="Arial" w:hAnsi="Arial" w:cs="Arial"/>
          <w:b/>
          <w:bCs/>
          <w:sz w:val="24"/>
          <w:szCs w:val="24"/>
          <w:lang w:eastAsia="ja-JP"/>
        </w:rPr>
        <w:t xml:space="preserve"> </w:t>
      </w:r>
      <w:r w:rsidR="003046D3">
        <w:rPr>
          <w:rFonts w:ascii="Arial" w:hAnsi="Arial" w:cs="Arial"/>
          <w:b/>
          <w:bCs/>
          <w:sz w:val="24"/>
          <w:szCs w:val="24"/>
          <w:lang w:eastAsia="ja-JP"/>
        </w:rPr>
        <w:t>1</w:t>
      </w:r>
      <w:r w:rsidR="00C4702F">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3046D3">
        <w:rPr>
          <w:rFonts w:ascii="Arial" w:hAnsi="Arial" w:cs="Arial"/>
          <w:b/>
          <w:bCs/>
          <w:sz w:val="24"/>
          <w:szCs w:val="24"/>
          <w:lang w:eastAsia="ja-JP"/>
        </w:rPr>
        <w:t xml:space="preserve"> </w:t>
      </w:r>
      <w:r w:rsidR="004C54D6">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0B2C469"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740308">
        <w:rPr>
          <w:rFonts w:ascii="Arial" w:eastAsia="MS Mincho" w:hAnsi="Arial"/>
          <w:sz w:val="24"/>
          <w:szCs w:val="24"/>
          <w:lang w:eastAsia="ja-JP"/>
        </w:rPr>
        <w:t>PUCCH repetition</w:t>
      </w:r>
    </w:p>
    <w:p w14:paraId="586DB488" w14:textId="327E5DD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w:t>
      </w:r>
      <w:r w:rsidR="00C807AE">
        <w:rPr>
          <w:rFonts w:ascii="Arial" w:eastAsia="MS Mincho" w:hAnsi="Arial"/>
          <w:sz w:val="24"/>
          <w:szCs w:val="24"/>
          <w:lang w:eastAsia="ja-JP"/>
        </w:rPr>
        <w:t>2</w:t>
      </w:r>
    </w:p>
    <w:p w14:paraId="03B3BB1F" w14:textId="77777777" w:rsidR="00747357" w:rsidRPr="00747357" w:rsidRDefault="00747357" w:rsidP="000E09AB">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5C586075" w14:textId="77777777" w:rsidR="00E84827" w:rsidRDefault="00E84827" w:rsidP="00E84827">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45794FC1" w14:textId="77777777" w:rsidR="00E84827" w:rsidRPr="009970DA" w:rsidRDefault="00E84827" w:rsidP="00261068">
      <w:pPr>
        <w:numPr>
          <w:ilvl w:val="0"/>
          <w:numId w:val="1"/>
        </w:numPr>
        <w:spacing w:after="0"/>
        <w:jc w:val="both"/>
        <w:rPr>
          <w:i/>
          <w:iCs/>
          <w:lang w:eastAsia="zh-CN"/>
        </w:rPr>
      </w:pPr>
      <w:r w:rsidRPr="009970DA">
        <w:rPr>
          <w:i/>
          <w:iCs/>
          <w:lang w:eastAsia="zh-CN"/>
        </w:rPr>
        <w:t>Specification of PUSCH enhancements [RAN1, RAN4]</w:t>
      </w:r>
    </w:p>
    <w:p w14:paraId="59F5847D" w14:textId="77777777" w:rsidR="00E84827" w:rsidRPr="009970DA" w:rsidRDefault="00E84827" w:rsidP="00261068">
      <w:pPr>
        <w:numPr>
          <w:ilvl w:val="1"/>
          <w:numId w:val="1"/>
        </w:numPr>
        <w:spacing w:after="0"/>
        <w:jc w:val="both"/>
        <w:rPr>
          <w:i/>
          <w:iCs/>
          <w:lang w:eastAsia="zh-CN"/>
        </w:rPr>
      </w:pPr>
      <w:r w:rsidRPr="009970DA">
        <w:rPr>
          <w:i/>
          <w:iCs/>
          <w:lang w:eastAsia="zh-CN"/>
        </w:rPr>
        <w:t>Specify the following mechanisms for enhancements on PUSCH repetition type A [RAN1]</w:t>
      </w:r>
    </w:p>
    <w:p w14:paraId="3AE8A666" w14:textId="77777777" w:rsidR="00E84827" w:rsidRPr="009970DA" w:rsidRDefault="00E84827" w:rsidP="00261068">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0A445B9E" w14:textId="77777777" w:rsidR="00E84827" w:rsidRPr="009970DA" w:rsidRDefault="00E84827" w:rsidP="00261068">
      <w:pPr>
        <w:numPr>
          <w:ilvl w:val="2"/>
          <w:numId w:val="1"/>
        </w:numPr>
        <w:spacing w:after="0"/>
        <w:jc w:val="both"/>
        <w:rPr>
          <w:i/>
          <w:iCs/>
          <w:lang w:eastAsia="zh-CN"/>
        </w:rPr>
      </w:pPr>
      <w:r w:rsidRPr="009970DA">
        <w:rPr>
          <w:i/>
          <w:iCs/>
          <w:lang w:eastAsia="zh-CN"/>
        </w:rPr>
        <w:t>The number of repetitions counted on the basis of available UL slots.</w:t>
      </w:r>
    </w:p>
    <w:p w14:paraId="7B7B7797"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mechanism(s) to support TB processing over multi-slot PUSCH [RAN1]</w:t>
      </w:r>
    </w:p>
    <w:p w14:paraId="4AA7C8BA" w14:textId="77777777" w:rsidR="00E84827" w:rsidRPr="009970DA" w:rsidRDefault="00E84827" w:rsidP="00261068">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21CC5E90"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mechanism(s) to enable joint channel estimation [RAN1, RAN4]</w:t>
      </w:r>
    </w:p>
    <w:p w14:paraId="38548FBB" w14:textId="77777777" w:rsidR="00E84827" w:rsidRPr="009970DA" w:rsidRDefault="00E84827" w:rsidP="00261068">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1F1AD579" w14:textId="77777777" w:rsidR="00E84827" w:rsidRPr="009970DA" w:rsidRDefault="00E84827" w:rsidP="00261068">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637C42F2" w14:textId="77777777" w:rsidR="00E84827" w:rsidRPr="009970DA" w:rsidRDefault="00E84827" w:rsidP="00261068">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31211C66" w14:textId="77777777" w:rsidR="00E84827" w:rsidRPr="009970DA" w:rsidRDefault="00E84827" w:rsidP="00261068">
      <w:pPr>
        <w:numPr>
          <w:ilvl w:val="0"/>
          <w:numId w:val="1"/>
        </w:numPr>
        <w:spacing w:after="0"/>
        <w:jc w:val="both"/>
        <w:rPr>
          <w:i/>
          <w:iCs/>
          <w:lang w:eastAsia="zh-CN"/>
        </w:rPr>
      </w:pPr>
      <w:r w:rsidRPr="009970DA">
        <w:rPr>
          <w:rFonts w:hint="eastAsia"/>
          <w:i/>
          <w:iCs/>
          <w:lang w:eastAsia="zh-CN"/>
        </w:rPr>
        <w:t>S</w:t>
      </w:r>
      <w:r w:rsidRPr="009970DA">
        <w:rPr>
          <w:i/>
          <w:iCs/>
          <w:lang w:eastAsia="zh-CN"/>
        </w:rPr>
        <w:t>pecification of PUCCH enhancements [RAN1, RAN4]</w:t>
      </w:r>
    </w:p>
    <w:p w14:paraId="5E4B50C4" w14:textId="77777777" w:rsidR="00E84827" w:rsidRPr="009970DA" w:rsidRDefault="00E84827" w:rsidP="00261068">
      <w:pPr>
        <w:numPr>
          <w:ilvl w:val="1"/>
          <w:numId w:val="1"/>
        </w:numPr>
        <w:spacing w:after="0"/>
        <w:jc w:val="both"/>
        <w:rPr>
          <w:i/>
          <w:iCs/>
          <w:lang w:eastAsia="zh-CN"/>
        </w:rPr>
      </w:pPr>
      <w:r w:rsidRPr="009970DA">
        <w:rPr>
          <w:i/>
          <w:iCs/>
          <w:lang w:eastAsia="zh-CN"/>
        </w:rPr>
        <w:t>Specify signaling mechanism to support dynamic PUCCH repetition factor indication [RAN1]</w:t>
      </w:r>
    </w:p>
    <w:p w14:paraId="0A6655A2"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 to support DMRS bundling across PUCCH repetitions [RAN1, RAN4]</w:t>
      </w:r>
    </w:p>
    <w:p w14:paraId="12EFE6F2" w14:textId="77777777" w:rsidR="00E84827" w:rsidRPr="009970DA" w:rsidRDefault="00E84827" w:rsidP="00261068">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187B8325" w14:textId="499700DB" w:rsidR="00E84827" w:rsidRDefault="00E84827" w:rsidP="00261068">
      <w:pPr>
        <w:numPr>
          <w:ilvl w:val="0"/>
          <w:numId w:val="1"/>
        </w:numPr>
        <w:spacing w:after="0"/>
        <w:jc w:val="both"/>
        <w:rPr>
          <w:i/>
          <w:iCs/>
          <w:lang w:eastAsia="zh-CN"/>
        </w:rPr>
      </w:pPr>
      <w:r w:rsidRPr="009970DA">
        <w:rPr>
          <w:rFonts w:hint="eastAsia"/>
          <w:i/>
          <w:iCs/>
          <w:lang w:eastAsia="zh-CN"/>
        </w:rPr>
        <w:t>S</w:t>
      </w:r>
      <w:r w:rsidRPr="009970DA">
        <w:rPr>
          <w:i/>
          <w:iCs/>
          <w:lang w:eastAsia="zh-CN"/>
        </w:rPr>
        <w:t>pecify mechanism(s) to support Type A PUSCH repetitions for Msg3 [RAN1]</w:t>
      </w:r>
    </w:p>
    <w:p w14:paraId="4108B18B" w14:textId="77777777" w:rsidR="003C1EA0" w:rsidRPr="009970DA" w:rsidRDefault="003C1EA0" w:rsidP="003C1EA0">
      <w:pPr>
        <w:spacing w:after="0"/>
        <w:ind w:left="720"/>
        <w:jc w:val="both"/>
        <w:rPr>
          <w:i/>
          <w:iCs/>
          <w:lang w:eastAsia="zh-CN"/>
        </w:rPr>
      </w:pPr>
    </w:p>
    <w:p w14:paraId="093F083C" w14:textId="77777777" w:rsidR="005E1097"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enhancements </w:t>
      </w:r>
      <w:r w:rsidR="0032561E">
        <w:rPr>
          <w:rFonts w:asciiTheme="majorBidi" w:hAnsiTheme="majorBidi" w:cstheme="majorBidi"/>
          <w:bCs/>
        </w:rPr>
        <w:t>for PUCCH repetition enhancements including</w:t>
      </w:r>
      <w:r w:rsidR="005E1097">
        <w:rPr>
          <w:rFonts w:asciiTheme="majorBidi" w:hAnsiTheme="majorBidi" w:cstheme="majorBidi"/>
          <w:bCs/>
        </w:rPr>
        <w:t>:</w:t>
      </w:r>
    </w:p>
    <w:p w14:paraId="73AA85DE" w14:textId="77777777" w:rsidR="00912F38" w:rsidRDefault="0032561E" w:rsidP="00261068">
      <w:pPr>
        <w:pStyle w:val="ListParagraph"/>
        <w:numPr>
          <w:ilvl w:val="0"/>
          <w:numId w:val="8"/>
        </w:numPr>
        <w:spacing w:after="0"/>
        <w:jc w:val="both"/>
        <w:rPr>
          <w:rFonts w:asciiTheme="majorBidi" w:hAnsiTheme="majorBidi" w:cstheme="majorBidi"/>
          <w:bCs/>
        </w:rPr>
      </w:pPr>
      <w:r w:rsidRPr="00912F38">
        <w:rPr>
          <w:rFonts w:asciiTheme="majorBidi" w:hAnsiTheme="majorBidi" w:cstheme="majorBidi"/>
          <w:bCs/>
        </w:rPr>
        <w:t>dynamic indication for number of PUCCH repetitions</w:t>
      </w:r>
    </w:p>
    <w:p w14:paraId="70AC3DE6" w14:textId="1D5C2661" w:rsidR="0023165B" w:rsidRDefault="00096562" w:rsidP="00261068">
      <w:pPr>
        <w:pStyle w:val="ListParagraph"/>
        <w:numPr>
          <w:ilvl w:val="0"/>
          <w:numId w:val="8"/>
        </w:numPr>
        <w:spacing w:after="0"/>
        <w:jc w:val="both"/>
        <w:rPr>
          <w:rFonts w:asciiTheme="majorBidi" w:hAnsiTheme="majorBidi" w:cstheme="majorBidi"/>
          <w:bCs/>
        </w:rPr>
      </w:pPr>
      <w:r w:rsidRPr="003C1EA0">
        <w:rPr>
          <w:rFonts w:asciiTheme="majorBidi" w:hAnsiTheme="majorBidi" w:cstheme="majorBidi"/>
          <w:bCs/>
        </w:rPr>
        <w:t>DM-RS bundling (</w:t>
      </w:r>
      <w:r w:rsidR="0032561E" w:rsidRPr="003C1EA0">
        <w:rPr>
          <w:rFonts w:asciiTheme="majorBidi" w:hAnsiTheme="majorBidi" w:cstheme="majorBidi"/>
          <w:bCs/>
        </w:rPr>
        <w:t>joint channel estimation</w:t>
      </w:r>
      <w:r w:rsidRPr="003C1EA0">
        <w:rPr>
          <w:rFonts w:asciiTheme="majorBidi" w:hAnsiTheme="majorBidi" w:cstheme="majorBidi"/>
          <w:bCs/>
        </w:rPr>
        <w:t>)</w:t>
      </w:r>
      <w:r w:rsidR="0032561E" w:rsidRPr="003C1EA0">
        <w:rPr>
          <w:rFonts w:asciiTheme="majorBidi" w:hAnsiTheme="majorBidi" w:cstheme="majorBidi"/>
          <w:bCs/>
        </w:rPr>
        <w:t xml:space="preserve"> across multiple PUCCH repetitions.</w:t>
      </w:r>
    </w:p>
    <w:p w14:paraId="73391C52" w14:textId="710061C2" w:rsidR="00181ABB" w:rsidRDefault="00181ABB" w:rsidP="00181ABB">
      <w:pPr>
        <w:pStyle w:val="ListParagraph"/>
        <w:spacing w:after="0"/>
        <w:jc w:val="both"/>
        <w:rPr>
          <w:rFonts w:asciiTheme="majorBidi" w:hAnsiTheme="majorBidi" w:cstheme="majorBidi"/>
          <w:bCs/>
        </w:rPr>
      </w:pPr>
    </w:p>
    <w:p w14:paraId="36B345F0" w14:textId="77777777" w:rsidR="00181ABB" w:rsidRPr="003C1EA0" w:rsidRDefault="00181ABB" w:rsidP="00181ABB">
      <w:pPr>
        <w:pStyle w:val="ListParagraph"/>
        <w:spacing w:after="0"/>
        <w:jc w:val="both"/>
        <w:rPr>
          <w:rFonts w:asciiTheme="majorBidi" w:hAnsiTheme="majorBidi" w:cstheme="majorBidi"/>
          <w:bCs/>
        </w:rPr>
      </w:pPr>
    </w:p>
    <w:p w14:paraId="224F8E5E" w14:textId="33FE6860"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B94148">
        <w:rPr>
          <w:rFonts w:ascii="Arial" w:eastAsia="MS Mincho" w:hAnsi="Arial"/>
          <w:sz w:val="36"/>
          <w:szCs w:val="36"/>
          <w:lang w:eastAsia="ja-JP"/>
        </w:rPr>
        <w:t>PUCCH enhancements for coverage</w:t>
      </w:r>
    </w:p>
    <w:p w14:paraId="70D5A002" w14:textId="538FA1D0" w:rsidR="00056AAA" w:rsidRPr="00056AAA" w:rsidRDefault="00056AAA" w:rsidP="00441E68">
      <w:pPr>
        <w:pStyle w:val="Heading2"/>
        <w:spacing w:after="240"/>
        <w:jc w:val="both"/>
        <w:rPr>
          <w:rFonts w:ascii="Times New Roman" w:hAnsi="Times New Roman" w:cs="Times New Roman"/>
          <w:b/>
          <w:bCs/>
          <w:color w:val="auto"/>
          <w:sz w:val="24"/>
          <w:szCs w:val="24"/>
          <w:lang w:eastAsia="ko-KR"/>
        </w:rPr>
      </w:pPr>
      <w:r w:rsidRPr="00056AAA">
        <w:rPr>
          <w:rFonts w:ascii="Times New Roman" w:hAnsi="Times New Roman" w:cs="Times New Roman"/>
          <w:b/>
          <w:bCs/>
          <w:color w:val="auto"/>
          <w:sz w:val="24"/>
          <w:szCs w:val="24"/>
          <w:lang w:eastAsia="ko-KR"/>
        </w:rPr>
        <w:t xml:space="preserve">2.1 </w:t>
      </w:r>
      <w:r>
        <w:rPr>
          <w:rFonts w:ascii="Times New Roman" w:hAnsi="Times New Roman" w:cs="Times New Roman"/>
          <w:b/>
          <w:bCs/>
          <w:color w:val="auto"/>
          <w:sz w:val="24"/>
          <w:szCs w:val="24"/>
          <w:lang w:eastAsia="ko-KR"/>
        </w:rPr>
        <w:t>Dynamic indication for PUCCH repetition factor</w:t>
      </w:r>
    </w:p>
    <w:p w14:paraId="6A4CDBED" w14:textId="1525E791" w:rsidR="00BE4D38" w:rsidRDefault="0018110D" w:rsidP="00200BE3">
      <w:pPr>
        <w:jc w:val="both"/>
      </w:pPr>
      <w:r>
        <w:t>In RAN1#10</w:t>
      </w:r>
      <w:r w:rsidR="00A21CE6">
        <w:t>6</w:t>
      </w:r>
      <w:r>
        <w:t>-e, following agreement</w:t>
      </w:r>
      <w:r w:rsidR="00F909F3">
        <w:t xml:space="preserve"> related to dynamic indication for PUCCH repetition factor has been made in [2]:</w:t>
      </w:r>
    </w:p>
    <w:p w14:paraId="00A98C9D" w14:textId="77777777" w:rsidR="00135BD7" w:rsidRPr="00135BD7" w:rsidRDefault="00135BD7" w:rsidP="006D0056">
      <w:pPr>
        <w:rPr>
          <w:b/>
          <w:bCs/>
          <w:i/>
          <w:iCs/>
          <w:highlight w:val="green"/>
        </w:rPr>
      </w:pPr>
      <w:r w:rsidRPr="00135BD7">
        <w:rPr>
          <w:b/>
          <w:bCs/>
          <w:i/>
          <w:iCs/>
          <w:highlight w:val="green"/>
        </w:rPr>
        <w:t>Confirm the following working assumption</w:t>
      </w:r>
    </w:p>
    <w:p w14:paraId="03841E15" w14:textId="77777777" w:rsidR="00135BD7" w:rsidRPr="00135BD7" w:rsidRDefault="00135BD7" w:rsidP="00135BD7">
      <w:pPr>
        <w:spacing w:after="0"/>
        <w:rPr>
          <w:i/>
          <w:iCs/>
          <w:lang w:eastAsia="ja-JP"/>
        </w:rPr>
      </w:pPr>
      <w:r w:rsidRPr="00135BD7">
        <w:rPr>
          <w:i/>
          <w:iCs/>
          <w:highlight w:val="darkYellow"/>
          <w:lang w:eastAsia="ja-JP"/>
        </w:rPr>
        <w:t>Working assumption</w:t>
      </w:r>
      <w:r w:rsidRPr="00135BD7">
        <w:rPr>
          <w:i/>
          <w:iCs/>
          <w:lang w:eastAsia="ja-JP"/>
        </w:rPr>
        <w:t xml:space="preserve">: </w:t>
      </w:r>
    </w:p>
    <w:p w14:paraId="7E82C433" w14:textId="77777777" w:rsidR="00135BD7" w:rsidRPr="00135BD7" w:rsidRDefault="00135BD7" w:rsidP="00135BD7">
      <w:pPr>
        <w:spacing w:after="0"/>
        <w:rPr>
          <w:i/>
          <w:iCs/>
          <w:lang w:eastAsia="ja-JP"/>
        </w:rPr>
      </w:pPr>
      <w:r w:rsidRPr="00135BD7">
        <w:rPr>
          <w:i/>
          <w:iCs/>
          <w:lang w:eastAsia="ja-JP"/>
        </w:rPr>
        <w:t xml:space="preserve">In Rel-17, for a PUCCH with associated scheduling DCI, support the following for dynamic PUCCH repetition factor indication. </w:t>
      </w:r>
    </w:p>
    <w:p w14:paraId="79ADC32E" w14:textId="77777777" w:rsidR="00135BD7" w:rsidRPr="00135BD7" w:rsidRDefault="00135BD7" w:rsidP="00135BD7">
      <w:pPr>
        <w:pStyle w:val="ListParagraph"/>
        <w:numPr>
          <w:ilvl w:val="0"/>
          <w:numId w:val="9"/>
        </w:numPr>
        <w:overflowPunct/>
        <w:autoSpaceDE/>
        <w:autoSpaceDN/>
        <w:adjustRightInd/>
        <w:spacing w:after="0" w:line="280" w:lineRule="atLeast"/>
        <w:contextualSpacing w:val="0"/>
        <w:textAlignment w:val="auto"/>
        <w:rPr>
          <w:i/>
          <w:iCs/>
        </w:rPr>
      </w:pPr>
      <w:r w:rsidRPr="00135BD7">
        <w:rPr>
          <w:i/>
          <w:iCs/>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1A25B6D2" w14:textId="77777777" w:rsidR="00135BD7" w:rsidRPr="00135BD7" w:rsidRDefault="00135BD7" w:rsidP="00135BD7">
      <w:pPr>
        <w:pStyle w:val="ListParagraph"/>
        <w:numPr>
          <w:ilvl w:val="1"/>
          <w:numId w:val="9"/>
        </w:numPr>
        <w:overflowPunct/>
        <w:autoSpaceDE/>
        <w:autoSpaceDN/>
        <w:adjustRightInd/>
        <w:spacing w:after="0" w:line="280" w:lineRule="atLeast"/>
        <w:contextualSpacing w:val="0"/>
        <w:textAlignment w:val="auto"/>
        <w:rPr>
          <w:i/>
          <w:iCs/>
        </w:rPr>
      </w:pPr>
      <w:r w:rsidRPr="00135BD7">
        <w:rPr>
          <w:i/>
          <w:iCs/>
        </w:rPr>
        <w:t>FFS: RRC signaling enhancement details</w:t>
      </w:r>
    </w:p>
    <w:p w14:paraId="0587670D" w14:textId="1BED327A" w:rsidR="00441E68" w:rsidRDefault="00F226A7" w:rsidP="00497FA6">
      <w:pPr>
        <w:jc w:val="both"/>
      </w:pPr>
      <w:r>
        <w:lastRenderedPageBreak/>
        <w:t>Exact details in terms of the RRC signaling are still to be agreed.</w:t>
      </w:r>
      <w:r w:rsidR="00137B98">
        <w:t xml:space="preserve"> In our view, </w:t>
      </w:r>
      <w:r w:rsidR="0061250F">
        <w:t>PUCCH</w:t>
      </w:r>
      <w:r w:rsidR="009A5706">
        <w:t xml:space="preserve"> resource indicator field can be </w:t>
      </w:r>
      <w:r w:rsidR="006858BD">
        <w:t>used to indicate the PUCCH repetition factor per PUCCH resource</w:t>
      </w:r>
      <w:r w:rsidR="009A5706">
        <w:t xml:space="preserve">. </w:t>
      </w:r>
      <w:r w:rsidR="00732362">
        <w:t xml:space="preserve">Currently the PRI field can be configured with 0-3 bits, depending upon the number of PUCCH resources within a PUCCH resource set. </w:t>
      </w:r>
      <w:r w:rsidR="000A1BC3">
        <w:t>The bitmap values map to one of the PUCCH resource ID within a PUCCH resource set</w:t>
      </w:r>
      <w:r w:rsidR="005F120A">
        <w:t>, with the PUCCH resource set</w:t>
      </w:r>
      <w:r w:rsidR="000A1BC3">
        <w:t xml:space="preserve"> selected depending upon the </w:t>
      </w:r>
      <w:r w:rsidR="0093113E">
        <w:t xml:space="preserve">payload </w:t>
      </w:r>
      <w:r w:rsidR="000A1BC3">
        <w:t xml:space="preserve">to be transmitted in PUCCH. The current </w:t>
      </w:r>
      <w:r w:rsidR="005F120A">
        <w:t xml:space="preserve">PRI </w:t>
      </w:r>
      <w:r w:rsidR="000A1BC3">
        <w:t xml:space="preserve">mapping could be extended to also indicate the repetition factor, as illustrated in Table1. </w:t>
      </w:r>
      <w:r w:rsidR="005F120A">
        <w:t>A PRI to repetition factor mapping list can be RRC configured</w:t>
      </w:r>
      <w:r w:rsidR="007734EC">
        <w:t xml:space="preserve"> for a PUCCH resource set</w:t>
      </w:r>
      <w:r w:rsidR="005F120A">
        <w:t xml:space="preserve">. </w:t>
      </w:r>
    </w:p>
    <w:p w14:paraId="79B9BADC" w14:textId="77777777" w:rsidR="0003274C" w:rsidRPr="000A1BC3" w:rsidRDefault="0003274C" w:rsidP="0003274C">
      <w:pPr>
        <w:pStyle w:val="ListParagraph"/>
        <w:jc w:val="center"/>
        <w:rPr>
          <w:b/>
          <w:bCs/>
        </w:rPr>
      </w:pPr>
      <w:r w:rsidRPr="000A1BC3">
        <w:rPr>
          <w:b/>
          <w:bCs/>
        </w:rPr>
        <w:t xml:space="preserve">Table </w:t>
      </w:r>
      <w:r>
        <w:rPr>
          <w:b/>
          <w:bCs/>
        </w:rPr>
        <w:t>1</w:t>
      </w:r>
      <w:r w:rsidRPr="000A1BC3">
        <w:rPr>
          <w:b/>
          <w:bCs/>
        </w:rPr>
        <w:t>: Dynamic repetition indication with PRI table</w:t>
      </w:r>
    </w:p>
    <w:tbl>
      <w:tblPr>
        <w:tblW w:w="96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0"/>
        <w:gridCol w:w="594"/>
        <w:gridCol w:w="721"/>
        <w:gridCol w:w="5728"/>
        <w:gridCol w:w="2100"/>
      </w:tblGrid>
      <w:tr w:rsidR="0003274C" w:rsidRPr="0028542D" w14:paraId="2C003143" w14:textId="77777777" w:rsidTr="00CA29A8">
        <w:trPr>
          <w:cantSplit/>
          <w:jc w:val="center"/>
        </w:trPr>
        <w:tc>
          <w:tcPr>
            <w:tcW w:w="1775"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542936A" w14:textId="77777777" w:rsidR="0003274C" w:rsidRPr="0028542D" w:rsidRDefault="0003274C" w:rsidP="00CA29A8">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728" w:type="dxa"/>
            <w:tcBorders>
              <w:top w:val="single" w:sz="8" w:space="0" w:color="auto"/>
              <w:left w:val="single" w:sz="8" w:space="0" w:color="auto"/>
              <w:bottom w:val="single" w:sz="8" w:space="0" w:color="auto"/>
              <w:right w:val="single" w:sz="8" w:space="0" w:color="auto"/>
            </w:tcBorders>
            <w:shd w:val="clear" w:color="auto" w:fill="E0E0E0"/>
            <w:vAlign w:val="center"/>
          </w:tcPr>
          <w:p w14:paraId="461E2F56" w14:textId="77777777" w:rsidR="0003274C" w:rsidRPr="0028542D" w:rsidRDefault="0003274C" w:rsidP="00CA29A8">
            <w:pPr>
              <w:pStyle w:val="TAH"/>
            </w:pPr>
            <w:r w:rsidRPr="00B916EC">
              <w:rPr>
                <w:rFonts w:ascii="Times New Roman" w:hAnsi="Times New Roman"/>
                <w:sz w:val="20"/>
              </w:rPr>
              <w:t>PUCCH resource</w:t>
            </w:r>
          </w:p>
        </w:tc>
        <w:tc>
          <w:tcPr>
            <w:tcW w:w="2100" w:type="dxa"/>
            <w:tcBorders>
              <w:top w:val="single" w:sz="8" w:space="0" w:color="auto"/>
              <w:left w:val="single" w:sz="8" w:space="0" w:color="auto"/>
              <w:bottom w:val="single" w:sz="8" w:space="0" w:color="auto"/>
              <w:right w:val="single" w:sz="8" w:space="0" w:color="auto"/>
            </w:tcBorders>
            <w:shd w:val="clear" w:color="auto" w:fill="E0E0E0"/>
          </w:tcPr>
          <w:p w14:paraId="0F0ACA51" w14:textId="77777777" w:rsidR="0003274C" w:rsidRPr="00B916EC" w:rsidRDefault="0003274C" w:rsidP="00CA29A8">
            <w:pPr>
              <w:pStyle w:val="TAH"/>
              <w:rPr>
                <w:rFonts w:ascii="Times New Roman" w:hAnsi="Times New Roman"/>
                <w:sz w:val="20"/>
              </w:rPr>
            </w:pPr>
            <w:r>
              <w:rPr>
                <w:rFonts w:ascii="Times New Roman" w:hAnsi="Times New Roman"/>
                <w:sz w:val="20"/>
              </w:rPr>
              <w:t>Repetition Factor</w:t>
            </w:r>
          </w:p>
        </w:tc>
      </w:tr>
      <w:tr w:rsidR="0003274C" w:rsidRPr="00B916EC" w14:paraId="3FD2B70D" w14:textId="77777777" w:rsidTr="00CA29A8">
        <w:trPr>
          <w:cantSplit/>
          <w:jc w:val="center"/>
        </w:trPr>
        <w:tc>
          <w:tcPr>
            <w:tcW w:w="460" w:type="dxa"/>
          </w:tcPr>
          <w:p w14:paraId="1E6E94C9" w14:textId="77777777" w:rsidR="0003274C" w:rsidRPr="00B916EC" w:rsidRDefault="0003274C" w:rsidP="00CA29A8">
            <w:pPr>
              <w:pStyle w:val="TAC"/>
            </w:pPr>
            <w:r>
              <w:t>1 bit</w:t>
            </w:r>
          </w:p>
        </w:tc>
        <w:tc>
          <w:tcPr>
            <w:tcW w:w="594" w:type="dxa"/>
          </w:tcPr>
          <w:p w14:paraId="134E9466" w14:textId="77777777" w:rsidR="0003274C" w:rsidRPr="00B916EC" w:rsidRDefault="0003274C" w:rsidP="00CA29A8">
            <w:pPr>
              <w:pStyle w:val="TAC"/>
            </w:pPr>
            <w:r>
              <w:t>2 bits</w:t>
            </w:r>
          </w:p>
        </w:tc>
        <w:tc>
          <w:tcPr>
            <w:tcW w:w="721" w:type="dxa"/>
            <w:vAlign w:val="center"/>
          </w:tcPr>
          <w:p w14:paraId="489FDB6E" w14:textId="77777777" w:rsidR="0003274C" w:rsidRPr="00B916EC" w:rsidRDefault="0003274C" w:rsidP="00CA29A8">
            <w:pPr>
              <w:pStyle w:val="TAC"/>
            </w:pPr>
            <w:r>
              <w:t>3 bits</w:t>
            </w:r>
          </w:p>
        </w:tc>
        <w:tc>
          <w:tcPr>
            <w:tcW w:w="5728" w:type="dxa"/>
            <w:vAlign w:val="center"/>
          </w:tcPr>
          <w:p w14:paraId="37B1E4A7" w14:textId="77777777" w:rsidR="0003274C" w:rsidRPr="00B916EC" w:rsidRDefault="0003274C" w:rsidP="00CA29A8">
            <w:pPr>
              <w:pStyle w:val="TAL"/>
              <w:jc w:val="center"/>
            </w:pPr>
          </w:p>
        </w:tc>
        <w:tc>
          <w:tcPr>
            <w:tcW w:w="2100" w:type="dxa"/>
          </w:tcPr>
          <w:p w14:paraId="3E9D9E67" w14:textId="77777777" w:rsidR="0003274C" w:rsidRPr="00B916EC" w:rsidRDefault="0003274C" w:rsidP="00CA29A8">
            <w:pPr>
              <w:pStyle w:val="TAL"/>
              <w:jc w:val="center"/>
            </w:pPr>
          </w:p>
        </w:tc>
      </w:tr>
      <w:tr w:rsidR="0003274C" w:rsidRPr="00B916EC" w14:paraId="3B83D5C1" w14:textId="77777777" w:rsidTr="00CA29A8">
        <w:trPr>
          <w:cantSplit/>
          <w:jc w:val="center"/>
        </w:trPr>
        <w:tc>
          <w:tcPr>
            <w:tcW w:w="460" w:type="dxa"/>
          </w:tcPr>
          <w:p w14:paraId="11C53B34" w14:textId="77777777" w:rsidR="0003274C" w:rsidRPr="00B916EC" w:rsidRDefault="0003274C" w:rsidP="00CA29A8">
            <w:pPr>
              <w:pStyle w:val="TAC"/>
            </w:pPr>
            <w:r>
              <w:t>'0'</w:t>
            </w:r>
          </w:p>
        </w:tc>
        <w:tc>
          <w:tcPr>
            <w:tcW w:w="594" w:type="dxa"/>
          </w:tcPr>
          <w:p w14:paraId="567CE652" w14:textId="77777777" w:rsidR="0003274C" w:rsidRPr="00B916EC" w:rsidRDefault="0003274C" w:rsidP="00CA29A8">
            <w:pPr>
              <w:pStyle w:val="TAC"/>
            </w:pPr>
            <w:r>
              <w:t>'00'</w:t>
            </w:r>
          </w:p>
        </w:tc>
        <w:tc>
          <w:tcPr>
            <w:tcW w:w="721" w:type="dxa"/>
            <w:vAlign w:val="center"/>
          </w:tcPr>
          <w:p w14:paraId="109CCCFB" w14:textId="77777777" w:rsidR="0003274C" w:rsidRPr="00B916EC" w:rsidRDefault="0003274C" w:rsidP="00CA29A8">
            <w:pPr>
              <w:pStyle w:val="TAC"/>
            </w:pPr>
            <w:r w:rsidRPr="00B916EC">
              <w:t>'000'</w:t>
            </w:r>
          </w:p>
        </w:tc>
        <w:tc>
          <w:tcPr>
            <w:tcW w:w="5728" w:type="dxa"/>
            <w:vAlign w:val="center"/>
          </w:tcPr>
          <w:p w14:paraId="6A706FF4" w14:textId="77777777" w:rsidR="0003274C" w:rsidRPr="00B916EC" w:rsidRDefault="0003274C" w:rsidP="00CA29A8">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683DB5F" w14:textId="77777777" w:rsidR="0003274C" w:rsidRPr="00B671B8" w:rsidRDefault="0003274C" w:rsidP="00CA29A8">
            <w:pPr>
              <w:pStyle w:val="TAL"/>
              <w:jc w:val="center"/>
              <w:rPr>
                <w:rFonts w:cs="Arial"/>
                <w:szCs w:val="18"/>
              </w:rPr>
            </w:pPr>
            <w:r>
              <w:rPr>
                <w:rFonts w:cs="Arial"/>
                <w:szCs w:val="18"/>
              </w:rPr>
              <w:t>2</w:t>
            </w:r>
          </w:p>
        </w:tc>
      </w:tr>
      <w:tr w:rsidR="0003274C" w:rsidRPr="00B916EC" w14:paraId="708C74B8" w14:textId="77777777" w:rsidTr="00CA29A8">
        <w:trPr>
          <w:cantSplit/>
          <w:jc w:val="center"/>
        </w:trPr>
        <w:tc>
          <w:tcPr>
            <w:tcW w:w="460" w:type="dxa"/>
          </w:tcPr>
          <w:p w14:paraId="4BAC2BE6" w14:textId="77777777" w:rsidR="0003274C" w:rsidRPr="00B916EC" w:rsidRDefault="0003274C" w:rsidP="00CA29A8">
            <w:pPr>
              <w:pStyle w:val="TAC"/>
            </w:pPr>
            <w:r>
              <w:t>'1'</w:t>
            </w:r>
          </w:p>
        </w:tc>
        <w:tc>
          <w:tcPr>
            <w:tcW w:w="594" w:type="dxa"/>
          </w:tcPr>
          <w:p w14:paraId="271CE7C7" w14:textId="77777777" w:rsidR="0003274C" w:rsidRPr="00B916EC" w:rsidRDefault="0003274C" w:rsidP="00CA29A8">
            <w:pPr>
              <w:pStyle w:val="TAC"/>
            </w:pPr>
            <w:r>
              <w:t>'01'</w:t>
            </w:r>
          </w:p>
        </w:tc>
        <w:tc>
          <w:tcPr>
            <w:tcW w:w="721" w:type="dxa"/>
            <w:vAlign w:val="center"/>
          </w:tcPr>
          <w:p w14:paraId="1AF4933D" w14:textId="77777777" w:rsidR="0003274C" w:rsidRPr="00B916EC" w:rsidRDefault="0003274C" w:rsidP="00CA29A8">
            <w:pPr>
              <w:pStyle w:val="TAC"/>
            </w:pPr>
            <w:r w:rsidRPr="00B916EC">
              <w:t>'001'</w:t>
            </w:r>
          </w:p>
        </w:tc>
        <w:tc>
          <w:tcPr>
            <w:tcW w:w="5728" w:type="dxa"/>
            <w:vAlign w:val="center"/>
          </w:tcPr>
          <w:p w14:paraId="33C14BC0" w14:textId="77777777" w:rsidR="0003274C" w:rsidRPr="00B916EC" w:rsidRDefault="0003274C" w:rsidP="00CA29A8">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1983CE42" w14:textId="77777777" w:rsidR="0003274C" w:rsidRPr="00B916EC" w:rsidRDefault="0003274C" w:rsidP="00CA29A8">
            <w:pPr>
              <w:pStyle w:val="TAL"/>
              <w:jc w:val="center"/>
            </w:pPr>
            <w:r>
              <w:t>2</w:t>
            </w:r>
          </w:p>
        </w:tc>
      </w:tr>
      <w:tr w:rsidR="0003274C" w:rsidRPr="00B916EC" w14:paraId="39399EED" w14:textId="77777777" w:rsidTr="00CA29A8">
        <w:trPr>
          <w:cantSplit/>
          <w:jc w:val="center"/>
        </w:trPr>
        <w:tc>
          <w:tcPr>
            <w:tcW w:w="460" w:type="dxa"/>
          </w:tcPr>
          <w:p w14:paraId="5766A044" w14:textId="77777777" w:rsidR="0003274C" w:rsidRPr="00B916EC" w:rsidRDefault="0003274C" w:rsidP="00CA29A8">
            <w:pPr>
              <w:pStyle w:val="TAC"/>
            </w:pPr>
          </w:p>
        </w:tc>
        <w:tc>
          <w:tcPr>
            <w:tcW w:w="594" w:type="dxa"/>
          </w:tcPr>
          <w:p w14:paraId="171F406D" w14:textId="77777777" w:rsidR="0003274C" w:rsidRPr="00B916EC" w:rsidRDefault="0003274C" w:rsidP="00CA29A8">
            <w:pPr>
              <w:pStyle w:val="TAC"/>
            </w:pPr>
            <w:r>
              <w:t>'10'</w:t>
            </w:r>
          </w:p>
        </w:tc>
        <w:tc>
          <w:tcPr>
            <w:tcW w:w="721" w:type="dxa"/>
            <w:vAlign w:val="center"/>
          </w:tcPr>
          <w:p w14:paraId="24F74268" w14:textId="77777777" w:rsidR="0003274C" w:rsidRPr="00B916EC" w:rsidRDefault="0003274C" w:rsidP="00CA29A8">
            <w:pPr>
              <w:pStyle w:val="TAC"/>
            </w:pPr>
            <w:r w:rsidRPr="00B916EC">
              <w:t>'010'</w:t>
            </w:r>
          </w:p>
        </w:tc>
        <w:tc>
          <w:tcPr>
            <w:tcW w:w="5728" w:type="dxa"/>
            <w:vAlign w:val="center"/>
          </w:tcPr>
          <w:p w14:paraId="3CBB5B16" w14:textId="77777777" w:rsidR="0003274C" w:rsidRPr="00B916EC" w:rsidRDefault="0003274C" w:rsidP="00CA29A8">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AA22385" w14:textId="77777777" w:rsidR="0003274C" w:rsidRPr="00B916EC" w:rsidRDefault="0003274C" w:rsidP="00CA29A8">
            <w:pPr>
              <w:pStyle w:val="TAL"/>
              <w:jc w:val="center"/>
            </w:pPr>
            <w:r>
              <w:t>2</w:t>
            </w:r>
          </w:p>
        </w:tc>
      </w:tr>
      <w:tr w:rsidR="0003274C" w:rsidRPr="00B916EC" w14:paraId="165B7020" w14:textId="77777777" w:rsidTr="00CA29A8">
        <w:trPr>
          <w:cantSplit/>
          <w:jc w:val="center"/>
        </w:trPr>
        <w:tc>
          <w:tcPr>
            <w:tcW w:w="460" w:type="dxa"/>
          </w:tcPr>
          <w:p w14:paraId="7292BC71" w14:textId="77777777" w:rsidR="0003274C" w:rsidRPr="00B916EC" w:rsidRDefault="0003274C" w:rsidP="00CA29A8">
            <w:pPr>
              <w:pStyle w:val="TAC"/>
            </w:pPr>
          </w:p>
        </w:tc>
        <w:tc>
          <w:tcPr>
            <w:tcW w:w="594" w:type="dxa"/>
          </w:tcPr>
          <w:p w14:paraId="02542CCC" w14:textId="77777777" w:rsidR="0003274C" w:rsidRPr="00B916EC" w:rsidRDefault="0003274C" w:rsidP="00CA29A8">
            <w:pPr>
              <w:pStyle w:val="TAC"/>
            </w:pPr>
            <w:r>
              <w:t>'11'</w:t>
            </w:r>
          </w:p>
        </w:tc>
        <w:tc>
          <w:tcPr>
            <w:tcW w:w="721" w:type="dxa"/>
            <w:vAlign w:val="center"/>
          </w:tcPr>
          <w:p w14:paraId="72473764" w14:textId="77777777" w:rsidR="0003274C" w:rsidRPr="00B916EC" w:rsidRDefault="0003274C" w:rsidP="00CA29A8">
            <w:pPr>
              <w:pStyle w:val="TAC"/>
            </w:pPr>
            <w:r w:rsidRPr="00B916EC">
              <w:t>'011'</w:t>
            </w:r>
          </w:p>
        </w:tc>
        <w:tc>
          <w:tcPr>
            <w:tcW w:w="5728" w:type="dxa"/>
            <w:vAlign w:val="center"/>
          </w:tcPr>
          <w:p w14:paraId="3124FAC2" w14:textId="77777777" w:rsidR="0003274C" w:rsidRPr="00B916EC" w:rsidRDefault="0003274C" w:rsidP="00CA29A8">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2B49F98" w14:textId="77777777" w:rsidR="0003274C" w:rsidRPr="00B916EC" w:rsidRDefault="0003274C" w:rsidP="00CA29A8">
            <w:pPr>
              <w:pStyle w:val="TAL"/>
              <w:jc w:val="center"/>
            </w:pPr>
            <w:r>
              <w:t>4</w:t>
            </w:r>
          </w:p>
        </w:tc>
      </w:tr>
      <w:tr w:rsidR="0003274C" w:rsidRPr="00B916EC" w14:paraId="73E3D693" w14:textId="77777777" w:rsidTr="00CA29A8">
        <w:trPr>
          <w:cantSplit/>
          <w:jc w:val="center"/>
        </w:trPr>
        <w:tc>
          <w:tcPr>
            <w:tcW w:w="460" w:type="dxa"/>
          </w:tcPr>
          <w:p w14:paraId="4CE9304D" w14:textId="77777777" w:rsidR="0003274C" w:rsidRPr="00B916EC" w:rsidRDefault="0003274C" w:rsidP="00CA29A8">
            <w:pPr>
              <w:pStyle w:val="TAC"/>
            </w:pPr>
          </w:p>
        </w:tc>
        <w:tc>
          <w:tcPr>
            <w:tcW w:w="594" w:type="dxa"/>
          </w:tcPr>
          <w:p w14:paraId="28EEC80D" w14:textId="77777777" w:rsidR="0003274C" w:rsidRPr="00B916EC" w:rsidRDefault="0003274C" w:rsidP="00CA29A8">
            <w:pPr>
              <w:pStyle w:val="TAC"/>
            </w:pPr>
          </w:p>
        </w:tc>
        <w:tc>
          <w:tcPr>
            <w:tcW w:w="721" w:type="dxa"/>
            <w:vAlign w:val="center"/>
          </w:tcPr>
          <w:p w14:paraId="6B7D5889" w14:textId="77777777" w:rsidR="0003274C" w:rsidRPr="00B916EC" w:rsidRDefault="0003274C" w:rsidP="00CA29A8">
            <w:pPr>
              <w:pStyle w:val="TAC"/>
            </w:pPr>
            <w:r w:rsidRPr="00B916EC">
              <w:t>'100'</w:t>
            </w:r>
          </w:p>
        </w:tc>
        <w:tc>
          <w:tcPr>
            <w:tcW w:w="5728" w:type="dxa"/>
            <w:vAlign w:val="center"/>
          </w:tcPr>
          <w:p w14:paraId="42BA7A5A" w14:textId="77777777" w:rsidR="0003274C" w:rsidRPr="00B916EC" w:rsidRDefault="0003274C" w:rsidP="00CA29A8">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06F4AED5" w14:textId="77777777" w:rsidR="0003274C" w:rsidRDefault="0003274C" w:rsidP="00CA29A8">
            <w:pPr>
              <w:pStyle w:val="TAL"/>
              <w:jc w:val="center"/>
            </w:pPr>
            <w:r>
              <w:t>8</w:t>
            </w:r>
          </w:p>
        </w:tc>
      </w:tr>
      <w:tr w:rsidR="0003274C" w:rsidRPr="00B916EC" w14:paraId="4949DCB4" w14:textId="77777777" w:rsidTr="00CA29A8">
        <w:trPr>
          <w:cantSplit/>
          <w:jc w:val="center"/>
        </w:trPr>
        <w:tc>
          <w:tcPr>
            <w:tcW w:w="460" w:type="dxa"/>
          </w:tcPr>
          <w:p w14:paraId="06ABC443" w14:textId="77777777" w:rsidR="0003274C" w:rsidRPr="00B916EC" w:rsidRDefault="0003274C" w:rsidP="00CA29A8">
            <w:pPr>
              <w:pStyle w:val="TAC"/>
            </w:pPr>
          </w:p>
        </w:tc>
        <w:tc>
          <w:tcPr>
            <w:tcW w:w="594" w:type="dxa"/>
          </w:tcPr>
          <w:p w14:paraId="0694DF63" w14:textId="77777777" w:rsidR="0003274C" w:rsidRPr="00B916EC" w:rsidRDefault="0003274C" w:rsidP="00CA29A8">
            <w:pPr>
              <w:pStyle w:val="TAC"/>
            </w:pPr>
          </w:p>
        </w:tc>
        <w:tc>
          <w:tcPr>
            <w:tcW w:w="721" w:type="dxa"/>
            <w:vAlign w:val="center"/>
          </w:tcPr>
          <w:p w14:paraId="184A906A" w14:textId="77777777" w:rsidR="0003274C" w:rsidRPr="00B916EC" w:rsidRDefault="0003274C" w:rsidP="00CA29A8">
            <w:pPr>
              <w:pStyle w:val="TAC"/>
            </w:pPr>
            <w:r w:rsidRPr="00B916EC">
              <w:t>'101'</w:t>
            </w:r>
          </w:p>
        </w:tc>
        <w:tc>
          <w:tcPr>
            <w:tcW w:w="5728" w:type="dxa"/>
            <w:vAlign w:val="center"/>
          </w:tcPr>
          <w:p w14:paraId="7F92F5DD" w14:textId="77777777" w:rsidR="0003274C" w:rsidRPr="00B916EC" w:rsidRDefault="0003274C" w:rsidP="00CA29A8">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43EF2ACD" w14:textId="77777777" w:rsidR="0003274C" w:rsidRDefault="0003274C" w:rsidP="00CA29A8">
            <w:pPr>
              <w:pStyle w:val="TAL"/>
              <w:jc w:val="center"/>
            </w:pPr>
            <w:r>
              <w:t>4</w:t>
            </w:r>
          </w:p>
        </w:tc>
      </w:tr>
      <w:tr w:rsidR="0003274C" w:rsidRPr="00B916EC" w14:paraId="372DD55C" w14:textId="77777777" w:rsidTr="00CA29A8">
        <w:trPr>
          <w:cantSplit/>
          <w:jc w:val="center"/>
        </w:trPr>
        <w:tc>
          <w:tcPr>
            <w:tcW w:w="460" w:type="dxa"/>
          </w:tcPr>
          <w:p w14:paraId="31A4C440" w14:textId="77777777" w:rsidR="0003274C" w:rsidRPr="00B916EC" w:rsidRDefault="0003274C" w:rsidP="00CA29A8">
            <w:pPr>
              <w:pStyle w:val="TAC"/>
            </w:pPr>
          </w:p>
        </w:tc>
        <w:tc>
          <w:tcPr>
            <w:tcW w:w="594" w:type="dxa"/>
          </w:tcPr>
          <w:p w14:paraId="1909A371" w14:textId="77777777" w:rsidR="0003274C" w:rsidRPr="00B916EC" w:rsidRDefault="0003274C" w:rsidP="00CA29A8">
            <w:pPr>
              <w:pStyle w:val="TAC"/>
            </w:pPr>
          </w:p>
        </w:tc>
        <w:tc>
          <w:tcPr>
            <w:tcW w:w="721" w:type="dxa"/>
            <w:vAlign w:val="center"/>
          </w:tcPr>
          <w:p w14:paraId="21CFF7E0" w14:textId="77777777" w:rsidR="0003274C" w:rsidRPr="00B916EC" w:rsidRDefault="0003274C" w:rsidP="00CA29A8">
            <w:pPr>
              <w:pStyle w:val="TAC"/>
            </w:pPr>
            <w:r w:rsidRPr="00B916EC">
              <w:t>'110'</w:t>
            </w:r>
          </w:p>
        </w:tc>
        <w:tc>
          <w:tcPr>
            <w:tcW w:w="5728" w:type="dxa"/>
            <w:vAlign w:val="center"/>
          </w:tcPr>
          <w:p w14:paraId="42650D57" w14:textId="77777777" w:rsidR="0003274C" w:rsidRPr="00B916EC" w:rsidRDefault="0003274C" w:rsidP="00CA29A8">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39BD8897" w14:textId="77777777" w:rsidR="0003274C" w:rsidRDefault="0003274C" w:rsidP="00CA29A8">
            <w:pPr>
              <w:pStyle w:val="TAL"/>
              <w:jc w:val="center"/>
            </w:pPr>
            <w:r>
              <w:t>16</w:t>
            </w:r>
          </w:p>
        </w:tc>
      </w:tr>
      <w:tr w:rsidR="0003274C" w:rsidRPr="00B916EC" w14:paraId="531DEA3A" w14:textId="77777777" w:rsidTr="00CA29A8">
        <w:trPr>
          <w:cantSplit/>
          <w:jc w:val="center"/>
        </w:trPr>
        <w:tc>
          <w:tcPr>
            <w:tcW w:w="460" w:type="dxa"/>
          </w:tcPr>
          <w:p w14:paraId="745EEF5A" w14:textId="77777777" w:rsidR="0003274C" w:rsidRPr="00B916EC" w:rsidRDefault="0003274C" w:rsidP="00CA29A8">
            <w:pPr>
              <w:pStyle w:val="TAC"/>
            </w:pPr>
          </w:p>
        </w:tc>
        <w:tc>
          <w:tcPr>
            <w:tcW w:w="594" w:type="dxa"/>
          </w:tcPr>
          <w:p w14:paraId="79115417" w14:textId="77777777" w:rsidR="0003274C" w:rsidRPr="00B916EC" w:rsidRDefault="0003274C" w:rsidP="00CA29A8">
            <w:pPr>
              <w:pStyle w:val="TAC"/>
            </w:pPr>
          </w:p>
        </w:tc>
        <w:tc>
          <w:tcPr>
            <w:tcW w:w="721" w:type="dxa"/>
            <w:vAlign w:val="center"/>
          </w:tcPr>
          <w:p w14:paraId="28D3F510" w14:textId="77777777" w:rsidR="0003274C" w:rsidRPr="00B916EC" w:rsidRDefault="0003274C" w:rsidP="00CA29A8">
            <w:pPr>
              <w:pStyle w:val="TAC"/>
            </w:pPr>
            <w:r w:rsidRPr="00B916EC">
              <w:t>'111'</w:t>
            </w:r>
          </w:p>
        </w:tc>
        <w:tc>
          <w:tcPr>
            <w:tcW w:w="5728" w:type="dxa"/>
            <w:vAlign w:val="center"/>
          </w:tcPr>
          <w:p w14:paraId="666D2048" w14:textId="77777777" w:rsidR="0003274C" w:rsidRPr="00B916EC" w:rsidRDefault="0003274C" w:rsidP="00CA29A8">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037C5036" w14:textId="77777777" w:rsidR="0003274C" w:rsidRDefault="0003274C" w:rsidP="00CA29A8">
            <w:pPr>
              <w:pStyle w:val="TAL"/>
              <w:jc w:val="center"/>
            </w:pPr>
            <w:r>
              <w:t>2</w:t>
            </w:r>
          </w:p>
        </w:tc>
      </w:tr>
    </w:tbl>
    <w:p w14:paraId="04A34362" w14:textId="77777777" w:rsidR="003C1EA0" w:rsidRDefault="003C1EA0" w:rsidP="0061250F">
      <w:pPr>
        <w:spacing w:after="0"/>
        <w:jc w:val="both"/>
        <w:rPr>
          <w:b/>
          <w:bCs/>
          <w:i/>
          <w:iCs/>
        </w:rPr>
      </w:pPr>
    </w:p>
    <w:p w14:paraId="05D2F3E6" w14:textId="16CE2F6F" w:rsidR="000A1BC3" w:rsidRDefault="000A1BC3" w:rsidP="0061250F">
      <w:pPr>
        <w:spacing w:after="0"/>
        <w:jc w:val="both"/>
        <w:rPr>
          <w:b/>
          <w:bCs/>
          <w:i/>
          <w:iCs/>
        </w:rPr>
      </w:pPr>
      <w:r w:rsidRPr="00576D28">
        <w:rPr>
          <w:b/>
          <w:bCs/>
          <w:i/>
          <w:iCs/>
        </w:rPr>
        <w:t xml:space="preserve">Proposal </w:t>
      </w:r>
      <w:r>
        <w:rPr>
          <w:b/>
          <w:bCs/>
          <w:i/>
          <w:iCs/>
        </w:rPr>
        <w:t>1</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 xml:space="preserve">, </w:t>
      </w:r>
      <w:r w:rsidR="00CA7945">
        <w:rPr>
          <w:b/>
          <w:bCs/>
          <w:i/>
          <w:iCs/>
        </w:rPr>
        <w:t>PRI table can be enhanced to map each PUCCH resource with a repetition factor</w:t>
      </w:r>
      <w:r w:rsidR="008C512C">
        <w:rPr>
          <w:b/>
          <w:bCs/>
          <w:i/>
          <w:iCs/>
        </w:rPr>
        <w:t>.</w:t>
      </w:r>
    </w:p>
    <w:p w14:paraId="672DB3FC" w14:textId="5F5ECB0C" w:rsidR="001D0CF8" w:rsidRDefault="001D0CF8" w:rsidP="0061250F">
      <w:pPr>
        <w:spacing w:after="0"/>
        <w:jc w:val="both"/>
        <w:rPr>
          <w:b/>
          <w:bCs/>
          <w:i/>
          <w:iCs/>
        </w:rPr>
      </w:pPr>
    </w:p>
    <w:p w14:paraId="52A078E7" w14:textId="31E252AD" w:rsidR="001D0CF8" w:rsidRDefault="001D0CF8" w:rsidP="0061250F">
      <w:pPr>
        <w:spacing w:after="0"/>
        <w:jc w:val="both"/>
      </w:pPr>
      <w:r>
        <w:t>Furthermore, the issue of limited flexibility</w:t>
      </w:r>
      <w:r w:rsidR="00DC0458">
        <w:t xml:space="preserve"> </w:t>
      </w:r>
      <w:r>
        <w:t xml:space="preserve"> was raised in RAN1#10</w:t>
      </w:r>
      <w:r w:rsidR="00492CEA">
        <w:t>6</w:t>
      </w:r>
      <w:r>
        <w:t>-e</w:t>
      </w:r>
      <w:r w:rsidR="00DC0458">
        <w:t xml:space="preserve"> since the PRI of 3 bits can indicate only limited combinations of repetition factor for each PUCCH resource. One straightforward solution could be </w:t>
      </w:r>
      <w:r w:rsidR="00170146">
        <w:t xml:space="preserve">to </w:t>
      </w:r>
      <w:r w:rsidR="00DC0458">
        <w:t xml:space="preserve">extend the number of PRI bits from 3 to a higher number such </w:t>
      </w:r>
      <w:r w:rsidR="00C64F77">
        <w:t xml:space="preserve">as </w:t>
      </w:r>
      <w:r w:rsidR="00DC0458">
        <w:t xml:space="preserve">4 and allow more flexibility. </w:t>
      </w:r>
      <w:r w:rsidR="00C64F77">
        <w:t xml:space="preserve">Effectively, it could allow up to 2 different repetition factors for each PUCCH resource. </w:t>
      </w:r>
      <w:r w:rsidR="00170146">
        <w:t xml:space="preserve">In our view, </w:t>
      </w:r>
      <w:r w:rsidR="00C64F77">
        <w:t>it is reasonable enhancement to provide a good degree of flexibility.</w:t>
      </w:r>
    </w:p>
    <w:p w14:paraId="528A8CDD" w14:textId="284AE835" w:rsidR="00C64F77" w:rsidRDefault="00C64F77" w:rsidP="0061250F">
      <w:pPr>
        <w:spacing w:after="0"/>
        <w:jc w:val="both"/>
      </w:pPr>
    </w:p>
    <w:p w14:paraId="5CBAFEA3" w14:textId="6C47566C" w:rsidR="00C64F77" w:rsidRPr="001D0CF8" w:rsidRDefault="00C64F77" w:rsidP="0061250F">
      <w:pPr>
        <w:spacing w:after="0"/>
        <w:jc w:val="both"/>
      </w:pPr>
      <w:r w:rsidRPr="00576D28">
        <w:rPr>
          <w:b/>
          <w:bCs/>
          <w:i/>
          <w:iCs/>
        </w:rPr>
        <w:t xml:space="preserve">Proposal </w:t>
      </w:r>
      <w:r>
        <w:rPr>
          <w:b/>
          <w:bCs/>
          <w:i/>
          <w:iCs/>
        </w:rPr>
        <w:t>2</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w:t>
      </w:r>
      <w:r>
        <w:rPr>
          <w:b/>
          <w:bCs/>
          <w:i/>
          <w:iCs/>
        </w:rPr>
        <w:t xml:space="preserve"> consider </w:t>
      </w:r>
      <w:r w:rsidR="00DE217E">
        <w:rPr>
          <w:b/>
          <w:bCs/>
          <w:i/>
          <w:iCs/>
        </w:rPr>
        <w:t>increasing maximum</w:t>
      </w:r>
      <w:r>
        <w:rPr>
          <w:b/>
          <w:bCs/>
          <w:i/>
          <w:iCs/>
        </w:rPr>
        <w:t xml:space="preserve"> the number of PRI bits from 3 to 4 to allow more flexibility in terms of multiple repetition factors associated with each of the PUCCH resource.</w:t>
      </w:r>
    </w:p>
    <w:p w14:paraId="468A82AE" w14:textId="77777777" w:rsidR="0003274C" w:rsidRDefault="0003274C" w:rsidP="0061250F">
      <w:pPr>
        <w:spacing w:after="0"/>
        <w:jc w:val="both"/>
        <w:rPr>
          <w:b/>
          <w:bCs/>
          <w:i/>
          <w:iCs/>
        </w:rPr>
      </w:pPr>
    </w:p>
    <w:p w14:paraId="47609C41" w14:textId="0FB372CB" w:rsidR="00056AAA" w:rsidRPr="00056AAA" w:rsidRDefault="00056AAA" w:rsidP="00441E68">
      <w:pPr>
        <w:pStyle w:val="Heading2"/>
        <w:spacing w:after="240"/>
        <w:jc w:val="both"/>
        <w:rPr>
          <w:rFonts w:ascii="Times New Roman" w:hAnsi="Times New Roman" w:cs="Times New Roman"/>
          <w:b/>
          <w:bCs/>
          <w:color w:val="auto"/>
          <w:sz w:val="24"/>
          <w:szCs w:val="24"/>
          <w:lang w:eastAsia="ko-KR"/>
        </w:rPr>
      </w:pPr>
      <w:r w:rsidRPr="00056AAA">
        <w:rPr>
          <w:rFonts w:ascii="Times New Roman" w:hAnsi="Times New Roman" w:cs="Times New Roman"/>
          <w:b/>
          <w:bCs/>
          <w:color w:val="auto"/>
          <w:sz w:val="24"/>
          <w:szCs w:val="24"/>
          <w:lang w:eastAsia="ko-KR"/>
        </w:rPr>
        <w:t>2.</w:t>
      </w:r>
      <w:r>
        <w:rPr>
          <w:rFonts w:ascii="Times New Roman" w:hAnsi="Times New Roman" w:cs="Times New Roman"/>
          <w:b/>
          <w:bCs/>
          <w:color w:val="auto"/>
          <w:sz w:val="24"/>
          <w:szCs w:val="24"/>
          <w:lang w:eastAsia="ko-KR"/>
        </w:rPr>
        <w:t>2</w:t>
      </w:r>
      <w:r w:rsidRPr="00056AAA">
        <w:rPr>
          <w:rFonts w:ascii="Times New Roman" w:hAnsi="Times New Roman" w:cs="Times New Roman"/>
          <w:b/>
          <w:bCs/>
          <w:color w:val="auto"/>
          <w:sz w:val="24"/>
          <w:szCs w:val="24"/>
          <w:lang w:eastAsia="ko-KR"/>
        </w:rPr>
        <w:t xml:space="preserve"> </w:t>
      </w:r>
      <w:r>
        <w:rPr>
          <w:rFonts w:ascii="Times New Roman" w:hAnsi="Times New Roman" w:cs="Times New Roman"/>
          <w:b/>
          <w:bCs/>
          <w:color w:val="auto"/>
          <w:sz w:val="24"/>
          <w:szCs w:val="24"/>
          <w:lang w:eastAsia="ko-KR"/>
        </w:rPr>
        <w:t>DM-RS bundling for PUCCH repetitions</w:t>
      </w:r>
    </w:p>
    <w:p w14:paraId="163C001D" w14:textId="7170FDD5" w:rsidR="005858D4" w:rsidRDefault="00A47DAE" w:rsidP="003174AF">
      <w:pPr>
        <w:jc w:val="both"/>
      </w:pPr>
      <w:r>
        <w:t>One of the key</w:t>
      </w:r>
      <w:r w:rsidR="00D000B5">
        <w:t xml:space="preserve"> aspect</w:t>
      </w:r>
      <w:r>
        <w:t>s</w:t>
      </w:r>
      <w:r w:rsidR="00D000B5">
        <w:t xml:space="preserve"> related to joint channel estimation using DM-RS bundling is multiple PUCCH with frequency hopping.</w:t>
      </w:r>
      <w:r w:rsidR="00357830">
        <w:t xml:space="preserve"> </w:t>
      </w:r>
      <w:r w:rsidR="00755771">
        <w:t>I</w:t>
      </w:r>
      <w:r w:rsidR="00B6398D">
        <w:t xml:space="preserve">f frequency hopping is enabled for multiple </w:t>
      </w:r>
      <w:r w:rsidR="000D511F">
        <w:t>PUCCH</w:t>
      </w:r>
      <w:r w:rsidR="00B6398D">
        <w:t xml:space="preserve"> transmissions, then the </w:t>
      </w:r>
      <w:r w:rsidR="00357830">
        <w:t>time domain window (for DM-RS bundling)</w:t>
      </w:r>
      <w:r w:rsidR="00B6398D">
        <w:t xml:space="preserve"> should be contained within a single hop</w:t>
      </w:r>
      <w:r w:rsidR="00755771">
        <w:t xml:space="preserve"> as it has been agreed to restrict the</w:t>
      </w:r>
      <w:r w:rsidR="00755771" w:rsidRPr="00755771">
        <w:t xml:space="preserve"> same frequency resource allocation </w:t>
      </w:r>
      <w:r w:rsidR="00357830">
        <w:t>a</w:t>
      </w:r>
      <w:r w:rsidR="00755771" w:rsidRPr="00755771">
        <w:t>cross PUCCH repetitions</w:t>
      </w:r>
      <w:r w:rsidR="00B6398D">
        <w:t xml:space="preserve">. Alternatively, </w:t>
      </w:r>
      <w:r w:rsidR="00357830">
        <w:t>the time domain window could</w:t>
      </w:r>
      <w:r w:rsidR="00B6398D">
        <w:t xml:space="preserve"> be same as frequency hop duration. Otherwise, phase continuity might be an issue for joint channel estimation across multiple frequency hops. However, if such limitation is applied, then the DM-RS bundling is not really beneficial as currently only intra-slot or inter-slot frequency hopping is supported. Therefore, multi-slot frequency hopping should be supported. </w:t>
      </w:r>
      <w:r w:rsidR="007713E2">
        <w:t xml:space="preserve">This would provide better opportunity for joint channel estimation with DM-RS bundling. As illustrated in Figure </w:t>
      </w:r>
      <w:r w:rsidR="000D511F">
        <w:t>1</w:t>
      </w:r>
      <w:r w:rsidR="007713E2">
        <w:t xml:space="preserve">, frequency hop duration is across </w:t>
      </w:r>
      <w:r w:rsidR="000D511F">
        <w:t>4</w:t>
      </w:r>
      <w:r w:rsidR="007713E2">
        <w:t xml:space="preserve"> slots </w:t>
      </w:r>
      <w:r w:rsidR="000D511F">
        <w:t xml:space="preserve">for PUCCH format 1 </w:t>
      </w:r>
      <w:r w:rsidR="007713E2">
        <w:t xml:space="preserve">and therefore, the DM-RS bundling is also applied in multiples of </w:t>
      </w:r>
      <w:r w:rsidR="000D511F">
        <w:t>2</w:t>
      </w:r>
      <w:r w:rsidR="007713E2">
        <w:t xml:space="preserve"> slots for each of the frequency hop.</w:t>
      </w:r>
    </w:p>
    <w:p w14:paraId="16C6D9AE" w14:textId="77777777" w:rsidR="00790601" w:rsidRDefault="00790601" w:rsidP="003174AF">
      <w:pPr>
        <w:jc w:val="both"/>
      </w:pPr>
    </w:p>
    <w:p w14:paraId="0727EABE" w14:textId="1AC17DCD" w:rsidR="007713E2" w:rsidRDefault="008C512C" w:rsidP="007713E2">
      <w:pPr>
        <w:jc w:val="center"/>
      </w:pPr>
      <w:r w:rsidRPr="008C512C">
        <w:lastRenderedPageBreak/>
        <w:pict w14:anchorId="19598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2pt;height:214.5pt">
            <v:imagedata r:id="rId8" o:title=""/>
          </v:shape>
        </w:pict>
      </w:r>
    </w:p>
    <w:p w14:paraId="21651E9E" w14:textId="5D017671" w:rsidR="007713E2" w:rsidRDefault="007713E2" w:rsidP="007713E2">
      <w:pPr>
        <w:jc w:val="center"/>
        <w:rPr>
          <w:b/>
          <w:bCs/>
        </w:rPr>
      </w:pPr>
      <w:r w:rsidRPr="002209CE">
        <w:rPr>
          <w:b/>
          <w:bCs/>
        </w:rPr>
        <w:t xml:space="preserve">Figure </w:t>
      </w:r>
      <w:r w:rsidR="0009189F">
        <w:rPr>
          <w:b/>
          <w:bCs/>
        </w:rPr>
        <w:t>1</w:t>
      </w:r>
      <w:r w:rsidRPr="002209CE">
        <w:rPr>
          <w:b/>
          <w:bCs/>
        </w:rPr>
        <w:t xml:space="preserve">: Example multi-slot frequency hopping with DM-RS bundling for </w:t>
      </w:r>
      <w:r w:rsidR="0009189F">
        <w:rPr>
          <w:b/>
          <w:bCs/>
        </w:rPr>
        <w:t>PUCCH format 1 repetition</w:t>
      </w:r>
    </w:p>
    <w:p w14:paraId="182297C3" w14:textId="77777777" w:rsidR="001E1C41" w:rsidRDefault="001E1C41" w:rsidP="005F3284">
      <w:pPr>
        <w:spacing w:after="0"/>
        <w:jc w:val="both"/>
        <w:rPr>
          <w:b/>
          <w:bCs/>
          <w:i/>
          <w:iCs/>
        </w:rPr>
      </w:pPr>
    </w:p>
    <w:p w14:paraId="325378B1" w14:textId="1557E976" w:rsidR="00F4046D" w:rsidRDefault="00F4046D" w:rsidP="005F3284">
      <w:pPr>
        <w:spacing w:after="0"/>
        <w:jc w:val="both"/>
        <w:rPr>
          <w:b/>
          <w:bCs/>
          <w:i/>
          <w:iCs/>
        </w:rPr>
      </w:pPr>
      <w:r w:rsidRPr="00576D28">
        <w:rPr>
          <w:b/>
          <w:bCs/>
          <w:i/>
          <w:iCs/>
        </w:rPr>
        <w:t xml:space="preserve">Proposal </w:t>
      </w:r>
      <w:r w:rsidR="003C516D">
        <w:rPr>
          <w:b/>
          <w:bCs/>
          <w:i/>
          <w:iCs/>
        </w:rPr>
        <w:t>3</w:t>
      </w:r>
      <w:r w:rsidRPr="00576D28">
        <w:rPr>
          <w:b/>
          <w:bCs/>
          <w:i/>
          <w:iCs/>
        </w:rPr>
        <w:t xml:space="preserve">: </w:t>
      </w:r>
      <w:r w:rsidRPr="00545B69">
        <w:rPr>
          <w:b/>
          <w:bCs/>
          <w:i/>
          <w:iCs/>
        </w:rPr>
        <w:t>For supporting joint channel estimation with DM-RS bundling across multiple PU</w:t>
      </w:r>
      <w:r>
        <w:rPr>
          <w:b/>
          <w:bCs/>
          <w:i/>
          <w:iCs/>
        </w:rPr>
        <w:t>C</w:t>
      </w:r>
      <w:r w:rsidRPr="00545B69">
        <w:rPr>
          <w:b/>
          <w:bCs/>
          <w:i/>
          <w:iCs/>
        </w:rPr>
        <w:t>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r w:rsidR="00E55C2E">
        <w:rPr>
          <w:b/>
          <w:bCs/>
          <w:i/>
          <w:iCs/>
        </w:rPr>
        <w:t>:</w:t>
      </w:r>
    </w:p>
    <w:p w14:paraId="6D1D1A00" w14:textId="6B30A4A9" w:rsidR="00AC0D0D" w:rsidRDefault="003C259A" w:rsidP="00261068">
      <w:pPr>
        <w:pStyle w:val="ListParagraph"/>
        <w:numPr>
          <w:ilvl w:val="0"/>
          <w:numId w:val="3"/>
        </w:numPr>
        <w:jc w:val="both"/>
        <w:rPr>
          <w:b/>
          <w:bCs/>
          <w:i/>
          <w:iCs/>
        </w:rPr>
      </w:pPr>
      <w:r>
        <w:rPr>
          <w:b/>
          <w:bCs/>
          <w:i/>
          <w:iCs/>
        </w:rPr>
        <w:t xml:space="preserve">Association between frequency hop duration and time-domain window should be supported </w:t>
      </w:r>
      <w:r w:rsidR="00AC0D0D">
        <w:rPr>
          <w:b/>
          <w:bCs/>
          <w:i/>
          <w:iCs/>
        </w:rPr>
        <w:t>such that explicit indication of both the frequency hop duration and time-domain window is not needed</w:t>
      </w:r>
    </w:p>
    <w:p w14:paraId="4429D637" w14:textId="27D26B5D" w:rsidR="00075FA4" w:rsidRPr="00AC0D0D" w:rsidRDefault="00075FA4" w:rsidP="00261068">
      <w:pPr>
        <w:pStyle w:val="ListParagraph"/>
        <w:numPr>
          <w:ilvl w:val="1"/>
          <w:numId w:val="3"/>
        </w:numPr>
        <w:jc w:val="both"/>
        <w:rPr>
          <w:b/>
          <w:bCs/>
          <w:i/>
          <w:iCs/>
        </w:rPr>
      </w:pPr>
      <w:r>
        <w:rPr>
          <w:b/>
          <w:bCs/>
          <w:i/>
          <w:iCs/>
        </w:rPr>
        <w:t xml:space="preserve">Time-domain window size can be </w:t>
      </w:r>
      <w:r w:rsidR="003D2643">
        <w:rPr>
          <w:b/>
          <w:bCs/>
          <w:i/>
          <w:iCs/>
        </w:rPr>
        <w:t>equal</w:t>
      </w:r>
      <w:r>
        <w:rPr>
          <w:b/>
          <w:bCs/>
          <w:i/>
          <w:iCs/>
        </w:rPr>
        <w:t xml:space="preserve"> </w:t>
      </w:r>
      <w:r w:rsidR="003D2643">
        <w:rPr>
          <w:b/>
          <w:bCs/>
          <w:i/>
          <w:iCs/>
        </w:rPr>
        <w:t>to</w:t>
      </w:r>
      <w:r>
        <w:rPr>
          <w:b/>
          <w:bCs/>
          <w:i/>
          <w:iCs/>
        </w:rPr>
        <w:t xml:space="preserve"> the frequency hop duration</w:t>
      </w:r>
    </w:p>
    <w:p w14:paraId="3A5EE55D" w14:textId="77777777" w:rsidR="003C259A" w:rsidRDefault="003C259A" w:rsidP="00261068">
      <w:pPr>
        <w:pStyle w:val="ListParagraph"/>
        <w:numPr>
          <w:ilvl w:val="0"/>
          <w:numId w:val="3"/>
        </w:numPr>
        <w:jc w:val="both"/>
        <w:rPr>
          <w:b/>
          <w:bCs/>
          <w:i/>
          <w:iCs/>
        </w:rPr>
      </w:pPr>
      <w:r>
        <w:rPr>
          <w:b/>
          <w:bCs/>
          <w:i/>
          <w:iCs/>
        </w:rPr>
        <w:t>At least hop duration of 2 slots should be supported with DM-RS bundling</w:t>
      </w:r>
    </w:p>
    <w:p w14:paraId="4B27E14A" w14:textId="77777777" w:rsidR="00C6475A" w:rsidRDefault="00C6475A" w:rsidP="005F3284">
      <w:pPr>
        <w:spacing w:after="0"/>
        <w:jc w:val="both"/>
      </w:pPr>
    </w:p>
    <w:p w14:paraId="4ACAF57A" w14:textId="14D452F0" w:rsidR="00C6475A" w:rsidRDefault="00C6475A" w:rsidP="00C6475A">
      <w:pPr>
        <w:jc w:val="both"/>
      </w:pPr>
      <w:r>
        <w:t xml:space="preserve">Furthermore, </w:t>
      </w:r>
      <w:r w:rsidR="00B3699E">
        <w:t xml:space="preserve">based on the previous agreement to strive for common design in terms of joint channel estimation for PUSCH and PUCCH, we suggest </w:t>
      </w:r>
      <w:r w:rsidR="00B33896">
        <w:t>making</w:t>
      </w:r>
      <w:r w:rsidR="00B3699E">
        <w:t xml:space="preserve"> similar agreements for PUCCH as already agreed for PUSCH joint channel estimation in RAN1#106-e. </w:t>
      </w:r>
      <w:r w:rsidR="00040BFF">
        <w:t>The latest agreements from RAN1#106-e for PUSCH joint channel estimation are captured in section 5.</w:t>
      </w:r>
    </w:p>
    <w:p w14:paraId="26709BC3" w14:textId="74E97903" w:rsidR="000D1090" w:rsidRDefault="000D1090" w:rsidP="000D1090">
      <w:pPr>
        <w:spacing w:beforeLines="50" w:before="120" w:after="0"/>
        <w:jc w:val="both"/>
      </w:pPr>
      <w:r>
        <w:t>First aspect is about the signaling mechanism to enable/disable joint channel estimation for PUCCH. In RAN1#10</w:t>
      </w:r>
      <w:r w:rsidR="00A82886">
        <w:t>6</w:t>
      </w:r>
      <w:r>
        <w:t>-e, it has already been agreed that RRC configuration is used to enable/disable joint channel estimation</w:t>
      </w:r>
      <w:r w:rsidR="001004FC">
        <w:t xml:space="preserve"> for PUSCH</w:t>
      </w:r>
      <w:r>
        <w:t xml:space="preserve">. Similar agreement could be made for PUCCH as well. Furthermore, it is still under discussion if dynamic indication is also needed and whether explicit indication to enable/disable time domain window is needed. In our view, </w:t>
      </w:r>
      <w:r w:rsidR="00112C5D">
        <w:t xml:space="preserve">we don’t see the need to additionally enable/disable time domain window. Therefore, if joint channel estimation is enabled by RRC, then the time domain window is also enabled. </w:t>
      </w:r>
    </w:p>
    <w:p w14:paraId="215A46E4" w14:textId="5FA06C55" w:rsidR="001331C2" w:rsidRPr="00111517" w:rsidRDefault="001331C2" w:rsidP="000D1090">
      <w:pPr>
        <w:spacing w:beforeLines="50" w:before="120" w:after="0"/>
        <w:jc w:val="both"/>
        <w:rPr>
          <w:b/>
          <w:bCs/>
          <w:i/>
          <w:iCs/>
        </w:rPr>
      </w:pPr>
      <w:r w:rsidRPr="00111517">
        <w:rPr>
          <w:b/>
          <w:bCs/>
          <w:i/>
          <w:iCs/>
        </w:rPr>
        <w:t xml:space="preserve">Proposal </w:t>
      </w:r>
      <w:r w:rsidR="00A82886">
        <w:rPr>
          <w:b/>
          <w:bCs/>
          <w:i/>
          <w:iCs/>
        </w:rPr>
        <w:t>4</w:t>
      </w:r>
      <w:r w:rsidRPr="00111517">
        <w:rPr>
          <w:b/>
          <w:bCs/>
          <w:i/>
          <w:iCs/>
        </w:rPr>
        <w:t xml:space="preserve">: For supporting joint channel estimation with DM-RS bundling across multiple PUCCHs for coverage enhancements in NR Rel-17, support RRC indication to enable/disable joint channel estimation and no additional signaling is needed to enable/disable time domain window. </w:t>
      </w:r>
    </w:p>
    <w:p w14:paraId="57F7D101" w14:textId="491449B4" w:rsidR="00F2294C" w:rsidRDefault="00F2294C" w:rsidP="00F2294C">
      <w:pPr>
        <w:spacing w:after="0"/>
        <w:jc w:val="both"/>
      </w:pPr>
    </w:p>
    <w:p w14:paraId="3C1E6320" w14:textId="3D6234C6" w:rsidR="00EB4E50" w:rsidRDefault="00EB4E50" w:rsidP="00F2294C">
      <w:pPr>
        <w:spacing w:after="0"/>
        <w:jc w:val="both"/>
      </w:pPr>
      <w:r>
        <w:t xml:space="preserve">Second aspect is related to the </w:t>
      </w:r>
      <w:r w:rsidR="00A82886">
        <w:t>aspects of time domain window. Since for PUSCH joint channel estimation, currently only a working assumption is made on TDW and still further details need to be agreed, therefore, further agreement related to TDW for PUCCH joint channel estimation can be made once all the details related to TDW for PUSCH joint channel estimation are agreed.</w:t>
      </w:r>
    </w:p>
    <w:p w14:paraId="284CE057" w14:textId="77777777" w:rsidR="004A028E" w:rsidRDefault="004A028E" w:rsidP="00F2294C">
      <w:pPr>
        <w:spacing w:after="0"/>
        <w:jc w:val="both"/>
      </w:pPr>
    </w:p>
    <w:p w14:paraId="3A3EFC86" w14:textId="77777777" w:rsidR="005F3284" w:rsidRPr="005F3284" w:rsidRDefault="005F3284" w:rsidP="005F3284">
      <w:pPr>
        <w:spacing w:after="0"/>
        <w:jc w:val="both"/>
      </w:pP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rPr>
      </w:pPr>
      <w:r>
        <w:rPr>
          <w:rFonts w:asciiTheme="majorBidi" w:hAnsiTheme="majorBidi" w:cstheme="majorBidi"/>
        </w:rPr>
        <w:t>In this section, we summarize the observation/proposals from above section:</w:t>
      </w:r>
    </w:p>
    <w:p w14:paraId="31E662B4" w14:textId="5606D734" w:rsidR="008D0520" w:rsidRDefault="008D0520" w:rsidP="008D0520">
      <w:pPr>
        <w:spacing w:after="0"/>
        <w:jc w:val="both"/>
        <w:rPr>
          <w:b/>
          <w:bCs/>
          <w:i/>
          <w:iCs/>
        </w:rPr>
      </w:pPr>
      <w:r w:rsidRPr="00576D28">
        <w:rPr>
          <w:b/>
          <w:bCs/>
          <w:i/>
          <w:iCs/>
        </w:rPr>
        <w:lastRenderedPageBreak/>
        <w:t xml:space="preserve">Proposal </w:t>
      </w:r>
      <w:r>
        <w:rPr>
          <w:b/>
          <w:bCs/>
          <w:i/>
          <w:iCs/>
        </w:rPr>
        <w:t>1</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 xml:space="preserve">, </w:t>
      </w:r>
      <w:r>
        <w:rPr>
          <w:b/>
          <w:bCs/>
          <w:i/>
          <w:iCs/>
        </w:rPr>
        <w:t>PRI table can be enhanced to map each PUCCH resource with a repetition factor</w:t>
      </w:r>
      <w:r w:rsidR="0048251D">
        <w:rPr>
          <w:b/>
          <w:bCs/>
          <w:i/>
          <w:iCs/>
        </w:rPr>
        <w:t>.</w:t>
      </w:r>
    </w:p>
    <w:p w14:paraId="14469D16" w14:textId="77777777" w:rsidR="008D0520" w:rsidRDefault="008D0520" w:rsidP="008D0520">
      <w:pPr>
        <w:spacing w:after="0"/>
        <w:jc w:val="both"/>
        <w:rPr>
          <w:b/>
          <w:bCs/>
          <w:i/>
          <w:iCs/>
        </w:rPr>
      </w:pPr>
    </w:p>
    <w:p w14:paraId="6E6553FA" w14:textId="7405240A" w:rsidR="008D0520" w:rsidRDefault="008D0520" w:rsidP="008D0520">
      <w:pPr>
        <w:spacing w:after="0"/>
        <w:jc w:val="both"/>
        <w:rPr>
          <w:b/>
          <w:bCs/>
          <w:i/>
          <w:iCs/>
        </w:rPr>
      </w:pPr>
      <w:r w:rsidRPr="00576D28">
        <w:rPr>
          <w:b/>
          <w:bCs/>
          <w:i/>
          <w:iCs/>
        </w:rPr>
        <w:t xml:space="preserve">Proposal </w:t>
      </w:r>
      <w:r>
        <w:rPr>
          <w:b/>
          <w:bCs/>
          <w:i/>
          <w:iCs/>
        </w:rPr>
        <w:t>2</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w:t>
      </w:r>
      <w:r>
        <w:rPr>
          <w:b/>
          <w:bCs/>
          <w:i/>
          <w:iCs/>
        </w:rPr>
        <w:t xml:space="preserve"> consider increasing maximum the number of PRI bits from 3 to 4 to allow more flexibility in terms of multiple repetition factors associated with each of the PUCCH resource.</w:t>
      </w:r>
    </w:p>
    <w:p w14:paraId="044485AD" w14:textId="77777777" w:rsidR="008D0520" w:rsidRPr="001D0CF8" w:rsidRDefault="008D0520" w:rsidP="008D0520">
      <w:pPr>
        <w:spacing w:after="0"/>
        <w:jc w:val="both"/>
      </w:pPr>
    </w:p>
    <w:p w14:paraId="40538DB0" w14:textId="77777777" w:rsidR="008D0520" w:rsidRDefault="008D0520" w:rsidP="008D0520">
      <w:pPr>
        <w:spacing w:after="0"/>
        <w:jc w:val="both"/>
        <w:rPr>
          <w:b/>
          <w:bCs/>
          <w:i/>
          <w:iCs/>
        </w:rPr>
      </w:pPr>
      <w:r w:rsidRPr="00576D28">
        <w:rPr>
          <w:b/>
          <w:bCs/>
          <w:i/>
          <w:iCs/>
        </w:rPr>
        <w:t xml:space="preserve">Proposal </w:t>
      </w:r>
      <w:r>
        <w:rPr>
          <w:b/>
          <w:bCs/>
          <w:i/>
          <w:iCs/>
        </w:rPr>
        <w:t>3</w:t>
      </w:r>
      <w:r w:rsidRPr="00576D28">
        <w:rPr>
          <w:b/>
          <w:bCs/>
          <w:i/>
          <w:iCs/>
        </w:rPr>
        <w:t xml:space="preserve">: </w:t>
      </w:r>
      <w:r w:rsidRPr="00545B69">
        <w:rPr>
          <w:b/>
          <w:bCs/>
          <w:i/>
          <w:iCs/>
        </w:rPr>
        <w:t>For supporting joint channel estimation with DM-RS bundling across multiple PU</w:t>
      </w:r>
      <w:r>
        <w:rPr>
          <w:b/>
          <w:bCs/>
          <w:i/>
          <w:iCs/>
        </w:rPr>
        <w:t>C</w:t>
      </w:r>
      <w:r w:rsidRPr="00545B69">
        <w:rPr>
          <w:b/>
          <w:bCs/>
          <w:i/>
          <w:iCs/>
        </w:rPr>
        <w:t>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606F7A1E" w14:textId="77777777" w:rsidR="008D0520" w:rsidRDefault="008D0520" w:rsidP="008D0520">
      <w:pPr>
        <w:pStyle w:val="ListParagraph"/>
        <w:numPr>
          <w:ilvl w:val="0"/>
          <w:numId w:val="3"/>
        </w:numPr>
        <w:jc w:val="both"/>
        <w:rPr>
          <w:b/>
          <w:bCs/>
          <w:i/>
          <w:iCs/>
        </w:rPr>
      </w:pPr>
      <w:r>
        <w:rPr>
          <w:b/>
          <w:bCs/>
          <w:i/>
          <w:iCs/>
        </w:rPr>
        <w:t>Association between frequency hop duration and time-domain window should be supported such that explicit indication of both the frequency hop duration and time-domain window is not needed</w:t>
      </w:r>
    </w:p>
    <w:p w14:paraId="2FACC14B" w14:textId="77777777" w:rsidR="008D0520" w:rsidRPr="00AC0D0D" w:rsidRDefault="008D0520" w:rsidP="008D0520">
      <w:pPr>
        <w:pStyle w:val="ListParagraph"/>
        <w:numPr>
          <w:ilvl w:val="1"/>
          <w:numId w:val="3"/>
        </w:numPr>
        <w:jc w:val="both"/>
        <w:rPr>
          <w:b/>
          <w:bCs/>
          <w:i/>
          <w:iCs/>
        </w:rPr>
      </w:pPr>
      <w:r>
        <w:rPr>
          <w:b/>
          <w:bCs/>
          <w:i/>
          <w:iCs/>
        </w:rPr>
        <w:t>Time-domain window size can be equal to the frequency hop duration</w:t>
      </w:r>
    </w:p>
    <w:p w14:paraId="11801F68" w14:textId="77777777" w:rsidR="008D0520" w:rsidRDefault="008D0520" w:rsidP="008D0520">
      <w:pPr>
        <w:pStyle w:val="ListParagraph"/>
        <w:numPr>
          <w:ilvl w:val="0"/>
          <w:numId w:val="3"/>
        </w:numPr>
        <w:jc w:val="both"/>
        <w:rPr>
          <w:b/>
          <w:bCs/>
          <w:i/>
          <w:iCs/>
        </w:rPr>
      </w:pPr>
      <w:r>
        <w:rPr>
          <w:b/>
          <w:bCs/>
          <w:i/>
          <w:iCs/>
        </w:rPr>
        <w:t>At least hop duration of 2 slots should be supported with DM-RS bundling</w:t>
      </w:r>
    </w:p>
    <w:p w14:paraId="7B41A55B" w14:textId="20718654" w:rsidR="008D0520" w:rsidRDefault="008D0520" w:rsidP="008D0520">
      <w:pPr>
        <w:spacing w:beforeLines="50" w:before="120" w:after="0"/>
        <w:jc w:val="both"/>
        <w:rPr>
          <w:b/>
          <w:bCs/>
          <w:i/>
          <w:iCs/>
        </w:rPr>
      </w:pPr>
      <w:r w:rsidRPr="00111517">
        <w:rPr>
          <w:b/>
          <w:bCs/>
          <w:i/>
          <w:iCs/>
        </w:rPr>
        <w:t xml:space="preserve">Proposal </w:t>
      </w:r>
      <w:r>
        <w:rPr>
          <w:b/>
          <w:bCs/>
          <w:i/>
          <w:iCs/>
        </w:rPr>
        <w:t>4</w:t>
      </w:r>
      <w:r w:rsidRPr="00111517">
        <w:rPr>
          <w:b/>
          <w:bCs/>
          <w:i/>
          <w:iCs/>
        </w:rPr>
        <w:t xml:space="preserve">: For supporting joint channel estimation with DM-RS bundling across multiple PUCCHs for coverage enhancements in NR Rel-17, support RRC indication to enable/disable joint channel estimation and no additional signaling is needed to enable/disable time domain window. </w:t>
      </w:r>
    </w:p>
    <w:p w14:paraId="3E3AF824" w14:textId="77777777" w:rsidR="008D0520" w:rsidRPr="00111517" w:rsidRDefault="008D0520" w:rsidP="008D0520">
      <w:pPr>
        <w:spacing w:beforeLines="50" w:before="120" w:after="0"/>
        <w:jc w:val="both"/>
        <w:rPr>
          <w:b/>
          <w:bCs/>
          <w:i/>
          <w:iCs/>
        </w:rPr>
      </w:pPr>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59C3EECF" w14:textId="77777777" w:rsidR="003A243F" w:rsidRDefault="003A243F" w:rsidP="003A243F">
      <w:pPr>
        <w:spacing w:beforeLines="50" w:before="120"/>
        <w:jc w:val="both"/>
      </w:pPr>
      <w:r>
        <w:t>[1]</w:t>
      </w:r>
      <w:r>
        <w:tab/>
        <w:t>3GPP RP-210855, “</w:t>
      </w:r>
      <w:r w:rsidRPr="00A775D8">
        <w:rPr>
          <w:i/>
          <w:iCs/>
        </w:rPr>
        <w:t>Revised</w:t>
      </w:r>
      <w:r w:rsidRPr="00AA6BBC">
        <w:rPr>
          <w:i/>
          <w:iCs/>
        </w:rPr>
        <w:t xml:space="preserve"> WID on NR coverage enhancements</w:t>
      </w:r>
      <w:r>
        <w:t>”, China Telecom</w:t>
      </w:r>
    </w:p>
    <w:p w14:paraId="76E11F9C" w14:textId="79571F8A" w:rsidR="00C50E8E" w:rsidRDefault="00C50E8E" w:rsidP="00C50E8E">
      <w:pPr>
        <w:spacing w:beforeLines="50" w:before="120"/>
        <w:ind w:left="720" w:hanging="720"/>
        <w:jc w:val="both"/>
      </w:pPr>
      <w:r>
        <w:t>[</w:t>
      </w:r>
      <w:r w:rsidR="00C13D3E">
        <w:t>2</w:t>
      </w:r>
      <w:r>
        <w:t xml:space="preserve">] </w:t>
      </w:r>
      <w:r>
        <w:tab/>
        <w:t>3GPP RAN1#10</w:t>
      </w:r>
      <w:r w:rsidR="005F3683">
        <w:t>6</w:t>
      </w:r>
      <w:r>
        <w:t>-e</w:t>
      </w:r>
      <w:r w:rsidR="00A02C81">
        <w:t>,</w:t>
      </w:r>
      <w:r>
        <w:t xml:space="preserve"> “</w:t>
      </w:r>
      <w:r w:rsidRPr="00191ECC">
        <w:rPr>
          <w:i/>
          <w:iCs/>
        </w:rPr>
        <w:t>Chairman Notes</w:t>
      </w:r>
      <w:r>
        <w:t>”</w:t>
      </w:r>
    </w:p>
    <w:p w14:paraId="5D4D5966" w14:textId="77777777" w:rsidR="002838A3" w:rsidRPr="00C10043" w:rsidRDefault="002838A3" w:rsidP="002838A3">
      <w:pPr>
        <w:jc w:val="both"/>
        <w:rPr>
          <w:b/>
          <w:bCs/>
          <w:i/>
          <w:iCs/>
        </w:rPr>
      </w:pPr>
    </w:p>
    <w:p w14:paraId="7B6B8D8B" w14:textId="4884DB8C" w:rsidR="002838A3" w:rsidRPr="000B409F" w:rsidRDefault="002838A3" w:rsidP="002838A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Pr>
          <w:rFonts w:ascii="Arial" w:eastAsia="MS Mincho" w:hAnsi="Arial"/>
          <w:sz w:val="36"/>
          <w:szCs w:val="36"/>
          <w:lang w:eastAsia="ja-JP"/>
        </w:rPr>
        <w:tab/>
        <w:t>Appendix</w:t>
      </w:r>
    </w:p>
    <w:p w14:paraId="47045A3B" w14:textId="5F53871F" w:rsidR="00520E78" w:rsidRDefault="001F1E94" w:rsidP="00C50E8E">
      <w:pPr>
        <w:spacing w:beforeLines="50" w:before="120"/>
        <w:ind w:left="720" w:hanging="720"/>
        <w:jc w:val="both"/>
      </w:pPr>
      <w:r>
        <w:t>Agreements for joint channel estimation for PUSCH in RAN1#106-e</w:t>
      </w:r>
      <w:r w:rsidR="007B791F">
        <w:t>:</w:t>
      </w:r>
    </w:p>
    <w:p w14:paraId="66001E91" w14:textId="77777777" w:rsidR="007B791F" w:rsidRPr="007B791F" w:rsidRDefault="007B791F" w:rsidP="007B791F">
      <w:pPr>
        <w:rPr>
          <w:i/>
          <w:iCs/>
          <w:color w:val="000000" w:themeColor="text1"/>
          <w:highlight w:val="green"/>
        </w:rPr>
      </w:pPr>
      <w:r w:rsidRPr="007B791F">
        <w:rPr>
          <w:b/>
          <w:i/>
          <w:iCs/>
          <w:color w:val="000000" w:themeColor="text1"/>
          <w:highlight w:val="green"/>
        </w:rPr>
        <w:t>Confirm the following working assumption</w:t>
      </w:r>
    </w:p>
    <w:p w14:paraId="2DA1951E" w14:textId="77777777" w:rsidR="007B791F" w:rsidRPr="007B791F" w:rsidRDefault="007B791F" w:rsidP="007B791F">
      <w:pPr>
        <w:tabs>
          <w:tab w:val="left" w:pos="1701"/>
        </w:tabs>
        <w:rPr>
          <w:b/>
          <w:i/>
          <w:iCs/>
          <w:color w:val="000000" w:themeColor="text1"/>
          <w:highlight w:val="darkYellow"/>
        </w:rPr>
      </w:pPr>
      <w:r w:rsidRPr="007B791F">
        <w:rPr>
          <w:b/>
          <w:i/>
          <w:iCs/>
          <w:color w:val="000000" w:themeColor="text1"/>
          <w:highlight w:val="darkYellow"/>
        </w:rPr>
        <w:t>Working assumption:</w:t>
      </w:r>
    </w:p>
    <w:p w14:paraId="2AE25DB7" w14:textId="77777777" w:rsidR="007B791F" w:rsidRPr="007B791F" w:rsidRDefault="007B791F" w:rsidP="007B791F">
      <w:pPr>
        <w:numPr>
          <w:ilvl w:val="0"/>
          <w:numId w:val="15"/>
        </w:numPr>
        <w:tabs>
          <w:tab w:val="left" w:pos="360"/>
        </w:tabs>
        <w:overflowPunct/>
        <w:adjustRightInd/>
        <w:snapToGrid w:val="0"/>
        <w:spacing w:after="120" w:line="252" w:lineRule="auto"/>
        <w:jc w:val="both"/>
        <w:textAlignment w:val="auto"/>
        <w:rPr>
          <w:i/>
          <w:iCs/>
          <w:color w:val="000000" w:themeColor="text1"/>
        </w:rPr>
      </w:pPr>
      <w:r w:rsidRPr="007B791F">
        <w:rPr>
          <w:i/>
          <w:iCs/>
          <w:color w:val="000000" w:themeColor="text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493209B3" w14:textId="77777777" w:rsidR="007B791F" w:rsidRPr="007B791F" w:rsidRDefault="007B791F" w:rsidP="007B791F">
      <w:pPr>
        <w:numPr>
          <w:ilvl w:val="1"/>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Over non-back-to-back PUSCH transmissions (of the same TB) for repetition type A scheduled by dynamic grant or configured grant.</w:t>
      </w:r>
    </w:p>
    <w:p w14:paraId="1FAAF82A" w14:textId="77777777" w:rsidR="007B791F" w:rsidRPr="007B791F" w:rsidRDefault="007B791F" w:rsidP="007B791F">
      <w:pPr>
        <w:numPr>
          <w:ilvl w:val="1"/>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CFF1874" w14:textId="77777777" w:rsidR="007B791F" w:rsidRPr="007B791F" w:rsidRDefault="007B791F" w:rsidP="007B791F">
      <w:pPr>
        <w:numPr>
          <w:ilvl w:val="2"/>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FFS: additional specification enhancements on top of that defined to support repetition Type A</w:t>
      </w:r>
    </w:p>
    <w:p w14:paraId="615A18FE" w14:textId="77777777" w:rsidR="007B791F" w:rsidRPr="007B791F" w:rsidRDefault="007B791F" w:rsidP="007B791F">
      <w:pPr>
        <w:numPr>
          <w:ilvl w:val="2"/>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Only for single layer transmissions</w:t>
      </w:r>
    </w:p>
    <w:p w14:paraId="587DB60B" w14:textId="77777777" w:rsidR="007B791F" w:rsidRPr="007B791F" w:rsidRDefault="007B791F" w:rsidP="007B791F">
      <w:pPr>
        <w:numPr>
          <w:ilvl w:val="2"/>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Subject to UE capability</w:t>
      </w:r>
    </w:p>
    <w:p w14:paraId="69BDA1CE" w14:textId="77777777" w:rsidR="007B791F" w:rsidRPr="007B791F" w:rsidRDefault="007B791F" w:rsidP="007B791F">
      <w:pPr>
        <w:numPr>
          <w:ilvl w:val="1"/>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FFS: Over non-back-to-back PUSCH transmissions with different TBs</w:t>
      </w:r>
    </w:p>
    <w:p w14:paraId="2AF54590" w14:textId="77777777" w:rsidR="007B791F" w:rsidRPr="007B791F" w:rsidRDefault="007B791F" w:rsidP="007B791F">
      <w:pPr>
        <w:numPr>
          <w:ilvl w:val="1"/>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 xml:space="preserve">FFS: Over non-back-to-back PUSCH transmissions for </w:t>
      </w:r>
      <w:proofErr w:type="spellStart"/>
      <w:r w:rsidRPr="007B791F">
        <w:rPr>
          <w:i/>
          <w:iCs/>
          <w:color w:val="000000" w:themeColor="text1"/>
        </w:rPr>
        <w:t>TBoMS</w:t>
      </w:r>
      <w:proofErr w:type="spellEnd"/>
      <w:r w:rsidRPr="007B791F">
        <w:rPr>
          <w:i/>
          <w:iCs/>
          <w:color w:val="000000" w:themeColor="text1"/>
        </w:rPr>
        <w:t xml:space="preserve"> </w:t>
      </w:r>
    </w:p>
    <w:p w14:paraId="1E7A641B" w14:textId="77777777" w:rsidR="007B791F" w:rsidRPr="007B791F" w:rsidRDefault="007B791F" w:rsidP="007B791F">
      <w:pPr>
        <w:numPr>
          <w:ilvl w:val="1"/>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For the non-back-to-back PUSCH transmissions, it is defined as at least when there is no UL transmission between the two successive PUSCH transmissions</w:t>
      </w:r>
    </w:p>
    <w:p w14:paraId="585F1B86" w14:textId="77777777" w:rsidR="007B791F" w:rsidRPr="007B791F" w:rsidRDefault="007B791F" w:rsidP="007B791F">
      <w:pPr>
        <w:numPr>
          <w:ilvl w:val="1"/>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lastRenderedPageBreak/>
        <w:t xml:space="preserve">Subject to UE capability with details FFS (e.g., separate vs. joint capability for type A &amp; type B, </w:t>
      </w:r>
      <w:proofErr w:type="spellStart"/>
      <w:r w:rsidRPr="007B791F">
        <w:rPr>
          <w:i/>
          <w:iCs/>
          <w:color w:val="000000" w:themeColor="text1"/>
        </w:rPr>
        <w:t>w.r.t.</w:t>
      </w:r>
      <w:proofErr w:type="spellEnd"/>
      <w:r w:rsidRPr="007B791F">
        <w:rPr>
          <w:i/>
          <w:iCs/>
          <w:color w:val="000000" w:themeColor="text1"/>
        </w:rPr>
        <w:t xml:space="preserve"> OFF power requirements, etc.)</w:t>
      </w:r>
    </w:p>
    <w:p w14:paraId="53AFDAF7" w14:textId="77777777" w:rsidR="007B791F" w:rsidRPr="007B791F" w:rsidRDefault="007B791F" w:rsidP="007B791F">
      <w:pPr>
        <w:numPr>
          <w:ilvl w:val="0"/>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FFS: Joint channel estimation over non-back-to-back PUSCH transmissions with other uplink transmissions between the two successive PUSCH transmissions across consecutive slot.</w:t>
      </w:r>
    </w:p>
    <w:p w14:paraId="396D1A15" w14:textId="77777777" w:rsidR="002813C6" w:rsidRDefault="002813C6" w:rsidP="007B791F">
      <w:pPr>
        <w:snapToGrid w:val="0"/>
        <w:spacing w:after="120" w:line="252" w:lineRule="auto"/>
        <w:rPr>
          <w:i/>
          <w:iCs/>
          <w:color w:val="000000" w:themeColor="text1"/>
        </w:rPr>
      </w:pPr>
    </w:p>
    <w:p w14:paraId="1C70162A" w14:textId="414CC6A2" w:rsidR="007B791F" w:rsidRPr="007B791F" w:rsidRDefault="007B791F" w:rsidP="007B791F">
      <w:pPr>
        <w:snapToGrid w:val="0"/>
        <w:spacing w:after="120" w:line="252" w:lineRule="auto"/>
        <w:rPr>
          <w:i/>
          <w:iCs/>
          <w:color w:val="000000" w:themeColor="text1"/>
        </w:rPr>
      </w:pPr>
      <w:r w:rsidRPr="007B791F">
        <w:rPr>
          <w:i/>
          <w:iCs/>
          <w:color w:val="000000" w:themeColor="text1"/>
        </w:rPr>
        <w:t>Conclusion</w:t>
      </w:r>
    </w:p>
    <w:p w14:paraId="130F1A55" w14:textId="77777777" w:rsidR="007B791F" w:rsidRPr="007B791F" w:rsidRDefault="007B791F" w:rsidP="007B791F">
      <w:pPr>
        <w:numPr>
          <w:ilvl w:val="0"/>
          <w:numId w:val="18"/>
        </w:numPr>
        <w:overflowPunct/>
        <w:snapToGrid w:val="0"/>
        <w:spacing w:after="120" w:line="256" w:lineRule="auto"/>
        <w:textAlignment w:val="auto"/>
        <w:rPr>
          <w:i/>
          <w:iCs/>
          <w:color w:val="000000" w:themeColor="text1"/>
        </w:rPr>
      </w:pPr>
      <w:r w:rsidRPr="007B791F">
        <w:rPr>
          <w:i/>
          <w:iCs/>
          <w:color w:val="000000" w:themeColor="text1"/>
        </w:rPr>
        <w:t>Optimization of DMRS location in time domain for PUSCH is not considered for joint channel estimation in Rel-17.</w:t>
      </w:r>
    </w:p>
    <w:p w14:paraId="552BA23A" w14:textId="77777777" w:rsidR="002813C6" w:rsidRDefault="002813C6" w:rsidP="007B791F">
      <w:pPr>
        <w:rPr>
          <w:b/>
          <w:i/>
          <w:iCs/>
          <w:color w:val="000000" w:themeColor="text1"/>
          <w:highlight w:val="green"/>
        </w:rPr>
      </w:pPr>
    </w:p>
    <w:p w14:paraId="4571F6E3" w14:textId="298E5A51" w:rsidR="007B791F" w:rsidRPr="007B791F" w:rsidRDefault="007B791F" w:rsidP="007B791F">
      <w:pPr>
        <w:rPr>
          <w:i/>
          <w:iCs/>
          <w:color w:val="000000" w:themeColor="text1"/>
          <w:highlight w:val="green"/>
        </w:rPr>
      </w:pPr>
      <w:r w:rsidRPr="007B791F">
        <w:rPr>
          <w:b/>
          <w:i/>
          <w:iCs/>
          <w:color w:val="000000" w:themeColor="text1"/>
          <w:highlight w:val="green"/>
        </w:rPr>
        <w:t>Agreement</w:t>
      </w:r>
    </w:p>
    <w:p w14:paraId="40192B4C" w14:textId="77777777" w:rsidR="007B791F" w:rsidRPr="007B791F" w:rsidRDefault="007B791F" w:rsidP="007B791F">
      <w:pPr>
        <w:numPr>
          <w:ilvl w:val="0"/>
          <w:numId w:val="15"/>
        </w:numPr>
        <w:tabs>
          <w:tab w:val="left" w:pos="360"/>
        </w:tabs>
        <w:overflowPunct/>
        <w:adjustRightInd/>
        <w:snapToGrid w:val="0"/>
        <w:spacing w:after="120" w:line="252" w:lineRule="auto"/>
        <w:jc w:val="both"/>
        <w:textAlignment w:val="auto"/>
        <w:rPr>
          <w:i/>
          <w:iCs/>
          <w:color w:val="000000" w:themeColor="text1"/>
        </w:rPr>
      </w:pPr>
      <w:r w:rsidRPr="007B791F">
        <w:rPr>
          <w:i/>
          <w:iCs/>
          <w:color w:val="000000" w:themeColor="text1"/>
        </w:rPr>
        <w:t>Joint channel estimation for PUSCH transmissions and the time domain window are jointly enabled or disabled via RRC configuration for a UE.</w:t>
      </w:r>
    </w:p>
    <w:p w14:paraId="209ECB5E" w14:textId="77777777" w:rsidR="007B791F" w:rsidRPr="007B791F" w:rsidRDefault="007B791F" w:rsidP="007B791F">
      <w:pPr>
        <w:numPr>
          <w:ilvl w:val="1"/>
          <w:numId w:val="15"/>
        </w:numPr>
        <w:overflowPunct/>
        <w:adjustRightInd/>
        <w:snapToGrid w:val="0"/>
        <w:spacing w:after="120" w:line="252" w:lineRule="auto"/>
        <w:jc w:val="both"/>
        <w:textAlignment w:val="auto"/>
        <w:rPr>
          <w:i/>
          <w:iCs/>
          <w:color w:val="000000" w:themeColor="text1"/>
        </w:rPr>
      </w:pPr>
      <w:r w:rsidRPr="007B791F">
        <w:rPr>
          <w:i/>
          <w:iCs/>
          <w:color w:val="000000" w:themeColor="text1"/>
        </w:rPr>
        <w:t>Note: Enabling/disabling of joint channel estimation for PUSCH transmissions means enabling/disabling of DMRS bundling for PUSCH transmissions under the condition of power consistency and phase continuity.</w:t>
      </w:r>
    </w:p>
    <w:p w14:paraId="06EC96F0" w14:textId="77777777" w:rsidR="007B791F" w:rsidRPr="007B791F" w:rsidRDefault="007B791F" w:rsidP="007B791F">
      <w:pPr>
        <w:rPr>
          <w:b/>
          <w:i/>
          <w:iCs/>
          <w:color w:val="000000" w:themeColor="text1"/>
          <w:highlight w:val="green"/>
        </w:rPr>
      </w:pPr>
      <w:r w:rsidRPr="007B791F">
        <w:rPr>
          <w:b/>
          <w:i/>
          <w:iCs/>
          <w:color w:val="000000" w:themeColor="text1"/>
          <w:highlight w:val="green"/>
        </w:rPr>
        <w:t xml:space="preserve">Agreement </w:t>
      </w:r>
    </w:p>
    <w:p w14:paraId="3D673B19" w14:textId="77777777" w:rsidR="007B791F" w:rsidRPr="007B791F" w:rsidRDefault="007B791F" w:rsidP="007B791F">
      <w:pPr>
        <w:rPr>
          <w:b/>
          <w:i/>
          <w:iCs/>
          <w:color w:val="000000" w:themeColor="text1"/>
        </w:rPr>
      </w:pPr>
      <w:r w:rsidRPr="007B791F">
        <w:rPr>
          <w:b/>
          <w:i/>
          <w:iCs/>
          <w:color w:val="000000" w:themeColor="text1"/>
        </w:rPr>
        <w:t>Make down-selection between the following two alternatives:</w:t>
      </w:r>
    </w:p>
    <w:p w14:paraId="3C52F39E" w14:textId="77777777" w:rsidR="007B791F" w:rsidRPr="007B791F" w:rsidRDefault="007B791F" w:rsidP="007B791F">
      <w:pPr>
        <w:pStyle w:val="ListParagraph"/>
        <w:numPr>
          <w:ilvl w:val="0"/>
          <w:numId w:val="18"/>
        </w:numPr>
        <w:overflowPunct/>
        <w:snapToGrid w:val="0"/>
        <w:spacing w:after="120" w:line="259" w:lineRule="auto"/>
        <w:contextualSpacing w:val="0"/>
        <w:jc w:val="both"/>
        <w:textAlignment w:val="auto"/>
        <w:rPr>
          <w:i/>
          <w:iCs/>
          <w:color w:val="000000" w:themeColor="text1"/>
        </w:rPr>
      </w:pPr>
      <w:r w:rsidRPr="007B791F">
        <w:rPr>
          <w:i/>
          <w:iCs/>
          <w:color w:val="000000" w:themeColor="text1"/>
          <w:lang w:eastAsia="zh-CN"/>
        </w:rPr>
        <w:t xml:space="preserve">Alt 1: UE is not expected to receive </w:t>
      </w:r>
      <w:r w:rsidRPr="007B791F">
        <w:rPr>
          <w:i/>
          <w:iCs/>
          <w:color w:val="000000" w:themeColor="text1"/>
        </w:rPr>
        <w:t>TPC commands during the current time domain window.</w:t>
      </w:r>
    </w:p>
    <w:p w14:paraId="5558BD74" w14:textId="77777777" w:rsidR="007B791F" w:rsidRPr="007B791F" w:rsidRDefault="007B791F" w:rsidP="007B791F">
      <w:pPr>
        <w:pStyle w:val="ListParagraph"/>
        <w:numPr>
          <w:ilvl w:val="0"/>
          <w:numId w:val="18"/>
        </w:numPr>
        <w:overflowPunct/>
        <w:snapToGrid w:val="0"/>
        <w:spacing w:after="120" w:line="259" w:lineRule="auto"/>
        <w:contextualSpacing w:val="0"/>
        <w:jc w:val="both"/>
        <w:textAlignment w:val="auto"/>
        <w:rPr>
          <w:i/>
          <w:iCs/>
          <w:color w:val="000000" w:themeColor="text1"/>
        </w:rPr>
      </w:pPr>
      <w:r w:rsidRPr="007B791F">
        <w:rPr>
          <w:i/>
          <w:iCs/>
          <w:color w:val="000000" w:themeColor="text1"/>
        </w:rPr>
        <w:t xml:space="preserve">Alt 2: UE </w:t>
      </w:r>
      <w:r w:rsidRPr="007B791F">
        <w:rPr>
          <w:i/>
          <w:iCs/>
          <w:color w:val="000000" w:themeColor="text1"/>
          <w:lang w:eastAsia="zh-CN"/>
        </w:rPr>
        <w:t>r</w:t>
      </w:r>
      <w:r w:rsidRPr="007B791F">
        <w:rPr>
          <w:i/>
          <w:iCs/>
          <w:color w:val="000000" w:themeColor="text1"/>
        </w:rPr>
        <w:t>eceives and accumulates TPC commands without taking effect during the current time domain window.</w:t>
      </w:r>
    </w:p>
    <w:p w14:paraId="1966644B" w14:textId="77777777" w:rsidR="002813C6" w:rsidRDefault="002813C6" w:rsidP="007B791F">
      <w:pPr>
        <w:shd w:val="clear" w:color="auto" w:fill="FFFFFF"/>
        <w:rPr>
          <w:b/>
          <w:bCs/>
          <w:i/>
          <w:iCs/>
          <w:color w:val="000000" w:themeColor="text1"/>
          <w:shd w:val="clear" w:color="auto" w:fill="00FF00"/>
          <w:lang w:eastAsia="zh-CN"/>
        </w:rPr>
      </w:pPr>
    </w:p>
    <w:p w14:paraId="4868E8CD" w14:textId="52F40170" w:rsidR="007B791F" w:rsidRPr="007B791F" w:rsidRDefault="007B791F" w:rsidP="007B791F">
      <w:pPr>
        <w:shd w:val="clear" w:color="auto" w:fill="FFFFFF"/>
        <w:rPr>
          <w:i/>
          <w:iCs/>
          <w:color w:val="000000" w:themeColor="text1"/>
          <w:lang w:eastAsia="zh-CN"/>
        </w:rPr>
      </w:pPr>
      <w:r w:rsidRPr="007B791F">
        <w:rPr>
          <w:b/>
          <w:bCs/>
          <w:i/>
          <w:iCs/>
          <w:color w:val="000000" w:themeColor="text1"/>
          <w:shd w:val="clear" w:color="auto" w:fill="00FF00"/>
          <w:lang w:eastAsia="zh-CN"/>
        </w:rPr>
        <w:t>Agreement</w:t>
      </w:r>
    </w:p>
    <w:p w14:paraId="7BB7DC42" w14:textId="77777777" w:rsidR="007B791F" w:rsidRPr="007B791F" w:rsidRDefault="007B791F" w:rsidP="007B791F">
      <w:pPr>
        <w:numPr>
          <w:ilvl w:val="0"/>
          <w:numId w:val="19"/>
        </w:numPr>
        <w:shd w:val="clear" w:color="auto" w:fill="FFFFFF"/>
        <w:overflowPunct/>
        <w:autoSpaceDE/>
        <w:autoSpaceDN/>
        <w:adjustRightInd/>
        <w:spacing w:after="120" w:line="231" w:lineRule="atLeast"/>
        <w:jc w:val="both"/>
        <w:textAlignment w:val="auto"/>
        <w:rPr>
          <w:i/>
          <w:iCs/>
          <w:color w:val="000000" w:themeColor="text1"/>
          <w:lang w:eastAsia="zh-CN"/>
        </w:rPr>
      </w:pPr>
      <w:r w:rsidRPr="007B791F">
        <w:rPr>
          <w:i/>
          <w:iCs/>
          <w:color w:val="000000" w:themeColor="text1"/>
          <w:lang w:eastAsia="zh-CN"/>
        </w:rPr>
        <w:t>UE should not perform TA adjustment during the time domain window.</w:t>
      </w:r>
    </w:p>
    <w:p w14:paraId="5789BD5F" w14:textId="77777777" w:rsidR="007B791F" w:rsidRPr="007B791F" w:rsidRDefault="007B791F" w:rsidP="007B791F">
      <w:pPr>
        <w:shd w:val="clear" w:color="auto" w:fill="FFFFFF"/>
        <w:spacing w:after="120" w:line="231" w:lineRule="atLeast"/>
        <w:ind w:left="420"/>
        <w:jc w:val="both"/>
        <w:rPr>
          <w:i/>
          <w:iCs/>
          <w:color w:val="000000" w:themeColor="text1"/>
          <w:lang w:eastAsia="zh-CN"/>
        </w:rPr>
      </w:pPr>
      <w:r w:rsidRPr="007B791F">
        <w:rPr>
          <w:i/>
          <w:iCs/>
          <w:color w:val="000000" w:themeColor="text1"/>
          <w:lang w:eastAsia="zh-CN"/>
        </w:rPr>
        <w:t>‐   FFS: UE does not expect to receive TA command to indicate TA adjustment during the TDW.</w:t>
      </w:r>
    </w:p>
    <w:p w14:paraId="5A32C6D8" w14:textId="77777777" w:rsidR="007B791F" w:rsidRPr="007B791F" w:rsidRDefault="007B791F" w:rsidP="007B791F">
      <w:pPr>
        <w:shd w:val="clear" w:color="auto" w:fill="FFFFFF"/>
        <w:spacing w:after="120" w:line="231" w:lineRule="atLeast"/>
        <w:ind w:left="420"/>
        <w:jc w:val="both"/>
        <w:rPr>
          <w:i/>
          <w:iCs/>
          <w:color w:val="000000" w:themeColor="text1"/>
          <w:lang w:eastAsia="zh-CN"/>
        </w:rPr>
      </w:pPr>
      <w:r w:rsidRPr="007B791F">
        <w:rPr>
          <w:i/>
          <w:iCs/>
          <w:color w:val="000000" w:themeColor="text1"/>
          <w:lang w:eastAsia="zh-CN"/>
        </w:rPr>
        <w:t>‐   FFS: UE ignores any TA command which indicates TA adjustment during the TDW.</w:t>
      </w:r>
    </w:p>
    <w:p w14:paraId="6903246F" w14:textId="77777777" w:rsidR="007B791F" w:rsidRPr="007B791F" w:rsidRDefault="007B791F" w:rsidP="007B791F">
      <w:pPr>
        <w:shd w:val="clear" w:color="auto" w:fill="FFFFFF"/>
        <w:spacing w:after="120" w:line="231" w:lineRule="atLeast"/>
        <w:ind w:left="420"/>
        <w:jc w:val="both"/>
        <w:rPr>
          <w:i/>
          <w:iCs/>
          <w:color w:val="000000" w:themeColor="text1"/>
          <w:lang w:eastAsia="zh-CN"/>
        </w:rPr>
      </w:pPr>
      <w:r w:rsidRPr="007B791F">
        <w:rPr>
          <w:i/>
          <w:iCs/>
          <w:color w:val="000000" w:themeColor="text1"/>
          <w:lang w:eastAsia="zh-CN"/>
        </w:rPr>
        <w:t>‐   FFS: UE performs TA adjustment after the TDW if it receives any TA command indicating TA adjustment during the TDW.</w:t>
      </w:r>
    </w:p>
    <w:p w14:paraId="3899999B" w14:textId="77777777" w:rsidR="007B791F" w:rsidRPr="007B791F" w:rsidRDefault="007B791F" w:rsidP="007B791F">
      <w:pPr>
        <w:pStyle w:val="ListParagraph"/>
        <w:snapToGrid w:val="0"/>
        <w:spacing w:after="120" w:line="259" w:lineRule="auto"/>
        <w:ind w:left="0"/>
        <w:jc w:val="both"/>
        <w:rPr>
          <w:i/>
          <w:iCs/>
          <w:color w:val="000000" w:themeColor="text1"/>
        </w:rPr>
      </w:pPr>
    </w:p>
    <w:p w14:paraId="77A69CA2" w14:textId="77777777" w:rsidR="007B791F" w:rsidRPr="007B791F" w:rsidRDefault="007B791F" w:rsidP="007B791F">
      <w:pPr>
        <w:pStyle w:val="ListParagraph"/>
        <w:snapToGrid w:val="0"/>
        <w:spacing w:after="120" w:line="259" w:lineRule="auto"/>
        <w:ind w:left="0"/>
        <w:jc w:val="both"/>
        <w:rPr>
          <w:i/>
          <w:iCs/>
          <w:color w:val="000000" w:themeColor="text1"/>
        </w:rPr>
      </w:pPr>
    </w:p>
    <w:p w14:paraId="4DD3DE13" w14:textId="77777777" w:rsidR="007B791F" w:rsidRPr="007B791F" w:rsidRDefault="007B791F" w:rsidP="007B791F">
      <w:pPr>
        <w:shd w:val="clear" w:color="auto" w:fill="FFFFFF"/>
        <w:rPr>
          <w:i/>
          <w:iCs/>
          <w:color w:val="000000" w:themeColor="text1"/>
          <w:highlight w:val="darkYellow"/>
          <w:lang w:eastAsia="zh-CN"/>
        </w:rPr>
      </w:pPr>
      <w:r w:rsidRPr="007B791F">
        <w:rPr>
          <w:b/>
          <w:bCs/>
          <w:i/>
          <w:iCs/>
          <w:color w:val="000000" w:themeColor="text1"/>
          <w:highlight w:val="darkYellow"/>
          <w:lang w:eastAsia="zh-CN"/>
        </w:rPr>
        <w:t>Working assumption:</w:t>
      </w:r>
    </w:p>
    <w:p w14:paraId="53FB560B" w14:textId="77777777" w:rsidR="007B791F" w:rsidRPr="007B791F" w:rsidRDefault="007B791F" w:rsidP="007B791F">
      <w:pPr>
        <w:shd w:val="clear" w:color="auto" w:fill="FFFFFF"/>
        <w:spacing w:after="120" w:line="252" w:lineRule="atLeast"/>
        <w:rPr>
          <w:i/>
          <w:iCs/>
          <w:color w:val="000000" w:themeColor="text1"/>
          <w:lang w:eastAsia="zh-CN"/>
        </w:rPr>
      </w:pPr>
      <w:r w:rsidRPr="007B791F">
        <w:rPr>
          <w:i/>
          <w:iCs/>
          <w:color w:val="000000" w:themeColor="text1"/>
          <w:lang w:eastAsia="zh-CN"/>
        </w:rPr>
        <w:t>For joint channel estimation for PUSCH repetition type A of PUSCH repetitions of the same TB, all the repetitions are covered by one or multiple consecutive/non-consecutive configured TDWs.</w:t>
      </w:r>
    </w:p>
    <w:p w14:paraId="6C20C759" w14:textId="77777777" w:rsidR="007B791F" w:rsidRPr="007B791F" w:rsidRDefault="007B791F" w:rsidP="007B791F">
      <w:pPr>
        <w:shd w:val="clear" w:color="auto" w:fill="FFFFFF"/>
        <w:spacing w:after="120" w:line="252" w:lineRule="atLeast"/>
        <w:ind w:left="420" w:hanging="420"/>
        <w:jc w:val="both"/>
        <w:rPr>
          <w:i/>
          <w:iCs/>
          <w:color w:val="000000" w:themeColor="text1"/>
          <w:lang w:eastAsia="zh-CN"/>
        </w:rPr>
      </w:pPr>
      <w:r w:rsidRPr="007B791F">
        <w:rPr>
          <w:i/>
          <w:iCs/>
          <w:color w:val="000000" w:themeColor="text1"/>
          <w:lang w:eastAsia="zh-CN"/>
        </w:rPr>
        <w:t>   Each configured TDW consists of one or multiple consecutive physical slots.</w:t>
      </w:r>
    </w:p>
    <w:p w14:paraId="408C9BFD" w14:textId="77777777" w:rsidR="007B791F" w:rsidRPr="007B791F" w:rsidRDefault="007B791F" w:rsidP="007B791F">
      <w:pPr>
        <w:shd w:val="clear" w:color="auto" w:fill="FFFFFF"/>
        <w:spacing w:after="120" w:line="252" w:lineRule="atLeast"/>
        <w:ind w:left="420" w:hanging="420"/>
        <w:jc w:val="both"/>
        <w:rPr>
          <w:i/>
          <w:iCs/>
          <w:color w:val="000000" w:themeColor="text1"/>
          <w:lang w:eastAsia="zh-CN"/>
        </w:rPr>
      </w:pPr>
      <w:r w:rsidRPr="007B791F">
        <w:rPr>
          <w:i/>
          <w:iCs/>
          <w:color w:val="000000" w:themeColor="text1"/>
          <w:lang w:eastAsia="zh-CN"/>
        </w:rPr>
        <w:t>   The window length L of the configured TDW(s) can be explicitly configured with a single value</w:t>
      </w:r>
      <w:r w:rsidRPr="007B791F">
        <w:rPr>
          <w:i/>
          <w:iCs/>
          <w:strike/>
          <w:color w:val="000000" w:themeColor="text1"/>
          <w:lang w:eastAsia="zh-CN"/>
        </w:rPr>
        <w:t> and L is no longer than the maximum duration</w:t>
      </w:r>
      <w:r w:rsidRPr="007B791F">
        <w:rPr>
          <w:i/>
          <w:iCs/>
          <w:color w:val="000000" w:themeColor="text1"/>
          <w:lang w:eastAsia="zh-CN"/>
        </w:rPr>
        <w:t>.</w:t>
      </w:r>
    </w:p>
    <w:p w14:paraId="6D492015"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FFS: The maximum value of L </w:t>
      </w:r>
      <w:r w:rsidRPr="007B791F">
        <w:rPr>
          <w:i/>
          <w:iCs/>
          <w:strike/>
          <w:color w:val="000000" w:themeColor="text1"/>
          <w:lang w:eastAsia="zh-CN"/>
        </w:rPr>
        <w:t>is the duration of all repetitions</w:t>
      </w:r>
    </w:p>
    <w:p w14:paraId="2960CA67"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FFS: Solutions to error propagation issue if </w:t>
      </w:r>
      <w:r w:rsidRPr="007B791F">
        <w:rPr>
          <w:i/>
          <w:iCs/>
          <w:strike/>
          <w:color w:val="000000" w:themeColor="text1"/>
          <w:lang w:eastAsia="zh-CN"/>
        </w:rPr>
        <w:t>for</w:t>
      </w:r>
      <w:r w:rsidRPr="007B791F">
        <w:rPr>
          <w:i/>
          <w:iCs/>
          <w:color w:val="000000" w:themeColor="text1"/>
          <w:lang w:eastAsia="zh-CN"/>
        </w:rPr>
        <w:t> L is longer than the maximum duration is to be discussed further.</w:t>
      </w:r>
    </w:p>
    <w:p w14:paraId="0141A62B"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FFS: The window length L is configured per UL BWP</w:t>
      </w:r>
    </w:p>
    <w:p w14:paraId="4E905D71" w14:textId="77777777" w:rsidR="007B791F" w:rsidRPr="007B791F" w:rsidRDefault="007B791F" w:rsidP="007B791F">
      <w:pPr>
        <w:shd w:val="clear" w:color="auto" w:fill="FFFFFF"/>
        <w:spacing w:after="120" w:line="252" w:lineRule="atLeast"/>
        <w:ind w:left="420" w:hanging="420"/>
        <w:jc w:val="both"/>
        <w:rPr>
          <w:i/>
          <w:iCs/>
          <w:color w:val="000000" w:themeColor="text1"/>
          <w:lang w:eastAsia="zh-CN"/>
        </w:rPr>
      </w:pPr>
      <w:r w:rsidRPr="007B791F">
        <w:rPr>
          <w:i/>
          <w:iCs/>
          <w:color w:val="000000" w:themeColor="text1"/>
          <w:lang w:eastAsia="zh-CN"/>
        </w:rPr>
        <w:t>   The start of the first configured TDW is the first PUSCH transmission</w:t>
      </w:r>
    </w:p>
    <w:p w14:paraId="135D9D22"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FFS: The first available slot/symbol, or the first physical slot/symbol for the first PUSCH transmission.</w:t>
      </w:r>
    </w:p>
    <w:p w14:paraId="0961E192" w14:textId="77777777" w:rsidR="007B791F" w:rsidRPr="007B791F" w:rsidRDefault="007B791F" w:rsidP="007B791F">
      <w:pPr>
        <w:shd w:val="clear" w:color="auto" w:fill="FFFFFF"/>
        <w:spacing w:after="120" w:line="252" w:lineRule="atLeast"/>
        <w:ind w:left="420" w:hanging="420"/>
        <w:jc w:val="both"/>
        <w:rPr>
          <w:i/>
          <w:iCs/>
          <w:color w:val="000000" w:themeColor="text1"/>
          <w:lang w:eastAsia="zh-CN"/>
        </w:rPr>
      </w:pPr>
      <w:r w:rsidRPr="007B791F">
        <w:rPr>
          <w:i/>
          <w:iCs/>
          <w:color w:val="000000" w:themeColor="text1"/>
          <w:lang w:eastAsia="zh-CN"/>
        </w:rPr>
        <w:lastRenderedPageBreak/>
        <w:t>   The start of other configured TDWs can be implicitly determined prior to first repetition.</w:t>
      </w:r>
    </w:p>
    <w:p w14:paraId="0B1744B5"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FFS: The configured TDWs are consecutive for paired spectrum/SUL band</w:t>
      </w:r>
    </w:p>
    <w:p w14:paraId="16B37CBE"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FFS: The start of the configured TDWs for unpaired spectrum is implicitly determined based on semi-static DL/UL configuration.</w:t>
      </w:r>
    </w:p>
    <w:p w14:paraId="7EC54635" w14:textId="77777777" w:rsidR="007B791F" w:rsidRPr="007B791F" w:rsidRDefault="007B791F" w:rsidP="007B791F">
      <w:pPr>
        <w:shd w:val="clear" w:color="auto" w:fill="FFFFFF"/>
        <w:spacing w:after="120" w:line="252" w:lineRule="atLeast"/>
        <w:ind w:left="420" w:hanging="420"/>
        <w:jc w:val="both"/>
        <w:rPr>
          <w:i/>
          <w:iCs/>
          <w:color w:val="000000" w:themeColor="text1"/>
          <w:lang w:eastAsia="zh-CN"/>
        </w:rPr>
      </w:pPr>
      <w:r w:rsidRPr="007B791F">
        <w:rPr>
          <w:i/>
          <w:iCs/>
          <w:color w:val="000000" w:themeColor="text1"/>
          <w:lang w:eastAsia="zh-CN"/>
        </w:rPr>
        <w:t>   The end of the last configured TDW is the end of the last PUSCH transmission.</w:t>
      </w:r>
    </w:p>
    <w:p w14:paraId="71236081"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FFS: The end of the configured TDW is the last available slot/symbol, or the last physical slot/symbol for the last PUSCH transmission.</w:t>
      </w:r>
    </w:p>
    <w:p w14:paraId="753A1B70" w14:textId="77777777" w:rsidR="007B791F" w:rsidRPr="007B791F" w:rsidRDefault="007B791F" w:rsidP="007B791F">
      <w:pPr>
        <w:shd w:val="clear" w:color="auto" w:fill="FFFFFF"/>
        <w:spacing w:after="120" w:line="252" w:lineRule="atLeast"/>
        <w:ind w:left="420" w:hanging="420"/>
        <w:jc w:val="both"/>
        <w:rPr>
          <w:i/>
          <w:iCs/>
          <w:color w:val="000000" w:themeColor="text1"/>
          <w:lang w:eastAsia="zh-CN"/>
        </w:rPr>
      </w:pPr>
      <w:r w:rsidRPr="007B791F">
        <w:rPr>
          <w:i/>
          <w:iCs/>
          <w:color w:val="000000" w:themeColor="text1"/>
          <w:lang w:eastAsia="zh-CN"/>
        </w:rPr>
        <w:t>   Within one configured TDW, one or multiple actual TDWs can be implicitly determined:</w:t>
      </w:r>
    </w:p>
    <w:p w14:paraId="513B8B27"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The start of the first actual TDW is the first PUSCH transmission within the configured TDW.</w:t>
      </w:r>
    </w:p>
    <w:p w14:paraId="74562D8F" w14:textId="77777777" w:rsidR="007B791F" w:rsidRPr="007B791F" w:rsidRDefault="007B791F" w:rsidP="007B791F">
      <w:pPr>
        <w:shd w:val="clear" w:color="auto" w:fill="FFFFFF"/>
        <w:spacing w:after="120" w:line="252" w:lineRule="atLeast"/>
        <w:ind w:left="1260" w:hanging="420"/>
        <w:jc w:val="both"/>
        <w:rPr>
          <w:i/>
          <w:iCs/>
          <w:color w:val="000000" w:themeColor="text1"/>
          <w:lang w:eastAsia="zh-CN"/>
        </w:rPr>
      </w:pPr>
      <w:r w:rsidRPr="007B791F">
        <w:rPr>
          <w:i/>
          <w:iCs/>
          <w:color w:val="000000" w:themeColor="text1"/>
          <w:lang w:eastAsia="zh-CN"/>
        </w:rPr>
        <w:t>o    FFS: The first available slot/symbol, or the first physical slot/symbol for the first PUSCH transmission.</w:t>
      </w:r>
    </w:p>
    <w:p w14:paraId="291EB159"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After one actual TDW starts, UE is expected to maintain the power consistency and phase continuity until one of the following conditions is met, then the actual TDW is ended.</w:t>
      </w:r>
    </w:p>
    <w:p w14:paraId="19867A7A" w14:textId="77777777" w:rsidR="007B791F" w:rsidRPr="007B791F" w:rsidRDefault="007B791F" w:rsidP="007B791F">
      <w:pPr>
        <w:shd w:val="clear" w:color="auto" w:fill="FFFFFF"/>
        <w:spacing w:after="120" w:line="252" w:lineRule="atLeast"/>
        <w:ind w:left="1260" w:hanging="420"/>
        <w:jc w:val="both"/>
        <w:rPr>
          <w:i/>
          <w:iCs/>
          <w:color w:val="000000" w:themeColor="text1"/>
          <w:lang w:eastAsia="zh-CN"/>
        </w:rPr>
      </w:pPr>
      <w:r w:rsidRPr="007B791F">
        <w:rPr>
          <w:i/>
          <w:iCs/>
          <w:color w:val="000000" w:themeColor="text1"/>
          <w:lang w:eastAsia="zh-CN"/>
        </w:rPr>
        <w:t>o    The actual TDW reaches the end of the last PUSCH transmission within the configured TDW.</w:t>
      </w:r>
    </w:p>
    <w:p w14:paraId="57155750" w14:textId="77777777" w:rsidR="007B791F" w:rsidRPr="007B791F" w:rsidRDefault="007B791F" w:rsidP="007B791F">
      <w:pPr>
        <w:shd w:val="clear" w:color="auto" w:fill="FFFFFF"/>
        <w:spacing w:after="120" w:line="252" w:lineRule="atLeast"/>
        <w:ind w:left="1680" w:hanging="420"/>
        <w:jc w:val="both"/>
        <w:rPr>
          <w:i/>
          <w:iCs/>
          <w:color w:val="000000" w:themeColor="text1"/>
          <w:lang w:eastAsia="zh-CN"/>
        </w:rPr>
      </w:pPr>
      <w:r w:rsidRPr="007B791F">
        <w:rPr>
          <w:i/>
          <w:iCs/>
          <w:color w:val="000000" w:themeColor="text1"/>
          <w:lang w:eastAsia="zh-CN"/>
        </w:rPr>
        <w:t>  FFS: The end of the actual TDW is the last available slot/symbol, or the last physical slot/symbol for the last PUSCH transmission.</w:t>
      </w:r>
    </w:p>
    <w:p w14:paraId="68C36C5B" w14:textId="77777777" w:rsidR="007B791F" w:rsidRPr="007B791F" w:rsidRDefault="007B791F" w:rsidP="007B791F">
      <w:pPr>
        <w:shd w:val="clear" w:color="auto" w:fill="FFFFFF"/>
        <w:spacing w:after="120" w:line="252" w:lineRule="atLeast"/>
        <w:ind w:left="1260" w:hanging="420"/>
        <w:jc w:val="both"/>
        <w:rPr>
          <w:i/>
          <w:iCs/>
          <w:color w:val="000000" w:themeColor="text1"/>
          <w:lang w:eastAsia="zh-CN"/>
        </w:rPr>
      </w:pPr>
      <w:r w:rsidRPr="007B791F">
        <w:rPr>
          <w:i/>
          <w:iCs/>
          <w:color w:val="000000" w:themeColor="text1"/>
          <w:lang w:eastAsia="zh-CN"/>
        </w:rPr>
        <w:t>o    An event occurs that violates power consistency and phase continuity</w:t>
      </w:r>
    </w:p>
    <w:p w14:paraId="2C20C629" w14:textId="77777777" w:rsidR="007B791F" w:rsidRPr="007B791F" w:rsidRDefault="007B791F" w:rsidP="007B791F">
      <w:pPr>
        <w:shd w:val="clear" w:color="auto" w:fill="FFFFFF"/>
        <w:spacing w:after="120" w:line="252" w:lineRule="atLeast"/>
        <w:ind w:left="1680" w:hanging="420"/>
        <w:jc w:val="both"/>
        <w:rPr>
          <w:i/>
          <w:iCs/>
          <w:color w:val="000000" w:themeColor="text1"/>
          <w:lang w:eastAsia="zh-CN"/>
        </w:rPr>
      </w:pPr>
      <w:r w:rsidRPr="007B791F">
        <w:rPr>
          <w:i/>
          <w:iCs/>
          <w:color w:val="000000" w:themeColor="text1"/>
          <w:lang w:eastAsia="zh-CN"/>
        </w:rPr>
        <w:t>  FFS: The events may include e.g., a DL slot based on DL/UL configuration for unpaired spectrum, the actual TDW reaches the maximum duration, DL reception/monitoring occasion for unpaired spectrum, high priority transmission, frequency hopping, precoder cycling.</w:t>
      </w:r>
    </w:p>
    <w:p w14:paraId="005EEA57" w14:textId="77777777" w:rsidR="007B791F" w:rsidRPr="007B791F" w:rsidRDefault="007B791F" w:rsidP="007B791F">
      <w:pPr>
        <w:shd w:val="clear" w:color="auto" w:fill="FFFFFF"/>
        <w:spacing w:after="120" w:line="252" w:lineRule="atLeast"/>
        <w:ind w:left="1680" w:hanging="420"/>
        <w:jc w:val="both"/>
        <w:rPr>
          <w:i/>
          <w:iCs/>
          <w:color w:val="000000" w:themeColor="text1"/>
          <w:lang w:eastAsia="zh-CN"/>
        </w:rPr>
      </w:pPr>
      <w:r w:rsidRPr="007B791F">
        <w:rPr>
          <w:i/>
          <w:iCs/>
          <w:color w:val="000000" w:themeColor="text1"/>
          <w:lang w:eastAsia="zh-CN"/>
        </w:rPr>
        <w:t>  FFS: The end of the actual TDW is the last available slot/symbol of the PUSCH transmission right before an event such that the power consistency and phase continuity are violated.</w:t>
      </w:r>
    </w:p>
    <w:p w14:paraId="5450BE1B" w14:textId="77777777" w:rsidR="007B791F" w:rsidRPr="007B791F" w:rsidRDefault="007B791F" w:rsidP="007B791F">
      <w:pPr>
        <w:shd w:val="clear" w:color="auto" w:fill="FFFFFF"/>
        <w:spacing w:after="120" w:line="252" w:lineRule="atLeast"/>
        <w:ind w:left="840" w:hanging="420"/>
        <w:jc w:val="both"/>
        <w:rPr>
          <w:i/>
          <w:iCs/>
          <w:color w:val="000000" w:themeColor="text1"/>
          <w:lang w:eastAsia="zh-CN"/>
        </w:rPr>
      </w:pPr>
      <w:r w:rsidRPr="007B791F">
        <w:rPr>
          <w:i/>
          <w:iCs/>
          <w:color w:val="000000" w:themeColor="text1"/>
          <w:lang w:eastAsia="zh-CN"/>
        </w:rPr>
        <w:t>‐   If the power consistency and phase continuity are violated due to an event, whether a new actual TDW is created is subject to UE capability of supporting restarting DMRS bundling.</w:t>
      </w:r>
    </w:p>
    <w:p w14:paraId="3899FBFC" w14:textId="77777777" w:rsidR="007B791F" w:rsidRPr="007B791F" w:rsidRDefault="007B791F" w:rsidP="007B791F">
      <w:pPr>
        <w:shd w:val="clear" w:color="auto" w:fill="FFFFFF"/>
        <w:spacing w:after="120" w:line="252" w:lineRule="atLeast"/>
        <w:ind w:left="1260" w:hanging="420"/>
        <w:jc w:val="both"/>
        <w:rPr>
          <w:i/>
          <w:iCs/>
          <w:color w:val="000000" w:themeColor="text1"/>
          <w:lang w:eastAsia="zh-CN"/>
        </w:rPr>
      </w:pPr>
      <w:r w:rsidRPr="007B791F">
        <w:rPr>
          <w:i/>
          <w:iCs/>
          <w:color w:val="000000" w:themeColor="text1"/>
          <w:lang w:eastAsia="zh-CN"/>
        </w:rPr>
        <w:t>o    If UE is capable of restarting DM-RS bundling, one new actual TDW is created after the event,</w:t>
      </w:r>
    </w:p>
    <w:p w14:paraId="0664C32C" w14:textId="77777777" w:rsidR="007B791F" w:rsidRPr="007B791F" w:rsidRDefault="007B791F" w:rsidP="007B791F">
      <w:pPr>
        <w:shd w:val="clear" w:color="auto" w:fill="FFFFFF"/>
        <w:spacing w:after="120" w:line="252" w:lineRule="atLeast"/>
        <w:ind w:left="1680" w:hanging="420"/>
        <w:jc w:val="both"/>
        <w:rPr>
          <w:i/>
          <w:iCs/>
          <w:color w:val="000000" w:themeColor="text1"/>
          <w:lang w:eastAsia="zh-CN"/>
        </w:rPr>
      </w:pPr>
      <w:r w:rsidRPr="007B791F">
        <w:rPr>
          <w:i/>
          <w:iCs/>
          <w:color w:val="000000" w:themeColor="text1"/>
          <w:lang w:eastAsia="zh-CN"/>
        </w:rPr>
        <w:t>  FFS: The start of the new actual TDW is the first available slot/symbol for PUSCH transmission after the event.</w:t>
      </w:r>
    </w:p>
    <w:p w14:paraId="62A0338B" w14:textId="77777777" w:rsidR="007B791F" w:rsidRPr="007B791F" w:rsidRDefault="007B791F" w:rsidP="007B791F">
      <w:pPr>
        <w:shd w:val="clear" w:color="auto" w:fill="FFFFFF"/>
        <w:spacing w:after="120" w:line="252" w:lineRule="atLeast"/>
        <w:ind w:left="1260" w:hanging="420"/>
        <w:jc w:val="both"/>
        <w:rPr>
          <w:i/>
          <w:iCs/>
          <w:color w:val="000000" w:themeColor="text1"/>
          <w:lang w:eastAsia="zh-CN"/>
        </w:rPr>
      </w:pPr>
      <w:r w:rsidRPr="007B791F">
        <w:rPr>
          <w:i/>
          <w:iCs/>
          <w:color w:val="000000" w:themeColor="text1"/>
          <w:lang w:eastAsia="zh-CN"/>
        </w:rPr>
        <w:t>o    If UE is not capable of restarting DM-RS bundling, no new actual TDW is created until the end of the configured TDW.</w:t>
      </w:r>
    </w:p>
    <w:p w14:paraId="36E63D0E" w14:textId="77777777" w:rsidR="007B791F" w:rsidRPr="007B791F" w:rsidRDefault="007B791F" w:rsidP="007B791F">
      <w:pPr>
        <w:shd w:val="clear" w:color="auto" w:fill="FFFFFF"/>
        <w:spacing w:after="120" w:line="252" w:lineRule="atLeast"/>
        <w:ind w:left="1260" w:hanging="420"/>
        <w:jc w:val="both"/>
        <w:rPr>
          <w:i/>
          <w:iCs/>
          <w:color w:val="000000" w:themeColor="text1"/>
          <w:lang w:eastAsia="zh-CN"/>
        </w:rPr>
      </w:pPr>
      <w:r w:rsidRPr="007B791F">
        <w:rPr>
          <w:i/>
          <w:iCs/>
          <w:color w:val="000000" w:themeColor="text1"/>
          <w:lang w:eastAsia="zh-CN"/>
        </w:rPr>
        <w:t>o    FFS: UE capability of restarting DMRS bundling is applied only to dynamic event or not</w:t>
      </w:r>
    </w:p>
    <w:p w14:paraId="39C10898" w14:textId="77777777" w:rsidR="007B791F" w:rsidRPr="007B791F" w:rsidRDefault="007B791F" w:rsidP="007B791F">
      <w:pPr>
        <w:shd w:val="clear" w:color="auto" w:fill="FFFFFF"/>
        <w:spacing w:after="120" w:line="252" w:lineRule="atLeast"/>
        <w:rPr>
          <w:i/>
          <w:iCs/>
          <w:color w:val="000000" w:themeColor="text1"/>
          <w:lang w:eastAsia="zh-CN"/>
        </w:rPr>
      </w:pPr>
      <w:r w:rsidRPr="007B791F">
        <w:rPr>
          <w:i/>
          <w:iCs/>
          <w:color w:val="000000" w:themeColor="text1"/>
          <w:lang w:eastAsia="zh-CN"/>
        </w:rPr>
        <w:t>Note 1: A ‘configured TDW’ refers to a time domain window whose length can be configured to ‘L’ and whose start and end is determined as described above.</w:t>
      </w:r>
    </w:p>
    <w:p w14:paraId="3D738623" w14:textId="77777777" w:rsidR="007B791F" w:rsidRPr="007B791F" w:rsidRDefault="007B791F" w:rsidP="007B791F">
      <w:pPr>
        <w:shd w:val="clear" w:color="auto" w:fill="FFFFFF"/>
        <w:spacing w:after="120" w:line="252" w:lineRule="atLeast"/>
        <w:rPr>
          <w:i/>
          <w:iCs/>
          <w:color w:val="000000" w:themeColor="text1"/>
          <w:lang w:eastAsia="zh-CN"/>
        </w:rPr>
      </w:pPr>
      <w:r w:rsidRPr="007B791F">
        <w:rPr>
          <w:i/>
          <w:iCs/>
          <w:color w:val="000000" w:themeColor="text1"/>
          <w:lang w:eastAsia="zh-CN"/>
        </w:rPr>
        <w:t>Note 2: An ‘actual TDW’ refers to a time domain window during whose entire duration the DM-RS bundling is actually applied. An ‘actual TDW’ duration is always less than or equal to the ‘configure TDW’ duration.</w:t>
      </w:r>
    </w:p>
    <w:p w14:paraId="13EDBB2B" w14:textId="77777777" w:rsidR="007B791F" w:rsidRPr="007B791F" w:rsidRDefault="007B791F" w:rsidP="007B791F">
      <w:pPr>
        <w:shd w:val="clear" w:color="auto" w:fill="FFFFFF"/>
        <w:rPr>
          <w:i/>
          <w:iCs/>
          <w:color w:val="000000" w:themeColor="text1"/>
          <w:lang w:eastAsia="zh-CN"/>
        </w:rPr>
      </w:pPr>
      <w:r w:rsidRPr="007B791F">
        <w:rPr>
          <w:i/>
          <w:iCs/>
          <w:color w:val="000000" w:themeColor="text1"/>
          <w:lang w:eastAsia="zh-CN"/>
        </w:rPr>
        <w:t>Note 3: Whether the terms ‘configured TDW’ and ‘actual TDW’ are revised to other terms and if such terminology is used in specifications is to be further discussed.</w:t>
      </w:r>
    </w:p>
    <w:p w14:paraId="2EA40928" w14:textId="77777777" w:rsidR="007B791F" w:rsidRDefault="007B791F" w:rsidP="00C50E8E">
      <w:pPr>
        <w:spacing w:beforeLines="50" w:before="120"/>
        <w:ind w:left="720" w:hanging="720"/>
        <w:jc w:val="both"/>
      </w:pPr>
    </w:p>
    <w:sectPr w:rsidR="007B791F"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1E1A5" w14:textId="77777777" w:rsidR="00955A71" w:rsidRDefault="00955A71">
      <w:pPr>
        <w:spacing w:after="0"/>
      </w:pPr>
      <w:r>
        <w:separator/>
      </w:r>
    </w:p>
  </w:endnote>
  <w:endnote w:type="continuationSeparator" w:id="0">
    <w:p w14:paraId="4FDA1664" w14:textId="77777777" w:rsidR="00955A71" w:rsidRDefault="00955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74A8A" w14:textId="77777777" w:rsidR="00955A71" w:rsidRDefault="00955A71">
      <w:pPr>
        <w:spacing w:after="0"/>
      </w:pPr>
      <w:r>
        <w:separator/>
      </w:r>
    </w:p>
  </w:footnote>
  <w:footnote w:type="continuationSeparator" w:id="0">
    <w:p w14:paraId="7034889C" w14:textId="77777777" w:rsidR="00955A71" w:rsidRDefault="00955A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A4490E"/>
    <w:multiLevelType w:val="hybridMultilevel"/>
    <w:tmpl w:val="57DC2D70"/>
    <w:lvl w:ilvl="0" w:tplc="C7BE62D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5"/>
  </w:num>
  <w:num w:numId="6">
    <w:abstractNumId w:val="16"/>
  </w:num>
  <w:num w:numId="7">
    <w:abstractNumId w:val="12"/>
  </w:num>
  <w:num w:numId="8">
    <w:abstractNumId w:val="11"/>
  </w:num>
  <w:num w:numId="9">
    <w:abstractNumId w:val="3"/>
  </w:num>
  <w:num w:numId="10">
    <w:abstractNumId w:val="10"/>
  </w:num>
  <w:num w:numId="11">
    <w:abstractNumId w:val="7"/>
  </w:num>
  <w:num w:numId="12">
    <w:abstractNumId w:val="0"/>
  </w:num>
  <w:num w:numId="13">
    <w:abstractNumId w:val="9"/>
  </w:num>
  <w:num w:numId="14">
    <w:abstractNumId w:val="5"/>
  </w:num>
  <w:num w:numId="15">
    <w:abstractNumId w:val="4"/>
  </w:num>
  <w:num w:numId="16">
    <w:abstractNumId w:val="0"/>
  </w:num>
  <w:num w:numId="17">
    <w:abstractNumId w:val="14"/>
  </w:num>
  <w:num w:numId="18">
    <w:abstractNumId w:val="6"/>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C3F"/>
    <w:rsid w:val="00003D0F"/>
    <w:rsid w:val="00005D7F"/>
    <w:rsid w:val="000069B9"/>
    <w:rsid w:val="00006C38"/>
    <w:rsid w:val="00007165"/>
    <w:rsid w:val="0001095B"/>
    <w:rsid w:val="00010DC3"/>
    <w:rsid w:val="00011B53"/>
    <w:rsid w:val="000162DF"/>
    <w:rsid w:val="00023614"/>
    <w:rsid w:val="00023710"/>
    <w:rsid w:val="00026DC5"/>
    <w:rsid w:val="000270EA"/>
    <w:rsid w:val="000271A1"/>
    <w:rsid w:val="00031EE2"/>
    <w:rsid w:val="0003274C"/>
    <w:rsid w:val="000331B4"/>
    <w:rsid w:val="00033DB1"/>
    <w:rsid w:val="00036903"/>
    <w:rsid w:val="000402EC"/>
    <w:rsid w:val="00040BFF"/>
    <w:rsid w:val="00041822"/>
    <w:rsid w:val="000422CE"/>
    <w:rsid w:val="00043EA5"/>
    <w:rsid w:val="00044B86"/>
    <w:rsid w:val="000544D6"/>
    <w:rsid w:val="0005455F"/>
    <w:rsid w:val="000560AF"/>
    <w:rsid w:val="00056528"/>
    <w:rsid w:val="00056AAA"/>
    <w:rsid w:val="000606A5"/>
    <w:rsid w:val="0006151A"/>
    <w:rsid w:val="00062917"/>
    <w:rsid w:val="0006735F"/>
    <w:rsid w:val="000704AB"/>
    <w:rsid w:val="00071A83"/>
    <w:rsid w:val="000756A6"/>
    <w:rsid w:val="00075FA4"/>
    <w:rsid w:val="0007709B"/>
    <w:rsid w:val="000801FD"/>
    <w:rsid w:val="00081F11"/>
    <w:rsid w:val="00082244"/>
    <w:rsid w:val="00082630"/>
    <w:rsid w:val="0008305E"/>
    <w:rsid w:val="0009166C"/>
    <w:rsid w:val="0009189F"/>
    <w:rsid w:val="00095BA9"/>
    <w:rsid w:val="00095E59"/>
    <w:rsid w:val="00096562"/>
    <w:rsid w:val="00096CB1"/>
    <w:rsid w:val="000A0627"/>
    <w:rsid w:val="000A17A0"/>
    <w:rsid w:val="000A1BC3"/>
    <w:rsid w:val="000A2A2A"/>
    <w:rsid w:val="000A416F"/>
    <w:rsid w:val="000B15A8"/>
    <w:rsid w:val="000B2B28"/>
    <w:rsid w:val="000B394E"/>
    <w:rsid w:val="000B3A0E"/>
    <w:rsid w:val="000B3A78"/>
    <w:rsid w:val="000C0C40"/>
    <w:rsid w:val="000C2B74"/>
    <w:rsid w:val="000C458D"/>
    <w:rsid w:val="000C73A8"/>
    <w:rsid w:val="000D1090"/>
    <w:rsid w:val="000D4899"/>
    <w:rsid w:val="000D511F"/>
    <w:rsid w:val="000E05EE"/>
    <w:rsid w:val="000E09AB"/>
    <w:rsid w:val="000E190D"/>
    <w:rsid w:val="000F1868"/>
    <w:rsid w:val="000F21B0"/>
    <w:rsid w:val="000F2FCE"/>
    <w:rsid w:val="000F4C7C"/>
    <w:rsid w:val="000F74E9"/>
    <w:rsid w:val="000F7B1F"/>
    <w:rsid w:val="001004FC"/>
    <w:rsid w:val="00102F82"/>
    <w:rsid w:val="001057C9"/>
    <w:rsid w:val="001067E6"/>
    <w:rsid w:val="001104EF"/>
    <w:rsid w:val="00110C14"/>
    <w:rsid w:val="00111517"/>
    <w:rsid w:val="00112C5D"/>
    <w:rsid w:val="00115A44"/>
    <w:rsid w:val="00115B63"/>
    <w:rsid w:val="00120AB2"/>
    <w:rsid w:val="0012198A"/>
    <w:rsid w:val="001228F3"/>
    <w:rsid w:val="0012610D"/>
    <w:rsid w:val="00130596"/>
    <w:rsid w:val="00132171"/>
    <w:rsid w:val="001331C2"/>
    <w:rsid w:val="001335F9"/>
    <w:rsid w:val="0013433F"/>
    <w:rsid w:val="00135BD7"/>
    <w:rsid w:val="00137B98"/>
    <w:rsid w:val="0014036F"/>
    <w:rsid w:val="00141D86"/>
    <w:rsid w:val="00141FAE"/>
    <w:rsid w:val="001424AF"/>
    <w:rsid w:val="001438EF"/>
    <w:rsid w:val="0014729A"/>
    <w:rsid w:val="00147CF5"/>
    <w:rsid w:val="00150450"/>
    <w:rsid w:val="0015078F"/>
    <w:rsid w:val="00150F5F"/>
    <w:rsid w:val="0015212A"/>
    <w:rsid w:val="00152571"/>
    <w:rsid w:val="001535BB"/>
    <w:rsid w:val="00153A1C"/>
    <w:rsid w:val="00155F34"/>
    <w:rsid w:val="00157CB5"/>
    <w:rsid w:val="001603B4"/>
    <w:rsid w:val="00170146"/>
    <w:rsid w:val="00170A52"/>
    <w:rsid w:val="00174DF4"/>
    <w:rsid w:val="00177AA3"/>
    <w:rsid w:val="00180C2B"/>
    <w:rsid w:val="0018110D"/>
    <w:rsid w:val="00181ABB"/>
    <w:rsid w:val="00181D34"/>
    <w:rsid w:val="00182C32"/>
    <w:rsid w:val="00183B8D"/>
    <w:rsid w:val="00183D1D"/>
    <w:rsid w:val="001842B8"/>
    <w:rsid w:val="001849BB"/>
    <w:rsid w:val="00185D56"/>
    <w:rsid w:val="001870A9"/>
    <w:rsid w:val="001873F7"/>
    <w:rsid w:val="00187556"/>
    <w:rsid w:val="00192B7F"/>
    <w:rsid w:val="00192D02"/>
    <w:rsid w:val="00192F4C"/>
    <w:rsid w:val="00194625"/>
    <w:rsid w:val="001949AF"/>
    <w:rsid w:val="00195826"/>
    <w:rsid w:val="001965AB"/>
    <w:rsid w:val="00196FFB"/>
    <w:rsid w:val="001A000F"/>
    <w:rsid w:val="001A028F"/>
    <w:rsid w:val="001A0787"/>
    <w:rsid w:val="001A1094"/>
    <w:rsid w:val="001A1A04"/>
    <w:rsid w:val="001A23E7"/>
    <w:rsid w:val="001A327A"/>
    <w:rsid w:val="001A6372"/>
    <w:rsid w:val="001A72A2"/>
    <w:rsid w:val="001B12E0"/>
    <w:rsid w:val="001B179E"/>
    <w:rsid w:val="001B6901"/>
    <w:rsid w:val="001C088D"/>
    <w:rsid w:val="001C3735"/>
    <w:rsid w:val="001C6D78"/>
    <w:rsid w:val="001D0850"/>
    <w:rsid w:val="001D0CF8"/>
    <w:rsid w:val="001D0F44"/>
    <w:rsid w:val="001D1F60"/>
    <w:rsid w:val="001D22F1"/>
    <w:rsid w:val="001D5272"/>
    <w:rsid w:val="001D681E"/>
    <w:rsid w:val="001E1C41"/>
    <w:rsid w:val="001E2EA4"/>
    <w:rsid w:val="001E3506"/>
    <w:rsid w:val="001E5445"/>
    <w:rsid w:val="001E7186"/>
    <w:rsid w:val="001F002F"/>
    <w:rsid w:val="001F028A"/>
    <w:rsid w:val="001F0DAD"/>
    <w:rsid w:val="001F1E94"/>
    <w:rsid w:val="001F2B53"/>
    <w:rsid w:val="001F2FBB"/>
    <w:rsid w:val="001F4A0A"/>
    <w:rsid w:val="001F5320"/>
    <w:rsid w:val="00200BE3"/>
    <w:rsid w:val="00202015"/>
    <w:rsid w:val="002039B0"/>
    <w:rsid w:val="00203A90"/>
    <w:rsid w:val="00204AF0"/>
    <w:rsid w:val="002053BF"/>
    <w:rsid w:val="002075EB"/>
    <w:rsid w:val="002209CE"/>
    <w:rsid w:val="00221A93"/>
    <w:rsid w:val="00222F63"/>
    <w:rsid w:val="002259B3"/>
    <w:rsid w:val="00227EF7"/>
    <w:rsid w:val="0023165B"/>
    <w:rsid w:val="002339B5"/>
    <w:rsid w:val="002361AE"/>
    <w:rsid w:val="00236BEC"/>
    <w:rsid w:val="00240384"/>
    <w:rsid w:val="00244CEF"/>
    <w:rsid w:val="00247F0D"/>
    <w:rsid w:val="00250A46"/>
    <w:rsid w:val="00251514"/>
    <w:rsid w:val="002543F7"/>
    <w:rsid w:val="00255537"/>
    <w:rsid w:val="002559C4"/>
    <w:rsid w:val="00260B38"/>
    <w:rsid w:val="00261068"/>
    <w:rsid w:val="002623A4"/>
    <w:rsid w:val="002625CB"/>
    <w:rsid w:val="00262722"/>
    <w:rsid w:val="00266272"/>
    <w:rsid w:val="00270012"/>
    <w:rsid w:val="00270FF8"/>
    <w:rsid w:val="002710B1"/>
    <w:rsid w:val="00272E2E"/>
    <w:rsid w:val="00273340"/>
    <w:rsid w:val="0027420D"/>
    <w:rsid w:val="00280239"/>
    <w:rsid w:val="002813C6"/>
    <w:rsid w:val="002817ED"/>
    <w:rsid w:val="002838A3"/>
    <w:rsid w:val="00284187"/>
    <w:rsid w:val="002849F4"/>
    <w:rsid w:val="0028571E"/>
    <w:rsid w:val="00290C41"/>
    <w:rsid w:val="00290D73"/>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8E0"/>
    <w:rsid w:val="002D0CA8"/>
    <w:rsid w:val="002D1FD7"/>
    <w:rsid w:val="002D318B"/>
    <w:rsid w:val="002D3841"/>
    <w:rsid w:val="002E05FB"/>
    <w:rsid w:val="002E0E5C"/>
    <w:rsid w:val="002E6FFA"/>
    <w:rsid w:val="002F0081"/>
    <w:rsid w:val="002F091B"/>
    <w:rsid w:val="002F126F"/>
    <w:rsid w:val="002F340C"/>
    <w:rsid w:val="002F4C54"/>
    <w:rsid w:val="0030305C"/>
    <w:rsid w:val="00304583"/>
    <w:rsid w:val="003046D3"/>
    <w:rsid w:val="003054C4"/>
    <w:rsid w:val="00305B56"/>
    <w:rsid w:val="0030741B"/>
    <w:rsid w:val="00310A89"/>
    <w:rsid w:val="00313257"/>
    <w:rsid w:val="003174AF"/>
    <w:rsid w:val="003176A0"/>
    <w:rsid w:val="003176BE"/>
    <w:rsid w:val="00317F2E"/>
    <w:rsid w:val="003205B2"/>
    <w:rsid w:val="00320DC2"/>
    <w:rsid w:val="003221FE"/>
    <w:rsid w:val="003237DE"/>
    <w:rsid w:val="0032561E"/>
    <w:rsid w:val="00325763"/>
    <w:rsid w:val="00325FF8"/>
    <w:rsid w:val="00330585"/>
    <w:rsid w:val="0033177D"/>
    <w:rsid w:val="00335461"/>
    <w:rsid w:val="003356B4"/>
    <w:rsid w:val="0034151F"/>
    <w:rsid w:val="00342813"/>
    <w:rsid w:val="00342C03"/>
    <w:rsid w:val="0034790A"/>
    <w:rsid w:val="00347C63"/>
    <w:rsid w:val="00351A7B"/>
    <w:rsid w:val="00352013"/>
    <w:rsid w:val="00355530"/>
    <w:rsid w:val="00355BBC"/>
    <w:rsid w:val="00356E4A"/>
    <w:rsid w:val="00357830"/>
    <w:rsid w:val="00363167"/>
    <w:rsid w:val="00363BBA"/>
    <w:rsid w:val="00366323"/>
    <w:rsid w:val="003731A2"/>
    <w:rsid w:val="003738FB"/>
    <w:rsid w:val="00376502"/>
    <w:rsid w:val="003770B7"/>
    <w:rsid w:val="00377C96"/>
    <w:rsid w:val="00382791"/>
    <w:rsid w:val="00386069"/>
    <w:rsid w:val="003873CD"/>
    <w:rsid w:val="00390674"/>
    <w:rsid w:val="00392DF0"/>
    <w:rsid w:val="003941DF"/>
    <w:rsid w:val="003942A8"/>
    <w:rsid w:val="00397863"/>
    <w:rsid w:val="003A0821"/>
    <w:rsid w:val="003A243F"/>
    <w:rsid w:val="003A4FDF"/>
    <w:rsid w:val="003A6803"/>
    <w:rsid w:val="003A7A5D"/>
    <w:rsid w:val="003B03BE"/>
    <w:rsid w:val="003B0A29"/>
    <w:rsid w:val="003B11BC"/>
    <w:rsid w:val="003B1BCB"/>
    <w:rsid w:val="003B46B9"/>
    <w:rsid w:val="003B5DFC"/>
    <w:rsid w:val="003C03E2"/>
    <w:rsid w:val="003C16F0"/>
    <w:rsid w:val="003C1EA0"/>
    <w:rsid w:val="003C259A"/>
    <w:rsid w:val="003C2BAD"/>
    <w:rsid w:val="003C516D"/>
    <w:rsid w:val="003C60BD"/>
    <w:rsid w:val="003C6862"/>
    <w:rsid w:val="003D2643"/>
    <w:rsid w:val="003D4CEB"/>
    <w:rsid w:val="003D4FCD"/>
    <w:rsid w:val="003D70B9"/>
    <w:rsid w:val="003D719C"/>
    <w:rsid w:val="003E2BD0"/>
    <w:rsid w:val="003E2F9A"/>
    <w:rsid w:val="003E59A3"/>
    <w:rsid w:val="003E603B"/>
    <w:rsid w:val="003E6E25"/>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2356A"/>
    <w:rsid w:val="0042765F"/>
    <w:rsid w:val="00431C40"/>
    <w:rsid w:val="00432AFA"/>
    <w:rsid w:val="00441805"/>
    <w:rsid w:val="0044192A"/>
    <w:rsid w:val="00441E68"/>
    <w:rsid w:val="00443035"/>
    <w:rsid w:val="00443491"/>
    <w:rsid w:val="00443E14"/>
    <w:rsid w:val="0044472F"/>
    <w:rsid w:val="00447402"/>
    <w:rsid w:val="004479C6"/>
    <w:rsid w:val="004512DF"/>
    <w:rsid w:val="00451A72"/>
    <w:rsid w:val="004611B2"/>
    <w:rsid w:val="00462497"/>
    <w:rsid w:val="004655DA"/>
    <w:rsid w:val="004658AF"/>
    <w:rsid w:val="00465AC3"/>
    <w:rsid w:val="00465B44"/>
    <w:rsid w:val="0046713F"/>
    <w:rsid w:val="00472F88"/>
    <w:rsid w:val="0047720D"/>
    <w:rsid w:val="0048043C"/>
    <w:rsid w:val="00481565"/>
    <w:rsid w:val="0048251D"/>
    <w:rsid w:val="00485218"/>
    <w:rsid w:val="004855D8"/>
    <w:rsid w:val="00485C82"/>
    <w:rsid w:val="0048600B"/>
    <w:rsid w:val="004903FC"/>
    <w:rsid w:val="00492CEA"/>
    <w:rsid w:val="0049534F"/>
    <w:rsid w:val="0049664D"/>
    <w:rsid w:val="00497FA6"/>
    <w:rsid w:val="004A028E"/>
    <w:rsid w:val="004A0747"/>
    <w:rsid w:val="004A1232"/>
    <w:rsid w:val="004A2A2C"/>
    <w:rsid w:val="004B392F"/>
    <w:rsid w:val="004B3DD4"/>
    <w:rsid w:val="004B3E56"/>
    <w:rsid w:val="004B4ECE"/>
    <w:rsid w:val="004B72C8"/>
    <w:rsid w:val="004B747B"/>
    <w:rsid w:val="004C220E"/>
    <w:rsid w:val="004C2D69"/>
    <w:rsid w:val="004C3B2F"/>
    <w:rsid w:val="004C44EF"/>
    <w:rsid w:val="004C49E0"/>
    <w:rsid w:val="004C4F85"/>
    <w:rsid w:val="004C54D6"/>
    <w:rsid w:val="004C6570"/>
    <w:rsid w:val="004C7E78"/>
    <w:rsid w:val="004D0390"/>
    <w:rsid w:val="004D2DC9"/>
    <w:rsid w:val="004D3CA7"/>
    <w:rsid w:val="004D40BD"/>
    <w:rsid w:val="004D446D"/>
    <w:rsid w:val="004D6D0E"/>
    <w:rsid w:val="004D7126"/>
    <w:rsid w:val="004D7F57"/>
    <w:rsid w:val="004E0AC9"/>
    <w:rsid w:val="004E1428"/>
    <w:rsid w:val="004E1CE4"/>
    <w:rsid w:val="004E5CBB"/>
    <w:rsid w:val="004E6239"/>
    <w:rsid w:val="004E774D"/>
    <w:rsid w:val="004F0869"/>
    <w:rsid w:val="004F78B9"/>
    <w:rsid w:val="00500200"/>
    <w:rsid w:val="0050071A"/>
    <w:rsid w:val="00501D54"/>
    <w:rsid w:val="005053F2"/>
    <w:rsid w:val="00507A4E"/>
    <w:rsid w:val="00511366"/>
    <w:rsid w:val="00514EAC"/>
    <w:rsid w:val="0051636B"/>
    <w:rsid w:val="00520E78"/>
    <w:rsid w:val="00521083"/>
    <w:rsid w:val="005229C3"/>
    <w:rsid w:val="005263EF"/>
    <w:rsid w:val="00540686"/>
    <w:rsid w:val="005419BD"/>
    <w:rsid w:val="00542266"/>
    <w:rsid w:val="00544925"/>
    <w:rsid w:val="005450B4"/>
    <w:rsid w:val="00545B69"/>
    <w:rsid w:val="005477A4"/>
    <w:rsid w:val="00550A9B"/>
    <w:rsid w:val="00553B07"/>
    <w:rsid w:val="005542D6"/>
    <w:rsid w:val="0055738D"/>
    <w:rsid w:val="00560247"/>
    <w:rsid w:val="0056186D"/>
    <w:rsid w:val="00563948"/>
    <w:rsid w:val="00563D5B"/>
    <w:rsid w:val="0056787C"/>
    <w:rsid w:val="005711A1"/>
    <w:rsid w:val="0057150E"/>
    <w:rsid w:val="00571648"/>
    <w:rsid w:val="00572570"/>
    <w:rsid w:val="00576BFF"/>
    <w:rsid w:val="00576D28"/>
    <w:rsid w:val="005849A1"/>
    <w:rsid w:val="005858D4"/>
    <w:rsid w:val="005876BD"/>
    <w:rsid w:val="00590A39"/>
    <w:rsid w:val="00593B39"/>
    <w:rsid w:val="005970B6"/>
    <w:rsid w:val="005A0408"/>
    <w:rsid w:val="005A29B3"/>
    <w:rsid w:val="005A603B"/>
    <w:rsid w:val="005A7164"/>
    <w:rsid w:val="005B3987"/>
    <w:rsid w:val="005B466D"/>
    <w:rsid w:val="005B4E93"/>
    <w:rsid w:val="005B6680"/>
    <w:rsid w:val="005C17FD"/>
    <w:rsid w:val="005C48E8"/>
    <w:rsid w:val="005C609D"/>
    <w:rsid w:val="005C60B7"/>
    <w:rsid w:val="005D0604"/>
    <w:rsid w:val="005D100C"/>
    <w:rsid w:val="005D1F14"/>
    <w:rsid w:val="005D2031"/>
    <w:rsid w:val="005D2437"/>
    <w:rsid w:val="005D2A92"/>
    <w:rsid w:val="005D3807"/>
    <w:rsid w:val="005D3825"/>
    <w:rsid w:val="005D55B4"/>
    <w:rsid w:val="005D7616"/>
    <w:rsid w:val="005E0FCA"/>
    <w:rsid w:val="005E1097"/>
    <w:rsid w:val="005E1360"/>
    <w:rsid w:val="005E3610"/>
    <w:rsid w:val="005E4A1F"/>
    <w:rsid w:val="005E4AC4"/>
    <w:rsid w:val="005E7CC9"/>
    <w:rsid w:val="005F0652"/>
    <w:rsid w:val="005F120A"/>
    <w:rsid w:val="005F2BAB"/>
    <w:rsid w:val="005F3284"/>
    <w:rsid w:val="005F3683"/>
    <w:rsid w:val="005F3B98"/>
    <w:rsid w:val="005F4CEE"/>
    <w:rsid w:val="005F753A"/>
    <w:rsid w:val="00602DAE"/>
    <w:rsid w:val="006043EE"/>
    <w:rsid w:val="00604BC4"/>
    <w:rsid w:val="00606297"/>
    <w:rsid w:val="006067B1"/>
    <w:rsid w:val="006072F6"/>
    <w:rsid w:val="0061250F"/>
    <w:rsid w:val="0061308B"/>
    <w:rsid w:val="00614C4F"/>
    <w:rsid w:val="00617488"/>
    <w:rsid w:val="00620754"/>
    <w:rsid w:val="00621A08"/>
    <w:rsid w:val="006227A7"/>
    <w:rsid w:val="006261FA"/>
    <w:rsid w:val="006325C5"/>
    <w:rsid w:val="006365DB"/>
    <w:rsid w:val="00636EEB"/>
    <w:rsid w:val="00636FFC"/>
    <w:rsid w:val="006403E7"/>
    <w:rsid w:val="00640DC5"/>
    <w:rsid w:val="00641F18"/>
    <w:rsid w:val="00644D23"/>
    <w:rsid w:val="00645311"/>
    <w:rsid w:val="00646BBD"/>
    <w:rsid w:val="0065026A"/>
    <w:rsid w:val="00663AF2"/>
    <w:rsid w:val="006678AD"/>
    <w:rsid w:val="00675887"/>
    <w:rsid w:val="0068225D"/>
    <w:rsid w:val="00682882"/>
    <w:rsid w:val="006838F3"/>
    <w:rsid w:val="006858BD"/>
    <w:rsid w:val="00685B8E"/>
    <w:rsid w:val="00687BFB"/>
    <w:rsid w:val="00690443"/>
    <w:rsid w:val="006907E6"/>
    <w:rsid w:val="006922DD"/>
    <w:rsid w:val="006952AB"/>
    <w:rsid w:val="00696AEB"/>
    <w:rsid w:val="00696E28"/>
    <w:rsid w:val="006A301F"/>
    <w:rsid w:val="006A40E7"/>
    <w:rsid w:val="006B1DB6"/>
    <w:rsid w:val="006B3A13"/>
    <w:rsid w:val="006B4FEB"/>
    <w:rsid w:val="006B62AB"/>
    <w:rsid w:val="006B72BA"/>
    <w:rsid w:val="006B73BF"/>
    <w:rsid w:val="006C3F8C"/>
    <w:rsid w:val="006C467C"/>
    <w:rsid w:val="006C56C8"/>
    <w:rsid w:val="006C5863"/>
    <w:rsid w:val="006C732E"/>
    <w:rsid w:val="006D0056"/>
    <w:rsid w:val="006D150F"/>
    <w:rsid w:val="006D541A"/>
    <w:rsid w:val="006D57B0"/>
    <w:rsid w:val="006D6E86"/>
    <w:rsid w:val="006D7A1D"/>
    <w:rsid w:val="006E407B"/>
    <w:rsid w:val="006E641D"/>
    <w:rsid w:val="006F0588"/>
    <w:rsid w:val="006F67B0"/>
    <w:rsid w:val="006F6AC0"/>
    <w:rsid w:val="006F6C3C"/>
    <w:rsid w:val="006F6D58"/>
    <w:rsid w:val="006F76F0"/>
    <w:rsid w:val="00703EC3"/>
    <w:rsid w:val="00704042"/>
    <w:rsid w:val="00706554"/>
    <w:rsid w:val="007108B7"/>
    <w:rsid w:val="0071248E"/>
    <w:rsid w:val="00713172"/>
    <w:rsid w:val="00713D19"/>
    <w:rsid w:val="00713F0E"/>
    <w:rsid w:val="00714548"/>
    <w:rsid w:val="00720763"/>
    <w:rsid w:val="00724574"/>
    <w:rsid w:val="00731A05"/>
    <w:rsid w:val="00732362"/>
    <w:rsid w:val="007328FA"/>
    <w:rsid w:val="00732A75"/>
    <w:rsid w:val="00740308"/>
    <w:rsid w:val="00740935"/>
    <w:rsid w:val="007430A2"/>
    <w:rsid w:val="007445D6"/>
    <w:rsid w:val="00745B9E"/>
    <w:rsid w:val="00745DA0"/>
    <w:rsid w:val="00747357"/>
    <w:rsid w:val="00750C74"/>
    <w:rsid w:val="007513AB"/>
    <w:rsid w:val="0075513B"/>
    <w:rsid w:val="00755771"/>
    <w:rsid w:val="00757E9D"/>
    <w:rsid w:val="007633DF"/>
    <w:rsid w:val="0076369D"/>
    <w:rsid w:val="00764410"/>
    <w:rsid w:val="007654A0"/>
    <w:rsid w:val="00766276"/>
    <w:rsid w:val="007713E2"/>
    <w:rsid w:val="007718DC"/>
    <w:rsid w:val="007734EC"/>
    <w:rsid w:val="00774B01"/>
    <w:rsid w:val="00780737"/>
    <w:rsid w:val="00780B40"/>
    <w:rsid w:val="00782B04"/>
    <w:rsid w:val="00782E13"/>
    <w:rsid w:val="0078683C"/>
    <w:rsid w:val="00787FDF"/>
    <w:rsid w:val="00790601"/>
    <w:rsid w:val="00790DD7"/>
    <w:rsid w:val="0079412A"/>
    <w:rsid w:val="00795C44"/>
    <w:rsid w:val="00796813"/>
    <w:rsid w:val="007A2149"/>
    <w:rsid w:val="007A25C2"/>
    <w:rsid w:val="007A2A30"/>
    <w:rsid w:val="007A2D79"/>
    <w:rsid w:val="007A331E"/>
    <w:rsid w:val="007A50E1"/>
    <w:rsid w:val="007B36BD"/>
    <w:rsid w:val="007B5059"/>
    <w:rsid w:val="007B514A"/>
    <w:rsid w:val="007B6F6E"/>
    <w:rsid w:val="007B716B"/>
    <w:rsid w:val="007B791F"/>
    <w:rsid w:val="007C085D"/>
    <w:rsid w:val="007C1BB7"/>
    <w:rsid w:val="007C1BD7"/>
    <w:rsid w:val="007C6743"/>
    <w:rsid w:val="007C7B83"/>
    <w:rsid w:val="007D05CA"/>
    <w:rsid w:val="007D33A8"/>
    <w:rsid w:val="007D41A1"/>
    <w:rsid w:val="007D4ACD"/>
    <w:rsid w:val="007D67FD"/>
    <w:rsid w:val="007D6AA6"/>
    <w:rsid w:val="007E0621"/>
    <w:rsid w:val="007E190F"/>
    <w:rsid w:val="007E34FE"/>
    <w:rsid w:val="007E3814"/>
    <w:rsid w:val="007F194A"/>
    <w:rsid w:val="007F1ACE"/>
    <w:rsid w:val="007F4D60"/>
    <w:rsid w:val="007F5A12"/>
    <w:rsid w:val="007F6908"/>
    <w:rsid w:val="007F7458"/>
    <w:rsid w:val="00800912"/>
    <w:rsid w:val="0080156D"/>
    <w:rsid w:val="00805B4C"/>
    <w:rsid w:val="00805CED"/>
    <w:rsid w:val="0080625A"/>
    <w:rsid w:val="00806407"/>
    <w:rsid w:val="0080662E"/>
    <w:rsid w:val="00806DA8"/>
    <w:rsid w:val="00806E70"/>
    <w:rsid w:val="00812E99"/>
    <w:rsid w:val="00813070"/>
    <w:rsid w:val="00820E40"/>
    <w:rsid w:val="008220E8"/>
    <w:rsid w:val="00822593"/>
    <w:rsid w:val="008244B4"/>
    <w:rsid w:val="00825D08"/>
    <w:rsid w:val="008310CF"/>
    <w:rsid w:val="008314E5"/>
    <w:rsid w:val="00832D6A"/>
    <w:rsid w:val="00833961"/>
    <w:rsid w:val="00833EA8"/>
    <w:rsid w:val="00835BD0"/>
    <w:rsid w:val="00842F2F"/>
    <w:rsid w:val="00845106"/>
    <w:rsid w:val="00845BF2"/>
    <w:rsid w:val="008461FD"/>
    <w:rsid w:val="00846599"/>
    <w:rsid w:val="008521C5"/>
    <w:rsid w:val="008537B7"/>
    <w:rsid w:val="0085537F"/>
    <w:rsid w:val="0085723F"/>
    <w:rsid w:val="00860CE0"/>
    <w:rsid w:val="00862145"/>
    <w:rsid w:val="008671D1"/>
    <w:rsid w:val="0086739F"/>
    <w:rsid w:val="008701E7"/>
    <w:rsid w:val="00870C8B"/>
    <w:rsid w:val="00870D26"/>
    <w:rsid w:val="00870D88"/>
    <w:rsid w:val="008711AC"/>
    <w:rsid w:val="008719AC"/>
    <w:rsid w:val="00871F85"/>
    <w:rsid w:val="008731B4"/>
    <w:rsid w:val="00874627"/>
    <w:rsid w:val="008751D0"/>
    <w:rsid w:val="00881E86"/>
    <w:rsid w:val="00884B7A"/>
    <w:rsid w:val="00886657"/>
    <w:rsid w:val="00886CD0"/>
    <w:rsid w:val="00895433"/>
    <w:rsid w:val="00897207"/>
    <w:rsid w:val="008A113F"/>
    <w:rsid w:val="008A2102"/>
    <w:rsid w:val="008A32A7"/>
    <w:rsid w:val="008A3BEC"/>
    <w:rsid w:val="008A3F46"/>
    <w:rsid w:val="008B040D"/>
    <w:rsid w:val="008B07BF"/>
    <w:rsid w:val="008B08A5"/>
    <w:rsid w:val="008B1A32"/>
    <w:rsid w:val="008B6E21"/>
    <w:rsid w:val="008B73D8"/>
    <w:rsid w:val="008B786E"/>
    <w:rsid w:val="008B7B11"/>
    <w:rsid w:val="008C021C"/>
    <w:rsid w:val="008C2330"/>
    <w:rsid w:val="008C3C24"/>
    <w:rsid w:val="008C47E0"/>
    <w:rsid w:val="008C512C"/>
    <w:rsid w:val="008C6099"/>
    <w:rsid w:val="008C68AD"/>
    <w:rsid w:val="008C6C9E"/>
    <w:rsid w:val="008C71D2"/>
    <w:rsid w:val="008D0520"/>
    <w:rsid w:val="008D1D46"/>
    <w:rsid w:val="008D4819"/>
    <w:rsid w:val="008D7057"/>
    <w:rsid w:val="008E0EDA"/>
    <w:rsid w:val="008F02E7"/>
    <w:rsid w:val="008F0F8E"/>
    <w:rsid w:val="008F2A4F"/>
    <w:rsid w:val="008F4E8C"/>
    <w:rsid w:val="00901A73"/>
    <w:rsid w:val="00901C17"/>
    <w:rsid w:val="009035B0"/>
    <w:rsid w:val="00906A49"/>
    <w:rsid w:val="0091275C"/>
    <w:rsid w:val="00912F38"/>
    <w:rsid w:val="00913653"/>
    <w:rsid w:val="00916C75"/>
    <w:rsid w:val="0092026B"/>
    <w:rsid w:val="00924BDB"/>
    <w:rsid w:val="0092693D"/>
    <w:rsid w:val="009269B9"/>
    <w:rsid w:val="00930238"/>
    <w:rsid w:val="00930255"/>
    <w:rsid w:val="00930D79"/>
    <w:rsid w:val="009310D3"/>
    <w:rsid w:val="0093113E"/>
    <w:rsid w:val="0093250F"/>
    <w:rsid w:val="00932CDF"/>
    <w:rsid w:val="00935EF1"/>
    <w:rsid w:val="00936A57"/>
    <w:rsid w:val="00937F08"/>
    <w:rsid w:val="009424C9"/>
    <w:rsid w:val="00943072"/>
    <w:rsid w:val="00943745"/>
    <w:rsid w:val="00945C41"/>
    <w:rsid w:val="00946933"/>
    <w:rsid w:val="009502F4"/>
    <w:rsid w:val="00955A71"/>
    <w:rsid w:val="00957F3F"/>
    <w:rsid w:val="0096275C"/>
    <w:rsid w:val="0096551C"/>
    <w:rsid w:val="009658D8"/>
    <w:rsid w:val="00965A10"/>
    <w:rsid w:val="00967F50"/>
    <w:rsid w:val="00971F2F"/>
    <w:rsid w:val="00974284"/>
    <w:rsid w:val="00982E18"/>
    <w:rsid w:val="00987D43"/>
    <w:rsid w:val="00990BC3"/>
    <w:rsid w:val="00994ED3"/>
    <w:rsid w:val="009A0206"/>
    <w:rsid w:val="009A34C2"/>
    <w:rsid w:val="009A35AC"/>
    <w:rsid w:val="009A4B65"/>
    <w:rsid w:val="009A5706"/>
    <w:rsid w:val="009A6D74"/>
    <w:rsid w:val="009A6EAB"/>
    <w:rsid w:val="009B2131"/>
    <w:rsid w:val="009B2881"/>
    <w:rsid w:val="009B3AC7"/>
    <w:rsid w:val="009B50A5"/>
    <w:rsid w:val="009B6221"/>
    <w:rsid w:val="009B7A4B"/>
    <w:rsid w:val="009C11ED"/>
    <w:rsid w:val="009C6EFD"/>
    <w:rsid w:val="009D3E6B"/>
    <w:rsid w:val="009D5E69"/>
    <w:rsid w:val="009E43E9"/>
    <w:rsid w:val="009E49F3"/>
    <w:rsid w:val="009E59FA"/>
    <w:rsid w:val="009F76CE"/>
    <w:rsid w:val="009F7C0B"/>
    <w:rsid w:val="00A01D2B"/>
    <w:rsid w:val="00A02C81"/>
    <w:rsid w:val="00A03340"/>
    <w:rsid w:val="00A10526"/>
    <w:rsid w:val="00A11528"/>
    <w:rsid w:val="00A1210C"/>
    <w:rsid w:val="00A136C3"/>
    <w:rsid w:val="00A14384"/>
    <w:rsid w:val="00A16BFB"/>
    <w:rsid w:val="00A2193B"/>
    <w:rsid w:val="00A21CE6"/>
    <w:rsid w:val="00A2395F"/>
    <w:rsid w:val="00A250A1"/>
    <w:rsid w:val="00A270C1"/>
    <w:rsid w:val="00A3017F"/>
    <w:rsid w:val="00A30C8A"/>
    <w:rsid w:val="00A31BC3"/>
    <w:rsid w:val="00A33AC0"/>
    <w:rsid w:val="00A344E7"/>
    <w:rsid w:val="00A357BD"/>
    <w:rsid w:val="00A37031"/>
    <w:rsid w:val="00A37FC7"/>
    <w:rsid w:val="00A40260"/>
    <w:rsid w:val="00A4155D"/>
    <w:rsid w:val="00A4364A"/>
    <w:rsid w:val="00A43897"/>
    <w:rsid w:val="00A46CD2"/>
    <w:rsid w:val="00A47DAE"/>
    <w:rsid w:val="00A47F55"/>
    <w:rsid w:val="00A5202E"/>
    <w:rsid w:val="00A53D56"/>
    <w:rsid w:val="00A53EC5"/>
    <w:rsid w:val="00A54E2C"/>
    <w:rsid w:val="00A555E9"/>
    <w:rsid w:val="00A573CF"/>
    <w:rsid w:val="00A617F3"/>
    <w:rsid w:val="00A660CB"/>
    <w:rsid w:val="00A70DA5"/>
    <w:rsid w:val="00A71798"/>
    <w:rsid w:val="00A73255"/>
    <w:rsid w:val="00A76699"/>
    <w:rsid w:val="00A77814"/>
    <w:rsid w:val="00A8076D"/>
    <w:rsid w:val="00A8127F"/>
    <w:rsid w:val="00A82886"/>
    <w:rsid w:val="00A944E3"/>
    <w:rsid w:val="00A969BD"/>
    <w:rsid w:val="00AA19EB"/>
    <w:rsid w:val="00AA3557"/>
    <w:rsid w:val="00AA66A7"/>
    <w:rsid w:val="00AA6BBC"/>
    <w:rsid w:val="00AB019B"/>
    <w:rsid w:val="00AB2BD1"/>
    <w:rsid w:val="00AB3EFF"/>
    <w:rsid w:val="00AB495D"/>
    <w:rsid w:val="00AB5560"/>
    <w:rsid w:val="00AB6F25"/>
    <w:rsid w:val="00AB7761"/>
    <w:rsid w:val="00AC0D0D"/>
    <w:rsid w:val="00AC1487"/>
    <w:rsid w:val="00AC1AA3"/>
    <w:rsid w:val="00AC1C86"/>
    <w:rsid w:val="00AC2049"/>
    <w:rsid w:val="00AC5085"/>
    <w:rsid w:val="00AC5964"/>
    <w:rsid w:val="00AC70B5"/>
    <w:rsid w:val="00AD19B9"/>
    <w:rsid w:val="00AD2FC0"/>
    <w:rsid w:val="00AE0208"/>
    <w:rsid w:val="00AE05F4"/>
    <w:rsid w:val="00AE1EA3"/>
    <w:rsid w:val="00AE4C53"/>
    <w:rsid w:val="00AE6616"/>
    <w:rsid w:val="00AF25CB"/>
    <w:rsid w:val="00AF3814"/>
    <w:rsid w:val="00AF547F"/>
    <w:rsid w:val="00AF7A62"/>
    <w:rsid w:val="00B00DFB"/>
    <w:rsid w:val="00B01094"/>
    <w:rsid w:val="00B01485"/>
    <w:rsid w:val="00B020CB"/>
    <w:rsid w:val="00B1026D"/>
    <w:rsid w:val="00B10336"/>
    <w:rsid w:val="00B1120C"/>
    <w:rsid w:val="00B147AE"/>
    <w:rsid w:val="00B14BC2"/>
    <w:rsid w:val="00B21BEE"/>
    <w:rsid w:val="00B22D22"/>
    <w:rsid w:val="00B22E74"/>
    <w:rsid w:val="00B26024"/>
    <w:rsid w:val="00B26795"/>
    <w:rsid w:val="00B309B7"/>
    <w:rsid w:val="00B31B41"/>
    <w:rsid w:val="00B33896"/>
    <w:rsid w:val="00B338A7"/>
    <w:rsid w:val="00B33B9B"/>
    <w:rsid w:val="00B3699E"/>
    <w:rsid w:val="00B437EE"/>
    <w:rsid w:val="00B43AA1"/>
    <w:rsid w:val="00B451FA"/>
    <w:rsid w:val="00B4745D"/>
    <w:rsid w:val="00B508C7"/>
    <w:rsid w:val="00B5370C"/>
    <w:rsid w:val="00B559F7"/>
    <w:rsid w:val="00B610C4"/>
    <w:rsid w:val="00B63457"/>
    <w:rsid w:val="00B6398D"/>
    <w:rsid w:val="00B66702"/>
    <w:rsid w:val="00B6753B"/>
    <w:rsid w:val="00B702BD"/>
    <w:rsid w:val="00B70FFC"/>
    <w:rsid w:val="00B7456F"/>
    <w:rsid w:val="00B74884"/>
    <w:rsid w:val="00B757EA"/>
    <w:rsid w:val="00B77575"/>
    <w:rsid w:val="00B800B2"/>
    <w:rsid w:val="00B8067E"/>
    <w:rsid w:val="00B8238D"/>
    <w:rsid w:val="00B83A0F"/>
    <w:rsid w:val="00B83EA8"/>
    <w:rsid w:val="00B84642"/>
    <w:rsid w:val="00B86796"/>
    <w:rsid w:val="00B9015B"/>
    <w:rsid w:val="00B91C1A"/>
    <w:rsid w:val="00B94148"/>
    <w:rsid w:val="00B94253"/>
    <w:rsid w:val="00B95A31"/>
    <w:rsid w:val="00B975F2"/>
    <w:rsid w:val="00BA09E8"/>
    <w:rsid w:val="00BA24D3"/>
    <w:rsid w:val="00BA3989"/>
    <w:rsid w:val="00BB1399"/>
    <w:rsid w:val="00BB1C38"/>
    <w:rsid w:val="00BB48D7"/>
    <w:rsid w:val="00BB51A6"/>
    <w:rsid w:val="00BB685A"/>
    <w:rsid w:val="00BB7E3D"/>
    <w:rsid w:val="00BC022B"/>
    <w:rsid w:val="00BC0F24"/>
    <w:rsid w:val="00BC2537"/>
    <w:rsid w:val="00BC2C27"/>
    <w:rsid w:val="00BC4CE6"/>
    <w:rsid w:val="00BC7853"/>
    <w:rsid w:val="00BC7C33"/>
    <w:rsid w:val="00BD0CB8"/>
    <w:rsid w:val="00BD20A4"/>
    <w:rsid w:val="00BD279E"/>
    <w:rsid w:val="00BD36DF"/>
    <w:rsid w:val="00BD43E0"/>
    <w:rsid w:val="00BE0FE1"/>
    <w:rsid w:val="00BE3523"/>
    <w:rsid w:val="00BE4BE7"/>
    <w:rsid w:val="00BE4D38"/>
    <w:rsid w:val="00BE4D62"/>
    <w:rsid w:val="00BF0254"/>
    <w:rsid w:val="00BF0767"/>
    <w:rsid w:val="00BF1162"/>
    <w:rsid w:val="00BF1C5A"/>
    <w:rsid w:val="00BF5C47"/>
    <w:rsid w:val="00BF7F49"/>
    <w:rsid w:val="00C01EC9"/>
    <w:rsid w:val="00C030EB"/>
    <w:rsid w:val="00C071AE"/>
    <w:rsid w:val="00C10043"/>
    <w:rsid w:val="00C11223"/>
    <w:rsid w:val="00C12097"/>
    <w:rsid w:val="00C12906"/>
    <w:rsid w:val="00C13D3E"/>
    <w:rsid w:val="00C14696"/>
    <w:rsid w:val="00C15D47"/>
    <w:rsid w:val="00C22702"/>
    <w:rsid w:val="00C24439"/>
    <w:rsid w:val="00C2577D"/>
    <w:rsid w:val="00C27787"/>
    <w:rsid w:val="00C27975"/>
    <w:rsid w:val="00C320F1"/>
    <w:rsid w:val="00C41D31"/>
    <w:rsid w:val="00C42313"/>
    <w:rsid w:val="00C42F58"/>
    <w:rsid w:val="00C4466D"/>
    <w:rsid w:val="00C464C2"/>
    <w:rsid w:val="00C4702F"/>
    <w:rsid w:val="00C50E8E"/>
    <w:rsid w:val="00C52045"/>
    <w:rsid w:val="00C527C0"/>
    <w:rsid w:val="00C54834"/>
    <w:rsid w:val="00C56535"/>
    <w:rsid w:val="00C57F3E"/>
    <w:rsid w:val="00C60262"/>
    <w:rsid w:val="00C60FB7"/>
    <w:rsid w:val="00C61F62"/>
    <w:rsid w:val="00C6475A"/>
    <w:rsid w:val="00C64F77"/>
    <w:rsid w:val="00C6588D"/>
    <w:rsid w:val="00C71168"/>
    <w:rsid w:val="00C72559"/>
    <w:rsid w:val="00C77CC9"/>
    <w:rsid w:val="00C807AE"/>
    <w:rsid w:val="00C83B4B"/>
    <w:rsid w:val="00C84D50"/>
    <w:rsid w:val="00C860A5"/>
    <w:rsid w:val="00C907AF"/>
    <w:rsid w:val="00C92608"/>
    <w:rsid w:val="00C928D7"/>
    <w:rsid w:val="00C9595C"/>
    <w:rsid w:val="00C95DFB"/>
    <w:rsid w:val="00CA2484"/>
    <w:rsid w:val="00CA3168"/>
    <w:rsid w:val="00CA6393"/>
    <w:rsid w:val="00CA754D"/>
    <w:rsid w:val="00CA7945"/>
    <w:rsid w:val="00CB11D0"/>
    <w:rsid w:val="00CB149B"/>
    <w:rsid w:val="00CB4CE9"/>
    <w:rsid w:val="00CB512D"/>
    <w:rsid w:val="00CB573E"/>
    <w:rsid w:val="00CC2120"/>
    <w:rsid w:val="00CC27A8"/>
    <w:rsid w:val="00CC2E18"/>
    <w:rsid w:val="00CC2E64"/>
    <w:rsid w:val="00CC4C71"/>
    <w:rsid w:val="00CD0EBD"/>
    <w:rsid w:val="00CD489E"/>
    <w:rsid w:val="00CD579F"/>
    <w:rsid w:val="00CD7939"/>
    <w:rsid w:val="00CE2C89"/>
    <w:rsid w:val="00CE2F1A"/>
    <w:rsid w:val="00CE4044"/>
    <w:rsid w:val="00CE6047"/>
    <w:rsid w:val="00CE7D94"/>
    <w:rsid w:val="00CF13F6"/>
    <w:rsid w:val="00CF3048"/>
    <w:rsid w:val="00CF4273"/>
    <w:rsid w:val="00D000B5"/>
    <w:rsid w:val="00D0037F"/>
    <w:rsid w:val="00D07BD2"/>
    <w:rsid w:val="00D10586"/>
    <w:rsid w:val="00D123F4"/>
    <w:rsid w:val="00D1582E"/>
    <w:rsid w:val="00D160D1"/>
    <w:rsid w:val="00D21895"/>
    <w:rsid w:val="00D24754"/>
    <w:rsid w:val="00D247C2"/>
    <w:rsid w:val="00D26775"/>
    <w:rsid w:val="00D30A92"/>
    <w:rsid w:val="00D30C17"/>
    <w:rsid w:val="00D339ED"/>
    <w:rsid w:val="00D355A2"/>
    <w:rsid w:val="00D44165"/>
    <w:rsid w:val="00D4670D"/>
    <w:rsid w:val="00D46936"/>
    <w:rsid w:val="00D4775E"/>
    <w:rsid w:val="00D5091E"/>
    <w:rsid w:val="00D50A49"/>
    <w:rsid w:val="00D52484"/>
    <w:rsid w:val="00D557F7"/>
    <w:rsid w:val="00D61E7B"/>
    <w:rsid w:val="00D627FF"/>
    <w:rsid w:val="00D631D8"/>
    <w:rsid w:val="00D70D2D"/>
    <w:rsid w:val="00D70EA8"/>
    <w:rsid w:val="00D72BC4"/>
    <w:rsid w:val="00D73C5A"/>
    <w:rsid w:val="00D74FA4"/>
    <w:rsid w:val="00D839FB"/>
    <w:rsid w:val="00D85889"/>
    <w:rsid w:val="00D861AD"/>
    <w:rsid w:val="00D907F3"/>
    <w:rsid w:val="00D91219"/>
    <w:rsid w:val="00D97893"/>
    <w:rsid w:val="00D97F0D"/>
    <w:rsid w:val="00DA1593"/>
    <w:rsid w:val="00DA23E9"/>
    <w:rsid w:val="00DA2DE5"/>
    <w:rsid w:val="00DA3154"/>
    <w:rsid w:val="00DA5A87"/>
    <w:rsid w:val="00DA6C93"/>
    <w:rsid w:val="00DA6DF1"/>
    <w:rsid w:val="00DB2EE5"/>
    <w:rsid w:val="00DB4E21"/>
    <w:rsid w:val="00DB57B8"/>
    <w:rsid w:val="00DB6205"/>
    <w:rsid w:val="00DC0101"/>
    <w:rsid w:val="00DC0458"/>
    <w:rsid w:val="00DC063B"/>
    <w:rsid w:val="00DC1112"/>
    <w:rsid w:val="00DC1CD0"/>
    <w:rsid w:val="00DC5D77"/>
    <w:rsid w:val="00DC784B"/>
    <w:rsid w:val="00DD174C"/>
    <w:rsid w:val="00DD2386"/>
    <w:rsid w:val="00DD2B5F"/>
    <w:rsid w:val="00DD47C9"/>
    <w:rsid w:val="00DD5B47"/>
    <w:rsid w:val="00DE217E"/>
    <w:rsid w:val="00DE64D5"/>
    <w:rsid w:val="00DE7797"/>
    <w:rsid w:val="00DF28F4"/>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5ABB"/>
    <w:rsid w:val="00E265D7"/>
    <w:rsid w:val="00E26FCE"/>
    <w:rsid w:val="00E30C75"/>
    <w:rsid w:val="00E310BC"/>
    <w:rsid w:val="00E33971"/>
    <w:rsid w:val="00E34367"/>
    <w:rsid w:val="00E37661"/>
    <w:rsid w:val="00E404E8"/>
    <w:rsid w:val="00E40A93"/>
    <w:rsid w:val="00E40B01"/>
    <w:rsid w:val="00E40B42"/>
    <w:rsid w:val="00E42109"/>
    <w:rsid w:val="00E42E94"/>
    <w:rsid w:val="00E44564"/>
    <w:rsid w:val="00E450C7"/>
    <w:rsid w:val="00E5040C"/>
    <w:rsid w:val="00E5326E"/>
    <w:rsid w:val="00E55C2E"/>
    <w:rsid w:val="00E56F2A"/>
    <w:rsid w:val="00E61443"/>
    <w:rsid w:val="00E61983"/>
    <w:rsid w:val="00E63FC2"/>
    <w:rsid w:val="00E72B9D"/>
    <w:rsid w:val="00E738D2"/>
    <w:rsid w:val="00E742FA"/>
    <w:rsid w:val="00E743BC"/>
    <w:rsid w:val="00E74D4F"/>
    <w:rsid w:val="00E76042"/>
    <w:rsid w:val="00E77B85"/>
    <w:rsid w:val="00E818DB"/>
    <w:rsid w:val="00E82CF3"/>
    <w:rsid w:val="00E84827"/>
    <w:rsid w:val="00E84B43"/>
    <w:rsid w:val="00E85142"/>
    <w:rsid w:val="00E8571C"/>
    <w:rsid w:val="00E8582E"/>
    <w:rsid w:val="00E8680B"/>
    <w:rsid w:val="00E874E1"/>
    <w:rsid w:val="00E919A1"/>
    <w:rsid w:val="00E937AA"/>
    <w:rsid w:val="00E93967"/>
    <w:rsid w:val="00EA09FF"/>
    <w:rsid w:val="00EA1056"/>
    <w:rsid w:val="00EA1578"/>
    <w:rsid w:val="00EA2856"/>
    <w:rsid w:val="00EA4A8D"/>
    <w:rsid w:val="00EA559B"/>
    <w:rsid w:val="00EA56B0"/>
    <w:rsid w:val="00EA5AEB"/>
    <w:rsid w:val="00EA72BB"/>
    <w:rsid w:val="00EA7E1E"/>
    <w:rsid w:val="00EB0257"/>
    <w:rsid w:val="00EB3BCB"/>
    <w:rsid w:val="00EB4E50"/>
    <w:rsid w:val="00EC103B"/>
    <w:rsid w:val="00EC1A41"/>
    <w:rsid w:val="00EC1D27"/>
    <w:rsid w:val="00EC4827"/>
    <w:rsid w:val="00EC58A3"/>
    <w:rsid w:val="00EC5FCB"/>
    <w:rsid w:val="00EC721C"/>
    <w:rsid w:val="00ED02AA"/>
    <w:rsid w:val="00ED0B70"/>
    <w:rsid w:val="00ED4D09"/>
    <w:rsid w:val="00EE5859"/>
    <w:rsid w:val="00EE5C07"/>
    <w:rsid w:val="00EE7071"/>
    <w:rsid w:val="00EF497E"/>
    <w:rsid w:val="00EF5D66"/>
    <w:rsid w:val="00EF6C4C"/>
    <w:rsid w:val="00F013AD"/>
    <w:rsid w:val="00F0224D"/>
    <w:rsid w:val="00F0412D"/>
    <w:rsid w:val="00F059AD"/>
    <w:rsid w:val="00F100CE"/>
    <w:rsid w:val="00F1118E"/>
    <w:rsid w:val="00F13200"/>
    <w:rsid w:val="00F1340F"/>
    <w:rsid w:val="00F13495"/>
    <w:rsid w:val="00F1493A"/>
    <w:rsid w:val="00F20040"/>
    <w:rsid w:val="00F2043C"/>
    <w:rsid w:val="00F21C50"/>
    <w:rsid w:val="00F221F9"/>
    <w:rsid w:val="00F226A7"/>
    <w:rsid w:val="00F2294C"/>
    <w:rsid w:val="00F22F47"/>
    <w:rsid w:val="00F26327"/>
    <w:rsid w:val="00F266B3"/>
    <w:rsid w:val="00F26ACF"/>
    <w:rsid w:val="00F3276A"/>
    <w:rsid w:val="00F3382D"/>
    <w:rsid w:val="00F375AD"/>
    <w:rsid w:val="00F37614"/>
    <w:rsid w:val="00F4046D"/>
    <w:rsid w:val="00F40801"/>
    <w:rsid w:val="00F46811"/>
    <w:rsid w:val="00F517D6"/>
    <w:rsid w:val="00F52101"/>
    <w:rsid w:val="00F5351F"/>
    <w:rsid w:val="00F55D49"/>
    <w:rsid w:val="00F57572"/>
    <w:rsid w:val="00F578A9"/>
    <w:rsid w:val="00F61E59"/>
    <w:rsid w:val="00F63BCC"/>
    <w:rsid w:val="00F6527F"/>
    <w:rsid w:val="00F65E3F"/>
    <w:rsid w:val="00F70BA0"/>
    <w:rsid w:val="00F71BF0"/>
    <w:rsid w:val="00F74264"/>
    <w:rsid w:val="00F761C0"/>
    <w:rsid w:val="00F76F97"/>
    <w:rsid w:val="00F7728F"/>
    <w:rsid w:val="00F77593"/>
    <w:rsid w:val="00F825A1"/>
    <w:rsid w:val="00F844C5"/>
    <w:rsid w:val="00F8597E"/>
    <w:rsid w:val="00F87A14"/>
    <w:rsid w:val="00F909F3"/>
    <w:rsid w:val="00F924B2"/>
    <w:rsid w:val="00F94303"/>
    <w:rsid w:val="00F964E4"/>
    <w:rsid w:val="00FA0017"/>
    <w:rsid w:val="00FA196C"/>
    <w:rsid w:val="00FA3BB1"/>
    <w:rsid w:val="00FA4FE4"/>
    <w:rsid w:val="00FB4BDF"/>
    <w:rsid w:val="00FB5BD6"/>
    <w:rsid w:val="00FC1191"/>
    <w:rsid w:val="00FC1498"/>
    <w:rsid w:val="00FC27F3"/>
    <w:rsid w:val="00FC6EA8"/>
    <w:rsid w:val="00FC7F37"/>
    <w:rsid w:val="00FD182A"/>
    <w:rsid w:val="00FD4EC8"/>
    <w:rsid w:val="00FD52BD"/>
    <w:rsid w:val="00FD797B"/>
    <w:rsid w:val="00FE0B60"/>
    <w:rsid w:val="00FE359B"/>
    <w:rsid w:val="00FE3FAF"/>
    <w:rsid w:val="00FE67BA"/>
    <w:rsid w:val="00FE7663"/>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qFormat/>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23EF0-812C-40F8-8C4F-F94E521F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2495</Words>
  <Characters>14228</Characters>
  <Application>Microsoft Office Word</Application>
  <DocSecurity>0</DocSecurity>
  <Lines>118</Lines>
  <Paragraphs>33</Paragraphs>
  <ScaleCrop>false</ScaleCrop>
  <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2021-10-01T22:38:00Z</dcterms:created>
  <dcterms:modified xsi:type="dcterms:W3CDTF">2021-10-01T22:38:00Z</dcterms:modified>
</cp:coreProperties>
</file>