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2BAF0B63" w:rsidR="00F94CAF" w:rsidRPr="00E441A1" w:rsidRDefault="00F94CAF" w:rsidP="00F94CAF">
      <w:pPr>
        <w:spacing w:line="240" w:lineRule="atLeast"/>
        <w:rPr>
          <w:rFonts w:ascii="Arial" w:hAnsi="Arial" w:cs="Arial"/>
          <w:b/>
          <w:bCs/>
          <w:snapToGrid w:val="0"/>
          <w:sz w:val="24"/>
          <w:lang w:val="en-GB"/>
        </w:rPr>
      </w:pPr>
      <w:r>
        <w:rPr>
          <w:rFonts w:ascii="Arial" w:hAnsi="Arial" w:cs="Arial"/>
          <w:b/>
          <w:bCs/>
          <w:snapToGrid w:val="0"/>
          <w:sz w:val="24"/>
          <w:lang w:val="en-GB"/>
        </w:rPr>
        <w:t>3GPP TSG RAN WG1 #10</w:t>
      </w:r>
      <w:r w:rsidR="00C622A7">
        <w:rPr>
          <w:rFonts w:ascii="Arial" w:hAnsi="Arial" w:cs="Arial"/>
          <w:b/>
          <w:bCs/>
          <w:snapToGrid w:val="0"/>
          <w:sz w:val="24"/>
          <w:lang w:val="en-GB"/>
        </w:rPr>
        <w:t>6</w:t>
      </w:r>
      <w:r w:rsidR="00AC6BBA">
        <w:rPr>
          <w:rFonts w:ascii="Arial" w:hAnsi="Arial" w:cs="Arial" w:hint="eastAsia"/>
          <w:b/>
          <w:bCs/>
          <w:snapToGrid w:val="0"/>
          <w:sz w:val="24"/>
          <w:lang w:val="en-GB"/>
        </w:rPr>
        <w:t>bis</w:t>
      </w:r>
      <w:bookmarkStart w:id="0" w:name="_GoBack"/>
      <w:bookmarkEnd w:id="0"/>
      <w:r w:rsidR="002A1714">
        <w:rPr>
          <w:rFonts w:ascii="Arial" w:hAnsi="Arial" w:cs="Arial"/>
          <w:b/>
          <w:bCs/>
          <w:snapToGrid w:val="0"/>
          <w:sz w:val="24"/>
          <w:lang w:val="en-GB"/>
        </w:rPr>
        <w:t>-e</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t xml:space="preserve">      </w:t>
      </w:r>
      <w:r w:rsidR="001D6E38" w:rsidRPr="001D6E38">
        <w:rPr>
          <w:rFonts w:ascii="Arial" w:hAnsi="Arial" w:cs="Arial"/>
          <w:b/>
          <w:bCs/>
          <w:snapToGrid w:val="0"/>
          <w:sz w:val="24"/>
          <w:lang w:val="en-GB"/>
        </w:rPr>
        <w:t>R1-21</w:t>
      </w:r>
      <w:r w:rsidR="00C520F1">
        <w:rPr>
          <w:rFonts w:ascii="Arial" w:hAnsi="Arial" w:cs="Arial"/>
          <w:b/>
          <w:bCs/>
          <w:snapToGrid w:val="0"/>
          <w:sz w:val="24"/>
          <w:lang w:val="en-GB"/>
        </w:rPr>
        <w:t>10080</w:t>
      </w:r>
    </w:p>
    <w:p w14:paraId="461C0EE6" w14:textId="681B931D" w:rsidR="00F94CAF" w:rsidRPr="00E441A1" w:rsidRDefault="003B2260" w:rsidP="00F94CAF">
      <w:pPr>
        <w:pBdr>
          <w:bottom w:val="single" w:sz="12" w:space="1" w:color="auto"/>
        </w:pBdr>
        <w:spacing w:line="240" w:lineRule="atLeast"/>
        <w:rPr>
          <w:rFonts w:ascii="Arial" w:hAnsi="Arial" w:cs="Arial"/>
          <w:b/>
          <w:bCs/>
          <w:snapToGrid w:val="0"/>
          <w:sz w:val="24"/>
          <w:lang w:val="en-GB"/>
        </w:rPr>
      </w:pPr>
      <w:r w:rsidRPr="001D6E38">
        <w:rPr>
          <w:rFonts w:ascii="Arial" w:hAnsi="Arial" w:cs="Arial"/>
          <w:b/>
          <w:bCs/>
          <w:snapToGrid w:val="0"/>
          <w:sz w:val="24"/>
          <w:lang w:val="en-GB"/>
        </w:rPr>
        <w:t xml:space="preserve">e-Meeting, </w:t>
      </w:r>
      <w:r w:rsidR="00113915">
        <w:rPr>
          <w:rFonts w:ascii="Arial" w:hAnsi="Arial" w:cs="Arial"/>
          <w:b/>
          <w:bCs/>
          <w:snapToGrid w:val="0"/>
          <w:sz w:val="24"/>
          <w:lang w:val="en-GB"/>
        </w:rPr>
        <w:t>Oct</w:t>
      </w:r>
      <w:r w:rsidR="00113915" w:rsidRPr="001D6E38">
        <w:rPr>
          <w:rFonts w:ascii="Arial" w:hAnsi="Arial" w:cs="Arial"/>
          <w:b/>
          <w:bCs/>
          <w:snapToGrid w:val="0"/>
          <w:sz w:val="24"/>
          <w:lang w:val="en-GB"/>
        </w:rPr>
        <w:t xml:space="preserve"> </w:t>
      </w:r>
      <w:r w:rsidR="00113915">
        <w:rPr>
          <w:rFonts w:ascii="Arial" w:hAnsi="Arial" w:cs="Arial"/>
          <w:b/>
          <w:bCs/>
          <w:snapToGrid w:val="0"/>
          <w:sz w:val="24"/>
          <w:lang w:val="en-GB"/>
        </w:rPr>
        <w:t>11</w:t>
      </w:r>
      <w:r w:rsidR="00113915" w:rsidRPr="001D6E38">
        <w:rPr>
          <w:rFonts w:ascii="Arial" w:hAnsi="Arial" w:cs="Arial"/>
          <w:b/>
          <w:bCs/>
          <w:snapToGrid w:val="0"/>
          <w:sz w:val="24"/>
          <w:vertAlign w:val="superscript"/>
          <w:lang w:val="en-GB"/>
        </w:rPr>
        <w:t>th</w:t>
      </w:r>
      <w:r w:rsidR="00113915" w:rsidRPr="001D6E38">
        <w:rPr>
          <w:rFonts w:ascii="Arial" w:hAnsi="Arial" w:cs="Arial"/>
          <w:b/>
          <w:bCs/>
          <w:snapToGrid w:val="0"/>
          <w:sz w:val="24"/>
          <w:lang w:val="en-GB"/>
        </w:rPr>
        <w:t xml:space="preserve"> – </w:t>
      </w:r>
      <w:r w:rsidR="00113915">
        <w:rPr>
          <w:rFonts w:ascii="Arial" w:hAnsi="Arial" w:cs="Arial"/>
          <w:b/>
          <w:bCs/>
          <w:snapToGrid w:val="0"/>
          <w:sz w:val="24"/>
          <w:lang w:val="en-GB"/>
        </w:rPr>
        <w:t>19</w:t>
      </w:r>
      <w:r w:rsidR="00113915" w:rsidRPr="001D6E38">
        <w:rPr>
          <w:rFonts w:ascii="Arial" w:hAnsi="Arial" w:cs="Arial"/>
          <w:b/>
          <w:bCs/>
          <w:snapToGrid w:val="0"/>
          <w:sz w:val="24"/>
          <w:vertAlign w:val="superscript"/>
          <w:lang w:val="en-GB"/>
        </w:rPr>
        <w:t>th</w:t>
      </w:r>
      <w:r w:rsidR="00113915" w:rsidRPr="001D6E38">
        <w:rPr>
          <w:rFonts w:ascii="Arial" w:hAnsi="Arial" w:cs="Arial"/>
          <w:b/>
          <w:bCs/>
          <w:snapToGrid w:val="0"/>
          <w:sz w:val="24"/>
          <w:lang w:val="en-GB"/>
        </w:rPr>
        <w:t>, 2021</w:t>
      </w:r>
    </w:p>
    <w:p w14:paraId="7FB91595" w14:textId="4F77EFE2"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682A33">
        <w:rPr>
          <w:rFonts w:ascii="Times New Roman" w:hAnsi="Times New Roman"/>
          <w:sz w:val="24"/>
          <w:szCs w:val="24"/>
        </w:rPr>
        <w:t>8.1.2.3</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72908365"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1A3349" w:rsidRPr="001A3349">
        <w:rPr>
          <w:rFonts w:ascii="Times New Roman" w:hAnsi="Times New Roman"/>
          <w:sz w:val="24"/>
          <w:szCs w:val="24"/>
        </w:rPr>
        <w:t>Enhancements on beam management for multi-TRP</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27DA66A1" w14:textId="25B1158B" w:rsidR="00F426F9" w:rsidRDefault="00F426F9" w:rsidP="00F426F9">
      <w:pPr>
        <w:ind w:firstLineChars="193" w:firstLine="425"/>
        <w:jc w:val="both"/>
        <w:rPr>
          <w:rFonts w:ascii="Times New Roman" w:hAnsi="Times New Roman"/>
        </w:rPr>
      </w:pPr>
      <w:r w:rsidRPr="0042054D">
        <w:rPr>
          <w:rFonts w:ascii="Times New Roman" w:hAnsi="Times New Roman"/>
        </w:rPr>
        <w:t xml:space="preserve">The approved WID [1] includes </w:t>
      </w:r>
      <w:r>
        <w:rPr>
          <w:rFonts w:ascii="Times New Roman" w:hAnsi="Times New Roman"/>
        </w:rPr>
        <w:t>enhancements</w:t>
      </w:r>
      <w:r w:rsidRPr="0042054D">
        <w:rPr>
          <w:rFonts w:ascii="Times New Roman" w:hAnsi="Times New Roman"/>
        </w:rPr>
        <w:t xml:space="preserve"> </w:t>
      </w:r>
      <w:r>
        <w:rPr>
          <w:rFonts w:ascii="Times New Roman" w:hAnsi="Times New Roman"/>
        </w:rPr>
        <w:t>on</w:t>
      </w:r>
      <w:r w:rsidRPr="0042054D">
        <w:rPr>
          <w:rFonts w:ascii="Times New Roman" w:hAnsi="Times New Roman"/>
        </w:rPr>
        <w:t xml:space="preserve"> </w:t>
      </w:r>
      <w:r>
        <w:rPr>
          <w:rFonts w:ascii="Times New Roman" w:hAnsi="Times New Roman"/>
        </w:rPr>
        <w:t>MIMO for NR</w:t>
      </w:r>
      <w:r w:rsidRPr="0042054D">
        <w:rPr>
          <w:rFonts w:ascii="Times New Roman" w:hAnsi="Times New Roman"/>
        </w:rPr>
        <w:t xml:space="preserve">, and main target of the enhancements is to enhance </w:t>
      </w:r>
      <w:r>
        <w:rPr>
          <w:rFonts w:ascii="Times New Roman" w:hAnsi="Times New Roman"/>
        </w:rPr>
        <w:t>multi-beam operation, multi-TRP transmission and reception, SRS and CSI measurement and reporting</w:t>
      </w:r>
      <w:r w:rsidRPr="0042054D">
        <w:rPr>
          <w:rFonts w:ascii="Times New Roman" w:hAnsi="Times New Roman"/>
        </w:rPr>
        <w:t xml:space="preserve">. </w:t>
      </w:r>
      <w:r>
        <w:rPr>
          <w:rFonts w:ascii="Times New Roman" w:hAnsi="Times New Roman"/>
        </w:rPr>
        <w:t xml:space="preserve">Specifically </w:t>
      </w:r>
      <w:r w:rsidR="00B95588">
        <w:rPr>
          <w:rFonts w:ascii="Times New Roman" w:hAnsi="Times New Roman"/>
        </w:rPr>
        <w:t>for</w:t>
      </w:r>
      <w:r>
        <w:rPr>
          <w:rFonts w:ascii="Times New Roman" w:hAnsi="Times New Roman"/>
        </w:rPr>
        <w:t xml:space="preserve"> multi-TRP</w:t>
      </w:r>
      <w:r w:rsidR="00925B55">
        <w:rPr>
          <w:rFonts w:ascii="Times New Roman" w:hAnsi="Times New Roman"/>
        </w:rPr>
        <w:t xml:space="preserve"> enhancements</w:t>
      </w:r>
      <w:r w:rsidRPr="0042054D">
        <w:rPr>
          <w:rFonts w:ascii="Times New Roman" w:hAnsi="Times New Roman"/>
        </w:rPr>
        <w:t xml:space="preserve">, </w:t>
      </w:r>
      <w:r>
        <w:rPr>
          <w:rFonts w:ascii="Times New Roman" w:hAnsi="Times New Roman"/>
        </w:rPr>
        <w:t xml:space="preserve">there are four </w:t>
      </w:r>
      <w:r w:rsidR="00B95588">
        <w:rPr>
          <w:rFonts w:ascii="Times New Roman" w:hAnsi="Times New Roman"/>
        </w:rPr>
        <w:t>sub-topics</w:t>
      </w:r>
      <w:r>
        <w:rPr>
          <w:rFonts w:ascii="Times New Roman" w:hAnsi="Times New Roman"/>
        </w:rPr>
        <w:t>, regarding reliability enhancement</w:t>
      </w:r>
      <w:r w:rsidR="00925B55">
        <w:rPr>
          <w:rFonts w:ascii="Times New Roman" w:hAnsi="Times New Roman"/>
        </w:rPr>
        <w:t>s</w:t>
      </w:r>
      <w:r>
        <w:rPr>
          <w:rFonts w:ascii="Times New Roman" w:hAnsi="Times New Roman"/>
        </w:rPr>
        <w:t xml:space="preserve"> on PDCCH, PUSCH and PUCCH using multi-TRP, </w:t>
      </w:r>
      <w:r w:rsidRPr="00F426F9">
        <w:rPr>
          <w:rFonts w:ascii="Times New Roman" w:hAnsi="Times New Roman"/>
        </w:rPr>
        <w:t>inter-cell multi-TRP operations</w:t>
      </w:r>
      <w:r>
        <w:rPr>
          <w:rFonts w:ascii="Times New Roman" w:hAnsi="Times New Roman"/>
        </w:rPr>
        <w:t>, beam management for multi-TRP, and HST-SFN deployment, respectively</w:t>
      </w:r>
      <w:r w:rsidRPr="0042054D">
        <w:rPr>
          <w:rFonts w:ascii="Times New Roman" w:hAnsi="Times New Roman"/>
        </w:rPr>
        <w:t>.</w:t>
      </w:r>
    </w:p>
    <w:tbl>
      <w:tblPr>
        <w:tblStyle w:val="ad"/>
        <w:tblW w:w="0" w:type="auto"/>
        <w:tblLook w:val="04A0" w:firstRow="1" w:lastRow="0" w:firstColumn="1" w:lastColumn="0" w:noHBand="0" w:noVBand="1"/>
      </w:tblPr>
      <w:tblGrid>
        <w:gridCol w:w="9017"/>
      </w:tblGrid>
      <w:tr w:rsidR="00F426F9" w14:paraId="0677A450" w14:textId="77777777" w:rsidTr="006E07A7">
        <w:tc>
          <w:tcPr>
            <w:tcW w:w="9017" w:type="dxa"/>
          </w:tcPr>
          <w:p w14:paraId="50457D42" w14:textId="77777777" w:rsidR="00F426F9" w:rsidRPr="00F426F9" w:rsidRDefault="00F426F9" w:rsidP="008153EB">
            <w:pPr>
              <w:numPr>
                <w:ilvl w:val="0"/>
                <w:numId w:val="8"/>
              </w:numPr>
              <w:overflowPunct w:val="0"/>
              <w:autoSpaceDE w:val="0"/>
              <w:autoSpaceDN w:val="0"/>
              <w:adjustRightInd w:val="0"/>
              <w:spacing w:after="0" w:line="240" w:lineRule="auto"/>
              <w:ind w:left="454"/>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on the support for multi-TRP deployment, targeting both FR1 and FR2:</w:t>
            </w:r>
          </w:p>
          <w:p w14:paraId="14E3367B"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 xml:space="preserve">Identify and specify features to improve reliability and robustness for channels other than PDSCH (that is, PDCCH, PUSCH, and PUCCH) using multi-TRP and/or multi-panel, with Rel.16 reliability features as the baseline </w:t>
            </w:r>
          </w:p>
          <w:p w14:paraId="6BADB691"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QCL/TCI-related enhancements to enable inter-cell multi-TRP operations, assuming multi-DCI based multi-PDSCH reception</w:t>
            </w:r>
          </w:p>
          <w:p w14:paraId="0241C720"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needed, specify beam-management-related enhancements for simultaneous multi-TRP transmission with multi-panel reception</w:t>
            </w:r>
          </w:p>
          <w:p w14:paraId="3080C036" w14:textId="77777777" w:rsidR="00F426F9" w:rsidRPr="00F426F9" w:rsidRDefault="00F426F9" w:rsidP="008153EB">
            <w:pPr>
              <w:numPr>
                <w:ilvl w:val="1"/>
                <w:numId w:val="8"/>
              </w:numPr>
              <w:overflowPunct w:val="0"/>
              <w:autoSpaceDE w:val="0"/>
              <w:autoSpaceDN w:val="0"/>
              <w:adjustRightInd w:val="0"/>
              <w:spacing w:after="0" w:line="240" w:lineRule="auto"/>
              <w:ind w:left="1163"/>
              <w:jc w:val="both"/>
              <w:textAlignment w:val="baseline"/>
              <w:rPr>
                <w:rFonts w:ascii="Times New Roman" w:hAnsi="Times New Roman"/>
                <w:sz w:val="20"/>
                <w:szCs w:val="20"/>
                <w:lang w:val="en-GB"/>
              </w:rPr>
            </w:pPr>
            <w:r w:rsidRPr="00F426F9">
              <w:rPr>
                <w:rFonts w:ascii="Times New Roman" w:hAnsi="Times New Roman"/>
                <w:sz w:val="20"/>
                <w:szCs w:val="20"/>
                <w:lang w:val="en-GB"/>
              </w:rPr>
              <w:t>Enhancement to support HST-SFN deployment scenario:</w:t>
            </w:r>
          </w:p>
          <w:p w14:paraId="565AAA31" w14:textId="77777777"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Identify and specify solution(s) on QCL assumption for DMRS, e.g. multiple QCL assumptions for the same DMRS port(s), targeting DL-only transmission</w:t>
            </w:r>
          </w:p>
          <w:p w14:paraId="66B34554" w14:textId="51A794AF" w:rsidR="00F426F9" w:rsidRPr="00F426F9" w:rsidRDefault="00F426F9" w:rsidP="008153EB">
            <w:pPr>
              <w:numPr>
                <w:ilvl w:val="2"/>
                <w:numId w:val="8"/>
              </w:numPr>
              <w:overflowPunct w:val="0"/>
              <w:autoSpaceDE w:val="0"/>
              <w:autoSpaceDN w:val="0"/>
              <w:adjustRightInd w:val="0"/>
              <w:spacing w:after="0" w:line="240" w:lineRule="auto"/>
              <w:ind w:left="1872"/>
              <w:jc w:val="both"/>
              <w:textAlignment w:val="baseline"/>
              <w:rPr>
                <w:rFonts w:ascii="Times New Roman" w:hAnsi="Times New Roman"/>
                <w:sz w:val="20"/>
                <w:szCs w:val="20"/>
                <w:lang w:val="en-GB"/>
              </w:rPr>
            </w:pPr>
            <w:r w:rsidRPr="00F426F9">
              <w:rPr>
                <w:rFonts w:ascii="Times New Roman" w:hAnsi="Times New Roman"/>
                <w:sz w:val="20"/>
                <w:szCs w:val="20"/>
                <w:lang w:val="en-GB"/>
              </w:rPr>
              <w:t>Evaluate and, if the benefit over Rel.16 HST enhancement baseline is demonstrated, specify QCL/QCL-like relation (including applicable type(s) and the associated requirement) between DL and UL signal by reusing the unified TCI framework</w:t>
            </w:r>
          </w:p>
        </w:tc>
      </w:tr>
    </w:tbl>
    <w:p w14:paraId="36E7455D" w14:textId="77777777" w:rsidR="00F426F9" w:rsidRDefault="00F426F9" w:rsidP="00F426F9">
      <w:pPr>
        <w:ind w:firstLineChars="193" w:firstLine="425"/>
        <w:jc w:val="both"/>
        <w:rPr>
          <w:rFonts w:ascii="Times New Roman" w:hAnsi="Times New Roman"/>
        </w:rPr>
      </w:pPr>
    </w:p>
    <w:p w14:paraId="42D18828" w14:textId="1E784BC7" w:rsidR="00E344F9" w:rsidRPr="007E318D" w:rsidRDefault="00F426F9" w:rsidP="00F426F9">
      <w:pPr>
        <w:ind w:firstLineChars="193" w:firstLine="425"/>
        <w:jc w:val="both"/>
        <w:rPr>
          <w:rFonts w:ascii="Times New Roman" w:hAnsi="Times New Roman"/>
        </w:rPr>
      </w:pPr>
      <w:r w:rsidRPr="007E318D">
        <w:rPr>
          <w:rFonts w:ascii="Times New Roman" w:hAnsi="Times New Roman"/>
        </w:rPr>
        <w:t xml:space="preserve">In this contribution, we </w:t>
      </w:r>
      <w:r>
        <w:rPr>
          <w:rFonts w:ascii="Times New Roman" w:hAnsi="Times New Roman"/>
        </w:rPr>
        <w:t xml:space="preserve">discuss the </w:t>
      </w:r>
      <w:r w:rsidRPr="007E318D">
        <w:rPr>
          <w:rFonts w:ascii="Times New Roman" w:hAnsi="Times New Roman"/>
        </w:rPr>
        <w:t xml:space="preserve">enhancements </w:t>
      </w:r>
      <w:r>
        <w:rPr>
          <w:rFonts w:ascii="Times New Roman" w:hAnsi="Times New Roman"/>
        </w:rPr>
        <w:t xml:space="preserve">on </w:t>
      </w:r>
      <w:r w:rsidR="00925B55">
        <w:rPr>
          <w:rFonts w:ascii="Times New Roman" w:hAnsi="Times New Roman"/>
        </w:rPr>
        <w:t>beam management for multi-TRP including simultaneous multi-TRP transmission with UE multi-panel reception</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039A4A9" w:rsidR="006939BD" w:rsidRPr="003F1975" w:rsidRDefault="009808A2" w:rsidP="00281745">
      <w:pPr>
        <w:pStyle w:val="2"/>
      </w:pPr>
      <w:r>
        <w:rPr>
          <w:i w:val="0"/>
        </w:rPr>
        <w:t>Beam measurement and reporting e</w:t>
      </w:r>
      <w:r w:rsidR="00855A27">
        <w:rPr>
          <w:i w:val="0"/>
        </w:rPr>
        <w:t>nhancements for per-TRP beam management</w:t>
      </w:r>
    </w:p>
    <w:p w14:paraId="6E32B60C" w14:textId="0887510E" w:rsidR="00A2348A" w:rsidRDefault="00A2348A" w:rsidP="00537C10">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sidR="004E4CDB">
        <w:rPr>
          <w:rFonts w:ascii="Times New Roman" w:hAnsi="Times New Roman"/>
        </w:rPr>
        <w:t>previous</w:t>
      </w:r>
      <w:r>
        <w:rPr>
          <w:rFonts w:ascii="Times New Roman" w:hAnsi="Times New Roman"/>
        </w:rPr>
        <w:t xml:space="preserve"> meeting</w:t>
      </w:r>
      <w:r w:rsidR="00092761">
        <w:rPr>
          <w:rFonts w:ascii="Times New Roman" w:hAnsi="Times New Roman"/>
        </w:rPr>
        <w:t>s</w:t>
      </w:r>
      <w:r>
        <w:rPr>
          <w:rFonts w:ascii="Times New Roman" w:hAnsi="Times New Roman"/>
        </w:rPr>
        <w:t>, enhancement on the beam measurement and reporting for M-TRP had been discussed and agreed as below:</w:t>
      </w:r>
    </w:p>
    <w:tbl>
      <w:tblPr>
        <w:tblStyle w:val="ad"/>
        <w:tblW w:w="0" w:type="auto"/>
        <w:tblLook w:val="04A0" w:firstRow="1" w:lastRow="0" w:firstColumn="1" w:lastColumn="0" w:noHBand="0" w:noVBand="1"/>
      </w:tblPr>
      <w:tblGrid>
        <w:gridCol w:w="9017"/>
      </w:tblGrid>
      <w:tr w:rsidR="00A2348A" w14:paraId="027E3EAA" w14:textId="77777777" w:rsidTr="00A2348A">
        <w:tc>
          <w:tcPr>
            <w:tcW w:w="9017" w:type="dxa"/>
          </w:tcPr>
          <w:p w14:paraId="22BEE5FA" w14:textId="77777777" w:rsidR="000E05DB" w:rsidRPr="000E05DB" w:rsidRDefault="000E05DB" w:rsidP="000E05DB">
            <w:pPr>
              <w:spacing w:after="0" w:line="240" w:lineRule="auto"/>
              <w:rPr>
                <w:rFonts w:ascii="Times New Roman" w:eastAsia="Times New Roman" w:hAnsi="Times New Roman"/>
                <w:b/>
                <w:sz w:val="20"/>
                <w:szCs w:val="24"/>
                <w:highlight w:val="green"/>
                <w:lang w:eastAsia="en-US"/>
              </w:rPr>
            </w:pPr>
            <w:r w:rsidRPr="000E05DB">
              <w:rPr>
                <w:rFonts w:ascii="Times New Roman" w:eastAsia="Times New Roman" w:hAnsi="Times New Roman"/>
                <w:b/>
                <w:sz w:val="20"/>
                <w:szCs w:val="24"/>
                <w:highlight w:val="green"/>
                <w:lang w:eastAsia="en-US"/>
              </w:rPr>
              <w:t>Agreement</w:t>
            </w:r>
          </w:p>
          <w:p w14:paraId="10896604" w14:textId="77777777" w:rsidR="000E05DB" w:rsidRPr="000E05DB" w:rsidRDefault="000E05DB" w:rsidP="000E05DB">
            <w:pPr>
              <w:spacing w:after="0" w:line="240" w:lineRule="auto"/>
              <w:rPr>
                <w:rFonts w:ascii="Times New Roman" w:eastAsia="SimSun" w:hAnsi="Times New Roman"/>
                <w:sz w:val="20"/>
                <w:szCs w:val="20"/>
                <w:lang w:eastAsia="zh-CN"/>
              </w:rPr>
            </w:pPr>
            <w:r w:rsidRPr="000E05DB">
              <w:rPr>
                <w:rFonts w:ascii="Times New Roman" w:eastAsia="SimSun" w:hAnsi="Times New Roman"/>
                <w:sz w:val="20"/>
                <w:szCs w:val="20"/>
                <w:lang w:eastAsia="zh-CN"/>
              </w:rPr>
              <w:t>Down-select at least one of the following options for beam measurement/reporting enhancement to facilitate inter-TRP beam pairing in RAN1 #104-e</w:t>
            </w:r>
          </w:p>
          <w:p w14:paraId="021B51CB" w14:textId="77777777" w:rsidR="000E05DB" w:rsidRPr="000E05DB" w:rsidRDefault="000E05DB" w:rsidP="000E05DB">
            <w:pPr>
              <w:numPr>
                <w:ilvl w:val="0"/>
                <w:numId w:val="12"/>
              </w:numPr>
              <w:snapToGrid w:val="0"/>
              <w:spacing w:after="0" w:line="240" w:lineRule="auto"/>
              <w:jc w:val="both"/>
              <w:rPr>
                <w:rFonts w:ascii="Times" w:eastAsia="Times New Roman" w:hAnsi="Times" w:cs="Times"/>
                <w:sz w:val="20"/>
                <w:szCs w:val="24"/>
                <w:lang w:eastAsia="x-none"/>
              </w:rPr>
            </w:pPr>
            <w:r w:rsidRPr="000E05DB">
              <w:rPr>
                <w:rFonts w:ascii="Times New Roman" w:eastAsia="Times New Roman" w:hAnsi="Times New Roman" w:cs="Times"/>
                <w:sz w:val="20"/>
                <w:szCs w:val="24"/>
                <w:lang w:eastAsia="x-none"/>
              </w:rPr>
              <w:t>Option 1: In a CSI-report, UE can report N&gt;1 pair/groups and M&gt;=1 beams per pair/group</w:t>
            </w:r>
          </w:p>
          <w:p w14:paraId="6D1D7DE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pairs/groups can be received simultaneously </w:t>
            </w:r>
          </w:p>
          <w:p w14:paraId="1F743116"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M is equal or can be different across different pair/group</w:t>
            </w:r>
          </w:p>
          <w:p w14:paraId="478BD08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lastRenderedPageBreak/>
              <w:t>Option 2: In a CSI-report, UE can report N(N&gt;=1) pairs/groups and M (M&gt;1) beams per pair/group</w:t>
            </w:r>
          </w:p>
          <w:p w14:paraId="59CB224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within a pair/group can be received simultaneously</w:t>
            </w:r>
          </w:p>
          <w:p w14:paraId="60EF0530"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Option 3: UE report M(M&gt;=1) beams in N (N&gt;1) CSI-reports corresponding to N report setting</w:t>
            </w:r>
          </w:p>
          <w:p w14:paraId="4CA6E4E5"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Different beams in different CSI-reports can be received simultaneously</w:t>
            </w:r>
          </w:p>
          <w:p w14:paraId="39A7F298"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introduce an association between different CSI-reports</w:t>
            </w:r>
          </w:p>
          <w:p w14:paraId="7B127D0B" w14:textId="77777777" w:rsidR="000E05DB" w:rsidRPr="000E05DB" w:rsidRDefault="000E05DB" w:rsidP="000E05DB">
            <w:pPr>
              <w:numPr>
                <w:ilvl w:val="1"/>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whether/how to differentiate reported measurements for beams that are received simultaneously vs. beams that are not received simultaneously </w:t>
            </w:r>
          </w:p>
          <w:p w14:paraId="0F54084F" w14:textId="77777777" w:rsidR="000E05DB" w:rsidRPr="000E05DB" w:rsidRDefault="000E05DB" w:rsidP="000E05DB">
            <w:pPr>
              <w:numPr>
                <w:ilvl w:val="2"/>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Whether/how to introduce an indication along with the CSI-reports to indicate whether the beams in different CSI-reports can be received simultaneously</w:t>
            </w:r>
          </w:p>
          <w:p w14:paraId="25CF752D"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value of N and M in each option</w:t>
            </w:r>
          </w:p>
          <w:p w14:paraId="22CEF4D9"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Association between different beams in above options and different TRP/UE panels</w:t>
            </w:r>
          </w:p>
          <w:p w14:paraId="7893F6D4" w14:textId="77777777" w:rsidR="000E05DB" w:rsidRPr="000E05DB" w:rsidRDefault="000E05DB" w:rsidP="000E05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Identify new use cases per option compared with R16 (including backhaul)</w:t>
            </w:r>
          </w:p>
          <w:p w14:paraId="05F09151" w14:textId="77777777" w:rsidR="004E4CDB" w:rsidRDefault="000E05DB" w:rsidP="004E4CDB">
            <w:pPr>
              <w:numPr>
                <w:ilvl w:val="0"/>
                <w:numId w:val="12"/>
              </w:numPr>
              <w:snapToGrid w:val="0"/>
              <w:spacing w:after="0" w:line="240" w:lineRule="auto"/>
              <w:jc w:val="both"/>
              <w:rPr>
                <w:rFonts w:ascii="Times New Roman" w:eastAsia="Times New Roman" w:hAnsi="Times New Roman" w:cs="Times"/>
                <w:sz w:val="20"/>
                <w:szCs w:val="24"/>
                <w:lang w:eastAsia="x-none"/>
              </w:rPr>
            </w:pPr>
            <w:r w:rsidRPr="000E05DB">
              <w:rPr>
                <w:rFonts w:ascii="Times New Roman" w:eastAsia="Times New Roman" w:hAnsi="Times New Roman" w:cs="Times"/>
                <w:sz w:val="20"/>
                <w:szCs w:val="24"/>
                <w:lang w:eastAsia="x-none"/>
              </w:rPr>
              <w:t>FFS: whether different beams in different pairs/groups/reports can be received by same spatial filter per option</w:t>
            </w:r>
          </w:p>
          <w:p w14:paraId="6D9969C0" w14:textId="77777777" w:rsidR="004E4CDB" w:rsidRDefault="004E4CDB" w:rsidP="004E4CDB">
            <w:pPr>
              <w:snapToGrid w:val="0"/>
              <w:spacing w:after="0" w:line="240" w:lineRule="auto"/>
              <w:jc w:val="both"/>
              <w:rPr>
                <w:rFonts w:ascii="Times New Roman" w:eastAsia="Times New Roman" w:hAnsi="Times New Roman" w:cs="Times"/>
                <w:sz w:val="20"/>
                <w:szCs w:val="24"/>
                <w:lang w:eastAsia="x-none"/>
              </w:rPr>
            </w:pPr>
          </w:p>
          <w:p w14:paraId="3B43461B" w14:textId="77777777" w:rsidR="004E4CDB" w:rsidRPr="004E4CDB" w:rsidRDefault="004E4CDB" w:rsidP="004E4CDB">
            <w:pPr>
              <w:autoSpaceDN w:val="0"/>
              <w:snapToGrid w:val="0"/>
              <w:spacing w:after="0" w:line="240" w:lineRule="auto"/>
              <w:jc w:val="both"/>
              <w:rPr>
                <w:rFonts w:ascii="Times" w:hAnsi="Times" w:cs="Times"/>
                <w:b/>
                <w:bCs/>
                <w:i/>
                <w:iCs/>
                <w:sz w:val="20"/>
                <w:szCs w:val="20"/>
                <w:lang w:val="en-GB" w:eastAsia="en-US"/>
              </w:rPr>
            </w:pPr>
            <w:r w:rsidRPr="004E4CDB">
              <w:rPr>
                <w:rFonts w:ascii="Times" w:hAnsi="Times" w:cs="Times"/>
                <w:b/>
                <w:bCs/>
                <w:sz w:val="20"/>
                <w:szCs w:val="20"/>
                <w:highlight w:val="green"/>
                <w:lang w:val="en-GB" w:eastAsia="en-US"/>
              </w:rPr>
              <w:t>Agreement</w:t>
            </w:r>
          </w:p>
          <w:p w14:paraId="1EE54BDB" w14:textId="77777777" w:rsidR="004E4CDB" w:rsidRPr="004E4CDB" w:rsidRDefault="004E4CDB" w:rsidP="004E4CDB">
            <w:pPr>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For beam measurement in support of M-TRP simultaneous transmission </w:t>
            </w:r>
          </w:p>
          <w:p w14:paraId="5D9BE66D" w14:textId="77777777" w:rsidR="004E4CDB" w:rsidRPr="004E4CDB" w:rsidRDefault="004E4CDB" w:rsidP="004E4CDB">
            <w:pPr>
              <w:numPr>
                <w:ilvl w:val="0"/>
                <w:numId w:val="14"/>
              </w:numPr>
              <w:wordWrap w:val="0"/>
              <w:autoSpaceDE w:val="0"/>
              <w:autoSpaceDN w:val="0"/>
              <w:snapToGrid w:val="0"/>
              <w:spacing w:after="0" w:line="240" w:lineRule="auto"/>
              <w:jc w:val="both"/>
              <w:rPr>
                <w:rFonts w:ascii="Times" w:hAnsi="Times" w:cs="Times"/>
                <w:sz w:val="20"/>
                <w:szCs w:val="20"/>
                <w:lang w:val="en-GB" w:eastAsia="en-US"/>
              </w:rPr>
            </w:pPr>
            <w:r w:rsidRPr="004E4CDB">
              <w:rPr>
                <w:rFonts w:ascii="Times" w:hAnsi="Times" w:cs="Times"/>
                <w:sz w:val="20"/>
                <w:szCs w:val="20"/>
                <w:lang w:val="en-GB" w:eastAsia="en-US"/>
              </w:rPr>
              <w:t xml:space="preserve">Support a single CSI-report consisting of N beams pairs/groups and M (M&gt;1) beams per pair/group, and different beams within a pair/group can be received simultaneously </w:t>
            </w:r>
          </w:p>
          <w:p w14:paraId="40E3C395"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M = 2</w:t>
            </w:r>
          </w:p>
          <w:p w14:paraId="7CD2F8C0"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Support extending the maximum value of N &gt; 1, exact value FFS</w:t>
            </w:r>
          </w:p>
          <w:p w14:paraId="449DE4D9" w14:textId="77777777" w:rsidR="004E4CDB" w:rsidRPr="004E4CDB" w:rsidRDefault="004E4CDB" w:rsidP="004E4CDB">
            <w:pPr>
              <w:numPr>
                <w:ilvl w:val="1"/>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N=1 and N=2</w:t>
            </w:r>
          </w:p>
          <w:p w14:paraId="78611F7C"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Other values larger than 2</w:t>
            </w:r>
          </w:p>
          <w:p w14:paraId="4101E344" w14:textId="77777777" w:rsidR="004E4CDB" w:rsidRPr="004E4CDB" w:rsidRDefault="004E4CDB" w:rsidP="004E4CDB">
            <w:pPr>
              <w:numPr>
                <w:ilvl w:val="2"/>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FFS: Whether the UE could report beams are received with different RX beams</w:t>
            </w:r>
          </w:p>
          <w:p w14:paraId="00786E11"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Further study the support of option 1 and option 3</w:t>
            </w:r>
          </w:p>
          <w:p w14:paraId="272324CB" w14:textId="77777777" w:rsidR="004E4CDB" w:rsidRPr="004E4CDB" w:rsidRDefault="004E4CDB" w:rsidP="004E4CDB">
            <w:pPr>
              <w:numPr>
                <w:ilvl w:val="0"/>
                <w:numId w:val="14"/>
              </w:numPr>
              <w:wordWrap w:val="0"/>
              <w:autoSpaceDE w:val="0"/>
              <w:autoSpaceDN w:val="0"/>
              <w:spacing w:after="0" w:line="240" w:lineRule="auto"/>
              <w:jc w:val="both"/>
              <w:rPr>
                <w:rFonts w:ascii="Times" w:hAnsi="Times" w:cs="Times"/>
                <w:sz w:val="20"/>
                <w:szCs w:val="20"/>
                <w:lang w:eastAsia="zh-CN"/>
              </w:rPr>
            </w:pPr>
            <w:r w:rsidRPr="004E4CDB">
              <w:rPr>
                <w:rFonts w:ascii="Times" w:hAnsi="Times" w:cs="Times"/>
                <w:sz w:val="20"/>
                <w:szCs w:val="20"/>
                <w:lang w:eastAsia="zh-CN"/>
              </w:rPr>
              <w:t>The above applies at least for L1-RSRP</w:t>
            </w:r>
          </w:p>
          <w:p w14:paraId="48331E85" w14:textId="77777777" w:rsidR="009672D2" w:rsidRPr="00CE16DA" w:rsidRDefault="004E4CDB" w:rsidP="009672D2">
            <w:pPr>
              <w:numPr>
                <w:ilvl w:val="0"/>
                <w:numId w:val="14"/>
              </w:numPr>
              <w:wordWrap w:val="0"/>
              <w:autoSpaceDE w:val="0"/>
              <w:autoSpaceDN w:val="0"/>
              <w:spacing w:after="0" w:line="240" w:lineRule="auto"/>
              <w:jc w:val="both"/>
              <w:rPr>
                <w:rFonts w:ascii="Times New Roman" w:eastAsia="Times New Roman" w:hAnsi="Times New Roman" w:cs="Times"/>
                <w:sz w:val="20"/>
                <w:szCs w:val="24"/>
                <w:lang w:eastAsia="x-none"/>
              </w:rPr>
            </w:pPr>
            <w:r w:rsidRPr="004E4CDB">
              <w:rPr>
                <w:rFonts w:ascii="Times" w:hAnsi="Times" w:cs="굴림"/>
                <w:sz w:val="20"/>
                <w:szCs w:val="20"/>
                <w:lang w:eastAsia="zh-CN"/>
              </w:rPr>
              <w:t>FFS: L1-SINR</w:t>
            </w:r>
          </w:p>
          <w:p w14:paraId="766CFAE4" w14:textId="77777777" w:rsidR="009672D2" w:rsidRDefault="009672D2" w:rsidP="00CE16DA">
            <w:pPr>
              <w:wordWrap w:val="0"/>
              <w:autoSpaceDE w:val="0"/>
              <w:autoSpaceDN w:val="0"/>
              <w:spacing w:after="0" w:line="240" w:lineRule="auto"/>
              <w:jc w:val="both"/>
              <w:rPr>
                <w:rFonts w:ascii="Times New Roman" w:eastAsia="Times New Roman" w:hAnsi="Times New Roman" w:cs="Times"/>
                <w:sz w:val="20"/>
                <w:szCs w:val="24"/>
                <w:lang w:eastAsia="x-none"/>
              </w:rPr>
            </w:pPr>
          </w:p>
          <w:p w14:paraId="36527AB1" w14:textId="77777777"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1539ACAC"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For beam measurement/reporting option 2, the maximum number of beam groups in a single CSI-report is a UE capability and may take value from N</w:t>
            </w:r>
            <w:r w:rsidRPr="00B44CC5">
              <w:rPr>
                <w:rFonts w:ascii="Times" w:eastAsia="바탕" w:hAnsi="Times" w:cs="Times"/>
                <w:sz w:val="20"/>
                <w:szCs w:val="20"/>
                <w:vertAlign w:val="subscript"/>
                <w:lang w:eastAsia="x-none"/>
              </w:rPr>
              <w:t>max</w:t>
            </w:r>
            <w:r w:rsidRPr="00B44CC5">
              <w:rPr>
                <w:rFonts w:ascii="Times" w:eastAsia="바탕" w:hAnsi="Times" w:cs="Times"/>
                <w:sz w:val="20"/>
                <w:szCs w:val="20"/>
                <w:lang w:eastAsia="x-none"/>
              </w:rPr>
              <w:t xml:space="preserve"> = {1,2,3,4} in Rel.17.</w:t>
            </w:r>
          </w:p>
          <w:p w14:paraId="60A20A30" w14:textId="77777777" w:rsidR="00B44CC5" w:rsidRPr="00B44CC5"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FFS: If UCI payload reduction for N</w:t>
            </w:r>
            <w:r w:rsidRPr="00B44CC5">
              <w:rPr>
                <w:rFonts w:ascii="Times" w:eastAsia="바탕" w:hAnsi="Times" w:cs="Times"/>
                <w:sz w:val="20"/>
                <w:szCs w:val="20"/>
                <w:vertAlign w:val="subscript"/>
                <w:lang w:eastAsia="x-none"/>
              </w:rPr>
              <w:t>max</w:t>
            </w:r>
            <w:r w:rsidRPr="00B44CC5">
              <w:rPr>
                <w:rFonts w:ascii="Times" w:eastAsia="바탕" w:hAnsi="Times" w:cs="Times"/>
                <w:sz w:val="20"/>
                <w:szCs w:val="20"/>
                <w:lang w:eastAsia="x-none"/>
              </w:rPr>
              <w:t>&gt;=2 is needed and if so, how</w:t>
            </w:r>
          </w:p>
          <w:p w14:paraId="436DCD1F" w14:textId="77777777"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The number of beam groups (N) reported in a single CSI-report</w:t>
            </w:r>
          </w:p>
          <w:p w14:paraId="0776C993" w14:textId="24DA235C" w:rsidR="009672D2" w:rsidRDefault="00B44CC5" w:rsidP="00B44CC5">
            <w:pPr>
              <w:numPr>
                <w:ilvl w:val="1"/>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Alt1: The value of N is configured by RRC </w:t>
            </w:r>
            <w:r w:rsidR="00AA5E59">
              <w:rPr>
                <w:rFonts w:ascii="Times" w:eastAsia="바탕" w:hAnsi="Times" w:cs="Times"/>
                <w:sz w:val="20"/>
                <w:szCs w:val="20"/>
                <w:lang w:eastAsia="x-none"/>
              </w:rPr>
              <w:t>signaling</w:t>
            </w:r>
          </w:p>
          <w:p w14:paraId="5F8B45E1" w14:textId="77777777" w:rsidR="00AA5E59" w:rsidRDefault="00AA5E59" w:rsidP="00AA5E59">
            <w:pPr>
              <w:snapToGrid w:val="0"/>
              <w:spacing w:after="0" w:line="240" w:lineRule="auto"/>
              <w:contextualSpacing/>
              <w:rPr>
                <w:rFonts w:ascii="Times" w:eastAsia="바탕" w:hAnsi="Times" w:cs="Times"/>
                <w:sz w:val="20"/>
                <w:szCs w:val="20"/>
                <w:lang w:eastAsia="x-none"/>
              </w:rPr>
            </w:pPr>
          </w:p>
          <w:p w14:paraId="6F209A9E" w14:textId="77777777" w:rsidR="00BE0102" w:rsidRPr="00BE0102" w:rsidRDefault="00BE0102" w:rsidP="00BE0102">
            <w:pPr>
              <w:spacing w:after="0" w:line="240" w:lineRule="auto"/>
              <w:jc w:val="both"/>
              <w:rPr>
                <w:rFonts w:ascii="Times New Roman" w:hAnsi="Times New Roman"/>
                <w:b/>
                <w:bCs/>
                <w:sz w:val="20"/>
                <w:szCs w:val="20"/>
                <w:lang w:val="en-GB" w:eastAsia="en-US"/>
              </w:rPr>
            </w:pPr>
            <w:r w:rsidRPr="00BE0102">
              <w:rPr>
                <w:rFonts w:ascii="Times New Roman" w:hAnsi="Times New Roman"/>
                <w:b/>
                <w:bCs/>
                <w:sz w:val="20"/>
                <w:szCs w:val="20"/>
                <w:lang w:val="en-GB" w:eastAsia="en-US"/>
              </w:rPr>
              <w:t>Conclusion</w:t>
            </w:r>
          </w:p>
          <w:p w14:paraId="237FCA83" w14:textId="1E114F7E" w:rsidR="00BE0102" w:rsidRPr="00BE0102" w:rsidRDefault="00BE0102" w:rsidP="00BE0102">
            <w:pPr>
              <w:spacing w:line="264" w:lineRule="auto"/>
              <w:contextualSpacing/>
              <w:rPr>
                <w:rFonts w:ascii="Times New Roman" w:eastAsia="바탕" w:hAnsi="Times New Roman"/>
                <w:sz w:val="20"/>
                <w:szCs w:val="20"/>
                <w:lang w:eastAsia="x-none"/>
              </w:rPr>
            </w:pPr>
            <w:r w:rsidRPr="00BE0102">
              <w:rPr>
                <w:rFonts w:ascii="Times New Roman" w:eastAsia="바탕" w:hAnsi="Times New Roman"/>
                <w:sz w:val="20"/>
                <w:szCs w:val="20"/>
                <w:lang w:eastAsia="x-none"/>
              </w:rPr>
              <w:t xml:space="preserve">There is no consensus to support M&gt;2 beams per group for beam reporting option 2 in Rel.17. </w:t>
            </w:r>
          </w:p>
          <w:p w14:paraId="7888BF74" w14:textId="77777777" w:rsidR="00BE0102" w:rsidRPr="00BE0102" w:rsidRDefault="00BE0102" w:rsidP="00AA5E59">
            <w:pPr>
              <w:snapToGrid w:val="0"/>
              <w:spacing w:after="0" w:line="240" w:lineRule="auto"/>
              <w:contextualSpacing/>
              <w:rPr>
                <w:rFonts w:ascii="Times" w:eastAsia="바탕" w:hAnsi="Times" w:cs="Times"/>
                <w:sz w:val="20"/>
                <w:szCs w:val="20"/>
                <w:lang w:eastAsia="x-none"/>
              </w:rPr>
            </w:pPr>
          </w:p>
          <w:p w14:paraId="4591975D" w14:textId="77777777" w:rsidR="00AA5E59" w:rsidRPr="00AA5E59" w:rsidRDefault="00AA5E59" w:rsidP="00AA5E59">
            <w:pPr>
              <w:spacing w:after="0" w:line="240" w:lineRule="auto"/>
              <w:jc w:val="both"/>
              <w:rPr>
                <w:rFonts w:ascii="Times New Roman" w:hAnsi="Times New Roman"/>
                <w:b/>
                <w:bCs/>
                <w:sz w:val="20"/>
                <w:highlight w:val="green"/>
                <w:lang w:val="en-GB" w:eastAsia="en-US"/>
              </w:rPr>
            </w:pPr>
            <w:r w:rsidRPr="00AA5E59">
              <w:rPr>
                <w:rFonts w:ascii="Times New Roman" w:hAnsi="Times New Roman"/>
                <w:b/>
                <w:bCs/>
                <w:sz w:val="20"/>
                <w:highlight w:val="green"/>
                <w:lang w:val="en-GB" w:eastAsia="en-US"/>
              </w:rPr>
              <w:t>Agreement</w:t>
            </w:r>
          </w:p>
          <w:p w14:paraId="7D689436" w14:textId="77777777" w:rsidR="00AA5E59" w:rsidRPr="00AA5E59" w:rsidRDefault="00AA5E59" w:rsidP="00AA5E59">
            <w:pPr>
              <w:spacing w:after="0" w:line="240" w:lineRule="auto"/>
              <w:jc w:val="both"/>
              <w:rPr>
                <w:rFonts w:ascii="Times New Roman" w:hAnsi="Times New Roman"/>
                <w:sz w:val="20"/>
                <w:lang w:val="en-GB" w:eastAsia="en-US"/>
              </w:rPr>
            </w:pPr>
            <w:r w:rsidRPr="00AA5E59">
              <w:rPr>
                <w:rFonts w:ascii="Times New Roman" w:hAnsi="Times New Roman"/>
                <w:sz w:val="20"/>
                <w:lang w:val="en-GB" w:eastAsia="en-US"/>
              </w:rPr>
              <w:t xml:space="preserve">Support differential L1 RSRP reporting as a UCI reduction scheme for beam measurement/reporting option 2. </w:t>
            </w:r>
          </w:p>
          <w:p w14:paraId="300ADC1F" w14:textId="77777777" w:rsidR="00AA5E59" w:rsidRPr="00AA5E59" w:rsidRDefault="00AA5E59" w:rsidP="00AA5E59">
            <w:pPr>
              <w:spacing w:after="0" w:line="240" w:lineRule="auto"/>
              <w:jc w:val="both"/>
              <w:rPr>
                <w:rFonts w:ascii="Times New Roman" w:hAnsi="Times New Roman"/>
                <w:sz w:val="24"/>
                <w:szCs w:val="28"/>
                <w:lang w:val="en-GB" w:eastAsia="en-US"/>
              </w:rPr>
            </w:pPr>
          </w:p>
          <w:p w14:paraId="2BAB5885" w14:textId="77777777" w:rsidR="00AA5E59" w:rsidRPr="00AA5E59" w:rsidRDefault="00AA5E59" w:rsidP="00AA5E59">
            <w:pPr>
              <w:spacing w:after="0" w:line="240" w:lineRule="auto"/>
              <w:jc w:val="both"/>
              <w:rPr>
                <w:rFonts w:ascii="Times New Roman" w:hAnsi="Times New Roman"/>
                <w:b/>
                <w:bCs/>
                <w:sz w:val="20"/>
                <w:highlight w:val="green"/>
                <w:lang w:val="en-GB" w:eastAsia="en-US"/>
              </w:rPr>
            </w:pPr>
            <w:r w:rsidRPr="00AA5E59">
              <w:rPr>
                <w:rFonts w:ascii="Times New Roman" w:hAnsi="Times New Roman"/>
                <w:b/>
                <w:bCs/>
                <w:sz w:val="20"/>
                <w:highlight w:val="green"/>
                <w:lang w:val="en-GB" w:eastAsia="en-US"/>
              </w:rPr>
              <w:t>Agreement</w:t>
            </w:r>
          </w:p>
          <w:p w14:paraId="676FB630" w14:textId="77777777" w:rsidR="00AA5E59" w:rsidRPr="00AA5E59" w:rsidRDefault="00AA5E59" w:rsidP="00AA5E59">
            <w:p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Differential reporting across all beam groups in a CSI-report</w:t>
            </w:r>
          </w:p>
          <w:p w14:paraId="43AD4167" w14:textId="77777777" w:rsidR="00AA5E59" w:rsidRPr="00AA5E59" w:rsidRDefault="00AA5E59" w:rsidP="00AA5E59">
            <w:pPr>
              <w:numPr>
                <w:ilvl w:val="0"/>
                <w:numId w:val="24"/>
              </w:numPr>
              <w:spacing w:after="0" w:line="240" w:lineRule="auto"/>
              <w:rPr>
                <w:rFonts w:ascii="Times" w:eastAsia="바탕" w:hAnsi="Times"/>
                <w:sz w:val="20"/>
                <w:szCs w:val="24"/>
                <w:lang w:val="en-GB" w:eastAsia="x-none"/>
              </w:rPr>
            </w:pPr>
            <w:r w:rsidRPr="00AA5E59">
              <w:rPr>
                <w:rFonts w:ascii="Times" w:eastAsia="바탕" w:hAnsi="Times"/>
                <w:sz w:val="20"/>
                <w:szCs w:val="24"/>
                <w:lang w:val="en-GB" w:eastAsia="x-none"/>
              </w:rPr>
              <w:t>Including 1-bit indicator of the CMR set associated with the largest RSRP value in all groups</w:t>
            </w:r>
          </w:p>
          <w:p w14:paraId="68B2F0D2" w14:textId="77777777" w:rsidR="00AA5E59" w:rsidRPr="00AA5E59" w:rsidRDefault="00AA5E59" w:rsidP="00AA5E59">
            <w:pPr>
              <w:numPr>
                <w:ilvl w:val="1"/>
                <w:numId w:val="23"/>
              </w:num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NOTE: best beam is assumed in the 1</w:t>
            </w:r>
            <w:r w:rsidRPr="00AA5E59">
              <w:rPr>
                <w:rFonts w:ascii="Times New Roman" w:eastAsia="바탕" w:hAnsi="Times New Roman"/>
                <w:sz w:val="20"/>
                <w:szCs w:val="16"/>
                <w:vertAlign w:val="superscript"/>
                <w:lang w:eastAsia="x-none"/>
              </w:rPr>
              <w:t>st</w:t>
            </w:r>
            <w:r w:rsidRPr="00AA5E59">
              <w:rPr>
                <w:rFonts w:ascii="Times New Roman" w:eastAsia="바탕" w:hAnsi="Times New Roman"/>
                <w:sz w:val="20"/>
                <w:szCs w:val="16"/>
                <w:lang w:eastAsia="x-none"/>
              </w:rPr>
              <w:t xml:space="preserve"> group </w:t>
            </w:r>
          </w:p>
          <w:p w14:paraId="54DD77AF" w14:textId="77777777" w:rsidR="00AA5E59" w:rsidRPr="00AA5E59" w:rsidRDefault="00AA5E59" w:rsidP="00AA5E59">
            <w:pPr>
              <w:numPr>
                <w:ilvl w:val="1"/>
                <w:numId w:val="23"/>
              </w:numPr>
              <w:snapToGrid w:val="0"/>
              <w:spacing w:after="0" w:line="240" w:lineRule="auto"/>
              <w:contextualSpacing/>
              <w:rPr>
                <w:rFonts w:ascii="Times" w:eastAsia="바탕" w:hAnsi="Times" w:cs="Times"/>
                <w:sz w:val="20"/>
                <w:szCs w:val="20"/>
                <w:lang w:eastAsia="x-none"/>
              </w:rPr>
            </w:pPr>
            <w:r w:rsidRPr="00AA5E59">
              <w:rPr>
                <w:rFonts w:ascii="Times New Roman" w:eastAsia="바탕" w:hAnsi="Times New Roman"/>
                <w:sz w:val="20"/>
                <w:szCs w:val="16"/>
                <w:lang w:eastAsia="en-US"/>
              </w:rPr>
              <w:t>1-bit indicating CMR set with higher RSRP value (e.g. 0 indicating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SSBRI/CRI from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CMR set, 1 indicating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 xml:space="preserve"> SSBRI/CRI from 2</w:t>
            </w:r>
            <w:r w:rsidRPr="00AA5E59">
              <w:rPr>
                <w:rFonts w:ascii="Times New Roman" w:eastAsia="바탕" w:hAnsi="Times New Roman"/>
                <w:sz w:val="20"/>
                <w:szCs w:val="16"/>
                <w:vertAlign w:val="superscript"/>
                <w:lang w:eastAsia="en-US"/>
              </w:rPr>
              <w:t>nd</w:t>
            </w:r>
            <w:r w:rsidRPr="00AA5E59">
              <w:rPr>
                <w:rFonts w:ascii="Times New Roman" w:eastAsia="바탕" w:hAnsi="Times New Roman"/>
                <w:sz w:val="20"/>
                <w:szCs w:val="16"/>
                <w:lang w:eastAsia="en-US"/>
              </w:rPr>
              <w:t xml:space="preserve"> CMR set); UCI payload partitioning = 7/4 bits for 1</w:t>
            </w:r>
            <w:r w:rsidRPr="00AA5E59">
              <w:rPr>
                <w:rFonts w:ascii="Times New Roman" w:eastAsia="바탕" w:hAnsi="Times New Roman"/>
                <w:sz w:val="20"/>
                <w:szCs w:val="16"/>
                <w:vertAlign w:val="superscript"/>
                <w:lang w:eastAsia="en-US"/>
              </w:rPr>
              <w:t>st</w:t>
            </w:r>
            <w:r w:rsidRPr="00AA5E59">
              <w:rPr>
                <w:rFonts w:ascii="Times New Roman" w:eastAsia="바탕" w:hAnsi="Times New Roman"/>
                <w:sz w:val="20"/>
                <w:szCs w:val="16"/>
                <w:lang w:eastAsia="en-US"/>
              </w:rPr>
              <w:t>/2</w:t>
            </w:r>
            <w:r w:rsidRPr="00AA5E59">
              <w:rPr>
                <w:rFonts w:ascii="Times New Roman" w:eastAsia="바탕" w:hAnsi="Times New Roman"/>
                <w:sz w:val="20"/>
                <w:szCs w:val="16"/>
                <w:vertAlign w:val="superscript"/>
                <w:lang w:eastAsia="en-US"/>
              </w:rPr>
              <w:t>nd</w:t>
            </w:r>
            <w:r w:rsidRPr="00AA5E59">
              <w:rPr>
                <w:rFonts w:ascii="Times New Roman" w:eastAsia="바탕" w:hAnsi="Times New Roman"/>
                <w:sz w:val="20"/>
                <w:szCs w:val="16"/>
                <w:lang w:eastAsia="en-US"/>
              </w:rPr>
              <w:t xml:space="preserve"> SSBRI/CRI in first beam group; 4 bits for all beams in other groups;</w:t>
            </w:r>
          </w:p>
          <w:p w14:paraId="4F4551C9" w14:textId="77777777" w:rsidR="00AA5E59" w:rsidRDefault="00AA5E59" w:rsidP="00AA5E59">
            <w:pPr>
              <w:snapToGrid w:val="0"/>
              <w:spacing w:after="0" w:line="240" w:lineRule="auto"/>
              <w:contextualSpacing/>
              <w:rPr>
                <w:rFonts w:ascii="Times New Roman" w:eastAsia="바탕" w:hAnsi="Times New Roman"/>
                <w:sz w:val="20"/>
                <w:szCs w:val="16"/>
                <w:lang w:eastAsia="en-US"/>
              </w:rPr>
            </w:pPr>
          </w:p>
          <w:p w14:paraId="08436E04" w14:textId="77777777" w:rsidR="00AA5E59" w:rsidRPr="00AA5E59" w:rsidRDefault="00AA5E59" w:rsidP="00AA5E59">
            <w:pPr>
              <w:spacing w:after="0" w:line="240" w:lineRule="auto"/>
              <w:rPr>
                <w:rFonts w:ascii="Times" w:eastAsia="바탕" w:hAnsi="Times" w:cs="Times"/>
                <w:b/>
                <w:bCs/>
                <w:sz w:val="20"/>
                <w:szCs w:val="20"/>
                <w:highlight w:val="green"/>
                <w:lang w:val="en-GB" w:eastAsia="x-none"/>
              </w:rPr>
            </w:pPr>
            <w:r w:rsidRPr="00AA5E59">
              <w:rPr>
                <w:rFonts w:ascii="Times" w:eastAsia="바탕" w:hAnsi="Times" w:cs="Times"/>
                <w:b/>
                <w:bCs/>
                <w:sz w:val="20"/>
                <w:szCs w:val="20"/>
                <w:highlight w:val="green"/>
                <w:lang w:val="en-GB" w:eastAsia="x-none"/>
              </w:rPr>
              <w:t>Agreement</w:t>
            </w:r>
          </w:p>
          <w:p w14:paraId="1DE05271" w14:textId="77777777" w:rsidR="00AA5E59" w:rsidRPr="00AA5E59" w:rsidRDefault="00AA5E59" w:rsidP="00AA5E59">
            <w:pPr>
              <w:spacing w:after="0" w:line="240" w:lineRule="auto"/>
              <w:rPr>
                <w:rFonts w:ascii="Times New Roman" w:hAnsi="Times New Roman"/>
                <w:sz w:val="20"/>
                <w:szCs w:val="20"/>
                <w:lang w:val="en-GB" w:eastAsia="en-US"/>
              </w:rPr>
            </w:pPr>
            <w:r w:rsidRPr="00AA5E59">
              <w:rPr>
                <w:rFonts w:ascii="Times New Roman" w:hAnsi="Times New Roman"/>
                <w:sz w:val="20"/>
                <w:szCs w:val="20"/>
                <w:lang w:val="en-GB" w:eastAsia="en-US"/>
              </w:rPr>
              <w:t xml:space="preserve">For option 2 with differential reporting </w:t>
            </w:r>
          </w:p>
          <w:p w14:paraId="771F2FEB" w14:textId="684C5CD8" w:rsidR="00AA5E59" w:rsidRPr="00AA5E59" w:rsidRDefault="00AA5E59" w:rsidP="00AA5E59">
            <w:pPr>
              <w:numPr>
                <w:ilvl w:val="0"/>
                <w:numId w:val="24"/>
              </w:numPr>
              <w:spacing w:after="0" w:line="240" w:lineRule="auto"/>
              <w:jc w:val="both"/>
              <w:rPr>
                <w:rFonts w:ascii="Times New Roman" w:hAnsi="Times New Roman"/>
                <w:sz w:val="20"/>
                <w:szCs w:val="20"/>
                <w:lang w:val="en-GB" w:eastAsia="en-US"/>
              </w:rPr>
            </w:pPr>
            <w:r w:rsidRPr="00AA5E59">
              <w:rPr>
                <w:rFonts w:ascii="Times New Roman" w:hAnsi="Times New Roman"/>
                <w:sz w:val="20"/>
                <w:szCs w:val="20"/>
                <w:lang w:val="en-GB" w:eastAsia="en-US"/>
              </w:rPr>
              <w:t>For each reported beam group other than the 1st beam group, the same SSBRI/CRI ordering as the 1st</w:t>
            </w:r>
            <w:r>
              <w:rPr>
                <w:rFonts w:ascii="Times New Roman" w:hAnsi="Times New Roman"/>
                <w:sz w:val="20"/>
                <w:szCs w:val="20"/>
                <w:lang w:val="en-GB" w:eastAsia="en-US"/>
              </w:rPr>
              <w:t xml:space="preserve"> beam group is assumed.</w:t>
            </w:r>
          </w:p>
        </w:tc>
      </w:tr>
    </w:tbl>
    <w:p w14:paraId="3231D70C" w14:textId="77777777" w:rsidR="00A2348A" w:rsidRDefault="00A2348A" w:rsidP="00537C10">
      <w:pPr>
        <w:ind w:firstLineChars="193" w:firstLine="425"/>
        <w:jc w:val="both"/>
        <w:rPr>
          <w:rFonts w:ascii="Times New Roman" w:hAnsi="Times New Roman"/>
        </w:rPr>
      </w:pPr>
    </w:p>
    <w:p w14:paraId="29CF6670" w14:textId="0884BDF7" w:rsidR="00185665" w:rsidRPr="00F209D8" w:rsidRDefault="00913717" w:rsidP="00A43E43">
      <w:pPr>
        <w:ind w:firstLineChars="193" w:firstLine="425"/>
        <w:jc w:val="both"/>
        <w:rPr>
          <w:rFonts w:ascii="Times New Roman" w:hAnsi="Times New Roman"/>
        </w:rPr>
      </w:pPr>
      <w:r>
        <w:rPr>
          <w:rFonts w:ascii="Times New Roman" w:hAnsi="Times New Roman"/>
        </w:rPr>
        <w:t>F</w:t>
      </w:r>
      <w:r w:rsidR="0078420E">
        <w:rPr>
          <w:rFonts w:ascii="Times New Roman" w:hAnsi="Times New Roman"/>
        </w:rPr>
        <w:t xml:space="preserve">or </w:t>
      </w:r>
      <w:r w:rsidR="003D0D24">
        <w:rPr>
          <w:rFonts w:ascii="Times New Roman" w:hAnsi="Times New Roman"/>
        </w:rPr>
        <w:t>M-TRP</w:t>
      </w:r>
      <w:r w:rsidR="0078420E">
        <w:rPr>
          <w:rFonts w:ascii="Times New Roman" w:hAnsi="Times New Roman"/>
        </w:rPr>
        <w:t xml:space="preserve"> beam measurement and reporting, option</w:t>
      </w:r>
      <w:r w:rsidR="00FC4CC7">
        <w:rPr>
          <w:rFonts w:ascii="Times New Roman" w:hAnsi="Times New Roman"/>
        </w:rPr>
        <w:t xml:space="preserve"> 2</w:t>
      </w:r>
      <w:r w:rsidR="0078420E">
        <w:rPr>
          <w:rFonts w:ascii="Times New Roman" w:hAnsi="Times New Roman"/>
        </w:rPr>
        <w:t xml:space="preserve">(group-based beam reporting) </w:t>
      </w:r>
      <w:r>
        <w:rPr>
          <w:rFonts w:ascii="Times New Roman" w:hAnsi="Times New Roman"/>
        </w:rPr>
        <w:t>had been agreed to be supported</w:t>
      </w:r>
      <w:r w:rsidR="0078420E">
        <w:rPr>
          <w:rFonts w:ascii="Times New Roman" w:hAnsi="Times New Roman"/>
        </w:rPr>
        <w:t xml:space="preserve">. </w:t>
      </w:r>
      <w:r w:rsidR="00A43E43">
        <w:rPr>
          <w:rFonts w:ascii="Times New Roman" w:hAnsi="Times New Roman"/>
        </w:rPr>
        <w:t xml:space="preserve">And, it </w:t>
      </w:r>
      <w:r w:rsidR="00CA1C17">
        <w:rPr>
          <w:rFonts w:ascii="Times New Roman" w:hAnsi="Times New Roman"/>
        </w:rPr>
        <w:t xml:space="preserve">had been </w:t>
      </w:r>
      <w:r w:rsidR="00A43E43">
        <w:rPr>
          <w:rFonts w:ascii="Times New Roman" w:hAnsi="Times New Roman"/>
        </w:rPr>
        <w:t xml:space="preserve">agreed to support UE capability reporting for the </w:t>
      </w:r>
      <w:r w:rsidR="00A43E43" w:rsidRPr="00A43E43">
        <w:rPr>
          <w:rFonts w:ascii="Times New Roman" w:hAnsi="Times New Roman"/>
        </w:rPr>
        <w:t xml:space="preserve">maximum </w:t>
      </w:r>
      <w:r w:rsidR="00A43E43" w:rsidRPr="00A43E43">
        <w:rPr>
          <w:rFonts w:ascii="Times New Roman" w:hAnsi="Times New Roman"/>
        </w:rPr>
        <w:lastRenderedPageBreak/>
        <w:t>number of beam groups</w:t>
      </w:r>
      <w:r w:rsidR="00A43E43">
        <w:rPr>
          <w:rFonts w:ascii="Times New Roman" w:hAnsi="Times New Roman"/>
        </w:rPr>
        <w:t xml:space="preserve"> (</w:t>
      </w:r>
      <w:r w:rsidR="00A43E43" w:rsidRPr="00A43E43">
        <w:rPr>
          <w:rFonts w:ascii="Times New Roman" w:hAnsi="Times New Roman"/>
        </w:rPr>
        <w:t>N</w:t>
      </w:r>
      <w:r w:rsidR="00A43E43" w:rsidRPr="00D9187A">
        <w:rPr>
          <w:rFonts w:ascii="Times New Roman" w:hAnsi="Times New Roman"/>
          <w:vertAlign w:val="subscript"/>
        </w:rPr>
        <w:t>max</w:t>
      </w:r>
      <w:r w:rsidR="00A43E43">
        <w:rPr>
          <w:rFonts w:ascii="Times New Roman" w:hAnsi="Times New Roman"/>
        </w:rPr>
        <w:t xml:space="preserve">) </w:t>
      </w:r>
      <w:r w:rsidR="00A43E43" w:rsidRPr="00A43E43">
        <w:rPr>
          <w:rFonts w:ascii="Times New Roman" w:hAnsi="Times New Roman"/>
        </w:rPr>
        <w:t>in a single CSI-report</w:t>
      </w:r>
      <w:r w:rsidR="00A43E43">
        <w:rPr>
          <w:rFonts w:ascii="Times New Roman" w:hAnsi="Times New Roman"/>
        </w:rPr>
        <w:t xml:space="preserve"> from </w:t>
      </w:r>
      <w:r w:rsidR="00A43E43" w:rsidRPr="00A43E43">
        <w:rPr>
          <w:rFonts w:ascii="Times New Roman" w:hAnsi="Times New Roman"/>
        </w:rPr>
        <w:t>N</w:t>
      </w:r>
      <w:r w:rsidR="00A43E43" w:rsidRPr="008A7429">
        <w:rPr>
          <w:rFonts w:ascii="Times New Roman" w:hAnsi="Times New Roman"/>
          <w:vertAlign w:val="subscript"/>
        </w:rPr>
        <w:t>max</w:t>
      </w:r>
      <w:r w:rsidR="00A43E43" w:rsidRPr="00A43E43">
        <w:rPr>
          <w:rFonts w:ascii="Times New Roman" w:hAnsi="Times New Roman"/>
        </w:rPr>
        <w:t xml:space="preserve"> = {1,</w:t>
      </w:r>
      <w:r w:rsidR="00A43E43">
        <w:rPr>
          <w:rFonts w:ascii="Times New Roman" w:hAnsi="Times New Roman"/>
        </w:rPr>
        <w:t xml:space="preserve"> </w:t>
      </w:r>
      <w:r w:rsidR="00A43E43" w:rsidRPr="00A43E43">
        <w:rPr>
          <w:rFonts w:ascii="Times New Roman" w:hAnsi="Times New Roman"/>
        </w:rPr>
        <w:t>2,</w:t>
      </w:r>
      <w:r w:rsidR="00A43E43">
        <w:rPr>
          <w:rFonts w:ascii="Times New Roman" w:hAnsi="Times New Roman"/>
        </w:rPr>
        <w:t xml:space="preserve"> </w:t>
      </w:r>
      <w:r w:rsidR="00A43E43" w:rsidRPr="00A43E43">
        <w:rPr>
          <w:rFonts w:ascii="Times New Roman" w:hAnsi="Times New Roman"/>
        </w:rPr>
        <w:t>3,</w:t>
      </w:r>
      <w:r w:rsidR="00A43E43">
        <w:rPr>
          <w:rFonts w:ascii="Times New Roman" w:hAnsi="Times New Roman"/>
        </w:rPr>
        <w:t xml:space="preserve"> </w:t>
      </w:r>
      <w:r w:rsidR="00A43E43" w:rsidRPr="00A43E43">
        <w:rPr>
          <w:rFonts w:ascii="Times New Roman" w:hAnsi="Times New Roman"/>
        </w:rPr>
        <w:t>4}</w:t>
      </w:r>
      <w:r w:rsidR="00A43E43">
        <w:rPr>
          <w:rFonts w:ascii="Times New Roman" w:hAnsi="Times New Roman"/>
        </w:rPr>
        <w:t>, where t</w:t>
      </w:r>
      <w:r w:rsidR="00A43E43" w:rsidRPr="00A43E43">
        <w:rPr>
          <w:rFonts w:ascii="Times New Roman" w:hAnsi="Times New Roman"/>
        </w:rPr>
        <w:t xml:space="preserve">he number of beam groups (N) </w:t>
      </w:r>
      <w:r w:rsidR="00A43E43">
        <w:rPr>
          <w:rFonts w:ascii="Times New Roman" w:hAnsi="Times New Roman"/>
        </w:rPr>
        <w:t xml:space="preserve">to be </w:t>
      </w:r>
      <w:r w:rsidR="00A43E43" w:rsidRPr="00A43E43">
        <w:rPr>
          <w:rFonts w:ascii="Times New Roman" w:hAnsi="Times New Roman"/>
        </w:rPr>
        <w:t>reported in a single CSI-report</w:t>
      </w:r>
      <w:r w:rsidR="00A43E43">
        <w:rPr>
          <w:rFonts w:ascii="Times New Roman" w:hAnsi="Times New Roman"/>
        </w:rPr>
        <w:t xml:space="preserve"> is configured by RRC signaling. </w:t>
      </w:r>
      <w:r w:rsidR="00CC2953">
        <w:rPr>
          <w:rFonts w:ascii="Times New Roman" w:hAnsi="Times New Roman" w:hint="eastAsia"/>
        </w:rPr>
        <w:t>In</w:t>
      </w:r>
      <w:r w:rsidR="00CC2953">
        <w:rPr>
          <w:rFonts w:ascii="Times New Roman" w:hAnsi="Times New Roman"/>
        </w:rPr>
        <w:t xml:space="preserve"> the last meeting, differential RSRP reporting for option 2 and relevant details were discussed and agreed.</w:t>
      </w:r>
    </w:p>
    <w:p w14:paraId="56982027" w14:textId="77777777" w:rsidR="00A43E43" w:rsidRPr="00853049" w:rsidRDefault="00A43E43" w:rsidP="00A43E43">
      <w:pPr>
        <w:ind w:firstLineChars="193" w:firstLine="425"/>
        <w:jc w:val="both"/>
        <w:rPr>
          <w:rFonts w:ascii="Times New Roman" w:hAnsi="Times New Roman"/>
          <w:lang w:val="x-none"/>
        </w:rPr>
      </w:pPr>
      <w:r>
        <w:rPr>
          <w:rFonts w:ascii="Times New Roman" w:hAnsi="Times New Roman"/>
        </w:rPr>
        <w:t>Furthermore, more flexible beam reporting can be achieved with option 2, when ‘per-group reporting quantity’ is defined. For example, gNB may configure two beam pairs/groups, where group 1 is to report the best M-TRP beam pair based on option 2 and group 2 is to report any best beam pair to be received simultaneously in a conventional way. Then, it enables</w:t>
      </w:r>
      <w:r w:rsidRPr="000D2079">
        <w:rPr>
          <w:rFonts w:ascii="Times New Roman" w:hAnsi="Times New Roman"/>
        </w:rPr>
        <w:t xml:space="preserve"> UE to report legacy </w:t>
      </w:r>
      <w:r>
        <w:rPr>
          <w:rFonts w:ascii="Times New Roman" w:hAnsi="Times New Roman"/>
        </w:rPr>
        <w:t xml:space="preserve">group-based </w:t>
      </w:r>
      <w:r w:rsidRPr="000D2079">
        <w:rPr>
          <w:rFonts w:ascii="Times New Roman" w:hAnsi="Times New Roman"/>
        </w:rPr>
        <w:t>beam report in addition to the M</w:t>
      </w:r>
      <w:r>
        <w:rPr>
          <w:rFonts w:ascii="Times New Roman" w:hAnsi="Times New Roman"/>
        </w:rPr>
        <w:t>-</w:t>
      </w:r>
      <w:r w:rsidRPr="000D2079">
        <w:rPr>
          <w:rFonts w:ascii="Times New Roman" w:hAnsi="Times New Roman"/>
        </w:rPr>
        <w:t>TRP beam report in a single report</w:t>
      </w:r>
      <w:r>
        <w:rPr>
          <w:rFonts w:ascii="Times New Roman" w:hAnsi="Times New Roman"/>
        </w:rPr>
        <w:t>.</w:t>
      </w:r>
      <w:r w:rsidRPr="000D2079">
        <w:rPr>
          <w:rFonts w:ascii="Times New Roman" w:hAnsi="Times New Roman"/>
        </w:rPr>
        <w:t xml:space="preserve"> </w:t>
      </w:r>
      <w:r>
        <w:rPr>
          <w:rFonts w:ascii="Times New Roman" w:hAnsi="Times New Roman"/>
        </w:rPr>
        <w:t xml:space="preserve">Specifically, gNB can configure </w:t>
      </w:r>
      <w:r w:rsidRPr="0002085B">
        <w:rPr>
          <w:rFonts w:ascii="Times New Roman" w:hAnsi="Times New Roman"/>
        </w:rPr>
        <w:t xml:space="preserve">group 2 to report </w:t>
      </w:r>
      <w:r>
        <w:rPr>
          <w:rFonts w:ascii="Times New Roman" w:hAnsi="Times New Roman"/>
        </w:rPr>
        <w:t>S-TRP</w:t>
      </w:r>
      <w:r w:rsidRPr="0002085B">
        <w:rPr>
          <w:rFonts w:ascii="Times New Roman" w:hAnsi="Times New Roman"/>
        </w:rPr>
        <w:t xml:space="preserve"> best beam pair to be received simultaneously</w:t>
      </w:r>
      <w:r>
        <w:rPr>
          <w:rFonts w:ascii="Times New Roman" w:hAnsi="Times New Roman"/>
        </w:rPr>
        <w:t xml:space="preserve">, considering fallback mode from M-TRP DL transmission in case of strong cross interference between M-TRP pair or severe blockage from one TRP. With above assessment, option 2 </w:t>
      </w:r>
      <w:r>
        <w:rPr>
          <w:rFonts w:ascii="Times New Roman" w:hAnsi="Times New Roman" w:hint="eastAsia"/>
        </w:rPr>
        <w:t xml:space="preserve">based </w:t>
      </w:r>
      <w:r>
        <w:rPr>
          <w:rFonts w:ascii="Times New Roman" w:hAnsi="Times New Roman"/>
        </w:rPr>
        <w:t>solution can improve flexibility and expandability of group-based beam reporting.</w:t>
      </w:r>
    </w:p>
    <w:p w14:paraId="25165408" w14:textId="41146D22" w:rsidR="00A43E43" w:rsidRDefault="00A43E43" w:rsidP="00985DA0">
      <w:pPr>
        <w:ind w:firstLineChars="193" w:firstLine="425"/>
        <w:jc w:val="both"/>
        <w:rPr>
          <w:rFonts w:ascii="Times New Roman" w:hAnsi="Times New Roman"/>
          <w:b/>
          <w:i/>
        </w:rPr>
      </w:pPr>
      <w:r w:rsidRPr="008A7429">
        <w:rPr>
          <w:rFonts w:ascii="Times New Roman" w:hAnsi="Times New Roman"/>
          <w:b/>
          <w:i/>
        </w:rPr>
        <w:t>Proposal #1: For option 2, gNB can configure ‘per-group reporting quantity’ for each N group to indicate reporting hypothesis/criteria per group</w:t>
      </w:r>
    </w:p>
    <w:p w14:paraId="47AB8652" w14:textId="0EFA830A" w:rsidR="00A43E43" w:rsidRDefault="00A43E43" w:rsidP="008A7429">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2F67A82F" w14:textId="77777777" w:rsidR="00F209D8" w:rsidRDefault="00F209D8" w:rsidP="00985DA0">
      <w:pPr>
        <w:ind w:firstLineChars="193" w:firstLine="425"/>
        <w:jc w:val="both"/>
        <w:rPr>
          <w:rFonts w:ascii="Times New Roman" w:hAnsi="Times New Roman"/>
          <w:b/>
          <w:i/>
        </w:rPr>
      </w:pPr>
    </w:p>
    <w:p w14:paraId="6714571B" w14:textId="72EACC59" w:rsidR="00DF7A40" w:rsidRDefault="00E54753" w:rsidP="00985DA0">
      <w:pPr>
        <w:ind w:firstLineChars="193" w:firstLine="425"/>
        <w:jc w:val="both"/>
        <w:rPr>
          <w:rFonts w:ascii="Times New Roman" w:hAnsi="Times New Roman"/>
        </w:rPr>
      </w:pPr>
      <w:r>
        <w:rPr>
          <w:rFonts w:ascii="Times New Roman" w:hAnsi="Times New Roman"/>
        </w:rPr>
        <w:t>Option 2 based solution is for UE to report the N best beam pairs/groups wherein d</w:t>
      </w:r>
      <w:r w:rsidRPr="00D55181">
        <w:rPr>
          <w:rFonts w:ascii="Times New Roman" w:hAnsi="Times New Roman"/>
        </w:rPr>
        <w:t>ifferent beams within a pair/group can be received simultaneously</w:t>
      </w:r>
      <w:r>
        <w:rPr>
          <w:rFonts w:ascii="Times New Roman" w:hAnsi="Times New Roman"/>
        </w:rPr>
        <w:t xml:space="preserve">. We think option 2 can simply enable inter-TRP beam pairing in the beam reporting, if UE knows which CMR(s) are from which TRP in a </w:t>
      </w:r>
      <w:r w:rsidRPr="00706B3A">
        <w:rPr>
          <w:rFonts w:ascii="Times New Roman" w:hAnsi="Times New Roman"/>
          <w:i/>
        </w:rPr>
        <w:t>CSI-</w:t>
      </w:r>
      <w:r>
        <w:rPr>
          <w:rFonts w:ascii="Times New Roman" w:hAnsi="Times New Roman"/>
          <w:i/>
        </w:rPr>
        <w:t>R</w:t>
      </w:r>
      <w:r w:rsidRPr="00706B3A">
        <w:rPr>
          <w:rFonts w:ascii="Times New Roman" w:hAnsi="Times New Roman"/>
          <w:i/>
        </w:rPr>
        <w:t>esourceConfig</w:t>
      </w:r>
      <w:r>
        <w:rPr>
          <w:rFonts w:ascii="Times New Roman" w:hAnsi="Times New Roman"/>
        </w:rPr>
        <w:t>. And, if L1-SINR based beam reporting is supported for option 2, cross-beam</w:t>
      </w:r>
      <w:r w:rsidR="001A5476">
        <w:rPr>
          <w:rFonts w:ascii="Times New Roman" w:hAnsi="Times New Roman"/>
        </w:rPr>
        <w:t xml:space="preserve"> </w:t>
      </w:r>
      <w:r>
        <w:rPr>
          <w:rFonts w:ascii="Times New Roman" w:hAnsi="Times New Roman"/>
        </w:rPr>
        <w:t xml:space="preserve">(cross-TRP) interference can be easily exploited for best beam pair reporting. </w:t>
      </w:r>
      <w:r w:rsidR="007C399F">
        <w:rPr>
          <w:rFonts w:ascii="Times New Roman" w:hAnsi="Times New Roman"/>
        </w:rPr>
        <w:t>S</w:t>
      </w:r>
      <w:r w:rsidR="007C399F">
        <w:rPr>
          <w:rFonts w:ascii="Times New Roman" w:hAnsi="Times New Roman" w:hint="eastAsia"/>
        </w:rPr>
        <w:t>pecifically,</w:t>
      </w:r>
      <w:r w:rsidR="007C399F">
        <w:rPr>
          <w:rFonts w:ascii="Times New Roman" w:hAnsi="Times New Roman"/>
        </w:rPr>
        <w:t xml:space="preserve"> </w:t>
      </w:r>
      <w:r w:rsidR="00916983">
        <w:rPr>
          <w:rFonts w:ascii="Times New Roman" w:hAnsi="Times New Roman"/>
        </w:rPr>
        <w:t>I</w:t>
      </w:r>
      <w:r w:rsidR="0059081D">
        <w:rPr>
          <w:rFonts w:ascii="Times New Roman" w:hAnsi="Times New Roman"/>
        </w:rPr>
        <w:t xml:space="preserve">n order to </w:t>
      </w:r>
      <w:r w:rsidR="001A5476">
        <w:rPr>
          <w:rFonts w:ascii="Times New Roman" w:hAnsi="Times New Roman"/>
        </w:rPr>
        <w:t>enable best beam pair/group reporting with consideration of cross-beam (cross-TRP)</w:t>
      </w:r>
      <w:r w:rsidR="00D55181">
        <w:rPr>
          <w:rFonts w:ascii="Times New Roman" w:hAnsi="Times New Roman"/>
        </w:rPr>
        <w:t xml:space="preserve"> </w:t>
      </w:r>
      <w:r w:rsidR="001A5476">
        <w:rPr>
          <w:rFonts w:ascii="Times New Roman" w:hAnsi="Times New Roman"/>
        </w:rPr>
        <w:t xml:space="preserve">interference </w:t>
      </w:r>
      <w:r w:rsidR="00D55181">
        <w:rPr>
          <w:rFonts w:ascii="Times New Roman" w:hAnsi="Times New Roman"/>
        </w:rPr>
        <w:t>using option 2</w:t>
      </w:r>
      <w:r w:rsidR="00427C64">
        <w:rPr>
          <w:rFonts w:ascii="Times New Roman" w:hAnsi="Times New Roman"/>
        </w:rPr>
        <w:t xml:space="preserve">, </w:t>
      </w:r>
      <w:r w:rsidR="00D662ED">
        <w:rPr>
          <w:rFonts w:ascii="Times New Roman" w:hAnsi="Times New Roman"/>
        </w:rPr>
        <w:t>NZP-CSI-RS resource(s) from a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1)</w:t>
      </w:r>
      <w:r w:rsidR="00D662ED">
        <w:rPr>
          <w:rFonts w:ascii="Times New Roman" w:hAnsi="Times New Roman"/>
        </w:rPr>
        <w:t xml:space="preserve"> and NZP-CSI-RS resource(s) from another TRP</w:t>
      </w:r>
      <w:r w:rsidR="00FC6228">
        <w:rPr>
          <w:rFonts w:ascii="Times New Roman" w:hAnsi="Times New Roman"/>
        </w:rPr>
        <w:t xml:space="preserve"> (TRP</w:t>
      </w:r>
      <w:r w:rsidR="00A40EEB">
        <w:rPr>
          <w:rFonts w:ascii="Times New Roman" w:hAnsi="Times New Roman"/>
        </w:rPr>
        <w:t>#</w:t>
      </w:r>
      <w:r w:rsidR="00FC6228">
        <w:rPr>
          <w:rFonts w:ascii="Times New Roman" w:hAnsi="Times New Roman"/>
        </w:rPr>
        <w:t>2)</w:t>
      </w:r>
      <w:r w:rsidR="00D662ED">
        <w:rPr>
          <w:rFonts w:ascii="Times New Roman" w:hAnsi="Times New Roman"/>
        </w:rPr>
        <w:t xml:space="preserve"> can be paired</w:t>
      </w:r>
      <w:r w:rsidR="00F55176">
        <w:rPr>
          <w:rFonts w:ascii="Times New Roman" w:hAnsi="Times New Roman" w:hint="eastAsia"/>
        </w:rPr>
        <w:t>/grouped</w:t>
      </w:r>
      <w:r w:rsidR="00D662ED">
        <w:rPr>
          <w:rFonts w:ascii="Times New Roman" w:hAnsi="Times New Roman"/>
        </w:rPr>
        <w:t xml:space="preserve"> for both </w:t>
      </w:r>
      <w:r w:rsidR="009369F2">
        <w:rPr>
          <w:rFonts w:ascii="Times New Roman" w:hAnsi="Times New Roman"/>
        </w:rPr>
        <w:t>channel</w:t>
      </w:r>
      <w:r w:rsidR="00D662ED">
        <w:rPr>
          <w:rFonts w:ascii="Times New Roman" w:hAnsi="Times New Roman"/>
        </w:rPr>
        <w:t xml:space="preserve"> and </w:t>
      </w:r>
      <w:r w:rsidR="009369F2">
        <w:rPr>
          <w:rFonts w:ascii="Times New Roman" w:hAnsi="Times New Roman"/>
        </w:rPr>
        <w:t>interference</w:t>
      </w:r>
      <w:r w:rsidR="00D662ED">
        <w:rPr>
          <w:rFonts w:ascii="Times New Roman" w:hAnsi="Times New Roman"/>
        </w:rPr>
        <w:t xml:space="preserve"> measurement</w:t>
      </w:r>
      <w:r w:rsidR="00985DA0">
        <w:rPr>
          <w:rFonts w:ascii="Times New Roman" w:hAnsi="Times New Roman"/>
        </w:rPr>
        <w:t xml:space="preserve"> which can be configured as group candidate(s)</w:t>
      </w:r>
      <w:r w:rsidR="00CE226F">
        <w:rPr>
          <w:rFonts w:ascii="Times New Roman" w:hAnsi="Times New Roman"/>
        </w:rPr>
        <w:t xml:space="preserve"> as shown in </w:t>
      </w:r>
      <w:r w:rsidR="008425A9">
        <w:rPr>
          <w:rFonts w:ascii="Times New Roman" w:hAnsi="Times New Roman" w:hint="eastAsia"/>
        </w:rPr>
        <w:t>F</w:t>
      </w:r>
      <w:r w:rsidR="00CE226F">
        <w:rPr>
          <w:rFonts w:ascii="Times New Roman" w:hAnsi="Times New Roman"/>
        </w:rPr>
        <w:t xml:space="preserve">igure </w:t>
      </w:r>
      <w:r w:rsidR="00C35FFA">
        <w:rPr>
          <w:rFonts w:ascii="Times New Roman" w:hAnsi="Times New Roman"/>
        </w:rPr>
        <w:t>1</w:t>
      </w:r>
      <w:r w:rsidR="00D662ED">
        <w:rPr>
          <w:rFonts w:ascii="Times New Roman" w:hAnsi="Times New Roman"/>
        </w:rPr>
        <w:t>.</w:t>
      </w:r>
      <w:r w:rsidR="00FC6228">
        <w:rPr>
          <w:rFonts w:ascii="Times New Roman" w:hAnsi="Times New Roman"/>
        </w:rPr>
        <w:t xml:space="preserve"> In each pair</w:t>
      </w:r>
      <w:r w:rsidR="00985DA0">
        <w:rPr>
          <w:rFonts w:ascii="Times New Roman" w:hAnsi="Times New Roman"/>
        </w:rPr>
        <w:t>/group</w:t>
      </w:r>
      <w:r w:rsidR="00FC6228">
        <w:rPr>
          <w:rFonts w:ascii="Times New Roman" w:hAnsi="Times New Roman"/>
        </w:rPr>
        <w:t>, UE can simultaneously measure L1-SINR of TRP</w:t>
      </w:r>
      <w:r w:rsidR="00A40EEB">
        <w:rPr>
          <w:rFonts w:ascii="Times New Roman" w:hAnsi="Times New Roman"/>
        </w:rPr>
        <w:t>#</w:t>
      </w:r>
      <w:r w:rsidR="00FC6228">
        <w:rPr>
          <w:rFonts w:ascii="Times New Roman" w:hAnsi="Times New Roman"/>
        </w:rPr>
        <w:t>1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w:t>
      </w:r>
      <w:r w:rsidR="004721C7">
        <w:rPr>
          <w:rFonts w:ascii="Times New Roman" w:hAnsi="Times New Roman"/>
        </w:rPr>
        <w:t xml:space="preserve">interference from </w:t>
      </w:r>
      <w:r w:rsidR="00FC6228">
        <w:rPr>
          <w:rFonts w:ascii="Times New Roman" w:hAnsi="Times New Roman"/>
        </w:rPr>
        <w:t>NZP-CSI-RS of TRP2) and L1-SINR of TRP</w:t>
      </w:r>
      <w:r w:rsidR="00A40EEB">
        <w:rPr>
          <w:rFonts w:ascii="Times New Roman" w:hAnsi="Times New Roman"/>
        </w:rPr>
        <w:t>#</w:t>
      </w:r>
      <w:r w:rsidR="00FC6228">
        <w:rPr>
          <w:rFonts w:ascii="Times New Roman" w:hAnsi="Times New Roman"/>
        </w:rPr>
        <w:t>2 (</w:t>
      </w:r>
      <w:r w:rsidR="004721C7">
        <w:rPr>
          <w:rFonts w:ascii="Times New Roman" w:hAnsi="Times New Roman"/>
        </w:rPr>
        <w:t>channel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2, </w:t>
      </w:r>
      <w:r w:rsidR="004721C7">
        <w:rPr>
          <w:rFonts w:ascii="Times New Roman" w:hAnsi="Times New Roman"/>
        </w:rPr>
        <w:t>interference from</w:t>
      </w:r>
      <w:r w:rsidR="00FC6228">
        <w:rPr>
          <w:rFonts w:ascii="Times New Roman" w:hAnsi="Times New Roman"/>
        </w:rPr>
        <w:t xml:space="preserve"> NZP-CSI-RS of TRP</w:t>
      </w:r>
      <w:r w:rsidR="00A40EEB">
        <w:rPr>
          <w:rFonts w:ascii="Times New Roman" w:hAnsi="Times New Roman"/>
        </w:rPr>
        <w:t>#</w:t>
      </w:r>
      <w:r w:rsidR="00FC6228">
        <w:rPr>
          <w:rFonts w:ascii="Times New Roman" w:hAnsi="Times New Roman"/>
        </w:rPr>
        <w:t xml:space="preserve">1) using multiple Rx panels, and then report best </w:t>
      </w:r>
      <w:r w:rsidR="00FC6228" w:rsidRPr="000E0AFF">
        <w:rPr>
          <w:rFonts w:ascii="Times New Roman" w:hAnsi="Times New Roman"/>
        </w:rPr>
        <w:t>N</w:t>
      </w:r>
      <w:r w:rsidR="00FC6228">
        <w:rPr>
          <w:rFonts w:ascii="Times New Roman" w:hAnsi="Times New Roman"/>
        </w:rPr>
        <w:t xml:space="preserve"> pair(s)</w:t>
      </w:r>
      <w:r w:rsidR="00985DA0">
        <w:rPr>
          <w:rFonts w:ascii="Times New Roman" w:hAnsi="Times New Roman"/>
        </w:rPr>
        <w:t>/group(s</w:t>
      </w:r>
      <w:r w:rsidR="00985DA0">
        <w:rPr>
          <w:rFonts w:ascii="Times New Roman" w:hAnsi="Times New Roman" w:hint="eastAsia"/>
        </w:rPr>
        <w:t>)</w:t>
      </w:r>
      <w:r w:rsidR="00FC6228">
        <w:rPr>
          <w:rFonts w:ascii="Times New Roman" w:hAnsi="Times New Roman"/>
        </w:rPr>
        <w:t xml:space="preserve"> of NZP-CSI-RS resource</w:t>
      </w:r>
      <w:r w:rsidR="00A0284A">
        <w:rPr>
          <w:rFonts w:ascii="Times New Roman" w:hAnsi="Times New Roman"/>
        </w:rPr>
        <w:t>s</w:t>
      </w:r>
      <w:r w:rsidR="00FC6228">
        <w:rPr>
          <w:rFonts w:ascii="Times New Roman" w:hAnsi="Times New Roman"/>
        </w:rPr>
        <w:t xml:space="preserve">. It means </w:t>
      </w:r>
      <w:r w:rsidR="009369F2">
        <w:rPr>
          <w:rFonts w:ascii="Times New Roman" w:hAnsi="Times New Roman"/>
        </w:rPr>
        <w:t xml:space="preserve">that </w:t>
      </w:r>
      <w:r w:rsidR="00FC6228">
        <w:rPr>
          <w:rFonts w:ascii="Times New Roman" w:hAnsi="Times New Roman"/>
        </w:rPr>
        <w:t>the best pair</w:t>
      </w:r>
      <w:r w:rsidR="00CE226F">
        <w:rPr>
          <w:rFonts w:ascii="Times New Roman" w:hAnsi="Times New Roman"/>
        </w:rPr>
        <w:t>/group</w:t>
      </w:r>
      <w:r w:rsidR="00FC6228">
        <w:rPr>
          <w:rFonts w:ascii="Times New Roman" w:hAnsi="Times New Roman"/>
        </w:rPr>
        <w:t xml:space="preserve"> of transmission beam</w:t>
      </w:r>
      <w:r w:rsidR="00A0284A">
        <w:rPr>
          <w:rFonts w:ascii="Times New Roman" w:hAnsi="Times New Roman"/>
        </w:rPr>
        <w:t>s</w:t>
      </w:r>
      <w:r w:rsidR="00FC6228">
        <w:rPr>
          <w:rFonts w:ascii="Times New Roman" w:hAnsi="Times New Roman"/>
        </w:rPr>
        <w:t xml:space="preserve"> from </w:t>
      </w:r>
      <w:r w:rsidR="00716E25">
        <w:rPr>
          <w:rFonts w:ascii="Times New Roman" w:hAnsi="Times New Roman"/>
        </w:rPr>
        <w:t xml:space="preserve">two </w:t>
      </w:r>
      <w:r w:rsidR="00FC6228">
        <w:rPr>
          <w:rFonts w:ascii="Times New Roman" w:hAnsi="Times New Roman"/>
        </w:rPr>
        <w:t xml:space="preserve">different TRPs can be reported with </w:t>
      </w:r>
      <w:r w:rsidR="00815484">
        <w:rPr>
          <w:rFonts w:ascii="Times New Roman" w:hAnsi="Times New Roman"/>
        </w:rPr>
        <w:t xml:space="preserve">consideration of </w:t>
      </w:r>
      <w:r w:rsidR="00FC6228">
        <w:rPr>
          <w:rFonts w:ascii="Times New Roman" w:hAnsi="Times New Roman"/>
        </w:rPr>
        <w:t>interference between those 2 TRPs.</w:t>
      </w:r>
    </w:p>
    <w:p w14:paraId="2874FC1C" w14:textId="2C9841F6" w:rsidR="00C26101" w:rsidRDefault="00AB4393" w:rsidP="00E344F9">
      <w:pPr>
        <w:ind w:firstLineChars="193" w:firstLine="425"/>
        <w:jc w:val="both"/>
        <w:rPr>
          <w:rFonts w:ascii="Times New Roman" w:hAnsi="Times New Roman"/>
          <w:b/>
          <w:i/>
          <w:szCs w:val="24"/>
        </w:rPr>
      </w:pPr>
      <w:r w:rsidRPr="00D742FB">
        <w:rPr>
          <w:rFonts w:ascii="Times New Roman" w:hAnsi="Times New Roman"/>
          <w:b/>
          <w:i/>
          <w:szCs w:val="24"/>
        </w:rPr>
        <w:t>Proposal #</w:t>
      </w:r>
      <w:r w:rsidR="0062345B">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00C26101" w:rsidRPr="00C26101">
        <w:rPr>
          <w:rFonts w:ascii="Times New Roman" w:hAnsi="Times New Roman"/>
          <w:b/>
          <w:i/>
          <w:szCs w:val="24"/>
        </w:rPr>
        <w:t>For option 2, support L1-SINR</w:t>
      </w:r>
      <w:r w:rsidR="00C26101">
        <w:rPr>
          <w:rFonts w:ascii="Times New Roman" w:hAnsi="Times New Roman"/>
          <w:b/>
          <w:i/>
          <w:szCs w:val="24"/>
        </w:rPr>
        <w:t xml:space="preserve"> based </w:t>
      </w:r>
      <w:r w:rsidR="00C26101" w:rsidRPr="00C26101">
        <w:rPr>
          <w:rFonts w:ascii="Times New Roman" w:hAnsi="Times New Roman"/>
          <w:b/>
          <w:i/>
          <w:szCs w:val="24"/>
        </w:rPr>
        <w:t>beam pair</w:t>
      </w:r>
      <w:r w:rsidR="00C26101">
        <w:rPr>
          <w:rFonts w:ascii="Times New Roman" w:hAnsi="Times New Roman"/>
          <w:b/>
          <w:i/>
          <w:szCs w:val="24"/>
        </w:rPr>
        <w:t>/group</w:t>
      </w:r>
      <w:r w:rsidR="00C26101" w:rsidRPr="00C26101">
        <w:rPr>
          <w:rFonts w:ascii="Times New Roman" w:hAnsi="Times New Roman"/>
          <w:b/>
          <w:i/>
          <w:szCs w:val="24"/>
        </w:rPr>
        <w:t xml:space="preserve"> reporting.</w:t>
      </w:r>
    </w:p>
    <w:p w14:paraId="6CA8DA67" w14:textId="684FB92F" w:rsidR="00A4400F" w:rsidRDefault="007C399F" w:rsidP="00C26101">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4F22E814" w14:textId="4EE9BAFD" w:rsidR="00537C10" w:rsidRDefault="00C26101" w:rsidP="00853049">
      <w:pPr>
        <w:pStyle w:val="a4"/>
        <w:numPr>
          <w:ilvl w:val="1"/>
          <w:numId w:val="10"/>
        </w:numPr>
        <w:jc w:val="both"/>
        <w:rPr>
          <w:rFonts w:ascii="Times New Roman" w:hAnsi="Times New Roman"/>
          <w:b/>
          <w:i/>
          <w:szCs w:val="24"/>
        </w:rPr>
      </w:pPr>
      <w:r>
        <w:rPr>
          <w:rFonts w:ascii="Times New Roman" w:hAnsi="Times New Roman"/>
          <w:b/>
          <w:i/>
          <w:szCs w:val="24"/>
        </w:rPr>
        <w:t>UE can report</w:t>
      </w:r>
      <w:r w:rsidR="00AB4393">
        <w:rPr>
          <w:rFonts w:ascii="Times New Roman" w:hAnsi="Times New Roman"/>
          <w:b/>
          <w:i/>
          <w:szCs w:val="24"/>
        </w:rPr>
        <w:t xml:space="preserve"> best N beam pair(s), each of which corresponds to (NZP-CSI-RS of TRP</w:t>
      </w:r>
      <w:r w:rsidR="00A40EEB">
        <w:rPr>
          <w:rFonts w:ascii="Times New Roman" w:hAnsi="Times New Roman"/>
          <w:b/>
          <w:i/>
          <w:szCs w:val="24"/>
        </w:rPr>
        <w:t>#</w:t>
      </w:r>
      <w:r w:rsidR="00AB4393">
        <w:rPr>
          <w:rFonts w:ascii="Times New Roman" w:hAnsi="Times New Roman"/>
          <w:b/>
          <w:i/>
          <w:szCs w:val="24"/>
        </w:rPr>
        <w:t xml:space="preserve"> 1, NZP-CSI-RS of TRP </w:t>
      </w:r>
      <w:r w:rsidR="00A40EEB">
        <w:rPr>
          <w:rFonts w:ascii="Times New Roman" w:hAnsi="Times New Roman"/>
          <w:b/>
          <w:i/>
          <w:szCs w:val="24"/>
        </w:rPr>
        <w:t>#</w:t>
      </w:r>
      <w:r w:rsidR="00AB4393">
        <w:rPr>
          <w:rFonts w:ascii="Times New Roman" w:hAnsi="Times New Roman"/>
          <w:b/>
          <w:i/>
          <w:szCs w:val="24"/>
        </w:rPr>
        <w:t>2).</w:t>
      </w:r>
    </w:p>
    <w:p w14:paraId="6FE05909" w14:textId="77777777" w:rsidR="00855A27" w:rsidRPr="0035285A" w:rsidRDefault="00855A27" w:rsidP="00E344F9">
      <w:pPr>
        <w:ind w:firstLineChars="193" w:firstLine="425"/>
        <w:jc w:val="both"/>
        <w:rPr>
          <w:rFonts w:ascii="Times New Roman" w:hAnsi="Times New Roman"/>
          <w:szCs w:val="24"/>
        </w:rPr>
      </w:pPr>
    </w:p>
    <w:p w14:paraId="3C5D71B4" w14:textId="2D19DCDA" w:rsidR="00A27A5E" w:rsidRDefault="00A40EEB" w:rsidP="009135C8">
      <w:pPr>
        <w:ind w:firstLineChars="193" w:firstLine="425"/>
        <w:jc w:val="center"/>
        <w:rPr>
          <w:rFonts w:ascii="Times New Roman" w:hAnsi="Times New Roman"/>
          <w:szCs w:val="24"/>
        </w:rPr>
      </w:pPr>
      <w:r>
        <w:rPr>
          <w:rFonts w:ascii="Times New Roman" w:hAnsi="Times New Roman"/>
          <w:noProof/>
          <w:szCs w:val="24"/>
        </w:rPr>
        <w:lastRenderedPageBreak/>
        <w:drawing>
          <wp:inline distT="0" distB="0" distL="0" distR="0" wp14:anchorId="32AB1CA5" wp14:editId="1EDBD64D">
            <wp:extent cx="3379622" cy="236915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721" cy="2379043"/>
                    </a:xfrm>
                    <a:prstGeom prst="rect">
                      <a:avLst/>
                    </a:prstGeom>
                    <a:noFill/>
                  </pic:spPr>
                </pic:pic>
              </a:graphicData>
            </a:graphic>
          </wp:inline>
        </w:drawing>
      </w:r>
    </w:p>
    <w:p w14:paraId="282D7386" w14:textId="171D69B1" w:rsidR="009135C8" w:rsidRPr="00200752" w:rsidRDefault="009135C8" w:rsidP="009135C8">
      <w:pPr>
        <w:ind w:firstLineChars="193" w:firstLine="425"/>
        <w:jc w:val="center"/>
        <w:rPr>
          <w:rFonts w:ascii="Times New Roman" w:hAnsi="Times New Roman"/>
          <w:szCs w:val="24"/>
        </w:rPr>
      </w:pPr>
      <w:r w:rsidRPr="00200752">
        <w:rPr>
          <w:rFonts w:ascii="Times New Roman" w:hAnsi="Times New Roman"/>
        </w:rPr>
        <w:t>F</w:t>
      </w:r>
      <w:r w:rsidRPr="00200752">
        <w:rPr>
          <w:rFonts w:ascii="Times New Roman" w:hAnsi="Times New Roman" w:hint="eastAsia"/>
        </w:rPr>
        <w:t xml:space="preserve">igure </w:t>
      </w:r>
      <w:r w:rsidR="006E09AC">
        <w:rPr>
          <w:rFonts w:ascii="Times New Roman" w:hAnsi="Times New Roman"/>
        </w:rPr>
        <w:t>1</w:t>
      </w:r>
      <w:r w:rsidRPr="00200752">
        <w:rPr>
          <w:rFonts w:ascii="Times New Roman" w:hAnsi="Times New Roman" w:hint="eastAsia"/>
        </w:rPr>
        <w:t xml:space="preserve">. </w:t>
      </w:r>
      <w:r w:rsidRPr="00200752">
        <w:rPr>
          <w:rFonts w:ascii="Times New Roman" w:hAnsi="Times New Roman"/>
        </w:rPr>
        <w:t xml:space="preserve">Potential enhancements for </w:t>
      </w:r>
      <w:r w:rsidR="002962D8">
        <w:rPr>
          <w:rFonts w:ascii="Times New Roman" w:hAnsi="Times New Roman"/>
        </w:rPr>
        <w:t>group-based</w:t>
      </w:r>
      <w:r w:rsidRPr="00200752">
        <w:rPr>
          <w:rFonts w:ascii="Times New Roman" w:hAnsi="Times New Roman" w:hint="eastAsia"/>
        </w:rPr>
        <w:t xml:space="preserve"> based beam reporting</w:t>
      </w:r>
    </w:p>
    <w:p w14:paraId="2676F338" w14:textId="73E060EA" w:rsidR="00A27A5E" w:rsidRDefault="00A27A5E" w:rsidP="00E344F9">
      <w:pPr>
        <w:ind w:firstLineChars="193" w:firstLine="425"/>
        <w:jc w:val="both"/>
        <w:rPr>
          <w:rFonts w:ascii="Times New Roman" w:hAnsi="Times New Roman"/>
          <w:szCs w:val="24"/>
        </w:rPr>
      </w:pPr>
    </w:p>
    <w:tbl>
      <w:tblPr>
        <w:tblStyle w:val="ad"/>
        <w:tblW w:w="0" w:type="auto"/>
        <w:tblLook w:val="04A0" w:firstRow="1" w:lastRow="0" w:firstColumn="1" w:lastColumn="0" w:noHBand="0" w:noVBand="1"/>
      </w:tblPr>
      <w:tblGrid>
        <w:gridCol w:w="9017"/>
      </w:tblGrid>
      <w:tr w:rsidR="00367B26" w14:paraId="6C95711F" w14:textId="33841134" w:rsidTr="00367B26">
        <w:tc>
          <w:tcPr>
            <w:tcW w:w="9017" w:type="dxa"/>
          </w:tcPr>
          <w:p w14:paraId="482F07AE" w14:textId="5FCED9C7" w:rsidR="00613AB1" w:rsidRPr="00613AB1" w:rsidRDefault="00613AB1" w:rsidP="00613AB1">
            <w:pPr>
              <w:spacing w:after="0" w:line="264" w:lineRule="atLeast"/>
              <w:rPr>
                <w:rFonts w:ascii="Times" w:eastAsia="바탕" w:hAnsi="Times"/>
                <w:color w:val="000000"/>
                <w:sz w:val="20"/>
                <w:szCs w:val="20"/>
                <w:highlight w:val="green"/>
                <w:lang w:val="en-GB" w:eastAsia="zh-TW"/>
              </w:rPr>
            </w:pPr>
            <w:r w:rsidRPr="00613AB1">
              <w:rPr>
                <w:rFonts w:ascii="Times" w:eastAsia="바탕" w:hAnsi="Times"/>
                <w:b/>
                <w:bCs/>
                <w:color w:val="000000"/>
                <w:sz w:val="20"/>
                <w:szCs w:val="20"/>
                <w:highlight w:val="green"/>
                <w:shd w:val="clear" w:color="auto" w:fill="FFFF00"/>
                <w:lang w:val="en-GB" w:eastAsia="zh-TW"/>
              </w:rPr>
              <w:t>Agreement</w:t>
            </w:r>
          </w:p>
          <w:p w14:paraId="4F468B61" w14:textId="18F3B71F" w:rsidR="00613AB1" w:rsidRPr="00613AB1" w:rsidRDefault="00613AB1" w:rsidP="00613AB1">
            <w:pPr>
              <w:spacing w:after="0" w:line="264" w:lineRule="atLeast"/>
              <w:rPr>
                <w:rFonts w:ascii="Times" w:eastAsia="바탕" w:hAnsi="Times"/>
                <w:color w:val="000000"/>
                <w:sz w:val="20"/>
                <w:szCs w:val="20"/>
                <w:lang w:val="en-GB" w:eastAsia="zh-TW"/>
              </w:rPr>
            </w:pPr>
            <w:r w:rsidRPr="00613AB1">
              <w:rPr>
                <w:rFonts w:ascii="Times" w:eastAsia="바탕" w:hAnsi="Times"/>
                <w:color w:val="000000"/>
                <w:sz w:val="20"/>
                <w:szCs w:val="20"/>
                <w:lang w:val="en-GB" w:eastAsia="zh-TW"/>
              </w:rPr>
              <w:t>On CMR resource configuration for beam reporting option 2, decide in RAN1#105-e whether to adopt “set” or “subset”:</w:t>
            </w:r>
          </w:p>
          <w:p w14:paraId="605DFB07" w14:textId="12EA609A" w:rsidR="00613AB1" w:rsidRPr="00613AB1"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NOTE: the following has been agreed</w:t>
            </w:r>
          </w:p>
          <w:p w14:paraId="10741FE0" w14:textId="49F6071F"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Two CMR resource sets or subsets, per periodic/semi-persistent CMR resource setting</w:t>
            </w:r>
          </w:p>
          <w:p w14:paraId="51F7902B" w14:textId="48009299" w:rsidR="00613AB1" w:rsidRPr="00613AB1" w:rsidRDefault="00613AB1" w:rsidP="00613AB1">
            <w:pPr>
              <w:numPr>
                <w:ilvl w:val="2"/>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extension to aperiodic CMR resource setting if two CMR resource sets are supported</w:t>
            </w:r>
          </w:p>
          <w:p w14:paraId="21629984" w14:textId="28983145" w:rsidR="00613AB1" w:rsidRPr="00613AB1" w:rsidRDefault="00613AB1" w:rsidP="00613AB1">
            <w:pPr>
              <w:numPr>
                <w:ilvl w:val="1"/>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Each reported beam pair in a single CSI -report consists of M = 2 SSBRI/CRI values, where each SSBRI /CRI points to a CMR resource in a different CMR resource set or subset.</w:t>
            </w:r>
          </w:p>
          <w:p w14:paraId="0265306D" w14:textId="14AFDC6E" w:rsidR="00185665" w:rsidRDefault="00613AB1" w:rsidP="00613AB1">
            <w:pPr>
              <w:numPr>
                <w:ilvl w:val="0"/>
                <w:numId w:val="17"/>
              </w:numPr>
              <w:spacing w:after="0" w:line="240" w:lineRule="auto"/>
              <w:rPr>
                <w:rFonts w:ascii="Times" w:eastAsia="DengXian" w:hAnsi="Times" w:cs="Times"/>
                <w:bCs/>
                <w:iCs/>
                <w:kern w:val="32"/>
                <w:sz w:val="20"/>
                <w:lang w:val="en-GB" w:eastAsia="zh-CN"/>
              </w:rPr>
            </w:pPr>
            <w:r w:rsidRPr="00613AB1">
              <w:rPr>
                <w:rFonts w:ascii="Times" w:eastAsia="DengXian" w:hAnsi="Times" w:cs="Times"/>
                <w:bCs/>
                <w:iCs/>
                <w:kern w:val="32"/>
                <w:sz w:val="20"/>
                <w:lang w:val="en-GB" w:eastAsia="zh-CN"/>
              </w:rPr>
              <w:t>FFS : bitwidth of each SSBRI/CRI determined based on the number of SSB/CSI-RS resources from the associated set/subset, or across two sets/subsets</w:t>
            </w:r>
          </w:p>
          <w:p w14:paraId="7EFF6716" w14:textId="39A81A2A" w:rsidR="00B44CC5" w:rsidRDefault="00B44CC5" w:rsidP="00B44CC5">
            <w:pPr>
              <w:spacing w:after="0" w:line="240" w:lineRule="auto"/>
              <w:rPr>
                <w:rFonts w:ascii="Times" w:eastAsia="DengXian" w:hAnsi="Times" w:cs="Times"/>
                <w:bCs/>
                <w:iCs/>
                <w:kern w:val="32"/>
                <w:sz w:val="20"/>
                <w:lang w:val="en-GB" w:eastAsia="zh-CN"/>
              </w:rPr>
            </w:pPr>
          </w:p>
          <w:p w14:paraId="41AAEC79" w14:textId="0CF6BFAC"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553EC7D4" w14:textId="0AEE835E" w:rsidR="00B44CC5" w:rsidRPr="00B44CC5" w:rsidRDefault="00B44CC5" w:rsidP="00B44CC5">
            <w:p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 xml:space="preserve">For CMR configuration for option 2, adopt  </w:t>
            </w:r>
          </w:p>
          <w:p w14:paraId="6485031B" w14:textId="5791E1B5" w:rsidR="00B44CC5" w:rsidRP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Alt-1: “set”</w:t>
            </w:r>
          </w:p>
          <w:p w14:paraId="5DD4FCA5" w14:textId="128CCDF9"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p>
          <w:p w14:paraId="4EED3DFA" w14:textId="6257301A" w:rsidR="00B44CC5" w:rsidRPr="00B44CC5" w:rsidRDefault="00B44CC5" w:rsidP="00B44CC5">
            <w:pPr>
              <w:snapToGrid w:val="0"/>
              <w:spacing w:after="0" w:line="240" w:lineRule="auto"/>
              <w:rPr>
                <w:rFonts w:ascii="Times" w:eastAsia="바탕" w:hAnsi="Times" w:cs="Times"/>
                <w:b/>
                <w:sz w:val="20"/>
                <w:szCs w:val="20"/>
                <w:highlight w:val="green"/>
                <w:lang w:val="en-GB" w:eastAsia="en-US"/>
              </w:rPr>
            </w:pPr>
            <w:r w:rsidRPr="00B44CC5">
              <w:rPr>
                <w:rFonts w:ascii="Times" w:eastAsia="바탕" w:hAnsi="Times" w:cs="Times"/>
                <w:b/>
                <w:sz w:val="20"/>
                <w:szCs w:val="20"/>
                <w:highlight w:val="green"/>
                <w:lang w:val="en-GB" w:eastAsia="en-US"/>
              </w:rPr>
              <w:t>Agreement</w:t>
            </w:r>
          </w:p>
          <w:p w14:paraId="7E6F7935" w14:textId="4FAA2A88" w:rsidR="00B44CC5" w:rsidRPr="00B44CC5" w:rsidRDefault="00B44CC5" w:rsidP="00B44CC5">
            <w:pPr>
              <w:snapToGrid w:val="0"/>
              <w:spacing w:after="0" w:line="240" w:lineRule="auto"/>
              <w:contextualSpacing/>
              <w:rPr>
                <w:rFonts w:ascii="Times" w:eastAsia="바탕" w:hAnsi="Times" w:cs="Times"/>
                <w:sz w:val="20"/>
                <w:szCs w:val="20"/>
                <w:lang w:val="en-GB" w:eastAsia="x-none"/>
              </w:rPr>
            </w:pPr>
            <w:r w:rsidRPr="00B44CC5">
              <w:rPr>
                <w:rFonts w:ascii="Times" w:eastAsia="바탕" w:hAnsi="Times" w:cs="Times"/>
                <w:sz w:val="20"/>
                <w:szCs w:val="20"/>
                <w:lang w:eastAsia="x-none"/>
              </w:rPr>
              <w:t>The bitwidth of each SSBRI/CRI is determined based on the number of SSB/CSI-RS resources in the associated CMR resource set</w:t>
            </w:r>
          </w:p>
          <w:p w14:paraId="5492B551" w14:textId="6AEECFE1" w:rsidR="00B44CC5" w:rsidRDefault="00B44CC5" w:rsidP="00B44CC5">
            <w:pPr>
              <w:numPr>
                <w:ilvl w:val="0"/>
                <w:numId w:val="21"/>
              </w:numPr>
              <w:snapToGrid w:val="0"/>
              <w:spacing w:after="0" w:line="240" w:lineRule="auto"/>
              <w:contextualSpacing/>
              <w:rPr>
                <w:rFonts w:ascii="Times" w:eastAsia="바탕" w:hAnsi="Times" w:cs="Times"/>
                <w:sz w:val="20"/>
                <w:szCs w:val="20"/>
                <w:lang w:eastAsia="x-none"/>
              </w:rPr>
            </w:pPr>
            <w:r w:rsidRPr="00B44CC5">
              <w:rPr>
                <w:rFonts w:ascii="Times" w:eastAsia="바탕" w:hAnsi="Times" w:cs="Times"/>
                <w:sz w:val="20"/>
                <w:szCs w:val="20"/>
                <w:lang w:eastAsia="x-none"/>
              </w:rPr>
              <w:t>FFS: specify the association between SSBRIs/CRIs in a reported group and CMR resource sets</w:t>
            </w:r>
          </w:p>
          <w:p w14:paraId="1B42BF04" w14:textId="66A9EAF0" w:rsidR="00AA5E59" w:rsidRDefault="00AA5E59" w:rsidP="00AA5E59">
            <w:pPr>
              <w:snapToGrid w:val="0"/>
              <w:spacing w:after="0" w:line="240" w:lineRule="auto"/>
              <w:contextualSpacing/>
              <w:rPr>
                <w:rFonts w:ascii="Times" w:eastAsia="바탕" w:hAnsi="Times" w:cs="Times"/>
                <w:sz w:val="20"/>
                <w:szCs w:val="20"/>
                <w:lang w:eastAsia="x-none"/>
              </w:rPr>
            </w:pPr>
          </w:p>
          <w:p w14:paraId="6AA6C714" w14:textId="6283D0F7" w:rsidR="00AA5E59" w:rsidRPr="00AA5E59" w:rsidRDefault="00AA5E59" w:rsidP="00AA5E59">
            <w:pPr>
              <w:spacing w:after="0" w:line="240" w:lineRule="auto"/>
              <w:rPr>
                <w:rFonts w:ascii="Times" w:eastAsia="바탕" w:hAnsi="Times"/>
                <w:b/>
                <w:bCs/>
                <w:sz w:val="20"/>
                <w:szCs w:val="24"/>
                <w:highlight w:val="green"/>
                <w:lang w:val="en-GB" w:eastAsia="x-none"/>
              </w:rPr>
            </w:pPr>
            <w:r w:rsidRPr="00AA5E59">
              <w:rPr>
                <w:rFonts w:ascii="Times" w:eastAsia="바탕" w:hAnsi="Times"/>
                <w:b/>
                <w:bCs/>
                <w:sz w:val="20"/>
                <w:szCs w:val="24"/>
                <w:highlight w:val="green"/>
                <w:lang w:val="en-GB" w:eastAsia="x-none"/>
              </w:rPr>
              <w:t>Agreement</w:t>
            </w:r>
          </w:p>
          <w:p w14:paraId="1B30472C" w14:textId="408064A8" w:rsidR="00AA5E59" w:rsidRPr="00AA5E59" w:rsidRDefault="00AA5E59" w:rsidP="00AA5E59">
            <w:pPr>
              <w:spacing w:after="0" w:line="240" w:lineRule="auto"/>
              <w:jc w:val="both"/>
              <w:rPr>
                <w:rFonts w:ascii="Times New Roman" w:hAnsi="Times New Roman"/>
                <w:sz w:val="20"/>
                <w:lang w:val="en-GB" w:eastAsia="en-US"/>
              </w:rPr>
            </w:pPr>
            <w:r w:rsidRPr="00AA5E59">
              <w:rPr>
                <w:rFonts w:ascii="Times New Roman" w:hAnsi="Times New Roman"/>
                <w:sz w:val="20"/>
                <w:lang w:val="en-GB" w:eastAsia="en-US"/>
              </w:rPr>
              <w:t xml:space="preserve">For aperiodic report of beam reporting option 2, </w:t>
            </w:r>
          </w:p>
          <w:p w14:paraId="262734F5" w14:textId="410D0A26" w:rsidR="00AA5E59" w:rsidRPr="00AA5E59" w:rsidRDefault="00AA5E59" w:rsidP="00AA5E59">
            <w:pPr>
              <w:numPr>
                <w:ilvl w:val="0"/>
                <w:numId w:val="25"/>
              </w:numPr>
              <w:spacing w:after="0" w:line="240" w:lineRule="auto"/>
              <w:rPr>
                <w:rFonts w:ascii="Times New Roman" w:hAnsi="Times New Roman"/>
                <w:sz w:val="20"/>
                <w:lang w:val="en-GB" w:eastAsia="en-US"/>
              </w:rPr>
            </w:pPr>
            <w:r w:rsidRPr="00AA5E59">
              <w:rPr>
                <w:rFonts w:ascii="Times New Roman" w:hAnsi="Times New Roman"/>
                <w:sz w:val="20"/>
                <w:lang w:val="en-GB" w:eastAsia="en-US"/>
              </w:rPr>
              <w:t xml:space="preserve">When associated with aperiodic resource setting, extend the existing RRC parameter </w:t>
            </w:r>
            <w:r w:rsidRPr="00AA5E59">
              <w:rPr>
                <w:rFonts w:ascii="Times New Roman" w:hAnsi="Times New Roman"/>
                <w:i/>
                <w:sz w:val="20"/>
                <w:lang w:val="en-GB" w:eastAsia="en-US"/>
              </w:rPr>
              <w:t>CSI-AssociatedReportConfigInfo</w:t>
            </w:r>
            <w:r w:rsidRPr="00AA5E59">
              <w:rPr>
                <w:rFonts w:ascii="Times New Roman" w:hAnsi="Times New Roman"/>
                <w:sz w:val="20"/>
                <w:lang w:val="en-GB" w:eastAsia="en-US"/>
              </w:rPr>
              <w:t xml:space="preserve"> to be configured with two CMR resource sets where each may be configured with their corresponding QCL information.</w:t>
            </w:r>
          </w:p>
          <w:p w14:paraId="492769E7" w14:textId="5C8FF430" w:rsidR="00AA5E59" w:rsidRPr="00AA5E59" w:rsidRDefault="00AA5E59" w:rsidP="00AA5E59">
            <w:pPr>
              <w:numPr>
                <w:ilvl w:val="1"/>
                <w:numId w:val="23"/>
              </w:numPr>
              <w:snapToGrid w:val="0"/>
              <w:spacing w:after="0" w:line="240" w:lineRule="auto"/>
              <w:contextualSpacing/>
              <w:rPr>
                <w:rFonts w:ascii="Times New Roman" w:eastAsia="바탕" w:hAnsi="Times New Roman"/>
                <w:sz w:val="20"/>
                <w:szCs w:val="16"/>
                <w:lang w:eastAsia="x-none"/>
              </w:rPr>
            </w:pPr>
            <w:r w:rsidRPr="00AA5E59">
              <w:rPr>
                <w:rFonts w:ascii="Times New Roman" w:eastAsia="바탕" w:hAnsi="Times New Roman"/>
                <w:sz w:val="20"/>
                <w:szCs w:val="16"/>
                <w:lang w:eastAsia="x-none"/>
              </w:rPr>
              <w:t xml:space="preserve">FFS: Detailed association scheme </w:t>
            </w:r>
          </w:p>
          <w:p w14:paraId="0816A707" w14:textId="51FCCD44" w:rsidR="00AA5E59" w:rsidRPr="00AA5E59" w:rsidRDefault="00AA5E59" w:rsidP="00AA5E59">
            <w:pPr>
              <w:numPr>
                <w:ilvl w:val="0"/>
                <w:numId w:val="25"/>
              </w:numPr>
              <w:spacing w:after="0" w:line="240" w:lineRule="auto"/>
              <w:rPr>
                <w:rFonts w:ascii="Times New Roman" w:hAnsi="Times New Roman"/>
                <w:sz w:val="20"/>
                <w:lang w:val="en-GB" w:eastAsia="en-US"/>
              </w:rPr>
            </w:pPr>
            <w:r w:rsidRPr="00AA5E59">
              <w:rPr>
                <w:rFonts w:ascii="Times New Roman" w:hAnsi="Times New Roman"/>
                <w:sz w:val="20"/>
                <w:lang w:val="en-GB" w:eastAsia="en-US"/>
              </w:rPr>
              <w:t xml:space="preserve">When associated with periodic/semi-persist resource setting, the resource setting comprises two CMR resource sets. </w:t>
            </w:r>
          </w:p>
          <w:p w14:paraId="68125E6E" w14:textId="6A5B9406" w:rsidR="00AA5E59" w:rsidRDefault="00AA5E59" w:rsidP="00AA5E59">
            <w:pPr>
              <w:snapToGrid w:val="0"/>
              <w:spacing w:after="0" w:line="240" w:lineRule="auto"/>
              <w:contextualSpacing/>
              <w:rPr>
                <w:rFonts w:ascii="Times" w:eastAsia="바탕" w:hAnsi="Times" w:cs="Times"/>
                <w:sz w:val="20"/>
                <w:szCs w:val="20"/>
                <w:lang w:val="en-GB" w:eastAsia="x-none"/>
              </w:rPr>
            </w:pPr>
          </w:p>
          <w:p w14:paraId="23BD8638" w14:textId="080473F6" w:rsidR="00AA5E59" w:rsidRPr="00AA5E59" w:rsidRDefault="00AA5E59" w:rsidP="00AA5E59">
            <w:pPr>
              <w:spacing w:after="0" w:line="240" w:lineRule="auto"/>
              <w:rPr>
                <w:rFonts w:ascii="Times" w:eastAsia="바탕" w:hAnsi="Times" w:cs="Times"/>
                <w:b/>
                <w:bCs/>
                <w:sz w:val="20"/>
                <w:szCs w:val="20"/>
                <w:highlight w:val="green"/>
                <w:lang w:val="en-GB" w:eastAsia="x-none"/>
              </w:rPr>
            </w:pPr>
            <w:r w:rsidRPr="00AA5E59">
              <w:rPr>
                <w:rFonts w:ascii="Times" w:eastAsia="바탕" w:hAnsi="Times" w:cs="Times"/>
                <w:b/>
                <w:bCs/>
                <w:sz w:val="20"/>
                <w:szCs w:val="20"/>
                <w:highlight w:val="green"/>
                <w:lang w:val="en-GB" w:eastAsia="x-none"/>
              </w:rPr>
              <w:t>Agreement</w:t>
            </w:r>
          </w:p>
          <w:p w14:paraId="38D2C72B" w14:textId="744B3A06" w:rsidR="00AA5E59" w:rsidRPr="00AA5E59" w:rsidRDefault="00AA5E59" w:rsidP="00AA5E59">
            <w:pPr>
              <w:spacing w:after="0" w:line="240" w:lineRule="auto"/>
              <w:rPr>
                <w:rFonts w:ascii="Times New Roman" w:hAnsi="Times New Roman"/>
                <w:sz w:val="20"/>
                <w:szCs w:val="20"/>
                <w:lang w:val="en-GB" w:eastAsia="en-US"/>
              </w:rPr>
            </w:pPr>
            <w:r w:rsidRPr="00AA5E59">
              <w:rPr>
                <w:rFonts w:ascii="Times New Roman" w:hAnsi="Times New Roman"/>
                <w:sz w:val="20"/>
                <w:szCs w:val="20"/>
                <w:lang w:val="en-GB" w:eastAsia="en-US"/>
              </w:rPr>
              <w:t xml:space="preserve">For extension of the existing RRC parameter </w:t>
            </w:r>
            <w:r w:rsidRPr="00AA5E59">
              <w:rPr>
                <w:rFonts w:ascii="Times New Roman" w:hAnsi="Times New Roman"/>
                <w:i/>
                <w:sz w:val="20"/>
                <w:szCs w:val="20"/>
                <w:lang w:val="en-GB" w:eastAsia="en-US"/>
              </w:rPr>
              <w:t xml:space="preserve">CSI-AssociatedReportConfigInfo </w:t>
            </w:r>
            <w:r w:rsidRPr="00AA5E59">
              <w:rPr>
                <w:rFonts w:ascii="Times New Roman" w:hAnsi="Times New Roman"/>
                <w:sz w:val="20"/>
                <w:szCs w:val="20"/>
                <w:lang w:val="en-GB" w:eastAsia="en-US"/>
              </w:rPr>
              <w:t xml:space="preserve">for the purpose of M-TRP beam reporting option 2, </w:t>
            </w:r>
          </w:p>
          <w:p w14:paraId="0C13BF10" w14:textId="128C82D6" w:rsidR="00AA5E59" w:rsidRPr="00B44CC5" w:rsidRDefault="00AA5E59" w:rsidP="00AA5E59">
            <w:pPr>
              <w:numPr>
                <w:ilvl w:val="0"/>
                <w:numId w:val="25"/>
              </w:numPr>
              <w:spacing w:after="0" w:line="240" w:lineRule="auto"/>
              <w:rPr>
                <w:rFonts w:ascii="Times" w:eastAsia="바탕" w:hAnsi="Times" w:cs="Times"/>
                <w:sz w:val="20"/>
                <w:szCs w:val="20"/>
                <w:lang w:eastAsia="x-none"/>
              </w:rPr>
            </w:pPr>
            <w:r w:rsidRPr="00AA5E59">
              <w:rPr>
                <w:rFonts w:ascii="Times New Roman" w:hAnsi="Times New Roman"/>
                <w:sz w:val="20"/>
                <w:szCs w:val="20"/>
                <w:lang w:val="en-GB" w:eastAsia="en-US"/>
              </w:rPr>
              <w:t>Introduce a second ‘</w:t>
            </w:r>
            <w:r w:rsidRPr="00AA5E59">
              <w:rPr>
                <w:rFonts w:ascii="Times New Roman" w:hAnsi="Times New Roman"/>
                <w:i/>
                <w:sz w:val="20"/>
                <w:szCs w:val="20"/>
                <w:lang w:val="en-GB" w:eastAsia="en-US"/>
              </w:rPr>
              <w:t>resourcesForChannel’</w:t>
            </w:r>
            <w:r w:rsidRPr="00AA5E59">
              <w:rPr>
                <w:rFonts w:ascii="Times New Roman" w:hAnsi="Times New Roman"/>
                <w:sz w:val="20"/>
                <w:szCs w:val="20"/>
                <w:lang w:val="en-GB" w:eastAsia="en-US"/>
              </w:rPr>
              <w:t xml:space="preserve"> in </w:t>
            </w:r>
            <w:r w:rsidRPr="00AA5E59">
              <w:rPr>
                <w:rFonts w:ascii="Times New Roman" w:hAnsi="Times New Roman"/>
                <w:i/>
                <w:sz w:val="20"/>
                <w:szCs w:val="20"/>
                <w:lang w:val="en-GB" w:eastAsia="en-US"/>
              </w:rPr>
              <w:t>CSI-AssociatedReportConfigInfo</w:t>
            </w:r>
          </w:p>
        </w:tc>
      </w:tr>
    </w:tbl>
    <w:p w14:paraId="2587EC1F" w14:textId="6C94B9FA" w:rsidR="00367B26" w:rsidRDefault="00367B26" w:rsidP="00E344F9">
      <w:pPr>
        <w:ind w:firstLineChars="193" w:firstLine="425"/>
        <w:jc w:val="both"/>
        <w:rPr>
          <w:rFonts w:ascii="Times New Roman" w:hAnsi="Times New Roman"/>
          <w:szCs w:val="24"/>
        </w:rPr>
      </w:pPr>
    </w:p>
    <w:p w14:paraId="61196504" w14:textId="6D40B877" w:rsidR="00367B26" w:rsidRDefault="005C70F1" w:rsidP="00E344F9">
      <w:pPr>
        <w:ind w:firstLineChars="193" w:firstLine="425"/>
        <w:jc w:val="both"/>
        <w:rPr>
          <w:rFonts w:ascii="Times New Roman" w:hAnsi="Times New Roman"/>
          <w:szCs w:val="24"/>
        </w:rPr>
      </w:pPr>
      <w:r>
        <w:rPr>
          <w:rFonts w:ascii="Times New Roman" w:hAnsi="Times New Roman"/>
          <w:szCs w:val="24"/>
        </w:rPr>
        <w:lastRenderedPageBreak/>
        <w:t>I</w:t>
      </w:r>
      <w:r>
        <w:rPr>
          <w:rFonts w:ascii="Times New Roman" w:hAnsi="Times New Roman" w:hint="eastAsia"/>
          <w:szCs w:val="24"/>
        </w:rPr>
        <w:t xml:space="preserve">n </w:t>
      </w:r>
      <w:r>
        <w:rPr>
          <w:rFonts w:ascii="Times New Roman" w:hAnsi="Times New Roman"/>
          <w:szCs w:val="24"/>
        </w:rPr>
        <w:t xml:space="preserve">the </w:t>
      </w:r>
      <w:r w:rsidR="00601D88">
        <w:rPr>
          <w:rFonts w:ascii="Times New Roman" w:hAnsi="Times New Roman"/>
          <w:szCs w:val="24"/>
        </w:rPr>
        <w:t xml:space="preserve">previous </w:t>
      </w:r>
      <w:r>
        <w:rPr>
          <w:rFonts w:ascii="Times New Roman" w:hAnsi="Times New Roman"/>
          <w:szCs w:val="24"/>
        </w:rPr>
        <w:t xml:space="preserve">meeting, </w:t>
      </w:r>
      <w:r w:rsidR="008F08E8">
        <w:rPr>
          <w:rFonts w:ascii="Times New Roman" w:hAnsi="Times New Roman"/>
          <w:szCs w:val="24"/>
        </w:rPr>
        <w:t xml:space="preserve">it </w:t>
      </w:r>
      <w:r w:rsidR="000F6021">
        <w:rPr>
          <w:rFonts w:ascii="Times New Roman" w:hAnsi="Times New Roman"/>
          <w:szCs w:val="24"/>
        </w:rPr>
        <w:t xml:space="preserve">had been </w:t>
      </w:r>
      <w:r w:rsidR="008F08E8">
        <w:rPr>
          <w:rFonts w:ascii="Times New Roman" w:hAnsi="Times New Roman"/>
          <w:szCs w:val="24"/>
        </w:rPr>
        <w:t>agreed that t</w:t>
      </w:r>
      <w:r w:rsidR="008F08E8" w:rsidRPr="008F08E8">
        <w:rPr>
          <w:rFonts w:ascii="Times New Roman" w:hAnsi="Times New Roman"/>
          <w:szCs w:val="24"/>
        </w:rPr>
        <w:t xml:space="preserve">wo CMR resource sets </w:t>
      </w:r>
      <w:r w:rsidR="008F08E8">
        <w:rPr>
          <w:rFonts w:ascii="Times New Roman" w:hAnsi="Times New Roman"/>
          <w:szCs w:val="24"/>
        </w:rPr>
        <w:t>can be configured/associated with CMR resource setting</w:t>
      </w:r>
      <w:r w:rsidR="00157C29">
        <w:rPr>
          <w:rFonts w:ascii="Times New Roman" w:hAnsi="Times New Roman"/>
          <w:szCs w:val="24"/>
        </w:rPr>
        <w:t xml:space="preserve">. In this agreement, it is supposed that </w:t>
      </w:r>
      <w:r w:rsidR="008F08E8">
        <w:rPr>
          <w:rFonts w:ascii="Times New Roman" w:hAnsi="Times New Roman"/>
          <w:szCs w:val="24"/>
        </w:rPr>
        <w:t>CMR resource(s) in a CMR resource set is to be transmitted from a specific TRP</w:t>
      </w:r>
      <w:r w:rsidR="00D865F8">
        <w:rPr>
          <w:rFonts w:ascii="Times New Roman" w:hAnsi="Times New Roman"/>
          <w:szCs w:val="24"/>
        </w:rPr>
        <w:t>,</w:t>
      </w:r>
      <w:r w:rsidR="00157C29">
        <w:rPr>
          <w:rFonts w:ascii="Times New Roman" w:hAnsi="Times New Roman"/>
          <w:szCs w:val="24"/>
        </w:rPr>
        <w:t xml:space="preserve"> and CMR resource(s) in the other CMR resource set is to be transmitted from the other TRP</w:t>
      </w:r>
      <w:r w:rsidR="008F08E8">
        <w:rPr>
          <w:rFonts w:ascii="Times New Roman" w:hAnsi="Times New Roman"/>
          <w:szCs w:val="24"/>
        </w:rPr>
        <w:t xml:space="preserve">. </w:t>
      </w:r>
      <w:r w:rsidR="00601D88">
        <w:rPr>
          <w:rFonts w:ascii="Times New Roman" w:hAnsi="Times New Roman"/>
          <w:szCs w:val="24"/>
        </w:rPr>
        <w:t>In the last meeting, it was discussed and agreed</w:t>
      </w:r>
      <w:r w:rsidR="00157C29">
        <w:rPr>
          <w:rFonts w:ascii="Times New Roman" w:hAnsi="Times New Roman"/>
          <w:szCs w:val="24"/>
        </w:rPr>
        <w:t xml:space="preserve"> regarding the extension to aperiodic CMR resource setting, that </w:t>
      </w:r>
      <w:r w:rsidR="00601D88">
        <w:rPr>
          <w:rFonts w:ascii="Times New Roman" w:hAnsi="Times New Roman"/>
          <w:szCs w:val="24"/>
        </w:rPr>
        <w:t>i</w:t>
      </w:r>
      <w:r w:rsidR="00601D88" w:rsidRPr="00601D88">
        <w:rPr>
          <w:rFonts w:ascii="Times New Roman" w:hAnsi="Times New Roman"/>
          <w:szCs w:val="24"/>
        </w:rPr>
        <w:t>ntroduce a second ‘</w:t>
      </w:r>
      <w:r w:rsidR="00601D88" w:rsidRPr="00041F4E">
        <w:rPr>
          <w:rFonts w:ascii="Times New Roman" w:hAnsi="Times New Roman"/>
          <w:i/>
          <w:szCs w:val="24"/>
        </w:rPr>
        <w:t>resourcesForChannel</w:t>
      </w:r>
      <w:r w:rsidR="00601D88" w:rsidRPr="00601D88">
        <w:rPr>
          <w:rFonts w:ascii="Times New Roman" w:hAnsi="Times New Roman"/>
          <w:szCs w:val="24"/>
        </w:rPr>
        <w:t>’ in CSI-</w:t>
      </w:r>
      <w:r w:rsidR="00601D88" w:rsidRPr="00041F4E">
        <w:rPr>
          <w:rFonts w:ascii="Times New Roman" w:hAnsi="Times New Roman"/>
          <w:i/>
          <w:szCs w:val="24"/>
        </w:rPr>
        <w:t>AssociatedReportConfigInfo</w:t>
      </w:r>
      <w:r w:rsidR="00601D88">
        <w:rPr>
          <w:rFonts w:ascii="Times New Roman" w:hAnsi="Times New Roman"/>
          <w:szCs w:val="24"/>
        </w:rPr>
        <w:t xml:space="preserve"> which includes second CMR resource set and respective QCL info</w:t>
      </w:r>
      <w:r w:rsidR="008C01DD">
        <w:rPr>
          <w:rFonts w:ascii="Times New Roman" w:hAnsi="Times New Roman"/>
          <w:szCs w:val="24"/>
        </w:rPr>
        <w:t>(s)</w:t>
      </w:r>
      <w:r w:rsidR="00601D88">
        <w:rPr>
          <w:rFonts w:ascii="Times New Roman" w:hAnsi="Times New Roman"/>
          <w:szCs w:val="24"/>
        </w:rPr>
        <w:t xml:space="preserve">. Then, as legacy specification, if the number of RRC configured CSI trigger states </w:t>
      </w:r>
      <w:r w:rsidR="00587788">
        <w:rPr>
          <w:rFonts w:ascii="Times New Roman" w:hAnsi="Times New Roman"/>
          <w:szCs w:val="24"/>
        </w:rPr>
        <w:t xml:space="preserve">equals to or </w:t>
      </w:r>
      <w:r w:rsidR="00AB3938">
        <w:rPr>
          <w:rFonts w:ascii="Times New Roman" w:hAnsi="Times New Roman"/>
          <w:szCs w:val="24"/>
        </w:rPr>
        <w:t xml:space="preserve">is </w:t>
      </w:r>
      <w:r w:rsidR="00587788">
        <w:rPr>
          <w:rFonts w:ascii="Times New Roman" w:hAnsi="Times New Roman"/>
          <w:szCs w:val="24"/>
        </w:rPr>
        <w:t>smaller than</w:t>
      </w:r>
      <w:r w:rsidR="00601D88">
        <w:rPr>
          <w:rFonts w:ascii="Times New Roman" w:hAnsi="Times New Roman"/>
          <w:szCs w:val="24"/>
        </w:rPr>
        <w:t xml:space="preserve"> the number of configured codepoints of CSI request field, </w:t>
      </w:r>
      <w:r w:rsidR="008C01DD">
        <w:rPr>
          <w:rFonts w:ascii="Times New Roman" w:hAnsi="Times New Roman"/>
          <w:szCs w:val="24"/>
        </w:rPr>
        <w:t xml:space="preserve">the RRC configured CSI trigger states are naturally mapped to the CSI request field. </w:t>
      </w:r>
      <w:r w:rsidR="00587788">
        <w:rPr>
          <w:rFonts w:ascii="Times New Roman" w:hAnsi="Times New Roman"/>
          <w:szCs w:val="24"/>
        </w:rPr>
        <w:t>Otherwise</w:t>
      </w:r>
      <w:r w:rsidR="008C01DD">
        <w:rPr>
          <w:rFonts w:ascii="Times New Roman" w:hAnsi="Times New Roman"/>
          <w:szCs w:val="24"/>
        </w:rPr>
        <w:t>, subselection MAC CE is needed to choose CSI trigger states to be mapped to the CSI request field. So, as a result, CSI trigger state</w:t>
      </w:r>
      <w:r w:rsidR="00041F4E">
        <w:rPr>
          <w:rFonts w:ascii="Times New Roman" w:hAnsi="Times New Roman"/>
          <w:szCs w:val="24"/>
        </w:rPr>
        <w:t>s</w:t>
      </w:r>
      <w:r w:rsidR="008C01DD">
        <w:rPr>
          <w:rFonts w:ascii="Times New Roman" w:hAnsi="Times New Roman"/>
          <w:szCs w:val="24"/>
        </w:rPr>
        <w:t xml:space="preserve"> for S-TRP beam reporting and M-TRP beam reporting </w:t>
      </w:r>
      <w:r w:rsidR="00587788">
        <w:rPr>
          <w:rFonts w:ascii="Times New Roman" w:hAnsi="Times New Roman"/>
          <w:szCs w:val="24"/>
        </w:rPr>
        <w:t xml:space="preserve">will </w:t>
      </w:r>
      <w:r w:rsidR="008C01DD">
        <w:rPr>
          <w:rFonts w:ascii="Times New Roman" w:hAnsi="Times New Roman"/>
          <w:szCs w:val="24"/>
        </w:rPr>
        <w:t xml:space="preserve">be mapped to </w:t>
      </w:r>
      <w:r w:rsidR="00041F4E">
        <w:rPr>
          <w:rFonts w:ascii="Times New Roman" w:hAnsi="Times New Roman"/>
          <w:szCs w:val="24"/>
        </w:rPr>
        <w:t>different codepoint</w:t>
      </w:r>
      <w:r w:rsidR="00587788">
        <w:rPr>
          <w:rFonts w:ascii="Times New Roman" w:hAnsi="Times New Roman"/>
          <w:szCs w:val="24"/>
        </w:rPr>
        <w:t>s</w:t>
      </w:r>
      <w:r w:rsidR="00041F4E">
        <w:rPr>
          <w:rFonts w:ascii="Times New Roman" w:hAnsi="Times New Roman"/>
          <w:szCs w:val="24"/>
        </w:rPr>
        <w:t xml:space="preserve"> of </w:t>
      </w:r>
      <w:r w:rsidR="008C01DD">
        <w:rPr>
          <w:rFonts w:ascii="Times New Roman" w:hAnsi="Times New Roman"/>
          <w:szCs w:val="24"/>
        </w:rPr>
        <w:t>CSI request field together</w:t>
      </w:r>
      <w:r w:rsidR="00587788">
        <w:rPr>
          <w:rFonts w:ascii="Times New Roman" w:hAnsi="Times New Roman"/>
          <w:szCs w:val="24"/>
        </w:rPr>
        <w:t>, e.g.</w:t>
      </w:r>
      <w:r w:rsidR="00503908">
        <w:rPr>
          <w:rFonts w:ascii="Times New Roman" w:hAnsi="Times New Roman"/>
          <w:szCs w:val="24"/>
        </w:rPr>
        <w:t>,</w:t>
      </w:r>
      <w:r w:rsidR="00587788">
        <w:rPr>
          <w:rFonts w:ascii="Times New Roman" w:hAnsi="Times New Roman"/>
          <w:szCs w:val="24"/>
        </w:rPr>
        <w:t xml:space="preserve"> occupying three codepoints for S-TRP#0 report, S-TRP#1 report, and M-TRP#0+#1 report</w:t>
      </w:r>
      <w:r w:rsidR="008C01DD">
        <w:rPr>
          <w:rFonts w:ascii="Times New Roman" w:hAnsi="Times New Roman"/>
          <w:szCs w:val="24"/>
        </w:rPr>
        <w:t>.</w:t>
      </w:r>
      <w:r w:rsidR="00587788">
        <w:rPr>
          <w:rFonts w:ascii="Times New Roman" w:hAnsi="Times New Roman"/>
          <w:szCs w:val="24"/>
        </w:rPr>
        <w:t xml:space="preserve"> This would requires larger DCI payload for CSI request field or would</w:t>
      </w:r>
      <w:r w:rsidR="00137B98">
        <w:rPr>
          <w:rFonts w:ascii="Times New Roman" w:hAnsi="Times New Roman"/>
          <w:szCs w:val="24"/>
        </w:rPr>
        <w:t xml:space="preserve"> decreases the CSI request flexibility, </w:t>
      </w:r>
      <w:r w:rsidR="00237383">
        <w:rPr>
          <w:rFonts w:ascii="Times New Roman" w:hAnsi="Times New Roman"/>
          <w:szCs w:val="24"/>
        </w:rPr>
        <w:t>because trigger states for S-TRP and M-TRP beam reporting should co-exist in CSI request field,</w:t>
      </w:r>
      <w:r w:rsidR="00137B98">
        <w:rPr>
          <w:rFonts w:ascii="Times New Roman" w:hAnsi="Times New Roman"/>
          <w:szCs w:val="24"/>
        </w:rPr>
        <w:t xml:space="preserve"> compared </w:t>
      </w:r>
      <w:r w:rsidR="00237383">
        <w:rPr>
          <w:rFonts w:ascii="Times New Roman" w:hAnsi="Times New Roman"/>
          <w:szCs w:val="24"/>
        </w:rPr>
        <w:t xml:space="preserve">to </w:t>
      </w:r>
      <w:r w:rsidR="00137B98">
        <w:rPr>
          <w:rFonts w:ascii="Times New Roman" w:hAnsi="Times New Roman"/>
          <w:szCs w:val="24"/>
        </w:rPr>
        <w:t>the legacy behavior</w:t>
      </w:r>
      <w:r w:rsidR="00237383">
        <w:rPr>
          <w:rFonts w:ascii="Times New Roman" w:hAnsi="Times New Roman"/>
          <w:szCs w:val="24"/>
        </w:rPr>
        <w:t xml:space="preserve"> with only S-TRP beam reporting</w:t>
      </w:r>
      <w:r w:rsidR="00137B98">
        <w:rPr>
          <w:rFonts w:ascii="Times New Roman" w:hAnsi="Times New Roman"/>
          <w:szCs w:val="24"/>
        </w:rPr>
        <w:t xml:space="preserve">. So, we propose </w:t>
      </w:r>
      <w:r w:rsidR="00587788">
        <w:rPr>
          <w:rFonts w:ascii="Times New Roman" w:hAnsi="Times New Roman"/>
          <w:szCs w:val="24"/>
        </w:rPr>
        <w:t xml:space="preserve">to support that </w:t>
      </w:r>
      <w:r w:rsidR="00137B98">
        <w:rPr>
          <w:rFonts w:ascii="Times New Roman" w:hAnsi="Times New Roman"/>
          <w:szCs w:val="24"/>
        </w:rPr>
        <w:t xml:space="preserve">gNB can indicate whether UE reports S-TRP beam reporting based on specific CMR resource set within the trigger states with two CMR resource sets or M-TRP beam reporting based on both CMR resource set, as similarly discussed in M-TRP CSI agenda(e.g., </w:t>
      </w:r>
      <w:r w:rsidR="00137B98">
        <w:rPr>
          <w:rFonts w:ascii="Times New Roman" w:hAnsi="Times New Roman" w:hint="eastAsia"/>
          <w:szCs w:val="24"/>
        </w:rPr>
        <w:t xml:space="preserve">M-TRP </w:t>
      </w:r>
      <w:r w:rsidR="000F6021">
        <w:rPr>
          <w:rFonts w:ascii="Times New Roman" w:hAnsi="Times New Roman"/>
          <w:szCs w:val="24"/>
        </w:rPr>
        <w:t>CSI</w:t>
      </w:r>
      <w:r w:rsidR="00137B98">
        <w:rPr>
          <w:rFonts w:ascii="Times New Roman" w:hAnsi="Times New Roman" w:hint="eastAsia"/>
          <w:szCs w:val="24"/>
        </w:rPr>
        <w:t xml:space="preserve"> resource set can </w:t>
      </w:r>
      <w:r w:rsidR="00137B98">
        <w:rPr>
          <w:rFonts w:ascii="Times New Roman" w:hAnsi="Times New Roman"/>
          <w:szCs w:val="24"/>
        </w:rPr>
        <w:t xml:space="preserve">also </w:t>
      </w:r>
      <w:r w:rsidR="00137B98">
        <w:rPr>
          <w:rFonts w:ascii="Times New Roman" w:hAnsi="Times New Roman" w:hint="eastAsia"/>
          <w:szCs w:val="24"/>
        </w:rPr>
        <w:t>be used for S-TRP</w:t>
      </w:r>
      <w:r w:rsidR="000F6021">
        <w:rPr>
          <w:rFonts w:ascii="Times New Roman" w:hAnsi="Times New Roman"/>
          <w:szCs w:val="24"/>
        </w:rPr>
        <w:t xml:space="preserve"> CSI</w:t>
      </w:r>
      <w:r w:rsidR="00137B98">
        <w:rPr>
          <w:rFonts w:ascii="Times New Roman" w:hAnsi="Times New Roman" w:hint="eastAsia"/>
          <w:szCs w:val="24"/>
        </w:rPr>
        <w:t xml:space="preserve"> hypothesis</w:t>
      </w:r>
      <w:r w:rsidR="00137B98">
        <w:rPr>
          <w:rFonts w:ascii="Times New Roman" w:hAnsi="Times New Roman"/>
          <w:szCs w:val="24"/>
        </w:rPr>
        <w:t xml:space="preserve"> and S-TRP CSI reporting).</w:t>
      </w:r>
      <w:r w:rsidR="004D4B98">
        <w:rPr>
          <w:rFonts w:ascii="Times New Roman" w:hAnsi="Times New Roman"/>
          <w:szCs w:val="24"/>
        </w:rPr>
        <w:t xml:space="preserve"> MAC-CE or DCI (possibly based on unused fields) can be used for the CMR resource set indication.</w:t>
      </w:r>
      <w:r w:rsidR="00587788">
        <w:rPr>
          <w:rFonts w:ascii="Times New Roman" w:hAnsi="Times New Roman"/>
          <w:szCs w:val="24"/>
        </w:rPr>
        <w:t xml:space="preserve"> Based on this approach, a same CSI report configuration and CSI request field can be used for both S-TRP and M-TRP reports which can reduce RRC configuration overhead as well as DCI payload.</w:t>
      </w:r>
    </w:p>
    <w:p w14:paraId="595F7FEF" w14:textId="445BEB49" w:rsidR="00137B98" w:rsidRPr="00041F4E" w:rsidRDefault="00137B98" w:rsidP="00E344F9">
      <w:pPr>
        <w:ind w:firstLineChars="193" w:firstLine="425"/>
        <w:jc w:val="both"/>
        <w:rPr>
          <w:rFonts w:ascii="Times New Roman" w:hAnsi="Times New Roman"/>
          <w:b/>
          <w:i/>
          <w:szCs w:val="24"/>
        </w:rPr>
      </w:pPr>
      <w:r>
        <w:rPr>
          <w:rFonts w:ascii="Times New Roman" w:hAnsi="Times New Roman"/>
          <w:b/>
          <w:i/>
          <w:szCs w:val="24"/>
        </w:rPr>
        <w:t xml:space="preserve">Proposal #3: </w:t>
      </w:r>
      <w:r w:rsidR="00C64FF9">
        <w:rPr>
          <w:rFonts w:ascii="Times New Roman" w:hAnsi="Times New Roman"/>
          <w:b/>
          <w:i/>
          <w:szCs w:val="24"/>
        </w:rPr>
        <w:t xml:space="preserve">Support gNB to </w:t>
      </w:r>
      <w:r w:rsidR="00587788">
        <w:rPr>
          <w:rFonts w:ascii="Times New Roman" w:hAnsi="Times New Roman"/>
          <w:b/>
          <w:i/>
          <w:szCs w:val="24"/>
        </w:rPr>
        <w:t xml:space="preserve">dynamically indicate CMR resource set(s) for a </w:t>
      </w:r>
      <w:r w:rsidR="00C64FF9">
        <w:rPr>
          <w:rFonts w:ascii="Times New Roman" w:hAnsi="Times New Roman"/>
          <w:b/>
          <w:i/>
          <w:szCs w:val="24"/>
        </w:rPr>
        <w:t>CSI trigger state</w:t>
      </w:r>
      <w:r w:rsidR="00587788">
        <w:rPr>
          <w:rFonts w:ascii="Times New Roman" w:hAnsi="Times New Roman"/>
          <w:b/>
          <w:i/>
          <w:szCs w:val="24"/>
        </w:rPr>
        <w:t xml:space="preserve"> configured</w:t>
      </w:r>
      <w:r w:rsidR="00C64FF9">
        <w:rPr>
          <w:rFonts w:ascii="Times New Roman" w:hAnsi="Times New Roman"/>
          <w:b/>
          <w:i/>
          <w:szCs w:val="24"/>
        </w:rPr>
        <w:t xml:space="preserve"> with two CMR resource set</w:t>
      </w:r>
      <w:r w:rsidR="00587788">
        <w:rPr>
          <w:rFonts w:ascii="Times New Roman" w:hAnsi="Times New Roman"/>
          <w:b/>
          <w:i/>
          <w:szCs w:val="24"/>
        </w:rPr>
        <w:t>s</w:t>
      </w:r>
      <w:r w:rsidR="00C64FF9">
        <w:rPr>
          <w:rFonts w:ascii="Times New Roman" w:hAnsi="Times New Roman"/>
          <w:b/>
          <w:i/>
          <w:szCs w:val="24"/>
        </w:rPr>
        <w:t>.</w:t>
      </w:r>
    </w:p>
    <w:p w14:paraId="44159656" w14:textId="77777777" w:rsidR="00FC4CC7" w:rsidRPr="00587788" w:rsidRDefault="00FC4CC7" w:rsidP="00E344F9">
      <w:pPr>
        <w:ind w:firstLineChars="193" w:firstLine="425"/>
        <w:jc w:val="both"/>
        <w:rPr>
          <w:rFonts w:ascii="Times New Roman" w:hAnsi="Times New Roman"/>
          <w:szCs w:val="24"/>
        </w:rPr>
      </w:pPr>
    </w:p>
    <w:p w14:paraId="16DEA56A" w14:textId="77777777" w:rsidR="00203DD7" w:rsidRPr="003F1975" w:rsidRDefault="00203DD7" w:rsidP="00203DD7">
      <w:pPr>
        <w:pStyle w:val="2"/>
      </w:pPr>
      <w:r w:rsidRPr="005D2DCF">
        <w:rPr>
          <w:i w:val="0"/>
        </w:rPr>
        <w:t>Beam failure recovery for multi-TRP</w:t>
      </w:r>
    </w:p>
    <w:p w14:paraId="7053087B" w14:textId="630B40ED" w:rsidR="0078420E" w:rsidRDefault="0078420E" w:rsidP="00E344F9">
      <w:pPr>
        <w:ind w:firstLineChars="193" w:firstLine="425"/>
        <w:jc w:val="both"/>
        <w:rPr>
          <w:rFonts w:ascii="Times New Roman" w:hAnsi="Times New Roman"/>
        </w:rPr>
      </w:pPr>
      <w:r>
        <w:rPr>
          <w:rFonts w:ascii="Times New Roman" w:hAnsi="Times New Roman"/>
        </w:rPr>
        <w:t>Regarding BFR enhancement for M-TRP, it had been discussed</w:t>
      </w:r>
      <w:r w:rsidR="00B50079">
        <w:rPr>
          <w:rFonts w:ascii="Times New Roman" w:hAnsi="Times New Roman"/>
        </w:rPr>
        <w:t xml:space="preserve"> in </w:t>
      </w:r>
      <w:r w:rsidR="003115D1">
        <w:rPr>
          <w:rFonts w:ascii="Times New Roman" w:hAnsi="Times New Roman"/>
        </w:rPr>
        <w:t xml:space="preserve">the </w:t>
      </w:r>
      <w:r w:rsidR="00D217A3">
        <w:rPr>
          <w:rFonts w:ascii="Times New Roman" w:hAnsi="Times New Roman"/>
        </w:rPr>
        <w:t xml:space="preserve">previous </w:t>
      </w:r>
      <w:r w:rsidR="00B50079">
        <w:rPr>
          <w:rFonts w:ascii="Times New Roman" w:hAnsi="Times New Roman"/>
        </w:rPr>
        <w:t>meeting</w:t>
      </w:r>
      <w:r w:rsidR="00D217A3">
        <w:rPr>
          <w:rFonts w:ascii="Times New Roman" w:hAnsi="Times New Roman"/>
        </w:rPr>
        <w:t>s</w:t>
      </w:r>
      <w:r>
        <w:rPr>
          <w:rFonts w:ascii="Times New Roman" w:hAnsi="Times New Roman"/>
        </w:rPr>
        <w:t xml:space="preserve"> </w:t>
      </w:r>
      <w:r w:rsidR="00014014">
        <w:rPr>
          <w:rFonts w:ascii="Times New Roman" w:hAnsi="Times New Roman"/>
        </w:rPr>
        <w:t xml:space="preserve">including </w:t>
      </w:r>
      <w:r w:rsidR="00D217A3">
        <w:rPr>
          <w:rFonts w:ascii="Times New Roman" w:hAnsi="Times New Roman"/>
        </w:rPr>
        <w:t xml:space="preserve">beam failure recovery </w:t>
      </w:r>
      <w:r w:rsidR="003115D1">
        <w:rPr>
          <w:rFonts w:ascii="Times New Roman" w:hAnsi="Times New Roman"/>
        </w:rPr>
        <w:t>procedure</w:t>
      </w:r>
      <w:r w:rsidR="00B50079">
        <w:rPr>
          <w:rFonts w:ascii="Times New Roman" w:hAnsi="Times New Roman"/>
        </w:rPr>
        <w:t>.</w:t>
      </w:r>
    </w:p>
    <w:tbl>
      <w:tblPr>
        <w:tblStyle w:val="ad"/>
        <w:tblW w:w="0" w:type="auto"/>
        <w:tblLook w:val="04A0" w:firstRow="1" w:lastRow="0" w:firstColumn="1" w:lastColumn="0" w:noHBand="0" w:noVBand="1"/>
      </w:tblPr>
      <w:tblGrid>
        <w:gridCol w:w="9017"/>
      </w:tblGrid>
      <w:tr w:rsidR="00014014" w14:paraId="4637E719" w14:textId="77777777" w:rsidTr="00014014">
        <w:tc>
          <w:tcPr>
            <w:tcW w:w="9017" w:type="dxa"/>
          </w:tcPr>
          <w:p w14:paraId="1A2EE8D3" w14:textId="77777777" w:rsidR="00354FF5" w:rsidRPr="00354FF5" w:rsidRDefault="00354FF5" w:rsidP="00354FF5">
            <w:pPr>
              <w:spacing w:after="0" w:line="240" w:lineRule="auto"/>
              <w:rPr>
                <w:rFonts w:ascii="Times" w:eastAsia="바탕" w:hAnsi="Times" w:cs="Times"/>
                <w:b/>
                <w:bCs/>
                <w:sz w:val="20"/>
                <w:szCs w:val="20"/>
                <w:highlight w:val="green"/>
                <w:lang w:val="en-GB" w:eastAsia="en-US"/>
              </w:rPr>
            </w:pPr>
            <w:r w:rsidRPr="00354FF5">
              <w:rPr>
                <w:rFonts w:ascii="Times" w:eastAsia="바탕" w:hAnsi="Times" w:cs="Times"/>
                <w:b/>
                <w:bCs/>
                <w:sz w:val="20"/>
                <w:szCs w:val="20"/>
                <w:highlight w:val="green"/>
                <w:lang w:val="en-GB" w:eastAsia="en-US"/>
              </w:rPr>
              <w:t>Agreement</w:t>
            </w:r>
          </w:p>
          <w:p w14:paraId="14A69B08"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S-DCI and M-DCI in TRP-specific BFR in Rel.17</w:t>
            </w:r>
          </w:p>
          <w:p w14:paraId="5696341B"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S-DCI is low priority, M-DCI is high priority</w:t>
            </w:r>
          </w:p>
          <w:p w14:paraId="5B59E478"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Unified design for S-DCI and M-DCI should not be precluded due to the prioritization</w:t>
            </w:r>
          </w:p>
          <w:p w14:paraId="229EC8AE"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40858311" w14:textId="77777777" w:rsidR="00354FF5" w:rsidRPr="00354FF5" w:rsidRDefault="00354FF5" w:rsidP="00354FF5">
            <w:pPr>
              <w:spacing w:after="0" w:line="240"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5D02046E"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Support simultaneous configuration of cell-specific BFR and TRP-specific BFR in different CCs.</w:t>
            </w:r>
          </w:p>
          <w:p w14:paraId="3170E753" w14:textId="77777777" w:rsidR="00354FF5" w:rsidRPr="00354FF5" w:rsidRDefault="00354FF5" w:rsidP="00354FF5">
            <w:pPr>
              <w:numPr>
                <w:ilvl w:val="0"/>
                <w:numId w:val="17"/>
              </w:numPr>
              <w:spacing w:after="0" w:line="240" w:lineRule="auto"/>
              <w:rPr>
                <w:rFonts w:ascii="Times New Roman" w:eastAsia="바탕" w:hAnsi="Times New Roman"/>
                <w:sz w:val="20"/>
                <w:szCs w:val="20"/>
                <w:lang w:val="en-GB" w:eastAsia="en-US"/>
              </w:rPr>
            </w:pPr>
            <w:r w:rsidRPr="00354FF5">
              <w:rPr>
                <w:rFonts w:ascii="Times" w:eastAsia="DengXian" w:hAnsi="Times" w:cs="Times"/>
                <w:bCs/>
                <w:iCs/>
                <w:kern w:val="32"/>
                <w:sz w:val="20"/>
                <w:lang w:val="en-GB" w:eastAsia="zh-CN"/>
              </w:rPr>
              <w:t xml:space="preserve">FFS: whether cell-specific and TRP-specific BFR can be configured in the same CC. </w:t>
            </w:r>
          </w:p>
          <w:p w14:paraId="53671C30"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5B150C1"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t>Agreement</w:t>
            </w:r>
          </w:p>
          <w:p w14:paraId="6E73C47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On BFD-RS of TRP-specific BFR</w:t>
            </w:r>
          </w:p>
          <w:p w14:paraId="6A460171"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 xml:space="preserve">BFD-RS resource number: </w:t>
            </w:r>
          </w:p>
          <w:p w14:paraId="1AB24D01"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total number of RSs in two BFR-RS sets per DL BWP is a UE capability</w:t>
            </w:r>
          </w:p>
          <w:p w14:paraId="4540E9F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On the maximum number of RS per BFD-RS set, down-select from the following two alternatives in RAN1#105-e</w:t>
            </w:r>
          </w:p>
          <w:p w14:paraId="665D8BD0"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max value is 2</w:t>
            </w:r>
          </w:p>
          <w:p w14:paraId="2DC9A2E6" w14:textId="77777777" w:rsidR="00354FF5" w:rsidRPr="00354FF5" w:rsidRDefault="00354FF5" w:rsidP="00354FF5">
            <w:pPr>
              <w:numPr>
                <w:ilvl w:val="2"/>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max value is a UE capability, including possible candidate value of 1</w:t>
            </w:r>
          </w:p>
          <w:p w14:paraId="2B7B2075" w14:textId="77777777" w:rsidR="00354FF5" w:rsidRPr="00354FF5" w:rsidRDefault="00354FF5" w:rsidP="00354FF5">
            <w:pPr>
              <w:spacing w:after="0" w:line="240" w:lineRule="auto"/>
              <w:rPr>
                <w:rFonts w:ascii="Times" w:eastAsia="바탕" w:hAnsi="Times"/>
                <w:sz w:val="20"/>
                <w:szCs w:val="24"/>
                <w:lang w:val="en-GB" w:eastAsia="x-none"/>
              </w:rPr>
            </w:pPr>
          </w:p>
          <w:p w14:paraId="2D98E63F" w14:textId="77777777" w:rsidR="00354FF5" w:rsidRPr="00354FF5" w:rsidRDefault="00354FF5" w:rsidP="00354FF5">
            <w:pPr>
              <w:spacing w:after="0" w:line="264" w:lineRule="auto"/>
              <w:rPr>
                <w:rFonts w:ascii="Times" w:eastAsia="바탕" w:hAnsi="Times"/>
                <w:b/>
                <w:bCs/>
                <w:sz w:val="20"/>
                <w:szCs w:val="20"/>
                <w:highlight w:val="green"/>
                <w:lang w:val="en-GB" w:eastAsia="en-US"/>
              </w:rPr>
            </w:pPr>
            <w:r w:rsidRPr="00354FF5">
              <w:rPr>
                <w:rFonts w:ascii="Times" w:eastAsia="바탕" w:hAnsi="Times"/>
                <w:b/>
                <w:bCs/>
                <w:sz w:val="20"/>
                <w:szCs w:val="20"/>
                <w:highlight w:val="green"/>
                <w:lang w:val="en-GB" w:eastAsia="en-US"/>
              </w:rPr>
              <w:lastRenderedPageBreak/>
              <w:t>Agreement</w:t>
            </w:r>
          </w:p>
          <w:p w14:paraId="5DC5CC23" w14:textId="77777777" w:rsidR="00354FF5" w:rsidRPr="00354FF5" w:rsidRDefault="00354FF5" w:rsidP="00354FF5">
            <w:pPr>
              <w:spacing w:after="0" w:line="264" w:lineRule="auto"/>
              <w:rPr>
                <w:rFonts w:ascii="Times" w:eastAsia="바탕" w:hAnsi="Times"/>
                <w:sz w:val="20"/>
                <w:szCs w:val="20"/>
                <w:lang w:val="en-GB"/>
              </w:rPr>
            </w:pPr>
            <w:r w:rsidRPr="00354FF5">
              <w:rPr>
                <w:rFonts w:ascii="Times" w:eastAsia="Calibri" w:hAnsi="Times"/>
                <w:sz w:val="20"/>
                <w:szCs w:val="20"/>
                <w:lang w:val="en-GB" w:eastAsia="en-US"/>
              </w:rPr>
              <w:t>Adopt the following beam failure detection criteria for each BFD-RS set</w:t>
            </w:r>
          </w:p>
          <w:p w14:paraId="08353EF9"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7DBD8B47"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X is max{minimal periodicity of BFD RS in the set, 2ms}</w:t>
            </w:r>
          </w:p>
          <w:p w14:paraId="6B95252A" w14:textId="77777777" w:rsidR="00354FF5" w:rsidRPr="00354FF5" w:rsidRDefault="00354FF5" w:rsidP="00354FF5">
            <w:pPr>
              <w:spacing w:after="0" w:line="240" w:lineRule="auto"/>
              <w:rPr>
                <w:rFonts w:ascii="Times" w:eastAsia="바탕" w:hAnsi="Times"/>
                <w:sz w:val="20"/>
                <w:szCs w:val="24"/>
                <w:lang w:val="en-GB" w:eastAsia="x-none"/>
              </w:rPr>
            </w:pPr>
          </w:p>
          <w:p w14:paraId="53BFBE8F" w14:textId="77777777" w:rsidR="00354FF5" w:rsidRPr="00354FF5" w:rsidRDefault="00354FF5" w:rsidP="00354FF5">
            <w:pPr>
              <w:spacing w:after="0" w:line="240" w:lineRule="auto"/>
              <w:rPr>
                <w:rFonts w:ascii="Times" w:eastAsia="바탕" w:hAnsi="Times"/>
                <w:b/>
                <w:bCs/>
                <w:sz w:val="20"/>
                <w:szCs w:val="24"/>
                <w:highlight w:val="green"/>
                <w:lang w:val="en-GB" w:eastAsia="x-none"/>
              </w:rPr>
            </w:pPr>
            <w:r w:rsidRPr="00354FF5">
              <w:rPr>
                <w:rFonts w:ascii="Times" w:eastAsia="바탕" w:hAnsi="Times"/>
                <w:b/>
                <w:bCs/>
                <w:sz w:val="20"/>
                <w:szCs w:val="24"/>
                <w:highlight w:val="green"/>
                <w:lang w:val="en-GB" w:eastAsia="x-none"/>
              </w:rPr>
              <w:t xml:space="preserve">Agreement </w:t>
            </w:r>
          </w:p>
          <w:p w14:paraId="7DFE48FD" w14:textId="77777777" w:rsidR="00354FF5" w:rsidRPr="00354FF5" w:rsidRDefault="00354FF5" w:rsidP="00354FF5">
            <w:pPr>
              <w:spacing w:after="0" w:line="264" w:lineRule="auto"/>
              <w:contextualSpacing/>
              <w:rPr>
                <w:rFonts w:ascii="Times New Roman" w:eastAsia="바탕" w:hAnsi="Times New Roman"/>
                <w:sz w:val="20"/>
                <w:szCs w:val="20"/>
                <w:lang w:val="en-GB" w:eastAsia="x-none"/>
              </w:rPr>
            </w:pPr>
            <w:r w:rsidRPr="00354FF5">
              <w:rPr>
                <w:rFonts w:ascii="Times New Roman" w:eastAsia="바탕" w:hAnsi="Times New Roman"/>
                <w:sz w:val="20"/>
                <w:szCs w:val="20"/>
                <w:lang w:eastAsia="x-none"/>
              </w:rPr>
              <w:t>A UE configured with TRP-specific BFR can be configured with 1 PUCCH-SR resource in a cell group</w:t>
            </w:r>
          </w:p>
          <w:p w14:paraId="1F431855" w14:textId="77777777" w:rsidR="00354FF5" w:rsidRPr="00354FF5" w:rsidRDefault="00354FF5" w:rsidP="00354FF5">
            <w:pPr>
              <w:numPr>
                <w:ilvl w:val="0"/>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NOTE: it has been agreed in RAN1#104-e that a UE can be configured with up to 2 PUCCH-SR resources in a cell group</w:t>
            </w:r>
          </w:p>
          <w:p w14:paraId="6C09499F" w14:textId="77777777" w:rsidR="00354FF5" w:rsidRDefault="00354FF5" w:rsidP="00354FF5">
            <w:pPr>
              <w:wordWrap w:val="0"/>
              <w:autoSpaceDE w:val="0"/>
              <w:autoSpaceDN w:val="0"/>
              <w:snapToGrid w:val="0"/>
              <w:spacing w:after="0" w:line="240" w:lineRule="auto"/>
              <w:jc w:val="both"/>
              <w:rPr>
                <w:rFonts w:eastAsia="SimSun" w:cs="Times"/>
                <w:b/>
                <w:bCs/>
                <w:color w:val="000000"/>
                <w:szCs w:val="20"/>
                <w:lang w:val="en-GB" w:eastAsia="zh-CN"/>
              </w:rPr>
            </w:pPr>
          </w:p>
          <w:p w14:paraId="3B5A434F" w14:textId="77777777" w:rsidR="00354FF5" w:rsidRPr="00354FF5" w:rsidRDefault="00354FF5" w:rsidP="00354FF5">
            <w:pPr>
              <w:spacing w:after="0" w:line="264" w:lineRule="auto"/>
              <w:rPr>
                <w:rFonts w:ascii="Times" w:eastAsia="바탕" w:hAnsi="Times"/>
                <w:b/>
                <w:sz w:val="20"/>
                <w:szCs w:val="20"/>
                <w:highlight w:val="green"/>
                <w:lang w:val="en-GB" w:eastAsia="en-US"/>
              </w:rPr>
            </w:pPr>
            <w:r w:rsidRPr="00354FF5">
              <w:rPr>
                <w:rFonts w:ascii="Times" w:eastAsia="바탕" w:hAnsi="Times"/>
                <w:b/>
                <w:sz w:val="20"/>
                <w:szCs w:val="20"/>
                <w:highlight w:val="green"/>
                <w:lang w:val="en-GB" w:eastAsia="en-US"/>
              </w:rPr>
              <w:t>Agreement</w:t>
            </w:r>
          </w:p>
          <w:p w14:paraId="10D512EE" w14:textId="77777777" w:rsidR="00354FF5" w:rsidRPr="00354FF5" w:rsidRDefault="00354FF5" w:rsidP="00354FF5">
            <w:pPr>
              <w:spacing w:after="0" w:line="264" w:lineRule="auto"/>
              <w:rPr>
                <w:rFonts w:ascii="Times" w:eastAsia="바탕" w:hAnsi="Times"/>
                <w:sz w:val="20"/>
                <w:szCs w:val="20"/>
                <w:lang w:val="en-GB" w:eastAsia="en-US"/>
              </w:rPr>
            </w:pPr>
            <w:r w:rsidRPr="00354FF5">
              <w:rPr>
                <w:rFonts w:ascii="Times" w:eastAsia="바탕" w:hAnsi="Times"/>
                <w:sz w:val="20"/>
                <w:szCs w:val="20"/>
                <w:lang w:val="en-GB" w:eastAsia="en-US"/>
              </w:rPr>
              <w:t>For the TRP specific BFR, for a UE configured with two PUCCH-SR resources in a cell group when beam failure is detected in a one or more CCs in one or more of BFD-RS sets configured in one or more of CCs,</w:t>
            </w:r>
          </w:p>
          <w:p w14:paraId="5943F725"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Down select one of the following PUCCH-SR resource selection rules when SR is triggered (or their combinations) for the study, without precluding other alternatives, in RAN1#105-e</w:t>
            </w:r>
          </w:p>
          <w:p w14:paraId="1F6D399C"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Alt-1: PUCCH-SR resource associated with other/non-failed BFD-RS set, association details FFS</w:t>
            </w:r>
          </w:p>
          <w:p w14:paraId="3C47D01E"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Alt-2: PUCCH-SR resource associated with failed BFD-RS set, association details FFS</w:t>
            </w:r>
          </w:p>
          <w:p w14:paraId="2A07DC73" w14:textId="77777777" w:rsidR="00354FF5" w:rsidRPr="00354FF5" w:rsidRDefault="00354FF5" w:rsidP="00354FF5">
            <w:pPr>
              <w:numPr>
                <w:ilvl w:val="1"/>
                <w:numId w:val="17"/>
              </w:numPr>
              <w:spacing w:after="0" w:line="240" w:lineRule="auto"/>
              <w:rPr>
                <w:rFonts w:ascii="Times" w:eastAsia="DengXian" w:hAnsi="Times" w:cs="Times"/>
                <w:bCs/>
                <w:iCs/>
                <w:kern w:val="32"/>
                <w:sz w:val="20"/>
                <w:lang w:val="en-GB" w:eastAsia="zh-CN"/>
              </w:rPr>
            </w:pPr>
            <w:r w:rsidRPr="00354FF5">
              <w:rPr>
                <w:rFonts w:ascii="Times" w:eastAsia="DengXian" w:hAnsi="Times" w:cs="Times"/>
                <w:bCs/>
                <w:iCs/>
                <w:kern w:val="32"/>
                <w:sz w:val="20"/>
                <w:lang w:val="en-GB" w:eastAsia="zh-CN"/>
              </w:rPr>
              <w:t>Alt-3: Leave it up to UE implementation</w:t>
            </w:r>
          </w:p>
          <w:p w14:paraId="0AA1018C" w14:textId="77777777" w:rsidR="00354FF5" w:rsidRPr="00354FF5" w:rsidRDefault="00354FF5" w:rsidP="00354FF5">
            <w:pPr>
              <w:numPr>
                <w:ilvl w:val="0"/>
                <w:numId w:val="18"/>
              </w:numPr>
              <w:spacing w:after="0" w:line="240" w:lineRule="auto"/>
              <w:rPr>
                <w:rFonts w:ascii="Times" w:eastAsia="바탕" w:hAnsi="Times"/>
                <w:sz w:val="20"/>
                <w:szCs w:val="20"/>
                <w:lang w:val="en-GB" w:eastAsia="en-US"/>
              </w:rPr>
            </w:pPr>
            <w:r w:rsidRPr="00354FF5">
              <w:rPr>
                <w:rFonts w:ascii="Times" w:eastAsia="바탕" w:hAnsi="Times"/>
                <w:sz w:val="20"/>
                <w:szCs w:val="20"/>
                <w:lang w:eastAsia="en-US"/>
              </w:rPr>
              <w:t xml:space="preserve">Note: </w:t>
            </w:r>
            <w:r w:rsidRPr="00354FF5">
              <w:rPr>
                <w:rFonts w:ascii="Times" w:eastAsia="바탕" w:hAnsi="Times"/>
                <w:sz w:val="20"/>
                <w:szCs w:val="20"/>
                <w:lang w:val="en-GB" w:eastAsia="en-US"/>
              </w:rPr>
              <w:t>PUCCH-SR resource is PUCCH resource carrying SR</w:t>
            </w:r>
          </w:p>
          <w:p w14:paraId="7C9A64B0" w14:textId="77777777" w:rsidR="00354FF5" w:rsidRDefault="00354FF5" w:rsidP="00354FF5">
            <w:pPr>
              <w:spacing w:after="0" w:line="240" w:lineRule="auto"/>
              <w:rPr>
                <w:rFonts w:ascii="Times" w:eastAsia="바탕" w:hAnsi="Times"/>
                <w:sz w:val="20"/>
                <w:szCs w:val="20"/>
                <w:lang w:val="en-GB" w:eastAsia="en-US"/>
              </w:rPr>
            </w:pPr>
            <w:r w:rsidRPr="00354FF5">
              <w:rPr>
                <w:rFonts w:ascii="Times" w:eastAsia="바탕" w:hAnsi="Times"/>
                <w:sz w:val="20"/>
                <w:szCs w:val="20"/>
                <w:lang w:val="en-GB" w:eastAsia="en-US"/>
              </w:rPr>
              <w:t>FFS: Whether two PUCCH-SR resources are under the same or different SR resource configuration or SR configuration (eventual decision may or may not happen in RAN1)</w:t>
            </w:r>
          </w:p>
          <w:p w14:paraId="4A15BABC" w14:textId="77777777" w:rsidR="007572BA" w:rsidRDefault="007572BA" w:rsidP="00354FF5">
            <w:pPr>
              <w:spacing w:after="0" w:line="240" w:lineRule="auto"/>
              <w:rPr>
                <w:rFonts w:ascii="Times" w:eastAsia="바탕" w:hAnsi="Times"/>
                <w:sz w:val="20"/>
                <w:szCs w:val="20"/>
                <w:lang w:val="en-GB" w:eastAsia="en-US"/>
              </w:rPr>
            </w:pPr>
          </w:p>
          <w:p w14:paraId="7ACAEFD8" w14:textId="77777777" w:rsidR="007572BA" w:rsidRPr="007572BA" w:rsidRDefault="007572BA" w:rsidP="007572BA">
            <w:pPr>
              <w:spacing w:after="0" w:line="240" w:lineRule="auto"/>
              <w:rPr>
                <w:rFonts w:ascii="Times New Roman" w:eastAsia="바탕" w:hAnsi="Times New Roman"/>
                <w:b/>
                <w:bCs/>
                <w:sz w:val="20"/>
                <w:szCs w:val="20"/>
                <w:highlight w:val="green"/>
                <w:lang w:val="en-GB" w:eastAsia="en-US"/>
              </w:rPr>
            </w:pPr>
            <w:r w:rsidRPr="007572BA">
              <w:rPr>
                <w:rFonts w:ascii="Times New Roman" w:eastAsia="바탕" w:hAnsi="Times New Roman"/>
                <w:b/>
                <w:bCs/>
                <w:sz w:val="20"/>
                <w:szCs w:val="20"/>
                <w:highlight w:val="green"/>
                <w:lang w:val="en-GB" w:eastAsia="en-US"/>
              </w:rPr>
              <w:t>Agreement</w:t>
            </w:r>
          </w:p>
          <w:p w14:paraId="56603DF5" w14:textId="77777777" w:rsidR="007572BA" w:rsidRPr="007572BA" w:rsidRDefault="007572BA" w:rsidP="007572BA">
            <w:pPr>
              <w:spacing w:after="0" w:line="240" w:lineRule="auto"/>
              <w:rPr>
                <w:rFonts w:ascii="Times New Roman" w:eastAsia="바탕" w:hAnsi="Times New Roman"/>
                <w:sz w:val="20"/>
                <w:szCs w:val="20"/>
                <w:lang w:val="en-GB" w:eastAsia="en-US"/>
              </w:rPr>
            </w:pPr>
            <w:r w:rsidRPr="007572BA">
              <w:rPr>
                <w:rFonts w:ascii="Times New Roman" w:eastAsia="바탕" w:hAnsi="Times New Roman"/>
                <w:sz w:val="20"/>
                <w:szCs w:val="20"/>
                <w:lang w:val="en-GB" w:eastAsia="en-US"/>
              </w:rPr>
              <w:t>Select one of the following alternatives with possible modification in RAN1#106-e</w:t>
            </w:r>
          </w:p>
          <w:p w14:paraId="4535D006"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A:</w:t>
            </w:r>
          </w:p>
          <w:p w14:paraId="3C7A3EDC"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PUCCH-SR resource selection rule when SR is triggered and 2 PUCCH-SR resources are configured, there is no consensus to adopt alt-1 or alt-2. PUCCH-SR resource selection is up to UE implementation.</w:t>
            </w:r>
          </w:p>
          <w:p w14:paraId="38CA5F1B"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B:</w:t>
            </w:r>
            <w:r w:rsidRPr="007572BA">
              <w:rPr>
                <w:rFonts w:ascii="Times" w:eastAsia="바탕" w:hAnsi="Times" w:cs="Times"/>
                <w:sz w:val="20"/>
                <w:szCs w:val="24"/>
                <w:lang w:eastAsia="x-none"/>
              </w:rPr>
              <w:t> </w:t>
            </w:r>
          </w:p>
          <w:p w14:paraId="46AF58D6"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2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4FEFF543"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Alt 2.5.2 C:</w:t>
            </w:r>
            <w:r w:rsidRPr="007572BA">
              <w:rPr>
                <w:rFonts w:ascii="Times" w:eastAsia="바탕" w:hAnsi="Times" w:cs="Times"/>
                <w:sz w:val="20"/>
                <w:szCs w:val="24"/>
                <w:lang w:eastAsia="x-none"/>
              </w:rPr>
              <w:t> </w:t>
            </w:r>
          </w:p>
          <w:p w14:paraId="43A0FE48" w14:textId="77777777" w:rsidR="007572BA" w:rsidRPr="007572BA" w:rsidRDefault="007572BA" w:rsidP="007572BA">
            <w:pPr>
              <w:numPr>
                <w:ilvl w:val="1"/>
                <w:numId w:val="21"/>
              </w:numPr>
              <w:snapToGrid w:val="0"/>
              <w:spacing w:after="0" w:line="240" w:lineRule="auto"/>
              <w:contextualSpacing/>
              <w:rPr>
                <w:rFonts w:ascii="Times" w:eastAsia="바탕" w:hAnsi="Times" w:cs="Times"/>
                <w:sz w:val="20"/>
                <w:szCs w:val="20"/>
                <w:lang w:eastAsia="x-none"/>
              </w:rPr>
            </w:pPr>
            <w:r w:rsidRPr="007572BA">
              <w:rPr>
                <w:rFonts w:ascii="Times" w:eastAsia="바탕" w:hAnsi="Times" w:cs="Times"/>
                <w:sz w:val="20"/>
                <w:szCs w:val="20"/>
                <w:lang w:eastAsia="x-none"/>
              </w:rPr>
              <w:t>On the PUCCH-SR resource selection rule when SR is triggered and 2 PUCCH-SR resources are configured,</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and at most one BFD RS set fails per CC, adopt alt 1 if all failed BFD RS sets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cross CCs</w:t>
            </w:r>
            <w:r w:rsidRPr="007572BA">
              <w:rPr>
                <w:rFonts w:ascii="Times" w:eastAsia="바탕" w:hAnsi="Times" w:cs="Times"/>
                <w:sz w:val="20"/>
                <w:szCs w:val="24"/>
                <w:lang w:eastAsia="x-none"/>
              </w:rPr>
              <w:t> </w:t>
            </w:r>
            <w:r w:rsidRPr="007572BA">
              <w:rPr>
                <w:rFonts w:ascii="Times" w:eastAsia="바탕" w:hAnsi="Times" w:cs="Times"/>
                <w:sz w:val="20"/>
                <w:szCs w:val="20"/>
                <w:lang w:eastAsia="x-none"/>
              </w:rPr>
              <w:t>are associated with the same PUCCH SR resource, else PUCCH-SR resource selection is up to UE implementation.</w:t>
            </w:r>
          </w:p>
          <w:p w14:paraId="1247DC10" w14:textId="77777777" w:rsidR="007572BA" w:rsidRPr="007572BA" w:rsidRDefault="007572BA" w:rsidP="007572BA">
            <w:pPr>
              <w:numPr>
                <w:ilvl w:val="0"/>
                <w:numId w:val="21"/>
              </w:numPr>
              <w:snapToGrid w:val="0"/>
              <w:spacing w:after="0" w:line="240" w:lineRule="auto"/>
              <w:contextualSpacing/>
              <w:rPr>
                <w:rFonts w:ascii="Times" w:eastAsia="바탕" w:hAnsi="Times" w:cs="Times"/>
                <w:sz w:val="20"/>
                <w:szCs w:val="24"/>
                <w:lang w:eastAsia="x-none"/>
              </w:rPr>
            </w:pPr>
            <w:r w:rsidRPr="007572BA">
              <w:rPr>
                <w:rFonts w:ascii="Times" w:eastAsia="바탕" w:hAnsi="Times" w:cs="Times"/>
                <w:sz w:val="20"/>
                <w:szCs w:val="20"/>
                <w:lang w:eastAsia="x-none"/>
              </w:rPr>
              <w:t>Alt 2.5.2 D:</w:t>
            </w:r>
            <w:r w:rsidRPr="007572BA">
              <w:rPr>
                <w:rFonts w:ascii="Times" w:eastAsia="바탕" w:hAnsi="Times" w:cs="Times"/>
                <w:sz w:val="20"/>
                <w:szCs w:val="24"/>
                <w:lang w:eastAsia="x-none"/>
              </w:rPr>
              <w:t> </w:t>
            </w:r>
          </w:p>
          <w:p w14:paraId="24505C03" w14:textId="77777777" w:rsidR="007572BA" w:rsidRDefault="007572BA" w:rsidP="00354FF5">
            <w:pPr>
              <w:numPr>
                <w:ilvl w:val="1"/>
                <w:numId w:val="21"/>
              </w:numPr>
              <w:snapToGrid w:val="0"/>
              <w:spacing w:after="0" w:line="240" w:lineRule="auto"/>
              <w:contextualSpacing/>
              <w:rPr>
                <w:rFonts w:ascii="Times" w:eastAsia="바탕" w:hAnsi="Times" w:cs="Times"/>
                <w:sz w:val="20"/>
                <w:szCs w:val="20"/>
                <w:lang w:eastAsia="x-none"/>
              </w:rPr>
            </w:pPr>
            <w:bookmarkStart w:id="1" w:name="_Hlk73050134"/>
            <w:r w:rsidRPr="007572BA">
              <w:rPr>
                <w:rFonts w:ascii="Times" w:eastAsia="바탕" w:hAnsi="Times" w:cs="Times"/>
                <w:sz w:val="20"/>
                <w:szCs w:val="20"/>
                <w:lang w:eastAsia="x-none"/>
              </w:rPr>
              <w:t>Revert the past agreement on supporting configuration of up to 2 PUCCH-SR resources. A UE can be configured up to 1 PUCCH-SR resource in a cell group.</w:t>
            </w:r>
            <w:bookmarkEnd w:id="1"/>
            <w:r w:rsidRPr="007572BA">
              <w:rPr>
                <w:rFonts w:ascii="Times" w:eastAsia="바탕" w:hAnsi="Times" w:cs="Times"/>
                <w:sz w:val="20"/>
                <w:szCs w:val="20"/>
                <w:lang w:eastAsia="x-none"/>
              </w:rPr>
              <w:t xml:space="preserve"> </w:t>
            </w:r>
          </w:p>
          <w:p w14:paraId="528FC4F0" w14:textId="77777777" w:rsidR="00006EAE" w:rsidRDefault="00006EAE" w:rsidP="00006EAE">
            <w:pPr>
              <w:snapToGrid w:val="0"/>
              <w:spacing w:after="0" w:line="240" w:lineRule="auto"/>
              <w:contextualSpacing/>
              <w:rPr>
                <w:rFonts w:ascii="Times" w:eastAsia="바탕" w:hAnsi="Times" w:cs="Times"/>
                <w:sz w:val="20"/>
                <w:szCs w:val="20"/>
                <w:lang w:val="en-GB" w:eastAsia="x-none"/>
              </w:rPr>
            </w:pPr>
          </w:p>
          <w:p w14:paraId="1E7E1424" w14:textId="77777777" w:rsidR="00006EAE" w:rsidRPr="00006EAE" w:rsidRDefault="00006EAE" w:rsidP="00006EAE">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65D76C49" w14:textId="77777777" w:rsidR="00006EAE" w:rsidRPr="00006EAE" w:rsidRDefault="00006EAE" w:rsidP="00006EAE">
            <w:pPr>
              <w:spacing w:after="0" w:line="240" w:lineRule="auto"/>
              <w:jc w:val="both"/>
              <w:rPr>
                <w:rFonts w:ascii="Times New Roman" w:hAnsi="Times New Roman"/>
                <w:sz w:val="20"/>
                <w:szCs w:val="20"/>
                <w:lang w:val="en-GB" w:eastAsia="en-US"/>
              </w:rPr>
            </w:pPr>
            <w:r w:rsidRPr="00006EAE">
              <w:rPr>
                <w:rFonts w:ascii="Times New Roman" w:hAnsi="Times New Roman"/>
                <w:sz w:val="20"/>
                <w:szCs w:val="20"/>
                <w:lang w:val="en-GB" w:eastAsia="en-US"/>
              </w:rPr>
              <w:t xml:space="preserve">The maximum number of BFD-RS resources per set is a UE capability, including a possible candidate value of 1 in Rel.17. </w:t>
            </w:r>
          </w:p>
          <w:p w14:paraId="7E989DF6" w14:textId="77777777" w:rsidR="007C644A" w:rsidRDefault="007C644A" w:rsidP="007C644A">
            <w:pPr>
              <w:spacing w:after="0" w:line="240" w:lineRule="auto"/>
              <w:rPr>
                <w:rFonts w:ascii="Times" w:eastAsia="바탕" w:hAnsi="Times" w:cs="Times"/>
                <w:sz w:val="20"/>
                <w:szCs w:val="20"/>
                <w:lang w:val="en-GB" w:eastAsia="x-none"/>
              </w:rPr>
            </w:pPr>
          </w:p>
          <w:p w14:paraId="3FF0E825" w14:textId="77777777" w:rsidR="007C644A" w:rsidRPr="003717B1" w:rsidRDefault="007C644A" w:rsidP="007C644A">
            <w:pPr>
              <w:spacing w:after="0" w:line="240" w:lineRule="auto"/>
              <w:rPr>
                <w:rFonts w:ascii="Times" w:eastAsia="바탕" w:hAnsi="Times"/>
                <w:b/>
                <w:bCs/>
                <w:sz w:val="20"/>
                <w:szCs w:val="24"/>
                <w:highlight w:val="green"/>
                <w:lang w:val="en-GB" w:eastAsia="x-none"/>
              </w:rPr>
            </w:pPr>
            <w:r w:rsidRPr="003717B1">
              <w:rPr>
                <w:rFonts w:ascii="Times" w:eastAsia="바탕" w:hAnsi="Times"/>
                <w:b/>
                <w:bCs/>
                <w:sz w:val="20"/>
                <w:szCs w:val="24"/>
                <w:highlight w:val="green"/>
                <w:lang w:val="en-GB" w:eastAsia="x-none"/>
              </w:rPr>
              <w:t>Agreement</w:t>
            </w:r>
          </w:p>
          <w:p w14:paraId="18069DFF" w14:textId="77777777" w:rsidR="007C644A" w:rsidRPr="003717B1" w:rsidRDefault="007C644A" w:rsidP="007C644A">
            <w:pPr>
              <w:spacing w:after="0" w:line="240" w:lineRule="auto"/>
              <w:rPr>
                <w:rFonts w:ascii="Times" w:eastAsia="바탕" w:hAnsi="Times"/>
                <w:sz w:val="20"/>
                <w:szCs w:val="24"/>
                <w:lang w:val="en-GB" w:eastAsia="en-US"/>
              </w:rPr>
            </w:pPr>
            <w:r w:rsidRPr="003717B1">
              <w:rPr>
                <w:rFonts w:ascii="Times" w:eastAsia="바탕" w:hAnsi="Times"/>
                <w:sz w:val="20"/>
                <w:szCs w:val="24"/>
                <w:lang w:val="en-GB" w:eastAsia="en-US"/>
              </w:rPr>
              <w:t>Support the following BFD-RS configurations in Rel.17 for UEs with one activated TCI state per CORESET:</w:t>
            </w:r>
          </w:p>
          <w:p w14:paraId="50E80F36" w14:textId="77777777" w:rsidR="007C644A" w:rsidRPr="003717B1" w:rsidRDefault="007C644A" w:rsidP="007C644A">
            <w:pPr>
              <w:keepNext/>
              <w:numPr>
                <w:ilvl w:val="0"/>
                <w:numId w:val="23"/>
              </w:numPr>
              <w:snapToGrid w:val="0"/>
              <w:spacing w:after="0" w:line="240" w:lineRule="auto"/>
              <w:ind w:left="714" w:hanging="357"/>
              <w:jc w:val="both"/>
              <w:outlineLvl w:val="3"/>
              <w:rPr>
                <w:rFonts w:ascii="Times New Roman" w:hAnsi="Times New Roman"/>
                <w:sz w:val="20"/>
                <w:szCs w:val="20"/>
                <w:lang w:val="fr-FR" w:eastAsia="en-US"/>
              </w:rPr>
            </w:pPr>
            <w:r w:rsidRPr="003717B1">
              <w:rPr>
                <w:rFonts w:ascii="Times New Roman" w:hAnsi="Times New Roman"/>
                <w:sz w:val="20"/>
                <w:szCs w:val="20"/>
                <w:lang w:val="en-GB" w:eastAsia="en-US"/>
              </w:rPr>
              <w:t>Explicit configuration of</w:t>
            </w:r>
            <w:r w:rsidRPr="003717B1">
              <w:rPr>
                <w:rFonts w:ascii="Times New Roman" w:hAnsi="Times New Roman"/>
                <w:sz w:val="20"/>
                <w:szCs w:val="20"/>
                <w:lang w:val="fr-FR" w:eastAsia="en-US"/>
              </w:rPr>
              <w:t xml:space="preserve"> BFD-RS resources in BFD-RS set k, k = 0, 1</w:t>
            </w:r>
          </w:p>
          <w:p w14:paraId="66348928" w14:textId="719C60B5" w:rsidR="007C644A" w:rsidRDefault="007C644A" w:rsidP="007C644A">
            <w:pPr>
              <w:keepNext/>
              <w:numPr>
                <w:ilvl w:val="0"/>
                <w:numId w:val="23"/>
              </w:numPr>
              <w:snapToGrid w:val="0"/>
              <w:spacing w:after="0" w:line="240" w:lineRule="auto"/>
              <w:ind w:left="714" w:hanging="357"/>
              <w:jc w:val="both"/>
              <w:outlineLvl w:val="3"/>
              <w:rPr>
                <w:rFonts w:ascii="Times" w:eastAsia="바탕" w:hAnsi="Times"/>
                <w:sz w:val="20"/>
                <w:szCs w:val="24"/>
                <w:lang w:val="en-GB" w:eastAsia="x-none"/>
              </w:rPr>
            </w:pPr>
            <w:r w:rsidRPr="003717B1">
              <w:rPr>
                <w:rFonts w:ascii="Times New Roman" w:hAnsi="Times New Roman"/>
                <w:sz w:val="20"/>
                <w:szCs w:val="20"/>
                <w:lang w:val="en-GB" w:eastAsia="en-US"/>
              </w:rPr>
              <w:t>FFS: CORESETs with more than 1 activated TCI state.</w:t>
            </w:r>
          </w:p>
          <w:p w14:paraId="087EABFC" w14:textId="77777777" w:rsidR="007C644A" w:rsidRPr="00006EAE" w:rsidRDefault="007C644A" w:rsidP="00006EAE">
            <w:pPr>
              <w:spacing w:after="0" w:line="240" w:lineRule="auto"/>
              <w:rPr>
                <w:rFonts w:ascii="Times" w:eastAsia="바탕" w:hAnsi="Times"/>
                <w:sz w:val="20"/>
                <w:szCs w:val="24"/>
                <w:lang w:val="en-GB" w:eastAsia="x-none"/>
              </w:rPr>
            </w:pPr>
          </w:p>
          <w:p w14:paraId="14F5EB69" w14:textId="77777777" w:rsidR="00006EAE" w:rsidRPr="00006EAE" w:rsidRDefault="00006EAE" w:rsidP="00006EAE">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3954C4F5" w14:textId="77777777" w:rsidR="00006EAE" w:rsidRPr="00006EAE" w:rsidRDefault="00006EAE" w:rsidP="00006EAE">
            <w:pPr>
              <w:spacing w:after="0" w:line="240" w:lineRule="auto"/>
              <w:jc w:val="both"/>
              <w:rPr>
                <w:rFonts w:ascii="Times New Roman" w:hAnsi="Times New Roman"/>
                <w:sz w:val="20"/>
                <w:szCs w:val="20"/>
                <w:lang w:val="en-GB" w:eastAsia="en-US"/>
              </w:rPr>
            </w:pPr>
            <w:r w:rsidRPr="00006EAE">
              <w:rPr>
                <w:rFonts w:ascii="Times New Roman" w:hAnsi="Times New Roman"/>
                <w:sz w:val="20"/>
                <w:szCs w:val="20"/>
                <w:lang w:val="en-GB" w:eastAsia="en-US"/>
              </w:rPr>
              <w:t>Support the following BFD-RS configurations in Rel.17 for UEs with one activated TCI state per CORESET:</w:t>
            </w:r>
          </w:p>
          <w:p w14:paraId="0414AC1F" w14:textId="77777777" w:rsidR="00006EAE" w:rsidRPr="00006EAE" w:rsidRDefault="00006EAE" w:rsidP="00006EAE">
            <w:pPr>
              <w:numPr>
                <w:ilvl w:val="0"/>
                <w:numId w:val="24"/>
              </w:numPr>
              <w:snapToGrid w:val="0"/>
              <w:spacing w:after="0" w:line="240" w:lineRule="auto"/>
              <w:jc w:val="both"/>
              <w:rPr>
                <w:rFonts w:ascii="Times New Roman" w:hAnsi="Times New Roman"/>
                <w:sz w:val="20"/>
                <w:szCs w:val="20"/>
                <w:lang w:val="fr-FR" w:eastAsia="en-US"/>
              </w:rPr>
            </w:pPr>
            <w:r w:rsidRPr="00006EAE">
              <w:rPr>
                <w:rFonts w:ascii="Times New Roman" w:hAnsi="Times New Roman"/>
                <w:sz w:val="20"/>
                <w:szCs w:val="20"/>
                <w:lang w:val="en-GB" w:eastAsia="en-US"/>
              </w:rPr>
              <w:t xml:space="preserve">Implicit configuration: </w:t>
            </w:r>
          </w:p>
          <w:p w14:paraId="281BCED2" w14:textId="77777777" w:rsidR="00006EAE" w:rsidRPr="00006EAE" w:rsidRDefault="00006EAE" w:rsidP="00006EAE">
            <w:pPr>
              <w:numPr>
                <w:ilvl w:val="1"/>
                <w:numId w:val="23"/>
              </w:numPr>
              <w:spacing w:after="0" w:line="240" w:lineRule="auto"/>
              <w:contextualSpacing/>
              <w:rPr>
                <w:rFonts w:ascii="Times New Roman" w:hAnsi="Times New Roman"/>
                <w:sz w:val="20"/>
                <w:szCs w:val="20"/>
                <w:lang w:eastAsia="zh-CN"/>
              </w:rPr>
            </w:pPr>
            <w:r w:rsidRPr="00006EAE">
              <w:rPr>
                <w:rFonts w:ascii="Times New Roman" w:hAnsi="Times New Roman"/>
                <w:sz w:val="20"/>
                <w:szCs w:val="20"/>
                <w:lang w:eastAsia="zh-CN"/>
              </w:rPr>
              <w:t xml:space="preserve">M-DCI: </w:t>
            </w:r>
          </w:p>
          <w:p w14:paraId="4DDA128C" w14:textId="77777777" w:rsidR="00006EAE" w:rsidRPr="00006EAE" w:rsidRDefault="00006EAE" w:rsidP="00006EAE">
            <w:pPr>
              <w:numPr>
                <w:ilvl w:val="2"/>
                <w:numId w:val="23"/>
              </w:numPr>
              <w:snapToGrid w:val="0"/>
              <w:spacing w:after="0" w:line="240" w:lineRule="auto"/>
              <w:contextualSpacing/>
              <w:rPr>
                <w:rFonts w:ascii="Times New Roman" w:eastAsia="바탕" w:hAnsi="Times New Roman"/>
                <w:sz w:val="20"/>
                <w:szCs w:val="20"/>
                <w:lang w:eastAsia="x-none"/>
              </w:rPr>
            </w:pPr>
            <w:r w:rsidRPr="00006EAE">
              <w:rPr>
                <w:rFonts w:ascii="Times New Roman" w:eastAsia="바탕" w:hAnsi="Times New Roman"/>
                <w:sz w:val="20"/>
                <w:szCs w:val="20"/>
                <w:lang w:eastAsia="x-none"/>
              </w:rPr>
              <w:lastRenderedPageBreak/>
              <w:t>BFD-RS set k (k = 0, 1) is derived based on X TCI of CORESETs with CORESETPoolIndex = k</w:t>
            </w:r>
          </w:p>
          <w:p w14:paraId="420670E8" w14:textId="77777777" w:rsidR="00006EAE" w:rsidRPr="00006EAE" w:rsidRDefault="00006EAE" w:rsidP="00006EAE">
            <w:pPr>
              <w:numPr>
                <w:ilvl w:val="2"/>
                <w:numId w:val="23"/>
              </w:numPr>
              <w:spacing w:after="0" w:line="240" w:lineRule="auto"/>
              <w:contextualSpacing/>
              <w:rPr>
                <w:rFonts w:ascii="Times New Roman" w:hAnsi="Times New Roman"/>
                <w:sz w:val="20"/>
                <w:szCs w:val="20"/>
                <w:lang w:eastAsia="zh-CN"/>
              </w:rPr>
            </w:pPr>
            <w:r w:rsidRPr="00006EAE">
              <w:rPr>
                <w:rFonts w:ascii="Times New Roman" w:eastAsia="바탕" w:hAnsi="Times New Roman"/>
                <w:sz w:val="20"/>
                <w:szCs w:val="20"/>
                <w:lang w:eastAsia="x-none"/>
              </w:rPr>
              <w:t>FFS: value of X (determined in spec or UE capability), and TCI selection rule when the number of CORESETs with CORESETPoolIndex = k exceeds X (e.g. reuse RLM RS selection rule)</w:t>
            </w:r>
          </w:p>
          <w:p w14:paraId="0C264B47" w14:textId="77777777" w:rsidR="00006EAE" w:rsidRPr="00006EAE" w:rsidRDefault="00006EAE" w:rsidP="00006EAE">
            <w:pPr>
              <w:numPr>
                <w:ilvl w:val="0"/>
                <w:numId w:val="24"/>
              </w:numPr>
              <w:spacing w:after="0" w:line="240" w:lineRule="auto"/>
              <w:jc w:val="both"/>
              <w:rPr>
                <w:rFonts w:ascii="Times New Roman" w:hAnsi="Times New Roman"/>
                <w:sz w:val="20"/>
                <w:szCs w:val="20"/>
                <w:u w:val="single"/>
                <w:lang w:val="en-GB" w:eastAsia="en-US"/>
              </w:rPr>
            </w:pPr>
            <w:r w:rsidRPr="00006EAE">
              <w:rPr>
                <w:rFonts w:ascii="Times New Roman" w:hAnsi="Times New Roman"/>
                <w:sz w:val="20"/>
                <w:szCs w:val="20"/>
                <w:lang w:val="en-GB" w:eastAsia="en-US"/>
              </w:rPr>
              <w:t>FFS: CORESETs with more than 1 activated TCI states</w:t>
            </w:r>
          </w:p>
          <w:p w14:paraId="342291D9" w14:textId="77777777" w:rsidR="00006EAE" w:rsidRPr="00006EAE" w:rsidRDefault="00006EAE" w:rsidP="00006EAE">
            <w:pPr>
              <w:spacing w:after="0" w:line="240" w:lineRule="auto"/>
              <w:rPr>
                <w:rFonts w:ascii="Times" w:eastAsia="바탕" w:hAnsi="Times"/>
                <w:sz w:val="20"/>
                <w:szCs w:val="24"/>
                <w:lang w:val="en-GB" w:eastAsia="x-none"/>
              </w:rPr>
            </w:pPr>
          </w:p>
          <w:p w14:paraId="2D420E5F" w14:textId="77777777" w:rsidR="00006EAE" w:rsidRPr="00006EAE" w:rsidRDefault="00006EAE" w:rsidP="00006EAE">
            <w:pPr>
              <w:spacing w:after="0" w:line="240" w:lineRule="auto"/>
              <w:rPr>
                <w:rFonts w:ascii="Times" w:eastAsia="바탕" w:hAnsi="Times"/>
                <w:b/>
                <w:bCs/>
                <w:sz w:val="20"/>
                <w:szCs w:val="24"/>
                <w:lang w:val="en-GB" w:eastAsia="x-none"/>
              </w:rPr>
            </w:pPr>
            <w:r w:rsidRPr="00006EAE">
              <w:rPr>
                <w:rFonts w:ascii="Times" w:eastAsia="바탕" w:hAnsi="Times"/>
                <w:b/>
                <w:bCs/>
                <w:sz w:val="20"/>
                <w:szCs w:val="24"/>
                <w:lang w:val="en-GB" w:eastAsia="x-none"/>
              </w:rPr>
              <w:t>Conclusion</w:t>
            </w:r>
          </w:p>
          <w:p w14:paraId="5A2E1280" w14:textId="77777777" w:rsidR="00006EAE" w:rsidRPr="00006EAE" w:rsidRDefault="00006EAE" w:rsidP="00006EAE">
            <w:p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en-US"/>
              </w:rPr>
              <w:t>BFD-RS configurations in Rel.17 for UEs with one activated TCI state per CORESET via implicit configuration for S-DCI mTRP is not supported in Rel-17.</w:t>
            </w:r>
          </w:p>
          <w:p w14:paraId="4652A67F" w14:textId="77777777" w:rsidR="007C644A" w:rsidRDefault="007C644A" w:rsidP="007C644A">
            <w:pPr>
              <w:snapToGrid w:val="0"/>
              <w:spacing w:after="0" w:line="240" w:lineRule="auto"/>
              <w:contextualSpacing/>
              <w:rPr>
                <w:rFonts w:ascii="Times" w:eastAsia="바탕" w:hAnsi="Times" w:cs="Times"/>
                <w:sz w:val="20"/>
                <w:szCs w:val="20"/>
                <w:lang w:eastAsia="x-none"/>
              </w:rPr>
            </w:pPr>
          </w:p>
          <w:p w14:paraId="6BCA2688" w14:textId="77777777" w:rsidR="007C644A" w:rsidRPr="00006EAE" w:rsidRDefault="007C644A" w:rsidP="007C644A">
            <w:pPr>
              <w:spacing w:after="0" w:line="240" w:lineRule="auto"/>
              <w:rPr>
                <w:rFonts w:ascii="Times" w:eastAsia="바탕" w:hAnsi="Times" w:cs="Times"/>
                <w:b/>
                <w:bCs/>
                <w:sz w:val="20"/>
                <w:szCs w:val="20"/>
                <w:highlight w:val="green"/>
                <w:lang w:val="en-GB" w:eastAsia="x-none"/>
              </w:rPr>
            </w:pPr>
            <w:r w:rsidRPr="00006EAE">
              <w:rPr>
                <w:rFonts w:ascii="Times" w:eastAsia="바탕" w:hAnsi="Times" w:cs="Times"/>
                <w:b/>
                <w:bCs/>
                <w:sz w:val="20"/>
                <w:szCs w:val="20"/>
                <w:highlight w:val="green"/>
                <w:lang w:val="en-GB" w:eastAsia="x-none"/>
              </w:rPr>
              <w:t>Agreement</w:t>
            </w:r>
          </w:p>
          <w:p w14:paraId="45352BCA" w14:textId="77777777" w:rsidR="007C644A" w:rsidRPr="00006EAE" w:rsidRDefault="007C644A" w:rsidP="007C644A">
            <w:p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For multi-TRP BFR, a single MAC-CE is used at least for BFRQ for all TRPs in all CCs in a cell group, which includes</w:t>
            </w:r>
          </w:p>
          <w:p w14:paraId="23DDABF1"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Indices of failed BFD-RS set (as an indication of failed TRP link)</w:t>
            </w:r>
          </w:p>
          <w:p w14:paraId="0A1A01F0"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Indices of CC containing the failed TRP link</w:t>
            </w:r>
          </w:p>
          <w:p w14:paraId="22C90F4F"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165D093E"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FFS: Content of MAC-CE related to SpCell when transmitted on msg3, msgA</w:t>
            </w:r>
          </w:p>
          <w:p w14:paraId="0A384434"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Note: MAC-CE signaling design details are up to RAN2</w:t>
            </w:r>
          </w:p>
          <w:p w14:paraId="2B9D269B" w14:textId="77777777" w:rsidR="007C644A" w:rsidRPr="00006EAE" w:rsidRDefault="007C644A" w:rsidP="007C644A">
            <w:pPr>
              <w:numPr>
                <w:ilvl w:val="0"/>
                <w:numId w:val="24"/>
              </w:numPr>
              <w:spacing w:after="0" w:line="240" w:lineRule="auto"/>
              <w:rPr>
                <w:rFonts w:ascii="Times" w:eastAsia="바탕" w:hAnsi="Times"/>
                <w:sz w:val="20"/>
                <w:szCs w:val="24"/>
                <w:lang w:val="en-GB" w:eastAsia="x-none"/>
              </w:rPr>
            </w:pPr>
            <w:r w:rsidRPr="00006EAE">
              <w:rPr>
                <w:rFonts w:ascii="Times" w:eastAsia="바탕" w:hAnsi="Times"/>
                <w:sz w:val="20"/>
                <w:szCs w:val="24"/>
                <w:lang w:val="en-GB" w:eastAsia="x-none"/>
              </w:rPr>
              <w:t>The term “failed TRP link” is used here for discussion purposes only</w:t>
            </w:r>
          </w:p>
          <w:p w14:paraId="348896FC" w14:textId="77777777" w:rsidR="00006EAE" w:rsidRPr="007C644A" w:rsidRDefault="00006EAE" w:rsidP="00006EAE">
            <w:pPr>
              <w:snapToGrid w:val="0"/>
              <w:spacing w:after="0" w:line="240" w:lineRule="auto"/>
              <w:contextualSpacing/>
              <w:rPr>
                <w:rFonts w:ascii="Times" w:eastAsia="바탕" w:hAnsi="Times" w:cs="Times"/>
                <w:sz w:val="20"/>
                <w:szCs w:val="20"/>
                <w:lang w:val="en-GB" w:eastAsia="x-none"/>
              </w:rPr>
            </w:pPr>
          </w:p>
          <w:p w14:paraId="78C25B4B" w14:textId="77777777" w:rsidR="003717B1" w:rsidRPr="003717B1" w:rsidRDefault="003717B1" w:rsidP="003717B1">
            <w:pPr>
              <w:spacing w:after="0" w:line="240" w:lineRule="auto"/>
              <w:rPr>
                <w:rFonts w:ascii="Times" w:eastAsia="바탕" w:hAnsi="Times" w:cs="Times"/>
                <w:b/>
                <w:bCs/>
                <w:sz w:val="20"/>
                <w:szCs w:val="20"/>
                <w:highlight w:val="green"/>
                <w:lang w:val="en-GB" w:eastAsia="x-none"/>
              </w:rPr>
            </w:pPr>
            <w:r w:rsidRPr="003717B1">
              <w:rPr>
                <w:rFonts w:ascii="Times" w:eastAsia="바탕" w:hAnsi="Times" w:cs="Times"/>
                <w:b/>
                <w:bCs/>
                <w:sz w:val="20"/>
                <w:szCs w:val="20"/>
                <w:highlight w:val="green"/>
                <w:lang w:val="en-GB" w:eastAsia="x-none"/>
              </w:rPr>
              <w:t>Agreement</w:t>
            </w:r>
          </w:p>
          <w:p w14:paraId="533552BE"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14:paraId="3FB41EA9" w14:textId="77777777" w:rsidR="003717B1" w:rsidRPr="003717B1" w:rsidRDefault="003717B1" w:rsidP="003717B1">
            <w:pPr>
              <w:numPr>
                <w:ilvl w:val="1"/>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FFS: How to associate CORESET(s) with failed BFD-RS set</w:t>
            </w:r>
          </w:p>
          <w:p w14:paraId="7C0918DA" w14:textId="77777777" w:rsidR="003717B1" w:rsidRPr="003717B1" w:rsidRDefault="003717B1" w:rsidP="003717B1">
            <w:pPr>
              <w:numPr>
                <w:ilvl w:val="1"/>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FFS: SCS configuration of 28 symbols</w:t>
            </w:r>
          </w:p>
          <w:p w14:paraId="040B4CC6"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 xml:space="preserve">FFS: Update of QCL assumption for other DL channels/RSs, UL spatial filter/power control assumption for PUCCH, and other UL channels/RSs </w:t>
            </w:r>
          </w:p>
          <w:p w14:paraId="408CF8DC"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 xml:space="preserve">FFS: the case of CORESETs with 2 activated TCI states per CORESET. </w:t>
            </w:r>
          </w:p>
          <w:p w14:paraId="7B33DAD9" w14:textId="77777777" w:rsidR="003717B1" w:rsidRPr="003717B1" w:rsidRDefault="003717B1" w:rsidP="003717B1">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The above applies to SCell and SpCell</w:t>
            </w:r>
          </w:p>
          <w:p w14:paraId="10271406" w14:textId="4A52D14E" w:rsidR="003717B1" w:rsidRPr="007C644A" w:rsidRDefault="003717B1" w:rsidP="007C644A">
            <w:pPr>
              <w:numPr>
                <w:ilvl w:val="0"/>
                <w:numId w:val="24"/>
              </w:numPr>
              <w:spacing w:after="0" w:line="240" w:lineRule="auto"/>
              <w:jc w:val="both"/>
              <w:rPr>
                <w:rFonts w:ascii="Times New Roman" w:hAnsi="Times New Roman"/>
                <w:sz w:val="20"/>
                <w:szCs w:val="20"/>
                <w:lang w:val="en-GB" w:eastAsia="en-US"/>
              </w:rPr>
            </w:pPr>
            <w:r w:rsidRPr="003717B1">
              <w:rPr>
                <w:rFonts w:ascii="Times New Roman" w:hAnsi="Times New Roman"/>
                <w:sz w:val="20"/>
                <w:szCs w:val="20"/>
                <w:lang w:val="en-GB" w:eastAsia="en-US"/>
              </w:rPr>
              <w:t>The above applies at least for the multi-DCI case</w:t>
            </w:r>
          </w:p>
        </w:tc>
      </w:tr>
    </w:tbl>
    <w:p w14:paraId="186A9EF8" w14:textId="77777777" w:rsidR="00014014" w:rsidRPr="00014014" w:rsidRDefault="00014014" w:rsidP="00E344F9">
      <w:pPr>
        <w:ind w:firstLineChars="193" w:firstLine="425"/>
        <w:jc w:val="both"/>
        <w:rPr>
          <w:rFonts w:ascii="Times New Roman" w:hAnsi="Times New Roman"/>
        </w:rPr>
      </w:pPr>
    </w:p>
    <w:p w14:paraId="129F3771" w14:textId="0F677025" w:rsidR="00855A27" w:rsidRDefault="00066106" w:rsidP="00E344F9">
      <w:pPr>
        <w:ind w:firstLineChars="193" w:firstLine="425"/>
        <w:jc w:val="both"/>
        <w:rPr>
          <w:rFonts w:ascii="Times New Roman" w:hAnsi="Times New Roman"/>
        </w:rPr>
      </w:pPr>
      <w:r w:rsidRPr="008C64B1">
        <w:rPr>
          <w:rFonts w:ascii="Times New Roman" w:hAnsi="Times New Roman"/>
        </w:rPr>
        <w:t xml:space="preserve">In typical </w:t>
      </w:r>
      <w:r>
        <w:rPr>
          <w:rFonts w:ascii="Times New Roman" w:hAnsi="Times New Roman"/>
        </w:rPr>
        <w:t>M-</w:t>
      </w:r>
      <w:r w:rsidRPr="008C64B1">
        <w:rPr>
          <w:rFonts w:ascii="Times New Roman" w:hAnsi="Times New Roman"/>
        </w:rPr>
        <w:t>TRP scenario, one TRP</w:t>
      </w:r>
      <w:r>
        <w:rPr>
          <w:rFonts w:ascii="Times New Roman" w:hAnsi="Times New Roman"/>
        </w:rPr>
        <w:t>(TRP</w:t>
      </w:r>
      <w:r w:rsidR="00200752">
        <w:rPr>
          <w:rFonts w:ascii="Times New Roman" w:hAnsi="Times New Roman"/>
        </w:rPr>
        <w:t>#</w:t>
      </w:r>
      <w:r>
        <w:rPr>
          <w:rFonts w:ascii="Times New Roman" w:hAnsi="Times New Roman"/>
        </w:rPr>
        <w:t>1)</w:t>
      </w:r>
      <w:r w:rsidRPr="008C64B1">
        <w:rPr>
          <w:rFonts w:ascii="Times New Roman" w:hAnsi="Times New Roman"/>
        </w:rPr>
        <w:t xml:space="preserve"> may transmit system information, paging and RACH message and another TRP</w:t>
      </w:r>
      <w:r>
        <w:rPr>
          <w:rFonts w:ascii="Times New Roman" w:hAnsi="Times New Roman"/>
        </w:rPr>
        <w:t>(TRP</w:t>
      </w:r>
      <w:r w:rsidR="00200752">
        <w:rPr>
          <w:rFonts w:ascii="Times New Roman" w:hAnsi="Times New Roman"/>
        </w:rPr>
        <w:t>#</w:t>
      </w:r>
      <w:r>
        <w:rPr>
          <w:rFonts w:ascii="Times New Roman" w:hAnsi="Times New Roman"/>
        </w:rPr>
        <w:t>2)</w:t>
      </w:r>
      <w:r w:rsidRPr="008C64B1">
        <w:rPr>
          <w:rFonts w:ascii="Times New Roman" w:hAnsi="Times New Roman"/>
        </w:rPr>
        <w:t xml:space="preserve"> just transmits UE dedicated PDSCH to improve DL throughput without broadcast information.</w:t>
      </w:r>
      <w:r>
        <w:rPr>
          <w:rFonts w:ascii="Times New Roman" w:hAnsi="Times New Roman"/>
        </w:rPr>
        <w:t xml:space="preserve"> According to the current specification, </w:t>
      </w:r>
      <w:r w:rsidRPr="008C64B1">
        <w:rPr>
          <w:rFonts w:ascii="Times New Roman" w:hAnsi="Times New Roman"/>
        </w:rPr>
        <w:t xml:space="preserve">if hypothetical BLERs of </w:t>
      </w:r>
      <w:r>
        <w:rPr>
          <w:rFonts w:ascii="Times New Roman" w:hAnsi="Times New Roman"/>
        </w:rPr>
        <w:t>CORESET beams for TRP</w:t>
      </w:r>
      <w:r w:rsidR="00AC47E3">
        <w:rPr>
          <w:rFonts w:ascii="Times New Roman" w:hAnsi="Times New Roman"/>
        </w:rPr>
        <w:t>#</w:t>
      </w:r>
      <w:r>
        <w:rPr>
          <w:rFonts w:ascii="Times New Roman" w:hAnsi="Times New Roman"/>
        </w:rPr>
        <w:t>1</w:t>
      </w:r>
      <w:r w:rsidRPr="008C64B1">
        <w:rPr>
          <w:rFonts w:ascii="Times New Roman" w:hAnsi="Times New Roman"/>
        </w:rPr>
        <w:t xml:space="preserve"> are above a threshold </w:t>
      </w:r>
      <w:r>
        <w:rPr>
          <w:rFonts w:ascii="Times New Roman" w:hAnsi="Times New Roman"/>
        </w:rPr>
        <w:t>and not for all of CORESET beams within a BWP</w:t>
      </w:r>
      <w:r w:rsidRPr="008C64B1">
        <w:rPr>
          <w:rFonts w:ascii="Times New Roman" w:hAnsi="Times New Roman"/>
        </w:rPr>
        <w:t>, beam failure event may not occur (i.e.</w:t>
      </w:r>
      <w:r>
        <w:rPr>
          <w:rFonts w:ascii="Times New Roman" w:hAnsi="Times New Roman"/>
        </w:rPr>
        <w:t>,</w:t>
      </w:r>
      <w:r w:rsidRPr="008C64B1">
        <w:rPr>
          <w:rFonts w:ascii="Times New Roman" w:hAnsi="Times New Roman"/>
        </w:rPr>
        <w:t xml:space="preserve"> BF is claimed only when all CORESET TCIs</w:t>
      </w:r>
      <w:r>
        <w:rPr>
          <w:rFonts w:ascii="Times New Roman" w:hAnsi="Times New Roman"/>
        </w:rPr>
        <w:t xml:space="preserve"> within a BWP</w:t>
      </w:r>
      <w:r w:rsidRPr="008C64B1">
        <w:rPr>
          <w:rFonts w:ascii="Times New Roman" w:hAnsi="Times New Roman"/>
        </w:rPr>
        <w:t xml:space="preserve"> fail), but UE cannot receive broadcast information such as SIB, unfortunately.</w:t>
      </w:r>
      <w:r>
        <w:rPr>
          <w:rFonts w:ascii="Times New Roman" w:hAnsi="Times New Roman"/>
        </w:rPr>
        <w:t xml:space="preserve"> In that regard, t</w:t>
      </w:r>
      <w:r w:rsidR="009808A2">
        <w:rPr>
          <w:rFonts w:ascii="Times New Roman" w:hAnsi="Times New Roman"/>
        </w:rPr>
        <w:t>wo approaches can be considered for BFD</w:t>
      </w:r>
      <w:r w:rsidR="00DC24AC">
        <w:rPr>
          <w:rFonts w:ascii="Times New Roman" w:hAnsi="Times New Roman"/>
        </w:rPr>
        <w:t xml:space="preserve"> in M-TRP scenario</w:t>
      </w:r>
      <w:r w:rsidR="009808A2">
        <w:rPr>
          <w:rFonts w:ascii="Times New Roman" w:hAnsi="Times New Roman"/>
        </w:rPr>
        <w:t>.</w:t>
      </w:r>
    </w:p>
    <w:p w14:paraId="6FC7D3F3" w14:textId="5684C737" w:rsidR="009808A2" w:rsidRDefault="009808A2" w:rsidP="001A3349">
      <w:pPr>
        <w:spacing w:after="0"/>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1: BFD is performed on</w:t>
      </w:r>
      <w:r w:rsidR="00E1537B">
        <w:rPr>
          <w:rFonts w:ascii="Times New Roman" w:hAnsi="Times New Roman"/>
        </w:rPr>
        <w:t xml:space="preserve"> </w:t>
      </w:r>
      <w:r w:rsidR="003858A2">
        <w:rPr>
          <w:rFonts w:ascii="Times New Roman" w:hAnsi="Times New Roman"/>
        </w:rPr>
        <w:t>the</w:t>
      </w:r>
      <w:r>
        <w:rPr>
          <w:rFonts w:ascii="Times New Roman" w:hAnsi="Times New Roman"/>
        </w:rPr>
        <w:t xml:space="preserve"> primary TRP only</w:t>
      </w:r>
    </w:p>
    <w:p w14:paraId="0918B1D5" w14:textId="478192B2" w:rsidR="009808A2" w:rsidRDefault="009808A2" w:rsidP="00E344F9">
      <w:pPr>
        <w:ind w:firstLineChars="193" w:firstLine="425"/>
        <w:jc w:val="both"/>
        <w:rPr>
          <w:rFonts w:ascii="Times New Roman" w:hAnsi="Times New Roman"/>
        </w:rPr>
      </w:pPr>
      <w:r>
        <w:rPr>
          <w:rFonts w:ascii="Times New Roman" w:hAnsi="Times New Roman"/>
        </w:rPr>
        <w:t>App</w:t>
      </w:r>
      <w:r w:rsidR="00DC24AC">
        <w:rPr>
          <w:rFonts w:ascii="Times New Roman" w:hAnsi="Times New Roman"/>
        </w:rPr>
        <w:t xml:space="preserve">roach </w:t>
      </w:r>
      <w:r>
        <w:rPr>
          <w:rFonts w:ascii="Times New Roman" w:hAnsi="Times New Roman"/>
        </w:rPr>
        <w:t>2: BFD is performed per TRP</w:t>
      </w:r>
    </w:p>
    <w:p w14:paraId="0A0D5A45" w14:textId="1006064B" w:rsidR="009808A2" w:rsidRDefault="009808A2" w:rsidP="00E344F9">
      <w:pPr>
        <w:ind w:firstLineChars="193" w:firstLine="425"/>
        <w:jc w:val="both"/>
        <w:rPr>
          <w:rFonts w:ascii="Times New Roman" w:hAnsi="Times New Roman"/>
        </w:rPr>
      </w:pPr>
      <w:r>
        <w:rPr>
          <w:rFonts w:ascii="Times New Roman" w:hAnsi="Times New Roman"/>
        </w:rPr>
        <w:t xml:space="preserve">For </w:t>
      </w:r>
      <w:r w:rsidR="00066106">
        <w:rPr>
          <w:rFonts w:ascii="Times New Roman" w:hAnsi="Times New Roman"/>
        </w:rPr>
        <w:t xml:space="preserve">Approach 1, </w:t>
      </w:r>
      <w:r w:rsidR="009B3EF1">
        <w:rPr>
          <w:rFonts w:ascii="Times New Roman" w:hAnsi="Times New Roman"/>
        </w:rPr>
        <w:t>BFD needs to be enhanced to</w:t>
      </w:r>
      <w:r w:rsidR="00E1537B">
        <w:rPr>
          <w:rFonts w:ascii="Times New Roman" w:hAnsi="Times New Roman"/>
        </w:rPr>
        <w:t xml:space="preserve"> when all </w:t>
      </w:r>
      <w:r w:rsidR="00E1537B" w:rsidRPr="008C64B1">
        <w:rPr>
          <w:rFonts w:ascii="Times New Roman" w:hAnsi="Times New Roman"/>
        </w:rPr>
        <w:t xml:space="preserve">of </w:t>
      </w:r>
      <w:r w:rsidR="00E1537B">
        <w:rPr>
          <w:rFonts w:ascii="Times New Roman" w:hAnsi="Times New Roman"/>
        </w:rPr>
        <w:t>CORESET beams for default/primary TRP are in beam failure event (i.e., but not for all of the CORESET beams within a CC/BWP).</w:t>
      </w:r>
    </w:p>
    <w:p w14:paraId="426BA35E" w14:textId="5E4130B7" w:rsidR="009808A2" w:rsidRDefault="009808A2" w:rsidP="00E344F9">
      <w:pPr>
        <w:ind w:firstLineChars="193" w:firstLine="425"/>
        <w:jc w:val="both"/>
        <w:rPr>
          <w:rFonts w:ascii="Times New Roman" w:hAnsi="Times New Roman"/>
        </w:rPr>
      </w:pPr>
      <w:r>
        <w:rPr>
          <w:rFonts w:ascii="Times New Roman" w:hAnsi="Times New Roman"/>
        </w:rPr>
        <w:t>For</w:t>
      </w:r>
      <w:r w:rsidR="00066106" w:rsidRPr="00066106">
        <w:rPr>
          <w:rFonts w:ascii="Times New Roman" w:hAnsi="Times New Roman"/>
        </w:rPr>
        <w:t xml:space="preserve"> </w:t>
      </w:r>
      <w:r w:rsidR="00066106">
        <w:rPr>
          <w:rFonts w:ascii="Times New Roman" w:hAnsi="Times New Roman"/>
        </w:rPr>
        <w:t>Approach 2</w:t>
      </w:r>
      <w:r>
        <w:rPr>
          <w:rFonts w:ascii="Times New Roman" w:hAnsi="Times New Roman"/>
        </w:rPr>
        <w:t>, two separated BFR procedures can be defined within a CC</w:t>
      </w:r>
      <w:r w:rsidR="00E1537B">
        <w:rPr>
          <w:rFonts w:ascii="Times New Roman" w:hAnsi="Times New Roman"/>
        </w:rPr>
        <w:t>/BWP</w:t>
      </w:r>
      <w:r>
        <w:rPr>
          <w:rFonts w:ascii="Times New Roman" w:hAnsi="Times New Roman"/>
        </w:rPr>
        <w:t>, i.e.</w:t>
      </w:r>
      <w:r w:rsidR="00E1537B">
        <w:rPr>
          <w:rFonts w:ascii="Times New Roman" w:hAnsi="Times New Roman"/>
        </w:rPr>
        <w:t>,</w:t>
      </w:r>
      <w:r>
        <w:rPr>
          <w:rFonts w:ascii="Times New Roman" w:hAnsi="Times New Roman"/>
        </w:rPr>
        <w:t xml:space="preserve"> BFD is performed per CORESET pool </w:t>
      </w:r>
      <w:r w:rsidR="009330CA">
        <w:rPr>
          <w:rFonts w:ascii="Times New Roman" w:hAnsi="Times New Roman"/>
        </w:rPr>
        <w:t>or BFD</w:t>
      </w:r>
      <w:r w:rsidR="00F8119B">
        <w:rPr>
          <w:rFonts w:ascii="Times New Roman" w:hAnsi="Times New Roman"/>
        </w:rPr>
        <w:t>-</w:t>
      </w:r>
      <w:r w:rsidR="009330CA">
        <w:rPr>
          <w:rFonts w:ascii="Times New Roman" w:hAnsi="Times New Roman"/>
        </w:rPr>
        <w:t>RS set</w:t>
      </w:r>
      <w:r>
        <w:rPr>
          <w:rFonts w:ascii="Times New Roman" w:hAnsi="Times New Roman"/>
        </w:rPr>
        <w:t>.</w:t>
      </w:r>
      <w:r w:rsidR="0096450C">
        <w:rPr>
          <w:rFonts w:ascii="Times New Roman" w:hAnsi="Times New Roman"/>
        </w:rPr>
        <w:t xml:space="preserve"> New beam RS candidates can be configured separately for each TRP.</w:t>
      </w:r>
    </w:p>
    <w:p w14:paraId="7BE61800" w14:textId="6B90E3EE" w:rsidR="00EB51A0" w:rsidRDefault="009B0F49" w:rsidP="00E344F9">
      <w:pPr>
        <w:ind w:firstLineChars="193" w:firstLine="425"/>
        <w:jc w:val="both"/>
        <w:rPr>
          <w:rFonts w:ascii="Times New Roman" w:hAnsi="Times New Roman"/>
        </w:rPr>
      </w:pPr>
      <w:r>
        <w:rPr>
          <w:rFonts w:ascii="Times New Roman" w:hAnsi="Times New Roman"/>
        </w:rPr>
        <w:lastRenderedPageBreak/>
        <w:t xml:space="preserve">Both Approach 1 and Approach 2 are valid depending on different M-TRP operation scenarios. </w:t>
      </w:r>
      <w:r>
        <w:rPr>
          <w:rFonts w:ascii="Times New Roman" w:hAnsi="Times New Roman" w:hint="eastAsia"/>
        </w:rPr>
        <w:t>So far, the focus</w:t>
      </w:r>
      <w:r>
        <w:rPr>
          <w:rFonts w:ascii="Times New Roman" w:hAnsi="Times New Roman"/>
        </w:rPr>
        <w:t xml:space="preserve"> of discussion</w:t>
      </w:r>
      <w:r>
        <w:rPr>
          <w:rFonts w:ascii="Times New Roman" w:hAnsi="Times New Roman" w:hint="eastAsia"/>
        </w:rPr>
        <w:t xml:space="preserve"> was on Approach 2 while Approach 1 needs also</w:t>
      </w:r>
      <w:r w:rsidR="00A968E7">
        <w:rPr>
          <w:rFonts w:ascii="Times New Roman" w:hAnsi="Times New Roman"/>
        </w:rPr>
        <w:t xml:space="preserve"> to</w:t>
      </w:r>
      <w:r>
        <w:rPr>
          <w:rFonts w:ascii="Times New Roman" w:hAnsi="Times New Roman" w:hint="eastAsia"/>
        </w:rPr>
        <w:t xml:space="preserve"> be supported</w:t>
      </w:r>
      <w:r>
        <w:rPr>
          <w:rFonts w:ascii="Times New Roman" w:hAnsi="Times New Roman"/>
        </w:rPr>
        <w:t>.</w:t>
      </w:r>
      <w:r>
        <w:rPr>
          <w:rFonts w:ascii="Times New Roman" w:hAnsi="Times New Roman" w:hint="eastAsia"/>
        </w:rPr>
        <w:t xml:space="preserve"> </w:t>
      </w:r>
      <w:r w:rsidR="00F8119B">
        <w:rPr>
          <w:rFonts w:ascii="Times New Roman" w:hAnsi="Times New Roman"/>
        </w:rPr>
        <w:t xml:space="preserve">Regarding TRP-specific BFD-RS set, we think both </w:t>
      </w:r>
      <w:r w:rsidR="00F8119B" w:rsidRPr="00F8119B">
        <w:rPr>
          <w:rFonts w:ascii="Times New Roman" w:hAnsi="Times New Roman"/>
        </w:rPr>
        <w:t>implicit and explicit BFD-RS configuration</w:t>
      </w:r>
      <w:r w:rsidR="00F8119B">
        <w:rPr>
          <w:rFonts w:ascii="Times New Roman" w:hAnsi="Times New Roman"/>
        </w:rPr>
        <w:t xml:space="preserve"> should be supported for M-TRP specific BFR as legacy BFR procedure.</w:t>
      </w:r>
      <w:r w:rsidR="00E9185E">
        <w:rPr>
          <w:rFonts w:ascii="Times New Roman" w:hAnsi="Times New Roman"/>
        </w:rPr>
        <w:t xml:space="preserve"> In Rel-15/16 BFR discussion/decision, both methods were agreed because they have different use cases. Implicit BFD was firstly introduced as it is very natural to use PDCCH beam(s) to chase quality of serving beam(s). Explicit BFD was additionally introduced because gNB/TRP may use UE-specifically beamformed CSI-RS</w:t>
      </w:r>
      <w:r w:rsidR="005E3EA5">
        <w:rPr>
          <w:rFonts w:ascii="Times New Roman" w:hAnsi="Times New Roman"/>
        </w:rPr>
        <w:t xml:space="preserve"> as serving beam RS for the UE</w:t>
      </w:r>
      <w:r w:rsidR="00E9185E">
        <w:rPr>
          <w:rFonts w:ascii="Times New Roman" w:hAnsi="Times New Roman"/>
        </w:rPr>
        <w:t>, where the beam for the CSI-RS can be updated according to UE mobility by gNB implementation, e.g.</w:t>
      </w:r>
      <w:r w:rsidR="00AE66DA">
        <w:rPr>
          <w:rFonts w:ascii="Times New Roman" w:hAnsi="Times New Roman"/>
        </w:rPr>
        <w:t>,</w:t>
      </w:r>
      <w:r w:rsidR="00E9185E">
        <w:rPr>
          <w:rFonts w:ascii="Times New Roman" w:hAnsi="Times New Roman"/>
        </w:rPr>
        <w:t xml:space="preserve"> via </w:t>
      </w:r>
      <w:r w:rsidR="00480A73">
        <w:rPr>
          <w:rFonts w:ascii="Times New Roman" w:hAnsi="Times New Roman"/>
        </w:rPr>
        <w:t xml:space="preserve">beam reporting and </w:t>
      </w:r>
      <w:r w:rsidR="00E9185E">
        <w:rPr>
          <w:rFonts w:ascii="Times New Roman" w:hAnsi="Times New Roman"/>
        </w:rPr>
        <w:t>sounding signal</w:t>
      </w:r>
      <w:r w:rsidR="005C4517">
        <w:rPr>
          <w:rFonts w:ascii="Times New Roman" w:hAnsi="Times New Roman"/>
        </w:rPr>
        <w:t xml:space="preserve"> from UE</w:t>
      </w:r>
      <w:r w:rsidR="00E9185E">
        <w:rPr>
          <w:rFonts w:ascii="Times New Roman" w:hAnsi="Times New Roman"/>
        </w:rPr>
        <w:t>.</w:t>
      </w:r>
      <w:r w:rsidR="005E3EA5">
        <w:rPr>
          <w:rFonts w:ascii="Times New Roman" w:hAnsi="Times New Roman"/>
        </w:rPr>
        <w:t xml:space="preserve"> </w:t>
      </w:r>
      <w:r w:rsidR="00E9185E">
        <w:rPr>
          <w:rFonts w:ascii="Times New Roman" w:hAnsi="Times New Roman"/>
        </w:rPr>
        <w:t xml:space="preserve">Due to the reason, only </w:t>
      </w:r>
      <w:r w:rsidR="005C4517">
        <w:rPr>
          <w:rFonts w:ascii="Times New Roman" w:hAnsi="Times New Roman"/>
        </w:rPr>
        <w:t xml:space="preserve">RRC based </w:t>
      </w:r>
      <w:r w:rsidR="00E9185E">
        <w:rPr>
          <w:rFonts w:ascii="Times New Roman" w:hAnsi="Times New Roman"/>
        </w:rPr>
        <w:t>CSI-RS was agreed for explicit BFD.</w:t>
      </w:r>
      <w:r w:rsidR="005E3EA5">
        <w:rPr>
          <w:rFonts w:ascii="Times New Roman" w:hAnsi="Times New Roman"/>
        </w:rPr>
        <w:t xml:space="preserve"> </w:t>
      </w:r>
      <w:r w:rsidR="00436277">
        <w:rPr>
          <w:rFonts w:ascii="Times New Roman" w:hAnsi="Times New Roman"/>
        </w:rPr>
        <w:t xml:space="preserve">In the last meeting, there was a debate on </w:t>
      </w:r>
      <w:r w:rsidR="00480A73">
        <w:rPr>
          <w:rFonts w:ascii="Times New Roman" w:hAnsi="Times New Roman"/>
        </w:rPr>
        <w:t>UE-specifically beamformed</w:t>
      </w:r>
      <w:r w:rsidR="00665555">
        <w:rPr>
          <w:rFonts w:ascii="Times New Roman" w:hAnsi="Times New Roman"/>
        </w:rPr>
        <w:t xml:space="preserve"> </w:t>
      </w:r>
      <w:r w:rsidR="00480A73">
        <w:rPr>
          <w:rFonts w:ascii="Times New Roman" w:hAnsi="Times New Roman"/>
        </w:rPr>
        <w:t>CSI-RS for</w:t>
      </w:r>
      <w:r w:rsidR="00665555">
        <w:rPr>
          <w:rFonts w:ascii="Times New Roman" w:hAnsi="Times New Roman"/>
        </w:rPr>
        <w:t xml:space="preserve"> the</w:t>
      </w:r>
      <w:r w:rsidR="00436277">
        <w:rPr>
          <w:rFonts w:ascii="Times New Roman" w:hAnsi="Times New Roman"/>
        </w:rPr>
        <w:t xml:space="preserve"> exp</w:t>
      </w:r>
      <w:r w:rsidR="00665555">
        <w:rPr>
          <w:rFonts w:ascii="Times New Roman" w:hAnsi="Times New Roman"/>
        </w:rPr>
        <w:t>licit BFD-RS configuration</w:t>
      </w:r>
      <w:r w:rsidR="00480A73">
        <w:rPr>
          <w:rFonts w:ascii="Times New Roman" w:hAnsi="Times New Roman"/>
        </w:rPr>
        <w:t xml:space="preserve"> and its practicality</w:t>
      </w:r>
      <w:r w:rsidR="00665555">
        <w:rPr>
          <w:rFonts w:ascii="Times New Roman" w:hAnsi="Times New Roman"/>
        </w:rPr>
        <w:t xml:space="preserve">. </w:t>
      </w:r>
      <w:r w:rsidR="00480A73">
        <w:rPr>
          <w:rFonts w:ascii="Times New Roman" w:hAnsi="Times New Roman"/>
        </w:rPr>
        <w:t>UE-specifically beamformed CSI-RS</w:t>
      </w:r>
      <w:r w:rsidR="00436277">
        <w:rPr>
          <w:rFonts w:ascii="Times New Roman" w:hAnsi="Times New Roman"/>
        </w:rPr>
        <w:t xml:space="preserve"> </w:t>
      </w:r>
      <w:r w:rsidR="00480A73">
        <w:rPr>
          <w:rFonts w:ascii="Times New Roman" w:hAnsi="Times New Roman"/>
        </w:rPr>
        <w:t xml:space="preserve">is </w:t>
      </w:r>
      <w:r w:rsidR="00D66132">
        <w:rPr>
          <w:rFonts w:ascii="Times New Roman" w:hAnsi="Times New Roman"/>
        </w:rPr>
        <w:t>already specified</w:t>
      </w:r>
      <w:r w:rsidR="009378B2">
        <w:rPr>
          <w:rFonts w:ascii="Times New Roman" w:hAnsi="Times New Roman"/>
        </w:rPr>
        <w:t xml:space="preserve"> for specific use cases</w:t>
      </w:r>
      <w:r w:rsidR="00D66132">
        <w:rPr>
          <w:rFonts w:ascii="Times New Roman" w:hAnsi="Times New Roman"/>
        </w:rPr>
        <w:t xml:space="preserve"> in Rel-15/16, e.g., </w:t>
      </w:r>
      <w:r w:rsidR="00D66132" w:rsidRPr="00601D88">
        <w:rPr>
          <w:rFonts w:ascii="Times New Roman" w:hAnsi="Times New Roman"/>
          <w:i/>
        </w:rPr>
        <w:t>associatedCSI-RS</w:t>
      </w:r>
      <w:r w:rsidR="00D66132">
        <w:rPr>
          <w:rFonts w:ascii="Times New Roman" w:hAnsi="Times New Roman"/>
        </w:rPr>
        <w:t xml:space="preserve"> for non-codebook SRS, port selection codebook</w:t>
      </w:r>
      <w:r w:rsidR="004D7930">
        <w:rPr>
          <w:rFonts w:ascii="Times New Roman" w:hAnsi="Times New Roman"/>
        </w:rPr>
        <w:t xml:space="preserve"> </w:t>
      </w:r>
      <w:r w:rsidR="004D7930">
        <w:rPr>
          <w:rFonts w:ascii="Times New Roman" w:hAnsi="Times New Roman" w:hint="eastAsia"/>
        </w:rPr>
        <w:t xml:space="preserve">as </w:t>
      </w:r>
      <w:r w:rsidR="004D7930">
        <w:rPr>
          <w:rFonts w:ascii="Times New Roman" w:hAnsi="Times New Roman"/>
        </w:rPr>
        <w:t>well as this case (explicit BFD RS)</w:t>
      </w:r>
      <w:r w:rsidR="00D66132">
        <w:rPr>
          <w:rFonts w:ascii="Times New Roman" w:hAnsi="Times New Roman"/>
        </w:rPr>
        <w:t xml:space="preserve">. </w:t>
      </w:r>
      <w:r w:rsidR="005E3EA5">
        <w:rPr>
          <w:rFonts w:ascii="Times New Roman" w:hAnsi="Times New Roman"/>
        </w:rPr>
        <w:t>In summary, implicit BFD is for cell-specifically beamformed or UE-group specifically beamformed CSI-RS</w:t>
      </w:r>
      <w:r w:rsidR="005C4517">
        <w:rPr>
          <w:rFonts w:ascii="Times New Roman" w:hAnsi="Times New Roman"/>
        </w:rPr>
        <w:t>/TRS</w:t>
      </w:r>
      <w:r w:rsidR="005E3EA5">
        <w:rPr>
          <w:rFonts w:ascii="Times New Roman" w:hAnsi="Times New Roman"/>
        </w:rPr>
        <w:t xml:space="preserve"> and explicit BFD is for UE-specifically beamformed CSI-RS. Thus, we think both implicit and explicit BFD need to be supported to address various ways of network implementation.</w:t>
      </w:r>
      <w:r w:rsidR="00E9185E">
        <w:rPr>
          <w:rFonts w:ascii="Times New Roman" w:hAnsi="Times New Roman"/>
        </w:rPr>
        <w:t xml:space="preserve"> </w:t>
      </w:r>
    </w:p>
    <w:p w14:paraId="1B15CFC5" w14:textId="0B9592E8" w:rsidR="005C4517" w:rsidRDefault="00EB51A0" w:rsidP="005C4517">
      <w:pPr>
        <w:ind w:firstLineChars="193" w:firstLine="425"/>
        <w:jc w:val="both"/>
        <w:rPr>
          <w:rFonts w:ascii="Times New Roman" w:hAnsi="Times New Roman"/>
        </w:rPr>
      </w:pPr>
      <w:r>
        <w:rPr>
          <w:rFonts w:ascii="Times New Roman" w:hAnsi="Times New Roman" w:hint="eastAsia"/>
        </w:rPr>
        <w:t xml:space="preserve">In </w:t>
      </w:r>
      <w:r w:rsidR="00E83337">
        <w:rPr>
          <w:rFonts w:ascii="Times New Roman" w:hAnsi="Times New Roman"/>
        </w:rPr>
        <w:t xml:space="preserve">the </w:t>
      </w:r>
      <w:r w:rsidR="004E1889">
        <w:rPr>
          <w:rFonts w:ascii="Times New Roman" w:hAnsi="Times New Roman"/>
        </w:rPr>
        <w:t>previous</w:t>
      </w:r>
      <w:r w:rsidR="004E1889">
        <w:rPr>
          <w:rFonts w:ascii="Times New Roman" w:hAnsi="Times New Roman" w:hint="eastAsia"/>
        </w:rPr>
        <w:t xml:space="preserve"> </w:t>
      </w:r>
      <w:r>
        <w:rPr>
          <w:rFonts w:ascii="Times New Roman" w:hAnsi="Times New Roman" w:hint="eastAsia"/>
        </w:rPr>
        <w:t xml:space="preserve">meeting, </w:t>
      </w:r>
      <w:r w:rsidR="00E83337">
        <w:rPr>
          <w:rFonts w:ascii="Times New Roman" w:hAnsi="Times New Roman"/>
        </w:rPr>
        <w:t xml:space="preserve">both S-DCI and M-DCI based M-TRP operation are agreed to be supported for M-TRP specific BFR. Also, </w:t>
      </w:r>
      <w:r w:rsidR="00665555">
        <w:rPr>
          <w:rFonts w:ascii="Times New Roman" w:hAnsi="Times New Roman" w:hint="eastAsia"/>
        </w:rPr>
        <w:t xml:space="preserve">in </w:t>
      </w:r>
      <w:r w:rsidR="00665555">
        <w:rPr>
          <w:rFonts w:ascii="Times New Roman" w:hAnsi="Times New Roman"/>
        </w:rPr>
        <w:t xml:space="preserve">the last meeting, it was agreed to support explicit BFD-RS configuration for both S-DCI and M-DCI based M-TRP operation and implicit BFD-RS only for M-DCI based M-TRP operation. For implicit BFD, TRP specific BFD-RS can be derived from </w:t>
      </w:r>
      <w:r w:rsidR="004D7930">
        <w:rPr>
          <w:rFonts w:ascii="Times New Roman" w:hAnsi="Times New Roman"/>
        </w:rPr>
        <w:t>respective</w:t>
      </w:r>
      <w:r w:rsidR="00665555">
        <w:rPr>
          <w:rFonts w:ascii="Times New Roman" w:hAnsi="Times New Roman"/>
        </w:rPr>
        <w:t xml:space="preserve"> CORESET pool</w:t>
      </w:r>
      <w:r w:rsidR="00F2301B">
        <w:rPr>
          <w:rFonts w:ascii="Times New Roman" w:hAnsi="Times New Roman"/>
        </w:rPr>
        <w:t xml:space="preserve"> </w:t>
      </w:r>
      <w:r w:rsidR="00F2301B">
        <w:rPr>
          <w:rFonts w:ascii="Times New Roman" w:hAnsi="Times New Roman" w:hint="eastAsia"/>
        </w:rPr>
        <w:t xml:space="preserve">in </w:t>
      </w:r>
      <w:r w:rsidR="00F2301B">
        <w:rPr>
          <w:rFonts w:ascii="Times New Roman" w:hAnsi="Times New Roman"/>
        </w:rPr>
        <w:t>M-DCI based M-TRP scenario</w:t>
      </w:r>
      <w:r w:rsidR="00665555">
        <w:rPr>
          <w:rFonts w:ascii="Times New Roman" w:hAnsi="Times New Roman"/>
        </w:rPr>
        <w:t>.</w:t>
      </w:r>
      <w:r w:rsidR="00994AE0">
        <w:rPr>
          <w:rFonts w:ascii="Times New Roman" w:hAnsi="Times New Roman"/>
        </w:rPr>
        <w:t xml:space="preserve"> For explicit BFD, gNB configures two BFD</w:t>
      </w:r>
      <w:r w:rsidR="0082101E">
        <w:rPr>
          <w:rFonts w:ascii="Times New Roman" w:hAnsi="Times New Roman"/>
        </w:rPr>
        <w:t>-</w:t>
      </w:r>
      <w:r w:rsidR="00994AE0">
        <w:rPr>
          <w:rFonts w:ascii="Times New Roman" w:hAnsi="Times New Roman"/>
        </w:rPr>
        <w:t xml:space="preserve">RS sets explicitly. In this mode of operation, UE shall perform BFD per </w:t>
      </w:r>
      <w:r w:rsidR="00F95254">
        <w:rPr>
          <w:rFonts w:ascii="Times New Roman" w:hAnsi="Times New Roman"/>
        </w:rPr>
        <w:t xml:space="preserve">configured </w:t>
      </w:r>
      <w:r w:rsidR="00994AE0">
        <w:rPr>
          <w:rFonts w:ascii="Times New Roman" w:hAnsi="Times New Roman"/>
        </w:rPr>
        <w:t xml:space="preserve">RS set so </w:t>
      </w:r>
      <w:r w:rsidR="00F95254">
        <w:rPr>
          <w:rFonts w:ascii="Times New Roman" w:hAnsi="Times New Roman"/>
        </w:rPr>
        <w:t xml:space="preserve">there is </w:t>
      </w:r>
      <w:r w:rsidR="00994AE0">
        <w:rPr>
          <w:rFonts w:ascii="Times New Roman" w:hAnsi="Times New Roman"/>
        </w:rPr>
        <w:t xml:space="preserve">no need to </w:t>
      </w:r>
      <w:r w:rsidR="00F95254">
        <w:rPr>
          <w:rFonts w:ascii="Times New Roman" w:hAnsi="Times New Roman"/>
        </w:rPr>
        <w:t xml:space="preserve">define any restriction/dependency with respect to </w:t>
      </w:r>
      <w:r w:rsidR="00994AE0">
        <w:rPr>
          <w:rFonts w:ascii="Times New Roman" w:hAnsi="Times New Roman"/>
        </w:rPr>
        <w:t xml:space="preserve">CORESET pool configuration or PDSCH TCI configuration. </w:t>
      </w:r>
      <w:r w:rsidR="00665555">
        <w:rPr>
          <w:rFonts w:ascii="Times New Roman" w:hAnsi="Times New Roman"/>
        </w:rPr>
        <w:t xml:space="preserve">Moreover, </w:t>
      </w:r>
      <w:r w:rsidR="004D7930">
        <w:rPr>
          <w:rFonts w:ascii="Times New Roman" w:hAnsi="Times New Roman"/>
        </w:rPr>
        <w:t xml:space="preserve">as explained in previous paragraph, there is no need to introduce new signaling mechanism for explicit BFD configuration other than what we have currently, i.e. </w:t>
      </w:r>
      <w:r w:rsidR="00665555">
        <w:rPr>
          <w:rFonts w:ascii="Times New Roman" w:hAnsi="Times New Roman"/>
        </w:rPr>
        <w:t xml:space="preserve">RRC-based explicit BFD-RS configuration is </w:t>
      </w:r>
      <w:r w:rsidR="004D7930">
        <w:rPr>
          <w:rFonts w:ascii="Times New Roman" w:hAnsi="Times New Roman"/>
        </w:rPr>
        <w:t>sufficient</w:t>
      </w:r>
      <w:r w:rsidR="00665555">
        <w:rPr>
          <w:rFonts w:ascii="Times New Roman" w:hAnsi="Times New Roman"/>
        </w:rPr>
        <w:t>.</w:t>
      </w:r>
    </w:p>
    <w:p w14:paraId="236517F1" w14:textId="6460FA69" w:rsidR="0045758F" w:rsidRPr="00601D88" w:rsidRDefault="009808A2" w:rsidP="00601D88">
      <w:pPr>
        <w:ind w:firstLineChars="193" w:firstLine="425"/>
        <w:jc w:val="both"/>
        <w:rPr>
          <w:rFonts w:ascii="Times New Roman" w:hAnsi="Times New Roman"/>
          <w:b/>
          <w:i/>
        </w:rPr>
      </w:pPr>
      <w:r w:rsidRPr="001A3349">
        <w:rPr>
          <w:rFonts w:ascii="Times New Roman" w:hAnsi="Times New Roman"/>
          <w:b/>
          <w:i/>
        </w:rPr>
        <w:t>Proposal</w:t>
      </w:r>
      <w:r w:rsidR="00066106" w:rsidRPr="001A3349">
        <w:rPr>
          <w:rFonts w:ascii="Times New Roman" w:hAnsi="Times New Roman"/>
          <w:b/>
          <w:i/>
        </w:rPr>
        <w:t xml:space="preserve"> #</w:t>
      </w:r>
      <w:r w:rsidR="00C64FF9">
        <w:rPr>
          <w:rFonts w:ascii="Times New Roman" w:hAnsi="Times New Roman"/>
          <w:b/>
          <w:i/>
        </w:rPr>
        <w:t>4</w:t>
      </w:r>
      <w:r w:rsidRPr="001A3349">
        <w:rPr>
          <w:rFonts w:ascii="Times New Roman" w:hAnsi="Times New Roman"/>
          <w:b/>
          <w:i/>
        </w:rPr>
        <w:t xml:space="preserve">: </w:t>
      </w:r>
      <w:r w:rsidR="004D1C05" w:rsidRPr="00601D88">
        <w:rPr>
          <w:rFonts w:ascii="Times New Roman" w:hAnsi="Times New Roman"/>
          <w:b/>
          <w:i/>
        </w:rPr>
        <w:t xml:space="preserve">For explicit BFD, </w:t>
      </w:r>
      <w:r w:rsidR="00994AE0" w:rsidRPr="00601D88">
        <w:rPr>
          <w:rFonts w:ascii="Times New Roman" w:hAnsi="Times New Roman"/>
          <w:b/>
          <w:i/>
        </w:rPr>
        <w:t>two BFD</w:t>
      </w:r>
      <w:r w:rsidR="0082101E" w:rsidRPr="00601D88">
        <w:rPr>
          <w:rFonts w:ascii="Times New Roman" w:hAnsi="Times New Roman"/>
          <w:b/>
          <w:i/>
        </w:rPr>
        <w:t>-</w:t>
      </w:r>
      <w:r w:rsidR="00994AE0" w:rsidRPr="00601D88">
        <w:rPr>
          <w:rFonts w:ascii="Times New Roman" w:hAnsi="Times New Roman"/>
          <w:b/>
          <w:i/>
        </w:rPr>
        <w:t>RS sets are</w:t>
      </w:r>
      <w:r w:rsidR="00F95254" w:rsidRPr="00601D88">
        <w:rPr>
          <w:rFonts w:ascii="Times New Roman" w:hAnsi="Times New Roman"/>
          <w:b/>
          <w:i/>
        </w:rPr>
        <w:t xml:space="preserve"> explicitly</w:t>
      </w:r>
      <w:r w:rsidR="00994AE0" w:rsidRPr="00601D88">
        <w:rPr>
          <w:rFonts w:ascii="Times New Roman" w:hAnsi="Times New Roman"/>
          <w:b/>
          <w:i/>
        </w:rPr>
        <w:t xml:space="preserve"> </w:t>
      </w:r>
      <w:r w:rsidR="00110947">
        <w:rPr>
          <w:rFonts w:ascii="Times New Roman" w:hAnsi="Times New Roman"/>
          <w:b/>
          <w:i/>
        </w:rPr>
        <w:t xml:space="preserve">RRC </w:t>
      </w:r>
      <w:r w:rsidR="00994AE0" w:rsidRPr="00601D88">
        <w:rPr>
          <w:rFonts w:ascii="Times New Roman" w:hAnsi="Times New Roman"/>
          <w:b/>
          <w:i/>
        </w:rPr>
        <w:t>configured by gNB without any dependency on CORESET pool configuration or PDSCH TCI configuration</w:t>
      </w:r>
      <w:r w:rsidR="004D1C05" w:rsidRPr="00601D88">
        <w:rPr>
          <w:rFonts w:ascii="Times New Roman" w:hAnsi="Times New Roman"/>
          <w:b/>
          <w:i/>
        </w:rPr>
        <w:t>.</w:t>
      </w:r>
    </w:p>
    <w:p w14:paraId="0C2BBB24" w14:textId="73A7547A" w:rsidR="004D1C05" w:rsidRPr="00751DCF" w:rsidRDefault="004D1C05" w:rsidP="00751DCF">
      <w:pPr>
        <w:ind w:left="825"/>
        <w:jc w:val="both"/>
        <w:rPr>
          <w:rFonts w:ascii="Times New Roman" w:hAnsi="Times New Roman"/>
          <w:b/>
          <w:i/>
        </w:rPr>
      </w:pPr>
    </w:p>
    <w:p w14:paraId="1B29CC88" w14:textId="3782A6A3" w:rsidR="00E628A5" w:rsidRPr="00853049" w:rsidRDefault="000528AA" w:rsidP="00E344F9">
      <w:pPr>
        <w:ind w:firstLineChars="193" w:firstLine="425"/>
        <w:jc w:val="both"/>
        <w:rPr>
          <w:rFonts w:ascii="Times New Roman" w:hAnsi="Times New Roman"/>
        </w:rPr>
      </w:pPr>
      <w:r>
        <w:rPr>
          <w:rFonts w:ascii="Times New Roman" w:hAnsi="Times New Roman"/>
        </w:rPr>
        <w:t xml:space="preserve"> </w:t>
      </w:r>
      <w:r w:rsidR="00E769D8">
        <w:rPr>
          <w:rFonts w:ascii="Times New Roman" w:hAnsi="Times New Roman"/>
        </w:rPr>
        <w:t>For implicit BFD, it should also be clarified how to define a BFD</w:t>
      </w:r>
      <w:r w:rsidR="0082101E">
        <w:rPr>
          <w:rFonts w:ascii="Times New Roman" w:hAnsi="Times New Roman"/>
        </w:rPr>
        <w:t>-</w:t>
      </w:r>
      <w:r w:rsidR="00E769D8">
        <w:rPr>
          <w:rFonts w:ascii="Times New Roman" w:hAnsi="Times New Roman"/>
        </w:rPr>
        <w:t xml:space="preserve">RS selection rule when the total number of QCL type-D RSs across CORESETs exceeds the reported UE capability. </w:t>
      </w:r>
      <w:r>
        <w:rPr>
          <w:rFonts w:ascii="Times New Roman" w:hAnsi="Times New Roman"/>
        </w:rPr>
        <w:t>For the selection rule, if needed, Rel-17 M</w:t>
      </w:r>
      <w:r w:rsidR="00291A12">
        <w:rPr>
          <w:rFonts w:ascii="Times New Roman" w:hAnsi="Times New Roman"/>
        </w:rPr>
        <w:t>-</w:t>
      </w:r>
      <w:r>
        <w:rPr>
          <w:rFonts w:ascii="Times New Roman" w:hAnsi="Times New Roman"/>
        </w:rPr>
        <w:t>TRP PDCCH features such as PDCCH repetition and SFNed PDCCH</w:t>
      </w:r>
      <w:r w:rsidR="00CB2AF4">
        <w:rPr>
          <w:rFonts w:ascii="Times New Roman" w:hAnsi="Times New Roman"/>
        </w:rPr>
        <w:t xml:space="preserve"> need to be considered from the beginning in order to avoid excessive maintenance issues later.</w:t>
      </w:r>
    </w:p>
    <w:p w14:paraId="0200FB24" w14:textId="2166205A" w:rsidR="00E769D8" w:rsidRDefault="00FA3B5F" w:rsidP="00601D88">
      <w:pPr>
        <w:ind w:firstLineChars="193" w:firstLine="425"/>
        <w:jc w:val="both"/>
        <w:rPr>
          <w:rFonts w:ascii="Times New Roman" w:hAnsi="Times New Roman"/>
          <w:b/>
          <w:i/>
        </w:rPr>
      </w:pPr>
      <w:r w:rsidRPr="00FA3B5F">
        <w:rPr>
          <w:rFonts w:ascii="Times New Roman" w:hAnsi="Times New Roman"/>
          <w:b/>
          <w:i/>
        </w:rPr>
        <w:t>Proposal #</w:t>
      </w:r>
      <w:r w:rsidR="00C64FF9">
        <w:rPr>
          <w:rFonts w:ascii="Times New Roman" w:hAnsi="Times New Roman"/>
          <w:b/>
          <w:i/>
        </w:rPr>
        <w:t>5</w:t>
      </w:r>
      <w:r w:rsidRPr="00FA3B5F">
        <w:rPr>
          <w:rFonts w:ascii="Times New Roman" w:hAnsi="Times New Roman"/>
          <w:b/>
          <w:i/>
        </w:rPr>
        <w:t xml:space="preserve">: </w:t>
      </w:r>
      <w:r w:rsidR="00E769D8">
        <w:rPr>
          <w:rFonts w:ascii="Times New Roman" w:hAnsi="Times New Roman" w:hint="eastAsia"/>
          <w:b/>
          <w:i/>
        </w:rPr>
        <w:t xml:space="preserve">Clarify how to define </w:t>
      </w:r>
      <w:r w:rsidR="00E769D8">
        <w:rPr>
          <w:rFonts w:ascii="Times New Roman" w:hAnsi="Times New Roman"/>
          <w:b/>
          <w:i/>
        </w:rPr>
        <w:t>BFD</w:t>
      </w:r>
      <w:r w:rsidR="0082101E">
        <w:rPr>
          <w:rFonts w:ascii="Times New Roman" w:hAnsi="Times New Roman"/>
          <w:b/>
          <w:i/>
        </w:rPr>
        <w:t>-</w:t>
      </w:r>
      <w:r w:rsidR="00E769D8">
        <w:rPr>
          <w:rFonts w:ascii="Times New Roman" w:hAnsi="Times New Roman"/>
          <w:b/>
          <w:i/>
        </w:rPr>
        <w:t xml:space="preserve">RS selection rule for implicit BFD when </w:t>
      </w:r>
      <w:r w:rsidR="00E769D8" w:rsidRPr="00E769D8">
        <w:rPr>
          <w:rFonts w:ascii="Times New Roman" w:hAnsi="Times New Roman"/>
          <w:b/>
          <w:i/>
        </w:rPr>
        <w:t>the total number of QCL type-D RSs across CORESETs exceeds the reported UE capability</w:t>
      </w:r>
      <w:r w:rsidR="001C4D74">
        <w:rPr>
          <w:rFonts w:ascii="Times New Roman" w:hAnsi="Times New Roman"/>
          <w:b/>
          <w:i/>
        </w:rPr>
        <w:t xml:space="preserve"> regarding the number of BFD-RS</w:t>
      </w:r>
      <w:r w:rsidR="00E769D8" w:rsidRPr="00E769D8">
        <w:rPr>
          <w:rFonts w:ascii="Times New Roman" w:hAnsi="Times New Roman"/>
          <w:b/>
          <w:i/>
        </w:rPr>
        <w:t>.</w:t>
      </w:r>
    </w:p>
    <w:p w14:paraId="75395FEE" w14:textId="2FBE5EFF" w:rsidR="00FA3B5F" w:rsidRPr="00CB2AF4" w:rsidRDefault="00FA3B5F" w:rsidP="00CE16DA">
      <w:pPr>
        <w:jc w:val="both"/>
        <w:rPr>
          <w:rFonts w:ascii="Times New Roman" w:hAnsi="Times New Roman"/>
        </w:rPr>
      </w:pPr>
    </w:p>
    <w:p w14:paraId="3497D9BD" w14:textId="560B6463" w:rsidR="00AC1524" w:rsidRDefault="00FA3B5F" w:rsidP="00B50079">
      <w:pPr>
        <w:ind w:firstLineChars="193" w:firstLine="425"/>
        <w:jc w:val="both"/>
        <w:rPr>
          <w:rFonts w:ascii="Times New Roman" w:hAnsi="Times New Roman"/>
        </w:rPr>
      </w:pPr>
      <w:r>
        <w:rPr>
          <w:rFonts w:ascii="Times New Roman" w:hAnsi="Times New Roman"/>
        </w:rPr>
        <w:t>BFRQ procedure using u</w:t>
      </w:r>
      <w:r w:rsidRPr="00FA3B5F">
        <w:rPr>
          <w:rFonts w:ascii="Times New Roman" w:hAnsi="Times New Roman"/>
        </w:rPr>
        <w:t>p to two dedicated PUCCH-SR resources in a cell group</w:t>
      </w:r>
      <w:r w:rsidR="002E6B03">
        <w:rPr>
          <w:rFonts w:ascii="Times New Roman" w:hAnsi="Times New Roman"/>
        </w:rPr>
        <w:t xml:space="preserve"> </w:t>
      </w:r>
      <w:r w:rsidR="006930F9">
        <w:rPr>
          <w:rFonts w:ascii="Times New Roman" w:hAnsi="Times New Roman"/>
        </w:rPr>
        <w:t xml:space="preserve">was agreed to be </w:t>
      </w:r>
      <w:r w:rsidR="002E6B03">
        <w:rPr>
          <w:rFonts w:ascii="Times New Roman" w:hAnsi="Times New Roman"/>
        </w:rPr>
        <w:t>supported</w:t>
      </w:r>
      <w:r w:rsidR="00B4584F">
        <w:rPr>
          <w:rFonts w:ascii="Times New Roman" w:hAnsi="Times New Roman"/>
        </w:rPr>
        <w:t xml:space="preserve">. </w:t>
      </w:r>
      <w:r w:rsidR="002B1D92">
        <w:rPr>
          <w:rFonts w:ascii="Times New Roman" w:hAnsi="Times New Roman"/>
        </w:rPr>
        <w:t xml:space="preserve">Regarding the “FFS: </w:t>
      </w:r>
      <w:r w:rsidR="002B1D92" w:rsidRPr="002B1D92">
        <w:rPr>
          <w:rFonts w:ascii="Times New Roman" w:hAnsi="Times New Roman"/>
        </w:rPr>
        <w:t>Whether PUCCH</w:t>
      </w:r>
      <w:r w:rsidR="002B1D92">
        <w:rPr>
          <w:rFonts w:ascii="Times New Roman" w:hAnsi="Times New Roman"/>
        </w:rPr>
        <w:t>-</w:t>
      </w:r>
      <w:r w:rsidR="002B1D92" w:rsidRPr="002B1D92">
        <w:rPr>
          <w:rFonts w:ascii="Times New Roman" w:hAnsi="Times New Roman"/>
        </w:rPr>
        <w:t>SR resource can be configured with 2 spatial relations</w:t>
      </w:r>
      <w:r w:rsidR="002B1D92">
        <w:rPr>
          <w:rFonts w:ascii="Times New Roman" w:hAnsi="Times New Roman"/>
        </w:rPr>
        <w:t xml:space="preserve">”, we think </w:t>
      </w:r>
      <w:r w:rsidR="0098308E">
        <w:rPr>
          <w:rFonts w:ascii="Times New Roman" w:hAnsi="Times New Roman"/>
        </w:rPr>
        <w:t>that the solution is useful</w:t>
      </w:r>
      <w:r w:rsidR="002B1D92">
        <w:rPr>
          <w:rFonts w:ascii="Times New Roman" w:hAnsi="Times New Roman"/>
        </w:rPr>
        <w:t xml:space="preserve"> especially for the case that </w:t>
      </w:r>
      <w:r w:rsidR="002E6B03">
        <w:rPr>
          <w:rFonts w:ascii="Times New Roman" w:hAnsi="Times New Roman"/>
        </w:rPr>
        <w:t>the</w:t>
      </w:r>
      <w:r w:rsidR="002B1D92">
        <w:rPr>
          <w:rFonts w:ascii="Times New Roman" w:hAnsi="Times New Roman"/>
        </w:rPr>
        <w:t xml:space="preserve"> single PUCCH-SR resource in cell group is configured for M-TRP BFR. </w:t>
      </w:r>
      <w:r w:rsidR="0098308E">
        <w:rPr>
          <w:rFonts w:ascii="Times New Roman" w:hAnsi="Times New Roman"/>
        </w:rPr>
        <w:t>UE can cho</w:t>
      </w:r>
      <w:r w:rsidR="00394318">
        <w:rPr>
          <w:rFonts w:ascii="Times New Roman" w:hAnsi="Times New Roman"/>
        </w:rPr>
        <w:t>ose</w:t>
      </w:r>
      <w:r w:rsidR="0098308E">
        <w:rPr>
          <w:rFonts w:ascii="Times New Roman" w:hAnsi="Times New Roman"/>
        </w:rPr>
        <w:t xml:space="preserve"> one spatial relation among the two depending on TRP failure status, and both TRPs can monitor the </w:t>
      </w:r>
      <w:r w:rsidR="002F11EB">
        <w:rPr>
          <w:rFonts w:ascii="Times New Roman" w:hAnsi="Times New Roman"/>
        </w:rPr>
        <w:t xml:space="preserve">single PUCCH-SR resource. </w:t>
      </w:r>
    </w:p>
    <w:p w14:paraId="54AADE82" w14:textId="74E2C17A" w:rsidR="002B1D92" w:rsidRDefault="005344C0" w:rsidP="002F11EB">
      <w:pPr>
        <w:ind w:firstLineChars="193" w:firstLine="425"/>
        <w:jc w:val="both"/>
        <w:rPr>
          <w:rFonts w:ascii="Times New Roman" w:hAnsi="Times New Roman"/>
        </w:rPr>
      </w:pPr>
      <w:r>
        <w:rPr>
          <w:rFonts w:ascii="Times New Roman" w:hAnsi="Times New Roman"/>
        </w:rPr>
        <w:lastRenderedPageBreak/>
        <w:t xml:space="preserve">In the </w:t>
      </w:r>
      <w:r w:rsidR="00025466">
        <w:rPr>
          <w:rFonts w:ascii="Times New Roman" w:hAnsi="Times New Roman"/>
        </w:rPr>
        <w:t xml:space="preserve">previous </w:t>
      </w:r>
      <w:r>
        <w:rPr>
          <w:rFonts w:ascii="Times New Roman" w:hAnsi="Times New Roman"/>
        </w:rPr>
        <w:t xml:space="preserve">meeting, the selection rule for PUCCH-SR resource for BFRQ was intensively discussed, and four alternatives were agreed. Defining a selection rule may be beneficial since it could let gNB know which TRP is in failure faster compared with the option that does not define any selection rule. </w:t>
      </w:r>
      <w:r w:rsidR="006930F9">
        <w:rPr>
          <w:rFonts w:ascii="Times New Roman" w:hAnsi="Times New Roman"/>
        </w:rPr>
        <w:t xml:space="preserve">If the selection rule should be supported in Rel-17, we </w:t>
      </w:r>
      <w:r w:rsidR="00614C12">
        <w:rPr>
          <w:rFonts w:ascii="Times New Roman" w:hAnsi="Times New Roman"/>
        </w:rPr>
        <w:t>prefer to define selection rule which covers all cases of TRP specific BF</w:t>
      </w:r>
      <w:r w:rsidR="006E07A7">
        <w:rPr>
          <w:rFonts w:ascii="Times New Roman" w:hAnsi="Times New Roman"/>
        </w:rPr>
        <w:t xml:space="preserve">. To be specific, if the solution covers partial case (e.g., </w:t>
      </w:r>
      <w:r w:rsidR="006E07A7" w:rsidRPr="006E07A7">
        <w:rPr>
          <w:rFonts w:ascii="Times New Roman" w:hAnsi="Times New Roman"/>
        </w:rPr>
        <w:t xml:space="preserve">at most one BFD-RS set fails per CC, only for </w:t>
      </w:r>
      <w:r w:rsidR="006E07A7">
        <w:rPr>
          <w:rFonts w:ascii="Times New Roman" w:hAnsi="Times New Roman" w:hint="eastAsia"/>
        </w:rPr>
        <w:t>s</w:t>
      </w:r>
      <w:r w:rsidR="006E07A7">
        <w:rPr>
          <w:rFonts w:ascii="Times New Roman" w:hAnsi="Times New Roman"/>
        </w:rPr>
        <w:t xml:space="preserve">pecific CC) and remaining cases are up to UE implementation, </w:t>
      </w:r>
      <w:r w:rsidR="006E07A7" w:rsidRPr="006E07A7">
        <w:rPr>
          <w:rFonts w:ascii="Times New Roman" w:hAnsi="Times New Roman"/>
        </w:rPr>
        <w:t>there is no way for gNB to know whether the transmitted PUCCH-SR resource is determined from UE PUCCH selection rule or UE implementation</w:t>
      </w:r>
      <w:r w:rsidR="006E07A7">
        <w:rPr>
          <w:rFonts w:ascii="Times New Roman" w:hAnsi="Times New Roman"/>
        </w:rPr>
        <w:t xml:space="preserve">. </w:t>
      </w:r>
      <w:r w:rsidR="00614C12">
        <w:rPr>
          <w:rFonts w:ascii="Times New Roman" w:hAnsi="Times New Roman"/>
        </w:rPr>
        <w:t xml:space="preserve">Furthermore, if </w:t>
      </w:r>
      <w:r w:rsidR="009378B2">
        <w:rPr>
          <w:rFonts w:ascii="Times New Roman" w:hAnsi="Times New Roman"/>
        </w:rPr>
        <w:t>PUCCH selection rule is supported only for</w:t>
      </w:r>
      <w:r w:rsidR="00614C12">
        <w:rPr>
          <w:rFonts w:ascii="Times New Roman" w:hAnsi="Times New Roman"/>
        </w:rPr>
        <w:t xml:space="preserve"> TRP specific BF for PCell, </w:t>
      </w:r>
      <w:r w:rsidR="009378B2">
        <w:rPr>
          <w:rFonts w:ascii="Times New Roman" w:hAnsi="Times New Roman"/>
        </w:rPr>
        <w:t>specific M-TRP deployment scenario, e.g., S-TRP PCell in FR1 + M-TRP SCell in FR2, cannot be supported with two PUCCH-SR resource</w:t>
      </w:r>
      <w:r w:rsidR="00AC5B25">
        <w:rPr>
          <w:rFonts w:ascii="Times New Roman" w:hAnsi="Times New Roman"/>
        </w:rPr>
        <w:t>s</w:t>
      </w:r>
      <w:r w:rsidR="00493F35">
        <w:rPr>
          <w:rFonts w:ascii="Times New Roman" w:hAnsi="Times New Roman"/>
        </w:rPr>
        <w:t xml:space="preserve"> for BFRQ.</w:t>
      </w:r>
    </w:p>
    <w:p w14:paraId="1A0B0995" w14:textId="65F3D3EA" w:rsidR="00853049" w:rsidRDefault="00A154B8" w:rsidP="00853049">
      <w:pPr>
        <w:ind w:firstLineChars="193" w:firstLine="425"/>
        <w:jc w:val="both"/>
        <w:rPr>
          <w:rFonts w:ascii="Times New Roman" w:hAnsi="Times New Roman"/>
          <w:b/>
          <w:bCs/>
          <w:i/>
          <w:iCs/>
        </w:rPr>
      </w:pPr>
      <w:r>
        <w:rPr>
          <w:rFonts w:ascii="Times New Roman" w:hAnsi="Times New Roman"/>
          <w:b/>
          <w:bCs/>
          <w:i/>
          <w:iCs/>
        </w:rPr>
        <w:t>Proposal</w:t>
      </w:r>
      <w:r w:rsidR="007D0891">
        <w:rPr>
          <w:rFonts w:ascii="Times New Roman" w:hAnsi="Times New Roman"/>
          <w:b/>
          <w:bCs/>
          <w:i/>
          <w:iCs/>
        </w:rPr>
        <w:t xml:space="preserve"> </w:t>
      </w:r>
      <w:r>
        <w:rPr>
          <w:rFonts w:ascii="Times New Roman" w:hAnsi="Times New Roman"/>
          <w:b/>
          <w:bCs/>
          <w:i/>
          <w:iCs/>
        </w:rPr>
        <w:t>#</w:t>
      </w:r>
      <w:r w:rsidR="00C64FF9">
        <w:rPr>
          <w:rFonts w:ascii="Times New Roman" w:hAnsi="Times New Roman"/>
          <w:b/>
          <w:bCs/>
          <w:i/>
          <w:iCs/>
        </w:rPr>
        <w:t>6</w:t>
      </w:r>
      <w:r>
        <w:rPr>
          <w:rFonts w:ascii="Times New Roman" w:hAnsi="Times New Roman"/>
          <w:b/>
          <w:bCs/>
          <w:i/>
          <w:iCs/>
        </w:rPr>
        <w:t xml:space="preserve">: </w:t>
      </w:r>
      <w:r w:rsidR="001C32B1" w:rsidRPr="001C32B1">
        <w:rPr>
          <w:rFonts w:ascii="Times New Roman" w:hAnsi="Times New Roman"/>
          <w:b/>
          <w:bCs/>
          <w:i/>
          <w:iCs/>
        </w:rPr>
        <w:t>PUCCH-SR resource can be configur</w:t>
      </w:r>
      <w:r w:rsidR="001C32B1">
        <w:rPr>
          <w:rFonts w:ascii="Times New Roman" w:hAnsi="Times New Roman"/>
          <w:b/>
          <w:bCs/>
          <w:i/>
          <w:iCs/>
        </w:rPr>
        <w:t>ed with up to two spatialRelationInfo</w:t>
      </w:r>
      <w:r w:rsidR="00B8420D">
        <w:rPr>
          <w:rFonts w:ascii="Times New Roman" w:hAnsi="Times New Roman"/>
          <w:b/>
          <w:bCs/>
          <w:i/>
          <w:iCs/>
        </w:rPr>
        <w:t>.</w:t>
      </w:r>
    </w:p>
    <w:p w14:paraId="52D437B1" w14:textId="5615B330" w:rsidR="001C32B1" w:rsidRPr="00614C12" w:rsidRDefault="001C32B1" w:rsidP="00853049">
      <w:pPr>
        <w:ind w:firstLineChars="193" w:firstLine="425"/>
        <w:jc w:val="both"/>
        <w:rPr>
          <w:rFonts w:ascii="Times New Roman" w:hAnsi="Times New Roman"/>
          <w:b/>
          <w:bCs/>
          <w:i/>
          <w:iCs/>
        </w:rPr>
      </w:pPr>
      <w:r>
        <w:rPr>
          <w:rFonts w:ascii="Times New Roman" w:hAnsi="Times New Roman"/>
          <w:b/>
          <w:bCs/>
          <w:i/>
          <w:iCs/>
        </w:rPr>
        <w:t>Proposal #</w:t>
      </w:r>
      <w:r w:rsidR="00C64FF9">
        <w:rPr>
          <w:rFonts w:ascii="Times New Roman" w:hAnsi="Times New Roman"/>
          <w:b/>
          <w:bCs/>
          <w:i/>
          <w:iCs/>
        </w:rPr>
        <w:t>7</w:t>
      </w:r>
      <w:r>
        <w:rPr>
          <w:rFonts w:ascii="Times New Roman" w:hAnsi="Times New Roman"/>
          <w:b/>
          <w:bCs/>
          <w:i/>
          <w:iCs/>
        </w:rPr>
        <w:t xml:space="preserve">: </w:t>
      </w:r>
      <w:r w:rsidR="006930F9">
        <w:rPr>
          <w:rFonts w:ascii="Times New Roman" w:hAnsi="Times New Roman"/>
          <w:b/>
          <w:bCs/>
          <w:i/>
          <w:iCs/>
        </w:rPr>
        <w:t xml:space="preserve">In case of multiple dedicated PUCCH-SR resources in a cell group, </w:t>
      </w:r>
      <w:r w:rsidR="00E31B74">
        <w:rPr>
          <w:rFonts w:ascii="Times New Roman" w:hAnsi="Times New Roman" w:hint="eastAsia"/>
          <w:b/>
          <w:bCs/>
          <w:i/>
          <w:iCs/>
        </w:rPr>
        <w:t>s</w:t>
      </w:r>
      <w:r w:rsidR="00E31B74">
        <w:rPr>
          <w:rFonts w:ascii="Times New Roman" w:hAnsi="Times New Roman"/>
          <w:b/>
          <w:bCs/>
          <w:i/>
          <w:iCs/>
        </w:rPr>
        <w:t>upport</w:t>
      </w:r>
      <w:r w:rsidR="006930F9">
        <w:rPr>
          <w:rFonts w:ascii="Times New Roman" w:hAnsi="Times New Roman"/>
          <w:b/>
          <w:bCs/>
          <w:i/>
          <w:iCs/>
        </w:rPr>
        <w:t xml:space="preserve"> defining selection rule </w:t>
      </w:r>
      <w:r w:rsidR="00614C12">
        <w:rPr>
          <w:rFonts w:ascii="Times New Roman" w:hAnsi="Times New Roman"/>
          <w:b/>
          <w:bCs/>
          <w:i/>
          <w:iCs/>
        </w:rPr>
        <w:t>for all cases(e.g., including S-TRP PCell + M-TRP SCell).</w:t>
      </w:r>
    </w:p>
    <w:p w14:paraId="7AD715DF" w14:textId="34EBFF06" w:rsidR="00B50079" w:rsidRDefault="00B50079" w:rsidP="00E344F9">
      <w:pPr>
        <w:ind w:firstLineChars="193" w:firstLine="425"/>
        <w:jc w:val="both"/>
        <w:rPr>
          <w:rFonts w:ascii="Times New Roman" w:hAnsi="Times New Roman"/>
        </w:rPr>
      </w:pPr>
    </w:p>
    <w:p w14:paraId="52397EF8" w14:textId="7DCE484C" w:rsidR="001C32B1" w:rsidRDefault="00877C57" w:rsidP="002343B3">
      <w:pPr>
        <w:ind w:firstLineChars="193" w:firstLine="425"/>
        <w:jc w:val="both"/>
        <w:rPr>
          <w:rFonts w:ascii="Times New Roman" w:hAnsi="Times New Roman"/>
        </w:rPr>
      </w:pPr>
      <w:r>
        <w:rPr>
          <w:rFonts w:ascii="Times New Roman" w:hAnsi="Times New Roman"/>
        </w:rPr>
        <w:t xml:space="preserve">In the </w:t>
      </w:r>
      <w:r w:rsidR="00D96F25">
        <w:rPr>
          <w:rFonts w:ascii="Times New Roman" w:hAnsi="Times New Roman"/>
        </w:rPr>
        <w:t>previous</w:t>
      </w:r>
      <w:r>
        <w:rPr>
          <w:rFonts w:ascii="Times New Roman" w:hAnsi="Times New Roman"/>
        </w:rPr>
        <w:t xml:space="preserve"> meeting, it was agreed to s</w:t>
      </w:r>
      <w:r w:rsidRPr="00877C57">
        <w:rPr>
          <w:rFonts w:ascii="Times New Roman" w:hAnsi="Times New Roman"/>
        </w:rPr>
        <w:t>upport simultaneous configuration of cell-specific BFR and TRP-specific BFR in different CCs</w:t>
      </w:r>
      <w:r w:rsidR="00F95254">
        <w:rPr>
          <w:rFonts w:ascii="Times New Roman" w:hAnsi="Times New Roman"/>
        </w:rPr>
        <w:t>. In this case, it is much efficient to allow</w:t>
      </w:r>
      <w:r>
        <w:rPr>
          <w:rFonts w:ascii="Times New Roman" w:hAnsi="Times New Roman"/>
        </w:rPr>
        <w:t xml:space="preserve"> a single BFR MAC-CE </w:t>
      </w:r>
      <w:r w:rsidR="00F95254">
        <w:rPr>
          <w:rFonts w:ascii="Times New Roman" w:hAnsi="Times New Roman"/>
        </w:rPr>
        <w:t>for</w:t>
      </w:r>
      <w:r>
        <w:rPr>
          <w:rFonts w:ascii="Times New Roman" w:hAnsi="Times New Roman"/>
        </w:rPr>
        <w:t xml:space="preserve"> carry</w:t>
      </w:r>
      <w:r w:rsidR="00F95254">
        <w:rPr>
          <w:rFonts w:ascii="Times New Roman" w:hAnsi="Times New Roman"/>
        </w:rPr>
        <w:t>ing</w:t>
      </w:r>
      <w:r>
        <w:rPr>
          <w:rFonts w:ascii="Times New Roman" w:hAnsi="Times New Roman"/>
        </w:rPr>
        <w:t xml:space="preserve"> both cell-specific BF status and TRP-specific BF status </w:t>
      </w:r>
      <w:r w:rsidR="00F95254">
        <w:rPr>
          <w:rFonts w:ascii="Times New Roman" w:hAnsi="Times New Roman"/>
        </w:rPr>
        <w:t>for SCell BFR</w:t>
      </w:r>
      <w:r>
        <w:rPr>
          <w:rFonts w:ascii="Times New Roman" w:hAnsi="Times New Roman"/>
        </w:rPr>
        <w:t xml:space="preserve">. </w:t>
      </w:r>
      <w:r w:rsidR="002343B3">
        <w:rPr>
          <w:rFonts w:ascii="Times New Roman" w:hAnsi="Times New Roman"/>
        </w:rPr>
        <w:t>Regarding FFS point “</w:t>
      </w:r>
      <w:r w:rsidR="002343B3" w:rsidRPr="002343B3">
        <w:rPr>
          <w:rFonts w:ascii="Times New Roman" w:hAnsi="Times New Roman"/>
        </w:rPr>
        <w:t>FFS: whether cell-specific and TRP-specific BFR can be configured in the same CC.</w:t>
      </w:r>
      <w:r w:rsidR="002343B3">
        <w:rPr>
          <w:rFonts w:ascii="Times New Roman" w:hAnsi="Times New Roman"/>
        </w:rPr>
        <w:t>”, we think the simultaneous configuration of cell-specific and TRP-specific BFR in the same CC can be supported only for SpCell</w:t>
      </w:r>
      <w:r w:rsidR="00F95254">
        <w:rPr>
          <w:rFonts w:ascii="Times New Roman" w:hAnsi="Times New Roman"/>
        </w:rPr>
        <w:t xml:space="preserve">, meaning that Rel-15 BFR and Rel-17 BFR can be configured in </w:t>
      </w:r>
      <w:r w:rsidR="000C2EB3">
        <w:rPr>
          <w:rFonts w:ascii="Times New Roman" w:hAnsi="Times New Roman"/>
        </w:rPr>
        <w:t>SpCell with separated configuration. For SpCell, i</w:t>
      </w:r>
      <w:r w:rsidR="00AC1524">
        <w:rPr>
          <w:rFonts w:ascii="Times New Roman" w:hAnsi="Times New Roman"/>
        </w:rPr>
        <w:t xml:space="preserve">f single TRP is failed </w:t>
      </w:r>
      <w:r w:rsidR="00AC4122">
        <w:rPr>
          <w:rFonts w:ascii="Times New Roman" w:hAnsi="Times New Roman"/>
        </w:rPr>
        <w:t>in the</w:t>
      </w:r>
      <w:r w:rsidR="00AC1524">
        <w:rPr>
          <w:rFonts w:ascii="Times New Roman" w:hAnsi="Times New Roman"/>
        </w:rPr>
        <w:t xml:space="preserve"> SpCell</w:t>
      </w:r>
      <w:r w:rsidR="00605378">
        <w:rPr>
          <w:rFonts w:ascii="Times New Roman" w:hAnsi="Times New Roman"/>
        </w:rPr>
        <w:t>,</w:t>
      </w:r>
      <w:r w:rsidR="00AC1524">
        <w:rPr>
          <w:rFonts w:ascii="Times New Roman" w:hAnsi="Times New Roman"/>
        </w:rPr>
        <w:t xml:space="preserve"> Rel-17 TRP-specific BFR</w:t>
      </w:r>
      <w:r w:rsidR="00AC4122">
        <w:rPr>
          <w:rFonts w:ascii="Times New Roman" w:hAnsi="Times New Roman"/>
        </w:rPr>
        <w:t xml:space="preserve">Q can be </w:t>
      </w:r>
      <w:r w:rsidR="000063E7">
        <w:rPr>
          <w:rFonts w:ascii="Times New Roman" w:hAnsi="Times New Roman"/>
        </w:rPr>
        <w:t>triggered</w:t>
      </w:r>
      <w:r w:rsidR="00AC4122">
        <w:rPr>
          <w:rFonts w:ascii="Times New Roman" w:hAnsi="Times New Roman"/>
        </w:rPr>
        <w:t xml:space="preserve"> with PUCCH-SR resource</w:t>
      </w:r>
      <w:r w:rsidR="000C2EB3">
        <w:rPr>
          <w:rFonts w:ascii="Times New Roman" w:hAnsi="Times New Roman"/>
        </w:rPr>
        <w:t xml:space="preserve"> dedicated for BFR</w:t>
      </w:r>
      <w:r w:rsidR="00AC4122">
        <w:rPr>
          <w:rFonts w:ascii="Times New Roman" w:hAnsi="Times New Roman"/>
        </w:rPr>
        <w:t>, and if both TRP</w:t>
      </w:r>
      <w:r w:rsidR="00605378">
        <w:rPr>
          <w:rFonts w:ascii="Times New Roman" w:hAnsi="Times New Roman"/>
        </w:rPr>
        <w:t>s</w:t>
      </w:r>
      <w:r w:rsidR="00AC4122">
        <w:rPr>
          <w:rFonts w:ascii="Times New Roman" w:hAnsi="Times New Roman"/>
        </w:rPr>
        <w:t xml:space="preserve"> are failed in the SpCell</w:t>
      </w:r>
      <w:r w:rsidR="00605378">
        <w:rPr>
          <w:rFonts w:ascii="Times New Roman" w:hAnsi="Times New Roman"/>
        </w:rPr>
        <w:t>,</w:t>
      </w:r>
      <w:r w:rsidR="00AC4122">
        <w:rPr>
          <w:rFonts w:ascii="Times New Roman" w:hAnsi="Times New Roman"/>
        </w:rPr>
        <w:t xml:space="preserve"> Rel-15 PRACH-based cell-specific B</w:t>
      </w:r>
      <w:r w:rsidR="000063E7">
        <w:rPr>
          <w:rFonts w:ascii="Times New Roman" w:hAnsi="Times New Roman"/>
        </w:rPr>
        <w:t>FRQ can be triggered</w:t>
      </w:r>
      <w:r w:rsidR="00AC4122">
        <w:rPr>
          <w:rFonts w:ascii="Times New Roman" w:hAnsi="Times New Roman"/>
        </w:rPr>
        <w:t xml:space="preserve">. </w:t>
      </w:r>
      <w:r w:rsidR="00605378">
        <w:rPr>
          <w:rFonts w:ascii="Times New Roman" w:hAnsi="Times New Roman"/>
        </w:rPr>
        <w:t>These two BFR procedures are independently configured and operated.</w:t>
      </w:r>
      <w:r w:rsidR="000C2EB3">
        <w:rPr>
          <w:rFonts w:ascii="Times New Roman" w:hAnsi="Times New Roman"/>
        </w:rPr>
        <w:t xml:space="preserve"> CBRA based fallback behavior can also be supported without any additional modification of specification.</w:t>
      </w:r>
      <w:r w:rsidR="00605378">
        <w:rPr>
          <w:rFonts w:ascii="Times New Roman" w:hAnsi="Times New Roman"/>
        </w:rPr>
        <w:t xml:space="preserve"> </w:t>
      </w:r>
      <w:r w:rsidR="008641DD">
        <w:rPr>
          <w:rFonts w:ascii="Times New Roman" w:hAnsi="Times New Roman"/>
        </w:rPr>
        <w:t xml:space="preserve">One issue is when more than two CORESETs are configured in the SpCell with different TCIs. UE would select only two of the TCIs for BFD for the cell-specific BFR which may be transmitted from only one of the TRPs if we follow the legacy specification for the cell-specific BFD. Thus, this may need to be enhanced that cell-specific </w:t>
      </w:r>
      <w:r w:rsidR="00346E13">
        <w:rPr>
          <w:rFonts w:ascii="Times New Roman" w:hAnsi="Times New Roman"/>
        </w:rPr>
        <w:t>BFD-</w:t>
      </w:r>
      <w:r w:rsidR="008641DD">
        <w:rPr>
          <w:rFonts w:ascii="Times New Roman" w:hAnsi="Times New Roman"/>
        </w:rPr>
        <w:t xml:space="preserve">RS set can well include both </w:t>
      </w:r>
      <w:r w:rsidR="00346E13">
        <w:rPr>
          <w:rFonts w:ascii="Times New Roman" w:hAnsi="Times New Roman"/>
        </w:rPr>
        <w:t>BFD-</w:t>
      </w:r>
      <w:r w:rsidR="008641DD">
        <w:rPr>
          <w:rFonts w:ascii="Times New Roman" w:hAnsi="Times New Roman"/>
        </w:rPr>
        <w:t xml:space="preserve">RS sets for M-TRP BFR. </w:t>
      </w:r>
    </w:p>
    <w:p w14:paraId="78706C87" w14:textId="473148A9" w:rsidR="00AC4122" w:rsidRDefault="00AC4122" w:rsidP="00E344F9">
      <w:pPr>
        <w:ind w:firstLineChars="193" w:firstLine="425"/>
        <w:jc w:val="both"/>
        <w:rPr>
          <w:rFonts w:ascii="Times New Roman" w:hAnsi="Times New Roman"/>
        </w:rPr>
      </w:pPr>
      <w:r>
        <w:rPr>
          <w:rFonts w:ascii="Times New Roman" w:hAnsi="Times New Roman"/>
        </w:rPr>
        <w:t xml:space="preserve">For SCell BFR procedure, Rel-17 TRP-specific BFR can </w:t>
      </w:r>
      <w:r w:rsidR="008641DD">
        <w:rPr>
          <w:rFonts w:ascii="Times New Roman" w:hAnsi="Times New Roman"/>
        </w:rPr>
        <w:t xml:space="preserve">include </w:t>
      </w:r>
      <w:r>
        <w:rPr>
          <w:rFonts w:ascii="Times New Roman" w:hAnsi="Times New Roman"/>
        </w:rPr>
        <w:t>Rel-16 SCell BFR</w:t>
      </w:r>
      <w:r w:rsidR="008641DD">
        <w:rPr>
          <w:rFonts w:ascii="Times New Roman" w:hAnsi="Times New Roman"/>
        </w:rPr>
        <w:t xml:space="preserve"> functionality, i.e.</w:t>
      </w:r>
      <w:r w:rsidR="00BF235C">
        <w:rPr>
          <w:rFonts w:ascii="Times New Roman" w:hAnsi="Times New Roman"/>
        </w:rPr>
        <w:t>,</w:t>
      </w:r>
      <w:r w:rsidR="008641DD">
        <w:rPr>
          <w:rFonts w:ascii="Times New Roman" w:hAnsi="Times New Roman"/>
        </w:rPr>
        <w:t xml:space="preserve"> unified operation is possible</w:t>
      </w:r>
      <w:r>
        <w:rPr>
          <w:rFonts w:ascii="Times New Roman" w:hAnsi="Times New Roman"/>
        </w:rPr>
        <w:t xml:space="preserve">, if </w:t>
      </w:r>
      <w:r w:rsidR="008641DD">
        <w:rPr>
          <w:rFonts w:ascii="Times New Roman" w:hAnsi="Times New Roman"/>
        </w:rPr>
        <w:t xml:space="preserve">the </w:t>
      </w:r>
      <w:r>
        <w:rPr>
          <w:rFonts w:ascii="Times New Roman" w:hAnsi="Times New Roman"/>
        </w:rPr>
        <w:t xml:space="preserve">BFR MAC-CE </w:t>
      </w:r>
      <w:r w:rsidR="008641DD">
        <w:rPr>
          <w:rFonts w:ascii="Times New Roman" w:hAnsi="Times New Roman"/>
        </w:rPr>
        <w:t>can</w:t>
      </w:r>
      <w:r>
        <w:rPr>
          <w:rFonts w:ascii="Times New Roman" w:hAnsi="Times New Roman"/>
        </w:rPr>
        <w:t xml:space="preserve"> indicate </w:t>
      </w:r>
      <w:r w:rsidR="00405C06" w:rsidRPr="00405C06">
        <w:rPr>
          <w:rFonts w:ascii="Times New Roman" w:hAnsi="Times New Roman"/>
        </w:rPr>
        <w:t>that all TRPs are in beam failure</w:t>
      </w:r>
      <w:r w:rsidRPr="00AC4122">
        <w:rPr>
          <w:rFonts w:ascii="Times New Roman" w:hAnsi="Times New Roman"/>
        </w:rPr>
        <w:t>.</w:t>
      </w:r>
      <w:r>
        <w:rPr>
          <w:rFonts w:ascii="Times New Roman" w:hAnsi="Times New Roman"/>
        </w:rPr>
        <w:t xml:space="preserve"> In other words, o</w:t>
      </w:r>
      <w:r w:rsidRPr="00AC4122">
        <w:rPr>
          <w:rFonts w:ascii="Times New Roman" w:hAnsi="Times New Roman"/>
        </w:rPr>
        <w:t>ne or two failed TRP index</w:t>
      </w:r>
      <w:r w:rsidR="008641DD">
        <w:rPr>
          <w:rFonts w:ascii="Times New Roman" w:hAnsi="Times New Roman"/>
        </w:rPr>
        <w:t>(es)</w:t>
      </w:r>
      <w:r w:rsidRPr="00AC4122">
        <w:rPr>
          <w:rFonts w:ascii="Times New Roman" w:hAnsi="Times New Roman"/>
        </w:rPr>
        <w:t xml:space="preserve"> can be conveyed by BFR MAC-CE</w:t>
      </w:r>
      <w:r>
        <w:rPr>
          <w:rFonts w:ascii="Times New Roman" w:hAnsi="Times New Roman"/>
        </w:rPr>
        <w:t>.</w:t>
      </w:r>
    </w:p>
    <w:p w14:paraId="418182B9" w14:textId="198829F5" w:rsidR="002343B3" w:rsidRDefault="002343B3" w:rsidP="00E344F9">
      <w:pPr>
        <w:ind w:firstLineChars="193" w:firstLine="425"/>
        <w:jc w:val="both"/>
        <w:rPr>
          <w:rFonts w:ascii="Times New Roman" w:hAnsi="Times New Roman"/>
          <w:b/>
          <w:bCs/>
          <w:i/>
          <w:iCs/>
        </w:rPr>
      </w:pPr>
      <w:r>
        <w:rPr>
          <w:rFonts w:ascii="Times New Roman" w:hAnsi="Times New Roman" w:hint="eastAsia"/>
          <w:b/>
          <w:bCs/>
          <w:i/>
          <w:iCs/>
        </w:rPr>
        <w:t>Proposal #</w:t>
      </w:r>
      <w:r w:rsidR="00C64FF9">
        <w:rPr>
          <w:rFonts w:ascii="Times New Roman" w:hAnsi="Times New Roman"/>
          <w:b/>
          <w:bCs/>
          <w:i/>
          <w:iCs/>
        </w:rPr>
        <w:t>8</w:t>
      </w:r>
      <w:r>
        <w:rPr>
          <w:rFonts w:ascii="Times New Roman" w:hAnsi="Times New Roman" w:hint="eastAsia"/>
          <w:b/>
          <w:bCs/>
          <w:i/>
          <w:iCs/>
        </w:rPr>
        <w:t xml:space="preserve">: </w:t>
      </w:r>
      <w:r w:rsidRPr="002343B3">
        <w:rPr>
          <w:rFonts w:ascii="Times New Roman" w:hAnsi="Times New Roman"/>
          <w:b/>
          <w:bCs/>
          <w:i/>
          <w:iCs/>
        </w:rPr>
        <w:t>Support simultaneous configuration of cell-specific and TRP-specifc BFR for SpCell</w:t>
      </w:r>
      <w:r w:rsidR="00AC5B25">
        <w:rPr>
          <w:rFonts w:ascii="Times New Roman" w:hAnsi="Times New Roman"/>
          <w:b/>
          <w:bCs/>
          <w:i/>
          <w:iCs/>
        </w:rPr>
        <w:t>, at least for BFRQ configuration</w:t>
      </w:r>
      <w:r w:rsidRPr="002343B3">
        <w:rPr>
          <w:rFonts w:ascii="Times New Roman" w:hAnsi="Times New Roman"/>
          <w:b/>
          <w:bCs/>
          <w:i/>
          <w:iCs/>
        </w:rPr>
        <w:t>.</w:t>
      </w:r>
    </w:p>
    <w:p w14:paraId="55127CD8" w14:textId="17BE569A" w:rsidR="00405C06" w:rsidRPr="00405C06" w:rsidRDefault="00405C06" w:rsidP="00601D88">
      <w:pPr>
        <w:ind w:firstLineChars="193" w:firstLine="425"/>
        <w:jc w:val="both"/>
        <w:rPr>
          <w:rFonts w:ascii="Times New Roman" w:hAnsi="Times New Roman"/>
        </w:rPr>
      </w:pPr>
      <w:r>
        <w:rPr>
          <w:rFonts w:ascii="Times New Roman" w:hAnsi="Times New Roman"/>
          <w:b/>
          <w:bCs/>
          <w:i/>
          <w:iCs/>
        </w:rPr>
        <w:t>Proposal #</w:t>
      </w:r>
      <w:r w:rsidR="00C64FF9">
        <w:rPr>
          <w:rFonts w:ascii="Times New Roman" w:hAnsi="Times New Roman"/>
          <w:b/>
          <w:bCs/>
          <w:i/>
          <w:iCs/>
        </w:rPr>
        <w:t>9</w:t>
      </w:r>
      <w:r>
        <w:rPr>
          <w:rFonts w:ascii="Times New Roman" w:hAnsi="Times New Roman"/>
          <w:b/>
          <w:bCs/>
          <w:i/>
          <w:iCs/>
        </w:rPr>
        <w:t xml:space="preserve">: </w:t>
      </w:r>
      <w:r w:rsidR="00B068FD">
        <w:rPr>
          <w:rFonts w:ascii="Times New Roman" w:hAnsi="Times New Roman"/>
          <w:b/>
          <w:bCs/>
          <w:i/>
          <w:iCs/>
        </w:rPr>
        <w:t>I</w:t>
      </w:r>
      <w:r w:rsidR="00AC5B25">
        <w:rPr>
          <w:rFonts w:ascii="Times New Roman" w:hAnsi="Times New Roman"/>
          <w:b/>
          <w:bCs/>
          <w:i/>
          <w:iCs/>
        </w:rPr>
        <w:t>f either TRP is failed</w:t>
      </w:r>
      <w:r w:rsidR="00B068FD">
        <w:rPr>
          <w:rFonts w:ascii="Times New Roman" w:hAnsi="Times New Roman"/>
          <w:b/>
          <w:bCs/>
          <w:i/>
          <w:iCs/>
        </w:rPr>
        <w:t xml:space="preserve"> in SpCell</w:t>
      </w:r>
      <w:r w:rsidR="00AC5B25">
        <w:rPr>
          <w:rFonts w:ascii="Times New Roman" w:hAnsi="Times New Roman"/>
          <w:b/>
          <w:bCs/>
          <w:i/>
          <w:iCs/>
        </w:rPr>
        <w:t>, o</w:t>
      </w:r>
      <w:r>
        <w:rPr>
          <w:rFonts w:ascii="Times New Roman" w:hAnsi="Times New Roman"/>
          <w:b/>
          <w:bCs/>
          <w:i/>
          <w:iCs/>
        </w:rPr>
        <w:t>ne failed TRP index can be conveyed by BFR MAC-CE.</w:t>
      </w:r>
    </w:p>
    <w:p w14:paraId="40DB52BC" w14:textId="1C5690D6" w:rsidR="00405C06" w:rsidRPr="00601D88" w:rsidRDefault="00405C06" w:rsidP="00601D88">
      <w:pPr>
        <w:pStyle w:val="a4"/>
        <w:numPr>
          <w:ilvl w:val="0"/>
          <w:numId w:val="10"/>
        </w:numPr>
        <w:jc w:val="both"/>
        <w:rPr>
          <w:rFonts w:ascii="Times New Roman" w:hAnsi="Times New Roman"/>
        </w:rPr>
      </w:pPr>
      <w:r>
        <w:rPr>
          <w:rFonts w:ascii="Times New Roman" w:hAnsi="Times New Roman"/>
          <w:b/>
          <w:bCs/>
          <w:i/>
          <w:iCs/>
        </w:rPr>
        <w:t>If both TRP</w:t>
      </w:r>
      <w:r w:rsidR="00B068FD">
        <w:rPr>
          <w:rFonts w:ascii="Times New Roman" w:hAnsi="Times New Roman"/>
          <w:b/>
          <w:bCs/>
          <w:i/>
          <w:iCs/>
        </w:rPr>
        <w:t>s</w:t>
      </w:r>
      <w:r>
        <w:rPr>
          <w:rFonts w:ascii="Times New Roman" w:hAnsi="Times New Roman"/>
          <w:b/>
          <w:bCs/>
          <w:i/>
          <w:iCs/>
        </w:rPr>
        <w:t xml:space="preserve"> </w:t>
      </w:r>
      <w:r w:rsidR="00B068FD">
        <w:rPr>
          <w:rFonts w:ascii="Times New Roman" w:hAnsi="Times New Roman"/>
          <w:b/>
          <w:bCs/>
          <w:i/>
          <w:iCs/>
        </w:rPr>
        <w:t xml:space="preserve">are </w:t>
      </w:r>
      <w:r>
        <w:rPr>
          <w:rFonts w:ascii="Times New Roman" w:hAnsi="Times New Roman"/>
          <w:b/>
          <w:bCs/>
          <w:i/>
          <w:iCs/>
        </w:rPr>
        <w:t xml:space="preserve">failed in SpCell, </w:t>
      </w:r>
      <w:r w:rsidR="00B068FD">
        <w:rPr>
          <w:rFonts w:ascii="Times New Roman" w:hAnsi="Times New Roman"/>
          <w:b/>
          <w:bCs/>
          <w:i/>
          <w:iCs/>
        </w:rPr>
        <w:t xml:space="preserve">Rel-15 </w:t>
      </w:r>
      <w:r>
        <w:rPr>
          <w:rFonts w:ascii="Times New Roman" w:hAnsi="Times New Roman"/>
          <w:b/>
          <w:bCs/>
          <w:i/>
          <w:iCs/>
        </w:rPr>
        <w:t>PRACH-based</w:t>
      </w:r>
      <w:r w:rsidR="00B068FD">
        <w:rPr>
          <w:rFonts w:ascii="Times New Roman" w:hAnsi="Times New Roman"/>
          <w:b/>
          <w:bCs/>
          <w:i/>
          <w:iCs/>
        </w:rPr>
        <w:t xml:space="preserve"> (fallback)</w:t>
      </w:r>
      <w:r>
        <w:rPr>
          <w:rFonts w:ascii="Times New Roman" w:hAnsi="Times New Roman"/>
          <w:b/>
          <w:bCs/>
          <w:i/>
          <w:iCs/>
        </w:rPr>
        <w:t xml:space="preserve"> BFR procedure can be triggered.</w:t>
      </w:r>
    </w:p>
    <w:p w14:paraId="55CA5148" w14:textId="37B878B3" w:rsidR="00B068FD" w:rsidRPr="00601D88" w:rsidRDefault="00EA3955" w:rsidP="00E461C6">
      <w:pPr>
        <w:pStyle w:val="a4"/>
        <w:numPr>
          <w:ilvl w:val="1"/>
          <w:numId w:val="10"/>
        </w:numPr>
        <w:jc w:val="both"/>
        <w:rPr>
          <w:rFonts w:ascii="Times New Roman" w:hAnsi="Times New Roman"/>
          <w:b/>
          <w:i/>
        </w:rPr>
      </w:pPr>
      <w:r>
        <w:rPr>
          <w:rFonts w:ascii="Times New Roman" w:hAnsi="Times New Roman"/>
          <w:b/>
          <w:i/>
        </w:rPr>
        <w:t xml:space="preserve">Both legacy CFRA based and </w:t>
      </w:r>
      <w:r w:rsidR="00B068FD" w:rsidRPr="00601D88">
        <w:rPr>
          <w:rFonts w:ascii="Times New Roman" w:hAnsi="Times New Roman"/>
          <w:b/>
          <w:i/>
        </w:rPr>
        <w:t xml:space="preserve">CBRA based fallback </w:t>
      </w:r>
      <w:r>
        <w:rPr>
          <w:rFonts w:ascii="Times New Roman" w:hAnsi="Times New Roman"/>
          <w:b/>
          <w:i/>
        </w:rPr>
        <w:t>are</w:t>
      </w:r>
      <w:r w:rsidR="00B068FD" w:rsidRPr="00601D88">
        <w:rPr>
          <w:rFonts w:ascii="Times New Roman" w:hAnsi="Times New Roman"/>
          <w:b/>
          <w:i/>
        </w:rPr>
        <w:t xml:space="preserve"> supported</w:t>
      </w:r>
    </w:p>
    <w:p w14:paraId="3AFC060A" w14:textId="77777777" w:rsidR="00405C06" w:rsidRPr="001C32B1" w:rsidRDefault="00405C06" w:rsidP="00E344F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B8709EE" w14:textId="6B6F5039" w:rsidR="003F278A" w:rsidRPr="007706B7" w:rsidRDefault="00091DE5" w:rsidP="003F278A">
      <w:pPr>
        <w:ind w:firstLineChars="193" w:firstLine="425"/>
        <w:jc w:val="both"/>
        <w:rPr>
          <w:rFonts w:ascii="Times New Roman" w:hAnsi="Times New Roman"/>
        </w:rPr>
      </w:pPr>
      <w:r w:rsidRPr="007E318D">
        <w:rPr>
          <w:rFonts w:ascii="Times New Roman" w:hAnsi="Times New Roman"/>
        </w:rPr>
        <w:t xml:space="preserve">In this contribution, we </w:t>
      </w:r>
      <w:r w:rsidRPr="007706B7">
        <w:rPr>
          <w:rFonts w:ascii="Times New Roman" w:hAnsi="Times New Roman"/>
        </w:rPr>
        <w:t xml:space="preserve">discuss </w:t>
      </w:r>
      <w:r w:rsidRPr="007E318D">
        <w:rPr>
          <w:rFonts w:ascii="Times New Roman" w:hAnsi="Times New Roman"/>
        </w:rPr>
        <w:t xml:space="preserve">our views </w:t>
      </w:r>
      <w:r>
        <w:rPr>
          <w:rFonts w:ascii="Times New Roman" w:hAnsi="Times New Roman"/>
        </w:rPr>
        <w:t xml:space="preserve">for Rel-17 </w:t>
      </w:r>
      <w:r w:rsidRPr="007E318D">
        <w:rPr>
          <w:rFonts w:ascii="Times New Roman" w:hAnsi="Times New Roman"/>
        </w:rPr>
        <w:t xml:space="preserve">enhancements </w:t>
      </w:r>
      <w:r>
        <w:rPr>
          <w:rFonts w:ascii="Times New Roman" w:hAnsi="Times New Roman"/>
        </w:rPr>
        <w:t xml:space="preserve">on beam management for multi-TRP including simultaneous multi-TRP transmission with UE multi-panel reception, </w:t>
      </w:r>
      <w:r w:rsidRPr="007706B7">
        <w:rPr>
          <w:rFonts w:ascii="Times New Roman" w:hAnsi="Times New Roman"/>
        </w:rPr>
        <w:t>and propose the following</w:t>
      </w:r>
      <w:r>
        <w:rPr>
          <w:rFonts w:ascii="Times New Roman" w:hAnsi="Times New Roman"/>
        </w:rPr>
        <w:t>s</w:t>
      </w:r>
      <w:r w:rsidRPr="007706B7">
        <w:rPr>
          <w:rFonts w:ascii="Times New Roman" w:hAnsi="Times New Roman"/>
        </w:rPr>
        <w:t xml:space="preserve"> based on the discussion.</w:t>
      </w:r>
    </w:p>
    <w:p w14:paraId="4423FAB2" w14:textId="77777777" w:rsidR="000E7416" w:rsidRDefault="000E7416" w:rsidP="000E7416">
      <w:pPr>
        <w:ind w:firstLineChars="193" w:firstLine="425"/>
        <w:jc w:val="both"/>
        <w:rPr>
          <w:rFonts w:ascii="Times New Roman" w:hAnsi="Times New Roman"/>
          <w:b/>
          <w:i/>
        </w:rPr>
      </w:pPr>
      <w:r w:rsidRPr="008A7429">
        <w:rPr>
          <w:rFonts w:ascii="Times New Roman" w:hAnsi="Times New Roman"/>
          <w:b/>
          <w:i/>
        </w:rPr>
        <w:t>Proposal #1: For option 2, gNB can configure ‘per-group reporting quantity’ for each N group to indicate reporting hypothesis/criteria per group</w:t>
      </w:r>
    </w:p>
    <w:p w14:paraId="33556923" w14:textId="77777777" w:rsidR="000E7416" w:rsidRDefault="000E7416" w:rsidP="000E7416">
      <w:pPr>
        <w:pStyle w:val="a4"/>
        <w:numPr>
          <w:ilvl w:val="0"/>
          <w:numId w:val="10"/>
        </w:numPr>
        <w:jc w:val="both"/>
        <w:rPr>
          <w:rFonts w:ascii="Times New Roman" w:hAnsi="Times New Roman"/>
          <w:b/>
          <w:i/>
        </w:rPr>
      </w:pPr>
      <w:r w:rsidRPr="00A43E43">
        <w:rPr>
          <w:rFonts w:ascii="Times New Roman" w:hAnsi="Times New Roman"/>
          <w:b/>
          <w:i/>
        </w:rPr>
        <w:t>‘per-group reporting quantity’ can be at least either ‘M-TRP beam pair’ or ‘S-TRP beam pair’</w:t>
      </w:r>
    </w:p>
    <w:p w14:paraId="72FEFD77" w14:textId="19F5BC74" w:rsidR="00853049" w:rsidRDefault="00853049" w:rsidP="00853049">
      <w:pPr>
        <w:ind w:firstLineChars="193" w:firstLine="425"/>
        <w:jc w:val="both"/>
        <w:rPr>
          <w:rFonts w:ascii="Times New Roman" w:hAnsi="Times New Roman"/>
          <w:b/>
          <w:i/>
          <w:szCs w:val="24"/>
        </w:rPr>
      </w:pPr>
      <w:r w:rsidRPr="00D742FB">
        <w:rPr>
          <w:rFonts w:ascii="Times New Roman" w:hAnsi="Times New Roman"/>
          <w:b/>
          <w:i/>
          <w:szCs w:val="24"/>
        </w:rPr>
        <w:t>Proposal #</w:t>
      </w:r>
      <w:r w:rsidR="00AB3938">
        <w:rPr>
          <w:rFonts w:ascii="Times New Roman" w:hAnsi="Times New Roman"/>
          <w:b/>
          <w:i/>
          <w:szCs w:val="24"/>
        </w:rPr>
        <w:t>2</w:t>
      </w:r>
      <w:r w:rsidRPr="00D742FB">
        <w:rPr>
          <w:rFonts w:ascii="Times New Roman" w:hAnsi="Times New Roman"/>
          <w:b/>
          <w:i/>
          <w:szCs w:val="24"/>
        </w:rPr>
        <w:t>:</w:t>
      </w:r>
      <w:r>
        <w:rPr>
          <w:rFonts w:ascii="Times New Roman" w:hAnsi="Times New Roman"/>
          <w:b/>
          <w:i/>
          <w:szCs w:val="24"/>
        </w:rPr>
        <w:t xml:space="preserve"> </w:t>
      </w:r>
      <w:r w:rsidRPr="00C26101">
        <w:rPr>
          <w:rFonts w:ascii="Times New Roman" w:hAnsi="Times New Roman"/>
          <w:b/>
          <w:i/>
          <w:szCs w:val="24"/>
        </w:rPr>
        <w:t>For option 2, support L1-SINR</w:t>
      </w:r>
      <w:r>
        <w:rPr>
          <w:rFonts w:ascii="Times New Roman" w:hAnsi="Times New Roman"/>
          <w:b/>
          <w:i/>
          <w:szCs w:val="24"/>
        </w:rPr>
        <w:t xml:space="preserve"> based </w:t>
      </w:r>
      <w:r w:rsidRPr="00C26101">
        <w:rPr>
          <w:rFonts w:ascii="Times New Roman" w:hAnsi="Times New Roman"/>
          <w:b/>
          <w:i/>
          <w:szCs w:val="24"/>
        </w:rPr>
        <w:t>beam pair</w:t>
      </w:r>
      <w:r>
        <w:rPr>
          <w:rFonts w:ascii="Times New Roman" w:hAnsi="Times New Roman"/>
          <w:b/>
          <w:i/>
          <w:szCs w:val="24"/>
        </w:rPr>
        <w:t>/group</w:t>
      </w:r>
      <w:r w:rsidRPr="00C26101">
        <w:rPr>
          <w:rFonts w:ascii="Times New Roman" w:hAnsi="Times New Roman"/>
          <w:b/>
          <w:i/>
          <w:szCs w:val="24"/>
        </w:rPr>
        <w:t xml:space="preserve"> reporting.</w:t>
      </w:r>
    </w:p>
    <w:p w14:paraId="3B4EBDE9" w14:textId="77777777" w:rsidR="00853049" w:rsidRDefault="00853049" w:rsidP="00853049">
      <w:pPr>
        <w:pStyle w:val="a4"/>
        <w:numPr>
          <w:ilvl w:val="0"/>
          <w:numId w:val="10"/>
        </w:numPr>
        <w:jc w:val="both"/>
        <w:rPr>
          <w:rFonts w:ascii="Times New Roman" w:hAnsi="Times New Roman"/>
          <w:b/>
          <w:i/>
          <w:szCs w:val="24"/>
        </w:rPr>
      </w:pPr>
      <w:r>
        <w:rPr>
          <w:rFonts w:ascii="Times New Roman" w:hAnsi="Times New Roman"/>
          <w:b/>
          <w:i/>
          <w:szCs w:val="24"/>
        </w:rPr>
        <w:t>Cross-beam (cross-TRP) interference can be considered for option 2.</w:t>
      </w:r>
    </w:p>
    <w:p w14:paraId="56D85AE6" w14:textId="77777777" w:rsidR="00853049" w:rsidRDefault="00853049" w:rsidP="00853049">
      <w:pPr>
        <w:pStyle w:val="a4"/>
        <w:numPr>
          <w:ilvl w:val="1"/>
          <w:numId w:val="10"/>
        </w:numPr>
        <w:jc w:val="both"/>
        <w:rPr>
          <w:rFonts w:ascii="Times New Roman" w:hAnsi="Times New Roman"/>
          <w:b/>
          <w:i/>
          <w:szCs w:val="24"/>
        </w:rPr>
      </w:pPr>
      <w:r>
        <w:rPr>
          <w:rFonts w:ascii="Times New Roman" w:hAnsi="Times New Roman"/>
          <w:b/>
          <w:i/>
          <w:szCs w:val="24"/>
        </w:rPr>
        <w:t>UE can report best N beam pair(s), each of which corresponds to (NZP-CSI-RS of TRP# 1, NZP-CSI-RS of TRP #2).</w:t>
      </w:r>
    </w:p>
    <w:p w14:paraId="15C0E109" w14:textId="77777777" w:rsidR="00AB3938" w:rsidRPr="00041F4E" w:rsidRDefault="00AB3938" w:rsidP="00AB3938">
      <w:pPr>
        <w:ind w:firstLineChars="193" w:firstLine="425"/>
        <w:jc w:val="both"/>
        <w:rPr>
          <w:rFonts w:ascii="Times New Roman" w:hAnsi="Times New Roman"/>
          <w:b/>
          <w:i/>
          <w:szCs w:val="24"/>
        </w:rPr>
      </w:pPr>
      <w:r>
        <w:rPr>
          <w:rFonts w:ascii="Times New Roman" w:hAnsi="Times New Roman"/>
          <w:b/>
          <w:i/>
          <w:szCs w:val="24"/>
        </w:rPr>
        <w:t>Proposal #3: Support gNB to dynamically indicate CMR resource set(s) for a CSI trigger state configured with two CMR resource sets.</w:t>
      </w:r>
    </w:p>
    <w:p w14:paraId="0716A268" w14:textId="77777777" w:rsidR="00D63702" w:rsidRPr="00601D88" w:rsidRDefault="00D63702" w:rsidP="00D63702">
      <w:pPr>
        <w:ind w:firstLineChars="193" w:firstLine="425"/>
        <w:jc w:val="both"/>
        <w:rPr>
          <w:rFonts w:ascii="Times New Roman" w:hAnsi="Times New Roman"/>
          <w:b/>
          <w:i/>
        </w:rPr>
      </w:pPr>
      <w:r w:rsidRPr="001A3349">
        <w:rPr>
          <w:rFonts w:ascii="Times New Roman" w:hAnsi="Times New Roman"/>
          <w:b/>
          <w:i/>
        </w:rPr>
        <w:t>Proposal #</w:t>
      </w:r>
      <w:r>
        <w:rPr>
          <w:rFonts w:ascii="Times New Roman" w:hAnsi="Times New Roman"/>
          <w:b/>
          <w:i/>
        </w:rPr>
        <w:t>4</w:t>
      </w:r>
      <w:r w:rsidRPr="001A3349">
        <w:rPr>
          <w:rFonts w:ascii="Times New Roman" w:hAnsi="Times New Roman"/>
          <w:b/>
          <w:i/>
        </w:rPr>
        <w:t xml:space="preserve">: </w:t>
      </w:r>
      <w:r w:rsidRPr="00601D88">
        <w:rPr>
          <w:rFonts w:ascii="Times New Roman" w:hAnsi="Times New Roman"/>
          <w:b/>
          <w:i/>
        </w:rPr>
        <w:t xml:space="preserve">For explicit BFD, two BFD-RS sets are explicitly </w:t>
      </w:r>
      <w:r>
        <w:rPr>
          <w:rFonts w:ascii="Times New Roman" w:hAnsi="Times New Roman"/>
          <w:b/>
          <w:i/>
        </w:rPr>
        <w:t xml:space="preserve">RRC </w:t>
      </w:r>
      <w:r w:rsidRPr="00601D88">
        <w:rPr>
          <w:rFonts w:ascii="Times New Roman" w:hAnsi="Times New Roman"/>
          <w:b/>
          <w:i/>
        </w:rPr>
        <w:t>configured by gNB without any dependency on CORESET pool configuration or PDSCH TCI configuration.</w:t>
      </w:r>
    </w:p>
    <w:p w14:paraId="5EFF6FDE" w14:textId="77777777" w:rsidR="00D63702" w:rsidRDefault="00D63702" w:rsidP="00D63702">
      <w:pPr>
        <w:ind w:firstLineChars="193" w:firstLine="425"/>
        <w:jc w:val="both"/>
        <w:rPr>
          <w:rFonts w:ascii="Times New Roman" w:hAnsi="Times New Roman"/>
          <w:b/>
          <w:i/>
        </w:rPr>
      </w:pPr>
      <w:r w:rsidRPr="00FA3B5F">
        <w:rPr>
          <w:rFonts w:ascii="Times New Roman" w:hAnsi="Times New Roman"/>
          <w:b/>
          <w:i/>
        </w:rPr>
        <w:t>Proposal #</w:t>
      </w:r>
      <w:r>
        <w:rPr>
          <w:rFonts w:ascii="Times New Roman" w:hAnsi="Times New Roman"/>
          <w:b/>
          <w:i/>
        </w:rPr>
        <w:t>5</w:t>
      </w:r>
      <w:r w:rsidRPr="00FA3B5F">
        <w:rPr>
          <w:rFonts w:ascii="Times New Roman" w:hAnsi="Times New Roman"/>
          <w:b/>
          <w:i/>
        </w:rPr>
        <w:t xml:space="preserve">: </w:t>
      </w:r>
      <w:r>
        <w:rPr>
          <w:rFonts w:ascii="Times New Roman" w:hAnsi="Times New Roman" w:hint="eastAsia"/>
          <w:b/>
          <w:i/>
        </w:rPr>
        <w:t xml:space="preserve">Clarify how to define </w:t>
      </w:r>
      <w:r>
        <w:rPr>
          <w:rFonts w:ascii="Times New Roman" w:hAnsi="Times New Roman"/>
          <w:b/>
          <w:i/>
        </w:rPr>
        <w:t xml:space="preserve">BFD-RS selection rule for implicit BFD when </w:t>
      </w:r>
      <w:r w:rsidRPr="00E769D8">
        <w:rPr>
          <w:rFonts w:ascii="Times New Roman" w:hAnsi="Times New Roman"/>
          <w:b/>
          <w:i/>
        </w:rPr>
        <w:t>the total number of QCL type-D RSs across CORESETs exceeds the reported UE capability</w:t>
      </w:r>
      <w:r>
        <w:rPr>
          <w:rFonts w:ascii="Times New Roman" w:hAnsi="Times New Roman"/>
          <w:b/>
          <w:i/>
        </w:rPr>
        <w:t xml:space="preserve"> regarding the number of BFD-RS</w:t>
      </w:r>
      <w:r w:rsidRPr="00E769D8">
        <w:rPr>
          <w:rFonts w:ascii="Times New Roman" w:hAnsi="Times New Roman"/>
          <w:b/>
          <w:i/>
        </w:rPr>
        <w:t>.</w:t>
      </w:r>
    </w:p>
    <w:p w14:paraId="2C3D3BE5" w14:textId="77777777" w:rsidR="0028724D" w:rsidRDefault="0028724D" w:rsidP="0028724D">
      <w:pPr>
        <w:ind w:firstLineChars="193" w:firstLine="425"/>
        <w:jc w:val="both"/>
        <w:rPr>
          <w:rFonts w:ascii="Times New Roman" w:hAnsi="Times New Roman"/>
          <w:b/>
          <w:bCs/>
          <w:i/>
          <w:iCs/>
        </w:rPr>
      </w:pPr>
      <w:r>
        <w:rPr>
          <w:rFonts w:ascii="Times New Roman" w:hAnsi="Times New Roman"/>
          <w:b/>
          <w:bCs/>
          <w:i/>
          <w:iCs/>
        </w:rPr>
        <w:t xml:space="preserve">Proposal #6: </w:t>
      </w:r>
      <w:r w:rsidRPr="001C32B1">
        <w:rPr>
          <w:rFonts w:ascii="Times New Roman" w:hAnsi="Times New Roman"/>
          <w:b/>
          <w:bCs/>
          <w:i/>
          <w:iCs/>
        </w:rPr>
        <w:t>PUCCH-SR resource can be configur</w:t>
      </w:r>
      <w:r>
        <w:rPr>
          <w:rFonts w:ascii="Times New Roman" w:hAnsi="Times New Roman"/>
          <w:b/>
          <w:bCs/>
          <w:i/>
          <w:iCs/>
        </w:rPr>
        <w:t>ed with up to two spatialRelationInfo.</w:t>
      </w:r>
    </w:p>
    <w:p w14:paraId="442F96E2" w14:textId="77777777" w:rsidR="0028724D" w:rsidRPr="00614C12" w:rsidRDefault="0028724D" w:rsidP="0028724D">
      <w:pPr>
        <w:ind w:firstLineChars="193" w:firstLine="425"/>
        <w:jc w:val="both"/>
        <w:rPr>
          <w:rFonts w:ascii="Times New Roman" w:hAnsi="Times New Roman"/>
          <w:b/>
          <w:bCs/>
          <w:i/>
          <w:iCs/>
        </w:rPr>
      </w:pPr>
      <w:r>
        <w:rPr>
          <w:rFonts w:ascii="Times New Roman" w:hAnsi="Times New Roman"/>
          <w:b/>
          <w:bCs/>
          <w:i/>
          <w:iCs/>
        </w:rPr>
        <w:t xml:space="preserve">Proposal #7: In case of multiple dedicated PUCCH-SR resources in a cell group, </w:t>
      </w:r>
      <w:r>
        <w:rPr>
          <w:rFonts w:ascii="Times New Roman" w:hAnsi="Times New Roman" w:hint="eastAsia"/>
          <w:b/>
          <w:bCs/>
          <w:i/>
          <w:iCs/>
        </w:rPr>
        <w:t>s</w:t>
      </w:r>
      <w:r>
        <w:rPr>
          <w:rFonts w:ascii="Times New Roman" w:hAnsi="Times New Roman"/>
          <w:b/>
          <w:bCs/>
          <w:i/>
          <w:iCs/>
        </w:rPr>
        <w:t>upport defining selection rule for all cases(e.g., including S-TRP PCell + M-TRP SCell).</w:t>
      </w:r>
    </w:p>
    <w:p w14:paraId="3AD0059E" w14:textId="77777777" w:rsidR="0028724D" w:rsidRDefault="0028724D" w:rsidP="0028724D">
      <w:pPr>
        <w:ind w:firstLineChars="193" w:firstLine="425"/>
        <w:jc w:val="both"/>
        <w:rPr>
          <w:rFonts w:ascii="Times New Roman" w:hAnsi="Times New Roman"/>
          <w:b/>
          <w:bCs/>
          <w:i/>
          <w:iCs/>
        </w:rPr>
      </w:pPr>
      <w:r>
        <w:rPr>
          <w:rFonts w:ascii="Times New Roman" w:hAnsi="Times New Roman" w:hint="eastAsia"/>
          <w:b/>
          <w:bCs/>
          <w:i/>
          <w:iCs/>
        </w:rPr>
        <w:t>Proposal #</w:t>
      </w:r>
      <w:r>
        <w:rPr>
          <w:rFonts w:ascii="Times New Roman" w:hAnsi="Times New Roman"/>
          <w:b/>
          <w:bCs/>
          <w:i/>
          <w:iCs/>
        </w:rPr>
        <w:t>8</w:t>
      </w:r>
      <w:r>
        <w:rPr>
          <w:rFonts w:ascii="Times New Roman" w:hAnsi="Times New Roman" w:hint="eastAsia"/>
          <w:b/>
          <w:bCs/>
          <w:i/>
          <w:iCs/>
        </w:rPr>
        <w:t xml:space="preserve">: </w:t>
      </w:r>
      <w:r w:rsidRPr="002343B3">
        <w:rPr>
          <w:rFonts w:ascii="Times New Roman" w:hAnsi="Times New Roman"/>
          <w:b/>
          <w:bCs/>
          <w:i/>
          <w:iCs/>
        </w:rPr>
        <w:t>Support simultaneous configuration of cell-specific and TRP-specifc BFR for SpCell</w:t>
      </w:r>
      <w:r>
        <w:rPr>
          <w:rFonts w:ascii="Times New Roman" w:hAnsi="Times New Roman"/>
          <w:b/>
          <w:bCs/>
          <w:i/>
          <w:iCs/>
        </w:rPr>
        <w:t>, at least for BFRQ configuration</w:t>
      </w:r>
      <w:r w:rsidRPr="002343B3">
        <w:rPr>
          <w:rFonts w:ascii="Times New Roman" w:hAnsi="Times New Roman"/>
          <w:b/>
          <w:bCs/>
          <w:i/>
          <w:iCs/>
        </w:rPr>
        <w:t>.</w:t>
      </w:r>
    </w:p>
    <w:p w14:paraId="597450D1" w14:textId="77777777" w:rsidR="0028724D" w:rsidRPr="00405C06" w:rsidRDefault="0028724D" w:rsidP="0028724D">
      <w:pPr>
        <w:ind w:firstLineChars="193" w:firstLine="425"/>
        <w:jc w:val="both"/>
        <w:rPr>
          <w:rFonts w:ascii="Times New Roman" w:hAnsi="Times New Roman"/>
        </w:rPr>
      </w:pPr>
      <w:r>
        <w:rPr>
          <w:rFonts w:ascii="Times New Roman" w:hAnsi="Times New Roman"/>
          <w:b/>
          <w:bCs/>
          <w:i/>
          <w:iCs/>
        </w:rPr>
        <w:t>Proposal #9: If either TRP is failed in SpCell, one failed TRP index can be conveyed by BFR MAC-CE.</w:t>
      </w:r>
    </w:p>
    <w:p w14:paraId="5E4D5AA2" w14:textId="77777777" w:rsidR="0028724D" w:rsidRPr="00601D88" w:rsidRDefault="0028724D" w:rsidP="0028724D">
      <w:pPr>
        <w:pStyle w:val="a4"/>
        <w:numPr>
          <w:ilvl w:val="0"/>
          <w:numId w:val="10"/>
        </w:numPr>
        <w:jc w:val="both"/>
        <w:rPr>
          <w:rFonts w:ascii="Times New Roman" w:hAnsi="Times New Roman"/>
        </w:rPr>
      </w:pPr>
      <w:r>
        <w:rPr>
          <w:rFonts w:ascii="Times New Roman" w:hAnsi="Times New Roman"/>
          <w:b/>
          <w:bCs/>
          <w:i/>
          <w:iCs/>
        </w:rPr>
        <w:t>If both TRPs are failed in SpCell, Rel-15 PRACH-based (fallback) BFR procedure can be triggered.</w:t>
      </w:r>
    </w:p>
    <w:p w14:paraId="08F40DC5" w14:textId="7EF1DCCD" w:rsidR="00AB3938" w:rsidRPr="0028724D" w:rsidRDefault="0028724D" w:rsidP="0028724D">
      <w:pPr>
        <w:pStyle w:val="a4"/>
        <w:numPr>
          <w:ilvl w:val="1"/>
          <w:numId w:val="10"/>
        </w:numPr>
        <w:jc w:val="both"/>
        <w:rPr>
          <w:rFonts w:ascii="Times New Roman" w:hAnsi="Times New Roman"/>
          <w:b/>
          <w:i/>
        </w:rPr>
      </w:pPr>
      <w:r>
        <w:rPr>
          <w:rFonts w:ascii="Times New Roman" w:hAnsi="Times New Roman"/>
          <w:b/>
          <w:i/>
        </w:rPr>
        <w:t xml:space="preserve">Both legacy CFRA based and </w:t>
      </w:r>
      <w:r w:rsidRPr="00601D88">
        <w:rPr>
          <w:rFonts w:ascii="Times New Roman" w:hAnsi="Times New Roman"/>
          <w:b/>
          <w:i/>
        </w:rPr>
        <w:t xml:space="preserve">CBRA based fallback </w:t>
      </w:r>
      <w:r>
        <w:rPr>
          <w:rFonts w:ascii="Times New Roman" w:hAnsi="Times New Roman"/>
          <w:b/>
          <w:i/>
        </w:rPr>
        <w:t>are</w:t>
      </w:r>
      <w:r w:rsidRPr="00601D88">
        <w:rPr>
          <w:rFonts w:ascii="Times New Roman" w:hAnsi="Times New Roman"/>
          <w:b/>
          <w:i/>
        </w:rPr>
        <w:t xml:space="preserve"> supported</w:t>
      </w:r>
    </w:p>
    <w:p w14:paraId="034B64EB" w14:textId="77777777" w:rsidR="00AB3938" w:rsidRPr="00853049" w:rsidRDefault="00AB3938"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4B91A3AE" w14:textId="7EBB8DE9" w:rsidR="006B0118" w:rsidRDefault="002A1714" w:rsidP="006B0118">
      <w:pPr>
        <w:pStyle w:val="LGTdoc"/>
        <w:spacing w:before="120" w:afterLines="0" w:after="0" w:line="240" w:lineRule="auto"/>
        <w:ind w:firstLine="360"/>
      </w:pPr>
      <w:r>
        <w:t xml:space="preserve">[1] </w:t>
      </w:r>
      <w:r w:rsidR="001D60EC" w:rsidRPr="00053060">
        <w:rPr>
          <w:szCs w:val="22"/>
        </w:rPr>
        <w:t>RP-1</w:t>
      </w:r>
      <w:r w:rsidR="001D60EC">
        <w:rPr>
          <w:szCs w:val="22"/>
        </w:rPr>
        <w:t xml:space="preserve">93133, </w:t>
      </w:r>
      <w:r w:rsidR="001D60EC" w:rsidRPr="001D60EC">
        <w:t>WID proposal for Rel.17 enhancements on MIMO for NR</w:t>
      </w:r>
    </w:p>
    <w:sectPr w:rsidR="006B0118"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DAB1C" w14:textId="77777777" w:rsidR="00525604" w:rsidRDefault="00525604" w:rsidP="00C01439">
      <w:pPr>
        <w:spacing w:after="0" w:line="240" w:lineRule="auto"/>
      </w:pPr>
      <w:r>
        <w:separator/>
      </w:r>
    </w:p>
  </w:endnote>
  <w:endnote w:type="continuationSeparator" w:id="0">
    <w:p w14:paraId="382D5DE7" w14:textId="77777777" w:rsidR="00525604" w:rsidRDefault="0052560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6E07A7" w:rsidRPr="00473EE7" w:rsidRDefault="006E07A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C6BBA">
      <w:rPr>
        <w:b/>
        <w:noProof/>
        <w:sz w:val="20"/>
        <w:szCs w:val="20"/>
      </w:rPr>
      <w:t>10</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C6BBA" w:rsidRPr="00AC6BBA">
      <w:rPr>
        <w:b/>
        <w:noProof/>
        <w:color w:val="595959"/>
        <w:sz w:val="20"/>
        <w:szCs w:val="20"/>
      </w:rPr>
      <w:t>10</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F97E8" w14:textId="77777777" w:rsidR="00525604" w:rsidRDefault="00525604" w:rsidP="00C01439">
      <w:pPr>
        <w:spacing w:after="0" w:line="240" w:lineRule="auto"/>
      </w:pPr>
      <w:r>
        <w:separator/>
      </w:r>
    </w:p>
  </w:footnote>
  <w:footnote w:type="continuationSeparator" w:id="0">
    <w:p w14:paraId="71311A07" w14:textId="77777777" w:rsidR="00525604" w:rsidRDefault="0052560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A5DF4"/>
    <w:multiLevelType w:val="hybridMultilevel"/>
    <w:tmpl w:val="5374DED8"/>
    <w:lvl w:ilvl="0" w:tplc="F5A09310">
      <w:numFmt w:val="bullet"/>
      <w:lvlText w:val="-"/>
      <w:lvlJc w:val="left"/>
      <w:pPr>
        <w:ind w:left="760" w:hanging="360"/>
      </w:pPr>
      <w:rPr>
        <w:rFonts w:ascii="Calibri" w:eastAsiaTheme="minorEastAsia"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7049EA"/>
    <w:multiLevelType w:val="hybridMultilevel"/>
    <w:tmpl w:val="AC8C1F8E"/>
    <w:lvl w:ilvl="0" w:tplc="C37ABEDC">
      <w:start w:val="1"/>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2B3F28"/>
    <w:multiLevelType w:val="hybridMultilevel"/>
    <w:tmpl w:val="3B0ED288"/>
    <w:lvl w:ilvl="0" w:tplc="FE3E2EF8">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613807"/>
    <w:multiLevelType w:val="hybridMultilevel"/>
    <w:tmpl w:val="6556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38F76C1"/>
    <w:multiLevelType w:val="hybridMultilevel"/>
    <w:tmpl w:val="F5404E74"/>
    <w:lvl w:ilvl="0" w:tplc="DF648A0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0667B9"/>
    <w:multiLevelType w:val="hybridMultilevel"/>
    <w:tmpl w:val="0768800C"/>
    <w:lvl w:ilvl="0" w:tplc="B5A8667A">
      <w:numFmt w:val="bullet"/>
      <w:lvlText w:val="-"/>
      <w:lvlJc w:val="left"/>
      <w:pPr>
        <w:ind w:left="76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9"/>
  </w:num>
  <w:num w:numId="4">
    <w:abstractNumId w:val="22"/>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8"/>
  </w:num>
  <w:num w:numId="9">
    <w:abstractNumId w:val="12"/>
  </w:num>
  <w:num w:numId="10">
    <w:abstractNumId w:val="15"/>
  </w:num>
  <w:num w:numId="11">
    <w:abstractNumId w:val="11"/>
  </w:num>
  <w:num w:numId="12">
    <w:abstractNumId w:val="7"/>
  </w:num>
  <w:num w:numId="13">
    <w:abstractNumId w:val="5"/>
  </w:num>
  <w:num w:numId="14">
    <w:abstractNumId w:val="7"/>
  </w:num>
  <w:num w:numId="15">
    <w:abstractNumId w:val="4"/>
  </w:num>
  <w:num w:numId="16">
    <w:abstractNumId w:val="17"/>
  </w:num>
  <w:num w:numId="17">
    <w:abstractNumId w:val="16"/>
  </w:num>
  <w:num w:numId="18">
    <w:abstractNumId w:val="13"/>
  </w:num>
  <w:num w:numId="19">
    <w:abstractNumId w:val="20"/>
  </w:num>
  <w:num w:numId="20">
    <w:abstractNumId w:val="6"/>
  </w:num>
  <w:num w:numId="21">
    <w:abstractNumId w:val="2"/>
  </w:num>
  <w:num w:numId="22">
    <w:abstractNumId w:val="14"/>
  </w:num>
  <w:num w:numId="23">
    <w:abstractNumId w:val="9"/>
  </w:num>
  <w:num w:numId="24">
    <w:abstractNumId w:val="23"/>
  </w:num>
  <w:num w:numId="2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3E7"/>
    <w:rsid w:val="000069FE"/>
    <w:rsid w:val="00006EAE"/>
    <w:rsid w:val="00006FA4"/>
    <w:rsid w:val="00006FA7"/>
    <w:rsid w:val="000070DF"/>
    <w:rsid w:val="0001040E"/>
    <w:rsid w:val="000109C1"/>
    <w:rsid w:val="00010D28"/>
    <w:rsid w:val="00011364"/>
    <w:rsid w:val="000117AF"/>
    <w:rsid w:val="00011880"/>
    <w:rsid w:val="00011CE6"/>
    <w:rsid w:val="00012B12"/>
    <w:rsid w:val="00012BF3"/>
    <w:rsid w:val="00013B73"/>
    <w:rsid w:val="00014014"/>
    <w:rsid w:val="000143C4"/>
    <w:rsid w:val="00014FFB"/>
    <w:rsid w:val="00015218"/>
    <w:rsid w:val="000152A1"/>
    <w:rsid w:val="00015801"/>
    <w:rsid w:val="00015856"/>
    <w:rsid w:val="00015B25"/>
    <w:rsid w:val="000167B4"/>
    <w:rsid w:val="00016853"/>
    <w:rsid w:val="00017177"/>
    <w:rsid w:val="00017391"/>
    <w:rsid w:val="00020230"/>
    <w:rsid w:val="000203B8"/>
    <w:rsid w:val="0002085B"/>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466"/>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48E"/>
    <w:rsid w:val="0003751B"/>
    <w:rsid w:val="000401A6"/>
    <w:rsid w:val="00041768"/>
    <w:rsid w:val="00041F4E"/>
    <w:rsid w:val="00042B67"/>
    <w:rsid w:val="00042BB6"/>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184"/>
    <w:rsid w:val="00051AB5"/>
    <w:rsid w:val="000528AA"/>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106"/>
    <w:rsid w:val="00066540"/>
    <w:rsid w:val="000668AD"/>
    <w:rsid w:val="00066D7C"/>
    <w:rsid w:val="00067126"/>
    <w:rsid w:val="0006713A"/>
    <w:rsid w:val="00067820"/>
    <w:rsid w:val="0007083B"/>
    <w:rsid w:val="00070B7A"/>
    <w:rsid w:val="00071391"/>
    <w:rsid w:val="00071522"/>
    <w:rsid w:val="00071D9D"/>
    <w:rsid w:val="000728E5"/>
    <w:rsid w:val="00072AC3"/>
    <w:rsid w:val="0007314C"/>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4FAD"/>
    <w:rsid w:val="00085408"/>
    <w:rsid w:val="000866D4"/>
    <w:rsid w:val="00086D9D"/>
    <w:rsid w:val="000871C5"/>
    <w:rsid w:val="00087992"/>
    <w:rsid w:val="00087ECE"/>
    <w:rsid w:val="00090513"/>
    <w:rsid w:val="00090E71"/>
    <w:rsid w:val="000917D1"/>
    <w:rsid w:val="0009198B"/>
    <w:rsid w:val="00091DE5"/>
    <w:rsid w:val="00091E4A"/>
    <w:rsid w:val="00092023"/>
    <w:rsid w:val="00092761"/>
    <w:rsid w:val="000933EE"/>
    <w:rsid w:val="00093694"/>
    <w:rsid w:val="00093B29"/>
    <w:rsid w:val="00093E92"/>
    <w:rsid w:val="000943C9"/>
    <w:rsid w:val="00094B3E"/>
    <w:rsid w:val="00095742"/>
    <w:rsid w:val="0009585C"/>
    <w:rsid w:val="00096753"/>
    <w:rsid w:val="00096F7A"/>
    <w:rsid w:val="0009764B"/>
    <w:rsid w:val="00097816"/>
    <w:rsid w:val="00097831"/>
    <w:rsid w:val="00097D39"/>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882"/>
    <w:rsid w:val="000B795A"/>
    <w:rsid w:val="000C0DBF"/>
    <w:rsid w:val="000C155B"/>
    <w:rsid w:val="000C1D7C"/>
    <w:rsid w:val="000C1E02"/>
    <w:rsid w:val="000C2ACA"/>
    <w:rsid w:val="000C2EB3"/>
    <w:rsid w:val="000C3808"/>
    <w:rsid w:val="000C3B08"/>
    <w:rsid w:val="000C3B6D"/>
    <w:rsid w:val="000C3BD4"/>
    <w:rsid w:val="000C3C54"/>
    <w:rsid w:val="000C4233"/>
    <w:rsid w:val="000C4361"/>
    <w:rsid w:val="000C5F4C"/>
    <w:rsid w:val="000C6D3D"/>
    <w:rsid w:val="000C6F26"/>
    <w:rsid w:val="000C6F82"/>
    <w:rsid w:val="000C6FB0"/>
    <w:rsid w:val="000C7433"/>
    <w:rsid w:val="000D09D9"/>
    <w:rsid w:val="000D0AAB"/>
    <w:rsid w:val="000D17B3"/>
    <w:rsid w:val="000D1C19"/>
    <w:rsid w:val="000D1F6F"/>
    <w:rsid w:val="000D2079"/>
    <w:rsid w:val="000D2947"/>
    <w:rsid w:val="000D3D4C"/>
    <w:rsid w:val="000D3F0F"/>
    <w:rsid w:val="000D4057"/>
    <w:rsid w:val="000D4376"/>
    <w:rsid w:val="000D4BB0"/>
    <w:rsid w:val="000D4CE7"/>
    <w:rsid w:val="000D5617"/>
    <w:rsid w:val="000D57B3"/>
    <w:rsid w:val="000D63FD"/>
    <w:rsid w:val="000D65FD"/>
    <w:rsid w:val="000D7354"/>
    <w:rsid w:val="000D760E"/>
    <w:rsid w:val="000E05DB"/>
    <w:rsid w:val="000E0AFF"/>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416"/>
    <w:rsid w:val="000E7B4F"/>
    <w:rsid w:val="000F096C"/>
    <w:rsid w:val="000F0C98"/>
    <w:rsid w:val="000F1FCC"/>
    <w:rsid w:val="000F24B9"/>
    <w:rsid w:val="000F2560"/>
    <w:rsid w:val="000F2588"/>
    <w:rsid w:val="000F2822"/>
    <w:rsid w:val="000F2E1F"/>
    <w:rsid w:val="000F2FDB"/>
    <w:rsid w:val="000F322D"/>
    <w:rsid w:val="000F3884"/>
    <w:rsid w:val="000F398D"/>
    <w:rsid w:val="000F4008"/>
    <w:rsid w:val="000F4258"/>
    <w:rsid w:val="000F541A"/>
    <w:rsid w:val="000F58E4"/>
    <w:rsid w:val="000F6021"/>
    <w:rsid w:val="000F605A"/>
    <w:rsid w:val="000F643A"/>
    <w:rsid w:val="000F6453"/>
    <w:rsid w:val="000F74FE"/>
    <w:rsid w:val="00100248"/>
    <w:rsid w:val="0010053B"/>
    <w:rsid w:val="001016EA"/>
    <w:rsid w:val="001017A5"/>
    <w:rsid w:val="00102B9D"/>
    <w:rsid w:val="00102E72"/>
    <w:rsid w:val="00103427"/>
    <w:rsid w:val="0010373B"/>
    <w:rsid w:val="00103BA3"/>
    <w:rsid w:val="00103C41"/>
    <w:rsid w:val="00104240"/>
    <w:rsid w:val="0010431C"/>
    <w:rsid w:val="00104358"/>
    <w:rsid w:val="00104472"/>
    <w:rsid w:val="00104950"/>
    <w:rsid w:val="00105361"/>
    <w:rsid w:val="00105A84"/>
    <w:rsid w:val="00105CCF"/>
    <w:rsid w:val="001066BD"/>
    <w:rsid w:val="0010760A"/>
    <w:rsid w:val="001076A7"/>
    <w:rsid w:val="00107B6D"/>
    <w:rsid w:val="00110149"/>
    <w:rsid w:val="001104B6"/>
    <w:rsid w:val="00110947"/>
    <w:rsid w:val="00111CC3"/>
    <w:rsid w:val="00112461"/>
    <w:rsid w:val="00112E98"/>
    <w:rsid w:val="00113915"/>
    <w:rsid w:val="00114DA1"/>
    <w:rsid w:val="0011557F"/>
    <w:rsid w:val="001155C3"/>
    <w:rsid w:val="00115610"/>
    <w:rsid w:val="00115F6B"/>
    <w:rsid w:val="0011617B"/>
    <w:rsid w:val="001172D5"/>
    <w:rsid w:val="00117B61"/>
    <w:rsid w:val="00117E3E"/>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0C6"/>
    <w:rsid w:val="00137743"/>
    <w:rsid w:val="0013782A"/>
    <w:rsid w:val="0013799F"/>
    <w:rsid w:val="00137B7D"/>
    <w:rsid w:val="00137B98"/>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9F"/>
    <w:rsid w:val="00147BD6"/>
    <w:rsid w:val="001506CA"/>
    <w:rsid w:val="001511DA"/>
    <w:rsid w:val="001511EC"/>
    <w:rsid w:val="001516BC"/>
    <w:rsid w:val="00152135"/>
    <w:rsid w:val="001521C8"/>
    <w:rsid w:val="00152983"/>
    <w:rsid w:val="00153092"/>
    <w:rsid w:val="0015326B"/>
    <w:rsid w:val="00153F49"/>
    <w:rsid w:val="00153F5F"/>
    <w:rsid w:val="0015415A"/>
    <w:rsid w:val="0015429F"/>
    <w:rsid w:val="00154836"/>
    <w:rsid w:val="00154CCC"/>
    <w:rsid w:val="00155121"/>
    <w:rsid w:val="001553A8"/>
    <w:rsid w:val="0015577C"/>
    <w:rsid w:val="0015630D"/>
    <w:rsid w:val="00156791"/>
    <w:rsid w:val="00156AE6"/>
    <w:rsid w:val="001579A9"/>
    <w:rsid w:val="00157B91"/>
    <w:rsid w:val="00157C15"/>
    <w:rsid w:val="00157C29"/>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3A67"/>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665"/>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349"/>
    <w:rsid w:val="001A3C80"/>
    <w:rsid w:val="001A4063"/>
    <w:rsid w:val="001A4935"/>
    <w:rsid w:val="001A4D87"/>
    <w:rsid w:val="001A5476"/>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2B1"/>
    <w:rsid w:val="001C36BC"/>
    <w:rsid w:val="001C39CD"/>
    <w:rsid w:val="001C3EC8"/>
    <w:rsid w:val="001C403F"/>
    <w:rsid w:val="001C4A05"/>
    <w:rsid w:val="001C4D74"/>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0EC"/>
    <w:rsid w:val="001D6E19"/>
    <w:rsid w:val="001D6E38"/>
    <w:rsid w:val="001D6EDD"/>
    <w:rsid w:val="001D736D"/>
    <w:rsid w:val="001D7783"/>
    <w:rsid w:val="001D788D"/>
    <w:rsid w:val="001E1C2C"/>
    <w:rsid w:val="001E1FCF"/>
    <w:rsid w:val="001E48DA"/>
    <w:rsid w:val="001E4C9B"/>
    <w:rsid w:val="001E63B9"/>
    <w:rsid w:val="001E6451"/>
    <w:rsid w:val="001E6680"/>
    <w:rsid w:val="001E697D"/>
    <w:rsid w:val="001E727C"/>
    <w:rsid w:val="001E74D3"/>
    <w:rsid w:val="001E7776"/>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0752"/>
    <w:rsid w:val="002014BE"/>
    <w:rsid w:val="002015AA"/>
    <w:rsid w:val="00201EC7"/>
    <w:rsid w:val="0020275F"/>
    <w:rsid w:val="00202A7A"/>
    <w:rsid w:val="00202BA0"/>
    <w:rsid w:val="0020344D"/>
    <w:rsid w:val="002034CB"/>
    <w:rsid w:val="00203A15"/>
    <w:rsid w:val="00203DD7"/>
    <w:rsid w:val="002040AF"/>
    <w:rsid w:val="00204BD1"/>
    <w:rsid w:val="00204BF3"/>
    <w:rsid w:val="00204BF5"/>
    <w:rsid w:val="00205C38"/>
    <w:rsid w:val="00205C9F"/>
    <w:rsid w:val="00205FF8"/>
    <w:rsid w:val="00206730"/>
    <w:rsid w:val="00206840"/>
    <w:rsid w:val="00206E59"/>
    <w:rsid w:val="002072B8"/>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8CB"/>
    <w:rsid w:val="00217943"/>
    <w:rsid w:val="00217A68"/>
    <w:rsid w:val="00220DAB"/>
    <w:rsid w:val="00221573"/>
    <w:rsid w:val="0022228A"/>
    <w:rsid w:val="00222887"/>
    <w:rsid w:val="0022288B"/>
    <w:rsid w:val="00222C7E"/>
    <w:rsid w:val="00222CF6"/>
    <w:rsid w:val="00223FA6"/>
    <w:rsid w:val="00224453"/>
    <w:rsid w:val="00224B35"/>
    <w:rsid w:val="00224FA6"/>
    <w:rsid w:val="00225102"/>
    <w:rsid w:val="00225D21"/>
    <w:rsid w:val="00225D32"/>
    <w:rsid w:val="0022609A"/>
    <w:rsid w:val="00226765"/>
    <w:rsid w:val="0022676D"/>
    <w:rsid w:val="0022692A"/>
    <w:rsid w:val="0023005D"/>
    <w:rsid w:val="00230AF1"/>
    <w:rsid w:val="002319D7"/>
    <w:rsid w:val="00232361"/>
    <w:rsid w:val="00232862"/>
    <w:rsid w:val="00232EED"/>
    <w:rsid w:val="002331B7"/>
    <w:rsid w:val="00234064"/>
    <w:rsid w:val="002343B3"/>
    <w:rsid w:val="00234CA4"/>
    <w:rsid w:val="002352D2"/>
    <w:rsid w:val="002357DC"/>
    <w:rsid w:val="002359CB"/>
    <w:rsid w:val="00237383"/>
    <w:rsid w:val="00240D13"/>
    <w:rsid w:val="00240FE1"/>
    <w:rsid w:val="00241CFA"/>
    <w:rsid w:val="002422C4"/>
    <w:rsid w:val="0024256E"/>
    <w:rsid w:val="002428C6"/>
    <w:rsid w:val="00242EB2"/>
    <w:rsid w:val="00243853"/>
    <w:rsid w:val="002438B3"/>
    <w:rsid w:val="00243ECC"/>
    <w:rsid w:val="002441BB"/>
    <w:rsid w:val="002441F4"/>
    <w:rsid w:val="002445AE"/>
    <w:rsid w:val="00244D99"/>
    <w:rsid w:val="00245978"/>
    <w:rsid w:val="002473CA"/>
    <w:rsid w:val="002474E1"/>
    <w:rsid w:val="00247CB3"/>
    <w:rsid w:val="00250670"/>
    <w:rsid w:val="002508F5"/>
    <w:rsid w:val="00250D44"/>
    <w:rsid w:val="00250F21"/>
    <w:rsid w:val="00252DD8"/>
    <w:rsid w:val="002530A3"/>
    <w:rsid w:val="002541DD"/>
    <w:rsid w:val="00254D03"/>
    <w:rsid w:val="0025542F"/>
    <w:rsid w:val="0025635D"/>
    <w:rsid w:val="002565FC"/>
    <w:rsid w:val="002569CD"/>
    <w:rsid w:val="002578D5"/>
    <w:rsid w:val="00257A31"/>
    <w:rsid w:val="00260A9C"/>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766"/>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214"/>
    <w:rsid w:val="00285B42"/>
    <w:rsid w:val="0028647E"/>
    <w:rsid w:val="00286A08"/>
    <w:rsid w:val="0028724D"/>
    <w:rsid w:val="00290064"/>
    <w:rsid w:val="0029015B"/>
    <w:rsid w:val="00290713"/>
    <w:rsid w:val="00290FA3"/>
    <w:rsid w:val="00291A12"/>
    <w:rsid w:val="0029233F"/>
    <w:rsid w:val="00292741"/>
    <w:rsid w:val="00292836"/>
    <w:rsid w:val="00292DCE"/>
    <w:rsid w:val="002937B7"/>
    <w:rsid w:val="002938D0"/>
    <w:rsid w:val="00293A7E"/>
    <w:rsid w:val="00294CE9"/>
    <w:rsid w:val="00294E85"/>
    <w:rsid w:val="00295EC8"/>
    <w:rsid w:val="0029622C"/>
    <w:rsid w:val="002962B9"/>
    <w:rsid w:val="002962D8"/>
    <w:rsid w:val="00297025"/>
    <w:rsid w:val="00297CBC"/>
    <w:rsid w:val="002A0102"/>
    <w:rsid w:val="002A019D"/>
    <w:rsid w:val="002A16FB"/>
    <w:rsid w:val="002A1714"/>
    <w:rsid w:val="002A19BC"/>
    <w:rsid w:val="002A1F4F"/>
    <w:rsid w:val="002A2104"/>
    <w:rsid w:val="002A3A06"/>
    <w:rsid w:val="002A46BF"/>
    <w:rsid w:val="002A603C"/>
    <w:rsid w:val="002A63FE"/>
    <w:rsid w:val="002A64A9"/>
    <w:rsid w:val="002A6756"/>
    <w:rsid w:val="002A686D"/>
    <w:rsid w:val="002A68F4"/>
    <w:rsid w:val="002A6D0D"/>
    <w:rsid w:val="002A6F97"/>
    <w:rsid w:val="002A77A8"/>
    <w:rsid w:val="002B0744"/>
    <w:rsid w:val="002B1A9C"/>
    <w:rsid w:val="002B1D92"/>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1C4E"/>
    <w:rsid w:val="002C280F"/>
    <w:rsid w:val="002C28EE"/>
    <w:rsid w:val="002C3BE0"/>
    <w:rsid w:val="002C4FB5"/>
    <w:rsid w:val="002C59D1"/>
    <w:rsid w:val="002C6400"/>
    <w:rsid w:val="002C64DF"/>
    <w:rsid w:val="002C6C61"/>
    <w:rsid w:val="002C726F"/>
    <w:rsid w:val="002D08D7"/>
    <w:rsid w:val="002D090A"/>
    <w:rsid w:val="002D117B"/>
    <w:rsid w:val="002D1F1A"/>
    <w:rsid w:val="002D2978"/>
    <w:rsid w:val="002D2AFF"/>
    <w:rsid w:val="002D2E31"/>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6B03"/>
    <w:rsid w:val="002E7D73"/>
    <w:rsid w:val="002F0609"/>
    <w:rsid w:val="002F0C7A"/>
    <w:rsid w:val="002F10C5"/>
    <w:rsid w:val="002F11E5"/>
    <w:rsid w:val="002F11EB"/>
    <w:rsid w:val="002F2008"/>
    <w:rsid w:val="002F21CB"/>
    <w:rsid w:val="002F234E"/>
    <w:rsid w:val="002F2807"/>
    <w:rsid w:val="002F2C99"/>
    <w:rsid w:val="002F2F5D"/>
    <w:rsid w:val="002F3423"/>
    <w:rsid w:val="002F3AFE"/>
    <w:rsid w:val="002F43C1"/>
    <w:rsid w:val="002F4672"/>
    <w:rsid w:val="002F486E"/>
    <w:rsid w:val="002F4A1A"/>
    <w:rsid w:val="002F4CEF"/>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C83"/>
    <w:rsid w:val="00310DB1"/>
    <w:rsid w:val="003115D1"/>
    <w:rsid w:val="00311782"/>
    <w:rsid w:val="00311956"/>
    <w:rsid w:val="00311A0D"/>
    <w:rsid w:val="0031236C"/>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1EF3"/>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72A"/>
    <w:rsid w:val="00342E44"/>
    <w:rsid w:val="00343603"/>
    <w:rsid w:val="003436EA"/>
    <w:rsid w:val="00344C4D"/>
    <w:rsid w:val="00344CD6"/>
    <w:rsid w:val="00344D32"/>
    <w:rsid w:val="00345521"/>
    <w:rsid w:val="003456A3"/>
    <w:rsid w:val="003456D0"/>
    <w:rsid w:val="003460F4"/>
    <w:rsid w:val="003467A1"/>
    <w:rsid w:val="00346E13"/>
    <w:rsid w:val="003473A8"/>
    <w:rsid w:val="00347CFC"/>
    <w:rsid w:val="0035034B"/>
    <w:rsid w:val="00350E75"/>
    <w:rsid w:val="00351B78"/>
    <w:rsid w:val="0035226E"/>
    <w:rsid w:val="0035285A"/>
    <w:rsid w:val="00352996"/>
    <w:rsid w:val="00353B29"/>
    <w:rsid w:val="00353E12"/>
    <w:rsid w:val="0035425E"/>
    <w:rsid w:val="00354AC2"/>
    <w:rsid w:val="00354F39"/>
    <w:rsid w:val="00354FF5"/>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1A5"/>
    <w:rsid w:val="0036738C"/>
    <w:rsid w:val="00367B26"/>
    <w:rsid w:val="00367C07"/>
    <w:rsid w:val="00367D39"/>
    <w:rsid w:val="00367EFA"/>
    <w:rsid w:val="003702CE"/>
    <w:rsid w:val="00370423"/>
    <w:rsid w:val="003705CF"/>
    <w:rsid w:val="00370CE1"/>
    <w:rsid w:val="003717B1"/>
    <w:rsid w:val="003719F8"/>
    <w:rsid w:val="00371F96"/>
    <w:rsid w:val="003720BE"/>
    <w:rsid w:val="00372241"/>
    <w:rsid w:val="00372D2C"/>
    <w:rsid w:val="00372E5F"/>
    <w:rsid w:val="00372F61"/>
    <w:rsid w:val="0037315D"/>
    <w:rsid w:val="00373218"/>
    <w:rsid w:val="003733E6"/>
    <w:rsid w:val="003737A2"/>
    <w:rsid w:val="00373D4B"/>
    <w:rsid w:val="00373DAD"/>
    <w:rsid w:val="00373F3F"/>
    <w:rsid w:val="00374482"/>
    <w:rsid w:val="003744DA"/>
    <w:rsid w:val="00375604"/>
    <w:rsid w:val="003765C4"/>
    <w:rsid w:val="00376738"/>
    <w:rsid w:val="0037717D"/>
    <w:rsid w:val="00377809"/>
    <w:rsid w:val="00377FAF"/>
    <w:rsid w:val="0038052F"/>
    <w:rsid w:val="0038067F"/>
    <w:rsid w:val="003834B7"/>
    <w:rsid w:val="00383DFA"/>
    <w:rsid w:val="003850D2"/>
    <w:rsid w:val="0038541C"/>
    <w:rsid w:val="003858A2"/>
    <w:rsid w:val="003858A6"/>
    <w:rsid w:val="003863DB"/>
    <w:rsid w:val="003874AD"/>
    <w:rsid w:val="00387522"/>
    <w:rsid w:val="00387E76"/>
    <w:rsid w:val="0039021C"/>
    <w:rsid w:val="003910DD"/>
    <w:rsid w:val="003914A5"/>
    <w:rsid w:val="003915A0"/>
    <w:rsid w:val="00391B31"/>
    <w:rsid w:val="00394318"/>
    <w:rsid w:val="0039447B"/>
    <w:rsid w:val="0039480A"/>
    <w:rsid w:val="0039498F"/>
    <w:rsid w:val="00394BFE"/>
    <w:rsid w:val="00395085"/>
    <w:rsid w:val="00396BE2"/>
    <w:rsid w:val="00396D37"/>
    <w:rsid w:val="00397232"/>
    <w:rsid w:val="003974A3"/>
    <w:rsid w:val="0039752D"/>
    <w:rsid w:val="00397A2C"/>
    <w:rsid w:val="00397D64"/>
    <w:rsid w:val="00397D85"/>
    <w:rsid w:val="003A074E"/>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260"/>
    <w:rsid w:val="003B2554"/>
    <w:rsid w:val="003B278E"/>
    <w:rsid w:val="003B3959"/>
    <w:rsid w:val="003B3BF2"/>
    <w:rsid w:val="003B466B"/>
    <w:rsid w:val="003B5ED4"/>
    <w:rsid w:val="003B5F99"/>
    <w:rsid w:val="003B66BE"/>
    <w:rsid w:val="003B6C29"/>
    <w:rsid w:val="003B6D4A"/>
    <w:rsid w:val="003B7012"/>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0D24"/>
    <w:rsid w:val="003D1CA8"/>
    <w:rsid w:val="003D2734"/>
    <w:rsid w:val="003D28B2"/>
    <w:rsid w:val="003D2B56"/>
    <w:rsid w:val="003D2C43"/>
    <w:rsid w:val="003D3164"/>
    <w:rsid w:val="003D33DF"/>
    <w:rsid w:val="003D37D3"/>
    <w:rsid w:val="003D3D7E"/>
    <w:rsid w:val="003D44CD"/>
    <w:rsid w:val="003D48AD"/>
    <w:rsid w:val="003D5534"/>
    <w:rsid w:val="003D5CE8"/>
    <w:rsid w:val="003D61EE"/>
    <w:rsid w:val="003D638D"/>
    <w:rsid w:val="003D6A5D"/>
    <w:rsid w:val="003D6DBC"/>
    <w:rsid w:val="003D7D1C"/>
    <w:rsid w:val="003E0642"/>
    <w:rsid w:val="003E0AE9"/>
    <w:rsid w:val="003E1431"/>
    <w:rsid w:val="003E2043"/>
    <w:rsid w:val="003E214E"/>
    <w:rsid w:val="003E27B5"/>
    <w:rsid w:val="003E2BC3"/>
    <w:rsid w:val="003E37F6"/>
    <w:rsid w:val="003E3B88"/>
    <w:rsid w:val="003E452B"/>
    <w:rsid w:val="003E4564"/>
    <w:rsid w:val="003E506C"/>
    <w:rsid w:val="003E518E"/>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706"/>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5C06"/>
    <w:rsid w:val="00406CAE"/>
    <w:rsid w:val="0040727B"/>
    <w:rsid w:val="0040734F"/>
    <w:rsid w:val="0040757C"/>
    <w:rsid w:val="00407D99"/>
    <w:rsid w:val="004101C2"/>
    <w:rsid w:val="00410772"/>
    <w:rsid w:val="004107FD"/>
    <w:rsid w:val="00410B08"/>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004"/>
    <w:rsid w:val="004212FA"/>
    <w:rsid w:val="00422219"/>
    <w:rsid w:val="004225A5"/>
    <w:rsid w:val="00422942"/>
    <w:rsid w:val="0042299B"/>
    <w:rsid w:val="00422A7E"/>
    <w:rsid w:val="0042370D"/>
    <w:rsid w:val="00423C1E"/>
    <w:rsid w:val="00423F62"/>
    <w:rsid w:val="004249F4"/>
    <w:rsid w:val="0042553F"/>
    <w:rsid w:val="00426A72"/>
    <w:rsid w:val="0042791D"/>
    <w:rsid w:val="00427C64"/>
    <w:rsid w:val="00427E5C"/>
    <w:rsid w:val="004300B2"/>
    <w:rsid w:val="004305D5"/>
    <w:rsid w:val="00430811"/>
    <w:rsid w:val="0043099C"/>
    <w:rsid w:val="00430CFA"/>
    <w:rsid w:val="0043185E"/>
    <w:rsid w:val="00432563"/>
    <w:rsid w:val="0043339B"/>
    <w:rsid w:val="0043364F"/>
    <w:rsid w:val="004340CE"/>
    <w:rsid w:val="004350D8"/>
    <w:rsid w:val="00435537"/>
    <w:rsid w:val="00435780"/>
    <w:rsid w:val="00436277"/>
    <w:rsid w:val="004369B9"/>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47E5A"/>
    <w:rsid w:val="00450236"/>
    <w:rsid w:val="00450F28"/>
    <w:rsid w:val="00451263"/>
    <w:rsid w:val="004512B5"/>
    <w:rsid w:val="004523F2"/>
    <w:rsid w:val="00452AF0"/>
    <w:rsid w:val="00452F84"/>
    <w:rsid w:val="00453167"/>
    <w:rsid w:val="00453218"/>
    <w:rsid w:val="0045369B"/>
    <w:rsid w:val="004537FF"/>
    <w:rsid w:val="00454008"/>
    <w:rsid w:val="0045463A"/>
    <w:rsid w:val="004547AC"/>
    <w:rsid w:val="00454CE4"/>
    <w:rsid w:val="00455E2C"/>
    <w:rsid w:val="00455E6E"/>
    <w:rsid w:val="00455E79"/>
    <w:rsid w:val="0045638B"/>
    <w:rsid w:val="00456696"/>
    <w:rsid w:val="004567CF"/>
    <w:rsid w:val="0045758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C7"/>
    <w:rsid w:val="004721FA"/>
    <w:rsid w:val="0047321B"/>
    <w:rsid w:val="0047382B"/>
    <w:rsid w:val="00473EE7"/>
    <w:rsid w:val="00474C66"/>
    <w:rsid w:val="00476172"/>
    <w:rsid w:val="00476482"/>
    <w:rsid w:val="00476541"/>
    <w:rsid w:val="00477E26"/>
    <w:rsid w:val="00480A73"/>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0A"/>
    <w:rsid w:val="00493F35"/>
    <w:rsid w:val="00493F8C"/>
    <w:rsid w:val="0049465C"/>
    <w:rsid w:val="0049492F"/>
    <w:rsid w:val="0049503B"/>
    <w:rsid w:val="0049515F"/>
    <w:rsid w:val="004952ED"/>
    <w:rsid w:val="00495B97"/>
    <w:rsid w:val="004960DD"/>
    <w:rsid w:val="0049618D"/>
    <w:rsid w:val="004962EC"/>
    <w:rsid w:val="00496929"/>
    <w:rsid w:val="00497420"/>
    <w:rsid w:val="00497D3D"/>
    <w:rsid w:val="00497E2D"/>
    <w:rsid w:val="004A07EE"/>
    <w:rsid w:val="004A0930"/>
    <w:rsid w:val="004A105B"/>
    <w:rsid w:val="004A16B7"/>
    <w:rsid w:val="004A1AF9"/>
    <w:rsid w:val="004A1B74"/>
    <w:rsid w:val="004A2ED6"/>
    <w:rsid w:val="004A2F9A"/>
    <w:rsid w:val="004A3858"/>
    <w:rsid w:val="004A3E84"/>
    <w:rsid w:val="004A5325"/>
    <w:rsid w:val="004A54BA"/>
    <w:rsid w:val="004A59F2"/>
    <w:rsid w:val="004A63DA"/>
    <w:rsid w:val="004A6993"/>
    <w:rsid w:val="004A728C"/>
    <w:rsid w:val="004A7A31"/>
    <w:rsid w:val="004B0048"/>
    <w:rsid w:val="004B1170"/>
    <w:rsid w:val="004B1F29"/>
    <w:rsid w:val="004B3719"/>
    <w:rsid w:val="004B3892"/>
    <w:rsid w:val="004B3932"/>
    <w:rsid w:val="004B3AE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1C05"/>
    <w:rsid w:val="004D2763"/>
    <w:rsid w:val="004D2D94"/>
    <w:rsid w:val="004D2F92"/>
    <w:rsid w:val="004D3684"/>
    <w:rsid w:val="004D478A"/>
    <w:rsid w:val="004D4B98"/>
    <w:rsid w:val="004D5340"/>
    <w:rsid w:val="004D5B9A"/>
    <w:rsid w:val="004D5D1A"/>
    <w:rsid w:val="004D5F74"/>
    <w:rsid w:val="004D662B"/>
    <w:rsid w:val="004D682C"/>
    <w:rsid w:val="004D6B25"/>
    <w:rsid w:val="004D6CEE"/>
    <w:rsid w:val="004D6E0D"/>
    <w:rsid w:val="004D7930"/>
    <w:rsid w:val="004D7C2E"/>
    <w:rsid w:val="004D7F1B"/>
    <w:rsid w:val="004E0A87"/>
    <w:rsid w:val="004E165F"/>
    <w:rsid w:val="004E1889"/>
    <w:rsid w:val="004E23C5"/>
    <w:rsid w:val="004E241D"/>
    <w:rsid w:val="004E2536"/>
    <w:rsid w:val="004E317E"/>
    <w:rsid w:val="004E339A"/>
    <w:rsid w:val="004E37D2"/>
    <w:rsid w:val="004E3C66"/>
    <w:rsid w:val="004E3D80"/>
    <w:rsid w:val="004E3DDA"/>
    <w:rsid w:val="004E3EB8"/>
    <w:rsid w:val="004E4959"/>
    <w:rsid w:val="004E4CDB"/>
    <w:rsid w:val="004E4F79"/>
    <w:rsid w:val="004E5BFD"/>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908"/>
    <w:rsid w:val="00503C9B"/>
    <w:rsid w:val="00503E04"/>
    <w:rsid w:val="005047B8"/>
    <w:rsid w:val="00505768"/>
    <w:rsid w:val="0050584E"/>
    <w:rsid w:val="00506BD4"/>
    <w:rsid w:val="00506F67"/>
    <w:rsid w:val="00507C30"/>
    <w:rsid w:val="00510123"/>
    <w:rsid w:val="00510EA8"/>
    <w:rsid w:val="00511F33"/>
    <w:rsid w:val="00512240"/>
    <w:rsid w:val="00513171"/>
    <w:rsid w:val="005132F5"/>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5A3"/>
    <w:rsid w:val="00525604"/>
    <w:rsid w:val="0052574C"/>
    <w:rsid w:val="00527143"/>
    <w:rsid w:val="0052730B"/>
    <w:rsid w:val="0053068C"/>
    <w:rsid w:val="00530827"/>
    <w:rsid w:val="00530D7F"/>
    <w:rsid w:val="00531145"/>
    <w:rsid w:val="00531E00"/>
    <w:rsid w:val="005322A6"/>
    <w:rsid w:val="0053257E"/>
    <w:rsid w:val="0053291B"/>
    <w:rsid w:val="00532FFF"/>
    <w:rsid w:val="00533A20"/>
    <w:rsid w:val="005341B6"/>
    <w:rsid w:val="005342F6"/>
    <w:rsid w:val="005344C0"/>
    <w:rsid w:val="005358FE"/>
    <w:rsid w:val="00535B28"/>
    <w:rsid w:val="005361B1"/>
    <w:rsid w:val="005366E9"/>
    <w:rsid w:val="00537688"/>
    <w:rsid w:val="005378E3"/>
    <w:rsid w:val="00537B5E"/>
    <w:rsid w:val="00537C10"/>
    <w:rsid w:val="00540AB6"/>
    <w:rsid w:val="00540D7F"/>
    <w:rsid w:val="005419F6"/>
    <w:rsid w:val="00542141"/>
    <w:rsid w:val="005433C7"/>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9C5"/>
    <w:rsid w:val="00555DFD"/>
    <w:rsid w:val="005562D5"/>
    <w:rsid w:val="005564CF"/>
    <w:rsid w:val="0055668E"/>
    <w:rsid w:val="0055718B"/>
    <w:rsid w:val="0055764B"/>
    <w:rsid w:val="005578F5"/>
    <w:rsid w:val="00557B06"/>
    <w:rsid w:val="00560EE7"/>
    <w:rsid w:val="005617E0"/>
    <w:rsid w:val="00561B5C"/>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0F4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90E"/>
    <w:rsid w:val="00586DAA"/>
    <w:rsid w:val="00587788"/>
    <w:rsid w:val="0059081D"/>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52A"/>
    <w:rsid w:val="005A1A52"/>
    <w:rsid w:val="005A218D"/>
    <w:rsid w:val="005A221D"/>
    <w:rsid w:val="005A2370"/>
    <w:rsid w:val="005A3170"/>
    <w:rsid w:val="005A3999"/>
    <w:rsid w:val="005A3D98"/>
    <w:rsid w:val="005A3DC8"/>
    <w:rsid w:val="005A3FA5"/>
    <w:rsid w:val="005A4B1F"/>
    <w:rsid w:val="005A4D4A"/>
    <w:rsid w:val="005A561B"/>
    <w:rsid w:val="005A5AD9"/>
    <w:rsid w:val="005A5F84"/>
    <w:rsid w:val="005A60C3"/>
    <w:rsid w:val="005A6A75"/>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517"/>
    <w:rsid w:val="005C464B"/>
    <w:rsid w:val="005C4757"/>
    <w:rsid w:val="005C4793"/>
    <w:rsid w:val="005C4FE5"/>
    <w:rsid w:val="005C55AC"/>
    <w:rsid w:val="005C5BA4"/>
    <w:rsid w:val="005C5D45"/>
    <w:rsid w:val="005C5EFC"/>
    <w:rsid w:val="005C6047"/>
    <w:rsid w:val="005C6442"/>
    <w:rsid w:val="005C66D6"/>
    <w:rsid w:val="005C694A"/>
    <w:rsid w:val="005C70F1"/>
    <w:rsid w:val="005C729C"/>
    <w:rsid w:val="005C7490"/>
    <w:rsid w:val="005C785D"/>
    <w:rsid w:val="005C7D84"/>
    <w:rsid w:val="005D0E4E"/>
    <w:rsid w:val="005D12E2"/>
    <w:rsid w:val="005D22AE"/>
    <w:rsid w:val="005D2B9B"/>
    <w:rsid w:val="005D2DCF"/>
    <w:rsid w:val="005D31B5"/>
    <w:rsid w:val="005D3573"/>
    <w:rsid w:val="005D35C6"/>
    <w:rsid w:val="005D3918"/>
    <w:rsid w:val="005D4751"/>
    <w:rsid w:val="005D5882"/>
    <w:rsid w:val="005D5B06"/>
    <w:rsid w:val="005D6966"/>
    <w:rsid w:val="005D6B64"/>
    <w:rsid w:val="005D6EBF"/>
    <w:rsid w:val="005D6F09"/>
    <w:rsid w:val="005D7BC0"/>
    <w:rsid w:val="005E079E"/>
    <w:rsid w:val="005E0952"/>
    <w:rsid w:val="005E0A61"/>
    <w:rsid w:val="005E0ABF"/>
    <w:rsid w:val="005E0D7F"/>
    <w:rsid w:val="005E1172"/>
    <w:rsid w:val="005E13B7"/>
    <w:rsid w:val="005E1419"/>
    <w:rsid w:val="005E1B34"/>
    <w:rsid w:val="005E1C33"/>
    <w:rsid w:val="005E2183"/>
    <w:rsid w:val="005E2292"/>
    <w:rsid w:val="005E3247"/>
    <w:rsid w:val="005E3659"/>
    <w:rsid w:val="005E39E6"/>
    <w:rsid w:val="005E3EA5"/>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50C8"/>
    <w:rsid w:val="005F74C1"/>
    <w:rsid w:val="005F7A20"/>
    <w:rsid w:val="00600421"/>
    <w:rsid w:val="006005CB"/>
    <w:rsid w:val="0060061C"/>
    <w:rsid w:val="00601168"/>
    <w:rsid w:val="006019EC"/>
    <w:rsid w:val="00601D88"/>
    <w:rsid w:val="006025A1"/>
    <w:rsid w:val="00602F5F"/>
    <w:rsid w:val="00602F90"/>
    <w:rsid w:val="006034DB"/>
    <w:rsid w:val="0060394D"/>
    <w:rsid w:val="00604569"/>
    <w:rsid w:val="00605378"/>
    <w:rsid w:val="0060590F"/>
    <w:rsid w:val="00606054"/>
    <w:rsid w:val="0060701F"/>
    <w:rsid w:val="00607309"/>
    <w:rsid w:val="00607EAF"/>
    <w:rsid w:val="00607EBA"/>
    <w:rsid w:val="00610716"/>
    <w:rsid w:val="00610A51"/>
    <w:rsid w:val="0061101D"/>
    <w:rsid w:val="00611527"/>
    <w:rsid w:val="00611FBA"/>
    <w:rsid w:val="00613AB1"/>
    <w:rsid w:val="00614264"/>
    <w:rsid w:val="00614509"/>
    <w:rsid w:val="00614C12"/>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5B"/>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0D9"/>
    <w:rsid w:val="00635A8E"/>
    <w:rsid w:val="00636245"/>
    <w:rsid w:val="006369C6"/>
    <w:rsid w:val="00636ADE"/>
    <w:rsid w:val="00637E2D"/>
    <w:rsid w:val="00640195"/>
    <w:rsid w:val="00640FD1"/>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3BC8"/>
    <w:rsid w:val="00664186"/>
    <w:rsid w:val="006643B2"/>
    <w:rsid w:val="006646AC"/>
    <w:rsid w:val="00665555"/>
    <w:rsid w:val="00665AD2"/>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32"/>
    <w:rsid w:val="00681049"/>
    <w:rsid w:val="00681C9A"/>
    <w:rsid w:val="00682005"/>
    <w:rsid w:val="0068209E"/>
    <w:rsid w:val="00682A33"/>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0F9"/>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6F2A"/>
    <w:rsid w:val="006A7A8A"/>
    <w:rsid w:val="006A7D7F"/>
    <w:rsid w:val="006B0118"/>
    <w:rsid w:val="006B087B"/>
    <w:rsid w:val="006B0BB0"/>
    <w:rsid w:val="006B0C85"/>
    <w:rsid w:val="006B0CF9"/>
    <w:rsid w:val="006B101B"/>
    <w:rsid w:val="006B10A4"/>
    <w:rsid w:val="006B1243"/>
    <w:rsid w:val="006B2D98"/>
    <w:rsid w:val="006B3498"/>
    <w:rsid w:val="006B3748"/>
    <w:rsid w:val="006B377A"/>
    <w:rsid w:val="006B3CE7"/>
    <w:rsid w:val="006B5265"/>
    <w:rsid w:val="006B5DFF"/>
    <w:rsid w:val="006B6F7A"/>
    <w:rsid w:val="006B7301"/>
    <w:rsid w:val="006B73DF"/>
    <w:rsid w:val="006C00DB"/>
    <w:rsid w:val="006C0528"/>
    <w:rsid w:val="006C05FF"/>
    <w:rsid w:val="006C06A2"/>
    <w:rsid w:val="006C0AC7"/>
    <w:rsid w:val="006C18DA"/>
    <w:rsid w:val="006C1EE7"/>
    <w:rsid w:val="006C22C5"/>
    <w:rsid w:val="006C2725"/>
    <w:rsid w:val="006C2F23"/>
    <w:rsid w:val="006C3905"/>
    <w:rsid w:val="006C4154"/>
    <w:rsid w:val="006C41B3"/>
    <w:rsid w:val="006C4ED9"/>
    <w:rsid w:val="006C5733"/>
    <w:rsid w:val="006C5914"/>
    <w:rsid w:val="006C5DC5"/>
    <w:rsid w:val="006C6CA3"/>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020F"/>
    <w:rsid w:val="006E07A7"/>
    <w:rsid w:val="006E09AC"/>
    <w:rsid w:val="006E117B"/>
    <w:rsid w:val="006E1952"/>
    <w:rsid w:val="006E19BC"/>
    <w:rsid w:val="006E22E3"/>
    <w:rsid w:val="006E2D73"/>
    <w:rsid w:val="006E68DA"/>
    <w:rsid w:val="006E7CA8"/>
    <w:rsid w:val="006F05E3"/>
    <w:rsid w:val="006F1153"/>
    <w:rsid w:val="006F2B57"/>
    <w:rsid w:val="006F3B0D"/>
    <w:rsid w:val="006F4316"/>
    <w:rsid w:val="006F4A76"/>
    <w:rsid w:val="006F5241"/>
    <w:rsid w:val="006F5418"/>
    <w:rsid w:val="006F5B02"/>
    <w:rsid w:val="006F5B5A"/>
    <w:rsid w:val="006F6786"/>
    <w:rsid w:val="006F6E92"/>
    <w:rsid w:val="00701542"/>
    <w:rsid w:val="00702718"/>
    <w:rsid w:val="00702BE8"/>
    <w:rsid w:val="00703127"/>
    <w:rsid w:val="00703F4B"/>
    <w:rsid w:val="0070414F"/>
    <w:rsid w:val="007046F9"/>
    <w:rsid w:val="00704A9D"/>
    <w:rsid w:val="00705080"/>
    <w:rsid w:val="007050BA"/>
    <w:rsid w:val="007050E6"/>
    <w:rsid w:val="00705197"/>
    <w:rsid w:val="00705750"/>
    <w:rsid w:val="00705AD5"/>
    <w:rsid w:val="0070623B"/>
    <w:rsid w:val="00706B3A"/>
    <w:rsid w:val="00707164"/>
    <w:rsid w:val="007072B1"/>
    <w:rsid w:val="00707A5D"/>
    <w:rsid w:val="00707C17"/>
    <w:rsid w:val="00707E44"/>
    <w:rsid w:val="00707F1C"/>
    <w:rsid w:val="0071041A"/>
    <w:rsid w:val="0071048A"/>
    <w:rsid w:val="007105E0"/>
    <w:rsid w:val="00710CA0"/>
    <w:rsid w:val="00710D56"/>
    <w:rsid w:val="007112AF"/>
    <w:rsid w:val="0071181F"/>
    <w:rsid w:val="00711827"/>
    <w:rsid w:val="00711DDA"/>
    <w:rsid w:val="007121D9"/>
    <w:rsid w:val="00713309"/>
    <w:rsid w:val="007135B3"/>
    <w:rsid w:val="00713C25"/>
    <w:rsid w:val="0071518C"/>
    <w:rsid w:val="00715393"/>
    <w:rsid w:val="0071559F"/>
    <w:rsid w:val="00715628"/>
    <w:rsid w:val="00716857"/>
    <w:rsid w:val="00716E25"/>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37384"/>
    <w:rsid w:val="00741252"/>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1DCF"/>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6CD3"/>
    <w:rsid w:val="007572BA"/>
    <w:rsid w:val="00757760"/>
    <w:rsid w:val="0075796D"/>
    <w:rsid w:val="00757A5A"/>
    <w:rsid w:val="00757AAA"/>
    <w:rsid w:val="00760854"/>
    <w:rsid w:val="00760877"/>
    <w:rsid w:val="0076113B"/>
    <w:rsid w:val="0076148C"/>
    <w:rsid w:val="00761B89"/>
    <w:rsid w:val="00761BA3"/>
    <w:rsid w:val="007621BA"/>
    <w:rsid w:val="007629F3"/>
    <w:rsid w:val="00762F51"/>
    <w:rsid w:val="007640D6"/>
    <w:rsid w:val="0076474F"/>
    <w:rsid w:val="007658A2"/>
    <w:rsid w:val="007658D7"/>
    <w:rsid w:val="00765BC2"/>
    <w:rsid w:val="00765F48"/>
    <w:rsid w:val="007660E5"/>
    <w:rsid w:val="00767924"/>
    <w:rsid w:val="00770169"/>
    <w:rsid w:val="0077034F"/>
    <w:rsid w:val="007706B7"/>
    <w:rsid w:val="00771630"/>
    <w:rsid w:val="007716D6"/>
    <w:rsid w:val="0077187B"/>
    <w:rsid w:val="0077190C"/>
    <w:rsid w:val="0077213A"/>
    <w:rsid w:val="00772E66"/>
    <w:rsid w:val="0077317A"/>
    <w:rsid w:val="00773ED9"/>
    <w:rsid w:val="007746C9"/>
    <w:rsid w:val="007747DA"/>
    <w:rsid w:val="0077525E"/>
    <w:rsid w:val="007754C1"/>
    <w:rsid w:val="007754FC"/>
    <w:rsid w:val="00775634"/>
    <w:rsid w:val="00776246"/>
    <w:rsid w:val="0077629F"/>
    <w:rsid w:val="00776413"/>
    <w:rsid w:val="00776510"/>
    <w:rsid w:val="007769A1"/>
    <w:rsid w:val="00777502"/>
    <w:rsid w:val="00777BD0"/>
    <w:rsid w:val="00780251"/>
    <w:rsid w:val="00781F8D"/>
    <w:rsid w:val="007839C0"/>
    <w:rsid w:val="00784126"/>
    <w:rsid w:val="007841A9"/>
    <w:rsid w:val="0078420E"/>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55A"/>
    <w:rsid w:val="007A09C6"/>
    <w:rsid w:val="007A0C6C"/>
    <w:rsid w:val="007A1050"/>
    <w:rsid w:val="007A1239"/>
    <w:rsid w:val="007A1676"/>
    <w:rsid w:val="007A1AC3"/>
    <w:rsid w:val="007A1CC2"/>
    <w:rsid w:val="007A2CB4"/>
    <w:rsid w:val="007A32F3"/>
    <w:rsid w:val="007A3A15"/>
    <w:rsid w:val="007A3E7E"/>
    <w:rsid w:val="007A40BA"/>
    <w:rsid w:val="007A5074"/>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4758"/>
    <w:rsid w:val="007B5115"/>
    <w:rsid w:val="007B52AD"/>
    <w:rsid w:val="007B6B34"/>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399F"/>
    <w:rsid w:val="007C4821"/>
    <w:rsid w:val="007C4AA1"/>
    <w:rsid w:val="007C4EDB"/>
    <w:rsid w:val="007C5A95"/>
    <w:rsid w:val="007C5DF5"/>
    <w:rsid w:val="007C644A"/>
    <w:rsid w:val="007C6678"/>
    <w:rsid w:val="007C6AA6"/>
    <w:rsid w:val="007D0891"/>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D11"/>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18F6"/>
    <w:rsid w:val="007F27C2"/>
    <w:rsid w:val="007F2844"/>
    <w:rsid w:val="007F2A0E"/>
    <w:rsid w:val="007F2A64"/>
    <w:rsid w:val="007F3393"/>
    <w:rsid w:val="007F3DFD"/>
    <w:rsid w:val="007F41A5"/>
    <w:rsid w:val="007F4378"/>
    <w:rsid w:val="007F4BE6"/>
    <w:rsid w:val="007F4CAD"/>
    <w:rsid w:val="007F5096"/>
    <w:rsid w:val="007F511D"/>
    <w:rsid w:val="007F5573"/>
    <w:rsid w:val="007F5735"/>
    <w:rsid w:val="007F6834"/>
    <w:rsid w:val="007F6AED"/>
    <w:rsid w:val="007F6D9D"/>
    <w:rsid w:val="007F70A2"/>
    <w:rsid w:val="007F7119"/>
    <w:rsid w:val="007F7D97"/>
    <w:rsid w:val="008007E9"/>
    <w:rsid w:val="00801125"/>
    <w:rsid w:val="00801361"/>
    <w:rsid w:val="00801EE7"/>
    <w:rsid w:val="00802D6B"/>
    <w:rsid w:val="00803123"/>
    <w:rsid w:val="00803599"/>
    <w:rsid w:val="00803796"/>
    <w:rsid w:val="0080385E"/>
    <w:rsid w:val="0080430F"/>
    <w:rsid w:val="00804F29"/>
    <w:rsid w:val="00805465"/>
    <w:rsid w:val="008056F6"/>
    <w:rsid w:val="00806025"/>
    <w:rsid w:val="00806D7D"/>
    <w:rsid w:val="00806F2D"/>
    <w:rsid w:val="0080730B"/>
    <w:rsid w:val="0080751C"/>
    <w:rsid w:val="00807862"/>
    <w:rsid w:val="00810085"/>
    <w:rsid w:val="00810230"/>
    <w:rsid w:val="0081090D"/>
    <w:rsid w:val="00810E3E"/>
    <w:rsid w:val="00810E8B"/>
    <w:rsid w:val="008110D8"/>
    <w:rsid w:val="0081128F"/>
    <w:rsid w:val="00811A72"/>
    <w:rsid w:val="00811BF8"/>
    <w:rsid w:val="00811D41"/>
    <w:rsid w:val="00812921"/>
    <w:rsid w:val="0081297A"/>
    <w:rsid w:val="00812EBD"/>
    <w:rsid w:val="0081330C"/>
    <w:rsid w:val="00813F2B"/>
    <w:rsid w:val="0081450E"/>
    <w:rsid w:val="00814671"/>
    <w:rsid w:val="008146C5"/>
    <w:rsid w:val="0081498D"/>
    <w:rsid w:val="008153EB"/>
    <w:rsid w:val="00815484"/>
    <w:rsid w:val="008155B9"/>
    <w:rsid w:val="00815996"/>
    <w:rsid w:val="008159C1"/>
    <w:rsid w:val="00815AB3"/>
    <w:rsid w:val="008162A5"/>
    <w:rsid w:val="008171AB"/>
    <w:rsid w:val="00817891"/>
    <w:rsid w:val="00817A2C"/>
    <w:rsid w:val="00820717"/>
    <w:rsid w:val="00820C4E"/>
    <w:rsid w:val="0082101E"/>
    <w:rsid w:val="00821296"/>
    <w:rsid w:val="00821A45"/>
    <w:rsid w:val="00821F23"/>
    <w:rsid w:val="00822053"/>
    <w:rsid w:val="00822220"/>
    <w:rsid w:val="00822A38"/>
    <w:rsid w:val="00822E46"/>
    <w:rsid w:val="00822E92"/>
    <w:rsid w:val="0082358F"/>
    <w:rsid w:val="008240DF"/>
    <w:rsid w:val="00824C57"/>
    <w:rsid w:val="00824DC0"/>
    <w:rsid w:val="0082516C"/>
    <w:rsid w:val="008256F5"/>
    <w:rsid w:val="00825845"/>
    <w:rsid w:val="00826333"/>
    <w:rsid w:val="008263E6"/>
    <w:rsid w:val="0082683A"/>
    <w:rsid w:val="00826B40"/>
    <w:rsid w:val="00826D04"/>
    <w:rsid w:val="0082702E"/>
    <w:rsid w:val="008275A0"/>
    <w:rsid w:val="00827653"/>
    <w:rsid w:val="008300E3"/>
    <w:rsid w:val="00830901"/>
    <w:rsid w:val="00830A5D"/>
    <w:rsid w:val="00830A75"/>
    <w:rsid w:val="00830EED"/>
    <w:rsid w:val="008315ED"/>
    <w:rsid w:val="00831B7C"/>
    <w:rsid w:val="0083210A"/>
    <w:rsid w:val="0083246A"/>
    <w:rsid w:val="00832B62"/>
    <w:rsid w:val="00832BCA"/>
    <w:rsid w:val="00833042"/>
    <w:rsid w:val="008334AC"/>
    <w:rsid w:val="00834210"/>
    <w:rsid w:val="00835238"/>
    <w:rsid w:val="00835239"/>
    <w:rsid w:val="0083555D"/>
    <w:rsid w:val="00835DFD"/>
    <w:rsid w:val="0083655C"/>
    <w:rsid w:val="008373FC"/>
    <w:rsid w:val="00837B5A"/>
    <w:rsid w:val="008403B4"/>
    <w:rsid w:val="00840CF5"/>
    <w:rsid w:val="00841C5A"/>
    <w:rsid w:val="00841F85"/>
    <w:rsid w:val="008424C3"/>
    <w:rsid w:val="00842544"/>
    <w:rsid w:val="008425A1"/>
    <w:rsid w:val="008425A9"/>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49"/>
    <w:rsid w:val="0085308E"/>
    <w:rsid w:val="00853579"/>
    <w:rsid w:val="00853B27"/>
    <w:rsid w:val="00853B40"/>
    <w:rsid w:val="00853C84"/>
    <w:rsid w:val="00854285"/>
    <w:rsid w:val="00854FD5"/>
    <w:rsid w:val="00855A27"/>
    <w:rsid w:val="00855ABD"/>
    <w:rsid w:val="00855E15"/>
    <w:rsid w:val="00856615"/>
    <w:rsid w:val="008578FD"/>
    <w:rsid w:val="00860026"/>
    <w:rsid w:val="00860120"/>
    <w:rsid w:val="00861093"/>
    <w:rsid w:val="008627D6"/>
    <w:rsid w:val="00862CE0"/>
    <w:rsid w:val="00862E30"/>
    <w:rsid w:val="00862ED8"/>
    <w:rsid w:val="008641DD"/>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C57"/>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6A55"/>
    <w:rsid w:val="008876CA"/>
    <w:rsid w:val="008878F7"/>
    <w:rsid w:val="00887AD1"/>
    <w:rsid w:val="00887CA1"/>
    <w:rsid w:val="00890412"/>
    <w:rsid w:val="008911D5"/>
    <w:rsid w:val="008911D8"/>
    <w:rsid w:val="00891E61"/>
    <w:rsid w:val="00891F66"/>
    <w:rsid w:val="00891F8C"/>
    <w:rsid w:val="0089230C"/>
    <w:rsid w:val="00892B4C"/>
    <w:rsid w:val="00892BE9"/>
    <w:rsid w:val="0089318A"/>
    <w:rsid w:val="00893390"/>
    <w:rsid w:val="00893466"/>
    <w:rsid w:val="008935F4"/>
    <w:rsid w:val="00893B6C"/>
    <w:rsid w:val="00893D53"/>
    <w:rsid w:val="00893ED7"/>
    <w:rsid w:val="008947D5"/>
    <w:rsid w:val="008952E5"/>
    <w:rsid w:val="008967E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29"/>
    <w:rsid w:val="008A7452"/>
    <w:rsid w:val="008A76E9"/>
    <w:rsid w:val="008A79E4"/>
    <w:rsid w:val="008A7FF2"/>
    <w:rsid w:val="008B0107"/>
    <w:rsid w:val="008B03A8"/>
    <w:rsid w:val="008B0424"/>
    <w:rsid w:val="008B059A"/>
    <w:rsid w:val="008B16BE"/>
    <w:rsid w:val="008B26A5"/>
    <w:rsid w:val="008B29EF"/>
    <w:rsid w:val="008B2B78"/>
    <w:rsid w:val="008B335F"/>
    <w:rsid w:val="008B3948"/>
    <w:rsid w:val="008B39C0"/>
    <w:rsid w:val="008B39EA"/>
    <w:rsid w:val="008B3A58"/>
    <w:rsid w:val="008B3C09"/>
    <w:rsid w:val="008B3C12"/>
    <w:rsid w:val="008B4695"/>
    <w:rsid w:val="008B48C8"/>
    <w:rsid w:val="008B4AC4"/>
    <w:rsid w:val="008B4E28"/>
    <w:rsid w:val="008B60CE"/>
    <w:rsid w:val="008B6260"/>
    <w:rsid w:val="008B64F9"/>
    <w:rsid w:val="008B6542"/>
    <w:rsid w:val="008B72BC"/>
    <w:rsid w:val="008B7AD7"/>
    <w:rsid w:val="008C01DD"/>
    <w:rsid w:val="008C043A"/>
    <w:rsid w:val="008C1509"/>
    <w:rsid w:val="008C264D"/>
    <w:rsid w:val="008C26B0"/>
    <w:rsid w:val="008C34B4"/>
    <w:rsid w:val="008C405E"/>
    <w:rsid w:val="008C4554"/>
    <w:rsid w:val="008C4EFF"/>
    <w:rsid w:val="008C5985"/>
    <w:rsid w:val="008C5AE6"/>
    <w:rsid w:val="008C5BEA"/>
    <w:rsid w:val="008C60CE"/>
    <w:rsid w:val="008C64B1"/>
    <w:rsid w:val="008C7043"/>
    <w:rsid w:val="008C71FC"/>
    <w:rsid w:val="008C7399"/>
    <w:rsid w:val="008C74F0"/>
    <w:rsid w:val="008C7871"/>
    <w:rsid w:val="008C7AC4"/>
    <w:rsid w:val="008C7CD0"/>
    <w:rsid w:val="008D0063"/>
    <w:rsid w:val="008D02A2"/>
    <w:rsid w:val="008D0597"/>
    <w:rsid w:val="008D18F1"/>
    <w:rsid w:val="008D1A86"/>
    <w:rsid w:val="008D24E5"/>
    <w:rsid w:val="008D26A5"/>
    <w:rsid w:val="008D2753"/>
    <w:rsid w:val="008D3DBB"/>
    <w:rsid w:val="008D458C"/>
    <w:rsid w:val="008D4E3D"/>
    <w:rsid w:val="008D5669"/>
    <w:rsid w:val="008D5749"/>
    <w:rsid w:val="008D651F"/>
    <w:rsid w:val="008D6CD2"/>
    <w:rsid w:val="008D7CB2"/>
    <w:rsid w:val="008E02F4"/>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8E8"/>
    <w:rsid w:val="008F238E"/>
    <w:rsid w:val="008F29D1"/>
    <w:rsid w:val="008F2A86"/>
    <w:rsid w:val="008F3500"/>
    <w:rsid w:val="008F4D90"/>
    <w:rsid w:val="008F5B55"/>
    <w:rsid w:val="008F632B"/>
    <w:rsid w:val="008F73FA"/>
    <w:rsid w:val="008F7626"/>
    <w:rsid w:val="008F78C3"/>
    <w:rsid w:val="009003B7"/>
    <w:rsid w:val="00900B51"/>
    <w:rsid w:val="00900BBB"/>
    <w:rsid w:val="00901C71"/>
    <w:rsid w:val="00901D6D"/>
    <w:rsid w:val="00901DAC"/>
    <w:rsid w:val="00902A70"/>
    <w:rsid w:val="0090307B"/>
    <w:rsid w:val="0090396D"/>
    <w:rsid w:val="0090399A"/>
    <w:rsid w:val="009041B3"/>
    <w:rsid w:val="00904C9C"/>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5C8"/>
    <w:rsid w:val="00913717"/>
    <w:rsid w:val="00913F72"/>
    <w:rsid w:val="00914014"/>
    <w:rsid w:val="009142BA"/>
    <w:rsid w:val="0091475A"/>
    <w:rsid w:val="00914C47"/>
    <w:rsid w:val="00915969"/>
    <w:rsid w:val="00915B5D"/>
    <w:rsid w:val="00916983"/>
    <w:rsid w:val="00917A1E"/>
    <w:rsid w:val="00917C4F"/>
    <w:rsid w:val="00917DEC"/>
    <w:rsid w:val="00917E4D"/>
    <w:rsid w:val="00917E8E"/>
    <w:rsid w:val="0092065E"/>
    <w:rsid w:val="009217F6"/>
    <w:rsid w:val="0092199E"/>
    <w:rsid w:val="009229E6"/>
    <w:rsid w:val="00922B73"/>
    <w:rsid w:val="00922C24"/>
    <w:rsid w:val="00922D56"/>
    <w:rsid w:val="009232B0"/>
    <w:rsid w:val="00924C12"/>
    <w:rsid w:val="00925011"/>
    <w:rsid w:val="009256CE"/>
    <w:rsid w:val="0092572F"/>
    <w:rsid w:val="00925B55"/>
    <w:rsid w:val="00925BD9"/>
    <w:rsid w:val="00925D53"/>
    <w:rsid w:val="00926D19"/>
    <w:rsid w:val="009277F4"/>
    <w:rsid w:val="0093027F"/>
    <w:rsid w:val="00930603"/>
    <w:rsid w:val="00930835"/>
    <w:rsid w:val="00930E96"/>
    <w:rsid w:val="00931030"/>
    <w:rsid w:val="009319CA"/>
    <w:rsid w:val="00932D1D"/>
    <w:rsid w:val="00932E8A"/>
    <w:rsid w:val="009330CA"/>
    <w:rsid w:val="0093368B"/>
    <w:rsid w:val="00933753"/>
    <w:rsid w:val="009337A3"/>
    <w:rsid w:val="009337F6"/>
    <w:rsid w:val="00933E26"/>
    <w:rsid w:val="00934C27"/>
    <w:rsid w:val="00935E86"/>
    <w:rsid w:val="009369F2"/>
    <w:rsid w:val="009378B2"/>
    <w:rsid w:val="00937FD9"/>
    <w:rsid w:val="00940721"/>
    <w:rsid w:val="009407A5"/>
    <w:rsid w:val="009413B8"/>
    <w:rsid w:val="00942538"/>
    <w:rsid w:val="00942A43"/>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1F61"/>
    <w:rsid w:val="00962566"/>
    <w:rsid w:val="009635EC"/>
    <w:rsid w:val="00963AE9"/>
    <w:rsid w:val="00963FC8"/>
    <w:rsid w:val="00964443"/>
    <w:rsid w:val="0096450C"/>
    <w:rsid w:val="00964760"/>
    <w:rsid w:val="00965864"/>
    <w:rsid w:val="009668E0"/>
    <w:rsid w:val="009672D2"/>
    <w:rsid w:val="00967A4E"/>
    <w:rsid w:val="00970222"/>
    <w:rsid w:val="00971DC4"/>
    <w:rsid w:val="009720E4"/>
    <w:rsid w:val="009722C3"/>
    <w:rsid w:val="009724A6"/>
    <w:rsid w:val="00972A0B"/>
    <w:rsid w:val="00972C6F"/>
    <w:rsid w:val="0097310C"/>
    <w:rsid w:val="009742EA"/>
    <w:rsid w:val="00974A89"/>
    <w:rsid w:val="00974FCC"/>
    <w:rsid w:val="00976026"/>
    <w:rsid w:val="009766CF"/>
    <w:rsid w:val="00976967"/>
    <w:rsid w:val="0097774F"/>
    <w:rsid w:val="00977770"/>
    <w:rsid w:val="00980519"/>
    <w:rsid w:val="009808A2"/>
    <w:rsid w:val="00981550"/>
    <w:rsid w:val="009821D8"/>
    <w:rsid w:val="0098308E"/>
    <w:rsid w:val="00983788"/>
    <w:rsid w:val="00984734"/>
    <w:rsid w:val="00984DCE"/>
    <w:rsid w:val="00984FF2"/>
    <w:rsid w:val="009851C5"/>
    <w:rsid w:val="00985A73"/>
    <w:rsid w:val="00985DA0"/>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AE0"/>
    <w:rsid w:val="00994BEF"/>
    <w:rsid w:val="00994F06"/>
    <w:rsid w:val="0099581C"/>
    <w:rsid w:val="00995A4B"/>
    <w:rsid w:val="00995ACE"/>
    <w:rsid w:val="00995CF2"/>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0F49"/>
    <w:rsid w:val="009B1539"/>
    <w:rsid w:val="009B3D5C"/>
    <w:rsid w:val="009B3EF1"/>
    <w:rsid w:val="009B44AA"/>
    <w:rsid w:val="009B4A43"/>
    <w:rsid w:val="009B4A45"/>
    <w:rsid w:val="009B4A70"/>
    <w:rsid w:val="009B5BBF"/>
    <w:rsid w:val="009B5D2F"/>
    <w:rsid w:val="009B63E6"/>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D7F2B"/>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84A"/>
    <w:rsid w:val="00A02D95"/>
    <w:rsid w:val="00A02F7E"/>
    <w:rsid w:val="00A03F3A"/>
    <w:rsid w:val="00A041BF"/>
    <w:rsid w:val="00A0491C"/>
    <w:rsid w:val="00A04B3D"/>
    <w:rsid w:val="00A05679"/>
    <w:rsid w:val="00A059C0"/>
    <w:rsid w:val="00A05BFC"/>
    <w:rsid w:val="00A05C5B"/>
    <w:rsid w:val="00A06A43"/>
    <w:rsid w:val="00A07067"/>
    <w:rsid w:val="00A07CA9"/>
    <w:rsid w:val="00A07EED"/>
    <w:rsid w:val="00A100C9"/>
    <w:rsid w:val="00A1019E"/>
    <w:rsid w:val="00A105D0"/>
    <w:rsid w:val="00A10A0B"/>
    <w:rsid w:val="00A113B6"/>
    <w:rsid w:val="00A11964"/>
    <w:rsid w:val="00A13205"/>
    <w:rsid w:val="00A14223"/>
    <w:rsid w:val="00A14989"/>
    <w:rsid w:val="00A14AE3"/>
    <w:rsid w:val="00A14B0A"/>
    <w:rsid w:val="00A14ECD"/>
    <w:rsid w:val="00A1529F"/>
    <w:rsid w:val="00A154B8"/>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348A"/>
    <w:rsid w:val="00A24113"/>
    <w:rsid w:val="00A2449B"/>
    <w:rsid w:val="00A24A14"/>
    <w:rsid w:val="00A24E1B"/>
    <w:rsid w:val="00A26345"/>
    <w:rsid w:val="00A266CB"/>
    <w:rsid w:val="00A272E7"/>
    <w:rsid w:val="00A275D9"/>
    <w:rsid w:val="00A27797"/>
    <w:rsid w:val="00A27A5E"/>
    <w:rsid w:val="00A27BF8"/>
    <w:rsid w:val="00A27E00"/>
    <w:rsid w:val="00A27F9E"/>
    <w:rsid w:val="00A31662"/>
    <w:rsid w:val="00A31797"/>
    <w:rsid w:val="00A3246C"/>
    <w:rsid w:val="00A32D76"/>
    <w:rsid w:val="00A334C0"/>
    <w:rsid w:val="00A337BF"/>
    <w:rsid w:val="00A33C5E"/>
    <w:rsid w:val="00A3408E"/>
    <w:rsid w:val="00A3418A"/>
    <w:rsid w:val="00A35F5F"/>
    <w:rsid w:val="00A403C5"/>
    <w:rsid w:val="00A403FD"/>
    <w:rsid w:val="00A40C67"/>
    <w:rsid w:val="00A40EEB"/>
    <w:rsid w:val="00A40F2C"/>
    <w:rsid w:val="00A410E8"/>
    <w:rsid w:val="00A41A6B"/>
    <w:rsid w:val="00A41A79"/>
    <w:rsid w:val="00A41CBF"/>
    <w:rsid w:val="00A42287"/>
    <w:rsid w:val="00A42D95"/>
    <w:rsid w:val="00A430D8"/>
    <w:rsid w:val="00A43D20"/>
    <w:rsid w:val="00A43E43"/>
    <w:rsid w:val="00A4400F"/>
    <w:rsid w:val="00A44692"/>
    <w:rsid w:val="00A44FFE"/>
    <w:rsid w:val="00A45040"/>
    <w:rsid w:val="00A45061"/>
    <w:rsid w:val="00A45524"/>
    <w:rsid w:val="00A45574"/>
    <w:rsid w:val="00A4578C"/>
    <w:rsid w:val="00A45AFA"/>
    <w:rsid w:val="00A45EF9"/>
    <w:rsid w:val="00A47C0A"/>
    <w:rsid w:val="00A50012"/>
    <w:rsid w:val="00A5139A"/>
    <w:rsid w:val="00A51D2D"/>
    <w:rsid w:val="00A51F2C"/>
    <w:rsid w:val="00A5201D"/>
    <w:rsid w:val="00A52AA6"/>
    <w:rsid w:val="00A52AED"/>
    <w:rsid w:val="00A53C86"/>
    <w:rsid w:val="00A53D9C"/>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4AD8"/>
    <w:rsid w:val="00A6548E"/>
    <w:rsid w:val="00A6594B"/>
    <w:rsid w:val="00A65B1C"/>
    <w:rsid w:val="00A65C90"/>
    <w:rsid w:val="00A6631E"/>
    <w:rsid w:val="00A664E9"/>
    <w:rsid w:val="00A6659F"/>
    <w:rsid w:val="00A66C0C"/>
    <w:rsid w:val="00A66C5F"/>
    <w:rsid w:val="00A66E4D"/>
    <w:rsid w:val="00A66E59"/>
    <w:rsid w:val="00A671CB"/>
    <w:rsid w:val="00A67B0C"/>
    <w:rsid w:val="00A700B9"/>
    <w:rsid w:val="00A70B97"/>
    <w:rsid w:val="00A7109D"/>
    <w:rsid w:val="00A71962"/>
    <w:rsid w:val="00A71E1D"/>
    <w:rsid w:val="00A71FB5"/>
    <w:rsid w:val="00A720D7"/>
    <w:rsid w:val="00A72591"/>
    <w:rsid w:val="00A7261B"/>
    <w:rsid w:val="00A72DCC"/>
    <w:rsid w:val="00A72E60"/>
    <w:rsid w:val="00A72F0B"/>
    <w:rsid w:val="00A73441"/>
    <w:rsid w:val="00A73A43"/>
    <w:rsid w:val="00A75B62"/>
    <w:rsid w:val="00A763F5"/>
    <w:rsid w:val="00A779AF"/>
    <w:rsid w:val="00A804A4"/>
    <w:rsid w:val="00A804B7"/>
    <w:rsid w:val="00A80E45"/>
    <w:rsid w:val="00A80F2C"/>
    <w:rsid w:val="00A8157E"/>
    <w:rsid w:val="00A81EBF"/>
    <w:rsid w:val="00A81F49"/>
    <w:rsid w:val="00A82431"/>
    <w:rsid w:val="00A82605"/>
    <w:rsid w:val="00A8340E"/>
    <w:rsid w:val="00A83C39"/>
    <w:rsid w:val="00A83CD3"/>
    <w:rsid w:val="00A84289"/>
    <w:rsid w:val="00A8486C"/>
    <w:rsid w:val="00A84FC0"/>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8E7"/>
    <w:rsid w:val="00A96B8B"/>
    <w:rsid w:val="00A97AE7"/>
    <w:rsid w:val="00A97D84"/>
    <w:rsid w:val="00A97DA8"/>
    <w:rsid w:val="00AA0333"/>
    <w:rsid w:val="00AA060B"/>
    <w:rsid w:val="00AA1408"/>
    <w:rsid w:val="00AA1625"/>
    <w:rsid w:val="00AA1B4E"/>
    <w:rsid w:val="00AA1B91"/>
    <w:rsid w:val="00AA1BF6"/>
    <w:rsid w:val="00AA28FF"/>
    <w:rsid w:val="00AA3849"/>
    <w:rsid w:val="00AA42FF"/>
    <w:rsid w:val="00AA4C59"/>
    <w:rsid w:val="00AA557C"/>
    <w:rsid w:val="00AA5E59"/>
    <w:rsid w:val="00AA5F05"/>
    <w:rsid w:val="00AA63C4"/>
    <w:rsid w:val="00AA76AD"/>
    <w:rsid w:val="00AA7893"/>
    <w:rsid w:val="00AA7B1B"/>
    <w:rsid w:val="00AB01DB"/>
    <w:rsid w:val="00AB128F"/>
    <w:rsid w:val="00AB17D5"/>
    <w:rsid w:val="00AB1FC9"/>
    <w:rsid w:val="00AB31D7"/>
    <w:rsid w:val="00AB3318"/>
    <w:rsid w:val="00AB3938"/>
    <w:rsid w:val="00AB3B18"/>
    <w:rsid w:val="00AB3C40"/>
    <w:rsid w:val="00AB4180"/>
    <w:rsid w:val="00AB4325"/>
    <w:rsid w:val="00AB4393"/>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524"/>
    <w:rsid w:val="00AC1846"/>
    <w:rsid w:val="00AC18EC"/>
    <w:rsid w:val="00AC25E0"/>
    <w:rsid w:val="00AC2682"/>
    <w:rsid w:val="00AC2ABB"/>
    <w:rsid w:val="00AC3F8E"/>
    <w:rsid w:val="00AC4122"/>
    <w:rsid w:val="00AC47E3"/>
    <w:rsid w:val="00AC4D3A"/>
    <w:rsid w:val="00AC4DB8"/>
    <w:rsid w:val="00AC5048"/>
    <w:rsid w:val="00AC59F4"/>
    <w:rsid w:val="00AC5B25"/>
    <w:rsid w:val="00AC5BD4"/>
    <w:rsid w:val="00AC5DBB"/>
    <w:rsid w:val="00AC5EBB"/>
    <w:rsid w:val="00AC6294"/>
    <w:rsid w:val="00AC6BBA"/>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5FF6"/>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66DA"/>
    <w:rsid w:val="00AE7002"/>
    <w:rsid w:val="00AE71AE"/>
    <w:rsid w:val="00AE7872"/>
    <w:rsid w:val="00AE7D4D"/>
    <w:rsid w:val="00AF11EE"/>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58F"/>
    <w:rsid w:val="00AF7C3A"/>
    <w:rsid w:val="00AF7F00"/>
    <w:rsid w:val="00B00F16"/>
    <w:rsid w:val="00B0313B"/>
    <w:rsid w:val="00B05043"/>
    <w:rsid w:val="00B066C4"/>
    <w:rsid w:val="00B068FD"/>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66A"/>
    <w:rsid w:val="00B23F1D"/>
    <w:rsid w:val="00B23FAF"/>
    <w:rsid w:val="00B24148"/>
    <w:rsid w:val="00B244F7"/>
    <w:rsid w:val="00B24732"/>
    <w:rsid w:val="00B2490E"/>
    <w:rsid w:val="00B249A1"/>
    <w:rsid w:val="00B26807"/>
    <w:rsid w:val="00B26A76"/>
    <w:rsid w:val="00B273C9"/>
    <w:rsid w:val="00B275B1"/>
    <w:rsid w:val="00B27D9F"/>
    <w:rsid w:val="00B27E0D"/>
    <w:rsid w:val="00B30AF1"/>
    <w:rsid w:val="00B30B39"/>
    <w:rsid w:val="00B30E4E"/>
    <w:rsid w:val="00B311E7"/>
    <w:rsid w:val="00B3126D"/>
    <w:rsid w:val="00B315AD"/>
    <w:rsid w:val="00B31790"/>
    <w:rsid w:val="00B31ADD"/>
    <w:rsid w:val="00B31C54"/>
    <w:rsid w:val="00B3315F"/>
    <w:rsid w:val="00B340F6"/>
    <w:rsid w:val="00B34525"/>
    <w:rsid w:val="00B35A06"/>
    <w:rsid w:val="00B36233"/>
    <w:rsid w:val="00B3722A"/>
    <w:rsid w:val="00B40424"/>
    <w:rsid w:val="00B40EDC"/>
    <w:rsid w:val="00B41019"/>
    <w:rsid w:val="00B41BDC"/>
    <w:rsid w:val="00B41CFD"/>
    <w:rsid w:val="00B4278D"/>
    <w:rsid w:val="00B42EA9"/>
    <w:rsid w:val="00B4377C"/>
    <w:rsid w:val="00B43AA7"/>
    <w:rsid w:val="00B4416B"/>
    <w:rsid w:val="00B44652"/>
    <w:rsid w:val="00B44916"/>
    <w:rsid w:val="00B44CC5"/>
    <w:rsid w:val="00B4584F"/>
    <w:rsid w:val="00B45F85"/>
    <w:rsid w:val="00B466C1"/>
    <w:rsid w:val="00B46D85"/>
    <w:rsid w:val="00B47A6C"/>
    <w:rsid w:val="00B50079"/>
    <w:rsid w:val="00B500BB"/>
    <w:rsid w:val="00B502E8"/>
    <w:rsid w:val="00B508BD"/>
    <w:rsid w:val="00B51054"/>
    <w:rsid w:val="00B510DF"/>
    <w:rsid w:val="00B51BD5"/>
    <w:rsid w:val="00B5275C"/>
    <w:rsid w:val="00B53536"/>
    <w:rsid w:val="00B535C7"/>
    <w:rsid w:val="00B540B1"/>
    <w:rsid w:val="00B54404"/>
    <w:rsid w:val="00B54ADB"/>
    <w:rsid w:val="00B5540C"/>
    <w:rsid w:val="00B555F4"/>
    <w:rsid w:val="00B55780"/>
    <w:rsid w:val="00B5679E"/>
    <w:rsid w:val="00B56F39"/>
    <w:rsid w:val="00B5705D"/>
    <w:rsid w:val="00B5718C"/>
    <w:rsid w:val="00B573B1"/>
    <w:rsid w:val="00B57D38"/>
    <w:rsid w:val="00B60054"/>
    <w:rsid w:val="00B606F7"/>
    <w:rsid w:val="00B60A74"/>
    <w:rsid w:val="00B60B7B"/>
    <w:rsid w:val="00B60C32"/>
    <w:rsid w:val="00B61961"/>
    <w:rsid w:val="00B61A4A"/>
    <w:rsid w:val="00B61DEC"/>
    <w:rsid w:val="00B62358"/>
    <w:rsid w:val="00B627BD"/>
    <w:rsid w:val="00B63186"/>
    <w:rsid w:val="00B63490"/>
    <w:rsid w:val="00B63B02"/>
    <w:rsid w:val="00B63F4A"/>
    <w:rsid w:val="00B644F4"/>
    <w:rsid w:val="00B65D34"/>
    <w:rsid w:val="00B665C8"/>
    <w:rsid w:val="00B671C4"/>
    <w:rsid w:val="00B67810"/>
    <w:rsid w:val="00B6783A"/>
    <w:rsid w:val="00B7139D"/>
    <w:rsid w:val="00B713EE"/>
    <w:rsid w:val="00B71804"/>
    <w:rsid w:val="00B72061"/>
    <w:rsid w:val="00B7233D"/>
    <w:rsid w:val="00B72638"/>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420D"/>
    <w:rsid w:val="00B84F31"/>
    <w:rsid w:val="00B851DF"/>
    <w:rsid w:val="00B85377"/>
    <w:rsid w:val="00B8584C"/>
    <w:rsid w:val="00B86996"/>
    <w:rsid w:val="00B87A0D"/>
    <w:rsid w:val="00B906DC"/>
    <w:rsid w:val="00B90D0E"/>
    <w:rsid w:val="00B91E7A"/>
    <w:rsid w:val="00B92710"/>
    <w:rsid w:val="00B9360D"/>
    <w:rsid w:val="00B93ED0"/>
    <w:rsid w:val="00B94E31"/>
    <w:rsid w:val="00B95588"/>
    <w:rsid w:val="00B955A8"/>
    <w:rsid w:val="00B95A79"/>
    <w:rsid w:val="00B95B1B"/>
    <w:rsid w:val="00B95D76"/>
    <w:rsid w:val="00B967C2"/>
    <w:rsid w:val="00B97359"/>
    <w:rsid w:val="00B97388"/>
    <w:rsid w:val="00B97788"/>
    <w:rsid w:val="00B977A4"/>
    <w:rsid w:val="00B97E14"/>
    <w:rsid w:val="00BA006B"/>
    <w:rsid w:val="00BA025F"/>
    <w:rsid w:val="00BA07E7"/>
    <w:rsid w:val="00BA1721"/>
    <w:rsid w:val="00BA1BAD"/>
    <w:rsid w:val="00BA2640"/>
    <w:rsid w:val="00BA2CED"/>
    <w:rsid w:val="00BA3C41"/>
    <w:rsid w:val="00BA41C5"/>
    <w:rsid w:val="00BA48CA"/>
    <w:rsid w:val="00BA544A"/>
    <w:rsid w:val="00BA5AEB"/>
    <w:rsid w:val="00BA6454"/>
    <w:rsid w:val="00BA6C34"/>
    <w:rsid w:val="00BA7137"/>
    <w:rsid w:val="00BA7889"/>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6EA1"/>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47E"/>
    <w:rsid w:val="00BD1E0A"/>
    <w:rsid w:val="00BD1FC2"/>
    <w:rsid w:val="00BD2313"/>
    <w:rsid w:val="00BD2D72"/>
    <w:rsid w:val="00BD420A"/>
    <w:rsid w:val="00BD4AF1"/>
    <w:rsid w:val="00BD5209"/>
    <w:rsid w:val="00BD59CE"/>
    <w:rsid w:val="00BD6508"/>
    <w:rsid w:val="00BD6D29"/>
    <w:rsid w:val="00BD7947"/>
    <w:rsid w:val="00BD7B25"/>
    <w:rsid w:val="00BD7C12"/>
    <w:rsid w:val="00BE0102"/>
    <w:rsid w:val="00BE0536"/>
    <w:rsid w:val="00BE09BC"/>
    <w:rsid w:val="00BE0CC1"/>
    <w:rsid w:val="00BE10CA"/>
    <w:rsid w:val="00BE1EE4"/>
    <w:rsid w:val="00BE24FA"/>
    <w:rsid w:val="00BE2B95"/>
    <w:rsid w:val="00BE2FDE"/>
    <w:rsid w:val="00BE31DE"/>
    <w:rsid w:val="00BE38F2"/>
    <w:rsid w:val="00BE39FD"/>
    <w:rsid w:val="00BE39FE"/>
    <w:rsid w:val="00BE477A"/>
    <w:rsid w:val="00BE526E"/>
    <w:rsid w:val="00BE55BC"/>
    <w:rsid w:val="00BE63D9"/>
    <w:rsid w:val="00BE7610"/>
    <w:rsid w:val="00BE7D55"/>
    <w:rsid w:val="00BF07DE"/>
    <w:rsid w:val="00BF0840"/>
    <w:rsid w:val="00BF0919"/>
    <w:rsid w:val="00BF0AC2"/>
    <w:rsid w:val="00BF15D7"/>
    <w:rsid w:val="00BF1E3D"/>
    <w:rsid w:val="00BF235C"/>
    <w:rsid w:val="00BF26BA"/>
    <w:rsid w:val="00BF28B7"/>
    <w:rsid w:val="00BF2D7B"/>
    <w:rsid w:val="00BF327C"/>
    <w:rsid w:val="00BF346C"/>
    <w:rsid w:val="00BF4986"/>
    <w:rsid w:val="00BF4D8B"/>
    <w:rsid w:val="00BF4E3A"/>
    <w:rsid w:val="00BF519D"/>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409"/>
    <w:rsid w:val="00C107E2"/>
    <w:rsid w:val="00C10B03"/>
    <w:rsid w:val="00C110C2"/>
    <w:rsid w:val="00C1192F"/>
    <w:rsid w:val="00C11D56"/>
    <w:rsid w:val="00C13865"/>
    <w:rsid w:val="00C13BE9"/>
    <w:rsid w:val="00C1533C"/>
    <w:rsid w:val="00C15B87"/>
    <w:rsid w:val="00C16805"/>
    <w:rsid w:val="00C173F8"/>
    <w:rsid w:val="00C179BC"/>
    <w:rsid w:val="00C17B3B"/>
    <w:rsid w:val="00C20687"/>
    <w:rsid w:val="00C20783"/>
    <w:rsid w:val="00C20B0B"/>
    <w:rsid w:val="00C21425"/>
    <w:rsid w:val="00C21803"/>
    <w:rsid w:val="00C21D5A"/>
    <w:rsid w:val="00C22421"/>
    <w:rsid w:val="00C225DF"/>
    <w:rsid w:val="00C22B50"/>
    <w:rsid w:val="00C22D8D"/>
    <w:rsid w:val="00C230F3"/>
    <w:rsid w:val="00C2365A"/>
    <w:rsid w:val="00C237AC"/>
    <w:rsid w:val="00C24722"/>
    <w:rsid w:val="00C24A0B"/>
    <w:rsid w:val="00C24D00"/>
    <w:rsid w:val="00C25DA8"/>
    <w:rsid w:val="00C26101"/>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29F3"/>
    <w:rsid w:val="00C3382F"/>
    <w:rsid w:val="00C3491C"/>
    <w:rsid w:val="00C35FFA"/>
    <w:rsid w:val="00C3639B"/>
    <w:rsid w:val="00C36A1E"/>
    <w:rsid w:val="00C3750A"/>
    <w:rsid w:val="00C378F8"/>
    <w:rsid w:val="00C37EA6"/>
    <w:rsid w:val="00C40795"/>
    <w:rsid w:val="00C40962"/>
    <w:rsid w:val="00C412F7"/>
    <w:rsid w:val="00C4166E"/>
    <w:rsid w:val="00C41CEF"/>
    <w:rsid w:val="00C4250E"/>
    <w:rsid w:val="00C42B0B"/>
    <w:rsid w:val="00C42EF6"/>
    <w:rsid w:val="00C43231"/>
    <w:rsid w:val="00C45659"/>
    <w:rsid w:val="00C4569B"/>
    <w:rsid w:val="00C4687C"/>
    <w:rsid w:val="00C508F2"/>
    <w:rsid w:val="00C51089"/>
    <w:rsid w:val="00C51745"/>
    <w:rsid w:val="00C517A8"/>
    <w:rsid w:val="00C51829"/>
    <w:rsid w:val="00C518CE"/>
    <w:rsid w:val="00C51D0B"/>
    <w:rsid w:val="00C51F8D"/>
    <w:rsid w:val="00C520F1"/>
    <w:rsid w:val="00C529D2"/>
    <w:rsid w:val="00C52B54"/>
    <w:rsid w:val="00C53739"/>
    <w:rsid w:val="00C53762"/>
    <w:rsid w:val="00C53AFC"/>
    <w:rsid w:val="00C551E9"/>
    <w:rsid w:val="00C55DE2"/>
    <w:rsid w:val="00C56041"/>
    <w:rsid w:val="00C57148"/>
    <w:rsid w:val="00C57238"/>
    <w:rsid w:val="00C57809"/>
    <w:rsid w:val="00C57EAC"/>
    <w:rsid w:val="00C6089C"/>
    <w:rsid w:val="00C60949"/>
    <w:rsid w:val="00C60C46"/>
    <w:rsid w:val="00C61021"/>
    <w:rsid w:val="00C6149C"/>
    <w:rsid w:val="00C61C7D"/>
    <w:rsid w:val="00C61FB7"/>
    <w:rsid w:val="00C621F1"/>
    <w:rsid w:val="00C62256"/>
    <w:rsid w:val="00C62292"/>
    <w:rsid w:val="00C622A7"/>
    <w:rsid w:val="00C6242B"/>
    <w:rsid w:val="00C62FE8"/>
    <w:rsid w:val="00C641B3"/>
    <w:rsid w:val="00C643CD"/>
    <w:rsid w:val="00C64FF9"/>
    <w:rsid w:val="00C65047"/>
    <w:rsid w:val="00C65EA4"/>
    <w:rsid w:val="00C66242"/>
    <w:rsid w:val="00C66272"/>
    <w:rsid w:val="00C662D1"/>
    <w:rsid w:val="00C6665E"/>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77168"/>
    <w:rsid w:val="00C80397"/>
    <w:rsid w:val="00C804DF"/>
    <w:rsid w:val="00C80C5B"/>
    <w:rsid w:val="00C80E66"/>
    <w:rsid w:val="00C81A27"/>
    <w:rsid w:val="00C81A44"/>
    <w:rsid w:val="00C82E37"/>
    <w:rsid w:val="00C83148"/>
    <w:rsid w:val="00C83150"/>
    <w:rsid w:val="00C83697"/>
    <w:rsid w:val="00C83A74"/>
    <w:rsid w:val="00C83D04"/>
    <w:rsid w:val="00C83D71"/>
    <w:rsid w:val="00C840DC"/>
    <w:rsid w:val="00C8420C"/>
    <w:rsid w:val="00C86166"/>
    <w:rsid w:val="00C867AC"/>
    <w:rsid w:val="00C86FB2"/>
    <w:rsid w:val="00C876F1"/>
    <w:rsid w:val="00C87889"/>
    <w:rsid w:val="00C87C7D"/>
    <w:rsid w:val="00C9077F"/>
    <w:rsid w:val="00C909E1"/>
    <w:rsid w:val="00C90CAC"/>
    <w:rsid w:val="00C9141C"/>
    <w:rsid w:val="00C917A6"/>
    <w:rsid w:val="00C91E13"/>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97"/>
    <w:rsid w:val="00C97CE2"/>
    <w:rsid w:val="00CA0196"/>
    <w:rsid w:val="00CA08F9"/>
    <w:rsid w:val="00CA0A2E"/>
    <w:rsid w:val="00CA1148"/>
    <w:rsid w:val="00CA138F"/>
    <w:rsid w:val="00CA1722"/>
    <w:rsid w:val="00CA1C17"/>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B5A"/>
    <w:rsid w:val="00CB29ED"/>
    <w:rsid w:val="00CB2AF4"/>
    <w:rsid w:val="00CB3335"/>
    <w:rsid w:val="00CB4838"/>
    <w:rsid w:val="00CB4E79"/>
    <w:rsid w:val="00CB5560"/>
    <w:rsid w:val="00CB5754"/>
    <w:rsid w:val="00CB6DD3"/>
    <w:rsid w:val="00CC085F"/>
    <w:rsid w:val="00CC1828"/>
    <w:rsid w:val="00CC1B03"/>
    <w:rsid w:val="00CC20B3"/>
    <w:rsid w:val="00CC295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7FE"/>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16DA"/>
    <w:rsid w:val="00CE226F"/>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1EBD"/>
    <w:rsid w:val="00CF253E"/>
    <w:rsid w:val="00CF2A93"/>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8D"/>
    <w:rsid w:val="00D176A0"/>
    <w:rsid w:val="00D17DCE"/>
    <w:rsid w:val="00D20682"/>
    <w:rsid w:val="00D20A68"/>
    <w:rsid w:val="00D217A3"/>
    <w:rsid w:val="00D22A6F"/>
    <w:rsid w:val="00D2438C"/>
    <w:rsid w:val="00D2462C"/>
    <w:rsid w:val="00D2496E"/>
    <w:rsid w:val="00D25608"/>
    <w:rsid w:val="00D259DC"/>
    <w:rsid w:val="00D25B6E"/>
    <w:rsid w:val="00D26B24"/>
    <w:rsid w:val="00D274BF"/>
    <w:rsid w:val="00D302CD"/>
    <w:rsid w:val="00D316EE"/>
    <w:rsid w:val="00D318AF"/>
    <w:rsid w:val="00D31929"/>
    <w:rsid w:val="00D324B2"/>
    <w:rsid w:val="00D32970"/>
    <w:rsid w:val="00D32997"/>
    <w:rsid w:val="00D32C52"/>
    <w:rsid w:val="00D335DE"/>
    <w:rsid w:val="00D335EF"/>
    <w:rsid w:val="00D336D1"/>
    <w:rsid w:val="00D34EEB"/>
    <w:rsid w:val="00D34FB1"/>
    <w:rsid w:val="00D35734"/>
    <w:rsid w:val="00D367DD"/>
    <w:rsid w:val="00D36AF0"/>
    <w:rsid w:val="00D36B0C"/>
    <w:rsid w:val="00D36F79"/>
    <w:rsid w:val="00D376DD"/>
    <w:rsid w:val="00D3778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3158"/>
    <w:rsid w:val="00D54A87"/>
    <w:rsid w:val="00D54B58"/>
    <w:rsid w:val="00D54D3A"/>
    <w:rsid w:val="00D55181"/>
    <w:rsid w:val="00D552B7"/>
    <w:rsid w:val="00D5766E"/>
    <w:rsid w:val="00D57BBD"/>
    <w:rsid w:val="00D6058A"/>
    <w:rsid w:val="00D61E37"/>
    <w:rsid w:val="00D61F32"/>
    <w:rsid w:val="00D62F2B"/>
    <w:rsid w:val="00D63702"/>
    <w:rsid w:val="00D63A47"/>
    <w:rsid w:val="00D63F9D"/>
    <w:rsid w:val="00D648A9"/>
    <w:rsid w:val="00D64941"/>
    <w:rsid w:val="00D64A9C"/>
    <w:rsid w:val="00D650AF"/>
    <w:rsid w:val="00D6568A"/>
    <w:rsid w:val="00D65C37"/>
    <w:rsid w:val="00D66132"/>
    <w:rsid w:val="00D662ED"/>
    <w:rsid w:val="00D663F8"/>
    <w:rsid w:val="00D66A6A"/>
    <w:rsid w:val="00D66BA0"/>
    <w:rsid w:val="00D66CE0"/>
    <w:rsid w:val="00D670EC"/>
    <w:rsid w:val="00D710C0"/>
    <w:rsid w:val="00D713DA"/>
    <w:rsid w:val="00D71457"/>
    <w:rsid w:val="00D715F0"/>
    <w:rsid w:val="00D72178"/>
    <w:rsid w:val="00D72724"/>
    <w:rsid w:val="00D72CAD"/>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1DB"/>
    <w:rsid w:val="00D82CE3"/>
    <w:rsid w:val="00D82EE1"/>
    <w:rsid w:val="00D83B20"/>
    <w:rsid w:val="00D84171"/>
    <w:rsid w:val="00D844FB"/>
    <w:rsid w:val="00D84871"/>
    <w:rsid w:val="00D84C8A"/>
    <w:rsid w:val="00D855B9"/>
    <w:rsid w:val="00D8576E"/>
    <w:rsid w:val="00D858DD"/>
    <w:rsid w:val="00D85A8A"/>
    <w:rsid w:val="00D865BB"/>
    <w:rsid w:val="00D865F8"/>
    <w:rsid w:val="00D869A8"/>
    <w:rsid w:val="00D86E7D"/>
    <w:rsid w:val="00D900E9"/>
    <w:rsid w:val="00D90346"/>
    <w:rsid w:val="00D91B3D"/>
    <w:rsid w:val="00D927B3"/>
    <w:rsid w:val="00D92DC2"/>
    <w:rsid w:val="00D93891"/>
    <w:rsid w:val="00D944F6"/>
    <w:rsid w:val="00D94623"/>
    <w:rsid w:val="00D95645"/>
    <w:rsid w:val="00D9614C"/>
    <w:rsid w:val="00D962AB"/>
    <w:rsid w:val="00D96570"/>
    <w:rsid w:val="00D965E7"/>
    <w:rsid w:val="00D96D25"/>
    <w:rsid w:val="00D96F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5FCD"/>
    <w:rsid w:val="00DA6118"/>
    <w:rsid w:val="00DA667C"/>
    <w:rsid w:val="00DA6B90"/>
    <w:rsid w:val="00DA7F92"/>
    <w:rsid w:val="00DB026F"/>
    <w:rsid w:val="00DB04A8"/>
    <w:rsid w:val="00DB0754"/>
    <w:rsid w:val="00DB0FCE"/>
    <w:rsid w:val="00DB0FF2"/>
    <w:rsid w:val="00DB1561"/>
    <w:rsid w:val="00DB1B1A"/>
    <w:rsid w:val="00DB1C5D"/>
    <w:rsid w:val="00DB1F0D"/>
    <w:rsid w:val="00DB2100"/>
    <w:rsid w:val="00DB23EE"/>
    <w:rsid w:val="00DB2496"/>
    <w:rsid w:val="00DB3608"/>
    <w:rsid w:val="00DB379C"/>
    <w:rsid w:val="00DB3A0F"/>
    <w:rsid w:val="00DB3FB0"/>
    <w:rsid w:val="00DB562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4AC"/>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3B55"/>
    <w:rsid w:val="00DD45B9"/>
    <w:rsid w:val="00DD4A03"/>
    <w:rsid w:val="00DD5057"/>
    <w:rsid w:val="00DD6182"/>
    <w:rsid w:val="00DD647B"/>
    <w:rsid w:val="00DD6FD5"/>
    <w:rsid w:val="00DD76D5"/>
    <w:rsid w:val="00DE06A7"/>
    <w:rsid w:val="00DE076D"/>
    <w:rsid w:val="00DE07DB"/>
    <w:rsid w:val="00DE0E4C"/>
    <w:rsid w:val="00DE1841"/>
    <w:rsid w:val="00DE273B"/>
    <w:rsid w:val="00DE3084"/>
    <w:rsid w:val="00DE34F7"/>
    <w:rsid w:val="00DE4221"/>
    <w:rsid w:val="00DE4430"/>
    <w:rsid w:val="00DE5581"/>
    <w:rsid w:val="00DE5C0C"/>
    <w:rsid w:val="00DE5D93"/>
    <w:rsid w:val="00DE6B1E"/>
    <w:rsid w:val="00DF0299"/>
    <w:rsid w:val="00DF2574"/>
    <w:rsid w:val="00DF272A"/>
    <w:rsid w:val="00DF2F64"/>
    <w:rsid w:val="00DF31B1"/>
    <w:rsid w:val="00DF3AA4"/>
    <w:rsid w:val="00DF4DA4"/>
    <w:rsid w:val="00DF544D"/>
    <w:rsid w:val="00DF5912"/>
    <w:rsid w:val="00DF5AD3"/>
    <w:rsid w:val="00DF5BAD"/>
    <w:rsid w:val="00DF5D55"/>
    <w:rsid w:val="00DF628A"/>
    <w:rsid w:val="00DF6727"/>
    <w:rsid w:val="00DF6BBE"/>
    <w:rsid w:val="00DF7409"/>
    <w:rsid w:val="00DF74F6"/>
    <w:rsid w:val="00DF7A40"/>
    <w:rsid w:val="00DF7D52"/>
    <w:rsid w:val="00DF7F83"/>
    <w:rsid w:val="00E0122E"/>
    <w:rsid w:val="00E01A17"/>
    <w:rsid w:val="00E01D04"/>
    <w:rsid w:val="00E0232C"/>
    <w:rsid w:val="00E02850"/>
    <w:rsid w:val="00E02B7F"/>
    <w:rsid w:val="00E03205"/>
    <w:rsid w:val="00E0370D"/>
    <w:rsid w:val="00E041EB"/>
    <w:rsid w:val="00E042E4"/>
    <w:rsid w:val="00E0471D"/>
    <w:rsid w:val="00E05846"/>
    <w:rsid w:val="00E05A07"/>
    <w:rsid w:val="00E067D9"/>
    <w:rsid w:val="00E06A37"/>
    <w:rsid w:val="00E0740B"/>
    <w:rsid w:val="00E10D71"/>
    <w:rsid w:val="00E1232E"/>
    <w:rsid w:val="00E123B7"/>
    <w:rsid w:val="00E12472"/>
    <w:rsid w:val="00E1269D"/>
    <w:rsid w:val="00E1276F"/>
    <w:rsid w:val="00E12E63"/>
    <w:rsid w:val="00E1371B"/>
    <w:rsid w:val="00E13F2A"/>
    <w:rsid w:val="00E14AD0"/>
    <w:rsid w:val="00E1537B"/>
    <w:rsid w:val="00E16355"/>
    <w:rsid w:val="00E16F3C"/>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4D"/>
    <w:rsid w:val="00E258AD"/>
    <w:rsid w:val="00E25DBC"/>
    <w:rsid w:val="00E26431"/>
    <w:rsid w:val="00E26FB4"/>
    <w:rsid w:val="00E2769D"/>
    <w:rsid w:val="00E27D48"/>
    <w:rsid w:val="00E27FF6"/>
    <w:rsid w:val="00E301E3"/>
    <w:rsid w:val="00E313F1"/>
    <w:rsid w:val="00E31B74"/>
    <w:rsid w:val="00E32CF1"/>
    <w:rsid w:val="00E32E41"/>
    <w:rsid w:val="00E33681"/>
    <w:rsid w:val="00E3370C"/>
    <w:rsid w:val="00E344F9"/>
    <w:rsid w:val="00E34B21"/>
    <w:rsid w:val="00E35819"/>
    <w:rsid w:val="00E3594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1C6"/>
    <w:rsid w:val="00E464B9"/>
    <w:rsid w:val="00E46FF0"/>
    <w:rsid w:val="00E47AEF"/>
    <w:rsid w:val="00E500BC"/>
    <w:rsid w:val="00E50210"/>
    <w:rsid w:val="00E50325"/>
    <w:rsid w:val="00E506A8"/>
    <w:rsid w:val="00E5072D"/>
    <w:rsid w:val="00E50BC0"/>
    <w:rsid w:val="00E50C61"/>
    <w:rsid w:val="00E50E5D"/>
    <w:rsid w:val="00E51326"/>
    <w:rsid w:val="00E514F4"/>
    <w:rsid w:val="00E51CAA"/>
    <w:rsid w:val="00E52D5A"/>
    <w:rsid w:val="00E535FA"/>
    <w:rsid w:val="00E53732"/>
    <w:rsid w:val="00E53A27"/>
    <w:rsid w:val="00E54076"/>
    <w:rsid w:val="00E54753"/>
    <w:rsid w:val="00E549B0"/>
    <w:rsid w:val="00E54EC0"/>
    <w:rsid w:val="00E552B7"/>
    <w:rsid w:val="00E55660"/>
    <w:rsid w:val="00E56D81"/>
    <w:rsid w:val="00E604BF"/>
    <w:rsid w:val="00E60939"/>
    <w:rsid w:val="00E60C6E"/>
    <w:rsid w:val="00E60F65"/>
    <w:rsid w:val="00E6161C"/>
    <w:rsid w:val="00E628A5"/>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9D8"/>
    <w:rsid w:val="00E76A36"/>
    <w:rsid w:val="00E76DF6"/>
    <w:rsid w:val="00E7791A"/>
    <w:rsid w:val="00E805BD"/>
    <w:rsid w:val="00E8164E"/>
    <w:rsid w:val="00E816F7"/>
    <w:rsid w:val="00E819A5"/>
    <w:rsid w:val="00E819D1"/>
    <w:rsid w:val="00E81EA1"/>
    <w:rsid w:val="00E82EF4"/>
    <w:rsid w:val="00E8327B"/>
    <w:rsid w:val="00E83337"/>
    <w:rsid w:val="00E83A12"/>
    <w:rsid w:val="00E84EFE"/>
    <w:rsid w:val="00E853B4"/>
    <w:rsid w:val="00E85A9F"/>
    <w:rsid w:val="00E86BD8"/>
    <w:rsid w:val="00E86F41"/>
    <w:rsid w:val="00E87126"/>
    <w:rsid w:val="00E90630"/>
    <w:rsid w:val="00E90B58"/>
    <w:rsid w:val="00E9185E"/>
    <w:rsid w:val="00E9200A"/>
    <w:rsid w:val="00E9285D"/>
    <w:rsid w:val="00E9308F"/>
    <w:rsid w:val="00E9349D"/>
    <w:rsid w:val="00E94429"/>
    <w:rsid w:val="00E94542"/>
    <w:rsid w:val="00E94AE0"/>
    <w:rsid w:val="00E957C3"/>
    <w:rsid w:val="00E95F71"/>
    <w:rsid w:val="00E96145"/>
    <w:rsid w:val="00E96BA6"/>
    <w:rsid w:val="00E97D8B"/>
    <w:rsid w:val="00EA018C"/>
    <w:rsid w:val="00EA063F"/>
    <w:rsid w:val="00EA07D9"/>
    <w:rsid w:val="00EA0861"/>
    <w:rsid w:val="00EA0A51"/>
    <w:rsid w:val="00EA0A98"/>
    <w:rsid w:val="00EA12A7"/>
    <w:rsid w:val="00EA152C"/>
    <w:rsid w:val="00EA1ABB"/>
    <w:rsid w:val="00EA1EAF"/>
    <w:rsid w:val="00EA1F8E"/>
    <w:rsid w:val="00EA1FF9"/>
    <w:rsid w:val="00EA3935"/>
    <w:rsid w:val="00EA3955"/>
    <w:rsid w:val="00EA4982"/>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0"/>
    <w:rsid w:val="00EB51A1"/>
    <w:rsid w:val="00EB5CAE"/>
    <w:rsid w:val="00EB617B"/>
    <w:rsid w:val="00EB6A13"/>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57DD"/>
    <w:rsid w:val="00EE6B12"/>
    <w:rsid w:val="00EE791D"/>
    <w:rsid w:val="00EE79A7"/>
    <w:rsid w:val="00EE7CAC"/>
    <w:rsid w:val="00EE7CFE"/>
    <w:rsid w:val="00EF078B"/>
    <w:rsid w:val="00EF1169"/>
    <w:rsid w:val="00EF18C9"/>
    <w:rsid w:val="00EF1A43"/>
    <w:rsid w:val="00EF1AD4"/>
    <w:rsid w:val="00EF1BD4"/>
    <w:rsid w:val="00EF1BD5"/>
    <w:rsid w:val="00EF2080"/>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DE4"/>
    <w:rsid w:val="00F01F22"/>
    <w:rsid w:val="00F03155"/>
    <w:rsid w:val="00F03A9F"/>
    <w:rsid w:val="00F054F1"/>
    <w:rsid w:val="00F05743"/>
    <w:rsid w:val="00F057EC"/>
    <w:rsid w:val="00F05847"/>
    <w:rsid w:val="00F05AD4"/>
    <w:rsid w:val="00F05BE0"/>
    <w:rsid w:val="00F06123"/>
    <w:rsid w:val="00F06601"/>
    <w:rsid w:val="00F066E3"/>
    <w:rsid w:val="00F06C8C"/>
    <w:rsid w:val="00F07565"/>
    <w:rsid w:val="00F07DDC"/>
    <w:rsid w:val="00F11152"/>
    <w:rsid w:val="00F1134F"/>
    <w:rsid w:val="00F1323A"/>
    <w:rsid w:val="00F1340D"/>
    <w:rsid w:val="00F134BA"/>
    <w:rsid w:val="00F140CD"/>
    <w:rsid w:val="00F14617"/>
    <w:rsid w:val="00F14B71"/>
    <w:rsid w:val="00F150AD"/>
    <w:rsid w:val="00F155AC"/>
    <w:rsid w:val="00F15C2E"/>
    <w:rsid w:val="00F16596"/>
    <w:rsid w:val="00F165D1"/>
    <w:rsid w:val="00F1702D"/>
    <w:rsid w:val="00F17050"/>
    <w:rsid w:val="00F17BEE"/>
    <w:rsid w:val="00F17DBF"/>
    <w:rsid w:val="00F201D2"/>
    <w:rsid w:val="00F2047A"/>
    <w:rsid w:val="00F209D8"/>
    <w:rsid w:val="00F21504"/>
    <w:rsid w:val="00F21716"/>
    <w:rsid w:val="00F217CE"/>
    <w:rsid w:val="00F22282"/>
    <w:rsid w:val="00F2301B"/>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27"/>
    <w:rsid w:val="00F357B7"/>
    <w:rsid w:val="00F35DEB"/>
    <w:rsid w:val="00F36714"/>
    <w:rsid w:val="00F37143"/>
    <w:rsid w:val="00F37A0D"/>
    <w:rsid w:val="00F40259"/>
    <w:rsid w:val="00F40E2C"/>
    <w:rsid w:val="00F40F6F"/>
    <w:rsid w:val="00F40FAB"/>
    <w:rsid w:val="00F41EB5"/>
    <w:rsid w:val="00F426F9"/>
    <w:rsid w:val="00F42842"/>
    <w:rsid w:val="00F42B7E"/>
    <w:rsid w:val="00F43181"/>
    <w:rsid w:val="00F43886"/>
    <w:rsid w:val="00F43A5D"/>
    <w:rsid w:val="00F43D30"/>
    <w:rsid w:val="00F440FF"/>
    <w:rsid w:val="00F4505F"/>
    <w:rsid w:val="00F454A6"/>
    <w:rsid w:val="00F4558B"/>
    <w:rsid w:val="00F45733"/>
    <w:rsid w:val="00F4628F"/>
    <w:rsid w:val="00F46437"/>
    <w:rsid w:val="00F466BB"/>
    <w:rsid w:val="00F468C8"/>
    <w:rsid w:val="00F46E50"/>
    <w:rsid w:val="00F470D1"/>
    <w:rsid w:val="00F509C5"/>
    <w:rsid w:val="00F5115D"/>
    <w:rsid w:val="00F51929"/>
    <w:rsid w:val="00F51AB8"/>
    <w:rsid w:val="00F52D2E"/>
    <w:rsid w:val="00F53F5D"/>
    <w:rsid w:val="00F54EAF"/>
    <w:rsid w:val="00F55176"/>
    <w:rsid w:val="00F55713"/>
    <w:rsid w:val="00F55CBD"/>
    <w:rsid w:val="00F563E9"/>
    <w:rsid w:val="00F5796B"/>
    <w:rsid w:val="00F57ACF"/>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2C0"/>
    <w:rsid w:val="00F73462"/>
    <w:rsid w:val="00F734EC"/>
    <w:rsid w:val="00F73AC9"/>
    <w:rsid w:val="00F73B8E"/>
    <w:rsid w:val="00F73CCC"/>
    <w:rsid w:val="00F74556"/>
    <w:rsid w:val="00F75304"/>
    <w:rsid w:val="00F7543C"/>
    <w:rsid w:val="00F75535"/>
    <w:rsid w:val="00F7557A"/>
    <w:rsid w:val="00F75662"/>
    <w:rsid w:val="00F76414"/>
    <w:rsid w:val="00F7642E"/>
    <w:rsid w:val="00F76F1D"/>
    <w:rsid w:val="00F77A35"/>
    <w:rsid w:val="00F77DAE"/>
    <w:rsid w:val="00F81059"/>
    <w:rsid w:val="00F8119B"/>
    <w:rsid w:val="00F817EE"/>
    <w:rsid w:val="00F81933"/>
    <w:rsid w:val="00F81B38"/>
    <w:rsid w:val="00F81F3D"/>
    <w:rsid w:val="00F82891"/>
    <w:rsid w:val="00F82BB5"/>
    <w:rsid w:val="00F83700"/>
    <w:rsid w:val="00F84B98"/>
    <w:rsid w:val="00F84C07"/>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54"/>
    <w:rsid w:val="00F952C8"/>
    <w:rsid w:val="00F956E1"/>
    <w:rsid w:val="00F95838"/>
    <w:rsid w:val="00F96138"/>
    <w:rsid w:val="00F96D9E"/>
    <w:rsid w:val="00F96EFA"/>
    <w:rsid w:val="00F97508"/>
    <w:rsid w:val="00F97C27"/>
    <w:rsid w:val="00F97D8C"/>
    <w:rsid w:val="00FA08C4"/>
    <w:rsid w:val="00FA0E96"/>
    <w:rsid w:val="00FA12AE"/>
    <w:rsid w:val="00FA1379"/>
    <w:rsid w:val="00FA1605"/>
    <w:rsid w:val="00FA188E"/>
    <w:rsid w:val="00FA217F"/>
    <w:rsid w:val="00FA3B5F"/>
    <w:rsid w:val="00FA478B"/>
    <w:rsid w:val="00FA4BC4"/>
    <w:rsid w:val="00FA602E"/>
    <w:rsid w:val="00FA6135"/>
    <w:rsid w:val="00FA6C53"/>
    <w:rsid w:val="00FA6E2A"/>
    <w:rsid w:val="00FA718C"/>
    <w:rsid w:val="00FA7B7E"/>
    <w:rsid w:val="00FA7B84"/>
    <w:rsid w:val="00FA7C80"/>
    <w:rsid w:val="00FB122A"/>
    <w:rsid w:val="00FB1B6A"/>
    <w:rsid w:val="00FB1B90"/>
    <w:rsid w:val="00FB34B8"/>
    <w:rsid w:val="00FB3552"/>
    <w:rsid w:val="00FB3558"/>
    <w:rsid w:val="00FB3E06"/>
    <w:rsid w:val="00FB456D"/>
    <w:rsid w:val="00FB45C8"/>
    <w:rsid w:val="00FB4C80"/>
    <w:rsid w:val="00FB5C67"/>
    <w:rsid w:val="00FB6A7D"/>
    <w:rsid w:val="00FC0290"/>
    <w:rsid w:val="00FC1709"/>
    <w:rsid w:val="00FC1C0C"/>
    <w:rsid w:val="00FC2116"/>
    <w:rsid w:val="00FC2555"/>
    <w:rsid w:val="00FC296F"/>
    <w:rsid w:val="00FC38BC"/>
    <w:rsid w:val="00FC45E4"/>
    <w:rsid w:val="00FC48D6"/>
    <w:rsid w:val="00FC4B22"/>
    <w:rsid w:val="00FC4CC7"/>
    <w:rsid w:val="00FC5984"/>
    <w:rsid w:val="00FC6146"/>
    <w:rsid w:val="00FC6228"/>
    <w:rsid w:val="00FC6C52"/>
    <w:rsid w:val="00FC77B0"/>
    <w:rsid w:val="00FD0635"/>
    <w:rsid w:val="00FD1ABB"/>
    <w:rsid w:val="00FD208C"/>
    <w:rsid w:val="00FD25B0"/>
    <w:rsid w:val="00FD25F6"/>
    <w:rsid w:val="00FD2E97"/>
    <w:rsid w:val="00FD37AD"/>
    <w:rsid w:val="00FD3CCE"/>
    <w:rsid w:val="00FD4013"/>
    <w:rsid w:val="00FD57C3"/>
    <w:rsid w:val="00FD5E1D"/>
    <w:rsid w:val="00FD6056"/>
    <w:rsid w:val="00FD6AEA"/>
    <w:rsid w:val="00FD74F6"/>
    <w:rsid w:val="00FD775A"/>
    <w:rsid w:val="00FD7A6D"/>
    <w:rsid w:val="00FD7B23"/>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7FD"/>
    <w:rsid w:val="00FE6AFA"/>
    <w:rsid w:val="00FE722B"/>
    <w:rsid w:val="00FE77FB"/>
    <w:rsid w:val="00FF08C3"/>
    <w:rsid w:val="00FF11E0"/>
    <w:rsid w:val="00FF157E"/>
    <w:rsid w:val="00FF1AA4"/>
    <w:rsid w:val="00FF1DA4"/>
    <w:rsid w:val="00FF1EDF"/>
    <w:rsid w:val="00FF1F55"/>
    <w:rsid w:val="00FF2622"/>
    <w:rsid w:val="00FF2BEE"/>
    <w:rsid w:val="00FF46A2"/>
    <w:rsid w:val="00FF4C10"/>
    <w:rsid w:val="00FF4D57"/>
    <w:rsid w:val="00FF5309"/>
    <w:rsid w:val="00FF5827"/>
    <w:rsid w:val="00FF587E"/>
    <w:rsid w:val="00FF5D9A"/>
    <w:rsid w:val="00FF5E03"/>
    <w:rsid w:val="00FF6442"/>
    <w:rsid w:val="00FF6D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7773454">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02894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465802">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68715924">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414124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8561781">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7757911">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79186961">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25244">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843637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2796953">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1434515">
      <w:bodyDiv w:val="1"/>
      <w:marLeft w:val="0"/>
      <w:marRight w:val="0"/>
      <w:marTop w:val="0"/>
      <w:marBottom w:val="0"/>
      <w:divBdr>
        <w:top w:val="none" w:sz="0" w:space="0" w:color="auto"/>
        <w:left w:val="none" w:sz="0" w:space="0" w:color="auto"/>
        <w:bottom w:val="none" w:sz="0" w:space="0" w:color="auto"/>
        <w:right w:val="none" w:sz="0" w:space="0" w:color="auto"/>
      </w:divBdr>
    </w:div>
    <w:div w:id="1175993007">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871817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25606569">
      <w:bodyDiv w:val="1"/>
      <w:marLeft w:val="0"/>
      <w:marRight w:val="0"/>
      <w:marTop w:val="0"/>
      <w:marBottom w:val="0"/>
      <w:divBdr>
        <w:top w:val="none" w:sz="0" w:space="0" w:color="auto"/>
        <w:left w:val="none" w:sz="0" w:space="0" w:color="auto"/>
        <w:bottom w:val="none" w:sz="0" w:space="0" w:color="auto"/>
        <w:right w:val="none" w:sz="0" w:space="0" w:color="auto"/>
      </w:divBdr>
    </w:div>
    <w:div w:id="1229999698">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93827859">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64093994">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59908635">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27717271">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418512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1871858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409733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09265633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5616538">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7D79E-DDF1-46B7-A474-17334022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4209</Words>
  <Characters>23992</Characters>
  <Application>Microsoft Office Word</Application>
  <DocSecurity>0</DocSecurity>
  <Lines>199</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28145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SeongWon Go</cp:lastModifiedBy>
  <cp:revision>10</cp:revision>
  <cp:lastPrinted>2019-08-16T06:32:00Z</cp:lastPrinted>
  <dcterms:created xsi:type="dcterms:W3CDTF">2021-10-01T07:13:00Z</dcterms:created>
  <dcterms:modified xsi:type="dcterms:W3CDTF">2021-10-01T08:16:00Z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