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347A7" w14:textId="31A66435" w:rsidR="004054A3" w:rsidRPr="00FD06DC" w:rsidRDefault="00716CCA" w:rsidP="00716CCA">
      <w:pPr>
        <w:pStyle w:val="Doc-text2"/>
        <w:ind w:left="0" w:firstLine="0"/>
      </w:pPr>
      <w:r>
        <w:rPr>
          <w:b/>
          <w:lang w:eastAsia="zh-CN"/>
        </w:rPr>
        <w:t>3GPP TSG RAN WG1 Meeting #106b-e</w:t>
      </w:r>
      <w:r w:rsidRPr="00716CCA">
        <w:t xml:space="preserve"> </w:t>
      </w:r>
      <w:r>
        <w:tab/>
      </w:r>
      <w:r>
        <w:tab/>
      </w:r>
      <w:r>
        <w:tab/>
      </w:r>
      <w:r>
        <w:tab/>
      </w:r>
      <w:r>
        <w:tab/>
      </w:r>
      <w:r>
        <w:tab/>
      </w:r>
      <w:r>
        <w:tab/>
      </w:r>
      <w:r>
        <w:tab/>
      </w:r>
      <w:r>
        <w:tab/>
      </w:r>
      <w:r>
        <w:tab/>
      </w:r>
      <w:r>
        <w:tab/>
      </w:r>
      <w:r w:rsidRPr="00716CCA">
        <w:rPr>
          <w:b/>
          <w:lang w:eastAsia="zh-CN"/>
        </w:rPr>
        <w:t>R1-2109751</w:t>
      </w:r>
      <w:r w:rsidR="00061CA1" w:rsidRPr="00FD06DC">
        <w:rPr>
          <w:noProof/>
          <w:lang w:val="en-US" w:eastAsia="zh-CN"/>
        </w:rPr>
        <mc:AlternateContent>
          <mc:Choice Requires="wps">
            <w:drawing>
              <wp:anchor distT="0" distB="0" distL="114300" distR="114300" simplePos="0" relativeHeight="251659264" behindDoc="0" locked="1" layoutInCell="1" allowOverlap="1" wp14:anchorId="5A2CFA4A" wp14:editId="0A8AD96E">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73097"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p>
    <w:p w14:paraId="68A09BFF" w14:textId="41ADC150" w:rsidR="00CE1B97" w:rsidRPr="00FD06DC" w:rsidRDefault="0000091B" w:rsidP="00FA3578">
      <w:pPr>
        <w:jc w:val="left"/>
        <w:rPr>
          <w:b/>
          <w:kern w:val="2"/>
          <w:lang w:eastAsia="zh-CN"/>
        </w:rPr>
      </w:pPr>
      <w:bookmarkStart w:id="0" w:name="OLE_LINK32"/>
      <w:bookmarkStart w:id="1" w:name="OLE_LINK33"/>
      <w:r>
        <w:rPr>
          <w:b/>
          <w:kern w:val="2"/>
          <w:lang w:eastAsia="zh-CN"/>
        </w:rPr>
        <w:t>e</w:t>
      </w:r>
      <w:r w:rsidR="00CE1B97" w:rsidRPr="00FD06DC">
        <w:rPr>
          <w:b/>
          <w:kern w:val="2"/>
          <w:lang w:eastAsia="zh-CN"/>
        </w:rPr>
        <w:t>-</w:t>
      </w:r>
      <w:r>
        <w:rPr>
          <w:b/>
          <w:kern w:val="2"/>
          <w:lang w:eastAsia="zh-CN"/>
        </w:rPr>
        <w:t>M</w:t>
      </w:r>
      <w:r w:rsidR="00CE1B97" w:rsidRPr="00FD06DC">
        <w:rPr>
          <w:b/>
          <w:kern w:val="2"/>
          <w:lang w:eastAsia="zh-CN"/>
        </w:rPr>
        <w:t xml:space="preserve">eeting, </w:t>
      </w:r>
      <w:r w:rsidR="00A81304">
        <w:rPr>
          <w:rFonts w:eastAsia="MS Mincho"/>
          <w:b/>
          <w:bCs/>
          <w:lang w:eastAsia="ja-JP"/>
        </w:rPr>
        <w:t>October</w:t>
      </w:r>
      <w:r w:rsidR="00232B31" w:rsidRPr="009365AE">
        <w:rPr>
          <w:rFonts w:eastAsia="MS Mincho"/>
          <w:b/>
          <w:bCs/>
          <w:lang w:eastAsia="ja-JP"/>
        </w:rPr>
        <w:t xml:space="preserve"> </w:t>
      </w:r>
      <w:r w:rsidR="00F139B8">
        <w:rPr>
          <w:rFonts w:eastAsia="MS Mincho"/>
          <w:b/>
          <w:bCs/>
          <w:lang w:eastAsia="ja-JP"/>
        </w:rPr>
        <w:t>1</w:t>
      </w:r>
      <w:r w:rsidR="00282F23">
        <w:rPr>
          <w:rFonts w:eastAsia="MS Mincho"/>
          <w:b/>
          <w:bCs/>
          <w:lang w:eastAsia="ja-JP"/>
        </w:rPr>
        <w:t>1</w:t>
      </w:r>
      <w:r w:rsidR="00F139B8" w:rsidRPr="00AB024B">
        <w:rPr>
          <w:rFonts w:eastAsia="MS Mincho"/>
          <w:b/>
          <w:bCs/>
          <w:vertAlign w:val="superscript"/>
          <w:lang w:eastAsia="ja-JP"/>
        </w:rPr>
        <w:t>th</w:t>
      </w:r>
      <w:r w:rsidR="00F139B8" w:rsidRPr="009365AE">
        <w:rPr>
          <w:rFonts w:eastAsia="MS Mincho"/>
          <w:b/>
          <w:bCs/>
          <w:lang w:eastAsia="ja-JP"/>
        </w:rPr>
        <w:t xml:space="preserve"> </w:t>
      </w:r>
      <w:r w:rsidR="009660E4" w:rsidRPr="009365AE">
        <w:rPr>
          <w:rFonts w:eastAsia="MS Mincho"/>
          <w:b/>
          <w:bCs/>
          <w:lang w:eastAsia="ja-JP"/>
        </w:rPr>
        <w:t xml:space="preserve">– </w:t>
      </w:r>
      <w:r w:rsidR="00282F23">
        <w:rPr>
          <w:rFonts w:eastAsia="MS Mincho"/>
          <w:b/>
          <w:bCs/>
          <w:lang w:eastAsia="ja-JP"/>
        </w:rPr>
        <w:t>19</w:t>
      </w:r>
      <w:r w:rsidR="009944C6" w:rsidRPr="00AB024B">
        <w:rPr>
          <w:rFonts w:eastAsia="MS Mincho"/>
          <w:b/>
          <w:bCs/>
          <w:vertAlign w:val="superscript"/>
          <w:lang w:eastAsia="ja-JP"/>
        </w:rPr>
        <w:t>th</w:t>
      </w:r>
      <w:r w:rsidR="009660E4" w:rsidRPr="009365AE">
        <w:rPr>
          <w:rFonts w:eastAsia="MS Mincho"/>
          <w:b/>
          <w:bCs/>
          <w:lang w:eastAsia="ja-JP"/>
        </w:rPr>
        <w:t>, 202</w:t>
      </w:r>
      <w:r w:rsidR="00232B31">
        <w:rPr>
          <w:rFonts w:eastAsia="MS Mincho"/>
          <w:b/>
          <w:bCs/>
          <w:lang w:eastAsia="ja-JP"/>
        </w:rPr>
        <w:t>1</w:t>
      </w:r>
    </w:p>
    <w:bookmarkEnd w:id="0"/>
    <w:bookmarkEnd w:id="1"/>
    <w:p w14:paraId="748D66AA" w14:textId="77777777" w:rsidR="0083619E" w:rsidRPr="00FD06DC" w:rsidRDefault="0083619E" w:rsidP="00D62622">
      <w:pPr>
        <w:pBdr>
          <w:top w:val="single" w:sz="4" w:space="1" w:color="auto"/>
        </w:pBdr>
        <w:spacing w:after="0"/>
        <w:jc w:val="left"/>
        <w:rPr>
          <w:b/>
          <w:kern w:val="2"/>
          <w:sz w:val="16"/>
          <w:szCs w:val="16"/>
          <w:lang w:eastAsia="zh-CN"/>
        </w:rPr>
      </w:pPr>
    </w:p>
    <w:p w14:paraId="6FA89093" w14:textId="2DE125D0" w:rsidR="0083619E" w:rsidRPr="00FD06DC" w:rsidRDefault="0083619E" w:rsidP="00D62622">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724BA6" w:rsidRPr="00FD06DC">
        <w:rPr>
          <w:rFonts w:hint="eastAsia"/>
          <w:b/>
          <w:kern w:val="2"/>
          <w:lang w:eastAsia="zh-CN"/>
        </w:rPr>
        <w:t>8</w:t>
      </w:r>
      <w:r w:rsidR="00D559D9" w:rsidRPr="00FD06DC">
        <w:rPr>
          <w:b/>
          <w:kern w:val="2"/>
          <w:lang w:eastAsia="zh-CN"/>
        </w:rPr>
        <w:t>.</w:t>
      </w:r>
      <w:r w:rsidR="00B826AF">
        <w:rPr>
          <w:b/>
          <w:kern w:val="2"/>
          <w:lang w:eastAsia="zh-CN"/>
        </w:rPr>
        <w:t>6</w:t>
      </w:r>
      <w:r w:rsidR="00D559D9" w:rsidRPr="00FD06DC">
        <w:rPr>
          <w:b/>
          <w:kern w:val="2"/>
          <w:lang w:eastAsia="zh-CN"/>
        </w:rPr>
        <w:t>.</w:t>
      </w:r>
      <w:r w:rsidR="00B45939">
        <w:rPr>
          <w:b/>
          <w:kern w:val="2"/>
          <w:lang w:eastAsia="zh-CN"/>
        </w:rPr>
        <w:t>1.</w:t>
      </w:r>
      <w:r w:rsidR="00A264ED">
        <w:rPr>
          <w:b/>
          <w:kern w:val="2"/>
          <w:lang w:eastAsia="zh-CN"/>
        </w:rPr>
        <w:t>3</w:t>
      </w:r>
    </w:p>
    <w:p w14:paraId="30BF4B51" w14:textId="77777777" w:rsidR="0083619E" w:rsidRPr="00FD06DC" w:rsidRDefault="0083619E" w:rsidP="00D62622">
      <w:pPr>
        <w:spacing w:after="60"/>
        <w:ind w:left="1555" w:hanging="1555"/>
        <w:jc w:val="left"/>
        <w:rPr>
          <w:b/>
          <w:kern w:val="2"/>
          <w:lang w:eastAsia="zh-CN"/>
        </w:rPr>
      </w:pPr>
      <w:r w:rsidRPr="00FD06DC">
        <w:rPr>
          <w:b/>
          <w:kern w:val="2"/>
          <w:lang w:eastAsia="zh-CN"/>
        </w:rPr>
        <w:t>Source:</w:t>
      </w:r>
      <w:r w:rsidRPr="00FD06DC">
        <w:rPr>
          <w:b/>
          <w:kern w:val="2"/>
          <w:lang w:eastAsia="zh-CN"/>
        </w:rPr>
        <w:tab/>
        <w:t>Huawei, HiSilicon</w:t>
      </w:r>
    </w:p>
    <w:p w14:paraId="35B93C44" w14:textId="04C0588E" w:rsidR="0083619E" w:rsidRPr="00FD06DC" w:rsidRDefault="0083619E" w:rsidP="00D62622">
      <w:pPr>
        <w:spacing w:after="60"/>
        <w:ind w:left="1555" w:hanging="1555"/>
        <w:jc w:val="left"/>
        <w:rPr>
          <w:b/>
          <w:kern w:val="2"/>
          <w:lang w:eastAsia="zh-CN"/>
        </w:rPr>
      </w:pPr>
      <w:r w:rsidRPr="00FD06DC">
        <w:rPr>
          <w:b/>
          <w:kern w:val="2"/>
          <w:lang w:eastAsia="zh-CN"/>
        </w:rPr>
        <w:t>Title:</w:t>
      </w:r>
      <w:r w:rsidRPr="00FD06DC">
        <w:rPr>
          <w:b/>
          <w:kern w:val="2"/>
          <w:lang w:eastAsia="zh-CN"/>
        </w:rPr>
        <w:tab/>
      </w:r>
      <w:r w:rsidR="00565B81" w:rsidRPr="00565B81">
        <w:rPr>
          <w:b/>
          <w:kern w:val="2"/>
          <w:lang w:eastAsia="zh-CN"/>
        </w:rPr>
        <w:t xml:space="preserve">Other complexity reduction aspects </w:t>
      </w:r>
      <w:r w:rsidR="00FD079C" w:rsidRPr="00FD079C">
        <w:rPr>
          <w:b/>
          <w:kern w:val="2"/>
          <w:lang w:eastAsia="zh-CN"/>
        </w:rPr>
        <w:t>for RedCap</w:t>
      </w:r>
      <w:r w:rsidR="00565B81" w:rsidRPr="00565B81">
        <w:rPr>
          <w:b/>
          <w:kern w:val="2"/>
          <w:lang w:eastAsia="zh-CN"/>
        </w:rPr>
        <w:t xml:space="preserve"> UEs</w:t>
      </w:r>
    </w:p>
    <w:p w14:paraId="1E49CE61" w14:textId="31C3F9BF" w:rsidR="0083619E" w:rsidRPr="00FD06DC" w:rsidRDefault="0083619E" w:rsidP="00D62622">
      <w:pPr>
        <w:spacing w:after="60"/>
        <w:ind w:left="1555" w:hanging="1555"/>
        <w:jc w:val="left"/>
        <w:rPr>
          <w:b/>
          <w:kern w:val="2"/>
          <w:lang w:eastAsia="zh-CN"/>
        </w:rPr>
      </w:pPr>
      <w:r w:rsidRPr="00FD06DC">
        <w:rPr>
          <w:b/>
          <w:kern w:val="2"/>
          <w:lang w:eastAsia="zh-CN"/>
        </w:rPr>
        <w:t xml:space="preserve">Document </w:t>
      </w:r>
      <w:r w:rsidR="00CD1846">
        <w:rPr>
          <w:b/>
          <w:kern w:val="2"/>
          <w:lang w:eastAsia="zh-CN"/>
        </w:rPr>
        <w:t>for:</w:t>
      </w:r>
      <w:r w:rsidR="00CD1846">
        <w:rPr>
          <w:b/>
          <w:kern w:val="2"/>
          <w:lang w:eastAsia="zh-CN"/>
        </w:rPr>
        <w:tab/>
        <w:t>Discussion and D</w:t>
      </w:r>
      <w:r w:rsidRPr="00FD06DC">
        <w:rPr>
          <w:b/>
          <w:kern w:val="2"/>
          <w:lang w:eastAsia="zh-CN"/>
        </w:rPr>
        <w:t xml:space="preserve">ecision </w:t>
      </w:r>
    </w:p>
    <w:p w14:paraId="107F1245" w14:textId="77777777" w:rsidR="0083619E" w:rsidRPr="00FD06DC" w:rsidRDefault="0083619E" w:rsidP="00D62622">
      <w:pPr>
        <w:pBdr>
          <w:bottom w:val="single" w:sz="4" w:space="1" w:color="auto"/>
        </w:pBdr>
        <w:spacing w:after="0"/>
        <w:jc w:val="left"/>
        <w:rPr>
          <w:b/>
          <w:kern w:val="2"/>
          <w:sz w:val="16"/>
          <w:szCs w:val="16"/>
          <w:lang w:eastAsia="zh-CN"/>
        </w:rPr>
      </w:pPr>
    </w:p>
    <w:p w14:paraId="75EC88ED" w14:textId="77777777" w:rsidR="0083619E" w:rsidRDefault="0083619E" w:rsidP="0083619E">
      <w:pPr>
        <w:pStyle w:val="1"/>
      </w:pPr>
      <w:bookmarkStart w:id="2" w:name="_Ref124589705"/>
      <w:bookmarkStart w:id="3" w:name="_Ref129681862"/>
      <w:r w:rsidRPr="00FD06DC">
        <w:t>Introduction</w:t>
      </w:r>
      <w:bookmarkEnd w:id="2"/>
      <w:bookmarkEnd w:id="3"/>
    </w:p>
    <w:p w14:paraId="30E32339" w14:textId="6211F8E8" w:rsidR="005B58F7" w:rsidRDefault="008713C4" w:rsidP="008713C4">
      <w:pPr>
        <w:rPr>
          <w:lang w:eastAsia="zh-CN"/>
        </w:rPr>
      </w:pPr>
      <w:r>
        <w:rPr>
          <w:lang w:eastAsia="zh-CN"/>
        </w:rPr>
        <w:t>In RAN1</w:t>
      </w:r>
      <w:r>
        <w:rPr>
          <w:rFonts w:hint="eastAsia"/>
          <w:lang w:eastAsia="zh-CN"/>
        </w:rPr>
        <w:t>#</w:t>
      </w:r>
      <w:r>
        <w:rPr>
          <w:lang w:eastAsia="zh-CN"/>
        </w:rPr>
        <w:t>106-</w:t>
      </w:r>
      <w:r>
        <w:rPr>
          <w:rFonts w:hint="eastAsia"/>
          <w:lang w:eastAsia="zh-CN"/>
        </w:rPr>
        <w:t>e</w:t>
      </w:r>
      <w:r>
        <w:rPr>
          <w:lang w:eastAsia="zh-CN"/>
        </w:rPr>
        <w:t xml:space="preserve"> meeting, </w:t>
      </w:r>
      <w:r w:rsidR="00B8376B">
        <w:rPr>
          <w:lang w:eastAsia="zh-CN"/>
        </w:rPr>
        <w:t>some companies propose the consideration of peak rate</w:t>
      </w:r>
      <w:r w:rsidR="009F7F6F">
        <w:rPr>
          <w:lang w:eastAsia="zh-CN"/>
        </w:rPr>
        <w:t xml:space="preserve"> scaling factor for RedCap UEs, </w:t>
      </w:r>
      <w:r w:rsidR="00FC533B">
        <w:rPr>
          <w:lang w:eastAsia="zh-CN"/>
        </w:rPr>
        <w:t xml:space="preserve">aiming to </w:t>
      </w:r>
      <w:r w:rsidR="005D66F4">
        <w:rPr>
          <w:lang w:eastAsia="zh-CN"/>
        </w:rPr>
        <w:t xml:space="preserve">further </w:t>
      </w:r>
      <w:r w:rsidR="00FC533B">
        <w:rPr>
          <w:lang w:eastAsia="zh-CN"/>
        </w:rPr>
        <w:t>scale down the max peak data rate</w:t>
      </w:r>
      <w:r w:rsidR="005D66F4">
        <w:rPr>
          <w:lang w:eastAsia="zh-CN"/>
        </w:rPr>
        <w:t xml:space="preserve"> in a single carrier</w:t>
      </w:r>
      <w:r w:rsidR="00FC533B">
        <w:rPr>
          <w:lang w:eastAsia="zh-CN"/>
        </w:rPr>
        <w:t>.</w:t>
      </w:r>
      <w:r w:rsidR="005D66F4">
        <w:rPr>
          <w:lang w:eastAsia="zh-CN"/>
        </w:rPr>
        <w:t xml:space="preserve"> The discussion also occurred in RAN2 with a similar situation, i.e. not being able to reach any conclusion, and RAN2 decided to send an LS to RAN1</w:t>
      </w:r>
      <w:r w:rsidR="005B58F7">
        <w:rPr>
          <w:lang w:eastAsia="zh-CN"/>
        </w:rPr>
        <w:t xml:space="preserve"> </w:t>
      </w:r>
      <w:r w:rsidR="005D66F4">
        <w:rPr>
          <w:lang w:eastAsia="zh-CN"/>
        </w:rPr>
        <w:t xml:space="preserve">as in [1]. </w:t>
      </w:r>
    </w:p>
    <w:p w14:paraId="0713D3E9" w14:textId="6686B465" w:rsidR="008713C4" w:rsidRPr="008713C4" w:rsidRDefault="005B58F7" w:rsidP="008713C4">
      <w:pPr>
        <w:rPr>
          <w:lang w:eastAsia="zh-CN"/>
        </w:rPr>
      </w:pPr>
      <w:r>
        <w:rPr>
          <w:lang w:eastAsia="zh-CN"/>
        </w:rPr>
        <w:t>We propose not to further use the scaling factor for RedCap UE with analysis provided below.</w:t>
      </w:r>
    </w:p>
    <w:p w14:paraId="6384AA20" w14:textId="008954E1" w:rsidR="00655993" w:rsidRDefault="00FD6B63" w:rsidP="00655993">
      <w:pPr>
        <w:pStyle w:val="1"/>
        <w:tabs>
          <w:tab w:val="clear" w:pos="432"/>
        </w:tabs>
        <w:rPr>
          <w:lang w:eastAsia="zh-CN"/>
        </w:rPr>
      </w:pPr>
      <w:bookmarkStart w:id="4" w:name="_Ref481055071"/>
      <w:bookmarkStart w:id="5" w:name="_Ref129681832"/>
      <w:r>
        <w:rPr>
          <w:lang w:eastAsia="zh-CN"/>
        </w:rPr>
        <w:t>Discussion</w:t>
      </w:r>
    </w:p>
    <w:p w14:paraId="6A4BD856" w14:textId="2C97952B" w:rsidR="005D66F4" w:rsidRDefault="003A3189" w:rsidP="00716CCA">
      <w:pPr>
        <w:rPr>
          <w:lang w:eastAsia="zh-CN"/>
        </w:rPr>
      </w:pPr>
      <w:r>
        <w:rPr>
          <w:lang w:eastAsia="zh-CN"/>
        </w:rPr>
        <w:t>In the current NR specification</w:t>
      </w:r>
      <w:r w:rsidR="007C727B">
        <w:rPr>
          <w:lang w:eastAsia="zh-CN"/>
        </w:rPr>
        <w:t>s</w:t>
      </w:r>
      <w:r>
        <w:rPr>
          <w:lang w:eastAsia="zh-CN"/>
        </w:rPr>
        <w:t>, the</w:t>
      </w:r>
      <w:r w:rsidR="00C533C2">
        <w:rPr>
          <w:lang w:eastAsia="zh-CN"/>
        </w:rPr>
        <w:t xml:space="preserve"> peak data rate a UE can reach</w:t>
      </w:r>
      <w:r>
        <w:rPr>
          <w:lang w:eastAsia="zh-CN"/>
        </w:rPr>
        <w:t xml:space="preserve"> in DL or UL is derived based on its physical layer processing capabilities for a given number of aggregated carriers, such as supported max number of MIMO layers, max of modulation order, max number of component carriers etc. according to [</w:t>
      </w:r>
      <w:r w:rsidR="005D66F4">
        <w:rPr>
          <w:lang w:eastAsia="zh-CN"/>
        </w:rPr>
        <w:t>2</w:t>
      </w:r>
      <w:r>
        <w:rPr>
          <w:lang w:eastAsia="zh-CN"/>
        </w:rPr>
        <w:t>]. A scaling factor</w:t>
      </w:r>
      <w:r w:rsidR="007C727B">
        <w:rPr>
          <w:lang w:eastAsia="zh-CN"/>
        </w:rPr>
        <w:t xml:space="preserve"> is introduced on top of those factors, taking the resource sharing of UE among multiple aggregated carriers into account such that when a UE performs CA, the supported MIMO layer and/or other capabilities in a single CC may not apply. </w:t>
      </w:r>
    </w:p>
    <w:p w14:paraId="3623CCCF" w14:textId="7AB74DCE" w:rsidR="007C727B" w:rsidRDefault="00A7073D" w:rsidP="00716CCA">
      <w:pPr>
        <w:rPr>
          <w:lang w:eastAsia="zh-CN"/>
        </w:rPr>
      </w:pPr>
      <w:r>
        <w:rPr>
          <w:lang w:eastAsia="zh-CN"/>
        </w:rPr>
        <w:t>Further, f</w:t>
      </w:r>
      <w:r w:rsidR="007C727B">
        <w:rPr>
          <w:lang w:eastAsia="zh-CN"/>
        </w:rPr>
        <w:t xml:space="preserve">or a single CC operation, there is </w:t>
      </w:r>
      <w:r>
        <w:rPr>
          <w:lang w:eastAsia="zh-CN"/>
        </w:rPr>
        <w:t>additional</w:t>
      </w:r>
      <w:r w:rsidR="007C727B">
        <w:rPr>
          <w:lang w:eastAsia="zh-CN"/>
        </w:rPr>
        <w:t xml:space="preserve"> requirement defined </w:t>
      </w:r>
      <w:r>
        <w:rPr>
          <w:lang w:eastAsia="zh-CN"/>
        </w:rPr>
        <w:t xml:space="preserve">as below </w:t>
      </w:r>
      <w:r w:rsidR="007C727B">
        <w:rPr>
          <w:lang w:eastAsia="zh-CN"/>
        </w:rPr>
        <w:t>such that the reported scaling factor does not restrict the peak rate performance of single CC too much, since the motivation of using scaling factor for multi</w:t>
      </w:r>
      <w:r w:rsidR="007C727B">
        <w:rPr>
          <w:rFonts w:hint="eastAsia"/>
          <w:lang w:eastAsia="zh-CN"/>
        </w:rPr>
        <w:t>-</w:t>
      </w:r>
      <w:r w:rsidR="007C727B">
        <w:rPr>
          <w:lang w:eastAsia="zh-CN"/>
        </w:rPr>
        <w:t>CC does not exist anymore, and TBS restriction within a carrier shall not be allowed.</w:t>
      </w:r>
    </w:p>
    <w:p w14:paraId="42C9B35E" w14:textId="08FE2C6B" w:rsidR="007C727B" w:rsidRPr="00716CCA" w:rsidRDefault="007C727B" w:rsidP="00716CCA">
      <w:pPr>
        <w:ind w:left="425"/>
        <w:rPr>
          <w:i/>
          <w:sz w:val="18"/>
        </w:rPr>
      </w:pPr>
      <w:r w:rsidRPr="00716CCA">
        <w:rPr>
          <w:i/>
          <w:sz w:val="18"/>
        </w:rPr>
        <w:t xml:space="preserve">For single carrier NR SA operation, the UE shall support a data rate for the carrier that is no smaller than the data rate computed using the above formula, with </w:t>
      </w:r>
      <m:oMath>
        <m:r>
          <w:rPr>
            <w:rFonts w:ascii="Cambria Math"/>
            <w:sz w:val="18"/>
          </w:rPr>
          <m:t>J=1 CC</m:t>
        </m:r>
      </m:oMath>
      <w:r w:rsidRPr="00716CCA">
        <w:rPr>
          <w:i/>
          <w:sz w:val="18"/>
        </w:rPr>
        <w:t xml:space="preserve"> and component </w:t>
      </w:r>
      <m:oMath>
        <m:sSubSup>
          <m:sSubSupPr>
            <m:ctrlPr>
              <w:rPr>
                <w:rFonts w:ascii="Cambria Math" w:hAnsi="Cambria Math"/>
                <w:i/>
                <w:sz w:val="18"/>
              </w:rPr>
            </m:ctrlPr>
          </m:sSubSupPr>
          <m:e>
            <m:r>
              <w:rPr>
                <w:rFonts w:ascii="Cambria Math"/>
                <w:sz w:val="18"/>
              </w:rPr>
              <m:t>v</m:t>
            </m:r>
          </m:e>
          <m:sub>
            <m:r>
              <w:rPr>
                <w:rFonts w:ascii="Cambria Math"/>
                <w:sz w:val="18"/>
              </w:rPr>
              <m:t>Layers</m:t>
            </m:r>
          </m:sub>
          <m:sup>
            <m:r>
              <w:rPr>
                <w:rFonts w:ascii="Cambria Math"/>
                <w:sz w:val="18"/>
              </w:rPr>
              <m:t>(j)</m:t>
            </m:r>
          </m:sup>
        </m:sSubSup>
        <m:r>
          <w:rPr>
            <w:rFonts w:ascii="Cambria Math" w:hAnsi="Cambria Math" w:cs="Cambria Math"/>
            <w:sz w:val="18"/>
          </w:rPr>
          <m:t>⋅</m:t>
        </m:r>
        <m:sSubSup>
          <m:sSubSupPr>
            <m:ctrlPr>
              <w:rPr>
                <w:rFonts w:ascii="Cambria Math" w:hAnsi="Cambria Math"/>
                <w:i/>
                <w:sz w:val="18"/>
              </w:rPr>
            </m:ctrlPr>
          </m:sSubSupPr>
          <m:e>
            <m:r>
              <w:rPr>
                <w:rFonts w:ascii="Cambria Math"/>
                <w:sz w:val="18"/>
              </w:rPr>
              <m:t>Q</m:t>
            </m:r>
          </m:e>
          <m:sub>
            <m:r>
              <w:rPr>
                <w:rFonts w:ascii="Cambria Math"/>
                <w:sz w:val="18"/>
              </w:rPr>
              <m:t>m</m:t>
            </m:r>
          </m:sub>
          <m:sup>
            <m:d>
              <m:dPr>
                <m:ctrlPr>
                  <w:rPr>
                    <w:rFonts w:ascii="Cambria Math" w:hAnsi="Cambria Math"/>
                    <w:i/>
                    <w:sz w:val="18"/>
                  </w:rPr>
                </m:ctrlPr>
              </m:dPr>
              <m:e>
                <m:r>
                  <w:rPr>
                    <w:rFonts w:ascii="Cambria Math"/>
                    <w:sz w:val="18"/>
                  </w:rPr>
                  <m:t>j</m:t>
                </m:r>
              </m:e>
            </m:d>
          </m:sup>
        </m:sSubSup>
        <m:r>
          <w:rPr>
            <w:rFonts w:ascii="Cambria Math" w:hAnsi="Cambria Math" w:cs="Cambria Math"/>
            <w:sz w:val="18"/>
          </w:rPr>
          <m:t>⋅</m:t>
        </m:r>
        <m:sSubSup>
          <m:sSubSupPr>
            <m:ctrlPr>
              <w:rPr>
                <w:rFonts w:ascii="Cambria Math" w:hAnsi="Cambria Math"/>
                <w:i/>
                <w:sz w:val="18"/>
              </w:rPr>
            </m:ctrlPr>
          </m:sSubSupPr>
          <m:e>
            <m:r>
              <w:rPr>
                <w:rFonts w:ascii="Cambria Math"/>
                <w:sz w:val="18"/>
              </w:rPr>
              <m:t>f</m:t>
            </m:r>
          </m:e>
          <m:sub/>
          <m:sup>
            <m:d>
              <m:dPr>
                <m:ctrlPr>
                  <w:rPr>
                    <w:rFonts w:ascii="Cambria Math" w:hAnsi="Cambria Math"/>
                    <w:i/>
                    <w:sz w:val="18"/>
                  </w:rPr>
                </m:ctrlPr>
              </m:dPr>
              <m:e>
                <m:r>
                  <w:rPr>
                    <w:rFonts w:ascii="Cambria Math"/>
                    <w:sz w:val="18"/>
                  </w:rPr>
                  <m:t>j</m:t>
                </m:r>
              </m:e>
            </m:d>
          </m:sup>
        </m:sSubSup>
      </m:oMath>
      <w:r w:rsidRPr="00716CCA">
        <w:rPr>
          <w:i/>
          <w:sz w:val="18"/>
        </w:rPr>
        <w:t xml:space="preserve"> is no smaller than 4.</w:t>
      </w:r>
    </w:p>
    <w:p w14:paraId="6E96D80D" w14:textId="2BEB4D1B" w:rsidR="00A7073D" w:rsidRDefault="00A7073D" w:rsidP="00716CCA">
      <w:pPr>
        <w:pStyle w:val="a3"/>
        <w:rPr>
          <w:i/>
          <w:sz w:val="22"/>
          <w:szCs w:val="22"/>
          <w:lang w:eastAsia="zh-CN"/>
        </w:rPr>
      </w:pPr>
      <w:r>
        <w:rPr>
          <w:lang w:eastAsia="zh-CN"/>
        </w:rPr>
        <w:t>Consequently, gNB has certain flexibility to schedule a proper TBS without restriction for any single CC while does not force a UE to exceed its total PxSCH processing capabilities among CCs when in CA.</w:t>
      </w:r>
    </w:p>
    <w:p w14:paraId="37558BB7" w14:textId="7A8D2DD8" w:rsidR="00A7073D" w:rsidRPr="00716CCA" w:rsidRDefault="007C727B" w:rsidP="00716CCA">
      <w:pPr>
        <w:pStyle w:val="a3"/>
        <w:rPr>
          <w:i/>
          <w:sz w:val="22"/>
          <w:szCs w:val="22"/>
          <w:lang w:eastAsia="zh-CN"/>
        </w:rPr>
      </w:pPr>
      <w:r w:rsidRPr="00716CCA">
        <w:rPr>
          <w:b/>
          <w:i/>
          <w:sz w:val="22"/>
          <w:szCs w:val="22"/>
          <w:lang w:eastAsia="zh-CN"/>
        </w:rPr>
        <w:t>Observation 1</w:t>
      </w:r>
      <w:r w:rsidRPr="00716CCA">
        <w:rPr>
          <w:i/>
          <w:sz w:val="22"/>
          <w:szCs w:val="22"/>
          <w:lang w:eastAsia="zh-CN"/>
        </w:rPr>
        <w:t xml:space="preserve">: </w:t>
      </w:r>
      <w:r w:rsidR="005B58F7">
        <w:rPr>
          <w:i/>
          <w:sz w:val="22"/>
          <w:szCs w:val="22"/>
          <w:lang w:eastAsia="zh-CN"/>
        </w:rPr>
        <w:t>I</w:t>
      </w:r>
      <w:r w:rsidR="005B58F7" w:rsidRPr="006843E5">
        <w:rPr>
          <w:i/>
          <w:sz w:val="22"/>
          <w:szCs w:val="22"/>
          <w:lang w:eastAsia="zh-CN"/>
        </w:rPr>
        <w:t>n current specification</w:t>
      </w:r>
      <w:r w:rsidR="005B58F7">
        <w:rPr>
          <w:i/>
          <w:sz w:val="22"/>
          <w:szCs w:val="22"/>
          <w:lang w:eastAsia="zh-CN"/>
        </w:rPr>
        <w:t>,</w:t>
      </w:r>
      <w:r w:rsidR="005B58F7" w:rsidRPr="005D66F4">
        <w:rPr>
          <w:i/>
          <w:sz w:val="22"/>
          <w:szCs w:val="22"/>
          <w:lang w:eastAsia="zh-CN"/>
        </w:rPr>
        <w:t xml:space="preserve"> </w:t>
      </w:r>
      <w:r w:rsidR="005B58F7">
        <w:rPr>
          <w:i/>
          <w:sz w:val="22"/>
          <w:szCs w:val="22"/>
          <w:lang w:eastAsia="zh-CN"/>
        </w:rPr>
        <w:t>t</w:t>
      </w:r>
      <w:r w:rsidRPr="00716CCA">
        <w:rPr>
          <w:i/>
          <w:sz w:val="22"/>
          <w:szCs w:val="22"/>
          <w:lang w:eastAsia="zh-CN"/>
        </w:rPr>
        <w:t xml:space="preserve">he motivation to introduce scaling factor for NR peak data rate is due to the consideration of UE </w:t>
      </w:r>
      <w:r w:rsidR="00A7073D" w:rsidRPr="00716CCA">
        <w:rPr>
          <w:i/>
          <w:sz w:val="22"/>
          <w:szCs w:val="22"/>
          <w:lang w:eastAsia="zh-CN"/>
        </w:rPr>
        <w:t xml:space="preserve">resource limit when </w:t>
      </w:r>
      <w:r w:rsidRPr="00716CCA">
        <w:rPr>
          <w:i/>
          <w:sz w:val="22"/>
          <w:szCs w:val="22"/>
          <w:lang w:eastAsia="zh-CN"/>
        </w:rPr>
        <w:t xml:space="preserve">performing </w:t>
      </w:r>
      <w:r w:rsidR="00A7073D" w:rsidRPr="00716CCA">
        <w:rPr>
          <w:i/>
          <w:sz w:val="22"/>
          <w:szCs w:val="22"/>
          <w:lang w:eastAsia="zh-CN"/>
        </w:rPr>
        <w:t xml:space="preserve">CA, which </w:t>
      </w:r>
      <w:r w:rsidR="00A7073D">
        <w:rPr>
          <w:i/>
          <w:sz w:val="22"/>
          <w:szCs w:val="22"/>
          <w:lang w:eastAsia="zh-CN"/>
        </w:rPr>
        <w:t>will result in TBS restriction in single CC operation and thus is not applicable</w:t>
      </w:r>
      <w:r w:rsidR="00A7073D" w:rsidRPr="00716CCA">
        <w:rPr>
          <w:i/>
          <w:sz w:val="22"/>
          <w:szCs w:val="22"/>
          <w:lang w:eastAsia="zh-CN"/>
        </w:rPr>
        <w:t>.</w:t>
      </w:r>
    </w:p>
    <w:p w14:paraId="5045F273" w14:textId="77777777" w:rsidR="005D66F4" w:rsidRDefault="005D66F4" w:rsidP="00716CCA">
      <w:pPr>
        <w:rPr>
          <w:lang w:eastAsia="zh-CN"/>
        </w:rPr>
      </w:pPr>
    </w:p>
    <w:p w14:paraId="220DBF93" w14:textId="2F8BAEF0" w:rsidR="003A3189" w:rsidRDefault="003A3189" w:rsidP="00716CCA">
      <w:pPr>
        <w:rPr>
          <w:lang w:eastAsia="zh-CN"/>
        </w:rPr>
      </w:pPr>
      <w:r>
        <w:rPr>
          <w:lang w:eastAsia="zh-CN"/>
        </w:rPr>
        <w:t>In RedCap study phase, it had been discussed about the com</w:t>
      </w:r>
      <w:r w:rsidR="00A7073D">
        <w:rPr>
          <w:lang w:eastAsia="zh-CN"/>
        </w:rPr>
        <w:t>plexity/cost reduction from buffer size reduction and/or TBS restriction, and the following was agreed</w:t>
      </w:r>
    </w:p>
    <w:tbl>
      <w:tblPr>
        <w:tblStyle w:val="ac"/>
        <w:tblW w:w="0" w:type="auto"/>
        <w:tblLook w:val="04A0" w:firstRow="1" w:lastRow="0" w:firstColumn="1" w:lastColumn="0" w:noHBand="0" w:noVBand="1"/>
      </w:tblPr>
      <w:tblGrid>
        <w:gridCol w:w="9307"/>
      </w:tblGrid>
      <w:tr w:rsidR="003A3189" w14:paraId="7A6BB9FD" w14:textId="77777777" w:rsidTr="003A3189">
        <w:tc>
          <w:tcPr>
            <w:tcW w:w="9307" w:type="dxa"/>
          </w:tcPr>
          <w:p w14:paraId="11CB13BA" w14:textId="49718657" w:rsidR="003A3189" w:rsidRPr="00716CCA" w:rsidRDefault="003A3189" w:rsidP="003A3189">
            <w:pPr>
              <w:rPr>
                <w:rFonts w:eastAsia="等线"/>
                <w:i/>
              </w:rPr>
            </w:pPr>
            <w:r w:rsidRPr="00716CCA">
              <w:rPr>
                <w:i/>
                <w:highlight w:val="green"/>
              </w:rPr>
              <w:t>Agreements</w:t>
            </w:r>
            <w:r w:rsidRPr="00716CCA">
              <w:rPr>
                <w:i/>
              </w:rPr>
              <w:t xml:space="preserve"> in RAN1#102-e:</w:t>
            </w:r>
          </w:p>
          <w:p w14:paraId="6C89B82E" w14:textId="3553ABCB" w:rsidR="003A3189" w:rsidRDefault="003A3189" w:rsidP="00716CCA">
            <w:pPr>
              <w:pStyle w:val="af3"/>
              <w:numPr>
                <w:ilvl w:val="0"/>
                <w:numId w:val="68"/>
              </w:numPr>
              <w:autoSpaceDE/>
              <w:autoSpaceDN/>
              <w:adjustRightInd/>
              <w:snapToGrid/>
              <w:spacing w:after="180" w:line="252" w:lineRule="auto"/>
              <w:ind w:firstLineChars="0"/>
              <w:contextualSpacing/>
              <w:jc w:val="left"/>
              <w:rPr>
                <w:lang w:eastAsia="ja-JP"/>
              </w:rPr>
            </w:pPr>
            <w:r w:rsidRPr="00716CCA">
              <w:rPr>
                <w:i/>
              </w:rPr>
              <w:t>No TBS restriction is considered in this SI beyond the implicit TBS restrictions resulting from reduced UE bandwidth or reduced number of MIMO layers.</w:t>
            </w:r>
          </w:p>
        </w:tc>
      </w:tr>
    </w:tbl>
    <w:p w14:paraId="705544E0" w14:textId="23C65AAD" w:rsidR="00A7073D" w:rsidRDefault="00A7073D">
      <w:pPr>
        <w:spacing w:before="120"/>
        <w:rPr>
          <w:lang w:eastAsia="zh-CN"/>
        </w:rPr>
      </w:pPr>
      <w:bookmarkStart w:id="6" w:name="OLE_LINK39"/>
      <w:bookmarkStart w:id="7" w:name="OLE_LINK40"/>
      <w:bookmarkStart w:id="8" w:name="OLE_LINK106"/>
      <w:bookmarkStart w:id="9" w:name="OLE_LINK111"/>
      <w:bookmarkStart w:id="10" w:name="OLE_LINK23"/>
      <w:bookmarkStart w:id="11" w:name="OLE_LINK225"/>
      <w:bookmarkStart w:id="12" w:name="OLE_LINK226"/>
      <w:r>
        <w:rPr>
          <w:lang w:eastAsia="zh-CN"/>
        </w:rPr>
        <w:t>As a result,</w:t>
      </w:r>
      <w:r w:rsidR="006D299D" w:rsidRPr="00FD06DC">
        <w:rPr>
          <w:lang w:eastAsia="zh-CN"/>
        </w:rPr>
        <w:t xml:space="preserve"> the</w:t>
      </w:r>
      <w:r w:rsidR="006D299D" w:rsidRPr="00FD06DC">
        <w:rPr>
          <w:rFonts w:hint="eastAsia"/>
          <w:lang w:eastAsia="zh-CN"/>
        </w:rPr>
        <w:t xml:space="preserve"> </w:t>
      </w:r>
      <w:r w:rsidR="006D299D">
        <w:rPr>
          <w:rFonts w:hint="eastAsia"/>
          <w:lang w:eastAsia="zh-CN"/>
        </w:rPr>
        <w:t>new</w:t>
      </w:r>
      <w:r w:rsidR="006D299D">
        <w:rPr>
          <w:lang w:eastAsia="zh-CN"/>
        </w:rPr>
        <w:t xml:space="preserve"> WID</w:t>
      </w:r>
      <w:r w:rsidR="006D299D" w:rsidRPr="00FD06DC">
        <w:rPr>
          <w:lang w:eastAsia="zh-CN"/>
        </w:rPr>
        <w:t xml:space="preserve"> on support</w:t>
      </w:r>
      <w:r w:rsidR="006D299D">
        <w:rPr>
          <w:lang w:eastAsia="zh-CN"/>
        </w:rPr>
        <w:t xml:space="preserve"> of</w:t>
      </w:r>
      <w:r w:rsidR="006D299D" w:rsidRPr="00FD06DC">
        <w:rPr>
          <w:lang w:eastAsia="zh-CN"/>
        </w:rPr>
        <w:t xml:space="preserve"> the reduced capability NR devices</w:t>
      </w:r>
      <w:r w:rsidR="006D299D" w:rsidRPr="00FD06DC">
        <w:rPr>
          <w:rFonts w:hint="eastAsia"/>
          <w:lang w:eastAsia="zh-CN"/>
        </w:rPr>
        <w:t xml:space="preserve"> was appro</w:t>
      </w:r>
      <w:r w:rsidR="006D299D" w:rsidRPr="00FD06DC">
        <w:rPr>
          <w:lang w:eastAsia="zh-CN"/>
        </w:rPr>
        <w:t>v</w:t>
      </w:r>
      <w:r w:rsidR="006D299D" w:rsidRPr="00FD06DC">
        <w:rPr>
          <w:rFonts w:hint="eastAsia"/>
          <w:lang w:eastAsia="zh-CN"/>
        </w:rPr>
        <w:t xml:space="preserve">ed </w:t>
      </w:r>
      <w:r w:rsidR="006D299D" w:rsidRPr="00FD06DC">
        <w:rPr>
          <w:lang w:eastAsia="zh-CN"/>
        </w:rPr>
        <w:fldChar w:fldCharType="begin"/>
      </w:r>
      <w:r w:rsidR="006D299D" w:rsidRPr="00FD06DC">
        <w:rPr>
          <w:lang w:eastAsia="zh-CN"/>
        </w:rPr>
        <w:instrText xml:space="preserve"> </w:instrText>
      </w:r>
      <w:r w:rsidR="006D299D" w:rsidRPr="00FD06DC">
        <w:rPr>
          <w:rFonts w:hint="eastAsia"/>
          <w:lang w:eastAsia="zh-CN"/>
        </w:rPr>
        <w:instrText>REF _Ref31705311 \r \h</w:instrText>
      </w:r>
      <w:r w:rsidR="006D299D" w:rsidRPr="00FD06DC">
        <w:rPr>
          <w:lang w:eastAsia="zh-CN"/>
        </w:rPr>
        <w:instrText xml:space="preserve"> </w:instrText>
      </w:r>
      <w:r w:rsidR="006D299D">
        <w:rPr>
          <w:lang w:eastAsia="zh-CN"/>
        </w:rPr>
        <w:instrText xml:space="preserve"> \* MERGEFORMAT </w:instrText>
      </w:r>
      <w:r w:rsidR="006D299D" w:rsidRPr="00FD06DC">
        <w:rPr>
          <w:lang w:eastAsia="zh-CN"/>
        </w:rPr>
      </w:r>
      <w:r w:rsidR="006D299D" w:rsidRPr="00FD06DC">
        <w:rPr>
          <w:lang w:eastAsia="zh-CN"/>
        </w:rPr>
        <w:fldChar w:fldCharType="separate"/>
      </w:r>
      <w:r w:rsidR="006D299D">
        <w:rPr>
          <w:lang w:eastAsia="zh-CN"/>
        </w:rPr>
        <w:t>[</w:t>
      </w:r>
      <w:r w:rsidR="005D66F4">
        <w:rPr>
          <w:lang w:eastAsia="zh-CN"/>
        </w:rPr>
        <w:t>3</w:t>
      </w:r>
      <w:r w:rsidR="006D299D">
        <w:rPr>
          <w:lang w:eastAsia="zh-CN"/>
        </w:rPr>
        <w:t>]</w:t>
      </w:r>
      <w:r w:rsidR="006D299D" w:rsidRPr="00FD06DC">
        <w:rPr>
          <w:lang w:eastAsia="zh-CN"/>
        </w:rPr>
        <w:fldChar w:fldCharType="end"/>
      </w:r>
      <w:r w:rsidR="006D299D" w:rsidRPr="00FD06DC">
        <w:rPr>
          <w:lang w:eastAsia="zh-CN"/>
        </w:rPr>
        <w:t xml:space="preserve">, </w:t>
      </w:r>
      <w:r>
        <w:rPr>
          <w:lang w:eastAsia="zh-CN"/>
        </w:rPr>
        <w:t xml:space="preserve">wherein only </w:t>
      </w:r>
      <w:r>
        <w:rPr>
          <w:kern w:val="2"/>
          <w:lang w:val="en-GB" w:eastAsia="zh-CN"/>
        </w:rPr>
        <w:t>bandwidth reduction, reduction of number of Rx branches/DL MIMO layer, max modulation order, and Type A HD-FDD</w:t>
      </w:r>
      <w:r w:rsidRPr="00FD06DC" w:rsidDel="00A7073D">
        <w:rPr>
          <w:lang w:eastAsia="zh-CN"/>
        </w:rPr>
        <w:t xml:space="preserve"> </w:t>
      </w:r>
      <w:r>
        <w:rPr>
          <w:lang w:eastAsia="zh-CN"/>
        </w:rPr>
        <w:t>in addition to FD-FDD UE are included.</w:t>
      </w:r>
    </w:p>
    <w:p w14:paraId="6438AD2B" w14:textId="3DBB31B4" w:rsidR="00A7073D" w:rsidRDefault="00A7073D" w:rsidP="00A7073D">
      <w:pPr>
        <w:pStyle w:val="a3"/>
        <w:rPr>
          <w:i/>
          <w:sz w:val="22"/>
          <w:szCs w:val="22"/>
          <w:lang w:eastAsia="zh-CN"/>
        </w:rPr>
      </w:pPr>
      <w:r w:rsidRPr="00261D4B">
        <w:rPr>
          <w:b/>
          <w:i/>
          <w:sz w:val="22"/>
          <w:szCs w:val="22"/>
          <w:lang w:eastAsia="zh-CN"/>
        </w:rPr>
        <w:t>Observation</w:t>
      </w:r>
      <w:r w:rsidRPr="009E6578">
        <w:rPr>
          <w:b/>
          <w:i/>
          <w:sz w:val="22"/>
          <w:szCs w:val="22"/>
          <w:lang w:eastAsia="zh-CN"/>
        </w:rPr>
        <w:t xml:space="preserve"> </w:t>
      </w:r>
      <w:r>
        <w:rPr>
          <w:b/>
          <w:i/>
          <w:sz w:val="22"/>
          <w:szCs w:val="22"/>
          <w:lang w:eastAsia="zh-CN"/>
        </w:rPr>
        <w:t>2</w:t>
      </w:r>
      <w:r>
        <w:rPr>
          <w:i/>
          <w:sz w:val="22"/>
          <w:szCs w:val="22"/>
          <w:lang w:eastAsia="zh-CN"/>
        </w:rPr>
        <w:t>: Buffer size reduction and/or TBS restriction due to scaling factor for a single CC is out of the scope of RedCap WID</w:t>
      </w:r>
      <w:r w:rsidRPr="00261D4B">
        <w:rPr>
          <w:i/>
          <w:sz w:val="22"/>
          <w:szCs w:val="22"/>
          <w:lang w:eastAsia="zh-CN"/>
        </w:rPr>
        <w:t>.</w:t>
      </w:r>
    </w:p>
    <w:p w14:paraId="2672FE6B" w14:textId="77777777" w:rsidR="005D66F4" w:rsidRDefault="005D66F4" w:rsidP="007C3239">
      <w:pPr>
        <w:spacing w:before="120"/>
        <w:rPr>
          <w:lang w:eastAsia="zh-CN"/>
        </w:rPr>
      </w:pPr>
    </w:p>
    <w:p w14:paraId="400D9FC2" w14:textId="73E8E335" w:rsidR="005D66F4" w:rsidRDefault="005D66F4" w:rsidP="007C3239">
      <w:pPr>
        <w:spacing w:before="120"/>
        <w:rPr>
          <w:lang w:eastAsia="zh-CN"/>
        </w:rPr>
      </w:pPr>
      <w:r>
        <w:rPr>
          <w:lang w:eastAsia="zh-CN"/>
        </w:rPr>
        <w:lastRenderedPageBreak/>
        <w:t xml:space="preserve">From UE perspective, the application of scaling factor </w:t>
      </w:r>
      <w:r w:rsidR="001E34A4">
        <w:rPr>
          <w:lang w:eastAsia="zh-CN"/>
        </w:rPr>
        <w:t>does not seem to contribute to UE complexity/cost reduction obviously</w:t>
      </w:r>
      <w:r>
        <w:rPr>
          <w:lang w:eastAsia="zh-CN"/>
        </w:rPr>
        <w:t>, since</w:t>
      </w:r>
      <w:r w:rsidRPr="005D66F4">
        <w:rPr>
          <w:lang w:eastAsia="zh-CN"/>
        </w:rPr>
        <w:t xml:space="preserve"> the buffer size is already reduced by the reduction of </w:t>
      </w:r>
      <w:r w:rsidR="001E34A4">
        <w:rPr>
          <w:lang w:eastAsia="zh-CN"/>
        </w:rPr>
        <w:t xml:space="preserve">UE max </w:t>
      </w:r>
      <w:r w:rsidRPr="005D66F4">
        <w:rPr>
          <w:lang w:eastAsia="zh-CN"/>
        </w:rPr>
        <w:t xml:space="preserve">bandwidth, </w:t>
      </w:r>
      <w:r w:rsidR="001E34A4">
        <w:rPr>
          <w:lang w:eastAsia="zh-CN"/>
        </w:rPr>
        <w:t xml:space="preserve">number of </w:t>
      </w:r>
      <w:r w:rsidRPr="005D66F4">
        <w:rPr>
          <w:lang w:eastAsia="zh-CN"/>
        </w:rPr>
        <w:t xml:space="preserve">Rx branches/DL MIMO layer and </w:t>
      </w:r>
      <w:r w:rsidR="001E34A4">
        <w:rPr>
          <w:lang w:eastAsia="zh-CN"/>
        </w:rPr>
        <w:t xml:space="preserve">max </w:t>
      </w:r>
      <w:r w:rsidRPr="005D66F4">
        <w:rPr>
          <w:lang w:eastAsia="zh-CN"/>
        </w:rPr>
        <w:t>modulation</w:t>
      </w:r>
      <w:r w:rsidR="001E34A4">
        <w:rPr>
          <w:lang w:eastAsia="zh-CN"/>
        </w:rPr>
        <w:t xml:space="preserve"> in DL as identified during RedCap SI. On the other hand from network perspective, the concern would be the reduced system performance for single CC operation and increased scheduling complexity</w:t>
      </w:r>
      <w:r>
        <w:rPr>
          <w:lang w:eastAsia="zh-CN"/>
        </w:rPr>
        <w:t>.</w:t>
      </w:r>
      <w:r w:rsidR="001E34A4">
        <w:rPr>
          <w:lang w:eastAsia="zh-CN"/>
        </w:rPr>
        <w:t xml:space="preserve"> Since a RedCap UE already imposes certain scheduling restriction to network due to its available BW, number of MIMO layer etc., a further restriction by scaling factor, especially a smaller one e.g. 0.1, on top of the </w:t>
      </w:r>
      <w:r w:rsidR="001E34A4" w:rsidRPr="001E34A4">
        <w:rPr>
          <w:lang w:eastAsia="zh-CN"/>
        </w:rPr>
        <w:t>product</w:t>
      </w:r>
      <w:r w:rsidR="001E34A4">
        <w:rPr>
          <w:lang w:eastAsia="zh-CN"/>
        </w:rPr>
        <w:t xml:space="preserve"> of other factors, will simply lead to only a very small TBS size possible for gNB to schedule, which could significantly complicate the network scheduling and in many times may not be able for gNB to achieve that.</w:t>
      </w:r>
    </w:p>
    <w:p w14:paraId="772CF8D9" w14:textId="397A3534" w:rsidR="001E34A4" w:rsidRPr="00716CCA" w:rsidRDefault="001E34A4" w:rsidP="007C3239">
      <w:pPr>
        <w:spacing w:before="120"/>
        <w:rPr>
          <w:lang w:eastAsia="zh-CN"/>
        </w:rPr>
      </w:pPr>
      <w:r>
        <w:rPr>
          <w:lang w:eastAsia="zh-CN"/>
        </w:rPr>
        <w:t>Based on the above, we propose</w:t>
      </w:r>
    </w:p>
    <w:bookmarkEnd w:id="6"/>
    <w:bookmarkEnd w:id="7"/>
    <w:p w14:paraId="7E7A2781" w14:textId="297D41FE" w:rsidR="0064537E" w:rsidRDefault="0064537E" w:rsidP="0064537E">
      <w:pPr>
        <w:pStyle w:val="Eqn"/>
        <w:spacing w:before="120"/>
        <w:rPr>
          <w:i/>
          <w:lang w:eastAsia="zh-CN"/>
        </w:rPr>
      </w:pPr>
      <w:r>
        <w:rPr>
          <w:b/>
          <w:i/>
          <w:lang w:eastAsia="zh-CN"/>
        </w:rPr>
        <w:t>Proposal 1</w:t>
      </w:r>
      <w:r w:rsidRPr="00B0089A">
        <w:rPr>
          <w:b/>
          <w:i/>
          <w:lang w:eastAsia="zh-CN"/>
        </w:rPr>
        <w:t xml:space="preserve">: </w:t>
      </w:r>
      <w:r w:rsidR="005F1724" w:rsidRPr="005F1724">
        <w:rPr>
          <w:i/>
          <w:lang w:eastAsia="zh-CN"/>
        </w:rPr>
        <w:t xml:space="preserve">Scaling factor </w:t>
      </w:r>
      <w:r w:rsidR="005F1724">
        <w:rPr>
          <w:i/>
          <w:lang w:eastAsia="zh-CN"/>
        </w:rPr>
        <w:t xml:space="preserve">for peak DL/UL </w:t>
      </w:r>
      <w:r w:rsidR="00B147C8">
        <w:rPr>
          <w:i/>
          <w:lang w:eastAsia="zh-CN"/>
        </w:rPr>
        <w:t>rates</w:t>
      </w:r>
      <w:r w:rsidR="005F1724">
        <w:rPr>
          <w:i/>
          <w:lang w:eastAsia="zh-CN"/>
        </w:rPr>
        <w:t xml:space="preserve"> are not </w:t>
      </w:r>
      <w:r w:rsidR="00225769">
        <w:rPr>
          <w:i/>
          <w:lang w:eastAsia="zh-CN"/>
        </w:rPr>
        <w:t>supported</w:t>
      </w:r>
      <w:r w:rsidR="00C445A8">
        <w:rPr>
          <w:i/>
          <w:lang w:eastAsia="zh-CN"/>
        </w:rPr>
        <w:t xml:space="preserve"> by </w:t>
      </w:r>
      <w:r w:rsidR="005F1724">
        <w:rPr>
          <w:i/>
          <w:lang w:eastAsia="zh-CN"/>
        </w:rPr>
        <w:t>RedCap UEs.</w:t>
      </w:r>
    </w:p>
    <w:p w14:paraId="69A556A9" w14:textId="77777777" w:rsidR="00A7073D" w:rsidRPr="00716CCA" w:rsidRDefault="00A7073D" w:rsidP="0064537E">
      <w:pPr>
        <w:pStyle w:val="Eqn"/>
        <w:spacing w:before="120"/>
        <w:rPr>
          <w:lang w:eastAsia="zh-CN"/>
        </w:rPr>
      </w:pPr>
    </w:p>
    <w:bookmarkEnd w:id="4"/>
    <w:bookmarkEnd w:id="8"/>
    <w:bookmarkEnd w:id="9"/>
    <w:bookmarkEnd w:id="10"/>
    <w:bookmarkEnd w:id="11"/>
    <w:bookmarkEnd w:id="12"/>
    <w:p w14:paraId="2EFE9DAC" w14:textId="42E306DC" w:rsidR="007B6CBE" w:rsidRDefault="0090202C" w:rsidP="007B6CBE">
      <w:pPr>
        <w:pStyle w:val="1"/>
        <w:tabs>
          <w:tab w:val="clear" w:pos="432"/>
        </w:tabs>
        <w:rPr>
          <w:lang w:eastAsia="zh-CN"/>
        </w:rPr>
      </w:pPr>
      <w:r>
        <w:rPr>
          <w:lang w:eastAsia="zh-CN"/>
        </w:rPr>
        <w:t>DCI format</w:t>
      </w:r>
      <w:r w:rsidR="00A16F1F">
        <w:rPr>
          <w:lang w:eastAsia="zh-CN"/>
        </w:rPr>
        <w:t xml:space="preserve"> </w:t>
      </w:r>
      <w:r w:rsidR="00B16D6A">
        <w:rPr>
          <w:lang w:eastAsia="zh-CN"/>
        </w:rPr>
        <w:t>related</w:t>
      </w:r>
      <w:r w:rsidR="00A16F1F">
        <w:rPr>
          <w:lang w:eastAsia="zh-CN"/>
        </w:rPr>
        <w:t xml:space="preserve"> issue</w:t>
      </w:r>
      <w:r>
        <w:rPr>
          <w:lang w:eastAsia="zh-CN"/>
        </w:rPr>
        <w:t>s</w:t>
      </w:r>
    </w:p>
    <w:tbl>
      <w:tblPr>
        <w:tblStyle w:val="ac"/>
        <w:tblpPr w:leftFromText="180" w:rightFromText="180" w:vertAnchor="text" w:horzAnchor="margin" w:tblpY="140"/>
        <w:tblW w:w="0" w:type="auto"/>
        <w:tblLook w:val="04A0" w:firstRow="1" w:lastRow="0" w:firstColumn="1" w:lastColumn="0" w:noHBand="0" w:noVBand="1"/>
      </w:tblPr>
      <w:tblGrid>
        <w:gridCol w:w="9307"/>
      </w:tblGrid>
      <w:tr w:rsidR="00806F55" w14:paraId="58162F83" w14:textId="77777777" w:rsidTr="00806F55">
        <w:tc>
          <w:tcPr>
            <w:tcW w:w="9307" w:type="dxa"/>
          </w:tcPr>
          <w:p w14:paraId="3570FDCD" w14:textId="77777777" w:rsidR="00806F55" w:rsidRPr="008F20B8" w:rsidRDefault="00806F55" w:rsidP="00806F55">
            <w:pPr>
              <w:rPr>
                <w:rFonts w:eastAsia="Calibri"/>
                <w:szCs w:val="20"/>
                <w:lang w:eastAsia="x-none"/>
              </w:rPr>
            </w:pPr>
            <w:r>
              <w:rPr>
                <w:szCs w:val="20"/>
                <w:highlight w:val="green"/>
                <w:lang w:eastAsia="x-none"/>
              </w:rPr>
              <w:t>Agreements</w:t>
            </w:r>
            <w:r>
              <w:rPr>
                <w:szCs w:val="20"/>
                <w:lang w:eastAsia="x-none"/>
              </w:rPr>
              <w:t xml:space="preserve"> </w:t>
            </w:r>
            <w:r w:rsidRPr="00681181">
              <w:rPr>
                <w:i/>
              </w:rPr>
              <w:t>in RAN1#10</w:t>
            </w:r>
            <w:r>
              <w:rPr>
                <w:i/>
              </w:rPr>
              <w:t>4be</w:t>
            </w:r>
            <w:r w:rsidRPr="00681181">
              <w:rPr>
                <w:i/>
              </w:rPr>
              <w:t>:</w:t>
            </w:r>
          </w:p>
          <w:p w14:paraId="4AC574CB" w14:textId="77777777" w:rsidR="00806F55" w:rsidRDefault="00806F55" w:rsidP="00806F55">
            <w:pPr>
              <w:numPr>
                <w:ilvl w:val="0"/>
                <w:numId w:val="68"/>
              </w:numPr>
              <w:autoSpaceDE/>
              <w:autoSpaceDN/>
              <w:adjustRightInd/>
              <w:snapToGrid/>
              <w:spacing w:after="0"/>
              <w:jc w:val="left"/>
              <w:rPr>
                <w:rFonts w:eastAsia="Times New Roman"/>
                <w:szCs w:val="20"/>
              </w:rPr>
            </w:pPr>
            <w:r>
              <w:rPr>
                <w:rFonts w:eastAsia="Times New Roman"/>
                <w:szCs w:val="20"/>
              </w:rPr>
              <w:t xml:space="preserve">Reuse the existing DCI formats 0_x/1_x (including Rel-16 DCI format 0_2/1_2) applicable to Redcap devices as a starting point.  </w:t>
            </w:r>
          </w:p>
          <w:p w14:paraId="141E68FD" w14:textId="77777777" w:rsidR="00806F55" w:rsidRPr="00716CCA" w:rsidRDefault="00806F55" w:rsidP="00806F55">
            <w:pPr>
              <w:numPr>
                <w:ilvl w:val="1"/>
                <w:numId w:val="68"/>
              </w:numPr>
              <w:autoSpaceDE/>
              <w:autoSpaceDN/>
              <w:adjustRightInd/>
              <w:snapToGrid/>
              <w:spacing w:after="0"/>
              <w:jc w:val="left"/>
              <w:rPr>
                <w:rFonts w:eastAsia="Times New Roman"/>
                <w:color w:val="FF0000"/>
                <w:szCs w:val="20"/>
              </w:rPr>
            </w:pPr>
            <w:r w:rsidRPr="00716CCA">
              <w:rPr>
                <w:rFonts w:eastAsia="Times New Roman"/>
                <w:color w:val="FF0000"/>
                <w:szCs w:val="20"/>
              </w:rPr>
              <w:t>FFS Whether and how potential modification on fields of existing DCI formats is considered to reduce PDCCH block issue, if any.</w:t>
            </w:r>
          </w:p>
          <w:p w14:paraId="6DAE7232" w14:textId="77777777" w:rsidR="00806F55" w:rsidRPr="00716CCA" w:rsidRDefault="00806F55" w:rsidP="00806F55">
            <w:pPr>
              <w:numPr>
                <w:ilvl w:val="1"/>
                <w:numId w:val="68"/>
              </w:numPr>
              <w:autoSpaceDE/>
              <w:autoSpaceDN/>
              <w:adjustRightInd/>
              <w:snapToGrid/>
              <w:spacing w:after="0"/>
              <w:jc w:val="left"/>
              <w:rPr>
                <w:color w:val="FF0000"/>
                <w:lang w:eastAsia="ja-JP"/>
              </w:rPr>
            </w:pPr>
            <w:r w:rsidRPr="00716CCA">
              <w:rPr>
                <w:rFonts w:eastAsia="Times New Roman"/>
                <w:color w:val="FF0000"/>
                <w:szCs w:val="20"/>
              </w:rPr>
              <w:t>FFS: Which DCI formats are mandatory for the RedCap UEs to support.</w:t>
            </w:r>
          </w:p>
          <w:p w14:paraId="585FE285" w14:textId="77777777" w:rsidR="00806F55" w:rsidRDefault="00806F55" w:rsidP="00806F55">
            <w:pPr>
              <w:rPr>
                <w:szCs w:val="20"/>
                <w:highlight w:val="green"/>
              </w:rPr>
            </w:pPr>
            <w:r>
              <w:rPr>
                <w:szCs w:val="20"/>
                <w:highlight w:val="green"/>
              </w:rPr>
              <w:t>Agreements</w:t>
            </w:r>
            <w:r w:rsidRPr="00681181">
              <w:rPr>
                <w:i/>
              </w:rPr>
              <w:t xml:space="preserve"> in RAN1#10</w:t>
            </w:r>
            <w:r>
              <w:rPr>
                <w:i/>
              </w:rPr>
              <w:t>5</w:t>
            </w:r>
            <w:r w:rsidRPr="00681181">
              <w:rPr>
                <w:i/>
              </w:rPr>
              <w:t>e:</w:t>
            </w:r>
          </w:p>
          <w:p w14:paraId="7181F9FB" w14:textId="77777777" w:rsidR="00806F55" w:rsidRDefault="00806F55" w:rsidP="00806F55">
            <w:pPr>
              <w:numPr>
                <w:ilvl w:val="0"/>
                <w:numId w:val="47"/>
              </w:numPr>
              <w:autoSpaceDE/>
              <w:autoSpaceDN/>
              <w:adjustRightInd/>
              <w:snapToGrid/>
              <w:spacing w:after="0"/>
              <w:jc w:val="left"/>
              <w:rPr>
                <w:szCs w:val="20"/>
              </w:rPr>
            </w:pPr>
            <w:r>
              <w:rPr>
                <w:szCs w:val="20"/>
              </w:rPr>
              <w:t xml:space="preserve">Regarding DCI format 0_1/1_1 and DCI format 0_2 and 1_2, </w:t>
            </w:r>
          </w:p>
          <w:p w14:paraId="2CE9B374" w14:textId="77777777" w:rsidR="00806F55" w:rsidRPr="00716CCA" w:rsidRDefault="00806F55" w:rsidP="00806F55">
            <w:pPr>
              <w:numPr>
                <w:ilvl w:val="1"/>
                <w:numId w:val="71"/>
              </w:numPr>
              <w:autoSpaceDE/>
              <w:autoSpaceDN/>
              <w:adjustRightInd/>
              <w:snapToGrid/>
              <w:spacing w:after="0"/>
              <w:jc w:val="left"/>
              <w:rPr>
                <w:lang w:eastAsia="ja-JP"/>
              </w:rPr>
            </w:pPr>
            <w:r w:rsidRPr="00CE6FC8">
              <w:rPr>
                <w:szCs w:val="20"/>
              </w:rPr>
              <w:t>DCI format 0_1/1_1 are mandatory as in legacy. DCI 0_2/1_2 are optionally supported. </w:t>
            </w:r>
          </w:p>
          <w:p w14:paraId="73E43E81" w14:textId="77B92028" w:rsidR="00170526" w:rsidRPr="00BB1EA6" w:rsidRDefault="00170526" w:rsidP="00170526">
            <w:pPr>
              <w:autoSpaceDE/>
              <w:autoSpaceDN/>
              <w:adjustRightInd/>
              <w:spacing w:after="0"/>
              <w:rPr>
                <w:highlight w:val="green"/>
                <w:lang w:eastAsia="ja-JP"/>
              </w:rPr>
            </w:pPr>
            <w:r w:rsidRPr="00BB1EA6">
              <w:rPr>
                <w:highlight w:val="green"/>
                <w:lang w:eastAsia="ja-JP"/>
              </w:rPr>
              <w:t>Agreement</w:t>
            </w:r>
            <w:r>
              <w:rPr>
                <w:highlight w:val="green"/>
                <w:lang w:eastAsia="ja-JP"/>
              </w:rPr>
              <w:t>s</w:t>
            </w:r>
            <w:r w:rsidRPr="00681181">
              <w:rPr>
                <w:i/>
              </w:rPr>
              <w:t xml:space="preserve"> in RAN1#10</w:t>
            </w:r>
            <w:r>
              <w:rPr>
                <w:i/>
              </w:rPr>
              <w:t>6</w:t>
            </w:r>
            <w:r w:rsidRPr="00681181">
              <w:rPr>
                <w:i/>
              </w:rPr>
              <w:t>e:</w:t>
            </w:r>
          </w:p>
          <w:p w14:paraId="163EC078" w14:textId="77777777" w:rsidR="00170526" w:rsidRPr="00055697" w:rsidRDefault="00170526" w:rsidP="00170526">
            <w:pPr>
              <w:numPr>
                <w:ilvl w:val="0"/>
                <w:numId w:val="66"/>
              </w:numPr>
              <w:autoSpaceDE/>
              <w:autoSpaceDN/>
              <w:adjustRightInd/>
              <w:snapToGrid/>
              <w:spacing w:after="0" w:line="252" w:lineRule="auto"/>
              <w:contextualSpacing/>
              <w:jc w:val="left"/>
            </w:pPr>
            <w:r w:rsidRPr="00055697">
              <w:t>For the RedCap UE capabilities, current definition of Rel-15/16 L1 UE capabilities mandatory without capability signalling in TR38.822 is reused by default, unless any update is agreed</w:t>
            </w:r>
          </w:p>
          <w:p w14:paraId="006A7AC3" w14:textId="77777777" w:rsidR="00170526" w:rsidRPr="00055697" w:rsidRDefault="00170526" w:rsidP="00170526">
            <w:pPr>
              <w:numPr>
                <w:ilvl w:val="1"/>
                <w:numId w:val="66"/>
              </w:numPr>
              <w:autoSpaceDE/>
              <w:autoSpaceDN/>
              <w:adjustRightInd/>
              <w:snapToGrid/>
              <w:spacing w:after="0" w:line="252" w:lineRule="auto"/>
              <w:contextualSpacing/>
              <w:jc w:val="left"/>
            </w:pPr>
            <w:r w:rsidRPr="00055697">
              <w:t>Note: UE capabilities related to CA, DC and wider max UE bandwidth are not applicable to RedCap UEs</w:t>
            </w:r>
          </w:p>
          <w:p w14:paraId="0FF4430A" w14:textId="77777777" w:rsidR="00170526" w:rsidRPr="00055697" w:rsidRDefault="00170526" w:rsidP="00170526">
            <w:pPr>
              <w:numPr>
                <w:ilvl w:val="1"/>
                <w:numId w:val="66"/>
              </w:numPr>
              <w:autoSpaceDE/>
              <w:autoSpaceDN/>
              <w:adjustRightInd/>
              <w:snapToGrid/>
              <w:spacing w:after="0" w:line="252" w:lineRule="auto"/>
              <w:contextualSpacing/>
              <w:jc w:val="left"/>
            </w:pPr>
            <w:r w:rsidRPr="00055697">
              <w:t>FFS: whether any L1 UE capabilities mandatory/optional with capability signalling are not applicable to RedCap UEs</w:t>
            </w:r>
          </w:p>
          <w:p w14:paraId="22600114" w14:textId="77777777" w:rsidR="00170526" w:rsidRPr="00170526" w:rsidRDefault="00170526" w:rsidP="00716CCA">
            <w:pPr>
              <w:autoSpaceDE/>
              <w:autoSpaceDN/>
              <w:adjustRightInd/>
              <w:snapToGrid/>
              <w:spacing w:after="0"/>
              <w:ind w:left="1080"/>
              <w:jc w:val="left"/>
              <w:rPr>
                <w:lang w:eastAsia="ja-JP"/>
              </w:rPr>
            </w:pPr>
          </w:p>
        </w:tc>
      </w:tr>
    </w:tbl>
    <w:p w14:paraId="18E77E2B" w14:textId="77777777" w:rsidR="000B5382" w:rsidRDefault="00E528D2" w:rsidP="0061341A">
      <w:pPr>
        <w:spacing w:before="120"/>
        <w:rPr>
          <w:lang w:eastAsia="zh-CN"/>
        </w:rPr>
      </w:pPr>
      <w:r>
        <w:rPr>
          <w:lang w:eastAsia="zh-CN"/>
        </w:rPr>
        <w:t>I</w:t>
      </w:r>
      <w:r w:rsidR="007B6CBE">
        <w:rPr>
          <w:lang w:eastAsia="zh-CN"/>
        </w:rPr>
        <w:t>n RAN1</w:t>
      </w:r>
      <w:r w:rsidR="007B6CBE">
        <w:rPr>
          <w:rFonts w:hint="eastAsia"/>
          <w:lang w:eastAsia="zh-CN"/>
        </w:rPr>
        <w:t>#</w:t>
      </w:r>
      <w:r w:rsidR="007B6CBE">
        <w:rPr>
          <w:lang w:eastAsia="zh-CN"/>
        </w:rPr>
        <w:t>106-</w:t>
      </w:r>
      <w:r w:rsidR="007B6CBE">
        <w:rPr>
          <w:rFonts w:hint="eastAsia"/>
          <w:lang w:eastAsia="zh-CN"/>
        </w:rPr>
        <w:t>e</w:t>
      </w:r>
      <w:r w:rsidR="007B6CBE">
        <w:rPr>
          <w:lang w:eastAsia="zh-CN"/>
        </w:rPr>
        <w:t xml:space="preserve"> meeting, </w:t>
      </w:r>
      <w:r w:rsidR="0061341A">
        <w:rPr>
          <w:lang w:eastAsia="zh-CN"/>
        </w:rPr>
        <w:t>p</w:t>
      </w:r>
      <w:r w:rsidR="0061341A" w:rsidRPr="005B4B24">
        <w:rPr>
          <w:lang w:eastAsia="zh-CN"/>
        </w:rPr>
        <w:t>otential</w:t>
      </w:r>
      <w:r w:rsidR="0057176E">
        <w:rPr>
          <w:lang w:eastAsia="zh-CN"/>
        </w:rPr>
        <w:t xml:space="preserve"> </w:t>
      </w:r>
      <w:r w:rsidR="0061341A" w:rsidRPr="005B4B24">
        <w:rPr>
          <w:lang w:eastAsia="zh-CN"/>
        </w:rPr>
        <w:t xml:space="preserve">solutions for </w:t>
      </w:r>
      <w:r w:rsidR="0061341A">
        <w:rPr>
          <w:lang w:eastAsia="zh-CN"/>
        </w:rPr>
        <w:t xml:space="preserve">dealing with the reduction of Rx branches </w:t>
      </w:r>
      <w:r w:rsidR="000643F1">
        <w:rPr>
          <w:lang w:eastAsia="zh-CN"/>
        </w:rPr>
        <w:t xml:space="preserve">for </w:t>
      </w:r>
      <w:r w:rsidR="0061341A">
        <w:rPr>
          <w:lang w:eastAsia="zh-CN"/>
        </w:rPr>
        <w:t>RedCap UEs are discussed,</w:t>
      </w:r>
      <w:r w:rsidR="00415EBF">
        <w:rPr>
          <w:lang w:eastAsia="zh-CN"/>
        </w:rPr>
        <w:t xml:space="preserve"> e.g.</w:t>
      </w:r>
      <w:r w:rsidR="0022280F">
        <w:rPr>
          <w:lang w:eastAsia="zh-CN"/>
        </w:rPr>
        <w:t xml:space="preserve"> PDCCH blocking rate reduction</w:t>
      </w:r>
      <w:r w:rsidR="00FF4059">
        <w:rPr>
          <w:lang w:eastAsia="zh-CN"/>
        </w:rPr>
        <w:t xml:space="preserve"> and </w:t>
      </w:r>
      <w:r w:rsidR="00415EBF">
        <w:rPr>
          <w:lang w:eastAsia="zh-CN"/>
        </w:rPr>
        <w:t xml:space="preserve">DCI format </w:t>
      </w:r>
      <w:r w:rsidR="0022280F">
        <w:rPr>
          <w:lang w:eastAsia="zh-CN"/>
        </w:rPr>
        <w:t>optimization</w:t>
      </w:r>
      <w:r w:rsidR="00415EBF">
        <w:rPr>
          <w:lang w:eastAsia="zh-CN"/>
        </w:rPr>
        <w:t>,</w:t>
      </w:r>
      <w:r w:rsidR="0061341A">
        <w:rPr>
          <w:lang w:eastAsia="zh-CN"/>
        </w:rPr>
        <w:t xml:space="preserve"> but </w:t>
      </w:r>
      <w:r w:rsidR="00BC7182">
        <w:rPr>
          <w:lang w:eastAsia="zh-CN"/>
        </w:rPr>
        <w:t>no</w:t>
      </w:r>
      <w:r w:rsidR="008E05E3" w:rsidRPr="008E05E3">
        <w:rPr>
          <w:lang w:eastAsia="zh-CN"/>
        </w:rPr>
        <w:t xml:space="preserve"> consensus</w:t>
      </w:r>
      <w:r w:rsidR="00BC7182">
        <w:rPr>
          <w:lang w:eastAsia="zh-CN"/>
        </w:rPr>
        <w:t xml:space="preserve"> </w:t>
      </w:r>
      <w:r w:rsidR="005F234A">
        <w:rPr>
          <w:lang w:eastAsia="zh-CN"/>
        </w:rPr>
        <w:t>is</w:t>
      </w:r>
      <w:r w:rsidR="00BC7182">
        <w:rPr>
          <w:lang w:eastAsia="zh-CN"/>
        </w:rPr>
        <w:t xml:space="preserve"> reached</w:t>
      </w:r>
      <w:r w:rsidR="00415EBF">
        <w:rPr>
          <w:lang w:eastAsia="zh-CN"/>
        </w:rPr>
        <w:t>.</w:t>
      </w:r>
      <w:r w:rsidR="00777203">
        <w:rPr>
          <w:lang w:eastAsia="zh-CN"/>
        </w:rPr>
        <w:t xml:space="preserve"> </w:t>
      </w:r>
    </w:p>
    <w:p w14:paraId="77048929" w14:textId="638470D7" w:rsidR="007B6CBE" w:rsidRDefault="00394BFF" w:rsidP="00716CCA">
      <w:pPr>
        <w:rPr>
          <w:lang w:eastAsia="zh-CN"/>
        </w:rPr>
      </w:pPr>
      <w:r>
        <w:rPr>
          <w:lang w:eastAsia="zh-CN"/>
        </w:rPr>
        <w:t>There is a FFS about whether</w:t>
      </w:r>
      <w:r w:rsidR="004A39BB">
        <w:rPr>
          <w:lang w:eastAsia="zh-CN"/>
        </w:rPr>
        <w:t xml:space="preserve"> to</w:t>
      </w:r>
      <w:r>
        <w:rPr>
          <w:lang w:eastAsia="zh-CN"/>
        </w:rPr>
        <w:t xml:space="preserve"> </w:t>
      </w:r>
      <w:r w:rsidR="000B132C">
        <w:rPr>
          <w:lang w:eastAsia="zh-CN"/>
        </w:rPr>
        <w:t>modify the existing DCI formats for</w:t>
      </w:r>
      <w:r>
        <w:rPr>
          <w:lang w:eastAsia="zh-CN"/>
        </w:rPr>
        <w:t xml:space="preserve"> PDCCH blocking rate reduction</w:t>
      </w:r>
      <w:r w:rsidR="000B132C">
        <w:rPr>
          <w:lang w:eastAsia="zh-CN"/>
        </w:rPr>
        <w:t>. As separate initial DL BWP may be configured for RedCap UEs, we think no new solutions needs to be studied</w:t>
      </w:r>
      <w:r>
        <w:rPr>
          <w:lang w:eastAsia="zh-CN"/>
        </w:rPr>
        <w:t xml:space="preserve">. </w:t>
      </w:r>
      <w:r w:rsidR="00BF047E">
        <w:rPr>
          <w:lang w:eastAsia="zh-CN"/>
        </w:rPr>
        <w:t xml:space="preserve">Whether </w:t>
      </w:r>
      <w:r w:rsidR="00806F55">
        <w:rPr>
          <w:lang w:eastAsia="zh-CN"/>
        </w:rPr>
        <w:t>DCI format 2_x</w:t>
      </w:r>
      <w:r w:rsidR="00561CF9">
        <w:rPr>
          <w:lang w:eastAsia="zh-CN"/>
        </w:rPr>
        <w:t>(s)</w:t>
      </w:r>
      <w:r w:rsidR="00BF047E">
        <w:rPr>
          <w:lang w:eastAsia="zh-CN"/>
        </w:rPr>
        <w:t xml:space="preserve"> are supported or not have also be discussed i</w:t>
      </w:r>
      <w:r w:rsidR="00C533C2">
        <w:rPr>
          <w:lang w:eastAsia="zh-CN"/>
        </w:rPr>
        <w:t xml:space="preserve">n the last meeting, but with no </w:t>
      </w:r>
      <w:r w:rsidR="00BF047E">
        <w:rPr>
          <w:lang w:eastAsia="zh-CN"/>
        </w:rPr>
        <w:t xml:space="preserve">consensus. According to the agreement in </w:t>
      </w:r>
      <w:r w:rsidR="00755490">
        <w:rPr>
          <w:lang w:eastAsia="zh-CN"/>
        </w:rPr>
        <w:t>#106e,</w:t>
      </w:r>
      <w:r w:rsidR="00BF047E">
        <w:rPr>
          <w:lang w:eastAsia="zh-CN"/>
        </w:rPr>
        <w:t xml:space="preserve"> the R15/R16 UE capabilities can be reused by default. </w:t>
      </w:r>
      <w:r w:rsidR="00415EBF">
        <w:rPr>
          <w:lang w:eastAsia="zh-CN"/>
        </w:rPr>
        <w:t xml:space="preserve">So </w:t>
      </w:r>
      <w:r w:rsidR="00777203">
        <w:rPr>
          <w:lang w:eastAsia="zh-CN"/>
        </w:rPr>
        <w:t>c</w:t>
      </w:r>
      <w:r w:rsidR="000420ED">
        <w:rPr>
          <w:lang w:eastAsia="zh-CN"/>
        </w:rPr>
        <w:t>onsidering the</w:t>
      </w:r>
      <w:r w:rsidR="00D4392D">
        <w:rPr>
          <w:lang w:eastAsia="zh-CN"/>
        </w:rPr>
        <w:t xml:space="preserve"> current </w:t>
      </w:r>
      <w:r w:rsidR="008E7EB7">
        <w:rPr>
          <w:lang w:eastAsia="zh-CN"/>
        </w:rPr>
        <w:t>progress and lack of time</w:t>
      </w:r>
      <w:r w:rsidR="000420ED">
        <w:rPr>
          <w:lang w:eastAsia="zh-CN"/>
        </w:rPr>
        <w:t xml:space="preserve">, </w:t>
      </w:r>
      <w:r w:rsidR="00796F8F">
        <w:rPr>
          <w:lang w:eastAsia="zh-CN"/>
        </w:rPr>
        <w:t xml:space="preserve">we propose no further discussion on </w:t>
      </w:r>
      <w:r w:rsidR="00CB4111">
        <w:rPr>
          <w:lang w:eastAsia="zh-CN"/>
        </w:rPr>
        <w:t>these</w:t>
      </w:r>
      <w:r w:rsidR="00AC563F">
        <w:rPr>
          <w:lang w:eastAsia="zh-CN"/>
        </w:rPr>
        <w:t xml:space="preserve"> </w:t>
      </w:r>
      <w:r w:rsidR="00796F8F">
        <w:rPr>
          <w:lang w:eastAsia="zh-CN"/>
        </w:rPr>
        <w:t>issue</w:t>
      </w:r>
      <w:r w:rsidR="00033508">
        <w:rPr>
          <w:lang w:eastAsia="zh-CN"/>
        </w:rPr>
        <w:t>s</w:t>
      </w:r>
      <w:r w:rsidR="00796F8F">
        <w:rPr>
          <w:lang w:eastAsia="zh-CN"/>
        </w:rPr>
        <w:t xml:space="preserve"> </w:t>
      </w:r>
      <w:r w:rsidR="004F6E1F">
        <w:rPr>
          <w:lang w:eastAsia="zh-CN"/>
        </w:rPr>
        <w:t xml:space="preserve">for </w:t>
      </w:r>
      <w:r w:rsidR="00214BFF">
        <w:rPr>
          <w:lang w:eastAsia="zh-CN"/>
        </w:rPr>
        <w:t>R-17 RedCap</w:t>
      </w:r>
      <w:r w:rsidR="00561CF9">
        <w:rPr>
          <w:lang w:eastAsia="zh-CN"/>
        </w:rPr>
        <w:t xml:space="preserve"> UEs</w:t>
      </w:r>
      <w:r w:rsidR="00214BFF">
        <w:rPr>
          <w:lang w:eastAsia="zh-CN"/>
        </w:rPr>
        <w:t xml:space="preserve">. </w:t>
      </w:r>
    </w:p>
    <w:p w14:paraId="29563434" w14:textId="77777777" w:rsidR="00483C3B" w:rsidRPr="00FD06DC" w:rsidRDefault="0083619E" w:rsidP="00DE41FA">
      <w:pPr>
        <w:pStyle w:val="1"/>
        <w:tabs>
          <w:tab w:val="clear" w:pos="432"/>
        </w:tabs>
        <w:rPr>
          <w:lang w:eastAsia="zh-CN"/>
        </w:rPr>
      </w:pPr>
      <w:r w:rsidRPr="00FD06DC">
        <w:rPr>
          <w:lang w:eastAsia="zh-CN"/>
        </w:rPr>
        <w:t>Conclusions</w:t>
      </w:r>
      <w:bookmarkStart w:id="13" w:name="_Ref124589665"/>
      <w:bookmarkStart w:id="14" w:name="_Ref71620620"/>
      <w:bookmarkStart w:id="15" w:name="_Ref124671424"/>
    </w:p>
    <w:p w14:paraId="6B1D86EE" w14:textId="486158CC" w:rsidR="00A2499B" w:rsidRPr="00FD06DC" w:rsidRDefault="00DE41FA" w:rsidP="00A2499B">
      <w:pPr>
        <w:spacing w:before="120"/>
        <w:rPr>
          <w:lang w:eastAsia="zh-CN"/>
        </w:rPr>
      </w:pPr>
      <w:r w:rsidRPr="00FD06DC">
        <w:rPr>
          <w:rFonts w:hint="eastAsia"/>
          <w:lang w:eastAsia="zh-CN"/>
        </w:rPr>
        <w:t xml:space="preserve">In this contribution, </w:t>
      </w:r>
      <w:r w:rsidR="008A6770">
        <w:rPr>
          <w:rFonts w:hint="eastAsia"/>
          <w:lang w:eastAsia="zh-CN"/>
        </w:rPr>
        <w:t>w</w:t>
      </w:r>
      <w:r w:rsidR="008A6770">
        <w:rPr>
          <w:lang w:eastAsia="zh-CN"/>
        </w:rPr>
        <w:t xml:space="preserve">e discussed about further buffer size reduction </w:t>
      </w:r>
      <w:r w:rsidR="00A2499B" w:rsidRPr="00FD06DC">
        <w:rPr>
          <w:lang w:eastAsia="zh-CN"/>
        </w:rPr>
        <w:t>are provided</w:t>
      </w:r>
      <w:r w:rsidRPr="00FD06DC">
        <w:rPr>
          <w:lang w:eastAsia="zh-CN"/>
        </w:rPr>
        <w:t xml:space="preserve"> on </w:t>
      </w:r>
      <w:r w:rsidR="00A2499B" w:rsidRPr="00FD06DC">
        <w:rPr>
          <w:lang w:eastAsia="zh-CN"/>
        </w:rPr>
        <w:t xml:space="preserve">defining and constraining reduced capabilities, as well as </w:t>
      </w:r>
      <w:r w:rsidRPr="00FD06DC">
        <w:rPr>
          <w:lang w:eastAsia="zh-CN"/>
        </w:rPr>
        <w:t>the identification and access restriction of reduced capabilities devices</w:t>
      </w:r>
      <w:r w:rsidR="00A2499B" w:rsidRPr="00FD06DC">
        <w:rPr>
          <w:lang w:eastAsia="zh-CN"/>
        </w:rPr>
        <w:t>.</w:t>
      </w:r>
      <w:r w:rsidRPr="00FD06DC">
        <w:rPr>
          <w:lang w:eastAsia="zh-CN"/>
        </w:rPr>
        <w:t xml:space="preserve"> </w:t>
      </w:r>
      <w:r w:rsidR="00A2499B" w:rsidRPr="00FD06DC">
        <w:rPr>
          <w:lang w:eastAsia="zh-CN"/>
        </w:rPr>
        <w:t>Moreover, t</w:t>
      </w:r>
      <w:r w:rsidRPr="00FD06DC">
        <w:rPr>
          <w:lang w:eastAsia="zh-CN"/>
        </w:rPr>
        <w:t>he following</w:t>
      </w:r>
      <w:r w:rsidR="00A2499B" w:rsidRPr="00FD06DC">
        <w:rPr>
          <w:lang w:eastAsia="zh-CN"/>
        </w:rPr>
        <w:t xml:space="preserve"> observation</w:t>
      </w:r>
      <w:r w:rsidR="007E291E">
        <w:rPr>
          <w:lang w:eastAsia="zh-CN"/>
        </w:rPr>
        <w:t>s</w:t>
      </w:r>
      <w:r w:rsidR="00A2499B" w:rsidRPr="00FD06DC">
        <w:rPr>
          <w:lang w:eastAsia="zh-CN"/>
        </w:rPr>
        <w:t xml:space="preserve"> and</w:t>
      </w:r>
      <w:r w:rsidRPr="00FD06DC">
        <w:rPr>
          <w:lang w:eastAsia="zh-CN"/>
        </w:rPr>
        <w:t xml:space="preserve"> proposals are given:</w:t>
      </w:r>
    </w:p>
    <w:p w14:paraId="2D75B34C" w14:textId="2DA7D72D" w:rsidR="00737880" w:rsidRPr="00737880" w:rsidRDefault="00737880" w:rsidP="00716CCA">
      <w:pPr>
        <w:pStyle w:val="a3"/>
        <w:rPr>
          <w:b/>
          <w:i/>
          <w:lang w:eastAsia="zh-CN"/>
        </w:rPr>
      </w:pPr>
      <w:r w:rsidRPr="006843E5">
        <w:rPr>
          <w:b/>
          <w:i/>
          <w:sz w:val="22"/>
          <w:szCs w:val="22"/>
          <w:lang w:eastAsia="zh-CN"/>
        </w:rPr>
        <w:t>Observation 1</w:t>
      </w:r>
      <w:r w:rsidRPr="006843E5">
        <w:rPr>
          <w:i/>
          <w:sz w:val="22"/>
          <w:szCs w:val="22"/>
          <w:lang w:eastAsia="zh-CN"/>
        </w:rPr>
        <w:t xml:space="preserve">: </w:t>
      </w:r>
      <w:r>
        <w:rPr>
          <w:i/>
          <w:sz w:val="22"/>
          <w:szCs w:val="22"/>
          <w:lang w:eastAsia="zh-CN"/>
        </w:rPr>
        <w:t>I</w:t>
      </w:r>
      <w:r w:rsidRPr="006843E5">
        <w:rPr>
          <w:i/>
          <w:sz w:val="22"/>
          <w:szCs w:val="22"/>
          <w:lang w:eastAsia="zh-CN"/>
        </w:rPr>
        <w:t>n current specification</w:t>
      </w:r>
      <w:r>
        <w:rPr>
          <w:i/>
          <w:sz w:val="22"/>
          <w:szCs w:val="22"/>
          <w:lang w:eastAsia="zh-CN"/>
        </w:rPr>
        <w:t>,</w:t>
      </w:r>
      <w:r w:rsidRPr="005D66F4">
        <w:rPr>
          <w:i/>
          <w:sz w:val="22"/>
          <w:szCs w:val="22"/>
          <w:lang w:eastAsia="zh-CN"/>
        </w:rPr>
        <w:t xml:space="preserve"> </w:t>
      </w:r>
      <w:r>
        <w:rPr>
          <w:i/>
          <w:sz w:val="22"/>
          <w:szCs w:val="22"/>
          <w:lang w:eastAsia="zh-CN"/>
        </w:rPr>
        <w:t>t</w:t>
      </w:r>
      <w:r w:rsidRPr="006843E5">
        <w:rPr>
          <w:i/>
          <w:sz w:val="22"/>
          <w:szCs w:val="22"/>
          <w:lang w:eastAsia="zh-CN"/>
        </w:rPr>
        <w:t xml:space="preserve">he motivation to introduce scaling factor for NR peak data rate is due to the consideration of UE resource limit when performing CA, which </w:t>
      </w:r>
      <w:r>
        <w:rPr>
          <w:i/>
          <w:sz w:val="22"/>
          <w:szCs w:val="22"/>
          <w:lang w:eastAsia="zh-CN"/>
        </w:rPr>
        <w:t>will result in TBS restriction in single CC operation and thus is not applicable</w:t>
      </w:r>
      <w:r w:rsidRPr="006843E5">
        <w:rPr>
          <w:i/>
          <w:sz w:val="22"/>
          <w:szCs w:val="22"/>
          <w:lang w:eastAsia="zh-CN"/>
        </w:rPr>
        <w:t>.</w:t>
      </w:r>
    </w:p>
    <w:p w14:paraId="2E5E3CC9" w14:textId="4E68D351" w:rsidR="00737880" w:rsidRDefault="00737880" w:rsidP="00D818C7">
      <w:pPr>
        <w:pStyle w:val="Eqn"/>
        <w:spacing w:before="120"/>
        <w:rPr>
          <w:b/>
          <w:i/>
          <w:lang w:eastAsia="zh-CN"/>
        </w:rPr>
      </w:pPr>
      <w:bookmarkStart w:id="16" w:name="_GoBack"/>
      <w:r w:rsidRPr="00261D4B">
        <w:rPr>
          <w:b/>
          <w:i/>
          <w:lang w:eastAsia="zh-CN"/>
        </w:rPr>
        <w:lastRenderedPageBreak/>
        <w:t>Observation</w:t>
      </w:r>
      <w:r w:rsidRPr="009E6578">
        <w:rPr>
          <w:b/>
          <w:i/>
          <w:lang w:eastAsia="zh-CN"/>
        </w:rPr>
        <w:t xml:space="preserve"> </w:t>
      </w:r>
      <w:r>
        <w:rPr>
          <w:b/>
          <w:i/>
          <w:lang w:eastAsia="zh-CN"/>
        </w:rPr>
        <w:t>2</w:t>
      </w:r>
      <w:r>
        <w:rPr>
          <w:i/>
          <w:lang w:eastAsia="zh-CN"/>
        </w:rPr>
        <w:t>: Buffer size reduction and/or TBS restriction due to scaling factor for a single CC is out of the scope of RedCap WID</w:t>
      </w:r>
      <w:r w:rsidR="006955A8">
        <w:rPr>
          <w:b/>
          <w:i/>
          <w:lang w:eastAsia="zh-CN"/>
        </w:rPr>
        <w:t>.</w:t>
      </w:r>
      <w:bookmarkEnd w:id="16"/>
    </w:p>
    <w:p w14:paraId="1AF6B48A" w14:textId="77777777" w:rsidR="00737880" w:rsidRDefault="00737880" w:rsidP="00D818C7">
      <w:pPr>
        <w:pStyle w:val="Eqn"/>
        <w:spacing w:before="120"/>
        <w:rPr>
          <w:b/>
          <w:i/>
          <w:lang w:eastAsia="zh-CN"/>
        </w:rPr>
      </w:pPr>
    </w:p>
    <w:p w14:paraId="519D246A" w14:textId="5EE92D7F" w:rsidR="00D818C7" w:rsidRPr="005F1724" w:rsidRDefault="00D818C7" w:rsidP="00D818C7">
      <w:pPr>
        <w:pStyle w:val="Eqn"/>
        <w:spacing w:before="120"/>
        <w:rPr>
          <w:i/>
          <w:lang w:eastAsia="zh-CN"/>
        </w:rPr>
      </w:pPr>
      <w:r>
        <w:rPr>
          <w:b/>
          <w:i/>
          <w:lang w:eastAsia="zh-CN"/>
        </w:rPr>
        <w:t>Proposal 1</w:t>
      </w:r>
      <w:r w:rsidRPr="00B0089A">
        <w:rPr>
          <w:b/>
          <w:i/>
          <w:lang w:eastAsia="zh-CN"/>
        </w:rPr>
        <w:t xml:space="preserve">: </w:t>
      </w:r>
      <w:r w:rsidRPr="005F1724">
        <w:rPr>
          <w:i/>
          <w:lang w:eastAsia="zh-CN"/>
        </w:rPr>
        <w:t xml:space="preserve">Scaling factor </w:t>
      </w:r>
      <w:r>
        <w:rPr>
          <w:i/>
          <w:lang w:eastAsia="zh-CN"/>
        </w:rPr>
        <w:t xml:space="preserve">for peak DL/UL </w:t>
      </w:r>
      <w:r w:rsidR="00B147C8">
        <w:rPr>
          <w:i/>
          <w:lang w:eastAsia="zh-CN"/>
        </w:rPr>
        <w:t>rates</w:t>
      </w:r>
      <w:r>
        <w:rPr>
          <w:i/>
          <w:lang w:eastAsia="zh-CN"/>
        </w:rPr>
        <w:t xml:space="preserve"> are not supported</w:t>
      </w:r>
      <w:r w:rsidR="00260967">
        <w:rPr>
          <w:i/>
          <w:lang w:eastAsia="zh-CN"/>
        </w:rPr>
        <w:t xml:space="preserve"> by</w:t>
      </w:r>
      <w:r>
        <w:rPr>
          <w:i/>
          <w:lang w:eastAsia="zh-CN"/>
        </w:rPr>
        <w:t xml:space="preserve"> RedCap UEs.</w:t>
      </w:r>
    </w:p>
    <w:p w14:paraId="6D4AFA84" w14:textId="77777777" w:rsidR="00B05ACC" w:rsidRPr="00FD06DC" w:rsidRDefault="0083619E" w:rsidP="00B05ACC">
      <w:pPr>
        <w:pStyle w:val="1"/>
        <w:numPr>
          <w:ilvl w:val="0"/>
          <w:numId w:val="0"/>
        </w:numPr>
        <w:ind w:left="432" w:hanging="432"/>
        <w:rPr>
          <w:sz w:val="20"/>
          <w:szCs w:val="16"/>
        </w:rPr>
      </w:pPr>
      <w:r w:rsidRPr="00FD06DC">
        <w:t>References</w:t>
      </w:r>
      <w:bookmarkStart w:id="17" w:name="_Ref512327290"/>
      <w:bookmarkStart w:id="18" w:name="_Ref493672055"/>
      <w:bookmarkEnd w:id="5"/>
      <w:bookmarkEnd w:id="13"/>
      <w:bookmarkEnd w:id="14"/>
      <w:bookmarkEnd w:id="15"/>
    </w:p>
    <w:p w14:paraId="1E1CE72F" w14:textId="22FF3437" w:rsidR="005D66F4" w:rsidRPr="005D66F4" w:rsidRDefault="005D66F4" w:rsidP="00716CCA">
      <w:pPr>
        <w:pStyle w:val="References"/>
        <w:numPr>
          <w:ilvl w:val="0"/>
          <w:numId w:val="3"/>
        </w:numPr>
        <w:tabs>
          <w:tab w:val="clear" w:pos="567"/>
        </w:tabs>
        <w:ind w:left="432" w:hanging="432"/>
        <w:jc w:val="left"/>
      </w:pPr>
      <w:bookmarkStart w:id="19" w:name="_Ref520453307"/>
      <w:bookmarkStart w:id="20" w:name="_Ref31705311"/>
      <w:bookmarkStart w:id="21" w:name="_Ref40194333"/>
      <w:bookmarkEnd w:id="17"/>
      <w:bookmarkEnd w:id="18"/>
      <w:r w:rsidRPr="005D66F4">
        <w:t>R2-2109198, LS to RAN1 on L2 buffer size reduction</w:t>
      </w:r>
      <w:r>
        <w:t>.</w:t>
      </w:r>
    </w:p>
    <w:p w14:paraId="6F1EE3C3" w14:textId="2AC980D4" w:rsidR="003A3189" w:rsidRDefault="003A3189" w:rsidP="00BA79F0">
      <w:pPr>
        <w:pStyle w:val="References"/>
        <w:numPr>
          <w:ilvl w:val="0"/>
          <w:numId w:val="3"/>
        </w:numPr>
        <w:tabs>
          <w:tab w:val="clear" w:pos="567"/>
        </w:tabs>
        <w:ind w:left="432" w:hanging="432"/>
        <w:jc w:val="left"/>
      </w:pPr>
      <w:r>
        <w:t>TS 38.306.</w:t>
      </w:r>
    </w:p>
    <w:p w14:paraId="19689083" w14:textId="164BC19E" w:rsidR="006B29F5" w:rsidRDefault="00483C3B" w:rsidP="00BA79F0">
      <w:pPr>
        <w:pStyle w:val="References"/>
        <w:numPr>
          <w:ilvl w:val="0"/>
          <w:numId w:val="3"/>
        </w:numPr>
        <w:tabs>
          <w:tab w:val="clear" w:pos="567"/>
        </w:tabs>
        <w:ind w:left="432" w:hanging="432"/>
        <w:jc w:val="left"/>
      </w:pPr>
      <w:r w:rsidRPr="00FD06DC">
        <w:rPr>
          <w:rFonts w:hint="eastAsia"/>
        </w:rPr>
        <w:t>RP-</w:t>
      </w:r>
      <w:r w:rsidR="00574C94">
        <w:t>211574</w:t>
      </w:r>
      <w:r w:rsidRPr="00FD06DC">
        <w:rPr>
          <w:rFonts w:hint="eastAsia"/>
        </w:rPr>
        <w:t>,</w:t>
      </w:r>
      <w:r w:rsidRPr="00FD06DC">
        <w:t xml:space="preserve"> “</w:t>
      </w:r>
      <w:r w:rsidR="0049551F">
        <w:t>Revised</w:t>
      </w:r>
      <w:r w:rsidR="0049551F" w:rsidRPr="00FD06DC">
        <w:t xml:space="preserve"> </w:t>
      </w:r>
      <w:r w:rsidR="00635627">
        <w:t>WID</w:t>
      </w:r>
      <w:r w:rsidRPr="00FD06DC">
        <w:t xml:space="preserve"> on</w:t>
      </w:r>
      <w:r w:rsidR="004D4FD4" w:rsidRPr="00261D4B">
        <w:t xml:space="preserve"> </w:t>
      </w:r>
      <w:r w:rsidRPr="00FD06DC">
        <w:t>support of reduced capability NR devices”</w:t>
      </w:r>
      <w:r w:rsidR="006C1F95" w:rsidRPr="00FD06DC">
        <w:rPr>
          <w:rFonts w:hint="eastAsia"/>
        </w:rPr>
        <w:t xml:space="preserve">, </w:t>
      </w:r>
      <w:bookmarkEnd w:id="19"/>
      <w:r w:rsidR="00AB53AC">
        <w:t>RAN#</w:t>
      </w:r>
      <w:bookmarkEnd w:id="20"/>
      <w:r w:rsidR="00574C94">
        <w:t>92e</w:t>
      </w:r>
      <w:r w:rsidR="00D82785">
        <w:t>.</w:t>
      </w:r>
      <w:bookmarkEnd w:id="21"/>
    </w:p>
    <w:sectPr w:rsidR="006B29F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28CA8" w14:textId="77777777" w:rsidR="005B6F69" w:rsidRDefault="005B6F69">
      <w:r>
        <w:separator/>
      </w:r>
    </w:p>
  </w:endnote>
  <w:endnote w:type="continuationSeparator" w:id="0">
    <w:p w14:paraId="08D71328" w14:textId="77777777" w:rsidR="005B6F69" w:rsidRDefault="005B6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D00E9" w14:textId="77777777" w:rsidR="005B6F69" w:rsidRDefault="005B6F69">
      <w:r>
        <w:separator/>
      </w:r>
    </w:p>
  </w:footnote>
  <w:footnote w:type="continuationSeparator" w:id="0">
    <w:p w14:paraId="0AB4D2E4" w14:textId="77777777" w:rsidR="005B6F69" w:rsidRDefault="005B6F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193A"/>
    <w:multiLevelType w:val="hybridMultilevel"/>
    <w:tmpl w:val="D50CC196"/>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F8692B"/>
    <w:multiLevelType w:val="hybridMultilevel"/>
    <w:tmpl w:val="A11AED6C"/>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7C2FF8"/>
    <w:multiLevelType w:val="hybridMultilevel"/>
    <w:tmpl w:val="EAB84216"/>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C35E1"/>
    <w:multiLevelType w:val="hybridMultilevel"/>
    <w:tmpl w:val="79DC8942"/>
    <w:lvl w:ilvl="0" w:tplc="001A413A">
      <w:start w:val="6"/>
      <w:numFmt w:val="bullet"/>
      <w:lvlText w:val="-"/>
      <w:lvlJc w:val="left"/>
      <w:pPr>
        <w:ind w:left="420" w:hanging="420"/>
      </w:pPr>
      <w:rPr>
        <w:rFonts w:ascii="Times New Roman" w:eastAsia="等线" w:hAnsi="Times New Roman" w:cs="Times New Roman" w:hint="default"/>
        <w:color w:val="000000"/>
      </w:rPr>
    </w:lvl>
    <w:lvl w:ilvl="1" w:tplc="97E0EAD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C5263D6"/>
    <w:multiLevelType w:val="hybridMultilevel"/>
    <w:tmpl w:val="9CDAD0A0"/>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C7530"/>
    <w:multiLevelType w:val="hybridMultilevel"/>
    <w:tmpl w:val="F3DE1CB0"/>
    <w:lvl w:ilvl="0" w:tplc="89948018">
      <w:numFmt w:val="bullet"/>
      <w:lvlText w:val="•"/>
      <w:lvlJc w:val="left"/>
      <w:pPr>
        <w:ind w:left="358" w:hanging="420"/>
      </w:pPr>
      <w:rPr>
        <w:rFonts w:ascii="Times" w:eastAsia="Batang" w:hAnsi="Times" w:cs="Times" w:hint="default"/>
      </w:rPr>
    </w:lvl>
    <w:lvl w:ilvl="1" w:tplc="04090003">
      <w:start w:val="1"/>
      <w:numFmt w:val="bullet"/>
      <w:lvlText w:val=""/>
      <w:lvlJc w:val="left"/>
      <w:pPr>
        <w:ind w:left="778" w:hanging="420"/>
      </w:pPr>
      <w:rPr>
        <w:rFonts w:ascii="Wingdings" w:hAnsi="Wingdings" w:hint="default"/>
      </w:rPr>
    </w:lvl>
    <w:lvl w:ilvl="2" w:tplc="04090005">
      <w:start w:val="1"/>
      <w:numFmt w:val="bullet"/>
      <w:lvlText w:val=""/>
      <w:lvlJc w:val="left"/>
      <w:pPr>
        <w:ind w:left="1198" w:hanging="420"/>
      </w:pPr>
      <w:rPr>
        <w:rFonts w:ascii="Wingdings" w:hAnsi="Wingdings" w:hint="default"/>
      </w:rPr>
    </w:lvl>
    <w:lvl w:ilvl="3" w:tplc="04090001" w:tentative="1">
      <w:start w:val="1"/>
      <w:numFmt w:val="bullet"/>
      <w:lvlText w:val=""/>
      <w:lvlJc w:val="left"/>
      <w:pPr>
        <w:ind w:left="1618" w:hanging="420"/>
      </w:pPr>
      <w:rPr>
        <w:rFonts w:ascii="Wingdings" w:hAnsi="Wingdings" w:hint="default"/>
      </w:rPr>
    </w:lvl>
    <w:lvl w:ilvl="4" w:tplc="04090003" w:tentative="1">
      <w:start w:val="1"/>
      <w:numFmt w:val="bullet"/>
      <w:lvlText w:val=""/>
      <w:lvlJc w:val="left"/>
      <w:pPr>
        <w:ind w:left="2038" w:hanging="420"/>
      </w:pPr>
      <w:rPr>
        <w:rFonts w:ascii="Wingdings" w:hAnsi="Wingdings" w:hint="default"/>
      </w:rPr>
    </w:lvl>
    <w:lvl w:ilvl="5" w:tplc="04090005" w:tentative="1">
      <w:start w:val="1"/>
      <w:numFmt w:val="bullet"/>
      <w:lvlText w:val=""/>
      <w:lvlJc w:val="left"/>
      <w:pPr>
        <w:ind w:left="2458" w:hanging="420"/>
      </w:pPr>
      <w:rPr>
        <w:rFonts w:ascii="Wingdings" w:hAnsi="Wingdings" w:hint="default"/>
      </w:rPr>
    </w:lvl>
    <w:lvl w:ilvl="6" w:tplc="04090001" w:tentative="1">
      <w:start w:val="1"/>
      <w:numFmt w:val="bullet"/>
      <w:lvlText w:val=""/>
      <w:lvlJc w:val="left"/>
      <w:pPr>
        <w:ind w:left="2878" w:hanging="420"/>
      </w:pPr>
      <w:rPr>
        <w:rFonts w:ascii="Wingdings" w:hAnsi="Wingdings" w:hint="default"/>
      </w:rPr>
    </w:lvl>
    <w:lvl w:ilvl="7" w:tplc="04090003" w:tentative="1">
      <w:start w:val="1"/>
      <w:numFmt w:val="bullet"/>
      <w:lvlText w:val=""/>
      <w:lvlJc w:val="left"/>
      <w:pPr>
        <w:ind w:left="3298" w:hanging="420"/>
      </w:pPr>
      <w:rPr>
        <w:rFonts w:ascii="Wingdings" w:hAnsi="Wingdings" w:hint="default"/>
      </w:rPr>
    </w:lvl>
    <w:lvl w:ilvl="8" w:tplc="04090005" w:tentative="1">
      <w:start w:val="1"/>
      <w:numFmt w:val="bullet"/>
      <w:lvlText w:val=""/>
      <w:lvlJc w:val="left"/>
      <w:pPr>
        <w:ind w:left="3718" w:hanging="420"/>
      </w:pPr>
      <w:rPr>
        <w:rFonts w:ascii="Wingdings" w:hAnsi="Wingdings" w:hint="default"/>
      </w:rPr>
    </w:lvl>
  </w:abstractNum>
  <w:abstractNum w:abstractNumId="8"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9" w15:restartNumberingAfterBreak="0">
    <w:nsid w:val="13666608"/>
    <w:multiLevelType w:val="hybridMultilevel"/>
    <w:tmpl w:val="08FE41CC"/>
    <w:lvl w:ilvl="0" w:tplc="97E0EAD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CA6B43"/>
    <w:multiLevelType w:val="hybridMultilevel"/>
    <w:tmpl w:val="CC4C0F56"/>
    <w:lvl w:ilvl="0" w:tplc="14F8B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F40CC4"/>
    <w:multiLevelType w:val="hybridMultilevel"/>
    <w:tmpl w:val="F87C70F0"/>
    <w:lvl w:ilvl="0" w:tplc="53AA1146">
      <w:start w:val="2"/>
      <w:numFmt w:val="bullet"/>
      <w:lvlText w:val="-"/>
      <w:lvlJc w:val="left"/>
      <w:pPr>
        <w:ind w:left="845" w:hanging="420"/>
      </w:pPr>
      <w:rPr>
        <w:rFonts w:ascii="Calibri" w:eastAsia="Malgun Gothic"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ECC2844"/>
    <w:multiLevelType w:val="hybridMultilevel"/>
    <w:tmpl w:val="D646E538"/>
    <w:lvl w:ilvl="0" w:tplc="001A413A">
      <w:start w:val="6"/>
      <w:numFmt w:val="bullet"/>
      <w:lvlText w:val="-"/>
      <w:lvlJc w:val="left"/>
      <w:pPr>
        <w:ind w:left="840" w:hanging="420"/>
      </w:pPr>
      <w:rPr>
        <w:rFonts w:ascii="Times New Roman" w:eastAsia="等线" w:hAnsi="Times New Roman" w:cs="Times New Roman" w:hint="default"/>
        <w:color w:val="00000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FD26D61"/>
    <w:multiLevelType w:val="hybridMultilevel"/>
    <w:tmpl w:val="FBE41BB2"/>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CA1EF7"/>
    <w:multiLevelType w:val="hybridMultilevel"/>
    <w:tmpl w:val="62861E80"/>
    <w:lvl w:ilvl="0" w:tplc="BC5A80D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4B6FED"/>
    <w:multiLevelType w:val="hybridMultilevel"/>
    <w:tmpl w:val="9EE2C41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3D12444"/>
    <w:multiLevelType w:val="hybridMultilevel"/>
    <w:tmpl w:val="16FADC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1F2688"/>
    <w:multiLevelType w:val="hybridMultilevel"/>
    <w:tmpl w:val="F87E8372"/>
    <w:lvl w:ilvl="0" w:tplc="89948018">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AB4328"/>
    <w:multiLevelType w:val="hybridMultilevel"/>
    <w:tmpl w:val="43EC38AE"/>
    <w:lvl w:ilvl="0" w:tplc="3024643E">
      <w:start w:val="1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6" w15:restartNumberingAfterBreak="0">
    <w:nsid w:val="3BA61A4C"/>
    <w:multiLevelType w:val="multilevel"/>
    <w:tmpl w:val="3BA61A4C"/>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472C17EB"/>
    <w:multiLevelType w:val="hybridMultilevel"/>
    <w:tmpl w:val="ECBC7D3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604F96"/>
    <w:multiLevelType w:val="hybridMultilevel"/>
    <w:tmpl w:val="CD20DC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9E77117"/>
    <w:multiLevelType w:val="hybridMultilevel"/>
    <w:tmpl w:val="C2920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571619"/>
    <w:multiLevelType w:val="hybridMultilevel"/>
    <w:tmpl w:val="2FAAF598"/>
    <w:lvl w:ilvl="0" w:tplc="89948018">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3205DC"/>
    <w:multiLevelType w:val="hybridMultilevel"/>
    <w:tmpl w:val="41A48404"/>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47443E"/>
    <w:multiLevelType w:val="hybridMultilevel"/>
    <w:tmpl w:val="650A8D88"/>
    <w:lvl w:ilvl="0" w:tplc="BC5A80D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92A77C2"/>
    <w:multiLevelType w:val="hybridMultilevel"/>
    <w:tmpl w:val="ACACF226"/>
    <w:lvl w:ilvl="0" w:tplc="001A413A">
      <w:start w:val="6"/>
      <w:numFmt w:val="bullet"/>
      <w:lvlText w:val="-"/>
      <w:lvlJc w:val="left"/>
      <w:pPr>
        <w:ind w:left="840" w:hanging="420"/>
      </w:pPr>
      <w:rPr>
        <w:rFonts w:ascii="Times New Roman" w:eastAsia="等线" w:hAnsi="Times New Roman" w:cs="Times New Roman" w:hint="default"/>
        <w:color w:val="00000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0C81CA1"/>
    <w:multiLevelType w:val="hybridMultilevel"/>
    <w:tmpl w:val="0D667FCE"/>
    <w:lvl w:ilvl="0" w:tplc="001A413A">
      <w:start w:val="6"/>
      <w:numFmt w:val="bullet"/>
      <w:lvlText w:val="-"/>
      <w:lvlJc w:val="left"/>
      <w:pPr>
        <w:ind w:left="420" w:hanging="420"/>
      </w:pPr>
      <w:rPr>
        <w:rFonts w:ascii="Times New Roman" w:eastAsia="等线" w:hAnsi="Times New Roman" w:cs="Times New Roman" w:hint="default"/>
        <w:color w:val="000000"/>
      </w:rPr>
    </w:lvl>
    <w:lvl w:ilvl="1" w:tplc="97E0EAD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4282C9B"/>
    <w:multiLevelType w:val="hybridMultilevel"/>
    <w:tmpl w:val="CC1CFE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57C1928"/>
    <w:multiLevelType w:val="hybridMultilevel"/>
    <w:tmpl w:val="8C12151A"/>
    <w:lvl w:ilvl="0" w:tplc="08090003">
      <w:start w:val="1"/>
      <w:numFmt w:val="bullet"/>
      <w:lvlText w:val="o"/>
      <w:lvlJc w:val="left"/>
      <w:pPr>
        <w:ind w:left="420" w:hanging="420"/>
      </w:pPr>
      <w:rPr>
        <w:rFonts w:ascii="Courier New" w:hAnsi="Courier New"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85B45CE"/>
    <w:multiLevelType w:val="hybridMultilevel"/>
    <w:tmpl w:val="51DA6F6A"/>
    <w:lvl w:ilvl="0" w:tplc="2F646C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9BF0803"/>
    <w:multiLevelType w:val="hybridMultilevel"/>
    <w:tmpl w:val="D6AC2254"/>
    <w:lvl w:ilvl="0" w:tplc="B44C6242">
      <w:start w:val="1"/>
      <w:numFmt w:val="decimal"/>
      <w:lvlText w:val="%1."/>
      <w:lvlJc w:val="left"/>
      <w:pPr>
        <w:ind w:left="1619" w:hanging="360"/>
      </w:pPr>
      <w:rPr>
        <w:rFonts w:hint="default"/>
      </w:rPr>
    </w:lvl>
    <w:lvl w:ilvl="1" w:tplc="4DA2B89C">
      <w:start w:val="1"/>
      <w:numFmt w:val="lowerLetter"/>
      <w:lvlText w:val="%2."/>
      <w:lvlJc w:val="left"/>
      <w:pPr>
        <w:ind w:left="2339" w:hanging="360"/>
      </w:pPr>
      <w:rPr>
        <w:rFonts w:ascii="Arial" w:eastAsia="MS Mincho" w:hAnsi="Arial" w:cs="Times New Roman"/>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7781B6C"/>
    <w:multiLevelType w:val="hybridMultilevel"/>
    <w:tmpl w:val="07628E62"/>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start w:val="1"/>
      <w:numFmt w:val="bullet"/>
      <w:lvlText w:val=""/>
      <w:lvlJc w:val="left"/>
      <w:pPr>
        <w:ind w:left="2886" w:hanging="360"/>
      </w:pPr>
      <w:rPr>
        <w:rFonts w:ascii="Wingdings" w:hAnsi="Wingdings" w:hint="default"/>
      </w:rPr>
    </w:lvl>
    <w:lvl w:ilvl="3" w:tplc="04090001">
      <w:start w:val="1"/>
      <w:numFmt w:val="bullet"/>
      <w:lvlText w:val=""/>
      <w:lvlJc w:val="left"/>
      <w:pPr>
        <w:ind w:left="3606" w:hanging="360"/>
      </w:pPr>
      <w:rPr>
        <w:rFonts w:ascii="Symbol" w:hAnsi="Symbol" w:hint="default"/>
      </w:rPr>
    </w:lvl>
    <w:lvl w:ilvl="4" w:tplc="04090003">
      <w:start w:val="1"/>
      <w:numFmt w:val="bullet"/>
      <w:lvlText w:val="o"/>
      <w:lvlJc w:val="left"/>
      <w:pPr>
        <w:ind w:left="4326" w:hanging="360"/>
      </w:pPr>
      <w:rPr>
        <w:rFonts w:ascii="Courier New" w:hAnsi="Courier New" w:cs="Courier New" w:hint="default"/>
      </w:rPr>
    </w:lvl>
    <w:lvl w:ilvl="5" w:tplc="04090005">
      <w:start w:val="1"/>
      <w:numFmt w:val="bullet"/>
      <w:lvlText w:val=""/>
      <w:lvlJc w:val="left"/>
      <w:pPr>
        <w:ind w:left="5046" w:hanging="360"/>
      </w:pPr>
      <w:rPr>
        <w:rFonts w:ascii="Wingdings" w:hAnsi="Wingdings" w:hint="default"/>
      </w:rPr>
    </w:lvl>
    <w:lvl w:ilvl="6" w:tplc="04090001">
      <w:start w:val="1"/>
      <w:numFmt w:val="bullet"/>
      <w:lvlText w:val=""/>
      <w:lvlJc w:val="left"/>
      <w:pPr>
        <w:ind w:left="5766" w:hanging="360"/>
      </w:pPr>
      <w:rPr>
        <w:rFonts w:ascii="Symbol" w:hAnsi="Symbol" w:hint="default"/>
      </w:rPr>
    </w:lvl>
    <w:lvl w:ilvl="7" w:tplc="04090003">
      <w:start w:val="1"/>
      <w:numFmt w:val="bullet"/>
      <w:lvlText w:val="o"/>
      <w:lvlJc w:val="left"/>
      <w:pPr>
        <w:ind w:left="6486" w:hanging="360"/>
      </w:pPr>
      <w:rPr>
        <w:rFonts w:ascii="Courier New" w:hAnsi="Courier New" w:cs="Courier New" w:hint="default"/>
      </w:rPr>
    </w:lvl>
    <w:lvl w:ilvl="8" w:tplc="04090005">
      <w:start w:val="1"/>
      <w:numFmt w:val="bullet"/>
      <w:lvlText w:val=""/>
      <w:lvlJc w:val="left"/>
      <w:pPr>
        <w:ind w:left="7206" w:hanging="360"/>
      </w:pPr>
      <w:rPr>
        <w:rFonts w:ascii="Wingdings" w:hAnsi="Wingdings" w:hint="default"/>
      </w:rPr>
    </w:lvl>
  </w:abstractNum>
  <w:abstractNum w:abstractNumId="46"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7DFA3432"/>
    <w:multiLevelType w:val="hybridMultilevel"/>
    <w:tmpl w:val="42D453B0"/>
    <w:lvl w:ilvl="0" w:tplc="5DDEA5E6">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1" w15:restartNumberingAfterBreak="0">
    <w:nsid w:val="7F0C4611"/>
    <w:multiLevelType w:val="hybridMultilevel"/>
    <w:tmpl w:val="8CE6E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F24793"/>
    <w:multiLevelType w:val="hybridMultilevel"/>
    <w:tmpl w:val="D88E834C"/>
    <w:lvl w:ilvl="0" w:tplc="53AA1146">
      <w:start w:val="2"/>
      <w:numFmt w:val="bullet"/>
      <w:lvlText w:val="-"/>
      <w:lvlJc w:val="left"/>
      <w:pPr>
        <w:ind w:left="720" w:hanging="360"/>
      </w:pPr>
      <w:rPr>
        <w:rFonts w:ascii="Calibri" w:eastAsia="Malgun Gothic" w:hAnsi="Calibri" w:cs="Times New Roman" w:hint="default"/>
      </w:rPr>
    </w:lvl>
    <w:lvl w:ilvl="1" w:tplc="EDFEC290">
      <w:start w:val="1"/>
      <w:numFmt w:val="bullet"/>
      <w:lvlText w:val="o"/>
      <w:lvlJc w:val="left"/>
      <w:pPr>
        <w:ind w:left="1440" w:hanging="360"/>
      </w:pPr>
      <w:rPr>
        <w:rFonts w:ascii="Courier New" w:hAnsi="Courier New" w:cs="Courier New" w:hint="default"/>
      </w:rPr>
    </w:lvl>
    <w:lvl w:ilvl="2" w:tplc="AD40F476">
      <w:start w:val="1"/>
      <w:numFmt w:val="bullet"/>
      <w:lvlText w:val=""/>
      <w:lvlJc w:val="left"/>
      <w:pPr>
        <w:ind w:left="2160" w:hanging="360"/>
      </w:pPr>
      <w:rPr>
        <w:rFonts w:ascii="Wingdings" w:hAnsi="Wingdings" w:hint="default"/>
      </w:rPr>
    </w:lvl>
    <w:lvl w:ilvl="3" w:tplc="E6E8DE90">
      <w:start w:val="1"/>
      <w:numFmt w:val="decimal"/>
      <w:lvlText w:val="%4."/>
      <w:lvlJc w:val="left"/>
      <w:pPr>
        <w:tabs>
          <w:tab w:val="num" w:pos="2880"/>
        </w:tabs>
        <w:ind w:left="2880" w:hanging="360"/>
      </w:pPr>
    </w:lvl>
    <w:lvl w:ilvl="4" w:tplc="E7D6909C">
      <w:start w:val="1"/>
      <w:numFmt w:val="decimal"/>
      <w:lvlText w:val="%5."/>
      <w:lvlJc w:val="left"/>
      <w:pPr>
        <w:tabs>
          <w:tab w:val="num" w:pos="3600"/>
        </w:tabs>
        <w:ind w:left="3600" w:hanging="360"/>
      </w:pPr>
    </w:lvl>
    <w:lvl w:ilvl="5" w:tplc="42040FBC">
      <w:start w:val="1"/>
      <w:numFmt w:val="decimal"/>
      <w:lvlText w:val="%6."/>
      <w:lvlJc w:val="left"/>
      <w:pPr>
        <w:tabs>
          <w:tab w:val="num" w:pos="4320"/>
        </w:tabs>
        <w:ind w:left="4320" w:hanging="360"/>
      </w:pPr>
    </w:lvl>
    <w:lvl w:ilvl="6" w:tplc="F2EA8DC6">
      <w:start w:val="1"/>
      <w:numFmt w:val="decimal"/>
      <w:lvlText w:val="%7."/>
      <w:lvlJc w:val="left"/>
      <w:pPr>
        <w:tabs>
          <w:tab w:val="num" w:pos="5040"/>
        </w:tabs>
        <w:ind w:left="5040" w:hanging="360"/>
      </w:pPr>
    </w:lvl>
    <w:lvl w:ilvl="7" w:tplc="521C7C9A">
      <w:start w:val="1"/>
      <w:numFmt w:val="decimal"/>
      <w:lvlText w:val="%8."/>
      <w:lvlJc w:val="left"/>
      <w:pPr>
        <w:tabs>
          <w:tab w:val="num" w:pos="5760"/>
        </w:tabs>
        <w:ind w:left="5760" w:hanging="360"/>
      </w:pPr>
    </w:lvl>
    <w:lvl w:ilvl="8" w:tplc="B016EC4A">
      <w:start w:val="1"/>
      <w:numFmt w:val="decimal"/>
      <w:lvlText w:val="%9."/>
      <w:lvlJc w:val="left"/>
      <w:pPr>
        <w:tabs>
          <w:tab w:val="num" w:pos="6480"/>
        </w:tabs>
        <w:ind w:left="6480" w:hanging="360"/>
      </w:pPr>
    </w:lvl>
  </w:abstractNum>
  <w:num w:numId="1">
    <w:abstractNumId w:val="19"/>
  </w:num>
  <w:num w:numId="2">
    <w:abstractNumId w:val="32"/>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45"/>
  </w:num>
  <w:num w:numId="7">
    <w:abstractNumId w:val="36"/>
  </w:num>
  <w:num w:numId="8">
    <w:abstractNumId w:val="45"/>
  </w:num>
  <w:num w:numId="9">
    <w:abstractNumId w:val="48"/>
  </w:num>
  <w:num w:numId="10">
    <w:abstractNumId w:val="13"/>
  </w:num>
  <w:num w:numId="11">
    <w:abstractNumId w:val="26"/>
  </w:num>
  <w:num w:numId="12">
    <w:abstractNumId w:val="24"/>
  </w:num>
  <w:num w:numId="13">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46"/>
  </w:num>
  <w:num w:numId="16">
    <w:abstractNumId w:val="3"/>
  </w:num>
  <w:num w:numId="17">
    <w:abstractNumId w:val="39"/>
  </w:num>
  <w:num w:numId="18">
    <w:abstractNumId w:val="19"/>
  </w:num>
  <w:num w:numId="19">
    <w:abstractNumId w:val="19"/>
  </w:num>
  <w:num w:numId="20">
    <w:abstractNumId w:val="11"/>
  </w:num>
  <w:num w:numId="21">
    <w:abstractNumId w:val="17"/>
  </w:num>
  <w:num w:numId="22">
    <w:abstractNumId w:val="47"/>
  </w:num>
  <w:num w:numId="23">
    <w:abstractNumId w:val="38"/>
  </w:num>
  <w:num w:numId="24">
    <w:abstractNumId w:val="30"/>
  </w:num>
  <w:num w:numId="25">
    <w:abstractNumId w:val="19"/>
  </w:num>
  <w:num w:numId="26">
    <w:abstractNumId w:val="19"/>
  </w:num>
  <w:num w:numId="27">
    <w:abstractNumId w:val="19"/>
  </w:num>
  <w:num w:numId="28">
    <w:abstractNumId w:val="25"/>
  </w:num>
  <w:num w:numId="29">
    <w:abstractNumId w:val="4"/>
  </w:num>
  <w:num w:numId="30">
    <w:abstractNumId w:val="40"/>
  </w:num>
  <w:num w:numId="31">
    <w:abstractNumId w:val="9"/>
  </w:num>
  <w:num w:numId="32">
    <w:abstractNumId w:val="41"/>
  </w:num>
  <w:num w:numId="33">
    <w:abstractNumId w:val="2"/>
  </w:num>
  <w:num w:numId="34">
    <w:abstractNumId w:val="8"/>
  </w:num>
  <w:num w:numId="35">
    <w:abstractNumId w:val="23"/>
  </w:num>
  <w:num w:numId="36">
    <w:abstractNumId w:val="31"/>
  </w:num>
  <w:num w:numId="37">
    <w:abstractNumId w:val="29"/>
  </w:num>
  <w:num w:numId="38">
    <w:abstractNumId w:val="19"/>
  </w:num>
  <w:num w:numId="39">
    <w:abstractNumId w:val="44"/>
  </w:num>
  <w:num w:numId="40">
    <w:abstractNumId w:val="28"/>
  </w:num>
  <w:num w:numId="41">
    <w:abstractNumId w:val="33"/>
  </w:num>
  <w:num w:numId="42">
    <w:abstractNumId w:val="7"/>
  </w:num>
  <w:num w:numId="43">
    <w:abstractNumId w:val="1"/>
  </w:num>
  <w:num w:numId="44">
    <w:abstractNumId w:val="21"/>
  </w:num>
  <w:num w:numId="45">
    <w:abstractNumId w:val="6"/>
  </w:num>
  <w:num w:numId="46">
    <w:abstractNumId w:val="0"/>
  </w:num>
  <w:num w:numId="47">
    <w:abstractNumId w:val="18"/>
  </w:num>
  <w:num w:numId="48">
    <w:abstractNumId w:val="19"/>
  </w:num>
  <w:num w:numId="49">
    <w:abstractNumId w:val="22"/>
  </w:num>
  <w:num w:numId="50">
    <w:abstractNumId w:val="12"/>
  </w:num>
  <w:num w:numId="51">
    <w:abstractNumId w:val="20"/>
  </w:num>
  <w:num w:numId="52">
    <w:abstractNumId w:val="43"/>
  </w:num>
  <w:num w:numId="53">
    <w:abstractNumId w:val="42"/>
  </w:num>
  <w:num w:numId="54">
    <w:abstractNumId w:val="19"/>
  </w:num>
  <w:num w:numId="55">
    <w:abstractNumId w:val="49"/>
  </w:num>
  <w:num w:numId="56">
    <w:abstractNumId w:val="19"/>
  </w:num>
  <w:num w:numId="57">
    <w:abstractNumId w:val="35"/>
  </w:num>
  <w:num w:numId="58">
    <w:abstractNumId w:val="51"/>
  </w:num>
  <w:num w:numId="59">
    <w:abstractNumId w:val="19"/>
  </w:num>
  <w:num w:numId="60">
    <w:abstractNumId w:val="19"/>
  </w:num>
  <w:num w:numId="61">
    <w:abstractNumId w:val="19"/>
  </w:num>
  <w:num w:numId="62">
    <w:abstractNumId w:val="19"/>
  </w:num>
  <w:num w:numId="63">
    <w:abstractNumId w:val="15"/>
  </w:num>
  <w:num w:numId="64">
    <w:abstractNumId w:val="16"/>
  </w:num>
  <w:num w:numId="65">
    <w:abstractNumId w:val="37"/>
  </w:num>
  <w:num w:numId="66">
    <w:abstractNumId w:val="10"/>
  </w:num>
  <w:num w:numId="67">
    <w:abstractNumId w:val="10"/>
  </w:num>
  <w:num w:numId="68">
    <w:abstractNumId w:val="50"/>
  </w:num>
  <w:num w:numId="69">
    <w:abstractNumId w:val="15"/>
  </w:num>
  <w:num w:numId="70">
    <w:abstractNumId w:val="15"/>
  </w:num>
  <w:num w:numId="71">
    <w:abstractNumId w:val="1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B"/>
    <w:rsid w:val="00000D04"/>
    <w:rsid w:val="00000DB2"/>
    <w:rsid w:val="00000FD2"/>
    <w:rsid w:val="00000FF2"/>
    <w:rsid w:val="0000189C"/>
    <w:rsid w:val="000019A8"/>
    <w:rsid w:val="00001F26"/>
    <w:rsid w:val="000020F6"/>
    <w:rsid w:val="0000231E"/>
    <w:rsid w:val="00002326"/>
    <w:rsid w:val="00002893"/>
    <w:rsid w:val="000033A3"/>
    <w:rsid w:val="000035A5"/>
    <w:rsid w:val="00003605"/>
    <w:rsid w:val="0000399C"/>
    <w:rsid w:val="00003C56"/>
    <w:rsid w:val="00003EC2"/>
    <w:rsid w:val="000040A9"/>
    <w:rsid w:val="0000458E"/>
    <w:rsid w:val="000045C5"/>
    <w:rsid w:val="000045ED"/>
    <w:rsid w:val="00004CF3"/>
    <w:rsid w:val="00004E70"/>
    <w:rsid w:val="000072B6"/>
    <w:rsid w:val="00007813"/>
    <w:rsid w:val="00007B11"/>
    <w:rsid w:val="00010144"/>
    <w:rsid w:val="000109E6"/>
    <w:rsid w:val="00010C93"/>
    <w:rsid w:val="00011F06"/>
    <w:rsid w:val="00011F67"/>
    <w:rsid w:val="00012862"/>
    <w:rsid w:val="000128E6"/>
    <w:rsid w:val="000133E2"/>
    <w:rsid w:val="00013AEF"/>
    <w:rsid w:val="0001447A"/>
    <w:rsid w:val="00014481"/>
    <w:rsid w:val="00015EFB"/>
    <w:rsid w:val="000165E2"/>
    <w:rsid w:val="000172BE"/>
    <w:rsid w:val="000175DB"/>
    <w:rsid w:val="00017CD4"/>
    <w:rsid w:val="00017D8A"/>
    <w:rsid w:val="00017EA6"/>
    <w:rsid w:val="00020573"/>
    <w:rsid w:val="00020CCE"/>
    <w:rsid w:val="00020E4E"/>
    <w:rsid w:val="000215C2"/>
    <w:rsid w:val="00022B9B"/>
    <w:rsid w:val="00023388"/>
    <w:rsid w:val="00023425"/>
    <w:rsid w:val="00023DFB"/>
    <w:rsid w:val="000241BE"/>
    <w:rsid w:val="00024248"/>
    <w:rsid w:val="000242F2"/>
    <w:rsid w:val="000257D3"/>
    <w:rsid w:val="00026D4B"/>
    <w:rsid w:val="00027483"/>
    <w:rsid w:val="000275C6"/>
    <w:rsid w:val="000275D7"/>
    <w:rsid w:val="00027AD6"/>
    <w:rsid w:val="00027DF7"/>
    <w:rsid w:val="0003024C"/>
    <w:rsid w:val="00030B52"/>
    <w:rsid w:val="00031ADB"/>
    <w:rsid w:val="00032056"/>
    <w:rsid w:val="000328CA"/>
    <w:rsid w:val="00032E40"/>
    <w:rsid w:val="00033508"/>
    <w:rsid w:val="0003376B"/>
    <w:rsid w:val="00034676"/>
    <w:rsid w:val="000346E6"/>
    <w:rsid w:val="000352B3"/>
    <w:rsid w:val="000355F6"/>
    <w:rsid w:val="000377C1"/>
    <w:rsid w:val="0004023E"/>
    <w:rsid w:val="0004024B"/>
    <w:rsid w:val="00040AAE"/>
    <w:rsid w:val="0004109E"/>
    <w:rsid w:val="000415F3"/>
    <w:rsid w:val="000419EB"/>
    <w:rsid w:val="00041C57"/>
    <w:rsid w:val="00042044"/>
    <w:rsid w:val="000420ED"/>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DB1"/>
    <w:rsid w:val="00047E60"/>
    <w:rsid w:val="00050532"/>
    <w:rsid w:val="0005089F"/>
    <w:rsid w:val="00051704"/>
    <w:rsid w:val="000520E2"/>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1CA1"/>
    <w:rsid w:val="0006229C"/>
    <w:rsid w:val="00062CB6"/>
    <w:rsid w:val="000643F1"/>
    <w:rsid w:val="00065535"/>
    <w:rsid w:val="00065D38"/>
    <w:rsid w:val="00067DD1"/>
    <w:rsid w:val="00070447"/>
    <w:rsid w:val="000706E7"/>
    <w:rsid w:val="0007076F"/>
    <w:rsid w:val="0007081F"/>
    <w:rsid w:val="00070965"/>
    <w:rsid w:val="00070EF8"/>
    <w:rsid w:val="00071192"/>
    <w:rsid w:val="000713A7"/>
    <w:rsid w:val="00072A80"/>
    <w:rsid w:val="000731A0"/>
    <w:rsid w:val="000732E1"/>
    <w:rsid w:val="000736C1"/>
    <w:rsid w:val="00073797"/>
    <w:rsid w:val="0007392F"/>
    <w:rsid w:val="00073DEC"/>
    <w:rsid w:val="000745AA"/>
    <w:rsid w:val="00074B06"/>
    <w:rsid w:val="00074B19"/>
    <w:rsid w:val="00074E86"/>
    <w:rsid w:val="00075560"/>
    <w:rsid w:val="00075DCE"/>
    <w:rsid w:val="00076097"/>
    <w:rsid w:val="00076321"/>
    <w:rsid w:val="00076451"/>
    <w:rsid w:val="00076541"/>
    <w:rsid w:val="000772F4"/>
    <w:rsid w:val="000776EB"/>
    <w:rsid w:val="000777B9"/>
    <w:rsid w:val="00081020"/>
    <w:rsid w:val="00081974"/>
    <w:rsid w:val="00081EE2"/>
    <w:rsid w:val="000823B0"/>
    <w:rsid w:val="00082C50"/>
    <w:rsid w:val="0008335B"/>
    <w:rsid w:val="00083379"/>
    <w:rsid w:val="00083587"/>
    <w:rsid w:val="000836E4"/>
    <w:rsid w:val="00083838"/>
    <w:rsid w:val="00083B6A"/>
    <w:rsid w:val="000841F3"/>
    <w:rsid w:val="000850F3"/>
    <w:rsid w:val="00085E04"/>
    <w:rsid w:val="00086433"/>
    <w:rsid w:val="00086800"/>
    <w:rsid w:val="00086FC8"/>
    <w:rsid w:val="000871D7"/>
    <w:rsid w:val="00087465"/>
    <w:rsid w:val="00087913"/>
    <w:rsid w:val="00090226"/>
    <w:rsid w:val="000902DC"/>
    <w:rsid w:val="00090AC1"/>
    <w:rsid w:val="00090C6D"/>
    <w:rsid w:val="00090F44"/>
    <w:rsid w:val="000911AE"/>
    <w:rsid w:val="00091493"/>
    <w:rsid w:val="00092011"/>
    <w:rsid w:val="00093697"/>
    <w:rsid w:val="00093CAD"/>
    <w:rsid w:val="00093D42"/>
    <w:rsid w:val="00093DD0"/>
    <w:rsid w:val="00094A16"/>
    <w:rsid w:val="00094D72"/>
    <w:rsid w:val="00094DE6"/>
    <w:rsid w:val="00095D1D"/>
    <w:rsid w:val="00096356"/>
    <w:rsid w:val="00097C99"/>
    <w:rsid w:val="00097E13"/>
    <w:rsid w:val="000A07AC"/>
    <w:rsid w:val="000A0F14"/>
    <w:rsid w:val="000A138C"/>
    <w:rsid w:val="000A1441"/>
    <w:rsid w:val="000A1A06"/>
    <w:rsid w:val="000A1B60"/>
    <w:rsid w:val="000A1D3E"/>
    <w:rsid w:val="000A21B4"/>
    <w:rsid w:val="000A2CC7"/>
    <w:rsid w:val="000A2ED6"/>
    <w:rsid w:val="000A4205"/>
    <w:rsid w:val="000A4A19"/>
    <w:rsid w:val="000A4ABB"/>
    <w:rsid w:val="000A525D"/>
    <w:rsid w:val="000A5265"/>
    <w:rsid w:val="000A553D"/>
    <w:rsid w:val="000A5E7C"/>
    <w:rsid w:val="000A6351"/>
    <w:rsid w:val="000A63D6"/>
    <w:rsid w:val="000A6C56"/>
    <w:rsid w:val="000A7B38"/>
    <w:rsid w:val="000B0343"/>
    <w:rsid w:val="000B0ABA"/>
    <w:rsid w:val="000B0B04"/>
    <w:rsid w:val="000B132C"/>
    <w:rsid w:val="000B14DF"/>
    <w:rsid w:val="000B2985"/>
    <w:rsid w:val="000B2C49"/>
    <w:rsid w:val="000B2C74"/>
    <w:rsid w:val="000B2C88"/>
    <w:rsid w:val="000B2D24"/>
    <w:rsid w:val="000B333F"/>
    <w:rsid w:val="000B3342"/>
    <w:rsid w:val="000B4A42"/>
    <w:rsid w:val="000B51FA"/>
    <w:rsid w:val="000B5382"/>
    <w:rsid w:val="000B5905"/>
    <w:rsid w:val="000B5975"/>
    <w:rsid w:val="000B5B93"/>
    <w:rsid w:val="000B6E2C"/>
    <w:rsid w:val="000B6F0A"/>
    <w:rsid w:val="000B76C5"/>
    <w:rsid w:val="000B7A10"/>
    <w:rsid w:val="000C0859"/>
    <w:rsid w:val="000C0EFB"/>
    <w:rsid w:val="000C0F27"/>
    <w:rsid w:val="000C115D"/>
    <w:rsid w:val="000C1535"/>
    <w:rsid w:val="000C252B"/>
    <w:rsid w:val="000C2A7B"/>
    <w:rsid w:val="000C2E57"/>
    <w:rsid w:val="000C2FBD"/>
    <w:rsid w:val="000C3215"/>
    <w:rsid w:val="000C3B0C"/>
    <w:rsid w:val="000C422D"/>
    <w:rsid w:val="000C4852"/>
    <w:rsid w:val="000C4BD4"/>
    <w:rsid w:val="000C5C0C"/>
    <w:rsid w:val="000C5F91"/>
    <w:rsid w:val="000C6025"/>
    <w:rsid w:val="000C7AC1"/>
    <w:rsid w:val="000C7F34"/>
    <w:rsid w:val="000D0565"/>
    <w:rsid w:val="000D0B1E"/>
    <w:rsid w:val="000D0E4E"/>
    <w:rsid w:val="000D113C"/>
    <w:rsid w:val="000D12D1"/>
    <w:rsid w:val="000D159A"/>
    <w:rsid w:val="000D1796"/>
    <w:rsid w:val="000D22CC"/>
    <w:rsid w:val="000D259D"/>
    <w:rsid w:val="000D284E"/>
    <w:rsid w:val="000D36AE"/>
    <w:rsid w:val="000D38A1"/>
    <w:rsid w:val="000D4322"/>
    <w:rsid w:val="000D44A8"/>
    <w:rsid w:val="000D4C4E"/>
    <w:rsid w:val="000D5077"/>
    <w:rsid w:val="000D5362"/>
    <w:rsid w:val="000D5713"/>
    <w:rsid w:val="000D57F8"/>
    <w:rsid w:val="000D5851"/>
    <w:rsid w:val="000D5A7D"/>
    <w:rsid w:val="000D5AA7"/>
    <w:rsid w:val="000D5C60"/>
    <w:rsid w:val="000D67D0"/>
    <w:rsid w:val="000D6848"/>
    <w:rsid w:val="000D6F41"/>
    <w:rsid w:val="000D71E2"/>
    <w:rsid w:val="000D73A5"/>
    <w:rsid w:val="000D73D7"/>
    <w:rsid w:val="000D76AC"/>
    <w:rsid w:val="000E023D"/>
    <w:rsid w:val="000E07D6"/>
    <w:rsid w:val="000E1380"/>
    <w:rsid w:val="000E16D0"/>
    <w:rsid w:val="000E1702"/>
    <w:rsid w:val="000E18DF"/>
    <w:rsid w:val="000E2AE1"/>
    <w:rsid w:val="000E2CCB"/>
    <w:rsid w:val="000E3041"/>
    <w:rsid w:val="000E4127"/>
    <w:rsid w:val="000E45F7"/>
    <w:rsid w:val="000E4680"/>
    <w:rsid w:val="000E59A0"/>
    <w:rsid w:val="000E68EC"/>
    <w:rsid w:val="000E7A84"/>
    <w:rsid w:val="000F1207"/>
    <w:rsid w:val="000F15BC"/>
    <w:rsid w:val="000F180A"/>
    <w:rsid w:val="000F1C92"/>
    <w:rsid w:val="000F25EE"/>
    <w:rsid w:val="000F2E58"/>
    <w:rsid w:val="000F2EEE"/>
    <w:rsid w:val="000F3697"/>
    <w:rsid w:val="000F7DE5"/>
    <w:rsid w:val="000F7F58"/>
    <w:rsid w:val="00100128"/>
    <w:rsid w:val="00100BB5"/>
    <w:rsid w:val="00100FF3"/>
    <w:rsid w:val="0010117D"/>
    <w:rsid w:val="001026A6"/>
    <w:rsid w:val="001026CA"/>
    <w:rsid w:val="001029C2"/>
    <w:rsid w:val="00103EB8"/>
    <w:rsid w:val="001043C2"/>
    <w:rsid w:val="001043E1"/>
    <w:rsid w:val="0010505A"/>
    <w:rsid w:val="001054AB"/>
    <w:rsid w:val="00105556"/>
    <w:rsid w:val="00105CC7"/>
    <w:rsid w:val="00106154"/>
    <w:rsid w:val="001075EF"/>
    <w:rsid w:val="00107779"/>
    <w:rsid w:val="001078C2"/>
    <w:rsid w:val="00107E1C"/>
    <w:rsid w:val="00110243"/>
    <w:rsid w:val="00110662"/>
    <w:rsid w:val="001106AD"/>
    <w:rsid w:val="001112C4"/>
    <w:rsid w:val="00111444"/>
    <w:rsid w:val="00111723"/>
    <w:rsid w:val="00111D07"/>
    <w:rsid w:val="001129B5"/>
    <w:rsid w:val="00112C43"/>
    <w:rsid w:val="001141E3"/>
    <w:rsid w:val="001144DF"/>
    <w:rsid w:val="001151BC"/>
    <w:rsid w:val="0011526B"/>
    <w:rsid w:val="00115394"/>
    <w:rsid w:val="0011557B"/>
    <w:rsid w:val="00115D45"/>
    <w:rsid w:val="0011625B"/>
    <w:rsid w:val="00117166"/>
    <w:rsid w:val="00117C85"/>
    <w:rsid w:val="00120386"/>
    <w:rsid w:val="00120B13"/>
    <w:rsid w:val="00123AFD"/>
    <w:rsid w:val="00124D84"/>
    <w:rsid w:val="00124E47"/>
    <w:rsid w:val="001250DD"/>
    <w:rsid w:val="00125733"/>
    <w:rsid w:val="00125A01"/>
    <w:rsid w:val="001263AA"/>
    <w:rsid w:val="00130779"/>
    <w:rsid w:val="001307A1"/>
    <w:rsid w:val="00131825"/>
    <w:rsid w:val="00131F1F"/>
    <w:rsid w:val="001320E8"/>
    <w:rsid w:val="001321D3"/>
    <w:rsid w:val="00132403"/>
    <w:rsid w:val="00132B09"/>
    <w:rsid w:val="00133599"/>
    <w:rsid w:val="001339F0"/>
    <w:rsid w:val="00133A76"/>
    <w:rsid w:val="00133B06"/>
    <w:rsid w:val="00133BF7"/>
    <w:rsid w:val="00134B88"/>
    <w:rsid w:val="0013501B"/>
    <w:rsid w:val="00135851"/>
    <w:rsid w:val="00136044"/>
    <w:rsid w:val="00136A23"/>
    <w:rsid w:val="00136B99"/>
    <w:rsid w:val="001402B9"/>
    <w:rsid w:val="0014063E"/>
    <w:rsid w:val="0014087D"/>
    <w:rsid w:val="00140F74"/>
    <w:rsid w:val="00141191"/>
    <w:rsid w:val="0014159C"/>
    <w:rsid w:val="00142665"/>
    <w:rsid w:val="0014384A"/>
    <w:rsid w:val="001438AA"/>
    <w:rsid w:val="00143CD2"/>
    <w:rsid w:val="00144487"/>
    <w:rsid w:val="0014450F"/>
    <w:rsid w:val="00144D8F"/>
    <w:rsid w:val="00145357"/>
    <w:rsid w:val="00145C74"/>
    <w:rsid w:val="001462E9"/>
    <w:rsid w:val="00146A1A"/>
    <w:rsid w:val="00146E32"/>
    <w:rsid w:val="00146F20"/>
    <w:rsid w:val="00147B24"/>
    <w:rsid w:val="0015009F"/>
    <w:rsid w:val="001502B0"/>
    <w:rsid w:val="0015056F"/>
    <w:rsid w:val="00150A9E"/>
    <w:rsid w:val="00151619"/>
    <w:rsid w:val="0015175A"/>
    <w:rsid w:val="0015282A"/>
    <w:rsid w:val="00152835"/>
    <w:rsid w:val="00153421"/>
    <w:rsid w:val="00153751"/>
    <w:rsid w:val="00153D00"/>
    <w:rsid w:val="0015487A"/>
    <w:rsid w:val="00154C0C"/>
    <w:rsid w:val="00155391"/>
    <w:rsid w:val="001556FF"/>
    <w:rsid w:val="001559FA"/>
    <w:rsid w:val="0015622B"/>
    <w:rsid w:val="00156374"/>
    <w:rsid w:val="001577D8"/>
    <w:rsid w:val="00157FC3"/>
    <w:rsid w:val="00160739"/>
    <w:rsid w:val="00160FC4"/>
    <w:rsid w:val="00161B87"/>
    <w:rsid w:val="0016271E"/>
    <w:rsid w:val="00162C70"/>
    <w:rsid w:val="00162D7A"/>
    <w:rsid w:val="001644DD"/>
    <w:rsid w:val="00164501"/>
    <w:rsid w:val="00164DAB"/>
    <w:rsid w:val="00165BBB"/>
    <w:rsid w:val="0016613F"/>
    <w:rsid w:val="00166215"/>
    <w:rsid w:val="00166591"/>
    <w:rsid w:val="00166A15"/>
    <w:rsid w:val="001704E4"/>
    <w:rsid w:val="00170526"/>
    <w:rsid w:val="00171143"/>
    <w:rsid w:val="00172379"/>
    <w:rsid w:val="0017270F"/>
    <w:rsid w:val="001727A6"/>
    <w:rsid w:val="00172864"/>
    <w:rsid w:val="00172B82"/>
    <w:rsid w:val="00172BF7"/>
    <w:rsid w:val="00172EFA"/>
    <w:rsid w:val="00173608"/>
    <w:rsid w:val="001745EC"/>
    <w:rsid w:val="001747B7"/>
    <w:rsid w:val="00175218"/>
    <w:rsid w:val="00175256"/>
    <w:rsid w:val="00175382"/>
    <w:rsid w:val="00175C30"/>
    <w:rsid w:val="001764B3"/>
    <w:rsid w:val="00177069"/>
    <w:rsid w:val="001774F0"/>
    <w:rsid w:val="00177FC1"/>
    <w:rsid w:val="00180162"/>
    <w:rsid w:val="001815A2"/>
    <w:rsid w:val="00181FC1"/>
    <w:rsid w:val="00182C9F"/>
    <w:rsid w:val="00183034"/>
    <w:rsid w:val="001830F7"/>
    <w:rsid w:val="00183E0A"/>
    <w:rsid w:val="00183EE6"/>
    <w:rsid w:val="00183F28"/>
    <w:rsid w:val="0018588A"/>
    <w:rsid w:val="00187252"/>
    <w:rsid w:val="001878BB"/>
    <w:rsid w:val="00187DE7"/>
    <w:rsid w:val="00187E97"/>
    <w:rsid w:val="00190B8A"/>
    <w:rsid w:val="00190EA5"/>
    <w:rsid w:val="00191B29"/>
    <w:rsid w:val="00191C91"/>
    <w:rsid w:val="00192DD9"/>
    <w:rsid w:val="00192F9A"/>
    <w:rsid w:val="00194339"/>
    <w:rsid w:val="00194848"/>
    <w:rsid w:val="001958EA"/>
    <w:rsid w:val="00195B2F"/>
    <w:rsid w:val="00195E0E"/>
    <w:rsid w:val="001A0240"/>
    <w:rsid w:val="001A092D"/>
    <w:rsid w:val="001A1070"/>
    <w:rsid w:val="001A180D"/>
    <w:rsid w:val="001A1BAC"/>
    <w:rsid w:val="001A23CE"/>
    <w:rsid w:val="001A2C89"/>
    <w:rsid w:val="001A4111"/>
    <w:rsid w:val="001A4979"/>
    <w:rsid w:val="001A4DDE"/>
    <w:rsid w:val="001A5483"/>
    <w:rsid w:val="001A622A"/>
    <w:rsid w:val="001A673E"/>
    <w:rsid w:val="001A7297"/>
    <w:rsid w:val="001A7763"/>
    <w:rsid w:val="001B0FAB"/>
    <w:rsid w:val="001B319B"/>
    <w:rsid w:val="001B3964"/>
    <w:rsid w:val="001B40B3"/>
    <w:rsid w:val="001B4452"/>
    <w:rsid w:val="001B466C"/>
    <w:rsid w:val="001B4BBF"/>
    <w:rsid w:val="001B4F34"/>
    <w:rsid w:val="001B52EC"/>
    <w:rsid w:val="001B554A"/>
    <w:rsid w:val="001B56EC"/>
    <w:rsid w:val="001B6564"/>
    <w:rsid w:val="001B685C"/>
    <w:rsid w:val="001B691A"/>
    <w:rsid w:val="001B7E50"/>
    <w:rsid w:val="001C01D9"/>
    <w:rsid w:val="001C02D8"/>
    <w:rsid w:val="001C04E3"/>
    <w:rsid w:val="001C1652"/>
    <w:rsid w:val="001C1AFE"/>
    <w:rsid w:val="001C2378"/>
    <w:rsid w:val="001C2F75"/>
    <w:rsid w:val="001C3E43"/>
    <w:rsid w:val="001C3EE9"/>
    <w:rsid w:val="001C3FA4"/>
    <w:rsid w:val="001C40F9"/>
    <w:rsid w:val="001C458B"/>
    <w:rsid w:val="001C4E8A"/>
    <w:rsid w:val="001C5D4F"/>
    <w:rsid w:val="001C6222"/>
    <w:rsid w:val="001C64C0"/>
    <w:rsid w:val="001C69DA"/>
    <w:rsid w:val="001C6D83"/>
    <w:rsid w:val="001C6F06"/>
    <w:rsid w:val="001C78A8"/>
    <w:rsid w:val="001D0568"/>
    <w:rsid w:val="001D1AF5"/>
    <w:rsid w:val="001D2360"/>
    <w:rsid w:val="001D28BC"/>
    <w:rsid w:val="001D3109"/>
    <w:rsid w:val="001D332E"/>
    <w:rsid w:val="001D36BC"/>
    <w:rsid w:val="001D4597"/>
    <w:rsid w:val="001D5033"/>
    <w:rsid w:val="001D5C4E"/>
    <w:rsid w:val="001D5C88"/>
    <w:rsid w:val="001D5DA6"/>
    <w:rsid w:val="001D6567"/>
    <w:rsid w:val="001D695C"/>
    <w:rsid w:val="001D6A58"/>
    <w:rsid w:val="001D6FD9"/>
    <w:rsid w:val="001D780E"/>
    <w:rsid w:val="001E05C3"/>
    <w:rsid w:val="001E0AD3"/>
    <w:rsid w:val="001E1075"/>
    <w:rsid w:val="001E1138"/>
    <w:rsid w:val="001E13BB"/>
    <w:rsid w:val="001E25D0"/>
    <w:rsid w:val="001E34A4"/>
    <w:rsid w:val="001E36E4"/>
    <w:rsid w:val="001E379D"/>
    <w:rsid w:val="001E390F"/>
    <w:rsid w:val="001E3A3C"/>
    <w:rsid w:val="001E4399"/>
    <w:rsid w:val="001E5C23"/>
    <w:rsid w:val="001E6B95"/>
    <w:rsid w:val="001E7350"/>
    <w:rsid w:val="001E7504"/>
    <w:rsid w:val="001E76DF"/>
    <w:rsid w:val="001F1308"/>
    <w:rsid w:val="001F1525"/>
    <w:rsid w:val="001F159E"/>
    <w:rsid w:val="001F1DCE"/>
    <w:rsid w:val="001F1E87"/>
    <w:rsid w:val="001F1EB6"/>
    <w:rsid w:val="001F2159"/>
    <w:rsid w:val="001F2E23"/>
    <w:rsid w:val="001F341F"/>
    <w:rsid w:val="001F3911"/>
    <w:rsid w:val="001F3F1A"/>
    <w:rsid w:val="001F42F0"/>
    <w:rsid w:val="001F4B0A"/>
    <w:rsid w:val="001F4CBD"/>
    <w:rsid w:val="001F5545"/>
    <w:rsid w:val="001F5777"/>
    <w:rsid w:val="001F5937"/>
    <w:rsid w:val="001F59E3"/>
    <w:rsid w:val="001F59ED"/>
    <w:rsid w:val="001F5E88"/>
    <w:rsid w:val="001F7121"/>
    <w:rsid w:val="001F78B5"/>
    <w:rsid w:val="001F79A6"/>
    <w:rsid w:val="001F7F39"/>
    <w:rsid w:val="00200D2C"/>
    <w:rsid w:val="00200F90"/>
    <w:rsid w:val="00200FF9"/>
    <w:rsid w:val="002016B0"/>
    <w:rsid w:val="002016C6"/>
    <w:rsid w:val="002019D8"/>
    <w:rsid w:val="00201DEE"/>
    <w:rsid w:val="00201EC7"/>
    <w:rsid w:val="0020349A"/>
    <w:rsid w:val="002034B4"/>
    <w:rsid w:val="00203C76"/>
    <w:rsid w:val="00204032"/>
    <w:rsid w:val="00204AC5"/>
    <w:rsid w:val="00204BAD"/>
    <w:rsid w:val="00204D60"/>
    <w:rsid w:val="00205053"/>
    <w:rsid w:val="002051E3"/>
    <w:rsid w:val="00205627"/>
    <w:rsid w:val="002056D0"/>
    <w:rsid w:val="0020611D"/>
    <w:rsid w:val="00207065"/>
    <w:rsid w:val="002071D9"/>
    <w:rsid w:val="00210860"/>
    <w:rsid w:val="00210B6A"/>
    <w:rsid w:val="00211261"/>
    <w:rsid w:val="00212CB6"/>
    <w:rsid w:val="00212E37"/>
    <w:rsid w:val="00213B64"/>
    <w:rsid w:val="002140FF"/>
    <w:rsid w:val="00214BFF"/>
    <w:rsid w:val="00215ABD"/>
    <w:rsid w:val="00215B6E"/>
    <w:rsid w:val="002202DB"/>
    <w:rsid w:val="00220894"/>
    <w:rsid w:val="00221CE1"/>
    <w:rsid w:val="002222AE"/>
    <w:rsid w:val="0022280F"/>
    <w:rsid w:val="00222B5E"/>
    <w:rsid w:val="002246F3"/>
    <w:rsid w:val="00224952"/>
    <w:rsid w:val="00224DD2"/>
    <w:rsid w:val="00225769"/>
    <w:rsid w:val="00225A6A"/>
    <w:rsid w:val="00225AC7"/>
    <w:rsid w:val="00225ACC"/>
    <w:rsid w:val="00230857"/>
    <w:rsid w:val="002309AA"/>
    <w:rsid w:val="00231AF3"/>
    <w:rsid w:val="00231C25"/>
    <w:rsid w:val="00231C6F"/>
    <w:rsid w:val="00232080"/>
    <w:rsid w:val="00232A90"/>
    <w:rsid w:val="00232B31"/>
    <w:rsid w:val="0023344F"/>
    <w:rsid w:val="002335F8"/>
    <w:rsid w:val="0023378D"/>
    <w:rsid w:val="00233CCE"/>
    <w:rsid w:val="00234151"/>
    <w:rsid w:val="00234F8C"/>
    <w:rsid w:val="00235542"/>
    <w:rsid w:val="00236960"/>
    <w:rsid w:val="002369B0"/>
    <w:rsid w:val="00236AD8"/>
    <w:rsid w:val="00236EBE"/>
    <w:rsid w:val="002401F5"/>
    <w:rsid w:val="00240477"/>
    <w:rsid w:val="0024078D"/>
    <w:rsid w:val="0024084D"/>
    <w:rsid w:val="00240E54"/>
    <w:rsid w:val="00242504"/>
    <w:rsid w:val="00243336"/>
    <w:rsid w:val="002451C5"/>
    <w:rsid w:val="0024553E"/>
    <w:rsid w:val="002455B3"/>
    <w:rsid w:val="00245826"/>
    <w:rsid w:val="002459D1"/>
    <w:rsid w:val="00245F1F"/>
    <w:rsid w:val="0024663B"/>
    <w:rsid w:val="00247103"/>
    <w:rsid w:val="00250067"/>
    <w:rsid w:val="002502A4"/>
    <w:rsid w:val="00250E04"/>
    <w:rsid w:val="0025100B"/>
    <w:rsid w:val="002516DE"/>
    <w:rsid w:val="00251F81"/>
    <w:rsid w:val="00252491"/>
    <w:rsid w:val="0025298D"/>
    <w:rsid w:val="00252BE0"/>
    <w:rsid w:val="00252E43"/>
    <w:rsid w:val="00253588"/>
    <w:rsid w:val="00253D6B"/>
    <w:rsid w:val="00253F12"/>
    <w:rsid w:val="00254197"/>
    <w:rsid w:val="002546F4"/>
    <w:rsid w:val="002551D0"/>
    <w:rsid w:val="00255374"/>
    <w:rsid w:val="002555E6"/>
    <w:rsid w:val="002567C7"/>
    <w:rsid w:val="00257BF4"/>
    <w:rsid w:val="00260003"/>
    <w:rsid w:val="0026035D"/>
    <w:rsid w:val="002606D6"/>
    <w:rsid w:val="002607C9"/>
    <w:rsid w:val="00260967"/>
    <w:rsid w:val="00260E68"/>
    <w:rsid w:val="00261C98"/>
    <w:rsid w:val="00261D4B"/>
    <w:rsid w:val="00261FA7"/>
    <w:rsid w:val="0026248E"/>
    <w:rsid w:val="00262914"/>
    <w:rsid w:val="00263B75"/>
    <w:rsid w:val="00264245"/>
    <w:rsid w:val="002647BF"/>
    <w:rsid w:val="002647D5"/>
    <w:rsid w:val="00264E39"/>
    <w:rsid w:val="00265032"/>
    <w:rsid w:val="002651FB"/>
    <w:rsid w:val="0026538C"/>
    <w:rsid w:val="0026560A"/>
    <w:rsid w:val="0026570B"/>
    <w:rsid w:val="00265781"/>
    <w:rsid w:val="0026583F"/>
    <w:rsid w:val="00266B13"/>
    <w:rsid w:val="002679E9"/>
    <w:rsid w:val="00270728"/>
    <w:rsid w:val="002708F4"/>
    <w:rsid w:val="00270B4E"/>
    <w:rsid w:val="00270D42"/>
    <w:rsid w:val="00270FDD"/>
    <w:rsid w:val="0027195D"/>
    <w:rsid w:val="00271F8B"/>
    <w:rsid w:val="00272B03"/>
    <w:rsid w:val="002733E2"/>
    <w:rsid w:val="00273510"/>
    <w:rsid w:val="00273EE6"/>
    <w:rsid w:val="002750B1"/>
    <w:rsid w:val="00275579"/>
    <w:rsid w:val="002755FC"/>
    <w:rsid w:val="002761E8"/>
    <w:rsid w:val="00276A35"/>
    <w:rsid w:val="00277835"/>
    <w:rsid w:val="0028083B"/>
    <w:rsid w:val="00280AB1"/>
    <w:rsid w:val="00280C93"/>
    <w:rsid w:val="00281016"/>
    <w:rsid w:val="002812C5"/>
    <w:rsid w:val="00281FFA"/>
    <w:rsid w:val="00282F23"/>
    <w:rsid w:val="002840F1"/>
    <w:rsid w:val="00284BAE"/>
    <w:rsid w:val="002850F8"/>
    <w:rsid w:val="002852DB"/>
    <w:rsid w:val="002859AF"/>
    <w:rsid w:val="00286850"/>
    <w:rsid w:val="00286AE7"/>
    <w:rsid w:val="00286E8D"/>
    <w:rsid w:val="00287243"/>
    <w:rsid w:val="00287F96"/>
    <w:rsid w:val="00290389"/>
    <w:rsid w:val="00290647"/>
    <w:rsid w:val="00290A8E"/>
    <w:rsid w:val="00291385"/>
    <w:rsid w:val="00291422"/>
    <w:rsid w:val="0029237F"/>
    <w:rsid w:val="00292715"/>
    <w:rsid w:val="0029271E"/>
    <w:rsid w:val="002932E5"/>
    <w:rsid w:val="002937BA"/>
    <w:rsid w:val="002938DE"/>
    <w:rsid w:val="00293B49"/>
    <w:rsid w:val="00293E57"/>
    <w:rsid w:val="002947D1"/>
    <w:rsid w:val="002948DF"/>
    <w:rsid w:val="002949C4"/>
    <w:rsid w:val="00294D90"/>
    <w:rsid w:val="002952E2"/>
    <w:rsid w:val="00295459"/>
    <w:rsid w:val="0029685E"/>
    <w:rsid w:val="00297C3D"/>
    <w:rsid w:val="002A0FF9"/>
    <w:rsid w:val="002A1E92"/>
    <w:rsid w:val="002A204D"/>
    <w:rsid w:val="002A2616"/>
    <w:rsid w:val="002A26E1"/>
    <w:rsid w:val="002A2D78"/>
    <w:rsid w:val="002A3029"/>
    <w:rsid w:val="002A34D7"/>
    <w:rsid w:val="002A368A"/>
    <w:rsid w:val="002A3848"/>
    <w:rsid w:val="002A3FC0"/>
    <w:rsid w:val="002A4065"/>
    <w:rsid w:val="002A59F0"/>
    <w:rsid w:val="002A638F"/>
    <w:rsid w:val="002A6432"/>
    <w:rsid w:val="002A6795"/>
    <w:rsid w:val="002A6F25"/>
    <w:rsid w:val="002A6FD3"/>
    <w:rsid w:val="002B0A7D"/>
    <w:rsid w:val="002B0D1D"/>
    <w:rsid w:val="002B1A69"/>
    <w:rsid w:val="002B2723"/>
    <w:rsid w:val="002B303A"/>
    <w:rsid w:val="002B401D"/>
    <w:rsid w:val="002B4731"/>
    <w:rsid w:val="002B538E"/>
    <w:rsid w:val="002B5531"/>
    <w:rsid w:val="002B5C93"/>
    <w:rsid w:val="002B5DCA"/>
    <w:rsid w:val="002B5EC1"/>
    <w:rsid w:val="002B6184"/>
    <w:rsid w:val="002B6BDC"/>
    <w:rsid w:val="002B6C56"/>
    <w:rsid w:val="002B6E2B"/>
    <w:rsid w:val="002B75B0"/>
    <w:rsid w:val="002B7E0E"/>
    <w:rsid w:val="002B7EAF"/>
    <w:rsid w:val="002C00C3"/>
    <w:rsid w:val="002C088C"/>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0B3"/>
    <w:rsid w:val="002C780C"/>
    <w:rsid w:val="002D0094"/>
    <w:rsid w:val="002D0439"/>
    <w:rsid w:val="002D11B7"/>
    <w:rsid w:val="002D1D09"/>
    <w:rsid w:val="002D1FC3"/>
    <w:rsid w:val="002D22D3"/>
    <w:rsid w:val="002D2395"/>
    <w:rsid w:val="002D2FDB"/>
    <w:rsid w:val="002D3776"/>
    <w:rsid w:val="002D3BBC"/>
    <w:rsid w:val="002D3D07"/>
    <w:rsid w:val="002D4230"/>
    <w:rsid w:val="002D438A"/>
    <w:rsid w:val="002D5738"/>
    <w:rsid w:val="002D5C91"/>
    <w:rsid w:val="002D5E53"/>
    <w:rsid w:val="002D7B85"/>
    <w:rsid w:val="002E0319"/>
    <w:rsid w:val="002E0648"/>
    <w:rsid w:val="002E1565"/>
    <w:rsid w:val="002E179B"/>
    <w:rsid w:val="002E1C9E"/>
    <w:rsid w:val="002E257B"/>
    <w:rsid w:val="002E2E0F"/>
    <w:rsid w:val="002E3C65"/>
    <w:rsid w:val="002E3F5B"/>
    <w:rsid w:val="002E3F82"/>
    <w:rsid w:val="002E4362"/>
    <w:rsid w:val="002E48D1"/>
    <w:rsid w:val="002E63D9"/>
    <w:rsid w:val="002E640E"/>
    <w:rsid w:val="002F0247"/>
    <w:rsid w:val="002F027A"/>
    <w:rsid w:val="002F0C28"/>
    <w:rsid w:val="002F135E"/>
    <w:rsid w:val="002F1A43"/>
    <w:rsid w:val="002F1B5D"/>
    <w:rsid w:val="002F218E"/>
    <w:rsid w:val="002F2727"/>
    <w:rsid w:val="002F3CDE"/>
    <w:rsid w:val="002F3F53"/>
    <w:rsid w:val="002F4F0D"/>
    <w:rsid w:val="002F5DD6"/>
    <w:rsid w:val="002F5FEA"/>
    <w:rsid w:val="002F63E7"/>
    <w:rsid w:val="002F7281"/>
    <w:rsid w:val="002F7BE3"/>
    <w:rsid w:val="002F7E6A"/>
    <w:rsid w:val="00300165"/>
    <w:rsid w:val="003010CF"/>
    <w:rsid w:val="00302810"/>
    <w:rsid w:val="00303440"/>
    <w:rsid w:val="003043C3"/>
    <w:rsid w:val="00304C9A"/>
    <w:rsid w:val="00304D9B"/>
    <w:rsid w:val="00305650"/>
    <w:rsid w:val="00305D00"/>
    <w:rsid w:val="00305FF9"/>
    <w:rsid w:val="00305FFA"/>
    <w:rsid w:val="0030678A"/>
    <w:rsid w:val="00306E6B"/>
    <w:rsid w:val="00307C4A"/>
    <w:rsid w:val="003100C8"/>
    <w:rsid w:val="00310F52"/>
    <w:rsid w:val="00311161"/>
    <w:rsid w:val="00311CA8"/>
    <w:rsid w:val="00312400"/>
    <w:rsid w:val="00312739"/>
    <w:rsid w:val="00312D10"/>
    <w:rsid w:val="0031543F"/>
    <w:rsid w:val="00315A70"/>
    <w:rsid w:val="00315E06"/>
    <w:rsid w:val="0031760A"/>
    <w:rsid w:val="003178DA"/>
    <w:rsid w:val="00317DB8"/>
    <w:rsid w:val="00320618"/>
    <w:rsid w:val="0032100B"/>
    <w:rsid w:val="003210B9"/>
    <w:rsid w:val="003212A3"/>
    <w:rsid w:val="003214AC"/>
    <w:rsid w:val="00321BD7"/>
    <w:rsid w:val="003222DE"/>
    <w:rsid w:val="0032230E"/>
    <w:rsid w:val="0032260F"/>
    <w:rsid w:val="003228DA"/>
    <w:rsid w:val="00322E93"/>
    <w:rsid w:val="00323960"/>
    <w:rsid w:val="00323D6B"/>
    <w:rsid w:val="0032406C"/>
    <w:rsid w:val="003241DF"/>
    <w:rsid w:val="003252D1"/>
    <w:rsid w:val="00325487"/>
    <w:rsid w:val="0032580A"/>
    <w:rsid w:val="00326957"/>
    <w:rsid w:val="00326AE2"/>
    <w:rsid w:val="00327247"/>
    <w:rsid w:val="00330390"/>
    <w:rsid w:val="00330E68"/>
    <w:rsid w:val="00331426"/>
    <w:rsid w:val="0033171D"/>
    <w:rsid w:val="00331EAD"/>
    <w:rsid w:val="00331FC3"/>
    <w:rsid w:val="00332C0C"/>
    <w:rsid w:val="00332E81"/>
    <w:rsid w:val="003336B3"/>
    <w:rsid w:val="0033375D"/>
    <w:rsid w:val="00334179"/>
    <w:rsid w:val="003341E3"/>
    <w:rsid w:val="003341FC"/>
    <w:rsid w:val="00334E12"/>
    <w:rsid w:val="00335B75"/>
    <w:rsid w:val="00335BA8"/>
    <w:rsid w:val="00335D8C"/>
    <w:rsid w:val="00336072"/>
    <w:rsid w:val="00336138"/>
    <w:rsid w:val="003361D2"/>
    <w:rsid w:val="003363A1"/>
    <w:rsid w:val="00336A61"/>
    <w:rsid w:val="00337867"/>
    <w:rsid w:val="00337EBC"/>
    <w:rsid w:val="00337F04"/>
    <w:rsid w:val="003405B5"/>
    <w:rsid w:val="00340DA7"/>
    <w:rsid w:val="00340E7E"/>
    <w:rsid w:val="00341067"/>
    <w:rsid w:val="0034226D"/>
    <w:rsid w:val="00342384"/>
    <w:rsid w:val="00342843"/>
    <w:rsid w:val="00342972"/>
    <w:rsid w:val="00342FDD"/>
    <w:rsid w:val="00343566"/>
    <w:rsid w:val="00343B26"/>
    <w:rsid w:val="00343CCF"/>
    <w:rsid w:val="0034428E"/>
    <w:rsid w:val="0034429B"/>
    <w:rsid w:val="003442FA"/>
    <w:rsid w:val="00344866"/>
    <w:rsid w:val="00345C67"/>
    <w:rsid w:val="0034638C"/>
    <w:rsid w:val="00346DD5"/>
    <w:rsid w:val="00346E19"/>
    <w:rsid w:val="00346F7F"/>
    <w:rsid w:val="00347B8E"/>
    <w:rsid w:val="00347BB2"/>
    <w:rsid w:val="00350108"/>
    <w:rsid w:val="00350762"/>
    <w:rsid w:val="003507C4"/>
    <w:rsid w:val="00350E96"/>
    <w:rsid w:val="003516F5"/>
    <w:rsid w:val="003519A1"/>
    <w:rsid w:val="00351AEB"/>
    <w:rsid w:val="00351EB4"/>
    <w:rsid w:val="00352480"/>
    <w:rsid w:val="0035275B"/>
    <w:rsid w:val="0035283F"/>
    <w:rsid w:val="003530D2"/>
    <w:rsid w:val="0035331A"/>
    <w:rsid w:val="003534E1"/>
    <w:rsid w:val="003538DD"/>
    <w:rsid w:val="00353964"/>
    <w:rsid w:val="003539C6"/>
    <w:rsid w:val="00353B90"/>
    <w:rsid w:val="003548D8"/>
    <w:rsid w:val="003554CA"/>
    <w:rsid w:val="003554F4"/>
    <w:rsid w:val="00355EB3"/>
    <w:rsid w:val="003577B2"/>
    <w:rsid w:val="0035792E"/>
    <w:rsid w:val="00360232"/>
    <w:rsid w:val="003602E0"/>
    <w:rsid w:val="00360649"/>
    <w:rsid w:val="00360A64"/>
    <w:rsid w:val="00360D01"/>
    <w:rsid w:val="0036190F"/>
    <w:rsid w:val="00361F16"/>
    <w:rsid w:val="00362542"/>
    <w:rsid w:val="00362569"/>
    <w:rsid w:val="003636CD"/>
    <w:rsid w:val="0036372C"/>
    <w:rsid w:val="003637F2"/>
    <w:rsid w:val="00364829"/>
    <w:rsid w:val="0036487C"/>
    <w:rsid w:val="00364A1D"/>
    <w:rsid w:val="00365411"/>
    <w:rsid w:val="00365FA2"/>
    <w:rsid w:val="00366C69"/>
    <w:rsid w:val="003670A7"/>
    <w:rsid w:val="0036714C"/>
    <w:rsid w:val="00367441"/>
    <w:rsid w:val="00367B1D"/>
    <w:rsid w:val="00367C8C"/>
    <w:rsid w:val="00370330"/>
    <w:rsid w:val="00370AE4"/>
    <w:rsid w:val="00370B9C"/>
    <w:rsid w:val="00370E4F"/>
    <w:rsid w:val="00371215"/>
    <w:rsid w:val="0037131D"/>
    <w:rsid w:val="0037157B"/>
    <w:rsid w:val="00372F0D"/>
    <w:rsid w:val="00374059"/>
    <w:rsid w:val="00374F8B"/>
    <w:rsid w:val="003750DC"/>
    <w:rsid w:val="0037535B"/>
    <w:rsid w:val="0037552D"/>
    <w:rsid w:val="003756DB"/>
    <w:rsid w:val="00376066"/>
    <w:rsid w:val="003770BB"/>
    <w:rsid w:val="003775BA"/>
    <w:rsid w:val="0037771A"/>
    <w:rsid w:val="0037792A"/>
    <w:rsid w:val="003802DC"/>
    <w:rsid w:val="003809D1"/>
    <w:rsid w:val="00380E4E"/>
    <w:rsid w:val="00380FBF"/>
    <w:rsid w:val="00382A43"/>
    <w:rsid w:val="00382D60"/>
    <w:rsid w:val="00382E69"/>
    <w:rsid w:val="00382F29"/>
    <w:rsid w:val="00383C8D"/>
    <w:rsid w:val="00384B01"/>
    <w:rsid w:val="003852FB"/>
    <w:rsid w:val="00385429"/>
    <w:rsid w:val="00385B05"/>
    <w:rsid w:val="00385F14"/>
    <w:rsid w:val="00386382"/>
    <w:rsid w:val="003865EF"/>
    <w:rsid w:val="00386BA9"/>
    <w:rsid w:val="00386CFE"/>
    <w:rsid w:val="00390017"/>
    <w:rsid w:val="003901A3"/>
    <w:rsid w:val="0039072F"/>
    <w:rsid w:val="00393869"/>
    <w:rsid w:val="003940CE"/>
    <w:rsid w:val="00394BFF"/>
    <w:rsid w:val="00395276"/>
    <w:rsid w:val="00395527"/>
    <w:rsid w:val="00397B6C"/>
    <w:rsid w:val="00397C1D"/>
    <w:rsid w:val="003A07C1"/>
    <w:rsid w:val="003A0FD8"/>
    <w:rsid w:val="003A1508"/>
    <w:rsid w:val="003A180F"/>
    <w:rsid w:val="003A18DD"/>
    <w:rsid w:val="003A20C8"/>
    <w:rsid w:val="003A2C29"/>
    <w:rsid w:val="003A2C57"/>
    <w:rsid w:val="003A2C92"/>
    <w:rsid w:val="003A2CB8"/>
    <w:rsid w:val="003A2EC3"/>
    <w:rsid w:val="003A3189"/>
    <w:rsid w:val="003A36F2"/>
    <w:rsid w:val="003A3766"/>
    <w:rsid w:val="003A3B4B"/>
    <w:rsid w:val="003A3D39"/>
    <w:rsid w:val="003A3EC7"/>
    <w:rsid w:val="003A40B4"/>
    <w:rsid w:val="003A4EC3"/>
    <w:rsid w:val="003A5D50"/>
    <w:rsid w:val="003A68BE"/>
    <w:rsid w:val="003A7834"/>
    <w:rsid w:val="003B0B5B"/>
    <w:rsid w:val="003B0E79"/>
    <w:rsid w:val="003B1F9A"/>
    <w:rsid w:val="003B228D"/>
    <w:rsid w:val="003B2382"/>
    <w:rsid w:val="003B3575"/>
    <w:rsid w:val="003B3DBD"/>
    <w:rsid w:val="003B462A"/>
    <w:rsid w:val="003B50BC"/>
    <w:rsid w:val="003B52BC"/>
    <w:rsid w:val="003B5579"/>
    <w:rsid w:val="003B5D97"/>
    <w:rsid w:val="003B5E41"/>
    <w:rsid w:val="003B63A4"/>
    <w:rsid w:val="003B68FE"/>
    <w:rsid w:val="003B6D7D"/>
    <w:rsid w:val="003B7BF2"/>
    <w:rsid w:val="003B7D7E"/>
    <w:rsid w:val="003C1012"/>
    <w:rsid w:val="003C11C9"/>
    <w:rsid w:val="003C1229"/>
    <w:rsid w:val="003C150E"/>
    <w:rsid w:val="003C1FD4"/>
    <w:rsid w:val="003C213D"/>
    <w:rsid w:val="003C21E8"/>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3ECE"/>
    <w:rsid w:val="003D4640"/>
    <w:rsid w:val="003D4967"/>
    <w:rsid w:val="003D562C"/>
    <w:rsid w:val="003D5CBF"/>
    <w:rsid w:val="003D66D2"/>
    <w:rsid w:val="003E07AE"/>
    <w:rsid w:val="003E14B5"/>
    <w:rsid w:val="003E14FC"/>
    <w:rsid w:val="003E1666"/>
    <w:rsid w:val="003E27D2"/>
    <w:rsid w:val="003E2976"/>
    <w:rsid w:val="003E3BDA"/>
    <w:rsid w:val="003E4427"/>
    <w:rsid w:val="003E4858"/>
    <w:rsid w:val="003E6316"/>
    <w:rsid w:val="003E6884"/>
    <w:rsid w:val="003E6AC5"/>
    <w:rsid w:val="003E6F23"/>
    <w:rsid w:val="003E7B06"/>
    <w:rsid w:val="003F0096"/>
    <w:rsid w:val="003F069B"/>
    <w:rsid w:val="003F0850"/>
    <w:rsid w:val="003F0CC4"/>
    <w:rsid w:val="003F0D12"/>
    <w:rsid w:val="003F1342"/>
    <w:rsid w:val="003F160C"/>
    <w:rsid w:val="003F1BCF"/>
    <w:rsid w:val="003F1E58"/>
    <w:rsid w:val="003F2187"/>
    <w:rsid w:val="003F324F"/>
    <w:rsid w:val="003F33BC"/>
    <w:rsid w:val="003F34A2"/>
    <w:rsid w:val="003F3910"/>
    <w:rsid w:val="003F3A5E"/>
    <w:rsid w:val="003F3D4E"/>
    <w:rsid w:val="003F3F4F"/>
    <w:rsid w:val="003F4347"/>
    <w:rsid w:val="003F477E"/>
    <w:rsid w:val="003F6CD2"/>
    <w:rsid w:val="003F6FAA"/>
    <w:rsid w:val="003F788D"/>
    <w:rsid w:val="004008E6"/>
    <w:rsid w:val="0040091F"/>
    <w:rsid w:val="0040126E"/>
    <w:rsid w:val="004020D4"/>
    <w:rsid w:val="004021B6"/>
    <w:rsid w:val="00403202"/>
    <w:rsid w:val="00403C7E"/>
    <w:rsid w:val="00403F5D"/>
    <w:rsid w:val="004040C8"/>
    <w:rsid w:val="004047C4"/>
    <w:rsid w:val="00404FBF"/>
    <w:rsid w:val="004054A3"/>
    <w:rsid w:val="0040570B"/>
    <w:rsid w:val="00405EDB"/>
    <w:rsid w:val="00405FB1"/>
    <w:rsid w:val="004060AA"/>
    <w:rsid w:val="00406460"/>
    <w:rsid w:val="004072EC"/>
    <w:rsid w:val="004079C0"/>
    <w:rsid w:val="00407C8D"/>
    <w:rsid w:val="00410364"/>
    <w:rsid w:val="00412461"/>
    <w:rsid w:val="00412546"/>
    <w:rsid w:val="004127D8"/>
    <w:rsid w:val="004129C1"/>
    <w:rsid w:val="00413053"/>
    <w:rsid w:val="0041319C"/>
    <w:rsid w:val="004131C6"/>
    <w:rsid w:val="004137B6"/>
    <w:rsid w:val="00413A54"/>
    <w:rsid w:val="00413C10"/>
    <w:rsid w:val="00413CD9"/>
    <w:rsid w:val="00413F9A"/>
    <w:rsid w:val="004140CA"/>
    <w:rsid w:val="00414C65"/>
    <w:rsid w:val="00415D76"/>
    <w:rsid w:val="00415EBF"/>
    <w:rsid w:val="004161D4"/>
    <w:rsid w:val="00416665"/>
    <w:rsid w:val="00416730"/>
    <w:rsid w:val="00416A67"/>
    <w:rsid w:val="00416ACB"/>
    <w:rsid w:val="00417B65"/>
    <w:rsid w:val="004200F1"/>
    <w:rsid w:val="004201DF"/>
    <w:rsid w:val="00421974"/>
    <w:rsid w:val="00421A25"/>
    <w:rsid w:val="00421DCF"/>
    <w:rsid w:val="00422052"/>
    <w:rsid w:val="00422341"/>
    <w:rsid w:val="00422A0C"/>
    <w:rsid w:val="00422E78"/>
    <w:rsid w:val="00423641"/>
    <w:rsid w:val="00423A80"/>
    <w:rsid w:val="004245CE"/>
    <w:rsid w:val="004247E7"/>
    <w:rsid w:val="00425DFF"/>
    <w:rsid w:val="00426266"/>
    <w:rsid w:val="00426C4F"/>
    <w:rsid w:val="00427116"/>
    <w:rsid w:val="004274FE"/>
    <w:rsid w:val="00430A2D"/>
    <w:rsid w:val="00430A4B"/>
    <w:rsid w:val="00431505"/>
    <w:rsid w:val="00431AF0"/>
    <w:rsid w:val="0043213A"/>
    <w:rsid w:val="00432234"/>
    <w:rsid w:val="0043272F"/>
    <w:rsid w:val="004329D4"/>
    <w:rsid w:val="004330F4"/>
    <w:rsid w:val="00433590"/>
    <w:rsid w:val="0043378B"/>
    <w:rsid w:val="0043393D"/>
    <w:rsid w:val="00434488"/>
    <w:rsid w:val="004344C7"/>
    <w:rsid w:val="0043464F"/>
    <w:rsid w:val="00434A1E"/>
    <w:rsid w:val="00434BE7"/>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AC6"/>
    <w:rsid w:val="0044734F"/>
    <w:rsid w:val="0044749C"/>
    <w:rsid w:val="0044759B"/>
    <w:rsid w:val="00447F54"/>
    <w:rsid w:val="00450AF0"/>
    <w:rsid w:val="00450B7E"/>
    <w:rsid w:val="0045136B"/>
    <w:rsid w:val="0045181F"/>
    <w:rsid w:val="00451C7E"/>
    <w:rsid w:val="00452167"/>
    <w:rsid w:val="0045223C"/>
    <w:rsid w:val="00452B0E"/>
    <w:rsid w:val="00453078"/>
    <w:rsid w:val="00453BB6"/>
    <w:rsid w:val="00453CAA"/>
    <w:rsid w:val="00454376"/>
    <w:rsid w:val="00454767"/>
    <w:rsid w:val="00454B12"/>
    <w:rsid w:val="00455113"/>
    <w:rsid w:val="00455417"/>
    <w:rsid w:val="004559B4"/>
    <w:rsid w:val="00456421"/>
    <w:rsid w:val="00456452"/>
    <w:rsid w:val="004565D9"/>
    <w:rsid w:val="00456C7A"/>
    <w:rsid w:val="00456DAB"/>
    <w:rsid w:val="0045796C"/>
    <w:rsid w:val="00460CC3"/>
    <w:rsid w:val="00460E86"/>
    <w:rsid w:val="004623F0"/>
    <w:rsid w:val="0046294B"/>
    <w:rsid w:val="0046412A"/>
    <w:rsid w:val="004644A9"/>
    <w:rsid w:val="004646B4"/>
    <w:rsid w:val="004649C4"/>
    <w:rsid w:val="00464A88"/>
    <w:rsid w:val="004651A0"/>
    <w:rsid w:val="0046526C"/>
    <w:rsid w:val="00466532"/>
    <w:rsid w:val="00466857"/>
    <w:rsid w:val="00467488"/>
    <w:rsid w:val="0047083E"/>
    <w:rsid w:val="00470EB5"/>
    <w:rsid w:val="0047167C"/>
    <w:rsid w:val="00471A32"/>
    <w:rsid w:val="004720D6"/>
    <w:rsid w:val="004720FD"/>
    <w:rsid w:val="004725A4"/>
    <w:rsid w:val="0047286B"/>
    <w:rsid w:val="00472E27"/>
    <w:rsid w:val="004733DC"/>
    <w:rsid w:val="00473641"/>
    <w:rsid w:val="00473843"/>
    <w:rsid w:val="00473942"/>
    <w:rsid w:val="00474220"/>
    <w:rsid w:val="00474A7A"/>
    <w:rsid w:val="004752D3"/>
    <w:rsid w:val="004754E1"/>
    <w:rsid w:val="00475CE0"/>
    <w:rsid w:val="0047636D"/>
    <w:rsid w:val="00476827"/>
    <w:rsid w:val="00476BD4"/>
    <w:rsid w:val="00477067"/>
    <w:rsid w:val="00477660"/>
    <w:rsid w:val="00477C35"/>
    <w:rsid w:val="00480988"/>
    <w:rsid w:val="00480E05"/>
    <w:rsid w:val="00481538"/>
    <w:rsid w:val="004820C0"/>
    <w:rsid w:val="00482BBE"/>
    <w:rsid w:val="00483A12"/>
    <w:rsid w:val="00483C3B"/>
    <w:rsid w:val="00484A77"/>
    <w:rsid w:val="0048540F"/>
    <w:rsid w:val="00485970"/>
    <w:rsid w:val="00485C0D"/>
    <w:rsid w:val="00486575"/>
    <w:rsid w:val="004866D0"/>
    <w:rsid w:val="00487BA7"/>
    <w:rsid w:val="00490FAD"/>
    <w:rsid w:val="004910B8"/>
    <w:rsid w:val="00492246"/>
    <w:rsid w:val="00493248"/>
    <w:rsid w:val="00493D68"/>
    <w:rsid w:val="00493EB2"/>
    <w:rsid w:val="004940BA"/>
    <w:rsid w:val="00494242"/>
    <w:rsid w:val="0049448C"/>
    <w:rsid w:val="00494E8E"/>
    <w:rsid w:val="0049551F"/>
    <w:rsid w:val="004955BC"/>
    <w:rsid w:val="00495BBE"/>
    <w:rsid w:val="00495D63"/>
    <w:rsid w:val="00496089"/>
    <w:rsid w:val="0049648F"/>
    <w:rsid w:val="00496606"/>
    <w:rsid w:val="00496E8D"/>
    <w:rsid w:val="00496F05"/>
    <w:rsid w:val="00497370"/>
    <w:rsid w:val="004A0BC1"/>
    <w:rsid w:val="004A0F39"/>
    <w:rsid w:val="004A19F1"/>
    <w:rsid w:val="004A1E58"/>
    <w:rsid w:val="004A251F"/>
    <w:rsid w:val="004A2587"/>
    <w:rsid w:val="004A2E89"/>
    <w:rsid w:val="004A39BB"/>
    <w:rsid w:val="004A3BF1"/>
    <w:rsid w:val="004A3E42"/>
    <w:rsid w:val="004A4715"/>
    <w:rsid w:val="004A5046"/>
    <w:rsid w:val="004A565E"/>
    <w:rsid w:val="004A5DF3"/>
    <w:rsid w:val="004A6134"/>
    <w:rsid w:val="004A61CF"/>
    <w:rsid w:val="004A65E5"/>
    <w:rsid w:val="004A69F8"/>
    <w:rsid w:val="004A7092"/>
    <w:rsid w:val="004B0869"/>
    <w:rsid w:val="004B143D"/>
    <w:rsid w:val="004B3B0F"/>
    <w:rsid w:val="004B49E6"/>
    <w:rsid w:val="004B4D69"/>
    <w:rsid w:val="004C01A8"/>
    <w:rsid w:val="004C10E5"/>
    <w:rsid w:val="004C1643"/>
    <w:rsid w:val="004C1840"/>
    <w:rsid w:val="004C24C9"/>
    <w:rsid w:val="004C25AE"/>
    <w:rsid w:val="004C2FFC"/>
    <w:rsid w:val="004C31B6"/>
    <w:rsid w:val="004C338D"/>
    <w:rsid w:val="004C4EE2"/>
    <w:rsid w:val="004C5319"/>
    <w:rsid w:val="004C621F"/>
    <w:rsid w:val="004C64E7"/>
    <w:rsid w:val="004C74E6"/>
    <w:rsid w:val="004C77AD"/>
    <w:rsid w:val="004C7948"/>
    <w:rsid w:val="004C7980"/>
    <w:rsid w:val="004C7BB8"/>
    <w:rsid w:val="004C7C60"/>
    <w:rsid w:val="004D0DFE"/>
    <w:rsid w:val="004D130F"/>
    <w:rsid w:val="004D1D91"/>
    <w:rsid w:val="004D1E10"/>
    <w:rsid w:val="004D22C3"/>
    <w:rsid w:val="004D2D1D"/>
    <w:rsid w:val="004D4FD4"/>
    <w:rsid w:val="004D6CDF"/>
    <w:rsid w:val="004D6F4D"/>
    <w:rsid w:val="004D6F95"/>
    <w:rsid w:val="004D72FE"/>
    <w:rsid w:val="004D746E"/>
    <w:rsid w:val="004D7E91"/>
    <w:rsid w:val="004E003A"/>
    <w:rsid w:val="004E0768"/>
    <w:rsid w:val="004E0BE4"/>
    <w:rsid w:val="004E12D2"/>
    <w:rsid w:val="004E1A31"/>
    <w:rsid w:val="004E2AAD"/>
    <w:rsid w:val="004E2DE0"/>
    <w:rsid w:val="004E2EFD"/>
    <w:rsid w:val="004E3A18"/>
    <w:rsid w:val="004E4060"/>
    <w:rsid w:val="004E409A"/>
    <w:rsid w:val="004E49C3"/>
    <w:rsid w:val="004E5D28"/>
    <w:rsid w:val="004E6486"/>
    <w:rsid w:val="004E7130"/>
    <w:rsid w:val="004E7368"/>
    <w:rsid w:val="004E73CD"/>
    <w:rsid w:val="004E7A5E"/>
    <w:rsid w:val="004E7B08"/>
    <w:rsid w:val="004F0097"/>
    <w:rsid w:val="004F063E"/>
    <w:rsid w:val="004F0FB9"/>
    <w:rsid w:val="004F12C9"/>
    <w:rsid w:val="004F2204"/>
    <w:rsid w:val="004F2A1B"/>
    <w:rsid w:val="004F2C0B"/>
    <w:rsid w:val="004F2C63"/>
    <w:rsid w:val="004F2F7E"/>
    <w:rsid w:val="004F3085"/>
    <w:rsid w:val="004F32B5"/>
    <w:rsid w:val="004F3BF6"/>
    <w:rsid w:val="004F407E"/>
    <w:rsid w:val="004F5479"/>
    <w:rsid w:val="004F5B99"/>
    <w:rsid w:val="004F5C3C"/>
    <w:rsid w:val="004F64D7"/>
    <w:rsid w:val="004F6E1F"/>
    <w:rsid w:val="004F6EE8"/>
    <w:rsid w:val="004F7528"/>
    <w:rsid w:val="004F7BCA"/>
    <w:rsid w:val="004F7D89"/>
    <w:rsid w:val="00500C58"/>
    <w:rsid w:val="0050153D"/>
    <w:rsid w:val="00501981"/>
    <w:rsid w:val="00501A85"/>
    <w:rsid w:val="00501BB3"/>
    <w:rsid w:val="005021DD"/>
    <w:rsid w:val="005026CA"/>
    <w:rsid w:val="005027E3"/>
    <w:rsid w:val="00502B72"/>
    <w:rsid w:val="0050350A"/>
    <w:rsid w:val="005035CA"/>
    <w:rsid w:val="0050476D"/>
    <w:rsid w:val="00504BC1"/>
    <w:rsid w:val="00505134"/>
    <w:rsid w:val="00505457"/>
    <w:rsid w:val="00505C04"/>
    <w:rsid w:val="00506F33"/>
    <w:rsid w:val="00510B9A"/>
    <w:rsid w:val="00511F15"/>
    <w:rsid w:val="00512614"/>
    <w:rsid w:val="00512955"/>
    <w:rsid w:val="00512C5C"/>
    <w:rsid w:val="00512F65"/>
    <w:rsid w:val="0051318C"/>
    <w:rsid w:val="005142CD"/>
    <w:rsid w:val="005143C9"/>
    <w:rsid w:val="00514D22"/>
    <w:rsid w:val="005157A9"/>
    <w:rsid w:val="005158AC"/>
    <w:rsid w:val="0051645E"/>
    <w:rsid w:val="005173A7"/>
    <w:rsid w:val="005177E1"/>
    <w:rsid w:val="0052049C"/>
    <w:rsid w:val="0052062A"/>
    <w:rsid w:val="00520918"/>
    <w:rsid w:val="00520C0A"/>
    <w:rsid w:val="005218B6"/>
    <w:rsid w:val="00521BC9"/>
    <w:rsid w:val="00522354"/>
    <w:rsid w:val="00522589"/>
    <w:rsid w:val="005233D5"/>
    <w:rsid w:val="00523976"/>
    <w:rsid w:val="00524545"/>
    <w:rsid w:val="00525041"/>
    <w:rsid w:val="005251E0"/>
    <w:rsid w:val="005255BF"/>
    <w:rsid w:val="005257DE"/>
    <w:rsid w:val="00526688"/>
    <w:rsid w:val="00526B42"/>
    <w:rsid w:val="00526C3C"/>
    <w:rsid w:val="00527200"/>
    <w:rsid w:val="0052762C"/>
    <w:rsid w:val="00530157"/>
    <w:rsid w:val="00531385"/>
    <w:rsid w:val="005314F2"/>
    <w:rsid w:val="00531C50"/>
    <w:rsid w:val="00531EBE"/>
    <w:rsid w:val="00531FF2"/>
    <w:rsid w:val="00532F8B"/>
    <w:rsid w:val="00533737"/>
    <w:rsid w:val="00533738"/>
    <w:rsid w:val="00534BB5"/>
    <w:rsid w:val="00535B79"/>
    <w:rsid w:val="00535D7C"/>
    <w:rsid w:val="00536579"/>
    <w:rsid w:val="00536AEE"/>
    <w:rsid w:val="00536C1E"/>
    <w:rsid w:val="00540693"/>
    <w:rsid w:val="00540DA3"/>
    <w:rsid w:val="0054148B"/>
    <w:rsid w:val="00542AC3"/>
    <w:rsid w:val="0054343A"/>
    <w:rsid w:val="00543974"/>
    <w:rsid w:val="00543EBF"/>
    <w:rsid w:val="00543FDD"/>
    <w:rsid w:val="00544379"/>
    <w:rsid w:val="00544ABA"/>
    <w:rsid w:val="0054593A"/>
    <w:rsid w:val="00545DB0"/>
    <w:rsid w:val="00546214"/>
    <w:rsid w:val="005467A3"/>
    <w:rsid w:val="005467FB"/>
    <w:rsid w:val="00546AE9"/>
    <w:rsid w:val="0054726E"/>
    <w:rsid w:val="00547989"/>
    <w:rsid w:val="00547C07"/>
    <w:rsid w:val="00551320"/>
    <w:rsid w:val="005518A4"/>
    <w:rsid w:val="00551D12"/>
    <w:rsid w:val="00552768"/>
    <w:rsid w:val="00552935"/>
    <w:rsid w:val="00553127"/>
    <w:rsid w:val="005537D5"/>
    <w:rsid w:val="00553F80"/>
    <w:rsid w:val="005540F7"/>
    <w:rsid w:val="00554BE7"/>
    <w:rsid w:val="00554DA2"/>
    <w:rsid w:val="00555BF7"/>
    <w:rsid w:val="00555F5F"/>
    <w:rsid w:val="00556D68"/>
    <w:rsid w:val="00557173"/>
    <w:rsid w:val="005571DC"/>
    <w:rsid w:val="005576A1"/>
    <w:rsid w:val="00557A64"/>
    <w:rsid w:val="00560439"/>
    <w:rsid w:val="00560572"/>
    <w:rsid w:val="005605C0"/>
    <w:rsid w:val="00560B51"/>
    <w:rsid w:val="00560CD0"/>
    <w:rsid w:val="00560D23"/>
    <w:rsid w:val="00560D3C"/>
    <w:rsid w:val="005615D8"/>
    <w:rsid w:val="00561698"/>
    <w:rsid w:val="00561757"/>
    <w:rsid w:val="00561CF9"/>
    <w:rsid w:val="005626CB"/>
    <w:rsid w:val="005626D6"/>
    <w:rsid w:val="0056384F"/>
    <w:rsid w:val="005638D4"/>
    <w:rsid w:val="00563B91"/>
    <w:rsid w:val="0056494D"/>
    <w:rsid w:val="00564CC1"/>
    <w:rsid w:val="005656ED"/>
    <w:rsid w:val="00565B81"/>
    <w:rsid w:val="00566544"/>
    <w:rsid w:val="00566608"/>
    <w:rsid w:val="00566A41"/>
    <w:rsid w:val="00566C83"/>
    <w:rsid w:val="005700FE"/>
    <w:rsid w:val="0057044A"/>
    <w:rsid w:val="00570E24"/>
    <w:rsid w:val="0057176E"/>
    <w:rsid w:val="00571EB0"/>
    <w:rsid w:val="00571F99"/>
    <w:rsid w:val="005725A8"/>
    <w:rsid w:val="00572760"/>
    <w:rsid w:val="00572905"/>
    <w:rsid w:val="005732CF"/>
    <w:rsid w:val="00573BD8"/>
    <w:rsid w:val="005743DE"/>
    <w:rsid w:val="00574C94"/>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4CC"/>
    <w:rsid w:val="00582C3A"/>
    <w:rsid w:val="00582E1A"/>
    <w:rsid w:val="00583147"/>
    <w:rsid w:val="00583E56"/>
    <w:rsid w:val="00584416"/>
    <w:rsid w:val="005847D6"/>
    <w:rsid w:val="00584B39"/>
    <w:rsid w:val="00585028"/>
    <w:rsid w:val="00585037"/>
    <w:rsid w:val="005851D5"/>
    <w:rsid w:val="005854D1"/>
    <w:rsid w:val="00585F5B"/>
    <w:rsid w:val="0058620A"/>
    <w:rsid w:val="00586350"/>
    <w:rsid w:val="00587FC0"/>
    <w:rsid w:val="00587FD8"/>
    <w:rsid w:val="005904F3"/>
    <w:rsid w:val="00590558"/>
    <w:rsid w:val="005906AD"/>
    <w:rsid w:val="00590DA6"/>
    <w:rsid w:val="00590E11"/>
    <w:rsid w:val="00591739"/>
    <w:rsid w:val="00591C7D"/>
    <w:rsid w:val="00592B03"/>
    <w:rsid w:val="0059347A"/>
    <w:rsid w:val="00593AB9"/>
    <w:rsid w:val="00593EE1"/>
    <w:rsid w:val="00594484"/>
    <w:rsid w:val="00594ABB"/>
    <w:rsid w:val="00594D1C"/>
    <w:rsid w:val="00594E36"/>
    <w:rsid w:val="00594F0A"/>
    <w:rsid w:val="0059525E"/>
    <w:rsid w:val="00595887"/>
    <w:rsid w:val="00595B40"/>
    <w:rsid w:val="005961F7"/>
    <w:rsid w:val="00596B9C"/>
    <w:rsid w:val="00596DBE"/>
    <w:rsid w:val="00596FC8"/>
    <w:rsid w:val="005972D3"/>
    <w:rsid w:val="005A054D"/>
    <w:rsid w:val="005A0A46"/>
    <w:rsid w:val="005A0DF5"/>
    <w:rsid w:val="005A10B9"/>
    <w:rsid w:val="005A11EA"/>
    <w:rsid w:val="005A2204"/>
    <w:rsid w:val="005A230A"/>
    <w:rsid w:val="005A269F"/>
    <w:rsid w:val="005A2933"/>
    <w:rsid w:val="005A305E"/>
    <w:rsid w:val="005A30BB"/>
    <w:rsid w:val="005A3887"/>
    <w:rsid w:val="005A3CD6"/>
    <w:rsid w:val="005A41E2"/>
    <w:rsid w:val="005A467B"/>
    <w:rsid w:val="005A4D93"/>
    <w:rsid w:val="005A4DEB"/>
    <w:rsid w:val="005A65E6"/>
    <w:rsid w:val="005A67B0"/>
    <w:rsid w:val="005A7321"/>
    <w:rsid w:val="005A793A"/>
    <w:rsid w:val="005B012A"/>
    <w:rsid w:val="005B0542"/>
    <w:rsid w:val="005B0A16"/>
    <w:rsid w:val="005B2225"/>
    <w:rsid w:val="005B2470"/>
    <w:rsid w:val="005B2513"/>
    <w:rsid w:val="005B2799"/>
    <w:rsid w:val="005B2B77"/>
    <w:rsid w:val="005B3AB8"/>
    <w:rsid w:val="005B3D4A"/>
    <w:rsid w:val="005B4439"/>
    <w:rsid w:val="005B4D87"/>
    <w:rsid w:val="005B58F7"/>
    <w:rsid w:val="005B5970"/>
    <w:rsid w:val="005B5D4A"/>
    <w:rsid w:val="005B6852"/>
    <w:rsid w:val="005B6F69"/>
    <w:rsid w:val="005B7DD1"/>
    <w:rsid w:val="005C00A0"/>
    <w:rsid w:val="005C0DC4"/>
    <w:rsid w:val="005C1421"/>
    <w:rsid w:val="005C2574"/>
    <w:rsid w:val="005C28FA"/>
    <w:rsid w:val="005C302D"/>
    <w:rsid w:val="005C3639"/>
    <w:rsid w:val="005C3C7D"/>
    <w:rsid w:val="005C4070"/>
    <w:rsid w:val="005C40CB"/>
    <w:rsid w:val="005C40F4"/>
    <w:rsid w:val="005C43BE"/>
    <w:rsid w:val="005C44F3"/>
    <w:rsid w:val="005C4886"/>
    <w:rsid w:val="005C4A2C"/>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66F4"/>
    <w:rsid w:val="005D76AB"/>
    <w:rsid w:val="005D78D7"/>
    <w:rsid w:val="005D7E0D"/>
    <w:rsid w:val="005E051B"/>
    <w:rsid w:val="005E12D9"/>
    <w:rsid w:val="005E1608"/>
    <w:rsid w:val="005E1EA2"/>
    <w:rsid w:val="005E234A"/>
    <w:rsid w:val="005E2C1E"/>
    <w:rsid w:val="005E2DB8"/>
    <w:rsid w:val="005E35CC"/>
    <w:rsid w:val="005E371E"/>
    <w:rsid w:val="005E3BC5"/>
    <w:rsid w:val="005E43CF"/>
    <w:rsid w:val="005E4EAE"/>
    <w:rsid w:val="005E5299"/>
    <w:rsid w:val="005E53F9"/>
    <w:rsid w:val="005E567B"/>
    <w:rsid w:val="005E5700"/>
    <w:rsid w:val="005E6B04"/>
    <w:rsid w:val="005E775D"/>
    <w:rsid w:val="005F0375"/>
    <w:rsid w:val="005F0A43"/>
    <w:rsid w:val="005F1074"/>
    <w:rsid w:val="005F1724"/>
    <w:rsid w:val="005F22F7"/>
    <w:rsid w:val="005F234A"/>
    <w:rsid w:val="005F2618"/>
    <w:rsid w:val="005F27BF"/>
    <w:rsid w:val="005F2A14"/>
    <w:rsid w:val="005F3896"/>
    <w:rsid w:val="005F4171"/>
    <w:rsid w:val="005F46D6"/>
    <w:rsid w:val="005F4A57"/>
    <w:rsid w:val="005F4DD6"/>
    <w:rsid w:val="005F4F25"/>
    <w:rsid w:val="005F50D8"/>
    <w:rsid w:val="005F53A1"/>
    <w:rsid w:val="005F59A1"/>
    <w:rsid w:val="005F6B77"/>
    <w:rsid w:val="005F6FE2"/>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4FA"/>
    <w:rsid w:val="00607A2E"/>
    <w:rsid w:val="00610923"/>
    <w:rsid w:val="00611EBD"/>
    <w:rsid w:val="006130F7"/>
    <w:rsid w:val="00613109"/>
    <w:rsid w:val="0061341A"/>
    <w:rsid w:val="0061361D"/>
    <w:rsid w:val="00613AF8"/>
    <w:rsid w:val="00613BA1"/>
    <w:rsid w:val="00613D8E"/>
    <w:rsid w:val="006142E0"/>
    <w:rsid w:val="00615181"/>
    <w:rsid w:val="00616112"/>
    <w:rsid w:val="00617B4F"/>
    <w:rsid w:val="006205CA"/>
    <w:rsid w:val="00621F53"/>
    <w:rsid w:val="00622E2A"/>
    <w:rsid w:val="00623089"/>
    <w:rsid w:val="0062308E"/>
    <w:rsid w:val="006234C4"/>
    <w:rsid w:val="00623BEF"/>
    <w:rsid w:val="00623C79"/>
    <w:rsid w:val="00624189"/>
    <w:rsid w:val="006242AE"/>
    <w:rsid w:val="006244C9"/>
    <w:rsid w:val="006245F6"/>
    <w:rsid w:val="0062475D"/>
    <w:rsid w:val="0062495F"/>
    <w:rsid w:val="0062660B"/>
    <w:rsid w:val="00626883"/>
    <w:rsid w:val="00626AD1"/>
    <w:rsid w:val="006304BC"/>
    <w:rsid w:val="00630A22"/>
    <w:rsid w:val="00630DCE"/>
    <w:rsid w:val="0063120A"/>
    <w:rsid w:val="0063150B"/>
    <w:rsid w:val="00631585"/>
    <w:rsid w:val="00633486"/>
    <w:rsid w:val="0063359D"/>
    <w:rsid w:val="00634ACF"/>
    <w:rsid w:val="00635035"/>
    <w:rsid w:val="00635627"/>
    <w:rsid w:val="0063580D"/>
    <w:rsid w:val="00635C7A"/>
    <w:rsid w:val="00635CAE"/>
    <w:rsid w:val="00636416"/>
    <w:rsid w:val="006364DD"/>
    <w:rsid w:val="0063699C"/>
    <w:rsid w:val="00636E44"/>
    <w:rsid w:val="00637240"/>
    <w:rsid w:val="00637D07"/>
    <w:rsid w:val="00641704"/>
    <w:rsid w:val="00641AD0"/>
    <w:rsid w:val="00641E25"/>
    <w:rsid w:val="00641FC3"/>
    <w:rsid w:val="00643180"/>
    <w:rsid w:val="006431D7"/>
    <w:rsid w:val="00643660"/>
    <w:rsid w:val="00644236"/>
    <w:rsid w:val="00644B87"/>
    <w:rsid w:val="0064537E"/>
    <w:rsid w:val="00646871"/>
    <w:rsid w:val="00647AA7"/>
    <w:rsid w:val="00650139"/>
    <w:rsid w:val="00650697"/>
    <w:rsid w:val="00650ADC"/>
    <w:rsid w:val="00650FF4"/>
    <w:rsid w:val="00652756"/>
    <w:rsid w:val="00652AD8"/>
    <w:rsid w:val="00652B79"/>
    <w:rsid w:val="006533C3"/>
    <w:rsid w:val="00653AAD"/>
    <w:rsid w:val="00654068"/>
    <w:rsid w:val="0065494B"/>
    <w:rsid w:val="00654B38"/>
    <w:rsid w:val="00654B83"/>
    <w:rsid w:val="00655061"/>
    <w:rsid w:val="0065510C"/>
    <w:rsid w:val="00655993"/>
    <w:rsid w:val="00655B63"/>
    <w:rsid w:val="00656D89"/>
    <w:rsid w:val="006571F6"/>
    <w:rsid w:val="006574F7"/>
    <w:rsid w:val="00657920"/>
    <w:rsid w:val="00660AB0"/>
    <w:rsid w:val="00661049"/>
    <w:rsid w:val="006618CC"/>
    <w:rsid w:val="00661958"/>
    <w:rsid w:val="00661DC1"/>
    <w:rsid w:val="00662111"/>
    <w:rsid w:val="00662118"/>
    <w:rsid w:val="00662E9F"/>
    <w:rsid w:val="00663197"/>
    <w:rsid w:val="006638AD"/>
    <w:rsid w:val="00664217"/>
    <w:rsid w:val="00664392"/>
    <w:rsid w:val="00665459"/>
    <w:rsid w:val="006658B9"/>
    <w:rsid w:val="00665B77"/>
    <w:rsid w:val="006669CD"/>
    <w:rsid w:val="0066732C"/>
    <w:rsid w:val="006679F5"/>
    <w:rsid w:val="00667B77"/>
    <w:rsid w:val="00667DD5"/>
    <w:rsid w:val="006701F3"/>
    <w:rsid w:val="006715B6"/>
    <w:rsid w:val="006716DA"/>
    <w:rsid w:val="006728ED"/>
    <w:rsid w:val="00672C96"/>
    <w:rsid w:val="0067322B"/>
    <w:rsid w:val="006732B1"/>
    <w:rsid w:val="00673674"/>
    <w:rsid w:val="0067446F"/>
    <w:rsid w:val="006746A4"/>
    <w:rsid w:val="00675558"/>
    <w:rsid w:val="006755F7"/>
    <w:rsid w:val="00675611"/>
    <w:rsid w:val="00675A60"/>
    <w:rsid w:val="00675CCD"/>
    <w:rsid w:val="00675E2D"/>
    <w:rsid w:val="00676183"/>
    <w:rsid w:val="0067697E"/>
    <w:rsid w:val="00677443"/>
    <w:rsid w:val="0067769A"/>
    <w:rsid w:val="006778D7"/>
    <w:rsid w:val="0068003E"/>
    <w:rsid w:val="006806A3"/>
    <w:rsid w:val="006806A6"/>
    <w:rsid w:val="00681211"/>
    <w:rsid w:val="00681B36"/>
    <w:rsid w:val="00682E14"/>
    <w:rsid w:val="00683538"/>
    <w:rsid w:val="006835E3"/>
    <w:rsid w:val="0068436C"/>
    <w:rsid w:val="0068545E"/>
    <w:rsid w:val="00685FD4"/>
    <w:rsid w:val="00686612"/>
    <w:rsid w:val="0068661E"/>
    <w:rsid w:val="00686F86"/>
    <w:rsid w:val="00687157"/>
    <w:rsid w:val="006874E0"/>
    <w:rsid w:val="00690A49"/>
    <w:rsid w:val="00690BB6"/>
    <w:rsid w:val="0069104D"/>
    <w:rsid w:val="0069117E"/>
    <w:rsid w:val="00691B30"/>
    <w:rsid w:val="00693E1F"/>
    <w:rsid w:val="00693ECB"/>
    <w:rsid w:val="00694797"/>
    <w:rsid w:val="006955A8"/>
    <w:rsid w:val="00695887"/>
    <w:rsid w:val="0069759F"/>
    <w:rsid w:val="00697733"/>
    <w:rsid w:val="00697BFB"/>
    <w:rsid w:val="006A1BDD"/>
    <w:rsid w:val="006A20B7"/>
    <w:rsid w:val="006A22CB"/>
    <w:rsid w:val="006A254E"/>
    <w:rsid w:val="006A2A5E"/>
    <w:rsid w:val="006A2C30"/>
    <w:rsid w:val="006A2D88"/>
    <w:rsid w:val="006A301C"/>
    <w:rsid w:val="006A32F4"/>
    <w:rsid w:val="006A38D2"/>
    <w:rsid w:val="006A3931"/>
    <w:rsid w:val="006A3E2B"/>
    <w:rsid w:val="006A3FC2"/>
    <w:rsid w:val="006A4527"/>
    <w:rsid w:val="006A4CBE"/>
    <w:rsid w:val="006A4F7F"/>
    <w:rsid w:val="006A6081"/>
    <w:rsid w:val="006A6E17"/>
    <w:rsid w:val="006A7B7D"/>
    <w:rsid w:val="006A7F90"/>
    <w:rsid w:val="006B0411"/>
    <w:rsid w:val="006B113F"/>
    <w:rsid w:val="006B120D"/>
    <w:rsid w:val="006B1511"/>
    <w:rsid w:val="006B17E7"/>
    <w:rsid w:val="006B19E8"/>
    <w:rsid w:val="006B1A8A"/>
    <w:rsid w:val="006B1BCF"/>
    <w:rsid w:val="006B1FD5"/>
    <w:rsid w:val="006B29F5"/>
    <w:rsid w:val="006B3D6B"/>
    <w:rsid w:val="006B555A"/>
    <w:rsid w:val="006B600A"/>
    <w:rsid w:val="006B6385"/>
    <w:rsid w:val="006B6635"/>
    <w:rsid w:val="006B7870"/>
    <w:rsid w:val="006B7D22"/>
    <w:rsid w:val="006B7D2C"/>
    <w:rsid w:val="006C1019"/>
    <w:rsid w:val="006C1ECC"/>
    <w:rsid w:val="006C1F95"/>
    <w:rsid w:val="006C2BB5"/>
    <w:rsid w:val="006C2BEE"/>
    <w:rsid w:val="006C31E5"/>
    <w:rsid w:val="006C36DE"/>
    <w:rsid w:val="006C395C"/>
    <w:rsid w:val="006C3AD8"/>
    <w:rsid w:val="006C4516"/>
    <w:rsid w:val="006C455E"/>
    <w:rsid w:val="006C5958"/>
    <w:rsid w:val="006C5B4F"/>
    <w:rsid w:val="006C643C"/>
    <w:rsid w:val="006C6E3A"/>
    <w:rsid w:val="006C6FD7"/>
    <w:rsid w:val="006C73CA"/>
    <w:rsid w:val="006C7EA1"/>
    <w:rsid w:val="006D00DB"/>
    <w:rsid w:val="006D0361"/>
    <w:rsid w:val="006D120B"/>
    <w:rsid w:val="006D16B0"/>
    <w:rsid w:val="006D2182"/>
    <w:rsid w:val="006D221D"/>
    <w:rsid w:val="006D2444"/>
    <w:rsid w:val="006D254B"/>
    <w:rsid w:val="006D289B"/>
    <w:rsid w:val="006D299D"/>
    <w:rsid w:val="006D2A68"/>
    <w:rsid w:val="006D3BE1"/>
    <w:rsid w:val="006D48FC"/>
    <w:rsid w:val="006D5B75"/>
    <w:rsid w:val="006D62BC"/>
    <w:rsid w:val="006D6450"/>
    <w:rsid w:val="006D6939"/>
    <w:rsid w:val="006D6FFB"/>
    <w:rsid w:val="006D7200"/>
    <w:rsid w:val="006D7EB0"/>
    <w:rsid w:val="006E0138"/>
    <w:rsid w:val="006E0BB0"/>
    <w:rsid w:val="006E0BDD"/>
    <w:rsid w:val="006E0EC4"/>
    <w:rsid w:val="006E0F69"/>
    <w:rsid w:val="006E105A"/>
    <w:rsid w:val="006E12C3"/>
    <w:rsid w:val="006E1CF3"/>
    <w:rsid w:val="006E1F6E"/>
    <w:rsid w:val="006E2529"/>
    <w:rsid w:val="006E3B59"/>
    <w:rsid w:val="006E3F9F"/>
    <w:rsid w:val="006E449A"/>
    <w:rsid w:val="006E45F3"/>
    <w:rsid w:val="006E4A2F"/>
    <w:rsid w:val="006E4ED4"/>
    <w:rsid w:val="006E5E19"/>
    <w:rsid w:val="006E60EA"/>
    <w:rsid w:val="006E61C3"/>
    <w:rsid w:val="006E676A"/>
    <w:rsid w:val="006E786A"/>
    <w:rsid w:val="006E799D"/>
    <w:rsid w:val="006E7B3F"/>
    <w:rsid w:val="006F0593"/>
    <w:rsid w:val="006F0677"/>
    <w:rsid w:val="006F0776"/>
    <w:rsid w:val="006F1064"/>
    <w:rsid w:val="006F117B"/>
    <w:rsid w:val="006F1912"/>
    <w:rsid w:val="006F1EB7"/>
    <w:rsid w:val="006F2965"/>
    <w:rsid w:val="006F3483"/>
    <w:rsid w:val="006F3A3D"/>
    <w:rsid w:val="006F4388"/>
    <w:rsid w:val="006F52E5"/>
    <w:rsid w:val="006F6066"/>
    <w:rsid w:val="006F6850"/>
    <w:rsid w:val="006F707E"/>
    <w:rsid w:val="006F7521"/>
    <w:rsid w:val="006F7E8F"/>
    <w:rsid w:val="006F7F57"/>
    <w:rsid w:val="007001DC"/>
    <w:rsid w:val="0070078B"/>
    <w:rsid w:val="00702580"/>
    <w:rsid w:val="007025CB"/>
    <w:rsid w:val="007034AA"/>
    <w:rsid w:val="0070378E"/>
    <w:rsid w:val="00703C9D"/>
    <w:rsid w:val="00703CBE"/>
    <w:rsid w:val="00704648"/>
    <w:rsid w:val="0070490C"/>
    <w:rsid w:val="00705425"/>
    <w:rsid w:val="00705C38"/>
    <w:rsid w:val="00706465"/>
    <w:rsid w:val="0070695A"/>
    <w:rsid w:val="00706A71"/>
    <w:rsid w:val="0070732E"/>
    <w:rsid w:val="0070782D"/>
    <w:rsid w:val="007109C2"/>
    <w:rsid w:val="00711340"/>
    <w:rsid w:val="00712C42"/>
    <w:rsid w:val="00712D09"/>
    <w:rsid w:val="00713DE4"/>
    <w:rsid w:val="00714C47"/>
    <w:rsid w:val="00715066"/>
    <w:rsid w:val="00716462"/>
    <w:rsid w:val="00716549"/>
    <w:rsid w:val="00716CCA"/>
    <w:rsid w:val="007207DC"/>
    <w:rsid w:val="007209E6"/>
    <w:rsid w:val="00721084"/>
    <w:rsid w:val="00721262"/>
    <w:rsid w:val="00721483"/>
    <w:rsid w:val="007218F2"/>
    <w:rsid w:val="00721D9B"/>
    <w:rsid w:val="00722121"/>
    <w:rsid w:val="007224B9"/>
    <w:rsid w:val="00722F94"/>
    <w:rsid w:val="00723AA7"/>
    <w:rsid w:val="0072432E"/>
    <w:rsid w:val="00724BA6"/>
    <w:rsid w:val="00724DE9"/>
    <w:rsid w:val="00725439"/>
    <w:rsid w:val="00725AC8"/>
    <w:rsid w:val="00725DCC"/>
    <w:rsid w:val="00725FC3"/>
    <w:rsid w:val="00726036"/>
    <w:rsid w:val="00726279"/>
    <w:rsid w:val="00726A9B"/>
    <w:rsid w:val="00726B73"/>
    <w:rsid w:val="00727415"/>
    <w:rsid w:val="00727513"/>
    <w:rsid w:val="00727530"/>
    <w:rsid w:val="00727C94"/>
    <w:rsid w:val="0073053F"/>
    <w:rsid w:val="00731E7C"/>
    <w:rsid w:val="00732632"/>
    <w:rsid w:val="007326BA"/>
    <w:rsid w:val="007329EF"/>
    <w:rsid w:val="00732F0E"/>
    <w:rsid w:val="0073327A"/>
    <w:rsid w:val="00734CD3"/>
    <w:rsid w:val="00734EBE"/>
    <w:rsid w:val="00735688"/>
    <w:rsid w:val="00736DD8"/>
    <w:rsid w:val="00737613"/>
    <w:rsid w:val="00737880"/>
    <w:rsid w:val="0074076A"/>
    <w:rsid w:val="007414EA"/>
    <w:rsid w:val="00741835"/>
    <w:rsid w:val="00741AF4"/>
    <w:rsid w:val="00741DCC"/>
    <w:rsid w:val="0074203A"/>
    <w:rsid w:val="00742149"/>
    <w:rsid w:val="0074265F"/>
    <w:rsid w:val="007427B5"/>
    <w:rsid w:val="00742865"/>
    <w:rsid w:val="0074296C"/>
    <w:rsid w:val="00742C83"/>
    <w:rsid w:val="00742EF5"/>
    <w:rsid w:val="0074340E"/>
    <w:rsid w:val="0074360F"/>
    <w:rsid w:val="007442B0"/>
    <w:rsid w:val="00744A64"/>
    <w:rsid w:val="00744C48"/>
    <w:rsid w:val="00744D47"/>
    <w:rsid w:val="00744EA0"/>
    <w:rsid w:val="0074573B"/>
    <w:rsid w:val="00745C2F"/>
    <w:rsid w:val="0074638D"/>
    <w:rsid w:val="00746484"/>
    <w:rsid w:val="00746A16"/>
    <w:rsid w:val="0074704F"/>
    <w:rsid w:val="00747403"/>
    <w:rsid w:val="00747F48"/>
    <w:rsid w:val="00747F4C"/>
    <w:rsid w:val="007505ED"/>
    <w:rsid w:val="00750B44"/>
    <w:rsid w:val="00750DA0"/>
    <w:rsid w:val="00751091"/>
    <w:rsid w:val="00751B83"/>
    <w:rsid w:val="00752AE5"/>
    <w:rsid w:val="00754205"/>
    <w:rsid w:val="00754359"/>
    <w:rsid w:val="00754411"/>
    <w:rsid w:val="00754BD9"/>
    <w:rsid w:val="00754BFE"/>
    <w:rsid w:val="00754E7A"/>
    <w:rsid w:val="0075540C"/>
    <w:rsid w:val="00755490"/>
    <w:rsid w:val="00755ABC"/>
    <w:rsid w:val="00755DB1"/>
    <w:rsid w:val="0075614A"/>
    <w:rsid w:val="007562F2"/>
    <w:rsid w:val="007574FC"/>
    <w:rsid w:val="00757621"/>
    <w:rsid w:val="00760952"/>
    <w:rsid w:val="00760975"/>
    <w:rsid w:val="00760C38"/>
    <w:rsid w:val="00761FDA"/>
    <w:rsid w:val="007621FF"/>
    <w:rsid w:val="0076298E"/>
    <w:rsid w:val="007634E3"/>
    <w:rsid w:val="00764194"/>
    <w:rsid w:val="007641CD"/>
    <w:rsid w:val="00764254"/>
    <w:rsid w:val="00764342"/>
    <w:rsid w:val="00764966"/>
    <w:rsid w:val="00765BD8"/>
    <w:rsid w:val="00765ED3"/>
    <w:rsid w:val="007667C1"/>
    <w:rsid w:val="0076681D"/>
    <w:rsid w:val="00766A65"/>
    <w:rsid w:val="007671F5"/>
    <w:rsid w:val="007676B8"/>
    <w:rsid w:val="0077175C"/>
    <w:rsid w:val="00771870"/>
    <w:rsid w:val="007718F1"/>
    <w:rsid w:val="00771BF9"/>
    <w:rsid w:val="00772F2A"/>
    <w:rsid w:val="00772F8A"/>
    <w:rsid w:val="007739C6"/>
    <w:rsid w:val="00774889"/>
    <w:rsid w:val="00774AE2"/>
    <w:rsid w:val="00774BD3"/>
    <w:rsid w:val="00774FF5"/>
    <w:rsid w:val="007750B3"/>
    <w:rsid w:val="00775F76"/>
    <w:rsid w:val="00776AEA"/>
    <w:rsid w:val="00777203"/>
    <w:rsid w:val="00777BA0"/>
    <w:rsid w:val="0078016B"/>
    <w:rsid w:val="007803BD"/>
    <w:rsid w:val="00780644"/>
    <w:rsid w:val="007809A4"/>
    <w:rsid w:val="007809BF"/>
    <w:rsid w:val="00780D61"/>
    <w:rsid w:val="007811DC"/>
    <w:rsid w:val="007817C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0D45"/>
    <w:rsid w:val="0079162F"/>
    <w:rsid w:val="0079179C"/>
    <w:rsid w:val="007937F3"/>
    <w:rsid w:val="00793CBB"/>
    <w:rsid w:val="00794924"/>
    <w:rsid w:val="00794CB1"/>
    <w:rsid w:val="00796F8F"/>
    <w:rsid w:val="00797A46"/>
    <w:rsid w:val="007A0337"/>
    <w:rsid w:val="007A0BC2"/>
    <w:rsid w:val="007A12A3"/>
    <w:rsid w:val="007A1F44"/>
    <w:rsid w:val="007A23FF"/>
    <w:rsid w:val="007A295B"/>
    <w:rsid w:val="007A3424"/>
    <w:rsid w:val="007A35EF"/>
    <w:rsid w:val="007A43A2"/>
    <w:rsid w:val="007A4D04"/>
    <w:rsid w:val="007A52D1"/>
    <w:rsid w:val="007A5804"/>
    <w:rsid w:val="007A76F0"/>
    <w:rsid w:val="007A7A96"/>
    <w:rsid w:val="007B03AF"/>
    <w:rsid w:val="007B1108"/>
    <w:rsid w:val="007B1543"/>
    <w:rsid w:val="007B1AC0"/>
    <w:rsid w:val="007B270A"/>
    <w:rsid w:val="007B2D3B"/>
    <w:rsid w:val="007B3821"/>
    <w:rsid w:val="007B4426"/>
    <w:rsid w:val="007B4DDA"/>
    <w:rsid w:val="007B52CD"/>
    <w:rsid w:val="007B6173"/>
    <w:rsid w:val="007B6946"/>
    <w:rsid w:val="007B6CBE"/>
    <w:rsid w:val="007B7513"/>
    <w:rsid w:val="007B7DC1"/>
    <w:rsid w:val="007B7EDB"/>
    <w:rsid w:val="007C007B"/>
    <w:rsid w:val="007C1314"/>
    <w:rsid w:val="007C19AD"/>
    <w:rsid w:val="007C1A17"/>
    <w:rsid w:val="007C2938"/>
    <w:rsid w:val="007C3239"/>
    <w:rsid w:val="007C3598"/>
    <w:rsid w:val="007C3FA8"/>
    <w:rsid w:val="007C410B"/>
    <w:rsid w:val="007C42B4"/>
    <w:rsid w:val="007C526F"/>
    <w:rsid w:val="007C52B2"/>
    <w:rsid w:val="007C53C2"/>
    <w:rsid w:val="007C66D1"/>
    <w:rsid w:val="007C68DA"/>
    <w:rsid w:val="007C7270"/>
    <w:rsid w:val="007C727B"/>
    <w:rsid w:val="007D1273"/>
    <w:rsid w:val="007D1512"/>
    <w:rsid w:val="007D229A"/>
    <w:rsid w:val="007D2A3A"/>
    <w:rsid w:val="007D2F24"/>
    <w:rsid w:val="007D2F44"/>
    <w:rsid w:val="007D2F4D"/>
    <w:rsid w:val="007D4178"/>
    <w:rsid w:val="007D4A1F"/>
    <w:rsid w:val="007D4D33"/>
    <w:rsid w:val="007D5738"/>
    <w:rsid w:val="007D681D"/>
    <w:rsid w:val="007D6C3E"/>
    <w:rsid w:val="007D7175"/>
    <w:rsid w:val="007D738B"/>
    <w:rsid w:val="007E0A13"/>
    <w:rsid w:val="007E0AFF"/>
    <w:rsid w:val="007E1369"/>
    <w:rsid w:val="007E16EE"/>
    <w:rsid w:val="007E1A1B"/>
    <w:rsid w:val="007E1A88"/>
    <w:rsid w:val="007E1E9A"/>
    <w:rsid w:val="007E24ED"/>
    <w:rsid w:val="007E291E"/>
    <w:rsid w:val="007E2F1F"/>
    <w:rsid w:val="007E38E6"/>
    <w:rsid w:val="007E4C88"/>
    <w:rsid w:val="007E585E"/>
    <w:rsid w:val="007E5E80"/>
    <w:rsid w:val="007E6B1F"/>
    <w:rsid w:val="007E7DDF"/>
    <w:rsid w:val="007F11C8"/>
    <w:rsid w:val="007F1AC4"/>
    <w:rsid w:val="007F1CFB"/>
    <w:rsid w:val="007F220B"/>
    <w:rsid w:val="007F27DD"/>
    <w:rsid w:val="007F40CE"/>
    <w:rsid w:val="007F4614"/>
    <w:rsid w:val="007F4E66"/>
    <w:rsid w:val="007F6283"/>
    <w:rsid w:val="007F6322"/>
    <w:rsid w:val="007F661B"/>
    <w:rsid w:val="007F6880"/>
    <w:rsid w:val="007F76B4"/>
    <w:rsid w:val="007F7B81"/>
    <w:rsid w:val="008001B4"/>
    <w:rsid w:val="00800297"/>
    <w:rsid w:val="00800769"/>
    <w:rsid w:val="00800ED2"/>
    <w:rsid w:val="0080237D"/>
    <w:rsid w:val="00802E74"/>
    <w:rsid w:val="00802E8C"/>
    <w:rsid w:val="008036A6"/>
    <w:rsid w:val="00804B92"/>
    <w:rsid w:val="00804E21"/>
    <w:rsid w:val="00805092"/>
    <w:rsid w:val="008051C1"/>
    <w:rsid w:val="00806AAF"/>
    <w:rsid w:val="00806F55"/>
    <w:rsid w:val="0080708E"/>
    <w:rsid w:val="008070AC"/>
    <w:rsid w:val="00807742"/>
    <w:rsid w:val="008101FD"/>
    <w:rsid w:val="00810D8D"/>
    <w:rsid w:val="00811835"/>
    <w:rsid w:val="0081581D"/>
    <w:rsid w:val="00815CA8"/>
    <w:rsid w:val="00815EB6"/>
    <w:rsid w:val="008172BE"/>
    <w:rsid w:val="00817B71"/>
    <w:rsid w:val="00820244"/>
    <w:rsid w:val="00821D29"/>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492C"/>
    <w:rsid w:val="00834DA0"/>
    <w:rsid w:val="00835322"/>
    <w:rsid w:val="00835644"/>
    <w:rsid w:val="0083571F"/>
    <w:rsid w:val="008359E0"/>
    <w:rsid w:val="00835AA1"/>
    <w:rsid w:val="0083608C"/>
    <w:rsid w:val="0083619E"/>
    <w:rsid w:val="008369F9"/>
    <w:rsid w:val="00837203"/>
    <w:rsid w:val="008376F6"/>
    <w:rsid w:val="00837D5B"/>
    <w:rsid w:val="00840433"/>
    <w:rsid w:val="00840607"/>
    <w:rsid w:val="00840F5E"/>
    <w:rsid w:val="008417EB"/>
    <w:rsid w:val="008419CB"/>
    <w:rsid w:val="00841CD2"/>
    <w:rsid w:val="00842B77"/>
    <w:rsid w:val="0084309F"/>
    <w:rsid w:val="0084363A"/>
    <w:rsid w:val="00843AAA"/>
    <w:rsid w:val="0084417C"/>
    <w:rsid w:val="00845C12"/>
    <w:rsid w:val="00845F61"/>
    <w:rsid w:val="008468BC"/>
    <w:rsid w:val="008469D9"/>
    <w:rsid w:val="00846DC0"/>
    <w:rsid w:val="008474A7"/>
    <w:rsid w:val="00847F54"/>
    <w:rsid w:val="008506B6"/>
    <w:rsid w:val="00850AE0"/>
    <w:rsid w:val="008524D2"/>
    <w:rsid w:val="00852E19"/>
    <w:rsid w:val="008531B5"/>
    <w:rsid w:val="00856077"/>
    <w:rsid w:val="00856833"/>
    <w:rsid w:val="00856840"/>
    <w:rsid w:val="0086087C"/>
    <w:rsid w:val="00860D8E"/>
    <w:rsid w:val="0086275E"/>
    <w:rsid w:val="00862DF7"/>
    <w:rsid w:val="00862F76"/>
    <w:rsid w:val="00864440"/>
    <w:rsid w:val="008648EB"/>
    <w:rsid w:val="00864D76"/>
    <w:rsid w:val="008650FC"/>
    <w:rsid w:val="008653F3"/>
    <w:rsid w:val="00865BAE"/>
    <w:rsid w:val="00866776"/>
    <w:rsid w:val="00866E55"/>
    <w:rsid w:val="00866EB3"/>
    <w:rsid w:val="0086701A"/>
    <w:rsid w:val="00867797"/>
    <w:rsid w:val="00867BB2"/>
    <w:rsid w:val="00867BD2"/>
    <w:rsid w:val="00867CCB"/>
    <w:rsid w:val="008712FD"/>
    <w:rsid w:val="008713C4"/>
    <w:rsid w:val="008716A1"/>
    <w:rsid w:val="00871808"/>
    <w:rsid w:val="0087206F"/>
    <w:rsid w:val="00872BA4"/>
    <w:rsid w:val="00872D3F"/>
    <w:rsid w:val="008730FC"/>
    <w:rsid w:val="008733E4"/>
    <w:rsid w:val="008736E9"/>
    <w:rsid w:val="00873F15"/>
    <w:rsid w:val="00874096"/>
    <w:rsid w:val="008756A4"/>
    <w:rsid w:val="00875F73"/>
    <w:rsid w:val="00876450"/>
    <w:rsid w:val="0088009B"/>
    <w:rsid w:val="0088091F"/>
    <w:rsid w:val="00880F30"/>
    <w:rsid w:val="008812F5"/>
    <w:rsid w:val="00881B3F"/>
    <w:rsid w:val="00882107"/>
    <w:rsid w:val="00882813"/>
    <w:rsid w:val="00882B08"/>
    <w:rsid w:val="008833E8"/>
    <w:rsid w:val="008837C8"/>
    <w:rsid w:val="008853E7"/>
    <w:rsid w:val="00886468"/>
    <w:rsid w:val="008879DA"/>
    <w:rsid w:val="00887B48"/>
    <w:rsid w:val="008902E0"/>
    <w:rsid w:val="0089176E"/>
    <w:rsid w:val="008917E0"/>
    <w:rsid w:val="00892365"/>
    <w:rsid w:val="00892AA4"/>
    <w:rsid w:val="00892BE5"/>
    <w:rsid w:val="0089387C"/>
    <w:rsid w:val="00894040"/>
    <w:rsid w:val="0089444E"/>
    <w:rsid w:val="008949DF"/>
    <w:rsid w:val="008951DB"/>
    <w:rsid w:val="0089619D"/>
    <w:rsid w:val="00896C55"/>
    <w:rsid w:val="00896C81"/>
    <w:rsid w:val="00896D83"/>
    <w:rsid w:val="008972C6"/>
    <w:rsid w:val="008A054B"/>
    <w:rsid w:val="008A055E"/>
    <w:rsid w:val="008A062B"/>
    <w:rsid w:val="008A0AB2"/>
    <w:rsid w:val="008A0CFC"/>
    <w:rsid w:val="008A1266"/>
    <w:rsid w:val="008A12FE"/>
    <w:rsid w:val="008A1D20"/>
    <w:rsid w:val="008A20FB"/>
    <w:rsid w:val="008A217F"/>
    <w:rsid w:val="008A28B6"/>
    <w:rsid w:val="008A2911"/>
    <w:rsid w:val="008A2BB1"/>
    <w:rsid w:val="008A3466"/>
    <w:rsid w:val="008A389F"/>
    <w:rsid w:val="008A3D02"/>
    <w:rsid w:val="008A4E3F"/>
    <w:rsid w:val="008A53BD"/>
    <w:rsid w:val="008A5940"/>
    <w:rsid w:val="008A6770"/>
    <w:rsid w:val="008A73B2"/>
    <w:rsid w:val="008A78FE"/>
    <w:rsid w:val="008B043F"/>
    <w:rsid w:val="008B0753"/>
    <w:rsid w:val="008B0808"/>
    <w:rsid w:val="008B0AEC"/>
    <w:rsid w:val="008B11A8"/>
    <w:rsid w:val="008B176B"/>
    <w:rsid w:val="008B1E39"/>
    <w:rsid w:val="008B1E53"/>
    <w:rsid w:val="008B1E5B"/>
    <w:rsid w:val="008B20E8"/>
    <w:rsid w:val="008B389D"/>
    <w:rsid w:val="008B398E"/>
    <w:rsid w:val="008B3C5C"/>
    <w:rsid w:val="008B48C2"/>
    <w:rsid w:val="008B519B"/>
    <w:rsid w:val="008B5299"/>
    <w:rsid w:val="008B5A5F"/>
    <w:rsid w:val="008B5AB0"/>
    <w:rsid w:val="008B6054"/>
    <w:rsid w:val="008B653C"/>
    <w:rsid w:val="008B7B08"/>
    <w:rsid w:val="008B7DC7"/>
    <w:rsid w:val="008C0127"/>
    <w:rsid w:val="008C097A"/>
    <w:rsid w:val="008C0D31"/>
    <w:rsid w:val="008C1064"/>
    <w:rsid w:val="008C13F0"/>
    <w:rsid w:val="008C17ED"/>
    <w:rsid w:val="008C1F26"/>
    <w:rsid w:val="008C2A3A"/>
    <w:rsid w:val="008C357A"/>
    <w:rsid w:val="008C4C7E"/>
    <w:rsid w:val="008C4CA7"/>
    <w:rsid w:val="008C5C46"/>
    <w:rsid w:val="008C6184"/>
    <w:rsid w:val="008C785E"/>
    <w:rsid w:val="008C7B62"/>
    <w:rsid w:val="008C7C1A"/>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5E3"/>
    <w:rsid w:val="008E0EB8"/>
    <w:rsid w:val="008E10A6"/>
    <w:rsid w:val="008E1271"/>
    <w:rsid w:val="008E2251"/>
    <w:rsid w:val="008E24B3"/>
    <w:rsid w:val="008E24CA"/>
    <w:rsid w:val="008E2F6E"/>
    <w:rsid w:val="008E3117"/>
    <w:rsid w:val="008E32D6"/>
    <w:rsid w:val="008E38AD"/>
    <w:rsid w:val="008E3EEC"/>
    <w:rsid w:val="008E48C1"/>
    <w:rsid w:val="008E4F6C"/>
    <w:rsid w:val="008E55C1"/>
    <w:rsid w:val="008E597F"/>
    <w:rsid w:val="008E5A81"/>
    <w:rsid w:val="008E5BF2"/>
    <w:rsid w:val="008E5C81"/>
    <w:rsid w:val="008E5F55"/>
    <w:rsid w:val="008E66A6"/>
    <w:rsid w:val="008E7029"/>
    <w:rsid w:val="008E7B98"/>
    <w:rsid w:val="008E7EB7"/>
    <w:rsid w:val="008F0A38"/>
    <w:rsid w:val="008F0F14"/>
    <w:rsid w:val="008F0F84"/>
    <w:rsid w:val="008F1014"/>
    <w:rsid w:val="008F11C9"/>
    <w:rsid w:val="008F23D8"/>
    <w:rsid w:val="008F2FD5"/>
    <w:rsid w:val="008F37E5"/>
    <w:rsid w:val="008F3901"/>
    <w:rsid w:val="008F4899"/>
    <w:rsid w:val="008F48C2"/>
    <w:rsid w:val="008F49B8"/>
    <w:rsid w:val="008F5840"/>
    <w:rsid w:val="008F5EEF"/>
    <w:rsid w:val="008F66FE"/>
    <w:rsid w:val="008F6C57"/>
    <w:rsid w:val="008F72CC"/>
    <w:rsid w:val="008F72CD"/>
    <w:rsid w:val="009005B7"/>
    <w:rsid w:val="00900E2E"/>
    <w:rsid w:val="0090202C"/>
    <w:rsid w:val="00902BCA"/>
    <w:rsid w:val="00903802"/>
    <w:rsid w:val="009062A8"/>
    <w:rsid w:val="0090696D"/>
    <w:rsid w:val="00906CD6"/>
    <w:rsid w:val="00906E4D"/>
    <w:rsid w:val="00906EE4"/>
    <w:rsid w:val="00906F31"/>
    <w:rsid w:val="009078B3"/>
    <w:rsid w:val="00907A77"/>
    <w:rsid w:val="00907E00"/>
    <w:rsid w:val="0091023A"/>
    <w:rsid w:val="00910548"/>
    <w:rsid w:val="0091088D"/>
    <w:rsid w:val="009108C6"/>
    <w:rsid w:val="00910DE2"/>
    <w:rsid w:val="00910FC9"/>
    <w:rsid w:val="00911235"/>
    <w:rsid w:val="009118B5"/>
    <w:rsid w:val="00911990"/>
    <w:rsid w:val="00912683"/>
    <w:rsid w:val="0091291A"/>
    <w:rsid w:val="00912DA6"/>
    <w:rsid w:val="00913612"/>
    <w:rsid w:val="0091366A"/>
    <w:rsid w:val="00913824"/>
    <w:rsid w:val="009148C3"/>
    <w:rsid w:val="0091539B"/>
    <w:rsid w:val="0091562E"/>
    <w:rsid w:val="00915757"/>
    <w:rsid w:val="009159B3"/>
    <w:rsid w:val="00916181"/>
    <w:rsid w:val="00916944"/>
    <w:rsid w:val="00917221"/>
    <w:rsid w:val="009204C5"/>
    <w:rsid w:val="00920819"/>
    <w:rsid w:val="0092180D"/>
    <w:rsid w:val="0092250D"/>
    <w:rsid w:val="009226FA"/>
    <w:rsid w:val="009232C9"/>
    <w:rsid w:val="00923608"/>
    <w:rsid w:val="009238E5"/>
    <w:rsid w:val="00923F12"/>
    <w:rsid w:val="0092419D"/>
    <w:rsid w:val="009242C2"/>
    <w:rsid w:val="00924E63"/>
    <w:rsid w:val="00924FF8"/>
    <w:rsid w:val="009251F6"/>
    <w:rsid w:val="00925BA8"/>
    <w:rsid w:val="00926DA7"/>
    <w:rsid w:val="00926FBB"/>
    <w:rsid w:val="00927F8B"/>
    <w:rsid w:val="0093094D"/>
    <w:rsid w:val="00930DBF"/>
    <w:rsid w:val="00930E82"/>
    <w:rsid w:val="009316A1"/>
    <w:rsid w:val="00931BEF"/>
    <w:rsid w:val="009328C7"/>
    <w:rsid w:val="009336EC"/>
    <w:rsid w:val="00933F56"/>
    <w:rsid w:val="0093426F"/>
    <w:rsid w:val="00934912"/>
    <w:rsid w:val="009349D9"/>
    <w:rsid w:val="00934C13"/>
    <w:rsid w:val="00935228"/>
    <w:rsid w:val="009353D7"/>
    <w:rsid w:val="009355A2"/>
    <w:rsid w:val="00935E04"/>
    <w:rsid w:val="00935F9E"/>
    <w:rsid w:val="009367B8"/>
    <w:rsid w:val="00936D98"/>
    <w:rsid w:val="0094242B"/>
    <w:rsid w:val="00942751"/>
    <w:rsid w:val="00942813"/>
    <w:rsid w:val="00942C80"/>
    <w:rsid w:val="00942CB9"/>
    <w:rsid w:val="00943197"/>
    <w:rsid w:val="009435F2"/>
    <w:rsid w:val="009443EA"/>
    <w:rsid w:val="009447BA"/>
    <w:rsid w:val="00944C48"/>
    <w:rsid w:val="00945180"/>
    <w:rsid w:val="0094590C"/>
    <w:rsid w:val="00945E53"/>
    <w:rsid w:val="00946355"/>
    <w:rsid w:val="009463BD"/>
    <w:rsid w:val="009467D6"/>
    <w:rsid w:val="009468B7"/>
    <w:rsid w:val="0094695D"/>
    <w:rsid w:val="00946D88"/>
    <w:rsid w:val="009471E1"/>
    <w:rsid w:val="0094724E"/>
    <w:rsid w:val="00947575"/>
    <w:rsid w:val="00947973"/>
    <w:rsid w:val="00947BE6"/>
    <w:rsid w:val="00947F0D"/>
    <w:rsid w:val="0095048D"/>
    <w:rsid w:val="0095053A"/>
    <w:rsid w:val="00950879"/>
    <w:rsid w:val="0095176E"/>
    <w:rsid w:val="00951ADB"/>
    <w:rsid w:val="00952B8B"/>
    <w:rsid w:val="0095380C"/>
    <w:rsid w:val="00954353"/>
    <w:rsid w:val="009553B8"/>
    <w:rsid w:val="0095540D"/>
    <w:rsid w:val="00955C0A"/>
    <w:rsid w:val="00955C4F"/>
    <w:rsid w:val="00956E00"/>
    <w:rsid w:val="009571B7"/>
    <w:rsid w:val="00957F21"/>
    <w:rsid w:val="0096012F"/>
    <w:rsid w:val="00963628"/>
    <w:rsid w:val="0096410D"/>
    <w:rsid w:val="0096541F"/>
    <w:rsid w:val="009657F1"/>
    <w:rsid w:val="009660E4"/>
    <w:rsid w:val="0096625D"/>
    <w:rsid w:val="00966A68"/>
    <w:rsid w:val="009707C2"/>
    <w:rsid w:val="009709F8"/>
    <w:rsid w:val="009721DD"/>
    <w:rsid w:val="009723F8"/>
    <w:rsid w:val="00972929"/>
    <w:rsid w:val="00972F91"/>
    <w:rsid w:val="00973827"/>
    <w:rsid w:val="00973EE2"/>
    <w:rsid w:val="009742D3"/>
    <w:rsid w:val="00975EB9"/>
    <w:rsid w:val="009761F0"/>
    <w:rsid w:val="009764AC"/>
    <w:rsid w:val="00976DEF"/>
    <w:rsid w:val="009776E3"/>
    <w:rsid w:val="00977BA7"/>
    <w:rsid w:val="00981665"/>
    <w:rsid w:val="0098194F"/>
    <w:rsid w:val="00981C5A"/>
    <w:rsid w:val="00981DD3"/>
    <w:rsid w:val="009826C8"/>
    <w:rsid w:val="0098364B"/>
    <w:rsid w:val="009836E4"/>
    <w:rsid w:val="0098412F"/>
    <w:rsid w:val="009843B2"/>
    <w:rsid w:val="0098441E"/>
    <w:rsid w:val="00984A52"/>
    <w:rsid w:val="0098513F"/>
    <w:rsid w:val="00985A32"/>
    <w:rsid w:val="00985F14"/>
    <w:rsid w:val="00985F28"/>
    <w:rsid w:val="00986149"/>
    <w:rsid w:val="00986176"/>
    <w:rsid w:val="00986E7F"/>
    <w:rsid w:val="00987369"/>
    <w:rsid w:val="00987536"/>
    <w:rsid w:val="0099073C"/>
    <w:rsid w:val="00990BD5"/>
    <w:rsid w:val="00991041"/>
    <w:rsid w:val="0099196F"/>
    <w:rsid w:val="00992B98"/>
    <w:rsid w:val="0099359F"/>
    <w:rsid w:val="00993909"/>
    <w:rsid w:val="009944C6"/>
    <w:rsid w:val="00994871"/>
    <w:rsid w:val="00994E08"/>
    <w:rsid w:val="009951F9"/>
    <w:rsid w:val="00995268"/>
    <w:rsid w:val="009957D1"/>
    <w:rsid w:val="00995A72"/>
    <w:rsid w:val="00995AB3"/>
    <w:rsid w:val="00995C95"/>
    <w:rsid w:val="00995E85"/>
    <w:rsid w:val="009960E7"/>
    <w:rsid w:val="00996468"/>
    <w:rsid w:val="00996876"/>
    <w:rsid w:val="00996FFA"/>
    <w:rsid w:val="009973F1"/>
    <w:rsid w:val="009973F3"/>
    <w:rsid w:val="00997628"/>
    <w:rsid w:val="009978D2"/>
    <w:rsid w:val="009A010D"/>
    <w:rsid w:val="009A0C6F"/>
    <w:rsid w:val="009A13F1"/>
    <w:rsid w:val="009A14EF"/>
    <w:rsid w:val="009A160A"/>
    <w:rsid w:val="009A1BED"/>
    <w:rsid w:val="009A1CB6"/>
    <w:rsid w:val="009A1D9D"/>
    <w:rsid w:val="009A2DF9"/>
    <w:rsid w:val="009A3410"/>
    <w:rsid w:val="009A36F6"/>
    <w:rsid w:val="009A38AC"/>
    <w:rsid w:val="009A3A86"/>
    <w:rsid w:val="009A41CD"/>
    <w:rsid w:val="009A4869"/>
    <w:rsid w:val="009A5CBB"/>
    <w:rsid w:val="009A68E5"/>
    <w:rsid w:val="009A6A6B"/>
    <w:rsid w:val="009B06D2"/>
    <w:rsid w:val="009B0B33"/>
    <w:rsid w:val="009B14C4"/>
    <w:rsid w:val="009B1BED"/>
    <w:rsid w:val="009B1EF9"/>
    <w:rsid w:val="009B26AC"/>
    <w:rsid w:val="009B2767"/>
    <w:rsid w:val="009B301D"/>
    <w:rsid w:val="009B37E2"/>
    <w:rsid w:val="009B4519"/>
    <w:rsid w:val="009B506B"/>
    <w:rsid w:val="009B57EF"/>
    <w:rsid w:val="009B5B85"/>
    <w:rsid w:val="009B64D5"/>
    <w:rsid w:val="009B6AF9"/>
    <w:rsid w:val="009B6E43"/>
    <w:rsid w:val="009B7204"/>
    <w:rsid w:val="009B7F5B"/>
    <w:rsid w:val="009C0074"/>
    <w:rsid w:val="009C04A8"/>
    <w:rsid w:val="009C0564"/>
    <w:rsid w:val="009C0ECD"/>
    <w:rsid w:val="009C2685"/>
    <w:rsid w:val="009C3295"/>
    <w:rsid w:val="009C3806"/>
    <w:rsid w:val="009C39BC"/>
    <w:rsid w:val="009C48AF"/>
    <w:rsid w:val="009C4BC2"/>
    <w:rsid w:val="009C4BD1"/>
    <w:rsid w:val="009C4D22"/>
    <w:rsid w:val="009C5F7A"/>
    <w:rsid w:val="009C632C"/>
    <w:rsid w:val="009C7320"/>
    <w:rsid w:val="009C75A8"/>
    <w:rsid w:val="009C7AA2"/>
    <w:rsid w:val="009D0729"/>
    <w:rsid w:val="009D0CCA"/>
    <w:rsid w:val="009D0F66"/>
    <w:rsid w:val="009D121F"/>
    <w:rsid w:val="009D13E9"/>
    <w:rsid w:val="009D1A06"/>
    <w:rsid w:val="009D1BA4"/>
    <w:rsid w:val="009D22E4"/>
    <w:rsid w:val="009D22F7"/>
    <w:rsid w:val="009D319C"/>
    <w:rsid w:val="009D448B"/>
    <w:rsid w:val="009D4A14"/>
    <w:rsid w:val="009D4FA7"/>
    <w:rsid w:val="009D5BAB"/>
    <w:rsid w:val="009D606A"/>
    <w:rsid w:val="009D6A0A"/>
    <w:rsid w:val="009D6DDB"/>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578"/>
    <w:rsid w:val="009E6794"/>
    <w:rsid w:val="009E7189"/>
    <w:rsid w:val="009E75B5"/>
    <w:rsid w:val="009E765F"/>
    <w:rsid w:val="009E7903"/>
    <w:rsid w:val="009E7E46"/>
    <w:rsid w:val="009E7FC1"/>
    <w:rsid w:val="009F01E1"/>
    <w:rsid w:val="009F0826"/>
    <w:rsid w:val="009F0B4D"/>
    <w:rsid w:val="009F0C8C"/>
    <w:rsid w:val="009F1096"/>
    <w:rsid w:val="009F150E"/>
    <w:rsid w:val="009F1F11"/>
    <w:rsid w:val="009F1FAF"/>
    <w:rsid w:val="009F27AD"/>
    <w:rsid w:val="009F2C62"/>
    <w:rsid w:val="009F3FB5"/>
    <w:rsid w:val="009F442A"/>
    <w:rsid w:val="009F4B9E"/>
    <w:rsid w:val="009F521F"/>
    <w:rsid w:val="009F553C"/>
    <w:rsid w:val="009F5718"/>
    <w:rsid w:val="009F59B3"/>
    <w:rsid w:val="009F59F8"/>
    <w:rsid w:val="009F7F6F"/>
    <w:rsid w:val="00A00230"/>
    <w:rsid w:val="00A005B0"/>
    <w:rsid w:val="00A0109D"/>
    <w:rsid w:val="00A01F17"/>
    <w:rsid w:val="00A022A5"/>
    <w:rsid w:val="00A03A22"/>
    <w:rsid w:val="00A03C50"/>
    <w:rsid w:val="00A03E09"/>
    <w:rsid w:val="00A04634"/>
    <w:rsid w:val="00A04FEF"/>
    <w:rsid w:val="00A06119"/>
    <w:rsid w:val="00A06157"/>
    <w:rsid w:val="00A06A26"/>
    <w:rsid w:val="00A074E1"/>
    <w:rsid w:val="00A0792C"/>
    <w:rsid w:val="00A07A48"/>
    <w:rsid w:val="00A07ABE"/>
    <w:rsid w:val="00A07AD5"/>
    <w:rsid w:val="00A108EE"/>
    <w:rsid w:val="00A10BB8"/>
    <w:rsid w:val="00A11B20"/>
    <w:rsid w:val="00A1200D"/>
    <w:rsid w:val="00A12667"/>
    <w:rsid w:val="00A137E4"/>
    <w:rsid w:val="00A147F0"/>
    <w:rsid w:val="00A14813"/>
    <w:rsid w:val="00A14A61"/>
    <w:rsid w:val="00A1566A"/>
    <w:rsid w:val="00A164B1"/>
    <w:rsid w:val="00A165BF"/>
    <w:rsid w:val="00A168CE"/>
    <w:rsid w:val="00A16F1F"/>
    <w:rsid w:val="00A172E8"/>
    <w:rsid w:val="00A17665"/>
    <w:rsid w:val="00A179FF"/>
    <w:rsid w:val="00A200F4"/>
    <w:rsid w:val="00A201FE"/>
    <w:rsid w:val="00A20946"/>
    <w:rsid w:val="00A2184A"/>
    <w:rsid w:val="00A21A36"/>
    <w:rsid w:val="00A22BE8"/>
    <w:rsid w:val="00A23FC2"/>
    <w:rsid w:val="00A2499B"/>
    <w:rsid w:val="00A25108"/>
    <w:rsid w:val="00A25294"/>
    <w:rsid w:val="00A254EE"/>
    <w:rsid w:val="00A25BE7"/>
    <w:rsid w:val="00A25C58"/>
    <w:rsid w:val="00A264ED"/>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35F4"/>
    <w:rsid w:val="00A3432B"/>
    <w:rsid w:val="00A346BA"/>
    <w:rsid w:val="00A34C51"/>
    <w:rsid w:val="00A34C67"/>
    <w:rsid w:val="00A34D62"/>
    <w:rsid w:val="00A351F4"/>
    <w:rsid w:val="00A35E82"/>
    <w:rsid w:val="00A35F72"/>
    <w:rsid w:val="00A3611D"/>
    <w:rsid w:val="00A36339"/>
    <w:rsid w:val="00A366E4"/>
    <w:rsid w:val="00A36DA4"/>
    <w:rsid w:val="00A40B9A"/>
    <w:rsid w:val="00A41163"/>
    <w:rsid w:val="00A41D6F"/>
    <w:rsid w:val="00A42121"/>
    <w:rsid w:val="00A4376F"/>
    <w:rsid w:val="00A43CE8"/>
    <w:rsid w:val="00A44185"/>
    <w:rsid w:val="00A44DB8"/>
    <w:rsid w:val="00A44E6E"/>
    <w:rsid w:val="00A45250"/>
    <w:rsid w:val="00A4549F"/>
    <w:rsid w:val="00A45B9B"/>
    <w:rsid w:val="00A462FE"/>
    <w:rsid w:val="00A47342"/>
    <w:rsid w:val="00A47C95"/>
    <w:rsid w:val="00A47EF0"/>
    <w:rsid w:val="00A501C9"/>
    <w:rsid w:val="00A50506"/>
    <w:rsid w:val="00A507ED"/>
    <w:rsid w:val="00A50DA2"/>
    <w:rsid w:val="00A53F55"/>
    <w:rsid w:val="00A5417B"/>
    <w:rsid w:val="00A54599"/>
    <w:rsid w:val="00A54B82"/>
    <w:rsid w:val="00A54C90"/>
    <w:rsid w:val="00A55431"/>
    <w:rsid w:val="00A565F1"/>
    <w:rsid w:val="00A569D4"/>
    <w:rsid w:val="00A57570"/>
    <w:rsid w:val="00A57F1A"/>
    <w:rsid w:val="00A60163"/>
    <w:rsid w:val="00A6038D"/>
    <w:rsid w:val="00A60CF0"/>
    <w:rsid w:val="00A6129E"/>
    <w:rsid w:val="00A61429"/>
    <w:rsid w:val="00A61514"/>
    <w:rsid w:val="00A61645"/>
    <w:rsid w:val="00A62080"/>
    <w:rsid w:val="00A630A2"/>
    <w:rsid w:val="00A632B8"/>
    <w:rsid w:val="00A63BF3"/>
    <w:rsid w:val="00A646D9"/>
    <w:rsid w:val="00A64942"/>
    <w:rsid w:val="00A65911"/>
    <w:rsid w:val="00A66254"/>
    <w:rsid w:val="00A6643C"/>
    <w:rsid w:val="00A66B71"/>
    <w:rsid w:val="00A67544"/>
    <w:rsid w:val="00A6766A"/>
    <w:rsid w:val="00A7073D"/>
    <w:rsid w:val="00A7075B"/>
    <w:rsid w:val="00A70D02"/>
    <w:rsid w:val="00A711D4"/>
    <w:rsid w:val="00A71CE6"/>
    <w:rsid w:val="00A71D23"/>
    <w:rsid w:val="00A7333A"/>
    <w:rsid w:val="00A73D0D"/>
    <w:rsid w:val="00A74A92"/>
    <w:rsid w:val="00A757BA"/>
    <w:rsid w:val="00A75A92"/>
    <w:rsid w:val="00A75CC1"/>
    <w:rsid w:val="00A75E88"/>
    <w:rsid w:val="00A8041E"/>
    <w:rsid w:val="00A8056E"/>
    <w:rsid w:val="00A81067"/>
    <w:rsid w:val="00A81304"/>
    <w:rsid w:val="00A82655"/>
    <w:rsid w:val="00A82D58"/>
    <w:rsid w:val="00A8399D"/>
    <w:rsid w:val="00A83E3D"/>
    <w:rsid w:val="00A83F6C"/>
    <w:rsid w:val="00A8443A"/>
    <w:rsid w:val="00A84478"/>
    <w:rsid w:val="00A8479C"/>
    <w:rsid w:val="00A84801"/>
    <w:rsid w:val="00A8557B"/>
    <w:rsid w:val="00A8583A"/>
    <w:rsid w:val="00A85A05"/>
    <w:rsid w:val="00A85C65"/>
    <w:rsid w:val="00A85E18"/>
    <w:rsid w:val="00A85E76"/>
    <w:rsid w:val="00A86B2E"/>
    <w:rsid w:val="00A86D63"/>
    <w:rsid w:val="00A87797"/>
    <w:rsid w:val="00A87EA4"/>
    <w:rsid w:val="00A90E72"/>
    <w:rsid w:val="00A922A2"/>
    <w:rsid w:val="00A9327B"/>
    <w:rsid w:val="00A93732"/>
    <w:rsid w:val="00A93B69"/>
    <w:rsid w:val="00A95FEB"/>
    <w:rsid w:val="00A963C7"/>
    <w:rsid w:val="00A96626"/>
    <w:rsid w:val="00A96FD4"/>
    <w:rsid w:val="00A974CC"/>
    <w:rsid w:val="00A97801"/>
    <w:rsid w:val="00A97E29"/>
    <w:rsid w:val="00AA0215"/>
    <w:rsid w:val="00AA15E2"/>
    <w:rsid w:val="00AA1626"/>
    <w:rsid w:val="00AA1C25"/>
    <w:rsid w:val="00AA334A"/>
    <w:rsid w:val="00AA3DB7"/>
    <w:rsid w:val="00AA41DA"/>
    <w:rsid w:val="00AA4A15"/>
    <w:rsid w:val="00AA51F5"/>
    <w:rsid w:val="00AA5E3B"/>
    <w:rsid w:val="00AA68B4"/>
    <w:rsid w:val="00AA7121"/>
    <w:rsid w:val="00AA7668"/>
    <w:rsid w:val="00AB024B"/>
    <w:rsid w:val="00AB0543"/>
    <w:rsid w:val="00AB0AC9"/>
    <w:rsid w:val="00AB185A"/>
    <w:rsid w:val="00AB1BA7"/>
    <w:rsid w:val="00AB1E04"/>
    <w:rsid w:val="00AB29CF"/>
    <w:rsid w:val="00AB3113"/>
    <w:rsid w:val="00AB348A"/>
    <w:rsid w:val="00AB3F38"/>
    <w:rsid w:val="00AB43EC"/>
    <w:rsid w:val="00AB4ACC"/>
    <w:rsid w:val="00AB4BF4"/>
    <w:rsid w:val="00AB53AC"/>
    <w:rsid w:val="00AB54B1"/>
    <w:rsid w:val="00AB59B4"/>
    <w:rsid w:val="00AB5ADF"/>
    <w:rsid w:val="00AB5E57"/>
    <w:rsid w:val="00AB6112"/>
    <w:rsid w:val="00AB6CFA"/>
    <w:rsid w:val="00AB725F"/>
    <w:rsid w:val="00AB73FC"/>
    <w:rsid w:val="00AC0705"/>
    <w:rsid w:val="00AC109B"/>
    <w:rsid w:val="00AC2A30"/>
    <w:rsid w:val="00AC2BF9"/>
    <w:rsid w:val="00AC337D"/>
    <w:rsid w:val="00AC3FC5"/>
    <w:rsid w:val="00AC4128"/>
    <w:rsid w:val="00AC4569"/>
    <w:rsid w:val="00AC54CE"/>
    <w:rsid w:val="00AC563F"/>
    <w:rsid w:val="00AC57E0"/>
    <w:rsid w:val="00AC6729"/>
    <w:rsid w:val="00AC6D6D"/>
    <w:rsid w:val="00AC74DA"/>
    <w:rsid w:val="00AC7869"/>
    <w:rsid w:val="00AC7A2B"/>
    <w:rsid w:val="00AC7C25"/>
    <w:rsid w:val="00AD0622"/>
    <w:rsid w:val="00AD0A51"/>
    <w:rsid w:val="00AD0B37"/>
    <w:rsid w:val="00AD11F7"/>
    <w:rsid w:val="00AD1DB7"/>
    <w:rsid w:val="00AD2852"/>
    <w:rsid w:val="00AD3901"/>
    <w:rsid w:val="00AD3976"/>
    <w:rsid w:val="00AD4D2A"/>
    <w:rsid w:val="00AD542F"/>
    <w:rsid w:val="00AD6250"/>
    <w:rsid w:val="00AD6378"/>
    <w:rsid w:val="00AD68C8"/>
    <w:rsid w:val="00AD7305"/>
    <w:rsid w:val="00AD7E64"/>
    <w:rsid w:val="00AE0C56"/>
    <w:rsid w:val="00AE11DC"/>
    <w:rsid w:val="00AE149E"/>
    <w:rsid w:val="00AE22F2"/>
    <w:rsid w:val="00AE2303"/>
    <w:rsid w:val="00AE2765"/>
    <w:rsid w:val="00AE29FC"/>
    <w:rsid w:val="00AE2F3F"/>
    <w:rsid w:val="00AE3B4E"/>
    <w:rsid w:val="00AE45F6"/>
    <w:rsid w:val="00AE4AD0"/>
    <w:rsid w:val="00AE59EC"/>
    <w:rsid w:val="00AE5DE7"/>
    <w:rsid w:val="00AE67B3"/>
    <w:rsid w:val="00AE6CEB"/>
    <w:rsid w:val="00AE7820"/>
    <w:rsid w:val="00AE7864"/>
    <w:rsid w:val="00AE7949"/>
    <w:rsid w:val="00AF0C1B"/>
    <w:rsid w:val="00AF2005"/>
    <w:rsid w:val="00AF2069"/>
    <w:rsid w:val="00AF25D5"/>
    <w:rsid w:val="00AF29EE"/>
    <w:rsid w:val="00AF2DE7"/>
    <w:rsid w:val="00AF3DBB"/>
    <w:rsid w:val="00AF4380"/>
    <w:rsid w:val="00AF4F6A"/>
    <w:rsid w:val="00AF5194"/>
    <w:rsid w:val="00AF53EF"/>
    <w:rsid w:val="00AF73C3"/>
    <w:rsid w:val="00AF795C"/>
    <w:rsid w:val="00AF7B26"/>
    <w:rsid w:val="00AF7DD2"/>
    <w:rsid w:val="00B00752"/>
    <w:rsid w:val="00B00A3F"/>
    <w:rsid w:val="00B01CC1"/>
    <w:rsid w:val="00B026C1"/>
    <w:rsid w:val="00B02B9C"/>
    <w:rsid w:val="00B032C4"/>
    <w:rsid w:val="00B0353B"/>
    <w:rsid w:val="00B040B2"/>
    <w:rsid w:val="00B05ACC"/>
    <w:rsid w:val="00B0719A"/>
    <w:rsid w:val="00B074B7"/>
    <w:rsid w:val="00B07D4A"/>
    <w:rsid w:val="00B1026D"/>
    <w:rsid w:val="00B10396"/>
    <w:rsid w:val="00B10558"/>
    <w:rsid w:val="00B11B20"/>
    <w:rsid w:val="00B12D4E"/>
    <w:rsid w:val="00B134CC"/>
    <w:rsid w:val="00B1384D"/>
    <w:rsid w:val="00B14537"/>
    <w:rsid w:val="00B147C8"/>
    <w:rsid w:val="00B156A9"/>
    <w:rsid w:val="00B15B3C"/>
    <w:rsid w:val="00B15F83"/>
    <w:rsid w:val="00B160FF"/>
    <w:rsid w:val="00B16322"/>
    <w:rsid w:val="00B1645C"/>
    <w:rsid w:val="00B1662E"/>
    <w:rsid w:val="00B16A6F"/>
    <w:rsid w:val="00B16D6A"/>
    <w:rsid w:val="00B1784F"/>
    <w:rsid w:val="00B20985"/>
    <w:rsid w:val="00B22258"/>
    <w:rsid w:val="00B226D3"/>
    <w:rsid w:val="00B22C0D"/>
    <w:rsid w:val="00B22E8C"/>
    <w:rsid w:val="00B23AC9"/>
    <w:rsid w:val="00B23AF4"/>
    <w:rsid w:val="00B23B85"/>
    <w:rsid w:val="00B23C15"/>
    <w:rsid w:val="00B24A03"/>
    <w:rsid w:val="00B25762"/>
    <w:rsid w:val="00B25B40"/>
    <w:rsid w:val="00B25D78"/>
    <w:rsid w:val="00B25FDE"/>
    <w:rsid w:val="00B26114"/>
    <w:rsid w:val="00B26AB0"/>
    <w:rsid w:val="00B26AD2"/>
    <w:rsid w:val="00B26CA2"/>
    <w:rsid w:val="00B27412"/>
    <w:rsid w:val="00B30B4E"/>
    <w:rsid w:val="00B31100"/>
    <w:rsid w:val="00B31246"/>
    <w:rsid w:val="00B326FF"/>
    <w:rsid w:val="00B33024"/>
    <w:rsid w:val="00B33CFB"/>
    <w:rsid w:val="00B340AA"/>
    <w:rsid w:val="00B34A9F"/>
    <w:rsid w:val="00B34B1B"/>
    <w:rsid w:val="00B34B80"/>
    <w:rsid w:val="00B35CDA"/>
    <w:rsid w:val="00B36EF9"/>
    <w:rsid w:val="00B37086"/>
    <w:rsid w:val="00B37351"/>
    <w:rsid w:val="00B37597"/>
    <w:rsid w:val="00B37D97"/>
    <w:rsid w:val="00B37FB4"/>
    <w:rsid w:val="00B40143"/>
    <w:rsid w:val="00B40A75"/>
    <w:rsid w:val="00B40C0A"/>
    <w:rsid w:val="00B411BD"/>
    <w:rsid w:val="00B41500"/>
    <w:rsid w:val="00B41559"/>
    <w:rsid w:val="00B418E8"/>
    <w:rsid w:val="00B41CBE"/>
    <w:rsid w:val="00B42285"/>
    <w:rsid w:val="00B4274B"/>
    <w:rsid w:val="00B43307"/>
    <w:rsid w:val="00B435B1"/>
    <w:rsid w:val="00B4367F"/>
    <w:rsid w:val="00B438BA"/>
    <w:rsid w:val="00B43C95"/>
    <w:rsid w:val="00B44DBB"/>
    <w:rsid w:val="00B44F99"/>
    <w:rsid w:val="00B4557A"/>
    <w:rsid w:val="00B45876"/>
    <w:rsid w:val="00B45939"/>
    <w:rsid w:val="00B473C7"/>
    <w:rsid w:val="00B47A28"/>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9A4"/>
    <w:rsid w:val="00B57A17"/>
    <w:rsid w:val="00B57B43"/>
    <w:rsid w:val="00B61BE2"/>
    <w:rsid w:val="00B6266F"/>
    <w:rsid w:val="00B62DFC"/>
    <w:rsid w:val="00B62E0B"/>
    <w:rsid w:val="00B6391F"/>
    <w:rsid w:val="00B63C32"/>
    <w:rsid w:val="00B64434"/>
    <w:rsid w:val="00B64C34"/>
    <w:rsid w:val="00B661CC"/>
    <w:rsid w:val="00B70466"/>
    <w:rsid w:val="00B70540"/>
    <w:rsid w:val="00B711CE"/>
    <w:rsid w:val="00B7131C"/>
    <w:rsid w:val="00B713B1"/>
    <w:rsid w:val="00B71674"/>
    <w:rsid w:val="00B71DC8"/>
    <w:rsid w:val="00B72BFA"/>
    <w:rsid w:val="00B746C6"/>
    <w:rsid w:val="00B7604C"/>
    <w:rsid w:val="00B7652C"/>
    <w:rsid w:val="00B766BF"/>
    <w:rsid w:val="00B76FA6"/>
    <w:rsid w:val="00B776A3"/>
    <w:rsid w:val="00B80910"/>
    <w:rsid w:val="00B80A72"/>
    <w:rsid w:val="00B80D03"/>
    <w:rsid w:val="00B811E2"/>
    <w:rsid w:val="00B818F4"/>
    <w:rsid w:val="00B81BC9"/>
    <w:rsid w:val="00B81D8C"/>
    <w:rsid w:val="00B8222F"/>
    <w:rsid w:val="00B82515"/>
    <w:rsid w:val="00B82615"/>
    <w:rsid w:val="00B826AF"/>
    <w:rsid w:val="00B8295B"/>
    <w:rsid w:val="00B83444"/>
    <w:rsid w:val="00B836ED"/>
    <w:rsid w:val="00B8376B"/>
    <w:rsid w:val="00B848CE"/>
    <w:rsid w:val="00B853BE"/>
    <w:rsid w:val="00B86151"/>
    <w:rsid w:val="00B86476"/>
    <w:rsid w:val="00B86743"/>
    <w:rsid w:val="00B86A3D"/>
    <w:rsid w:val="00B86BE8"/>
    <w:rsid w:val="00B87353"/>
    <w:rsid w:val="00B875C7"/>
    <w:rsid w:val="00B87F87"/>
    <w:rsid w:val="00B90D10"/>
    <w:rsid w:val="00B90FE5"/>
    <w:rsid w:val="00B9136C"/>
    <w:rsid w:val="00B919AD"/>
    <w:rsid w:val="00B91A2B"/>
    <w:rsid w:val="00B91C25"/>
    <w:rsid w:val="00B9204B"/>
    <w:rsid w:val="00B92A80"/>
    <w:rsid w:val="00B93204"/>
    <w:rsid w:val="00B93208"/>
    <w:rsid w:val="00B93235"/>
    <w:rsid w:val="00B93369"/>
    <w:rsid w:val="00B93EBD"/>
    <w:rsid w:val="00B94E17"/>
    <w:rsid w:val="00B957FE"/>
    <w:rsid w:val="00B95F02"/>
    <w:rsid w:val="00B9640B"/>
    <w:rsid w:val="00B96BEF"/>
    <w:rsid w:val="00B96FC0"/>
    <w:rsid w:val="00B97260"/>
    <w:rsid w:val="00B97A69"/>
    <w:rsid w:val="00BA0370"/>
    <w:rsid w:val="00BA0632"/>
    <w:rsid w:val="00BA0AAA"/>
    <w:rsid w:val="00BA0DFB"/>
    <w:rsid w:val="00BA2FEF"/>
    <w:rsid w:val="00BA4141"/>
    <w:rsid w:val="00BA51A1"/>
    <w:rsid w:val="00BA65E9"/>
    <w:rsid w:val="00BA678F"/>
    <w:rsid w:val="00BA79F0"/>
    <w:rsid w:val="00BA7ADB"/>
    <w:rsid w:val="00BB1548"/>
    <w:rsid w:val="00BB1CE7"/>
    <w:rsid w:val="00BB2FD3"/>
    <w:rsid w:val="00BB2FDF"/>
    <w:rsid w:val="00BB2FFF"/>
    <w:rsid w:val="00BB300A"/>
    <w:rsid w:val="00BB4CB4"/>
    <w:rsid w:val="00BB4D61"/>
    <w:rsid w:val="00BB5FCB"/>
    <w:rsid w:val="00BB604B"/>
    <w:rsid w:val="00BB668B"/>
    <w:rsid w:val="00BC00EC"/>
    <w:rsid w:val="00BC08BE"/>
    <w:rsid w:val="00BC08C5"/>
    <w:rsid w:val="00BC0CBA"/>
    <w:rsid w:val="00BC12FB"/>
    <w:rsid w:val="00BC1C3C"/>
    <w:rsid w:val="00BC1EC2"/>
    <w:rsid w:val="00BC1EDA"/>
    <w:rsid w:val="00BC2CD6"/>
    <w:rsid w:val="00BC307F"/>
    <w:rsid w:val="00BC30B8"/>
    <w:rsid w:val="00BC3159"/>
    <w:rsid w:val="00BC3257"/>
    <w:rsid w:val="00BC39DB"/>
    <w:rsid w:val="00BC3A32"/>
    <w:rsid w:val="00BC3A5E"/>
    <w:rsid w:val="00BC3B07"/>
    <w:rsid w:val="00BC3BAE"/>
    <w:rsid w:val="00BC3CAB"/>
    <w:rsid w:val="00BC46EF"/>
    <w:rsid w:val="00BC470C"/>
    <w:rsid w:val="00BC5A69"/>
    <w:rsid w:val="00BC6FC7"/>
    <w:rsid w:val="00BC6FD6"/>
    <w:rsid w:val="00BC7182"/>
    <w:rsid w:val="00BC72FB"/>
    <w:rsid w:val="00BD008E"/>
    <w:rsid w:val="00BD12E1"/>
    <w:rsid w:val="00BD138B"/>
    <w:rsid w:val="00BD2373"/>
    <w:rsid w:val="00BD2F3B"/>
    <w:rsid w:val="00BD3372"/>
    <w:rsid w:val="00BD4C3C"/>
    <w:rsid w:val="00BD50AA"/>
    <w:rsid w:val="00BD5135"/>
    <w:rsid w:val="00BD5171"/>
    <w:rsid w:val="00BD6AB5"/>
    <w:rsid w:val="00BD7291"/>
    <w:rsid w:val="00BD7688"/>
    <w:rsid w:val="00BD7EA3"/>
    <w:rsid w:val="00BD7FE2"/>
    <w:rsid w:val="00BE0B19"/>
    <w:rsid w:val="00BE0C02"/>
    <w:rsid w:val="00BE0DA8"/>
    <w:rsid w:val="00BE0DD8"/>
    <w:rsid w:val="00BE0DFE"/>
    <w:rsid w:val="00BE126D"/>
    <w:rsid w:val="00BE19C5"/>
    <w:rsid w:val="00BE1D82"/>
    <w:rsid w:val="00BE1EE4"/>
    <w:rsid w:val="00BE1F8B"/>
    <w:rsid w:val="00BE2A41"/>
    <w:rsid w:val="00BE2B4F"/>
    <w:rsid w:val="00BE2F39"/>
    <w:rsid w:val="00BE2F69"/>
    <w:rsid w:val="00BE332D"/>
    <w:rsid w:val="00BE3627"/>
    <w:rsid w:val="00BE36FB"/>
    <w:rsid w:val="00BE3CF1"/>
    <w:rsid w:val="00BE3F70"/>
    <w:rsid w:val="00BE4A0A"/>
    <w:rsid w:val="00BE4B20"/>
    <w:rsid w:val="00BE5FC4"/>
    <w:rsid w:val="00BE62B0"/>
    <w:rsid w:val="00BE6EE2"/>
    <w:rsid w:val="00BE7C4D"/>
    <w:rsid w:val="00BE7F6A"/>
    <w:rsid w:val="00BF0274"/>
    <w:rsid w:val="00BF047E"/>
    <w:rsid w:val="00BF08C4"/>
    <w:rsid w:val="00BF0BAF"/>
    <w:rsid w:val="00BF19CE"/>
    <w:rsid w:val="00BF2AC3"/>
    <w:rsid w:val="00BF2B6F"/>
    <w:rsid w:val="00BF351A"/>
    <w:rsid w:val="00BF3896"/>
    <w:rsid w:val="00BF3914"/>
    <w:rsid w:val="00BF473B"/>
    <w:rsid w:val="00BF49B1"/>
    <w:rsid w:val="00BF553B"/>
    <w:rsid w:val="00BF5552"/>
    <w:rsid w:val="00BF56DF"/>
    <w:rsid w:val="00BF5899"/>
    <w:rsid w:val="00BF5936"/>
    <w:rsid w:val="00BF6ECB"/>
    <w:rsid w:val="00BF73F2"/>
    <w:rsid w:val="00C004A7"/>
    <w:rsid w:val="00C01671"/>
    <w:rsid w:val="00C01E75"/>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D1A"/>
    <w:rsid w:val="00C12FCF"/>
    <w:rsid w:val="00C13B7E"/>
    <w:rsid w:val="00C13BDA"/>
    <w:rsid w:val="00C13FFD"/>
    <w:rsid w:val="00C14632"/>
    <w:rsid w:val="00C161CE"/>
    <w:rsid w:val="00C16C30"/>
    <w:rsid w:val="00C20A00"/>
    <w:rsid w:val="00C20D6D"/>
    <w:rsid w:val="00C20F3A"/>
    <w:rsid w:val="00C20FAC"/>
    <w:rsid w:val="00C21097"/>
    <w:rsid w:val="00C21673"/>
    <w:rsid w:val="00C21C19"/>
    <w:rsid w:val="00C21C7A"/>
    <w:rsid w:val="00C223DB"/>
    <w:rsid w:val="00C22F10"/>
    <w:rsid w:val="00C23130"/>
    <w:rsid w:val="00C243B7"/>
    <w:rsid w:val="00C2449B"/>
    <w:rsid w:val="00C24835"/>
    <w:rsid w:val="00C249D3"/>
    <w:rsid w:val="00C255A5"/>
    <w:rsid w:val="00C2584B"/>
    <w:rsid w:val="00C258D5"/>
    <w:rsid w:val="00C25942"/>
    <w:rsid w:val="00C25DD9"/>
    <w:rsid w:val="00C2663F"/>
    <w:rsid w:val="00C2668E"/>
    <w:rsid w:val="00C26DB8"/>
    <w:rsid w:val="00C30975"/>
    <w:rsid w:val="00C3098E"/>
    <w:rsid w:val="00C30C07"/>
    <w:rsid w:val="00C31F59"/>
    <w:rsid w:val="00C33269"/>
    <w:rsid w:val="00C3363F"/>
    <w:rsid w:val="00C3384D"/>
    <w:rsid w:val="00C3400F"/>
    <w:rsid w:val="00C34B64"/>
    <w:rsid w:val="00C34C36"/>
    <w:rsid w:val="00C34EB1"/>
    <w:rsid w:val="00C352B3"/>
    <w:rsid w:val="00C35F79"/>
    <w:rsid w:val="00C3654C"/>
    <w:rsid w:val="00C36555"/>
    <w:rsid w:val="00C36BF5"/>
    <w:rsid w:val="00C36DBC"/>
    <w:rsid w:val="00C376BA"/>
    <w:rsid w:val="00C37BDF"/>
    <w:rsid w:val="00C40373"/>
    <w:rsid w:val="00C4082D"/>
    <w:rsid w:val="00C40AE6"/>
    <w:rsid w:val="00C411AF"/>
    <w:rsid w:val="00C4138D"/>
    <w:rsid w:val="00C41663"/>
    <w:rsid w:val="00C41E3A"/>
    <w:rsid w:val="00C42902"/>
    <w:rsid w:val="00C42DB7"/>
    <w:rsid w:val="00C4304C"/>
    <w:rsid w:val="00C43315"/>
    <w:rsid w:val="00C445A8"/>
    <w:rsid w:val="00C44796"/>
    <w:rsid w:val="00C44E2D"/>
    <w:rsid w:val="00C452F5"/>
    <w:rsid w:val="00C45791"/>
    <w:rsid w:val="00C45D45"/>
    <w:rsid w:val="00C46555"/>
    <w:rsid w:val="00C46B15"/>
    <w:rsid w:val="00C46CD7"/>
    <w:rsid w:val="00C46F7D"/>
    <w:rsid w:val="00C46FE4"/>
    <w:rsid w:val="00C4733B"/>
    <w:rsid w:val="00C4794E"/>
    <w:rsid w:val="00C479B5"/>
    <w:rsid w:val="00C50242"/>
    <w:rsid w:val="00C5034D"/>
    <w:rsid w:val="00C5050E"/>
    <w:rsid w:val="00C50E99"/>
    <w:rsid w:val="00C51B65"/>
    <w:rsid w:val="00C51CA8"/>
    <w:rsid w:val="00C52744"/>
    <w:rsid w:val="00C52D6F"/>
    <w:rsid w:val="00C533C2"/>
    <w:rsid w:val="00C53EB3"/>
    <w:rsid w:val="00C540CF"/>
    <w:rsid w:val="00C542D4"/>
    <w:rsid w:val="00C54370"/>
    <w:rsid w:val="00C549EF"/>
    <w:rsid w:val="00C54D71"/>
    <w:rsid w:val="00C55B38"/>
    <w:rsid w:val="00C55F63"/>
    <w:rsid w:val="00C563F5"/>
    <w:rsid w:val="00C56EF4"/>
    <w:rsid w:val="00C570F7"/>
    <w:rsid w:val="00C576EF"/>
    <w:rsid w:val="00C60AD9"/>
    <w:rsid w:val="00C60B78"/>
    <w:rsid w:val="00C61564"/>
    <w:rsid w:val="00C62CD5"/>
    <w:rsid w:val="00C62E1F"/>
    <w:rsid w:val="00C636E6"/>
    <w:rsid w:val="00C639D6"/>
    <w:rsid w:val="00C63F8E"/>
    <w:rsid w:val="00C647FB"/>
    <w:rsid w:val="00C654E0"/>
    <w:rsid w:val="00C65693"/>
    <w:rsid w:val="00C669FF"/>
    <w:rsid w:val="00C67106"/>
    <w:rsid w:val="00C677AC"/>
    <w:rsid w:val="00C679AF"/>
    <w:rsid w:val="00C67EAB"/>
    <w:rsid w:val="00C70DFF"/>
    <w:rsid w:val="00C711C7"/>
    <w:rsid w:val="00C71279"/>
    <w:rsid w:val="00C71DF1"/>
    <w:rsid w:val="00C7249F"/>
    <w:rsid w:val="00C72A26"/>
    <w:rsid w:val="00C72D80"/>
    <w:rsid w:val="00C7334B"/>
    <w:rsid w:val="00C74C32"/>
    <w:rsid w:val="00C74F74"/>
    <w:rsid w:val="00C75A6B"/>
    <w:rsid w:val="00C763B6"/>
    <w:rsid w:val="00C7644F"/>
    <w:rsid w:val="00C76683"/>
    <w:rsid w:val="00C768F6"/>
    <w:rsid w:val="00C76ECE"/>
    <w:rsid w:val="00C779D1"/>
    <w:rsid w:val="00C80073"/>
    <w:rsid w:val="00C80DEA"/>
    <w:rsid w:val="00C8141E"/>
    <w:rsid w:val="00C818F4"/>
    <w:rsid w:val="00C82A79"/>
    <w:rsid w:val="00C82EEF"/>
    <w:rsid w:val="00C832DC"/>
    <w:rsid w:val="00C8377F"/>
    <w:rsid w:val="00C85631"/>
    <w:rsid w:val="00C85AEE"/>
    <w:rsid w:val="00C8646D"/>
    <w:rsid w:val="00C87B9A"/>
    <w:rsid w:val="00C9025C"/>
    <w:rsid w:val="00C91009"/>
    <w:rsid w:val="00C91711"/>
    <w:rsid w:val="00C91D7F"/>
    <w:rsid w:val="00C91DE3"/>
    <w:rsid w:val="00C91F39"/>
    <w:rsid w:val="00C92C7F"/>
    <w:rsid w:val="00C92EF0"/>
    <w:rsid w:val="00C9369D"/>
    <w:rsid w:val="00C944FA"/>
    <w:rsid w:val="00C94684"/>
    <w:rsid w:val="00C94BAD"/>
    <w:rsid w:val="00C94EFE"/>
    <w:rsid w:val="00C9509B"/>
    <w:rsid w:val="00C95755"/>
    <w:rsid w:val="00C95854"/>
    <w:rsid w:val="00C95A9D"/>
    <w:rsid w:val="00C95EFF"/>
    <w:rsid w:val="00C96109"/>
    <w:rsid w:val="00C96E6F"/>
    <w:rsid w:val="00C974FC"/>
    <w:rsid w:val="00C97872"/>
    <w:rsid w:val="00CA0532"/>
    <w:rsid w:val="00CA1FC0"/>
    <w:rsid w:val="00CA2223"/>
    <w:rsid w:val="00CA2241"/>
    <w:rsid w:val="00CA3B2C"/>
    <w:rsid w:val="00CA3CDD"/>
    <w:rsid w:val="00CA403B"/>
    <w:rsid w:val="00CA422A"/>
    <w:rsid w:val="00CA4DFB"/>
    <w:rsid w:val="00CA505A"/>
    <w:rsid w:val="00CA575D"/>
    <w:rsid w:val="00CA59DD"/>
    <w:rsid w:val="00CA5F0B"/>
    <w:rsid w:val="00CA5F3E"/>
    <w:rsid w:val="00CA6635"/>
    <w:rsid w:val="00CA7269"/>
    <w:rsid w:val="00CA731B"/>
    <w:rsid w:val="00CA7BB7"/>
    <w:rsid w:val="00CA7C1E"/>
    <w:rsid w:val="00CB008E"/>
    <w:rsid w:val="00CB01FA"/>
    <w:rsid w:val="00CB0737"/>
    <w:rsid w:val="00CB097A"/>
    <w:rsid w:val="00CB26EC"/>
    <w:rsid w:val="00CB27CD"/>
    <w:rsid w:val="00CB2D2A"/>
    <w:rsid w:val="00CB3753"/>
    <w:rsid w:val="00CB4111"/>
    <w:rsid w:val="00CB4839"/>
    <w:rsid w:val="00CB584F"/>
    <w:rsid w:val="00CB5B1E"/>
    <w:rsid w:val="00CB722A"/>
    <w:rsid w:val="00CB747F"/>
    <w:rsid w:val="00CB787A"/>
    <w:rsid w:val="00CC0C40"/>
    <w:rsid w:val="00CC0C4A"/>
    <w:rsid w:val="00CC0FDD"/>
    <w:rsid w:val="00CC12BA"/>
    <w:rsid w:val="00CC17F0"/>
    <w:rsid w:val="00CC1853"/>
    <w:rsid w:val="00CC1FAE"/>
    <w:rsid w:val="00CC28CD"/>
    <w:rsid w:val="00CC3A23"/>
    <w:rsid w:val="00CC3D69"/>
    <w:rsid w:val="00CC4C4B"/>
    <w:rsid w:val="00CC62C9"/>
    <w:rsid w:val="00CC6B77"/>
    <w:rsid w:val="00CC6E57"/>
    <w:rsid w:val="00CC737C"/>
    <w:rsid w:val="00CC7A93"/>
    <w:rsid w:val="00CD05AC"/>
    <w:rsid w:val="00CD087D"/>
    <w:rsid w:val="00CD0D0D"/>
    <w:rsid w:val="00CD0F5D"/>
    <w:rsid w:val="00CD1104"/>
    <w:rsid w:val="00CD1846"/>
    <w:rsid w:val="00CD1C0B"/>
    <w:rsid w:val="00CD239A"/>
    <w:rsid w:val="00CD2764"/>
    <w:rsid w:val="00CD27C1"/>
    <w:rsid w:val="00CD366E"/>
    <w:rsid w:val="00CD4E9A"/>
    <w:rsid w:val="00CD520E"/>
    <w:rsid w:val="00CD5512"/>
    <w:rsid w:val="00CD6915"/>
    <w:rsid w:val="00CD6E3D"/>
    <w:rsid w:val="00CD71AB"/>
    <w:rsid w:val="00CD7AC3"/>
    <w:rsid w:val="00CE0109"/>
    <w:rsid w:val="00CE0A14"/>
    <w:rsid w:val="00CE138E"/>
    <w:rsid w:val="00CE151D"/>
    <w:rsid w:val="00CE1681"/>
    <w:rsid w:val="00CE1B97"/>
    <w:rsid w:val="00CE1FC5"/>
    <w:rsid w:val="00CE46E5"/>
    <w:rsid w:val="00CE485A"/>
    <w:rsid w:val="00CE5279"/>
    <w:rsid w:val="00CE54F3"/>
    <w:rsid w:val="00CE5A78"/>
    <w:rsid w:val="00CE5B4C"/>
    <w:rsid w:val="00CE6FC8"/>
    <w:rsid w:val="00CE760F"/>
    <w:rsid w:val="00CE7804"/>
    <w:rsid w:val="00CE78AE"/>
    <w:rsid w:val="00CE7E62"/>
    <w:rsid w:val="00CF06D8"/>
    <w:rsid w:val="00CF08D4"/>
    <w:rsid w:val="00CF195E"/>
    <w:rsid w:val="00CF19DA"/>
    <w:rsid w:val="00CF1C7F"/>
    <w:rsid w:val="00CF1CC0"/>
    <w:rsid w:val="00CF20E5"/>
    <w:rsid w:val="00CF24F8"/>
    <w:rsid w:val="00CF2653"/>
    <w:rsid w:val="00CF2D5A"/>
    <w:rsid w:val="00CF41EA"/>
    <w:rsid w:val="00CF4247"/>
    <w:rsid w:val="00CF4715"/>
    <w:rsid w:val="00CF5263"/>
    <w:rsid w:val="00CF5852"/>
    <w:rsid w:val="00CF60B5"/>
    <w:rsid w:val="00CF6179"/>
    <w:rsid w:val="00CF6B58"/>
    <w:rsid w:val="00D004FA"/>
    <w:rsid w:val="00D00D59"/>
    <w:rsid w:val="00D01380"/>
    <w:rsid w:val="00D015B4"/>
    <w:rsid w:val="00D01B21"/>
    <w:rsid w:val="00D01E2F"/>
    <w:rsid w:val="00D02425"/>
    <w:rsid w:val="00D03102"/>
    <w:rsid w:val="00D03727"/>
    <w:rsid w:val="00D0378A"/>
    <w:rsid w:val="00D0391D"/>
    <w:rsid w:val="00D03F60"/>
    <w:rsid w:val="00D04418"/>
    <w:rsid w:val="00D04A71"/>
    <w:rsid w:val="00D05132"/>
    <w:rsid w:val="00D059EA"/>
    <w:rsid w:val="00D05EA9"/>
    <w:rsid w:val="00D05F76"/>
    <w:rsid w:val="00D06387"/>
    <w:rsid w:val="00D066DC"/>
    <w:rsid w:val="00D071F8"/>
    <w:rsid w:val="00D07252"/>
    <w:rsid w:val="00D074F4"/>
    <w:rsid w:val="00D07C91"/>
    <w:rsid w:val="00D07CE1"/>
    <w:rsid w:val="00D1026A"/>
    <w:rsid w:val="00D107CF"/>
    <w:rsid w:val="00D11B0B"/>
    <w:rsid w:val="00D12293"/>
    <w:rsid w:val="00D12AA1"/>
    <w:rsid w:val="00D12B8B"/>
    <w:rsid w:val="00D134CA"/>
    <w:rsid w:val="00D14236"/>
    <w:rsid w:val="00D1438F"/>
    <w:rsid w:val="00D14553"/>
    <w:rsid w:val="00D14DB1"/>
    <w:rsid w:val="00D1548C"/>
    <w:rsid w:val="00D15789"/>
    <w:rsid w:val="00D15B14"/>
    <w:rsid w:val="00D15F43"/>
    <w:rsid w:val="00D1610A"/>
    <w:rsid w:val="00D16742"/>
    <w:rsid w:val="00D16DD2"/>
    <w:rsid w:val="00D16E87"/>
    <w:rsid w:val="00D2002E"/>
    <w:rsid w:val="00D20563"/>
    <w:rsid w:val="00D20B8B"/>
    <w:rsid w:val="00D211AE"/>
    <w:rsid w:val="00D21450"/>
    <w:rsid w:val="00D2162C"/>
    <w:rsid w:val="00D216F7"/>
    <w:rsid w:val="00D21A3C"/>
    <w:rsid w:val="00D233F1"/>
    <w:rsid w:val="00D24D19"/>
    <w:rsid w:val="00D25167"/>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92D"/>
    <w:rsid w:val="00D43D66"/>
    <w:rsid w:val="00D44994"/>
    <w:rsid w:val="00D44C06"/>
    <w:rsid w:val="00D45958"/>
    <w:rsid w:val="00D45DF3"/>
    <w:rsid w:val="00D46174"/>
    <w:rsid w:val="00D47DD0"/>
    <w:rsid w:val="00D50183"/>
    <w:rsid w:val="00D50870"/>
    <w:rsid w:val="00D508D9"/>
    <w:rsid w:val="00D509FD"/>
    <w:rsid w:val="00D513F1"/>
    <w:rsid w:val="00D51D12"/>
    <w:rsid w:val="00D52665"/>
    <w:rsid w:val="00D52AAC"/>
    <w:rsid w:val="00D5362B"/>
    <w:rsid w:val="00D536E9"/>
    <w:rsid w:val="00D5424D"/>
    <w:rsid w:val="00D55072"/>
    <w:rsid w:val="00D551B5"/>
    <w:rsid w:val="00D559D9"/>
    <w:rsid w:val="00D559FC"/>
    <w:rsid w:val="00D55BD6"/>
    <w:rsid w:val="00D55C09"/>
    <w:rsid w:val="00D55DE9"/>
    <w:rsid w:val="00D56DB2"/>
    <w:rsid w:val="00D5747F"/>
    <w:rsid w:val="00D57495"/>
    <w:rsid w:val="00D574FA"/>
    <w:rsid w:val="00D60A28"/>
    <w:rsid w:val="00D60C8D"/>
    <w:rsid w:val="00D61374"/>
    <w:rsid w:val="00D6168A"/>
    <w:rsid w:val="00D616A5"/>
    <w:rsid w:val="00D6199A"/>
    <w:rsid w:val="00D61AC7"/>
    <w:rsid w:val="00D61FF0"/>
    <w:rsid w:val="00D6211D"/>
    <w:rsid w:val="00D62622"/>
    <w:rsid w:val="00D6288A"/>
    <w:rsid w:val="00D62944"/>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01DC"/>
    <w:rsid w:val="00D707AB"/>
    <w:rsid w:val="00D70F76"/>
    <w:rsid w:val="00D728F9"/>
    <w:rsid w:val="00D72FA6"/>
    <w:rsid w:val="00D73224"/>
    <w:rsid w:val="00D7356F"/>
    <w:rsid w:val="00D73587"/>
    <w:rsid w:val="00D73972"/>
    <w:rsid w:val="00D73C13"/>
    <w:rsid w:val="00D73EBB"/>
    <w:rsid w:val="00D7400D"/>
    <w:rsid w:val="00D747A2"/>
    <w:rsid w:val="00D747AF"/>
    <w:rsid w:val="00D751FB"/>
    <w:rsid w:val="00D754D6"/>
    <w:rsid w:val="00D75AFA"/>
    <w:rsid w:val="00D75C5D"/>
    <w:rsid w:val="00D761AA"/>
    <w:rsid w:val="00D76FAE"/>
    <w:rsid w:val="00D777D7"/>
    <w:rsid w:val="00D80AB8"/>
    <w:rsid w:val="00D81792"/>
    <w:rsid w:val="00D817D3"/>
    <w:rsid w:val="00D818C7"/>
    <w:rsid w:val="00D819B1"/>
    <w:rsid w:val="00D82494"/>
    <w:rsid w:val="00D82785"/>
    <w:rsid w:val="00D8341C"/>
    <w:rsid w:val="00D83AC0"/>
    <w:rsid w:val="00D83AE9"/>
    <w:rsid w:val="00D857B8"/>
    <w:rsid w:val="00D86FEA"/>
    <w:rsid w:val="00D87050"/>
    <w:rsid w:val="00D87175"/>
    <w:rsid w:val="00D87264"/>
    <w:rsid w:val="00D873D9"/>
    <w:rsid w:val="00D87ABF"/>
    <w:rsid w:val="00D87E96"/>
    <w:rsid w:val="00D90934"/>
    <w:rsid w:val="00D90CD3"/>
    <w:rsid w:val="00D91299"/>
    <w:rsid w:val="00D914B2"/>
    <w:rsid w:val="00D919E6"/>
    <w:rsid w:val="00D91BE1"/>
    <w:rsid w:val="00D92904"/>
    <w:rsid w:val="00D92C29"/>
    <w:rsid w:val="00D931A7"/>
    <w:rsid w:val="00D936E2"/>
    <w:rsid w:val="00D93D73"/>
    <w:rsid w:val="00D93F29"/>
    <w:rsid w:val="00D943DA"/>
    <w:rsid w:val="00D95104"/>
    <w:rsid w:val="00D95473"/>
    <w:rsid w:val="00D95600"/>
    <w:rsid w:val="00D957BF"/>
    <w:rsid w:val="00D95BF0"/>
    <w:rsid w:val="00D9683C"/>
    <w:rsid w:val="00D97884"/>
    <w:rsid w:val="00DA0A7F"/>
    <w:rsid w:val="00DA1C1B"/>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D14"/>
    <w:rsid w:val="00DA7F8A"/>
    <w:rsid w:val="00DB0176"/>
    <w:rsid w:val="00DB0299"/>
    <w:rsid w:val="00DB0404"/>
    <w:rsid w:val="00DB11F8"/>
    <w:rsid w:val="00DB18F8"/>
    <w:rsid w:val="00DB1B04"/>
    <w:rsid w:val="00DB1CA3"/>
    <w:rsid w:val="00DB1F2A"/>
    <w:rsid w:val="00DB2826"/>
    <w:rsid w:val="00DB297F"/>
    <w:rsid w:val="00DB2B7A"/>
    <w:rsid w:val="00DB3153"/>
    <w:rsid w:val="00DB317A"/>
    <w:rsid w:val="00DB3942"/>
    <w:rsid w:val="00DB3B82"/>
    <w:rsid w:val="00DB3F0F"/>
    <w:rsid w:val="00DB3FC5"/>
    <w:rsid w:val="00DB485D"/>
    <w:rsid w:val="00DB4B18"/>
    <w:rsid w:val="00DB6264"/>
    <w:rsid w:val="00DB6524"/>
    <w:rsid w:val="00DB65BD"/>
    <w:rsid w:val="00DB67A1"/>
    <w:rsid w:val="00DB68BE"/>
    <w:rsid w:val="00DB6E04"/>
    <w:rsid w:val="00DC0744"/>
    <w:rsid w:val="00DC0C5D"/>
    <w:rsid w:val="00DC1327"/>
    <w:rsid w:val="00DC1350"/>
    <w:rsid w:val="00DC29F9"/>
    <w:rsid w:val="00DC3237"/>
    <w:rsid w:val="00DC3953"/>
    <w:rsid w:val="00DC41A4"/>
    <w:rsid w:val="00DC45DA"/>
    <w:rsid w:val="00DC4706"/>
    <w:rsid w:val="00DC4741"/>
    <w:rsid w:val="00DC497B"/>
    <w:rsid w:val="00DC4AE1"/>
    <w:rsid w:val="00DC5672"/>
    <w:rsid w:val="00DC59D7"/>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9DE"/>
    <w:rsid w:val="00DD6F93"/>
    <w:rsid w:val="00DD730D"/>
    <w:rsid w:val="00DD7483"/>
    <w:rsid w:val="00DE05B1"/>
    <w:rsid w:val="00DE0824"/>
    <w:rsid w:val="00DE0B47"/>
    <w:rsid w:val="00DE0E59"/>
    <w:rsid w:val="00DE0F6C"/>
    <w:rsid w:val="00DE219B"/>
    <w:rsid w:val="00DE24E8"/>
    <w:rsid w:val="00DE41FA"/>
    <w:rsid w:val="00DE4387"/>
    <w:rsid w:val="00DE52E3"/>
    <w:rsid w:val="00DE7717"/>
    <w:rsid w:val="00DE7787"/>
    <w:rsid w:val="00DE7C00"/>
    <w:rsid w:val="00DF03E9"/>
    <w:rsid w:val="00DF03ED"/>
    <w:rsid w:val="00DF04EE"/>
    <w:rsid w:val="00DF06C1"/>
    <w:rsid w:val="00DF0BF4"/>
    <w:rsid w:val="00DF179D"/>
    <w:rsid w:val="00DF1E9C"/>
    <w:rsid w:val="00DF23EA"/>
    <w:rsid w:val="00DF34E6"/>
    <w:rsid w:val="00DF3C5E"/>
    <w:rsid w:val="00DF4572"/>
    <w:rsid w:val="00DF4658"/>
    <w:rsid w:val="00DF4666"/>
    <w:rsid w:val="00DF637F"/>
    <w:rsid w:val="00DF6C8B"/>
    <w:rsid w:val="00DF6F17"/>
    <w:rsid w:val="00DF71C8"/>
    <w:rsid w:val="00DF78FA"/>
    <w:rsid w:val="00E002F1"/>
    <w:rsid w:val="00E005D7"/>
    <w:rsid w:val="00E0082C"/>
    <w:rsid w:val="00E01DAA"/>
    <w:rsid w:val="00E023E5"/>
    <w:rsid w:val="00E02432"/>
    <w:rsid w:val="00E04022"/>
    <w:rsid w:val="00E04157"/>
    <w:rsid w:val="00E06433"/>
    <w:rsid w:val="00E0719A"/>
    <w:rsid w:val="00E0728F"/>
    <w:rsid w:val="00E0755C"/>
    <w:rsid w:val="00E07F44"/>
    <w:rsid w:val="00E100A5"/>
    <w:rsid w:val="00E111A3"/>
    <w:rsid w:val="00E1144B"/>
    <w:rsid w:val="00E11D7C"/>
    <w:rsid w:val="00E120A4"/>
    <w:rsid w:val="00E120B3"/>
    <w:rsid w:val="00E12367"/>
    <w:rsid w:val="00E124DC"/>
    <w:rsid w:val="00E12D5D"/>
    <w:rsid w:val="00E13F54"/>
    <w:rsid w:val="00E13F69"/>
    <w:rsid w:val="00E14A7E"/>
    <w:rsid w:val="00E14FFE"/>
    <w:rsid w:val="00E151E1"/>
    <w:rsid w:val="00E164FC"/>
    <w:rsid w:val="00E167F8"/>
    <w:rsid w:val="00E17619"/>
    <w:rsid w:val="00E17805"/>
    <w:rsid w:val="00E207D3"/>
    <w:rsid w:val="00E20A07"/>
    <w:rsid w:val="00E20F79"/>
    <w:rsid w:val="00E2116B"/>
    <w:rsid w:val="00E21278"/>
    <w:rsid w:val="00E21DC0"/>
    <w:rsid w:val="00E22B1A"/>
    <w:rsid w:val="00E22CCD"/>
    <w:rsid w:val="00E232C2"/>
    <w:rsid w:val="00E23A11"/>
    <w:rsid w:val="00E23B5A"/>
    <w:rsid w:val="00E23FB7"/>
    <w:rsid w:val="00E2429F"/>
    <w:rsid w:val="00E24A27"/>
    <w:rsid w:val="00E24AC4"/>
    <w:rsid w:val="00E25603"/>
    <w:rsid w:val="00E25F89"/>
    <w:rsid w:val="00E27D47"/>
    <w:rsid w:val="00E30150"/>
    <w:rsid w:val="00E3094F"/>
    <w:rsid w:val="00E30D47"/>
    <w:rsid w:val="00E30ED8"/>
    <w:rsid w:val="00E327CB"/>
    <w:rsid w:val="00E32D62"/>
    <w:rsid w:val="00E32DC3"/>
    <w:rsid w:val="00E32EAE"/>
    <w:rsid w:val="00E33672"/>
    <w:rsid w:val="00E339DC"/>
    <w:rsid w:val="00E33E15"/>
    <w:rsid w:val="00E34AAD"/>
    <w:rsid w:val="00E35A85"/>
    <w:rsid w:val="00E361B8"/>
    <w:rsid w:val="00E367C6"/>
    <w:rsid w:val="00E36A1B"/>
    <w:rsid w:val="00E37573"/>
    <w:rsid w:val="00E378F4"/>
    <w:rsid w:val="00E37ECC"/>
    <w:rsid w:val="00E40319"/>
    <w:rsid w:val="00E405F7"/>
    <w:rsid w:val="00E408E1"/>
    <w:rsid w:val="00E408E3"/>
    <w:rsid w:val="00E41CF5"/>
    <w:rsid w:val="00E42483"/>
    <w:rsid w:val="00E429ED"/>
    <w:rsid w:val="00E42CB2"/>
    <w:rsid w:val="00E43F37"/>
    <w:rsid w:val="00E44226"/>
    <w:rsid w:val="00E4429C"/>
    <w:rsid w:val="00E443FB"/>
    <w:rsid w:val="00E447D2"/>
    <w:rsid w:val="00E450ED"/>
    <w:rsid w:val="00E457E6"/>
    <w:rsid w:val="00E4657F"/>
    <w:rsid w:val="00E46B7D"/>
    <w:rsid w:val="00E4791B"/>
    <w:rsid w:val="00E47E31"/>
    <w:rsid w:val="00E5002D"/>
    <w:rsid w:val="00E501B3"/>
    <w:rsid w:val="00E50967"/>
    <w:rsid w:val="00E50AC6"/>
    <w:rsid w:val="00E51DDD"/>
    <w:rsid w:val="00E51FDD"/>
    <w:rsid w:val="00E5204F"/>
    <w:rsid w:val="00E52435"/>
    <w:rsid w:val="00E528D2"/>
    <w:rsid w:val="00E53122"/>
    <w:rsid w:val="00E5351B"/>
    <w:rsid w:val="00E53FA9"/>
    <w:rsid w:val="00E5414C"/>
    <w:rsid w:val="00E5421D"/>
    <w:rsid w:val="00E547B3"/>
    <w:rsid w:val="00E5515A"/>
    <w:rsid w:val="00E5527D"/>
    <w:rsid w:val="00E55391"/>
    <w:rsid w:val="00E57080"/>
    <w:rsid w:val="00E5733D"/>
    <w:rsid w:val="00E5778F"/>
    <w:rsid w:val="00E57B5C"/>
    <w:rsid w:val="00E57D02"/>
    <w:rsid w:val="00E6062E"/>
    <w:rsid w:val="00E606B6"/>
    <w:rsid w:val="00E614D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63B"/>
    <w:rsid w:val="00E80E5B"/>
    <w:rsid w:val="00E816C5"/>
    <w:rsid w:val="00E81CE0"/>
    <w:rsid w:val="00E81E7C"/>
    <w:rsid w:val="00E8224D"/>
    <w:rsid w:val="00E82C04"/>
    <w:rsid w:val="00E83918"/>
    <w:rsid w:val="00E83F59"/>
    <w:rsid w:val="00E846FC"/>
    <w:rsid w:val="00E8519F"/>
    <w:rsid w:val="00E85CC3"/>
    <w:rsid w:val="00E85F50"/>
    <w:rsid w:val="00E86024"/>
    <w:rsid w:val="00E8644A"/>
    <w:rsid w:val="00E864DF"/>
    <w:rsid w:val="00E869C2"/>
    <w:rsid w:val="00E869DE"/>
    <w:rsid w:val="00E86CD8"/>
    <w:rsid w:val="00E86D9B"/>
    <w:rsid w:val="00E870D7"/>
    <w:rsid w:val="00E879D4"/>
    <w:rsid w:val="00E90279"/>
    <w:rsid w:val="00E90635"/>
    <w:rsid w:val="00E90905"/>
    <w:rsid w:val="00E909A1"/>
    <w:rsid w:val="00E90BFF"/>
    <w:rsid w:val="00E90CD5"/>
    <w:rsid w:val="00E91A9A"/>
    <w:rsid w:val="00E91F04"/>
    <w:rsid w:val="00E91F35"/>
    <w:rsid w:val="00E92875"/>
    <w:rsid w:val="00E92B19"/>
    <w:rsid w:val="00E92B3E"/>
    <w:rsid w:val="00E93553"/>
    <w:rsid w:val="00E944FA"/>
    <w:rsid w:val="00E953CF"/>
    <w:rsid w:val="00E954B8"/>
    <w:rsid w:val="00E95BA6"/>
    <w:rsid w:val="00E967D1"/>
    <w:rsid w:val="00E97648"/>
    <w:rsid w:val="00EA0327"/>
    <w:rsid w:val="00EA0E4A"/>
    <w:rsid w:val="00EA1A54"/>
    <w:rsid w:val="00EA1D61"/>
    <w:rsid w:val="00EA2226"/>
    <w:rsid w:val="00EA26FC"/>
    <w:rsid w:val="00EA2C3E"/>
    <w:rsid w:val="00EA30BB"/>
    <w:rsid w:val="00EA36CA"/>
    <w:rsid w:val="00EA3B5A"/>
    <w:rsid w:val="00EA3B76"/>
    <w:rsid w:val="00EA410E"/>
    <w:rsid w:val="00EA4FD1"/>
    <w:rsid w:val="00EA53C2"/>
    <w:rsid w:val="00EA5695"/>
    <w:rsid w:val="00EA5B0A"/>
    <w:rsid w:val="00EA65AD"/>
    <w:rsid w:val="00EA7613"/>
    <w:rsid w:val="00EA7F04"/>
    <w:rsid w:val="00EA7FCF"/>
    <w:rsid w:val="00EB0CA3"/>
    <w:rsid w:val="00EB104F"/>
    <w:rsid w:val="00EB11FC"/>
    <w:rsid w:val="00EB13C5"/>
    <w:rsid w:val="00EB1B27"/>
    <w:rsid w:val="00EB1DA8"/>
    <w:rsid w:val="00EB20E3"/>
    <w:rsid w:val="00EB2A87"/>
    <w:rsid w:val="00EB31C6"/>
    <w:rsid w:val="00EB4CFF"/>
    <w:rsid w:val="00EB537B"/>
    <w:rsid w:val="00EB5476"/>
    <w:rsid w:val="00EB6AD7"/>
    <w:rsid w:val="00EB70B0"/>
    <w:rsid w:val="00EB73B9"/>
    <w:rsid w:val="00EB7633"/>
    <w:rsid w:val="00EB7736"/>
    <w:rsid w:val="00EB7753"/>
    <w:rsid w:val="00EB779A"/>
    <w:rsid w:val="00EC09A9"/>
    <w:rsid w:val="00EC09C6"/>
    <w:rsid w:val="00EC0FEE"/>
    <w:rsid w:val="00EC2E2D"/>
    <w:rsid w:val="00EC3689"/>
    <w:rsid w:val="00EC462B"/>
    <w:rsid w:val="00EC4723"/>
    <w:rsid w:val="00EC4F3B"/>
    <w:rsid w:val="00EC5315"/>
    <w:rsid w:val="00EC56E0"/>
    <w:rsid w:val="00EC6057"/>
    <w:rsid w:val="00EC6847"/>
    <w:rsid w:val="00EC7A36"/>
    <w:rsid w:val="00EC7DB6"/>
    <w:rsid w:val="00ED0428"/>
    <w:rsid w:val="00ED0652"/>
    <w:rsid w:val="00ED0E95"/>
    <w:rsid w:val="00ED0EDE"/>
    <w:rsid w:val="00ED162F"/>
    <w:rsid w:val="00ED23E6"/>
    <w:rsid w:val="00ED25F3"/>
    <w:rsid w:val="00ED2AC6"/>
    <w:rsid w:val="00ED2E52"/>
    <w:rsid w:val="00ED2E6D"/>
    <w:rsid w:val="00ED2E89"/>
    <w:rsid w:val="00ED3024"/>
    <w:rsid w:val="00ED3115"/>
    <w:rsid w:val="00ED38D6"/>
    <w:rsid w:val="00ED4018"/>
    <w:rsid w:val="00ED45E5"/>
    <w:rsid w:val="00ED5FE4"/>
    <w:rsid w:val="00ED60E9"/>
    <w:rsid w:val="00ED62D1"/>
    <w:rsid w:val="00ED6366"/>
    <w:rsid w:val="00ED71C5"/>
    <w:rsid w:val="00EE018F"/>
    <w:rsid w:val="00EE16FA"/>
    <w:rsid w:val="00EE1F58"/>
    <w:rsid w:val="00EE235D"/>
    <w:rsid w:val="00EE3C42"/>
    <w:rsid w:val="00EE3D4F"/>
    <w:rsid w:val="00EE43C3"/>
    <w:rsid w:val="00EE43E8"/>
    <w:rsid w:val="00EE44D3"/>
    <w:rsid w:val="00EE534D"/>
    <w:rsid w:val="00EE5560"/>
    <w:rsid w:val="00EE562D"/>
    <w:rsid w:val="00EE5910"/>
    <w:rsid w:val="00EE5CDC"/>
    <w:rsid w:val="00EE68B3"/>
    <w:rsid w:val="00EE6C0D"/>
    <w:rsid w:val="00EE6E74"/>
    <w:rsid w:val="00EE6F1E"/>
    <w:rsid w:val="00EF0348"/>
    <w:rsid w:val="00EF0EA3"/>
    <w:rsid w:val="00EF1EBE"/>
    <w:rsid w:val="00EF1F9C"/>
    <w:rsid w:val="00EF24D5"/>
    <w:rsid w:val="00EF261B"/>
    <w:rsid w:val="00EF29C8"/>
    <w:rsid w:val="00EF36A5"/>
    <w:rsid w:val="00EF3DC1"/>
    <w:rsid w:val="00EF4366"/>
    <w:rsid w:val="00EF4CD6"/>
    <w:rsid w:val="00EF55A0"/>
    <w:rsid w:val="00EF5C7D"/>
    <w:rsid w:val="00EF63D1"/>
    <w:rsid w:val="00EF6513"/>
    <w:rsid w:val="00EF652B"/>
    <w:rsid w:val="00EF6683"/>
    <w:rsid w:val="00EF7002"/>
    <w:rsid w:val="00EF769B"/>
    <w:rsid w:val="00F01C94"/>
    <w:rsid w:val="00F027BA"/>
    <w:rsid w:val="00F02B36"/>
    <w:rsid w:val="00F03E70"/>
    <w:rsid w:val="00F03E79"/>
    <w:rsid w:val="00F048CF"/>
    <w:rsid w:val="00F05AB4"/>
    <w:rsid w:val="00F0628D"/>
    <w:rsid w:val="00F06651"/>
    <w:rsid w:val="00F07938"/>
    <w:rsid w:val="00F07DE6"/>
    <w:rsid w:val="00F1002A"/>
    <w:rsid w:val="00F1056C"/>
    <w:rsid w:val="00F10597"/>
    <w:rsid w:val="00F10719"/>
    <w:rsid w:val="00F107F1"/>
    <w:rsid w:val="00F10CF1"/>
    <w:rsid w:val="00F10FC1"/>
    <w:rsid w:val="00F112FD"/>
    <w:rsid w:val="00F133A1"/>
    <w:rsid w:val="00F139B8"/>
    <w:rsid w:val="00F13A59"/>
    <w:rsid w:val="00F13ECD"/>
    <w:rsid w:val="00F14441"/>
    <w:rsid w:val="00F14B86"/>
    <w:rsid w:val="00F155CE"/>
    <w:rsid w:val="00F16A36"/>
    <w:rsid w:val="00F17707"/>
    <w:rsid w:val="00F17EAE"/>
    <w:rsid w:val="00F20A55"/>
    <w:rsid w:val="00F218D4"/>
    <w:rsid w:val="00F223E5"/>
    <w:rsid w:val="00F2250A"/>
    <w:rsid w:val="00F22AFF"/>
    <w:rsid w:val="00F2455C"/>
    <w:rsid w:val="00F2463F"/>
    <w:rsid w:val="00F24788"/>
    <w:rsid w:val="00F250B1"/>
    <w:rsid w:val="00F253FE"/>
    <w:rsid w:val="00F26217"/>
    <w:rsid w:val="00F2640F"/>
    <w:rsid w:val="00F27699"/>
    <w:rsid w:val="00F27721"/>
    <w:rsid w:val="00F27C34"/>
    <w:rsid w:val="00F27D5D"/>
    <w:rsid w:val="00F27E46"/>
    <w:rsid w:val="00F27E7E"/>
    <w:rsid w:val="00F27E80"/>
    <w:rsid w:val="00F301C2"/>
    <w:rsid w:val="00F302E1"/>
    <w:rsid w:val="00F306AE"/>
    <w:rsid w:val="00F31B22"/>
    <w:rsid w:val="00F31B49"/>
    <w:rsid w:val="00F32F56"/>
    <w:rsid w:val="00F33955"/>
    <w:rsid w:val="00F33D4F"/>
    <w:rsid w:val="00F34CD6"/>
    <w:rsid w:val="00F35873"/>
    <w:rsid w:val="00F35920"/>
    <w:rsid w:val="00F36198"/>
    <w:rsid w:val="00F36277"/>
    <w:rsid w:val="00F366A5"/>
    <w:rsid w:val="00F36C5F"/>
    <w:rsid w:val="00F371BE"/>
    <w:rsid w:val="00F37259"/>
    <w:rsid w:val="00F405A4"/>
    <w:rsid w:val="00F406A1"/>
    <w:rsid w:val="00F408A7"/>
    <w:rsid w:val="00F41F05"/>
    <w:rsid w:val="00F42116"/>
    <w:rsid w:val="00F42896"/>
    <w:rsid w:val="00F42AC2"/>
    <w:rsid w:val="00F433BD"/>
    <w:rsid w:val="00F434A1"/>
    <w:rsid w:val="00F435D4"/>
    <w:rsid w:val="00F43E48"/>
    <w:rsid w:val="00F43F61"/>
    <w:rsid w:val="00F44EC5"/>
    <w:rsid w:val="00F455A7"/>
    <w:rsid w:val="00F45E42"/>
    <w:rsid w:val="00F47498"/>
    <w:rsid w:val="00F50A59"/>
    <w:rsid w:val="00F50C28"/>
    <w:rsid w:val="00F512B2"/>
    <w:rsid w:val="00F527FA"/>
    <w:rsid w:val="00F5283D"/>
    <w:rsid w:val="00F52ABA"/>
    <w:rsid w:val="00F52BC7"/>
    <w:rsid w:val="00F5314C"/>
    <w:rsid w:val="00F5328A"/>
    <w:rsid w:val="00F536A3"/>
    <w:rsid w:val="00F5399A"/>
    <w:rsid w:val="00F53BF4"/>
    <w:rsid w:val="00F54266"/>
    <w:rsid w:val="00F54FC2"/>
    <w:rsid w:val="00F55043"/>
    <w:rsid w:val="00F551A5"/>
    <w:rsid w:val="00F55210"/>
    <w:rsid w:val="00F56DCF"/>
    <w:rsid w:val="00F57034"/>
    <w:rsid w:val="00F57095"/>
    <w:rsid w:val="00F57417"/>
    <w:rsid w:val="00F60BE9"/>
    <w:rsid w:val="00F60BFC"/>
    <w:rsid w:val="00F60E00"/>
    <w:rsid w:val="00F6174D"/>
    <w:rsid w:val="00F61FD8"/>
    <w:rsid w:val="00F62DBF"/>
    <w:rsid w:val="00F63C72"/>
    <w:rsid w:val="00F641FC"/>
    <w:rsid w:val="00F647F7"/>
    <w:rsid w:val="00F648DD"/>
    <w:rsid w:val="00F6506A"/>
    <w:rsid w:val="00F65380"/>
    <w:rsid w:val="00F6583C"/>
    <w:rsid w:val="00F6589A"/>
    <w:rsid w:val="00F659D6"/>
    <w:rsid w:val="00F66065"/>
    <w:rsid w:val="00F66972"/>
    <w:rsid w:val="00F66B93"/>
    <w:rsid w:val="00F6730E"/>
    <w:rsid w:val="00F6767E"/>
    <w:rsid w:val="00F6783E"/>
    <w:rsid w:val="00F67EC4"/>
    <w:rsid w:val="00F70DBE"/>
    <w:rsid w:val="00F71124"/>
    <w:rsid w:val="00F71888"/>
    <w:rsid w:val="00F719CD"/>
    <w:rsid w:val="00F71BB8"/>
    <w:rsid w:val="00F72290"/>
    <w:rsid w:val="00F72584"/>
    <w:rsid w:val="00F7290D"/>
    <w:rsid w:val="00F7302F"/>
    <w:rsid w:val="00F732EC"/>
    <w:rsid w:val="00F73B21"/>
    <w:rsid w:val="00F73D08"/>
    <w:rsid w:val="00F740FB"/>
    <w:rsid w:val="00F74692"/>
    <w:rsid w:val="00F74EF4"/>
    <w:rsid w:val="00F7586B"/>
    <w:rsid w:val="00F75F2F"/>
    <w:rsid w:val="00F75F43"/>
    <w:rsid w:val="00F76445"/>
    <w:rsid w:val="00F76ECC"/>
    <w:rsid w:val="00F774B5"/>
    <w:rsid w:val="00F77783"/>
    <w:rsid w:val="00F80399"/>
    <w:rsid w:val="00F81072"/>
    <w:rsid w:val="00F812C8"/>
    <w:rsid w:val="00F8132D"/>
    <w:rsid w:val="00F818AE"/>
    <w:rsid w:val="00F8199A"/>
    <w:rsid w:val="00F81B40"/>
    <w:rsid w:val="00F820C4"/>
    <w:rsid w:val="00F820E2"/>
    <w:rsid w:val="00F82933"/>
    <w:rsid w:val="00F83829"/>
    <w:rsid w:val="00F83ADA"/>
    <w:rsid w:val="00F84069"/>
    <w:rsid w:val="00F8431C"/>
    <w:rsid w:val="00F843D7"/>
    <w:rsid w:val="00F845FF"/>
    <w:rsid w:val="00F8461F"/>
    <w:rsid w:val="00F85536"/>
    <w:rsid w:val="00F8571F"/>
    <w:rsid w:val="00F85F51"/>
    <w:rsid w:val="00F861BB"/>
    <w:rsid w:val="00F86432"/>
    <w:rsid w:val="00F8657A"/>
    <w:rsid w:val="00F8679A"/>
    <w:rsid w:val="00F86840"/>
    <w:rsid w:val="00F86C2F"/>
    <w:rsid w:val="00F86E94"/>
    <w:rsid w:val="00F87117"/>
    <w:rsid w:val="00F8736C"/>
    <w:rsid w:val="00F87D62"/>
    <w:rsid w:val="00F9030E"/>
    <w:rsid w:val="00F909F4"/>
    <w:rsid w:val="00F90ADB"/>
    <w:rsid w:val="00F90E78"/>
    <w:rsid w:val="00F91047"/>
    <w:rsid w:val="00F91209"/>
    <w:rsid w:val="00F91775"/>
    <w:rsid w:val="00F9221F"/>
    <w:rsid w:val="00F93184"/>
    <w:rsid w:val="00F931C7"/>
    <w:rsid w:val="00F93559"/>
    <w:rsid w:val="00F93D72"/>
    <w:rsid w:val="00F93E65"/>
    <w:rsid w:val="00F94070"/>
    <w:rsid w:val="00F950B5"/>
    <w:rsid w:val="00F9513F"/>
    <w:rsid w:val="00F9517C"/>
    <w:rsid w:val="00F95760"/>
    <w:rsid w:val="00F9623E"/>
    <w:rsid w:val="00F96E16"/>
    <w:rsid w:val="00F9722F"/>
    <w:rsid w:val="00F97544"/>
    <w:rsid w:val="00F97908"/>
    <w:rsid w:val="00F97B43"/>
    <w:rsid w:val="00FA0541"/>
    <w:rsid w:val="00FA074F"/>
    <w:rsid w:val="00FA07F8"/>
    <w:rsid w:val="00FA105C"/>
    <w:rsid w:val="00FA10EF"/>
    <w:rsid w:val="00FA1475"/>
    <w:rsid w:val="00FA148A"/>
    <w:rsid w:val="00FA1B14"/>
    <w:rsid w:val="00FA246C"/>
    <w:rsid w:val="00FA25BF"/>
    <w:rsid w:val="00FA27C8"/>
    <w:rsid w:val="00FA3578"/>
    <w:rsid w:val="00FA3B76"/>
    <w:rsid w:val="00FA4C28"/>
    <w:rsid w:val="00FA4D66"/>
    <w:rsid w:val="00FA5A4E"/>
    <w:rsid w:val="00FA5DF2"/>
    <w:rsid w:val="00FA5E18"/>
    <w:rsid w:val="00FA6651"/>
    <w:rsid w:val="00FB0082"/>
    <w:rsid w:val="00FB0243"/>
    <w:rsid w:val="00FB05DA"/>
    <w:rsid w:val="00FB1527"/>
    <w:rsid w:val="00FB1BE3"/>
    <w:rsid w:val="00FB2537"/>
    <w:rsid w:val="00FB30F1"/>
    <w:rsid w:val="00FB33DC"/>
    <w:rsid w:val="00FB3DCA"/>
    <w:rsid w:val="00FB431A"/>
    <w:rsid w:val="00FB4338"/>
    <w:rsid w:val="00FB477E"/>
    <w:rsid w:val="00FB4C9C"/>
    <w:rsid w:val="00FB4CD1"/>
    <w:rsid w:val="00FB4F44"/>
    <w:rsid w:val="00FB5865"/>
    <w:rsid w:val="00FB6165"/>
    <w:rsid w:val="00FB6899"/>
    <w:rsid w:val="00FC0150"/>
    <w:rsid w:val="00FC03AB"/>
    <w:rsid w:val="00FC179F"/>
    <w:rsid w:val="00FC210D"/>
    <w:rsid w:val="00FC29B6"/>
    <w:rsid w:val="00FC2B07"/>
    <w:rsid w:val="00FC328B"/>
    <w:rsid w:val="00FC3CBC"/>
    <w:rsid w:val="00FC4507"/>
    <w:rsid w:val="00FC4729"/>
    <w:rsid w:val="00FC47E2"/>
    <w:rsid w:val="00FC4A8C"/>
    <w:rsid w:val="00FC533B"/>
    <w:rsid w:val="00FC53DB"/>
    <w:rsid w:val="00FC5898"/>
    <w:rsid w:val="00FC5FC2"/>
    <w:rsid w:val="00FC6177"/>
    <w:rsid w:val="00FC63D1"/>
    <w:rsid w:val="00FC7528"/>
    <w:rsid w:val="00FC754E"/>
    <w:rsid w:val="00FC7C31"/>
    <w:rsid w:val="00FC7F26"/>
    <w:rsid w:val="00FD008D"/>
    <w:rsid w:val="00FD0572"/>
    <w:rsid w:val="00FD06DC"/>
    <w:rsid w:val="00FD079C"/>
    <w:rsid w:val="00FD1889"/>
    <w:rsid w:val="00FD1A23"/>
    <w:rsid w:val="00FD1A97"/>
    <w:rsid w:val="00FD1F81"/>
    <w:rsid w:val="00FD21BD"/>
    <w:rsid w:val="00FD247D"/>
    <w:rsid w:val="00FD25FC"/>
    <w:rsid w:val="00FD2D7B"/>
    <w:rsid w:val="00FD3197"/>
    <w:rsid w:val="00FD37F6"/>
    <w:rsid w:val="00FD3AD1"/>
    <w:rsid w:val="00FD3D46"/>
    <w:rsid w:val="00FD3F16"/>
    <w:rsid w:val="00FD4589"/>
    <w:rsid w:val="00FD473E"/>
    <w:rsid w:val="00FD4F4D"/>
    <w:rsid w:val="00FD6B63"/>
    <w:rsid w:val="00FD6D39"/>
    <w:rsid w:val="00FD6F5E"/>
    <w:rsid w:val="00FD74B0"/>
    <w:rsid w:val="00FD7DF9"/>
    <w:rsid w:val="00FE0087"/>
    <w:rsid w:val="00FE0B51"/>
    <w:rsid w:val="00FE0B78"/>
    <w:rsid w:val="00FE0ED4"/>
    <w:rsid w:val="00FE0EE2"/>
    <w:rsid w:val="00FE1EAB"/>
    <w:rsid w:val="00FE3465"/>
    <w:rsid w:val="00FE49E5"/>
    <w:rsid w:val="00FE4AF6"/>
    <w:rsid w:val="00FE4D29"/>
    <w:rsid w:val="00FE4F29"/>
    <w:rsid w:val="00FE61B7"/>
    <w:rsid w:val="00FE67CF"/>
    <w:rsid w:val="00FE6D20"/>
    <w:rsid w:val="00FE6DD7"/>
    <w:rsid w:val="00FE6FB9"/>
    <w:rsid w:val="00FE7507"/>
    <w:rsid w:val="00FE7549"/>
    <w:rsid w:val="00FE7BCC"/>
    <w:rsid w:val="00FF0F5C"/>
    <w:rsid w:val="00FF126D"/>
    <w:rsid w:val="00FF2310"/>
    <w:rsid w:val="00FF2E71"/>
    <w:rsid w:val="00FF2E73"/>
    <w:rsid w:val="00FF3CF3"/>
    <w:rsid w:val="00FF4059"/>
    <w:rsid w:val="00FF466F"/>
    <w:rsid w:val="00FF4AE2"/>
    <w:rsid w:val="00FF4BEB"/>
    <w:rsid w:val="00FF50A8"/>
    <w:rsid w:val="00FF51DB"/>
    <w:rsid w:val="00FF571E"/>
    <w:rsid w:val="00FF6879"/>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3F92C"/>
  <w15:docId w15:val="{1499C198-6B7A-44C6-AE97-9CBC3977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2665"/>
    <w:pPr>
      <w:autoSpaceDE w:val="0"/>
      <w:autoSpaceDN w:val="0"/>
      <w:adjustRightInd w:val="0"/>
      <w:snapToGrid w:val="0"/>
      <w:spacing w:after="120"/>
      <w:jc w:val="both"/>
    </w:pPr>
    <w:rPr>
      <w:sz w:val="22"/>
      <w:szCs w:val="22"/>
      <w:lang w:eastAsia="en-US"/>
    </w:rPr>
  </w:style>
  <w:style w:type="paragraph" w:styleId="1">
    <w:name w:val="heading 1"/>
    <w:aliases w:val="heading 1,H1,h1,app heading 1,l1,Memo Heading 1,h11,h12,h13,h14,h15,h16,Heading 1_a,h17,h111,h121,h131,h141,h151,h161,h18,h112,h122,h132,h142,h152,h162,h19,h113,h123,h133,h143,h153,h163,NMP Heading 1"/>
    <w:basedOn w:val="a"/>
    <w:next w:val="a"/>
    <w:qFormat/>
    <w:rsid w:val="004E7A5E"/>
    <w:pPr>
      <w:keepNext/>
      <w:numPr>
        <w:numId w:val="1"/>
      </w:numPr>
      <w:spacing w:before="120"/>
      <w:outlineLvl w:val="0"/>
    </w:pPr>
    <w:rPr>
      <w:b/>
      <w:bCs/>
      <w:sz w:val="28"/>
      <w:szCs w:val="28"/>
    </w:rPr>
  </w:style>
  <w:style w:type="paragraph" w:styleId="2">
    <w:name w:val="heading 2"/>
    <w:aliases w:val="heading 2,Head2A,2,H2,UNDERRUBRIK 1-2,DO NOT USE_h2,h2,h21,H2 Char,h2 Char"/>
    <w:basedOn w:val="a"/>
    <w:next w:val="a"/>
    <w:link w:val="2Char"/>
    <w:uiPriority w:val="9"/>
    <w:qFormat/>
    <w:rsid w:val="004E7A5E"/>
    <w:pPr>
      <w:keepNext/>
      <w:spacing w:before="120"/>
      <w:outlineLvl w:val="1"/>
    </w:pPr>
    <w:rPr>
      <w:b/>
      <w:bCs/>
      <w:sz w:val="24"/>
    </w:rPr>
  </w:style>
  <w:style w:type="paragraph" w:styleId="3">
    <w:name w:val="heading 3"/>
    <w:aliases w:val="heading 3,no break,H3,Underrubrik2,h3,Memo Heading 3,hello,Titre 3 Car,no break Car,H3 Car,Underrubrik2 Car,h3 Car,Memo Heading 3 Car,hello Car,Heading 3 Char Car,no break Char Car,H3 Char Car,Underrubrik2 Char Car,h3 Char Car"/>
    <w:basedOn w:val="a"/>
    <w:next w:val="a"/>
    <w:qFormat/>
    <w:rsid w:val="004E7A5E"/>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4E7A5E"/>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4E7A5E"/>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4E7A5E"/>
    <w:pPr>
      <w:numPr>
        <w:ilvl w:val="5"/>
        <w:numId w:val="1"/>
      </w:numPr>
      <w:spacing w:before="240" w:after="60"/>
      <w:outlineLvl w:val="5"/>
    </w:pPr>
    <w:rPr>
      <w:b/>
      <w:bCs/>
    </w:rPr>
  </w:style>
  <w:style w:type="paragraph" w:styleId="7">
    <w:name w:val="heading 7"/>
    <w:basedOn w:val="a"/>
    <w:next w:val="a"/>
    <w:qFormat/>
    <w:rsid w:val="004E7A5E"/>
    <w:pPr>
      <w:numPr>
        <w:ilvl w:val="6"/>
        <w:numId w:val="1"/>
      </w:numPr>
      <w:spacing w:before="240" w:after="60"/>
      <w:outlineLvl w:val="6"/>
    </w:pPr>
    <w:rPr>
      <w:sz w:val="24"/>
      <w:szCs w:val="24"/>
    </w:rPr>
  </w:style>
  <w:style w:type="paragraph" w:styleId="8">
    <w:name w:val="heading 8"/>
    <w:basedOn w:val="a"/>
    <w:next w:val="a"/>
    <w:qFormat/>
    <w:rsid w:val="004E7A5E"/>
    <w:pPr>
      <w:numPr>
        <w:ilvl w:val="7"/>
        <w:numId w:val="1"/>
      </w:numPr>
      <w:spacing w:before="240" w:after="60"/>
      <w:outlineLvl w:val="7"/>
    </w:pPr>
    <w:rPr>
      <w:i/>
      <w:iCs/>
      <w:sz w:val="24"/>
      <w:szCs w:val="24"/>
    </w:rPr>
  </w:style>
  <w:style w:type="paragraph" w:styleId="9">
    <w:name w:val="heading 9"/>
    <w:aliases w:val="Figure Heading,FH"/>
    <w:basedOn w:val="a"/>
    <w:next w:val="a"/>
    <w:qFormat/>
    <w:rsid w:val="004E7A5E"/>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E7A5E"/>
    <w:rPr>
      <w:sz w:val="20"/>
      <w:szCs w:val="20"/>
    </w:rPr>
  </w:style>
  <w:style w:type="character" w:customStyle="1" w:styleId="Char">
    <w:name w:val="正文文本 Char"/>
    <w:basedOn w:val="a0"/>
    <w:link w:val="a3"/>
    <w:rsid w:val="00CF195E"/>
  </w:style>
  <w:style w:type="character" w:styleId="a4">
    <w:name w:val="Hyperlink"/>
    <w:rsid w:val="004E7A5E"/>
    <w:rPr>
      <w:color w:val="0000FF"/>
      <w:kern w:val="2"/>
      <w:u w:val="single"/>
      <w:lang w:val="en-GB" w:eastAsia="zh-CN" w:bidi="ar-SA"/>
    </w:rPr>
  </w:style>
  <w:style w:type="paragraph" w:styleId="a5">
    <w:name w:val="caption"/>
    <w:aliases w:val="cap,cap1,cap2,cap11,Caption Char,Caption Char1 Char,cap Char Char1,Caption Char Char1 Char,cap Char2,条目,cap Char Char Char Char Char Char Char,Caption Char2,Caption Char Char Char,Caption Char Char1,fig and tbl,fighead2,Table Caption,fighead21"/>
    <w:basedOn w:val="a"/>
    <w:next w:val="a"/>
    <w:link w:val="Char0"/>
    <w:qFormat/>
    <w:rsid w:val="004E7A5E"/>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2 Char,条目 Char,cap Char Char Char Char Char Char Char Char,Caption Char2 Char,Caption Char Char Char Char"/>
    <w:link w:val="a5"/>
    <w:rsid w:val="00C411AF"/>
    <w:rPr>
      <w:b/>
      <w:bCs/>
      <w:lang w:eastAsia="en-US"/>
    </w:rPr>
  </w:style>
  <w:style w:type="paragraph" w:styleId="a6">
    <w:name w:val="List Bullet"/>
    <w:basedOn w:val="a7"/>
    <w:rsid w:val="004E7A5E"/>
    <w:pPr>
      <w:autoSpaceDE/>
      <w:autoSpaceDN/>
      <w:adjustRightInd/>
      <w:spacing w:after="180"/>
      <w:ind w:left="568" w:hanging="284"/>
      <w:jc w:val="left"/>
    </w:pPr>
    <w:rPr>
      <w:sz w:val="20"/>
      <w:szCs w:val="20"/>
      <w:lang w:val="en-GB"/>
    </w:rPr>
  </w:style>
  <w:style w:type="paragraph" w:styleId="a7">
    <w:name w:val="List"/>
    <w:basedOn w:val="a"/>
    <w:rsid w:val="004E7A5E"/>
    <w:pPr>
      <w:ind w:left="360" w:hanging="360"/>
    </w:pPr>
  </w:style>
  <w:style w:type="paragraph" w:styleId="20">
    <w:name w:val="Body Text 2"/>
    <w:basedOn w:val="a"/>
    <w:rsid w:val="004E7A5E"/>
    <w:pPr>
      <w:spacing w:after="0"/>
      <w:jc w:val="left"/>
    </w:pPr>
    <w:rPr>
      <w:szCs w:val="20"/>
    </w:rPr>
  </w:style>
  <w:style w:type="paragraph" w:styleId="a8">
    <w:name w:val="Balloon Text"/>
    <w:basedOn w:val="a"/>
    <w:semiHidden/>
    <w:rsid w:val="004E7A5E"/>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4E7A5E"/>
    <w:rPr>
      <w:color w:val="800080"/>
      <w:kern w:val="2"/>
      <w:u w:val="single"/>
      <w:lang w:val="en-GB" w:eastAsia="zh-CN" w:bidi="ar-SA"/>
    </w:rPr>
  </w:style>
  <w:style w:type="paragraph" w:styleId="aa">
    <w:name w:val="footnote text"/>
    <w:basedOn w:val="a"/>
    <w:semiHidden/>
    <w:rsid w:val="004E7A5E"/>
    <w:rPr>
      <w:sz w:val="20"/>
      <w:szCs w:val="20"/>
    </w:rPr>
  </w:style>
  <w:style w:type="character" w:styleId="ab">
    <w:name w:val="footnote reference"/>
    <w:semiHidden/>
    <w:rsid w:val="004E7A5E"/>
    <w:rPr>
      <w:kern w:val="2"/>
      <w:vertAlign w:val="superscript"/>
      <w:lang w:val="en-GB" w:eastAsia="zh-CN" w:bidi="ar-SA"/>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0">
    <w:name w:val="annotation reference"/>
    <w:rsid w:val="0017270F"/>
    <w:rPr>
      <w:kern w:val="2"/>
      <w:sz w:val="16"/>
      <w:szCs w:val="16"/>
      <w:lang w:val="en-GB" w:eastAsia="zh-CN" w:bidi="ar-SA"/>
    </w:rPr>
  </w:style>
  <w:style w:type="paragraph" w:styleId="af1">
    <w:name w:val="annotation text"/>
    <w:basedOn w:val="a"/>
    <w:link w:val="Char3"/>
    <w:uiPriority w:val="99"/>
    <w:qFormat/>
    <w:rsid w:val="0017270F"/>
    <w:rPr>
      <w:sz w:val="20"/>
      <w:szCs w:val="20"/>
    </w:rPr>
  </w:style>
  <w:style w:type="character" w:customStyle="1" w:styleId="Char3">
    <w:name w:val="批注文字 Char"/>
    <w:basedOn w:val="a0"/>
    <w:link w:val="af1"/>
    <w:uiPriority w:val="99"/>
    <w:qFormat/>
    <w:rsid w:val="0017270F"/>
  </w:style>
  <w:style w:type="paragraph" w:styleId="af2">
    <w:name w:val="annotation subject"/>
    <w:basedOn w:val="af1"/>
    <w:next w:val="af1"/>
    <w:link w:val="Char4"/>
    <w:rsid w:val="0017270F"/>
    <w:rPr>
      <w:b/>
      <w:bCs/>
    </w:rPr>
  </w:style>
  <w:style w:type="character" w:customStyle="1" w:styleId="Char4">
    <w:name w:val="批注主题 Char"/>
    <w:link w:val="af2"/>
    <w:rsid w:val="0017270F"/>
    <w:rPr>
      <w:b/>
      <w:bCs/>
      <w:kern w:val="2"/>
      <w:lang w:val="en-GB" w:eastAsia="zh-CN" w:bidi="ar-SA"/>
    </w:rPr>
  </w:style>
  <w:style w:type="paragraph" w:styleId="af3">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列"/>
    <w:basedOn w:val="a"/>
    <w:link w:val="Char5"/>
    <w:uiPriority w:val="34"/>
    <w:qFormat/>
    <w:rsid w:val="00995AB3"/>
    <w:pPr>
      <w:ind w:firstLineChars="200" w:firstLine="420"/>
    </w:pPr>
  </w:style>
  <w:style w:type="paragraph" w:customStyle="1" w:styleId="B1">
    <w:name w:val="B1"/>
    <w:basedOn w:val="a7"/>
    <w:link w:val="B1Char1"/>
    <w:qFormat/>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21"/>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21">
    <w:name w:val="List 2"/>
    <w:basedOn w:val="a"/>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a"/>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af4">
    <w:name w:val="Document Map"/>
    <w:basedOn w:val="a"/>
    <w:link w:val="Char6"/>
    <w:semiHidden/>
    <w:unhideWhenUsed/>
    <w:rsid w:val="00F9517C"/>
    <w:rPr>
      <w:rFonts w:ascii="宋体" w:eastAsia="宋体"/>
      <w:sz w:val="18"/>
      <w:szCs w:val="18"/>
    </w:rPr>
  </w:style>
  <w:style w:type="character" w:customStyle="1" w:styleId="Char6">
    <w:name w:val="文档结构图 Char"/>
    <w:basedOn w:val="a0"/>
    <w:link w:val="af4"/>
    <w:semiHidden/>
    <w:rsid w:val="00F9517C"/>
    <w:rPr>
      <w:rFonts w:ascii="宋体" w:eastAsia="宋体"/>
      <w:sz w:val="18"/>
      <w:szCs w:val="18"/>
      <w:lang w:eastAsia="en-US"/>
    </w:rPr>
  </w:style>
  <w:style w:type="paragraph" w:styleId="af5">
    <w:name w:val="Revision"/>
    <w:hidden/>
    <w:uiPriority w:val="99"/>
    <w:semiHidden/>
    <w:rsid w:val="00867BB2"/>
    <w:rPr>
      <w:sz w:val="22"/>
      <w:szCs w:val="22"/>
      <w:lang w:eastAsia="en-US"/>
    </w:rPr>
  </w:style>
  <w:style w:type="paragraph" w:customStyle="1" w:styleId="Reference">
    <w:name w:val="Reference"/>
    <w:basedOn w:val="a"/>
    <w:rsid w:val="005B6852"/>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sid w:val="006F4388"/>
    <w:rPr>
      <w:rFonts w:ascii="Arial" w:eastAsia="Times New Roman" w:hAnsi="Arial"/>
      <w:sz w:val="18"/>
    </w:rPr>
  </w:style>
  <w:style w:type="paragraph" w:customStyle="1" w:styleId="Proposal">
    <w:name w:val="Proposal"/>
    <w:basedOn w:val="a"/>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af6">
    <w:name w:val="Placeholder Text"/>
    <w:basedOn w:val="a0"/>
    <w:uiPriority w:val="99"/>
    <w:semiHidden/>
    <w:rsid w:val="007209E6"/>
    <w:rPr>
      <w:color w:val="808080"/>
    </w:rPr>
  </w:style>
  <w:style w:type="paragraph" w:customStyle="1" w:styleId="B3">
    <w:name w:val="B3"/>
    <w:basedOn w:val="30"/>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30">
    <w:name w:val="List 3"/>
    <w:basedOn w:val="a"/>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Char5">
    <w:name w:val="列出段落 Char"/>
    <w:aliases w:val="- Bullets Char,목록 단락 Char,リスト段落 Char,Lista1 Char,?? ?? Char,????? Char,???? Char,中等深浅网格 1 - 着色 21 Char,列表段落 Char,¥¡¡¡¡ì¬º¥¹¥È¶ÎÂä Char,ÁÐ³ö¶ÎÂä Char,¥ê¥¹¥È¶ÎÂä Char,列表段落1 Char,—ño’i—Ž Char,1st level - Bullet List Paragraph Char,列表段落11 Char"/>
    <w:link w:val="af3"/>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 w:type="paragraph" w:customStyle="1" w:styleId="TdocHeading1">
    <w:name w:val="Tdoc_Heading_1"/>
    <w:basedOn w:val="1"/>
    <w:next w:val="a3"/>
    <w:autoRedefine/>
    <w:rsid w:val="00307C4A"/>
    <w:pPr>
      <w:numPr>
        <w:numId w:val="5"/>
      </w:numPr>
      <w:pBdr>
        <w:top w:val="double" w:sz="4" w:space="1" w:color="auto"/>
        <w:bottom w:val="double" w:sz="4" w:space="1" w:color="auto"/>
      </w:pBdr>
      <w:shd w:val="clear" w:color="auto" w:fill="000000" w:themeFill="text1"/>
      <w:tabs>
        <w:tab w:val="center" w:pos="9000"/>
      </w:tabs>
      <w:autoSpaceDE/>
      <w:autoSpaceDN/>
      <w:adjustRightInd/>
      <w:snapToGrid/>
      <w:spacing w:before="240"/>
      <w:ind w:left="357" w:hanging="357"/>
      <w:jc w:val="left"/>
    </w:pPr>
    <w:rPr>
      <w:rFonts w:ascii="Arial" w:eastAsia="Batang" w:hAnsi="Arial"/>
      <w:bCs w:val="0"/>
      <w:noProof/>
      <w:kern w:val="28"/>
      <w:sz w:val="24"/>
      <w:szCs w:val="20"/>
    </w:rPr>
  </w:style>
  <w:style w:type="paragraph" w:customStyle="1" w:styleId="Observation">
    <w:name w:val="Observation"/>
    <w:basedOn w:val="Proposal"/>
    <w:qFormat/>
    <w:rsid w:val="002F1B5D"/>
    <w:pPr>
      <w:widowControl w:val="0"/>
      <w:numPr>
        <w:numId w:val="7"/>
      </w:numPr>
      <w:overflowPunct/>
      <w:autoSpaceDE/>
      <w:autoSpaceDN/>
      <w:adjustRightInd/>
      <w:ind w:left="1701" w:hanging="1701"/>
      <w:textAlignment w:val="auto"/>
    </w:pPr>
    <w:rPr>
      <w:rFonts w:ascii="Arial" w:eastAsiaTheme="minorEastAsia" w:hAnsi="Arial" w:cstheme="minorBidi"/>
      <w:kern w:val="2"/>
      <w:sz w:val="21"/>
      <w:szCs w:val="22"/>
      <w:lang w:val="en-US" w:eastAsia="ja-JP"/>
    </w:rPr>
  </w:style>
  <w:style w:type="paragraph" w:styleId="10">
    <w:name w:val="toc 1"/>
    <w:semiHidden/>
    <w:rsid w:val="00347B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eastAsia="en-US"/>
    </w:rPr>
  </w:style>
  <w:style w:type="paragraph" w:customStyle="1" w:styleId="ZT">
    <w:name w:val="ZT"/>
    <w:rsid w:val="006B29F5"/>
    <w:pPr>
      <w:framePr w:wrap="notBeside" w:hAnchor="margin" w:yAlign="center"/>
      <w:widowControl w:val="0"/>
      <w:spacing w:line="240" w:lineRule="atLeast"/>
      <w:jc w:val="right"/>
    </w:pPr>
    <w:rPr>
      <w:rFonts w:ascii="Arial" w:hAnsi="Arial"/>
      <w:b/>
      <w:sz w:val="34"/>
      <w:lang w:val="en-GB" w:eastAsia="en-US"/>
    </w:rPr>
  </w:style>
  <w:style w:type="paragraph" w:customStyle="1" w:styleId="Doc-text2">
    <w:name w:val="Doc-text2"/>
    <w:basedOn w:val="a"/>
    <w:link w:val="Doc-text2Char"/>
    <w:qFormat/>
    <w:rsid w:val="00132B0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32B09"/>
    <w:rPr>
      <w:rFonts w:ascii="Arial" w:eastAsia="MS Mincho" w:hAnsi="Arial"/>
      <w:szCs w:val="24"/>
      <w:lang w:val="en-GB" w:eastAsia="en-GB"/>
    </w:rPr>
  </w:style>
  <w:style w:type="paragraph" w:customStyle="1" w:styleId="Comments">
    <w:name w:val="Comments"/>
    <w:basedOn w:val="a"/>
    <w:link w:val="CommentsChar"/>
    <w:qFormat/>
    <w:rsid w:val="00132B09"/>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132B09"/>
    <w:rPr>
      <w:rFonts w:ascii="Arial" w:eastAsia="MS Mincho" w:hAnsi="Arial"/>
      <w:i/>
      <w:noProof/>
      <w:sz w:val="18"/>
      <w:szCs w:val="24"/>
      <w:lang w:val="en-GB" w:eastAsia="en-GB"/>
    </w:rPr>
  </w:style>
  <w:style w:type="character" w:customStyle="1" w:styleId="B1Zchn">
    <w:name w:val="B1 Zchn"/>
    <w:qFormat/>
    <w:rsid w:val="00984A52"/>
    <w:rPr>
      <w:lang w:val="en-GB" w:eastAsia="en-US"/>
    </w:rPr>
  </w:style>
  <w:style w:type="paragraph" w:styleId="af7">
    <w:name w:val="Normal (Web)"/>
    <w:basedOn w:val="a"/>
    <w:uiPriority w:val="99"/>
    <w:qFormat/>
    <w:rsid w:val="006A7B7D"/>
    <w:pPr>
      <w:autoSpaceDE/>
      <w:autoSpaceDN/>
      <w:adjustRightInd/>
      <w:snapToGrid/>
      <w:spacing w:before="100" w:beforeAutospacing="1" w:after="100" w:afterAutospacing="1"/>
      <w:jc w:val="left"/>
    </w:pPr>
    <w:rPr>
      <w:rFonts w:ascii="Arial" w:eastAsia="宋体" w:hAnsi="Arial" w:cs="Arial"/>
      <w:color w:val="493118"/>
      <w:sz w:val="18"/>
      <w:szCs w:val="18"/>
      <w:lang w:eastAsia="zh-CN"/>
    </w:rPr>
  </w:style>
  <w:style w:type="character" w:styleId="af8">
    <w:name w:val="Strong"/>
    <w:uiPriority w:val="22"/>
    <w:qFormat/>
    <w:rsid w:val="006A7B7D"/>
    <w:rPr>
      <w:b/>
      <w:bCs/>
    </w:rPr>
  </w:style>
  <w:style w:type="character" w:customStyle="1" w:styleId="2Char">
    <w:name w:val="标题 2 Char"/>
    <w:aliases w:val="heading 2 Char,Head2A Char,2 Char,H2 Char1,UNDERRUBRIK 1-2 Char,DO NOT USE_h2 Char,h2 Char1,h21 Char,H2 Char Char,h2 Char Char"/>
    <w:basedOn w:val="a0"/>
    <w:link w:val="2"/>
    <w:uiPriority w:val="9"/>
    <w:rsid w:val="00894040"/>
    <w:rPr>
      <w:b/>
      <w:bCs/>
      <w:sz w:val="24"/>
      <w:szCs w:val="22"/>
      <w:lang w:eastAsia="en-US"/>
    </w:rPr>
  </w:style>
  <w:style w:type="character" w:customStyle="1" w:styleId="skip">
    <w:name w:val="skip"/>
    <w:basedOn w:val="a0"/>
    <w:rsid w:val="009952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5188">
      <w:bodyDiv w:val="1"/>
      <w:marLeft w:val="0"/>
      <w:marRight w:val="0"/>
      <w:marTop w:val="0"/>
      <w:marBottom w:val="0"/>
      <w:divBdr>
        <w:top w:val="none" w:sz="0" w:space="0" w:color="auto"/>
        <w:left w:val="none" w:sz="0" w:space="0" w:color="auto"/>
        <w:bottom w:val="none" w:sz="0" w:space="0" w:color="auto"/>
        <w:right w:val="none" w:sz="0" w:space="0" w:color="auto"/>
      </w:divBdr>
    </w:div>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178396412">
      <w:bodyDiv w:val="1"/>
      <w:marLeft w:val="0"/>
      <w:marRight w:val="0"/>
      <w:marTop w:val="0"/>
      <w:marBottom w:val="0"/>
      <w:divBdr>
        <w:top w:val="none" w:sz="0" w:space="0" w:color="auto"/>
        <w:left w:val="none" w:sz="0" w:space="0" w:color="auto"/>
        <w:bottom w:val="none" w:sz="0" w:space="0" w:color="auto"/>
        <w:right w:val="none" w:sz="0" w:space="0" w:color="auto"/>
      </w:divBdr>
    </w:div>
    <w:div w:id="2261119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10567">
      <w:bodyDiv w:val="1"/>
      <w:marLeft w:val="0"/>
      <w:marRight w:val="0"/>
      <w:marTop w:val="0"/>
      <w:marBottom w:val="0"/>
      <w:divBdr>
        <w:top w:val="none" w:sz="0" w:space="0" w:color="auto"/>
        <w:left w:val="none" w:sz="0" w:space="0" w:color="auto"/>
        <w:bottom w:val="none" w:sz="0" w:space="0" w:color="auto"/>
        <w:right w:val="none" w:sz="0" w:space="0" w:color="auto"/>
      </w:divBdr>
    </w:div>
    <w:div w:id="278072393">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257116">
      <w:bodyDiv w:val="1"/>
      <w:marLeft w:val="0"/>
      <w:marRight w:val="0"/>
      <w:marTop w:val="0"/>
      <w:marBottom w:val="0"/>
      <w:divBdr>
        <w:top w:val="none" w:sz="0" w:space="0" w:color="auto"/>
        <w:left w:val="none" w:sz="0" w:space="0" w:color="auto"/>
        <w:bottom w:val="none" w:sz="0" w:space="0" w:color="auto"/>
        <w:right w:val="none" w:sz="0" w:space="0" w:color="auto"/>
      </w:divBdr>
    </w:div>
    <w:div w:id="375813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349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21385775">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565530200">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563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EFD393-BC80-44A7-94DF-AAF617696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1129</Words>
  <Characters>5612</Characters>
  <Application>Microsoft Office Word</Application>
  <DocSecurity>0</DocSecurity>
  <Lines>280</Lines>
  <Paragraphs>217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 (I)</dc:creator>
  <cp:lastModifiedBy>Huawei</cp:lastModifiedBy>
  <cp:revision>6</cp:revision>
  <cp:lastPrinted>2007-06-18T09:08:00Z</cp:lastPrinted>
  <dcterms:created xsi:type="dcterms:W3CDTF">2021-09-30T09:43:00Z</dcterms:created>
  <dcterms:modified xsi:type="dcterms:W3CDTF">2021-10-01T15:09:00Z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(3)0IG5vds08a89kf20trtQIAs42wzqGt51q9s8BSIg3dcFw+/uCI0GfPQZrMuukGD8NYXmZIvw
/2/U31zDjr2fnPnjWV2cMyqW/7ITK8n77I0bQn8huAKUgwZD3wrhS7i2KkLckfLxSCMp6nOO
Zx5VAt7ApaBZKSrIRj14m3a2N/sqJ9WCNFXBMuJL8qgGACi5UuBrNfJ1wJtTZMHX/AnifjpQ
ZQ68rg8dpooNQyuWCx</vt:lpwstr>
  </property>
  <property fmtid="{D5CDD505-2E9C-101B-9397-08002B2CF9AE}" pid="13" name="_2015_ms_pID_725343_00">
    <vt:lpwstr>_2015_ms_pID_725343</vt:lpwstr>
  </property>
  <property fmtid="{D5CDD505-2E9C-101B-9397-08002B2CF9AE}" pid="14" name="_2015_ms_pID_7253431">
    <vt:lpwstr>6U4yXSFGTtWfO9eF645bGkmk6BIa+EqNInll6f9L2ldBc2hm/Qr0oG
StD/Ngl85Bn3BTSSoN6usiXCXnroQcylYtdFhw2iUe6qIdUaw5yCCdg8rchIIiFuPsCtKsz2
ZJfweDgXmDsQ+eLMpQRvxD739YjrAK3XUNHmCpGKi1sQyAwgsF7JYL0At2A6qaiSGwAVaZqL
Y3h40VQntT8QtfYAkA2J7jw7oapZwnOwByOm</vt:lpwstr>
  </property>
  <property fmtid="{D5CDD505-2E9C-101B-9397-08002B2CF9AE}" pid="15" name="_2015_ms_pID_7253431_00">
    <vt:lpwstr>_2015_ms_pID_7253431</vt:lpwstr>
  </property>
  <property fmtid="{D5CDD505-2E9C-101B-9397-08002B2CF9AE}" pid="16" name="_2015_ms_pID_7253432">
    <vt:lpwstr>ai6Q4sIDASMGpqZD7eTcoK3htGS3dC9lFGh2
tTUoeRPkzBJ+cz0Fmry5TVNNPlHP+g==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