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70FBF">
            <w:rPr>
              <w:rStyle w:val="PlaceholderText"/>
            </w:rPr>
            <w:t>[Status]</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2D4551">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2D4551">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695582027"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5F247DC3">
                <v:shape id="_x0000_i1026" type="#_x0000_t75" style="width:13.5pt;height:13.5pt" o:ole="">
                  <v:imagedata r:id="rId14" o:title=""/>
                </v:shape>
                <o:OLEObject Type="Embed" ProgID="Equation.3" ShapeID="_x0000_i1026" DrawAspect="Content" ObjectID="_1695582028"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15F98007">
                <v:shape id="_x0000_i1027" type="#_x0000_t75" style="width:13.5pt;height:13.5pt" o:ole="">
                  <v:imagedata r:id="rId14" o:title=""/>
                </v:shape>
                <o:OLEObject Type="Embed" ProgID="Equation.3" ShapeID="_x0000_i1027" DrawAspect="Content" ObjectID="_1695582029"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1FB14C62">
                <v:shape id="_x0000_i1028" type="#_x0000_t75" style="width:13.5pt;height:13.5pt" o:ole="">
                  <v:imagedata r:id="rId14" o:title=""/>
                </v:shape>
                <o:OLEObject Type="Embed" ProgID="Equation.3" ShapeID="_x0000_i1028" DrawAspect="Content" ObjectID="_1695582030"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6FCC1C26">
                <v:shape id="_x0000_i1029" type="#_x0000_t75" style="width:13.5pt;height:13.5pt" o:ole="">
                  <v:imagedata r:id="rId14" o:title=""/>
                </v:shape>
                <o:OLEObject Type="Embed" ProgID="Equation.3" ShapeID="_x0000_i1029" DrawAspect="Content" ObjectID="_1695582031"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0460C1C3">
                <v:shape id="_x0000_i1030" type="#_x0000_t75" style="width:13.5pt;height:13.5pt" o:ole="">
                  <v:imagedata r:id="rId14" o:title=""/>
                </v:shape>
                <o:OLEObject Type="Embed" ProgID="Equation.3" ShapeID="_x0000_i1030" DrawAspect="Content" ObjectID="_1695582032"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Heading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0EF6154F">
                <v:shape id="_x0000_i1031" type="#_x0000_t75" style="width:13.5pt;height:13.5pt" o:ole="">
                  <v:imagedata r:id="rId14" o:title=""/>
                </v:shape>
                <o:OLEObject Type="Embed" ProgID="Equation.3" ShapeID="_x0000_i1031" DrawAspect="Content" ObjectID="_1695582033"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119C2569">
                <v:shape id="_x0000_i1032" type="#_x0000_t75" style="width:13.5pt;height:13.5pt" o:ole="">
                  <v:imagedata r:id="rId14" o:title=""/>
                </v:shape>
                <o:OLEObject Type="Embed" ProgID="Equation.3" ShapeID="_x0000_i1032" DrawAspect="Content" ObjectID="_1695582034"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2E53D8FB">
                <v:shape id="_x0000_i1033" type="#_x0000_t75" style="width:13.5pt;height:13.5pt" o:ole="">
                  <v:imagedata r:id="rId14" o:title=""/>
                </v:shape>
                <o:OLEObject Type="Embed" ProgID="Equation.3" ShapeID="_x0000_i1033" DrawAspect="Content" ObjectID="_1695582035"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proofErr w:type="gramStart"/>
            <w:r>
              <w:rPr>
                <w:lang w:eastAsia="zh-CN"/>
              </w:rPr>
              <w:t>1, but</w:t>
            </w:r>
            <w:proofErr w:type="gramEnd"/>
            <w:r>
              <w:rPr>
                <w:lang w:eastAsia="zh-CN"/>
              </w:rPr>
              <w:t xml:space="preserve">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bl>
    <w:p w14:paraId="2974F85F" w14:textId="77777777" w:rsidR="000F644C" w:rsidRDefault="000F644C"/>
    <w:p w14:paraId="076918C7" w14:textId="77777777" w:rsidR="000F644C" w:rsidRDefault="000F644C">
      <w:pPr>
        <w:rPr>
          <w:lang w:val="en-GB"/>
        </w:rPr>
      </w:pPr>
    </w:p>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lastRenderedPageBreak/>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lastRenderedPageBreak/>
              <w:t xml:space="preserve">Option 3 ([5, vivo], [10, CATT], [15, Samsung], [22, LG], [25, Qualcomm]): 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lastRenderedPageBreak/>
              <w:t>Set of values for PDSCH-to-HARQ_feedback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w:t>
            </w:r>
            <w:r>
              <w:rPr>
                <w:rFonts w:ascii="Times New Roman" w:hAnsi="Times New Roman"/>
                <w:sz w:val="20"/>
                <w:szCs w:val="20"/>
                <w:lang w:eastAsia="zh-CN"/>
              </w:rPr>
              <w:lastRenderedPageBreak/>
              <w:t>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lastRenderedPageBreak/>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Default="00CA481E">
      <w:pPr>
        <w:pStyle w:val="Heading5"/>
        <w:rPr>
          <w:lang w:eastAsia="zh-CN"/>
        </w:rPr>
      </w:pPr>
      <w:r>
        <w:rPr>
          <w:highlight w:val="cyan"/>
          <w:lang w:eastAsia="zh-CN"/>
        </w:rPr>
        <w:t xml:space="preserve">Proposal 1-2-1 </w:t>
      </w:r>
      <w:r>
        <w:rPr>
          <w:highlight w:val="cyan"/>
        </w:rPr>
        <w:t>(high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bl>
    <w:p w14:paraId="3021637E" w14:textId="77777777" w:rsidR="000F644C" w:rsidRDefault="000F644C">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Default="00CA481E">
      <w:pPr>
        <w:pStyle w:val="Heading5"/>
        <w:rPr>
          <w:lang w:eastAsia="zh-CN"/>
        </w:rPr>
      </w:pPr>
      <w:r>
        <w:rPr>
          <w:highlight w:val="cyan"/>
          <w:lang w:eastAsia="zh-CN"/>
        </w:rPr>
        <w:t xml:space="preserve">Proposal 1-2-2a </w:t>
      </w:r>
      <w:r>
        <w:rPr>
          <w:highlight w:val="cyan"/>
        </w:rPr>
        <w:t>(high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ko-KR"/>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bl>
    <w:p w14:paraId="317F11AF" w14:textId="77777777" w:rsidR="000F644C" w:rsidRDefault="000F644C">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77777777" w:rsidR="000F644C" w:rsidRDefault="00CA481E">
      <w:pPr>
        <w:pStyle w:val="Heading5"/>
        <w:rPr>
          <w:lang w:eastAsia="zh-CN"/>
        </w:rPr>
      </w:pPr>
      <w:r>
        <w:rPr>
          <w:highlight w:val="cyan"/>
          <w:lang w:eastAsia="zh-CN"/>
        </w:rPr>
        <w:t xml:space="preserve">Proposal 1-2-3a </w:t>
      </w:r>
      <w:r>
        <w:rPr>
          <w:highlight w:val="cyan"/>
        </w:rPr>
        <w:t>(high priority)</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bl>
    <w:p w14:paraId="29DA70C7" w14:textId="77777777" w:rsidR="000F644C" w:rsidRDefault="000F644C">
      <w:pPr>
        <w:rPr>
          <w:lang w:val="en-GB"/>
        </w:rPr>
      </w:pPr>
    </w:p>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lastRenderedPageBreak/>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Default="00CA481E">
      <w:pPr>
        <w:pStyle w:val="Heading5"/>
        <w:rPr>
          <w:lang w:eastAsia="zh-CN"/>
        </w:rPr>
      </w:pPr>
      <w:r>
        <w:rPr>
          <w:highlight w:val="cyan"/>
          <w:lang w:eastAsia="zh-CN"/>
        </w:rPr>
        <w:t xml:space="preserve">Proposal 1-2-4a </w:t>
      </w:r>
      <w:r>
        <w:rPr>
          <w:highlight w:val="cyan"/>
        </w:rPr>
        <w:t>(high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bl>
    <w:p w14:paraId="614E0041" w14:textId="77777777" w:rsidR="000F644C" w:rsidRDefault="000F644C">
      <w:pPr>
        <w:rPr>
          <w:lang w:val="en-GB"/>
        </w:rPr>
      </w:pPr>
    </w:p>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lastRenderedPageBreak/>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Heading5"/>
        <w:rPr>
          <w:lang w:eastAsia="zh-CN"/>
        </w:rPr>
      </w:pPr>
      <w:r>
        <w:rPr>
          <w:highlight w:val="cyan"/>
          <w:lang w:eastAsia="zh-CN"/>
        </w:rPr>
        <w:lastRenderedPageBreak/>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Default="00CA481E">
      <w:pPr>
        <w:pStyle w:val="Heading5"/>
        <w:rPr>
          <w:lang w:eastAsia="zh-CN"/>
        </w:rPr>
      </w:pPr>
      <w:r>
        <w:rPr>
          <w:highlight w:val="cyan"/>
          <w:lang w:eastAsia="zh-CN"/>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w:t>
            </w:r>
            <w:r>
              <w:rPr>
                <w:rFonts w:ascii="Times New Roman" w:hAnsi="Times New Roman"/>
                <w:i/>
                <w:szCs w:val="20"/>
                <w:lang w:eastAsia="zh-CN"/>
              </w:rPr>
              <w:lastRenderedPageBreak/>
              <w:t>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lastRenderedPageBreak/>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Agree with view from Nokia and Samsung given large N1/N2/N3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that these values due not scale with SCS in Rel-15/16.</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Default="00CA481E">
      <w:pPr>
        <w:pStyle w:val="Heading5"/>
        <w:rPr>
          <w:lang w:eastAsia="zh-CN"/>
        </w:rPr>
      </w:pPr>
      <w:r>
        <w:rPr>
          <w:highlight w:val="cyan"/>
          <w:lang w:eastAsia="zh-CN"/>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bl>
    <w:p w14:paraId="71EC2E2A" w14:textId="77777777" w:rsidR="000F644C" w:rsidRDefault="000F644C"/>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lastRenderedPageBreak/>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If PDSCH RB num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2D4551">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2D4551">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2D4551">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2D4551">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2D4551">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2D4551">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2D4551">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65" w:dyaOrig="401" w14:anchorId="6763C54A">
          <v:shape id="_x0000_i1034" type="#_x0000_t75" style="width:28.5pt;height:20.25pt" o:ole="">
            <v:imagedata r:id="rId27" o:title=""/>
          </v:shape>
          <o:OLEObject Type="Embed" ProgID="Equation.3" ShapeID="_x0000_i1034" DrawAspect="Content" ObjectID="_1695582036" r:id="rId28"/>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Default="00CA481E">
      <w:pPr>
        <w:pStyle w:val="Heading5"/>
      </w:pPr>
      <w:r>
        <w:rPr>
          <w:highlight w:val="cyan"/>
        </w:rPr>
        <w:t>Conclusion 2-1 (high priority)</w:t>
      </w:r>
      <w:r>
        <w:t xml:space="preserve">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bl>
    <w:p w14:paraId="1C44A8D0" w14:textId="77777777" w:rsidR="000F644C" w:rsidRDefault="000F644C">
      <w:pPr>
        <w:pStyle w:val="BodyText"/>
        <w:spacing w:after="0"/>
        <w:rPr>
          <w:rFonts w:ascii="Times New Roman" w:hAnsi="Times New Roman"/>
          <w:szCs w:val="20"/>
          <w:lang w:eastAsia="zh-CN"/>
        </w:rPr>
      </w:pPr>
    </w:p>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 xml:space="preserve">the maximal supported MCSs are as follows: SCS120kHz, rank 1 – MCS27 (high </w:t>
      </w:r>
      <w:r>
        <w:lastRenderedPageBreak/>
        <w:t>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0F644C" w14:paraId="0B160C29" w14:textId="77777777">
        <w:trPr>
          <w:trHeight w:val="339"/>
        </w:trPr>
        <w:tc>
          <w:tcPr>
            <w:tcW w:w="1871" w:type="dxa"/>
          </w:tcPr>
          <w:p w14:paraId="427ED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bl>
    <w:p w14:paraId="5B6A8A3F" w14:textId="77777777" w:rsidR="000F644C" w:rsidRDefault="000F644C">
      <w:pPr>
        <w:pStyle w:val="BodyText"/>
        <w:spacing w:after="0"/>
        <w:ind w:left="720"/>
        <w:jc w:val="left"/>
        <w:rPr>
          <w:rFonts w:ascii="Times New Roman" w:hAnsi="Times New Roman"/>
          <w:szCs w:val="20"/>
          <w:lang w:val="en-GB"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lastRenderedPageBreak/>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bl>
    <w:p w14:paraId="4340A035" w14:textId="77777777" w:rsidR="000F644C"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Default="00CA481E">
      <w:pPr>
        <w:pStyle w:val="Heading5"/>
      </w:pPr>
      <w:r>
        <w:rPr>
          <w:highlight w:val="cyan"/>
        </w:rPr>
        <w:t>Proposal 2-4</w:t>
      </w:r>
      <w:r>
        <w:rPr>
          <w:highlight w:val="cyan"/>
          <w:lang w:eastAsia="zh-CN"/>
        </w:rPr>
        <w:t xml:space="preserve"> (high priority)</w:t>
      </w:r>
      <w:r>
        <w:t xml:space="preserve">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bl>
    <w:p w14:paraId="1E9CA6AB" w14:textId="77777777" w:rsidR="000F644C" w:rsidRDefault="000F644C">
      <w:pPr>
        <w:pStyle w:val="BodyText"/>
        <w:spacing w:after="0"/>
        <w:rPr>
          <w:rFonts w:ascii="Times New Roman" w:hAnsi="Times New Roman"/>
          <w:szCs w:val="20"/>
          <w:lang w:eastAsia="zh-CN"/>
        </w:rPr>
      </w:pPr>
    </w:p>
    <w:p w14:paraId="7AB2AEDB" w14:textId="77777777" w:rsidR="000F644C" w:rsidRDefault="000F644C">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w:t>
      </w:r>
      <w:r>
        <w:rPr>
          <w:rFonts w:ascii="Times New Roman" w:hAnsi="Times New Roman"/>
          <w:lang w:eastAsia="zh-CN"/>
        </w:rPr>
        <w:lastRenderedPageBreak/>
        <w:t xml:space="preserve">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 xml:space="preserve">What is different from Rel-15 is the effect of residual timing misalignment and its impact to phase noise estimation. For Rel-15 the small differences (below TA granularity) did not impact phase noise estimation much for the </w:t>
            </w:r>
            <w:proofErr w:type="spellStart"/>
            <w:r w:rsidRPr="00A01BE2">
              <w:t>gNB</w:t>
            </w:r>
            <w:proofErr w:type="spellEnd"/>
            <w:r w:rsidRPr="00A01BE2">
              <w:t>. However, for 480/960kHz this effect is amplified much more.</w:t>
            </w:r>
          </w:p>
        </w:tc>
      </w:tr>
    </w:tbl>
    <w:p w14:paraId="60DF114C" w14:textId="77777777" w:rsidR="000F644C"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lastRenderedPageBreak/>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77777777" w:rsidR="000F644C" w:rsidRDefault="00CA481E">
      <w:pPr>
        <w:pStyle w:val="Heading5"/>
      </w:pPr>
      <w:r>
        <w:rPr>
          <w:highlight w:val="cyan"/>
        </w:rPr>
        <w:t>Proposal 3-1 (high priority)</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proofErr w:type="gramStart"/>
            <w:r>
              <w:rPr>
                <w:rFonts w:ascii="Times New Roman" w:hAnsi="Times New Roman"/>
                <w:szCs w:val="20"/>
                <w:lang w:eastAsia="zh-CN"/>
              </w:rPr>
              <w:lastRenderedPageBreak/>
              <w:t>That being said, if</w:t>
            </w:r>
            <w:proofErr w:type="gramEnd"/>
            <w:r>
              <w:rPr>
                <w:rFonts w:ascii="Times New Roman" w:hAnsi="Times New Roman"/>
                <w:szCs w:val="20"/>
                <w:lang w:eastAsia="zh-CN"/>
              </w:rPr>
              <w:t xml:space="preserve"> the majority really wants the same mechanism for Type-2 we can live with it, but only if RRC is used as the indication method. Otherwise, we will not have time to finish given the large number of port combinations in the DMRS port configuration tables.</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Default="00CA481E">
      <w:pPr>
        <w:pStyle w:val="Heading5"/>
      </w:pPr>
      <w:r>
        <w:rPr>
          <w:highlight w:val="cyan"/>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lastRenderedPageBreak/>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bl>
    <w:p w14:paraId="095113D4" w14:textId="77777777" w:rsidR="000F644C" w:rsidRDefault="000F644C">
      <w:pPr>
        <w:rPr>
          <w:lang w:val="en-GB"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4118E562" w14:textId="77777777" w:rsidR="000F644C" w:rsidRDefault="00CA481E">
      <w:pPr>
        <w:pStyle w:val="Heading5"/>
      </w:pPr>
      <w:r>
        <w:t xml:space="preserve">Discussion point 3-3 </w:t>
      </w:r>
    </w:p>
    <w:p w14:paraId="7324A9BB" w14:textId="77777777" w:rsidR="000F644C" w:rsidRDefault="000F644C">
      <w:pPr>
        <w:pStyle w:val="BodyText"/>
        <w:spacing w:after="0"/>
        <w:rPr>
          <w:rFonts w:ascii="Times New Roman" w:hAnsi="Times New Roman"/>
          <w:szCs w:val="20"/>
          <w:lang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0F644C" w14:paraId="29081E98" w14:textId="77777777">
        <w:trPr>
          <w:trHeight w:val="339"/>
        </w:trPr>
        <w:tc>
          <w:tcPr>
            <w:tcW w:w="1871" w:type="dxa"/>
          </w:tcPr>
          <w:p w14:paraId="43BB308B" w14:textId="77777777" w:rsidR="000F644C" w:rsidRDefault="000F644C">
            <w:pPr>
              <w:pStyle w:val="BodyText"/>
              <w:spacing w:before="0" w:after="0" w:line="240" w:lineRule="auto"/>
              <w:rPr>
                <w:rFonts w:ascii="Times New Roman" w:hAnsi="Times New Roman"/>
                <w:szCs w:val="20"/>
                <w:lang w:eastAsia="zh-CN"/>
              </w:rPr>
            </w:pPr>
          </w:p>
        </w:tc>
        <w:tc>
          <w:tcPr>
            <w:tcW w:w="8021" w:type="dxa"/>
          </w:tcPr>
          <w:p w14:paraId="7F422EBE" w14:textId="77777777" w:rsidR="000F644C" w:rsidRDefault="000F644C">
            <w:pPr>
              <w:pStyle w:val="BodyText"/>
              <w:spacing w:before="0" w:after="0" w:line="240" w:lineRule="auto"/>
              <w:rPr>
                <w:rFonts w:ascii="Times New Roman" w:hAnsi="Times New Roman"/>
                <w:szCs w:val="20"/>
                <w:lang w:eastAsia="zh-CN"/>
              </w:rPr>
            </w:pP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0F644C" w14:paraId="563C07F4" w14:textId="77777777">
        <w:trPr>
          <w:trHeight w:val="339"/>
        </w:trPr>
        <w:tc>
          <w:tcPr>
            <w:tcW w:w="1871" w:type="dxa"/>
          </w:tcPr>
          <w:p w14:paraId="069F7D7D" w14:textId="77777777" w:rsidR="000F644C" w:rsidRDefault="000F644C">
            <w:pPr>
              <w:pStyle w:val="BodyText"/>
              <w:spacing w:after="0"/>
              <w:rPr>
                <w:rFonts w:ascii="Times New Roman" w:hAnsi="Times New Roman"/>
                <w:szCs w:val="20"/>
                <w:lang w:eastAsia="zh-CN"/>
              </w:rPr>
            </w:pPr>
          </w:p>
        </w:tc>
        <w:tc>
          <w:tcPr>
            <w:tcW w:w="8021" w:type="dxa"/>
          </w:tcPr>
          <w:p w14:paraId="2F9DDD35" w14:textId="77777777" w:rsidR="000F644C" w:rsidRDefault="000F644C">
            <w:pPr>
              <w:pStyle w:val="BodyText"/>
              <w:spacing w:after="0"/>
              <w:rPr>
                <w:rFonts w:ascii="Times New Roman" w:hAnsi="Times New Roman"/>
                <w:szCs w:val="20"/>
                <w:lang w:eastAsia="zh-CN"/>
              </w:rPr>
            </w:pP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29"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0"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1"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2"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3"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4"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5"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6"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7"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8"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39"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0"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1"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2D4551">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56"/>
      <w:headerReference w:type="default" r:id="rId57"/>
      <w:footerReference w:type="even" r:id="rId58"/>
      <w:footerReference w:type="default" r:id="rId59"/>
      <w:headerReference w:type="first" r:id="rId60"/>
      <w:footerReference w:type="first" r:id="rId6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90D36" w14:textId="77777777" w:rsidR="002D4551" w:rsidRDefault="002D4551">
      <w:pPr>
        <w:spacing w:after="0" w:line="240" w:lineRule="auto"/>
      </w:pPr>
      <w:r>
        <w:separator/>
      </w:r>
    </w:p>
  </w:endnote>
  <w:endnote w:type="continuationSeparator" w:id="0">
    <w:p w14:paraId="58E9B08E" w14:textId="77777777" w:rsidR="002D4551" w:rsidRDefault="002D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64DA" w14:textId="77777777" w:rsidR="000F644C" w:rsidRDefault="00CA4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0F644C" w:rsidRDefault="000F64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CABB" w14:textId="77777777" w:rsidR="000F644C" w:rsidRDefault="00CA481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2AB3" w14:textId="77777777" w:rsidR="00087D1F" w:rsidRDefault="0008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3057F" w14:textId="77777777" w:rsidR="002D4551" w:rsidRDefault="002D4551">
      <w:pPr>
        <w:spacing w:after="0" w:line="240" w:lineRule="auto"/>
      </w:pPr>
      <w:r>
        <w:separator/>
      </w:r>
    </w:p>
  </w:footnote>
  <w:footnote w:type="continuationSeparator" w:id="0">
    <w:p w14:paraId="6B0BEF54" w14:textId="77777777" w:rsidR="002D4551" w:rsidRDefault="002D4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2278" w14:textId="77777777" w:rsidR="000F644C" w:rsidRDefault="00CA48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6A62A" w14:textId="77777777" w:rsidR="00087D1F" w:rsidRDefault="00087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725ED" w14:textId="77777777" w:rsidR="00087D1F" w:rsidRDefault="00087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hyperlink" Target="https://www.3gpp.org/ftp/tsg_ran/WG1_RL1/TSGR1_106b-e/Docs/R1-2109404.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33.zip" TargetMode="External"/><Relationship Id="rId42" Type="http://schemas.openxmlformats.org/officeDocument/2006/relationships/hyperlink" Target="https://www.3gpp.org/ftp/tsg_ran/WG1_RL1/TSGR1_106b-e/Docs/R1-2109460.zip" TargetMode="External"/><Relationship Id="rId47" Type="http://schemas.openxmlformats.org/officeDocument/2006/relationships/hyperlink" Target="https://www.3gpp.org/ftp/tsg_ran/WG1_RL1/TSGR1_106b-e/Docs/R1-2109838.zip" TargetMode="External"/><Relationship Id="rId50" Type="http://schemas.openxmlformats.org/officeDocument/2006/relationships/hyperlink" Target="https://www.3gpp.org/ftp/tsg_ran/WG1_RL1/TSGR1_106b-e/Docs/R1-2109965.zip" TargetMode="External"/><Relationship Id="rId55" Type="http://schemas.openxmlformats.org/officeDocument/2006/relationships/hyperlink" Target="https://www.3gpp.org/ftp/tsg_ran/WG1_RL1/TSGR1_106b-e/Docs/R1-2110321.zip" TargetMode="External"/><Relationship Id="rId63"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hyperlink" Target="https://www.3gpp.org/ftp/tsg_ran/WG1_RL1/TSGR1_106b-e/Docs/R1-2108771.zip" TargetMode="External"/><Relationship Id="rId41" Type="http://schemas.openxmlformats.org/officeDocument/2006/relationships/hyperlink" Target="https://www.3gpp.org/ftp/tsg_ran/WG1_RL1/TSGR1_106b-e/Docs/R1-2109446.zip" TargetMode="External"/><Relationship Id="rId54" Type="http://schemas.openxmlformats.org/officeDocument/2006/relationships/hyperlink" Target="https://www.3gpp.org/ftp/tsg_ran/WG1_RL1/TSGR1_106b-e/Docs/R1-211024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6b-e/Docs/R1-2108938.zip" TargetMode="External"/><Relationship Id="rId37" Type="http://schemas.openxmlformats.org/officeDocument/2006/relationships/hyperlink" Target="https://www.3gpp.org/ftp/tsg_ran/WG1_RL1/TSGR1_106b-e/Docs/R1-2109163.zip" TargetMode="External"/><Relationship Id="rId40" Type="http://schemas.openxmlformats.org/officeDocument/2006/relationships/hyperlink" Target="https://www.3gpp.org/ftp/tsg_ran/WG1_RL1/TSGR1_106b-e/Docs/R1-2109438.zip" TargetMode="External"/><Relationship Id="rId45" Type="http://schemas.openxmlformats.org/officeDocument/2006/relationships/hyperlink" Target="https://www.3gpp.org/ftp/tsg_ran/WG1_RL1/TSGR1_106b-e/Docs/R1-2109602.zip" TargetMode="External"/><Relationship Id="rId53" Type="http://schemas.openxmlformats.org/officeDocument/2006/relationships/hyperlink" Target="https://www.3gpp.org/ftp/tsg_ran/WG1_RL1/TSGR1_106b-e/Docs/R1-2110176.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hyperlink" Target="https://www.3gpp.org/ftp/tsg_ran/WG1_RL1/TSGR1_106b-e/Docs/R1-2109118.zip" TargetMode="External"/><Relationship Id="rId49" Type="http://schemas.openxmlformats.org/officeDocument/2006/relationships/hyperlink" Target="https://www.3gpp.org/ftp/tsg_ran/WG1_RL1/TSGR1_106b-e/Docs/R1-2109908.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hyperlink" Target="https://www.3gpp.org/ftp/tsg_ran/WG1_RL1/TSGR1_106b-e/Docs/R1-2108904.zip" TargetMode="External"/><Relationship Id="rId44" Type="http://schemas.openxmlformats.org/officeDocument/2006/relationships/hyperlink" Target="https://www.3gpp.org/ftp/tsg_ran/WG1_RL1/TSGR1_106b-e/Docs/R1-2109562.zip" TargetMode="External"/><Relationship Id="rId52" Type="http://schemas.openxmlformats.org/officeDocument/2006/relationships/hyperlink" Target="https://www.3gpp.org/ftp/tsg_ran/WG1_RL1/TSGR1_106b-e/Docs/R1-2110113.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hyperlink" Target="https://www.3gpp.org/ftp/tsg_ran/WG1_RL1/TSGR1_106b-e/Docs/R1-2108786.zip" TargetMode="External"/><Relationship Id="rId35" Type="http://schemas.openxmlformats.org/officeDocument/2006/relationships/hyperlink" Target="https://www.3gpp.org/ftp/tsg_ran/WG1_RL1/TSGR1_106b-e/Docs/R1-2109074.zip" TargetMode="External"/><Relationship Id="rId43" Type="http://schemas.openxmlformats.org/officeDocument/2006/relationships/hyperlink" Target="https://www.3gpp.org/ftp/tsg_ran/WG1_RL1/TSGR1_106b-e/Docs/R1-2109480.zip" TargetMode="External"/><Relationship Id="rId48" Type="http://schemas.openxmlformats.org/officeDocument/2006/relationships/hyperlink" Target="https://www.3gpp.org/ftp/tsg_ran/WG1_RL1/TSGR1_106b-e/Docs/R1-2109901.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1002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hyperlink" Target="https://www.3gpp.org/ftp/tsg_ran/WG1_RL1/TSGR1_106b-e/Docs/R1-2108963.zip" TargetMode="External"/><Relationship Id="rId38" Type="http://schemas.openxmlformats.org/officeDocument/2006/relationships/hyperlink" Target="https://www.3gpp.org/ftp/tsg_ran/WG1_RL1/TSGR1_106b-e/Docs/R1-2109212.zip" TargetMode="External"/><Relationship Id="rId46" Type="http://schemas.openxmlformats.org/officeDocument/2006/relationships/hyperlink" Target="https://www.3gpp.org/ftp/tsg_ran/WG1_RL1/TSGR1_106b-e/Docs/R1-2109669.zip" TargetMode="External"/><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C582F-0131-4F1C-863C-229C7D337AD3}">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FC785C-F485-4DBF-B2AE-DB356466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62</Pages>
  <Words>24499</Words>
  <Characters>139646</Characters>
  <Application>Microsoft Office Word</Application>
  <DocSecurity>0</DocSecurity>
  <Lines>1163</Lines>
  <Paragraphs>327</Paragraphs>
  <ScaleCrop>false</ScaleCrop>
  <Company>Intel</Company>
  <LinksUpToDate>false</LinksUpToDate>
  <CharactersWithSpaces>163818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Lee, Daewon</cp:lastModifiedBy>
  <cp:revision>3</cp:revision>
  <cp:lastPrinted>2011-11-09T07:49:00Z</cp:lastPrinted>
  <dcterms:created xsi:type="dcterms:W3CDTF">2021-10-13T05:07:00Z</dcterms:created>
  <dcterms:modified xsi:type="dcterms:W3CDTF">2021-10-13T05:09:00Z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ies>
</file>