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5CF0" w:rsidRDefault="00855498">
      <w:pPr>
        <w:ind w:right="2"/>
        <w:rPr>
          <w:rFonts w:ascii="Arial" w:eastAsiaTheme="minorEastAsia" w:hAnsi="Arial" w:cs="Arial"/>
          <w:b/>
          <w:bCs/>
          <w:sz w:val="28"/>
          <w:szCs w:val="28"/>
          <w:lang w:val="en-US" w:eastAsia="zh-CN"/>
        </w:rPr>
      </w:pPr>
      <w:bookmarkStart w:id="0" w:name="OLE_LINK3"/>
      <w:r>
        <w:rPr>
          <w:rFonts w:ascii="Arial" w:hAnsi="Arial" w:cs="Arial"/>
          <w:b/>
          <w:bCs/>
          <w:sz w:val="28"/>
          <w:szCs w:val="28"/>
        </w:rPr>
        <w:t>3GPP TSG RAN WG1 #10</w:t>
      </w:r>
      <w:r>
        <w:rPr>
          <w:rFonts w:ascii="Arial" w:eastAsiaTheme="minorEastAsia" w:hAnsi="Arial" w:cs="Arial" w:hint="eastAsia"/>
          <w:b/>
          <w:bCs/>
          <w:sz w:val="28"/>
          <w:szCs w:val="28"/>
          <w:lang w:eastAsia="zh-CN"/>
        </w:rPr>
        <w:t>6</w:t>
      </w:r>
      <w:r>
        <w:rPr>
          <w:rFonts w:ascii="Arial" w:eastAsiaTheme="minorEastAsia" w:hAnsi="Arial" w:cs="Arial" w:hint="eastAsia"/>
          <w:b/>
          <w:bCs/>
          <w:sz w:val="28"/>
          <w:szCs w:val="28"/>
          <w:lang w:val="en-US" w:eastAsia="zh-CN"/>
        </w:rPr>
        <w:t>bis</w:t>
      </w:r>
      <w:r>
        <w:rPr>
          <w:rFonts w:ascii="Arial" w:hAnsi="Arial" w:cs="Arial"/>
          <w:b/>
          <w:bCs/>
          <w:sz w:val="28"/>
          <w:szCs w:val="28"/>
        </w:rPr>
        <w:t>-e</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r>
      <w:r>
        <w:rPr>
          <w:rFonts w:ascii="Arial" w:hAnsi="Arial" w:cs="Arial" w:hint="eastAsia"/>
          <w:b/>
          <w:bCs/>
          <w:sz w:val="28"/>
          <w:szCs w:val="28"/>
          <w:lang w:eastAsia="zh-CN"/>
        </w:rPr>
        <w:t xml:space="preserve">                        </w:t>
      </w:r>
      <w:r>
        <w:rPr>
          <w:rFonts w:ascii="Arial" w:hAnsi="Arial" w:cs="Arial"/>
          <w:b/>
          <w:bCs/>
          <w:sz w:val="28"/>
          <w:szCs w:val="28"/>
        </w:rPr>
        <w:t>R1-21</w:t>
      </w:r>
      <w:r>
        <w:rPr>
          <w:rFonts w:ascii="Arial" w:eastAsiaTheme="minorEastAsia" w:hAnsi="Arial" w:cs="Arial" w:hint="eastAsia"/>
          <w:b/>
          <w:bCs/>
          <w:sz w:val="28"/>
          <w:szCs w:val="28"/>
          <w:lang w:eastAsia="zh-CN"/>
        </w:rPr>
        <w:t>0</w:t>
      </w:r>
      <w:r>
        <w:rPr>
          <w:rFonts w:ascii="Arial" w:eastAsiaTheme="minorEastAsia" w:hAnsi="Arial" w:cs="Arial" w:hint="eastAsia"/>
          <w:b/>
          <w:bCs/>
          <w:sz w:val="28"/>
          <w:szCs w:val="28"/>
          <w:lang w:val="en-US" w:eastAsia="zh-CN"/>
        </w:rPr>
        <w:t>9347</w:t>
      </w:r>
    </w:p>
    <w:p w:rsidR="00975CF0" w:rsidRDefault="00855498">
      <w:pPr>
        <w:rPr>
          <w:rFonts w:ascii="Arial" w:eastAsia="MS Mincho" w:hAnsi="Arial" w:cs="Arial"/>
          <w:b/>
          <w:bCs/>
          <w:sz w:val="28"/>
          <w:szCs w:val="28"/>
        </w:rPr>
      </w:pPr>
      <w:r>
        <w:rPr>
          <w:rFonts w:ascii="Arial" w:eastAsia="MS Mincho" w:hAnsi="Arial" w:cs="Arial"/>
          <w:b/>
          <w:bCs/>
          <w:sz w:val="28"/>
          <w:szCs w:val="28"/>
        </w:rPr>
        <w:t xml:space="preserve">e-Meeting, </w:t>
      </w:r>
      <w:r>
        <w:rPr>
          <w:rFonts w:ascii="Arial" w:eastAsiaTheme="minorEastAsia" w:hAnsi="Arial" w:cs="Arial" w:hint="eastAsia"/>
          <w:b/>
          <w:bCs/>
          <w:sz w:val="28"/>
          <w:szCs w:val="28"/>
          <w:lang w:val="en-US" w:eastAsia="zh-CN"/>
        </w:rPr>
        <w:t>October</w:t>
      </w:r>
      <w:r>
        <w:rPr>
          <w:rFonts w:ascii="Arial" w:eastAsia="MS Mincho" w:hAnsi="Arial" w:cs="Arial"/>
          <w:b/>
          <w:bCs/>
          <w:sz w:val="28"/>
          <w:szCs w:val="28"/>
        </w:rPr>
        <w:t xml:space="preserve"> 1</w:t>
      </w:r>
      <w:r>
        <w:rPr>
          <w:rFonts w:ascii="Arial" w:eastAsia="宋体" w:hAnsi="Arial" w:cs="Arial" w:hint="eastAsia"/>
          <w:b/>
          <w:bCs/>
          <w:sz w:val="28"/>
          <w:szCs w:val="28"/>
          <w:lang w:val="en-US" w:eastAsia="zh-CN"/>
        </w:rPr>
        <w:t>1</w:t>
      </w:r>
      <w:r>
        <w:rPr>
          <w:rFonts w:ascii="Arial" w:eastAsia="MS Mincho" w:hAnsi="Arial" w:cs="Arial"/>
          <w:b/>
          <w:bCs/>
          <w:sz w:val="28"/>
          <w:szCs w:val="28"/>
          <w:vertAlign w:val="superscript"/>
        </w:rPr>
        <w:t>th</w:t>
      </w:r>
      <w:r>
        <w:rPr>
          <w:rFonts w:ascii="Arial" w:eastAsia="MS Mincho" w:hAnsi="Arial" w:cs="Arial"/>
          <w:b/>
          <w:bCs/>
          <w:sz w:val="28"/>
          <w:szCs w:val="28"/>
        </w:rPr>
        <w:t xml:space="preserve"> – </w:t>
      </w:r>
      <w:r>
        <w:rPr>
          <w:rFonts w:ascii="Arial" w:eastAsia="宋体" w:hAnsi="Arial" w:cs="Arial" w:hint="eastAsia"/>
          <w:b/>
          <w:bCs/>
          <w:sz w:val="28"/>
          <w:szCs w:val="28"/>
          <w:lang w:val="en-US" w:eastAsia="zh-CN"/>
        </w:rPr>
        <w:t>19</w:t>
      </w:r>
      <w:r>
        <w:rPr>
          <w:rFonts w:ascii="Arial" w:eastAsia="MS Mincho" w:hAnsi="Arial" w:cs="Arial"/>
          <w:b/>
          <w:bCs/>
          <w:sz w:val="28"/>
          <w:szCs w:val="28"/>
          <w:vertAlign w:val="superscript"/>
        </w:rPr>
        <w:t>th</w:t>
      </w:r>
      <w:r>
        <w:rPr>
          <w:rFonts w:ascii="Arial" w:eastAsia="MS Mincho" w:hAnsi="Arial" w:cs="Arial"/>
          <w:b/>
          <w:bCs/>
          <w:sz w:val="28"/>
          <w:szCs w:val="28"/>
        </w:rPr>
        <w:t>, 2021</w:t>
      </w:r>
    </w:p>
    <w:p w:rsidR="00975CF0" w:rsidRDefault="00975CF0">
      <w:pPr>
        <w:pStyle w:val="af1"/>
        <w:ind w:left="1800" w:hanging="1800"/>
        <w:rPr>
          <w:rFonts w:eastAsiaTheme="minorEastAsia"/>
          <w:sz w:val="24"/>
          <w:lang w:val="en-US" w:eastAsia="zh-CN"/>
        </w:rPr>
      </w:pPr>
    </w:p>
    <w:p w:rsidR="00975CF0" w:rsidRDefault="00855498">
      <w:pPr>
        <w:pStyle w:val="af1"/>
        <w:ind w:left="1800" w:hanging="1800"/>
        <w:rPr>
          <w:sz w:val="24"/>
          <w:lang w:val="en-US"/>
        </w:rPr>
      </w:pPr>
      <w:r>
        <w:rPr>
          <w:sz w:val="24"/>
          <w:lang w:val="en-US"/>
        </w:rPr>
        <w:t>Source:</w:t>
      </w:r>
      <w:r>
        <w:rPr>
          <w:sz w:val="24"/>
          <w:lang w:val="en-US"/>
        </w:rPr>
        <w:tab/>
      </w:r>
      <w:r>
        <w:rPr>
          <w:rFonts w:eastAsiaTheme="minorEastAsia" w:hint="eastAsia"/>
          <w:sz w:val="24"/>
          <w:lang w:val="en-US" w:eastAsia="zh-CN"/>
        </w:rPr>
        <w:t>CAICT</w:t>
      </w:r>
    </w:p>
    <w:bookmarkEnd w:id="0"/>
    <w:p w:rsidR="00975CF0" w:rsidRDefault="00855498">
      <w:pPr>
        <w:pStyle w:val="af1"/>
        <w:ind w:left="1800" w:hanging="1800"/>
        <w:rPr>
          <w:sz w:val="24"/>
          <w:lang w:val="en-US"/>
        </w:rPr>
      </w:pPr>
      <w:r>
        <w:rPr>
          <w:sz w:val="24"/>
          <w:lang w:val="en-US"/>
        </w:rPr>
        <w:t>Title:</w:t>
      </w:r>
      <w:r>
        <w:rPr>
          <w:sz w:val="24"/>
          <w:lang w:val="en-US"/>
        </w:rPr>
        <w:tab/>
      </w:r>
      <w:bookmarkStart w:id="1" w:name="OLE_LINK22"/>
      <w:bookmarkStart w:id="2" w:name="OLE_LINK9"/>
      <w:bookmarkStart w:id="3" w:name="OLE_LINK21"/>
      <w:bookmarkStart w:id="4" w:name="OLE_LINK8"/>
      <w:r>
        <w:rPr>
          <w:sz w:val="24"/>
          <w:lang w:val="en-US"/>
        </w:rPr>
        <w:t xml:space="preserve">Discussion on enhancements </w:t>
      </w:r>
      <w:r>
        <w:rPr>
          <w:rFonts w:eastAsia="宋体" w:hint="eastAsia"/>
          <w:sz w:val="24"/>
          <w:lang w:val="en-US" w:eastAsia="zh-CN"/>
        </w:rPr>
        <w:t>of</w:t>
      </w:r>
      <w:r w:rsidR="00B13E63">
        <w:rPr>
          <w:sz w:val="24"/>
          <w:lang w:val="en-US"/>
        </w:rPr>
        <w:t xml:space="preserve"> </w:t>
      </w:r>
      <w:r>
        <w:rPr>
          <w:sz w:val="24"/>
          <w:lang w:val="en-US"/>
        </w:rPr>
        <w:t>INACTIVE mode positioning and</w:t>
      </w:r>
      <w:r>
        <w:rPr>
          <w:rFonts w:eastAsia="宋体" w:hint="eastAsia"/>
          <w:sz w:val="24"/>
          <w:lang w:val="en-US" w:eastAsia="zh-CN"/>
        </w:rPr>
        <w:t xml:space="preserve"> </w:t>
      </w:r>
      <w:r>
        <w:rPr>
          <w:sz w:val="24"/>
          <w:lang w:val="en-US"/>
        </w:rPr>
        <w:t>on-demand PRS</w:t>
      </w:r>
    </w:p>
    <w:bookmarkEnd w:id="1"/>
    <w:bookmarkEnd w:id="2"/>
    <w:bookmarkEnd w:id="3"/>
    <w:bookmarkEnd w:id="4"/>
    <w:p w:rsidR="00975CF0" w:rsidRDefault="00855498">
      <w:pPr>
        <w:pStyle w:val="af1"/>
        <w:tabs>
          <w:tab w:val="left" w:pos="1800"/>
        </w:tabs>
        <w:ind w:left="1800" w:hanging="1800"/>
        <w:rPr>
          <w:rFonts w:eastAsiaTheme="minorEastAsia"/>
          <w:sz w:val="24"/>
          <w:lang w:val="en-US" w:eastAsia="zh-CN"/>
        </w:rPr>
      </w:pPr>
      <w:r>
        <w:rPr>
          <w:sz w:val="24"/>
          <w:lang w:val="en-US"/>
        </w:rPr>
        <w:t>Agenda Item:</w:t>
      </w:r>
      <w:bookmarkStart w:id="5" w:name="Source"/>
      <w:bookmarkEnd w:id="5"/>
      <w:r>
        <w:rPr>
          <w:sz w:val="24"/>
          <w:lang w:val="en-US"/>
        </w:rPr>
        <w:tab/>
      </w:r>
      <w:r>
        <w:rPr>
          <w:rFonts w:eastAsiaTheme="minorEastAsia" w:hint="eastAsia"/>
          <w:sz w:val="24"/>
          <w:lang w:val="en-US" w:eastAsia="zh-CN"/>
        </w:rPr>
        <w:t>8.5.6</w:t>
      </w:r>
    </w:p>
    <w:p w:rsidR="00975CF0" w:rsidRDefault="00855498">
      <w:pPr>
        <w:pBdr>
          <w:bottom w:val="single" w:sz="6" w:space="1" w:color="auto"/>
        </w:pBdr>
        <w:ind w:left="1800" w:hanging="1800"/>
        <w:rPr>
          <w:rFonts w:ascii="Arial" w:hAnsi="Arial"/>
          <w:b/>
          <w:lang w:val="en-US"/>
        </w:rPr>
      </w:pPr>
      <w:r>
        <w:rPr>
          <w:rFonts w:ascii="Arial" w:hAnsi="Arial"/>
          <w:b/>
          <w:lang w:val="en-US"/>
        </w:rPr>
        <w:t>Document for:</w:t>
      </w:r>
      <w:bookmarkStart w:id="6" w:name="DocumentFor"/>
      <w:bookmarkEnd w:id="6"/>
      <w:r>
        <w:rPr>
          <w:rFonts w:ascii="Arial" w:hAnsi="Arial"/>
          <w:b/>
          <w:lang w:val="en-US"/>
        </w:rPr>
        <w:tab/>
        <w:t>Discussion and Decision</w:t>
      </w:r>
    </w:p>
    <w:p w:rsidR="00975CF0" w:rsidRDefault="00855498">
      <w:pPr>
        <w:pStyle w:val="1"/>
        <w:numPr>
          <w:ilvl w:val="0"/>
          <w:numId w:val="8"/>
        </w:numPr>
        <w:spacing w:after="120"/>
        <w:jc w:val="both"/>
        <w:rPr>
          <w:b/>
          <w:lang w:val="en-US"/>
        </w:rPr>
      </w:pPr>
      <w:r>
        <w:rPr>
          <w:rFonts w:hint="eastAsia"/>
          <w:b/>
          <w:lang w:val="en-US"/>
        </w:rPr>
        <w:t>Introduction</w:t>
      </w:r>
    </w:p>
    <w:p w:rsidR="00975CF0" w:rsidRDefault="00855498">
      <w:pPr>
        <w:tabs>
          <w:tab w:val="left" w:pos="7234"/>
        </w:tabs>
        <w:spacing w:afterLines="50" w:after="120"/>
        <w:jc w:val="both"/>
        <w:rPr>
          <w:rFonts w:eastAsiaTheme="minorEastAsia"/>
          <w:szCs w:val="24"/>
          <w:lang w:eastAsia="zh-CN"/>
        </w:rPr>
      </w:pPr>
      <w:r>
        <w:rPr>
          <w:rFonts w:eastAsiaTheme="minorEastAsia" w:hint="eastAsia"/>
          <w:szCs w:val="24"/>
          <w:lang w:eastAsia="zh-CN"/>
        </w:rPr>
        <w:t>In RAN1#10</w:t>
      </w:r>
      <w:r>
        <w:rPr>
          <w:rFonts w:eastAsiaTheme="minorEastAsia" w:hint="eastAsia"/>
          <w:szCs w:val="24"/>
          <w:lang w:val="en-US" w:eastAsia="zh-CN"/>
        </w:rPr>
        <w:t>6</w:t>
      </w:r>
      <w:r>
        <w:rPr>
          <w:rFonts w:eastAsiaTheme="minorEastAsia" w:hint="eastAsia"/>
          <w:szCs w:val="24"/>
          <w:lang w:eastAsia="zh-CN"/>
        </w:rPr>
        <w:t xml:space="preserve"> </w:t>
      </w:r>
      <w:r>
        <w:rPr>
          <w:rFonts w:eastAsiaTheme="minorEastAsia" w:hint="eastAsia"/>
          <w:szCs w:val="24"/>
          <w:lang w:val="en-US" w:eastAsia="zh-CN"/>
        </w:rPr>
        <w:t>e-</w:t>
      </w:r>
      <w:r>
        <w:rPr>
          <w:rFonts w:eastAsiaTheme="minorEastAsia" w:hint="eastAsia"/>
          <w:szCs w:val="24"/>
          <w:lang w:eastAsia="zh-CN"/>
        </w:rPr>
        <w:t xml:space="preserve">meeting, </w:t>
      </w:r>
      <w:r>
        <w:rPr>
          <w:rFonts w:eastAsiaTheme="minorEastAsia"/>
          <w:szCs w:val="24"/>
          <w:lang w:eastAsia="zh-CN"/>
        </w:rPr>
        <w:t>NR Positioning Enhancements</w:t>
      </w:r>
      <w:r>
        <w:rPr>
          <w:rFonts w:eastAsiaTheme="minorEastAsia" w:hint="eastAsia"/>
          <w:szCs w:val="24"/>
          <w:lang w:eastAsia="zh-CN"/>
        </w:rPr>
        <w:t xml:space="preserve"> for DL-AoD are discussed, and the following agreements are made:</w:t>
      </w:r>
    </w:p>
    <w:p w:rsidR="00975CF0" w:rsidRDefault="00855498">
      <w:pPr>
        <w:numPr>
          <w:ilvl w:val="0"/>
          <w:numId w:val="9"/>
        </w:numPr>
        <w:rPr>
          <w:lang w:val="en-US"/>
        </w:rPr>
      </w:pPr>
      <w:r>
        <w:rPr>
          <w:lang w:val="en-US"/>
        </w:rPr>
        <w:t>The following lists of on-demand DL-PRS parameters are discussed/prepared by RAN1 and provided as input to RAN2:</w:t>
      </w:r>
    </w:p>
    <w:p w:rsidR="00975CF0" w:rsidRDefault="00855498">
      <w:pPr>
        <w:numPr>
          <w:ilvl w:val="1"/>
          <w:numId w:val="9"/>
        </w:numPr>
        <w:rPr>
          <w:lang w:val="en-US"/>
        </w:rPr>
      </w:pPr>
      <w:r>
        <w:rPr>
          <w:lang w:val="en-US"/>
        </w:rPr>
        <w:t>List#1: List o</w:t>
      </w:r>
      <w:r>
        <w:rPr>
          <w:lang w:val="en-US"/>
        </w:rPr>
        <w:t>f parameters for UE-initiated on-demand DL PRS request</w:t>
      </w:r>
    </w:p>
    <w:p w:rsidR="00975CF0" w:rsidRDefault="00855498">
      <w:pPr>
        <w:numPr>
          <w:ilvl w:val="1"/>
          <w:numId w:val="9"/>
        </w:numPr>
        <w:rPr>
          <w:lang w:val="en-US"/>
        </w:rPr>
      </w:pPr>
      <w:r>
        <w:rPr>
          <w:lang w:val="en-US"/>
        </w:rPr>
        <w:t>List#2: List of parameters for LMF-initiated on-demand DL PRS request</w:t>
      </w:r>
    </w:p>
    <w:p w:rsidR="00975CF0" w:rsidRDefault="00855498">
      <w:pPr>
        <w:numPr>
          <w:ilvl w:val="0"/>
          <w:numId w:val="9"/>
        </w:numPr>
        <w:rPr>
          <w:lang w:val="en-US"/>
        </w:rPr>
      </w:pPr>
      <w:r>
        <w:rPr>
          <w:lang w:val="en-US"/>
        </w:rPr>
        <w:t>For the following lists of on-demand DL-PRS parameters, send an LS to RAN2 to check whether RAN2 would like RAN1 to send the list o</w:t>
      </w:r>
      <w:r>
        <w:rPr>
          <w:lang w:val="en-US"/>
        </w:rPr>
        <w:t>f parameters and request feedback as early as possible:</w:t>
      </w:r>
    </w:p>
    <w:p w:rsidR="00975CF0" w:rsidRDefault="00855498">
      <w:pPr>
        <w:numPr>
          <w:ilvl w:val="1"/>
          <w:numId w:val="9"/>
        </w:numPr>
        <w:rPr>
          <w:lang w:val="en-US"/>
        </w:rPr>
      </w:pPr>
      <w:r>
        <w:rPr>
          <w:lang w:val="en-US"/>
        </w:rPr>
        <w:t>List #3: List of parameters for UE-initiated on-demand DL PRS request associated with pre-configured set of on-demand DL PRS configurations</w:t>
      </w:r>
    </w:p>
    <w:p w:rsidR="00975CF0" w:rsidRDefault="00855498">
      <w:pPr>
        <w:numPr>
          <w:ilvl w:val="1"/>
          <w:numId w:val="9"/>
        </w:numPr>
        <w:rPr>
          <w:lang w:val="en-US"/>
        </w:rPr>
      </w:pPr>
      <w:r>
        <w:rPr>
          <w:lang w:val="en-US"/>
        </w:rPr>
        <w:t>List #4: List of parameters for LMF-initiated on-demand DL P</w:t>
      </w:r>
      <w:r>
        <w:rPr>
          <w:lang w:val="en-US"/>
        </w:rPr>
        <w:t>RS request associated with pre-configured set of on-demand DL PRS configurations</w:t>
      </w:r>
    </w:p>
    <w:p w:rsidR="00975CF0" w:rsidRDefault="00855498">
      <w:r>
        <w:rPr>
          <w:rFonts w:hint="eastAsia"/>
          <w:lang w:eastAsia="ko-KR"/>
        </w:rPr>
        <w:t xml:space="preserve">From </w:t>
      </w:r>
      <w:r>
        <w:rPr>
          <w:rFonts w:hint="eastAsia"/>
        </w:rPr>
        <w:t>RAN1</w:t>
      </w:r>
      <w:r>
        <w:rPr>
          <w:rFonts w:hint="eastAsia"/>
          <w:lang w:eastAsia="ko-KR"/>
        </w:rPr>
        <w:t xml:space="preserve"> perspective, it is feasible to support transmission of SRS for positioning by UEs in RRC _INACTIVE state for UL and DL+UL positioning under certain validation criter</w:t>
      </w:r>
      <w:r>
        <w:rPr>
          <w:rFonts w:hint="eastAsia"/>
          <w:lang w:eastAsia="ko-KR"/>
        </w:rPr>
        <w:t>ia</w:t>
      </w:r>
    </w:p>
    <w:p w:rsidR="00975CF0" w:rsidRDefault="00855498">
      <w:pPr>
        <w:pStyle w:val="3GPPText"/>
        <w:numPr>
          <w:ilvl w:val="0"/>
          <w:numId w:val="10"/>
        </w:numPr>
        <w:spacing w:before="0" w:after="0"/>
        <w:rPr>
          <w:rFonts w:ascii="Times" w:hAnsi="Times" w:cs="Times"/>
          <w:sz w:val="24"/>
          <w:szCs w:val="24"/>
        </w:rPr>
      </w:pPr>
      <w:r>
        <w:rPr>
          <w:rFonts w:ascii="Times" w:hAnsi="Times" w:cs="Times"/>
          <w:sz w:val="24"/>
          <w:szCs w:val="24"/>
        </w:rPr>
        <w:t>FFS: Type(s) of SRS for positioning (i.e., periodic, semi-persistent, aperiodic)</w:t>
      </w:r>
    </w:p>
    <w:p w:rsidR="00975CF0" w:rsidRDefault="00855498">
      <w:pPr>
        <w:pStyle w:val="3GPPText"/>
        <w:numPr>
          <w:ilvl w:val="0"/>
          <w:numId w:val="10"/>
        </w:numPr>
        <w:spacing w:before="0" w:after="0"/>
        <w:rPr>
          <w:rFonts w:ascii="Times" w:hAnsi="Times" w:cs="Times"/>
          <w:sz w:val="24"/>
          <w:szCs w:val="24"/>
        </w:rPr>
      </w:pPr>
      <w:r>
        <w:rPr>
          <w:rFonts w:ascii="Times" w:hAnsi="Times" w:cs="Times"/>
          <w:sz w:val="24"/>
          <w:szCs w:val="24"/>
        </w:rPr>
        <w:t>FFS: Details of validation criteria which may also be discussed in RAN2</w:t>
      </w:r>
    </w:p>
    <w:p w:rsidR="00975CF0" w:rsidRDefault="00855498">
      <w:pPr>
        <w:pStyle w:val="3GPPText"/>
        <w:numPr>
          <w:ilvl w:val="0"/>
          <w:numId w:val="10"/>
        </w:numPr>
        <w:spacing w:before="0" w:after="0"/>
        <w:rPr>
          <w:rFonts w:ascii="Times" w:hAnsi="Times" w:cs="Times"/>
          <w:sz w:val="24"/>
          <w:szCs w:val="24"/>
        </w:rPr>
      </w:pPr>
      <w:r>
        <w:rPr>
          <w:rFonts w:ascii="Times" w:hAnsi="Times" w:cs="Times"/>
          <w:sz w:val="24"/>
          <w:szCs w:val="24"/>
        </w:rPr>
        <w:t>Send LS to RAN2 informing them of this agreement</w:t>
      </w:r>
    </w:p>
    <w:p w:rsidR="00975CF0" w:rsidRDefault="00855498">
      <w:r>
        <w:rPr>
          <w:rFonts w:hint="eastAsia"/>
        </w:rPr>
        <w:t xml:space="preserve">At least the following list of on-demand DL PRS </w:t>
      </w:r>
      <w:r>
        <w:rPr>
          <w:rFonts w:hint="eastAsia"/>
        </w:rPr>
        <w:t>parameters is supported for UE-initiated and LMF-</w:t>
      </w:r>
      <w:r>
        <w:rPr>
          <w:rFonts w:eastAsia="宋体" w:hint="eastAsia"/>
          <w:lang w:val="en-US" w:eastAsia="zh-CN"/>
        </w:rPr>
        <w:t>i</w:t>
      </w:r>
      <w:r>
        <w:rPr>
          <w:rFonts w:hint="eastAsia"/>
        </w:rPr>
        <w:t>nitiated</w:t>
      </w:r>
      <w:r>
        <w:rPr>
          <w:rFonts w:hint="eastAsia"/>
        </w:rPr>
        <w:t xml:space="preserve"> on-demand DL PRS requests</w:t>
      </w:r>
    </w:p>
    <w:p w:rsidR="00975CF0" w:rsidRDefault="00855498">
      <w:pPr>
        <w:ind w:firstLine="720"/>
      </w:pPr>
      <w:r>
        <w:t>1.</w:t>
      </w:r>
      <w:r>
        <w:tab/>
        <w:t xml:space="preserve"> DL PRS Periodicity</w:t>
      </w:r>
    </w:p>
    <w:p w:rsidR="00975CF0" w:rsidRDefault="00855498">
      <w:pPr>
        <w:ind w:firstLine="720"/>
      </w:pPr>
      <w:r>
        <w:t>2.</w:t>
      </w:r>
      <w:r>
        <w:tab/>
        <w:t xml:space="preserve"> DL PRS resource bandwidth</w:t>
      </w:r>
    </w:p>
    <w:p w:rsidR="00975CF0" w:rsidRDefault="00855498">
      <w:pPr>
        <w:ind w:firstLine="720"/>
      </w:pPr>
      <w:r>
        <w:t>3.</w:t>
      </w:r>
      <w:r>
        <w:tab/>
        <w:t xml:space="preserve"> DL PRS QCL information</w:t>
      </w:r>
    </w:p>
    <w:p w:rsidR="00975CF0" w:rsidRDefault="00855498">
      <w:pPr>
        <w:rPr>
          <w:rFonts w:eastAsiaTheme="minorEastAsia"/>
          <w:szCs w:val="24"/>
          <w:lang w:eastAsia="zh-CN"/>
        </w:rPr>
      </w:pPr>
      <w:r>
        <w:rPr>
          <w:rFonts w:eastAsiaTheme="minorEastAsia" w:hint="eastAsia"/>
          <w:szCs w:val="24"/>
          <w:lang w:eastAsia="zh-CN"/>
        </w:rPr>
        <w:t xml:space="preserve">In this </w:t>
      </w:r>
      <w:r>
        <w:rPr>
          <w:rFonts w:eastAsiaTheme="minorEastAsia"/>
          <w:szCs w:val="24"/>
          <w:lang w:eastAsia="zh-CN"/>
        </w:rPr>
        <w:t>contribution</w:t>
      </w:r>
      <w:r>
        <w:rPr>
          <w:rFonts w:eastAsiaTheme="minorEastAsia" w:hint="eastAsia"/>
          <w:szCs w:val="24"/>
          <w:lang w:eastAsia="zh-CN"/>
        </w:rPr>
        <w:t xml:space="preserve">, we </w:t>
      </w:r>
      <w:r>
        <w:rPr>
          <w:rFonts w:eastAsiaTheme="minorEastAsia"/>
          <w:szCs w:val="24"/>
          <w:lang w:eastAsia="zh-CN"/>
        </w:rPr>
        <w:t xml:space="preserve">share our views on </w:t>
      </w:r>
      <w:r>
        <w:rPr>
          <w:rFonts w:eastAsia="MS Mincho" w:hint="eastAsia"/>
          <w:lang w:val="en-US"/>
        </w:rPr>
        <w:t xml:space="preserve">other </w:t>
      </w:r>
      <w:r>
        <w:rPr>
          <w:lang w:val="en-US"/>
        </w:rPr>
        <w:t xml:space="preserve">enhancements </w:t>
      </w:r>
      <w:r>
        <w:rPr>
          <w:rFonts w:eastAsia="宋体" w:hint="eastAsia"/>
          <w:lang w:val="en-US" w:eastAsia="zh-CN"/>
        </w:rPr>
        <w:t>of</w:t>
      </w:r>
      <w:r>
        <w:rPr>
          <w:lang w:val="en-US"/>
        </w:rPr>
        <w:t xml:space="preserve"> on-demand PRS and INACTIV</w:t>
      </w:r>
      <w:r>
        <w:rPr>
          <w:lang w:val="en-US"/>
        </w:rPr>
        <w:t>E mode positioning</w:t>
      </w:r>
      <w:r>
        <w:rPr>
          <w:rFonts w:eastAsiaTheme="minorEastAsia"/>
          <w:szCs w:val="24"/>
          <w:lang w:eastAsia="zh-CN"/>
        </w:rPr>
        <w:t>.</w:t>
      </w:r>
    </w:p>
    <w:p w:rsidR="00975CF0" w:rsidRDefault="00855498">
      <w:pPr>
        <w:pStyle w:val="1"/>
        <w:numPr>
          <w:ilvl w:val="0"/>
          <w:numId w:val="8"/>
        </w:numPr>
        <w:spacing w:after="120"/>
        <w:jc w:val="both"/>
        <w:rPr>
          <w:rFonts w:eastAsia="等线"/>
          <w:b/>
          <w:lang w:val="en-US" w:eastAsia="zh-CN"/>
        </w:rPr>
      </w:pPr>
      <w:r>
        <w:rPr>
          <w:rFonts w:eastAsia="等线"/>
          <w:b/>
          <w:lang w:val="en-US" w:eastAsia="zh-CN"/>
        </w:rPr>
        <w:t>Discussions</w:t>
      </w:r>
    </w:p>
    <w:p w:rsidR="00975CF0" w:rsidRDefault="00855498">
      <w:pPr>
        <w:pStyle w:val="1"/>
        <w:numPr>
          <w:ilvl w:val="1"/>
          <w:numId w:val="8"/>
        </w:numPr>
        <w:spacing w:after="120"/>
        <w:jc w:val="both"/>
        <w:rPr>
          <w:rFonts w:eastAsiaTheme="minorEastAsia"/>
          <w:b/>
          <w:szCs w:val="28"/>
          <w:lang w:val="en-US" w:eastAsia="zh-CN"/>
        </w:rPr>
      </w:pPr>
      <w:r>
        <w:rPr>
          <w:rFonts w:eastAsiaTheme="minorEastAsia" w:hint="eastAsia"/>
          <w:b/>
          <w:szCs w:val="28"/>
          <w:lang w:val="en-US" w:eastAsia="zh-CN"/>
        </w:rPr>
        <w:t>NR Positioning in RRC_INACTIVE State</w:t>
      </w:r>
    </w:p>
    <w:p w:rsidR="00975CF0" w:rsidRDefault="00855498">
      <w:pPr>
        <w:pStyle w:val="aff0"/>
        <w:ind w:leftChars="0" w:left="0"/>
        <w:rPr>
          <w:rFonts w:eastAsiaTheme="minorEastAsia"/>
          <w:lang w:eastAsia="zh-CN"/>
        </w:rPr>
      </w:pPr>
      <w:r>
        <w:rPr>
          <w:rFonts w:eastAsiaTheme="minorEastAsia"/>
          <w:lang w:eastAsia="zh-CN"/>
        </w:rPr>
        <w:t>Without supporting RRC_</w:t>
      </w:r>
      <w:r>
        <w:rPr>
          <w:rFonts w:eastAsiaTheme="minorEastAsia" w:hint="eastAsia"/>
          <w:lang w:eastAsia="zh-CN"/>
        </w:rPr>
        <w:t>IDLE</w:t>
      </w:r>
      <w:r>
        <w:rPr>
          <w:rFonts w:eastAsiaTheme="minorEastAsia"/>
          <w:lang w:eastAsia="zh-CN"/>
        </w:rPr>
        <w:t>/ RRC_</w:t>
      </w:r>
      <w:r>
        <w:rPr>
          <w:rFonts w:eastAsiaTheme="minorEastAsia" w:hint="eastAsia"/>
          <w:lang w:eastAsia="zh-CN"/>
        </w:rPr>
        <w:t>INACTIVE</w:t>
      </w:r>
      <w:r>
        <w:rPr>
          <w:rFonts w:eastAsiaTheme="minorEastAsia"/>
          <w:lang w:eastAsia="zh-CN"/>
        </w:rPr>
        <w:t xml:space="preserve"> </w:t>
      </w:r>
      <w:r>
        <w:rPr>
          <w:rFonts w:eastAsiaTheme="minorEastAsia" w:hint="eastAsia"/>
          <w:lang w:eastAsia="zh-CN"/>
        </w:rPr>
        <w:t>mode</w:t>
      </w:r>
      <w:r>
        <w:rPr>
          <w:rFonts w:eastAsiaTheme="minorEastAsia"/>
          <w:lang w:eastAsia="zh-CN"/>
        </w:rPr>
        <w:t xml:space="preserve"> positioning</w:t>
      </w:r>
      <w:r>
        <w:rPr>
          <w:rFonts w:eastAsiaTheme="minorEastAsia" w:hint="eastAsia"/>
          <w:lang w:eastAsia="zh-CN"/>
        </w:rPr>
        <w:t xml:space="preserve"> in Rel-16</w:t>
      </w:r>
      <w:r>
        <w:rPr>
          <w:rFonts w:eastAsiaTheme="minorEastAsia"/>
          <w:lang w:eastAsia="zh-CN"/>
        </w:rPr>
        <w:t>, UE</w:t>
      </w:r>
      <w:r>
        <w:rPr>
          <w:rFonts w:eastAsiaTheme="minorEastAsia" w:hint="eastAsia"/>
          <w:lang w:eastAsia="zh-CN"/>
        </w:rPr>
        <w:t>s</w:t>
      </w:r>
      <w:r>
        <w:rPr>
          <w:rFonts w:eastAsiaTheme="minorEastAsia"/>
          <w:lang w:eastAsia="zh-CN"/>
        </w:rPr>
        <w:t xml:space="preserve"> in RRC_</w:t>
      </w:r>
      <w:r>
        <w:rPr>
          <w:rFonts w:eastAsiaTheme="minorEastAsia" w:hint="eastAsia"/>
          <w:lang w:eastAsia="zh-CN"/>
        </w:rPr>
        <w:t>IDLE</w:t>
      </w:r>
      <w:r>
        <w:rPr>
          <w:rFonts w:eastAsiaTheme="minorEastAsia"/>
          <w:lang w:eastAsia="zh-CN"/>
        </w:rPr>
        <w:t>/ RRC_</w:t>
      </w:r>
      <w:r>
        <w:rPr>
          <w:rFonts w:eastAsiaTheme="minorEastAsia" w:hint="eastAsia"/>
          <w:lang w:eastAsia="zh-CN"/>
        </w:rPr>
        <w:t>INACTIVE</w:t>
      </w:r>
      <w:r>
        <w:rPr>
          <w:rFonts w:eastAsiaTheme="minorEastAsia"/>
          <w:lang w:eastAsia="zh-CN"/>
        </w:rPr>
        <w:t xml:space="preserve"> </w:t>
      </w:r>
      <w:r>
        <w:rPr>
          <w:rFonts w:eastAsiaTheme="minorEastAsia" w:hint="eastAsia"/>
          <w:lang w:eastAsia="zh-CN"/>
        </w:rPr>
        <w:t>mode</w:t>
      </w:r>
      <w:r>
        <w:rPr>
          <w:rFonts w:eastAsiaTheme="minorEastAsia"/>
          <w:lang w:eastAsia="zh-CN"/>
        </w:rPr>
        <w:t xml:space="preserve"> ha</w:t>
      </w:r>
      <w:r>
        <w:rPr>
          <w:rFonts w:eastAsiaTheme="minorEastAsia" w:hint="eastAsia"/>
          <w:lang w:eastAsia="zh-CN"/>
        </w:rPr>
        <w:t>ve</w:t>
      </w:r>
      <w:r>
        <w:rPr>
          <w:rFonts w:eastAsiaTheme="minorEastAsia"/>
          <w:lang w:eastAsia="zh-CN"/>
        </w:rPr>
        <w:t xml:space="preserve"> to first enter into RRC connected mode</w:t>
      </w:r>
      <w:r>
        <w:rPr>
          <w:rFonts w:eastAsiaTheme="minorEastAsia" w:hint="eastAsia"/>
          <w:lang w:eastAsia="zh-CN"/>
        </w:rPr>
        <w:t xml:space="preserve">, </w:t>
      </w:r>
      <w:r>
        <w:rPr>
          <w:rFonts w:eastAsiaTheme="minorEastAsia"/>
          <w:lang w:eastAsia="zh-CN"/>
        </w:rPr>
        <w:t>which lead</w:t>
      </w:r>
      <w:r>
        <w:rPr>
          <w:rFonts w:eastAsiaTheme="minorEastAsia" w:hint="eastAsia"/>
          <w:lang w:eastAsia="zh-CN"/>
        </w:rPr>
        <w:t>s</w:t>
      </w:r>
      <w:r>
        <w:rPr>
          <w:rFonts w:eastAsiaTheme="minorEastAsia"/>
          <w:lang w:eastAsia="zh-CN"/>
        </w:rPr>
        <w:t xml:space="preserve"> to </w:t>
      </w:r>
      <w:r>
        <w:rPr>
          <w:rFonts w:eastAsiaTheme="minorEastAsia" w:hint="eastAsia"/>
          <w:lang w:eastAsia="zh-CN"/>
        </w:rPr>
        <w:t xml:space="preserve">increase </w:t>
      </w:r>
      <w:r>
        <w:rPr>
          <w:rFonts w:eastAsiaTheme="minorEastAsia"/>
          <w:lang w:eastAsia="zh-CN"/>
        </w:rPr>
        <w:t xml:space="preserve">lots of signaling overhead, </w:t>
      </w:r>
      <w:r>
        <w:rPr>
          <w:rFonts w:eastAsiaTheme="minorEastAsia" w:hint="eastAsia"/>
          <w:lang w:eastAsia="zh-CN"/>
        </w:rPr>
        <w:t xml:space="preserve">additional latency and high power </w:t>
      </w:r>
      <w:r>
        <w:rPr>
          <w:rFonts w:eastAsiaTheme="minorEastAsia"/>
          <w:lang w:eastAsia="zh-CN"/>
        </w:rPr>
        <w:t>consumption</w:t>
      </w:r>
      <w:r>
        <w:rPr>
          <w:rFonts w:eastAsiaTheme="minorEastAsia" w:hint="eastAsia"/>
          <w:lang w:eastAsia="zh-CN"/>
        </w:rPr>
        <w:t xml:space="preserve">. </w:t>
      </w:r>
    </w:p>
    <w:p w:rsidR="00975CF0" w:rsidRDefault="00975CF0">
      <w:pPr>
        <w:pStyle w:val="aff0"/>
        <w:ind w:leftChars="0" w:left="0"/>
        <w:rPr>
          <w:rFonts w:eastAsiaTheme="minorEastAsia"/>
          <w:lang w:eastAsia="zh-CN"/>
        </w:rPr>
      </w:pPr>
    </w:p>
    <w:p w:rsidR="00975CF0" w:rsidRDefault="00855498">
      <w:pPr>
        <w:pStyle w:val="aff0"/>
        <w:ind w:leftChars="0" w:left="0"/>
        <w:rPr>
          <w:rFonts w:eastAsiaTheme="minorEastAsia"/>
          <w:lang w:eastAsia="zh-CN"/>
        </w:rPr>
      </w:pPr>
      <w:r>
        <w:rPr>
          <w:rFonts w:eastAsiaTheme="minorEastAsia" w:hint="eastAsia"/>
          <w:lang w:eastAsia="zh-CN"/>
        </w:rPr>
        <w:t xml:space="preserve">For DL </w:t>
      </w:r>
      <w:r>
        <w:rPr>
          <w:rFonts w:eastAsiaTheme="minorEastAsia"/>
          <w:lang w:eastAsia="zh-CN"/>
        </w:rPr>
        <w:t>positioning</w:t>
      </w:r>
      <w:r>
        <w:rPr>
          <w:rFonts w:eastAsiaTheme="minorEastAsia" w:hint="eastAsia"/>
          <w:lang w:eastAsia="zh-CN"/>
        </w:rPr>
        <w:t xml:space="preserve">, the DL PRS configuration for </w:t>
      </w:r>
      <w:r>
        <w:rPr>
          <w:rFonts w:eastAsiaTheme="minorEastAsia"/>
          <w:lang w:eastAsia="zh-CN"/>
        </w:rPr>
        <w:t>measurement</w:t>
      </w:r>
      <w:r>
        <w:rPr>
          <w:rFonts w:eastAsiaTheme="minorEastAsia" w:hint="eastAsia"/>
          <w:lang w:eastAsia="zh-CN"/>
        </w:rPr>
        <w:t xml:space="preserve"> can be obtained from the broadcast system information in Rel-16 specification, the UE based DL positioning can be supp</w:t>
      </w:r>
      <w:r>
        <w:rPr>
          <w:rFonts w:eastAsiaTheme="minorEastAsia" w:hint="eastAsia"/>
          <w:lang w:eastAsia="zh-CN"/>
        </w:rPr>
        <w:t xml:space="preserve">orted. While to support the UE assisted DL positioning, the DL </w:t>
      </w:r>
      <w:r>
        <w:rPr>
          <w:rFonts w:eastAsiaTheme="minorEastAsia"/>
          <w:lang w:eastAsia="zh-CN"/>
        </w:rPr>
        <w:t>positioning</w:t>
      </w:r>
      <w:r>
        <w:rPr>
          <w:rFonts w:eastAsiaTheme="minorEastAsia" w:hint="eastAsia"/>
          <w:lang w:eastAsia="zh-CN"/>
        </w:rPr>
        <w:t xml:space="preserve"> measurement has to be reported to the LMF, to support UEs in RRC_INACTIVE state to transport the DL </w:t>
      </w:r>
      <w:r>
        <w:rPr>
          <w:rFonts w:eastAsiaTheme="minorEastAsia"/>
          <w:lang w:eastAsia="zh-CN"/>
        </w:rPr>
        <w:t>positioning</w:t>
      </w:r>
      <w:r>
        <w:rPr>
          <w:rFonts w:eastAsiaTheme="minorEastAsia" w:hint="eastAsia"/>
          <w:lang w:eastAsia="zh-CN"/>
        </w:rPr>
        <w:t xml:space="preserve"> measurement, the </w:t>
      </w:r>
      <w:r>
        <w:rPr>
          <w:rFonts w:eastAsiaTheme="minorEastAsia"/>
          <w:lang w:eastAsia="zh-CN"/>
        </w:rPr>
        <w:t>measurement</w:t>
      </w:r>
      <w:r>
        <w:rPr>
          <w:rFonts w:eastAsiaTheme="minorEastAsia" w:hint="eastAsia"/>
          <w:lang w:eastAsia="zh-CN"/>
        </w:rPr>
        <w:t xml:space="preserve"> report transmission can be specified in </w:t>
      </w:r>
      <w:r>
        <w:rPr>
          <w:rFonts w:eastAsiaTheme="minorEastAsia" w:hint="eastAsia"/>
          <w:lang w:eastAsia="zh-CN"/>
        </w:rPr>
        <w:t>RAN2 UL small data transmission.</w:t>
      </w:r>
    </w:p>
    <w:p w:rsidR="00975CF0" w:rsidRDefault="00975CF0">
      <w:pPr>
        <w:pStyle w:val="aff0"/>
        <w:ind w:leftChars="0" w:left="0"/>
        <w:rPr>
          <w:rFonts w:eastAsiaTheme="minorEastAsia"/>
          <w:lang w:eastAsia="zh-CN"/>
        </w:rPr>
      </w:pPr>
    </w:p>
    <w:p w:rsidR="00975CF0" w:rsidRDefault="00855498">
      <w:pPr>
        <w:pStyle w:val="aff0"/>
        <w:ind w:leftChars="0" w:left="0"/>
        <w:rPr>
          <w:rFonts w:eastAsiaTheme="minorEastAsia"/>
          <w:lang w:eastAsia="zh-CN"/>
        </w:rPr>
      </w:pPr>
      <w:r>
        <w:rPr>
          <w:rFonts w:eastAsiaTheme="minorEastAsia" w:hint="eastAsia"/>
          <w:lang w:eastAsia="zh-CN"/>
        </w:rPr>
        <w:t xml:space="preserve">For UL </w:t>
      </w:r>
      <w:r>
        <w:rPr>
          <w:rFonts w:eastAsiaTheme="minorEastAsia"/>
          <w:lang w:eastAsia="zh-CN"/>
        </w:rPr>
        <w:t>positioning</w:t>
      </w:r>
      <w:r>
        <w:rPr>
          <w:rFonts w:eastAsiaTheme="minorEastAsia" w:hint="eastAsia"/>
          <w:lang w:eastAsia="zh-CN"/>
        </w:rPr>
        <w:t>, the UL positioning reference signal configuration need to be informed to UEs</w:t>
      </w:r>
      <w:r>
        <w:rPr>
          <w:rFonts w:eastAsiaTheme="minorEastAsia" w:hint="eastAsia"/>
          <w:lang w:val="en-US" w:eastAsia="zh-CN"/>
        </w:rPr>
        <w:t>, and the UL positioning reference signal can be SRS-pos and also can be RACH preamble,</w:t>
      </w:r>
      <w:r>
        <w:rPr>
          <w:rFonts w:eastAsiaTheme="minorEastAsia" w:hint="eastAsia"/>
          <w:lang w:eastAsia="zh-CN"/>
        </w:rPr>
        <w:t xml:space="preserve"> For UEs in RRC_CONNECTED state, networ</w:t>
      </w:r>
      <w:r>
        <w:rPr>
          <w:rFonts w:eastAsiaTheme="minorEastAsia" w:hint="eastAsia"/>
          <w:lang w:eastAsia="zh-CN"/>
        </w:rPr>
        <w:t>k need</w:t>
      </w:r>
      <w:r>
        <w:rPr>
          <w:rFonts w:eastAsiaTheme="minorEastAsia" w:hint="eastAsia"/>
          <w:lang w:val="en-US" w:eastAsia="zh-CN"/>
        </w:rPr>
        <w:t>s</w:t>
      </w:r>
      <w:r>
        <w:rPr>
          <w:rFonts w:eastAsiaTheme="minorEastAsia" w:hint="eastAsia"/>
          <w:lang w:eastAsia="zh-CN"/>
        </w:rPr>
        <w:t xml:space="preserve"> to provide the configuration information</w:t>
      </w:r>
      <w:r>
        <w:rPr>
          <w:rFonts w:eastAsiaTheme="minorEastAsia" w:hint="eastAsia"/>
          <w:lang w:val="en-US" w:eastAsia="zh-CN"/>
        </w:rPr>
        <w:t xml:space="preserve"> of UL positioning reference signal</w:t>
      </w:r>
      <w:r>
        <w:rPr>
          <w:rFonts w:eastAsiaTheme="minorEastAsia" w:hint="eastAsia"/>
          <w:lang w:eastAsia="zh-CN"/>
        </w:rPr>
        <w:t xml:space="preserve">. While for UEs in RRC_INACTIVE state, the configuration information can be informed to the UEs by a new paging </w:t>
      </w:r>
      <w:r>
        <w:rPr>
          <w:rFonts w:eastAsiaTheme="minorEastAsia"/>
          <w:lang w:eastAsia="zh-CN"/>
        </w:rPr>
        <w:t>message</w:t>
      </w:r>
      <w:r>
        <w:rPr>
          <w:rFonts w:eastAsiaTheme="minorEastAsia" w:hint="eastAsia"/>
          <w:lang w:eastAsia="zh-CN"/>
        </w:rPr>
        <w:t xml:space="preserve"> which transmitting the UL positioning reference signa</w:t>
      </w:r>
      <w:r>
        <w:rPr>
          <w:rFonts w:eastAsiaTheme="minorEastAsia" w:hint="eastAsia"/>
          <w:lang w:eastAsia="zh-CN"/>
        </w:rPr>
        <w:t xml:space="preserve">l configuration, or a new random access process to help UEs to obtain the configuration information of UL </w:t>
      </w:r>
      <w:r>
        <w:rPr>
          <w:rFonts w:eastAsiaTheme="minorEastAsia"/>
          <w:lang w:eastAsia="zh-CN"/>
        </w:rPr>
        <w:t>positioning</w:t>
      </w:r>
      <w:r>
        <w:rPr>
          <w:rFonts w:eastAsiaTheme="minorEastAsia" w:hint="eastAsia"/>
          <w:lang w:eastAsia="zh-CN"/>
        </w:rPr>
        <w:t xml:space="preserve"> reference signal configuration.</w:t>
      </w:r>
    </w:p>
    <w:p w:rsidR="00975CF0" w:rsidRDefault="00975CF0">
      <w:pPr>
        <w:pStyle w:val="aff0"/>
        <w:ind w:leftChars="0" w:left="0"/>
        <w:rPr>
          <w:rFonts w:eastAsiaTheme="minorEastAsia"/>
          <w:lang w:eastAsia="zh-CN"/>
        </w:rPr>
      </w:pPr>
    </w:p>
    <w:p w:rsidR="00975CF0" w:rsidRDefault="00855498">
      <w:pPr>
        <w:rPr>
          <w:b/>
          <w:i/>
        </w:rPr>
      </w:pPr>
      <w:r>
        <w:rPr>
          <w:rFonts w:hint="eastAsia"/>
          <w:b/>
          <w:i/>
        </w:rPr>
        <w:t>Proposal 1:</w:t>
      </w:r>
      <w:r>
        <w:rPr>
          <w:b/>
          <w:i/>
        </w:rPr>
        <w:t xml:space="preserve"> For </w:t>
      </w:r>
      <w:r>
        <w:rPr>
          <w:rFonts w:eastAsiaTheme="minorEastAsia" w:hint="eastAsia"/>
          <w:b/>
          <w:i/>
          <w:lang w:eastAsia="zh-CN"/>
        </w:rPr>
        <w:t>UL positioning in RRC_IDLE state, a new paging message or a new random access process nee</w:t>
      </w:r>
      <w:r>
        <w:rPr>
          <w:rFonts w:eastAsiaTheme="minorEastAsia" w:hint="eastAsia"/>
          <w:b/>
          <w:i/>
          <w:lang w:eastAsia="zh-CN"/>
        </w:rPr>
        <w:t>d to be specified</w:t>
      </w:r>
      <w:r>
        <w:rPr>
          <w:rFonts w:hint="eastAsia"/>
          <w:b/>
          <w:i/>
        </w:rPr>
        <w:t>.</w:t>
      </w:r>
    </w:p>
    <w:p w:rsidR="00975CF0" w:rsidRDefault="00855498">
      <w:pPr>
        <w:rPr>
          <w:rFonts w:eastAsia="宋体"/>
          <w:b/>
          <w:i/>
          <w:lang w:val="en-US" w:eastAsia="zh-CN"/>
        </w:rPr>
      </w:pPr>
      <w:r>
        <w:rPr>
          <w:rFonts w:eastAsia="宋体" w:hint="eastAsia"/>
          <w:b/>
          <w:i/>
          <w:lang w:val="en-US" w:eastAsia="zh-CN"/>
        </w:rPr>
        <w:t>Proposal 2: The UL positioning reference signal can be SRS-pos signal or RACH preambles.</w:t>
      </w:r>
    </w:p>
    <w:p w:rsidR="00975CF0" w:rsidRDefault="00855498">
      <w:pPr>
        <w:pStyle w:val="1"/>
        <w:numPr>
          <w:ilvl w:val="1"/>
          <w:numId w:val="8"/>
        </w:numPr>
        <w:spacing w:after="120"/>
        <w:jc w:val="both"/>
        <w:rPr>
          <w:b/>
          <w:szCs w:val="28"/>
          <w:lang w:val="en-US"/>
        </w:rPr>
      </w:pPr>
      <w:r>
        <w:rPr>
          <w:rFonts w:eastAsiaTheme="minorEastAsia" w:hint="eastAsia"/>
          <w:b/>
          <w:szCs w:val="28"/>
          <w:lang w:val="en-US" w:eastAsia="zh-CN"/>
        </w:rPr>
        <w:t>O</w:t>
      </w:r>
      <w:r>
        <w:rPr>
          <w:b/>
          <w:szCs w:val="28"/>
          <w:lang w:val="en-US"/>
        </w:rPr>
        <w:t>n-demand PRS</w:t>
      </w:r>
      <w:r>
        <w:rPr>
          <w:rFonts w:hint="eastAsia"/>
          <w:b/>
          <w:szCs w:val="28"/>
          <w:lang w:val="en-US"/>
        </w:rPr>
        <w:t xml:space="preserve"> enhancement</w:t>
      </w:r>
    </w:p>
    <w:p w:rsidR="00975CF0" w:rsidRDefault="00855498">
      <w:pPr>
        <w:pStyle w:val="aff0"/>
        <w:ind w:leftChars="0" w:left="0"/>
        <w:rPr>
          <w:rFonts w:eastAsiaTheme="minorEastAsia"/>
          <w:lang w:eastAsia="zh-CN"/>
        </w:rPr>
      </w:pPr>
      <w:r>
        <w:rPr>
          <w:rFonts w:eastAsiaTheme="minorEastAsia" w:hint="eastAsia"/>
          <w:lang w:eastAsia="zh-CN"/>
        </w:rPr>
        <w:t xml:space="preserve">For on demand PRS enhancement, the multiple sets of configuration of DL PRS can be supported considering the different </w:t>
      </w:r>
      <w:r>
        <w:rPr>
          <w:rFonts w:eastAsiaTheme="minorEastAsia"/>
          <w:lang w:eastAsia="zh-CN"/>
        </w:rPr>
        <w:t>positioning</w:t>
      </w:r>
      <w:r>
        <w:rPr>
          <w:rFonts w:eastAsiaTheme="minorEastAsia" w:hint="eastAsia"/>
          <w:lang w:eastAsia="zh-CN"/>
        </w:rPr>
        <w:t xml:space="preserve"> QoS requirements. The multiple sets of configuration of DL PRS include multiple sets of PRS frequency bands, PRS </w:t>
      </w:r>
      <w:r>
        <w:rPr>
          <w:rFonts w:eastAsiaTheme="minorEastAsia"/>
          <w:lang w:eastAsia="zh-CN"/>
        </w:rPr>
        <w:t>time-frequency resources, participating positioning base station information and beam direction information configurations.</w:t>
      </w:r>
    </w:p>
    <w:p w:rsidR="00975CF0" w:rsidRDefault="00855498">
      <w:pPr>
        <w:pStyle w:val="1"/>
        <w:spacing w:after="120"/>
        <w:jc w:val="both"/>
        <w:rPr>
          <w:rFonts w:eastAsiaTheme="minorEastAsia"/>
          <w:b/>
          <w:szCs w:val="28"/>
          <w:lang w:val="en-US" w:eastAsia="zh-CN"/>
        </w:rPr>
      </w:pPr>
      <w:r>
        <w:rPr>
          <w:rFonts w:eastAsiaTheme="minorEastAsia" w:hint="eastAsia"/>
          <w:b/>
          <w:szCs w:val="28"/>
          <w:lang w:val="en-US" w:eastAsia="zh-CN"/>
        </w:rPr>
        <w:t xml:space="preserve">2.2.1. </w:t>
      </w:r>
      <w:r>
        <w:rPr>
          <w:rFonts w:eastAsiaTheme="minorEastAsia" w:hint="eastAsia"/>
          <w:b/>
          <w:szCs w:val="28"/>
          <w:lang w:val="en-US" w:eastAsia="zh-CN"/>
        </w:rPr>
        <w:t>System information broadcast</w:t>
      </w:r>
    </w:p>
    <w:p w:rsidR="00975CF0" w:rsidRDefault="00855498">
      <w:pPr>
        <w:pStyle w:val="aff0"/>
        <w:ind w:leftChars="0" w:left="0"/>
        <w:rPr>
          <w:rFonts w:eastAsiaTheme="minorEastAsia"/>
          <w:lang w:eastAsia="zh-CN"/>
        </w:rPr>
      </w:pPr>
      <w:r>
        <w:rPr>
          <w:rFonts w:eastAsiaTheme="minorEastAsia" w:hint="eastAsia"/>
          <w:lang w:eastAsia="zh-CN"/>
        </w:rPr>
        <w:t>The multiple sets of DL PRS configuration can be broadcasted in the system information, and for the UE initiated on demand DL PRS, the UEs could request the required DL PRS configuration considering on the positioning QoS requi</w:t>
      </w:r>
      <w:r>
        <w:rPr>
          <w:rFonts w:eastAsiaTheme="minorEastAsia" w:hint="eastAsia"/>
          <w:lang w:eastAsia="zh-CN"/>
        </w:rPr>
        <w:t xml:space="preserve">rements. the UEs could request the concrete set of DL PRS configuration through </w:t>
      </w:r>
      <w:r>
        <w:rPr>
          <w:rFonts w:eastAsiaTheme="minorEastAsia"/>
          <w:lang w:eastAsia="zh-CN"/>
        </w:rPr>
        <w:t>message 1 (MSG1) or message 3 (</w:t>
      </w:r>
      <w:r>
        <w:rPr>
          <w:rFonts w:eastAsiaTheme="minorEastAsia" w:hint="eastAsia"/>
          <w:lang w:eastAsia="zh-CN"/>
        </w:rPr>
        <w:t>MSG</w:t>
      </w:r>
      <w:r>
        <w:rPr>
          <w:rFonts w:eastAsiaTheme="minorEastAsia"/>
          <w:lang w:eastAsia="zh-CN"/>
        </w:rPr>
        <w:t>3) in the random access process</w:t>
      </w:r>
      <w:r>
        <w:rPr>
          <w:rFonts w:eastAsiaTheme="minorEastAsia" w:hint="eastAsia"/>
          <w:lang w:eastAsia="zh-CN"/>
        </w:rPr>
        <w:t>, t</w:t>
      </w:r>
      <w:r>
        <w:rPr>
          <w:rFonts w:eastAsiaTheme="minorEastAsia"/>
          <w:lang w:eastAsia="zh-CN"/>
        </w:rPr>
        <w:t xml:space="preserve">he </w:t>
      </w:r>
      <w:r>
        <w:rPr>
          <w:rFonts w:eastAsiaTheme="minorEastAsia" w:hint="eastAsia"/>
          <w:lang w:eastAsia="zh-CN"/>
        </w:rPr>
        <w:t>UE</w:t>
      </w:r>
      <w:r>
        <w:rPr>
          <w:rFonts w:eastAsiaTheme="minorEastAsia"/>
          <w:lang w:eastAsia="zh-CN"/>
        </w:rPr>
        <w:t xml:space="preserve"> sends MSG1 according to the </w:t>
      </w:r>
      <w:r>
        <w:rPr>
          <w:rFonts w:eastAsiaTheme="minorEastAsia" w:hint="eastAsia"/>
          <w:lang w:eastAsia="zh-CN"/>
        </w:rPr>
        <w:t>SIB</w:t>
      </w:r>
      <w:r>
        <w:rPr>
          <w:rFonts w:eastAsiaTheme="minorEastAsia"/>
          <w:lang w:eastAsia="zh-CN"/>
        </w:rPr>
        <w:t xml:space="preserve">1 system configuration to </w:t>
      </w:r>
      <w:r>
        <w:rPr>
          <w:rFonts w:eastAsiaTheme="minorEastAsia" w:hint="eastAsia"/>
          <w:lang w:eastAsia="zh-CN"/>
        </w:rPr>
        <w:t>request DL PRS configuration</w:t>
      </w:r>
      <w:r>
        <w:rPr>
          <w:rFonts w:eastAsiaTheme="minorEastAsia"/>
          <w:lang w:eastAsia="zh-CN"/>
        </w:rPr>
        <w:t xml:space="preserve"> </w:t>
      </w:r>
      <w:r>
        <w:rPr>
          <w:rFonts w:eastAsiaTheme="minorEastAsia" w:hint="eastAsia"/>
          <w:lang w:eastAsia="zh-CN"/>
        </w:rPr>
        <w:t>or sends MSG3 ba</w:t>
      </w:r>
      <w:r>
        <w:rPr>
          <w:rFonts w:eastAsiaTheme="minorEastAsia" w:hint="eastAsia"/>
          <w:lang w:eastAsia="zh-CN"/>
        </w:rPr>
        <w:t>sed on</w:t>
      </w:r>
      <w:r>
        <w:rPr>
          <w:rFonts w:eastAsiaTheme="minorEastAsia"/>
          <w:lang w:eastAsia="zh-CN"/>
        </w:rPr>
        <w:t xml:space="preserve"> a special preamble sequence to </w:t>
      </w:r>
      <w:r>
        <w:rPr>
          <w:rFonts w:eastAsiaTheme="minorEastAsia" w:hint="eastAsia"/>
          <w:lang w:eastAsia="zh-CN"/>
        </w:rPr>
        <w:t>request</w:t>
      </w:r>
      <w:r>
        <w:rPr>
          <w:rFonts w:eastAsiaTheme="minorEastAsia"/>
          <w:lang w:eastAsia="zh-CN"/>
        </w:rPr>
        <w:t xml:space="preserve"> the required </w:t>
      </w:r>
      <w:r>
        <w:rPr>
          <w:rFonts w:eastAsiaTheme="minorEastAsia" w:hint="eastAsia"/>
          <w:lang w:eastAsia="zh-CN"/>
        </w:rPr>
        <w:t>DL PRS configuration</w:t>
      </w:r>
      <w:r>
        <w:rPr>
          <w:rFonts w:eastAsiaTheme="minorEastAsia"/>
          <w:lang w:eastAsia="zh-CN"/>
        </w:rPr>
        <w:t xml:space="preserve">. </w:t>
      </w:r>
      <w:r>
        <w:rPr>
          <w:rFonts w:eastAsiaTheme="minorEastAsia" w:hint="eastAsia"/>
          <w:lang w:eastAsia="zh-CN"/>
        </w:rPr>
        <w:t>When the request is based on MSG1, the gNB receives MSG1, then sends MSG2 transmitting the random access response confirmation information to UEs, and then broadcast the UE re</w:t>
      </w:r>
      <w:r>
        <w:rPr>
          <w:rFonts w:eastAsiaTheme="minorEastAsia" w:hint="eastAsia"/>
          <w:lang w:eastAsia="zh-CN"/>
        </w:rPr>
        <w:t xml:space="preserve">quested DL PRS configuration. When the request is based on MSG3, the gNB sends MSG4 transmitting confirmation to the UEs, and then broadcast the UE requested DL PRS </w:t>
      </w:r>
      <w:r>
        <w:rPr>
          <w:rFonts w:eastAsiaTheme="minorEastAsia"/>
          <w:lang w:eastAsia="zh-CN"/>
        </w:rPr>
        <w:t>configuration. On</w:t>
      </w:r>
      <w:r>
        <w:rPr>
          <w:rFonts w:eastAsiaTheme="minorEastAsia" w:hint="eastAsia"/>
          <w:lang w:eastAsia="zh-CN"/>
        </w:rPr>
        <w:t xml:space="preserve"> the other hand, When no request of one or more sets of DL PRS configurati</w:t>
      </w:r>
      <w:r>
        <w:rPr>
          <w:rFonts w:eastAsiaTheme="minorEastAsia" w:hint="eastAsia"/>
          <w:lang w:eastAsia="zh-CN"/>
        </w:rPr>
        <w:t>on are transmitted by any UEs, the one or more sets of DL PRS configuration can be configured as OFF state, and are not transmitted to UEs by gNBs.</w:t>
      </w:r>
    </w:p>
    <w:p w:rsidR="00975CF0" w:rsidRDefault="00855498">
      <w:pPr>
        <w:pStyle w:val="1"/>
        <w:spacing w:after="120"/>
        <w:jc w:val="both"/>
        <w:rPr>
          <w:rFonts w:eastAsiaTheme="minorEastAsia"/>
          <w:b/>
          <w:szCs w:val="28"/>
          <w:lang w:val="en-US" w:eastAsia="zh-CN"/>
        </w:rPr>
      </w:pPr>
      <w:r>
        <w:rPr>
          <w:rFonts w:eastAsiaTheme="minorEastAsia" w:hint="eastAsia"/>
          <w:b/>
          <w:szCs w:val="28"/>
          <w:lang w:val="en-US" w:eastAsia="zh-CN"/>
        </w:rPr>
        <w:t>2.2.2. RRC signaling request</w:t>
      </w:r>
    </w:p>
    <w:p w:rsidR="00975CF0" w:rsidRDefault="00855498">
      <w:pPr>
        <w:pStyle w:val="aff0"/>
        <w:ind w:leftChars="0" w:left="0"/>
        <w:rPr>
          <w:rFonts w:eastAsiaTheme="minorEastAsia"/>
          <w:lang w:eastAsia="zh-CN"/>
        </w:rPr>
      </w:pPr>
      <w:r>
        <w:rPr>
          <w:rFonts w:eastAsiaTheme="minorEastAsia" w:hint="eastAsia"/>
          <w:lang w:eastAsia="zh-CN"/>
        </w:rPr>
        <w:t>The multiple sets of DL PRS configuration can also be requested by RRC configur</w:t>
      </w:r>
      <w:r>
        <w:rPr>
          <w:rFonts w:eastAsiaTheme="minorEastAsia" w:hint="eastAsia"/>
          <w:lang w:eastAsia="zh-CN"/>
        </w:rPr>
        <w:t>ation, the procedure is shown in  Figure 1.</w:t>
      </w:r>
    </w:p>
    <w:p w:rsidR="00975CF0" w:rsidRDefault="00855498">
      <w:pPr>
        <w:pStyle w:val="aff0"/>
        <w:ind w:leftChars="0" w:left="0"/>
        <w:rPr>
          <w:rFonts w:eastAsiaTheme="minorEastAsia"/>
          <w:lang w:eastAsia="zh-CN"/>
        </w:rPr>
      </w:pPr>
      <w:r>
        <w:rPr>
          <w:rFonts w:eastAsiaTheme="minorEastAsia" w:hint="eastAsia"/>
          <w:lang w:eastAsia="zh-CN"/>
        </w:rPr>
        <w:t>Step 1</w:t>
      </w:r>
      <w:r>
        <w:rPr>
          <w:rFonts w:eastAsiaTheme="minorEastAsia"/>
          <w:lang w:eastAsia="zh-CN"/>
        </w:rPr>
        <w:t xml:space="preserve">, the </w:t>
      </w:r>
      <w:r>
        <w:rPr>
          <w:rFonts w:eastAsiaTheme="minorEastAsia" w:hint="eastAsia"/>
          <w:lang w:eastAsia="zh-CN"/>
        </w:rPr>
        <w:t>UE</w:t>
      </w:r>
      <w:r>
        <w:rPr>
          <w:rFonts w:eastAsiaTheme="minorEastAsia"/>
          <w:lang w:eastAsia="zh-CN"/>
        </w:rPr>
        <w:t xml:space="preserve"> sends the</w:t>
      </w:r>
      <w:r>
        <w:rPr>
          <w:rFonts w:eastAsiaTheme="minorEastAsia" w:hint="eastAsia"/>
          <w:lang w:eastAsia="zh-CN"/>
        </w:rPr>
        <w:t xml:space="preserve"> DL PRS</w:t>
      </w:r>
      <w:r>
        <w:rPr>
          <w:rFonts w:eastAsiaTheme="minorEastAsia"/>
          <w:lang w:eastAsia="zh-CN"/>
        </w:rPr>
        <w:t xml:space="preserve"> request to the </w:t>
      </w:r>
      <w:r>
        <w:rPr>
          <w:rFonts w:eastAsiaTheme="minorEastAsia" w:hint="eastAsia"/>
          <w:lang w:eastAsia="zh-CN"/>
        </w:rPr>
        <w:t>LMF</w:t>
      </w:r>
      <w:r>
        <w:rPr>
          <w:rFonts w:eastAsiaTheme="minorEastAsia"/>
          <w:lang w:eastAsia="zh-CN"/>
        </w:rPr>
        <w:t xml:space="preserve">. </w:t>
      </w:r>
    </w:p>
    <w:p w:rsidR="00975CF0" w:rsidRDefault="00855498">
      <w:pPr>
        <w:pStyle w:val="aff0"/>
        <w:ind w:leftChars="0" w:left="0"/>
        <w:rPr>
          <w:rFonts w:eastAsiaTheme="minorEastAsia"/>
          <w:lang w:eastAsia="zh-CN"/>
        </w:rPr>
      </w:pPr>
      <w:r>
        <w:rPr>
          <w:rFonts w:eastAsiaTheme="minorEastAsia" w:hint="eastAsia"/>
          <w:lang w:eastAsia="zh-CN"/>
        </w:rPr>
        <w:t>Step 2</w:t>
      </w:r>
      <w:r>
        <w:rPr>
          <w:rFonts w:eastAsiaTheme="minorEastAsia"/>
          <w:lang w:eastAsia="zh-CN"/>
        </w:rPr>
        <w:t xml:space="preserve">, the </w:t>
      </w:r>
      <w:r>
        <w:rPr>
          <w:rFonts w:eastAsiaTheme="minorEastAsia" w:hint="eastAsia"/>
          <w:lang w:eastAsia="zh-CN"/>
        </w:rPr>
        <w:t>LMF</w:t>
      </w:r>
      <w:r>
        <w:rPr>
          <w:rFonts w:eastAsiaTheme="minorEastAsia"/>
          <w:lang w:eastAsia="zh-CN"/>
        </w:rPr>
        <w:t xml:space="preserve"> sends the request </w:t>
      </w:r>
      <w:r>
        <w:rPr>
          <w:rFonts w:eastAsiaTheme="minorEastAsia" w:hint="eastAsia"/>
          <w:lang w:eastAsia="zh-CN"/>
        </w:rPr>
        <w:t xml:space="preserve">of UE </w:t>
      </w:r>
      <w:r>
        <w:rPr>
          <w:rFonts w:eastAsiaTheme="minorEastAsia"/>
          <w:lang w:eastAsia="zh-CN"/>
        </w:rPr>
        <w:t xml:space="preserve">to the </w:t>
      </w:r>
      <w:r>
        <w:rPr>
          <w:rFonts w:eastAsiaTheme="minorEastAsia" w:hint="eastAsia"/>
          <w:lang w:eastAsia="zh-CN"/>
        </w:rPr>
        <w:t>serving gNB</w:t>
      </w:r>
      <w:r>
        <w:rPr>
          <w:rFonts w:eastAsiaTheme="minorEastAsia"/>
          <w:lang w:eastAsia="zh-CN"/>
        </w:rPr>
        <w:t xml:space="preserve"> and </w:t>
      </w:r>
      <w:r>
        <w:rPr>
          <w:rFonts w:eastAsiaTheme="minorEastAsia" w:hint="eastAsia"/>
          <w:lang w:eastAsia="zh-CN"/>
        </w:rPr>
        <w:t>neighboring gNB</w:t>
      </w:r>
      <w:r>
        <w:rPr>
          <w:rFonts w:eastAsiaTheme="minorEastAsia"/>
          <w:lang w:eastAsia="zh-CN"/>
        </w:rPr>
        <w:t xml:space="preserve">. </w:t>
      </w:r>
    </w:p>
    <w:p w:rsidR="00975CF0" w:rsidRDefault="00855498">
      <w:pPr>
        <w:pStyle w:val="aff0"/>
        <w:ind w:leftChars="0" w:left="0"/>
        <w:rPr>
          <w:rFonts w:eastAsiaTheme="minorEastAsia"/>
          <w:lang w:eastAsia="zh-CN"/>
        </w:rPr>
      </w:pPr>
      <w:r>
        <w:rPr>
          <w:rFonts w:eastAsiaTheme="minorEastAsia" w:hint="eastAsia"/>
          <w:lang w:eastAsia="zh-CN"/>
        </w:rPr>
        <w:t>Step 3</w:t>
      </w:r>
      <w:r>
        <w:rPr>
          <w:rFonts w:eastAsiaTheme="minorEastAsia"/>
          <w:lang w:eastAsia="zh-CN"/>
        </w:rPr>
        <w:t xml:space="preserve">, the serving </w:t>
      </w:r>
      <w:r>
        <w:rPr>
          <w:rFonts w:eastAsiaTheme="minorEastAsia" w:hint="eastAsia"/>
          <w:lang w:eastAsia="zh-CN"/>
        </w:rPr>
        <w:t>gNB</w:t>
      </w:r>
      <w:r>
        <w:rPr>
          <w:rFonts w:eastAsiaTheme="minorEastAsia"/>
          <w:lang w:eastAsia="zh-CN"/>
        </w:rPr>
        <w:t xml:space="preserve"> and the </w:t>
      </w:r>
      <w:r>
        <w:rPr>
          <w:rFonts w:eastAsiaTheme="minorEastAsia" w:hint="eastAsia"/>
          <w:lang w:eastAsia="zh-CN"/>
        </w:rPr>
        <w:t>neighboring gNB</w:t>
      </w:r>
      <w:r>
        <w:rPr>
          <w:rFonts w:eastAsiaTheme="minorEastAsia"/>
          <w:lang w:eastAsia="zh-CN"/>
        </w:rPr>
        <w:t xml:space="preserve"> send response</w:t>
      </w:r>
      <w:r>
        <w:rPr>
          <w:rFonts w:eastAsiaTheme="minorEastAsia" w:hint="eastAsia"/>
          <w:lang w:eastAsia="zh-CN"/>
        </w:rPr>
        <w:t xml:space="preserve"> </w:t>
      </w:r>
      <w:r>
        <w:rPr>
          <w:rFonts w:eastAsiaTheme="minorEastAsia"/>
          <w:lang w:eastAsia="zh-CN"/>
        </w:rPr>
        <w:t xml:space="preserve">to the </w:t>
      </w:r>
      <w:r>
        <w:rPr>
          <w:rFonts w:eastAsiaTheme="minorEastAsia" w:hint="eastAsia"/>
          <w:lang w:eastAsia="zh-CN"/>
        </w:rPr>
        <w:t>LMF</w:t>
      </w:r>
      <w:r>
        <w:rPr>
          <w:rFonts w:eastAsiaTheme="minorEastAsia"/>
          <w:lang w:eastAsia="zh-CN"/>
        </w:rPr>
        <w:t xml:space="preserve">. </w:t>
      </w:r>
    </w:p>
    <w:p w:rsidR="00975CF0" w:rsidRDefault="00855498">
      <w:pPr>
        <w:pStyle w:val="aff0"/>
        <w:ind w:leftChars="0" w:left="0"/>
        <w:rPr>
          <w:rFonts w:eastAsiaTheme="minorEastAsia"/>
          <w:lang w:eastAsia="zh-CN"/>
        </w:rPr>
      </w:pPr>
      <w:r>
        <w:rPr>
          <w:rFonts w:eastAsiaTheme="minorEastAsia"/>
          <w:lang w:eastAsia="zh-CN"/>
        </w:rPr>
        <w:t xml:space="preserve">Step 4: the location server sends a response to the </w:t>
      </w:r>
      <w:r>
        <w:rPr>
          <w:rFonts w:eastAsiaTheme="minorEastAsia" w:hint="eastAsia"/>
          <w:lang w:eastAsia="zh-CN"/>
        </w:rPr>
        <w:t>UE</w:t>
      </w:r>
      <w:r>
        <w:rPr>
          <w:rFonts w:eastAsiaTheme="minorEastAsia"/>
          <w:lang w:eastAsia="zh-CN"/>
        </w:rPr>
        <w:t xml:space="preserve">. </w:t>
      </w:r>
    </w:p>
    <w:p w:rsidR="00975CF0" w:rsidRDefault="00855498">
      <w:pPr>
        <w:pStyle w:val="aff0"/>
        <w:ind w:leftChars="0" w:left="0"/>
        <w:rPr>
          <w:rFonts w:eastAsiaTheme="minorEastAsia"/>
          <w:lang w:eastAsia="zh-CN"/>
        </w:rPr>
      </w:pPr>
      <w:r>
        <w:rPr>
          <w:rFonts w:eastAsiaTheme="minorEastAsia"/>
          <w:lang w:eastAsia="zh-CN"/>
        </w:rPr>
        <w:t xml:space="preserve">Step 5: the serving </w:t>
      </w:r>
      <w:r>
        <w:rPr>
          <w:rFonts w:eastAsiaTheme="minorEastAsia" w:hint="eastAsia"/>
          <w:lang w:eastAsia="zh-CN"/>
        </w:rPr>
        <w:t>gNB</w:t>
      </w:r>
      <w:r>
        <w:rPr>
          <w:rFonts w:eastAsiaTheme="minorEastAsia"/>
          <w:lang w:eastAsia="zh-CN"/>
        </w:rPr>
        <w:t xml:space="preserve"> and </w:t>
      </w:r>
      <w:r>
        <w:rPr>
          <w:rFonts w:eastAsiaTheme="minorEastAsia" w:hint="eastAsia"/>
          <w:lang w:eastAsia="zh-CN"/>
        </w:rPr>
        <w:t>neighboring gNB</w:t>
      </w:r>
      <w:r>
        <w:rPr>
          <w:rFonts w:eastAsiaTheme="minorEastAsia"/>
          <w:lang w:eastAsia="zh-CN"/>
        </w:rPr>
        <w:t xml:space="preserve"> send the on-demand </w:t>
      </w:r>
      <w:r>
        <w:rPr>
          <w:rFonts w:eastAsiaTheme="minorEastAsia" w:hint="eastAsia"/>
          <w:lang w:eastAsia="zh-CN"/>
        </w:rPr>
        <w:t>DL PRS</w:t>
      </w:r>
      <w:r>
        <w:rPr>
          <w:rFonts w:eastAsiaTheme="minorEastAsia"/>
          <w:lang w:eastAsia="zh-CN"/>
        </w:rPr>
        <w:t xml:space="preserve"> to the</w:t>
      </w:r>
      <w:r>
        <w:rPr>
          <w:rFonts w:eastAsiaTheme="minorEastAsia" w:hint="eastAsia"/>
          <w:lang w:eastAsia="zh-CN"/>
        </w:rPr>
        <w:t xml:space="preserve"> UE.</w:t>
      </w:r>
      <w:r>
        <w:rPr>
          <w:rFonts w:eastAsiaTheme="minorEastAsia"/>
          <w:lang w:eastAsia="zh-CN"/>
        </w:rPr>
        <w:t xml:space="preserve"> </w:t>
      </w:r>
    </w:p>
    <w:p w:rsidR="00975CF0" w:rsidRDefault="00975CF0">
      <w:pPr>
        <w:pStyle w:val="aff0"/>
        <w:ind w:leftChars="0" w:left="0"/>
        <w:rPr>
          <w:rFonts w:eastAsiaTheme="minorEastAsia"/>
          <w:lang w:val="en-US" w:eastAsia="zh-CN"/>
        </w:rPr>
      </w:pPr>
    </w:p>
    <w:p w:rsidR="00975CF0" w:rsidRDefault="00975CF0">
      <w:pPr>
        <w:pStyle w:val="aff0"/>
        <w:ind w:leftChars="0" w:left="0"/>
        <w:rPr>
          <w:rFonts w:eastAsiaTheme="minorEastAsia"/>
          <w:lang w:eastAsia="zh-CN"/>
        </w:rPr>
      </w:pPr>
    </w:p>
    <w:p w:rsidR="00975CF0" w:rsidRDefault="00855498">
      <w:pPr>
        <w:pStyle w:val="aff0"/>
        <w:ind w:leftChars="0" w:left="0"/>
        <w:rPr>
          <w:rFonts w:eastAsiaTheme="minorEastAsia"/>
          <w:lang w:eastAsia="zh-CN"/>
        </w:rPr>
      </w:pPr>
      <w:r>
        <w:object w:dxaOrig="9015" w:dyaOrig="6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326.25pt" o:ole="">
            <v:imagedata r:id="rId12" o:title=""/>
          </v:shape>
          <o:OLEObject Type="Embed" ProgID="Visio.Drawing.11" ShapeID="_x0000_i1025" DrawAspect="Content" ObjectID="_1694505449" r:id="rId13"/>
        </w:object>
      </w:r>
    </w:p>
    <w:p w:rsidR="00975CF0" w:rsidRDefault="00855498">
      <w:pPr>
        <w:pStyle w:val="aff0"/>
        <w:ind w:leftChars="0" w:left="0"/>
        <w:jc w:val="center"/>
        <w:rPr>
          <w:rFonts w:eastAsiaTheme="minorEastAsia"/>
          <w:lang w:eastAsia="zh-CN"/>
        </w:rPr>
      </w:pPr>
      <w:r>
        <w:rPr>
          <w:rFonts w:eastAsiaTheme="minorEastAsia" w:hint="eastAsia"/>
          <w:lang w:eastAsia="zh-CN"/>
        </w:rPr>
        <w:t>Figure 1. the procedure of RRC signaling to request DL PRS</w:t>
      </w:r>
    </w:p>
    <w:p w:rsidR="00975CF0" w:rsidRDefault="00975CF0">
      <w:pPr>
        <w:pStyle w:val="aff0"/>
        <w:ind w:leftChars="0" w:left="0"/>
        <w:rPr>
          <w:rFonts w:eastAsiaTheme="minorEastAsia"/>
          <w:lang w:eastAsia="zh-CN"/>
        </w:rPr>
      </w:pPr>
    </w:p>
    <w:p w:rsidR="00975CF0" w:rsidRDefault="00855498">
      <w:pPr>
        <w:rPr>
          <w:rFonts w:eastAsia="宋体"/>
          <w:b/>
          <w:i/>
          <w:lang w:val="en-US" w:eastAsia="zh-CN"/>
        </w:rPr>
      </w:pPr>
      <w:r>
        <w:rPr>
          <w:rFonts w:hint="eastAsia"/>
          <w:b/>
          <w:i/>
          <w:lang w:val="en-US" w:eastAsia="zh-CN"/>
        </w:rPr>
        <w:t>Proposal 3:</w:t>
      </w:r>
      <w:r w:rsidR="00B13E63">
        <w:rPr>
          <w:b/>
          <w:i/>
          <w:lang w:val="en-US" w:eastAsia="zh-CN"/>
        </w:rPr>
        <w:t xml:space="preserve"> </w:t>
      </w:r>
      <w:r>
        <w:rPr>
          <w:rFonts w:hint="eastAsia"/>
          <w:b/>
          <w:i/>
        </w:rPr>
        <w:t xml:space="preserve">DL PRS parameters and values for pre-configured on-demand DL PRS configurations </w:t>
      </w:r>
      <w:r>
        <w:rPr>
          <w:rFonts w:hint="eastAsia"/>
          <w:b/>
          <w:i/>
          <w:lang w:val="en-US" w:eastAsia="zh-CN"/>
        </w:rPr>
        <w:t xml:space="preserve">can be </w:t>
      </w:r>
      <w:r>
        <w:rPr>
          <w:rFonts w:hint="eastAsia"/>
          <w:b/>
          <w:i/>
        </w:rPr>
        <w:t>recommended by UE/LMF</w:t>
      </w:r>
      <w:r>
        <w:rPr>
          <w:rFonts w:eastAsia="宋体" w:hint="eastAsia"/>
          <w:b/>
          <w:i/>
          <w:lang w:val="en-US" w:eastAsia="zh-CN"/>
        </w:rPr>
        <w:t>.</w:t>
      </w:r>
    </w:p>
    <w:p w:rsidR="00975CF0" w:rsidRDefault="00855498">
      <w:pPr>
        <w:rPr>
          <w:b/>
          <w:i/>
          <w:lang w:val="en-US" w:eastAsia="zh-CN"/>
        </w:rPr>
      </w:pPr>
      <w:r>
        <w:rPr>
          <w:rFonts w:hint="eastAsia"/>
          <w:b/>
          <w:i/>
          <w:lang w:val="en-US" w:eastAsia="zh-CN"/>
        </w:rPr>
        <w:t xml:space="preserve">Proposal 4: </w:t>
      </w:r>
      <w:r>
        <w:rPr>
          <w:rFonts w:hint="eastAsia"/>
          <w:b/>
          <w:i/>
          <w:lang w:eastAsia="zh-CN"/>
        </w:rPr>
        <w:t xml:space="preserve">Lists of parameters for </w:t>
      </w:r>
      <w:r>
        <w:rPr>
          <w:rFonts w:hint="eastAsia"/>
          <w:b/>
          <w:i/>
        </w:rPr>
        <w:t xml:space="preserve">UE / LMF initiated </w:t>
      </w:r>
      <w:r>
        <w:rPr>
          <w:rFonts w:hint="eastAsia"/>
          <w:b/>
          <w:i/>
          <w:lang w:eastAsia="zh-CN"/>
        </w:rPr>
        <w:t xml:space="preserve">on-demand DL PRS </w:t>
      </w:r>
      <w:r>
        <w:rPr>
          <w:rFonts w:hint="eastAsia"/>
          <w:b/>
          <w:i/>
        </w:rPr>
        <w:t>request</w:t>
      </w:r>
      <w:r>
        <w:rPr>
          <w:rFonts w:hint="eastAsia"/>
          <w:b/>
          <w:i/>
          <w:lang w:val="en-US" w:eastAsia="zh-CN"/>
        </w:rPr>
        <w:t xml:space="preserve"> can be </w:t>
      </w:r>
      <w:r>
        <w:rPr>
          <w:rFonts w:hint="eastAsia"/>
          <w:b/>
          <w:i/>
          <w:lang w:eastAsia="zh-CN"/>
        </w:rPr>
        <w:t>PRS frequency bands, PRS time-frequency resources, particip</w:t>
      </w:r>
      <w:r>
        <w:rPr>
          <w:rFonts w:hint="eastAsia"/>
          <w:b/>
          <w:i/>
          <w:lang w:eastAsia="zh-CN"/>
        </w:rPr>
        <w:t>ating positioning base station information and beam direction information configurations</w:t>
      </w:r>
      <w:r>
        <w:rPr>
          <w:rFonts w:hint="eastAsia"/>
          <w:b/>
          <w:i/>
          <w:lang w:val="en-US" w:eastAsia="zh-CN"/>
        </w:rPr>
        <w:t>.</w:t>
      </w:r>
    </w:p>
    <w:p w:rsidR="00975CF0" w:rsidRDefault="00855498">
      <w:pPr>
        <w:rPr>
          <w:b/>
          <w:i/>
          <w:lang w:val="en-US" w:eastAsia="zh-CN"/>
        </w:rPr>
      </w:pPr>
      <w:r>
        <w:rPr>
          <w:rFonts w:hint="eastAsia"/>
          <w:b/>
          <w:i/>
          <w:lang w:val="en-US" w:eastAsia="zh-CN"/>
        </w:rPr>
        <w:t xml:space="preserve">Proposal 5: For supporting on-demand PRS, requesting mechanism can be considered to use uplink RACH channel as a candidate. </w:t>
      </w:r>
    </w:p>
    <w:p w:rsidR="00975CF0" w:rsidRDefault="00855498">
      <w:pPr>
        <w:rPr>
          <w:b/>
          <w:i/>
          <w:lang w:val="en-US" w:eastAsia="zh-CN"/>
        </w:rPr>
      </w:pPr>
      <w:r>
        <w:rPr>
          <w:rFonts w:hint="eastAsia"/>
          <w:b/>
          <w:i/>
        </w:rPr>
        <w:t xml:space="preserve">Proposal </w:t>
      </w:r>
      <w:r>
        <w:rPr>
          <w:rFonts w:eastAsia="宋体" w:hint="eastAsia"/>
          <w:b/>
          <w:i/>
          <w:lang w:val="en-US" w:eastAsia="zh-CN"/>
        </w:rPr>
        <w:t>6</w:t>
      </w:r>
      <w:r>
        <w:rPr>
          <w:rFonts w:hint="eastAsia"/>
          <w:b/>
          <w:i/>
        </w:rPr>
        <w:t>: For on demand PRS,</w:t>
      </w:r>
      <w:r>
        <w:rPr>
          <w:rFonts w:eastAsia="宋体" w:hint="eastAsia"/>
          <w:b/>
          <w:i/>
          <w:lang w:val="en-US" w:eastAsia="zh-CN"/>
        </w:rPr>
        <w:t xml:space="preserve"> </w:t>
      </w:r>
      <w:r>
        <w:rPr>
          <w:rFonts w:eastAsiaTheme="minorEastAsia" w:hint="eastAsia"/>
          <w:b/>
          <w:i/>
          <w:lang w:eastAsia="zh-CN"/>
        </w:rPr>
        <w:t>the</w:t>
      </w:r>
      <w:r>
        <w:rPr>
          <w:rFonts w:hint="eastAsia"/>
          <w:b/>
          <w:i/>
        </w:rPr>
        <w:t xml:space="preserve"> </w:t>
      </w:r>
      <w:r>
        <w:rPr>
          <w:b/>
          <w:i/>
        </w:rPr>
        <w:t>potent</w:t>
      </w:r>
      <w:r>
        <w:rPr>
          <w:b/>
          <w:i/>
        </w:rPr>
        <w:t>ial</w:t>
      </w:r>
      <w:r w:rsidR="00B13E63">
        <w:rPr>
          <w:b/>
          <w:i/>
        </w:rPr>
        <w:t xml:space="preserve"> </w:t>
      </w:r>
      <w:r>
        <w:rPr>
          <w:b/>
          <w:i/>
        </w:rPr>
        <w:t>signaling</w:t>
      </w:r>
      <w:r>
        <w:rPr>
          <w:rFonts w:eastAsiaTheme="minorEastAsia" w:hint="eastAsia"/>
          <w:b/>
          <w:i/>
          <w:lang w:eastAsia="zh-CN"/>
        </w:rPr>
        <w:t xml:space="preserve"> </w:t>
      </w:r>
      <w:r>
        <w:rPr>
          <w:rFonts w:hint="eastAsia"/>
          <w:b/>
          <w:i/>
        </w:rPr>
        <w:t>can</w:t>
      </w:r>
      <w:r>
        <w:rPr>
          <w:rFonts w:eastAsia="宋体" w:hint="eastAsia"/>
          <w:b/>
          <w:i/>
          <w:lang w:val="en-US" w:eastAsia="zh-CN"/>
        </w:rPr>
        <w:t xml:space="preserve"> be</w:t>
      </w:r>
      <w:r>
        <w:rPr>
          <w:rFonts w:hint="eastAsia"/>
          <w:b/>
          <w:i/>
        </w:rPr>
        <w:t xml:space="preserve"> system information</w:t>
      </w:r>
      <w:r>
        <w:rPr>
          <w:rFonts w:eastAsiaTheme="minorEastAsia" w:hint="eastAsia"/>
          <w:b/>
          <w:i/>
          <w:lang w:eastAsia="zh-CN"/>
        </w:rPr>
        <w:t xml:space="preserve"> broadcasting</w:t>
      </w:r>
      <w:r>
        <w:rPr>
          <w:rFonts w:hint="eastAsia"/>
          <w:b/>
          <w:i/>
        </w:rPr>
        <w:t xml:space="preserve"> </w:t>
      </w:r>
      <w:r>
        <w:rPr>
          <w:rFonts w:eastAsiaTheme="minorEastAsia" w:hint="eastAsia"/>
          <w:b/>
          <w:i/>
          <w:lang w:eastAsia="zh-CN"/>
        </w:rPr>
        <w:t>or</w:t>
      </w:r>
      <w:r>
        <w:rPr>
          <w:rFonts w:hint="eastAsia"/>
          <w:b/>
          <w:i/>
        </w:rPr>
        <w:t xml:space="preserve"> RRC </w:t>
      </w:r>
      <w:r>
        <w:rPr>
          <w:rFonts w:eastAsia="宋体" w:hint="eastAsia"/>
          <w:b/>
          <w:i/>
          <w:lang w:eastAsia="zh-CN"/>
        </w:rPr>
        <w:t>signaling</w:t>
      </w:r>
      <w:r>
        <w:rPr>
          <w:rFonts w:hint="eastAsia"/>
          <w:b/>
          <w:i/>
        </w:rPr>
        <w:t>.</w:t>
      </w:r>
    </w:p>
    <w:p w:rsidR="00975CF0" w:rsidRDefault="00975CF0">
      <w:pPr>
        <w:rPr>
          <w:b/>
          <w:i/>
        </w:rPr>
      </w:pPr>
    </w:p>
    <w:p w:rsidR="00975CF0" w:rsidRDefault="00855498">
      <w:pPr>
        <w:pStyle w:val="1"/>
        <w:numPr>
          <w:ilvl w:val="0"/>
          <w:numId w:val="8"/>
        </w:numPr>
        <w:spacing w:after="120"/>
        <w:jc w:val="both"/>
        <w:rPr>
          <w:rFonts w:eastAsia="等线"/>
          <w:b/>
          <w:lang w:val="en-US" w:eastAsia="zh-CN"/>
        </w:rPr>
      </w:pPr>
      <w:r>
        <w:rPr>
          <w:rFonts w:eastAsia="等线" w:hint="eastAsia"/>
          <w:b/>
          <w:lang w:val="en-US" w:eastAsia="zh-CN"/>
        </w:rPr>
        <w:t>Conclusion</w:t>
      </w:r>
    </w:p>
    <w:p w:rsidR="00975CF0" w:rsidRDefault="00855498">
      <w:pPr>
        <w:spacing w:after="120"/>
        <w:jc w:val="both"/>
        <w:rPr>
          <w:rFonts w:eastAsiaTheme="minorEastAsia"/>
          <w:szCs w:val="24"/>
          <w:lang w:eastAsia="zh-CN"/>
        </w:rPr>
      </w:pPr>
      <w:r>
        <w:rPr>
          <w:rFonts w:eastAsia="宋体"/>
          <w:szCs w:val="24"/>
          <w:lang w:eastAsia="zh-CN"/>
        </w:rPr>
        <w:t>I</w:t>
      </w:r>
      <w:r>
        <w:rPr>
          <w:rFonts w:eastAsia="宋体" w:hint="eastAsia"/>
          <w:szCs w:val="24"/>
          <w:lang w:eastAsia="zh-CN"/>
        </w:rPr>
        <w:t xml:space="preserve">n </w:t>
      </w:r>
      <w:r>
        <w:rPr>
          <w:rFonts w:eastAsia="宋体"/>
          <w:szCs w:val="24"/>
          <w:lang w:eastAsia="zh-CN"/>
        </w:rPr>
        <w:t xml:space="preserve">this contribution, we </w:t>
      </w:r>
      <w:r>
        <w:rPr>
          <w:rFonts w:eastAsiaTheme="minorEastAsia" w:hint="eastAsia"/>
          <w:szCs w:val="24"/>
          <w:lang w:eastAsia="zh-CN"/>
        </w:rPr>
        <w:t>give</w:t>
      </w:r>
      <w:r>
        <w:rPr>
          <w:rFonts w:eastAsiaTheme="minorEastAsia" w:hint="eastAsia"/>
          <w:szCs w:val="24"/>
        </w:rPr>
        <w:t xml:space="preserve"> following</w:t>
      </w:r>
      <w:r>
        <w:rPr>
          <w:rFonts w:eastAsiaTheme="minorEastAsia" w:hint="eastAsia"/>
          <w:szCs w:val="24"/>
          <w:lang w:eastAsia="zh-CN"/>
        </w:rPr>
        <w:t xml:space="preserve"> proposals </w:t>
      </w:r>
      <w:r>
        <w:rPr>
          <w:rFonts w:eastAsiaTheme="minorEastAsia" w:hint="eastAsia"/>
          <w:szCs w:val="24"/>
          <w:lang w:val="en-US" w:eastAsia="zh-CN"/>
        </w:rPr>
        <w:t>of</w:t>
      </w:r>
      <w:r>
        <w:rPr>
          <w:szCs w:val="24"/>
          <w:lang w:val="en-US"/>
        </w:rPr>
        <w:t xml:space="preserve"> enhancements </w:t>
      </w:r>
      <w:r>
        <w:rPr>
          <w:lang w:val="en-US"/>
        </w:rPr>
        <w:t>for on-demand PRS and INACTIVE mode positioning</w:t>
      </w:r>
      <w:r>
        <w:rPr>
          <w:rFonts w:eastAsiaTheme="minorEastAsia" w:hint="eastAsia"/>
          <w:szCs w:val="24"/>
          <w:lang w:eastAsia="zh-CN"/>
        </w:rPr>
        <w:t>:</w:t>
      </w:r>
    </w:p>
    <w:p w:rsidR="00975CF0" w:rsidRDefault="00855498">
      <w:pPr>
        <w:rPr>
          <w:b/>
          <w:i/>
        </w:rPr>
      </w:pPr>
      <w:r>
        <w:rPr>
          <w:rFonts w:hint="eastAsia"/>
          <w:b/>
          <w:i/>
        </w:rPr>
        <w:t>Proposal 1:</w:t>
      </w:r>
      <w:r>
        <w:rPr>
          <w:b/>
          <w:i/>
        </w:rPr>
        <w:t xml:space="preserve"> For </w:t>
      </w:r>
      <w:r>
        <w:rPr>
          <w:rFonts w:eastAsiaTheme="minorEastAsia" w:hint="eastAsia"/>
          <w:b/>
          <w:i/>
          <w:lang w:eastAsia="zh-CN"/>
        </w:rPr>
        <w:t xml:space="preserve">UL positioning in RRC_IDLE state, a new </w:t>
      </w:r>
      <w:r>
        <w:rPr>
          <w:rFonts w:eastAsiaTheme="minorEastAsia" w:hint="eastAsia"/>
          <w:b/>
          <w:i/>
          <w:lang w:eastAsia="zh-CN"/>
        </w:rPr>
        <w:t>paging message or a new random access process need to be specified</w:t>
      </w:r>
      <w:r>
        <w:rPr>
          <w:rFonts w:hint="eastAsia"/>
          <w:b/>
          <w:i/>
        </w:rPr>
        <w:t>.</w:t>
      </w:r>
    </w:p>
    <w:p w:rsidR="00975CF0" w:rsidRDefault="00855498">
      <w:pPr>
        <w:rPr>
          <w:rFonts w:eastAsia="宋体"/>
          <w:b/>
          <w:i/>
          <w:lang w:val="en-US" w:eastAsia="zh-CN"/>
        </w:rPr>
      </w:pPr>
      <w:r>
        <w:rPr>
          <w:rFonts w:eastAsia="宋体" w:hint="eastAsia"/>
          <w:b/>
          <w:i/>
          <w:lang w:val="en-US" w:eastAsia="zh-CN"/>
        </w:rPr>
        <w:t>Proposal 2: The UL positioning reference signal can be SRS-pos signal or RACH preambles.</w:t>
      </w:r>
    </w:p>
    <w:p w:rsidR="00975CF0" w:rsidRDefault="00855498">
      <w:pPr>
        <w:rPr>
          <w:b/>
          <w:i/>
          <w:lang w:val="en-US" w:eastAsia="zh-CN"/>
        </w:rPr>
      </w:pPr>
      <w:r>
        <w:rPr>
          <w:rFonts w:hint="eastAsia"/>
          <w:b/>
          <w:i/>
          <w:lang w:val="en-US" w:eastAsia="zh-CN"/>
        </w:rPr>
        <w:t>Proposal 3:</w:t>
      </w:r>
      <w:r w:rsidR="00B13E63">
        <w:rPr>
          <w:b/>
          <w:i/>
          <w:lang w:val="en-US" w:eastAsia="zh-CN"/>
        </w:rPr>
        <w:t xml:space="preserve"> </w:t>
      </w:r>
      <w:r>
        <w:rPr>
          <w:rFonts w:hint="eastAsia"/>
          <w:b/>
          <w:i/>
        </w:rPr>
        <w:t xml:space="preserve">DL PRS parameters and values for pre-configured on-demand DL PRS configurations </w:t>
      </w:r>
      <w:r>
        <w:rPr>
          <w:rFonts w:hint="eastAsia"/>
          <w:b/>
          <w:i/>
          <w:lang w:val="en-US" w:eastAsia="zh-CN"/>
        </w:rPr>
        <w:t xml:space="preserve">can be </w:t>
      </w:r>
      <w:r>
        <w:rPr>
          <w:rFonts w:hint="eastAsia"/>
          <w:b/>
          <w:i/>
        </w:rPr>
        <w:t>r</w:t>
      </w:r>
      <w:r>
        <w:rPr>
          <w:rFonts w:hint="eastAsia"/>
          <w:b/>
          <w:i/>
        </w:rPr>
        <w:t>ecommended by UE/LMF</w:t>
      </w:r>
      <w:r>
        <w:rPr>
          <w:rFonts w:hint="eastAsia"/>
          <w:b/>
          <w:i/>
          <w:lang w:val="en-US" w:eastAsia="zh-CN"/>
        </w:rPr>
        <w:t>.</w:t>
      </w:r>
    </w:p>
    <w:p w:rsidR="00975CF0" w:rsidRDefault="00855498">
      <w:pPr>
        <w:rPr>
          <w:b/>
          <w:i/>
          <w:lang w:val="en-US" w:eastAsia="zh-CN"/>
        </w:rPr>
      </w:pPr>
      <w:r>
        <w:rPr>
          <w:rFonts w:hint="eastAsia"/>
          <w:b/>
          <w:i/>
          <w:lang w:val="en-US" w:eastAsia="zh-CN"/>
        </w:rPr>
        <w:t xml:space="preserve">Proposal 4: </w:t>
      </w:r>
      <w:r>
        <w:rPr>
          <w:rFonts w:hint="eastAsia"/>
          <w:b/>
          <w:i/>
          <w:lang w:eastAsia="zh-CN"/>
        </w:rPr>
        <w:t xml:space="preserve">Lists of parameters for </w:t>
      </w:r>
      <w:r>
        <w:rPr>
          <w:rFonts w:hint="eastAsia"/>
          <w:b/>
          <w:i/>
        </w:rPr>
        <w:t xml:space="preserve">UE / LMF initiated </w:t>
      </w:r>
      <w:r>
        <w:rPr>
          <w:rFonts w:hint="eastAsia"/>
          <w:b/>
          <w:i/>
          <w:lang w:eastAsia="zh-CN"/>
        </w:rPr>
        <w:t xml:space="preserve">on-demand DL PRS </w:t>
      </w:r>
      <w:r>
        <w:rPr>
          <w:rFonts w:hint="eastAsia"/>
          <w:b/>
          <w:i/>
        </w:rPr>
        <w:t>request</w:t>
      </w:r>
      <w:r>
        <w:rPr>
          <w:rFonts w:hint="eastAsia"/>
          <w:b/>
          <w:i/>
          <w:lang w:val="en-US" w:eastAsia="zh-CN"/>
        </w:rPr>
        <w:t xml:space="preserve"> can be </w:t>
      </w:r>
      <w:r>
        <w:rPr>
          <w:rFonts w:hint="eastAsia"/>
          <w:b/>
          <w:i/>
          <w:lang w:eastAsia="zh-CN"/>
        </w:rPr>
        <w:t>PRS frequency bands, PRS time-frequency resources, participating positioning base station information and beam direction information configurations</w:t>
      </w:r>
      <w:r>
        <w:rPr>
          <w:rFonts w:hint="eastAsia"/>
          <w:b/>
          <w:i/>
          <w:lang w:val="en-US" w:eastAsia="zh-CN"/>
        </w:rPr>
        <w:t>.</w:t>
      </w:r>
    </w:p>
    <w:p w:rsidR="00975CF0" w:rsidRDefault="00855498">
      <w:pPr>
        <w:rPr>
          <w:b/>
          <w:i/>
          <w:lang w:val="en-US" w:eastAsia="zh-CN"/>
        </w:rPr>
      </w:pPr>
      <w:r>
        <w:rPr>
          <w:rFonts w:hint="eastAsia"/>
          <w:b/>
          <w:i/>
          <w:lang w:val="en-US" w:eastAsia="zh-CN"/>
        </w:rPr>
        <w:lastRenderedPageBreak/>
        <w:t xml:space="preserve">Proposal 5: For supporting on-demand PRS, requesting mechanism can be considered to use uplink RACH channel as a candidate. </w:t>
      </w:r>
    </w:p>
    <w:p w:rsidR="00975CF0" w:rsidRDefault="00855498">
      <w:pPr>
        <w:rPr>
          <w:b/>
          <w:i/>
          <w:lang w:val="en-US" w:eastAsia="zh-CN"/>
        </w:rPr>
      </w:pPr>
      <w:r>
        <w:rPr>
          <w:rFonts w:hint="eastAsia"/>
          <w:b/>
          <w:i/>
        </w:rPr>
        <w:t xml:space="preserve">Proposal </w:t>
      </w:r>
      <w:r>
        <w:rPr>
          <w:rFonts w:eastAsia="宋体" w:hint="eastAsia"/>
          <w:b/>
          <w:i/>
          <w:lang w:val="en-US" w:eastAsia="zh-CN"/>
        </w:rPr>
        <w:t>6</w:t>
      </w:r>
      <w:r>
        <w:rPr>
          <w:rFonts w:hint="eastAsia"/>
          <w:b/>
          <w:i/>
        </w:rPr>
        <w:t>: For on demand PRS,</w:t>
      </w:r>
      <w:r>
        <w:rPr>
          <w:rFonts w:eastAsia="宋体" w:hint="eastAsia"/>
          <w:b/>
          <w:i/>
          <w:lang w:val="en-US" w:eastAsia="zh-CN"/>
        </w:rPr>
        <w:t xml:space="preserve"> </w:t>
      </w:r>
      <w:r>
        <w:rPr>
          <w:rFonts w:eastAsiaTheme="minorEastAsia" w:hint="eastAsia"/>
          <w:b/>
          <w:i/>
          <w:lang w:eastAsia="zh-CN"/>
        </w:rPr>
        <w:t>the</w:t>
      </w:r>
      <w:r>
        <w:rPr>
          <w:rFonts w:hint="eastAsia"/>
          <w:b/>
          <w:i/>
        </w:rPr>
        <w:t xml:space="preserve"> </w:t>
      </w:r>
      <w:r>
        <w:rPr>
          <w:b/>
          <w:i/>
        </w:rPr>
        <w:t>potential</w:t>
      </w:r>
      <w:r w:rsidR="00B13E63">
        <w:rPr>
          <w:b/>
          <w:i/>
        </w:rPr>
        <w:t xml:space="preserve"> </w:t>
      </w:r>
      <w:r>
        <w:rPr>
          <w:b/>
          <w:i/>
        </w:rPr>
        <w:t>signaling</w:t>
      </w:r>
      <w:r>
        <w:rPr>
          <w:rFonts w:eastAsiaTheme="minorEastAsia" w:hint="eastAsia"/>
          <w:b/>
          <w:i/>
          <w:lang w:eastAsia="zh-CN"/>
        </w:rPr>
        <w:t xml:space="preserve"> </w:t>
      </w:r>
      <w:r>
        <w:rPr>
          <w:rFonts w:hint="eastAsia"/>
          <w:b/>
          <w:i/>
        </w:rPr>
        <w:t>can</w:t>
      </w:r>
      <w:r>
        <w:rPr>
          <w:rFonts w:eastAsia="宋体" w:hint="eastAsia"/>
          <w:b/>
          <w:i/>
          <w:lang w:val="en-US" w:eastAsia="zh-CN"/>
        </w:rPr>
        <w:t xml:space="preserve"> be</w:t>
      </w:r>
      <w:r>
        <w:rPr>
          <w:rFonts w:hint="eastAsia"/>
          <w:b/>
          <w:i/>
        </w:rPr>
        <w:t xml:space="preserve"> system information</w:t>
      </w:r>
      <w:r>
        <w:rPr>
          <w:rFonts w:eastAsiaTheme="minorEastAsia" w:hint="eastAsia"/>
          <w:b/>
          <w:i/>
          <w:lang w:eastAsia="zh-CN"/>
        </w:rPr>
        <w:t xml:space="preserve"> broadcasting</w:t>
      </w:r>
      <w:r>
        <w:rPr>
          <w:rFonts w:hint="eastAsia"/>
          <w:b/>
          <w:i/>
        </w:rPr>
        <w:t xml:space="preserve"> </w:t>
      </w:r>
      <w:r>
        <w:rPr>
          <w:rFonts w:eastAsiaTheme="minorEastAsia" w:hint="eastAsia"/>
          <w:b/>
          <w:i/>
          <w:lang w:eastAsia="zh-CN"/>
        </w:rPr>
        <w:t>or</w:t>
      </w:r>
      <w:r>
        <w:rPr>
          <w:rFonts w:hint="eastAsia"/>
          <w:b/>
          <w:i/>
        </w:rPr>
        <w:t xml:space="preserve"> RRC </w:t>
      </w:r>
      <w:r>
        <w:rPr>
          <w:rFonts w:eastAsia="宋体" w:hint="eastAsia"/>
          <w:b/>
          <w:i/>
          <w:lang w:eastAsia="zh-CN"/>
        </w:rPr>
        <w:t>signaling</w:t>
      </w:r>
      <w:r>
        <w:rPr>
          <w:rFonts w:hint="eastAsia"/>
          <w:b/>
          <w:i/>
        </w:rPr>
        <w:t>.</w:t>
      </w:r>
    </w:p>
    <w:p w:rsidR="00975CF0" w:rsidRDefault="00855498">
      <w:pPr>
        <w:pStyle w:val="1"/>
        <w:spacing w:after="120"/>
        <w:jc w:val="both"/>
        <w:rPr>
          <w:b/>
          <w:lang w:val="en-US"/>
        </w:rPr>
      </w:pPr>
      <w:r>
        <w:rPr>
          <w:b/>
          <w:lang w:val="en-US"/>
        </w:rPr>
        <w:t>References</w:t>
      </w:r>
      <w:bookmarkStart w:id="7" w:name="_GoBack"/>
      <w:bookmarkEnd w:id="7"/>
    </w:p>
    <w:p w:rsidR="00975CF0" w:rsidRDefault="00855498">
      <w:pPr>
        <w:widowControl w:val="0"/>
        <w:numPr>
          <w:ilvl w:val="0"/>
          <w:numId w:val="11"/>
        </w:numPr>
        <w:spacing w:after="120"/>
        <w:jc w:val="both"/>
        <w:rPr>
          <w:szCs w:val="24"/>
          <w:lang w:val="en-US"/>
        </w:rPr>
      </w:pPr>
      <w:r>
        <w:rPr>
          <w:rFonts w:eastAsia="宋体"/>
          <w:szCs w:val="24"/>
          <w:lang w:val="en-US" w:eastAsia="zh-CN"/>
        </w:rPr>
        <w:t xml:space="preserve">3GPP </w:t>
      </w:r>
      <w:r>
        <w:rPr>
          <w:rFonts w:eastAsia="宋体"/>
          <w:szCs w:val="24"/>
          <w:lang w:val="en-US" w:eastAsia="zh-CN"/>
        </w:rPr>
        <w:t>RAN1 #10</w:t>
      </w:r>
      <w:r>
        <w:rPr>
          <w:rFonts w:eastAsiaTheme="minorEastAsia" w:hint="eastAsia"/>
          <w:szCs w:val="24"/>
          <w:lang w:val="en-US" w:eastAsia="zh-CN"/>
        </w:rPr>
        <w:t xml:space="preserve">6-e </w:t>
      </w:r>
      <w:r>
        <w:rPr>
          <w:rFonts w:eastAsia="宋体"/>
          <w:szCs w:val="24"/>
          <w:lang w:val="en-US" w:eastAsia="zh-CN"/>
        </w:rPr>
        <w:t>meeting chairman’s notes</w:t>
      </w:r>
    </w:p>
    <w:sectPr w:rsidR="00975CF0">
      <w:footerReference w:type="default" r:id="rId14"/>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5498" w:rsidRDefault="00855498">
      <w:r>
        <w:separator/>
      </w:r>
    </w:p>
  </w:endnote>
  <w:endnote w:type="continuationSeparator" w:id="0">
    <w:p w:rsidR="00855498" w:rsidRDefault="00855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pitch w:val="default"/>
    <w:sig w:usb0="00000000" w:usb1="00000000" w:usb2="00000012" w:usb3="00000000" w:csb0="4002009F" w:csb1="DFD7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Times">
    <w:panose1 w:val="02020603050405020304"/>
    <w:charset w:val="00"/>
    <w:family w:val="roman"/>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pitch w:val="default"/>
    <w:sig w:usb0="00000000" w:usb1="00000000" w:usb2="00000030" w:usb3="00000000" w:csb0="4008009F" w:csb1="DFD7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5CF0" w:rsidRDefault="00855498">
    <w:pPr>
      <w:pStyle w:val="af0"/>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B13E63">
      <w:rPr>
        <w:rStyle w:val="afa"/>
        <w:rFonts w:eastAsia="MS Gothic"/>
        <w:noProof/>
      </w:rPr>
      <w:t>1</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B13E63">
      <w:rPr>
        <w:rStyle w:val="afa"/>
        <w:rFonts w:eastAsia="MS Gothic"/>
        <w:noProof/>
      </w:rPr>
      <w:t>4</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5498" w:rsidRDefault="00855498">
      <w:r>
        <w:separator/>
      </w:r>
    </w:p>
  </w:footnote>
  <w:footnote w:type="continuationSeparator" w:id="0">
    <w:p w:rsidR="00855498" w:rsidRDefault="008554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E6511E"/>
    <w:multiLevelType w:val="multilevel"/>
    <w:tmpl w:val="11E651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52C81490"/>
    <w:multiLevelType w:val="multilevel"/>
    <w:tmpl w:val="52C814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8015A3F"/>
    <w:multiLevelType w:val="multilevel"/>
    <w:tmpl w:val="58015A3F"/>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6"/>
  </w:num>
  <w:num w:numId="3">
    <w:abstractNumId w:val="9"/>
  </w:num>
  <w:num w:numId="4">
    <w:abstractNumId w:val="10"/>
  </w:num>
  <w:num w:numId="5">
    <w:abstractNumId w:val="4"/>
  </w:num>
  <w:num w:numId="6">
    <w:abstractNumId w:val="1"/>
  </w:num>
  <w:num w:numId="7">
    <w:abstractNumId w:val="5"/>
  </w:num>
  <w:num w:numId="8">
    <w:abstractNumId w:val="8"/>
  </w:num>
  <w:num w:numId="9">
    <w:abstractNumId w:val="7"/>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7F"/>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0E2"/>
    <w:rsid w:val="00006645"/>
    <w:rsid w:val="0000690C"/>
    <w:rsid w:val="00006D37"/>
    <w:rsid w:val="00007533"/>
    <w:rsid w:val="00007729"/>
    <w:rsid w:val="00007889"/>
    <w:rsid w:val="00007AD6"/>
    <w:rsid w:val="00007AE0"/>
    <w:rsid w:val="00007F10"/>
    <w:rsid w:val="00007F20"/>
    <w:rsid w:val="0001012D"/>
    <w:rsid w:val="0001038D"/>
    <w:rsid w:val="00010700"/>
    <w:rsid w:val="00010B6C"/>
    <w:rsid w:val="00011941"/>
    <w:rsid w:val="00011A90"/>
    <w:rsid w:val="00011BEA"/>
    <w:rsid w:val="000120DA"/>
    <w:rsid w:val="0001241A"/>
    <w:rsid w:val="0001243E"/>
    <w:rsid w:val="0001251B"/>
    <w:rsid w:val="0001297C"/>
    <w:rsid w:val="00012C0A"/>
    <w:rsid w:val="00012DFF"/>
    <w:rsid w:val="00012E98"/>
    <w:rsid w:val="000139A9"/>
    <w:rsid w:val="00013AFD"/>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2F37"/>
    <w:rsid w:val="000233B7"/>
    <w:rsid w:val="00023847"/>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1738"/>
    <w:rsid w:val="000319C0"/>
    <w:rsid w:val="00031A54"/>
    <w:rsid w:val="00031B8A"/>
    <w:rsid w:val="000322B6"/>
    <w:rsid w:val="00032415"/>
    <w:rsid w:val="00032526"/>
    <w:rsid w:val="000325D4"/>
    <w:rsid w:val="00032E59"/>
    <w:rsid w:val="0003348F"/>
    <w:rsid w:val="00033641"/>
    <w:rsid w:val="000339FC"/>
    <w:rsid w:val="00033A29"/>
    <w:rsid w:val="00033AEC"/>
    <w:rsid w:val="00033E6D"/>
    <w:rsid w:val="00033F1B"/>
    <w:rsid w:val="000342F9"/>
    <w:rsid w:val="00034A93"/>
    <w:rsid w:val="00034DAA"/>
    <w:rsid w:val="00034E72"/>
    <w:rsid w:val="00034EAB"/>
    <w:rsid w:val="00035038"/>
    <w:rsid w:val="0003518B"/>
    <w:rsid w:val="00035722"/>
    <w:rsid w:val="00035725"/>
    <w:rsid w:val="00036879"/>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5B9"/>
    <w:rsid w:val="000439CE"/>
    <w:rsid w:val="00043CE6"/>
    <w:rsid w:val="00043E91"/>
    <w:rsid w:val="000445C0"/>
    <w:rsid w:val="0004496E"/>
    <w:rsid w:val="00044B96"/>
    <w:rsid w:val="00044BA2"/>
    <w:rsid w:val="00044C55"/>
    <w:rsid w:val="00045994"/>
    <w:rsid w:val="00045E79"/>
    <w:rsid w:val="0004617F"/>
    <w:rsid w:val="0004620F"/>
    <w:rsid w:val="00046576"/>
    <w:rsid w:val="000467C6"/>
    <w:rsid w:val="00046BD6"/>
    <w:rsid w:val="00046C36"/>
    <w:rsid w:val="00046DC2"/>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16"/>
    <w:rsid w:val="00052BE7"/>
    <w:rsid w:val="00052D2F"/>
    <w:rsid w:val="00052F1A"/>
    <w:rsid w:val="00053095"/>
    <w:rsid w:val="0005380A"/>
    <w:rsid w:val="000539EE"/>
    <w:rsid w:val="00053AB7"/>
    <w:rsid w:val="00053F8B"/>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868"/>
    <w:rsid w:val="0006091A"/>
    <w:rsid w:val="00060B82"/>
    <w:rsid w:val="00060D05"/>
    <w:rsid w:val="00060F19"/>
    <w:rsid w:val="0006106B"/>
    <w:rsid w:val="00061140"/>
    <w:rsid w:val="0006126A"/>
    <w:rsid w:val="0006133F"/>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67D41"/>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2FED"/>
    <w:rsid w:val="00073046"/>
    <w:rsid w:val="000733C3"/>
    <w:rsid w:val="00073891"/>
    <w:rsid w:val="0007396D"/>
    <w:rsid w:val="00073A34"/>
    <w:rsid w:val="00073BEA"/>
    <w:rsid w:val="00073C77"/>
    <w:rsid w:val="00074417"/>
    <w:rsid w:val="000744DC"/>
    <w:rsid w:val="00075248"/>
    <w:rsid w:val="00075498"/>
    <w:rsid w:val="0007585B"/>
    <w:rsid w:val="00075C87"/>
    <w:rsid w:val="0007603A"/>
    <w:rsid w:val="000761E9"/>
    <w:rsid w:val="0007665F"/>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7F9"/>
    <w:rsid w:val="0008390F"/>
    <w:rsid w:val="00083A43"/>
    <w:rsid w:val="00083DE3"/>
    <w:rsid w:val="000840C3"/>
    <w:rsid w:val="0008467D"/>
    <w:rsid w:val="000848F9"/>
    <w:rsid w:val="00084B36"/>
    <w:rsid w:val="00084BBC"/>
    <w:rsid w:val="00084CF1"/>
    <w:rsid w:val="00084E65"/>
    <w:rsid w:val="00084FF3"/>
    <w:rsid w:val="000850E1"/>
    <w:rsid w:val="00085277"/>
    <w:rsid w:val="00085839"/>
    <w:rsid w:val="00085AEE"/>
    <w:rsid w:val="00085BD4"/>
    <w:rsid w:val="00085C27"/>
    <w:rsid w:val="0008617D"/>
    <w:rsid w:val="00086246"/>
    <w:rsid w:val="000865C7"/>
    <w:rsid w:val="00086C10"/>
    <w:rsid w:val="00086D89"/>
    <w:rsid w:val="00086EFE"/>
    <w:rsid w:val="00087061"/>
    <w:rsid w:val="0008747B"/>
    <w:rsid w:val="000875FB"/>
    <w:rsid w:val="0008771A"/>
    <w:rsid w:val="00087A7A"/>
    <w:rsid w:val="00087BFE"/>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1DA"/>
    <w:rsid w:val="000938BD"/>
    <w:rsid w:val="0009391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2E"/>
    <w:rsid w:val="000956CC"/>
    <w:rsid w:val="00095A62"/>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0B"/>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356A"/>
    <w:rsid w:val="000A35A9"/>
    <w:rsid w:val="000A3672"/>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307"/>
    <w:rsid w:val="000B161F"/>
    <w:rsid w:val="000B16EB"/>
    <w:rsid w:val="000B1BDB"/>
    <w:rsid w:val="000B244F"/>
    <w:rsid w:val="000B265B"/>
    <w:rsid w:val="000B2B16"/>
    <w:rsid w:val="000B31EE"/>
    <w:rsid w:val="000B3AF1"/>
    <w:rsid w:val="000B4059"/>
    <w:rsid w:val="000B442C"/>
    <w:rsid w:val="000B46A2"/>
    <w:rsid w:val="000B4943"/>
    <w:rsid w:val="000B4E07"/>
    <w:rsid w:val="000B5311"/>
    <w:rsid w:val="000B540E"/>
    <w:rsid w:val="000B5623"/>
    <w:rsid w:val="000B56EA"/>
    <w:rsid w:val="000B5715"/>
    <w:rsid w:val="000B57BE"/>
    <w:rsid w:val="000B63F5"/>
    <w:rsid w:val="000B6737"/>
    <w:rsid w:val="000B756C"/>
    <w:rsid w:val="000B7F6F"/>
    <w:rsid w:val="000C000B"/>
    <w:rsid w:val="000C0010"/>
    <w:rsid w:val="000C01E9"/>
    <w:rsid w:val="000C0A66"/>
    <w:rsid w:val="000C0B19"/>
    <w:rsid w:val="000C0C09"/>
    <w:rsid w:val="000C0F4D"/>
    <w:rsid w:val="000C1349"/>
    <w:rsid w:val="000C1A9F"/>
    <w:rsid w:val="000C2045"/>
    <w:rsid w:val="000C2058"/>
    <w:rsid w:val="000C20A4"/>
    <w:rsid w:val="000C21A2"/>
    <w:rsid w:val="000C2561"/>
    <w:rsid w:val="000C259D"/>
    <w:rsid w:val="000C2B5C"/>
    <w:rsid w:val="000C2E07"/>
    <w:rsid w:val="000C3236"/>
    <w:rsid w:val="000C37F8"/>
    <w:rsid w:val="000C3DEB"/>
    <w:rsid w:val="000C3DF3"/>
    <w:rsid w:val="000C418C"/>
    <w:rsid w:val="000C43A5"/>
    <w:rsid w:val="000C4489"/>
    <w:rsid w:val="000C49BD"/>
    <w:rsid w:val="000C4A2F"/>
    <w:rsid w:val="000C4D63"/>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7F9"/>
    <w:rsid w:val="000D0F6A"/>
    <w:rsid w:val="000D11A5"/>
    <w:rsid w:val="000D11BF"/>
    <w:rsid w:val="000D1543"/>
    <w:rsid w:val="000D15AB"/>
    <w:rsid w:val="000D1DAB"/>
    <w:rsid w:val="000D243E"/>
    <w:rsid w:val="000D26B1"/>
    <w:rsid w:val="000D2BBB"/>
    <w:rsid w:val="000D31AA"/>
    <w:rsid w:val="000D3567"/>
    <w:rsid w:val="000D3C4A"/>
    <w:rsid w:val="000D3C58"/>
    <w:rsid w:val="000D4832"/>
    <w:rsid w:val="000D49EE"/>
    <w:rsid w:val="000D4E5A"/>
    <w:rsid w:val="000D4F4F"/>
    <w:rsid w:val="000D53D1"/>
    <w:rsid w:val="000D54AA"/>
    <w:rsid w:val="000D571C"/>
    <w:rsid w:val="000D5734"/>
    <w:rsid w:val="000D5A23"/>
    <w:rsid w:val="000D5DC4"/>
    <w:rsid w:val="000D6004"/>
    <w:rsid w:val="000D625D"/>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5EE"/>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0C5"/>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6FCE"/>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345"/>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2E3"/>
    <w:rsid w:val="00130934"/>
    <w:rsid w:val="00131429"/>
    <w:rsid w:val="0013174D"/>
    <w:rsid w:val="00131805"/>
    <w:rsid w:val="00131838"/>
    <w:rsid w:val="00131A24"/>
    <w:rsid w:val="00131D85"/>
    <w:rsid w:val="001321E2"/>
    <w:rsid w:val="001321FF"/>
    <w:rsid w:val="00132904"/>
    <w:rsid w:val="00132B84"/>
    <w:rsid w:val="00132C75"/>
    <w:rsid w:val="00132CE9"/>
    <w:rsid w:val="001331DC"/>
    <w:rsid w:val="00133307"/>
    <w:rsid w:val="0013345D"/>
    <w:rsid w:val="001338CD"/>
    <w:rsid w:val="00133F70"/>
    <w:rsid w:val="00134721"/>
    <w:rsid w:val="001353C2"/>
    <w:rsid w:val="00135767"/>
    <w:rsid w:val="001357A8"/>
    <w:rsid w:val="00135851"/>
    <w:rsid w:val="001359E4"/>
    <w:rsid w:val="00135B02"/>
    <w:rsid w:val="00135D80"/>
    <w:rsid w:val="00135E98"/>
    <w:rsid w:val="00135EED"/>
    <w:rsid w:val="00135F39"/>
    <w:rsid w:val="00135F7A"/>
    <w:rsid w:val="00135F80"/>
    <w:rsid w:val="00136322"/>
    <w:rsid w:val="00136378"/>
    <w:rsid w:val="0013659A"/>
    <w:rsid w:val="00136640"/>
    <w:rsid w:val="00136A69"/>
    <w:rsid w:val="00136B6C"/>
    <w:rsid w:val="00136B88"/>
    <w:rsid w:val="001374D2"/>
    <w:rsid w:val="0013788C"/>
    <w:rsid w:val="00137BDD"/>
    <w:rsid w:val="00137E66"/>
    <w:rsid w:val="0014009D"/>
    <w:rsid w:val="001408B0"/>
    <w:rsid w:val="00140B2B"/>
    <w:rsid w:val="00140CF9"/>
    <w:rsid w:val="00141234"/>
    <w:rsid w:val="0014168E"/>
    <w:rsid w:val="0014168F"/>
    <w:rsid w:val="001416B6"/>
    <w:rsid w:val="00141980"/>
    <w:rsid w:val="001419E7"/>
    <w:rsid w:val="00141FB9"/>
    <w:rsid w:val="00142540"/>
    <w:rsid w:val="00142757"/>
    <w:rsid w:val="0014288A"/>
    <w:rsid w:val="00142AE4"/>
    <w:rsid w:val="00142D40"/>
    <w:rsid w:val="00142E78"/>
    <w:rsid w:val="00143023"/>
    <w:rsid w:val="001433A1"/>
    <w:rsid w:val="00143702"/>
    <w:rsid w:val="00143DBE"/>
    <w:rsid w:val="00144294"/>
    <w:rsid w:val="0014491B"/>
    <w:rsid w:val="00144EE2"/>
    <w:rsid w:val="0014501E"/>
    <w:rsid w:val="00145072"/>
    <w:rsid w:val="001450AD"/>
    <w:rsid w:val="0014520C"/>
    <w:rsid w:val="00145F02"/>
    <w:rsid w:val="0014629B"/>
    <w:rsid w:val="001462F7"/>
    <w:rsid w:val="001463A1"/>
    <w:rsid w:val="001463FF"/>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AAA"/>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4FE0"/>
    <w:rsid w:val="001551D0"/>
    <w:rsid w:val="00155242"/>
    <w:rsid w:val="00155544"/>
    <w:rsid w:val="00155549"/>
    <w:rsid w:val="00155694"/>
    <w:rsid w:val="001556A3"/>
    <w:rsid w:val="00155907"/>
    <w:rsid w:val="00155A45"/>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1C6B"/>
    <w:rsid w:val="00162382"/>
    <w:rsid w:val="00162932"/>
    <w:rsid w:val="00162C38"/>
    <w:rsid w:val="00162DB2"/>
    <w:rsid w:val="00162F99"/>
    <w:rsid w:val="00163495"/>
    <w:rsid w:val="00163ACD"/>
    <w:rsid w:val="00163EBB"/>
    <w:rsid w:val="00163F8B"/>
    <w:rsid w:val="00164234"/>
    <w:rsid w:val="00164694"/>
    <w:rsid w:val="00164F75"/>
    <w:rsid w:val="00165322"/>
    <w:rsid w:val="001655B5"/>
    <w:rsid w:val="0016574B"/>
    <w:rsid w:val="001659D6"/>
    <w:rsid w:val="00165B39"/>
    <w:rsid w:val="00165DE5"/>
    <w:rsid w:val="00165DE9"/>
    <w:rsid w:val="00166205"/>
    <w:rsid w:val="001663E3"/>
    <w:rsid w:val="001664E7"/>
    <w:rsid w:val="00166520"/>
    <w:rsid w:val="00166A44"/>
    <w:rsid w:val="00166B1C"/>
    <w:rsid w:val="00166EAE"/>
    <w:rsid w:val="001672AF"/>
    <w:rsid w:val="00167622"/>
    <w:rsid w:val="00167655"/>
    <w:rsid w:val="00167837"/>
    <w:rsid w:val="00167E4F"/>
    <w:rsid w:val="00167F8D"/>
    <w:rsid w:val="00167FD8"/>
    <w:rsid w:val="00170154"/>
    <w:rsid w:val="00170578"/>
    <w:rsid w:val="00170A3D"/>
    <w:rsid w:val="00171123"/>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2DA"/>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6FD9"/>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DD9"/>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164"/>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15"/>
    <w:rsid w:val="001A3D2D"/>
    <w:rsid w:val="001A3D54"/>
    <w:rsid w:val="001A3E2A"/>
    <w:rsid w:val="001A3ED6"/>
    <w:rsid w:val="001A40D9"/>
    <w:rsid w:val="001A41CB"/>
    <w:rsid w:val="001A4879"/>
    <w:rsid w:val="001A4B2A"/>
    <w:rsid w:val="001A4B90"/>
    <w:rsid w:val="001A4CD7"/>
    <w:rsid w:val="001A50A5"/>
    <w:rsid w:val="001A5393"/>
    <w:rsid w:val="001A5448"/>
    <w:rsid w:val="001A547B"/>
    <w:rsid w:val="001A5E21"/>
    <w:rsid w:val="001A606C"/>
    <w:rsid w:val="001A62CC"/>
    <w:rsid w:val="001A64A8"/>
    <w:rsid w:val="001A65A8"/>
    <w:rsid w:val="001A6AE2"/>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043"/>
    <w:rsid w:val="001B7187"/>
    <w:rsid w:val="001B71B9"/>
    <w:rsid w:val="001B771F"/>
    <w:rsid w:val="001B775C"/>
    <w:rsid w:val="001B7768"/>
    <w:rsid w:val="001C06AE"/>
    <w:rsid w:val="001C0992"/>
    <w:rsid w:val="001C0BA7"/>
    <w:rsid w:val="001C148D"/>
    <w:rsid w:val="001C1607"/>
    <w:rsid w:val="001C16FD"/>
    <w:rsid w:val="001C1937"/>
    <w:rsid w:val="001C1A08"/>
    <w:rsid w:val="001C1BC1"/>
    <w:rsid w:val="001C1E8F"/>
    <w:rsid w:val="001C1FE0"/>
    <w:rsid w:val="001C285B"/>
    <w:rsid w:val="001C2AB7"/>
    <w:rsid w:val="001C2ADC"/>
    <w:rsid w:val="001C2D37"/>
    <w:rsid w:val="001C380E"/>
    <w:rsid w:val="001C3870"/>
    <w:rsid w:val="001C3AAE"/>
    <w:rsid w:val="001C3CFB"/>
    <w:rsid w:val="001C3E8B"/>
    <w:rsid w:val="001C3E94"/>
    <w:rsid w:val="001C4033"/>
    <w:rsid w:val="001C4835"/>
    <w:rsid w:val="001C48FB"/>
    <w:rsid w:val="001C49E4"/>
    <w:rsid w:val="001C4ED8"/>
    <w:rsid w:val="001C524F"/>
    <w:rsid w:val="001C5504"/>
    <w:rsid w:val="001C558B"/>
    <w:rsid w:val="001C5930"/>
    <w:rsid w:val="001C5B54"/>
    <w:rsid w:val="001C5CC8"/>
    <w:rsid w:val="001C5DD2"/>
    <w:rsid w:val="001C5F7B"/>
    <w:rsid w:val="001C5F83"/>
    <w:rsid w:val="001C6085"/>
    <w:rsid w:val="001C62D8"/>
    <w:rsid w:val="001C63C7"/>
    <w:rsid w:val="001C654B"/>
    <w:rsid w:val="001C68C7"/>
    <w:rsid w:val="001C6F5A"/>
    <w:rsid w:val="001C776B"/>
    <w:rsid w:val="001D02E1"/>
    <w:rsid w:val="001D03A0"/>
    <w:rsid w:val="001D04CB"/>
    <w:rsid w:val="001D135C"/>
    <w:rsid w:val="001D1A10"/>
    <w:rsid w:val="001D1B2D"/>
    <w:rsid w:val="001D1B4D"/>
    <w:rsid w:val="001D1D55"/>
    <w:rsid w:val="001D260E"/>
    <w:rsid w:val="001D27C2"/>
    <w:rsid w:val="001D28C6"/>
    <w:rsid w:val="001D2919"/>
    <w:rsid w:val="001D2A61"/>
    <w:rsid w:val="001D2B86"/>
    <w:rsid w:val="001D3195"/>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3DD"/>
    <w:rsid w:val="001D78D8"/>
    <w:rsid w:val="001D7A80"/>
    <w:rsid w:val="001D7B0C"/>
    <w:rsid w:val="001E045C"/>
    <w:rsid w:val="001E07DC"/>
    <w:rsid w:val="001E082B"/>
    <w:rsid w:val="001E098A"/>
    <w:rsid w:val="001E0E1E"/>
    <w:rsid w:val="001E1A59"/>
    <w:rsid w:val="001E1ACD"/>
    <w:rsid w:val="001E2A24"/>
    <w:rsid w:val="001E2AD4"/>
    <w:rsid w:val="001E360B"/>
    <w:rsid w:val="001E3685"/>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3C9"/>
    <w:rsid w:val="001F0515"/>
    <w:rsid w:val="001F06C6"/>
    <w:rsid w:val="001F089D"/>
    <w:rsid w:val="001F0B5E"/>
    <w:rsid w:val="001F104F"/>
    <w:rsid w:val="001F1154"/>
    <w:rsid w:val="001F156C"/>
    <w:rsid w:val="001F1610"/>
    <w:rsid w:val="001F175F"/>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299"/>
    <w:rsid w:val="001F53E0"/>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6B99"/>
    <w:rsid w:val="001F7468"/>
    <w:rsid w:val="001F7C1E"/>
    <w:rsid w:val="00200717"/>
    <w:rsid w:val="00200AFA"/>
    <w:rsid w:val="00200B05"/>
    <w:rsid w:val="00200BCA"/>
    <w:rsid w:val="00200C79"/>
    <w:rsid w:val="00200C81"/>
    <w:rsid w:val="00200DF8"/>
    <w:rsid w:val="00200E54"/>
    <w:rsid w:val="00200EA2"/>
    <w:rsid w:val="0020142D"/>
    <w:rsid w:val="0020144E"/>
    <w:rsid w:val="0020165E"/>
    <w:rsid w:val="00202090"/>
    <w:rsid w:val="00202373"/>
    <w:rsid w:val="002023BB"/>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40"/>
    <w:rsid w:val="0021156E"/>
    <w:rsid w:val="00211AC3"/>
    <w:rsid w:val="002123E7"/>
    <w:rsid w:val="00212447"/>
    <w:rsid w:val="002126E1"/>
    <w:rsid w:val="00212B60"/>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A81"/>
    <w:rsid w:val="0022207C"/>
    <w:rsid w:val="00222A2D"/>
    <w:rsid w:val="00222E95"/>
    <w:rsid w:val="00223A0C"/>
    <w:rsid w:val="002241D6"/>
    <w:rsid w:val="00224402"/>
    <w:rsid w:val="0022460C"/>
    <w:rsid w:val="002248C1"/>
    <w:rsid w:val="00224907"/>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826"/>
    <w:rsid w:val="00234A40"/>
    <w:rsid w:val="00234A97"/>
    <w:rsid w:val="00234C3E"/>
    <w:rsid w:val="00234D14"/>
    <w:rsid w:val="00234D18"/>
    <w:rsid w:val="002351F9"/>
    <w:rsid w:val="002355BC"/>
    <w:rsid w:val="0023589D"/>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A1A"/>
    <w:rsid w:val="002455B8"/>
    <w:rsid w:val="00245C48"/>
    <w:rsid w:val="00245EC4"/>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63E"/>
    <w:rsid w:val="00251940"/>
    <w:rsid w:val="00251B01"/>
    <w:rsid w:val="00251FEE"/>
    <w:rsid w:val="00252021"/>
    <w:rsid w:val="002524D9"/>
    <w:rsid w:val="002524E9"/>
    <w:rsid w:val="00252625"/>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BDA"/>
    <w:rsid w:val="00255BFC"/>
    <w:rsid w:val="0025638C"/>
    <w:rsid w:val="002564BA"/>
    <w:rsid w:val="002568FF"/>
    <w:rsid w:val="00256A4F"/>
    <w:rsid w:val="00256A5E"/>
    <w:rsid w:val="00256DC7"/>
    <w:rsid w:val="0025734C"/>
    <w:rsid w:val="00257482"/>
    <w:rsid w:val="00257558"/>
    <w:rsid w:val="00257645"/>
    <w:rsid w:val="002576FB"/>
    <w:rsid w:val="00257D86"/>
    <w:rsid w:val="00257E50"/>
    <w:rsid w:val="00260195"/>
    <w:rsid w:val="002602CE"/>
    <w:rsid w:val="002603EF"/>
    <w:rsid w:val="002609EE"/>
    <w:rsid w:val="00260A45"/>
    <w:rsid w:val="00260D10"/>
    <w:rsid w:val="00261AAE"/>
    <w:rsid w:val="00261AED"/>
    <w:rsid w:val="00261EDD"/>
    <w:rsid w:val="00262223"/>
    <w:rsid w:val="0026224F"/>
    <w:rsid w:val="0026226F"/>
    <w:rsid w:val="00262442"/>
    <w:rsid w:val="00262460"/>
    <w:rsid w:val="0026270B"/>
    <w:rsid w:val="00262B2C"/>
    <w:rsid w:val="00262F2E"/>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039"/>
    <w:rsid w:val="00275354"/>
    <w:rsid w:val="0027548D"/>
    <w:rsid w:val="00275533"/>
    <w:rsid w:val="0027572A"/>
    <w:rsid w:val="00275D61"/>
    <w:rsid w:val="00276028"/>
    <w:rsid w:val="002760E8"/>
    <w:rsid w:val="002766F3"/>
    <w:rsid w:val="002769B4"/>
    <w:rsid w:val="002769DB"/>
    <w:rsid w:val="002775FC"/>
    <w:rsid w:val="00277802"/>
    <w:rsid w:val="00277862"/>
    <w:rsid w:val="00277ABA"/>
    <w:rsid w:val="0028001E"/>
    <w:rsid w:val="00280600"/>
    <w:rsid w:val="002806A4"/>
    <w:rsid w:val="002808E2"/>
    <w:rsid w:val="002808E4"/>
    <w:rsid w:val="002809EC"/>
    <w:rsid w:val="00280FF8"/>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6E5"/>
    <w:rsid w:val="00285A72"/>
    <w:rsid w:val="00285C5B"/>
    <w:rsid w:val="00285C5E"/>
    <w:rsid w:val="00286450"/>
    <w:rsid w:val="0028682C"/>
    <w:rsid w:val="00286A2C"/>
    <w:rsid w:val="00286AB3"/>
    <w:rsid w:val="00287A91"/>
    <w:rsid w:val="00287CA4"/>
    <w:rsid w:val="00287EFB"/>
    <w:rsid w:val="0029095B"/>
    <w:rsid w:val="00290B27"/>
    <w:rsid w:val="00290CF3"/>
    <w:rsid w:val="00291422"/>
    <w:rsid w:val="0029154E"/>
    <w:rsid w:val="00291632"/>
    <w:rsid w:val="002919BF"/>
    <w:rsid w:val="002919C2"/>
    <w:rsid w:val="00291B1F"/>
    <w:rsid w:val="00291B85"/>
    <w:rsid w:val="00291F9B"/>
    <w:rsid w:val="002921E1"/>
    <w:rsid w:val="002924A3"/>
    <w:rsid w:val="0029318A"/>
    <w:rsid w:val="00293863"/>
    <w:rsid w:val="00293DCC"/>
    <w:rsid w:val="00293F93"/>
    <w:rsid w:val="00294049"/>
    <w:rsid w:val="00294080"/>
    <w:rsid w:val="002940A5"/>
    <w:rsid w:val="0029413D"/>
    <w:rsid w:val="00294758"/>
    <w:rsid w:val="00294BC6"/>
    <w:rsid w:val="00294E9A"/>
    <w:rsid w:val="0029524E"/>
    <w:rsid w:val="00295402"/>
    <w:rsid w:val="002955C6"/>
    <w:rsid w:val="0029567D"/>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16C"/>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793F"/>
    <w:rsid w:val="002A7FA3"/>
    <w:rsid w:val="002B0222"/>
    <w:rsid w:val="002B096F"/>
    <w:rsid w:val="002B0A76"/>
    <w:rsid w:val="002B0B9F"/>
    <w:rsid w:val="002B0D52"/>
    <w:rsid w:val="002B1254"/>
    <w:rsid w:val="002B1321"/>
    <w:rsid w:val="002B154C"/>
    <w:rsid w:val="002B1DCF"/>
    <w:rsid w:val="002B2035"/>
    <w:rsid w:val="002B2210"/>
    <w:rsid w:val="002B2385"/>
    <w:rsid w:val="002B2614"/>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A6C"/>
    <w:rsid w:val="002B5B8D"/>
    <w:rsid w:val="002B5C12"/>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689"/>
    <w:rsid w:val="002C3CE3"/>
    <w:rsid w:val="002C3DFB"/>
    <w:rsid w:val="002C3ED4"/>
    <w:rsid w:val="002C3F47"/>
    <w:rsid w:val="002C40D4"/>
    <w:rsid w:val="002C4186"/>
    <w:rsid w:val="002C4188"/>
    <w:rsid w:val="002C43A7"/>
    <w:rsid w:val="002C4703"/>
    <w:rsid w:val="002C4A4C"/>
    <w:rsid w:val="002C4B70"/>
    <w:rsid w:val="002C4BFC"/>
    <w:rsid w:val="002C50C0"/>
    <w:rsid w:val="002C52E2"/>
    <w:rsid w:val="002C5590"/>
    <w:rsid w:val="002C56A2"/>
    <w:rsid w:val="002C570C"/>
    <w:rsid w:val="002C579F"/>
    <w:rsid w:val="002C5E75"/>
    <w:rsid w:val="002C6703"/>
    <w:rsid w:val="002C6836"/>
    <w:rsid w:val="002C6ADE"/>
    <w:rsid w:val="002C6D00"/>
    <w:rsid w:val="002C6D58"/>
    <w:rsid w:val="002C7CA0"/>
    <w:rsid w:val="002D083A"/>
    <w:rsid w:val="002D0A71"/>
    <w:rsid w:val="002D0CAF"/>
    <w:rsid w:val="002D188F"/>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80C"/>
    <w:rsid w:val="002D39A6"/>
    <w:rsid w:val="002D3AFC"/>
    <w:rsid w:val="002D3B3F"/>
    <w:rsid w:val="002D3C3B"/>
    <w:rsid w:val="002D3C6C"/>
    <w:rsid w:val="002D3D4A"/>
    <w:rsid w:val="002D3EAD"/>
    <w:rsid w:val="002D4040"/>
    <w:rsid w:val="002D4133"/>
    <w:rsid w:val="002D4F96"/>
    <w:rsid w:val="002D571C"/>
    <w:rsid w:val="002D5A14"/>
    <w:rsid w:val="002D61F0"/>
    <w:rsid w:val="002D6725"/>
    <w:rsid w:val="002D6A2F"/>
    <w:rsid w:val="002D6D72"/>
    <w:rsid w:val="002D71F8"/>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9AA"/>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C1B"/>
    <w:rsid w:val="00314FA9"/>
    <w:rsid w:val="00314FC2"/>
    <w:rsid w:val="00315C65"/>
    <w:rsid w:val="00315CBB"/>
    <w:rsid w:val="00315E4B"/>
    <w:rsid w:val="00315E54"/>
    <w:rsid w:val="00316448"/>
    <w:rsid w:val="00316917"/>
    <w:rsid w:val="00316A7D"/>
    <w:rsid w:val="00316ABF"/>
    <w:rsid w:val="00316B1F"/>
    <w:rsid w:val="00316F41"/>
    <w:rsid w:val="00317017"/>
    <w:rsid w:val="00317174"/>
    <w:rsid w:val="003174D8"/>
    <w:rsid w:val="0031753C"/>
    <w:rsid w:val="00317865"/>
    <w:rsid w:val="003178CA"/>
    <w:rsid w:val="0031792D"/>
    <w:rsid w:val="00317A16"/>
    <w:rsid w:val="00317A1C"/>
    <w:rsid w:val="00317A49"/>
    <w:rsid w:val="00317FB1"/>
    <w:rsid w:val="0032004B"/>
    <w:rsid w:val="00320A48"/>
    <w:rsid w:val="00320C55"/>
    <w:rsid w:val="003212FF"/>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A1D"/>
    <w:rsid w:val="00340C21"/>
    <w:rsid w:val="00341864"/>
    <w:rsid w:val="00341A13"/>
    <w:rsid w:val="00341A4F"/>
    <w:rsid w:val="00341FA9"/>
    <w:rsid w:val="003428FB"/>
    <w:rsid w:val="00342C28"/>
    <w:rsid w:val="003430E8"/>
    <w:rsid w:val="00343454"/>
    <w:rsid w:val="003437C5"/>
    <w:rsid w:val="00343934"/>
    <w:rsid w:val="00343A6E"/>
    <w:rsid w:val="00343FD4"/>
    <w:rsid w:val="00344149"/>
    <w:rsid w:val="003442F3"/>
    <w:rsid w:val="00344430"/>
    <w:rsid w:val="00344BB9"/>
    <w:rsid w:val="00344D2F"/>
    <w:rsid w:val="003455EE"/>
    <w:rsid w:val="00345A1D"/>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69D"/>
    <w:rsid w:val="00351896"/>
    <w:rsid w:val="003518D6"/>
    <w:rsid w:val="00351D3A"/>
    <w:rsid w:val="00351FD6"/>
    <w:rsid w:val="0035277E"/>
    <w:rsid w:val="00352989"/>
    <w:rsid w:val="00352A0A"/>
    <w:rsid w:val="00352BB0"/>
    <w:rsid w:val="00352BB1"/>
    <w:rsid w:val="00353053"/>
    <w:rsid w:val="003533CA"/>
    <w:rsid w:val="003534CB"/>
    <w:rsid w:val="0035372B"/>
    <w:rsid w:val="00353F91"/>
    <w:rsid w:val="003543EF"/>
    <w:rsid w:val="003546C6"/>
    <w:rsid w:val="00354CDB"/>
    <w:rsid w:val="00354D50"/>
    <w:rsid w:val="00354FB8"/>
    <w:rsid w:val="00355347"/>
    <w:rsid w:val="003557A2"/>
    <w:rsid w:val="00355982"/>
    <w:rsid w:val="003567D6"/>
    <w:rsid w:val="00356823"/>
    <w:rsid w:val="00356E3D"/>
    <w:rsid w:val="00357494"/>
    <w:rsid w:val="003575AA"/>
    <w:rsid w:val="0035775C"/>
    <w:rsid w:val="003603F6"/>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6DC"/>
    <w:rsid w:val="0036482F"/>
    <w:rsid w:val="00364890"/>
    <w:rsid w:val="0036506C"/>
    <w:rsid w:val="00365397"/>
    <w:rsid w:val="003654B4"/>
    <w:rsid w:val="00365829"/>
    <w:rsid w:val="00365CAB"/>
    <w:rsid w:val="00365EB3"/>
    <w:rsid w:val="003666A0"/>
    <w:rsid w:val="003667C4"/>
    <w:rsid w:val="00367495"/>
    <w:rsid w:val="003674F0"/>
    <w:rsid w:val="0036752F"/>
    <w:rsid w:val="00367A35"/>
    <w:rsid w:val="00367F2E"/>
    <w:rsid w:val="00367F97"/>
    <w:rsid w:val="0037006B"/>
    <w:rsid w:val="0037012B"/>
    <w:rsid w:val="00370164"/>
    <w:rsid w:val="0037081F"/>
    <w:rsid w:val="003708F8"/>
    <w:rsid w:val="00370A7B"/>
    <w:rsid w:val="00370FF4"/>
    <w:rsid w:val="0037114B"/>
    <w:rsid w:val="0037116F"/>
    <w:rsid w:val="00371561"/>
    <w:rsid w:val="0037170E"/>
    <w:rsid w:val="00371998"/>
    <w:rsid w:val="00371C53"/>
    <w:rsid w:val="00371D3A"/>
    <w:rsid w:val="00371FFA"/>
    <w:rsid w:val="0037216D"/>
    <w:rsid w:val="0037232D"/>
    <w:rsid w:val="00372505"/>
    <w:rsid w:val="003726B8"/>
    <w:rsid w:val="00373170"/>
    <w:rsid w:val="00373B32"/>
    <w:rsid w:val="0037486D"/>
    <w:rsid w:val="00374A8B"/>
    <w:rsid w:val="00374F49"/>
    <w:rsid w:val="003755A6"/>
    <w:rsid w:val="00375707"/>
    <w:rsid w:val="00375709"/>
    <w:rsid w:val="00375872"/>
    <w:rsid w:val="00376029"/>
    <w:rsid w:val="003760DD"/>
    <w:rsid w:val="00376123"/>
    <w:rsid w:val="0037670D"/>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8A"/>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E8E"/>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4E5"/>
    <w:rsid w:val="0039478C"/>
    <w:rsid w:val="003948B8"/>
    <w:rsid w:val="003949EC"/>
    <w:rsid w:val="00394B4F"/>
    <w:rsid w:val="00394DE8"/>
    <w:rsid w:val="0039530E"/>
    <w:rsid w:val="0039566C"/>
    <w:rsid w:val="00395942"/>
    <w:rsid w:val="00395AF5"/>
    <w:rsid w:val="00395CB6"/>
    <w:rsid w:val="00395D67"/>
    <w:rsid w:val="003960D5"/>
    <w:rsid w:val="003964EC"/>
    <w:rsid w:val="0039654E"/>
    <w:rsid w:val="00396AAD"/>
    <w:rsid w:val="00396CB8"/>
    <w:rsid w:val="00396EE3"/>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67E"/>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4EE"/>
    <w:rsid w:val="003B6599"/>
    <w:rsid w:val="003B6845"/>
    <w:rsid w:val="003B6DC9"/>
    <w:rsid w:val="003B6FC8"/>
    <w:rsid w:val="003B7431"/>
    <w:rsid w:val="003C000B"/>
    <w:rsid w:val="003C00A1"/>
    <w:rsid w:val="003C0DBD"/>
    <w:rsid w:val="003C0FCF"/>
    <w:rsid w:val="003C1058"/>
    <w:rsid w:val="003C1433"/>
    <w:rsid w:val="003C16D3"/>
    <w:rsid w:val="003C19CE"/>
    <w:rsid w:val="003C1C86"/>
    <w:rsid w:val="003C1CA4"/>
    <w:rsid w:val="003C208F"/>
    <w:rsid w:val="003C22A3"/>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110"/>
    <w:rsid w:val="003D4265"/>
    <w:rsid w:val="003D4351"/>
    <w:rsid w:val="003D43CF"/>
    <w:rsid w:val="003D4486"/>
    <w:rsid w:val="003D4548"/>
    <w:rsid w:val="003D46C3"/>
    <w:rsid w:val="003D488A"/>
    <w:rsid w:val="003D48CB"/>
    <w:rsid w:val="003D4FC1"/>
    <w:rsid w:val="003D513E"/>
    <w:rsid w:val="003D51F0"/>
    <w:rsid w:val="003D5484"/>
    <w:rsid w:val="003D5486"/>
    <w:rsid w:val="003D5873"/>
    <w:rsid w:val="003D5DF1"/>
    <w:rsid w:val="003D5FD6"/>
    <w:rsid w:val="003D6955"/>
    <w:rsid w:val="003D6C68"/>
    <w:rsid w:val="003D715F"/>
    <w:rsid w:val="003D72C8"/>
    <w:rsid w:val="003D73F1"/>
    <w:rsid w:val="003D7E76"/>
    <w:rsid w:val="003E03AC"/>
    <w:rsid w:val="003E07EC"/>
    <w:rsid w:val="003E08CB"/>
    <w:rsid w:val="003E1094"/>
    <w:rsid w:val="003E13DF"/>
    <w:rsid w:val="003E1688"/>
    <w:rsid w:val="003E16A4"/>
    <w:rsid w:val="003E172C"/>
    <w:rsid w:val="003E17F1"/>
    <w:rsid w:val="003E1887"/>
    <w:rsid w:val="003E19A4"/>
    <w:rsid w:val="003E1CBF"/>
    <w:rsid w:val="003E2EDA"/>
    <w:rsid w:val="003E33B6"/>
    <w:rsid w:val="003E33FB"/>
    <w:rsid w:val="003E354D"/>
    <w:rsid w:val="003E35B0"/>
    <w:rsid w:val="003E37F5"/>
    <w:rsid w:val="003E39FC"/>
    <w:rsid w:val="003E3D8F"/>
    <w:rsid w:val="003E4145"/>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B39"/>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2B2"/>
    <w:rsid w:val="00411378"/>
    <w:rsid w:val="00411CF2"/>
    <w:rsid w:val="00411E93"/>
    <w:rsid w:val="00411EF6"/>
    <w:rsid w:val="00412316"/>
    <w:rsid w:val="0041251F"/>
    <w:rsid w:val="00412791"/>
    <w:rsid w:val="00412B61"/>
    <w:rsid w:val="004130BB"/>
    <w:rsid w:val="00413874"/>
    <w:rsid w:val="00413CDA"/>
    <w:rsid w:val="004141A4"/>
    <w:rsid w:val="00414361"/>
    <w:rsid w:val="00414421"/>
    <w:rsid w:val="00414CD5"/>
    <w:rsid w:val="0041553F"/>
    <w:rsid w:val="00415545"/>
    <w:rsid w:val="004158F8"/>
    <w:rsid w:val="00416908"/>
    <w:rsid w:val="00416AEF"/>
    <w:rsid w:val="0041733C"/>
    <w:rsid w:val="004173AB"/>
    <w:rsid w:val="004173DE"/>
    <w:rsid w:val="004177A2"/>
    <w:rsid w:val="00417996"/>
    <w:rsid w:val="004200A4"/>
    <w:rsid w:val="0042022F"/>
    <w:rsid w:val="00420BA7"/>
    <w:rsid w:val="00421524"/>
    <w:rsid w:val="004216BB"/>
    <w:rsid w:val="004216D1"/>
    <w:rsid w:val="0042180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625"/>
    <w:rsid w:val="00424842"/>
    <w:rsid w:val="004249EC"/>
    <w:rsid w:val="00424BB9"/>
    <w:rsid w:val="00424D77"/>
    <w:rsid w:val="00425000"/>
    <w:rsid w:val="00425044"/>
    <w:rsid w:val="004254C1"/>
    <w:rsid w:val="00425783"/>
    <w:rsid w:val="00425925"/>
    <w:rsid w:val="00425CA7"/>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3C2E"/>
    <w:rsid w:val="004340CC"/>
    <w:rsid w:val="004340F5"/>
    <w:rsid w:val="004343FF"/>
    <w:rsid w:val="0043441C"/>
    <w:rsid w:val="004345CF"/>
    <w:rsid w:val="00434782"/>
    <w:rsid w:val="004347E4"/>
    <w:rsid w:val="00435062"/>
    <w:rsid w:val="00435227"/>
    <w:rsid w:val="00435262"/>
    <w:rsid w:val="004355AD"/>
    <w:rsid w:val="0043587F"/>
    <w:rsid w:val="0043609F"/>
    <w:rsid w:val="0043612E"/>
    <w:rsid w:val="0043627D"/>
    <w:rsid w:val="004363D6"/>
    <w:rsid w:val="004364F2"/>
    <w:rsid w:val="00436511"/>
    <w:rsid w:val="00436572"/>
    <w:rsid w:val="004365AB"/>
    <w:rsid w:val="00436755"/>
    <w:rsid w:val="004369DA"/>
    <w:rsid w:val="004369DD"/>
    <w:rsid w:val="00437122"/>
    <w:rsid w:val="0043729D"/>
    <w:rsid w:val="00437396"/>
    <w:rsid w:val="0043754F"/>
    <w:rsid w:val="0043785F"/>
    <w:rsid w:val="00437CF8"/>
    <w:rsid w:val="00440361"/>
    <w:rsid w:val="00440467"/>
    <w:rsid w:val="004405CB"/>
    <w:rsid w:val="004405D4"/>
    <w:rsid w:val="00440778"/>
    <w:rsid w:val="00440E94"/>
    <w:rsid w:val="00440F3E"/>
    <w:rsid w:val="00441223"/>
    <w:rsid w:val="00441324"/>
    <w:rsid w:val="004416F6"/>
    <w:rsid w:val="00441A74"/>
    <w:rsid w:val="00441B45"/>
    <w:rsid w:val="00441C71"/>
    <w:rsid w:val="00441D9E"/>
    <w:rsid w:val="0044282C"/>
    <w:rsid w:val="004428C7"/>
    <w:rsid w:val="00442AAE"/>
    <w:rsid w:val="00442B02"/>
    <w:rsid w:val="00442E0F"/>
    <w:rsid w:val="0044313B"/>
    <w:rsid w:val="0044330C"/>
    <w:rsid w:val="00443356"/>
    <w:rsid w:val="00443B32"/>
    <w:rsid w:val="00443CD6"/>
    <w:rsid w:val="0044406B"/>
    <w:rsid w:val="0044450B"/>
    <w:rsid w:val="00444AB9"/>
    <w:rsid w:val="0044567A"/>
    <w:rsid w:val="004456A4"/>
    <w:rsid w:val="0044578F"/>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27A3"/>
    <w:rsid w:val="00453182"/>
    <w:rsid w:val="00453306"/>
    <w:rsid w:val="004537F5"/>
    <w:rsid w:val="00453C0B"/>
    <w:rsid w:val="00454254"/>
    <w:rsid w:val="004542D3"/>
    <w:rsid w:val="004544FD"/>
    <w:rsid w:val="004548D6"/>
    <w:rsid w:val="00454A22"/>
    <w:rsid w:val="00454C71"/>
    <w:rsid w:val="00454D42"/>
    <w:rsid w:val="004558F4"/>
    <w:rsid w:val="0045590D"/>
    <w:rsid w:val="004559B7"/>
    <w:rsid w:val="004559CD"/>
    <w:rsid w:val="00455D96"/>
    <w:rsid w:val="00455FC1"/>
    <w:rsid w:val="00456853"/>
    <w:rsid w:val="00456BA3"/>
    <w:rsid w:val="00456C32"/>
    <w:rsid w:val="00456F09"/>
    <w:rsid w:val="0045766D"/>
    <w:rsid w:val="00457699"/>
    <w:rsid w:val="00457B21"/>
    <w:rsid w:val="00460556"/>
    <w:rsid w:val="00460997"/>
    <w:rsid w:val="00460A73"/>
    <w:rsid w:val="00460B09"/>
    <w:rsid w:val="00460B11"/>
    <w:rsid w:val="00460EE8"/>
    <w:rsid w:val="004611C8"/>
    <w:rsid w:val="0046178E"/>
    <w:rsid w:val="00461A3C"/>
    <w:rsid w:val="00461CF4"/>
    <w:rsid w:val="00461EA3"/>
    <w:rsid w:val="00461FD2"/>
    <w:rsid w:val="00462678"/>
    <w:rsid w:val="00462BDA"/>
    <w:rsid w:val="00463717"/>
    <w:rsid w:val="00463740"/>
    <w:rsid w:val="00463946"/>
    <w:rsid w:val="00463FB2"/>
    <w:rsid w:val="00464174"/>
    <w:rsid w:val="0046453A"/>
    <w:rsid w:val="00464554"/>
    <w:rsid w:val="00464642"/>
    <w:rsid w:val="00464663"/>
    <w:rsid w:val="004646C1"/>
    <w:rsid w:val="004647FC"/>
    <w:rsid w:val="004649DF"/>
    <w:rsid w:val="00464AA9"/>
    <w:rsid w:val="00464C1F"/>
    <w:rsid w:val="00464D57"/>
    <w:rsid w:val="00464E80"/>
    <w:rsid w:val="00464FAA"/>
    <w:rsid w:val="00465136"/>
    <w:rsid w:val="00465F0A"/>
    <w:rsid w:val="00466786"/>
    <w:rsid w:val="00467039"/>
    <w:rsid w:val="00467A8B"/>
    <w:rsid w:val="00467AB5"/>
    <w:rsid w:val="00467AFF"/>
    <w:rsid w:val="00467D69"/>
    <w:rsid w:val="00467FBD"/>
    <w:rsid w:val="00470929"/>
    <w:rsid w:val="00470957"/>
    <w:rsid w:val="00470C44"/>
    <w:rsid w:val="00470C53"/>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6D"/>
    <w:rsid w:val="00477FDC"/>
    <w:rsid w:val="00480726"/>
    <w:rsid w:val="00480795"/>
    <w:rsid w:val="00480953"/>
    <w:rsid w:val="00480A00"/>
    <w:rsid w:val="00481343"/>
    <w:rsid w:val="004814A6"/>
    <w:rsid w:val="00481562"/>
    <w:rsid w:val="00481915"/>
    <w:rsid w:val="00481D24"/>
    <w:rsid w:val="00481FE9"/>
    <w:rsid w:val="004826C7"/>
    <w:rsid w:val="0048292B"/>
    <w:rsid w:val="00482E72"/>
    <w:rsid w:val="00482FEA"/>
    <w:rsid w:val="004833B7"/>
    <w:rsid w:val="004834B6"/>
    <w:rsid w:val="00483533"/>
    <w:rsid w:val="00483680"/>
    <w:rsid w:val="004836F0"/>
    <w:rsid w:val="00483D8E"/>
    <w:rsid w:val="004841B4"/>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06C"/>
    <w:rsid w:val="00490150"/>
    <w:rsid w:val="004902B6"/>
    <w:rsid w:val="00490747"/>
    <w:rsid w:val="00490AA3"/>
    <w:rsid w:val="00490FEE"/>
    <w:rsid w:val="00491266"/>
    <w:rsid w:val="00491799"/>
    <w:rsid w:val="004919E9"/>
    <w:rsid w:val="00491B93"/>
    <w:rsid w:val="00491BC9"/>
    <w:rsid w:val="004922E0"/>
    <w:rsid w:val="004929EC"/>
    <w:rsid w:val="004933D4"/>
    <w:rsid w:val="00493726"/>
    <w:rsid w:val="00493C92"/>
    <w:rsid w:val="00494025"/>
    <w:rsid w:val="004942BE"/>
    <w:rsid w:val="0049469F"/>
    <w:rsid w:val="00494C2B"/>
    <w:rsid w:val="00494C2F"/>
    <w:rsid w:val="00494E1D"/>
    <w:rsid w:val="00494E3E"/>
    <w:rsid w:val="004950CF"/>
    <w:rsid w:val="004950F6"/>
    <w:rsid w:val="004957EB"/>
    <w:rsid w:val="00495841"/>
    <w:rsid w:val="00495ADE"/>
    <w:rsid w:val="004965E7"/>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7F1"/>
    <w:rsid w:val="004A4904"/>
    <w:rsid w:val="004A492E"/>
    <w:rsid w:val="004A496B"/>
    <w:rsid w:val="004A4BF6"/>
    <w:rsid w:val="004A4D29"/>
    <w:rsid w:val="004A4F86"/>
    <w:rsid w:val="004A5073"/>
    <w:rsid w:val="004A52F3"/>
    <w:rsid w:val="004A5ED2"/>
    <w:rsid w:val="004A5F24"/>
    <w:rsid w:val="004A627A"/>
    <w:rsid w:val="004A63D3"/>
    <w:rsid w:val="004A6999"/>
    <w:rsid w:val="004A6B66"/>
    <w:rsid w:val="004A6C02"/>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BA8"/>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B3B"/>
    <w:rsid w:val="004C3D75"/>
    <w:rsid w:val="004C3D98"/>
    <w:rsid w:val="004C414A"/>
    <w:rsid w:val="004C4247"/>
    <w:rsid w:val="004C460F"/>
    <w:rsid w:val="004C4FDC"/>
    <w:rsid w:val="004C5287"/>
    <w:rsid w:val="004C5C4B"/>
    <w:rsid w:val="004C5DE4"/>
    <w:rsid w:val="004C620E"/>
    <w:rsid w:val="004C666C"/>
    <w:rsid w:val="004C6777"/>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2C01"/>
    <w:rsid w:val="004D30DA"/>
    <w:rsid w:val="004D33F6"/>
    <w:rsid w:val="004D3E8E"/>
    <w:rsid w:val="004D417E"/>
    <w:rsid w:val="004D41EC"/>
    <w:rsid w:val="004D4488"/>
    <w:rsid w:val="004D46F3"/>
    <w:rsid w:val="004D4BD9"/>
    <w:rsid w:val="004D4EB2"/>
    <w:rsid w:val="004D5131"/>
    <w:rsid w:val="004D527C"/>
    <w:rsid w:val="004D54D2"/>
    <w:rsid w:val="004D5509"/>
    <w:rsid w:val="004D58CF"/>
    <w:rsid w:val="004D59D4"/>
    <w:rsid w:val="004D5ACE"/>
    <w:rsid w:val="004D5B95"/>
    <w:rsid w:val="004D5BB7"/>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A3E"/>
    <w:rsid w:val="004E215B"/>
    <w:rsid w:val="004E21CB"/>
    <w:rsid w:val="004E2381"/>
    <w:rsid w:val="004E29B6"/>
    <w:rsid w:val="004E2C9F"/>
    <w:rsid w:val="004E2E84"/>
    <w:rsid w:val="004E33DC"/>
    <w:rsid w:val="004E3645"/>
    <w:rsid w:val="004E3A6E"/>
    <w:rsid w:val="004E3E77"/>
    <w:rsid w:val="004E3EB9"/>
    <w:rsid w:val="004E3EBA"/>
    <w:rsid w:val="004E4885"/>
    <w:rsid w:val="004E551B"/>
    <w:rsid w:val="004E57C2"/>
    <w:rsid w:val="004E5932"/>
    <w:rsid w:val="004E5B0C"/>
    <w:rsid w:val="004E5FB6"/>
    <w:rsid w:val="004E63DF"/>
    <w:rsid w:val="004E6A7C"/>
    <w:rsid w:val="004E6C45"/>
    <w:rsid w:val="004E724C"/>
    <w:rsid w:val="004E7A65"/>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8A4"/>
    <w:rsid w:val="004F4A4B"/>
    <w:rsid w:val="004F4C01"/>
    <w:rsid w:val="004F4C35"/>
    <w:rsid w:val="004F50B5"/>
    <w:rsid w:val="004F5291"/>
    <w:rsid w:val="004F53CF"/>
    <w:rsid w:val="004F5484"/>
    <w:rsid w:val="004F54FB"/>
    <w:rsid w:val="004F5CEC"/>
    <w:rsid w:val="004F5EDE"/>
    <w:rsid w:val="004F5F14"/>
    <w:rsid w:val="004F6530"/>
    <w:rsid w:val="004F6B2B"/>
    <w:rsid w:val="004F6BCE"/>
    <w:rsid w:val="004F7086"/>
    <w:rsid w:val="004F75C8"/>
    <w:rsid w:val="004F7810"/>
    <w:rsid w:val="004F7F65"/>
    <w:rsid w:val="0050055A"/>
    <w:rsid w:val="00500961"/>
    <w:rsid w:val="00500B9D"/>
    <w:rsid w:val="00500F4A"/>
    <w:rsid w:val="005011C9"/>
    <w:rsid w:val="005016A7"/>
    <w:rsid w:val="0050193A"/>
    <w:rsid w:val="00502453"/>
    <w:rsid w:val="005028CB"/>
    <w:rsid w:val="00502A8D"/>
    <w:rsid w:val="00502CB0"/>
    <w:rsid w:val="0050306B"/>
    <w:rsid w:val="0050323F"/>
    <w:rsid w:val="00503593"/>
    <w:rsid w:val="00503775"/>
    <w:rsid w:val="00503849"/>
    <w:rsid w:val="00503E22"/>
    <w:rsid w:val="00503EB6"/>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660"/>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387"/>
    <w:rsid w:val="00514885"/>
    <w:rsid w:val="00514AA9"/>
    <w:rsid w:val="00514B8A"/>
    <w:rsid w:val="00514C68"/>
    <w:rsid w:val="005153B4"/>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3"/>
    <w:rsid w:val="0052387E"/>
    <w:rsid w:val="00523E60"/>
    <w:rsid w:val="005240A3"/>
    <w:rsid w:val="005240BC"/>
    <w:rsid w:val="0052485C"/>
    <w:rsid w:val="00524CC4"/>
    <w:rsid w:val="00524D60"/>
    <w:rsid w:val="00524F06"/>
    <w:rsid w:val="005250D1"/>
    <w:rsid w:val="005253B3"/>
    <w:rsid w:val="00525D66"/>
    <w:rsid w:val="00525FC2"/>
    <w:rsid w:val="00526B1C"/>
    <w:rsid w:val="00526C12"/>
    <w:rsid w:val="00526FCF"/>
    <w:rsid w:val="00527079"/>
    <w:rsid w:val="0052718A"/>
    <w:rsid w:val="00527194"/>
    <w:rsid w:val="005271DC"/>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DEF"/>
    <w:rsid w:val="0053726F"/>
    <w:rsid w:val="005375C9"/>
    <w:rsid w:val="00537971"/>
    <w:rsid w:val="00537A09"/>
    <w:rsid w:val="00537C33"/>
    <w:rsid w:val="00537CD2"/>
    <w:rsid w:val="00537F6F"/>
    <w:rsid w:val="00537FC7"/>
    <w:rsid w:val="00540415"/>
    <w:rsid w:val="005404D9"/>
    <w:rsid w:val="005408E2"/>
    <w:rsid w:val="005409E6"/>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2F3"/>
    <w:rsid w:val="005445AE"/>
    <w:rsid w:val="005447CD"/>
    <w:rsid w:val="00544B5A"/>
    <w:rsid w:val="00544F0F"/>
    <w:rsid w:val="005450D6"/>
    <w:rsid w:val="005450FD"/>
    <w:rsid w:val="0054521F"/>
    <w:rsid w:val="00545653"/>
    <w:rsid w:val="005458C5"/>
    <w:rsid w:val="00545AD6"/>
    <w:rsid w:val="00545E9F"/>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076"/>
    <w:rsid w:val="005533FB"/>
    <w:rsid w:val="005535C7"/>
    <w:rsid w:val="00553A29"/>
    <w:rsid w:val="00553D48"/>
    <w:rsid w:val="005541B3"/>
    <w:rsid w:val="0055426A"/>
    <w:rsid w:val="0055427B"/>
    <w:rsid w:val="00554298"/>
    <w:rsid w:val="0055465D"/>
    <w:rsid w:val="005548D9"/>
    <w:rsid w:val="00554945"/>
    <w:rsid w:val="00555237"/>
    <w:rsid w:val="005552F2"/>
    <w:rsid w:val="0055548D"/>
    <w:rsid w:val="00555B33"/>
    <w:rsid w:val="00555D8F"/>
    <w:rsid w:val="00555D94"/>
    <w:rsid w:val="00555FBD"/>
    <w:rsid w:val="005568EB"/>
    <w:rsid w:val="00556B05"/>
    <w:rsid w:val="00556C46"/>
    <w:rsid w:val="00556C82"/>
    <w:rsid w:val="00556D9A"/>
    <w:rsid w:val="00556DB8"/>
    <w:rsid w:val="00557343"/>
    <w:rsid w:val="00557C40"/>
    <w:rsid w:val="00557E47"/>
    <w:rsid w:val="005601E9"/>
    <w:rsid w:val="005603C3"/>
    <w:rsid w:val="005606C2"/>
    <w:rsid w:val="005613E5"/>
    <w:rsid w:val="00561580"/>
    <w:rsid w:val="00561A4C"/>
    <w:rsid w:val="00561DB2"/>
    <w:rsid w:val="005621F0"/>
    <w:rsid w:val="00562721"/>
    <w:rsid w:val="0056294B"/>
    <w:rsid w:val="00562C59"/>
    <w:rsid w:val="00562DB0"/>
    <w:rsid w:val="005632F7"/>
    <w:rsid w:val="005633F7"/>
    <w:rsid w:val="00563630"/>
    <w:rsid w:val="00563AB2"/>
    <w:rsid w:val="00563C53"/>
    <w:rsid w:val="00563DEC"/>
    <w:rsid w:val="00563EE7"/>
    <w:rsid w:val="00564170"/>
    <w:rsid w:val="00564302"/>
    <w:rsid w:val="00564459"/>
    <w:rsid w:val="0056454F"/>
    <w:rsid w:val="00564B63"/>
    <w:rsid w:val="00564C23"/>
    <w:rsid w:val="00564E3D"/>
    <w:rsid w:val="00565128"/>
    <w:rsid w:val="00565703"/>
    <w:rsid w:val="00565922"/>
    <w:rsid w:val="00565E39"/>
    <w:rsid w:val="00565E5C"/>
    <w:rsid w:val="00566319"/>
    <w:rsid w:val="0056636F"/>
    <w:rsid w:val="005668FD"/>
    <w:rsid w:val="00566BE3"/>
    <w:rsid w:val="00566CB5"/>
    <w:rsid w:val="00566CF4"/>
    <w:rsid w:val="00566E85"/>
    <w:rsid w:val="00566F84"/>
    <w:rsid w:val="0056703E"/>
    <w:rsid w:val="005670FB"/>
    <w:rsid w:val="005672D2"/>
    <w:rsid w:val="0056749A"/>
    <w:rsid w:val="00567699"/>
    <w:rsid w:val="005678DB"/>
    <w:rsid w:val="00567E29"/>
    <w:rsid w:val="005714D9"/>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8A7"/>
    <w:rsid w:val="00572984"/>
    <w:rsid w:val="00572B2A"/>
    <w:rsid w:val="00572BCE"/>
    <w:rsid w:val="00572C9F"/>
    <w:rsid w:val="00572FEC"/>
    <w:rsid w:val="005736B8"/>
    <w:rsid w:val="00573935"/>
    <w:rsid w:val="00573D46"/>
    <w:rsid w:val="00573DA1"/>
    <w:rsid w:val="00573DA3"/>
    <w:rsid w:val="00574087"/>
    <w:rsid w:val="00574164"/>
    <w:rsid w:val="00574306"/>
    <w:rsid w:val="005744FE"/>
    <w:rsid w:val="00574679"/>
    <w:rsid w:val="005748C5"/>
    <w:rsid w:val="00574B0F"/>
    <w:rsid w:val="00575248"/>
    <w:rsid w:val="005755D5"/>
    <w:rsid w:val="00575F40"/>
    <w:rsid w:val="00576015"/>
    <w:rsid w:val="00576258"/>
    <w:rsid w:val="00576278"/>
    <w:rsid w:val="0057651B"/>
    <w:rsid w:val="00576844"/>
    <w:rsid w:val="005769FB"/>
    <w:rsid w:val="00576A3C"/>
    <w:rsid w:val="00576AB1"/>
    <w:rsid w:val="00576B84"/>
    <w:rsid w:val="00576C0F"/>
    <w:rsid w:val="00576E4B"/>
    <w:rsid w:val="00577381"/>
    <w:rsid w:val="0057761D"/>
    <w:rsid w:val="00577B87"/>
    <w:rsid w:val="00577F17"/>
    <w:rsid w:val="00580674"/>
    <w:rsid w:val="00580B9C"/>
    <w:rsid w:val="0058123B"/>
    <w:rsid w:val="00581440"/>
    <w:rsid w:val="005816EB"/>
    <w:rsid w:val="005819D6"/>
    <w:rsid w:val="00581C17"/>
    <w:rsid w:val="00581D34"/>
    <w:rsid w:val="00581FA5"/>
    <w:rsid w:val="005821B6"/>
    <w:rsid w:val="00582394"/>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798"/>
    <w:rsid w:val="00585957"/>
    <w:rsid w:val="00585C57"/>
    <w:rsid w:val="0058620C"/>
    <w:rsid w:val="00586B37"/>
    <w:rsid w:val="00586E21"/>
    <w:rsid w:val="00587A73"/>
    <w:rsid w:val="00587AE4"/>
    <w:rsid w:val="00587BED"/>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D8C"/>
    <w:rsid w:val="00594E86"/>
    <w:rsid w:val="005953E2"/>
    <w:rsid w:val="00595AC8"/>
    <w:rsid w:val="00595EA4"/>
    <w:rsid w:val="00596038"/>
    <w:rsid w:val="00596D90"/>
    <w:rsid w:val="00596EF7"/>
    <w:rsid w:val="00596F6B"/>
    <w:rsid w:val="00596FB3"/>
    <w:rsid w:val="00597256"/>
    <w:rsid w:val="00597289"/>
    <w:rsid w:val="005976ED"/>
    <w:rsid w:val="00597A36"/>
    <w:rsid w:val="00597B7E"/>
    <w:rsid w:val="005A044F"/>
    <w:rsid w:val="005A04D5"/>
    <w:rsid w:val="005A05C1"/>
    <w:rsid w:val="005A0971"/>
    <w:rsid w:val="005A0A90"/>
    <w:rsid w:val="005A0C92"/>
    <w:rsid w:val="005A0D49"/>
    <w:rsid w:val="005A1413"/>
    <w:rsid w:val="005A1604"/>
    <w:rsid w:val="005A1AB5"/>
    <w:rsid w:val="005A1B04"/>
    <w:rsid w:val="005A1CFF"/>
    <w:rsid w:val="005A1ECE"/>
    <w:rsid w:val="005A1ECF"/>
    <w:rsid w:val="005A2099"/>
    <w:rsid w:val="005A2830"/>
    <w:rsid w:val="005A28A7"/>
    <w:rsid w:val="005A2B0C"/>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79"/>
    <w:rsid w:val="005B36B5"/>
    <w:rsid w:val="005B3734"/>
    <w:rsid w:val="005B3ADD"/>
    <w:rsid w:val="005B3B61"/>
    <w:rsid w:val="005B3CD6"/>
    <w:rsid w:val="005B3E8C"/>
    <w:rsid w:val="005B3F52"/>
    <w:rsid w:val="005B414D"/>
    <w:rsid w:val="005B456F"/>
    <w:rsid w:val="005B487F"/>
    <w:rsid w:val="005B4A02"/>
    <w:rsid w:val="005B4A5F"/>
    <w:rsid w:val="005B5288"/>
    <w:rsid w:val="005B5354"/>
    <w:rsid w:val="005B55FF"/>
    <w:rsid w:val="005B57A3"/>
    <w:rsid w:val="005B5879"/>
    <w:rsid w:val="005B5BAC"/>
    <w:rsid w:val="005B695E"/>
    <w:rsid w:val="005B69BE"/>
    <w:rsid w:val="005B6BFF"/>
    <w:rsid w:val="005B6CB2"/>
    <w:rsid w:val="005B6CF7"/>
    <w:rsid w:val="005B734F"/>
    <w:rsid w:val="005B75F5"/>
    <w:rsid w:val="005B775C"/>
    <w:rsid w:val="005B7857"/>
    <w:rsid w:val="005B7955"/>
    <w:rsid w:val="005B7BAA"/>
    <w:rsid w:val="005B7BEA"/>
    <w:rsid w:val="005B7E30"/>
    <w:rsid w:val="005C042F"/>
    <w:rsid w:val="005C0E50"/>
    <w:rsid w:val="005C1120"/>
    <w:rsid w:val="005C13AA"/>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AE8"/>
    <w:rsid w:val="005C7DBA"/>
    <w:rsid w:val="005C7DEB"/>
    <w:rsid w:val="005D02BD"/>
    <w:rsid w:val="005D0411"/>
    <w:rsid w:val="005D13D3"/>
    <w:rsid w:val="005D1597"/>
    <w:rsid w:val="005D1638"/>
    <w:rsid w:val="005D17A3"/>
    <w:rsid w:val="005D1D42"/>
    <w:rsid w:val="005D1EE5"/>
    <w:rsid w:val="005D2283"/>
    <w:rsid w:val="005D267F"/>
    <w:rsid w:val="005D270E"/>
    <w:rsid w:val="005D271D"/>
    <w:rsid w:val="005D2AD6"/>
    <w:rsid w:val="005D2FE5"/>
    <w:rsid w:val="005D318D"/>
    <w:rsid w:val="005D352F"/>
    <w:rsid w:val="005D356B"/>
    <w:rsid w:val="005D3AF3"/>
    <w:rsid w:val="005D4D5A"/>
    <w:rsid w:val="005D4F69"/>
    <w:rsid w:val="005D50B3"/>
    <w:rsid w:val="005D5892"/>
    <w:rsid w:val="005D5C74"/>
    <w:rsid w:val="005D5F1F"/>
    <w:rsid w:val="005D5FF5"/>
    <w:rsid w:val="005D6A0A"/>
    <w:rsid w:val="005D6A37"/>
    <w:rsid w:val="005D6B61"/>
    <w:rsid w:val="005D79AA"/>
    <w:rsid w:val="005E09B0"/>
    <w:rsid w:val="005E0B50"/>
    <w:rsid w:val="005E0B78"/>
    <w:rsid w:val="005E0F80"/>
    <w:rsid w:val="005E111A"/>
    <w:rsid w:val="005E15F9"/>
    <w:rsid w:val="005E16FF"/>
    <w:rsid w:val="005E1D1F"/>
    <w:rsid w:val="005E1E9A"/>
    <w:rsid w:val="005E1F31"/>
    <w:rsid w:val="005E2027"/>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62D"/>
    <w:rsid w:val="005E4C23"/>
    <w:rsid w:val="005E4E3F"/>
    <w:rsid w:val="005E4FD3"/>
    <w:rsid w:val="005E5ACE"/>
    <w:rsid w:val="005E5B5D"/>
    <w:rsid w:val="005E5C36"/>
    <w:rsid w:val="005E5CB1"/>
    <w:rsid w:val="005E5EBB"/>
    <w:rsid w:val="005E5EEB"/>
    <w:rsid w:val="005E67F6"/>
    <w:rsid w:val="005E6947"/>
    <w:rsid w:val="005E6B4F"/>
    <w:rsid w:val="005E6BC1"/>
    <w:rsid w:val="005E6FB9"/>
    <w:rsid w:val="005E73FB"/>
    <w:rsid w:val="005E749E"/>
    <w:rsid w:val="005E7A52"/>
    <w:rsid w:val="005E7B4E"/>
    <w:rsid w:val="005F041D"/>
    <w:rsid w:val="005F07DA"/>
    <w:rsid w:val="005F0890"/>
    <w:rsid w:val="005F1249"/>
    <w:rsid w:val="005F13DA"/>
    <w:rsid w:val="005F1A0E"/>
    <w:rsid w:val="005F1E27"/>
    <w:rsid w:val="005F2063"/>
    <w:rsid w:val="005F275F"/>
    <w:rsid w:val="005F293D"/>
    <w:rsid w:val="005F2942"/>
    <w:rsid w:val="005F2E08"/>
    <w:rsid w:val="005F3806"/>
    <w:rsid w:val="005F3BB8"/>
    <w:rsid w:val="005F3D64"/>
    <w:rsid w:val="005F3D68"/>
    <w:rsid w:val="005F4071"/>
    <w:rsid w:val="005F4494"/>
    <w:rsid w:val="005F451D"/>
    <w:rsid w:val="005F46D9"/>
    <w:rsid w:val="005F4864"/>
    <w:rsid w:val="005F4C39"/>
    <w:rsid w:val="005F4D25"/>
    <w:rsid w:val="005F4DA8"/>
    <w:rsid w:val="005F4F35"/>
    <w:rsid w:val="005F5032"/>
    <w:rsid w:val="005F50F6"/>
    <w:rsid w:val="005F5A9C"/>
    <w:rsid w:val="005F61D8"/>
    <w:rsid w:val="005F63CE"/>
    <w:rsid w:val="005F64A2"/>
    <w:rsid w:val="005F6519"/>
    <w:rsid w:val="005F6793"/>
    <w:rsid w:val="005F687D"/>
    <w:rsid w:val="005F6A6E"/>
    <w:rsid w:val="005F6C64"/>
    <w:rsid w:val="005F790E"/>
    <w:rsid w:val="005F7BDA"/>
    <w:rsid w:val="005F7D32"/>
    <w:rsid w:val="006001DB"/>
    <w:rsid w:val="006001E2"/>
    <w:rsid w:val="00600229"/>
    <w:rsid w:val="00600A19"/>
    <w:rsid w:val="00600BA0"/>
    <w:rsid w:val="00600F2B"/>
    <w:rsid w:val="0060144A"/>
    <w:rsid w:val="00601605"/>
    <w:rsid w:val="00601998"/>
    <w:rsid w:val="00601B56"/>
    <w:rsid w:val="00601D29"/>
    <w:rsid w:val="00601F4C"/>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5E7"/>
    <w:rsid w:val="00605760"/>
    <w:rsid w:val="006059C9"/>
    <w:rsid w:val="00605DEE"/>
    <w:rsid w:val="00605F52"/>
    <w:rsid w:val="00606002"/>
    <w:rsid w:val="0060625C"/>
    <w:rsid w:val="00606635"/>
    <w:rsid w:val="006067F8"/>
    <w:rsid w:val="006068FE"/>
    <w:rsid w:val="00606B1A"/>
    <w:rsid w:val="00606DC5"/>
    <w:rsid w:val="00607067"/>
    <w:rsid w:val="006073F6"/>
    <w:rsid w:val="00607401"/>
    <w:rsid w:val="00607B57"/>
    <w:rsid w:val="00607B66"/>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463"/>
    <w:rsid w:val="0062055B"/>
    <w:rsid w:val="0062071D"/>
    <w:rsid w:val="00620FAC"/>
    <w:rsid w:val="006214C6"/>
    <w:rsid w:val="0062189F"/>
    <w:rsid w:val="00621B6F"/>
    <w:rsid w:val="00621C6F"/>
    <w:rsid w:val="00622244"/>
    <w:rsid w:val="006223A6"/>
    <w:rsid w:val="00622823"/>
    <w:rsid w:val="0062302D"/>
    <w:rsid w:val="006230FA"/>
    <w:rsid w:val="0062388D"/>
    <w:rsid w:val="00623983"/>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27C05"/>
    <w:rsid w:val="00630591"/>
    <w:rsid w:val="00630AD0"/>
    <w:rsid w:val="00630D2B"/>
    <w:rsid w:val="00630EE9"/>
    <w:rsid w:val="006315B1"/>
    <w:rsid w:val="00631657"/>
    <w:rsid w:val="006316D6"/>
    <w:rsid w:val="006318D6"/>
    <w:rsid w:val="00632108"/>
    <w:rsid w:val="00632225"/>
    <w:rsid w:val="00632628"/>
    <w:rsid w:val="00632940"/>
    <w:rsid w:val="0063297B"/>
    <w:rsid w:val="00632E2E"/>
    <w:rsid w:val="00632EA6"/>
    <w:rsid w:val="0063329E"/>
    <w:rsid w:val="00633AC7"/>
    <w:rsid w:val="00633B3A"/>
    <w:rsid w:val="00633CEF"/>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486"/>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2A4"/>
    <w:rsid w:val="006444C3"/>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2A9"/>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6ED5"/>
    <w:rsid w:val="00657591"/>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E5E"/>
    <w:rsid w:val="00671F10"/>
    <w:rsid w:val="00671F24"/>
    <w:rsid w:val="006720A0"/>
    <w:rsid w:val="0067259C"/>
    <w:rsid w:val="0067262E"/>
    <w:rsid w:val="00672D4D"/>
    <w:rsid w:val="00672D73"/>
    <w:rsid w:val="006733AE"/>
    <w:rsid w:val="0067342E"/>
    <w:rsid w:val="00673554"/>
    <w:rsid w:val="00673A27"/>
    <w:rsid w:val="00673CF5"/>
    <w:rsid w:val="006740A5"/>
    <w:rsid w:val="00674F3B"/>
    <w:rsid w:val="00675064"/>
    <w:rsid w:val="00675087"/>
    <w:rsid w:val="0067525E"/>
    <w:rsid w:val="006753C3"/>
    <w:rsid w:val="006754F5"/>
    <w:rsid w:val="00675568"/>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26C"/>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838"/>
    <w:rsid w:val="00690C7F"/>
    <w:rsid w:val="00690E27"/>
    <w:rsid w:val="00690F58"/>
    <w:rsid w:val="00691894"/>
    <w:rsid w:val="00691A15"/>
    <w:rsid w:val="006920B1"/>
    <w:rsid w:val="006922B1"/>
    <w:rsid w:val="0069267F"/>
    <w:rsid w:val="006929FB"/>
    <w:rsid w:val="00692D6C"/>
    <w:rsid w:val="00692D81"/>
    <w:rsid w:val="00692DE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0D3"/>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683"/>
    <w:rsid w:val="006B3F31"/>
    <w:rsid w:val="006B4128"/>
    <w:rsid w:val="006B414A"/>
    <w:rsid w:val="006B4A94"/>
    <w:rsid w:val="006B4B28"/>
    <w:rsid w:val="006B549B"/>
    <w:rsid w:val="006B555E"/>
    <w:rsid w:val="006B5AAD"/>
    <w:rsid w:val="006B5B12"/>
    <w:rsid w:val="006B5FCF"/>
    <w:rsid w:val="006B6438"/>
    <w:rsid w:val="006B6634"/>
    <w:rsid w:val="006B6911"/>
    <w:rsid w:val="006B6CFE"/>
    <w:rsid w:val="006B6D45"/>
    <w:rsid w:val="006B7498"/>
    <w:rsid w:val="006B75A9"/>
    <w:rsid w:val="006B75CD"/>
    <w:rsid w:val="006B7AAD"/>
    <w:rsid w:val="006B7B8E"/>
    <w:rsid w:val="006B7B9A"/>
    <w:rsid w:val="006C02A7"/>
    <w:rsid w:val="006C02D3"/>
    <w:rsid w:val="006C062F"/>
    <w:rsid w:val="006C063F"/>
    <w:rsid w:val="006C0643"/>
    <w:rsid w:val="006C064B"/>
    <w:rsid w:val="006C0A14"/>
    <w:rsid w:val="006C114D"/>
    <w:rsid w:val="006C149D"/>
    <w:rsid w:val="006C15B5"/>
    <w:rsid w:val="006C1A33"/>
    <w:rsid w:val="006C1E64"/>
    <w:rsid w:val="006C2059"/>
    <w:rsid w:val="006C215D"/>
    <w:rsid w:val="006C2420"/>
    <w:rsid w:val="006C26D8"/>
    <w:rsid w:val="006C317E"/>
    <w:rsid w:val="006C372D"/>
    <w:rsid w:val="006C3C9D"/>
    <w:rsid w:val="006C421A"/>
    <w:rsid w:val="006C42A7"/>
    <w:rsid w:val="006C43C1"/>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B55"/>
    <w:rsid w:val="006D3C6D"/>
    <w:rsid w:val="006D3FCB"/>
    <w:rsid w:val="006D434B"/>
    <w:rsid w:val="006D461B"/>
    <w:rsid w:val="006D4CA5"/>
    <w:rsid w:val="006D5547"/>
    <w:rsid w:val="006D5689"/>
    <w:rsid w:val="006D5D32"/>
    <w:rsid w:val="006D5E62"/>
    <w:rsid w:val="006D605B"/>
    <w:rsid w:val="006D61C5"/>
    <w:rsid w:val="006D62C5"/>
    <w:rsid w:val="006D66BB"/>
    <w:rsid w:val="006D6863"/>
    <w:rsid w:val="006D70A5"/>
    <w:rsid w:val="006D759C"/>
    <w:rsid w:val="006D7655"/>
    <w:rsid w:val="006D7969"/>
    <w:rsid w:val="006D7C0B"/>
    <w:rsid w:val="006D7E14"/>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3F8"/>
    <w:rsid w:val="006E466F"/>
    <w:rsid w:val="006E489E"/>
    <w:rsid w:val="006E4B7F"/>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AD5"/>
    <w:rsid w:val="00700B12"/>
    <w:rsid w:val="00700CBF"/>
    <w:rsid w:val="007010E8"/>
    <w:rsid w:val="0070120C"/>
    <w:rsid w:val="00701BA9"/>
    <w:rsid w:val="00701EBC"/>
    <w:rsid w:val="00702877"/>
    <w:rsid w:val="00703368"/>
    <w:rsid w:val="007033A3"/>
    <w:rsid w:val="00703932"/>
    <w:rsid w:val="00704A70"/>
    <w:rsid w:val="00704C53"/>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5BF"/>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D34"/>
    <w:rsid w:val="00716E35"/>
    <w:rsid w:val="007170A9"/>
    <w:rsid w:val="007172A3"/>
    <w:rsid w:val="007173BF"/>
    <w:rsid w:val="0071775A"/>
    <w:rsid w:val="00717E58"/>
    <w:rsid w:val="00717E63"/>
    <w:rsid w:val="0072116C"/>
    <w:rsid w:val="007211CA"/>
    <w:rsid w:val="007211F4"/>
    <w:rsid w:val="0072124C"/>
    <w:rsid w:val="007216D1"/>
    <w:rsid w:val="00721BE3"/>
    <w:rsid w:val="00721BE5"/>
    <w:rsid w:val="00721CFC"/>
    <w:rsid w:val="00721D77"/>
    <w:rsid w:val="00722218"/>
    <w:rsid w:val="007224D6"/>
    <w:rsid w:val="00722561"/>
    <w:rsid w:val="00722948"/>
    <w:rsid w:val="00722F8A"/>
    <w:rsid w:val="007230B5"/>
    <w:rsid w:val="0072318F"/>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914"/>
    <w:rsid w:val="007309AB"/>
    <w:rsid w:val="00730AC0"/>
    <w:rsid w:val="00730DC1"/>
    <w:rsid w:val="0073110E"/>
    <w:rsid w:val="007316EB"/>
    <w:rsid w:val="00731947"/>
    <w:rsid w:val="00731B34"/>
    <w:rsid w:val="00731D5B"/>
    <w:rsid w:val="00731E7C"/>
    <w:rsid w:val="0073209D"/>
    <w:rsid w:val="00732545"/>
    <w:rsid w:val="00732EA2"/>
    <w:rsid w:val="00733069"/>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37E3C"/>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30"/>
    <w:rsid w:val="007473CF"/>
    <w:rsid w:val="007506DB"/>
    <w:rsid w:val="00750AC5"/>
    <w:rsid w:val="00750E7B"/>
    <w:rsid w:val="007513F2"/>
    <w:rsid w:val="00751A22"/>
    <w:rsid w:val="00751ACF"/>
    <w:rsid w:val="0075239A"/>
    <w:rsid w:val="007528FE"/>
    <w:rsid w:val="007529C9"/>
    <w:rsid w:val="00752A22"/>
    <w:rsid w:val="00753312"/>
    <w:rsid w:val="00753562"/>
    <w:rsid w:val="00753B08"/>
    <w:rsid w:val="00754657"/>
    <w:rsid w:val="00754AA2"/>
    <w:rsid w:val="00754C3B"/>
    <w:rsid w:val="00754DCC"/>
    <w:rsid w:val="00755136"/>
    <w:rsid w:val="00755B12"/>
    <w:rsid w:val="00755C16"/>
    <w:rsid w:val="00755EB6"/>
    <w:rsid w:val="007563E6"/>
    <w:rsid w:val="00756638"/>
    <w:rsid w:val="00756B13"/>
    <w:rsid w:val="00756F1D"/>
    <w:rsid w:val="007571E4"/>
    <w:rsid w:val="0075724A"/>
    <w:rsid w:val="007572A5"/>
    <w:rsid w:val="007575F3"/>
    <w:rsid w:val="007576FD"/>
    <w:rsid w:val="007577A7"/>
    <w:rsid w:val="00757B0D"/>
    <w:rsid w:val="00757C16"/>
    <w:rsid w:val="00757E59"/>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DC5"/>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A8D"/>
    <w:rsid w:val="00770CDF"/>
    <w:rsid w:val="00770FD4"/>
    <w:rsid w:val="00771003"/>
    <w:rsid w:val="007712E7"/>
    <w:rsid w:val="00771861"/>
    <w:rsid w:val="00771CBB"/>
    <w:rsid w:val="00771FEB"/>
    <w:rsid w:val="00771FFD"/>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6A58"/>
    <w:rsid w:val="0077708A"/>
    <w:rsid w:val="007774CF"/>
    <w:rsid w:val="007776B9"/>
    <w:rsid w:val="00777A0F"/>
    <w:rsid w:val="007803C4"/>
    <w:rsid w:val="00780445"/>
    <w:rsid w:val="007804E7"/>
    <w:rsid w:val="007804F3"/>
    <w:rsid w:val="0078064D"/>
    <w:rsid w:val="00780B79"/>
    <w:rsid w:val="00781116"/>
    <w:rsid w:val="00781631"/>
    <w:rsid w:val="007816E7"/>
    <w:rsid w:val="00781988"/>
    <w:rsid w:val="00781ADE"/>
    <w:rsid w:val="0078200F"/>
    <w:rsid w:val="0078225A"/>
    <w:rsid w:val="0078255E"/>
    <w:rsid w:val="007827DA"/>
    <w:rsid w:val="00782D16"/>
    <w:rsid w:val="00782D8D"/>
    <w:rsid w:val="00783192"/>
    <w:rsid w:val="007831E2"/>
    <w:rsid w:val="00783631"/>
    <w:rsid w:val="00783A46"/>
    <w:rsid w:val="00783FC3"/>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470"/>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0AE"/>
    <w:rsid w:val="007A29D2"/>
    <w:rsid w:val="007A2A53"/>
    <w:rsid w:val="007A3259"/>
    <w:rsid w:val="007A32FF"/>
    <w:rsid w:val="007A337D"/>
    <w:rsid w:val="007A33BE"/>
    <w:rsid w:val="007A3CDD"/>
    <w:rsid w:val="007A411E"/>
    <w:rsid w:val="007A4836"/>
    <w:rsid w:val="007A49EC"/>
    <w:rsid w:val="007A4C25"/>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31"/>
    <w:rsid w:val="007B3BA0"/>
    <w:rsid w:val="007B3BDB"/>
    <w:rsid w:val="007B3ECE"/>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4"/>
    <w:rsid w:val="007C0619"/>
    <w:rsid w:val="007C086D"/>
    <w:rsid w:val="007C0976"/>
    <w:rsid w:val="007C0C5A"/>
    <w:rsid w:val="007C109D"/>
    <w:rsid w:val="007C115B"/>
    <w:rsid w:val="007C1209"/>
    <w:rsid w:val="007C1299"/>
    <w:rsid w:val="007C1905"/>
    <w:rsid w:val="007C1974"/>
    <w:rsid w:val="007C1BB5"/>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B58"/>
    <w:rsid w:val="007C4DDB"/>
    <w:rsid w:val="007C51EF"/>
    <w:rsid w:val="007C532C"/>
    <w:rsid w:val="007C53D6"/>
    <w:rsid w:val="007C5419"/>
    <w:rsid w:val="007C57C7"/>
    <w:rsid w:val="007C5B79"/>
    <w:rsid w:val="007C5EB6"/>
    <w:rsid w:val="007C5FAF"/>
    <w:rsid w:val="007C615E"/>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801"/>
    <w:rsid w:val="007D6BA7"/>
    <w:rsid w:val="007D6D51"/>
    <w:rsid w:val="007D7032"/>
    <w:rsid w:val="007D7200"/>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5CB"/>
    <w:rsid w:val="007E27C2"/>
    <w:rsid w:val="007E27CC"/>
    <w:rsid w:val="007E29D6"/>
    <w:rsid w:val="007E2B23"/>
    <w:rsid w:val="007E2CE1"/>
    <w:rsid w:val="007E2D69"/>
    <w:rsid w:val="007E2F31"/>
    <w:rsid w:val="007E3A27"/>
    <w:rsid w:val="007E3A62"/>
    <w:rsid w:val="007E3C06"/>
    <w:rsid w:val="007E3DBB"/>
    <w:rsid w:val="007E3F02"/>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8DD"/>
    <w:rsid w:val="007E7C52"/>
    <w:rsid w:val="007F0A20"/>
    <w:rsid w:val="007F0A99"/>
    <w:rsid w:val="007F105C"/>
    <w:rsid w:val="007F1150"/>
    <w:rsid w:val="007F15C8"/>
    <w:rsid w:val="007F1672"/>
    <w:rsid w:val="007F1909"/>
    <w:rsid w:val="007F1A7F"/>
    <w:rsid w:val="007F1CBA"/>
    <w:rsid w:val="007F1E83"/>
    <w:rsid w:val="007F246D"/>
    <w:rsid w:val="007F25F4"/>
    <w:rsid w:val="007F2A38"/>
    <w:rsid w:val="007F2CA8"/>
    <w:rsid w:val="007F33F1"/>
    <w:rsid w:val="007F34FC"/>
    <w:rsid w:val="007F3535"/>
    <w:rsid w:val="007F3B2F"/>
    <w:rsid w:val="007F3B3A"/>
    <w:rsid w:val="007F3D81"/>
    <w:rsid w:val="007F3F73"/>
    <w:rsid w:val="007F3F96"/>
    <w:rsid w:val="007F4C4F"/>
    <w:rsid w:val="007F4E92"/>
    <w:rsid w:val="007F5406"/>
    <w:rsid w:val="007F555E"/>
    <w:rsid w:val="007F598D"/>
    <w:rsid w:val="007F5B5C"/>
    <w:rsid w:val="007F5DC6"/>
    <w:rsid w:val="007F6763"/>
    <w:rsid w:val="007F695B"/>
    <w:rsid w:val="007F747F"/>
    <w:rsid w:val="007F7AA7"/>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A2E"/>
    <w:rsid w:val="00802B64"/>
    <w:rsid w:val="00802D90"/>
    <w:rsid w:val="008031DD"/>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BED"/>
    <w:rsid w:val="00811CCD"/>
    <w:rsid w:val="00811CEC"/>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413"/>
    <w:rsid w:val="00815584"/>
    <w:rsid w:val="008158FD"/>
    <w:rsid w:val="00816082"/>
    <w:rsid w:val="0081618D"/>
    <w:rsid w:val="00816310"/>
    <w:rsid w:val="008163F4"/>
    <w:rsid w:val="0081657B"/>
    <w:rsid w:val="00816848"/>
    <w:rsid w:val="008168B3"/>
    <w:rsid w:val="00816A16"/>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1891"/>
    <w:rsid w:val="0082225B"/>
    <w:rsid w:val="008227E2"/>
    <w:rsid w:val="00822EE9"/>
    <w:rsid w:val="00822FCB"/>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026"/>
    <w:rsid w:val="008303D4"/>
    <w:rsid w:val="008305A8"/>
    <w:rsid w:val="008305C6"/>
    <w:rsid w:val="00830A77"/>
    <w:rsid w:val="00830CEB"/>
    <w:rsid w:val="0083115F"/>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AFA"/>
    <w:rsid w:val="00837B78"/>
    <w:rsid w:val="00837E55"/>
    <w:rsid w:val="00840208"/>
    <w:rsid w:val="00840696"/>
    <w:rsid w:val="0084089A"/>
    <w:rsid w:val="00840AAA"/>
    <w:rsid w:val="00840D2E"/>
    <w:rsid w:val="00840E65"/>
    <w:rsid w:val="00841011"/>
    <w:rsid w:val="00841462"/>
    <w:rsid w:val="00841621"/>
    <w:rsid w:val="00841737"/>
    <w:rsid w:val="008417B8"/>
    <w:rsid w:val="00841AFD"/>
    <w:rsid w:val="00841B9D"/>
    <w:rsid w:val="008426B6"/>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A2E"/>
    <w:rsid w:val="00851D0E"/>
    <w:rsid w:val="00851DB5"/>
    <w:rsid w:val="00851EA1"/>
    <w:rsid w:val="00852395"/>
    <w:rsid w:val="008525B3"/>
    <w:rsid w:val="0085275D"/>
    <w:rsid w:val="008528AC"/>
    <w:rsid w:val="0085295F"/>
    <w:rsid w:val="00852A96"/>
    <w:rsid w:val="00852D51"/>
    <w:rsid w:val="00852DD0"/>
    <w:rsid w:val="00852F12"/>
    <w:rsid w:val="00853049"/>
    <w:rsid w:val="00853173"/>
    <w:rsid w:val="00853320"/>
    <w:rsid w:val="008533E6"/>
    <w:rsid w:val="00853536"/>
    <w:rsid w:val="00853620"/>
    <w:rsid w:val="008536B3"/>
    <w:rsid w:val="0085393F"/>
    <w:rsid w:val="00853DE4"/>
    <w:rsid w:val="00853ED9"/>
    <w:rsid w:val="008540C9"/>
    <w:rsid w:val="0085428C"/>
    <w:rsid w:val="0085429C"/>
    <w:rsid w:val="0085460A"/>
    <w:rsid w:val="00854873"/>
    <w:rsid w:val="00854D92"/>
    <w:rsid w:val="00854DCA"/>
    <w:rsid w:val="00854F1D"/>
    <w:rsid w:val="00854F5B"/>
    <w:rsid w:val="008550E1"/>
    <w:rsid w:val="0085538F"/>
    <w:rsid w:val="00855498"/>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A84"/>
    <w:rsid w:val="00860B0F"/>
    <w:rsid w:val="00860C24"/>
    <w:rsid w:val="00860ED6"/>
    <w:rsid w:val="00861050"/>
    <w:rsid w:val="00861273"/>
    <w:rsid w:val="0086236F"/>
    <w:rsid w:val="00862426"/>
    <w:rsid w:val="00862B9A"/>
    <w:rsid w:val="00862D31"/>
    <w:rsid w:val="00862DA8"/>
    <w:rsid w:val="00862E40"/>
    <w:rsid w:val="00862F75"/>
    <w:rsid w:val="008632D0"/>
    <w:rsid w:val="00863752"/>
    <w:rsid w:val="008638DE"/>
    <w:rsid w:val="00863949"/>
    <w:rsid w:val="00864043"/>
    <w:rsid w:val="008645D6"/>
    <w:rsid w:val="00864662"/>
    <w:rsid w:val="00864CBD"/>
    <w:rsid w:val="008657AB"/>
    <w:rsid w:val="00865C05"/>
    <w:rsid w:val="00865CE0"/>
    <w:rsid w:val="00865DA2"/>
    <w:rsid w:val="0086665A"/>
    <w:rsid w:val="00866841"/>
    <w:rsid w:val="0086693C"/>
    <w:rsid w:val="00866AE0"/>
    <w:rsid w:val="00866D5F"/>
    <w:rsid w:val="00866E26"/>
    <w:rsid w:val="0086780A"/>
    <w:rsid w:val="00867941"/>
    <w:rsid w:val="00867A03"/>
    <w:rsid w:val="00867E56"/>
    <w:rsid w:val="00867F29"/>
    <w:rsid w:val="00867F8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16"/>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96C"/>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50B"/>
    <w:rsid w:val="008816C1"/>
    <w:rsid w:val="00881793"/>
    <w:rsid w:val="008822D4"/>
    <w:rsid w:val="0088249A"/>
    <w:rsid w:val="008828EC"/>
    <w:rsid w:val="00882C58"/>
    <w:rsid w:val="008832F4"/>
    <w:rsid w:val="008833DA"/>
    <w:rsid w:val="00883447"/>
    <w:rsid w:val="00883643"/>
    <w:rsid w:val="008839B8"/>
    <w:rsid w:val="00883A43"/>
    <w:rsid w:val="0088479B"/>
    <w:rsid w:val="00884A6F"/>
    <w:rsid w:val="00884A90"/>
    <w:rsid w:val="00884C5A"/>
    <w:rsid w:val="00884E97"/>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46C"/>
    <w:rsid w:val="008A05B6"/>
    <w:rsid w:val="008A06A7"/>
    <w:rsid w:val="008A1056"/>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BD1"/>
    <w:rsid w:val="008A4E03"/>
    <w:rsid w:val="008A562C"/>
    <w:rsid w:val="008A571C"/>
    <w:rsid w:val="008A6684"/>
    <w:rsid w:val="008A66BE"/>
    <w:rsid w:val="008A6717"/>
    <w:rsid w:val="008A6B8C"/>
    <w:rsid w:val="008A7059"/>
    <w:rsid w:val="008A71CE"/>
    <w:rsid w:val="008A71EB"/>
    <w:rsid w:val="008B02BE"/>
    <w:rsid w:val="008B0F5E"/>
    <w:rsid w:val="008B10E5"/>
    <w:rsid w:val="008B1241"/>
    <w:rsid w:val="008B1359"/>
    <w:rsid w:val="008B1758"/>
    <w:rsid w:val="008B1FCB"/>
    <w:rsid w:val="008B2341"/>
    <w:rsid w:val="008B23B5"/>
    <w:rsid w:val="008B2BCC"/>
    <w:rsid w:val="008B2EC8"/>
    <w:rsid w:val="008B2F2D"/>
    <w:rsid w:val="008B304A"/>
    <w:rsid w:val="008B3765"/>
    <w:rsid w:val="008B386A"/>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4076"/>
    <w:rsid w:val="008C43D0"/>
    <w:rsid w:val="008C466C"/>
    <w:rsid w:val="008C4928"/>
    <w:rsid w:val="008C4A3D"/>
    <w:rsid w:val="008C4D55"/>
    <w:rsid w:val="008C4F6B"/>
    <w:rsid w:val="008C4FAE"/>
    <w:rsid w:val="008C508A"/>
    <w:rsid w:val="008C581E"/>
    <w:rsid w:val="008C5834"/>
    <w:rsid w:val="008C648F"/>
    <w:rsid w:val="008C69F0"/>
    <w:rsid w:val="008C6BBC"/>
    <w:rsid w:val="008C6D9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3BA0"/>
    <w:rsid w:val="008D4AAF"/>
    <w:rsid w:val="008D4AD9"/>
    <w:rsid w:val="008D4B36"/>
    <w:rsid w:val="008D4D56"/>
    <w:rsid w:val="008D4F89"/>
    <w:rsid w:val="008D5204"/>
    <w:rsid w:val="008D5259"/>
    <w:rsid w:val="008D5845"/>
    <w:rsid w:val="008D58EC"/>
    <w:rsid w:val="008D5A31"/>
    <w:rsid w:val="008D5DBF"/>
    <w:rsid w:val="008D6C16"/>
    <w:rsid w:val="008D6CFE"/>
    <w:rsid w:val="008D727C"/>
    <w:rsid w:val="008D7298"/>
    <w:rsid w:val="008D756D"/>
    <w:rsid w:val="008D7609"/>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1CB"/>
    <w:rsid w:val="008E12C0"/>
    <w:rsid w:val="008E1552"/>
    <w:rsid w:val="008E17F4"/>
    <w:rsid w:val="008E187F"/>
    <w:rsid w:val="008E19A6"/>
    <w:rsid w:val="008E1BCF"/>
    <w:rsid w:val="008E2027"/>
    <w:rsid w:val="008E25DF"/>
    <w:rsid w:val="008E263A"/>
    <w:rsid w:val="008E26C8"/>
    <w:rsid w:val="008E2E40"/>
    <w:rsid w:val="008E2EC8"/>
    <w:rsid w:val="008E3023"/>
    <w:rsid w:val="008E3576"/>
    <w:rsid w:val="008E35DC"/>
    <w:rsid w:val="008E396B"/>
    <w:rsid w:val="008E3A6B"/>
    <w:rsid w:val="008E3AB4"/>
    <w:rsid w:val="008E3FC0"/>
    <w:rsid w:val="008E4060"/>
    <w:rsid w:val="008E4266"/>
    <w:rsid w:val="008E4321"/>
    <w:rsid w:val="008E46B0"/>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4D6"/>
    <w:rsid w:val="008F1AE0"/>
    <w:rsid w:val="008F1E25"/>
    <w:rsid w:val="008F25D7"/>
    <w:rsid w:val="008F26C8"/>
    <w:rsid w:val="008F2961"/>
    <w:rsid w:val="008F2C7C"/>
    <w:rsid w:val="008F2D07"/>
    <w:rsid w:val="008F2DB0"/>
    <w:rsid w:val="008F3009"/>
    <w:rsid w:val="008F3184"/>
    <w:rsid w:val="008F34F1"/>
    <w:rsid w:val="008F3963"/>
    <w:rsid w:val="008F415D"/>
    <w:rsid w:val="008F4505"/>
    <w:rsid w:val="008F4A2D"/>
    <w:rsid w:val="008F5418"/>
    <w:rsid w:val="008F54D0"/>
    <w:rsid w:val="008F5D60"/>
    <w:rsid w:val="008F64FF"/>
    <w:rsid w:val="008F6592"/>
    <w:rsid w:val="008F6957"/>
    <w:rsid w:val="008F69DD"/>
    <w:rsid w:val="008F6F70"/>
    <w:rsid w:val="008F722F"/>
    <w:rsid w:val="008F74EE"/>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4A3D"/>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99E"/>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557"/>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3173"/>
    <w:rsid w:val="009334A5"/>
    <w:rsid w:val="009338D1"/>
    <w:rsid w:val="00933CF6"/>
    <w:rsid w:val="00933F34"/>
    <w:rsid w:val="009341A5"/>
    <w:rsid w:val="009341B2"/>
    <w:rsid w:val="00934277"/>
    <w:rsid w:val="00934345"/>
    <w:rsid w:val="0093459C"/>
    <w:rsid w:val="009349DD"/>
    <w:rsid w:val="00934AA0"/>
    <w:rsid w:val="00934EBE"/>
    <w:rsid w:val="0093525C"/>
    <w:rsid w:val="00935689"/>
    <w:rsid w:val="0093576E"/>
    <w:rsid w:val="00935CAC"/>
    <w:rsid w:val="00935CC9"/>
    <w:rsid w:val="009360C4"/>
    <w:rsid w:val="009361CA"/>
    <w:rsid w:val="00936236"/>
    <w:rsid w:val="00936400"/>
    <w:rsid w:val="0093682F"/>
    <w:rsid w:val="00936969"/>
    <w:rsid w:val="00936D01"/>
    <w:rsid w:val="00936FA1"/>
    <w:rsid w:val="0093734F"/>
    <w:rsid w:val="00937716"/>
    <w:rsid w:val="00937749"/>
    <w:rsid w:val="00937AFF"/>
    <w:rsid w:val="00940299"/>
    <w:rsid w:val="009403BD"/>
    <w:rsid w:val="009407A8"/>
    <w:rsid w:val="00940CA3"/>
    <w:rsid w:val="00940D71"/>
    <w:rsid w:val="00940D99"/>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33F"/>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4DB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AFA"/>
    <w:rsid w:val="00954F88"/>
    <w:rsid w:val="009551A8"/>
    <w:rsid w:val="00955672"/>
    <w:rsid w:val="00955DBD"/>
    <w:rsid w:val="009560A8"/>
    <w:rsid w:val="009560DC"/>
    <w:rsid w:val="00956666"/>
    <w:rsid w:val="00956689"/>
    <w:rsid w:val="00956D94"/>
    <w:rsid w:val="00956DA4"/>
    <w:rsid w:val="00957263"/>
    <w:rsid w:val="00957574"/>
    <w:rsid w:val="00960991"/>
    <w:rsid w:val="00960AC5"/>
    <w:rsid w:val="00960B06"/>
    <w:rsid w:val="00960D7B"/>
    <w:rsid w:val="00960DCC"/>
    <w:rsid w:val="009613D2"/>
    <w:rsid w:val="009616D9"/>
    <w:rsid w:val="009617BF"/>
    <w:rsid w:val="00961AEA"/>
    <w:rsid w:val="00961C21"/>
    <w:rsid w:val="00961E4F"/>
    <w:rsid w:val="00962568"/>
    <w:rsid w:val="00962A7E"/>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B20"/>
    <w:rsid w:val="00965D5A"/>
    <w:rsid w:val="00965FED"/>
    <w:rsid w:val="00965FFC"/>
    <w:rsid w:val="0096607E"/>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7D4"/>
    <w:rsid w:val="00971B98"/>
    <w:rsid w:val="00971D1B"/>
    <w:rsid w:val="00971D61"/>
    <w:rsid w:val="009722EA"/>
    <w:rsid w:val="00972A19"/>
    <w:rsid w:val="00972C4A"/>
    <w:rsid w:val="009732AD"/>
    <w:rsid w:val="0097374F"/>
    <w:rsid w:val="00973D0A"/>
    <w:rsid w:val="00973E18"/>
    <w:rsid w:val="00974479"/>
    <w:rsid w:val="009747A1"/>
    <w:rsid w:val="00974BC8"/>
    <w:rsid w:val="00974E72"/>
    <w:rsid w:val="00975256"/>
    <w:rsid w:val="0097558D"/>
    <w:rsid w:val="00975768"/>
    <w:rsid w:val="009757EF"/>
    <w:rsid w:val="009759C0"/>
    <w:rsid w:val="00975C71"/>
    <w:rsid w:val="00975CF0"/>
    <w:rsid w:val="00975EFD"/>
    <w:rsid w:val="00975F5F"/>
    <w:rsid w:val="009761A0"/>
    <w:rsid w:val="0097621C"/>
    <w:rsid w:val="009764FD"/>
    <w:rsid w:val="00976AC6"/>
    <w:rsid w:val="00976BCF"/>
    <w:rsid w:val="00976F73"/>
    <w:rsid w:val="00977D9D"/>
    <w:rsid w:val="00980834"/>
    <w:rsid w:val="009809E7"/>
    <w:rsid w:val="00980B7F"/>
    <w:rsid w:val="009814E3"/>
    <w:rsid w:val="009816D9"/>
    <w:rsid w:val="009817F4"/>
    <w:rsid w:val="009818FC"/>
    <w:rsid w:val="00981BEC"/>
    <w:rsid w:val="00981DFA"/>
    <w:rsid w:val="00982396"/>
    <w:rsid w:val="00983961"/>
    <w:rsid w:val="00984052"/>
    <w:rsid w:val="009846AF"/>
    <w:rsid w:val="0098487E"/>
    <w:rsid w:val="00984AED"/>
    <w:rsid w:val="00984CA7"/>
    <w:rsid w:val="00984E6C"/>
    <w:rsid w:val="00984F91"/>
    <w:rsid w:val="0098512C"/>
    <w:rsid w:val="00985174"/>
    <w:rsid w:val="0098544E"/>
    <w:rsid w:val="0098571A"/>
    <w:rsid w:val="00985C29"/>
    <w:rsid w:val="00985E97"/>
    <w:rsid w:val="009862C9"/>
    <w:rsid w:val="009863DE"/>
    <w:rsid w:val="00986551"/>
    <w:rsid w:val="0098658A"/>
    <w:rsid w:val="009865B2"/>
    <w:rsid w:val="00986B52"/>
    <w:rsid w:val="00986EB9"/>
    <w:rsid w:val="00986F77"/>
    <w:rsid w:val="00987189"/>
    <w:rsid w:val="009873A3"/>
    <w:rsid w:val="009874E9"/>
    <w:rsid w:val="00987923"/>
    <w:rsid w:val="00987B15"/>
    <w:rsid w:val="00990218"/>
    <w:rsid w:val="009903A4"/>
    <w:rsid w:val="0099047E"/>
    <w:rsid w:val="00990563"/>
    <w:rsid w:val="009905A5"/>
    <w:rsid w:val="00990861"/>
    <w:rsid w:val="00990CA5"/>
    <w:rsid w:val="00990DAF"/>
    <w:rsid w:val="00991287"/>
    <w:rsid w:val="00991370"/>
    <w:rsid w:val="00991577"/>
    <w:rsid w:val="00991695"/>
    <w:rsid w:val="0099183F"/>
    <w:rsid w:val="00991BA0"/>
    <w:rsid w:val="0099261B"/>
    <w:rsid w:val="009927F0"/>
    <w:rsid w:val="00992A34"/>
    <w:rsid w:val="00992D91"/>
    <w:rsid w:val="00992F02"/>
    <w:rsid w:val="00993463"/>
    <w:rsid w:val="0099373B"/>
    <w:rsid w:val="00993908"/>
    <w:rsid w:val="0099394B"/>
    <w:rsid w:val="00993A7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1F50"/>
    <w:rsid w:val="009A222E"/>
    <w:rsid w:val="009A244B"/>
    <w:rsid w:val="009A24C3"/>
    <w:rsid w:val="009A285B"/>
    <w:rsid w:val="009A2EC6"/>
    <w:rsid w:val="009A2FDA"/>
    <w:rsid w:val="009A2FE1"/>
    <w:rsid w:val="009A3310"/>
    <w:rsid w:val="009A341F"/>
    <w:rsid w:val="009A37B0"/>
    <w:rsid w:val="009A38F1"/>
    <w:rsid w:val="009A3B6D"/>
    <w:rsid w:val="009A3E72"/>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58F"/>
    <w:rsid w:val="009B06F9"/>
    <w:rsid w:val="009B0760"/>
    <w:rsid w:val="009B08B8"/>
    <w:rsid w:val="009B0AF1"/>
    <w:rsid w:val="009B0BA4"/>
    <w:rsid w:val="009B119F"/>
    <w:rsid w:val="009B125B"/>
    <w:rsid w:val="009B12B2"/>
    <w:rsid w:val="009B1438"/>
    <w:rsid w:val="009B1CFB"/>
    <w:rsid w:val="009B1EC0"/>
    <w:rsid w:val="009B21FC"/>
    <w:rsid w:val="009B24ED"/>
    <w:rsid w:val="009B253C"/>
    <w:rsid w:val="009B2A6A"/>
    <w:rsid w:val="009B2C69"/>
    <w:rsid w:val="009B31D7"/>
    <w:rsid w:val="009B327B"/>
    <w:rsid w:val="009B39C1"/>
    <w:rsid w:val="009B4249"/>
    <w:rsid w:val="009B47FB"/>
    <w:rsid w:val="009B4AF4"/>
    <w:rsid w:val="009B4D6D"/>
    <w:rsid w:val="009B56A5"/>
    <w:rsid w:val="009B57FD"/>
    <w:rsid w:val="009B6177"/>
    <w:rsid w:val="009B64A6"/>
    <w:rsid w:val="009B6518"/>
    <w:rsid w:val="009B6646"/>
    <w:rsid w:val="009B66E9"/>
    <w:rsid w:val="009B6FE9"/>
    <w:rsid w:val="009B702A"/>
    <w:rsid w:val="009B708E"/>
    <w:rsid w:val="009B70D3"/>
    <w:rsid w:val="009B70E7"/>
    <w:rsid w:val="009B76E0"/>
    <w:rsid w:val="009B7921"/>
    <w:rsid w:val="009B7A8B"/>
    <w:rsid w:val="009B7DC0"/>
    <w:rsid w:val="009B7E86"/>
    <w:rsid w:val="009C027F"/>
    <w:rsid w:val="009C0766"/>
    <w:rsid w:val="009C07D1"/>
    <w:rsid w:val="009C08A8"/>
    <w:rsid w:val="009C0B7C"/>
    <w:rsid w:val="009C0BC4"/>
    <w:rsid w:val="009C0E6B"/>
    <w:rsid w:val="009C10FD"/>
    <w:rsid w:val="009C160E"/>
    <w:rsid w:val="009C1B5B"/>
    <w:rsid w:val="009C1CDC"/>
    <w:rsid w:val="009C1D5E"/>
    <w:rsid w:val="009C2071"/>
    <w:rsid w:val="009C22D0"/>
    <w:rsid w:val="009C2458"/>
    <w:rsid w:val="009C2775"/>
    <w:rsid w:val="009C2E3E"/>
    <w:rsid w:val="009C2FF0"/>
    <w:rsid w:val="009C30AB"/>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4BF"/>
    <w:rsid w:val="009C75BD"/>
    <w:rsid w:val="009C7607"/>
    <w:rsid w:val="009C76AA"/>
    <w:rsid w:val="009C77F7"/>
    <w:rsid w:val="009C7900"/>
    <w:rsid w:val="009C7BF0"/>
    <w:rsid w:val="009D00F6"/>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238"/>
    <w:rsid w:val="009D73DF"/>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EA5"/>
    <w:rsid w:val="009F122E"/>
    <w:rsid w:val="009F1553"/>
    <w:rsid w:val="009F1726"/>
    <w:rsid w:val="009F1990"/>
    <w:rsid w:val="009F1D93"/>
    <w:rsid w:val="009F22E4"/>
    <w:rsid w:val="009F232D"/>
    <w:rsid w:val="009F23CF"/>
    <w:rsid w:val="009F2583"/>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676"/>
    <w:rsid w:val="00A01A07"/>
    <w:rsid w:val="00A01AE4"/>
    <w:rsid w:val="00A01CA6"/>
    <w:rsid w:val="00A020BD"/>
    <w:rsid w:val="00A0257B"/>
    <w:rsid w:val="00A026CC"/>
    <w:rsid w:val="00A0289C"/>
    <w:rsid w:val="00A02C60"/>
    <w:rsid w:val="00A0300D"/>
    <w:rsid w:val="00A038B5"/>
    <w:rsid w:val="00A04130"/>
    <w:rsid w:val="00A0414F"/>
    <w:rsid w:val="00A042E1"/>
    <w:rsid w:val="00A04926"/>
    <w:rsid w:val="00A05087"/>
    <w:rsid w:val="00A0550C"/>
    <w:rsid w:val="00A05578"/>
    <w:rsid w:val="00A0595D"/>
    <w:rsid w:val="00A0649A"/>
    <w:rsid w:val="00A065B4"/>
    <w:rsid w:val="00A068E2"/>
    <w:rsid w:val="00A06AC6"/>
    <w:rsid w:val="00A06D7E"/>
    <w:rsid w:val="00A06DD8"/>
    <w:rsid w:val="00A06E60"/>
    <w:rsid w:val="00A06FE9"/>
    <w:rsid w:val="00A073F3"/>
    <w:rsid w:val="00A073FE"/>
    <w:rsid w:val="00A07515"/>
    <w:rsid w:val="00A0794E"/>
    <w:rsid w:val="00A07CC5"/>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8FE"/>
    <w:rsid w:val="00A12D86"/>
    <w:rsid w:val="00A12D95"/>
    <w:rsid w:val="00A12EDD"/>
    <w:rsid w:val="00A136D7"/>
    <w:rsid w:val="00A137D0"/>
    <w:rsid w:val="00A13924"/>
    <w:rsid w:val="00A143AB"/>
    <w:rsid w:val="00A1462B"/>
    <w:rsid w:val="00A149A2"/>
    <w:rsid w:val="00A15026"/>
    <w:rsid w:val="00A150EC"/>
    <w:rsid w:val="00A152BB"/>
    <w:rsid w:val="00A15461"/>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8E9"/>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522"/>
    <w:rsid w:val="00A3193D"/>
    <w:rsid w:val="00A31B9D"/>
    <w:rsid w:val="00A31D26"/>
    <w:rsid w:val="00A31FF1"/>
    <w:rsid w:val="00A32695"/>
    <w:rsid w:val="00A32C6E"/>
    <w:rsid w:val="00A32FCF"/>
    <w:rsid w:val="00A33015"/>
    <w:rsid w:val="00A33164"/>
    <w:rsid w:val="00A333A2"/>
    <w:rsid w:val="00A333BC"/>
    <w:rsid w:val="00A334EF"/>
    <w:rsid w:val="00A3351C"/>
    <w:rsid w:val="00A336C3"/>
    <w:rsid w:val="00A337CF"/>
    <w:rsid w:val="00A33A0A"/>
    <w:rsid w:val="00A33F3F"/>
    <w:rsid w:val="00A342C5"/>
    <w:rsid w:val="00A349A1"/>
    <w:rsid w:val="00A350B1"/>
    <w:rsid w:val="00A35281"/>
    <w:rsid w:val="00A3563E"/>
    <w:rsid w:val="00A35647"/>
    <w:rsid w:val="00A35EBF"/>
    <w:rsid w:val="00A360D1"/>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90"/>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373"/>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0D2"/>
    <w:rsid w:val="00A561AB"/>
    <w:rsid w:val="00A565A7"/>
    <w:rsid w:val="00A56674"/>
    <w:rsid w:val="00A566B2"/>
    <w:rsid w:val="00A56BE5"/>
    <w:rsid w:val="00A57069"/>
    <w:rsid w:val="00A6003E"/>
    <w:rsid w:val="00A6045E"/>
    <w:rsid w:val="00A607C2"/>
    <w:rsid w:val="00A61244"/>
    <w:rsid w:val="00A618F7"/>
    <w:rsid w:val="00A626D1"/>
    <w:rsid w:val="00A62AA0"/>
    <w:rsid w:val="00A62CD7"/>
    <w:rsid w:val="00A62EB4"/>
    <w:rsid w:val="00A6304A"/>
    <w:rsid w:val="00A63260"/>
    <w:rsid w:val="00A63ABF"/>
    <w:rsid w:val="00A63C59"/>
    <w:rsid w:val="00A63CA0"/>
    <w:rsid w:val="00A63EA9"/>
    <w:rsid w:val="00A6443A"/>
    <w:rsid w:val="00A6449E"/>
    <w:rsid w:val="00A649D9"/>
    <w:rsid w:val="00A64D78"/>
    <w:rsid w:val="00A64F1A"/>
    <w:rsid w:val="00A6508D"/>
    <w:rsid w:val="00A65B56"/>
    <w:rsid w:val="00A65F3D"/>
    <w:rsid w:val="00A661F2"/>
    <w:rsid w:val="00A663AF"/>
    <w:rsid w:val="00A667AC"/>
    <w:rsid w:val="00A66AD4"/>
    <w:rsid w:val="00A6732F"/>
    <w:rsid w:val="00A67687"/>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482"/>
    <w:rsid w:val="00A7495A"/>
    <w:rsid w:val="00A74960"/>
    <w:rsid w:val="00A74E43"/>
    <w:rsid w:val="00A75655"/>
    <w:rsid w:val="00A75E65"/>
    <w:rsid w:val="00A7626D"/>
    <w:rsid w:val="00A762DC"/>
    <w:rsid w:val="00A76522"/>
    <w:rsid w:val="00A76CC0"/>
    <w:rsid w:val="00A77416"/>
    <w:rsid w:val="00A77468"/>
    <w:rsid w:val="00A7755F"/>
    <w:rsid w:val="00A775ED"/>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F56"/>
    <w:rsid w:val="00A83189"/>
    <w:rsid w:val="00A833B1"/>
    <w:rsid w:val="00A833D8"/>
    <w:rsid w:val="00A833DF"/>
    <w:rsid w:val="00A83790"/>
    <w:rsid w:val="00A83E41"/>
    <w:rsid w:val="00A83E4A"/>
    <w:rsid w:val="00A84BED"/>
    <w:rsid w:val="00A84F57"/>
    <w:rsid w:val="00A85131"/>
    <w:rsid w:val="00A85B77"/>
    <w:rsid w:val="00A85C9C"/>
    <w:rsid w:val="00A85EED"/>
    <w:rsid w:val="00A86056"/>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90432"/>
    <w:rsid w:val="00A90444"/>
    <w:rsid w:val="00A906E4"/>
    <w:rsid w:val="00A90BA5"/>
    <w:rsid w:val="00A90F70"/>
    <w:rsid w:val="00A910D5"/>
    <w:rsid w:val="00A914B7"/>
    <w:rsid w:val="00A91E4E"/>
    <w:rsid w:val="00A92090"/>
    <w:rsid w:val="00A92931"/>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876"/>
    <w:rsid w:val="00A97AAF"/>
    <w:rsid w:val="00A97F91"/>
    <w:rsid w:val="00AA02A7"/>
    <w:rsid w:val="00AA03E5"/>
    <w:rsid w:val="00AA047F"/>
    <w:rsid w:val="00AA07EC"/>
    <w:rsid w:val="00AA08D9"/>
    <w:rsid w:val="00AA0C27"/>
    <w:rsid w:val="00AA0DF2"/>
    <w:rsid w:val="00AA12FF"/>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41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B4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3F06"/>
    <w:rsid w:val="00AC4213"/>
    <w:rsid w:val="00AC438F"/>
    <w:rsid w:val="00AC5066"/>
    <w:rsid w:val="00AC563B"/>
    <w:rsid w:val="00AC58E4"/>
    <w:rsid w:val="00AC60FC"/>
    <w:rsid w:val="00AC6A5A"/>
    <w:rsid w:val="00AC6CE7"/>
    <w:rsid w:val="00AC6EA0"/>
    <w:rsid w:val="00AC7654"/>
    <w:rsid w:val="00AC7E51"/>
    <w:rsid w:val="00AC7EB2"/>
    <w:rsid w:val="00AD0372"/>
    <w:rsid w:val="00AD0554"/>
    <w:rsid w:val="00AD0DDB"/>
    <w:rsid w:val="00AD0E48"/>
    <w:rsid w:val="00AD107C"/>
    <w:rsid w:val="00AD151A"/>
    <w:rsid w:val="00AD174A"/>
    <w:rsid w:val="00AD186C"/>
    <w:rsid w:val="00AD2100"/>
    <w:rsid w:val="00AD2536"/>
    <w:rsid w:val="00AD265A"/>
    <w:rsid w:val="00AD2977"/>
    <w:rsid w:val="00AD2CF6"/>
    <w:rsid w:val="00AD3083"/>
    <w:rsid w:val="00AD30D3"/>
    <w:rsid w:val="00AD396B"/>
    <w:rsid w:val="00AD3CD7"/>
    <w:rsid w:val="00AD439D"/>
    <w:rsid w:val="00AD4899"/>
    <w:rsid w:val="00AD4B4B"/>
    <w:rsid w:val="00AD4D54"/>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DA"/>
    <w:rsid w:val="00AD7AFD"/>
    <w:rsid w:val="00AD7DF4"/>
    <w:rsid w:val="00AE047E"/>
    <w:rsid w:val="00AE04BD"/>
    <w:rsid w:val="00AE05FE"/>
    <w:rsid w:val="00AE0915"/>
    <w:rsid w:val="00AE0A44"/>
    <w:rsid w:val="00AE0D01"/>
    <w:rsid w:val="00AE181C"/>
    <w:rsid w:val="00AE1980"/>
    <w:rsid w:val="00AE1A13"/>
    <w:rsid w:val="00AE1DBC"/>
    <w:rsid w:val="00AE1EB5"/>
    <w:rsid w:val="00AE2042"/>
    <w:rsid w:val="00AE227F"/>
    <w:rsid w:val="00AE23BD"/>
    <w:rsid w:val="00AE24B9"/>
    <w:rsid w:val="00AE2CC9"/>
    <w:rsid w:val="00AE31C2"/>
    <w:rsid w:val="00AE3251"/>
    <w:rsid w:val="00AE365B"/>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6"/>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84"/>
    <w:rsid w:val="00AF469D"/>
    <w:rsid w:val="00AF47ED"/>
    <w:rsid w:val="00AF48F6"/>
    <w:rsid w:val="00AF4967"/>
    <w:rsid w:val="00AF501E"/>
    <w:rsid w:val="00AF5159"/>
    <w:rsid w:val="00AF535D"/>
    <w:rsid w:val="00AF546E"/>
    <w:rsid w:val="00AF5549"/>
    <w:rsid w:val="00AF5941"/>
    <w:rsid w:val="00AF5E6B"/>
    <w:rsid w:val="00AF6774"/>
    <w:rsid w:val="00AF7251"/>
    <w:rsid w:val="00AF73DC"/>
    <w:rsid w:val="00AF795C"/>
    <w:rsid w:val="00AF7C6C"/>
    <w:rsid w:val="00AF7F81"/>
    <w:rsid w:val="00AF7FD4"/>
    <w:rsid w:val="00B0057D"/>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5D4"/>
    <w:rsid w:val="00B13624"/>
    <w:rsid w:val="00B138F3"/>
    <w:rsid w:val="00B13A2B"/>
    <w:rsid w:val="00B13D8F"/>
    <w:rsid w:val="00B13E63"/>
    <w:rsid w:val="00B14064"/>
    <w:rsid w:val="00B1461C"/>
    <w:rsid w:val="00B14797"/>
    <w:rsid w:val="00B14C55"/>
    <w:rsid w:val="00B1589B"/>
    <w:rsid w:val="00B15A67"/>
    <w:rsid w:val="00B15D4D"/>
    <w:rsid w:val="00B16046"/>
    <w:rsid w:val="00B16084"/>
    <w:rsid w:val="00B16978"/>
    <w:rsid w:val="00B16A51"/>
    <w:rsid w:val="00B16B2C"/>
    <w:rsid w:val="00B1715A"/>
    <w:rsid w:val="00B17229"/>
    <w:rsid w:val="00B1732F"/>
    <w:rsid w:val="00B17446"/>
    <w:rsid w:val="00B1744B"/>
    <w:rsid w:val="00B17581"/>
    <w:rsid w:val="00B17939"/>
    <w:rsid w:val="00B17AC0"/>
    <w:rsid w:val="00B17DE2"/>
    <w:rsid w:val="00B17EF8"/>
    <w:rsid w:val="00B20142"/>
    <w:rsid w:val="00B2020D"/>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61"/>
    <w:rsid w:val="00B276AD"/>
    <w:rsid w:val="00B276C8"/>
    <w:rsid w:val="00B2771B"/>
    <w:rsid w:val="00B277F6"/>
    <w:rsid w:val="00B30197"/>
    <w:rsid w:val="00B30252"/>
    <w:rsid w:val="00B30913"/>
    <w:rsid w:val="00B30A1C"/>
    <w:rsid w:val="00B30B26"/>
    <w:rsid w:val="00B31067"/>
    <w:rsid w:val="00B31620"/>
    <w:rsid w:val="00B31951"/>
    <w:rsid w:val="00B31A76"/>
    <w:rsid w:val="00B31FA6"/>
    <w:rsid w:val="00B3203A"/>
    <w:rsid w:val="00B32087"/>
    <w:rsid w:val="00B320F3"/>
    <w:rsid w:val="00B326AB"/>
    <w:rsid w:val="00B32C08"/>
    <w:rsid w:val="00B32CF2"/>
    <w:rsid w:val="00B32E44"/>
    <w:rsid w:val="00B33106"/>
    <w:rsid w:val="00B33122"/>
    <w:rsid w:val="00B3357A"/>
    <w:rsid w:val="00B335B1"/>
    <w:rsid w:val="00B338BD"/>
    <w:rsid w:val="00B33BB6"/>
    <w:rsid w:val="00B33BCB"/>
    <w:rsid w:val="00B3404C"/>
    <w:rsid w:val="00B3464D"/>
    <w:rsid w:val="00B3483A"/>
    <w:rsid w:val="00B348A0"/>
    <w:rsid w:val="00B34B4C"/>
    <w:rsid w:val="00B34BB6"/>
    <w:rsid w:val="00B34C10"/>
    <w:rsid w:val="00B3501A"/>
    <w:rsid w:val="00B35A35"/>
    <w:rsid w:val="00B35C69"/>
    <w:rsid w:val="00B362BB"/>
    <w:rsid w:val="00B36586"/>
    <w:rsid w:val="00B36DEE"/>
    <w:rsid w:val="00B3706A"/>
    <w:rsid w:val="00B372E7"/>
    <w:rsid w:val="00B37878"/>
    <w:rsid w:val="00B37CC1"/>
    <w:rsid w:val="00B37E64"/>
    <w:rsid w:val="00B40A5C"/>
    <w:rsid w:val="00B40F2C"/>
    <w:rsid w:val="00B41424"/>
    <w:rsid w:val="00B41712"/>
    <w:rsid w:val="00B41A0C"/>
    <w:rsid w:val="00B424FF"/>
    <w:rsid w:val="00B425FB"/>
    <w:rsid w:val="00B42E75"/>
    <w:rsid w:val="00B430FB"/>
    <w:rsid w:val="00B432E1"/>
    <w:rsid w:val="00B43415"/>
    <w:rsid w:val="00B43DFD"/>
    <w:rsid w:val="00B43F70"/>
    <w:rsid w:val="00B446C7"/>
    <w:rsid w:val="00B4488A"/>
    <w:rsid w:val="00B44BC2"/>
    <w:rsid w:val="00B44D32"/>
    <w:rsid w:val="00B4538D"/>
    <w:rsid w:val="00B453E8"/>
    <w:rsid w:val="00B459F8"/>
    <w:rsid w:val="00B45ABF"/>
    <w:rsid w:val="00B45BED"/>
    <w:rsid w:val="00B45D25"/>
    <w:rsid w:val="00B45E03"/>
    <w:rsid w:val="00B45FDB"/>
    <w:rsid w:val="00B4623E"/>
    <w:rsid w:val="00B46720"/>
    <w:rsid w:val="00B4684B"/>
    <w:rsid w:val="00B46BDA"/>
    <w:rsid w:val="00B475DF"/>
    <w:rsid w:val="00B47719"/>
    <w:rsid w:val="00B47A14"/>
    <w:rsid w:val="00B47D2C"/>
    <w:rsid w:val="00B47E27"/>
    <w:rsid w:val="00B47FF9"/>
    <w:rsid w:val="00B501F3"/>
    <w:rsid w:val="00B5029F"/>
    <w:rsid w:val="00B50595"/>
    <w:rsid w:val="00B5070E"/>
    <w:rsid w:val="00B50877"/>
    <w:rsid w:val="00B5087E"/>
    <w:rsid w:val="00B50C7A"/>
    <w:rsid w:val="00B51CCB"/>
    <w:rsid w:val="00B51DAD"/>
    <w:rsid w:val="00B51E7A"/>
    <w:rsid w:val="00B51FBA"/>
    <w:rsid w:val="00B5224D"/>
    <w:rsid w:val="00B52486"/>
    <w:rsid w:val="00B52797"/>
    <w:rsid w:val="00B52A00"/>
    <w:rsid w:val="00B53211"/>
    <w:rsid w:val="00B532C5"/>
    <w:rsid w:val="00B534FD"/>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2DC"/>
    <w:rsid w:val="00B705B9"/>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A3"/>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1AA"/>
    <w:rsid w:val="00B91375"/>
    <w:rsid w:val="00B91594"/>
    <w:rsid w:val="00B91D7F"/>
    <w:rsid w:val="00B92207"/>
    <w:rsid w:val="00B927A3"/>
    <w:rsid w:val="00B927E9"/>
    <w:rsid w:val="00B930E5"/>
    <w:rsid w:val="00B9320C"/>
    <w:rsid w:val="00B9365B"/>
    <w:rsid w:val="00B93661"/>
    <w:rsid w:val="00B93A2D"/>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1B2"/>
    <w:rsid w:val="00BA1513"/>
    <w:rsid w:val="00BA1828"/>
    <w:rsid w:val="00BA1ACB"/>
    <w:rsid w:val="00BA1D8D"/>
    <w:rsid w:val="00BA23DE"/>
    <w:rsid w:val="00BA23E7"/>
    <w:rsid w:val="00BA24BA"/>
    <w:rsid w:val="00BA294A"/>
    <w:rsid w:val="00BA316D"/>
    <w:rsid w:val="00BA334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994"/>
    <w:rsid w:val="00BA7C75"/>
    <w:rsid w:val="00BA7E16"/>
    <w:rsid w:val="00BA7E7D"/>
    <w:rsid w:val="00BA7EB4"/>
    <w:rsid w:val="00BB0C88"/>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01F"/>
    <w:rsid w:val="00BB63B8"/>
    <w:rsid w:val="00BB648A"/>
    <w:rsid w:val="00BB65F0"/>
    <w:rsid w:val="00BB661F"/>
    <w:rsid w:val="00BB6755"/>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4AB7"/>
    <w:rsid w:val="00BC60C4"/>
    <w:rsid w:val="00BC6129"/>
    <w:rsid w:val="00BC657B"/>
    <w:rsid w:val="00BC67B6"/>
    <w:rsid w:val="00BC72F0"/>
    <w:rsid w:val="00BC77CB"/>
    <w:rsid w:val="00BC786D"/>
    <w:rsid w:val="00BC787F"/>
    <w:rsid w:val="00BC78BE"/>
    <w:rsid w:val="00BC7B23"/>
    <w:rsid w:val="00BC7D42"/>
    <w:rsid w:val="00BC7F14"/>
    <w:rsid w:val="00BC7F50"/>
    <w:rsid w:val="00BD00C2"/>
    <w:rsid w:val="00BD0B22"/>
    <w:rsid w:val="00BD0C22"/>
    <w:rsid w:val="00BD0E12"/>
    <w:rsid w:val="00BD0F8B"/>
    <w:rsid w:val="00BD0F92"/>
    <w:rsid w:val="00BD1236"/>
    <w:rsid w:val="00BD1349"/>
    <w:rsid w:val="00BD191E"/>
    <w:rsid w:val="00BD22E9"/>
    <w:rsid w:val="00BD2336"/>
    <w:rsid w:val="00BD24C4"/>
    <w:rsid w:val="00BD2677"/>
    <w:rsid w:val="00BD2B57"/>
    <w:rsid w:val="00BD30D3"/>
    <w:rsid w:val="00BD3537"/>
    <w:rsid w:val="00BD39EA"/>
    <w:rsid w:val="00BD401D"/>
    <w:rsid w:val="00BD463F"/>
    <w:rsid w:val="00BD49DB"/>
    <w:rsid w:val="00BD4B28"/>
    <w:rsid w:val="00BD5042"/>
    <w:rsid w:val="00BD5830"/>
    <w:rsid w:val="00BD5C52"/>
    <w:rsid w:val="00BD5D36"/>
    <w:rsid w:val="00BD5FAB"/>
    <w:rsid w:val="00BD62C8"/>
    <w:rsid w:val="00BD634A"/>
    <w:rsid w:val="00BD680F"/>
    <w:rsid w:val="00BD727E"/>
    <w:rsid w:val="00BD7466"/>
    <w:rsid w:val="00BE02D1"/>
    <w:rsid w:val="00BE04FF"/>
    <w:rsid w:val="00BE0582"/>
    <w:rsid w:val="00BE06FF"/>
    <w:rsid w:val="00BE089C"/>
    <w:rsid w:val="00BE0CC9"/>
    <w:rsid w:val="00BE1279"/>
    <w:rsid w:val="00BE12E1"/>
    <w:rsid w:val="00BE1706"/>
    <w:rsid w:val="00BE192B"/>
    <w:rsid w:val="00BE1A94"/>
    <w:rsid w:val="00BE210A"/>
    <w:rsid w:val="00BE232F"/>
    <w:rsid w:val="00BE2385"/>
    <w:rsid w:val="00BE2BE2"/>
    <w:rsid w:val="00BE2E70"/>
    <w:rsid w:val="00BE2FEA"/>
    <w:rsid w:val="00BE34B8"/>
    <w:rsid w:val="00BE3F78"/>
    <w:rsid w:val="00BE3F9A"/>
    <w:rsid w:val="00BE3FE9"/>
    <w:rsid w:val="00BE42DA"/>
    <w:rsid w:val="00BE43DD"/>
    <w:rsid w:val="00BE4715"/>
    <w:rsid w:val="00BE4BDB"/>
    <w:rsid w:val="00BE4EBA"/>
    <w:rsid w:val="00BE5413"/>
    <w:rsid w:val="00BE57AC"/>
    <w:rsid w:val="00BE58AC"/>
    <w:rsid w:val="00BE5AC5"/>
    <w:rsid w:val="00BE5B85"/>
    <w:rsid w:val="00BE5D11"/>
    <w:rsid w:val="00BE5ECB"/>
    <w:rsid w:val="00BE5F77"/>
    <w:rsid w:val="00BE600A"/>
    <w:rsid w:val="00BE6590"/>
    <w:rsid w:val="00BE66D0"/>
    <w:rsid w:val="00BE6B96"/>
    <w:rsid w:val="00BE704D"/>
    <w:rsid w:val="00BE7073"/>
    <w:rsid w:val="00BE70CE"/>
    <w:rsid w:val="00BE7797"/>
    <w:rsid w:val="00BE77C6"/>
    <w:rsid w:val="00BE7D7E"/>
    <w:rsid w:val="00BF03A3"/>
    <w:rsid w:val="00BF06D7"/>
    <w:rsid w:val="00BF0C9C"/>
    <w:rsid w:val="00BF10B0"/>
    <w:rsid w:val="00BF132E"/>
    <w:rsid w:val="00BF1743"/>
    <w:rsid w:val="00BF1C25"/>
    <w:rsid w:val="00BF2B7C"/>
    <w:rsid w:val="00BF2E16"/>
    <w:rsid w:val="00BF31A4"/>
    <w:rsid w:val="00BF3386"/>
    <w:rsid w:val="00BF338E"/>
    <w:rsid w:val="00BF3A39"/>
    <w:rsid w:val="00BF3C59"/>
    <w:rsid w:val="00BF41D0"/>
    <w:rsid w:val="00BF485A"/>
    <w:rsid w:val="00BF4923"/>
    <w:rsid w:val="00BF4AC4"/>
    <w:rsid w:val="00BF4AF3"/>
    <w:rsid w:val="00BF4CF0"/>
    <w:rsid w:val="00BF4D05"/>
    <w:rsid w:val="00BF5BEB"/>
    <w:rsid w:val="00BF5C77"/>
    <w:rsid w:val="00BF621A"/>
    <w:rsid w:val="00BF626B"/>
    <w:rsid w:val="00BF62EF"/>
    <w:rsid w:val="00BF650B"/>
    <w:rsid w:val="00BF65DB"/>
    <w:rsid w:val="00BF6807"/>
    <w:rsid w:val="00BF697A"/>
    <w:rsid w:val="00BF6C00"/>
    <w:rsid w:val="00BF6C11"/>
    <w:rsid w:val="00BF6C9A"/>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6C1"/>
    <w:rsid w:val="00C048D7"/>
    <w:rsid w:val="00C058A3"/>
    <w:rsid w:val="00C05B8C"/>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BBC"/>
    <w:rsid w:val="00C10CFD"/>
    <w:rsid w:val="00C10D42"/>
    <w:rsid w:val="00C1100F"/>
    <w:rsid w:val="00C110A3"/>
    <w:rsid w:val="00C113B6"/>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999"/>
    <w:rsid w:val="00C16CB9"/>
    <w:rsid w:val="00C1722D"/>
    <w:rsid w:val="00C17754"/>
    <w:rsid w:val="00C17C99"/>
    <w:rsid w:val="00C17CD5"/>
    <w:rsid w:val="00C20205"/>
    <w:rsid w:val="00C20568"/>
    <w:rsid w:val="00C209BF"/>
    <w:rsid w:val="00C20A15"/>
    <w:rsid w:val="00C20CD4"/>
    <w:rsid w:val="00C21D40"/>
    <w:rsid w:val="00C22392"/>
    <w:rsid w:val="00C22459"/>
    <w:rsid w:val="00C22971"/>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8FC"/>
    <w:rsid w:val="00C26CD5"/>
    <w:rsid w:val="00C2708F"/>
    <w:rsid w:val="00C27242"/>
    <w:rsid w:val="00C274D9"/>
    <w:rsid w:val="00C274F4"/>
    <w:rsid w:val="00C3060C"/>
    <w:rsid w:val="00C308E4"/>
    <w:rsid w:val="00C3163D"/>
    <w:rsid w:val="00C31C35"/>
    <w:rsid w:val="00C31FB1"/>
    <w:rsid w:val="00C3211D"/>
    <w:rsid w:val="00C32800"/>
    <w:rsid w:val="00C32B17"/>
    <w:rsid w:val="00C32DFF"/>
    <w:rsid w:val="00C331F6"/>
    <w:rsid w:val="00C33573"/>
    <w:rsid w:val="00C33B2A"/>
    <w:rsid w:val="00C33E72"/>
    <w:rsid w:val="00C34002"/>
    <w:rsid w:val="00C3400D"/>
    <w:rsid w:val="00C342A5"/>
    <w:rsid w:val="00C34658"/>
    <w:rsid w:val="00C348ED"/>
    <w:rsid w:val="00C349C5"/>
    <w:rsid w:val="00C34CE7"/>
    <w:rsid w:val="00C34EC9"/>
    <w:rsid w:val="00C357B8"/>
    <w:rsid w:val="00C357D0"/>
    <w:rsid w:val="00C35F3A"/>
    <w:rsid w:val="00C3643C"/>
    <w:rsid w:val="00C365F9"/>
    <w:rsid w:val="00C368B8"/>
    <w:rsid w:val="00C3705B"/>
    <w:rsid w:val="00C37191"/>
    <w:rsid w:val="00C37379"/>
    <w:rsid w:val="00C3764E"/>
    <w:rsid w:val="00C3789A"/>
    <w:rsid w:val="00C37B4E"/>
    <w:rsid w:val="00C37C3D"/>
    <w:rsid w:val="00C405B3"/>
    <w:rsid w:val="00C40BA5"/>
    <w:rsid w:val="00C4100C"/>
    <w:rsid w:val="00C41282"/>
    <w:rsid w:val="00C4156A"/>
    <w:rsid w:val="00C415DD"/>
    <w:rsid w:val="00C4173B"/>
    <w:rsid w:val="00C41A8C"/>
    <w:rsid w:val="00C41AEF"/>
    <w:rsid w:val="00C41D83"/>
    <w:rsid w:val="00C41ED1"/>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AC0"/>
    <w:rsid w:val="00C47C00"/>
    <w:rsid w:val="00C50AC9"/>
    <w:rsid w:val="00C50C38"/>
    <w:rsid w:val="00C5107F"/>
    <w:rsid w:val="00C51370"/>
    <w:rsid w:val="00C518B6"/>
    <w:rsid w:val="00C51AD7"/>
    <w:rsid w:val="00C51BAE"/>
    <w:rsid w:val="00C51BF9"/>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9CE"/>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766"/>
    <w:rsid w:val="00C62810"/>
    <w:rsid w:val="00C62C82"/>
    <w:rsid w:val="00C63101"/>
    <w:rsid w:val="00C63720"/>
    <w:rsid w:val="00C63755"/>
    <w:rsid w:val="00C63CE2"/>
    <w:rsid w:val="00C64287"/>
    <w:rsid w:val="00C6454B"/>
    <w:rsid w:val="00C64F3C"/>
    <w:rsid w:val="00C652C2"/>
    <w:rsid w:val="00C6562D"/>
    <w:rsid w:val="00C65AA3"/>
    <w:rsid w:val="00C66383"/>
    <w:rsid w:val="00C66389"/>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19CA"/>
    <w:rsid w:val="00C71AA7"/>
    <w:rsid w:val="00C71FB7"/>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217"/>
    <w:rsid w:val="00C76384"/>
    <w:rsid w:val="00C76493"/>
    <w:rsid w:val="00C76B3F"/>
    <w:rsid w:val="00C76C02"/>
    <w:rsid w:val="00C76C57"/>
    <w:rsid w:val="00C76CF9"/>
    <w:rsid w:val="00C76F98"/>
    <w:rsid w:val="00C76FC8"/>
    <w:rsid w:val="00C7763C"/>
    <w:rsid w:val="00C777CB"/>
    <w:rsid w:val="00C7797D"/>
    <w:rsid w:val="00C803F0"/>
    <w:rsid w:val="00C804BD"/>
    <w:rsid w:val="00C80C24"/>
    <w:rsid w:val="00C80E40"/>
    <w:rsid w:val="00C81179"/>
    <w:rsid w:val="00C814C3"/>
    <w:rsid w:val="00C81B05"/>
    <w:rsid w:val="00C81B2E"/>
    <w:rsid w:val="00C81EF5"/>
    <w:rsid w:val="00C82055"/>
    <w:rsid w:val="00C828E1"/>
    <w:rsid w:val="00C82B95"/>
    <w:rsid w:val="00C834D3"/>
    <w:rsid w:val="00C83C82"/>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62"/>
    <w:rsid w:val="00C9072F"/>
    <w:rsid w:val="00C90B09"/>
    <w:rsid w:val="00C90E60"/>
    <w:rsid w:val="00C90F6A"/>
    <w:rsid w:val="00C91253"/>
    <w:rsid w:val="00C91958"/>
    <w:rsid w:val="00C923D6"/>
    <w:rsid w:val="00C92D88"/>
    <w:rsid w:val="00C92DB8"/>
    <w:rsid w:val="00C92FD9"/>
    <w:rsid w:val="00C931CD"/>
    <w:rsid w:val="00C932D2"/>
    <w:rsid w:val="00C93611"/>
    <w:rsid w:val="00C936A0"/>
    <w:rsid w:val="00C93889"/>
    <w:rsid w:val="00C93C8E"/>
    <w:rsid w:val="00C948C4"/>
    <w:rsid w:val="00C95254"/>
    <w:rsid w:val="00C955D6"/>
    <w:rsid w:val="00C95903"/>
    <w:rsid w:val="00C95C61"/>
    <w:rsid w:val="00C95DDB"/>
    <w:rsid w:val="00C95FC5"/>
    <w:rsid w:val="00C96A9B"/>
    <w:rsid w:val="00C9700D"/>
    <w:rsid w:val="00C973B5"/>
    <w:rsid w:val="00C9761A"/>
    <w:rsid w:val="00C977CC"/>
    <w:rsid w:val="00C97EC5"/>
    <w:rsid w:val="00C97EF8"/>
    <w:rsid w:val="00CA012A"/>
    <w:rsid w:val="00CA01D1"/>
    <w:rsid w:val="00CA06EC"/>
    <w:rsid w:val="00CA0A6E"/>
    <w:rsid w:val="00CA12B1"/>
    <w:rsid w:val="00CA12C1"/>
    <w:rsid w:val="00CA1569"/>
    <w:rsid w:val="00CA19DB"/>
    <w:rsid w:val="00CA1B7E"/>
    <w:rsid w:val="00CA1BCC"/>
    <w:rsid w:val="00CA26A7"/>
    <w:rsid w:val="00CA2CEF"/>
    <w:rsid w:val="00CA30D9"/>
    <w:rsid w:val="00CA3368"/>
    <w:rsid w:val="00CA336B"/>
    <w:rsid w:val="00CA34F9"/>
    <w:rsid w:val="00CA39BB"/>
    <w:rsid w:val="00CA4371"/>
    <w:rsid w:val="00CA4721"/>
    <w:rsid w:val="00CA4C47"/>
    <w:rsid w:val="00CA5132"/>
    <w:rsid w:val="00CA51A9"/>
    <w:rsid w:val="00CA5644"/>
    <w:rsid w:val="00CA5900"/>
    <w:rsid w:val="00CA5E2B"/>
    <w:rsid w:val="00CA64F5"/>
    <w:rsid w:val="00CA670F"/>
    <w:rsid w:val="00CA6A57"/>
    <w:rsid w:val="00CA6A9B"/>
    <w:rsid w:val="00CA6ABC"/>
    <w:rsid w:val="00CA6B7B"/>
    <w:rsid w:val="00CA6CC7"/>
    <w:rsid w:val="00CA6D2A"/>
    <w:rsid w:val="00CA6D6B"/>
    <w:rsid w:val="00CA7881"/>
    <w:rsid w:val="00CA7D3F"/>
    <w:rsid w:val="00CB02CC"/>
    <w:rsid w:val="00CB0335"/>
    <w:rsid w:val="00CB09E2"/>
    <w:rsid w:val="00CB1070"/>
    <w:rsid w:val="00CB1225"/>
    <w:rsid w:val="00CB12D2"/>
    <w:rsid w:val="00CB2A24"/>
    <w:rsid w:val="00CB2C1D"/>
    <w:rsid w:val="00CB2D76"/>
    <w:rsid w:val="00CB2EDB"/>
    <w:rsid w:val="00CB2FC0"/>
    <w:rsid w:val="00CB313D"/>
    <w:rsid w:val="00CB316A"/>
    <w:rsid w:val="00CB3515"/>
    <w:rsid w:val="00CB3578"/>
    <w:rsid w:val="00CB3785"/>
    <w:rsid w:val="00CB37D7"/>
    <w:rsid w:val="00CB4A4B"/>
    <w:rsid w:val="00CB4C77"/>
    <w:rsid w:val="00CB4D5C"/>
    <w:rsid w:val="00CB4D9C"/>
    <w:rsid w:val="00CB4DC5"/>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611"/>
    <w:rsid w:val="00CC39D5"/>
    <w:rsid w:val="00CC3B4F"/>
    <w:rsid w:val="00CC465D"/>
    <w:rsid w:val="00CC4686"/>
    <w:rsid w:val="00CC4BD5"/>
    <w:rsid w:val="00CC4C49"/>
    <w:rsid w:val="00CC4D47"/>
    <w:rsid w:val="00CC5010"/>
    <w:rsid w:val="00CC5082"/>
    <w:rsid w:val="00CC5199"/>
    <w:rsid w:val="00CC559F"/>
    <w:rsid w:val="00CC5787"/>
    <w:rsid w:val="00CC5D41"/>
    <w:rsid w:val="00CC5E8F"/>
    <w:rsid w:val="00CC612A"/>
    <w:rsid w:val="00CC6441"/>
    <w:rsid w:val="00CC692E"/>
    <w:rsid w:val="00CC6E42"/>
    <w:rsid w:val="00CC7175"/>
    <w:rsid w:val="00CC79F2"/>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B11"/>
    <w:rsid w:val="00CD5F00"/>
    <w:rsid w:val="00CD6085"/>
    <w:rsid w:val="00CD60A9"/>
    <w:rsid w:val="00CD651A"/>
    <w:rsid w:val="00CD6AC9"/>
    <w:rsid w:val="00CD6D1E"/>
    <w:rsid w:val="00CD77F8"/>
    <w:rsid w:val="00CD7FA2"/>
    <w:rsid w:val="00CE0456"/>
    <w:rsid w:val="00CE04E1"/>
    <w:rsid w:val="00CE07DA"/>
    <w:rsid w:val="00CE0921"/>
    <w:rsid w:val="00CE0B1B"/>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38E"/>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FC8"/>
    <w:rsid w:val="00CF2426"/>
    <w:rsid w:val="00CF2573"/>
    <w:rsid w:val="00CF26C6"/>
    <w:rsid w:val="00CF299F"/>
    <w:rsid w:val="00CF2DBA"/>
    <w:rsid w:val="00CF2E31"/>
    <w:rsid w:val="00CF35BC"/>
    <w:rsid w:val="00CF36B5"/>
    <w:rsid w:val="00CF3A42"/>
    <w:rsid w:val="00CF3ECB"/>
    <w:rsid w:val="00CF3EDA"/>
    <w:rsid w:val="00CF41EB"/>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16C"/>
    <w:rsid w:val="00D00510"/>
    <w:rsid w:val="00D007CE"/>
    <w:rsid w:val="00D00AA7"/>
    <w:rsid w:val="00D01A20"/>
    <w:rsid w:val="00D01AC7"/>
    <w:rsid w:val="00D01EF0"/>
    <w:rsid w:val="00D01F0A"/>
    <w:rsid w:val="00D01FD9"/>
    <w:rsid w:val="00D020FF"/>
    <w:rsid w:val="00D02352"/>
    <w:rsid w:val="00D023D1"/>
    <w:rsid w:val="00D025CD"/>
    <w:rsid w:val="00D02688"/>
    <w:rsid w:val="00D02A3D"/>
    <w:rsid w:val="00D02B75"/>
    <w:rsid w:val="00D02C90"/>
    <w:rsid w:val="00D03544"/>
    <w:rsid w:val="00D03863"/>
    <w:rsid w:val="00D0393E"/>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030"/>
    <w:rsid w:val="00D07AAA"/>
    <w:rsid w:val="00D07DCF"/>
    <w:rsid w:val="00D07FB0"/>
    <w:rsid w:val="00D10206"/>
    <w:rsid w:val="00D1055D"/>
    <w:rsid w:val="00D10583"/>
    <w:rsid w:val="00D108AC"/>
    <w:rsid w:val="00D108B2"/>
    <w:rsid w:val="00D10B2A"/>
    <w:rsid w:val="00D11104"/>
    <w:rsid w:val="00D11843"/>
    <w:rsid w:val="00D120BA"/>
    <w:rsid w:val="00D123EA"/>
    <w:rsid w:val="00D12565"/>
    <w:rsid w:val="00D127C7"/>
    <w:rsid w:val="00D129DB"/>
    <w:rsid w:val="00D13462"/>
    <w:rsid w:val="00D134B1"/>
    <w:rsid w:val="00D138A4"/>
    <w:rsid w:val="00D138D3"/>
    <w:rsid w:val="00D13DB5"/>
    <w:rsid w:val="00D14044"/>
    <w:rsid w:val="00D140C0"/>
    <w:rsid w:val="00D14420"/>
    <w:rsid w:val="00D15104"/>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BF"/>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3FF"/>
    <w:rsid w:val="00D279A1"/>
    <w:rsid w:val="00D279EE"/>
    <w:rsid w:val="00D27CC7"/>
    <w:rsid w:val="00D27ECA"/>
    <w:rsid w:val="00D27F28"/>
    <w:rsid w:val="00D27F84"/>
    <w:rsid w:val="00D3017D"/>
    <w:rsid w:val="00D3029E"/>
    <w:rsid w:val="00D30399"/>
    <w:rsid w:val="00D30B6E"/>
    <w:rsid w:val="00D30D98"/>
    <w:rsid w:val="00D3180F"/>
    <w:rsid w:val="00D31923"/>
    <w:rsid w:val="00D31E74"/>
    <w:rsid w:val="00D31EB2"/>
    <w:rsid w:val="00D31F57"/>
    <w:rsid w:val="00D323A3"/>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D97"/>
    <w:rsid w:val="00D36F08"/>
    <w:rsid w:val="00D370C8"/>
    <w:rsid w:val="00D376C4"/>
    <w:rsid w:val="00D37CEC"/>
    <w:rsid w:val="00D37DD0"/>
    <w:rsid w:val="00D37E71"/>
    <w:rsid w:val="00D37F18"/>
    <w:rsid w:val="00D4031D"/>
    <w:rsid w:val="00D40554"/>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5DAC"/>
    <w:rsid w:val="00D46275"/>
    <w:rsid w:val="00D46379"/>
    <w:rsid w:val="00D46558"/>
    <w:rsid w:val="00D46692"/>
    <w:rsid w:val="00D4669B"/>
    <w:rsid w:val="00D468C9"/>
    <w:rsid w:val="00D46E27"/>
    <w:rsid w:val="00D477CD"/>
    <w:rsid w:val="00D4785A"/>
    <w:rsid w:val="00D47C87"/>
    <w:rsid w:val="00D47F48"/>
    <w:rsid w:val="00D50229"/>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5D"/>
    <w:rsid w:val="00D53BC4"/>
    <w:rsid w:val="00D5460E"/>
    <w:rsid w:val="00D54BB2"/>
    <w:rsid w:val="00D54F57"/>
    <w:rsid w:val="00D550AA"/>
    <w:rsid w:val="00D550AD"/>
    <w:rsid w:val="00D553AA"/>
    <w:rsid w:val="00D55D42"/>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B8"/>
    <w:rsid w:val="00D6090F"/>
    <w:rsid w:val="00D60CA9"/>
    <w:rsid w:val="00D60FAC"/>
    <w:rsid w:val="00D6120F"/>
    <w:rsid w:val="00D613BE"/>
    <w:rsid w:val="00D615AE"/>
    <w:rsid w:val="00D61926"/>
    <w:rsid w:val="00D61F82"/>
    <w:rsid w:val="00D62296"/>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556"/>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85"/>
    <w:rsid w:val="00D676D2"/>
    <w:rsid w:val="00D677E0"/>
    <w:rsid w:val="00D67851"/>
    <w:rsid w:val="00D6791E"/>
    <w:rsid w:val="00D67989"/>
    <w:rsid w:val="00D67A34"/>
    <w:rsid w:val="00D70158"/>
    <w:rsid w:val="00D70F1B"/>
    <w:rsid w:val="00D710DC"/>
    <w:rsid w:val="00D713CE"/>
    <w:rsid w:val="00D71407"/>
    <w:rsid w:val="00D71778"/>
    <w:rsid w:val="00D71BAA"/>
    <w:rsid w:val="00D71D2F"/>
    <w:rsid w:val="00D71E12"/>
    <w:rsid w:val="00D71EC7"/>
    <w:rsid w:val="00D71F36"/>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59BE"/>
    <w:rsid w:val="00D75C14"/>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266"/>
    <w:rsid w:val="00D834E7"/>
    <w:rsid w:val="00D83507"/>
    <w:rsid w:val="00D83BF5"/>
    <w:rsid w:val="00D83E87"/>
    <w:rsid w:val="00D83E9F"/>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47"/>
    <w:rsid w:val="00D92069"/>
    <w:rsid w:val="00D9206B"/>
    <w:rsid w:val="00D9208B"/>
    <w:rsid w:val="00D92213"/>
    <w:rsid w:val="00D9290B"/>
    <w:rsid w:val="00D92CAA"/>
    <w:rsid w:val="00D92CF6"/>
    <w:rsid w:val="00D930C2"/>
    <w:rsid w:val="00D931C8"/>
    <w:rsid w:val="00D93320"/>
    <w:rsid w:val="00D9366E"/>
    <w:rsid w:val="00D93CCC"/>
    <w:rsid w:val="00D93F26"/>
    <w:rsid w:val="00D94058"/>
    <w:rsid w:val="00D94352"/>
    <w:rsid w:val="00D9437F"/>
    <w:rsid w:val="00D943AA"/>
    <w:rsid w:val="00D94D1D"/>
    <w:rsid w:val="00D94FB6"/>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3EA"/>
    <w:rsid w:val="00DA29A8"/>
    <w:rsid w:val="00DA29ED"/>
    <w:rsid w:val="00DA2F52"/>
    <w:rsid w:val="00DA2FE5"/>
    <w:rsid w:val="00DA324D"/>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6337"/>
    <w:rsid w:val="00DA68CE"/>
    <w:rsid w:val="00DA6929"/>
    <w:rsid w:val="00DA6936"/>
    <w:rsid w:val="00DA6CAD"/>
    <w:rsid w:val="00DA713C"/>
    <w:rsid w:val="00DA7881"/>
    <w:rsid w:val="00DA78E3"/>
    <w:rsid w:val="00DB0380"/>
    <w:rsid w:val="00DB038E"/>
    <w:rsid w:val="00DB045D"/>
    <w:rsid w:val="00DB071F"/>
    <w:rsid w:val="00DB1079"/>
    <w:rsid w:val="00DB1AA5"/>
    <w:rsid w:val="00DB29DA"/>
    <w:rsid w:val="00DB2D2D"/>
    <w:rsid w:val="00DB2E15"/>
    <w:rsid w:val="00DB2E69"/>
    <w:rsid w:val="00DB2E8C"/>
    <w:rsid w:val="00DB2F57"/>
    <w:rsid w:val="00DB30C3"/>
    <w:rsid w:val="00DB3128"/>
    <w:rsid w:val="00DB3459"/>
    <w:rsid w:val="00DB35A5"/>
    <w:rsid w:val="00DB36EF"/>
    <w:rsid w:val="00DB385C"/>
    <w:rsid w:val="00DB3C1E"/>
    <w:rsid w:val="00DB3C87"/>
    <w:rsid w:val="00DB3D33"/>
    <w:rsid w:val="00DB3D74"/>
    <w:rsid w:val="00DB4563"/>
    <w:rsid w:val="00DB4807"/>
    <w:rsid w:val="00DB4EAC"/>
    <w:rsid w:val="00DB4FA1"/>
    <w:rsid w:val="00DB5149"/>
    <w:rsid w:val="00DB51E5"/>
    <w:rsid w:val="00DB5377"/>
    <w:rsid w:val="00DB53B7"/>
    <w:rsid w:val="00DB58EC"/>
    <w:rsid w:val="00DB5E10"/>
    <w:rsid w:val="00DB5ED5"/>
    <w:rsid w:val="00DB6092"/>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340"/>
    <w:rsid w:val="00DC35B8"/>
    <w:rsid w:val="00DC3800"/>
    <w:rsid w:val="00DC39FB"/>
    <w:rsid w:val="00DC3AEE"/>
    <w:rsid w:val="00DC40F9"/>
    <w:rsid w:val="00DC4847"/>
    <w:rsid w:val="00DC5453"/>
    <w:rsid w:val="00DC56BC"/>
    <w:rsid w:val="00DC5912"/>
    <w:rsid w:val="00DC5A0D"/>
    <w:rsid w:val="00DC6460"/>
    <w:rsid w:val="00DC6669"/>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AB9"/>
    <w:rsid w:val="00DE0874"/>
    <w:rsid w:val="00DE08E8"/>
    <w:rsid w:val="00DE11BC"/>
    <w:rsid w:val="00DE19A1"/>
    <w:rsid w:val="00DE1A02"/>
    <w:rsid w:val="00DE1A16"/>
    <w:rsid w:val="00DE24AA"/>
    <w:rsid w:val="00DE2529"/>
    <w:rsid w:val="00DE2BDC"/>
    <w:rsid w:val="00DE2D53"/>
    <w:rsid w:val="00DE30AA"/>
    <w:rsid w:val="00DE3C1B"/>
    <w:rsid w:val="00DE3E8C"/>
    <w:rsid w:val="00DE3EE0"/>
    <w:rsid w:val="00DE3EEE"/>
    <w:rsid w:val="00DE4323"/>
    <w:rsid w:val="00DE5545"/>
    <w:rsid w:val="00DE5606"/>
    <w:rsid w:val="00DE5A29"/>
    <w:rsid w:val="00DE5C63"/>
    <w:rsid w:val="00DE5EA9"/>
    <w:rsid w:val="00DE6275"/>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5F3"/>
    <w:rsid w:val="00DF26C2"/>
    <w:rsid w:val="00DF2B58"/>
    <w:rsid w:val="00DF3246"/>
    <w:rsid w:val="00DF3688"/>
    <w:rsid w:val="00DF3DC6"/>
    <w:rsid w:val="00DF3E78"/>
    <w:rsid w:val="00DF4024"/>
    <w:rsid w:val="00DF41AB"/>
    <w:rsid w:val="00DF4393"/>
    <w:rsid w:val="00DF43BA"/>
    <w:rsid w:val="00DF46C3"/>
    <w:rsid w:val="00DF4B42"/>
    <w:rsid w:val="00DF4EF4"/>
    <w:rsid w:val="00DF50BF"/>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B70"/>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8A3"/>
    <w:rsid w:val="00E0390A"/>
    <w:rsid w:val="00E03C44"/>
    <w:rsid w:val="00E03D6B"/>
    <w:rsid w:val="00E03DC8"/>
    <w:rsid w:val="00E04827"/>
    <w:rsid w:val="00E04EC4"/>
    <w:rsid w:val="00E04F3B"/>
    <w:rsid w:val="00E0504D"/>
    <w:rsid w:val="00E0579D"/>
    <w:rsid w:val="00E058E6"/>
    <w:rsid w:val="00E05E88"/>
    <w:rsid w:val="00E0678C"/>
    <w:rsid w:val="00E06CA6"/>
    <w:rsid w:val="00E0764F"/>
    <w:rsid w:val="00E07869"/>
    <w:rsid w:val="00E07AD3"/>
    <w:rsid w:val="00E07ED1"/>
    <w:rsid w:val="00E07FC9"/>
    <w:rsid w:val="00E1061E"/>
    <w:rsid w:val="00E1062A"/>
    <w:rsid w:val="00E1070B"/>
    <w:rsid w:val="00E10C79"/>
    <w:rsid w:val="00E111C5"/>
    <w:rsid w:val="00E11B15"/>
    <w:rsid w:val="00E11E5F"/>
    <w:rsid w:val="00E11ED9"/>
    <w:rsid w:val="00E12295"/>
    <w:rsid w:val="00E1287F"/>
    <w:rsid w:val="00E12885"/>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17E80"/>
    <w:rsid w:val="00E2029F"/>
    <w:rsid w:val="00E209C7"/>
    <w:rsid w:val="00E20CE5"/>
    <w:rsid w:val="00E212F3"/>
    <w:rsid w:val="00E219A3"/>
    <w:rsid w:val="00E21C3C"/>
    <w:rsid w:val="00E21CD7"/>
    <w:rsid w:val="00E222DE"/>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5D62"/>
    <w:rsid w:val="00E26014"/>
    <w:rsid w:val="00E26138"/>
    <w:rsid w:val="00E262BC"/>
    <w:rsid w:val="00E2691A"/>
    <w:rsid w:val="00E26D14"/>
    <w:rsid w:val="00E2707E"/>
    <w:rsid w:val="00E277A9"/>
    <w:rsid w:val="00E2780B"/>
    <w:rsid w:val="00E278B0"/>
    <w:rsid w:val="00E27D17"/>
    <w:rsid w:val="00E30069"/>
    <w:rsid w:val="00E30129"/>
    <w:rsid w:val="00E301A6"/>
    <w:rsid w:val="00E302C1"/>
    <w:rsid w:val="00E3033B"/>
    <w:rsid w:val="00E30586"/>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A9A"/>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9FE"/>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186"/>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466"/>
    <w:rsid w:val="00E63526"/>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7E7"/>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53D"/>
    <w:rsid w:val="00E87042"/>
    <w:rsid w:val="00E87268"/>
    <w:rsid w:val="00E87470"/>
    <w:rsid w:val="00E87758"/>
    <w:rsid w:val="00E87864"/>
    <w:rsid w:val="00E878DE"/>
    <w:rsid w:val="00E87CBB"/>
    <w:rsid w:val="00E906AB"/>
    <w:rsid w:val="00E90B20"/>
    <w:rsid w:val="00E90B66"/>
    <w:rsid w:val="00E90DDC"/>
    <w:rsid w:val="00E91269"/>
    <w:rsid w:val="00E912E0"/>
    <w:rsid w:val="00E91538"/>
    <w:rsid w:val="00E91B08"/>
    <w:rsid w:val="00E91D6D"/>
    <w:rsid w:val="00E9211A"/>
    <w:rsid w:val="00E929A4"/>
    <w:rsid w:val="00E92A00"/>
    <w:rsid w:val="00E93012"/>
    <w:rsid w:val="00E930A6"/>
    <w:rsid w:val="00E934FE"/>
    <w:rsid w:val="00E93579"/>
    <w:rsid w:val="00E93675"/>
    <w:rsid w:val="00E93848"/>
    <w:rsid w:val="00E938B1"/>
    <w:rsid w:val="00E93F36"/>
    <w:rsid w:val="00E940FC"/>
    <w:rsid w:val="00E943C1"/>
    <w:rsid w:val="00E94C74"/>
    <w:rsid w:val="00E94EBC"/>
    <w:rsid w:val="00E9566B"/>
    <w:rsid w:val="00E95D12"/>
    <w:rsid w:val="00E95EA8"/>
    <w:rsid w:val="00E963C2"/>
    <w:rsid w:val="00E9688B"/>
    <w:rsid w:val="00E96AF0"/>
    <w:rsid w:val="00E96CCE"/>
    <w:rsid w:val="00E96E00"/>
    <w:rsid w:val="00E96E72"/>
    <w:rsid w:val="00E96F50"/>
    <w:rsid w:val="00EA0051"/>
    <w:rsid w:val="00EA0619"/>
    <w:rsid w:val="00EA0923"/>
    <w:rsid w:val="00EA0A6D"/>
    <w:rsid w:val="00EA1093"/>
    <w:rsid w:val="00EA1627"/>
    <w:rsid w:val="00EA1661"/>
    <w:rsid w:val="00EA1931"/>
    <w:rsid w:val="00EA22A9"/>
    <w:rsid w:val="00EA2514"/>
    <w:rsid w:val="00EA277A"/>
    <w:rsid w:val="00EA2D75"/>
    <w:rsid w:val="00EA2DF4"/>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4D9"/>
    <w:rsid w:val="00EA5636"/>
    <w:rsid w:val="00EA56E3"/>
    <w:rsid w:val="00EA572E"/>
    <w:rsid w:val="00EA5E38"/>
    <w:rsid w:val="00EA67A3"/>
    <w:rsid w:val="00EA6896"/>
    <w:rsid w:val="00EA6B06"/>
    <w:rsid w:val="00EA6EC3"/>
    <w:rsid w:val="00EA7121"/>
    <w:rsid w:val="00EA721D"/>
    <w:rsid w:val="00EA7248"/>
    <w:rsid w:val="00EA758A"/>
    <w:rsid w:val="00EA7753"/>
    <w:rsid w:val="00EA77C3"/>
    <w:rsid w:val="00EA7DC7"/>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46E"/>
    <w:rsid w:val="00EB4586"/>
    <w:rsid w:val="00EB4BD3"/>
    <w:rsid w:val="00EB4F0C"/>
    <w:rsid w:val="00EB51DA"/>
    <w:rsid w:val="00EB55B3"/>
    <w:rsid w:val="00EB5CB2"/>
    <w:rsid w:val="00EB5CB9"/>
    <w:rsid w:val="00EB6245"/>
    <w:rsid w:val="00EB62E4"/>
    <w:rsid w:val="00EB630F"/>
    <w:rsid w:val="00EB64DE"/>
    <w:rsid w:val="00EB6C0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5F"/>
    <w:rsid w:val="00EC51F3"/>
    <w:rsid w:val="00EC5423"/>
    <w:rsid w:val="00EC5583"/>
    <w:rsid w:val="00EC55BA"/>
    <w:rsid w:val="00EC5692"/>
    <w:rsid w:val="00EC5892"/>
    <w:rsid w:val="00EC60BB"/>
    <w:rsid w:val="00EC6233"/>
    <w:rsid w:val="00EC62E2"/>
    <w:rsid w:val="00EC62EC"/>
    <w:rsid w:val="00EC633F"/>
    <w:rsid w:val="00EC7021"/>
    <w:rsid w:val="00EC70FB"/>
    <w:rsid w:val="00EC75D0"/>
    <w:rsid w:val="00EC7D0F"/>
    <w:rsid w:val="00EC7DBE"/>
    <w:rsid w:val="00ED04D1"/>
    <w:rsid w:val="00ED06EE"/>
    <w:rsid w:val="00ED0839"/>
    <w:rsid w:val="00ED0A5B"/>
    <w:rsid w:val="00ED0F67"/>
    <w:rsid w:val="00ED12AE"/>
    <w:rsid w:val="00ED1382"/>
    <w:rsid w:val="00ED17B6"/>
    <w:rsid w:val="00ED19B4"/>
    <w:rsid w:val="00ED1B9A"/>
    <w:rsid w:val="00ED1CFC"/>
    <w:rsid w:val="00ED2A6C"/>
    <w:rsid w:val="00ED322A"/>
    <w:rsid w:val="00ED3714"/>
    <w:rsid w:val="00ED39DA"/>
    <w:rsid w:val="00ED4151"/>
    <w:rsid w:val="00ED43B8"/>
    <w:rsid w:val="00ED4AED"/>
    <w:rsid w:val="00ED52C1"/>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8E6"/>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47E"/>
    <w:rsid w:val="00EF4694"/>
    <w:rsid w:val="00EF4BFB"/>
    <w:rsid w:val="00EF4C8F"/>
    <w:rsid w:val="00EF4D4F"/>
    <w:rsid w:val="00EF4E14"/>
    <w:rsid w:val="00EF53AD"/>
    <w:rsid w:val="00EF5608"/>
    <w:rsid w:val="00EF5AAF"/>
    <w:rsid w:val="00EF5BF0"/>
    <w:rsid w:val="00EF5E3E"/>
    <w:rsid w:val="00EF5FC9"/>
    <w:rsid w:val="00EF621A"/>
    <w:rsid w:val="00EF636C"/>
    <w:rsid w:val="00EF672A"/>
    <w:rsid w:val="00EF6B2B"/>
    <w:rsid w:val="00EF6B5F"/>
    <w:rsid w:val="00EF722F"/>
    <w:rsid w:val="00EF7648"/>
    <w:rsid w:val="00EF7794"/>
    <w:rsid w:val="00EF7A26"/>
    <w:rsid w:val="00EF7DDE"/>
    <w:rsid w:val="00EF7F0E"/>
    <w:rsid w:val="00F00017"/>
    <w:rsid w:val="00F00386"/>
    <w:rsid w:val="00F0098B"/>
    <w:rsid w:val="00F01219"/>
    <w:rsid w:val="00F01578"/>
    <w:rsid w:val="00F01879"/>
    <w:rsid w:val="00F01B3A"/>
    <w:rsid w:val="00F01B60"/>
    <w:rsid w:val="00F01B9D"/>
    <w:rsid w:val="00F01FDC"/>
    <w:rsid w:val="00F02758"/>
    <w:rsid w:val="00F028AB"/>
    <w:rsid w:val="00F02ABD"/>
    <w:rsid w:val="00F03094"/>
    <w:rsid w:val="00F0377B"/>
    <w:rsid w:val="00F037E9"/>
    <w:rsid w:val="00F0390B"/>
    <w:rsid w:val="00F039DD"/>
    <w:rsid w:val="00F03CEE"/>
    <w:rsid w:val="00F03D5C"/>
    <w:rsid w:val="00F04A47"/>
    <w:rsid w:val="00F04FFD"/>
    <w:rsid w:val="00F0519C"/>
    <w:rsid w:val="00F05869"/>
    <w:rsid w:val="00F05DA4"/>
    <w:rsid w:val="00F06022"/>
    <w:rsid w:val="00F061FC"/>
    <w:rsid w:val="00F063BC"/>
    <w:rsid w:val="00F0660B"/>
    <w:rsid w:val="00F06613"/>
    <w:rsid w:val="00F067AC"/>
    <w:rsid w:val="00F06832"/>
    <w:rsid w:val="00F06FEF"/>
    <w:rsid w:val="00F0751B"/>
    <w:rsid w:val="00F07A22"/>
    <w:rsid w:val="00F1008D"/>
    <w:rsid w:val="00F102D0"/>
    <w:rsid w:val="00F1030E"/>
    <w:rsid w:val="00F1095B"/>
    <w:rsid w:val="00F109E4"/>
    <w:rsid w:val="00F10C7A"/>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313"/>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C4"/>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3E8"/>
    <w:rsid w:val="00F336B5"/>
    <w:rsid w:val="00F3391C"/>
    <w:rsid w:val="00F33A35"/>
    <w:rsid w:val="00F33AFF"/>
    <w:rsid w:val="00F33B44"/>
    <w:rsid w:val="00F33E72"/>
    <w:rsid w:val="00F33E91"/>
    <w:rsid w:val="00F34291"/>
    <w:rsid w:val="00F345F9"/>
    <w:rsid w:val="00F34771"/>
    <w:rsid w:val="00F34A2C"/>
    <w:rsid w:val="00F34E35"/>
    <w:rsid w:val="00F35367"/>
    <w:rsid w:val="00F35769"/>
    <w:rsid w:val="00F35891"/>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0F49"/>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6CC4"/>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2BC4"/>
    <w:rsid w:val="00F53061"/>
    <w:rsid w:val="00F53648"/>
    <w:rsid w:val="00F539AE"/>
    <w:rsid w:val="00F53FE0"/>
    <w:rsid w:val="00F54149"/>
    <w:rsid w:val="00F543CF"/>
    <w:rsid w:val="00F54697"/>
    <w:rsid w:val="00F546D8"/>
    <w:rsid w:val="00F54728"/>
    <w:rsid w:val="00F5487E"/>
    <w:rsid w:val="00F54924"/>
    <w:rsid w:val="00F5503F"/>
    <w:rsid w:val="00F551AF"/>
    <w:rsid w:val="00F5527D"/>
    <w:rsid w:val="00F553BF"/>
    <w:rsid w:val="00F55B7C"/>
    <w:rsid w:val="00F55CA2"/>
    <w:rsid w:val="00F56082"/>
    <w:rsid w:val="00F5646F"/>
    <w:rsid w:val="00F565BB"/>
    <w:rsid w:val="00F56FFE"/>
    <w:rsid w:val="00F57798"/>
    <w:rsid w:val="00F5787C"/>
    <w:rsid w:val="00F57A93"/>
    <w:rsid w:val="00F57B9F"/>
    <w:rsid w:val="00F57DD6"/>
    <w:rsid w:val="00F60171"/>
    <w:rsid w:val="00F606C7"/>
    <w:rsid w:val="00F6091E"/>
    <w:rsid w:val="00F609DC"/>
    <w:rsid w:val="00F60C55"/>
    <w:rsid w:val="00F61026"/>
    <w:rsid w:val="00F61641"/>
    <w:rsid w:val="00F6193D"/>
    <w:rsid w:val="00F61A95"/>
    <w:rsid w:val="00F62558"/>
    <w:rsid w:val="00F62D55"/>
    <w:rsid w:val="00F631C0"/>
    <w:rsid w:val="00F634C2"/>
    <w:rsid w:val="00F635E0"/>
    <w:rsid w:val="00F64E42"/>
    <w:rsid w:val="00F650D0"/>
    <w:rsid w:val="00F654A8"/>
    <w:rsid w:val="00F65C72"/>
    <w:rsid w:val="00F66CF1"/>
    <w:rsid w:val="00F66F7C"/>
    <w:rsid w:val="00F673AA"/>
    <w:rsid w:val="00F67483"/>
    <w:rsid w:val="00F677A7"/>
    <w:rsid w:val="00F67D83"/>
    <w:rsid w:val="00F67DA1"/>
    <w:rsid w:val="00F70179"/>
    <w:rsid w:val="00F70210"/>
    <w:rsid w:val="00F704A0"/>
    <w:rsid w:val="00F70748"/>
    <w:rsid w:val="00F70895"/>
    <w:rsid w:val="00F7095E"/>
    <w:rsid w:val="00F70E78"/>
    <w:rsid w:val="00F711B8"/>
    <w:rsid w:val="00F714F6"/>
    <w:rsid w:val="00F715DF"/>
    <w:rsid w:val="00F7180B"/>
    <w:rsid w:val="00F71AA2"/>
    <w:rsid w:val="00F71B15"/>
    <w:rsid w:val="00F71C7C"/>
    <w:rsid w:val="00F71D4F"/>
    <w:rsid w:val="00F721EA"/>
    <w:rsid w:val="00F725B6"/>
    <w:rsid w:val="00F727CB"/>
    <w:rsid w:val="00F72C6D"/>
    <w:rsid w:val="00F72D49"/>
    <w:rsid w:val="00F73634"/>
    <w:rsid w:val="00F74156"/>
    <w:rsid w:val="00F74A4C"/>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13EE"/>
    <w:rsid w:val="00F8210C"/>
    <w:rsid w:val="00F82487"/>
    <w:rsid w:val="00F82626"/>
    <w:rsid w:val="00F82959"/>
    <w:rsid w:val="00F82B8E"/>
    <w:rsid w:val="00F82FBC"/>
    <w:rsid w:val="00F83733"/>
    <w:rsid w:val="00F83877"/>
    <w:rsid w:val="00F83A0E"/>
    <w:rsid w:val="00F83B22"/>
    <w:rsid w:val="00F83B86"/>
    <w:rsid w:val="00F83E8C"/>
    <w:rsid w:val="00F83FFA"/>
    <w:rsid w:val="00F8412C"/>
    <w:rsid w:val="00F8418F"/>
    <w:rsid w:val="00F84512"/>
    <w:rsid w:val="00F84912"/>
    <w:rsid w:val="00F85203"/>
    <w:rsid w:val="00F85488"/>
    <w:rsid w:val="00F8560F"/>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45"/>
    <w:rsid w:val="00F90D6A"/>
    <w:rsid w:val="00F91702"/>
    <w:rsid w:val="00F919CE"/>
    <w:rsid w:val="00F91EAD"/>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1C"/>
    <w:rsid w:val="00F959E5"/>
    <w:rsid w:val="00F95BCD"/>
    <w:rsid w:val="00F95DC0"/>
    <w:rsid w:val="00F95DF4"/>
    <w:rsid w:val="00F95E6D"/>
    <w:rsid w:val="00F962D9"/>
    <w:rsid w:val="00F969EC"/>
    <w:rsid w:val="00F96B1B"/>
    <w:rsid w:val="00F972D0"/>
    <w:rsid w:val="00F9743E"/>
    <w:rsid w:val="00F97638"/>
    <w:rsid w:val="00F97904"/>
    <w:rsid w:val="00F9790A"/>
    <w:rsid w:val="00F97B14"/>
    <w:rsid w:val="00F97F7B"/>
    <w:rsid w:val="00F97FF5"/>
    <w:rsid w:val="00FA0046"/>
    <w:rsid w:val="00FA02C3"/>
    <w:rsid w:val="00FA04C6"/>
    <w:rsid w:val="00FA0972"/>
    <w:rsid w:val="00FA0A73"/>
    <w:rsid w:val="00FA170E"/>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38"/>
    <w:rsid w:val="00FB1664"/>
    <w:rsid w:val="00FB1CEC"/>
    <w:rsid w:val="00FB1DC2"/>
    <w:rsid w:val="00FB238D"/>
    <w:rsid w:val="00FB243C"/>
    <w:rsid w:val="00FB28EE"/>
    <w:rsid w:val="00FB2CF4"/>
    <w:rsid w:val="00FB347C"/>
    <w:rsid w:val="00FB3553"/>
    <w:rsid w:val="00FB3907"/>
    <w:rsid w:val="00FB3923"/>
    <w:rsid w:val="00FB44AD"/>
    <w:rsid w:val="00FB4C05"/>
    <w:rsid w:val="00FB4F4E"/>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00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5AF"/>
    <w:rsid w:val="00FC66B3"/>
    <w:rsid w:val="00FC6D0F"/>
    <w:rsid w:val="00FC73ED"/>
    <w:rsid w:val="00FC73EF"/>
    <w:rsid w:val="00FC7465"/>
    <w:rsid w:val="00FC77F2"/>
    <w:rsid w:val="00FC7BA7"/>
    <w:rsid w:val="00FC7C36"/>
    <w:rsid w:val="00FD0308"/>
    <w:rsid w:val="00FD0AF8"/>
    <w:rsid w:val="00FD0C81"/>
    <w:rsid w:val="00FD0EBA"/>
    <w:rsid w:val="00FD108D"/>
    <w:rsid w:val="00FD11A1"/>
    <w:rsid w:val="00FD1995"/>
    <w:rsid w:val="00FD1BFE"/>
    <w:rsid w:val="00FD23C3"/>
    <w:rsid w:val="00FD2578"/>
    <w:rsid w:val="00FD29B6"/>
    <w:rsid w:val="00FD2B54"/>
    <w:rsid w:val="00FD320B"/>
    <w:rsid w:val="00FD333C"/>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1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669"/>
    <w:rsid w:val="00FE3722"/>
    <w:rsid w:val="00FE388F"/>
    <w:rsid w:val="00FE39B5"/>
    <w:rsid w:val="00FE3B92"/>
    <w:rsid w:val="00FE3D6C"/>
    <w:rsid w:val="00FE3FA9"/>
    <w:rsid w:val="00FE412B"/>
    <w:rsid w:val="00FE4478"/>
    <w:rsid w:val="00FE44B5"/>
    <w:rsid w:val="00FE499C"/>
    <w:rsid w:val="00FE4AC6"/>
    <w:rsid w:val="00FE4D59"/>
    <w:rsid w:val="00FE5105"/>
    <w:rsid w:val="00FE546A"/>
    <w:rsid w:val="00FE57F3"/>
    <w:rsid w:val="00FE58D9"/>
    <w:rsid w:val="00FE5A77"/>
    <w:rsid w:val="00FE5F6A"/>
    <w:rsid w:val="00FE64F0"/>
    <w:rsid w:val="00FE6835"/>
    <w:rsid w:val="00FE6980"/>
    <w:rsid w:val="00FE6C84"/>
    <w:rsid w:val="00FE6D4A"/>
    <w:rsid w:val="00FE709E"/>
    <w:rsid w:val="00FE7213"/>
    <w:rsid w:val="00FE72C5"/>
    <w:rsid w:val="00FE7512"/>
    <w:rsid w:val="00FE7A16"/>
    <w:rsid w:val="00FE7AB0"/>
    <w:rsid w:val="00FE7AE6"/>
    <w:rsid w:val="00FE7CBC"/>
    <w:rsid w:val="00FE7D07"/>
    <w:rsid w:val="00FE7DC6"/>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2F2B"/>
    <w:rsid w:val="00FF32C0"/>
    <w:rsid w:val="00FF3319"/>
    <w:rsid w:val="00FF385E"/>
    <w:rsid w:val="00FF3BEC"/>
    <w:rsid w:val="00FF3CF7"/>
    <w:rsid w:val="00FF3D63"/>
    <w:rsid w:val="00FF3E2A"/>
    <w:rsid w:val="00FF4A35"/>
    <w:rsid w:val="00FF4C23"/>
    <w:rsid w:val="00FF4F46"/>
    <w:rsid w:val="00FF4FFD"/>
    <w:rsid w:val="00FF540B"/>
    <w:rsid w:val="00FF63A5"/>
    <w:rsid w:val="00FF63F2"/>
    <w:rsid w:val="00FF6AEB"/>
    <w:rsid w:val="00FF6C28"/>
    <w:rsid w:val="00FF6D9B"/>
    <w:rsid w:val="00FF70EA"/>
    <w:rsid w:val="00FF7A52"/>
    <w:rsid w:val="00FF7B17"/>
    <w:rsid w:val="00FF7D3B"/>
    <w:rsid w:val="00FF7EBA"/>
    <w:rsid w:val="00FF7F31"/>
    <w:rsid w:val="00FF7FBD"/>
    <w:rsid w:val="01574DC0"/>
    <w:rsid w:val="0E83295C"/>
    <w:rsid w:val="1A5C64B4"/>
    <w:rsid w:val="1BF71755"/>
    <w:rsid w:val="1E3742BC"/>
    <w:rsid w:val="1EFF00CB"/>
    <w:rsid w:val="27680553"/>
    <w:rsid w:val="27A13902"/>
    <w:rsid w:val="2B544F76"/>
    <w:rsid w:val="2C886F04"/>
    <w:rsid w:val="2FCD7F15"/>
    <w:rsid w:val="30AA1F60"/>
    <w:rsid w:val="32963B8B"/>
    <w:rsid w:val="35D11C3B"/>
    <w:rsid w:val="36172CD9"/>
    <w:rsid w:val="3C6A2144"/>
    <w:rsid w:val="41D568D9"/>
    <w:rsid w:val="4354700B"/>
    <w:rsid w:val="508F149E"/>
    <w:rsid w:val="51A372AD"/>
    <w:rsid w:val="52E107FE"/>
    <w:rsid w:val="53C72F33"/>
    <w:rsid w:val="5ADD51E9"/>
    <w:rsid w:val="5BA005DD"/>
    <w:rsid w:val="60E61D3A"/>
    <w:rsid w:val="683F59C1"/>
    <w:rsid w:val="6DB002F1"/>
    <w:rsid w:val="742E2D8F"/>
    <w:rsid w:val="776F4511"/>
    <w:rsid w:val="7D5E5262"/>
    <w:rsid w:val="7F841C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750679"/>
  <w15:docId w15:val="{6B2897F2-FB5C-40F8-A5D0-483C5C06B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ascii="Times New Roman" w:eastAsia="MS Gothic" w:hAnsi="Times New Roman"/>
      <w:sz w:val="24"/>
      <w:lang w:val="en-GB" w:eastAsia="ja-JP"/>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
    <w:name w:val="heading 2"/>
    <w:basedOn w:val="1"/>
    <w:next w:val="a1"/>
    <w:link w:val="20"/>
    <w:qFormat/>
    <w:pPr>
      <w:spacing w:line="480" w:lineRule="auto"/>
      <w:outlineLvl w:val="1"/>
    </w:p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caption"/>
    <w:basedOn w:val="a1"/>
    <w:next w:val="a1"/>
    <w:link w:val="a6"/>
    <w:qFormat/>
    <w:pPr>
      <w:spacing w:before="120" w:after="120"/>
    </w:pPr>
    <w:rPr>
      <w:b/>
    </w:rPr>
  </w:style>
  <w:style w:type="paragraph" w:styleId="a">
    <w:name w:val="List Bullet"/>
    <w:basedOn w:val="a1"/>
    <w:qFormat/>
    <w:pPr>
      <w:numPr>
        <w:numId w:val="1"/>
      </w:numPr>
    </w:pPr>
  </w:style>
  <w:style w:type="paragraph" w:styleId="a7">
    <w:name w:val="Document Map"/>
    <w:basedOn w:val="a1"/>
    <w:semiHidden/>
    <w:qFormat/>
    <w:pPr>
      <w:shd w:val="clear" w:color="auto" w:fill="000080"/>
    </w:pPr>
    <w:rPr>
      <w:rFonts w:ascii="Tahoma" w:hAnsi="Tahoma"/>
    </w:rPr>
  </w:style>
  <w:style w:type="paragraph" w:styleId="a8">
    <w:name w:val="annotation text"/>
    <w:basedOn w:val="a1"/>
    <w:link w:val="a9"/>
    <w:uiPriority w:val="99"/>
    <w:qFormat/>
    <w:rPr>
      <w:sz w:val="20"/>
    </w:rPr>
  </w:style>
  <w:style w:type="paragraph" w:styleId="31">
    <w:name w:val="Body Text 3"/>
    <w:basedOn w:val="a1"/>
    <w:qFormat/>
    <w:pPr>
      <w:jc w:val="both"/>
    </w:pPr>
  </w:style>
  <w:style w:type="paragraph" w:styleId="aa">
    <w:name w:val="Body Text"/>
    <w:basedOn w:val="a1"/>
    <w:qFormat/>
    <w:pPr>
      <w:spacing w:after="120"/>
    </w:pPr>
  </w:style>
  <w:style w:type="paragraph" w:styleId="ab">
    <w:name w:val="Body Text Indent"/>
    <w:basedOn w:val="a1"/>
    <w:qFormat/>
    <w:pPr>
      <w:ind w:left="360"/>
    </w:pPr>
  </w:style>
  <w:style w:type="paragraph" w:styleId="21">
    <w:name w:val="List 2"/>
    <w:basedOn w:val="ac"/>
    <w:qFormat/>
    <w:pPr>
      <w:ind w:left="851"/>
    </w:pPr>
  </w:style>
  <w:style w:type="paragraph" w:styleId="ac">
    <w:name w:val="List"/>
    <w:basedOn w:val="a1"/>
    <w:qFormat/>
    <w:pPr>
      <w:spacing w:after="180"/>
      <w:ind w:left="568" w:hanging="284"/>
    </w:pPr>
  </w:style>
  <w:style w:type="paragraph" w:styleId="22">
    <w:name w:val="List Bullet 2"/>
    <w:basedOn w:val="a"/>
    <w:qFormat/>
    <w:pPr>
      <w:tabs>
        <w:tab w:val="clear" w:pos="360"/>
      </w:tabs>
      <w:spacing w:after="60"/>
      <w:ind w:left="1080" w:hanging="357"/>
    </w:pPr>
    <w:rPr>
      <w:rFonts w:ascii="Arial" w:hAnsi="Arial"/>
    </w:rPr>
  </w:style>
  <w:style w:type="paragraph" w:styleId="ad">
    <w:name w:val="Plain Text"/>
    <w:basedOn w:val="a1"/>
    <w:link w:val="ae"/>
    <w:uiPriority w:val="99"/>
    <w:qFormat/>
    <w:rPr>
      <w:rFonts w:ascii="Courier New" w:hAnsi="Courier New"/>
    </w:rPr>
  </w:style>
  <w:style w:type="paragraph" w:styleId="23">
    <w:name w:val="Body Text Indent 2"/>
    <w:basedOn w:val="a1"/>
    <w:qFormat/>
    <w:pPr>
      <w:widowControl w:val="0"/>
      <w:autoSpaceDE w:val="0"/>
      <w:autoSpaceDN w:val="0"/>
      <w:adjustRightInd w:val="0"/>
      <w:ind w:left="1656"/>
      <w:jc w:val="both"/>
      <w:textAlignment w:val="baseline"/>
    </w:pPr>
    <w:rPr>
      <w:kern w:val="2"/>
    </w:rPr>
  </w:style>
  <w:style w:type="paragraph" w:styleId="af">
    <w:name w:val="Balloon Text"/>
    <w:basedOn w:val="a1"/>
    <w:qFormat/>
    <w:rPr>
      <w:rFonts w:ascii="Arial" w:hAnsi="Arial"/>
      <w:sz w:val="18"/>
    </w:rPr>
  </w:style>
  <w:style w:type="paragraph" w:styleId="af0">
    <w:name w:val="footer"/>
    <w:basedOn w:val="a1"/>
    <w:qFormat/>
    <w:pPr>
      <w:tabs>
        <w:tab w:val="center" w:pos="4536"/>
        <w:tab w:val="right" w:pos="9072"/>
      </w:tabs>
      <w:spacing w:before="120"/>
    </w:pPr>
    <w:rPr>
      <w:lang w:val="de-DE"/>
    </w:rPr>
  </w:style>
  <w:style w:type="paragraph" w:styleId="af1">
    <w:name w:val="header"/>
    <w:basedOn w:val="a1"/>
    <w:link w:val="af2"/>
    <w:qFormat/>
    <w:pPr>
      <w:widowControl w:val="0"/>
    </w:pPr>
    <w:rPr>
      <w:rFonts w:ascii="Arial" w:eastAsia="MS Mincho" w:hAnsi="Arial"/>
      <w:b/>
      <w:sz w:val="18"/>
    </w:rPr>
  </w:style>
  <w:style w:type="paragraph" w:styleId="11">
    <w:name w:val="toc 1"/>
    <w:basedOn w:val="a1"/>
    <w:next w:val="a1"/>
    <w:semiHidden/>
    <w:qFormat/>
  </w:style>
  <w:style w:type="paragraph" w:styleId="af3">
    <w:name w:val="footnote text"/>
    <w:basedOn w:val="a1"/>
    <w:semiHidden/>
    <w:qFormat/>
    <w:pPr>
      <w:keepLines/>
      <w:ind w:left="454" w:hanging="454"/>
    </w:pPr>
    <w:rPr>
      <w:sz w:val="16"/>
    </w:rPr>
  </w:style>
  <w:style w:type="paragraph" w:styleId="af4">
    <w:name w:val="table of figures"/>
    <w:basedOn w:val="11"/>
    <w:next w:val="a1"/>
    <w:semiHidden/>
    <w:qFormat/>
    <w:pPr>
      <w:tabs>
        <w:tab w:val="right" w:leader="dot" w:pos="9360"/>
      </w:tabs>
      <w:spacing w:before="120" w:after="120"/>
    </w:pPr>
    <w:rPr>
      <w:caps/>
    </w:rPr>
  </w:style>
  <w:style w:type="paragraph" w:styleId="af5">
    <w:name w:val="Normal (Web)"/>
    <w:basedOn w:val="a1"/>
    <w:uiPriority w:val="99"/>
    <w:unhideWhenUsed/>
    <w:qFormat/>
    <w:pPr>
      <w:spacing w:before="100" w:beforeAutospacing="1" w:after="100" w:afterAutospacing="1"/>
    </w:pPr>
    <w:rPr>
      <w:rFonts w:ascii="MS PGothic" w:eastAsia="MS PGothic" w:hAnsi="MS PGothic" w:cs="MS PGothic"/>
      <w:szCs w:val="24"/>
      <w:lang w:val="en-US"/>
    </w:rPr>
  </w:style>
  <w:style w:type="paragraph" w:styleId="af6">
    <w:name w:val="Title"/>
    <w:basedOn w:val="a1"/>
    <w:qFormat/>
    <w:pPr>
      <w:jc w:val="center"/>
    </w:pPr>
    <w:rPr>
      <w:rFonts w:ascii="Arial" w:hAnsi="Arial"/>
      <w:b/>
    </w:rPr>
  </w:style>
  <w:style w:type="paragraph" w:styleId="af7">
    <w:name w:val="annotation subject"/>
    <w:basedOn w:val="a8"/>
    <w:next w:val="a8"/>
    <w:qFormat/>
    <w:rPr>
      <w:b/>
      <w:sz w:val="24"/>
    </w:rPr>
  </w:style>
  <w:style w:type="table" w:styleId="af8">
    <w:name w:val="Table Grid"/>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b/>
      <w:bCs/>
    </w:rPr>
  </w:style>
  <w:style w:type="character" w:styleId="afa">
    <w:name w:val="page number"/>
    <w:qFormat/>
    <w:rPr>
      <w:rFonts w:eastAsia="Times New Roman"/>
      <w:kern w:val="2"/>
      <w:sz w:val="21"/>
      <w:lang w:val="en-GB"/>
    </w:rPr>
  </w:style>
  <w:style w:type="character" w:styleId="afb">
    <w:name w:val="FollowedHyperlink"/>
    <w:qFormat/>
    <w:rPr>
      <w:rFonts w:eastAsia="Times New Roman"/>
      <w:color w:val="800080"/>
      <w:kern w:val="2"/>
      <w:sz w:val="21"/>
      <w:u w:val="single"/>
      <w:lang w:val="en-GB"/>
    </w:rPr>
  </w:style>
  <w:style w:type="character" w:styleId="afc">
    <w:name w:val="Hyperlink"/>
    <w:qFormat/>
    <w:rPr>
      <w:rFonts w:eastAsia="Times New Roman"/>
      <w:color w:val="0000FF"/>
      <w:kern w:val="2"/>
      <w:sz w:val="21"/>
      <w:u w:val="single"/>
      <w:lang w:val="en-GB"/>
    </w:rPr>
  </w:style>
  <w:style w:type="character" w:styleId="afd">
    <w:name w:val="annotation reference"/>
    <w:qFormat/>
    <w:rPr>
      <w:rFonts w:eastAsia="Times New Roman"/>
      <w:kern w:val="2"/>
      <w:sz w:val="16"/>
      <w:lang w:val="en-GB"/>
    </w:rPr>
  </w:style>
  <w:style w:type="character" w:styleId="afe">
    <w:name w:val="footnote reference"/>
    <w:semiHidden/>
    <w:qFormat/>
    <w:rPr>
      <w:rFonts w:eastAsia="Times New Roman"/>
      <w:b/>
      <w:kern w:val="2"/>
      <w:position w:val="6"/>
      <w:sz w:val="16"/>
      <w:lang w:val="en-GB"/>
    </w:rPr>
  </w:style>
  <w:style w:type="paragraph" w:customStyle="1" w:styleId="Heading1unnumbered">
    <w:name w:val="Heading 1 unnumbered"/>
    <w:basedOn w:val="1"/>
    <w:next w:val="aa"/>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a"/>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a"/>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0"/>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link w:val="ReferenceChar"/>
    <w:qFormat/>
    <w:pPr>
      <w:widowControl w:val="0"/>
      <w:ind w:left="283" w:hanging="283"/>
      <w:jc w:val="both"/>
    </w:pPr>
    <w:rPr>
      <w:rFonts w:ascii="Arial" w:eastAsia="MS Mincho" w:hAnsi="Arial"/>
      <w:kern w:val="2"/>
      <w:sz w:val="21"/>
      <w:lang w:val="de-DE"/>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
    <w:name w:val="図表番号 (文字)"/>
    <w:qFormat/>
    <w:rPr>
      <w:rFonts w:eastAsia="MS Gothic"/>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MS PGothic" w:eastAsia="MS PGothic" w:hAnsi="MS PGothic" w:cs="MS PGothic"/>
      <w:szCs w:val="24"/>
      <w:lang w:val="en-US"/>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af2">
    <w:name w:val="页眉 字符"/>
    <w:link w:val="af1"/>
    <w:qFormat/>
    <w:locked/>
    <w:rPr>
      <w:rFonts w:ascii="Arial" w:hAnsi="Arial"/>
      <w:b/>
      <w:sz w:val="18"/>
      <w:lang w:val="en-GB"/>
    </w:rPr>
  </w:style>
  <w:style w:type="paragraph" w:customStyle="1" w:styleId="12">
    <w:name w:val="修订1"/>
    <w:hidden/>
    <w:uiPriority w:val="99"/>
    <w:semiHidden/>
    <w:qFormat/>
    <w:rPr>
      <w:rFonts w:ascii="Times New Roman" w:eastAsia="MS Gothic" w:hAnsi="Times New Roman"/>
      <w:sz w:val="24"/>
      <w:lang w:val="en-GB" w:eastAsia="ja-JP"/>
    </w:rPr>
  </w:style>
  <w:style w:type="paragraph" w:customStyle="1" w:styleId="Doc-title">
    <w:name w:val="Doc-title"/>
    <w:basedOn w:val="a1"/>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0">
    <w:name w:val="List Paragraph"/>
    <w:basedOn w:val="a1"/>
    <w:link w:val="aff1"/>
    <w:uiPriority w:val="34"/>
    <w:qFormat/>
    <w:pPr>
      <w:ind w:leftChars="400" w:left="840"/>
    </w:pPr>
  </w:style>
  <w:style w:type="character" w:customStyle="1" w:styleId="aff1">
    <w:name w:val="列出段落 字符"/>
    <w:link w:val="aff0"/>
    <w:uiPriority w:val="34"/>
    <w:qFormat/>
    <w:rPr>
      <w:rFonts w:ascii="Times New Roman" w:eastAsia="MS Gothic" w:hAnsi="Times New Roman"/>
      <w:sz w:val="24"/>
      <w:lang w:val="en-GB"/>
    </w:rPr>
  </w:style>
  <w:style w:type="character" w:customStyle="1" w:styleId="10">
    <w:name w:val="标题 1 字符"/>
    <w:basedOn w:val="a2"/>
    <w:link w:val="1"/>
    <w:qFormat/>
    <w:rPr>
      <w:rFonts w:ascii="Arial" w:eastAsia="MS Gothic" w:hAnsi="Arial"/>
      <w:kern w:val="28"/>
      <w:sz w:val="28"/>
      <w:lang w:val="en-GB"/>
    </w:rPr>
  </w:style>
  <w:style w:type="character" w:styleId="aff2">
    <w:name w:val="Placeholder Text"/>
    <w:basedOn w:val="a2"/>
    <w:uiPriority w:val="99"/>
    <w:semiHidden/>
    <w:qFormat/>
    <w:rPr>
      <w:color w:val="808080"/>
    </w:rPr>
  </w:style>
  <w:style w:type="character" w:customStyle="1" w:styleId="ae">
    <w:name w:val="纯文本 字符"/>
    <w:link w:val="ad"/>
    <w:uiPriority w:val="99"/>
    <w:qFormat/>
    <w:rPr>
      <w:rFonts w:ascii="Courier New" w:eastAsia="MS Gothic" w:hAnsi="Courier New"/>
      <w:sz w:val="24"/>
      <w:lang w:val="en-GB"/>
    </w:rPr>
  </w:style>
  <w:style w:type="character" w:customStyle="1" w:styleId="textChar">
    <w:name w:val="text Char"/>
    <w:basedOn w:val="a2"/>
    <w:link w:val="text"/>
    <w:qFormat/>
    <w:rPr>
      <w:rFonts w:ascii="Times New Roman" w:eastAsia="MS Gothic" w:hAnsi="Times New Roman"/>
      <w:sz w:val="24"/>
    </w:rPr>
  </w:style>
  <w:style w:type="paragraph" w:customStyle="1" w:styleId="bullet">
    <w:name w:val="bullet"/>
    <w:basedOn w:val="aff0"/>
    <w:link w:val="bulletChar"/>
    <w:qFormat/>
    <w:pPr>
      <w:widowControl w:val="0"/>
      <w:numPr>
        <w:numId w:val="5"/>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9">
    <w:name w:val="批注文字 字符"/>
    <w:link w:val="a8"/>
    <w:uiPriority w:val="99"/>
    <w:qFormat/>
    <w:rPr>
      <w:rFonts w:ascii="Times New Roman" w:eastAsia="MS Gothic" w:hAnsi="Times New Roman"/>
      <w:lang w:val="en-GB"/>
    </w:rPr>
  </w:style>
  <w:style w:type="table" w:customStyle="1" w:styleId="13">
    <w:name w:val="网格型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MS Gothic" w:hAnsi="Arial"/>
      <w:b/>
      <w:sz w:val="24"/>
      <w:lang w:val="en-GB"/>
    </w:rPr>
  </w:style>
  <w:style w:type="character" w:customStyle="1" w:styleId="20">
    <w:name w:val="标题 2 字符"/>
    <w:basedOn w:val="a2"/>
    <w:link w:val="2"/>
    <w:qFormat/>
    <w:rPr>
      <w:rFonts w:ascii="Arial" w:eastAsia="MS Gothic" w:hAnsi="Arial"/>
      <w:sz w:val="24"/>
      <w:lang w:val="en-GB"/>
    </w:rPr>
  </w:style>
  <w:style w:type="table" w:customStyle="1" w:styleId="14">
    <w:name w:val="表 (格子)1"/>
    <w:basedOn w:val="a3"/>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hAnsi="Arial"/>
      <w:kern w:val="2"/>
      <w:sz w:val="21"/>
      <w:lang w:val="de-DE"/>
    </w:rPr>
  </w:style>
  <w:style w:type="table" w:customStyle="1" w:styleId="24">
    <w:name w:val="表 (格子)2"/>
    <w:basedOn w:val="a3"/>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qFormat/>
    <w:pPr>
      <w:numPr>
        <w:ilvl w:val="2"/>
        <w:numId w:val="6"/>
      </w:numPr>
    </w:pPr>
    <w:rPr>
      <w:rFonts w:eastAsia="Times New Roman"/>
      <w:sz w:val="20"/>
      <w:szCs w:val="24"/>
      <w:lang w:val="en-US" w:eastAsia="en-US"/>
    </w:rPr>
  </w:style>
  <w:style w:type="character" w:customStyle="1" w:styleId="B10">
    <w:name w:val="B1 (文字)"/>
    <w:uiPriority w:val="99"/>
    <w:qFormat/>
    <w:locked/>
    <w:rPr>
      <w:rFonts w:ascii="Times New Roman" w:eastAsia="Times New Roman" w:hAnsi="Times New Roman" w:cs="Times New Roman"/>
      <w:kern w:val="0"/>
      <w:sz w:val="20"/>
      <w:szCs w:val="20"/>
      <w:lang w:val="en-GB" w:eastAsia="en-US"/>
    </w:rPr>
  </w:style>
  <w:style w:type="character" w:customStyle="1" w:styleId="B2Char">
    <w:name w:val="B2 Char"/>
    <w:link w:val="B2"/>
    <w:qFormat/>
    <w:rPr>
      <w:rFonts w:ascii="Times New Roman" w:eastAsia="MS Gothic" w:hAnsi="Times New Roman"/>
      <w:sz w:val="24"/>
      <w:lang w:val="en-GB"/>
    </w:rPr>
  </w:style>
  <w:style w:type="character" w:customStyle="1" w:styleId="apple-converted-space">
    <w:name w:val="apple-converted-space"/>
    <w:basedOn w:val="a2"/>
    <w:qFormat/>
  </w:style>
  <w:style w:type="character" w:customStyle="1" w:styleId="B1Char1">
    <w:name w:val="B1 Char1"/>
    <w:qFormat/>
    <w:rPr>
      <w:lang w:val="en-GB" w:eastAsia="en-US"/>
    </w:rPr>
  </w:style>
  <w:style w:type="paragraph" w:customStyle="1" w:styleId="xmsonormal">
    <w:name w:val="xmsonormal"/>
    <w:basedOn w:val="a1"/>
    <w:qFormat/>
    <w:rPr>
      <w:rFonts w:ascii="宋体" w:eastAsia="宋体" w:hAnsi="宋体" w:cs="宋体"/>
      <w:szCs w:val="22"/>
      <w:lang w:val="en-US" w:eastAsia="zh-CN"/>
    </w:rPr>
  </w:style>
  <w:style w:type="character" w:customStyle="1" w:styleId="xapple-converted-space">
    <w:name w:val="xapple-converted-space"/>
    <w:qFormat/>
  </w:style>
  <w:style w:type="paragraph" w:customStyle="1" w:styleId="xxmsonormal">
    <w:name w:val="xxmsonormal"/>
    <w:basedOn w:val="a1"/>
    <w:qFormat/>
    <w:rPr>
      <w:rFonts w:ascii="Calibri" w:eastAsia="Calibri" w:hAnsi="Calibri" w:cs="Calibri"/>
      <w:sz w:val="22"/>
      <w:szCs w:val="22"/>
      <w:lang w:val="en-US" w:eastAsia="en-US"/>
    </w:rPr>
  </w:style>
  <w:style w:type="paragraph" w:customStyle="1" w:styleId="xxmsolistparagraph">
    <w:name w:val="xxmsolistparagraph"/>
    <w:basedOn w:val="a1"/>
    <w:qFormat/>
    <w:rPr>
      <w:rFonts w:ascii="Calibri" w:eastAsia="Calibri" w:hAnsi="Calibri" w:cs="Calibri"/>
      <w:sz w:val="22"/>
      <w:szCs w:val="22"/>
      <w:lang w:val="en-US" w:eastAsia="en-US"/>
    </w:rPr>
  </w:style>
  <w:style w:type="paragraph" w:customStyle="1" w:styleId="3GPPAgreements">
    <w:name w:val="3GPP Agreements"/>
    <w:basedOn w:val="a1"/>
    <w:link w:val="3GPPAgreementsChar"/>
    <w:qFormat/>
    <w:pPr>
      <w:numPr>
        <w:numId w:val="7"/>
      </w:numPr>
      <w:autoSpaceDE w:val="0"/>
      <w:autoSpaceDN w:val="0"/>
      <w:adjustRightInd w:val="0"/>
      <w:snapToGrid w:val="0"/>
      <w:spacing w:after="120"/>
      <w:jc w:val="both"/>
    </w:pPr>
    <w:rPr>
      <w:rFonts w:eastAsia="宋体"/>
      <w:sz w:val="22"/>
      <w:szCs w:val="22"/>
      <w:lang w:val="en-US" w:eastAsia="en-US"/>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character" w:customStyle="1" w:styleId="a6">
    <w:name w:val="题注 字符"/>
    <w:link w:val="a5"/>
    <w:qFormat/>
    <w:rPr>
      <w:rFonts w:ascii="Times New Roman" w:eastAsia="MS Gothic" w:hAnsi="Times New Roman"/>
      <w:b/>
      <w:sz w:val="24"/>
      <w:lang w:val="en-GB"/>
    </w:rPr>
  </w:style>
  <w:style w:type="paragraph" w:customStyle="1" w:styleId="00Text">
    <w:name w:val="00_Text"/>
    <w:basedOn w:val="a1"/>
    <w:link w:val="00TextChar"/>
    <w:qFormat/>
    <w:pPr>
      <w:spacing w:before="120" w:after="120" w:line="264" w:lineRule="auto"/>
      <w:jc w:val="both"/>
    </w:pPr>
    <w:rPr>
      <w:rFonts w:eastAsia="宋体"/>
      <w:sz w:val="20"/>
      <w:szCs w:val="24"/>
      <w:lang w:val="en-US" w:eastAsia="zh-CN"/>
    </w:rPr>
  </w:style>
  <w:style w:type="character" w:customStyle="1" w:styleId="00TextChar">
    <w:name w:val="00_Text Char"/>
    <w:basedOn w:val="a2"/>
    <w:link w:val="00Text"/>
    <w:qFormat/>
    <w:rPr>
      <w:rFonts w:ascii="Times New Roman" w:eastAsia="宋体" w:hAnsi="Times New Roman"/>
      <w:szCs w:val="24"/>
      <w:lang w:eastAsia="zh-CN"/>
    </w:rPr>
  </w:style>
  <w:style w:type="paragraph" w:customStyle="1" w:styleId="ordinary-output">
    <w:name w:val="ordinary-output"/>
    <w:basedOn w:val="a1"/>
    <w:qFormat/>
    <w:pPr>
      <w:spacing w:before="100" w:beforeAutospacing="1" w:after="100" w:afterAutospacing="1" w:line="219" w:lineRule="atLeast"/>
    </w:pPr>
    <w:rPr>
      <w:rFonts w:ascii="宋体" w:eastAsia="宋体" w:hAnsi="宋体" w:cs="宋体"/>
      <w:color w:val="333333"/>
      <w:sz w:val="18"/>
      <w:szCs w:val="18"/>
      <w:lang w:val="en-US" w:eastAsia="zh-CN"/>
    </w:rPr>
  </w:style>
  <w:style w:type="paragraph" w:customStyle="1" w:styleId="3GPPText">
    <w:name w:val="3GPP Text"/>
    <w:basedOn w:val="a1"/>
    <w:qFormat/>
    <w:pPr>
      <w:overflowPunct w:val="0"/>
      <w:autoSpaceDE w:val="0"/>
      <w:autoSpaceDN w:val="0"/>
      <w:adjustRightInd w:val="0"/>
      <w:spacing w:before="120" w:after="120" w:line="259" w:lineRule="auto"/>
      <w:jc w:val="both"/>
      <w:textAlignment w:val="baseline"/>
    </w:pPr>
    <w:rPr>
      <w:rFonts w:eastAsia="宋体"/>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5.xml><?xml version="1.0" encoding="utf-8"?>
<ds:datastoreItem xmlns:ds="http://schemas.openxmlformats.org/officeDocument/2006/customXml" ds:itemID="{15828077-65C7-4442-9A1A-3EF62AEC8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1069</Words>
  <Characters>6096</Characters>
  <Application>Microsoft Office Word</Application>
  <DocSecurity>0</DocSecurity>
  <Lines>50</Lines>
  <Paragraphs>14</Paragraphs>
  <ScaleCrop>false</ScaleCrop>
  <Company>NTTDoCoMo</Company>
  <LinksUpToDate>false</LinksUpToDate>
  <CharactersWithSpaces>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CAICT</cp:lastModifiedBy>
  <cp:revision>5</cp:revision>
  <cp:lastPrinted>2016-09-21T11:03:00Z</cp:lastPrinted>
  <dcterms:created xsi:type="dcterms:W3CDTF">2021-08-06T01:30:00Z</dcterms:created>
  <dcterms:modified xsi:type="dcterms:W3CDTF">2021-09-30T03:11:00Z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KSOProductBuildVer">
    <vt:lpwstr>2052-11.1.0.10700</vt:lpwstr>
  </property>
  <property fmtid="{D5CDD505-2E9C-101B-9397-08002B2CF9AE}" pid="4" name="ICV">
    <vt:lpwstr>2AA10913626C4431851B6221E464083C</vt:lpwstr>
  </property>
</Properties>
</file>