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4536"/>
          <w:tab w:val="right" w:pos="7938"/>
          <w:tab w:val="right" w:pos="9639"/>
        </w:tabs>
        <w:ind w:right="2"/>
        <w:outlineLvl w:val="0"/>
        <w:rPr>
          <w:rFonts w:ascii="Arial" w:hAnsi="Arial" w:cs="Arial"/>
          <w:b/>
          <w:bCs/>
          <w:sz w:val="28"/>
        </w:rPr>
      </w:pPr>
      <w:bookmarkStart w:id="0" w:name="_Hlk83541445"/>
      <w:r>
        <w:rPr>
          <w:rFonts w:ascii="Arial" w:hAnsi="Arial" w:cs="Arial"/>
          <w:b/>
          <w:bCs/>
          <w:sz w:val="28"/>
        </w:rPr>
        <w:t>3GPP TSG RAN WG1 #106</w:t>
      </w:r>
      <w:r>
        <w:rPr>
          <w:rFonts w:hint="eastAsia" w:ascii="Arial" w:hAnsi="Arial" w:cs="Arial"/>
          <w:b/>
          <w:bCs/>
          <w:sz w:val="28"/>
          <w:lang w:val="en-US" w:eastAsia="zh-CN"/>
        </w:rPr>
        <w:t>bis</w:t>
      </w:r>
      <w:bookmarkStart w:id="4" w:name="_GoBack"/>
      <w:bookmarkEnd w:id="4"/>
      <w:r>
        <w:rPr>
          <w:rFonts w:ascii="Arial" w:hAnsi="Arial" w:cs="Arial"/>
          <w:b/>
          <w:bCs/>
          <w:sz w:val="28"/>
        </w:rPr>
        <w:t>-e</w:t>
      </w:r>
      <w:r>
        <w:rPr>
          <w:rFonts w:ascii="Arial" w:hAnsi="Arial" w:cs="Arial"/>
          <w:b/>
          <w:bCs/>
          <w:sz w:val="28"/>
        </w:rPr>
        <w:tab/>
      </w:r>
      <w:r>
        <w:rPr>
          <w:rFonts w:ascii="Arial" w:hAnsi="Arial" w:cs="Arial"/>
          <w:b/>
          <w:bCs/>
          <w:sz w:val="28"/>
        </w:rPr>
        <w:tab/>
      </w:r>
      <w:r>
        <w:rPr>
          <w:rFonts w:ascii="Arial" w:hAnsi="Arial" w:cs="Arial"/>
          <w:b/>
          <w:bCs/>
          <w:sz w:val="28"/>
        </w:rPr>
        <w:tab/>
      </w:r>
      <w:r>
        <w:rPr>
          <w:rFonts w:ascii="Arial" w:hAnsi="Arial" w:cs="Arial"/>
          <w:b/>
          <w:bCs/>
          <w:sz w:val="28"/>
        </w:rPr>
        <w:t>R1-2109285</w:t>
      </w:r>
    </w:p>
    <w:p>
      <w:pPr>
        <w:tabs>
          <w:tab w:val="center" w:pos="4536"/>
          <w:tab w:val="right" w:pos="9072"/>
        </w:tabs>
        <w:outlineLvl w:val="0"/>
        <w:rPr>
          <w:rFonts w:ascii="Arial" w:hAnsi="Arial" w:eastAsia="MS Mincho" w:cs="Arial"/>
          <w:b/>
          <w:bCs/>
          <w:sz w:val="28"/>
          <w:lang w:eastAsia="ja-JP"/>
        </w:rPr>
      </w:pPr>
      <w:r>
        <w:rPr>
          <w:rFonts w:ascii="Arial" w:hAnsi="Arial" w:eastAsia="MS Mincho" w:cs="Arial"/>
          <w:b/>
          <w:bCs/>
          <w:sz w:val="28"/>
          <w:lang w:eastAsia="ja-JP"/>
        </w:rPr>
        <w:t>e-Meeting, October 11</w:t>
      </w:r>
      <w:r>
        <w:rPr>
          <w:rFonts w:ascii="Arial" w:hAnsi="Arial" w:eastAsia="MS Mincho" w:cs="Arial"/>
          <w:b/>
          <w:bCs/>
          <w:sz w:val="28"/>
          <w:vertAlign w:val="superscript"/>
          <w:lang w:eastAsia="ja-JP"/>
        </w:rPr>
        <w:t>th</w:t>
      </w:r>
      <w:r>
        <w:rPr>
          <w:rFonts w:ascii="Arial" w:hAnsi="Arial" w:eastAsia="MS Mincho" w:cs="Arial"/>
          <w:b/>
          <w:bCs/>
          <w:sz w:val="28"/>
          <w:lang w:eastAsia="ja-JP"/>
        </w:rPr>
        <w:t xml:space="preserve"> – 19</w:t>
      </w:r>
      <w:r>
        <w:rPr>
          <w:rFonts w:ascii="Arial" w:hAnsi="Arial" w:eastAsia="MS Mincho" w:cs="Arial"/>
          <w:b/>
          <w:bCs/>
          <w:sz w:val="28"/>
          <w:vertAlign w:val="superscript"/>
          <w:lang w:eastAsia="ja-JP"/>
        </w:rPr>
        <w:t>th</w:t>
      </w:r>
      <w:r>
        <w:rPr>
          <w:rFonts w:ascii="Arial" w:hAnsi="Arial" w:eastAsia="MS Mincho" w:cs="Arial"/>
          <w:b/>
          <w:bCs/>
          <w:sz w:val="28"/>
          <w:lang w:eastAsia="ja-JP"/>
        </w:rPr>
        <w:t>, 2021</w:t>
      </w:r>
    </w:p>
    <w:bookmarkEnd w:id="0"/>
    <w:p>
      <w:pPr>
        <w:tabs>
          <w:tab w:val="left" w:pos="1985"/>
        </w:tabs>
        <w:ind w:left="1877" w:hanging="1877" w:hangingChars="850"/>
        <w:jc w:val="both"/>
        <w:rPr>
          <w:rFonts w:ascii="Arial" w:hAnsi="Arial" w:cs="Arial"/>
          <w:b/>
          <w:sz w:val="22"/>
        </w:rPr>
      </w:pPr>
    </w:p>
    <w:p>
      <w:pPr>
        <w:spacing w:after="0"/>
        <w:ind w:left="1988" w:hanging="1988"/>
        <w:jc w:val="both"/>
        <w:rPr>
          <w:rFonts w:ascii="Arial" w:hAnsi="Arial" w:cs="Arial"/>
          <w:b/>
          <w:sz w:val="24"/>
          <w:lang w:val="en-US" w:eastAsia="zh-CN"/>
        </w:rPr>
      </w:pPr>
      <w:r>
        <w:rPr>
          <w:rFonts w:ascii="Arial" w:hAnsi="Arial" w:cs="Arial"/>
          <w:b/>
          <w:sz w:val="24"/>
          <w:lang w:val="en-US"/>
        </w:rPr>
        <w:t>Agenda item:</w:t>
      </w:r>
      <w:r>
        <w:rPr>
          <w:rFonts w:ascii="Arial" w:hAnsi="Arial" w:cs="Arial"/>
          <w:b/>
          <w:sz w:val="24"/>
          <w:lang w:val="en-US"/>
        </w:rPr>
        <w:tab/>
      </w:r>
      <w:r>
        <w:rPr>
          <w:rFonts w:ascii="Arial" w:hAnsi="Arial" w:cs="Arial"/>
          <w:b/>
          <w:sz w:val="24"/>
          <w:lang w:val="en-US"/>
        </w:rPr>
        <w:t>8.5.4</w:t>
      </w:r>
    </w:p>
    <w:p>
      <w:pPr>
        <w:spacing w:after="0"/>
        <w:ind w:left="1988" w:hanging="1988"/>
        <w:jc w:val="both"/>
        <w:rPr>
          <w:rFonts w:ascii="Arial" w:hAnsi="Arial" w:cs="Arial"/>
          <w:b/>
          <w:sz w:val="24"/>
          <w:lang w:val="en-US"/>
        </w:rPr>
      </w:pPr>
      <w:r>
        <w:rPr>
          <w:rFonts w:ascii="Arial" w:hAnsi="Arial" w:cs="Arial"/>
          <w:b/>
          <w:sz w:val="24"/>
          <w:lang w:val="en-US"/>
        </w:rPr>
        <w:t xml:space="preserve">Source: </w:t>
      </w:r>
      <w:r>
        <w:rPr>
          <w:rFonts w:ascii="Arial" w:hAnsi="Arial" w:cs="Arial"/>
          <w:b/>
          <w:sz w:val="24"/>
          <w:lang w:val="en-US"/>
        </w:rPr>
        <w:tab/>
      </w:r>
      <w:r>
        <w:rPr>
          <w:rFonts w:ascii="Arial" w:hAnsi="Arial" w:cs="Arial"/>
          <w:b/>
          <w:sz w:val="24"/>
          <w:lang w:val="en-US"/>
        </w:rPr>
        <w:t>CMCC</w:t>
      </w:r>
    </w:p>
    <w:p>
      <w:pPr>
        <w:spacing w:after="0"/>
        <w:ind w:left="1988" w:hanging="1988"/>
        <w:jc w:val="both"/>
        <w:rPr>
          <w:rFonts w:ascii="Arial" w:hAnsi="Arial" w:cs="Arial"/>
          <w:b/>
          <w:sz w:val="24"/>
          <w:lang w:val="en-US"/>
        </w:rPr>
      </w:pPr>
      <w:r>
        <w:rPr>
          <w:rFonts w:ascii="Arial" w:hAnsi="Arial" w:cs="Arial"/>
          <w:b/>
          <w:sz w:val="24"/>
          <w:lang w:val="en-US"/>
        </w:rPr>
        <w:t xml:space="preserve">Title: </w:t>
      </w:r>
      <w:r>
        <w:rPr>
          <w:rFonts w:ascii="Arial" w:hAnsi="Arial" w:cs="Arial"/>
          <w:b/>
          <w:sz w:val="24"/>
          <w:lang w:val="en-US"/>
        </w:rPr>
        <w:tab/>
      </w:r>
      <w:r>
        <w:rPr>
          <w:rFonts w:hint="eastAsia" w:ascii="Arial" w:hAnsi="Arial" w:cs="Arial"/>
          <w:b/>
          <w:sz w:val="24"/>
          <w:lang w:val="en-US"/>
        </w:rPr>
        <w:t xml:space="preserve">Discussion on </w:t>
      </w:r>
      <w:r>
        <w:rPr>
          <w:rFonts w:ascii="Arial" w:hAnsi="Arial" w:cs="Arial"/>
          <w:b/>
          <w:sz w:val="24"/>
          <w:lang w:val="en-US"/>
        </w:rPr>
        <w:t>latency improvement for positioning</w:t>
      </w:r>
    </w:p>
    <w:p>
      <w:pPr>
        <w:spacing w:after="0"/>
        <w:ind w:left="1988" w:hanging="1988"/>
        <w:jc w:val="both"/>
        <w:rPr>
          <w:rFonts w:ascii="Arial" w:hAnsi="Arial" w:cs="Arial"/>
          <w:b/>
          <w:sz w:val="24"/>
          <w:lang w:val="en-US"/>
        </w:rPr>
      </w:pPr>
      <w:r>
        <w:rPr>
          <w:rFonts w:ascii="Arial" w:hAnsi="Arial" w:cs="Arial"/>
          <w:b/>
          <w:sz w:val="24"/>
          <w:lang w:val="en-US"/>
        </w:rPr>
        <w:t>Document for:</w:t>
      </w:r>
      <w:bookmarkStart w:id="1" w:name="DocumentFor"/>
      <w:bookmarkEnd w:id="1"/>
      <w:r>
        <w:rPr>
          <w:rFonts w:ascii="Arial" w:hAnsi="Arial" w:cs="Arial"/>
          <w:b/>
          <w:sz w:val="24"/>
          <w:lang w:val="en-US"/>
        </w:rPr>
        <w:tab/>
      </w:r>
      <w:r>
        <w:rPr>
          <w:rFonts w:ascii="Arial" w:hAnsi="Arial" w:cs="Arial"/>
          <w:b/>
          <w:sz w:val="24"/>
          <w:lang w:val="en-US"/>
        </w:rPr>
        <w:t>Discussion and Decision</w:t>
      </w:r>
    </w:p>
    <w:p>
      <w:pPr>
        <w:pStyle w:val="159"/>
        <w:tabs>
          <w:tab w:val="left" w:pos="426"/>
          <w:tab w:val="clear" w:pos="432"/>
        </w:tabs>
        <w:jc w:val="both"/>
        <w:rPr>
          <w:rFonts w:cs="Arial"/>
          <w:b/>
          <w:sz w:val="30"/>
          <w:szCs w:val="30"/>
        </w:rPr>
      </w:pPr>
      <w:r>
        <w:rPr>
          <w:rFonts w:cs="Arial"/>
          <w:b/>
          <w:sz w:val="30"/>
          <w:szCs w:val="30"/>
        </w:rPr>
        <w:t>Introduction</w:t>
      </w:r>
    </w:p>
    <w:p>
      <w:pPr>
        <w:spacing w:before="120" w:beforeLines="50" w:after="0" w:line="288" w:lineRule="auto"/>
        <w:jc w:val="both"/>
        <w:rPr>
          <w:rFonts w:ascii="Arial" w:hAnsi="Arial" w:cs="Arial"/>
          <w:lang w:eastAsia="zh-CN"/>
        </w:rPr>
      </w:pPr>
      <w:r>
        <w:rPr>
          <w:rFonts w:hint="eastAsia" w:ascii="Arial" w:hAnsi="Arial" w:cs="Arial"/>
          <w:lang w:eastAsia="zh-CN"/>
        </w:rPr>
        <w:t>I</w:t>
      </w:r>
      <w:r>
        <w:rPr>
          <w:rFonts w:ascii="Arial" w:hAnsi="Arial" w:cs="Arial"/>
          <w:lang w:eastAsia="zh-CN"/>
        </w:rPr>
        <w:t>n RAN1#106-e meeting, the latency improvements for both DL and DL+UL</w:t>
      </w:r>
      <w:r>
        <w:rPr>
          <w:rFonts w:hint="eastAsia" w:ascii="Arial" w:hAnsi="Arial" w:cs="Arial"/>
          <w:lang w:eastAsia="zh-CN"/>
        </w:rPr>
        <w:t xml:space="preserve"> </w:t>
      </w:r>
      <w:r>
        <w:rPr>
          <w:rFonts w:ascii="Arial" w:hAnsi="Arial" w:cs="Arial"/>
          <w:lang w:eastAsia="zh-CN"/>
        </w:rPr>
        <w:t>positioning methods were discussed, solutions including M-sample PRS processing, DL PRS measurement within</w:t>
      </w:r>
      <w:r>
        <w:rPr>
          <w:rFonts w:hint="eastAsia" w:ascii="Arial" w:hAnsi="Arial" w:cs="Arial"/>
          <w:lang w:eastAsia="zh-CN"/>
        </w:rPr>
        <w:t xml:space="preserve"> </w:t>
      </w:r>
      <w:r>
        <w:rPr>
          <w:rFonts w:ascii="Arial" w:hAnsi="Arial" w:cs="Arial"/>
          <w:lang w:eastAsia="zh-CN"/>
        </w:rPr>
        <w:t xml:space="preserve">MG and without MGs, etc., were agreed for further down selection and further study </w:t>
      </w:r>
      <w:r>
        <w:rPr>
          <w:rFonts w:ascii="Arial" w:hAnsi="Arial" w:cs="Arial"/>
          <w:lang w:eastAsia="zh-CN"/>
        </w:rPr>
        <w:fldChar w:fldCharType="begin"/>
      </w:r>
      <w:r>
        <w:rPr>
          <w:rFonts w:ascii="Arial" w:hAnsi="Arial" w:cs="Arial"/>
          <w:lang w:eastAsia="zh-CN"/>
        </w:rPr>
        <w:instrText xml:space="preserve"> REF _Ref83830298 \r \h </w:instrText>
      </w:r>
      <w:r>
        <w:rPr>
          <w:rFonts w:ascii="Arial" w:hAnsi="Arial" w:cs="Arial"/>
          <w:lang w:eastAsia="zh-CN"/>
        </w:rPr>
        <w:fldChar w:fldCharType="separate"/>
      </w:r>
      <w:r>
        <w:rPr>
          <w:rFonts w:ascii="Arial" w:hAnsi="Arial" w:cs="Arial"/>
          <w:lang w:eastAsia="zh-CN"/>
        </w:rPr>
        <w:t>[1]</w:t>
      </w:r>
      <w:r>
        <w:rPr>
          <w:rFonts w:ascii="Arial" w:hAnsi="Arial" w:cs="Arial"/>
          <w:lang w:eastAsia="zh-CN"/>
        </w:rPr>
        <w:fldChar w:fldCharType="end"/>
      </w:r>
      <w:r>
        <w:rPr>
          <w:rFonts w:ascii="Arial" w:hAnsi="Arial" w:cs="Arial"/>
          <w:lang w:eastAsia="zh-CN"/>
        </w:rPr>
        <w:t>.</w:t>
      </w:r>
      <w:r>
        <w:rPr>
          <w:rFonts w:hint="eastAsia" w:ascii="Arial" w:hAnsi="Arial" w:cs="Arial"/>
          <w:lang w:eastAsia="zh-CN"/>
        </w:rPr>
        <w:t xml:space="preserve"> </w:t>
      </w:r>
    </w:p>
    <w:tbl>
      <w:tblPr>
        <w:tblStyle w:val="6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Pr>
          <w:p>
            <w:pPr>
              <w:adjustRightInd/>
              <w:spacing w:before="120" w:beforeLines="50" w:after="0" w:line="300" w:lineRule="auto"/>
              <w:jc w:val="both"/>
              <w:rPr>
                <w:rFonts w:ascii="Arial" w:hAnsi="Arial" w:cs="Arial"/>
                <w:lang w:eastAsia="zh-CN"/>
              </w:rPr>
            </w:pPr>
            <w:r>
              <w:rPr>
                <w:rFonts w:ascii="Arial" w:hAnsi="Arial" w:cs="Arial"/>
                <w:highlight w:val="green"/>
                <w:lang w:eastAsia="zh-CN"/>
              </w:rPr>
              <w:t>Agreement:</w:t>
            </w:r>
          </w:p>
          <w:p>
            <w:pPr>
              <w:adjustRightInd/>
              <w:spacing w:before="0" w:after="0" w:line="300" w:lineRule="auto"/>
              <w:jc w:val="both"/>
              <w:rPr>
                <w:rFonts w:ascii="Arial" w:hAnsi="Arial" w:cs="Arial"/>
                <w:lang w:eastAsia="zh-CN"/>
              </w:rPr>
            </w:pPr>
            <w:r>
              <w:rPr>
                <w:rFonts w:ascii="Arial" w:hAnsi="Arial" w:cs="Arial"/>
                <w:lang w:eastAsia="zh-CN"/>
              </w:rPr>
              <w:t>Subject to UE capability, support LMF to explicitly request UE to report the measurement with either M-sample or 4-sample, if RAN4 has supported M-sample measurement.</w:t>
            </w:r>
          </w:p>
          <w:p>
            <w:pPr>
              <w:numPr>
                <w:ilvl w:val="0"/>
                <w:numId w:val="9"/>
              </w:numPr>
              <w:overflowPunct/>
              <w:autoSpaceDE/>
              <w:autoSpaceDN/>
              <w:adjustRightInd/>
              <w:spacing w:before="0" w:after="0" w:line="300" w:lineRule="auto"/>
              <w:jc w:val="both"/>
              <w:textAlignment w:val="auto"/>
              <w:rPr>
                <w:rFonts w:ascii="Arial" w:hAnsi="Arial" w:cs="Arial"/>
                <w:lang w:eastAsia="zh-CN"/>
              </w:rPr>
            </w:pPr>
            <w:r>
              <w:rPr>
                <w:rFonts w:ascii="Arial" w:hAnsi="Arial" w:cs="Arial"/>
                <w:lang w:eastAsia="zh-CN"/>
              </w:rPr>
              <w:t>FFS signalling details.</w:t>
            </w:r>
          </w:p>
          <w:p>
            <w:pPr>
              <w:adjustRightInd/>
              <w:spacing w:before="120" w:beforeLines="50" w:after="0" w:line="300" w:lineRule="auto"/>
              <w:jc w:val="both"/>
              <w:rPr>
                <w:rFonts w:ascii="Arial" w:hAnsi="Arial" w:cs="Arial"/>
                <w:lang w:eastAsia="zh-CN"/>
              </w:rPr>
            </w:pPr>
            <w:r>
              <w:rPr>
                <w:rFonts w:ascii="Arial" w:hAnsi="Arial" w:cs="Arial"/>
                <w:highlight w:val="green"/>
                <w:lang w:eastAsia="zh-CN"/>
              </w:rPr>
              <w:t>Agreement:</w:t>
            </w:r>
          </w:p>
          <w:p>
            <w:pPr>
              <w:adjustRightInd/>
              <w:spacing w:before="0" w:after="0" w:line="300" w:lineRule="auto"/>
              <w:jc w:val="both"/>
              <w:rPr>
                <w:rFonts w:ascii="Arial" w:hAnsi="Arial" w:cs="Arial"/>
                <w:lang w:eastAsia="zh-CN"/>
              </w:rPr>
            </w:pPr>
            <w:r>
              <w:rPr>
                <w:rFonts w:ascii="Arial" w:hAnsi="Arial" w:cs="Arial"/>
                <w:lang w:eastAsia="zh-CN"/>
              </w:rPr>
              <w:t>For the purpose of positioning latency reduction, with potential support of a new mechanism of MG request, consider the following options with a decision to be made in RAN1#106b.</w:t>
            </w:r>
          </w:p>
          <w:p>
            <w:pPr>
              <w:numPr>
                <w:ilvl w:val="0"/>
                <w:numId w:val="9"/>
              </w:numPr>
              <w:overflowPunct/>
              <w:autoSpaceDE/>
              <w:autoSpaceDN/>
              <w:adjustRightInd/>
              <w:spacing w:before="0" w:after="0" w:line="300" w:lineRule="auto"/>
              <w:jc w:val="both"/>
              <w:textAlignment w:val="auto"/>
              <w:rPr>
                <w:rFonts w:ascii="Arial" w:hAnsi="Arial" w:cs="Arial"/>
                <w:lang w:eastAsia="zh-CN"/>
              </w:rPr>
            </w:pPr>
            <w:r>
              <w:rPr>
                <w:rFonts w:ascii="Arial" w:hAnsi="Arial" w:cs="Arial"/>
                <w:lang w:eastAsia="zh-CN"/>
              </w:rPr>
              <w:t>Option. 1: by LMF (via a NRPPa message)</w:t>
            </w:r>
          </w:p>
          <w:p>
            <w:pPr>
              <w:numPr>
                <w:ilvl w:val="0"/>
                <w:numId w:val="9"/>
              </w:numPr>
              <w:overflowPunct/>
              <w:autoSpaceDE/>
              <w:autoSpaceDN/>
              <w:adjustRightInd/>
              <w:spacing w:before="0" w:after="0" w:line="300" w:lineRule="auto"/>
              <w:jc w:val="both"/>
              <w:textAlignment w:val="auto"/>
              <w:rPr>
                <w:rFonts w:ascii="Arial" w:hAnsi="Arial" w:cs="Arial"/>
                <w:lang w:eastAsia="zh-CN"/>
              </w:rPr>
            </w:pPr>
            <w:r>
              <w:rPr>
                <w:rFonts w:ascii="Arial" w:hAnsi="Arial" w:cs="Arial"/>
                <w:lang w:eastAsia="zh-CN"/>
              </w:rPr>
              <w:t>Option. 2: by UE (via UCI or UL MAC CE)</w:t>
            </w:r>
          </w:p>
          <w:p>
            <w:pPr>
              <w:adjustRightInd/>
              <w:spacing w:before="120" w:beforeLines="50" w:after="0" w:line="300" w:lineRule="auto"/>
              <w:jc w:val="both"/>
              <w:rPr>
                <w:rFonts w:ascii="Arial" w:hAnsi="Arial" w:cs="Arial"/>
                <w:lang w:eastAsia="zh-CN"/>
              </w:rPr>
            </w:pPr>
            <w:r>
              <w:rPr>
                <w:rFonts w:ascii="Arial" w:hAnsi="Arial" w:cs="Arial"/>
                <w:highlight w:val="green"/>
                <w:lang w:eastAsia="zh-CN"/>
              </w:rPr>
              <w:t>Agreement:</w:t>
            </w:r>
          </w:p>
          <w:p>
            <w:pPr>
              <w:adjustRightInd/>
              <w:spacing w:before="0" w:after="0" w:line="300" w:lineRule="auto"/>
              <w:jc w:val="both"/>
              <w:rPr>
                <w:rFonts w:ascii="Arial" w:hAnsi="Arial" w:cs="Arial"/>
                <w:lang w:eastAsia="zh-CN"/>
              </w:rPr>
            </w:pPr>
            <w:r>
              <w:rPr>
                <w:rFonts w:ascii="Arial" w:hAnsi="Arial" w:cs="Arial"/>
                <w:lang w:eastAsia="zh-CN"/>
              </w:rPr>
              <w:t>For the purpose of positioning latency reduction, with potential support a new MG activation and deactivation procedure, consider the following options with a decision to be made in RAN1#106b (and RAN4 to be informed about any decision made)</w:t>
            </w:r>
          </w:p>
          <w:p>
            <w:pPr>
              <w:numPr>
                <w:ilvl w:val="0"/>
                <w:numId w:val="9"/>
              </w:numPr>
              <w:overflowPunct/>
              <w:autoSpaceDE/>
              <w:autoSpaceDN/>
              <w:adjustRightInd/>
              <w:spacing w:before="0" w:after="0" w:line="300" w:lineRule="auto"/>
              <w:jc w:val="both"/>
              <w:textAlignment w:val="auto"/>
              <w:rPr>
                <w:rFonts w:ascii="Arial" w:hAnsi="Arial" w:cs="Arial"/>
                <w:lang w:eastAsia="zh-CN"/>
              </w:rPr>
            </w:pPr>
            <w:r>
              <w:rPr>
                <w:rFonts w:ascii="Arial" w:hAnsi="Arial" w:cs="Arial"/>
                <w:lang w:eastAsia="zh-CN"/>
              </w:rPr>
              <w:t>Option. 1: DCI</w:t>
            </w:r>
          </w:p>
          <w:p>
            <w:pPr>
              <w:numPr>
                <w:ilvl w:val="0"/>
                <w:numId w:val="9"/>
              </w:numPr>
              <w:overflowPunct/>
              <w:autoSpaceDE/>
              <w:autoSpaceDN/>
              <w:adjustRightInd/>
              <w:spacing w:before="0" w:after="0" w:line="300" w:lineRule="auto"/>
              <w:jc w:val="both"/>
              <w:textAlignment w:val="auto"/>
              <w:rPr>
                <w:rFonts w:ascii="Arial" w:hAnsi="Arial" w:cs="Arial"/>
                <w:lang w:eastAsia="zh-CN"/>
              </w:rPr>
            </w:pPr>
            <w:r>
              <w:rPr>
                <w:rFonts w:ascii="Arial" w:hAnsi="Arial" w:cs="Arial"/>
                <w:lang w:eastAsia="zh-CN"/>
              </w:rPr>
              <w:t>Option. 2: DL MAC CE</w:t>
            </w:r>
          </w:p>
          <w:p>
            <w:pPr>
              <w:numPr>
                <w:ilvl w:val="0"/>
                <w:numId w:val="9"/>
              </w:numPr>
              <w:overflowPunct/>
              <w:autoSpaceDE/>
              <w:autoSpaceDN/>
              <w:adjustRightInd/>
              <w:spacing w:before="0" w:after="0" w:line="300" w:lineRule="auto"/>
              <w:jc w:val="both"/>
              <w:textAlignment w:val="auto"/>
              <w:rPr>
                <w:rFonts w:ascii="Arial" w:hAnsi="Arial" w:cs="Arial"/>
                <w:lang w:eastAsia="zh-CN"/>
              </w:rPr>
            </w:pPr>
            <w:r>
              <w:rPr>
                <w:rFonts w:ascii="Arial" w:hAnsi="Arial" w:cs="Arial"/>
                <w:lang w:eastAsia="zh-CN"/>
              </w:rPr>
              <w:t>Option. 3: UE autonomously applies the MG</w:t>
            </w:r>
          </w:p>
          <w:p>
            <w:pPr>
              <w:adjustRightInd/>
              <w:spacing w:before="0" w:after="0" w:line="300" w:lineRule="auto"/>
              <w:jc w:val="both"/>
              <w:rPr>
                <w:rFonts w:ascii="Arial" w:hAnsi="Arial" w:cs="Arial"/>
                <w:lang w:eastAsia="zh-CN"/>
              </w:rPr>
            </w:pPr>
            <w:r>
              <w:rPr>
                <w:rFonts w:ascii="Arial" w:hAnsi="Arial" w:cs="Arial"/>
                <w:lang w:eastAsia="zh-CN"/>
              </w:rPr>
              <w:t>FFS whether deactivation can be implicit via configurable number of the MG occasions</w:t>
            </w:r>
          </w:p>
          <w:p>
            <w:pPr>
              <w:adjustRightInd/>
              <w:spacing w:before="120" w:beforeLines="50" w:after="0" w:line="300" w:lineRule="auto"/>
              <w:jc w:val="both"/>
              <w:rPr>
                <w:rFonts w:ascii="Arial" w:hAnsi="Arial" w:cs="Arial"/>
                <w:lang w:eastAsia="zh-CN"/>
              </w:rPr>
            </w:pPr>
            <w:r>
              <w:rPr>
                <w:rFonts w:ascii="Arial" w:hAnsi="Arial" w:cs="Arial"/>
                <w:highlight w:val="darkYellow"/>
                <w:lang w:eastAsia="zh-CN"/>
              </w:rPr>
              <w:t>Working assumption:</w:t>
            </w:r>
          </w:p>
          <w:p>
            <w:pPr>
              <w:adjustRightInd/>
              <w:spacing w:before="0" w:after="0" w:line="300" w:lineRule="auto"/>
              <w:jc w:val="both"/>
              <w:rPr>
                <w:rFonts w:ascii="Arial" w:hAnsi="Arial" w:cs="Arial"/>
                <w:iCs/>
                <w:color w:val="000000"/>
                <w:lang w:eastAsia="zh-CN"/>
              </w:rPr>
            </w:pPr>
            <w:r>
              <w:rPr>
                <w:rFonts w:ascii="Arial" w:hAnsi="Arial" w:cs="Arial"/>
                <w:iCs/>
                <w:color w:val="000000"/>
                <w:lang w:eastAsia="zh-CN"/>
              </w:rPr>
              <w:t>Subject to UE capability, support PRS measurement outside the MG, within a PRS processing window, and UE measurement inside the active DL BWP with PRS having the same numerology as the active DL BWP.</w:t>
            </w:r>
          </w:p>
          <w:p>
            <w:pPr>
              <w:numPr>
                <w:ilvl w:val="0"/>
                <w:numId w:val="10"/>
              </w:numPr>
              <w:overflowPunct/>
              <w:autoSpaceDE/>
              <w:autoSpaceDN/>
              <w:adjustRightInd/>
              <w:spacing w:before="0" w:after="0" w:line="300" w:lineRule="auto"/>
              <w:jc w:val="both"/>
              <w:textAlignment w:val="auto"/>
              <w:rPr>
                <w:rFonts w:ascii="Arial" w:hAnsi="Arial" w:cs="Arial"/>
                <w:iCs/>
                <w:color w:val="000000"/>
                <w:lang w:eastAsia="zh-CN"/>
              </w:rPr>
            </w:pPr>
            <w:r>
              <w:rPr>
                <w:rFonts w:ascii="Arial" w:hAnsi="Arial" w:cs="Arial"/>
                <w:iCs/>
                <w:color w:val="000000"/>
                <w:lang w:eastAsia="zh-CN"/>
              </w:rPr>
              <w:t xml:space="preserve">Inside the PRS processing window, subject to the UE determining that DL PRS to be higher priority, support the following UE capabilities: </w:t>
            </w:r>
          </w:p>
          <w:p>
            <w:pPr>
              <w:numPr>
                <w:ilvl w:val="1"/>
                <w:numId w:val="10"/>
              </w:numPr>
              <w:overflowPunct/>
              <w:autoSpaceDE/>
              <w:autoSpaceDN/>
              <w:adjustRightInd/>
              <w:spacing w:before="0" w:after="0" w:line="300" w:lineRule="auto"/>
              <w:jc w:val="both"/>
              <w:textAlignment w:val="auto"/>
              <w:rPr>
                <w:rFonts w:ascii="Arial" w:hAnsi="Arial" w:cs="Arial"/>
                <w:iCs/>
                <w:color w:val="000000"/>
                <w:lang w:eastAsia="zh-CN"/>
              </w:rPr>
            </w:pPr>
            <w:r>
              <w:rPr>
                <w:rFonts w:ascii="Arial" w:hAnsi="Arial" w:cs="Arial"/>
                <w:iCs/>
                <w:color w:val="000000"/>
                <w:lang w:eastAsia="zh-CN"/>
              </w:rPr>
              <w:t xml:space="preserve">Capability 1: PRS prioritization over all other DL signals/channels in all symbols inside the window. </w:t>
            </w:r>
          </w:p>
          <w:p>
            <w:pPr>
              <w:numPr>
                <w:ilvl w:val="2"/>
                <w:numId w:val="10"/>
              </w:numPr>
              <w:overflowPunct/>
              <w:autoSpaceDE/>
              <w:autoSpaceDN/>
              <w:adjustRightInd/>
              <w:spacing w:before="0" w:after="0" w:line="300" w:lineRule="auto"/>
              <w:jc w:val="both"/>
              <w:textAlignment w:val="auto"/>
              <w:rPr>
                <w:rFonts w:ascii="Arial" w:hAnsi="Arial" w:cs="Arial"/>
                <w:iCs/>
                <w:color w:val="000000"/>
                <w:lang w:eastAsia="zh-CN"/>
              </w:rPr>
            </w:pPr>
            <w:r>
              <w:rPr>
                <w:rFonts w:ascii="Arial" w:hAnsi="Arial" w:eastAsia="Times New Roman" w:cs="Arial"/>
                <w:iCs/>
                <w:color w:val="000000"/>
                <w:lang w:eastAsia="zh-CN"/>
              </w:rPr>
              <w:t>Cap. 1A: The DL signals/channels from all DL CCs (per UE) are affected.</w:t>
            </w:r>
          </w:p>
          <w:p>
            <w:pPr>
              <w:numPr>
                <w:ilvl w:val="2"/>
                <w:numId w:val="10"/>
              </w:numPr>
              <w:overflowPunct/>
              <w:autoSpaceDE/>
              <w:autoSpaceDN/>
              <w:adjustRightInd/>
              <w:spacing w:before="0" w:after="0" w:line="300" w:lineRule="auto"/>
              <w:jc w:val="both"/>
              <w:textAlignment w:val="auto"/>
              <w:rPr>
                <w:rFonts w:ascii="Arial" w:hAnsi="Arial" w:cs="Arial"/>
                <w:iCs/>
                <w:color w:val="000000"/>
                <w:lang w:eastAsia="zh-CN"/>
              </w:rPr>
            </w:pPr>
            <w:r>
              <w:rPr>
                <w:rFonts w:ascii="Arial" w:hAnsi="Arial" w:eastAsia="Times New Roman" w:cs="Arial"/>
                <w:iCs/>
                <w:color w:val="000000"/>
                <w:lang w:eastAsia="zh-CN"/>
              </w:rPr>
              <w:t>Cap. 1B: Only the DL signals/channels from a certain band/CC are affected.</w:t>
            </w:r>
          </w:p>
          <w:p>
            <w:pPr>
              <w:numPr>
                <w:ilvl w:val="3"/>
                <w:numId w:val="10"/>
              </w:numPr>
              <w:overflowPunct/>
              <w:autoSpaceDE/>
              <w:autoSpaceDN/>
              <w:adjustRightInd/>
              <w:spacing w:before="0" w:after="0" w:line="300" w:lineRule="auto"/>
              <w:jc w:val="both"/>
              <w:textAlignment w:val="auto"/>
              <w:rPr>
                <w:rFonts w:ascii="Arial" w:hAnsi="Arial" w:cs="Arial"/>
                <w:iCs/>
                <w:color w:val="000000"/>
                <w:lang w:eastAsia="zh-CN"/>
              </w:rPr>
            </w:pPr>
            <w:r>
              <w:rPr>
                <w:rFonts w:ascii="Arial" w:hAnsi="Arial" w:eastAsia="Times New Roman" w:cs="Arial"/>
                <w:iCs/>
                <w:color w:val="000000"/>
                <w:lang w:eastAsia="zh-CN"/>
              </w:rPr>
              <w:t>FFS: band or CC</w:t>
            </w:r>
          </w:p>
          <w:p>
            <w:pPr>
              <w:numPr>
                <w:ilvl w:val="1"/>
                <w:numId w:val="10"/>
              </w:numPr>
              <w:overflowPunct/>
              <w:autoSpaceDE/>
              <w:autoSpaceDN/>
              <w:adjustRightInd/>
              <w:spacing w:before="0" w:after="0" w:line="300" w:lineRule="auto"/>
              <w:jc w:val="both"/>
              <w:textAlignment w:val="auto"/>
              <w:rPr>
                <w:rFonts w:ascii="Arial" w:hAnsi="Arial" w:cs="Arial"/>
                <w:iCs/>
                <w:color w:val="000000"/>
                <w:lang w:eastAsia="zh-CN"/>
              </w:rPr>
            </w:pPr>
            <w:r>
              <w:rPr>
                <w:rFonts w:ascii="Arial" w:hAnsi="Arial" w:cs="Arial"/>
                <w:iCs/>
                <w:color w:val="000000"/>
                <w:lang w:eastAsia="zh-CN"/>
              </w:rPr>
              <w:t>Capability 2: PRS prioritization over other DL signals/channels only in the PRS symbols inside the window</w:t>
            </w:r>
          </w:p>
          <w:p>
            <w:pPr>
              <w:numPr>
                <w:ilvl w:val="1"/>
                <w:numId w:val="10"/>
              </w:numPr>
              <w:overflowPunct/>
              <w:autoSpaceDE/>
              <w:autoSpaceDN/>
              <w:adjustRightInd/>
              <w:spacing w:before="0" w:after="0" w:line="300" w:lineRule="auto"/>
              <w:jc w:val="both"/>
              <w:textAlignment w:val="auto"/>
              <w:rPr>
                <w:rFonts w:ascii="Arial" w:hAnsi="Arial" w:cs="Arial"/>
                <w:iCs/>
                <w:color w:val="000000"/>
                <w:lang w:eastAsia="zh-CN"/>
              </w:rPr>
            </w:pPr>
            <w:r>
              <w:rPr>
                <w:rFonts w:ascii="Arial" w:hAnsi="Arial" w:cs="Arial"/>
                <w:iCs/>
                <w:color w:val="000000"/>
                <w:lang w:eastAsia="zh-CN"/>
              </w:rPr>
              <w:t>A UE shall be able to declare a PRS processing capability outside MG.</w:t>
            </w:r>
          </w:p>
          <w:p>
            <w:pPr>
              <w:numPr>
                <w:ilvl w:val="2"/>
                <w:numId w:val="10"/>
              </w:numPr>
              <w:overflowPunct/>
              <w:autoSpaceDE/>
              <w:autoSpaceDN/>
              <w:adjustRightInd/>
              <w:spacing w:before="0" w:after="0" w:line="300" w:lineRule="auto"/>
              <w:jc w:val="both"/>
              <w:textAlignment w:val="auto"/>
              <w:rPr>
                <w:rFonts w:ascii="Arial" w:hAnsi="Arial" w:cs="Arial"/>
                <w:iCs/>
                <w:color w:val="000000"/>
                <w:lang w:eastAsia="zh-CN"/>
              </w:rPr>
            </w:pPr>
            <w:r>
              <w:rPr>
                <w:rFonts w:ascii="Arial" w:hAnsi="Arial" w:cs="Arial"/>
                <w:iCs/>
                <w:color w:val="000000"/>
                <w:lang w:eastAsia="zh-CN"/>
              </w:rPr>
              <w:t>FFS: Details of capability signalling (e.g., per UE or per band, etc.)</w:t>
            </w:r>
          </w:p>
          <w:p>
            <w:pPr>
              <w:numPr>
                <w:ilvl w:val="0"/>
                <w:numId w:val="10"/>
              </w:numPr>
              <w:overflowPunct/>
              <w:autoSpaceDE/>
              <w:autoSpaceDN/>
              <w:adjustRightInd/>
              <w:spacing w:before="0" w:after="0" w:line="300" w:lineRule="auto"/>
              <w:jc w:val="both"/>
              <w:textAlignment w:val="auto"/>
              <w:rPr>
                <w:rFonts w:ascii="Arial" w:hAnsi="Arial" w:cs="Arial"/>
                <w:iCs/>
                <w:color w:val="000000"/>
                <w:lang w:eastAsia="zh-CN"/>
              </w:rPr>
            </w:pPr>
            <w:r>
              <w:rPr>
                <w:rFonts w:ascii="Arial" w:hAnsi="Arial" w:cs="Arial"/>
                <w:iCs/>
                <w:color w:val="000000"/>
                <w:lang w:eastAsia="zh-CN"/>
              </w:rPr>
              <w:t>For the purpose of this feature, PRS-related conditions are expected to be specified, with the following to be down-selected:</w:t>
            </w:r>
          </w:p>
          <w:p>
            <w:pPr>
              <w:numPr>
                <w:ilvl w:val="1"/>
                <w:numId w:val="10"/>
              </w:numPr>
              <w:overflowPunct/>
              <w:autoSpaceDE/>
              <w:autoSpaceDN/>
              <w:adjustRightInd/>
              <w:spacing w:before="0" w:after="0" w:line="300" w:lineRule="auto"/>
              <w:jc w:val="both"/>
              <w:textAlignment w:val="auto"/>
              <w:rPr>
                <w:rFonts w:ascii="Arial" w:hAnsi="Arial" w:cs="Arial"/>
                <w:iCs/>
                <w:color w:val="000000"/>
                <w:lang w:eastAsia="zh-CN"/>
              </w:rPr>
            </w:pPr>
            <w:r>
              <w:rPr>
                <w:rFonts w:ascii="Arial" w:hAnsi="Arial" w:cs="Arial"/>
                <w:iCs/>
                <w:color w:val="000000"/>
                <w:lang w:eastAsia="zh-CN"/>
              </w:rPr>
              <w:t xml:space="preserve">Alt. 1: Applicable to serving cell PRS only </w:t>
            </w:r>
          </w:p>
          <w:p>
            <w:pPr>
              <w:numPr>
                <w:ilvl w:val="1"/>
                <w:numId w:val="10"/>
              </w:numPr>
              <w:overflowPunct/>
              <w:autoSpaceDE/>
              <w:autoSpaceDN/>
              <w:adjustRightInd/>
              <w:spacing w:before="0" w:after="0" w:line="300" w:lineRule="auto"/>
              <w:jc w:val="both"/>
              <w:textAlignment w:val="auto"/>
              <w:rPr>
                <w:rFonts w:ascii="Arial" w:hAnsi="Arial" w:cs="Arial"/>
                <w:iCs/>
                <w:color w:val="000000"/>
                <w:lang w:eastAsia="zh-CN"/>
              </w:rPr>
            </w:pPr>
            <w:r>
              <w:rPr>
                <w:rFonts w:ascii="Arial" w:hAnsi="Arial" w:cs="Arial"/>
                <w:iCs/>
                <w:color w:val="000000"/>
                <w:lang w:eastAsia="zh-CN"/>
              </w:rPr>
              <w:t>Alt. 2: Applicable to all PRS under conditions to PRS of non-serving cell.</w:t>
            </w:r>
          </w:p>
          <w:p>
            <w:pPr>
              <w:numPr>
                <w:ilvl w:val="0"/>
                <w:numId w:val="10"/>
              </w:numPr>
              <w:overflowPunct/>
              <w:autoSpaceDE/>
              <w:autoSpaceDN/>
              <w:adjustRightInd/>
              <w:spacing w:before="0" w:after="0" w:line="300" w:lineRule="auto"/>
              <w:jc w:val="both"/>
              <w:textAlignment w:val="auto"/>
              <w:rPr>
                <w:rFonts w:ascii="Arial" w:hAnsi="Arial" w:cs="Arial"/>
                <w:iCs/>
                <w:color w:val="000000"/>
                <w:lang w:eastAsia="zh-CN"/>
              </w:rPr>
            </w:pPr>
            <w:r>
              <w:rPr>
                <w:rFonts w:ascii="Arial" w:hAnsi="Arial" w:cs="Arial"/>
                <w:iCs/>
                <w:color w:val="000000"/>
                <w:lang w:eastAsia="zh-CN"/>
              </w:rPr>
              <w:t xml:space="preserve">Note: When the UE determines higher priority for other DL signals/channels over the PRS measurement/processing, the UE is not expected to measure/process DL PRS which is applicable to all of the above capability options.  </w:t>
            </w:r>
          </w:p>
          <w:p>
            <w:pPr>
              <w:numPr>
                <w:ilvl w:val="0"/>
                <w:numId w:val="10"/>
              </w:numPr>
              <w:overflowPunct/>
              <w:autoSpaceDE/>
              <w:autoSpaceDN/>
              <w:adjustRightInd/>
              <w:spacing w:before="0" w:after="0" w:line="300" w:lineRule="auto"/>
              <w:jc w:val="both"/>
              <w:textAlignment w:val="auto"/>
              <w:rPr>
                <w:rFonts w:ascii="Arial" w:hAnsi="Arial" w:cs="Arial"/>
                <w:iCs/>
                <w:color w:val="000000"/>
                <w:lang w:eastAsia="zh-CN"/>
              </w:rPr>
            </w:pPr>
            <w:r>
              <w:rPr>
                <w:rFonts w:ascii="Arial" w:hAnsi="Arial" w:cs="Arial"/>
                <w:iCs/>
                <w:color w:val="000000"/>
                <w:lang w:eastAsia="zh-CN"/>
              </w:rPr>
              <w:t>Further study</w:t>
            </w:r>
          </w:p>
          <w:p>
            <w:pPr>
              <w:numPr>
                <w:ilvl w:val="1"/>
                <w:numId w:val="10"/>
              </w:numPr>
              <w:overflowPunct/>
              <w:autoSpaceDE/>
              <w:autoSpaceDN/>
              <w:adjustRightInd/>
              <w:spacing w:before="0" w:after="0" w:line="300" w:lineRule="auto"/>
              <w:jc w:val="both"/>
              <w:textAlignment w:val="auto"/>
              <w:rPr>
                <w:rFonts w:ascii="Arial" w:hAnsi="Arial" w:cs="Arial"/>
                <w:iCs/>
                <w:color w:val="000000"/>
                <w:lang w:eastAsia="zh-CN"/>
              </w:rPr>
            </w:pPr>
            <w:r>
              <w:rPr>
                <w:rFonts w:ascii="Arial" w:hAnsi="Arial" w:cs="Arial"/>
                <w:iCs/>
                <w:color w:val="000000"/>
                <w:lang w:eastAsia="zh-CN"/>
              </w:rPr>
              <w:t xml:space="preserve">Further details of which other DL signals/channels to be prioritized </w:t>
            </w:r>
          </w:p>
          <w:p>
            <w:pPr>
              <w:numPr>
                <w:ilvl w:val="1"/>
                <w:numId w:val="10"/>
              </w:numPr>
              <w:overflowPunct/>
              <w:autoSpaceDE/>
              <w:autoSpaceDN/>
              <w:adjustRightInd/>
              <w:spacing w:before="0" w:after="0" w:line="300" w:lineRule="auto"/>
              <w:jc w:val="both"/>
              <w:textAlignment w:val="auto"/>
              <w:rPr>
                <w:rFonts w:ascii="Arial" w:hAnsi="Arial" w:cs="Arial"/>
                <w:iCs/>
                <w:color w:val="000000"/>
                <w:lang w:eastAsia="zh-CN"/>
              </w:rPr>
            </w:pPr>
            <w:r>
              <w:rPr>
                <w:rFonts w:ascii="Arial" w:hAnsi="Arial" w:cs="Arial"/>
                <w:iCs/>
                <w:color w:val="000000"/>
                <w:lang w:eastAsia="zh-CN"/>
              </w:rPr>
              <w:t>How the UE determines DL PRS’s priority based on one or more of the following:</w:t>
            </w:r>
          </w:p>
          <w:p>
            <w:pPr>
              <w:numPr>
                <w:ilvl w:val="2"/>
                <w:numId w:val="10"/>
              </w:numPr>
              <w:overflowPunct/>
              <w:autoSpaceDE/>
              <w:autoSpaceDN/>
              <w:adjustRightInd/>
              <w:spacing w:before="0" w:after="0" w:line="300" w:lineRule="auto"/>
              <w:jc w:val="both"/>
              <w:textAlignment w:val="auto"/>
              <w:rPr>
                <w:rFonts w:ascii="Arial" w:hAnsi="Arial" w:cs="Arial"/>
                <w:iCs/>
                <w:color w:val="000000"/>
                <w:lang w:eastAsia="zh-CN"/>
              </w:rPr>
            </w:pPr>
            <w:r>
              <w:rPr>
                <w:rFonts w:ascii="Arial" w:hAnsi="Arial" w:cs="Arial"/>
                <w:iCs/>
                <w:color w:val="000000"/>
                <w:lang w:eastAsia="zh-CN"/>
              </w:rPr>
              <w:t>Opt. 1: Based on indication/configuration from serving gNB</w:t>
            </w:r>
          </w:p>
          <w:p>
            <w:pPr>
              <w:numPr>
                <w:ilvl w:val="2"/>
                <w:numId w:val="10"/>
              </w:numPr>
              <w:overflowPunct/>
              <w:autoSpaceDE/>
              <w:autoSpaceDN/>
              <w:adjustRightInd/>
              <w:spacing w:before="0" w:after="0" w:line="300" w:lineRule="auto"/>
              <w:jc w:val="both"/>
              <w:textAlignment w:val="auto"/>
              <w:rPr>
                <w:rFonts w:ascii="Arial" w:hAnsi="Arial" w:cs="Arial"/>
                <w:iCs/>
                <w:color w:val="000000"/>
                <w:lang w:eastAsia="zh-CN"/>
              </w:rPr>
            </w:pPr>
            <w:r>
              <w:rPr>
                <w:rFonts w:ascii="Arial" w:hAnsi="Arial" w:cs="Arial"/>
                <w:iCs/>
                <w:color w:val="000000"/>
                <w:lang w:eastAsia="zh-CN"/>
              </w:rPr>
              <w:t>Opt. 2: Other options (e.g., implicit, signalling from LMF, etc)</w:t>
            </w:r>
          </w:p>
          <w:p>
            <w:pPr>
              <w:numPr>
                <w:ilvl w:val="1"/>
                <w:numId w:val="10"/>
              </w:numPr>
              <w:overflowPunct/>
              <w:autoSpaceDE/>
              <w:autoSpaceDN/>
              <w:adjustRightInd/>
              <w:spacing w:before="0" w:after="0" w:line="300" w:lineRule="auto"/>
              <w:jc w:val="both"/>
              <w:textAlignment w:val="auto"/>
              <w:rPr>
                <w:rFonts w:ascii="Arial" w:hAnsi="Arial" w:cs="Arial"/>
                <w:iCs/>
                <w:color w:val="000000"/>
                <w:lang w:eastAsia="zh-CN"/>
              </w:rPr>
            </w:pPr>
            <w:r>
              <w:rPr>
                <w:rFonts w:ascii="Arial" w:hAnsi="Arial" w:cs="Arial"/>
                <w:iCs/>
                <w:color w:val="000000"/>
                <w:lang w:eastAsia="zh-CN"/>
              </w:rPr>
              <w:t>Whether UE can do the measurement for both inside MG (if MG is configured) and outside MG in a measurement period</w:t>
            </w:r>
          </w:p>
          <w:p>
            <w:pPr>
              <w:numPr>
                <w:ilvl w:val="1"/>
                <w:numId w:val="10"/>
              </w:numPr>
              <w:overflowPunct/>
              <w:autoSpaceDE/>
              <w:autoSpaceDN/>
              <w:adjustRightInd/>
              <w:spacing w:before="0" w:after="0" w:line="300" w:lineRule="auto"/>
              <w:jc w:val="both"/>
              <w:textAlignment w:val="auto"/>
              <w:rPr>
                <w:rFonts w:ascii="Arial" w:hAnsi="Arial" w:cs="Arial"/>
                <w:iCs/>
                <w:color w:val="000000"/>
                <w:lang w:eastAsia="zh-CN"/>
              </w:rPr>
            </w:pPr>
            <w:r>
              <w:rPr>
                <w:rFonts w:ascii="Arial" w:hAnsi="Arial" w:cs="Arial"/>
                <w:iCs/>
                <w:color w:val="000000"/>
                <w:lang w:eastAsia="zh-CN"/>
              </w:rPr>
              <w:t>How to do the PRS measurement when the conditions cannot be satisfied, e.g. when BWP switching happens</w:t>
            </w:r>
          </w:p>
          <w:p>
            <w:pPr>
              <w:numPr>
                <w:ilvl w:val="1"/>
                <w:numId w:val="10"/>
              </w:numPr>
              <w:overflowPunct/>
              <w:autoSpaceDE/>
              <w:autoSpaceDN/>
              <w:adjustRightInd/>
              <w:spacing w:before="0" w:after="0" w:line="300" w:lineRule="auto"/>
              <w:jc w:val="both"/>
              <w:textAlignment w:val="auto"/>
              <w:rPr>
                <w:rFonts w:ascii="Arial" w:hAnsi="Arial" w:cs="Arial"/>
                <w:color w:val="000000"/>
                <w:lang w:eastAsia="zh-CN"/>
              </w:rPr>
            </w:pPr>
            <w:r>
              <w:rPr>
                <w:rFonts w:ascii="Arial" w:hAnsi="Arial" w:cs="Arial"/>
                <w:iCs/>
                <w:color w:val="000000"/>
                <w:lang w:eastAsia="zh-CN"/>
              </w:rPr>
              <w:t>Prioritization conditions of processing PRS over other DL channels/signals or vice versa.</w:t>
            </w:r>
          </w:p>
          <w:p>
            <w:pPr>
              <w:numPr>
                <w:ilvl w:val="0"/>
                <w:numId w:val="10"/>
              </w:numPr>
              <w:overflowPunct/>
              <w:autoSpaceDE/>
              <w:autoSpaceDN/>
              <w:adjustRightInd/>
              <w:spacing w:before="0" w:after="0" w:line="300" w:lineRule="auto"/>
              <w:jc w:val="both"/>
              <w:textAlignment w:val="auto"/>
              <w:rPr>
                <w:rFonts w:ascii="Arial" w:hAnsi="Arial" w:cs="Arial"/>
                <w:lang w:eastAsia="zh-CN"/>
              </w:rPr>
            </w:pPr>
            <w:r>
              <w:rPr>
                <w:rFonts w:ascii="Arial" w:hAnsi="Arial" w:cs="Arial"/>
                <w:lang w:eastAsia="zh-CN"/>
              </w:rPr>
              <w:t>Send an LS to RAN2, RAN3 and RAN4 informing them of this working assumption and requesting feedback in case they have concerns.</w:t>
            </w:r>
          </w:p>
        </w:tc>
      </w:tr>
    </w:tbl>
    <w:p>
      <w:pPr>
        <w:spacing w:before="120" w:beforeLines="50" w:after="0" w:line="288" w:lineRule="auto"/>
        <w:jc w:val="both"/>
        <w:rPr>
          <w:rFonts w:ascii="Arial" w:hAnsi="Arial" w:cs="Arial"/>
          <w:lang w:eastAsia="zh-CN"/>
        </w:rPr>
      </w:pPr>
      <w:r>
        <w:rPr>
          <w:rFonts w:ascii="Arial" w:hAnsi="Arial" w:cs="Arial"/>
          <w:lang w:eastAsia="zh-CN"/>
        </w:rPr>
        <w:t xml:space="preserve">In this contribution, we continually discuss on </w:t>
      </w:r>
      <w:r>
        <w:rPr>
          <w:rFonts w:ascii="Arial" w:hAnsi="Arial" w:cs="Arial"/>
        </w:rPr>
        <w:t>the remaining issues on enhancements for improving positioning latency.</w:t>
      </w:r>
    </w:p>
    <w:p>
      <w:pPr>
        <w:pStyle w:val="159"/>
        <w:spacing w:line="288" w:lineRule="auto"/>
        <w:ind w:left="425" w:hanging="425"/>
        <w:jc w:val="both"/>
        <w:rPr>
          <w:rFonts w:cs="Arial"/>
          <w:b/>
          <w:sz w:val="30"/>
          <w:szCs w:val="30"/>
        </w:rPr>
      </w:pPr>
      <w:r>
        <w:rPr>
          <w:rFonts w:cs="Arial"/>
          <w:b/>
          <w:sz w:val="30"/>
          <w:szCs w:val="30"/>
        </w:rPr>
        <w:t>Discussion</w:t>
      </w:r>
    </w:p>
    <w:p>
      <w:pPr>
        <w:pStyle w:val="161"/>
        <w:numPr>
          <w:ilvl w:val="0"/>
          <w:numId w:val="0"/>
        </w:numPr>
        <w:rPr>
          <w:sz w:val="24"/>
          <w:szCs w:val="24"/>
          <w:lang w:eastAsia="zh-CN"/>
        </w:rPr>
      </w:pPr>
      <w:r>
        <w:rPr>
          <w:rFonts w:hint="eastAsia"/>
          <w:sz w:val="24"/>
          <w:szCs w:val="24"/>
          <w:lang w:eastAsia="zh-CN"/>
        </w:rPr>
        <w:t>2</w:t>
      </w:r>
      <w:r>
        <w:rPr>
          <w:sz w:val="24"/>
          <w:szCs w:val="24"/>
          <w:lang w:eastAsia="zh-CN"/>
        </w:rPr>
        <w:t>.1 PRS measurement within MG</w:t>
      </w:r>
    </w:p>
    <w:p>
      <w:pPr>
        <w:spacing w:before="120" w:beforeLines="50" w:after="60" w:line="288" w:lineRule="auto"/>
        <w:jc w:val="both"/>
        <w:rPr>
          <w:rFonts w:ascii="Arial" w:hAnsi="Arial" w:cs="Arial"/>
          <w:lang w:eastAsia="zh-CN"/>
        </w:rPr>
      </w:pPr>
      <w:r>
        <w:rPr>
          <w:rFonts w:hint="eastAsia" w:ascii="Arial" w:hAnsi="Arial" w:cs="Arial"/>
          <w:lang w:eastAsia="zh-CN"/>
        </w:rPr>
        <w:t>I</w:t>
      </w:r>
      <w:r>
        <w:rPr>
          <w:rFonts w:ascii="Arial" w:hAnsi="Arial" w:cs="Arial"/>
          <w:lang w:eastAsia="zh-CN"/>
        </w:rPr>
        <w:t>n the last RAN1 meeting, enhancements on MG request and activation/deactivation were intensively discussed, and for the sake of making progress, several options were left for further study.</w:t>
      </w:r>
    </w:p>
    <w:p>
      <w:pPr>
        <w:spacing w:before="120" w:beforeLines="50" w:after="60" w:line="288" w:lineRule="auto"/>
        <w:jc w:val="both"/>
        <w:rPr>
          <w:rFonts w:ascii="Arial" w:hAnsi="Arial" w:cs="Arial"/>
          <w:lang w:eastAsia="zh-CN"/>
        </w:rPr>
      </w:pPr>
      <w:r>
        <w:rPr>
          <w:rFonts w:ascii="Arial" w:hAnsi="Arial" w:cs="Arial"/>
          <w:lang w:eastAsia="zh-CN"/>
        </w:rPr>
        <w:t>During the discussion, with potential support of a new mechanism of MG request, two options were agreed for further consideration:</w:t>
      </w:r>
    </w:p>
    <w:p>
      <w:pPr>
        <w:pStyle w:val="123"/>
        <w:numPr>
          <w:ilvl w:val="0"/>
          <w:numId w:val="11"/>
        </w:numPr>
        <w:spacing w:before="120" w:beforeLines="50" w:after="60" w:line="288" w:lineRule="auto"/>
        <w:jc w:val="both"/>
        <w:rPr>
          <w:rFonts w:ascii="Arial" w:hAnsi="Arial" w:cs="Arial"/>
          <w:sz w:val="20"/>
          <w:szCs w:val="20"/>
          <w:lang w:eastAsia="zh-CN"/>
        </w:rPr>
      </w:pPr>
      <w:r>
        <w:rPr>
          <w:rFonts w:hint="eastAsia" w:ascii="Arial" w:hAnsi="Arial" w:cs="Arial"/>
          <w:sz w:val="20"/>
          <w:szCs w:val="20"/>
          <w:lang w:eastAsia="zh-CN"/>
        </w:rPr>
        <w:t>O</w:t>
      </w:r>
      <w:r>
        <w:rPr>
          <w:rFonts w:ascii="Arial" w:hAnsi="Arial" w:cs="Arial"/>
          <w:sz w:val="20"/>
          <w:szCs w:val="20"/>
          <w:lang w:eastAsia="zh-CN"/>
        </w:rPr>
        <w:t>ption 1: by LMG (via a NRPPa message);</w:t>
      </w:r>
    </w:p>
    <w:p>
      <w:pPr>
        <w:pStyle w:val="123"/>
        <w:numPr>
          <w:ilvl w:val="0"/>
          <w:numId w:val="11"/>
        </w:numPr>
        <w:spacing w:before="120" w:beforeLines="50" w:after="60" w:line="288" w:lineRule="auto"/>
        <w:jc w:val="both"/>
        <w:rPr>
          <w:rFonts w:ascii="Arial" w:hAnsi="Arial" w:cs="Arial"/>
          <w:sz w:val="20"/>
          <w:szCs w:val="20"/>
          <w:lang w:eastAsia="zh-CN"/>
        </w:rPr>
      </w:pPr>
      <w:r>
        <w:rPr>
          <w:rFonts w:hint="eastAsia" w:ascii="Arial" w:hAnsi="Arial" w:cs="Arial"/>
          <w:sz w:val="20"/>
          <w:szCs w:val="20"/>
          <w:lang w:eastAsia="zh-CN"/>
        </w:rPr>
        <w:t>O</w:t>
      </w:r>
      <w:r>
        <w:rPr>
          <w:rFonts w:ascii="Arial" w:hAnsi="Arial" w:cs="Arial"/>
          <w:sz w:val="20"/>
          <w:szCs w:val="20"/>
          <w:lang w:eastAsia="zh-CN"/>
        </w:rPr>
        <w:t>ption 2: by UE (via UCI or UL MAC-CE);</w:t>
      </w:r>
    </w:p>
    <w:p>
      <w:pPr>
        <w:spacing w:before="120" w:beforeLines="50" w:after="60" w:line="288" w:lineRule="auto"/>
        <w:jc w:val="both"/>
        <w:rPr>
          <w:rFonts w:ascii="Arial" w:hAnsi="Arial" w:cs="Arial"/>
          <w:lang w:eastAsia="zh-CN"/>
        </w:rPr>
      </w:pPr>
      <w:r>
        <w:rPr>
          <w:rFonts w:hint="eastAsia" w:ascii="Arial" w:hAnsi="Arial" w:cs="Arial"/>
          <w:lang w:eastAsia="zh-CN"/>
        </w:rPr>
        <w:t>I</w:t>
      </w:r>
      <w:r>
        <w:rPr>
          <w:rFonts w:ascii="Arial" w:hAnsi="Arial" w:cs="Arial"/>
          <w:lang w:eastAsia="zh-CN"/>
        </w:rPr>
        <w:t>n our views, we think that both options can be supported with respect to different cases.</w:t>
      </w:r>
    </w:p>
    <w:p>
      <w:pPr>
        <w:spacing w:before="120" w:beforeLines="50" w:after="60" w:line="288" w:lineRule="auto"/>
        <w:jc w:val="both"/>
        <w:rPr>
          <w:rFonts w:ascii="Arial" w:hAnsi="Arial" w:cs="Arial"/>
          <w:lang w:eastAsia="zh-CN"/>
        </w:rPr>
      </w:pPr>
      <w:r>
        <w:rPr>
          <w:rFonts w:ascii="Arial" w:hAnsi="Arial" w:cs="Arial"/>
          <w:lang w:eastAsia="zh-CN"/>
        </w:rPr>
        <w:t>For option 1, it is applicable to the LMF-initiated on-demand DL PRS, where the LMF can request the gNB via a NRPPa message to configure a proper MG pattern based on the configuration of the on-demand DL PRS.</w:t>
      </w:r>
    </w:p>
    <w:p>
      <w:pPr>
        <w:spacing w:before="120" w:beforeLines="50" w:after="60" w:line="288" w:lineRule="auto"/>
        <w:jc w:val="both"/>
        <w:rPr>
          <w:rFonts w:ascii="Arial" w:hAnsi="Arial" w:cs="Arial"/>
          <w:lang w:eastAsia="zh-CN"/>
        </w:rPr>
      </w:pPr>
      <w:r>
        <w:rPr>
          <w:rFonts w:ascii="Arial" w:hAnsi="Arial" w:cs="Arial"/>
          <w:lang w:eastAsia="zh-CN"/>
        </w:rPr>
        <w:t>For option 2, it is applicable to both the UE-initiated and LMF-initiated on-demand DL PRS, especially to that associated with pre-configured set of on-demand DL PRS configurations. For option 2 to work, pre-configuration of multiple MGs may be supported in advance, and then using the lower layer signalling to request and to activate/deactivate the MG patterns can help reduce the positioning latency. During the discussion in the last RAN1 meeting, some companies argued that no pre-configuration of MG is required, and also the feasibility of the pre-configuration. To our understanding, having a pre-configuration of on-demand DL PRS has already supported in RAN2, and in such a case, the LMF may inform the DL PRS pre-configuration related information, or recommend MG patterns that matches the pre-configured DL PRS, to the gNB to facilitate the pre-configuration of MGs. Additionally, the time domain characteristics of the MG can be enhanced, e.g., by defining on-demand, semi-persistent and/or aperiodic MG, to better fit the DL PRS configurations, and the details can be up to RAN4.</w:t>
      </w:r>
      <w:r>
        <w:rPr>
          <w:rFonts w:hint="eastAsia" w:ascii="Arial" w:hAnsi="Arial" w:cs="Arial"/>
          <w:lang w:eastAsia="zh-CN"/>
        </w:rPr>
        <w:t xml:space="preserve"> W</w:t>
      </w:r>
      <w:r>
        <w:rPr>
          <w:rFonts w:ascii="Arial" w:hAnsi="Arial" w:cs="Arial"/>
          <w:lang w:eastAsia="zh-CN"/>
        </w:rPr>
        <w:t>ith the pre-configuration of MGs, the request and triggering/activation of the MG by lower layer signalling (e.g., MAC-CE, DCI, UCI) can be further enhanced. To be specific, when the DL PRS to be measured is outside of the active DL BWP or with a different numerology, the UE can request the serving gNB of one or more pre-configured MGs by UL MAC-CE and UCI, and the serving gNB can further trigger/activate the MGs via DL MAC-CE or DCI.</w:t>
      </w:r>
    </w:p>
    <w:p>
      <w:pPr>
        <w:spacing w:before="120" w:beforeLines="50" w:after="60" w:line="288" w:lineRule="auto"/>
        <w:jc w:val="both"/>
        <w:rPr>
          <w:rFonts w:ascii="Arial" w:hAnsi="Arial" w:cs="Arial"/>
          <w:lang w:eastAsia="zh-CN"/>
        </w:rPr>
      </w:pPr>
      <w:r>
        <w:rPr>
          <w:rFonts w:hint="eastAsia" w:ascii="Arial" w:hAnsi="Arial" w:cs="Arial"/>
          <w:lang w:eastAsia="zh-CN"/>
        </w:rPr>
        <w:t>B</w:t>
      </w:r>
      <w:r>
        <w:rPr>
          <w:rFonts w:ascii="Arial" w:hAnsi="Arial" w:cs="Arial"/>
          <w:lang w:eastAsia="zh-CN"/>
        </w:rPr>
        <w:t>ased on the above analysis, we propose that:</w:t>
      </w:r>
    </w:p>
    <w:p>
      <w:pPr>
        <w:pStyle w:val="123"/>
        <w:autoSpaceDE w:val="0"/>
        <w:autoSpaceDN w:val="0"/>
        <w:adjustRightInd w:val="0"/>
        <w:snapToGrid w:val="0"/>
        <w:spacing w:before="120" w:beforeLines="50" w:after="120" w:afterLines="50" w:line="300" w:lineRule="auto"/>
        <w:ind w:left="0"/>
        <w:jc w:val="both"/>
        <w:rPr>
          <w:rFonts w:ascii="Arial" w:hAnsi="Arial" w:cs="Arial"/>
          <w:b/>
          <w:bCs/>
          <w:sz w:val="20"/>
          <w:szCs w:val="20"/>
          <w:lang w:eastAsia="zh-CN"/>
        </w:rPr>
      </w:pPr>
      <w:r>
        <w:rPr>
          <w:rFonts w:ascii="Arial" w:hAnsi="Arial" w:cs="Arial"/>
          <w:b/>
          <w:bCs/>
          <w:sz w:val="20"/>
          <w:szCs w:val="20"/>
          <w:lang w:eastAsia="zh-CN"/>
        </w:rPr>
        <w:t>Proposal 1: For the purpose of positioning latency reduction, support pre-configuration of multiple MGs by the gNB.</w:t>
      </w:r>
    </w:p>
    <w:p>
      <w:pPr>
        <w:pStyle w:val="123"/>
        <w:autoSpaceDE w:val="0"/>
        <w:autoSpaceDN w:val="0"/>
        <w:adjustRightInd w:val="0"/>
        <w:snapToGrid w:val="0"/>
        <w:spacing w:before="120" w:beforeLines="50" w:after="120" w:afterLines="50" w:line="300" w:lineRule="auto"/>
        <w:ind w:left="0"/>
        <w:jc w:val="both"/>
        <w:rPr>
          <w:rFonts w:ascii="Arial" w:hAnsi="Arial" w:cs="Arial"/>
          <w:b/>
          <w:bCs/>
          <w:sz w:val="20"/>
          <w:szCs w:val="20"/>
          <w:lang w:eastAsia="zh-CN"/>
        </w:rPr>
      </w:pPr>
      <w:r>
        <w:rPr>
          <w:rFonts w:hint="eastAsia" w:ascii="Arial" w:hAnsi="Arial" w:cs="Arial"/>
          <w:b/>
          <w:bCs/>
          <w:sz w:val="20"/>
          <w:szCs w:val="20"/>
          <w:lang w:eastAsia="zh-CN"/>
        </w:rPr>
        <w:t>P</w:t>
      </w:r>
      <w:r>
        <w:rPr>
          <w:rFonts w:ascii="Arial" w:hAnsi="Arial" w:cs="Arial"/>
          <w:b/>
          <w:bCs/>
          <w:sz w:val="20"/>
          <w:szCs w:val="20"/>
          <w:lang w:eastAsia="zh-CN"/>
        </w:rPr>
        <w:t>roposal 2: For the purpose of positioning latency reduction, with potential support of a new mechanism of MG request, support the following options:</w:t>
      </w:r>
    </w:p>
    <w:p>
      <w:pPr>
        <w:pStyle w:val="123"/>
        <w:numPr>
          <w:ilvl w:val="0"/>
          <w:numId w:val="12"/>
        </w:numPr>
        <w:autoSpaceDE w:val="0"/>
        <w:autoSpaceDN w:val="0"/>
        <w:adjustRightInd w:val="0"/>
        <w:snapToGrid w:val="0"/>
        <w:spacing w:line="300" w:lineRule="auto"/>
        <w:ind w:left="714" w:hanging="357"/>
        <w:rPr>
          <w:rFonts w:ascii="Arial" w:hAnsi="Arial" w:cs="Arial"/>
          <w:b/>
          <w:bCs/>
          <w:sz w:val="20"/>
          <w:szCs w:val="20"/>
          <w:lang w:eastAsia="zh-CN"/>
        </w:rPr>
      </w:pPr>
      <w:r>
        <w:rPr>
          <w:rFonts w:ascii="Arial" w:hAnsi="Arial" w:cs="Arial"/>
          <w:b/>
          <w:bCs/>
          <w:sz w:val="20"/>
          <w:szCs w:val="20"/>
          <w:lang w:eastAsia="zh-CN"/>
        </w:rPr>
        <w:t>Option. 1: by LMF (via a NRPPa message)</w:t>
      </w:r>
    </w:p>
    <w:p>
      <w:pPr>
        <w:pStyle w:val="123"/>
        <w:numPr>
          <w:ilvl w:val="0"/>
          <w:numId w:val="12"/>
        </w:numPr>
        <w:autoSpaceDE w:val="0"/>
        <w:autoSpaceDN w:val="0"/>
        <w:adjustRightInd w:val="0"/>
        <w:snapToGrid w:val="0"/>
        <w:spacing w:line="300" w:lineRule="auto"/>
        <w:ind w:left="714" w:hanging="357"/>
        <w:rPr>
          <w:rFonts w:ascii="Arial" w:hAnsi="Arial" w:cs="Arial"/>
          <w:b/>
          <w:bCs/>
          <w:sz w:val="20"/>
          <w:szCs w:val="20"/>
          <w:lang w:eastAsia="zh-CN"/>
        </w:rPr>
      </w:pPr>
      <w:r>
        <w:rPr>
          <w:rFonts w:ascii="Arial" w:hAnsi="Arial" w:cs="Arial"/>
          <w:b/>
          <w:bCs/>
          <w:sz w:val="20"/>
          <w:szCs w:val="20"/>
          <w:lang w:eastAsia="zh-CN"/>
        </w:rPr>
        <w:t>Option. 2: by UE (via UCI or UL MAC CE)</w:t>
      </w:r>
    </w:p>
    <w:p>
      <w:pPr>
        <w:pStyle w:val="123"/>
        <w:autoSpaceDE w:val="0"/>
        <w:autoSpaceDN w:val="0"/>
        <w:adjustRightInd w:val="0"/>
        <w:snapToGrid w:val="0"/>
        <w:spacing w:before="120" w:beforeLines="50" w:after="120" w:afterLines="50" w:line="300" w:lineRule="auto"/>
        <w:ind w:left="0"/>
        <w:jc w:val="both"/>
        <w:rPr>
          <w:rFonts w:ascii="Arial" w:hAnsi="Arial" w:cs="Arial"/>
          <w:b/>
          <w:bCs/>
          <w:sz w:val="20"/>
          <w:szCs w:val="20"/>
          <w:lang w:eastAsia="zh-CN"/>
        </w:rPr>
      </w:pPr>
      <w:r>
        <w:rPr>
          <w:rFonts w:ascii="Arial" w:hAnsi="Arial" w:cs="Arial"/>
          <w:b/>
          <w:bCs/>
          <w:sz w:val="20"/>
          <w:szCs w:val="20"/>
          <w:lang w:eastAsia="zh-CN"/>
        </w:rPr>
        <w:t>Proposal 3: For the purpose of positioning latency reduction, with potential support a new MG activation and deactivation procedure, support one of the following options:</w:t>
      </w:r>
    </w:p>
    <w:p>
      <w:pPr>
        <w:pStyle w:val="123"/>
        <w:numPr>
          <w:ilvl w:val="0"/>
          <w:numId w:val="12"/>
        </w:numPr>
        <w:autoSpaceDE w:val="0"/>
        <w:autoSpaceDN w:val="0"/>
        <w:adjustRightInd w:val="0"/>
        <w:snapToGrid w:val="0"/>
        <w:spacing w:line="300" w:lineRule="auto"/>
        <w:ind w:left="714" w:hanging="357"/>
        <w:rPr>
          <w:rFonts w:ascii="Arial" w:hAnsi="Arial" w:cs="Arial"/>
          <w:b/>
          <w:bCs/>
          <w:sz w:val="20"/>
          <w:szCs w:val="20"/>
          <w:lang w:eastAsia="zh-CN"/>
        </w:rPr>
      </w:pPr>
      <w:r>
        <w:rPr>
          <w:rFonts w:ascii="Arial" w:hAnsi="Arial" w:cs="Arial"/>
          <w:b/>
          <w:bCs/>
          <w:sz w:val="20"/>
          <w:szCs w:val="20"/>
          <w:lang w:eastAsia="zh-CN"/>
        </w:rPr>
        <w:t>Option. 1: DCI</w:t>
      </w:r>
    </w:p>
    <w:p>
      <w:pPr>
        <w:pStyle w:val="123"/>
        <w:numPr>
          <w:ilvl w:val="0"/>
          <w:numId w:val="12"/>
        </w:numPr>
        <w:autoSpaceDE w:val="0"/>
        <w:autoSpaceDN w:val="0"/>
        <w:adjustRightInd w:val="0"/>
        <w:snapToGrid w:val="0"/>
        <w:spacing w:line="300" w:lineRule="auto"/>
        <w:ind w:left="714" w:hanging="357"/>
        <w:rPr>
          <w:rFonts w:ascii="Arial" w:hAnsi="Arial" w:cs="Arial"/>
          <w:b/>
          <w:bCs/>
          <w:sz w:val="20"/>
          <w:szCs w:val="20"/>
          <w:lang w:eastAsia="zh-CN"/>
        </w:rPr>
      </w:pPr>
      <w:r>
        <w:rPr>
          <w:rFonts w:ascii="Arial" w:hAnsi="Arial" w:cs="Arial"/>
          <w:b/>
          <w:bCs/>
          <w:sz w:val="20"/>
          <w:szCs w:val="20"/>
          <w:lang w:eastAsia="zh-CN"/>
        </w:rPr>
        <w:t>Option. 2: DL MAC CE</w:t>
      </w:r>
    </w:p>
    <w:p>
      <w:pPr>
        <w:snapToGrid w:val="0"/>
        <w:spacing w:line="259" w:lineRule="auto"/>
        <w:rPr>
          <w:sz w:val="24"/>
          <w:szCs w:val="24"/>
          <w:lang w:eastAsia="zh-CN"/>
        </w:rPr>
      </w:pPr>
    </w:p>
    <w:p>
      <w:pPr>
        <w:pStyle w:val="161"/>
        <w:numPr>
          <w:ilvl w:val="0"/>
          <w:numId w:val="0"/>
        </w:numPr>
        <w:rPr>
          <w:sz w:val="24"/>
          <w:szCs w:val="24"/>
          <w:lang w:eastAsia="zh-CN"/>
        </w:rPr>
      </w:pPr>
      <w:r>
        <w:rPr>
          <w:rFonts w:hint="eastAsia"/>
          <w:sz w:val="24"/>
          <w:szCs w:val="24"/>
          <w:lang w:eastAsia="zh-CN"/>
        </w:rPr>
        <w:t>2</w:t>
      </w:r>
      <w:r>
        <w:rPr>
          <w:sz w:val="24"/>
          <w:szCs w:val="24"/>
          <w:lang w:eastAsia="zh-CN"/>
        </w:rPr>
        <w:t>.2 DL PRS measurements without MG</w:t>
      </w:r>
    </w:p>
    <w:p>
      <w:pPr>
        <w:spacing w:before="120" w:beforeLines="50" w:after="60" w:line="288" w:lineRule="auto"/>
        <w:jc w:val="both"/>
        <w:rPr>
          <w:rFonts w:ascii="Arial" w:hAnsi="Arial" w:cs="Arial"/>
          <w:lang w:eastAsia="zh-CN"/>
        </w:rPr>
      </w:pPr>
      <w:r>
        <w:rPr>
          <w:rFonts w:ascii="Arial" w:hAnsi="Arial" w:cs="Arial"/>
          <w:lang w:eastAsia="zh-CN"/>
        </w:rPr>
        <w:t xml:space="preserve">In the early stage of the Rel-16 positioning WI, the physical layer procedure of DL PRS measurement was discussed. It was agreed that the UE can measure DL PRS within the active DL BWP and with the same numerology as the active DL BWP, when no measurement gap is configured. On the other hand, when measurement gap is configured, the UE can measure DL PRS that is outside of the active DL BWP. </w:t>
      </w:r>
    </w:p>
    <w:p>
      <w:pPr>
        <w:spacing w:before="120" w:beforeLines="50" w:after="60" w:line="288" w:lineRule="auto"/>
        <w:jc w:val="both"/>
        <w:rPr>
          <w:rFonts w:ascii="Arial" w:hAnsi="Arial" w:cs="Arial"/>
          <w:lang w:eastAsia="zh-CN"/>
        </w:rPr>
      </w:pPr>
      <w:r>
        <w:rPr>
          <w:rFonts w:hint="eastAsia" w:ascii="Arial" w:hAnsi="Arial" w:cs="Arial"/>
          <w:lang w:eastAsia="zh-CN"/>
        </w:rPr>
        <w:t>D</w:t>
      </w:r>
      <w:r>
        <w:rPr>
          <w:rFonts w:ascii="Arial" w:hAnsi="Arial" w:cs="Arial"/>
          <w:lang w:eastAsia="zh-CN"/>
        </w:rPr>
        <w:t>uring the previous RAN1 meetings, whether and how to support PRS measurements without the MG was intensively discussed. Most companies were supportive of the enhancement under certain conditions (e.g., the PRS is from serving cell or not, is within the active DL BWP or not, etc.); while some companies, on the other hand, expressed strong concerns on this enhancement and argued the benefit on improving the latency. For the sake of making progress, a concept of PRS processing window was introduced to support a UE measure the DL PRS outside the MG as a working assumption.</w:t>
      </w:r>
    </w:p>
    <w:p>
      <w:pPr>
        <w:spacing w:before="120" w:beforeLines="50" w:after="60" w:line="288" w:lineRule="auto"/>
        <w:jc w:val="both"/>
        <w:rPr>
          <w:rFonts w:ascii="Arial" w:hAnsi="Arial" w:cs="Arial"/>
          <w:b/>
          <w:bCs/>
          <w:i/>
          <w:iCs/>
          <w:u w:val="single"/>
          <w:lang w:eastAsia="zh-CN"/>
        </w:rPr>
      </w:pPr>
      <w:r>
        <w:rPr>
          <w:rFonts w:hint="eastAsia" w:ascii="Arial" w:hAnsi="Arial" w:cs="Arial"/>
          <w:b/>
          <w:bCs/>
          <w:i/>
          <w:iCs/>
          <w:u w:val="single"/>
          <w:lang w:eastAsia="zh-CN"/>
        </w:rPr>
        <w:t>D</w:t>
      </w:r>
      <w:r>
        <w:rPr>
          <w:rFonts w:ascii="Arial" w:hAnsi="Arial" w:cs="Arial"/>
          <w:b/>
          <w:bCs/>
          <w:i/>
          <w:iCs/>
          <w:u w:val="single"/>
          <w:lang w:eastAsia="zh-CN"/>
        </w:rPr>
        <w:t>etermination of the PRS processing window</w:t>
      </w:r>
    </w:p>
    <w:p>
      <w:pPr>
        <w:spacing w:before="120" w:beforeLines="50" w:after="60" w:line="288" w:lineRule="auto"/>
        <w:jc w:val="both"/>
        <w:rPr>
          <w:rFonts w:ascii="Arial" w:hAnsi="Arial" w:cs="Arial"/>
          <w:lang w:eastAsia="zh-CN"/>
        </w:rPr>
      </w:pPr>
      <w:r>
        <w:rPr>
          <w:rFonts w:ascii="Arial" w:hAnsi="Arial" w:cs="Arial"/>
          <w:lang w:eastAsia="zh-CN"/>
        </w:rPr>
        <w:t xml:space="preserve">One of the intentions to allow the DL PRS measurement without MG is to reduce the physical layer latency introduced by request and configuration of the MG. For the PRS processing window, to maximize the reduced latency, a feasible solution is to indicate/apply the window implicitly, which is a similar framework as the autonomous MG proposed in the DL PRS measurements within MG. In our views, compared to the autonomous MG, within the PRS processing window, subject to UE capability, the data transmission is not always interrupted based on some newly defined prioritization rules between the DL PRS and other DL signals/channels. In addition, to align the understanding of the PRS processing window between the serving gNB and the UE, additional information such as the DL PRS configurations/patterns should be exchanged among the LMF and gNBs. </w:t>
      </w:r>
    </w:p>
    <w:p>
      <w:pPr>
        <w:spacing w:before="120" w:beforeLines="50" w:after="60" w:line="288" w:lineRule="auto"/>
        <w:jc w:val="both"/>
        <w:rPr>
          <w:rFonts w:ascii="Arial" w:hAnsi="Arial" w:cs="Arial"/>
          <w:b/>
          <w:bCs/>
          <w:lang w:eastAsia="zh-CN"/>
        </w:rPr>
      </w:pPr>
      <w:r>
        <w:rPr>
          <w:rFonts w:hint="eastAsia" w:ascii="Arial" w:hAnsi="Arial" w:cs="Arial"/>
          <w:b/>
          <w:bCs/>
          <w:lang w:eastAsia="zh-CN"/>
        </w:rPr>
        <w:t>P</w:t>
      </w:r>
      <w:r>
        <w:rPr>
          <w:rFonts w:ascii="Arial" w:hAnsi="Arial" w:cs="Arial"/>
          <w:b/>
          <w:bCs/>
          <w:lang w:eastAsia="zh-CN"/>
        </w:rPr>
        <w:t>roposal 4: The PRS processing window can be determined implicitly by the UE.</w:t>
      </w:r>
    </w:p>
    <w:p>
      <w:pPr>
        <w:pStyle w:val="123"/>
        <w:numPr>
          <w:ilvl w:val="0"/>
          <w:numId w:val="12"/>
        </w:numPr>
        <w:autoSpaceDE w:val="0"/>
        <w:autoSpaceDN w:val="0"/>
        <w:adjustRightInd w:val="0"/>
        <w:snapToGrid w:val="0"/>
        <w:spacing w:line="300" w:lineRule="auto"/>
        <w:ind w:left="714" w:hanging="357"/>
        <w:rPr>
          <w:rFonts w:ascii="Arial" w:hAnsi="Arial" w:cs="Arial"/>
          <w:b/>
          <w:bCs/>
          <w:sz w:val="20"/>
          <w:szCs w:val="20"/>
          <w:lang w:eastAsia="zh-CN"/>
        </w:rPr>
      </w:pPr>
      <w:r>
        <w:rPr>
          <w:rFonts w:hint="eastAsia" w:ascii="Arial" w:hAnsi="Arial" w:cs="Arial"/>
          <w:b/>
          <w:bCs/>
          <w:sz w:val="20"/>
          <w:szCs w:val="20"/>
          <w:lang w:eastAsia="zh-CN"/>
        </w:rPr>
        <w:t>F</w:t>
      </w:r>
      <w:r>
        <w:rPr>
          <w:rFonts w:ascii="Arial" w:hAnsi="Arial" w:cs="Arial"/>
          <w:b/>
          <w:bCs/>
          <w:sz w:val="20"/>
          <w:szCs w:val="20"/>
          <w:lang w:eastAsia="zh-CN"/>
        </w:rPr>
        <w:t>FS</w:t>
      </w:r>
      <w:r>
        <w:rPr>
          <w:rFonts w:hint="eastAsia" w:ascii="Arial" w:hAnsi="Arial" w:cs="Arial"/>
          <w:b/>
          <w:bCs/>
          <w:sz w:val="20"/>
          <w:szCs w:val="20"/>
          <w:lang w:eastAsia="zh-CN"/>
        </w:rPr>
        <w:t>:</w:t>
      </w:r>
      <w:r>
        <w:rPr>
          <w:rFonts w:ascii="Arial" w:hAnsi="Arial" w:cs="Arial"/>
          <w:b/>
          <w:bCs/>
          <w:sz w:val="20"/>
          <w:szCs w:val="20"/>
          <w:lang w:eastAsia="zh-CN"/>
        </w:rPr>
        <w:t xml:space="preserve"> Additional signalling among the UE, LMF and gNB for the determination of the window.</w:t>
      </w:r>
    </w:p>
    <w:p>
      <w:pPr>
        <w:spacing w:before="120" w:beforeLines="50" w:after="60" w:line="288" w:lineRule="auto"/>
        <w:jc w:val="both"/>
        <w:rPr>
          <w:rFonts w:ascii="Arial" w:hAnsi="Arial" w:cs="Arial"/>
          <w:b/>
          <w:bCs/>
          <w:i/>
          <w:iCs/>
          <w:u w:val="single"/>
          <w:lang w:eastAsia="zh-CN"/>
        </w:rPr>
      </w:pPr>
      <w:r>
        <w:rPr>
          <w:rFonts w:hint="eastAsia" w:ascii="Arial" w:hAnsi="Arial" w:cs="Arial"/>
          <w:b/>
          <w:bCs/>
          <w:i/>
          <w:iCs/>
          <w:u w:val="single"/>
          <w:lang w:eastAsia="zh-CN"/>
        </w:rPr>
        <w:t>C</w:t>
      </w:r>
      <w:r>
        <w:rPr>
          <w:rFonts w:ascii="Arial" w:hAnsi="Arial" w:cs="Arial"/>
          <w:b/>
          <w:bCs/>
          <w:i/>
          <w:iCs/>
          <w:u w:val="single"/>
          <w:lang w:eastAsia="zh-CN"/>
        </w:rPr>
        <w:t>ondition to apply the PRS processing window</w:t>
      </w:r>
    </w:p>
    <w:p>
      <w:pPr>
        <w:spacing w:before="120" w:beforeLines="50" w:after="60" w:line="288" w:lineRule="auto"/>
        <w:jc w:val="both"/>
        <w:rPr>
          <w:rFonts w:ascii="Arial" w:hAnsi="Arial" w:cs="Arial"/>
          <w:lang w:eastAsia="zh-CN"/>
        </w:rPr>
      </w:pPr>
      <w:r>
        <w:rPr>
          <w:rFonts w:hint="eastAsia" w:ascii="Arial" w:hAnsi="Arial" w:cs="Arial"/>
          <w:lang w:eastAsia="zh-CN"/>
        </w:rPr>
        <w:t>R</w:t>
      </w:r>
      <w:r>
        <w:rPr>
          <w:rFonts w:ascii="Arial" w:hAnsi="Arial" w:cs="Arial"/>
          <w:lang w:eastAsia="zh-CN"/>
        </w:rPr>
        <w:t>egarding the conditions on enabling this window, it was agreed that the DL PRS measurement should be inside the UE’s active DL BWP and the DL PRS should have the same numerology as the active DL BWP as well. For the issues on whether the DL PRS from the non-serving cell can be supported in this feature, two alternatives were left for further down-selection:</w:t>
      </w:r>
    </w:p>
    <w:p>
      <w:pPr>
        <w:pStyle w:val="123"/>
        <w:numPr>
          <w:ilvl w:val="0"/>
          <w:numId w:val="11"/>
        </w:numPr>
        <w:spacing w:before="120" w:beforeLines="50" w:after="60" w:line="288" w:lineRule="auto"/>
        <w:jc w:val="both"/>
        <w:rPr>
          <w:rFonts w:ascii="Arial" w:hAnsi="Arial" w:cs="Arial"/>
          <w:sz w:val="20"/>
          <w:szCs w:val="20"/>
          <w:lang w:eastAsia="zh-CN"/>
        </w:rPr>
      </w:pPr>
      <w:r>
        <w:rPr>
          <w:rFonts w:ascii="Arial" w:hAnsi="Arial" w:cs="Arial"/>
          <w:sz w:val="20"/>
          <w:szCs w:val="20"/>
          <w:lang w:eastAsia="zh-CN"/>
        </w:rPr>
        <w:t xml:space="preserve">Alt. 1: Applicable to serving cell PRS only </w:t>
      </w:r>
    </w:p>
    <w:p>
      <w:pPr>
        <w:pStyle w:val="123"/>
        <w:numPr>
          <w:ilvl w:val="0"/>
          <w:numId w:val="11"/>
        </w:numPr>
        <w:spacing w:before="120" w:beforeLines="50" w:after="60" w:line="288" w:lineRule="auto"/>
        <w:jc w:val="both"/>
        <w:rPr>
          <w:rFonts w:ascii="Arial" w:hAnsi="Arial" w:cs="Arial"/>
          <w:sz w:val="20"/>
          <w:szCs w:val="20"/>
          <w:lang w:eastAsia="zh-CN"/>
        </w:rPr>
      </w:pPr>
      <w:r>
        <w:rPr>
          <w:rFonts w:ascii="Arial" w:hAnsi="Arial" w:cs="Arial"/>
          <w:sz w:val="20"/>
          <w:szCs w:val="20"/>
          <w:lang w:eastAsia="zh-CN"/>
        </w:rPr>
        <w:t>Alt. 2: Applicable to all PRS under conditions to PRS of non-serving cell.</w:t>
      </w:r>
    </w:p>
    <w:p>
      <w:pPr>
        <w:spacing w:before="120" w:beforeLines="50" w:after="60" w:line="288" w:lineRule="auto"/>
        <w:jc w:val="both"/>
        <w:rPr>
          <w:rFonts w:ascii="Arial" w:hAnsi="Arial" w:cs="Arial"/>
          <w:lang w:eastAsia="zh-CN"/>
        </w:rPr>
      </w:pPr>
      <w:r>
        <w:rPr>
          <w:rFonts w:hint="eastAsia" w:ascii="Arial" w:hAnsi="Arial" w:cs="Arial"/>
          <w:lang w:eastAsia="zh-CN"/>
        </w:rPr>
        <w:t>I</w:t>
      </w:r>
      <w:r>
        <w:rPr>
          <w:rFonts w:ascii="Arial" w:hAnsi="Arial" w:cs="Arial"/>
          <w:lang w:eastAsia="zh-CN"/>
        </w:rPr>
        <w:t xml:space="preserve">n our views, limiting the DL PRS from the serving cell only is too restrictive. Even during the discussion on MG-less PRS measurement at early WI stage in Rel-16, it is not restricted to the PRS from serving cell only. For the DL PRS from the non-serving cell, as long as the non-serving cell is synchronized to the serving cell, the UE should be able to measure the non-serving cell PRS within the window. Note that in Rel-17, the positioning enhancement is mainly towards the indoor factory scenario, and the condition that the timing of the DL PRS from a neighbouring cell is aligned to the serving cell would be easily met. </w:t>
      </w:r>
    </w:p>
    <w:p>
      <w:pPr>
        <w:spacing w:before="120" w:beforeLines="50" w:after="60" w:line="288" w:lineRule="auto"/>
        <w:jc w:val="both"/>
        <w:rPr>
          <w:rFonts w:ascii="Arial" w:hAnsi="Arial" w:cs="Arial"/>
          <w:b/>
          <w:bCs/>
          <w:lang w:eastAsia="zh-CN"/>
        </w:rPr>
      </w:pPr>
      <w:r>
        <w:rPr>
          <w:rFonts w:ascii="Arial" w:hAnsi="Arial" w:cs="Arial"/>
          <w:b/>
          <w:bCs/>
          <w:lang w:eastAsia="zh-CN"/>
        </w:rPr>
        <w:t>Proposal 5: The PRS measurement within the PRS processing window is applicable to all PRS of a non-serving cell that is aligned to the serving cell.</w:t>
      </w:r>
    </w:p>
    <w:p>
      <w:pPr>
        <w:spacing w:before="120" w:beforeLines="50" w:after="60" w:line="288" w:lineRule="auto"/>
        <w:jc w:val="both"/>
        <w:rPr>
          <w:rFonts w:ascii="Arial" w:hAnsi="Arial" w:cs="Arial"/>
          <w:b/>
          <w:bCs/>
          <w:i/>
          <w:iCs/>
          <w:u w:val="single"/>
          <w:lang w:eastAsia="zh-CN"/>
        </w:rPr>
      </w:pPr>
      <w:r>
        <w:rPr>
          <w:rFonts w:ascii="Arial" w:hAnsi="Arial" w:cs="Arial"/>
          <w:b/>
          <w:bCs/>
          <w:i/>
          <w:iCs/>
          <w:u w:val="single"/>
          <w:lang w:eastAsia="zh-CN"/>
        </w:rPr>
        <w:t>DL reception prioritization</w:t>
      </w:r>
    </w:p>
    <w:p>
      <w:pPr>
        <w:spacing w:before="120" w:beforeLines="50" w:after="60" w:line="288" w:lineRule="auto"/>
        <w:jc w:val="both"/>
        <w:rPr>
          <w:rFonts w:ascii="Arial" w:hAnsi="Arial" w:cs="Arial"/>
          <w:lang w:eastAsia="zh-CN"/>
        </w:rPr>
      </w:pPr>
      <w:r>
        <w:rPr>
          <w:rFonts w:ascii="Arial" w:hAnsi="Arial" w:cs="Arial"/>
          <w:lang w:eastAsia="zh-CN"/>
        </w:rPr>
        <w:t>With the assumption that the PRS processing will be prioritized over other DL signals/channels over all symbols or PRS symbols within the PRS processing window subject to UE capability, we still think that there are some special cases and under which prioritization rules should be further defined:</w:t>
      </w:r>
    </w:p>
    <w:p>
      <w:pPr>
        <w:pStyle w:val="123"/>
        <w:numPr>
          <w:ilvl w:val="0"/>
          <w:numId w:val="11"/>
        </w:numPr>
        <w:spacing w:before="120" w:beforeLines="50" w:after="60" w:line="288" w:lineRule="auto"/>
        <w:jc w:val="both"/>
        <w:rPr>
          <w:rFonts w:ascii="Arial" w:hAnsi="Arial" w:cs="Arial"/>
          <w:sz w:val="20"/>
          <w:szCs w:val="20"/>
          <w:lang w:eastAsia="zh-CN"/>
        </w:rPr>
      </w:pPr>
      <w:r>
        <w:rPr>
          <w:rFonts w:hint="eastAsia" w:ascii="Arial" w:hAnsi="Arial" w:cs="Arial"/>
          <w:sz w:val="20"/>
          <w:szCs w:val="20"/>
          <w:lang w:eastAsia="zh-CN"/>
        </w:rPr>
        <w:t>P</w:t>
      </w:r>
      <w:r>
        <w:rPr>
          <w:rFonts w:ascii="Arial" w:hAnsi="Arial" w:cs="Arial"/>
          <w:sz w:val="20"/>
          <w:szCs w:val="20"/>
          <w:lang w:eastAsia="zh-CN"/>
        </w:rPr>
        <w:t xml:space="preserve">DSCH carrying LPP signalling: </w:t>
      </w:r>
      <w:r>
        <w:rPr>
          <w:rFonts w:ascii="Arial" w:hAnsi="Arial" w:cs="Arial" w:eastAsiaTheme="minorEastAsia"/>
          <w:sz w:val="20"/>
          <w:szCs w:val="20"/>
          <w:lang w:eastAsia="zh-CN"/>
        </w:rPr>
        <w:t xml:space="preserve">For a UE which has stringent positioning accuracy and latency requirement, or with the QoS class as “assured”, it should be ensured that the UE (e.g., using UE-A positioning) can successfully receive/decode the PDSCH that carrying the assistance data and location information request in the first place, and then to measure the corresponding DL PRS. </w:t>
      </w:r>
    </w:p>
    <w:p>
      <w:pPr>
        <w:pStyle w:val="123"/>
        <w:numPr>
          <w:ilvl w:val="0"/>
          <w:numId w:val="11"/>
        </w:numPr>
        <w:spacing w:before="120" w:beforeLines="50" w:after="60" w:line="288" w:lineRule="auto"/>
        <w:jc w:val="both"/>
        <w:rPr>
          <w:rFonts w:ascii="Arial" w:hAnsi="Arial" w:cs="Arial"/>
          <w:sz w:val="20"/>
          <w:szCs w:val="20"/>
          <w:lang w:eastAsia="zh-CN"/>
        </w:rPr>
      </w:pPr>
      <w:r>
        <w:rPr>
          <w:rFonts w:ascii="Arial" w:hAnsi="Arial" w:cs="Arial"/>
          <w:sz w:val="20"/>
          <w:szCs w:val="20"/>
          <w:lang w:eastAsia="zh-CN"/>
        </w:rPr>
        <w:t>PDSCH carrying URLLC traffic: In the IIoT scenarios, a UE would have high requirement of both positioning and communication.</w:t>
      </w:r>
    </w:p>
    <w:p>
      <w:pPr>
        <w:spacing w:before="120" w:beforeLines="50" w:after="60" w:line="288" w:lineRule="auto"/>
        <w:jc w:val="both"/>
        <w:rPr>
          <w:rFonts w:ascii="Arial" w:hAnsi="Arial" w:cs="Arial"/>
          <w:lang w:eastAsia="zh-CN"/>
        </w:rPr>
      </w:pPr>
      <w:r>
        <w:rPr>
          <w:rFonts w:ascii="Arial" w:hAnsi="Arial" w:cs="Arial"/>
          <w:lang w:eastAsia="zh-CN"/>
        </w:rPr>
        <w:t>To support the UE determines the prioritization rules of DL reception within the window, one straightforward solution is to introduce the physical layer priority of DL PRS and other DL signals/channels (at least that carrying LPP signalling). To be specific, the priority index of DL PRS can be configured in the assistance data, and the priority of DL signals/channels can be indicated by the corresponding DCI. In addition, the priority of the DL signals/channels carrying LPP signalling can be additionally informed by the LMF to the gNB.</w:t>
      </w:r>
      <w:r>
        <w:rPr>
          <w:rFonts w:hint="eastAsia" w:ascii="Arial" w:hAnsi="Arial" w:cs="Arial"/>
          <w:lang w:eastAsia="zh-CN"/>
        </w:rPr>
        <w:t xml:space="preserve"> </w:t>
      </w:r>
      <w:r>
        <w:rPr>
          <w:rFonts w:ascii="Arial" w:hAnsi="Arial" w:cs="Arial"/>
          <w:lang w:eastAsia="zh-CN"/>
        </w:rPr>
        <w:t>The prioritization rule within the window can be defined as follows:</w:t>
      </w:r>
    </w:p>
    <w:p>
      <w:pPr>
        <w:pStyle w:val="123"/>
        <w:numPr>
          <w:ilvl w:val="0"/>
          <w:numId w:val="13"/>
        </w:numPr>
        <w:spacing w:before="120" w:beforeLines="50" w:line="264" w:lineRule="auto"/>
        <w:ind w:left="851"/>
        <w:jc w:val="both"/>
        <w:rPr>
          <w:rFonts w:ascii="Arial" w:hAnsi="Arial" w:cs="Arial" w:eastAsiaTheme="minorEastAsia"/>
          <w:sz w:val="20"/>
          <w:szCs w:val="20"/>
          <w:lang w:eastAsia="zh-CN"/>
        </w:rPr>
      </w:pPr>
      <w:r>
        <w:rPr>
          <w:rFonts w:ascii="Arial" w:hAnsi="Arial" w:cs="Arial" w:eastAsiaTheme="minorEastAsia"/>
          <w:sz w:val="20"/>
          <w:szCs w:val="20"/>
          <w:lang w:eastAsia="zh-CN"/>
        </w:rPr>
        <w:t>If a PDSCH transmission with high priority overlaps in time with a DL PRS, the UE does not measure the DL PRS in the overlapping symbols.</w:t>
      </w:r>
    </w:p>
    <w:p>
      <w:pPr>
        <w:pStyle w:val="123"/>
        <w:numPr>
          <w:ilvl w:val="0"/>
          <w:numId w:val="13"/>
        </w:numPr>
        <w:spacing w:before="120" w:beforeLines="50" w:line="264" w:lineRule="auto"/>
        <w:ind w:left="851"/>
        <w:jc w:val="both"/>
        <w:rPr>
          <w:rFonts w:ascii="Arial" w:hAnsi="Arial" w:cs="Arial" w:eastAsiaTheme="minorEastAsia"/>
          <w:sz w:val="20"/>
          <w:szCs w:val="20"/>
          <w:lang w:eastAsia="zh-CN"/>
        </w:rPr>
      </w:pPr>
      <w:r>
        <w:rPr>
          <w:rFonts w:ascii="Arial" w:hAnsi="Arial" w:cs="Arial" w:eastAsiaTheme="minorEastAsia"/>
          <w:sz w:val="20"/>
          <w:szCs w:val="20"/>
          <w:lang w:eastAsia="zh-CN"/>
        </w:rPr>
        <w:t>If a PDSCH transmission with low priority overlaps in time with a DL PRS with low priority, the UE does not measure the DL PRS in the overlapping symbols.</w:t>
      </w:r>
    </w:p>
    <w:p>
      <w:pPr>
        <w:pStyle w:val="123"/>
        <w:numPr>
          <w:ilvl w:val="0"/>
          <w:numId w:val="13"/>
        </w:numPr>
        <w:spacing w:before="120" w:beforeLines="50" w:line="264" w:lineRule="auto"/>
        <w:ind w:left="851"/>
        <w:jc w:val="both"/>
        <w:rPr>
          <w:rFonts w:ascii="Arial" w:hAnsi="Arial" w:cs="Arial" w:eastAsiaTheme="minorEastAsia"/>
          <w:sz w:val="20"/>
          <w:szCs w:val="20"/>
          <w:lang w:eastAsia="zh-CN"/>
        </w:rPr>
      </w:pPr>
      <w:r>
        <w:rPr>
          <w:rFonts w:ascii="Arial" w:hAnsi="Arial" w:cs="Arial" w:eastAsiaTheme="minorEastAsia"/>
          <w:sz w:val="20"/>
          <w:szCs w:val="20"/>
          <w:lang w:eastAsia="zh-CN"/>
        </w:rPr>
        <w:t>If a PDSCH transmission with low priority overlaps in time with a DL PRS with high priority, the UE does not receive the PDSCH in the overlapping symbols.</w:t>
      </w:r>
    </w:p>
    <w:p>
      <w:pPr>
        <w:spacing w:before="120" w:beforeLines="50" w:line="264" w:lineRule="auto"/>
        <w:jc w:val="both"/>
        <w:rPr>
          <w:rFonts w:ascii="Arial" w:hAnsi="Arial" w:cs="Arial"/>
          <w:lang w:eastAsia="zh-CN"/>
        </w:rPr>
      </w:pPr>
      <w:r>
        <w:rPr>
          <w:rFonts w:hint="eastAsia" w:ascii="Arial" w:hAnsi="Arial" w:cs="Arial"/>
          <w:b/>
          <w:bCs/>
          <w:lang w:eastAsia="zh-CN"/>
        </w:rPr>
        <w:t>P</w:t>
      </w:r>
      <w:r>
        <w:rPr>
          <w:rFonts w:ascii="Arial" w:hAnsi="Arial" w:cs="Arial"/>
          <w:b/>
          <w:bCs/>
          <w:lang w:eastAsia="zh-CN"/>
        </w:rPr>
        <w:t>roposal 6: Support introducing physical layer priority for DL PRS and DL signals/channels at least carrying the LPP signalling.</w:t>
      </w:r>
    </w:p>
    <w:p>
      <w:pPr>
        <w:snapToGrid w:val="0"/>
        <w:spacing w:line="259" w:lineRule="auto"/>
        <w:jc w:val="both"/>
        <w:rPr>
          <w:rFonts w:ascii="Arial" w:hAnsi="Arial" w:cs="Arial"/>
          <w:b/>
          <w:bCs/>
          <w:lang w:eastAsia="zh-CN"/>
        </w:rPr>
      </w:pPr>
    </w:p>
    <w:p>
      <w:pPr>
        <w:pStyle w:val="161"/>
        <w:numPr>
          <w:ilvl w:val="0"/>
          <w:numId w:val="0"/>
        </w:numPr>
        <w:rPr>
          <w:sz w:val="24"/>
          <w:szCs w:val="24"/>
          <w:lang w:eastAsia="zh-CN"/>
        </w:rPr>
      </w:pPr>
      <w:r>
        <w:rPr>
          <w:rFonts w:hint="eastAsia"/>
          <w:sz w:val="24"/>
          <w:szCs w:val="24"/>
          <w:lang w:eastAsia="zh-CN"/>
        </w:rPr>
        <w:t>2</w:t>
      </w:r>
      <w:r>
        <w:rPr>
          <w:sz w:val="24"/>
          <w:szCs w:val="24"/>
          <w:lang w:eastAsia="zh-CN"/>
        </w:rPr>
        <w:t>.3 SRS for positioning priority enhancement</w:t>
      </w:r>
    </w:p>
    <w:p>
      <w:pPr>
        <w:spacing w:before="120" w:beforeLines="50" w:after="60" w:line="288" w:lineRule="auto"/>
        <w:jc w:val="both"/>
        <w:rPr>
          <w:rFonts w:ascii="Arial" w:hAnsi="Arial" w:cs="Arial"/>
          <w:lang w:eastAsia="zh-CN"/>
        </w:rPr>
      </w:pPr>
      <w:r>
        <w:rPr>
          <w:rFonts w:hint="eastAsia" w:ascii="Arial" w:hAnsi="Arial" w:cs="Arial"/>
          <w:lang w:eastAsia="zh-CN"/>
        </w:rPr>
        <w:t>I</w:t>
      </w:r>
      <w:r>
        <w:rPr>
          <w:rFonts w:ascii="Arial" w:hAnsi="Arial" w:cs="Arial"/>
          <w:lang w:eastAsia="zh-CN"/>
        </w:rPr>
        <w:t xml:space="preserve">n Rel-16 positioning, the PUSCH always has higher priority than SRS for positioning no matter what time domain resource type is. When collision happens, the symbols of the SRS for positioning will be dropped. In the Rel-16 maintenance phase, the issue on priority rule of SRS for positioning was raised by several companies; however, it was down-prioritized in the maintenance stage and postponed to be further discussed in Rel-17. </w:t>
      </w:r>
    </w:p>
    <w:p>
      <w:pPr>
        <w:spacing w:before="120" w:beforeLines="50" w:after="60" w:line="288" w:lineRule="auto"/>
        <w:jc w:val="both"/>
        <w:rPr>
          <w:rFonts w:ascii="Arial" w:hAnsi="Arial" w:cs="Arial"/>
          <w:lang w:eastAsia="zh-CN"/>
        </w:rPr>
      </w:pPr>
      <w:r>
        <w:rPr>
          <w:rFonts w:hint="eastAsia" w:ascii="Arial" w:hAnsi="Arial" w:cs="Arial"/>
          <w:lang w:eastAsia="zh-CN"/>
        </w:rPr>
        <w:t>I</w:t>
      </w:r>
      <w:r>
        <w:rPr>
          <w:rFonts w:ascii="Arial" w:hAnsi="Arial" w:cs="Arial"/>
          <w:lang w:eastAsia="zh-CN"/>
        </w:rPr>
        <w:t>n the last RAN1 meeting, support of SRS priority enhancement for the purpose of latency reduction was proposed by several companies; however, since its benefits on latency reduction is lack of clarification, no consensus was reached. To our understanding, this enhancement may not be within the scope of latency reduction. Since the SRS for positioning will always be dropped when collision happens, it will cause transmission holes of the SRS, and further lead to degradation of accuracy. However, note that in the SI phase, this issue was raised by many companies, and was concluded that it can directly start working in the WI phase. Therefore, we believe that the SRS priority enhancement is within the WI scope, and should be discussed.</w:t>
      </w:r>
    </w:p>
    <w:p>
      <w:pPr>
        <w:spacing w:before="120" w:beforeLines="50" w:after="60" w:line="288" w:lineRule="auto"/>
        <w:jc w:val="both"/>
        <w:rPr>
          <w:rFonts w:ascii="Arial" w:hAnsi="Arial" w:cs="Arial"/>
          <w:b/>
          <w:bCs/>
          <w:lang w:val="en-US" w:eastAsia="zh-CN"/>
        </w:rPr>
      </w:pPr>
      <w:r>
        <w:rPr>
          <w:rFonts w:hint="eastAsia" w:ascii="Arial" w:hAnsi="Arial" w:cs="Arial"/>
          <w:b/>
          <w:bCs/>
          <w:lang w:val="en-US" w:eastAsia="zh-CN"/>
        </w:rPr>
        <w:t>P</w:t>
      </w:r>
      <w:r>
        <w:rPr>
          <w:rFonts w:ascii="Arial" w:hAnsi="Arial" w:cs="Arial"/>
          <w:b/>
          <w:bCs/>
          <w:lang w:val="en-US" w:eastAsia="zh-CN"/>
        </w:rPr>
        <w:t xml:space="preserve">roposal 7: The SRS for positioning priority enhancements is within the WI scope, and should be further studied. </w:t>
      </w:r>
    </w:p>
    <w:p>
      <w:pPr>
        <w:spacing w:before="120" w:beforeLines="50" w:after="60" w:line="288" w:lineRule="auto"/>
        <w:jc w:val="both"/>
        <w:rPr>
          <w:rFonts w:ascii="Arial" w:hAnsi="Arial" w:cs="Arial"/>
          <w:lang w:eastAsia="zh-CN"/>
        </w:rPr>
      </w:pPr>
      <w:r>
        <w:rPr>
          <w:rFonts w:ascii="Arial" w:hAnsi="Arial" w:cs="Arial"/>
          <w:lang w:eastAsia="zh-CN"/>
        </w:rPr>
        <w:t>When the SRS for positioning collides with the PUSCH indicated as high priority, the current rule of dropping the SRS for positioning should be followed. The issue to be discussed is the case when the SRS for positioning collides with the PUSCH indicated as low priority, and in our view, the collision rule should be defined according to the time domain resource types of the SRS for positioning:</w:t>
      </w:r>
    </w:p>
    <w:p>
      <w:pPr>
        <w:pStyle w:val="123"/>
        <w:numPr>
          <w:ilvl w:val="0"/>
          <w:numId w:val="13"/>
        </w:numPr>
        <w:spacing w:before="120" w:beforeLines="50" w:line="264" w:lineRule="auto"/>
        <w:jc w:val="both"/>
        <w:rPr>
          <w:rFonts w:ascii="Arial" w:hAnsi="Arial" w:cs="Arial"/>
          <w:sz w:val="20"/>
          <w:szCs w:val="20"/>
          <w:lang w:val="en-GB" w:eastAsia="zh-CN"/>
        </w:rPr>
      </w:pPr>
      <w:r>
        <w:rPr>
          <w:rFonts w:ascii="Arial" w:hAnsi="Arial" w:cs="Arial"/>
          <w:sz w:val="20"/>
          <w:szCs w:val="20"/>
          <w:lang w:eastAsia="zh-CN"/>
        </w:rPr>
        <w:t xml:space="preserve">If a PUSCH transmission with low priority overlaps in time with the periodic/semi-persistent SRS for positioning, the UE does not transmit the periodic/semi-persistent SRS for positioning in the overlapping symbols. </w:t>
      </w:r>
    </w:p>
    <w:p>
      <w:pPr>
        <w:pStyle w:val="123"/>
        <w:numPr>
          <w:ilvl w:val="0"/>
          <w:numId w:val="13"/>
        </w:numPr>
        <w:spacing w:before="120" w:beforeLines="50" w:line="264" w:lineRule="auto"/>
        <w:jc w:val="both"/>
        <w:rPr>
          <w:rFonts w:ascii="Arial" w:hAnsi="Arial" w:cs="Arial"/>
          <w:sz w:val="20"/>
          <w:szCs w:val="20"/>
          <w:lang w:val="en-GB" w:eastAsia="zh-CN"/>
        </w:rPr>
      </w:pPr>
      <w:r>
        <w:rPr>
          <w:rFonts w:ascii="Arial" w:hAnsi="Arial" w:cs="Arial" w:eastAsiaTheme="minorEastAsia"/>
          <w:sz w:val="20"/>
          <w:szCs w:val="20"/>
          <w:lang w:eastAsia="zh-CN"/>
        </w:rPr>
        <w:t xml:space="preserve">If </w:t>
      </w:r>
      <w:r>
        <w:rPr>
          <w:rFonts w:ascii="Arial" w:hAnsi="Arial" w:cs="Arial"/>
          <w:sz w:val="20"/>
          <w:szCs w:val="20"/>
          <w:lang w:eastAsia="zh-CN"/>
        </w:rPr>
        <w:t>a PUSCH transmission with low priority overlaps in time with</w:t>
      </w:r>
      <w:r>
        <w:rPr>
          <w:rFonts w:ascii="Arial" w:hAnsi="Arial" w:cs="Arial" w:eastAsiaTheme="minorEastAsia"/>
          <w:sz w:val="20"/>
          <w:szCs w:val="20"/>
          <w:lang w:eastAsia="zh-CN"/>
        </w:rPr>
        <w:t xml:space="preserve"> the aperiodic SRS for positioning with low priority, the UE does not transmit the aperiodic SRS for positioning </w:t>
      </w:r>
      <w:r>
        <w:rPr>
          <w:rFonts w:ascii="Arial" w:hAnsi="Arial" w:cs="Arial"/>
          <w:sz w:val="20"/>
          <w:szCs w:val="20"/>
          <w:lang w:eastAsia="zh-CN"/>
        </w:rPr>
        <w:t>in the overlapping symbols.</w:t>
      </w:r>
    </w:p>
    <w:p>
      <w:pPr>
        <w:pStyle w:val="123"/>
        <w:numPr>
          <w:ilvl w:val="0"/>
          <w:numId w:val="13"/>
        </w:numPr>
        <w:spacing w:before="120" w:beforeLines="50" w:line="264" w:lineRule="auto"/>
        <w:jc w:val="both"/>
        <w:rPr>
          <w:rFonts w:ascii="Arial" w:hAnsi="Arial" w:cs="Arial"/>
          <w:sz w:val="20"/>
          <w:szCs w:val="20"/>
          <w:lang w:val="en-GB" w:eastAsia="zh-CN"/>
        </w:rPr>
      </w:pPr>
      <w:r>
        <w:rPr>
          <w:rFonts w:ascii="Arial" w:hAnsi="Arial" w:cs="Arial" w:eastAsiaTheme="minorEastAsia"/>
          <w:sz w:val="20"/>
          <w:szCs w:val="20"/>
          <w:lang w:eastAsia="zh-CN"/>
        </w:rPr>
        <w:t xml:space="preserve">If </w:t>
      </w:r>
      <w:r>
        <w:rPr>
          <w:rFonts w:ascii="Arial" w:hAnsi="Arial" w:cs="Arial"/>
          <w:sz w:val="20"/>
          <w:szCs w:val="20"/>
          <w:lang w:eastAsia="zh-CN"/>
        </w:rPr>
        <w:t>a PUSCH transmission with low priority overlaps in time with</w:t>
      </w:r>
      <w:r>
        <w:rPr>
          <w:rFonts w:ascii="Arial" w:hAnsi="Arial" w:cs="Arial" w:eastAsiaTheme="minorEastAsia"/>
          <w:sz w:val="20"/>
          <w:szCs w:val="20"/>
          <w:lang w:eastAsia="zh-CN"/>
        </w:rPr>
        <w:t xml:space="preserve"> the aperiodic SRS for positioning with high priority, the UE does not transmit the PUSCH </w:t>
      </w:r>
      <w:r>
        <w:rPr>
          <w:rFonts w:ascii="Arial" w:hAnsi="Arial" w:cs="Arial"/>
          <w:sz w:val="20"/>
          <w:szCs w:val="20"/>
          <w:lang w:eastAsia="zh-CN"/>
        </w:rPr>
        <w:t>in the overlapping symbols.</w:t>
      </w:r>
    </w:p>
    <w:p>
      <w:pPr>
        <w:spacing w:before="120" w:beforeLines="50" w:after="60" w:line="288" w:lineRule="auto"/>
        <w:jc w:val="both"/>
        <w:rPr>
          <w:rFonts w:ascii="Arial" w:hAnsi="Arial" w:cs="Arial"/>
          <w:b/>
          <w:bCs/>
          <w:lang w:eastAsia="zh-CN"/>
        </w:rPr>
      </w:pPr>
      <w:r>
        <w:rPr>
          <w:rFonts w:hint="eastAsia" w:ascii="Arial" w:hAnsi="Arial" w:cs="Arial"/>
          <w:b/>
          <w:bCs/>
          <w:lang w:eastAsia="zh-CN"/>
        </w:rPr>
        <w:t>P</w:t>
      </w:r>
      <w:r>
        <w:rPr>
          <w:rFonts w:ascii="Arial" w:hAnsi="Arial" w:cs="Arial"/>
          <w:b/>
          <w:bCs/>
          <w:lang w:eastAsia="zh-CN"/>
        </w:rPr>
        <w:t>roposal 8: Support introducing physical layer priority indication for SRS for positioning.</w:t>
      </w:r>
    </w:p>
    <w:p>
      <w:pPr>
        <w:pStyle w:val="159"/>
        <w:spacing w:line="288" w:lineRule="auto"/>
        <w:jc w:val="both"/>
        <w:rPr>
          <w:b/>
          <w:sz w:val="30"/>
          <w:szCs w:val="30"/>
          <w:lang w:val="en-US"/>
        </w:rPr>
      </w:pPr>
      <w:bookmarkStart w:id="2" w:name="_Ref31533076"/>
      <w:r>
        <w:rPr>
          <w:b/>
          <w:sz w:val="30"/>
          <w:szCs w:val="30"/>
          <w:lang w:val="en-US"/>
        </w:rPr>
        <w:t>Conclusions</w:t>
      </w:r>
    </w:p>
    <w:bookmarkEnd w:id="2"/>
    <w:p>
      <w:pPr>
        <w:widowControl w:val="0"/>
        <w:overflowPunct/>
        <w:autoSpaceDE/>
        <w:adjustRightInd/>
        <w:spacing w:line="288" w:lineRule="auto"/>
        <w:jc w:val="both"/>
        <w:textAlignment w:val="auto"/>
        <w:rPr>
          <w:rFonts w:ascii="Arial" w:hAnsi="Arial" w:cs="Arial"/>
          <w:lang w:eastAsia="zh-CN"/>
        </w:rPr>
      </w:pPr>
      <w:r>
        <w:rPr>
          <w:rFonts w:ascii="Arial" w:hAnsi="Arial" w:eastAsia="宋体"/>
        </w:rPr>
        <w:t xml:space="preserve">In this contribution, </w:t>
      </w:r>
      <w:r>
        <w:rPr>
          <w:rFonts w:ascii="Arial" w:hAnsi="Arial" w:cs="Arial"/>
          <w:lang w:eastAsia="zh-CN"/>
        </w:rPr>
        <w:t>we discuss the physical layer latency improvements for NR positioning, and the following observations and proposals are provided:</w:t>
      </w:r>
    </w:p>
    <w:p>
      <w:pPr>
        <w:pStyle w:val="123"/>
        <w:autoSpaceDE w:val="0"/>
        <w:autoSpaceDN w:val="0"/>
        <w:adjustRightInd w:val="0"/>
        <w:snapToGrid w:val="0"/>
        <w:spacing w:before="120" w:beforeLines="50" w:after="120" w:afterLines="50" w:line="300" w:lineRule="auto"/>
        <w:ind w:left="0"/>
        <w:jc w:val="both"/>
        <w:rPr>
          <w:rFonts w:ascii="Arial" w:hAnsi="Arial" w:cs="Arial"/>
          <w:b/>
          <w:bCs/>
          <w:sz w:val="20"/>
          <w:szCs w:val="20"/>
          <w:lang w:eastAsia="zh-CN"/>
        </w:rPr>
      </w:pPr>
      <w:r>
        <w:rPr>
          <w:rFonts w:ascii="Arial" w:hAnsi="Arial" w:cs="Arial"/>
          <w:b/>
          <w:bCs/>
          <w:sz w:val="20"/>
          <w:szCs w:val="20"/>
          <w:lang w:eastAsia="zh-CN"/>
        </w:rPr>
        <w:t>Proposal 1: For the purpose of positioning latency reduction, support pre-configuration of multiple MGs by the gNB.</w:t>
      </w:r>
    </w:p>
    <w:p>
      <w:pPr>
        <w:pStyle w:val="123"/>
        <w:autoSpaceDE w:val="0"/>
        <w:autoSpaceDN w:val="0"/>
        <w:adjustRightInd w:val="0"/>
        <w:snapToGrid w:val="0"/>
        <w:spacing w:before="120" w:beforeLines="50" w:after="120" w:afterLines="50" w:line="300" w:lineRule="auto"/>
        <w:ind w:left="0"/>
        <w:jc w:val="both"/>
        <w:rPr>
          <w:rFonts w:ascii="Arial" w:hAnsi="Arial" w:cs="Arial"/>
          <w:b/>
          <w:bCs/>
          <w:sz w:val="20"/>
          <w:szCs w:val="20"/>
          <w:lang w:eastAsia="zh-CN"/>
        </w:rPr>
      </w:pPr>
      <w:r>
        <w:rPr>
          <w:rFonts w:hint="eastAsia" w:ascii="Arial" w:hAnsi="Arial" w:cs="Arial"/>
          <w:b/>
          <w:bCs/>
          <w:sz w:val="20"/>
          <w:szCs w:val="20"/>
          <w:lang w:eastAsia="zh-CN"/>
        </w:rPr>
        <w:t>P</w:t>
      </w:r>
      <w:r>
        <w:rPr>
          <w:rFonts w:ascii="Arial" w:hAnsi="Arial" w:cs="Arial"/>
          <w:b/>
          <w:bCs/>
          <w:sz w:val="20"/>
          <w:szCs w:val="20"/>
          <w:lang w:eastAsia="zh-CN"/>
        </w:rPr>
        <w:t>roposal 2: For the purpose of positioning latency reduction, with potential support of a new mechanism of MG request, support the following options:</w:t>
      </w:r>
    </w:p>
    <w:p>
      <w:pPr>
        <w:pStyle w:val="123"/>
        <w:numPr>
          <w:ilvl w:val="0"/>
          <w:numId w:val="12"/>
        </w:numPr>
        <w:autoSpaceDE w:val="0"/>
        <w:autoSpaceDN w:val="0"/>
        <w:adjustRightInd w:val="0"/>
        <w:snapToGrid w:val="0"/>
        <w:spacing w:line="300" w:lineRule="auto"/>
        <w:ind w:left="714" w:hanging="357"/>
        <w:rPr>
          <w:rFonts w:ascii="Arial" w:hAnsi="Arial" w:cs="Arial"/>
          <w:b/>
          <w:bCs/>
          <w:sz w:val="20"/>
          <w:szCs w:val="20"/>
          <w:lang w:eastAsia="zh-CN"/>
        </w:rPr>
      </w:pPr>
      <w:r>
        <w:rPr>
          <w:rFonts w:ascii="Arial" w:hAnsi="Arial" w:cs="Arial"/>
          <w:b/>
          <w:bCs/>
          <w:sz w:val="20"/>
          <w:szCs w:val="20"/>
          <w:lang w:eastAsia="zh-CN"/>
        </w:rPr>
        <w:t>Option. 1: by LMF (via a NRPPa message)</w:t>
      </w:r>
    </w:p>
    <w:p>
      <w:pPr>
        <w:pStyle w:val="123"/>
        <w:numPr>
          <w:ilvl w:val="0"/>
          <w:numId w:val="12"/>
        </w:numPr>
        <w:autoSpaceDE w:val="0"/>
        <w:autoSpaceDN w:val="0"/>
        <w:adjustRightInd w:val="0"/>
        <w:snapToGrid w:val="0"/>
        <w:spacing w:line="300" w:lineRule="auto"/>
        <w:ind w:left="714" w:hanging="357"/>
        <w:rPr>
          <w:rFonts w:ascii="Arial" w:hAnsi="Arial" w:cs="Arial"/>
          <w:b/>
          <w:bCs/>
          <w:sz w:val="20"/>
          <w:szCs w:val="20"/>
          <w:lang w:eastAsia="zh-CN"/>
        </w:rPr>
      </w:pPr>
      <w:r>
        <w:rPr>
          <w:rFonts w:ascii="Arial" w:hAnsi="Arial" w:cs="Arial"/>
          <w:b/>
          <w:bCs/>
          <w:sz w:val="20"/>
          <w:szCs w:val="20"/>
          <w:lang w:eastAsia="zh-CN"/>
        </w:rPr>
        <w:t>Option. 2: by UE (via UCI or UL MAC CE)</w:t>
      </w:r>
    </w:p>
    <w:p>
      <w:pPr>
        <w:pStyle w:val="123"/>
        <w:autoSpaceDE w:val="0"/>
        <w:autoSpaceDN w:val="0"/>
        <w:adjustRightInd w:val="0"/>
        <w:snapToGrid w:val="0"/>
        <w:spacing w:before="120" w:beforeLines="50" w:after="120" w:afterLines="50" w:line="300" w:lineRule="auto"/>
        <w:ind w:left="0"/>
        <w:jc w:val="both"/>
        <w:rPr>
          <w:rFonts w:ascii="Arial" w:hAnsi="Arial" w:cs="Arial"/>
          <w:b/>
          <w:bCs/>
          <w:sz w:val="20"/>
          <w:szCs w:val="20"/>
          <w:lang w:eastAsia="zh-CN"/>
        </w:rPr>
      </w:pPr>
      <w:r>
        <w:rPr>
          <w:rFonts w:ascii="Arial" w:hAnsi="Arial" w:cs="Arial"/>
          <w:b/>
          <w:bCs/>
          <w:sz w:val="20"/>
          <w:szCs w:val="20"/>
          <w:lang w:eastAsia="zh-CN"/>
        </w:rPr>
        <w:t>Proposal 3: For the purpose of positioning latency reduction, with potential support a new MG activation and deactivation procedure, support one of the following options:</w:t>
      </w:r>
    </w:p>
    <w:p>
      <w:pPr>
        <w:pStyle w:val="123"/>
        <w:numPr>
          <w:ilvl w:val="0"/>
          <w:numId w:val="12"/>
        </w:numPr>
        <w:autoSpaceDE w:val="0"/>
        <w:autoSpaceDN w:val="0"/>
        <w:adjustRightInd w:val="0"/>
        <w:snapToGrid w:val="0"/>
        <w:spacing w:line="300" w:lineRule="auto"/>
        <w:ind w:left="714" w:hanging="357"/>
        <w:rPr>
          <w:rFonts w:ascii="Arial" w:hAnsi="Arial" w:cs="Arial"/>
          <w:b/>
          <w:bCs/>
          <w:sz w:val="20"/>
          <w:szCs w:val="20"/>
          <w:lang w:eastAsia="zh-CN"/>
        </w:rPr>
      </w:pPr>
      <w:r>
        <w:rPr>
          <w:rFonts w:ascii="Arial" w:hAnsi="Arial" w:cs="Arial"/>
          <w:b/>
          <w:bCs/>
          <w:sz w:val="20"/>
          <w:szCs w:val="20"/>
          <w:lang w:eastAsia="zh-CN"/>
        </w:rPr>
        <w:t>Option. 1: DCI</w:t>
      </w:r>
    </w:p>
    <w:p>
      <w:pPr>
        <w:pStyle w:val="123"/>
        <w:numPr>
          <w:ilvl w:val="0"/>
          <w:numId w:val="12"/>
        </w:numPr>
        <w:autoSpaceDE w:val="0"/>
        <w:autoSpaceDN w:val="0"/>
        <w:adjustRightInd w:val="0"/>
        <w:snapToGrid w:val="0"/>
        <w:spacing w:line="300" w:lineRule="auto"/>
        <w:ind w:left="714" w:hanging="357"/>
        <w:rPr>
          <w:rFonts w:ascii="Arial" w:hAnsi="Arial" w:cs="Arial"/>
          <w:b/>
          <w:bCs/>
          <w:sz w:val="20"/>
          <w:szCs w:val="20"/>
          <w:lang w:eastAsia="zh-CN"/>
        </w:rPr>
      </w:pPr>
      <w:r>
        <w:rPr>
          <w:rFonts w:ascii="Arial" w:hAnsi="Arial" w:cs="Arial"/>
          <w:b/>
          <w:bCs/>
          <w:sz w:val="20"/>
          <w:szCs w:val="20"/>
          <w:lang w:eastAsia="zh-CN"/>
        </w:rPr>
        <w:t>Option. 2: DL MAC CE</w:t>
      </w:r>
    </w:p>
    <w:p>
      <w:pPr>
        <w:spacing w:before="120" w:beforeLines="50" w:after="60" w:line="288" w:lineRule="auto"/>
        <w:jc w:val="both"/>
        <w:rPr>
          <w:rFonts w:ascii="Arial" w:hAnsi="Arial" w:cs="Arial"/>
          <w:b/>
          <w:bCs/>
          <w:lang w:eastAsia="zh-CN"/>
        </w:rPr>
      </w:pPr>
      <w:r>
        <w:rPr>
          <w:rFonts w:hint="eastAsia" w:ascii="Arial" w:hAnsi="Arial" w:cs="Arial"/>
          <w:b/>
          <w:bCs/>
          <w:lang w:eastAsia="zh-CN"/>
        </w:rPr>
        <w:t>P</w:t>
      </w:r>
      <w:r>
        <w:rPr>
          <w:rFonts w:ascii="Arial" w:hAnsi="Arial" w:cs="Arial"/>
          <w:b/>
          <w:bCs/>
          <w:lang w:eastAsia="zh-CN"/>
        </w:rPr>
        <w:t>roposal 4: The PRS processing window can be determined implicitly by the UE.</w:t>
      </w:r>
    </w:p>
    <w:p>
      <w:pPr>
        <w:pStyle w:val="123"/>
        <w:numPr>
          <w:ilvl w:val="0"/>
          <w:numId w:val="12"/>
        </w:numPr>
        <w:autoSpaceDE w:val="0"/>
        <w:autoSpaceDN w:val="0"/>
        <w:adjustRightInd w:val="0"/>
        <w:snapToGrid w:val="0"/>
        <w:spacing w:line="300" w:lineRule="auto"/>
        <w:ind w:left="714" w:hanging="357"/>
        <w:rPr>
          <w:rFonts w:ascii="Arial" w:hAnsi="Arial" w:cs="Arial"/>
          <w:b/>
          <w:bCs/>
          <w:sz w:val="20"/>
          <w:szCs w:val="20"/>
          <w:lang w:eastAsia="zh-CN"/>
        </w:rPr>
      </w:pPr>
      <w:r>
        <w:rPr>
          <w:rFonts w:hint="eastAsia" w:ascii="Arial" w:hAnsi="Arial" w:cs="Arial"/>
          <w:b/>
          <w:bCs/>
          <w:sz w:val="20"/>
          <w:szCs w:val="20"/>
          <w:lang w:eastAsia="zh-CN"/>
        </w:rPr>
        <w:t>F</w:t>
      </w:r>
      <w:r>
        <w:rPr>
          <w:rFonts w:ascii="Arial" w:hAnsi="Arial" w:cs="Arial"/>
          <w:b/>
          <w:bCs/>
          <w:sz w:val="20"/>
          <w:szCs w:val="20"/>
          <w:lang w:eastAsia="zh-CN"/>
        </w:rPr>
        <w:t>FS</w:t>
      </w:r>
      <w:r>
        <w:rPr>
          <w:rFonts w:hint="eastAsia" w:ascii="Arial" w:hAnsi="Arial" w:cs="Arial"/>
          <w:b/>
          <w:bCs/>
          <w:sz w:val="20"/>
          <w:szCs w:val="20"/>
          <w:lang w:eastAsia="zh-CN"/>
        </w:rPr>
        <w:t>:</w:t>
      </w:r>
      <w:r>
        <w:rPr>
          <w:rFonts w:ascii="Arial" w:hAnsi="Arial" w:cs="Arial"/>
          <w:b/>
          <w:bCs/>
          <w:sz w:val="20"/>
          <w:szCs w:val="20"/>
          <w:lang w:eastAsia="zh-CN"/>
        </w:rPr>
        <w:t xml:space="preserve"> Additional signalling among the UE, LMF and gNB for the determination of the window.</w:t>
      </w:r>
    </w:p>
    <w:p>
      <w:pPr>
        <w:spacing w:before="120" w:beforeLines="50" w:after="60" w:line="288" w:lineRule="auto"/>
        <w:jc w:val="both"/>
        <w:rPr>
          <w:rFonts w:ascii="Arial" w:hAnsi="Arial" w:cs="Arial"/>
          <w:b/>
          <w:bCs/>
          <w:lang w:eastAsia="zh-CN"/>
        </w:rPr>
      </w:pPr>
      <w:r>
        <w:rPr>
          <w:rFonts w:ascii="Arial" w:hAnsi="Arial" w:cs="Arial"/>
          <w:b/>
          <w:bCs/>
          <w:lang w:eastAsia="zh-CN"/>
        </w:rPr>
        <w:t>Proposal 5: The PRS measurement within the PRS processing window is applicable to all PRS of a non-serving cell that is aligned to the serving cell.</w:t>
      </w:r>
    </w:p>
    <w:p>
      <w:pPr>
        <w:spacing w:before="120" w:beforeLines="50" w:line="264" w:lineRule="auto"/>
        <w:jc w:val="both"/>
        <w:rPr>
          <w:rFonts w:ascii="Arial" w:hAnsi="Arial" w:cs="Arial"/>
          <w:lang w:eastAsia="zh-CN"/>
        </w:rPr>
      </w:pPr>
      <w:r>
        <w:rPr>
          <w:rFonts w:hint="eastAsia" w:ascii="Arial" w:hAnsi="Arial" w:cs="Arial"/>
          <w:b/>
          <w:bCs/>
          <w:lang w:eastAsia="zh-CN"/>
        </w:rPr>
        <w:t>P</w:t>
      </w:r>
      <w:r>
        <w:rPr>
          <w:rFonts w:ascii="Arial" w:hAnsi="Arial" w:cs="Arial"/>
          <w:b/>
          <w:bCs/>
          <w:lang w:eastAsia="zh-CN"/>
        </w:rPr>
        <w:t>roposal 6: Support introducing physical layer priority for DL PRS and DL signals/channels at least carrying the LPP signalling.</w:t>
      </w:r>
    </w:p>
    <w:p>
      <w:pPr>
        <w:spacing w:before="120" w:beforeLines="50" w:after="60" w:line="288" w:lineRule="auto"/>
        <w:jc w:val="both"/>
        <w:rPr>
          <w:rFonts w:ascii="Arial" w:hAnsi="Arial" w:cs="Arial"/>
          <w:b/>
          <w:bCs/>
          <w:lang w:eastAsia="zh-CN"/>
        </w:rPr>
      </w:pPr>
      <w:r>
        <w:rPr>
          <w:rFonts w:hint="eastAsia" w:ascii="Arial" w:hAnsi="Arial" w:cs="Arial"/>
          <w:b/>
          <w:bCs/>
          <w:lang w:eastAsia="zh-CN"/>
        </w:rPr>
        <w:t>P</w:t>
      </w:r>
      <w:r>
        <w:rPr>
          <w:rFonts w:ascii="Arial" w:hAnsi="Arial" w:cs="Arial"/>
          <w:b/>
          <w:bCs/>
          <w:lang w:eastAsia="zh-CN"/>
        </w:rPr>
        <w:t xml:space="preserve">roposal 7: The SRS for positioning priority enhancements is within the WI scope, and should be further studied. </w:t>
      </w:r>
    </w:p>
    <w:p>
      <w:pPr>
        <w:spacing w:before="120" w:beforeLines="50" w:after="60" w:line="288" w:lineRule="auto"/>
        <w:jc w:val="both"/>
        <w:rPr>
          <w:rFonts w:ascii="Arial" w:hAnsi="Arial" w:cs="Arial"/>
          <w:b/>
          <w:bCs/>
          <w:lang w:eastAsia="zh-CN"/>
        </w:rPr>
      </w:pPr>
      <w:r>
        <w:rPr>
          <w:rFonts w:hint="eastAsia" w:ascii="Arial" w:hAnsi="Arial" w:cs="Arial"/>
          <w:b/>
          <w:bCs/>
          <w:lang w:eastAsia="zh-CN"/>
        </w:rPr>
        <w:t>P</w:t>
      </w:r>
      <w:r>
        <w:rPr>
          <w:rFonts w:ascii="Arial" w:hAnsi="Arial" w:cs="Arial"/>
          <w:b/>
          <w:bCs/>
          <w:lang w:eastAsia="zh-CN"/>
        </w:rPr>
        <w:t>roposal 8: Support introducing physical layer priority indication for SRS for positioning.</w:t>
      </w:r>
    </w:p>
    <w:p>
      <w:pPr>
        <w:pStyle w:val="159"/>
        <w:spacing w:line="288" w:lineRule="auto"/>
        <w:jc w:val="both"/>
        <w:rPr>
          <w:b/>
          <w:sz w:val="30"/>
          <w:szCs w:val="30"/>
          <w:lang w:val="en-US"/>
        </w:rPr>
      </w:pPr>
      <w:r>
        <w:rPr>
          <w:b/>
          <w:sz w:val="30"/>
          <w:szCs w:val="30"/>
          <w:lang w:val="en-US"/>
        </w:rPr>
        <w:t>References</w:t>
      </w:r>
    </w:p>
    <w:p>
      <w:pPr>
        <w:widowControl w:val="0"/>
        <w:numPr>
          <w:ilvl w:val="0"/>
          <w:numId w:val="14"/>
        </w:numPr>
        <w:overflowPunct/>
        <w:autoSpaceDE/>
        <w:adjustRightInd/>
        <w:spacing w:line="288" w:lineRule="auto"/>
        <w:jc w:val="both"/>
        <w:textAlignment w:val="auto"/>
        <w:outlineLvl w:val="0"/>
        <w:rPr>
          <w:rFonts w:ascii="Arial" w:hAnsi="Arial" w:eastAsia="宋体"/>
        </w:rPr>
      </w:pPr>
      <w:bookmarkStart w:id="3" w:name="_Ref83830298"/>
      <w:r>
        <w:rPr>
          <w:rFonts w:ascii="Arial" w:hAnsi="Arial" w:eastAsia="宋体"/>
        </w:rPr>
        <w:t>Draft Report of 3GPP TSG RAN WG1 #106-e v0.2.0</w:t>
      </w:r>
      <w:bookmarkEnd w:id="3"/>
    </w:p>
    <w:sectPr>
      <w:footerReference r:id="rId5" w:type="default"/>
      <w:headerReference r:id="rId4" w:type="even"/>
      <w:footerReference r:id="rId6" w:type="even"/>
      <w:footnotePr>
        <w:numRestart w:val="eachSect"/>
      </w:footnotePr>
      <w:type w:val="continuous"/>
      <w:pgSz w:w="12240" w:h="15840"/>
      <w:pgMar w:top="1418" w:right="1134" w:bottom="1134" w:left="1134" w:header="680" w:footer="567"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Tahoma">
    <w:panose1 w:val="020B0604030504040204"/>
    <w:charset w:val="00"/>
    <w:family w:val="swiss"/>
    <w:pitch w:val="default"/>
    <w:sig w:usb0="E1002EFF" w:usb1="C000605B" w:usb2="00000029" w:usb3="00000000" w:csb0="200101FF" w:csb1="20280000"/>
  </w:font>
  <w:font w:name="New York">
    <w:altName w:val="DejaVu Math TeX Gyre"/>
    <w:panose1 w:val="02040503060506020304"/>
    <w:charset w:val="00"/>
    <w:family w:val="roman"/>
    <w:pitch w:val="default"/>
    <w:sig w:usb0="00000000" w:usb1="00000000" w:usb2="00000000" w:usb3="00000000" w:csb0="00000001" w:csb1="00000000"/>
  </w:font>
  <w:font w:name="Times">
    <w:altName w:val="Times New Roman"/>
    <w:panose1 w:val="02020603050405020304"/>
    <w:charset w:val="00"/>
    <w:family w:val="roman"/>
    <w:pitch w:val="default"/>
    <w:sig w:usb0="00000000" w:usb1="00000000" w:usb2="00000009" w:usb3="00000000" w:csb0="000001FF" w:csb1="00000000"/>
  </w:font>
  <w:font w:name="MS Mincho">
    <w:panose1 w:val="02020609040205080304"/>
    <w:charset w:val="80"/>
    <w:family w:val="modern"/>
    <w:pitch w:val="default"/>
    <w:sig w:usb0="A00002BF" w:usb1="68C7FCFB" w:usb2="00000010" w:usb3="00000000" w:csb0="4002009F" w:csb1="DFD70000"/>
  </w:font>
  <w:font w:name="Cambria">
    <w:panose1 w:val="02040503050406030204"/>
    <w:charset w:val="00"/>
    <w:family w:val="roman"/>
    <w:pitch w:val="default"/>
    <w:sig w:usb0="E00006FF" w:usb1="420024FF" w:usb2="02000000" w:usb3="00000000" w:csb0="2000019F" w:csb1="00000000"/>
  </w:font>
  <w:font w:name="Batang">
    <w:altName w:val="Malgun Gothic"/>
    <w:panose1 w:val="02030600000101010101"/>
    <w:charset w:val="81"/>
    <w:family w:val="roman"/>
    <w:pitch w:val="default"/>
    <w:sig w:usb0="00000000" w:usb1="00000000" w:usb2="00000030" w:usb3="00000000" w:csb0="0008009F" w:csb1="00000000"/>
  </w:font>
  <w:font w:name="NimbusRomNo9L-Regu">
    <w:altName w:val="Times New Roman"/>
    <w:panose1 w:val="00000000000000000000"/>
    <w:charset w:val="00"/>
    <w:family w:val="roman"/>
    <w:pitch w:val="default"/>
    <w:sig w:usb0="00000000" w:usb1="00000000" w:usb2="00000000" w:usb3="00000000" w:csb0="00000000" w:csb1="00000000"/>
  </w:font>
  <w:font w:name="CMMI10">
    <w:altName w:val="Times New Roman"/>
    <w:panose1 w:val="00000000000000000000"/>
    <w:charset w:val="00"/>
    <w:family w:val="roman"/>
    <w:pitch w:val="default"/>
    <w:sig w:usb0="00000000" w:usb1="00000000" w:usb2="00000000" w:usb3="00000000" w:csb0="00000000" w:csb1="00000000"/>
  </w:font>
  <w:font w:name="CMSY10">
    <w:altName w:val="Times New Roman"/>
    <w:panose1 w:val="00000000000000000000"/>
    <w:charset w:val="00"/>
    <w:family w:val="roman"/>
    <w:pitch w:val="default"/>
    <w:sig w:usb0="00000000" w:usb1="00000000" w:usb2="00000000" w:usb3="00000000" w:csb0="00000000" w:csb1="00000000"/>
  </w:font>
  <w:font w:name="CMR10">
    <w:altName w:val="Times New Roman"/>
    <w:panose1 w:val="00000000000000000000"/>
    <w:charset w:val="00"/>
    <w:family w:val="roman"/>
    <w:pitch w:val="default"/>
    <w:sig w:usb0="00000000" w:usb1="00000000" w:usb2="00000000" w:usb3="00000000" w:csb0="00000000" w:csb1="00000000"/>
  </w:font>
  <w:font w:name="SymbolMT">
    <w:altName w:val="Times New Roman"/>
    <w:panose1 w:val="00000000000000000000"/>
    <w:charset w:val="00"/>
    <w:family w:val="roma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8"/>
      <w:ind w:right="360"/>
      <w:rPr>
        <w:b/>
        <w:i/>
        <w:sz w:val="10"/>
      </w:rPr>
    </w:pPr>
    <w:r>
      <w:rPr>
        <w:rStyle w:val="119"/>
        <w:b/>
        <w:i/>
        <w:sz w:val="18"/>
      </w:rPr>
      <w:fldChar w:fldCharType="begin"/>
    </w:r>
    <w:r>
      <w:rPr>
        <w:rStyle w:val="119"/>
        <w:b/>
        <w:i/>
        <w:sz w:val="18"/>
      </w:rPr>
      <w:instrText xml:space="preserve"> PAGE </w:instrText>
    </w:r>
    <w:r>
      <w:rPr>
        <w:rStyle w:val="119"/>
        <w:b/>
        <w:i/>
        <w:sz w:val="18"/>
      </w:rPr>
      <w:fldChar w:fldCharType="separate"/>
    </w:r>
    <w:r>
      <w:rPr>
        <w:rStyle w:val="119"/>
        <w:b/>
        <w:i/>
        <w:sz w:val="18"/>
      </w:rPr>
      <w:t>2</w:t>
    </w:r>
    <w:r>
      <w:rPr>
        <w:rStyle w:val="119"/>
        <w:b/>
        <w:i/>
        <w:sz w:val="18"/>
      </w:rPr>
      <w:fldChar w:fldCharType="end"/>
    </w:r>
    <w:r>
      <w:rPr>
        <w:rStyle w:val="119"/>
        <w:b/>
        <w:i/>
        <w:sz w:val="18"/>
      </w:rPr>
      <w:t>/</w:t>
    </w:r>
    <w:r>
      <w:rPr>
        <w:rStyle w:val="119"/>
        <w:b/>
        <w:i/>
        <w:sz w:val="18"/>
      </w:rPr>
      <w:fldChar w:fldCharType="begin"/>
    </w:r>
    <w:r>
      <w:rPr>
        <w:rStyle w:val="119"/>
        <w:b/>
        <w:i/>
        <w:sz w:val="18"/>
      </w:rPr>
      <w:instrText xml:space="preserve"> NUMPAGES </w:instrText>
    </w:r>
    <w:r>
      <w:rPr>
        <w:rStyle w:val="119"/>
        <w:b/>
        <w:i/>
        <w:sz w:val="18"/>
      </w:rPr>
      <w:fldChar w:fldCharType="separate"/>
    </w:r>
    <w:r>
      <w:rPr>
        <w:rStyle w:val="119"/>
        <w:b/>
        <w:i/>
        <w:sz w:val="18"/>
      </w:rPr>
      <w:t>4</w:t>
    </w:r>
    <w:r>
      <w:rPr>
        <w:rStyle w:val="119"/>
        <w:b/>
        <w:i/>
        <w:sz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8"/>
      <w:framePr w:wrap="around" w:vAnchor="text" w:hAnchor="margin" w:xAlign="right" w:y="1"/>
      <w:rPr>
        <w:rStyle w:val="119"/>
      </w:rPr>
    </w:pPr>
    <w:r>
      <w:rPr>
        <w:rStyle w:val="119"/>
      </w:rPr>
      <w:fldChar w:fldCharType="begin"/>
    </w:r>
    <w:r>
      <w:rPr>
        <w:rStyle w:val="119"/>
      </w:rPr>
      <w:instrText xml:space="preserve">PAGE  </w:instrText>
    </w:r>
    <w:r>
      <w:rPr>
        <w:rStyle w:val="119"/>
      </w:rPr>
      <w:fldChar w:fldCharType="end"/>
    </w:r>
  </w:p>
  <w:p>
    <w:pPr>
      <w:pStyle w:val="108"/>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3145377"/>
    <w:multiLevelType w:val="multilevel"/>
    <w:tmpl w:val="03145377"/>
    <w:lvl w:ilvl="0" w:tentative="0">
      <w:start w:val="1"/>
      <w:numFmt w:val="bullet"/>
      <w:lvlText w:val=""/>
      <w:lvlJc w:val="left"/>
      <w:pPr>
        <w:tabs>
          <w:tab w:val="left" w:pos="720"/>
        </w:tabs>
        <w:ind w:left="720" w:hanging="360"/>
      </w:pPr>
      <w:rPr>
        <w:rFonts w:hint="default" w:ascii="Symbol" w:hAnsi="Symbol" w:eastAsia="MS Mincho"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decimal"/>
      <w:pStyle w:val="168"/>
      <w:lvlText w:val="[%3]"/>
      <w:lvlJc w:val="left"/>
      <w:pPr>
        <w:tabs>
          <w:tab w:val="left" w:pos="2481"/>
        </w:tabs>
        <w:ind w:left="2481" w:hanging="681"/>
      </w:pPr>
      <w:rPr>
        <w:rFonts w:hint="default"/>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
    <w:nsid w:val="051D6589"/>
    <w:multiLevelType w:val="multilevel"/>
    <w:tmpl w:val="051D6589"/>
    <w:lvl w:ilvl="0" w:tentative="0">
      <w:start w:val="1"/>
      <w:numFmt w:val="decimal"/>
      <w:pStyle w:val="2"/>
      <w:lvlText w:val="%1"/>
      <w:lvlJc w:val="left"/>
      <w:pPr>
        <w:tabs>
          <w:tab w:val="left" w:pos="432"/>
        </w:tabs>
        <w:ind w:left="432" w:hanging="432"/>
      </w:pPr>
      <w:rPr>
        <w:rFonts w:hint="default"/>
        <w:lang w:val="en-US"/>
      </w:rPr>
    </w:lvl>
    <w:lvl w:ilvl="1" w:tentative="0">
      <w:start w:val="1"/>
      <w:numFmt w:val="decimal"/>
      <w:pStyle w:val="3"/>
      <w:lvlText w:val="%1.%2"/>
      <w:lvlJc w:val="left"/>
      <w:pPr>
        <w:tabs>
          <w:tab w:val="left" w:pos="5255"/>
        </w:tabs>
        <w:ind w:left="5255" w:hanging="576"/>
      </w:pPr>
      <w:rPr>
        <w:rFonts w:hint="default"/>
        <w:i w:val="0"/>
        <w:sz w:val="22"/>
        <w:szCs w:val="22"/>
        <w:lang w:val="en-US"/>
      </w:rPr>
    </w:lvl>
    <w:lvl w:ilvl="2" w:tentative="0">
      <w:start w:val="1"/>
      <w:numFmt w:val="decimal"/>
      <w:pStyle w:val="4"/>
      <w:lvlText w:val="%1.%2.%3"/>
      <w:lvlJc w:val="left"/>
      <w:pPr>
        <w:tabs>
          <w:tab w:val="left" w:pos="568"/>
        </w:tabs>
        <w:ind w:left="568" w:firstLine="0"/>
      </w:pPr>
      <w:rPr>
        <w:rFonts w:hint="default"/>
      </w:rPr>
    </w:lvl>
    <w:lvl w:ilvl="3" w:tentative="0">
      <w:start w:val="1"/>
      <w:numFmt w:val="decimal"/>
      <w:pStyle w:val="5"/>
      <w:lvlText w:val="%1.%2.%3.%4"/>
      <w:lvlJc w:val="left"/>
      <w:pPr>
        <w:tabs>
          <w:tab w:val="left" w:pos="1432"/>
        </w:tabs>
        <w:ind w:left="1432" w:hanging="864"/>
      </w:pPr>
      <w:rPr>
        <w:rFonts w:hint="default"/>
      </w:rPr>
    </w:lvl>
    <w:lvl w:ilvl="4" w:tentative="0">
      <w:start w:val="1"/>
      <w:numFmt w:val="decimal"/>
      <w:pStyle w:val="6"/>
      <w:lvlText w:val="%1.%2.%3.%4.%5"/>
      <w:lvlJc w:val="left"/>
      <w:pPr>
        <w:tabs>
          <w:tab w:val="left" w:pos="10578"/>
        </w:tabs>
        <w:ind w:left="10506" w:hanging="1008"/>
      </w:pPr>
      <w:rPr>
        <w:rFonts w:hint="default"/>
        <w:lang w:val="en-US"/>
      </w:rPr>
    </w:lvl>
    <w:lvl w:ilvl="5" w:tentative="0">
      <w:start w:val="1"/>
      <w:numFmt w:val="decimal"/>
      <w:lvlText w:val="%1.%2.%3.%4.%5.%6"/>
      <w:lvlJc w:val="left"/>
      <w:pPr>
        <w:tabs>
          <w:tab w:val="left" w:pos="1440"/>
        </w:tabs>
        <w:ind w:left="1152" w:hanging="1152"/>
      </w:pPr>
      <w:rPr>
        <w:rFonts w:hint="default"/>
      </w:rPr>
    </w:lvl>
    <w:lvl w:ilvl="6" w:tentative="0">
      <w:start w:val="1"/>
      <w:numFmt w:val="decimal"/>
      <w:lvlText w:val="%1.%2.%3.%4.%5.%6.%7"/>
      <w:lvlJc w:val="left"/>
      <w:pPr>
        <w:tabs>
          <w:tab w:val="left" w:pos="1800"/>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2">
    <w:nsid w:val="10734512"/>
    <w:multiLevelType w:val="multilevel"/>
    <w:tmpl w:val="10734512"/>
    <w:lvl w:ilvl="0" w:tentative="0">
      <w:start w:val="1"/>
      <w:numFmt w:val="decimal"/>
      <w:pStyle w:val="161"/>
      <w:lvlText w:val="%1.1"/>
      <w:lvlJc w:val="left"/>
      <w:pPr>
        <w:ind w:left="720" w:hanging="360"/>
      </w:pPr>
      <w:rPr>
        <w:rFonts w:hint="default"/>
        <w:sz w:val="24"/>
        <w:szCs w:val="24"/>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3">
    <w:nsid w:val="10C15FE7"/>
    <w:multiLevelType w:val="multilevel"/>
    <w:tmpl w:val="10C15FE7"/>
    <w:lvl w:ilvl="0" w:tentative="0">
      <w:start w:val="1"/>
      <w:numFmt w:val="bullet"/>
      <w:pStyle w:val="157"/>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1F250011"/>
    <w:multiLevelType w:val="multilevel"/>
    <w:tmpl w:val="1F250011"/>
    <w:lvl w:ilvl="0" w:tentative="0">
      <w:start w:val="1"/>
      <w:numFmt w:val="decimal"/>
      <w:lvlText w:val="[%1]"/>
      <w:lvlJc w:val="left"/>
      <w:pPr>
        <w:tabs>
          <w:tab w:val="left" w:pos="420"/>
        </w:tabs>
        <w:ind w:left="420" w:hanging="420"/>
      </w:pPr>
      <w:rPr>
        <w:rFonts w:hint="default" w:ascii="Arial" w:hAnsi="Arial" w:cs="Arial"/>
        <w:sz w:val="20"/>
        <w:szCs w:val="20"/>
      </w:rPr>
    </w:lvl>
    <w:lvl w:ilvl="1" w:tentative="0">
      <w:start w:val="1"/>
      <w:numFmt w:val="aiueoFullWidth"/>
      <w:lvlText w:val="(%2)"/>
      <w:lvlJc w:val="left"/>
      <w:pPr>
        <w:tabs>
          <w:tab w:val="left" w:pos="840"/>
        </w:tabs>
        <w:ind w:left="840" w:hanging="420"/>
      </w:pPr>
    </w:lvl>
    <w:lvl w:ilvl="2" w:tentative="0">
      <w:start w:val="1"/>
      <w:numFmt w:val="decimalEnclosedCircle"/>
      <w:lvlText w:val="%3"/>
      <w:lvlJc w:val="lef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aiueoFullWidth"/>
      <w:lvlText w:val="(%5)"/>
      <w:lvlJc w:val="left"/>
      <w:pPr>
        <w:tabs>
          <w:tab w:val="left" w:pos="2100"/>
        </w:tabs>
        <w:ind w:left="2100" w:hanging="420"/>
      </w:pPr>
    </w:lvl>
    <w:lvl w:ilvl="5" w:tentative="0">
      <w:start w:val="1"/>
      <w:numFmt w:val="decimalEnclosedCircle"/>
      <w:lvlText w:val="%6"/>
      <w:lvlJc w:val="lef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aiueoFullWidth"/>
      <w:lvlText w:val="(%8)"/>
      <w:lvlJc w:val="left"/>
      <w:pPr>
        <w:tabs>
          <w:tab w:val="left" w:pos="3360"/>
        </w:tabs>
        <w:ind w:left="3360" w:hanging="420"/>
      </w:pPr>
    </w:lvl>
    <w:lvl w:ilvl="8" w:tentative="0">
      <w:start w:val="1"/>
      <w:numFmt w:val="decimalEnclosedCircle"/>
      <w:lvlText w:val="%9"/>
      <w:lvlJc w:val="left"/>
      <w:pPr>
        <w:tabs>
          <w:tab w:val="left" w:pos="3780"/>
        </w:tabs>
        <w:ind w:left="3780" w:hanging="420"/>
      </w:pPr>
    </w:lvl>
  </w:abstractNum>
  <w:abstractNum w:abstractNumId="5">
    <w:nsid w:val="2CC7125C"/>
    <w:multiLevelType w:val="singleLevel"/>
    <w:tmpl w:val="2CC7125C"/>
    <w:lvl w:ilvl="0" w:tentative="0">
      <w:start w:val="1"/>
      <w:numFmt w:val="bullet"/>
      <w:pStyle w:val="103"/>
      <w:lvlText w:val=""/>
      <w:lvlJc w:val="left"/>
      <w:pPr>
        <w:tabs>
          <w:tab w:val="left" w:pos="360"/>
        </w:tabs>
        <w:ind w:left="360" w:hanging="360"/>
      </w:pPr>
      <w:rPr>
        <w:rFonts w:hint="default" w:ascii="Symbol" w:hAnsi="Symbol"/>
      </w:rPr>
    </w:lvl>
  </w:abstractNum>
  <w:abstractNum w:abstractNumId="6">
    <w:nsid w:val="2FB01FD2"/>
    <w:multiLevelType w:val="multilevel"/>
    <w:tmpl w:val="2FB01FD2"/>
    <w:lvl w:ilvl="0" w:tentative="0">
      <w:start w:val="1"/>
      <w:numFmt w:val="decimal"/>
      <w:pStyle w:val="38"/>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417F6AFB"/>
    <w:multiLevelType w:val="multilevel"/>
    <w:tmpl w:val="417F6AFB"/>
    <w:lvl w:ilvl="0" w:tentative="0">
      <w:start w:val="1"/>
      <w:numFmt w:val="bullet"/>
      <w:pStyle w:val="21"/>
      <w:lvlText w:val="●"/>
      <w:lvlJc w:val="left"/>
      <w:pPr>
        <w:ind w:left="284" w:hanging="284"/>
      </w:pPr>
      <w:rPr>
        <w:rFonts w:hint="default" w:ascii="Times New Roman" w:hAnsi="Times New Roman" w:cs="Times New Roman"/>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rPr>
        <w:rFonts w:hint="default"/>
      </w:rPr>
    </w:lvl>
    <w:lvl w:ilvl="6" w:tentative="0">
      <w:start w:val="1"/>
      <w:numFmt w:val="decimal"/>
      <w:lvlText w:val="%7."/>
      <w:lvlJc w:val="left"/>
      <w:pPr>
        <w:ind w:left="2520" w:hanging="360"/>
      </w:pPr>
      <w:rPr>
        <w:rFonts w:hint="default"/>
      </w:rPr>
    </w:lvl>
    <w:lvl w:ilvl="7" w:tentative="0">
      <w:start w:val="1"/>
      <w:numFmt w:val="lowerLetter"/>
      <w:lvlText w:val="%8."/>
      <w:lvlJc w:val="left"/>
      <w:pPr>
        <w:ind w:left="2880" w:hanging="360"/>
      </w:pPr>
      <w:rPr>
        <w:rFonts w:hint="default"/>
      </w:rPr>
    </w:lvl>
    <w:lvl w:ilvl="8" w:tentative="0">
      <w:start w:val="1"/>
      <w:numFmt w:val="lowerRoman"/>
      <w:lvlText w:val="%9."/>
      <w:lvlJc w:val="left"/>
      <w:pPr>
        <w:ind w:left="3240" w:hanging="360"/>
      </w:pPr>
      <w:rPr>
        <w:rFonts w:hint="default"/>
      </w:rPr>
    </w:lvl>
  </w:abstractNum>
  <w:abstractNum w:abstractNumId="8">
    <w:nsid w:val="464D3319"/>
    <w:multiLevelType w:val="multilevel"/>
    <w:tmpl w:val="464D3319"/>
    <w:lvl w:ilvl="0" w:tentative="0">
      <w:start w:val="1"/>
      <w:numFmt w:val="decimal"/>
      <w:pStyle w:val="175"/>
      <w:lvlText w:val="%1"/>
      <w:lvlJc w:val="left"/>
      <w:pPr>
        <w:tabs>
          <w:tab w:val="left" w:pos="735"/>
        </w:tabs>
        <w:ind w:left="735" w:hanging="735"/>
      </w:pPr>
      <w:rPr>
        <w:rFonts w:hint="default"/>
      </w:rPr>
    </w:lvl>
    <w:lvl w:ilvl="1" w:tentative="0">
      <w:start w:val="1"/>
      <w:numFmt w:val="decimal"/>
      <w:lvlText w:val="%1.%2"/>
      <w:lvlJc w:val="left"/>
      <w:pPr>
        <w:tabs>
          <w:tab w:val="left" w:pos="735"/>
        </w:tabs>
        <w:ind w:left="735" w:hanging="735"/>
      </w:pPr>
      <w:rPr>
        <w:rFonts w:hint="default"/>
      </w:rPr>
    </w:lvl>
    <w:lvl w:ilvl="2" w:tentative="0">
      <w:start w:val="1"/>
      <w:numFmt w:val="decimal"/>
      <w:lvlText w:val="%1.%2.%3"/>
      <w:lvlJc w:val="left"/>
      <w:pPr>
        <w:tabs>
          <w:tab w:val="left" w:pos="1080"/>
        </w:tabs>
        <w:ind w:left="735" w:hanging="735"/>
      </w:pPr>
      <w:rPr>
        <w:rFonts w:hint="default"/>
      </w:rPr>
    </w:lvl>
    <w:lvl w:ilvl="3" w:tentative="0">
      <w:start w:val="1"/>
      <w:numFmt w:val="decimal"/>
      <w:lvlText w:val="%1.%2.%3.%4"/>
      <w:lvlJc w:val="left"/>
      <w:pPr>
        <w:tabs>
          <w:tab w:val="left" w:pos="1440"/>
        </w:tabs>
        <w:ind w:left="735" w:hanging="735"/>
      </w:pPr>
      <w:rPr>
        <w:rFonts w:hint="default"/>
      </w:rPr>
    </w:lvl>
    <w:lvl w:ilvl="4" w:tentative="0">
      <w:start w:val="1"/>
      <w:numFmt w:val="decimal"/>
      <w:lvlText w:val="%1.%2.%3.%4.%5"/>
      <w:lvlJc w:val="left"/>
      <w:pPr>
        <w:tabs>
          <w:tab w:val="left" w:pos="1440"/>
        </w:tabs>
        <w:ind w:left="1080" w:hanging="1080"/>
      </w:pPr>
      <w:rPr>
        <w:rFonts w:hint="default"/>
      </w:rPr>
    </w:lvl>
    <w:lvl w:ilvl="5" w:tentative="0">
      <w:start w:val="1"/>
      <w:numFmt w:val="decimal"/>
      <w:lvlText w:val="%1.%2.%3.%4.%5.%6"/>
      <w:lvlJc w:val="left"/>
      <w:pPr>
        <w:tabs>
          <w:tab w:val="left" w:pos="1800"/>
        </w:tabs>
        <w:ind w:left="1080" w:hanging="1080"/>
      </w:pPr>
      <w:rPr>
        <w:rFonts w:hint="default"/>
      </w:rPr>
    </w:lvl>
    <w:lvl w:ilvl="6" w:tentative="0">
      <w:start w:val="1"/>
      <w:numFmt w:val="decimal"/>
      <w:lvlText w:val="%1.%2.%3.%4.%5.%6.%7"/>
      <w:lvlJc w:val="left"/>
      <w:pPr>
        <w:tabs>
          <w:tab w:val="left" w:pos="1440"/>
        </w:tabs>
        <w:ind w:left="1440" w:hanging="1440"/>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800"/>
        </w:tabs>
        <w:ind w:left="1800" w:hanging="1800"/>
      </w:pPr>
      <w:rPr>
        <w:rFonts w:hint="default"/>
      </w:rPr>
    </w:lvl>
  </w:abstractNum>
  <w:abstractNum w:abstractNumId="9">
    <w:nsid w:val="49D1116F"/>
    <w:multiLevelType w:val="multilevel"/>
    <w:tmpl w:val="49D1116F"/>
    <w:lvl w:ilvl="0" w:tentative="0">
      <w:start w:val="1"/>
      <w:numFmt w:val="bullet"/>
      <w:lvlText w:val="•"/>
      <w:lvlJc w:val="left"/>
      <w:pPr>
        <w:ind w:left="360" w:hanging="360"/>
      </w:pPr>
      <w:rPr>
        <w:rFonts w:hint="default" w:ascii="Arial" w:hAnsi="Arial"/>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0">
    <w:nsid w:val="52E151CA"/>
    <w:multiLevelType w:val="multilevel"/>
    <w:tmpl w:val="52E151CA"/>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1">
    <w:nsid w:val="5B8838D3"/>
    <w:multiLevelType w:val="multilevel"/>
    <w:tmpl w:val="5B8838D3"/>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2">
    <w:nsid w:val="7DA32B43"/>
    <w:multiLevelType w:val="multilevel"/>
    <w:tmpl w:val="7DA32B43"/>
    <w:lvl w:ilvl="0" w:tentative="0">
      <w:start w:val="1"/>
      <w:numFmt w:val="bullet"/>
      <w:lvlText w:val="●"/>
      <w:lvlJc w:val="left"/>
      <w:pPr>
        <w:ind w:left="420" w:hanging="420"/>
      </w:pPr>
      <w:rPr>
        <w:rFonts w:hint="default" w:ascii="Calibri" w:hAnsi="Calibri" w:eastAsia="宋体" w:cstheme="minorBidi"/>
        <w:sz w:val="16"/>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3">
    <w:nsid w:val="7FD73CD2"/>
    <w:multiLevelType w:val="multilevel"/>
    <w:tmpl w:val="7FD73CD2"/>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1"/>
  </w:num>
  <w:num w:numId="2">
    <w:abstractNumId w:val="7"/>
  </w:num>
  <w:num w:numId="3">
    <w:abstractNumId w:val="6"/>
  </w:num>
  <w:num w:numId="4">
    <w:abstractNumId w:val="5"/>
  </w:num>
  <w:num w:numId="5">
    <w:abstractNumId w:val="3"/>
  </w:num>
  <w:num w:numId="6">
    <w:abstractNumId w:val="2"/>
  </w:num>
  <w:num w:numId="7">
    <w:abstractNumId w:val="0"/>
  </w:num>
  <w:num w:numId="8">
    <w:abstractNumId w:val="8"/>
  </w:num>
  <w:num w:numId="9">
    <w:abstractNumId w:val="13"/>
  </w:num>
  <w:num w:numId="10">
    <w:abstractNumId w:val="11"/>
  </w:num>
  <w:num w:numId="11">
    <w:abstractNumId w:val="12"/>
  </w:num>
  <w:num w:numId="12">
    <w:abstractNumId w:val="10"/>
  </w:num>
  <w:num w:numId="13">
    <w:abstractNumId w:val="9"/>
  </w:num>
  <w:num w:numId="1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8"/>
  <w:doNotHyphenateCaps/>
  <w:drawingGridHorizontalSpacing w:val="100"/>
  <w:displayHorizontalDrawingGridEvery w:val="0"/>
  <w:displayVerticalDrawingGridEvery w:val="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383"/>
    <w:rsid w:val="000004CA"/>
    <w:rsid w:val="00000515"/>
    <w:rsid w:val="00000ECA"/>
    <w:rsid w:val="00000F2A"/>
    <w:rsid w:val="00000F62"/>
    <w:rsid w:val="00001027"/>
    <w:rsid w:val="00001507"/>
    <w:rsid w:val="00001814"/>
    <w:rsid w:val="00001FC3"/>
    <w:rsid w:val="00002375"/>
    <w:rsid w:val="00002459"/>
    <w:rsid w:val="0000255D"/>
    <w:rsid w:val="00002793"/>
    <w:rsid w:val="00002B08"/>
    <w:rsid w:val="00002F18"/>
    <w:rsid w:val="00003131"/>
    <w:rsid w:val="00003297"/>
    <w:rsid w:val="0000366B"/>
    <w:rsid w:val="00003726"/>
    <w:rsid w:val="00003772"/>
    <w:rsid w:val="000037FB"/>
    <w:rsid w:val="000038E8"/>
    <w:rsid w:val="00003CB0"/>
    <w:rsid w:val="000045D4"/>
    <w:rsid w:val="00004885"/>
    <w:rsid w:val="00004CD0"/>
    <w:rsid w:val="00004D8C"/>
    <w:rsid w:val="00004DCB"/>
    <w:rsid w:val="00004DD7"/>
    <w:rsid w:val="00005173"/>
    <w:rsid w:val="000051F0"/>
    <w:rsid w:val="00005327"/>
    <w:rsid w:val="0000553B"/>
    <w:rsid w:val="00005E1F"/>
    <w:rsid w:val="0000602F"/>
    <w:rsid w:val="0000675B"/>
    <w:rsid w:val="00006780"/>
    <w:rsid w:val="00006C7A"/>
    <w:rsid w:val="000072BD"/>
    <w:rsid w:val="0000792C"/>
    <w:rsid w:val="00007964"/>
    <w:rsid w:val="00007CEF"/>
    <w:rsid w:val="00007CF1"/>
    <w:rsid w:val="00007E9D"/>
    <w:rsid w:val="000100C7"/>
    <w:rsid w:val="000101EF"/>
    <w:rsid w:val="00010570"/>
    <w:rsid w:val="00010BA8"/>
    <w:rsid w:val="00010D1F"/>
    <w:rsid w:val="00010E97"/>
    <w:rsid w:val="00010FD1"/>
    <w:rsid w:val="00011703"/>
    <w:rsid w:val="00011897"/>
    <w:rsid w:val="00011F10"/>
    <w:rsid w:val="00012057"/>
    <w:rsid w:val="000120C5"/>
    <w:rsid w:val="000124D1"/>
    <w:rsid w:val="000127B5"/>
    <w:rsid w:val="000128DD"/>
    <w:rsid w:val="00012D90"/>
    <w:rsid w:val="000130FE"/>
    <w:rsid w:val="0001321B"/>
    <w:rsid w:val="000132B8"/>
    <w:rsid w:val="000135DD"/>
    <w:rsid w:val="000137FF"/>
    <w:rsid w:val="00013846"/>
    <w:rsid w:val="00013956"/>
    <w:rsid w:val="00013B63"/>
    <w:rsid w:val="00013DA2"/>
    <w:rsid w:val="00014010"/>
    <w:rsid w:val="000141F0"/>
    <w:rsid w:val="00014620"/>
    <w:rsid w:val="00014659"/>
    <w:rsid w:val="00014A10"/>
    <w:rsid w:val="00014DB4"/>
    <w:rsid w:val="000155FE"/>
    <w:rsid w:val="000156C8"/>
    <w:rsid w:val="00015BCB"/>
    <w:rsid w:val="000162B2"/>
    <w:rsid w:val="0001633F"/>
    <w:rsid w:val="0001666A"/>
    <w:rsid w:val="00016DCE"/>
    <w:rsid w:val="000170B6"/>
    <w:rsid w:val="0001729B"/>
    <w:rsid w:val="00017309"/>
    <w:rsid w:val="00017802"/>
    <w:rsid w:val="00020331"/>
    <w:rsid w:val="000205C1"/>
    <w:rsid w:val="0002060C"/>
    <w:rsid w:val="000208B8"/>
    <w:rsid w:val="0002094A"/>
    <w:rsid w:val="0002096C"/>
    <w:rsid w:val="00020A6F"/>
    <w:rsid w:val="00020A94"/>
    <w:rsid w:val="00020C2B"/>
    <w:rsid w:val="00020D52"/>
    <w:rsid w:val="00020D61"/>
    <w:rsid w:val="00020EA1"/>
    <w:rsid w:val="00020F68"/>
    <w:rsid w:val="0002130A"/>
    <w:rsid w:val="0002134C"/>
    <w:rsid w:val="0002165C"/>
    <w:rsid w:val="00021C67"/>
    <w:rsid w:val="00021C8C"/>
    <w:rsid w:val="00021DEC"/>
    <w:rsid w:val="00021F67"/>
    <w:rsid w:val="00022284"/>
    <w:rsid w:val="000222F7"/>
    <w:rsid w:val="000228C4"/>
    <w:rsid w:val="00023C29"/>
    <w:rsid w:val="000240F5"/>
    <w:rsid w:val="000242B0"/>
    <w:rsid w:val="00024E37"/>
    <w:rsid w:val="00024E57"/>
    <w:rsid w:val="0002506A"/>
    <w:rsid w:val="00025281"/>
    <w:rsid w:val="000254DB"/>
    <w:rsid w:val="000255A1"/>
    <w:rsid w:val="000258DD"/>
    <w:rsid w:val="0002591B"/>
    <w:rsid w:val="00025AFC"/>
    <w:rsid w:val="00025ED0"/>
    <w:rsid w:val="00026639"/>
    <w:rsid w:val="000266AE"/>
    <w:rsid w:val="00026905"/>
    <w:rsid w:val="00026977"/>
    <w:rsid w:val="00026AE6"/>
    <w:rsid w:val="00026AF7"/>
    <w:rsid w:val="00026EF9"/>
    <w:rsid w:val="00026F93"/>
    <w:rsid w:val="00026FDC"/>
    <w:rsid w:val="000271A9"/>
    <w:rsid w:val="00027333"/>
    <w:rsid w:val="0002790C"/>
    <w:rsid w:val="00027A7A"/>
    <w:rsid w:val="00027B70"/>
    <w:rsid w:val="00027BE8"/>
    <w:rsid w:val="00027EE3"/>
    <w:rsid w:val="00027F9E"/>
    <w:rsid w:val="000300FE"/>
    <w:rsid w:val="000304BC"/>
    <w:rsid w:val="00030766"/>
    <w:rsid w:val="00030957"/>
    <w:rsid w:val="00030A46"/>
    <w:rsid w:val="00030C3D"/>
    <w:rsid w:val="00030ED5"/>
    <w:rsid w:val="00030F74"/>
    <w:rsid w:val="00030FB3"/>
    <w:rsid w:val="00031242"/>
    <w:rsid w:val="00031319"/>
    <w:rsid w:val="00031CE1"/>
    <w:rsid w:val="00031EDD"/>
    <w:rsid w:val="000321DC"/>
    <w:rsid w:val="00032214"/>
    <w:rsid w:val="00032A64"/>
    <w:rsid w:val="00033000"/>
    <w:rsid w:val="0003311F"/>
    <w:rsid w:val="000334D2"/>
    <w:rsid w:val="00033834"/>
    <w:rsid w:val="00033A55"/>
    <w:rsid w:val="00033AE8"/>
    <w:rsid w:val="00033B86"/>
    <w:rsid w:val="00033E5C"/>
    <w:rsid w:val="00034922"/>
    <w:rsid w:val="000349B7"/>
    <w:rsid w:val="000349DB"/>
    <w:rsid w:val="00034DC2"/>
    <w:rsid w:val="00034E3E"/>
    <w:rsid w:val="00034F4E"/>
    <w:rsid w:val="000350B6"/>
    <w:rsid w:val="0003540B"/>
    <w:rsid w:val="000355BC"/>
    <w:rsid w:val="000355D1"/>
    <w:rsid w:val="00035841"/>
    <w:rsid w:val="000358C5"/>
    <w:rsid w:val="000358C8"/>
    <w:rsid w:val="00035CAB"/>
    <w:rsid w:val="00036231"/>
    <w:rsid w:val="00036255"/>
    <w:rsid w:val="00036390"/>
    <w:rsid w:val="00036A16"/>
    <w:rsid w:val="00036C45"/>
    <w:rsid w:val="00036FA7"/>
    <w:rsid w:val="000371DA"/>
    <w:rsid w:val="000372FA"/>
    <w:rsid w:val="000377E3"/>
    <w:rsid w:val="00037910"/>
    <w:rsid w:val="00037A21"/>
    <w:rsid w:val="00037DDF"/>
    <w:rsid w:val="000404F2"/>
    <w:rsid w:val="000405A5"/>
    <w:rsid w:val="000409BD"/>
    <w:rsid w:val="00040A16"/>
    <w:rsid w:val="00040F7A"/>
    <w:rsid w:val="000412B7"/>
    <w:rsid w:val="000413B8"/>
    <w:rsid w:val="000417B1"/>
    <w:rsid w:val="0004182E"/>
    <w:rsid w:val="000418C8"/>
    <w:rsid w:val="000426B1"/>
    <w:rsid w:val="000427BE"/>
    <w:rsid w:val="00042955"/>
    <w:rsid w:val="00042AC6"/>
    <w:rsid w:val="00042BFC"/>
    <w:rsid w:val="00042C4A"/>
    <w:rsid w:val="00042E6F"/>
    <w:rsid w:val="000430CF"/>
    <w:rsid w:val="0004336E"/>
    <w:rsid w:val="000435EF"/>
    <w:rsid w:val="00043703"/>
    <w:rsid w:val="0004371A"/>
    <w:rsid w:val="0004388A"/>
    <w:rsid w:val="00043A66"/>
    <w:rsid w:val="0004403C"/>
    <w:rsid w:val="00044225"/>
    <w:rsid w:val="00044359"/>
    <w:rsid w:val="00044384"/>
    <w:rsid w:val="00044574"/>
    <w:rsid w:val="00044576"/>
    <w:rsid w:val="00044615"/>
    <w:rsid w:val="000449D0"/>
    <w:rsid w:val="00044B33"/>
    <w:rsid w:val="00044EDF"/>
    <w:rsid w:val="00044FC4"/>
    <w:rsid w:val="000451E5"/>
    <w:rsid w:val="000453F6"/>
    <w:rsid w:val="00045416"/>
    <w:rsid w:val="00045BDD"/>
    <w:rsid w:val="00045F22"/>
    <w:rsid w:val="000466F8"/>
    <w:rsid w:val="00046743"/>
    <w:rsid w:val="000468C4"/>
    <w:rsid w:val="00046925"/>
    <w:rsid w:val="00046CB8"/>
    <w:rsid w:val="00046CD6"/>
    <w:rsid w:val="00046CE4"/>
    <w:rsid w:val="00046F9A"/>
    <w:rsid w:val="0004713D"/>
    <w:rsid w:val="000472F3"/>
    <w:rsid w:val="0004743A"/>
    <w:rsid w:val="0004759D"/>
    <w:rsid w:val="000475B5"/>
    <w:rsid w:val="000477BB"/>
    <w:rsid w:val="00047856"/>
    <w:rsid w:val="00047A82"/>
    <w:rsid w:val="00047E1E"/>
    <w:rsid w:val="000503AE"/>
    <w:rsid w:val="00050463"/>
    <w:rsid w:val="0005055B"/>
    <w:rsid w:val="000505E0"/>
    <w:rsid w:val="00050831"/>
    <w:rsid w:val="00050D33"/>
    <w:rsid w:val="00050DA3"/>
    <w:rsid w:val="00050E34"/>
    <w:rsid w:val="00051135"/>
    <w:rsid w:val="00051586"/>
    <w:rsid w:val="00051811"/>
    <w:rsid w:val="00051858"/>
    <w:rsid w:val="00051A5A"/>
    <w:rsid w:val="00051DFA"/>
    <w:rsid w:val="00051F3D"/>
    <w:rsid w:val="0005201C"/>
    <w:rsid w:val="00052379"/>
    <w:rsid w:val="0005291A"/>
    <w:rsid w:val="00052AE3"/>
    <w:rsid w:val="00052FBE"/>
    <w:rsid w:val="000531A8"/>
    <w:rsid w:val="00053698"/>
    <w:rsid w:val="00053849"/>
    <w:rsid w:val="00053A47"/>
    <w:rsid w:val="00053B4E"/>
    <w:rsid w:val="00053D49"/>
    <w:rsid w:val="0005442A"/>
    <w:rsid w:val="0005456E"/>
    <w:rsid w:val="0005468A"/>
    <w:rsid w:val="000546F5"/>
    <w:rsid w:val="00054ACE"/>
    <w:rsid w:val="00054DAB"/>
    <w:rsid w:val="00054FBD"/>
    <w:rsid w:val="00054FDD"/>
    <w:rsid w:val="0005504C"/>
    <w:rsid w:val="000551E9"/>
    <w:rsid w:val="00055510"/>
    <w:rsid w:val="0005553B"/>
    <w:rsid w:val="00055873"/>
    <w:rsid w:val="00055B8E"/>
    <w:rsid w:val="00055F17"/>
    <w:rsid w:val="0005602E"/>
    <w:rsid w:val="00056057"/>
    <w:rsid w:val="00056097"/>
    <w:rsid w:val="00056331"/>
    <w:rsid w:val="000564D9"/>
    <w:rsid w:val="00056ECD"/>
    <w:rsid w:val="0005719D"/>
    <w:rsid w:val="000572A7"/>
    <w:rsid w:val="00057460"/>
    <w:rsid w:val="00057511"/>
    <w:rsid w:val="00057849"/>
    <w:rsid w:val="00057A57"/>
    <w:rsid w:val="00057A61"/>
    <w:rsid w:val="00057AD4"/>
    <w:rsid w:val="00057DD5"/>
    <w:rsid w:val="00057DF9"/>
    <w:rsid w:val="00057E4D"/>
    <w:rsid w:val="00057F2C"/>
    <w:rsid w:val="00057F68"/>
    <w:rsid w:val="00057F6C"/>
    <w:rsid w:val="00057FE7"/>
    <w:rsid w:val="0006001A"/>
    <w:rsid w:val="00060068"/>
    <w:rsid w:val="00060300"/>
    <w:rsid w:val="0006035E"/>
    <w:rsid w:val="00060586"/>
    <w:rsid w:val="000605FB"/>
    <w:rsid w:val="000609F1"/>
    <w:rsid w:val="00060FDB"/>
    <w:rsid w:val="000610C6"/>
    <w:rsid w:val="000612C5"/>
    <w:rsid w:val="000615B5"/>
    <w:rsid w:val="00061804"/>
    <w:rsid w:val="00061B51"/>
    <w:rsid w:val="00061C39"/>
    <w:rsid w:val="00061E34"/>
    <w:rsid w:val="00061F60"/>
    <w:rsid w:val="000621A9"/>
    <w:rsid w:val="0006263A"/>
    <w:rsid w:val="00062D4A"/>
    <w:rsid w:val="00062EBA"/>
    <w:rsid w:val="00063044"/>
    <w:rsid w:val="00063485"/>
    <w:rsid w:val="00063708"/>
    <w:rsid w:val="00063C10"/>
    <w:rsid w:val="00063F57"/>
    <w:rsid w:val="00064177"/>
    <w:rsid w:val="0006430B"/>
    <w:rsid w:val="0006436D"/>
    <w:rsid w:val="0006480B"/>
    <w:rsid w:val="0006485F"/>
    <w:rsid w:val="00064A2B"/>
    <w:rsid w:val="00064ABD"/>
    <w:rsid w:val="0006549C"/>
    <w:rsid w:val="000656F4"/>
    <w:rsid w:val="0006578F"/>
    <w:rsid w:val="00065D64"/>
    <w:rsid w:val="000663E4"/>
    <w:rsid w:val="00066590"/>
    <w:rsid w:val="000666C6"/>
    <w:rsid w:val="000667D1"/>
    <w:rsid w:val="00066A36"/>
    <w:rsid w:val="00066E05"/>
    <w:rsid w:val="00066FAE"/>
    <w:rsid w:val="00067087"/>
    <w:rsid w:val="000670CD"/>
    <w:rsid w:val="000671F8"/>
    <w:rsid w:val="0006739D"/>
    <w:rsid w:val="000673A9"/>
    <w:rsid w:val="00067436"/>
    <w:rsid w:val="000674DD"/>
    <w:rsid w:val="0006777C"/>
    <w:rsid w:val="00067E3A"/>
    <w:rsid w:val="00067FE2"/>
    <w:rsid w:val="00070296"/>
    <w:rsid w:val="00070378"/>
    <w:rsid w:val="00070936"/>
    <w:rsid w:val="0007118F"/>
    <w:rsid w:val="0007125F"/>
    <w:rsid w:val="0007153C"/>
    <w:rsid w:val="000716FB"/>
    <w:rsid w:val="00071DA6"/>
    <w:rsid w:val="00071E9B"/>
    <w:rsid w:val="00072085"/>
    <w:rsid w:val="0007240B"/>
    <w:rsid w:val="000726F6"/>
    <w:rsid w:val="00072777"/>
    <w:rsid w:val="000727BE"/>
    <w:rsid w:val="00072931"/>
    <w:rsid w:val="00072C88"/>
    <w:rsid w:val="00072E75"/>
    <w:rsid w:val="00072EFA"/>
    <w:rsid w:val="00072F54"/>
    <w:rsid w:val="00073202"/>
    <w:rsid w:val="00073785"/>
    <w:rsid w:val="0007390D"/>
    <w:rsid w:val="00073B89"/>
    <w:rsid w:val="00073CF3"/>
    <w:rsid w:val="0007408B"/>
    <w:rsid w:val="00074375"/>
    <w:rsid w:val="000743A0"/>
    <w:rsid w:val="00074BF5"/>
    <w:rsid w:val="00074C1F"/>
    <w:rsid w:val="00074C7D"/>
    <w:rsid w:val="00074E31"/>
    <w:rsid w:val="00074F25"/>
    <w:rsid w:val="000752CD"/>
    <w:rsid w:val="00075680"/>
    <w:rsid w:val="0007590A"/>
    <w:rsid w:val="00075999"/>
    <w:rsid w:val="00075AD0"/>
    <w:rsid w:val="00075C81"/>
    <w:rsid w:val="00076B8A"/>
    <w:rsid w:val="00076FA5"/>
    <w:rsid w:val="00077208"/>
    <w:rsid w:val="00077579"/>
    <w:rsid w:val="00077CCC"/>
    <w:rsid w:val="00077D69"/>
    <w:rsid w:val="00077E0C"/>
    <w:rsid w:val="00077FCD"/>
    <w:rsid w:val="000801D3"/>
    <w:rsid w:val="0008028A"/>
    <w:rsid w:val="000805B2"/>
    <w:rsid w:val="00080786"/>
    <w:rsid w:val="00080848"/>
    <w:rsid w:val="00080AEC"/>
    <w:rsid w:val="00080D74"/>
    <w:rsid w:val="00080DFE"/>
    <w:rsid w:val="000812F8"/>
    <w:rsid w:val="0008161E"/>
    <w:rsid w:val="0008167E"/>
    <w:rsid w:val="000818F6"/>
    <w:rsid w:val="00081AF9"/>
    <w:rsid w:val="0008205A"/>
    <w:rsid w:val="00082152"/>
    <w:rsid w:val="000822F5"/>
    <w:rsid w:val="00082399"/>
    <w:rsid w:val="000823DC"/>
    <w:rsid w:val="000826FF"/>
    <w:rsid w:val="000829FE"/>
    <w:rsid w:val="00082A49"/>
    <w:rsid w:val="00082CBD"/>
    <w:rsid w:val="000831F0"/>
    <w:rsid w:val="00083322"/>
    <w:rsid w:val="0008356E"/>
    <w:rsid w:val="00083657"/>
    <w:rsid w:val="0008369C"/>
    <w:rsid w:val="00083788"/>
    <w:rsid w:val="00083AF5"/>
    <w:rsid w:val="00083B15"/>
    <w:rsid w:val="000841A0"/>
    <w:rsid w:val="00084255"/>
    <w:rsid w:val="00084BC2"/>
    <w:rsid w:val="00084BFE"/>
    <w:rsid w:val="00084EE0"/>
    <w:rsid w:val="00085239"/>
    <w:rsid w:val="000855C3"/>
    <w:rsid w:val="00085AD2"/>
    <w:rsid w:val="00085C4A"/>
    <w:rsid w:val="0008624E"/>
    <w:rsid w:val="000862BA"/>
    <w:rsid w:val="000864D5"/>
    <w:rsid w:val="000865AA"/>
    <w:rsid w:val="00086A9C"/>
    <w:rsid w:val="00086B50"/>
    <w:rsid w:val="00086C4D"/>
    <w:rsid w:val="00086CF2"/>
    <w:rsid w:val="0008731C"/>
    <w:rsid w:val="0008760B"/>
    <w:rsid w:val="00087881"/>
    <w:rsid w:val="00087BAB"/>
    <w:rsid w:val="00087CE7"/>
    <w:rsid w:val="00087E29"/>
    <w:rsid w:val="00087F91"/>
    <w:rsid w:val="00087FBB"/>
    <w:rsid w:val="0009020B"/>
    <w:rsid w:val="0009034F"/>
    <w:rsid w:val="00090383"/>
    <w:rsid w:val="00090573"/>
    <w:rsid w:val="00090586"/>
    <w:rsid w:val="00090985"/>
    <w:rsid w:val="00090F37"/>
    <w:rsid w:val="0009106D"/>
    <w:rsid w:val="00091199"/>
    <w:rsid w:val="00091385"/>
    <w:rsid w:val="000916CA"/>
    <w:rsid w:val="00091714"/>
    <w:rsid w:val="00091A28"/>
    <w:rsid w:val="00091A9C"/>
    <w:rsid w:val="00091E84"/>
    <w:rsid w:val="000921E3"/>
    <w:rsid w:val="00092277"/>
    <w:rsid w:val="00092301"/>
    <w:rsid w:val="00092334"/>
    <w:rsid w:val="000924B2"/>
    <w:rsid w:val="0009253D"/>
    <w:rsid w:val="000927F0"/>
    <w:rsid w:val="00092FFB"/>
    <w:rsid w:val="00093097"/>
    <w:rsid w:val="000931C3"/>
    <w:rsid w:val="000932CD"/>
    <w:rsid w:val="0009361B"/>
    <w:rsid w:val="0009366D"/>
    <w:rsid w:val="000937F4"/>
    <w:rsid w:val="00093A5E"/>
    <w:rsid w:val="0009402C"/>
    <w:rsid w:val="0009415D"/>
    <w:rsid w:val="0009437A"/>
    <w:rsid w:val="00094483"/>
    <w:rsid w:val="000947B7"/>
    <w:rsid w:val="00094BA2"/>
    <w:rsid w:val="00094FC6"/>
    <w:rsid w:val="00095055"/>
    <w:rsid w:val="00095671"/>
    <w:rsid w:val="00095920"/>
    <w:rsid w:val="00095F53"/>
    <w:rsid w:val="0009612D"/>
    <w:rsid w:val="0009630E"/>
    <w:rsid w:val="0009653B"/>
    <w:rsid w:val="000965AF"/>
    <w:rsid w:val="0009680E"/>
    <w:rsid w:val="000968D8"/>
    <w:rsid w:val="00096DA5"/>
    <w:rsid w:val="0009709B"/>
    <w:rsid w:val="000979F0"/>
    <w:rsid w:val="00097AE8"/>
    <w:rsid w:val="00097CD8"/>
    <w:rsid w:val="000A02DC"/>
    <w:rsid w:val="000A0CA1"/>
    <w:rsid w:val="000A0E99"/>
    <w:rsid w:val="000A1AD3"/>
    <w:rsid w:val="000A1D49"/>
    <w:rsid w:val="000A2042"/>
    <w:rsid w:val="000A23B7"/>
    <w:rsid w:val="000A2CEF"/>
    <w:rsid w:val="000A2D6B"/>
    <w:rsid w:val="000A2D70"/>
    <w:rsid w:val="000A2FAB"/>
    <w:rsid w:val="000A3703"/>
    <w:rsid w:val="000A3A22"/>
    <w:rsid w:val="000A3A3A"/>
    <w:rsid w:val="000A3ACB"/>
    <w:rsid w:val="000A3B14"/>
    <w:rsid w:val="000A3E62"/>
    <w:rsid w:val="000A406E"/>
    <w:rsid w:val="000A4492"/>
    <w:rsid w:val="000A49DE"/>
    <w:rsid w:val="000A49F0"/>
    <w:rsid w:val="000A4A2E"/>
    <w:rsid w:val="000A4B74"/>
    <w:rsid w:val="000A4F14"/>
    <w:rsid w:val="000A52B9"/>
    <w:rsid w:val="000A54BA"/>
    <w:rsid w:val="000A54DF"/>
    <w:rsid w:val="000A5AE2"/>
    <w:rsid w:val="000A5BE9"/>
    <w:rsid w:val="000A61CB"/>
    <w:rsid w:val="000A64B8"/>
    <w:rsid w:val="000A6788"/>
    <w:rsid w:val="000A6AC6"/>
    <w:rsid w:val="000A6C17"/>
    <w:rsid w:val="000A6CFE"/>
    <w:rsid w:val="000A6F16"/>
    <w:rsid w:val="000A70BA"/>
    <w:rsid w:val="000A7396"/>
    <w:rsid w:val="000A7C88"/>
    <w:rsid w:val="000A7CD2"/>
    <w:rsid w:val="000A7E17"/>
    <w:rsid w:val="000A7FF2"/>
    <w:rsid w:val="000B028D"/>
    <w:rsid w:val="000B02C2"/>
    <w:rsid w:val="000B081C"/>
    <w:rsid w:val="000B08B5"/>
    <w:rsid w:val="000B0B0D"/>
    <w:rsid w:val="000B0C1F"/>
    <w:rsid w:val="000B0DBC"/>
    <w:rsid w:val="000B107F"/>
    <w:rsid w:val="000B10AB"/>
    <w:rsid w:val="000B12FD"/>
    <w:rsid w:val="000B17A1"/>
    <w:rsid w:val="000B1835"/>
    <w:rsid w:val="000B1B8F"/>
    <w:rsid w:val="000B1C47"/>
    <w:rsid w:val="000B1CD3"/>
    <w:rsid w:val="000B1D55"/>
    <w:rsid w:val="000B1ED1"/>
    <w:rsid w:val="000B22DD"/>
    <w:rsid w:val="000B256B"/>
    <w:rsid w:val="000B285D"/>
    <w:rsid w:val="000B28DE"/>
    <w:rsid w:val="000B2B88"/>
    <w:rsid w:val="000B2D4C"/>
    <w:rsid w:val="000B32D4"/>
    <w:rsid w:val="000B38DA"/>
    <w:rsid w:val="000B3935"/>
    <w:rsid w:val="000B3A6A"/>
    <w:rsid w:val="000B3A7A"/>
    <w:rsid w:val="000B3A8F"/>
    <w:rsid w:val="000B3F37"/>
    <w:rsid w:val="000B40FF"/>
    <w:rsid w:val="000B4954"/>
    <w:rsid w:val="000B4968"/>
    <w:rsid w:val="000B49D7"/>
    <w:rsid w:val="000B4AA0"/>
    <w:rsid w:val="000B53AF"/>
    <w:rsid w:val="000B5449"/>
    <w:rsid w:val="000B546F"/>
    <w:rsid w:val="000B5717"/>
    <w:rsid w:val="000B5BB1"/>
    <w:rsid w:val="000B5EE6"/>
    <w:rsid w:val="000B60B9"/>
    <w:rsid w:val="000B637C"/>
    <w:rsid w:val="000B65BE"/>
    <w:rsid w:val="000B6BDF"/>
    <w:rsid w:val="000B70BD"/>
    <w:rsid w:val="000B70DB"/>
    <w:rsid w:val="000B71B6"/>
    <w:rsid w:val="000B7255"/>
    <w:rsid w:val="000B7387"/>
    <w:rsid w:val="000B7636"/>
    <w:rsid w:val="000B76BB"/>
    <w:rsid w:val="000B7D5E"/>
    <w:rsid w:val="000B7F40"/>
    <w:rsid w:val="000C00A9"/>
    <w:rsid w:val="000C0293"/>
    <w:rsid w:val="000C0B5F"/>
    <w:rsid w:val="000C133A"/>
    <w:rsid w:val="000C1663"/>
    <w:rsid w:val="000C1921"/>
    <w:rsid w:val="000C1C78"/>
    <w:rsid w:val="000C1DBD"/>
    <w:rsid w:val="000C1F69"/>
    <w:rsid w:val="000C202F"/>
    <w:rsid w:val="000C2A25"/>
    <w:rsid w:val="000C2CA1"/>
    <w:rsid w:val="000C2DE1"/>
    <w:rsid w:val="000C2FDD"/>
    <w:rsid w:val="000C3321"/>
    <w:rsid w:val="000C393F"/>
    <w:rsid w:val="000C3987"/>
    <w:rsid w:val="000C3F16"/>
    <w:rsid w:val="000C41DD"/>
    <w:rsid w:val="000C42D8"/>
    <w:rsid w:val="000C4367"/>
    <w:rsid w:val="000C4BE2"/>
    <w:rsid w:val="000C4C15"/>
    <w:rsid w:val="000C4C76"/>
    <w:rsid w:val="000C4F47"/>
    <w:rsid w:val="000C50EE"/>
    <w:rsid w:val="000C550B"/>
    <w:rsid w:val="000C5759"/>
    <w:rsid w:val="000C5E7D"/>
    <w:rsid w:val="000C628A"/>
    <w:rsid w:val="000C673C"/>
    <w:rsid w:val="000C69F8"/>
    <w:rsid w:val="000C71D9"/>
    <w:rsid w:val="000C723D"/>
    <w:rsid w:val="000C727B"/>
    <w:rsid w:val="000C73F4"/>
    <w:rsid w:val="000C7590"/>
    <w:rsid w:val="000C7C3E"/>
    <w:rsid w:val="000C7EF4"/>
    <w:rsid w:val="000D037E"/>
    <w:rsid w:val="000D0A0F"/>
    <w:rsid w:val="000D0AB8"/>
    <w:rsid w:val="000D0BCC"/>
    <w:rsid w:val="000D0F9A"/>
    <w:rsid w:val="000D148D"/>
    <w:rsid w:val="000D14EB"/>
    <w:rsid w:val="000D1610"/>
    <w:rsid w:val="000D1737"/>
    <w:rsid w:val="000D174E"/>
    <w:rsid w:val="000D186A"/>
    <w:rsid w:val="000D1A02"/>
    <w:rsid w:val="000D1B62"/>
    <w:rsid w:val="000D1F5E"/>
    <w:rsid w:val="000D205A"/>
    <w:rsid w:val="000D206C"/>
    <w:rsid w:val="000D213D"/>
    <w:rsid w:val="000D23C1"/>
    <w:rsid w:val="000D2416"/>
    <w:rsid w:val="000D2533"/>
    <w:rsid w:val="000D2594"/>
    <w:rsid w:val="000D27EE"/>
    <w:rsid w:val="000D2949"/>
    <w:rsid w:val="000D2AE0"/>
    <w:rsid w:val="000D2EA5"/>
    <w:rsid w:val="000D35D4"/>
    <w:rsid w:val="000D362A"/>
    <w:rsid w:val="000D37FA"/>
    <w:rsid w:val="000D3A6C"/>
    <w:rsid w:val="000D3DEE"/>
    <w:rsid w:val="000D4324"/>
    <w:rsid w:val="000D44D7"/>
    <w:rsid w:val="000D46EE"/>
    <w:rsid w:val="000D4ABD"/>
    <w:rsid w:val="000D4CA7"/>
    <w:rsid w:val="000D4DE6"/>
    <w:rsid w:val="000D4DFF"/>
    <w:rsid w:val="000D4F8C"/>
    <w:rsid w:val="000D55EA"/>
    <w:rsid w:val="000D5711"/>
    <w:rsid w:val="000D5964"/>
    <w:rsid w:val="000D59D6"/>
    <w:rsid w:val="000D59DB"/>
    <w:rsid w:val="000D5AB0"/>
    <w:rsid w:val="000D5AD1"/>
    <w:rsid w:val="000D5C0C"/>
    <w:rsid w:val="000D5E4D"/>
    <w:rsid w:val="000D5F31"/>
    <w:rsid w:val="000D6346"/>
    <w:rsid w:val="000D697E"/>
    <w:rsid w:val="000D6DEF"/>
    <w:rsid w:val="000D6E96"/>
    <w:rsid w:val="000D722F"/>
    <w:rsid w:val="000D7268"/>
    <w:rsid w:val="000D72E4"/>
    <w:rsid w:val="000D75CC"/>
    <w:rsid w:val="000D7783"/>
    <w:rsid w:val="000D7887"/>
    <w:rsid w:val="000D7C7C"/>
    <w:rsid w:val="000D7D70"/>
    <w:rsid w:val="000D7F39"/>
    <w:rsid w:val="000E011D"/>
    <w:rsid w:val="000E059C"/>
    <w:rsid w:val="000E08CF"/>
    <w:rsid w:val="000E0F97"/>
    <w:rsid w:val="000E14B9"/>
    <w:rsid w:val="000E182B"/>
    <w:rsid w:val="000E19C4"/>
    <w:rsid w:val="000E19F7"/>
    <w:rsid w:val="000E1C52"/>
    <w:rsid w:val="000E1E8E"/>
    <w:rsid w:val="000E279B"/>
    <w:rsid w:val="000E297C"/>
    <w:rsid w:val="000E2A4C"/>
    <w:rsid w:val="000E3075"/>
    <w:rsid w:val="000E32B4"/>
    <w:rsid w:val="000E3358"/>
    <w:rsid w:val="000E3445"/>
    <w:rsid w:val="000E34E6"/>
    <w:rsid w:val="000E38ED"/>
    <w:rsid w:val="000E3F84"/>
    <w:rsid w:val="000E471D"/>
    <w:rsid w:val="000E48CD"/>
    <w:rsid w:val="000E4ACA"/>
    <w:rsid w:val="000E4BC7"/>
    <w:rsid w:val="000E4C9B"/>
    <w:rsid w:val="000E4D01"/>
    <w:rsid w:val="000E4E69"/>
    <w:rsid w:val="000E51DC"/>
    <w:rsid w:val="000E52E5"/>
    <w:rsid w:val="000E5830"/>
    <w:rsid w:val="000E5C4E"/>
    <w:rsid w:val="000E615D"/>
    <w:rsid w:val="000E6285"/>
    <w:rsid w:val="000E6333"/>
    <w:rsid w:val="000E65A7"/>
    <w:rsid w:val="000E6635"/>
    <w:rsid w:val="000E6E66"/>
    <w:rsid w:val="000E6F62"/>
    <w:rsid w:val="000E7145"/>
    <w:rsid w:val="000E7493"/>
    <w:rsid w:val="000E7511"/>
    <w:rsid w:val="000E7535"/>
    <w:rsid w:val="000E754B"/>
    <w:rsid w:val="000E7601"/>
    <w:rsid w:val="000E79E6"/>
    <w:rsid w:val="000E7A3E"/>
    <w:rsid w:val="000E7D0D"/>
    <w:rsid w:val="000E7F51"/>
    <w:rsid w:val="000F00D8"/>
    <w:rsid w:val="000F021D"/>
    <w:rsid w:val="000F04CE"/>
    <w:rsid w:val="000F04F7"/>
    <w:rsid w:val="000F066E"/>
    <w:rsid w:val="000F095B"/>
    <w:rsid w:val="000F0D91"/>
    <w:rsid w:val="000F1034"/>
    <w:rsid w:val="000F13C4"/>
    <w:rsid w:val="000F13D7"/>
    <w:rsid w:val="000F1523"/>
    <w:rsid w:val="000F1696"/>
    <w:rsid w:val="000F16E9"/>
    <w:rsid w:val="000F17E4"/>
    <w:rsid w:val="000F1B0F"/>
    <w:rsid w:val="000F1B95"/>
    <w:rsid w:val="000F1CF3"/>
    <w:rsid w:val="000F203A"/>
    <w:rsid w:val="000F20C0"/>
    <w:rsid w:val="000F20CD"/>
    <w:rsid w:val="000F24C7"/>
    <w:rsid w:val="000F2965"/>
    <w:rsid w:val="000F2B5C"/>
    <w:rsid w:val="000F2F54"/>
    <w:rsid w:val="000F31E7"/>
    <w:rsid w:val="000F3353"/>
    <w:rsid w:val="000F34C7"/>
    <w:rsid w:val="000F37F8"/>
    <w:rsid w:val="000F3B40"/>
    <w:rsid w:val="000F3FD6"/>
    <w:rsid w:val="000F3FFF"/>
    <w:rsid w:val="000F42EA"/>
    <w:rsid w:val="000F46D0"/>
    <w:rsid w:val="000F4C6E"/>
    <w:rsid w:val="000F4C88"/>
    <w:rsid w:val="000F4CAF"/>
    <w:rsid w:val="000F4EAE"/>
    <w:rsid w:val="000F4F44"/>
    <w:rsid w:val="000F52FC"/>
    <w:rsid w:val="000F53CB"/>
    <w:rsid w:val="000F54CB"/>
    <w:rsid w:val="000F551E"/>
    <w:rsid w:val="000F5D47"/>
    <w:rsid w:val="000F5F35"/>
    <w:rsid w:val="000F61C4"/>
    <w:rsid w:val="000F6385"/>
    <w:rsid w:val="000F63C2"/>
    <w:rsid w:val="000F6563"/>
    <w:rsid w:val="000F6646"/>
    <w:rsid w:val="000F6881"/>
    <w:rsid w:val="000F6A12"/>
    <w:rsid w:val="000F6C32"/>
    <w:rsid w:val="000F71B5"/>
    <w:rsid w:val="000F7201"/>
    <w:rsid w:val="000F737B"/>
    <w:rsid w:val="000F73A7"/>
    <w:rsid w:val="000F765E"/>
    <w:rsid w:val="000F77C9"/>
    <w:rsid w:val="00100097"/>
    <w:rsid w:val="001000E9"/>
    <w:rsid w:val="00100169"/>
    <w:rsid w:val="00100491"/>
    <w:rsid w:val="0010067A"/>
    <w:rsid w:val="00100995"/>
    <w:rsid w:val="00100F9F"/>
    <w:rsid w:val="00101240"/>
    <w:rsid w:val="00101489"/>
    <w:rsid w:val="00101513"/>
    <w:rsid w:val="00101A0E"/>
    <w:rsid w:val="00101ACB"/>
    <w:rsid w:val="00101ACE"/>
    <w:rsid w:val="00101FA1"/>
    <w:rsid w:val="00101FC5"/>
    <w:rsid w:val="00101FCD"/>
    <w:rsid w:val="00102147"/>
    <w:rsid w:val="00102202"/>
    <w:rsid w:val="00102298"/>
    <w:rsid w:val="00102D2E"/>
    <w:rsid w:val="00103093"/>
    <w:rsid w:val="00103658"/>
    <w:rsid w:val="0010366C"/>
    <w:rsid w:val="00103994"/>
    <w:rsid w:val="00103D39"/>
    <w:rsid w:val="00104058"/>
    <w:rsid w:val="0010405D"/>
    <w:rsid w:val="00104228"/>
    <w:rsid w:val="00104381"/>
    <w:rsid w:val="0010489D"/>
    <w:rsid w:val="0010496A"/>
    <w:rsid w:val="00104A1E"/>
    <w:rsid w:val="00104A80"/>
    <w:rsid w:val="00104D74"/>
    <w:rsid w:val="001050B7"/>
    <w:rsid w:val="0010521E"/>
    <w:rsid w:val="001052CF"/>
    <w:rsid w:val="00105395"/>
    <w:rsid w:val="0010555C"/>
    <w:rsid w:val="0010568A"/>
    <w:rsid w:val="00105748"/>
    <w:rsid w:val="00105820"/>
    <w:rsid w:val="0010593E"/>
    <w:rsid w:val="00105CEE"/>
    <w:rsid w:val="001061B3"/>
    <w:rsid w:val="00106256"/>
    <w:rsid w:val="0010634B"/>
    <w:rsid w:val="0010660E"/>
    <w:rsid w:val="00106A95"/>
    <w:rsid w:val="00106B50"/>
    <w:rsid w:val="00106CC3"/>
    <w:rsid w:val="00106CD8"/>
    <w:rsid w:val="00106E7E"/>
    <w:rsid w:val="00107246"/>
    <w:rsid w:val="001074D1"/>
    <w:rsid w:val="001074DF"/>
    <w:rsid w:val="00107627"/>
    <w:rsid w:val="00107924"/>
    <w:rsid w:val="00107954"/>
    <w:rsid w:val="00107CC7"/>
    <w:rsid w:val="00107CDC"/>
    <w:rsid w:val="00110996"/>
    <w:rsid w:val="001115C0"/>
    <w:rsid w:val="001115F4"/>
    <w:rsid w:val="00111647"/>
    <w:rsid w:val="001118AA"/>
    <w:rsid w:val="001118CD"/>
    <w:rsid w:val="001119CC"/>
    <w:rsid w:val="00111AD9"/>
    <w:rsid w:val="00111B37"/>
    <w:rsid w:val="001122D8"/>
    <w:rsid w:val="0011244E"/>
    <w:rsid w:val="00112B8F"/>
    <w:rsid w:val="00112B98"/>
    <w:rsid w:val="00112D41"/>
    <w:rsid w:val="00112DC7"/>
    <w:rsid w:val="00113030"/>
    <w:rsid w:val="001134DA"/>
    <w:rsid w:val="001135C0"/>
    <w:rsid w:val="0011372B"/>
    <w:rsid w:val="00113C44"/>
    <w:rsid w:val="00113D8F"/>
    <w:rsid w:val="001140FA"/>
    <w:rsid w:val="001141CF"/>
    <w:rsid w:val="00114379"/>
    <w:rsid w:val="001146A3"/>
    <w:rsid w:val="001146C6"/>
    <w:rsid w:val="0011473C"/>
    <w:rsid w:val="00114784"/>
    <w:rsid w:val="001147B8"/>
    <w:rsid w:val="001148B8"/>
    <w:rsid w:val="00114949"/>
    <w:rsid w:val="0011494E"/>
    <w:rsid w:val="00114A39"/>
    <w:rsid w:val="00114E61"/>
    <w:rsid w:val="00114EA7"/>
    <w:rsid w:val="0011536C"/>
    <w:rsid w:val="0011548E"/>
    <w:rsid w:val="0011557F"/>
    <w:rsid w:val="00115716"/>
    <w:rsid w:val="0011584C"/>
    <w:rsid w:val="00115CDA"/>
    <w:rsid w:val="00115D19"/>
    <w:rsid w:val="00115D3B"/>
    <w:rsid w:val="00115FBC"/>
    <w:rsid w:val="001161EC"/>
    <w:rsid w:val="0011676C"/>
    <w:rsid w:val="00116B7D"/>
    <w:rsid w:val="001172C7"/>
    <w:rsid w:val="001175EC"/>
    <w:rsid w:val="00117703"/>
    <w:rsid w:val="00117957"/>
    <w:rsid w:val="00117B90"/>
    <w:rsid w:val="001203DB"/>
    <w:rsid w:val="00120522"/>
    <w:rsid w:val="0012079F"/>
    <w:rsid w:val="001207F3"/>
    <w:rsid w:val="00120B2C"/>
    <w:rsid w:val="001212C7"/>
    <w:rsid w:val="001213E6"/>
    <w:rsid w:val="00121897"/>
    <w:rsid w:val="00122176"/>
    <w:rsid w:val="001221F3"/>
    <w:rsid w:val="00122469"/>
    <w:rsid w:val="00122581"/>
    <w:rsid w:val="0012282F"/>
    <w:rsid w:val="00122842"/>
    <w:rsid w:val="00122EB3"/>
    <w:rsid w:val="00123358"/>
    <w:rsid w:val="0012345C"/>
    <w:rsid w:val="00123587"/>
    <w:rsid w:val="001235C4"/>
    <w:rsid w:val="0012370F"/>
    <w:rsid w:val="00123975"/>
    <w:rsid w:val="00123AE5"/>
    <w:rsid w:val="00123DED"/>
    <w:rsid w:val="00123F71"/>
    <w:rsid w:val="0012467D"/>
    <w:rsid w:val="001246EC"/>
    <w:rsid w:val="0012470F"/>
    <w:rsid w:val="001249D7"/>
    <w:rsid w:val="00124D23"/>
    <w:rsid w:val="00124E10"/>
    <w:rsid w:val="00124E1B"/>
    <w:rsid w:val="00124F66"/>
    <w:rsid w:val="00125078"/>
    <w:rsid w:val="001252FE"/>
    <w:rsid w:val="0012543D"/>
    <w:rsid w:val="001257E6"/>
    <w:rsid w:val="001258B6"/>
    <w:rsid w:val="001259CE"/>
    <w:rsid w:val="00125ADE"/>
    <w:rsid w:val="00125C5D"/>
    <w:rsid w:val="00125DE7"/>
    <w:rsid w:val="00125DEA"/>
    <w:rsid w:val="00126260"/>
    <w:rsid w:val="001274AC"/>
    <w:rsid w:val="001275E6"/>
    <w:rsid w:val="00127DE2"/>
    <w:rsid w:val="00127F28"/>
    <w:rsid w:val="00127F2F"/>
    <w:rsid w:val="001301E5"/>
    <w:rsid w:val="00130711"/>
    <w:rsid w:val="00130714"/>
    <w:rsid w:val="00130782"/>
    <w:rsid w:val="00130953"/>
    <w:rsid w:val="00130AA9"/>
    <w:rsid w:val="00131622"/>
    <w:rsid w:val="00131683"/>
    <w:rsid w:val="0013176A"/>
    <w:rsid w:val="00131AC6"/>
    <w:rsid w:val="00131DDF"/>
    <w:rsid w:val="001321CE"/>
    <w:rsid w:val="00132282"/>
    <w:rsid w:val="001322B0"/>
    <w:rsid w:val="00132767"/>
    <w:rsid w:val="0013278D"/>
    <w:rsid w:val="00132917"/>
    <w:rsid w:val="00132BC1"/>
    <w:rsid w:val="00132D74"/>
    <w:rsid w:val="00132E7E"/>
    <w:rsid w:val="0013334C"/>
    <w:rsid w:val="0013344F"/>
    <w:rsid w:val="0013359C"/>
    <w:rsid w:val="00133D9D"/>
    <w:rsid w:val="00133E13"/>
    <w:rsid w:val="00133EBD"/>
    <w:rsid w:val="0013421D"/>
    <w:rsid w:val="001345D5"/>
    <w:rsid w:val="00134672"/>
    <w:rsid w:val="00134B09"/>
    <w:rsid w:val="00134F3C"/>
    <w:rsid w:val="00135015"/>
    <w:rsid w:val="00135095"/>
    <w:rsid w:val="001352A6"/>
    <w:rsid w:val="001353D7"/>
    <w:rsid w:val="001355B2"/>
    <w:rsid w:val="00135829"/>
    <w:rsid w:val="001358A7"/>
    <w:rsid w:val="001358F4"/>
    <w:rsid w:val="00135D02"/>
    <w:rsid w:val="001360FE"/>
    <w:rsid w:val="0013612A"/>
    <w:rsid w:val="00136998"/>
    <w:rsid w:val="00136AAD"/>
    <w:rsid w:val="00136B7B"/>
    <w:rsid w:val="00136BA1"/>
    <w:rsid w:val="00136BD9"/>
    <w:rsid w:val="00136DF8"/>
    <w:rsid w:val="00136F19"/>
    <w:rsid w:val="001370F2"/>
    <w:rsid w:val="00137183"/>
    <w:rsid w:val="00137280"/>
    <w:rsid w:val="00137288"/>
    <w:rsid w:val="001372D1"/>
    <w:rsid w:val="00137480"/>
    <w:rsid w:val="001374BE"/>
    <w:rsid w:val="001376F7"/>
    <w:rsid w:val="0013779E"/>
    <w:rsid w:val="00137A97"/>
    <w:rsid w:val="00137E6E"/>
    <w:rsid w:val="00140288"/>
    <w:rsid w:val="00140608"/>
    <w:rsid w:val="0014073C"/>
    <w:rsid w:val="00140762"/>
    <w:rsid w:val="00140C52"/>
    <w:rsid w:val="00140E5E"/>
    <w:rsid w:val="00141062"/>
    <w:rsid w:val="001410F1"/>
    <w:rsid w:val="001411F6"/>
    <w:rsid w:val="0014132A"/>
    <w:rsid w:val="00141807"/>
    <w:rsid w:val="001418FE"/>
    <w:rsid w:val="00141B77"/>
    <w:rsid w:val="00141E46"/>
    <w:rsid w:val="0014206B"/>
    <w:rsid w:val="00142093"/>
    <w:rsid w:val="0014226D"/>
    <w:rsid w:val="00142E42"/>
    <w:rsid w:val="001433C9"/>
    <w:rsid w:val="0014371C"/>
    <w:rsid w:val="00143D35"/>
    <w:rsid w:val="00143E78"/>
    <w:rsid w:val="00143FFE"/>
    <w:rsid w:val="00144297"/>
    <w:rsid w:val="0014471E"/>
    <w:rsid w:val="00144738"/>
    <w:rsid w:val="0014491B"/>
    <w:rsid w:val="00144B3F"/>
    <w:rsid w:val="00144E04"/>
    <w:rsid w:val="00144E65"/>
    <w:rsid w:val="00144FC7"/>
    <w:rsid w:val="00145484"/>
    <w:rsid w:val="001454C4"/>
    <w:rsid w:val="00145CFA"/>
    <w:rsid w:val="00146129"/>
    <w:rsid w:val="0014624C"/>
    <w:rsid w:val="001463DB"/>
    <w:rsid w:val="0014652F"/>
    <w:rsid w:val="001466AC"/>
    <w:rsid w:val="0014671D"/>
    <w:rsid w:val="0014676D"/>
    <w:rsid w:val="00146853"/>
    <w:rsid w:val="0014688D"/>
    <w:rsid w:val="00146A4F"/>
    <w:rsid w:val="00146BC8"/>
    <w:rsid w:val="00146D29"/>
    <w:rsid w:val="00146F51"/>
    <w:rsid w:val="001474C4"/>
    <w:rsid w:val="00147C58"/>
    <w:rsid w:val="00147D65"/>
    <w:rsid w:val="00147D6A"/>
    <w:rsid w:val="00147D91"/>
    <w:rsid w:val="00147F32"/>
    <w:rsid w:val="00150060"/>
    <w:rsid w:val="00150061"/>
    <w:rsid w:val="00150864"/>
    <w:rsid w:val="001508E1"/>
    <w:rsid w:val="00150BAF"/>
    <w:rsid w:val="00150CD5"/>
    <w:rsid w:val="00150D7B"/>
    <w:rsid w:val="00150FA9"/>
    <w:rsid w:val="00151096"/>
    <w:rsid w:val="001510B6"/>
    <w:rsid w:val="001510BE"/>
    <w:rsid w:val="001510ED"/>
    <w:rsid w:val="001513E8"/>
    <w:rsid w:val="001517FD"/>
    <w:rsid w:val="00151805"/>
    <w:rsid w:val="001518AA"/>
    <w:rsid w:val="00151D31"/>
    <w:rsid w:val="00151D7B"/>
    <w:rsid w:val="00152066"/>
    <w:rsid w:val="00152608"/>
    <w:rsid w:val="00152813"/>
    <w:rsid w:val="0015289B"/>
    <w:rsid w:val="001528F4"/>
    <w:rsid w:val="00152A3B"/>
    <w:rsid w:val="00152B60"/>
    <w:rsid w:val="00152B8F"/>
    <w:rsid w:val="00152D12"/>
    <w:rsid w:val="00153021"/>
    <w:rsid w:val="00153088"/>
    <w:rsid w:val="001531FD"/>
    <w:rsid w:val="0015347E"/>
    <w:rsid w:val="0015367E"/>
    <w:rsid w:val="0015384F"/>
    <w:rsid w:val="00153A48"/>
    <w:rsid w:val="00153A6B"/>
    <w:rsid w:val="00153A73"/>
    <w:rsid w:val="00153A89"/>
    <w:rsid w:val="00153D4C"/>
    <w:rsid w:val="00153EE0"/>
    <w:rsid w:val="00153EEF"/>
    <w:rsid w:val="00153F29"/>
    <w:rsid w:val="00153FEB"/>
    <w:rsid w:val="0015449B"/>
    <w:rsid w:val="001544AB"/>
    <w:rsid w:val="0015468D"/>
    <w:rsid w:val="00154B50"/>
    <w:rsid w:val="00154EDB"/>
    <w:rsid w:val="00155006"/>
    <w:rsid w:val="001550EA"/>
    <w:rsid w:val="00155969"/>
    <w:rsid w:val="00155F7A"/>
    <w:rsid w:val="00156260"/>
    <w:rsid w:val="00156366"/>
    <w:rsid w:val="001565AE"/>
    <w:rsid w:val="0015674F"/>
    <w:rsid w:val="001573B9"/>
    <w:rsid w:val="001575A4"/>
    <w:rsid w:val="00157A5E"/>
    <w:rsid w:val="00157D69"/>
    <w:rsid w:val="0016019C"/>
    <w:rsid w:val="001601B3"/>
    <w:rsid w:val="00160674"/>
    <w:rsid w:val="00160786"/>
    <w:rsid w:val="00160BD6"/>
    <w:rsid w:val="00161513"/>
    <w:rsid w:val="001616E2"/>
    <w:rsid w:val="00161861"/>
    <w:rsid w:val="001618A3"/>
    <w:rsid w:val="001620B6"/>
    <w:rsid w:val="00162262"/>
    <w:rsid w:val="001622C7"/>
    <w:rsid w:val="001625EC"/>
    <w:rsid w:val="00162BD5"/>
    <w:rsid w:val="00162CF1"/>
    <w:rsid w:val="00162EB1"/>
    <w:rsid w:val="00162F38"/>
    <w:rsid w:val="00162F82"/>
    <w:rsid w:val="001630E4"/>
    <w:rsid w:val="001631BA"/>
    <w:rsid w:val="001637F6"/>
    <w:rsid w:val="00163971"/>
    <w:rsid w:val="001639BC"/>
    <w:rsid w:val="00163AFC"/>
    <w:rsid w:val="00164646"/>
    <w:rsid w:val="001647FA"/>
    <w:rsid w:val="001649D4"/>
    <w:rsid w:val="00164EAD"/>
    <w:rsid w:val="00165137"/>
    <w:rsid w:val="00165A4B"/>
    <w:rsid w:val="00165C3F"/>
    <w:rsid w:val="00165DE9"/>
    <w:rsid w:val="001660C2"/>
    <w:rsid w:val="0016634F"/>
    <w:rsid w:val="001664FF"/>
    <w:rsid w:val="001665A8"/>
    <w:rsid w:val="00166763"/>
    <w:rsid w:val="001669F9"/>
    <w:rsid w:val="00166CEA"/>
    <w:rsid w:val="00166F5A"/>
    <w:rsid w:val="0016700E"/>
    <w:rsid w:val="0016711A"/>
    <w:rsid w:val="00167149"/>
    <w:rsid w:val="0016764C"/>
    <w:rsid w:val="00167709"/>
    <w:rsid w:val="00167790"/>
    <w:rsid w:val="00167BAA"/>
    <w:rsid w:val="00167D42"/>
    <w:rsid w:val="00170397"/>
    <w:rsid w:val="001706E4"/>
    <w:rsid w:val="001708D0"/>
    <w:rsid w:val="00170F8D"/>
    <w:rsid w:val="00171617"/>
    <w:rsid w:val="00171642"/>
    <w:rsid w:val="00171944"/>
    <w:rsid w:val="00171A4D"/>
    <w:rsid w:val="00171C0B"/>
    <w:rsid w:val="00171C63"/>
    <w:rsid w:val="00171D7E"/>
    <w:rsid w:val="00171F14"/>
    <w:rsid w:val="0017226B"/>
    <w:rsid w:val="00172415"/>
    <w:rsid w:val="00172612"/>
    <w:rsid w:val="0017269B"/>
    <w:rsid w:val="00172903"/>
    <w:rsid w:val="001729E1"/>
    <w:rsid w:val="00172B61"/>
    <w:rsid w:val="00172C20"/>
    <w:rsid w:val="00173869"/>
    <w:rsid w:val="001738A5"/>
    <w:rsid w:val="00173981"/>
    <w:rsid w:val="00173A00"/>
    <w:rsid w:val="00173F91"/>
    <w:rsid w:val="00174BCC"/>
    <w:rsid w:val="00174DDB"/>
    <w:rsid w:val="00174F2F"/>
    <w:rsid w:val="00175163"/>
    <w:rsid w:val="0017527D"/>
    <w:rsid w:val="001752EC"/>
    <w:rsid w:val="00175467"/>
    <w:rsid w:val="0017597C"/>
    <w:rsid w:val="00175B5A"/>
    <w:rsid w:val="00175C0B"/>
    <w:rsid w:val="00176414"/>
    <w:rsid w:val="0017661D"/>
    <w:rsid w:val="001766C1"/>
    <w:rsid w:val="001767F0"/>
    <w:rsid w:val="00176967"/>
    <w:rsid w:val="00176FBC"/>
    <w:rsid w:val="00177024"/>
    <w:rsid w:val="00177036"/>
    <w:rsid w:val="0017714C"/>
    <w:rsid w:val="00177182"/>
    <w:rsid w:val="001771A6"/>
    <w:rsid w:val="00177219"/>
    <w:rsid w:val="0017722E"/>
    <w:rsid w:val="00177580"/>
    <w:rsid w:val="00177711"/>
    <w:rsid w:val="0017792A"/>
    <w:rsid w:val="001779D8"/>
    <w:rsid w:val="00177A0D"/>
    <w:rsid w:val="00177DFF"/>
    <w:rsid w:val="00177EBD"/>
    <w:rsid w:val="001800DB"/>
    <w:rsid w:val="00180149"/>
    <w:rsid w:val="0018016C"/>
    <w:rsid w:val="0018035D"/>
    <w:rsid w:val="0018043A"/>
    <w:rsid w:val="00180E60"/>
    <w:rsid w:val="001817BA"/>
    <w:rsid w:val="00181B3A"/>
    <w:rsid w:val="00181E15"/>
    <w:rsid w:val="001820B2"/>
    <w:rsid w:val="001821E9"/>
    <w:rsid w:val="00182374"/>
    <w:rsid w:val="001823B5"/>
    <w:rsid w:val="00182608"/>
    <w:rsid w:val="00182B62"/>
    <w:rsid w:val="00182E52"/>
    <w:rsid w:val="00182E75"/>
    <w:rsid w:val="00183374"/>
    <w:rsid w:val="001836DF"/>
    <w:rsid w:val="00183B24"/>
    <w:rsid w:val="00183CC6"/>
    <w:rsid w:val="00183D8A"/>
    <w:rsid w:val="00183E8B"/>
    <w:rsid w:val="00183F11"/>
    <w:rsid w:val="001840F5"/>
    <w:rsid w:val="00184293"/>
    <w:rsid w:val="00184DAB"/>
    <w:rsid w:val="00184F51"/>
    <w:rsid w:val="00185229"/>
    <w:rsid w:val="00185254"/>
    <w:rsid w:val="00185257"/>
    <w:rsid w:val="00185A87"/>
    <w:rsid w:val="00185BE1"/>
    <w:rsid w:val="00185C4E"/>
    <w:rsid w:val="00185E59"/>
    <w:rsid w:val="00185F10"/>
    <w:rsid w:val="001862BC"/>
    <w:rsid w:val="00186395"/>
    <w:rsid w:val="00186544"/>
    <w:rsid w:val="00186AD7"/>
    <w:rsid w:val="00186B4D"/>
    <w:rsid w:val="00186DCB"/>
    <w:rsid w:val="00186E50"/>
    <w:rsid w:val="00186F58"/>
    <w:rsid w:val="0018767B"/>
    <w:rsid w:val="00187C75"/>
    <w:rsid w:val="00187FF6"/>
    <w:rsid w:val="001902FA"/>
    <w:rsid w:val="00190307"/>
    <w:rsid w:val="00190927"/>
    <w:rsid w:val="00190BD5"/>
    <w:rsid w:val="00191727"/>
    <w:rsid w:val="00191A2B"/>
    <w:rsid w:val="00191BFE"/>
    <w:rsid w:val="00191EBF"/>
    <w:rsid w:val="001923DB"/>
    <w:rsid w:val="001925E5"/>
    <w:rsid w:val="001927B9"/>
    <w:rsid w:val="0019287C"/>
    <w:rsid w:val="00192D98"/>
    <w:rsid w:val="00192F16"/>
    <w:rsid w:val="00193242"/>
    <w:rsid w:val="0019328C"/>
    <w:rsid w:val="001934BF"/>
    <w:rsid w:val="001935A9"/>
    <w:rsid w:val="00193987"/>
    <w:rsid w:val="00193C2A"/>
    <w:rsid w:val="00194075"/>
    <w:rsid w:val="0019460D"/>
    <w:rsid w:val="00195704"/>
    <w:rsid w:val="0019573B"/>
    <w:rsid w:val="001957D1"/>
    <w:rsid w:val="001958FD"/>
    <w:rsid w:val="0019592C"/>
    <w:rsid w:val="00196085"/>
    <w:rsid w:val="00196491"/>
    <w:rsid w:val="00196539"/>
    <w:rsid w:val="0019692E"/>
    <w:rsid w:val="00196A48"/>
    <w:rsid w:val="00196B90"/>
    <w:rsid w:val="00196D5F"/>
    <w:rsid w:val="00196FF4"/>
    <w:rsid w:val="0019734F"/>
    <w:rsid w:val="00197553"/>
    <w:rsid w:val="001975CF"/>
    <w:rsid w:val="001977AE"/>
    <w:rsid w:val="00197803"/>
    <w:rsid w:val="0019785E"/>
    <w:rsid w:val="00197C29"/>
    <w:rsid w:val="00197C85"/>
    <w:rsid w:val="00197E21"/>
    <w:rsid w:val="00197E7A"/>
    <w:rsid w:val="00197F13"/>
    <w:rsid w:val="00197F1A"/>
    <w:rsid w:val="001A0303"/>
    <w:rsid w:val="001A032E"/>
    <w:rsid w:val="001A0421"/>
    <w:rsid w:val="001A067A"/>
    <w:rsid w:val="001A0891"/>
    <w:rsid w:val="001A09BB"/>
    <w:rsid w:val="001A09BF"/>
    <w:rsid w:val="001A0BD6"/>
    <w:rsid w:val="001A0E67"/>
    <w:rsid w:val="001A1ABA"/>
    <w:rsid w:val="001A1CCA"/>
    <w:rsid w:val="001A1E11"/>
    <w:rsid w:val="001A1EC8"/>
    <w:rsid w:val="001A2021"/>
    <w:rsid w:val="001A2359"/>
    <w:rsid w:val="001A23D1"/>
    <w:rsid w:val="001A24A2"/>
    <w:rsid w:val="001A258A"/>
    <w:rsid w:val="001A2939"/>
    <w:rsid w:val="001A2A2A"/>
    <w:rsid w:val="001A2A6A"/>
    <w:rsid w:val="001A2AC2"/>
    <w:rsid w:val="001A2BEC"/>
    <w:rsid w:val="001A2FD5"/>
    <w:rsid w:val="001A3037"/>
    <w:rsid w:val="001A30B0"/>
    <w:rsid w:val="001A30FB"/>
    <w:rsid w:val="001A34F4"/>
    <w:rsid w:val="001A35B2"/>
    <w:rsid w:val="001A36CF"/>
    <w:rsid w:val="001A3786"/>
    <w:rsid w:val="001A3974"/>
    <w:rsid w:val="001A39C8"/>
    <w:rsid w:val="001A3F0F"/>
    <w:rsid w:val="001A3FA5"/>
    <w:rsid w:val="001A4EDF"/>
    <w:rsid w:val="001A5174"/>
    <w:rsid w:val="001A528C"/>
    <w:rsid w:val="001A5500"/>
    <w:rsid w:val="001A5539"/>
    <w:rsid w:val="001A5B1E"/>
    <w:rsid w:val="001A61A0"/>
    <w:rsid w:val="001A628F"/>
    <w:rsid w:val="001A63A2"/>
    <w:rsid w:val="001A6434"/>
    <w:rsid w:val="001A6682"/>
    <w:rsid w:val="001A67D9"/>
    <w:rsid w:val="001A6AFE"/>
    <w:rsid w:val="001A6EED"/>
    <w:rsid w:val="001A6F38"/>
    <w:rsid w:val="001A6FB5"/>
    <w:rsid w:val="001A706D"/>
    <w:rsid w:val="001A71EB"/>
    <w:rsid w:val="001A72EE"/>
    <w:rsid w:val="001A74F8"/>
    <w:rsid w:val="001A7912"/>
    <w:rsid w:val="001A7924"/>
    <w:rsid w:val="001A7ACB"/>
    <w:rsid w:val="001A7BF4"/>
    <w:rsid w:val="001A7C23"/>
    <w:rsid w:val="001A7CBD"/>
    <w:rsid w:val="001A7ECF"/>
    <w:rsid w:val="001B0070"/>
    <w:rsid w:val="001B00B2"/>
    <w:rsid w:val="001B0149"/>
    <w:rsid w:val="001B0163"/>
    <w:rsid w:val="001B0251"/>
    <w:rsid w:val="001B02B8"/>
    <w:rsid w:val="001B0E10"/>
    <w:rsid w:val="001B0F1F"/>
    <w:rsid w:val="001B11B1"/>
    <w:rsid w:val="001B1565"/>
    <w:rsid w:val="001B1732"/>
    <w:rsid w:val="001B17D9"/>
    <w:rsid w:val="001B1F17"/>
    <w:rsid w:val="001B1F26"/>
    <w:rsid w:val="001B1F29"/>
    <w:rsid w:val="001B2085"/>
    <w:rsid w:val="001B2132"/>
    <w:rsid w:val="001B235B"/>
    <w:rsid w:val="001B2672"/>
    <w:rsid w:val="001B26EE"/>
    <w:rsid w:val="001B2993"/>
    <w:rsid w:val="001B2D72"/>
    <w:rsid w:val="001B2E97"/>
    <w:rsid w:val="001B2F20"/>
    <w:rsid w:val="001B3754"/>
    <w:rsid w:val="001B384C"/>
    <w:rsid w:val="001B3B7B"/>
    <w:rsid w:val="001B412E"/>
    <w:rsid w:val="001B45CE"/>
    <w:rsid w:val="001B4A66"/>
    <w:rsid w:val="001B4F35"/>
    <w:rsid w:val="001B5332"/>
    <w:rsid w:val="001B53B3"/>
    <w:rsid w:val="001B54E9"/>
    <w:rsid w:val="001B57DF"/>
    <w:rsid w:val="001B598C"/>
    <w:rsid w:val="001B5BAA"/>
    <w:rsid w:val="001B5F67"/>
    <w:rsid w:val="001B63C9"/>
    <w:rsid w:val="001B6488"/>
    <w:rsid w:val="001B6A07"/>
    <w:rsid w:val="001B6AB4"/>
    <w:rsid w:val="001B6AD6"/>
    <w:rsid w:val="001B6C77"/>
    <w:rsid w:val="001B70CF"/>
    <w:rsid w:val="001B716B"/>
    <w:rsid w:val="001B748B"/>
    <w:rsid w:val="001B74AB"/>
    <w:rsid w:val="001B768E"/>
    <w:rsid w:val="001C002C"/>
    <w:rsid w:val="001C003A"/>
    <w:rsid w:val="001C0085"/>
    <w:rsid w:val="001C027A"/>
    <w:rsid w:val="001C04E1"/>
    <w:rsid w:val="001C063F"/>
    <w:rsid w:val="001C0883"/>
    <w:rsid w:val="001C09DD"/>
    <w:rsid w:val="001C144B"/>
    <w:rsid w:val="001C16A9"/>
    <w:rsid w:val="001C191F"/>
    <w:rsid w:val="001C1B6A"/>
    <w:rsid w:val="001C1E53"/>
    <w:rsid w:val="001C1ECB"/>
    <w:rsid w:val="001C1FEB"/>
    <w:rsid w:val="001C1FFA"/>
    <w:rsid w:val="001C2012"/>
    <w:rsid w:val="001C211D"/>
    <w:rsid w:val="001C2E60"/>
    <w:rsid w:val="001C325F"/>
    <w:rsid w:val="001C3474"/>
    <w:rsid w:val="001C356F"/>
    <w:rsid w:val="001C3DC6"/>
    <w:rsid w:val="001C3EAE"/>
    <w:rsid w:val="001C4452"/>
    <w:rsid w:val="001C44AC"/>
    <w:rsid w:val="001C481A"/>
    <w:rsid w:val="001C4F5F"/>
    <w:rsid w:val="001C4FE8"/>
    <w:rsid w:val="001C512D"/>
    <w:rsid w:val="001C5143"/>
    <w:rsid w:val="001C518A"/>
    <w:rsid w:val="001C589B"/>
    <w:rsid w:val="001C58A6"/>
    <w:rsid w:val="001C5F88"/>
    <w:rsid w:val="001C619C"/>
    <w:rsid w:val="001C6449"/>
    <w:rsid w:val="001C6850"/>
    <w:rsid w:val="001C6AEF"/>
    <w:rsid w:val="001C6B14"/>
    <w:rsid w:val="001C6E88"/>
    <w:rsid w:val="001C7185"/>
    <w:rsid w:val="001C78EA"/>
    <w:rsid w:val="001C78F1"/>
    <w:rsid w:val="001C7AB6"/>
    <w:rsid w:val="001C7F47"/>
    <w:rsid w:val="001D006C"/>
    <w:rsid w:val="001D0182"/>
    <w:rsid w:val="001D0578"/>
    <w:rsid w:val="001D0593"/>
    <w:rsid w:val="001D05BC"/>
    <w:rsid w:val="001D0C19"/>
    <w:rsid w:val="001D1258"/>
    <w:rsid w:val="001D13B0"/>
    <w:rsid w:val="001D19F8"/>
    <w:rsid w:val="001D1BA9"/>
    <w:rsid w:val="001D1CFF"/>
    <w:rsid w:val="001D1E71"/>
    <w:rsid w:val="001D20AC"/>
    <w:rsid w:val="001D23BC"/>
    <w:rsid w:val="001D2B3C"/>
    <w:rsid w:val="001D2BB2"/>
    <w:rsid w:val="001D2DE9"/>
    <w:rsid w:val="001D2E6C"/>
    <w:rsid w:val="001D2ECD"/>
    <w:rsid w:val="001D329E"/>
    <w:rsid w:val="001D385F"/>
    <w:rsid w:val="001D3A30"/>
    <w:rsid w:val="001D3C68"/>
    <w:rsid w:val="001D3E97"/>
    <w:rsid w:val="001D4315"/>
    <w:rsid w:val="001D43C0"/>
    <w:rsid w:val="001D4969"/>
    <w:rsid w:val="001D4AF0"/>
    <w:rsid w:val="001D4B05"/>
    <w:rsid w:val="001D4F24"/>
    <w:rsid w:val="001D506F"/>
    <w:rsid w:val="001D57BC"/>
    <w:rsid w:val="001D5EDB"/>
    <w:rsid w:val="001D6016"/>
    <w:rsid w:val="001D63DF"/>
    <w:rsid w:val="001D6A07"/>
    <w:rsid w:val="001D6A53"/>
    <w:rsid w:val="001D6B06"/>
    <w:rsid w:val="001D6BC7"/>
    <w:rsid w:val="001D6D5E"/>
    <w:rsid w:val="001D6E61"/>
    <w:rsid w:val="001D6F30"/>
    <w:rsid w:val="001D7260"/>
    <w:rsid w:val="001D72D6"/>
    <w:rsid w:val="001D7816"/>
    <w:rsid w:val="001D7B96"/>
    <w:rsid w:val="001D7EF5"/>
    <w:rsid w:val="001D7FE2"/>
    <w:rsid w:val="001E09F4"/>
    <w:rsid w:val="001E0A73"/>
    <w:rsid w:val="001E0AE4"/>
    <w:rsid w:val="001E0D29"/>
    <w:rsid w:val="001E0D65"/>
    <w:rsid w:val="001E0F5F"/>
    <w:rsid w:val="001E111F"/>
    <w:rsid w:val="001E1153"/>
    <w:rsid w:val="001E1190"/>
    <w:rsid w:val="001E126C"/>
    <w:rsid w:val="001E1284"/>
    <w:rsid w:val="001E13E0"/>
    <w:rsid w:val="001E1524"/>
    <w:rsid w:val="001E1B14"/>
    <w:rsid w:val="001E1D3C"/>
    <w:rsid w:val="001E2160"/>
    <w:rsid w:val="001E21EA"/>
    <w:rsid w:val="001E220A"/>
    <w:rsid w:val="001E251E"/>
    <w:rsid w:val="001E25BB"/>
    <w:rsid w:val="001E266E"/>
    <w:rsid w:val="001E2EEF"/>
    <w:rsid w:val="001E3188"/>
    <w:rsid w:val="001E31D1"/>
    <w:rsid w:val="001E32BE"/>
    <w:rsid w:val="001E334A"/>
    <w:rsid w:val="001E34EE"/>
    <w:rsid w:val="001E38C7"/>
    <w:rsid w:val="001E3961"/>
    <w:rsid w:val="001E3A1F"/>
    <w:rsid w:val="001E3A45"/>
    <w:rsid w:val="001E3D3B"/>
    <w:rsid w:val="001E420B"/>
    <w:rsid w:val="001E4299"/>
    <w:rsid w:val="001E4583"/>
    <w:rsid w:val="001E46EE"/>
    <w:rsid w:val="001E4704"/>
    <w:rsid w:val="001E4D18"/>
    <w:rsid w:val="001E50CB"/>
    <w:rsid w:val="001E53ED"/>
    <w:rsid w:val="001E5A44"/>
    <w:rsid w:val="001E5B18"/>
    <w:rsid w:val="001E5BB2"/>
    <w:rsid w:val="001E5D1F"/>
    <w:rsid w:val="001E6446"/>
    <w:rsid w:val="001E660B"/>
    <w:rsid w:val="001E66BD"/>
    <w:rsid w:val="001E684F"/>
    <w:rsid w:val="001E6B8F"/>
    <w:rsid w:val="001E6C1B"/>
    <w:rsid w:val="001E6DE6"/>
    <w:rsid w:val="001E6F14"/>
    <w:rsid w:val="001E719A"/>
    <w:rsid w:val="001E750C"/>
    <w:rsid w:val="001F0546"/>
    <w:rsid w:val="001F0D5E"/>
    <w:rsid w:val="001F0DDF"/>
    <w:rsid w:val="001F10B8"/>
    <w:rsid w:val="001F158C"/>
    <w:rsid w:val="001F15ED"/>
    <w:rsid w:val="001F16FD"/>
    <w:rsid w:val="001F1B1E"/>
    <w:rsid w:val="001F1BE5"/>
    <w:rsid w:val="001F1DFA"/>
    <w:rsid w:val="001F1EC9"/>
    <w:rsid w:val="001F1F3B"/>
    <w:rsid w:val="001F223C"/>
    <w:rsid w:val="001F22A9"/>
    <w:rsid w:val="001F2536"/>
    <w:rsid w:val="001F2628"/>
    <w:rsid w:val="001F26E9"/>
    <w:rsid w:val="001F2734"/>
    <w:rsid w:val="001F2D3F"/>
    <w:rsid w:val="001F2E08"/>
    <w:rsid w:val="001F33C4"/>
    <w:rsid w:val="001F37ED"/>
    <w:rsid w:val="001F39AB"/>
    <w:rsid w:val="001F3CFD"/>
    <w:rsid w:val="001F3EDE"/>
    <w:rsid w:val="001F4570"/>
    <w:rsid w:val="001F45E8"/>
    <w:rsid w:val="001F470B"/>
    <w:rsid w:val="001F4AE1"/>
    <w:rsid w:val="001F4D95"/>
    <w:rsid w:val="001F4E57"/>
    <w:rsid w:val="001F5276"/>
    <w:rsid w:val="001F53A2"/>
    <w:rsid w:val="001F542D"/>
    <w:rsid w:val="001F5448"/>
    <w:rsid w:val="001F54CA"/>
    <w:rsid w:val="001F595A"/>
    <w:rsid w:val="001F5ABB"/>
    <w:rsid w:val="001F5AF6"/>
    <w:rsid w:val="001F5C95"/>
    <w:rsid w:val="001F5C9E"/>
    <w:rsid w:val="001F5E73"/>
    <w:rsid w:val="001F5ED8"/>
    <w:rsid w:val="001F5F10"/>
    <w:rsid w:val="001F6192"/>
    <w:rsid w:val="001F6408"/>
    <w:rsid w:val="001F643E"/>
    <w:rsid w:val="001F644E"/>
    <w:rsid w:val="001F6828"/>
    <w:rsid w:val="001F6E45"/>
    <w:rsid w:val="001F70C2"/>
    <w:rsid w:val="001F7317"/>
    <w:rsid w:val="001F7569"/>
    <w:rsid w:val="001F798D"/>
    <w:rsid w:val="001F7BC7"/>
    <w:rsid w:val="001F7DD2"/>
    <w:rsid w:val="001F7DD6"/>
    <w:rsid w:val="001F7E94"/>
    <w:rsid w:val="002000BF"/>
    <w:rsid w:val="002000F2"/>
    <w:rsid w:val="002000FC"/>
    <w:rsid w:val="00200605"/>
    <w:rsid w:val="00200A92"/>
    <w:rsid w:val="00200BF9"/>
    <w:rsid w:val="00201070"/>
    <w:rsid w:val="002012E7"/>
    <w:rsid w:val="00201646"/>
    <w:rsid w:val="0020181B"/>
    <w:rsid w:val="00201C7E"/>
    <w:rsid w:val="00201D11"/>
    <w:rsid w:val="00201D85"/>
    <w:rsid w:val="00201E81"/>
    <w:rsid w:val="00202201"/>
    <w:rsid w:val="00202257"/>
    <w:rsid w:val="00202D2E"/>
    <w:rsid w:val="00202E57"/>
    <w:rsid w:val="00203159"/>
    <w:rsid w:val="002031E9"/>
    <w:rsid w:val="002032D0"/>
    <w:rsid w:val="002033E1"/>
    <w:rsid w:val="00203A6E"/>
    <w:rsid w:val="00203D78"/>
    <w:rsid w:val="00203DE9"/>
    <w:rsid w:val="00203F00"/>
    <w:rsid w:val="00203F5C"/>
    <w:rsid w:val="002047DE"/>
    <w:rsid w:val="00204A5A"/>
    <w:rsid w:val="00204C12"/>
    <w:rsid w:val="00204F93"/>
    <w:rsid w:val="00205230"/>
    <w:rsid w:val="00205635"/>
    <w:rsid w:val="00205646"/>
    <w:rsid w:val="002058DC"/>
    <w:rsid w:val="00205AB2"/>
    <w:rsid w:val="00205B3B"/>
    <w:rsid w:val="00205CB2"/>
    <w:rsid w:val="00205F0C"/>
    <w:rsid w:val="0020610B"/>
    <w:rsid w:val="00206133"/>
    <w:rsid w:val="002063A7"/>
    <w:rsid w:val="00206672"/>
    <w:rsid w:val="0020674D"/>
    <w:rsid w:val="00206799"/>
    <w:rsid w:val="002069A3"/>
    <w:rsid w:val="00206E1F"/>
    <w:rsid w:val="00206E5A"/>
    <w:rsid w:val="00206F49"/>
    <w:rsid w:val="00207355"/>
    <w:rsid w:val="002073AD"/>
    <w:rsid w:val="00207414"/>
    <w:rsid w:val="002075EC"/>
    <w:rsid w:val="0020760D"/>
    <w:rsid w:val="00207613"/>
    <w:rsid w:val="002076EE"/>
    <w:rsid w:val="00207847"/>
    <w:rsid w:val="00207AF9"/>
    <w:rsid w:val="00207BB9"/>
    <w:rsid w:val="00207EB6"/>
    <w:rsid w:val="00210018"/>
    <w:rsid w:val="00210174"/>
    <w:rsid w:val="0021036E"/>
    <w:rsid w:val="00210525"/>
    <w:rsid w:val="002109D5"/>
    <w:rsid w:val="00210A2E"/>
    <w:rsid w:val="00210AFC"/>
    <w:rsid w:val="00210C84"/>
    <w:rsid w:val="00210C91"/>
    <w:rsid w:val="00210E43"/>
    <w:rsid w:val="00210F42"/>
    <w:rsid w:val="00211042"/>
    <w:rsid w:val="00211345"/>
    <w:rsid w:val="00211390"/>
    <w:rsid w:val="002114FA"/>
    <w:rsid w:val="00211601"/>
    <w:rsid w:val="00211D31"/>
    <w:rsid w:val="00211DD9"/>
    <w:rsid w:val="002125B4"/>
    <w:rsid w:val="00212816"/>
    <w:rsid w:val="002129B2"/>
    <w:rsid w:val="00212C89"/>
    <w:rsid w:val="00212D30"/>
    <w:rsid w:val="00212FB0"/>
    <w:rsid w:val="002130BD"/>
    <w:rsid w:val="00213104"/>
    <w:rsid w:val="00213598"/>
    <w:rsid w:val="00213851"/>
    <w:rsid w:val="00213AF9"/>
    <w:rsid w:val="00213FE2"/>
    <w:rsid w:val="00214130"/>
    <w:rsid w:val="002146F8"/>
    <w:rsid w:val="00214E0D"/>
    <w:rsid w:val="0021586D"/>
    <w:rsid w:val="00215A71"/>
    <w:rsid w:val="00215C0F"/>
    <w:rsid w:val="00215DF0"/>
    <w:rsid w:val="00215DFA"/>
    <w:rsid w:val="002160D2"/>
    <w:rsid w:val="002162EA"/>
    <w:rsid w:val="002165F9"/>
    <w:rsid w:val="00216685"/>
    <w:rsid w:val="00216718"/>
    <w:rsid w:val="002168B1"/>
    <w:rsid w:val="00216B17"/>
    <w:rsid w:val="00216BBF"/>
    <w:rsid w:val="00217135"/>
    <w:rsid w:val="00217142"/>
    <w:rsid w:val="0021737B"/>
    <w:rsid w:val="00217CE8"/>
    <w:rsid w:val="00217E05"/>
    <w:rsid w:val="002202EC"/>
    <w:rsid w:val="00220422"/>
    <w:rsid w:val="002204ED"/>
    <w:rsid w:val="0022054F"/>
    <w:rsid w:val="0022065D"/>
    <w:rsid w:val="00220697"/>
    <w:rsid w:val="0022088E"/>
    <w:rsid w:val="00220A14"/>
    <w:rsid w:val="00220E92"/>
    <w:rsid w:val="002211A6"/>
    <w:rsid w:val="002211DD"/>
    <w:rsid w:val="0022135D"/>
    <w:rsid w:val="0022180C"/>
    <w:rsid w:val="00221A89"/>
    <w:rsid w:val="00221CE9"/>
    <w:rsid w:val="002221B4"/>
    <w:rsid w:val="002222A4"/>
    <w:rsid w:val="00222AA3"/>
    <w:rsid w:val="00222EA3"/>
    <w:rsid w:val="00222FFF"/>
    <w:rsid w:val="0022320E"/>
    <w:rsid w:val="0022337A"/>
    <w:rsid w:val="002236AF"/>
    <w:rsid w:val="00223833"/>
    <w:rsid w:val="00223ACD"/>
    <w:rsid w:val="00223ADC"/>
    <w:rsid w:val="00223F34"/>
    <w:rsid w:val="002241C9"/>
    <w:rsid w:val="00224506"/>
    <w:rsid w:val="0022469B"/>
    <w:rsid w:val="00224890"/>
    <w:rsid w:val="002248E2"/>
    <w:rsid w:val="00224A9B"/>
    <w:rsid w:val="00224C25"/>
    <w:rsid w:val="00225DB5"/>
    <w:rsid w:val="00225EDD"/>
    <w:rsid w:val="0022657F"/>
    <w:rsid w:val="0022683F"/>
    <w:rsid w:val="002269A7"/>
    <w:rsid w:val="00226BD3"/>
    <w:rsid w:val="00226C2B"/>
    <w:rsid w:val="00226D25"/>
    <w:rsid w:val="00226F21"/>
    <w:rsid w:val="0022735A"/>
    <w:rsid w:val="00227375"/>
    <w:rsid w:val="00227406"/>
    <w:rsid w:val="002275A8"/>
    <w:rsid w:val="0022776D"/>
    <w:rsid w:val="00227873"/>
    <w:rsid w:val="0022789A"/>
    <w:rsid w:val="002279D2"/>
    <w:rsid w:val="00227D31"/>
    <w:rsid w:val="00227D5B"/>
    <w:rsid w:val="00227F9E"/>
    <w:rsid w:val="00230040"/>
    <w:rsid w:val="002300E1"/>
    <w:rsid w:val="002305EF"/>
    <w:rsid w:val="00230944"/>
    <w:rsid w:val="00230AD3"/>
    <w:rsid w:val="00230BB1"/>
    <w:rsid w:val="0023101D"/>
    <w:rsid w:val="002314EE"/>
    <w:rsid w:val="002316ED"/>
    <w:rsid w:val="00231740"/>
    <w:rsid w:val="002318F3"/>
    <w:rsid w:val="00231929"/>
    <w:rsid w:val="00231A06"/>
    <w:rsid w:val="00231D67"/>
    <w:rsid w:val="00231E15"/>
    <w:rsid w:val="00232191"/>
    <w:rsid w:val="0023255D"/>
    <w:rsid w:val="00232587"/>
    <w:rsid w:val="00232C8F"/>
    <w:rsid w:val="00232C9B"/>
    <w:rsid w:val="00232CC7"/>
    <w:rsid w:val="00232E9D"/>
    <w:rsid w:val="00232FF5"/>
    <w:rsid w:val="0023329D"/>
    <w:rsid w:val="00233301"/>
    <w:rsid w:val="0023361E"/>
    <w:rsid w:val="00233688"/>
    <w:rsid w:val="00233B04"/>
    <w:rsid w:val="00233BAD"/>
    <w:rsid w:val="00233EBA"/>
    <w:rsid w:val="002344C8"/>
    <w:rsid w:val="0023464A"/>
    <w:rsid w:val="002346FA"/>
    <w:rsid w:val="0023480D"/>
    <w:rsid w:val="002348E2"/>
    <w:rsid w:val="002349C5"/>
    <w:rsid w:val="0023514C"/>
    <w:rsid w:val="0023529A"/>
    <w:rsid w:val="00235581"/>
    <w:rsid w:val="002355BE"/>
    <w:rsid w:val="00235698"/>
    <w:rsid w:val="00235724"/>
    <w:rsid w:val="00235C01"/>
    <w:rsid w:val="00235D2E"/>
    <w:rsid w:val="0023611A"/>
    <w:rsid w:val="002362C4"/>
    <w:rsid w:val="002368CC"/>
    <w:rsid w:val="00236B66"/>
    <w:rsid w:val="00236F55"/>
    <w:rsid w:val="00236F71"/>
    <w:rsid w:val="00236F8A"/>
    <w:rsid w:val="002370A7"/>
    <w:rsid w:val="002373FC"/>
    <w:rsid w:val="0023776F"/>
    <w:rsid w:val="00237C6F"/>
    <w:rsid w:val="00237D22"/>
    <w:rsid w:val="00240A3A"/>
    <w:rsid w:val="00240B7D"/>
    <w:rsid w:val="00240E65"/>
    <w:rsid w:val="00240F76"/>
    <w:rsid w:val="0024103F"/>
    <w:rsid w:val="00241210"/>
    <w:rsid w:val="00241702"/>
    <w:rsid w:val="00241971"/>
    <w:rsid w:val="002419F3"/>
    <w:rsid w:val="00241B82"/>
    <w:rsid w:val="00241C24"/>
    <w:rsid w:val="00241C7B"/>
    <w:rsid w:val="00241D7C"/>
    <w:rsid w:val="00241F38"/>
    <w:rsid w:val="002421F2"/>
    <w:rsid w:val="002424E3"/>
    <w:rsid w:val="00242B2A"/>
    <w:rsid w:val="00242CAE"/>
    <w:rsid w:val="00242D09"/>
    <w:rsid w:val="00242E0C"/>
    <w:rsid w:val="0024313D"/>
    <w:rsid w:val="00243144"/>
    <w:rsid w:val="00243336"/>
    <w:rsid w:val="002435B0"/>
    <w:rsid w:val="002438F4"/>
    <w:rsid w:val="00243ACD"/>
    <w:rsid w:val="00243DCC"/>
    <w:rsid w:val="00243E49"/>
    <w:rsid w:val="002443C2"/>
    <w:rsid w:val="002444CB"/>
    <w:rsid w:val="00244606"/>
    <w:rsid w:val="002446E1"/>
    <w:rsid w:val="00244924"/>
    <w:rsid w:val="00244D92"/>
    <w:rsid w:val="00245492"/>
    <w:rsid w:val="00245587"/>
    <w:rsid w:val="002456CD"/>
    <w:rsid w:val="002458FD"/>
    <w:rsid w:val="00245A41"/>
    <w:rsid w:val="00245B70"/>
    <w:rsid w:val="00245D7D"/>
    <w:rsid w:val="00245D99"/>
    <w:rsid w:val="00245E39"/>
    <w:rsid w:val="00245FBA"/>
    <w:rsid w:val="002466C2"/>
    <w:rsid w:val="00246861"/>
    <w:rsid w:val="00246C52"/>
    <w:rsid w:val="00246EB6"/>
    <w:rsid w:val="0024703D"/>
    <w:rsid w:val="002471AB"/>
    <w:rsid w:val="0024778F"/>
    <w:rsid w:val="0024785A"/>
    <w:rsid w:val="00247C82"/>
    <w:rsid w:val="00247D63"/>
    <w:rsid w:val="00247D8E"/>
    <w:rsid w:val="00247DD1"/>
    <w:rsid w:val="00247E16"/>
    <w:rsid w:val="00247EDB"/>
    <w:rsid w:val="002500A0"/>
    <w:rsid w:val="002507EA"/>
    <w:rsid w:val="00250A3E"/>
    <w:rsid w:val="00250D8E"/>
    <w:rsid w:val="00250D9C"/>
    <w:rsid w:val="00251117"/>
    <w:rsid w:val="002512A9"/>
    <w:rsid w:val="00251457"/>
    <w:rsid w:val="0025148A"/>
    <w:rsid w:val="002514DB"/>
    <w:rsid w:val="0025169E"/>
    <w:rsid w:val="00251929"/>
    <w:rsid w:val="00251B47"/>
    <w:rsid w:val="00251F5E"/>
    <w:rsid w:val="0025211A"/>
    <w:rsid w:val="002521CC"/>
    <w:rsid w:val="002522FF"/>
    <w:rsid w:val="00252333"/>
    <w:rsid w:val="00252546"/>
    <w:rsid w:val="002528F6"/>
    <w:rsid w:val="00252BDF"/>
    <w:rsid w:val="00252CC5"/>
    <w:rsid w:val="00252FB2"/>
    <w:rsid w:val="002530CC"/>
    <w:rsid w:val="002530D6"/>
    <w:rsid w:val="002530D9"/>
    <w:rsid w:val="0025325D"/>
    <w:rsid w:val="002532A1"/>
    <w:rsid w:val="002533FF"/>
    <w:rsid w:val="00253400"/>
    <w:rsid w:val="00253423"/>
    <w:rsid w:val="00253578"/>
    <w:rsid w:val="00253599"/>
    <w:rsid w:val="00253652"/>
    <w:rsid w:val="002537EB"/>
    <w:rsid w:val="002537F5"/>
    <w:rsid w:val="00253A89"/>
    <w:rsid w:val="00253D64"/>
    <w:rsid w:val="00254374"/>
    <w:rsid w:val="00254509"/>
    <w:rsid w:val="00254794"/>
    <w:rsid w:val="00254CBD"/>
    <w:rsid w:val="002550A3"/>
    <w:rsid w:val="0025563D"/>
    <w:rsid w:val="002556FA"/>
    <w:rsid w:val="00255837"/>
    <w:rsid w:val="00255A43"/>
    <w:rsid w:val="00255C71"/>
    <w:rsid w:val="00255D02"/>
    <w:rsid w:val="0025606A"/>
    <w:rsid w:val="0025607B"/>
    <w:rsid w:val="002563C8"/>
    <w:rsid w:val="0025671A"/>
    <w:rsid w:val="002568B9"/>
    <w:rsid w:val="00256972"/>
    <w:rsid w:val="00256F02"/>
    <w:rsid w:val="00256F4C"/>
    <w:rsid w:val="002571C8"/>
    <w:rsid w:val="002572F1"/>
    <w:rsid w:val="002578F9"/>
    <w:rsid w:val="00257A62"/>
    <w:rsid w:val="00257B27"/>
    <w:rsid w:val="00260156"/>
    <w:rsid w:val="002601AF"/>
    <w:rsid w:val="00260627"/>
    <w:rsid w:val="0026075E"/>
    <w:rsid w:val="00260B99"/>
    <w:rsid w:val="00260FAD"/>
    <w:rsid w:val="00261145"/>
    <w:rsid w:val="002612A1"/>
    <w:rsid w:val="002613E8"/>
    <w:rsid w:val="00261781"/>
    <w:rsid w:val="00261D05"/>
    <w:rsid w:val="00261F64"/>
    <w:rsid w:val="002620D3"/>
    <w:rsid w:val="0026221D"/>
    <w:rsid w:val="002623AC"/>
    <w:rsid w:val="0026245D"/>
    <w:rsid w:val="002625EC"/>
    <w:rsid w:val="00262979"/>
    <w:rsid w:val="0026298E"/>
    <w:rsid w:val="00262CEB"/>
    <w:rsid w:val="00262D88"/>
    <w:rsid w:val="00262D97"/>
    <w:rsid w:val="00262E69"/>
    <w:rsid w:val="00262E7F"/>
    <w:rsid w:val="00263038"/>
    <w:rsid w:val="00263041"/>
    <w:rsid w:val="00263ABC"/>
    <w:rsid w:val="00263B02"/>
    <w:rsid w:val="00263DD9"/>
    <w:rsid w:val="002643C7"/>
    <w:rsid w:val="00264510"/>
    <w:rsid w:val="0026455A"/>
    <w:rsid w:val="0026468A"/>
    <w:rsid w:val="00264C28"/>
    <w:rsid w:val="0026509A"/>
    <w:rsid w:val="002651FC"/>
    <w:rsid w:val="002655F1"/>
    <w:rsid w:val="00265701"/>
    <w:rsid w:val="00265DB4"/>
    <w:rsid w:val="00265E3B"/>
    <w:rsid w:val="00265E9A"/>
    <w:rsid w:val="00266210"/>
    <w:rsid w:val="00266E46"/>
    <w:rsid w:val="00266F5D"/>
    <w:rsid w:val="00266FA0"/>
    <w:rsid w:val="0026716C"/>
    <w:rsid w:val="0026748C"/>
    <w:rsid w:val="002676F7"/>
    <w:rsid w:val="0026772D"/>
    <w:rsid w:val="002678FE"/>
    <w:rsid w:val="0027000A"/>
    <w:rsid w:val="00270202"/>
    <w:rsid w:val="0027076A"/>
    <w:rsid w:val="00270851"/>
    <w:rsid w:val="00270C63"/>
    <w:rsid w:val="00270C7F"/>
    <w:rsid w:val="00270C98"/>
    <w:rsid w:val="00270E57"/>
    <w:rsid w:val="00271308"/>
    <w:rsid w:val="0027153D"/>
    <w:rsid w:val="00271738"/>
    <w:rsid w:val="0027193C"/>
    <w:rsid w:val="00271B1E"/>
    <w:rsid w:val="00271BAF"/>
    <w:rsid w:val="00271EEF"/>
    <w:rsid w:val="002723BC"/>
    <w:rsid w:val="0027242C"/>
    <w:rsid w:val="00272474"/>
    <w:rsid w:val="002725CD"/>
    <w:rsid w:val="00272633"/>
    <w:rsid w:val="00272944"/>
    <w:rsid w:val="00272D06"/>
    <w:rsid w:val="00272FEB"/>
    <w:rsid w:val="0027309D"/>
    <w:rsid w:val="00273123"/>
    <w:rsid w:val="002731A8"/>
    <w:rsid w:val="002735AE"/>
    <w:rsid w:val="002738C9"/>
    <w:rsid w:val="00273B2D"/>
    <w:rsid w:val="00273C6E"/>
    <w:rsid w:val="00273CFB"/>
    <w:rsid w:val="00273DF4"/>
    <w:rsid w:val="0027441F"/>
    <w:rsid w:val="002744D8"/>
    <w:rsid w:val="002745C6"/>
    <w:rsid w:val="00274D08"/>
    <w:rsid w:val="00275435"/>
    <w:rsid w:val="00275464"/>
    <w:rsid w:val="0027568B"/>
    <w:rsid w:val="002756D5"/>
    <w:rsid w:val="00275BA6"/>
    <w:rsid w:val="00276001"/>
    <w:rsid w:val="0027643F"/>
    <w:rsid w:val="00276456"/>
    <w:rsid w:val="002764FB"/>
    <w:rsid w:val="0027668A"/>
    <w:rsid w:val="002768B3"/>
    <w:rsid w:val="00276D75"/>
    <w:rsid w:val="00277418"/>
    <w:rsid w:val="002775F2"/>
    <w:rsid w:val="002775FE"/>
    <w:rsid w:val="00277A46"/>
    <w:rsid w:val="00277E31"/>
    <w:rsid w:val="00277E66"/>
    <w:rsid w:val="002801E1"/>
    <w:rsid w:val="002801E2"/>
    <w:rsid w:val="0028052D"/>
    <w:rsid w:val="00280648"/>
    <w:rsid w:val="00280684"/>
    <w:rsid w:val="0028073A"/>
    <w:rsid w:val="00280851"/>
    <w:rsid w:val="00280960"/>
    <w:rsid w:val="00280B43"/>
    <w:rsid w:val="002813BF"/>
    <w:rsid w:val="002817DC"/>
    <w:rsid w:val="0028183D"/>
    <w:rsid w:val="0028185F"/>
    <w:rsid w:val="00281D94"/>
    <w:rsid w:val="00281DD0"/>
    <w:rsid w:val="0028203A"/>
    <w:rsid w:val="002825CE"/>
    <w:rsid w:val="002826D0"/>
    <w:rsid w:val="00282878"/>
    <w:rsid w:val="002829E8"/>
    <w:rsid w:val="00282E14"/>
    <w:rsid w:val="00282E22"/>
    <w:rsid w:val="0028309B"/>
    <w:rsid w:val="00283112"/>
    <w:rsid w:val="00283181"/>
    <w:rsid w:val="00283362"/>
    <w:rsid w:val="002833CD"/>
    <w:rsid w:val="002835A5"/>
    <w:rsid w:val="002836DC"/>
    <w:rsid w:val="00283CE6"/>
    <w:rsid w:val="00283D6B"/>
    <w:rsid w:val="00283FCD"/>
    <w:rsid w:val="00284154"/>
    <w:rsid w:val="002841C0"/>
    <w:rsid w:val="002842CB"/>
    <w:rsid w:val="00284630"/>
    <w:rsid w:val="00284705"/>
    <w:rsid w:val="00284E7F"/>
    <w:rsid w:val="00285520"/>
    <w:rsid w:val="00285894"/>
    <w:rsid w:val="00285A37"/>
    <w:rsid w:val="00285A39"/>
    <w:rsid w:val="00285E28"/>
    <w:rsid w:val="00285E4F"/>
    <w:rsid w:val="00286487"/>
    <w:rsid w:val="00286631"/>
    <w:rsid w:val="00286759"/>
    <w:rsid w:val="00286A45"/>
    <w:rsid w:val="00286B14"/>
    <w:rsid w:val="00286F76"/>
    <w:rsid w:val="0028700B"/>
    <w:rsid w:val="00287376"/>
    <w:rsid w:val="00287438"/>
    <w:rsid w:val="002877DE"/>
    <w:rsid w:val="00287C28"/>
    <w:rsid w:val="00290254"/>
    <w:rsid w:val="002906A4"/>
    <w:rsid w:val="00290FC4"/>
    <w:rsid w:val="00291177"/>
    <w:rsid w:val="00291403"/>
    <w:rsid w:val="0029178F"/>
    <w:rsid w:val="00291B01"/>
    <w:rsid w:val="00291E3B"/>
    <w:rsid w:val="00292235"/>
    <w:rsid w:val="00292A99"/>
    <w:rsid w:val="00292E58"/>
    <w:rsid w:val="00293504"/>
    <w:rsid w:val="0029440E"/>
    <w:rsid w:val="002944CA"/>
    <w:rsid w:val="002945EB"/>
    <w:rsid w:val="00294722"/>
    <w:rsid w:val="00294AB1"/>
    <w:rsid w:val="00294B56"/>
    <w:rsid w:val="00295226"/>
    <w:rsid w:val="002953CC"/>
    <w:rsid w:val="00295416"/>
    <w:rsid w:val="0029548C"/>
    <w:rsid w:val="00295539"/>
    <w:rsid w:val="00295559"/>
    <w:rsid w:val="002956E0"/>
    <w:rsid w:val="00295DB4"/>
    <w:rsid w:val="00295EBB"/>
    <w:rsid w:val="00295F1C"/>
    <w:rsid w:val="00295F2A"/>
    <w:rsid w:val="0029636B"/>
    <w:rsid w:val="002963EC"/>
    <w:rsid w:val="002965C5"/>
    <w:rsid w:val="00296965"/>
    <w:rsid w:val="00296C02"/>
    <w:rsid w:val="00296FD8"/>
    <w:rsid w:val="00297013"/>
    <w:rsid w:val="002970E1"/>
    <w:rsid w:val="0029743A"/>
    <w:rsid w:val="00297499"/>
    <w:rsid w:val="002974AA"/>
    <w:rsid w:val="00297ACA"/>
    <w:rsid w:val="00297F46"/>
    <w:rsid w:val="00297F5F"/>
    <w:rsid w:val="00297F71"/>
    <w:rsid w:val="002A0176"/>
    <w:rsid w:val="002A0204"/>
    <w:rsid w:val="002A0581"/>
    <w:rsid w:val="002A05EF"/>
    <w:rsid w:val="002A0724"/>
    <w:rsid w:val="002A0894"/>
    <w:rsid w:val="002A0EC7"/>
    <w:rsid w:val="002A0ED3"/>
    <w:rsid w:val="002A167F"/>
    <w:rsid w:val="002A1737"/>
    <w:rsid w:val="002A1A57"/>
    <w:rsid w:val="002A1D2B"/>
    <w:rsid w:val="002A1DA1"/>
    <w:rsid w:val="002A205B"/>
    <w:rsid w:val="002A20C0"/>
    <w:rsid w:val="002A22F3"/>
    <w:rsid w:val="002A24F5"/>
    <w:rsid w:val="002A272B"/>
    <w:rsid w:val="002A2837"/>
    <w:rsid w:val="002A2C83"/>
    <w:rsid w:val="002A2E5C"/>
    <w:rsid w:val="002A2F2C"/>
    <w:rsid w:val="002A2FE5"/>
    <w:rsid w:val="002A3036"/>
    <w:rsid w:val="002A317E"/>
    <w:rsid w:val="002A31CC"/>
    <w:rsid w:val="002A31FF"/>
    <w:rsid w:val="002A335B"/>
    <w:rsid w:val="002A35BA"/>
    <w:rsid w:val="002A3668"/>
    <w:rsid w:val="002A3699"/>
    <w:rsid w:val="002A3771"/>
    <w:rsid w:val="002A3B12"/>
    <w:rsid w:val="002A3BE5"/>
    <w:rsid w:val="002A3CF2"/>
    <w:rsid w:val="002A3E1A"/>
    <w:rsid w:val="002A40D2"/>
    <w:rsid w:val="002A40EB"/>
    <w:rsid w:val="002A4102"/>
    <w:rsid w:val="002A4596"/>
    <w:rsid w:val="002A469C"/>
    <w:rsid w:val="002A4729"/>
    <w:rsid w:val="002A4918"/>
    <w:rsid w:val="002A4AD0"/>
    <w:rsid w:val="002A4B93"/>
    <w:rsid w:val="002A4E20"/>
    <w:rsid w:val="002A5210"/>
    <w:rsid w:val="002A523D"/>
    <w:rsid w:val="002A52FF"/>
    <w:rsid w:val="002A5488"/>
    <w:rsid w:val="002A54CA"/>
    <w:rsid w:val="002A58AE"/>
    <w:rsid w:val="002A5B04"/>
    <w:rsid w:val="002A5B91"/>
    <w:rsid w:val="002A5C34"/>
    <w:rsid w:val="002A5FC1"/>
    <w:rsid w:val="002A60B6"/>
    <w:rsid w:val="002A6106"/>
    <w:rsid w:val="002A61BD"/>
    <w:rsid w:val="002A6706"/>
    <w:rsid w:val="002A6DD2"/>
    <w:rsid w:val="002A6FC1"/>
    <w:rsid w:val="002A7013"/>
    <w:rsid w:val="002A732C"/>
    <w:rsid w:val="002A733B"/>
    <w:rsid w:val="002A7449"/>
    <w:rsid w:val="002A79B4"/>
    <w:rsid w:val="002A7A6A"/>
    <w:rsid w:val="002A7AB4"/>
    <w:rsid w:val="002A7B72"/>
    <w:rsid w:val="002A7CF6"/>
    <w:rsid w:val="002B033D"/>
    <w:rsid w:val="002B07BF"/>
    <w:rsid w:val="002B0805"/>
    <w:rsid w:val="002B0C99"/>
    <w:rsid w:val="002B0D68"/>
    <w:rsid w:val="002B0EDA"/>
    <w:rsid w:val="002B10F9"/>
    <w:rsid w:val="002B19C7"/>
    <w:rsid w:val="002B1AE2"/>
    <w:rsid w:val="002B1B15"/>
    <w:rsid w:val="002B1B81"/>
    <w:rsid w:val="002B21D6"/>
    <w:rsid w:val="002B27D9"/>
    <w:rsid w:val="002B2802"/>
    <w:rsid w:val="002B2AA7"/>
    <w:rsid w:val="002B2BA0"/>
    <w:rsid w:val="002B2C92"/>
    <w:rsid w:val="002B2CB5"/>
    <w:rsid w:val="002B2D24"/>
    <w:rsid w:val="002B2F85"/>
    <w:rsid w:val="002B3081"/>
    <w:rsid w:val="002B318B"/>
    <w:rsid w:val="002B32BC"/>
    <w:rsid w:val="002B33D7"/>
    <w:rsid w:val="002B340B"/>
    <w:rsid w:val="002B34AE"/>
    <w:rsid w:val="002B35D6"/>
    <w:rsid w:val="002B3718"/>
    <w:rsid w:val="002B39ED"/>
    <w:rsid w:val="002B3D07"/>
    <w:rsid w:val="002B3D90"/>
    <w:rsid w:val="002B3E45"/>
    <w:rsid w:val="002B409D"/>
    <w:rsid w:val="002B46A6"/>
    <w:rsid w:val="002B4A64"/>
    <w:rsid w:val="002B4C39"/>
    <w:rsid w:val="002B5976"/>
    <w:rsid w:val="002B5A76"/>
    <w:rsid w:val="002B5E44"/>
    <w:rsid w:val="002B6267"/>
    <w:rsid w:val="002B6397"/>
    <w:rsid w:val="002B64FE"/>
    <w:rsid w:val="002B651D"/>
    <w:rsid w:val="002B6890"/>
    <w:rsid w:val="002B6949"/>
    <w:rsid w:val="002B694E"/>
    <w:rsid w:val="002B695C"/>
    <w:rsid w:val="002B6C05"/>
    <w:rsid w:val="002B6E52"/>
    <w:rsid w:val="002B6EC5"/>
    <w:rsid w:val="002B712C"/>
    <w:rsid w:val="002B74EC"/>
    <w:rsid w:val="002B755E"/>
    <w:rsid w:val="002B783E"/>
    <w:rsid w:val="002C0017"/>
    <w:rsid w:val="002C04C2"/>
    <w:rsid w:val="002C0818"/>
    <w:rsid w:val="002C08D3"/>
    <w:rsid w:val="002C0D09"/>
    <w:rsid w:val="002C0DD0"/>
    <w:rsid w:val="002C0E0A"/>
    <w:rsid w:val="002C0E55"/>
    <w:rsid w:val="002C1C1F"/>
    <w:rsid w:val="002C1C99"/>
    <w:rsid w:val="002C1DF1"/>
    <w:rsid w:val="002C203A"/>
    <w:rsid w:val="002C2300"/>
    <w:rsid w:val="002C23E6"/>
    <w:rsid w:val="002C27C7"/>
    <w:rsid w:val="002C2B89"/>
    <w:rsid w:val="002C2C0E"/>
    <w:rsid w:val="002C2E8A"/>
    <w:rsid w:val="002C2FCD"/>
    <w:rsid w:val="002C302C"/>
    <w:rsid w:val="002C36D3"/>
    <w:rsid w:val="002C3AE4"/>
    <w:rsid w:val="002C3C99"/>
    <w:rsid w:val="002C3E89"/>
    <w:rsid w:val="002C421B"/>
    <w:rsid w:val="002C4462"/>
    <w:rsid w:val="002C4580"/>
    <w:rsid w:val="002C4BB4"/>
    <w:rsid w:val="002C4D53"/>
    <w:rsid w:val="002C4FFD"/>
    <w:rsid w:val="002C5533"/>
    <w:rsid w:val="002C5620"/>
    <w:rsid w:val="002C5A6B"/>
    <w:rsid w:val="002C5B5C"/>
    <w:rsid w:val="002C5B7C"/>
    <w:rsid w:val="002C6165"/>
    <w:rsid w:val="002C61E0"/>
    <w:rsid w:val="002C6AB5"/>
    <w:rsid w:val="002C6CF5"/>
    <w:rsid w:val="002C706B"/>
    <w:rsid w:val="002C782F"/>
    <w:rsid w:val="002C7B03"/>
    <w:rsid w:val="002C7B0D"/>
    <w:rsid w:val="002C7D95"/>
    <w:rsid w:val="002D001E"/>
    <w:rsid w:val="002D0298"/>
    <w:rsid w:val="002D0372"/>
    <w:rsid w:val="002D04DC"/>
    <w:rsid w:val="002D0657"/>
    <w:rsid w:val="002D07A9"/>
    <w:rsid w:val="002D09B3"/>
    <w:rsid w:val="002D0D83"/>
    <w:rsid w:val="002D1371"/>
    <w:rsid w:val="002D13B7"/>
    <w:rsid w:val="002D151D"/>
    <w:rsid w:val="002D15C0"/>
    <w:rsid w:val="002D16EF"/>
    <w:rsid w:val="002D1F38"/>
    <w:rsid w:val="002D2057"/>
    <w:rsid w:val="002D21F9"/>
    <w:rsid w:val="002D24C3"/>
    <w:rsid w:val="002D28E0"/>
    <w:rsid w:val="002D2A7D"/>
    <w:rsid w:val="002D2AC4"/>
    <w:rsid w:val="002D2B4E"/>
    <w:rsid w:val="002D2C8B"/>
    <w:rsid w:val="002D2D1A"/>
    <w:rsid w:val="002D2D87"/>
    <w:rsid w:val="002D3271"/>
    <w:rsid w:val="002D32F7"/>
    <w:rsid w:val="002D3848"/>
    <w:rsid w:val="002D3968"/>
    <w:rsid w:val="002D425A"/>
    <w:rsid w:val="002D4322"/>
    <w:rsid w:val="002D4496"/>
    <w:rsid w:val="002D45B7"/>
    <w:rsid w:val="002D46E5"/>
    <w:rsid w:val="002D4722"/>
    <w:rsid w:val="002D47FC"/>
    <w:rsid w:val="002D49CC"/>
    <w:rsid w:val="002D4A54"/>
    <w:rsid w:val="002D4B11"/>
    <w:rsid w:val="002D4E37"/>
    <w:rsid w:val="002D52E0"/>
    <w:rsid w:val="002D565C"/>
    <w:rsid w:val="002D57D5"/>
    <w:rsid w:val="002D5A0C"/>
    <w:rsid w:val="002D5DEA"/>
    <w:rsid w:val="002D5E2D"/>
    <w:rsid w:val="002D6127"/>
    <w:rsid w:val="002D63EE"/>
    <w:rsid w:val="002D662E"/>
    <w:rsid w:val="002D6776"/>
    <w:rsid w:val="002D68C3"/>
    <w:rsid w:val="002D6C69"/>
    <w:rsid w:val="002D734A"/>
    <w:rsid w:val="002D75B9"/>
    <w:rsid w:val="002D7665"/>
    <w:rsid w:val="002D772F"/>
    <w:rsid w:val="002D7C7C"/>
    <w:rsid w:val="002E018E"/>
    <w:rsid w:val="002E04F0"/>
    <w:rsid w:val="002E0E4F"/>
    <w:rsid w:val="002E0E94"/>
    <w:rsid w:val="002E1574"/>
    <w:rsid w:val="002E16BC"/>
    <w:rsid w:val="002E1941"/>
    <w:rsid w:val="002E1B94"/>
    <w:rsid w:val="002E21D5"/>
    <w:rsid w:val="002E251B"/>
    <w:rsid w:val="002E2923"/>
    <w:rsid w:val="002E2A76"/>
    <w:rsid w:val="002E306D"/>
    <w:rsid w:val="002E3419"/>
    <w:rsid w:val="002E3624"/>
    <w:rsid w:val="002E3653"/>
    <w:rsid w:val="002E36AE"/>
    <w:rsid w:val="002E38B7"/>
    <w:rsid w:val="002E3B35"/>
    <w:rsid w:val="002E3BCB"/>
    <w:rsid w:val="002E3BD9"/>
    <w:rsid w:val="002E45DF"/>
    <w:rsid w:val="002E47CA"/>
    <w:rsid w:val="002E4A07"/>
    <w:rsid w:val="002E4AD2"/>
    <w:rsid w:val="002E5058"/>
    <w:rsid w:val="002E56DE"/>
    <w:rsid w:val="002E58E1"/>
    <w:rsid w:val="002E58FE"/>
    <w:rsid w:val="002E5ABC"/>
    <w:rsid w:val="002E5B1B"/>
    <w:rsid w:val="002E5BDD"/>
    <w:rsid w:val="002E5C56"/>
    <w:rsid w:val="002E5FF4"/>
    <w:rsid w:val="002E679D"/>
    <w:rsid w:val="002E695A"/>
    <w:rsid w:val="002E6C98"/>
    <w:rsid w:val="002E6CE4"/>
    <w:rsid w:val="002E6D1F"/>
    <w:rsid w:val="002E7321"/>
    <w:rsid w:val="002E7894"/>
    <w:rsid w:val="002E7BB2"/>
    <w:rsid w:val="002E7C5F"/>
    <w:rsid w:val="002F0045"/>
    <w:rsid w:val="002F0056"/>
    <w:rsid w:val="002F00F0"/>
    <w:rsid w:val="002F025B"/>
    <w:rsid w:val="002F0292"/>
    <w:rsid w:val="002F0684"/>
    <w:rsid w:val="002F07AE"/>
    <w:rsid w:val="002F0ADB"/>
    <w:rsid w:val="002F0E96"/>
    <w:rsid w:val="002F1014"/>
    <w:rsid w:val="002F17A3"/>
    <w:rsid w:val="002F2508"/>
    <w:rsid w:val="002F29D2"/>
    <w:rsid w:val="002F2AE0"/>
    <w:rsid w:val="002F300D"/>
    <w:rsid w:val="002F3CC3"/>
    <w:rsid w:val="002F3F16"/>
    <w:rsid w:val="002F4139"/>
    <w:rsid w:val="002F413F"/>
    <w:rsid w:val="002F44AD"/>
    <w:rsid w:val="002F45D3"/>
    <w:rsid w:val="002F489E"/>
    <w:rsid w:val="002F48D4"/>
    <w:rsid w:val="002F4934"/>
    <w:rsid w:val="002F4A52"/>
    <w:rsid w:val="002F4CF5"/>
    <w:rsid w:val="002F4FC5"/>
    <w:rsid w:val="002F50E1"/>
    <w:rsid w:val="002F5422"/>
    <w:rsid w:val="002F55D2"/>
    <w:rsid w:val="002F5634"/>
    <w:rsid w:val="002F5DC5"/>
    <w:rsid w:val="002F5FDA"/>
    <w:rsid w:val="002F619C"/>
    <w:rsid w:val="002F6319"/>
    <w:rsid w:val="002F6BDA"/>
    <w:rsid w:val="002F6EA2"/>
    <w:rsid w:val="002F7122"/>
    <w:rsid w:val="002F7194"/>
    <w:rsid w:val="002F7305"/>
    <w:rsid w:val="002F758D"/>
    <w:rsid w:val="002F7975"/>
    <w:rsid w:val="002F7B6D"/>
    <w:rsid w:val="002F7BF8"/>
    <w:rsid w:val="002F7D38"/>
    <w:rsid w:val="002F7D48"/>
    <w:rsid w:val="002F7EC5"/>
    <w:rsid w:val="002F7F95"/>
    <w:rsid w:val="0030017E"/>
    <w:rsid w:val="003003AD"/>
    <w:rsid w:val="003003EB"/>
    <w:rsid w:val="003004CC"/>
    <w:rsid w:val="00300AAD"/>
    <w:rsid w:val="00300AEF"/>
    <w:rsid w:val="00301007"/>
    <w:rsid w:val="003011C0"/>
    <w:rsid w:val="003012B7"/>
    <w:rsid w:val="0030167B"/>
    <w:rsid w:val="003019F6"/>
    <w:rsid w:val="00301CDF"/>
    <w:rsid w:val="00301EAE"/>
    <w:rsid w:val="00301EE4"/>
    <w:rsid w:val="00301FAC"/>
    <w:rsid w:val="00301FE2"/>
    <w:rsid w:val="00302144"/>
    <w:rsid w:val="00302239"/>
    <w:rsid w:val="003023AF"/>
    <w:rsid w:val="003024AF"/>
    <w:rsid w:val="003024DE"/>
    <w:rsid w:val="00302701"/>
    <w:rsid w:val="00302739"/>
    <w:rsid w:val="003028C0"/>
    <w:rsid w:val="00302AB6"/>
    <w:rsid w:val="003030BD"/>
    <w:rsid w:val="003034FC"/>
    <w:rsid w:val="0030361B"/>
    <w:rsid w:val="00303733"/>
    <w:rsid w:val="003039EA"/>
    <w:rsid w:val="00303AEC"/>
    <w:rsid w:val="00303C07"/>
    <w:rsid w:val="00303FB7"/>
    <w:rsid w:val="00304013"/>
    <w:rsid w:val="003042A3"/>
    <w:rsid w:val="00304373"/>
    <w:rsid w:val="0030438A"/>
    <w:rsid w:val="003043B7"/>
    <w:rsid w:val="00304549"/>
    <w:rsid w:val="00304784"/>
    <w:rsid w:val="00304AC5"/>
    <w:rsid w:val="00304BB6"/>
    <w:rsid w:val="00304BDA"/>
    <w:rsid w:val="00304FCA"/>
    <w:rsid w:val="00305410"/>
    <w:rsid w:val="00306079"/>
    <w:rsid w:val="0030617D"/>
    <w:rsid w:val="003064B4"/>
    <w:rsid w:val="003065FB"/>
    <w:rsid w:val="003068F4"/>
    <w:rsid w:val="003069B7"/>
    <w:rsid w:val="00306B70"/>
    <w:rsid w:val="00306C20"/>
    <w:rsid w:val="003074EC"/>
    <w:rsid w:val="00307B27"/>
    <w:rsid w:val="00307BD1"/>
    <w:rsid w:val="00307C5E"/>
    <w:rsid w:val="00307D05"/>
    <w:rsid w:val="00307F28"/>
    <w:rsid w:val="003101DC"/>
    <w:rsid w:val="0031035A"/>
    <w:rsid w:val="003106EF"/>
    <w:rsid w:val="003107C2"/>
    <w:rsid w:val="003107CE"/>
    <w:rsid w:val="0031083D"/>
    <w:rsid w:val="00310A91"/>
    <w:rsid w:val="00310C62"/>
    <w:rsid w:val="00310CC6"/>
    <w:rsid w:val="00311012"/>
    <w:rsid w:val="00311336"/>
    <w:rsid w:val="00311387"/>
    <w:rsid w:val="0031141D"/>
    <w:rsid w:val="00311642"/>
    <w:rsid w:val="00311761"/>
    <w:rsid w:val="00311941"/>
    <w:rsid w:val="003121B8"/>
    <w:rsid w:val="0031226C"/>
    <w:rsid w:val="00312417"/>
    <w:rsid w:val="003125FC"/>
    <w:rsid w:val="003137A0"/>
    <w:rsid w:val="003137ED"/>
    <w:rsid w:val="00313BA1"/>
    <w:rsid w:val="00313C4F"/>
    <w:rsid w:val="00313EE1"/>
    <w:rsid w:val="00313F4E"/>
    <w:rsid w:val="003141C2"/>
    <w:rsid w:val="00314629"/>
    <w:rsid w:val="00314B31"/>
    <w:rsid w:val="00314D3E"/>
    <w:rsid w:val="00314F34"/>
    <w:rsid w:val="0031513C"/>
    <w:rsid w:val="0031599D"/>
    <w:rsid w:val="00315A4E"/>
    <w:rsid w:val="00315B92"/>
    <w:rsid w:val="00315F72"/>
    <w:rsid w:val="0031601F"/>
    <w:rsid w:val="00316072"/>
    <w:rsid w:val="00316265"/>
    <w:rsid w:val="0031639C"/>
    <w:rsid w:val="00316BF5"/>
    <w:rsid w:val="00316C58"/>
    <w:rsid w:val="00316E46"/>
    <w:rsid w:val="00316F92"/>
    <w:rsid w:val="00317050"/>
    <w:rsid w:val="003170C9"/>
    <w:rsid w:val="00317884"/>
    <w:rsid w:val="00317F8D"/>
    <w:rsid w:val="003200D5"/>
    <w:rsid w:val="003200E7"/>
    <w:rsid w:val="003201CE"/>
    <w:rsid w:val="003201E5"/>
    <w:rsid w:val="0032086D"/>
    <w:rsid w:val="00320875"/>
    <w:rsid w:val="00320B1B"/>
    <w:rsid w:val="0032101D"/>
    <w:rsid w:val="00321479"/>
    <w:rsid w:val="0032172E"/>
    <w:rsid w:val="00321822"/>
    <w:rsid w:val="003219CF"/>
    <w:rsid w:val="00321B02"/>
    <w:rsid w:val="003222E4"/>
    <w:rsid w:val="00322352"/>
    <w:rsid w:val="0032242E"/>
    <w:rsid w:val="003224E6"/>
    <w:rsid w:val="00322545"/>
    <w:rsid w:val="00322647"/>
    <w:rsid w:val="00322751"/>
    <w:rsid w:val="00322A6A"/>
    <w:rsid w:val="00322BC3"/>
    <w:rsid w:val="00322E3B"/>
    <w:rsid w:val="003230C2"/>
    <w:rsid w:val="0032313E"/>
    <w:rsid w:val="0032336C"/>
    <w:rsid w:val="003234EF"/>
    <w:rsid w:val="00323D36"/>
    <w:rsid w:val="00323FAD"/>
    <w:rsid w:val="003243A9"/>
    <w:rsid w:val="00324731"/>
    <w:rsid w:val="003249F8"/>
    <w:rsid w:val="00324A34"/>
    <w:rsid w:val="00324EA0"/>
    <w:rsid w:val="00325319"/>
    <w:rsid w:val="0032551F"/>
    <w:rsid w:val="00325CB5"/>
    <w:rsid w:val="00325D02"/>
    <w:rsid w:val="003260B3"/>
    <w:rsid w:val="003260C1"/>
    <w:rsid w:val="0032649F"/>
    <w:rsid w:val="0032661F"/>
    <w:rsid w:val="003268E2"/>
    <w:rsid w:val="0032695B"/>
    <w:rsid w:val="00326BBA"/>
    <w:rsid w:val="00326FBE"/>
    <w:rsid w:val="003271E3"/>
    <w:rsid w:val="003272D0"/>
    <w:rsid w:val="003273DE"/>
    <w:rsid w:val="00327470"/>
    <w:rsid w:val="003278C7"/>
    <w:rsid w:val="0032793B"/>
    <w:rsid w:val="00327AD0"/>
    <w:rsid w:val="00327AEA"/>
    <w:rsid w:val="00327CBA"/>
    <w:rsid w:val="00330865"/>
    <w:rsid w:val="003308C4"/>
    <w:rsid w:val="00330AA6"/>
    <w:rsid w:val="00330C30"/>
    <w:rsid w:val="00330DE8"/>
    <w:rsid w:val="00331406"/>
    <w:rsid w:val="003314D9"/>
    <w:rsid w:val="00331931"/>
    <w:rsid w:val="00331BCC"/>
    <w:rsid w:val="003321C3"/>
    <w:rsid w:val="0033234A"/>
    <w:rsid w:val="00332962"/>
    <w:rsid w:val="00332B77"/>
    <w:rsid w:val="00332C85"/>
    <w:rsid w:val="00332E4F"/>
    <w:rsid w:val="00333049"/>
    <w:rsid w:val="00333340"/>
    <w:rsid w:val="003339FD"/>
    <w:rsid w:val="00334021"/>
    <w:rsid w:val="0033443F"/>
    <w:rsid w:val="003346B9"/>
    <w:rsid w:val="00334907"/>
    <w:rsid w:val="00334F23"/>
    <w:rsid w:val="00335250"/>
    <w:rsid w:val="00335664"/>
    <w:rsid w:val="0033592C"/>
    <w:rsid w:val="00335DF1"/>
    <w:rsid w:val="00335E2A"/>
    <w:rsid w:val="00336225"/>
    <w:rsid w:val="00336780"/>
    <w:rsid w:val="003367C5"/>
    <w:rsid w:val="003370D3"/>
    <w:rsid w:val="003376CF"/>
    <w:rsid w:val="00337C71"/>
    <w:rsid w:val="003402DD"/>
    <w:rsid w:val="00340401"/>
    <w:rsid w:val="00340450"/>
    <w:rsid w:val="00340A6D"/>
    <w:rsid w:val="00340D9C"/>
    <w:rsid w:val="00340E16"/>
    <w:rsid w:val="00340E58"/>
    <w:rsid w:val="00341087"/>
    <w:rsid w:val="003411D5"/>
    <w:rsid w:val="00341412"/>
    <w:rsid w:val="003415B5"/>
    <w:rsid w:val="00341CDF"/>
    <w:rsid w:val="003420BD"/>
    <w:rsid w:val="00342160"/>
    <w:rsid w:val="0034243C"/>
    <w:rsid w:val="0034246D"/>
    <w:rsid w:val="003426DE"/>
    <w:rsid w:val="0034297F"/>
    <w:rsid w:val="00342BBE"/>
    <w:rsid w:val="00342DC5"/>
    <w:rsid w:val="0034305B"/>
    <w:rsid w:val="003430E0"/>
    <w:rsid w:val="003433CA"/>
    <w:rsid w:val="003435D1"/>
    <w:rsid w:val="00343752"/>
    <w:rsid w:val="003437AD"/>
    <w:rsid w:val="0034398A"/>
    <w:rsid w:val="00343ABD"/>
    <w:rsid w:val="00343BC2"/>
    <w:rsid w:val="00343C24"/>
    <w:rsid w:val="00343EFE"/>
    <w:rsid w:val="00343F90"/>
    <w:rsid w:val="00344021"/>
    <w:rsid w:val="00344312"/>
    <w:rsid w:val="00344725"/>
    <w:rsid w:val="0034511B"/>
    <w:rsid w:val="0034668E"/>
    <w:rsid w:val="00346AAF"/>
    <w:rsid w:val="00346D3D"/>
    <w:rsid w:val="003471DC"/>
    <w:rsid w:val="00347265"/>
    <w:rsid w:val="0034745C"/>
    <w:rsid w:val="00347A9A"/>
    <w:rsid w:val="00347B9B"/>
    <w:rsid w:val="00347F2E"/>
    <w:rsid w:val="0035025F"/>
    <w:rsid w:val="003503F4"/>
    <w:rsid w:val="0035041A"/>
    <w:rsid w:val="0035053E"/>
    <w:rsid w:val="003505AD"/>
    <w:rsid w:val="00350631"/>
    <w:rsid w:val="003507FE"/>
    <w:rsid w:val="00350D1D"/>
    <w:rsid w:val="00350EFC"/>
    <w:rsid w:val="00350FE6"/>
    <w:rsid w:val="00351021"/>
    <w:rsid w:val="00351040"/>
    <w:rsid w:val="003513DF"/>
    <w:rsid w:val="0035173C"/>
    <w:rsid w:val="0035180B"/>
    <w:rsid w:val="00351948"/>
    <w:rsid w:val="00351A39"/>
    <w:rsid w:val="00351C98"/>
    <w:rsid w:val="00351D57"/>
    <w:rsid w:val="003520BE"/>
    <w:rsid w:val="0035216E"/>
    <w:rsid w:val="003523B5"/>
    <w:rsid w:val="0035256C"/>
    <w:rsid w:val="0035265C"/>
    <w:rsid w:val="00352759"/>
    <w:rsid w:val="003527BB"/>
    <w:rsid w:val="00352828"/>
    <w:rsid w:val="00352952"/>
    <w:rsid w:val="00352CC9"/>
    <w:rsid w:val="00352DAE"/>
    <w:rsid w:val="00352FD6"/>
    <w:rsid w:val="00352FE2"/>
    <w:rsid w:val="003530A0"/>
    <w:rsid w:val="003531B0"/>
    <w:rsid w:val="003531B3"/>
    <w:rsid w:val="003532D2"/>
    <w:rsid w:val="0035335B"/>
    <w:rsid w:val="00353471"/>
    <w:rsid w:val="003536C6"/>
    <w:rsid w:val="00353987"/>
    <w:rsid w:val="003539B2"/>
    <w:rsid w:val="00353F9F"/>
    <w:rsid w:val="0035414B"/>
    <w:rsid w:val="00354328"/>
    <w:rsid w:val="003545D6"/>
    <w:rsid w:val="003549C0"/>
    <w:rsid w:val="00354A8C"/>
    <w:rsid w:val="00355122"/>
    <w:rsid w:val="003552C6"/>
    <w:rsid w:val="0035553F"/>
    <w:rsid w:val="00355947"/>
    <w:rsid w:val="00355A83"/>
    <w:rsid w:val="003560B8"/>
    <w:rsid w:val="003562D7"/>
    <w:rsid w:val="00356353"/>
    <w:rsid w:val="003564E8"/>
    <w:rsid w:val="003567C9"/>
    <w:rsid w:val="00356A6F"/>
    <w:rsid w:val="00356BA5"/>
    <w:rsid w:val="00356CEC"/>
    <w:rsid w:val="003572DE"/>
    <w:rsid w:val="003574DC"/>
    <w:rsid w:val="0035750D"/>
    <w:rsid w:val="0035756A"/>
    <w:rsid w:val="00357659"/>
    <w:rsid w:val="00357712"/>
    <w:rsid w:val="00357841"/>
    <w:rsid w:val="00357B14"/>
    <w:rsid w:val="00357D8A"/>
    <w:rsid w:val="0036010A"/>
    <w:rsid w:val="0036012E"/>
    <w:rsid w:val="00360396"/>
    <w:rsid w:val="003604DB"/>
    <w:rsid w:val="00360535"/>
    <w:rsid w:val="0036056F"/>
    <w:rsid w:val="003605BB"/>
    <w:rsid w:val="00360D1F"/>
    <w:rsid w:val="00360D42"/>
    <w:rsid w:val="00361049"/>
    <w:rsid w:val="003617B5"/>
    <w:rsid w:val="0036185C"/>
    <w:rsid w:val="0036262C"/>
    <w:rsid w:val="00362633"/>
    <w:rsid w:val="00362648"/>
    <w:rsid w:val="00362835"/>
    <w:rsid w:val="003628BC"/>
    <w:rsid w:val="00362C5A"/>
    <w:rsid w:val="0036349F"/>
    <w:rsid w:val="003634A1"/>
    <w:rsid w:val="003635DD"/>
    <w:rsid w:val="00363B63"/>
    <w:rsid w:val="00363F7A"/>
    <w:rsid w:val="00363FB5"/>
    <w:rsid w:val="00364A63"/>
    <w:rsid w:val="00365351"/>
    <w:rsid w:val="0036561B"/>
    <w:rsid w:val="0036598F"/>
    <w:rsid w:val="003660D6"/>
    <w:rsid w:val="0036616D"/>
    <w:rsid w:val="00366919"/>
    <w:rsid w:val="00366B92"/>
    <w:rsid w:val="00366C57"/>
    <w:rsid w:val="00366FD7"/>
    <w:rsid w:val="003671C1"/>
    <w:rsid w:val="00367997"/>
    <w:rsid w:val="00367D2F"/>
    <w:rsid w:val="003700A7"/>
    <w:rsid w:val="00370161"/>
    <w:rsid w:val="00370168"/>
    <w:rsid w:val="003701BD"/>
    <w:rsid w:val="003701FC"/>
    <w:rsid w:val="0037023A"/>
    <w:rsid w:val="00370285"/>
    <w:rsid w:val="003704EE"/>
    <w:rsid w:val="0037053E"/>
    <w:rsid w:val="00370880"/>
    <w:rsid w:val="00370BB8"/>
    <w:rsid w:val="00370C28"/>
    <w:rsid w:val="00370EB5"/>
    <w:rsid w:val="00370EFD"/>
    <w:rsid w:val="00371137"/>
    <w:rsid w:val="003711AA"/>
    <w:rsid w:val="00371766"/>
    <w:rsid w:val="00371831"/>
    <w:rsid w:val="003719F5"/>
    <w:rsid w:val="00371D6E"/>
    <w:rsid w:val="00372029"/>
    <w:rsid w:val="003721DD"/>
    <w:rsid w:val="0037222A"/>
    <w:rsid w:val="00372389"/>
    <w:rsid w:val="003723DC"/>
    <w:rsid w:val="003724A1"/>
    <w:rsid w:val="00372A6B"/>
    <w:rsid w:val="00372E41"/>
    <w:rsid w:val="00372E50"/>
    <w:rsid w:val="00372FD7"/>
    <w:rsid w:val="003733D7"/>
    <w:rsid w:val="003733F0"/>
    <w:rsid w:val="00373600"/>
    <w:rsid w:val="00373661"/>
    <w:rsid w:val="00373B2A"/>
    <w:rsid w:val="00373E10"/>
    <w:rsid w:val="00373F2C"/>
    <w:rsid w:val="0037406C"/>
    <w:rsid w:val="003741D2"/>
    <w:rsid w:val="00374440"/>
    <w:rsid w:val="003744CB"/>
    <w:rsid w:val="00374510"/>
    <w:rsid w:val="00374804"/>
    <w:rsid w:val="0037495B"/>
    <w:rsid w:val="00374C6F"/>
    <w:rsid w:val="00374E17"/>
    <w:rsid w:val="00374F01"/>
    <w:rsid w:val="00374F06"/>
    <w:rsid w:val="00374F99"/>
    <w:rsid w:val="0037514F"/>
    <w:rsid w:val="003751D1"/>
    <w:rsid w:val="00375AE6"/>
    <w:rsid w:val="00375FFC"/>
    <w:rsid w:val="003760A2"/>
    <w:rsid w:val="003764FA"/>
    <w:rsid w:val="00376C2F"/>
    <w:rsid w:val="00376C90"/>
    <w:rsid w:val="00376E52"/>
    <w:rsid w:val="00376E7E"/>
    <w:rsid w:val="00376EFA"/>
    <w:rsid w:val="00376F67"/>
    <w:rsid w:val="0037709A"/>
    <w:rsid w:val="00377146"/>
    <w:rsid w:val="0037734D"/>
    <w:rsid w:val="00377393"/>
    <w:rsid w:val="00377397"/>
    <w:rsid w:val="003774FD"/>
    <w:rsid w:val="003775BD"/>
    <w:rsid w:val="00377983"/>
    <w:rsid w:val="003802CE"/>
    <w:rsid w:val="00380300"/>
    <w:rsid w:val="0038084F"/>
    <w:rsid w:val="00380892"/>
    <w:rsid w:val="00381685"/>
    <w:rsid w:val="003818CD"/>
    <w:rsid w:val="00381EFE"/>
    <w:rsid w:val="00381F70"/>
    <w:rsid w:val="0038215A"/>
    <w:rsid w:val="003821E7"/>
    <w:rsid w:val="00382240"/>
    <w:rsid w:val="003827F2"/>
    <w:rsid w:val="00382903"/>
    <w:rsid w:val="00382D95"/>
    <w:rsid w:val="003831FE"/>
    <w:rsid w:val="00383483"/>
    <w:rsid w:val="00383C38"/>
    <w:rsid w:val="00383D4B"/>
    <w:rsid w:val="00383DDB"/>
    <w:rsid w:val="003842A8"/>
    <w:rsid w:val="003848D9"/>
    <w:rsid w:val="00384A9B"/>
    <w:rsid w:val="00385192"/>
    <w:rsid w:val="003852CC"/>
    <w:rsid w:val="00385503"/>
    <w:rsid w:val="0038556E"/>
    <w:rsid w:val="0038577C"/>
    <w:rsid w:val="00385823"/>
    <w:rsid w:val="00385BD7"/>
    <w:rsid w:val="00385D70"/>
    <w:rsid w:val="003862D5"/>
    <w:rsid w:val="00386683"/>
    <w:rsid w:val="00386A15"/>
    <w:rsid w:val="00386AA9"/>
    <w:rsid w:val="00386B71"/>
    <w:rsid w:val="0038702D"/>
    <w:rsid w:val="0038705E"/>
    <w:rsid w:val="00387096"/>
    <w:rsid w:val="003870BC"/>
    <w:rsid w:val="003870CB"/>
    <w:rsid w:val="00387258"/>
    <w:rsid w:val="0038732E"/>
    <w:rsid w:val="0038749F"/>
    <w:rsid w:val="00387675"/>
    <w:rsid w:val="00387677"/>
    <w:rsid w:val="00387771"/>
    <w:rsid w:val="00387B2B"/>
    <w:rsid w:val="00387B53"/>
    <w:rsid w:val="00387E56"/>
    <w:rsid w:val="00387EA2"/>
    <w:rsid w:val="00387EAD"/>
    <w:rsid w:val="00387FE4"/>
    <w:rsid w:val="00390490"/>
    <w:rsid w:val="003904B1"/>
    <w:rsid w:val="003905A9"/>
    <w:rsid w:val="003907D2"/>
    <w:rsid w:val="003909CF"/>
    <w:rsid w:val="00390B8F"/>
    <w:rsid w:val="00390C2B"/>
    <w:rsid w:val="00390C56"/>
    <w:rsid w:val="00390F22"/>
    <w:rsid w:val="0039122C"/>
    <w:rsid w:val="0039124D"/>
    <w:rsid w:val="003914C2"/>
    <w:rsid w:val="00391A53"/>
    <w:rsid w:val="00391A92"/>
    <w:rsid w:val="00391B43"/>
    <w:rsid w:val="00391B90"/>
    <w:rsid w:val="003926BE"/>
    <w:rsid w:val="0039295A"/>
    <w:rsid w:val="00392DB8"/>
    <w:rsid w:val="00393058"/>
    <w:rsid w:val="003933E7"/>
    <w:rsid w:val="00393651"/>
    <w:rsid w:val="00393B78"/>
    <w:rsid w:val="00393F4B"/>
    <w:rsid w:val="00393FB1"/>
    <w:rsid w:val="0039444E"/>
    <w:rsid w:val="003945D5"/>
    <w:rsid w:val="00394775"/>
    <w:rsid w:val="00394B44"/>
    <w:rsid w:val="00394C79"/>
    <w:rsid w:val="0039502C"/>
    <w:rsid w:val="003950DF"/>
    <w:rsid w:val="003956CC"/>
    <w:rsid w:val="003956FE"/>
    <w:rsid w:val="0039598F"/>
    <w:rsid w:val="00395AFB"/>
    <w:rsid w:val="00395E36"/>
    <w:rsid w:val="003960D5"/>
    <w:rsid w:val="0039610F"/>
    <w:rsid w:val="0039665F"/>
    <w:rsid w:val="00396FFE"/>
    <w:rsid w:val="00397117"/>
    <w:rsid w:val="00397682"/>
    <w:rsid w:val="003978B8"/>
    <w:rsid w:val="0039795D"/>
    <w:rsid w:val="00397B96"/>
    <w:rsid w:val="00397C89"/>
    <w:rsid w:val="00397F16"/>
    <w:rsid w:val="003A0091"/>
    <w:rsid w:val="003A0311"/>
    <w:rsid w:val="003A0322"/>
    <w:rsid w:val="003A0736"/>
    <w:rsid w:val="003A07F5"/>
    <w:rsid w:val="003A1135"/>
    <w:rsid w:val="003A1341"/>
    <w:rsid w:val="003A162C"/>
    <w:rsid w:val="003A19E0"/>
    <w:rsid w:val="003A1A9C"/>
    <w:rsid w:val="003A1BA7"/>
    <w:rsid w:val="003A1C38"/>
    <w:rsid w:val="003A1CEB"/>
    <w:rsid w:val="003A1DD5"/>
    <w:rsid w:val="003A1EE4"/>
    <w:rsid w:val="003A1EF5"/>
    <w:rsid w:val="003A2019"/>
    <w:rsid w:val="003A29A0"/>
    <w:rsid w:val="003A2AAB"/>
    <w:rsid w:val="003A2D39"/>
    <w:rsid w:val="003A2FE7"/>
    <w:rsid w:val="003A371E"/>
    <w:rsid w:val="003A3868"/>
    <w:rsid w:val="003A3C4E"/>
    <w:rsid w:val="003A40D8"/>
    <w:rsid w:val="003A42BB"/>
    <w:rsid w:val="003A45FB"/>
    <w:rsid w:val="003A48FC"/>
    <w:rsid w:val="003A49F0"/>
    <w:rsid w:val="003A4C4A"/>
    <w:rsid w:val="003A4E82"/>
    <w:rsid w:val="003A52BE"/>
    <w:rsid w:val="003A590E"/>
    <w:rsid w:val="003A5A8C"/>
    <w:rsid w:val="003A5CD5"/>
    <w:rsid w:val="003A5E54"/>
    <w:rsid w:val="003A6196"/>
    <w:rsid w:val="003A6330"/>
    <w:rsid w:val="003A672D"/>
    <w:rsid w:val="003A67EA"/>
    <w:rsid w:val="003A6BC9"/>
    <w:rsid w:val="003A6C31"/>
    <w:rsid w:val="003A6CF6"/>
    <w:rsid w:val="003A76A9"/>
    <w:rsid w:val="003A7747"/>
    <w:rsid w:val="003A7812"/>
    <w:rsid w:val="003A7D84"/>
    <w:rsid w:val="003A7F73"/>
    <w:rsid w:val="003B0299"/>
    <w:rsid w:val="003B0901"/>
    <w:rsid w:val="003B0A58"/>
    <w:rsid w:val="003B0B4D"/>
    <w:rsid w:val="003B0F82"/>
    <w:rsid w:val="003B1046"/>
    <w:rsid w:val="003B14B8"/>
    <w:rsid w:val="003B1575"/>
    <w:rsid w:val="003B164D"/>
    <w:rsid w:val="003B17C4"/>
    <w:rsid w:val="003B188F"/>
    <w:rsid w:val="003B1957"/>
    <w:rsid w:val="003B19B0"/>
    <w:rsid w:val="003B1A78"/>
    <w:rsid w:val="003B1CC2"/>
    <w:rsid w:val="003B21B1"/>
    <w:rsid w:val="003B2672"/>
    <w:rsid w:val="003B2AB9"/>
    <w:rsid w:val="003B2B79"/>
    <w:rsid w:val="003B2DAD"/>
    <w:rsid w:val="003B2DB4"/>
    <w:rsid w:val="003B3326"/>
    <w:rsid w:val="003B3435"/>
    <w:rsid w:val="003B3A61"/>
    <w:rsid w:val="003B4482"/>
    <w:rsid w:val="003B4FC5"/>
    <w:rsid w:val="003B5469"/>
    <w:rsid w:val="003B5673"/>
    <w:rsid w:val="003B5699"/>
    <w:rsid w:val="003B570F"/>
    <w:rsid w:val="003B5B57"/>
    <w:rsid w:val="003B5B7E"/>
    <w:rsid w:val="003B5E0B"/>
    <w:rsid w:val="003B5E30"/>
    <w:rsid w:val="003B6194"/>
    <w:rsid w:val="003B62B9"/>
    <w:rsid w:val="003B633C"/>
    <w:rsid w:val="003B6F75"/>
    <w:rsid w:val="003B6FCB"/>
    <w:rsid w:val="003B7020"/>
    <w:rsid w:val="003B7271"/>
    <w:rsid w:val="003B7294"/>
    <w:rsid w:val="003B7404"/>
    <w:rsid w:val="003B7619"/>
    <w:rsid w:val="003B765B"/>
    <w:rsid w:val="003B76FE"/>
    <w:rsid w:val="003C002E"/>
    <w:rsid w:val="003C009A"/>
    <w:rsid w:val="003C014A"/>
    <w:rsid w:val="003C0324"/>
    <w:rsid w:val="003C0759"/>
    <w:rsid w:val="003C07D7"/>
    <w:rsid w:val="003C0985"/>
    <w:rsid w:val="003C0A02"/>
    <w:rsid w:val="003C0D37"/>
    <w:rsid w:val="003C0E85"/>
    <w:rsid w:val="003C1261"/>
    <w:rsid w:val="003C1542"/>
    <w:rsid w:val="003C182F"/>
    <w:rsid w:val="003C1B5D"/>
    <w:rsid w:val="003C1EC9"/>
    <w:rsid w:val="003C228E"/>
    <w:rsid w:val="003C2C9D"/>
    <w:rsid w:val="003C2CF1"/>
    <w:rsid w:val="003C2DE2"/>
    <w:rsid w:val="003C3B73"/>
    <w:rsid w:val="003C3CA3"/>
    <w:rsid w:val="003C3EF9"/>
    <w:rsid w:val="003C412E"/>
    <w:rsid w:val="003C4250"/>
    <w:rsid w:val="003C487C"/>
    <w:rsid w:val="003C4952"/>
    <w:rsid w:val="003C4D16"/>
    <w:rsid w:val="003C4D8C"/>
    <w:rsid w:val="003C4F25"/>
    <w:rsid w:val="003C5007"/>
    <w:rsid w:val="003C50C6"/>
    <w:rsid w:val="003C5180"/>
    <w:rsid w:val="003C524A"/>
    <w:rsid w:val="003C5280"/>
    <w:rsid w:val="003C5C67"/>
    <w:rsid w:val="003C638D"/>
    <w:rsid w:val="003C6448"/>
    <w:rsid w:val="003C6580"/>
    <w:rsid w:val="003C695D"/>
    <w:rsid w:val="003C6B92"/>
    <w:rsid w:val="003C6FA0"/>
    <w:rsid w:val="003C706A"/>
    <w:rsid w:val="003C7459"/>
    <w:rsid w:val="003C780B"/>
    <w:rsid w:val="003C78C0"/>
    <w:rsid w:val="003C79A4"/>
    <w:rsid w:val="003C7D6A"/>
    <w:rsid w:val="003D01FB"/>
    <w:rsid w:val="003D0332"/>
    <w:rsid w:val="003D0746"/>
    <w:rsid w:val="003D07C3"/>
    <w:rsid w:val="003D09DA"/>
    <w:rsid w:val="003D0A11"/>
    <w:rsid w:val="003D0A3B"/>
    <w:rsid w:val="003D0A97"/>
    <w:rsid w:val="003D0C56"/>
    <w:rsid w:val="003D0D75"/>
    <w:rsid w:val="003D0E68"/>
    <w:rsid w:val="003D1294"/>
    <w:rsid w:val="003D1910"/>
    <w:rsid w:val="003D193F"/>
    <w:rsid w:val="003D1AB6"/>
    <w:rsid w:val="003D2050"/>
    <w:rsid w:val="003D22F4"/>
    <w:rsid w:val="003D2339"/>
    <w:rsid w:val="003D2561"/>
    <w:rsid w:val="003D26AA"/>
    <w:rsid w:val="003D29B6"/>
    <w:rsid w:val="003D2A2B"/>
    <w:rsid w:val="003D2EC6"/>
    <w:rsid w:val="003D30F8"/>
    <w:rsid w:val="003D39A6"/>
    <w:rsid w:val="003D3D55"/>
    <w:rsid w:val="003D40DB"/>
    <w:rsid w:val="003D432D"/>
    <w:rsid w:val="003D4330"/>
    <w:rsid w:val="003D4350"/>
    <w:rsid w:val="003D43AB"/>
    <w:rsid w:val="003D4409"/>
    <w:rsid w:val="003D4638"/>
    <w:rsid w:val="003D472A"/>
    <w:rsid w:val="003D50AE"/>
    <w:rsid w:val="003D5176"/>
    <w:rsid w:val="003D52A8"/>
    <w:rsid w:val="003D530E"/>
    <w:rsid w:val="003D5444"/>
    <w:rsid w:val="003D5472"/>
    <w:rsid w:val="003D5717"/>
    <w:rsid w:val="003D574A"/>
    <w:rsid w:val="003D5878"/>
    <w:rsid w:val="003D5948"/>
    <w:rsid w:val="003D59FE"/>
    <w:rsid w:val="003D5DBE"/>
    <w:rsid w:val="003D60D5"/>
    <w:rsid w:val="003D63BA"/>
    <w:rsid w:val="003D680E"/>
    <w:rsid w:val="003D6AC0"/>
    <w:rsid w:val="003D7179"/>
    <w:rsid w:val="003D7192"/>
    <w:rsid w:val="003D77E2"/>
    <w:rsid w:val="003D78AB"/>
    <w:rsid w:val="003D79E8"/>
    <w:rsid w:val="003E0066"/>
    <w:rsid w:val="003E0385"/>
    <w:rsid w:val="003E089F"/>
    <w:rsid w:val="003E0ADB"/>
    <w:rsid w:val="003E0CE4"/>
    <w:rsid w:val="003E1304"/>
    <w:rsid w:val="003E13F6"/>
    <w:rsid w:val="003E15AA"/>
    <w:rsid w:val="003E1748"/>
    <w:rsid w:val="003E1CF4"/>
    <w:rsid w:val="003E1FAC"/>
    <w:rsid w:val="003E20C9"/>
    <w:rsid w:val="003E2228"/>
    <w:rsid w:val="003E240A"/>
    <w:rsid w:val="003E294E"/>
    <w:rsid w:val="003E2BF4"/>
    <w:rsid w:val="003E2F5A"/>
    <w:rsid w:val="003E325A"/>
    <w:rsid w:val="003E32DE"/>
    <w:rsid w:val="003E33C5"/>
    <w:rsid w:val="003E34E1"/>
    <w:rsid w:val="003E3524"/>
    <w:rsid w:val="003E38DF"/>
    <w:rsid w:val="003E3A6B"/>
    <w:rsid w:val="003E3C5B"/>
    <w:rsid w:val="003E3D11"/>
    <w:rsid w:val="003E3D12"/>
    <w:rsid w:val="003E40C9"/>
    <w:rsid w:val="003E4CDB"/>
    <w:rsid w:val="003E4F5A"/>
    <w:rsid w:val="003E52EB"/>
    <w:rsid w:val="003E565A"/>
    <w:rsid w:val="003E5800"/>
    <w:rsid w:val="003E5B74"/>
    <w:rsid w:val="003E5DE1"/>
    <w:rsid w:val="003E5DE2"/>
    <w:rsid w:val="003E5F94"/>
    <w:rsid w:val="003E60CE"/>
    <w:rsid w:val="003E6592"/>
    <w:rsid w:val="003E6599"/>
    <w:rsid w:val="003E703E"/>
    <w:rsid w:val="003E73BC"/>
    <w:rsid w:val="003E7635"/>
    <w:rsid w:val="003E76AD"/>
    <w:rsid w:val="003E7A07"/>
    <w:rsid w:val="003E7A1D"/>
    <w:rsid w:val="003F0533"/>
    <w:rsid w:val="003F0587"/>
    <w:rsid w:val="003F0617"/>
    <w:rsid w:val="003F0656"/>
    <w:rsid w:val="003F0884"/>
    <w:rsid w:val="003F0905"/>
    <w:rsid w:val="003F141D"/>
    <w:rsid w:val="003F16E1"/>
    <w:rsid w:val="003F1797"/>
    <w:rsid w:val="003F18E0"/>
    <w:rsid w:val="003F1B6D"/>
    <w:rsid w:val="003F1D73"/>
    <w:rsid w:val="003F20E2"/>
    <w:rsid w:val="003F2103"/>
    <w:rsid w:val="003F2244"/>
    <w:rsid w:val="003F23A7"/>
    <w:rsid w:val="003F2564"/>
    <w:rsid w:val="003F2624"/>
    <w:rsid w:val="003F26E3"/>
    <w:rsid w:val="003F2711"/>
    <w:rsid w:val="003F2A56"/>
    <w:rsid w:val="003F2AD4"/>
    <w:rsid w:val="003F2CB0"/>
    <w:rsid w:val="003F3865"/>
    <w:rsid w:val="003F3A77"/>
    <w:rsid w:val="003F3FEB"/>
    <w:rsid w:val="003F404C"/>
    <w:rsid w:val="003F477D"/>
    <w:rsid w:val="003F4933"/>
    <w:rsid w:val="003F4977"/>
    <w:rsid w:val="003F4E1C"/>
    <w:rsid w:val="003F4E39"/>
    <w:rsid w:val="003F536B"/>
    <w:rsid w:val="003F5497"/>
    <w:rsid w:val="003F586D"/>
    <w:rsid w:val="003F5B6D"/>
    <w:rsid w:val="003F60DF"/>
    <w:rsid w:val="003F60EF"/>
    <w:rsid w:val="003F612E"/>
    <w:rsid w:val="003F6194"/>
    <w:rsid w:val="003F62B4"/>
    <w:rsid w:val="003F6853"/>
    <w:rsid w:val="003F6930"/>
    <w:rsid w:val="003F6F1A"/>
    <w:rsid w:val="003F6F7B"/>
    <w:rsid w:val="003F73A0"/>
    <w:rsid w:val="003F75DD"/>
    <w:rsid w:val="003F7DFF"/>
    <w:rsid w:val="0040015E"/>
    <w:rsid w:val="00400427"/>
    <w:rsid w:val="0040080D"/>
    <w:rsid w:val="00400930"/>
    <w:rsid w:val="00400B43"/>
    <w:rsid w:val="00400C44"/>
    <w:rsid w:val="00400C85"/>
    <w:rsid w:val="004010CF"/>
    <w:rsid w:val="00401175"/>
    <w:rsid w:val="004012FA"/>
    <w:rsid w:val="004017C6"/>
    <w:rsid w:val="00401BBE"/>
    <w:rsid w:val="00401D22"/>
    <w:rsid w:val="004024AB"/>
    <w:rsid w:val="0040286C"/>
    <w:rsid w:val="00402941"/>
    <w:rsid w:val="00402F2C"/>
    <w:rsid w:val="0040303D"/>
    <w:rsid w:val="004030DA"/>
    <w:rsid w:val="0040379F"/>
    <w:rsid w:val="00403805"/>
    <w:rsid w:val="00403824"/>
    <w:rsid w:val="00403891"/>
    <w:rsid w:val="00403E3B"/>
    <w:rsid w:val="00403F25"/>
    <w:rsid w:val="0040495B"/>
    <w:rsid w:val="00404AE9"/>
    <w:rsid w:val="00404F17"/>
    <w:rsid w:val="00405194"/>
    <w:rsid w:val="00405223"/>
    <w:rsid w:val="00405898"/>
    <w:rsid w:val="00405D95"/>
    <w:rsid w:val="00405F90"/>
    <w:rsid w:val="00405FA5"/>
    <w:rsid w:val="00406108"/>
    <w:rsid w:val="00406109"/>
    <w:rsid w:val="00406321"/>
    <w:rsid w:val="00406412"/>
    <w:rsid w:val="00406949"/>
    <w:rsid w:val="00406BAF"/>
    <w:rsid w:val="00406F4B"/>
    <w:rsid w:val="00406FBD"/>
    <w:rsid w:val="004073B0"/>
    <w:rsid w:val="00407612"/>
    <w:rsid w:val="00407A66"/>
    <w:rsid w:val="00407B4C"/>
    <w:rsid w:val="00407C9E"/>
    <w:rsid w:val="00410071"/>
    <w:rsid w:val="004101A0"/>
    <w:rsid w:val="0041029D"/>
    <w:rsid w:val="00410828"/>
    <w:rsid w:val="00410A97"/>
    <w:rsid w:val="00410B9D"/>
    <w:rsid w:val="00410C41"/>
    <w:rsid w:val="00410CD7"/>
    <w:rsid w:val="00411230"/>
    <w:rsid w:val="00411233"/>
    <w:rsid w:val="00411735"/>
    <w:rsid w:val="004118C9"/>
    <w:rsid w:val="0041195D"/>
    <w:rsid w:val="00412243"/>
    <w:rsid w:val="00412588"/>
    <w:rsid w:val="00412697"/>
    <w:rsid w:val="00412CFA"/>
    <w:rsid w:val="00412F8D"/>
    <w:rsid w:val="0041310D"/>
    <w:rsid w:val="00413265"/>
    <w:rsid w:val="00413369"/>
    <w:rsid w:val="00413AA2"/>
    <w:rsid w:val="00413AE3"/>
    <w:rsid w:val="00414129"/>
    <w:rsid w:val="004142CD"/>
    <w:rsid w:val="004142F5"/>
    <w:rsid w:val="00414346"/>
    <w:rsid w:val="004145AE"/>
    <w:rsid w:val="004148F2"/>
    <w:rsid w:val="00414B98"/>
    <w:rsid w:val="00414F50"/>
    <w:rsid w:val="004152BA"/>
    <w:rsid w:val="0041577E"/>
    <w:rsid w:val="004157F6"/>
    <w:rsid w:val="004159D3"/>
    <w:rsid w:val="00415A14"/>
    <w:rsid w:val="00415FB4"/>
    <w:rsid w:val="0041616C"/>
    <w:rsid w:val="004163D3"/>
    <w:rsid w:val="00416965"/>
    <w:rsid w:val="00416A66"/>
    <w:rsid w:val="00416B16"/>
    <w:rsid w:val="00416C3B"/>
    <w:rsid w:val="00416D41"/>
    <w:rsid w:val="00416DCB"/>
    <w:rsid w:val="004174DB"/>
    <w:rsid w:val="00417678"/>
    <w:rsid w:val="00417A45"/>
    <w:rsid w:val="00417D52"/>
    <w:rsid w:val="00417E4C"/>
    <w:rsid w:val="00417E87"/>
    <w:rsid w:val="00420027"/>
    <w:rsid w:val="0042004E"/>
    <w:rsid w:val="00420126"/>
    <w:rsid w:val="004203CF"/>
    <w:rsid w:val="00420755"/>
    <w:rsid w:val="00420AF6"/>
    <w:rsid w:val="00420CB7"/>
    <w:rsid w:val="00420E46"/>
    <w:rsid w:val="00420E49"/>
    <w:rsid w:val="00420F26"/>
    <w:rsid w:val="00421078"/>
    <w:rsid w:val="0042110F"/>
    <w:rsid w:val="004213E8"/>
    <w:rsid w:val="00421500"/>
    <w:rsid w:val="0042156E"/>
    <w:rsid w:val="004219BB"/>
    <w:rsid w:val="00421EC5"/>
    <w:rsid w:val="004222BF"/>
    <w:rsid w:val="00422399"/>
    <w:rsid w:val="0042255C"/>
    <w:rsid w:val="0042261A"/>
    <w:rsid w:val="00422736"/>
    <w:rsid w:val="004228B8"/>
    <w:rsid w:val="00422A01"/>
    <w:rsid w:val="00422C11"/>
    <w:rsid w:val="00422DB5"/>
    <w:rsid w:val="00422DE5"/>
    <w:rsid w:val="0042307B"/>
    <w:rsid w:val="004230D5"/>
    <w:rsid w:val="00423326"/>
    <w:rsid w:val="0042351C"/>
    <w:rsid w:val="004237CC"/>
    <w:rsid w:val="00424503"/>
    <w:rsid w:val="00424DF8"/>
    <w:rsid w:val="00424E5F"/>
    <w:rsid w:val="004250E7"/>
    <w:rsid w:val="00425454"/>
    <w:rsid w:val="00425487"/>
    <w:rsid w:val="004258D1"/>
    <w:rsid w:val="00425A95"/>
    <w:rsid w:val="00425AA7"/>
    <w:rsid w:val="00425C97"/>
    <w:rsid w:val="00425E05"/>
    <w:rsid w:val="00425ED6"/>
    <w:rsid w:val="00425FFD"/>
    <w:rsid w:val="00426158"/>
    <w:rsid w:val="004262F8"/>
    <w:rsid w:val="00426442"/>
    <w:rsid w:val="0042654A"/>
    <w:rsid w:val="00426A93"/>
    <w:rsid w:val="00426DFA"/>
    <w:rsid w:val="004276E3"/>
    <w:rsid w:val="004279ED"/>
    <w:rsid w:val="00427E67"/>
    <w:rsid w:val="00430178"/>
    <w:rsid w:val="0043043A"/>
    <w:rsid w:val="00430495"/>
    <w:rsid w:val="00430680"/>
    <w:rsid w:val="00430773"/>
    <w:rsid w:val="004308B6"/>
    <w:rsid w:val="00430A72"/>
    <w:rsid w:val="00430BA7"/>
    <w:rsid w:val="00430C33"/>
    <w:rsid w:val="00431043"/>
    <w:rsid w:val="004311D8"/>
    <w:rsid w:val="004314E7"/>
    <w:rsid w:val="00431538"/>
    <w:rsid w:val="0043189C"/>
    <w:rsid w:val="0043199F"/>
    <w:rsid w:val="00431CB1"/>
    <w:rsid w:val="00431DB5"/>
    <w:rsid w:val="0043204D"/>
    <w:rsid w:val="00432565"/>
    <w:rsid w:val="0043270B"/>
    <w:rsid w:val="00432780"/>
    <w:rsid w:val="00432DB9"/>
    <w:rsid w:val="00432E64"/>
    <w:rsid w:val="00432F8F"/>
    <w:rsid w:val="00432F9E"/>
    <w:rsid w:val="00433065"/>
    <w:rsid w:val="00433106"/>
    <w:rsid w:val="004332EA"/>
    <w:rsid w:val="00433C6F"/>
    <w:rsid w:val="00433CAB"/>
    <w:rsid w:val="004341E4"/>
    <w:rsid w:val="004342DD"/>
    <w:rsid w:val="00434583"/>
    <w:rsid w:val="00434754"/>
    <w:rsid w:val="0043480E"/>
    <w:rsid w:val="00434A45"/>
    <w:rsid w:val="00434D46"/>
    <w:rsid w:val="00435248"/>
    <w:rsid w:val="0043533E"/>
    <w:rsid w:val="004353C1"/>
    <w:rsid w:val="0043542F"/>
    <w:rsid w:val="004355EB"/>
    <w:rsid w:val="00435602"/>
    <w:rsid w:val="004356FA"/>
    <w:rsid w:val="00435AB3"/>
    <w:rsid w:val="00435CCF"/>
    <w:rsid w:val="00436219"/>
    <w:rsid w:val="0043623C"/>
    <w:rsid w:val="00436329"/>
    <w:rsid w:val="00436480"/>
    <w:rsid w:val="00436511"/>
    <w:rsid w:val="00436A3B"/>
    <w:rsid w:val="00436CF4"/>
    <w:rsid w:val="00436EE0"/>
    <w:rsid w:val="00436FAD"/>
    <w:rsid w:val="00437027"/>
    <w:rsid w:val="00437064"/>
    <w:rsid w:val="004371AB"/>
    <w:rsid w:val="004372F1"/>
    <w:rsid w:val="004374A3"/>
    <w:rsid w:val="00437651"/>
    <w:rsid w:val="00437A4D"/>
    <w:rsid w:val="00440268"/>
    <w:rsid w:val="004402A7"/>
    <w:rsid w:val="0044035D"/>
    <w:rsid w:val="0044037A"/>
    <w:rsid w:val="00440565"/>
    <w:rsid w:val="004407A9"/>
    <w:rsid w:val="00440BE2"/>
    <w:rsid w:val="00440CDE"/>
    <w:rsid w:val="00440EA5"/>
    <w:rsid w:val="0044131C"/>
    <w:rsid w:val="0044142F"/>
    <w:rsid w:val="004416A4"/>
    <w:rsid w:val="004416F4"/>
    <w:rsid w:val="00441A59"/>
    <w:rsid w:val="004422CB"/>
    <w:rsid w:val="004425C2"/>
    <w:rsid w:val="004427C6"/>
    <w:rsid w:val="00442824"/>
    <w:rsid w:val="00442A1D"/>
    <w:rsid w:val="00442E51"/>
    <w:rsid w:val="00442FCF"/>
    <w:rsid w:val="00442FFB"/>
    <w:rsid w:val="004430FD"/>
    <w:rsid w:val="00443532"/>
    <w:rsid w:val="004436AE"/>
    <w:rsid w:val="004437EC"/>
    <w:rsid w:val="0044389A"/>
    <w:rsid w:val="00443F9A"/>
    <w:rsid w:val="004442A7"/>
    <w:rsid w:val="004443B8"/>
    <w:rsid w:val="00444508"/>
    <w:rsid w:val="00444885"/>
    <w:rsid w:val="00444901"/>
    <w:rsid w:val="00444934"/>
    <w:rsid w:val="00444AE5"/>
    <w:rsid w:val="00444E78"/>
    <w:rsid w:val="00444E98"/>
    <w:rsid w:val="00444F5E"/>
    <w:rsid w:val="00444F61"/>
    <w:rsid w:val="0044540F"/>
    <w:rsid w:val="00445489"/>
    <w:rsid w:val="00445494"/>
    <w:rsid w:val="00445513"/>
    <w:rsid w:val="00445907"/>
    <w:rsid w:val="00445CFF"/>
    <w:rsid w:val="00445E48"/>
    <w:rsid w:val="004462AF"/>
    <w:rsid w:val="0044660F"/>
    <w:rsid w:val="0044662A"/>
    <w:rsid w:val="0044666E"/>
    <w:rsid w:val="004466B5"/>
    <w:rsid w:val="0044683A"/>
    <w:rsid w:val="00446956"/>
    <w:rsid w:val="00446B2E"/>
    <w:rsid w:val="00446D5A"/>
    <w:rsid w:val="00447486"/>
    <w:rsid w:val="004502AB"/>
    <w:rsid w:val="0045063D"/>
    <w:rsid w:val="00450778"/>
    <w:rsid w:val="00450D3B"/>
    <w:rsid w:val="00450EAB"/>
    <w:rsid w:val="00450F2C"/>
    <w:rsid w:val="00450FB9"/>
    <w:rsid w:val="0045126E"/>
    <w:rsid w:val="004518D5"/>
    <w:rsid w:val="004519BF"/>
    <w:rsid w:val="00451B06"/>
    <w:rsid w:val="00451BEB"/>
    <w:rsid w:val="0045212B"/>
    <w:rsid w:val="00452249"/>
    <w:rsid w:val="00452446"/>
    <w:rsid w:val="004526EF"/>
    <w:rsid w:val="004527C0"/>
    <w:rsid w:val="00453871"/>
    <w:rsid w:val="00453DEF"/>
    <w:rsid w:val="0045401A"/>
    <w:rsid w:val="004543E4"/>
    <w:rsid w:val="004548E5"/>
    <w:rsid w:val="00454F08"/>
    <w:rsid w:val="00454FDD"/>
    <w:rsid w:val="00455105"/>
    <w:rsid w:val="004559BE"/>
    <w:rsid w:val="00455C09"/>
    <w:rsid w:val="004560BD"/>
    <w:rsid w:val="00456114"/>
    <w:rsid w:val="004568E3"/>
    <w:rsid w:val="00456971"/>
    <w:rsid w:val="00456B9B"/>
    <w:rsid w:val="00456BF5"/>
    <w:rsid w:val="00456ED7"/>
    <w:rsid w:val="00457026"/>
    <w:rsid w:val="00457074"/>
    <w:rsid w:val="0045731B"/>
    <w:rsid w:val="00457390"/>
    <w:rsid w:val="0045742D"/>
    <w:rsid w:val="0045787E"/>
    <w:rsid w:val="004578EF"/>
    <w:rsid w:val="00457C5E"/>
    <w:rsid w:val="00457F98"/>
    <w:rsid w:val="0046026D"/>
    <w:rsid w:val="0046027A"/>
    <w:rsid w:val="00460300"/>
    <w:rsid w:val="004603CF"/>
    <w:rsid w:val="004605CC"/>
    <w:rsid w:val="0046072D"/>
    <w:rsid w:val="00460921"/>
    <w:rsid w:val="00460958"/>
    <w:rsid w:val="00460F2B"/>
    <w:rsid w:val="00460F31"/>
    <w:rsid w:val="0046110A"/>
    <w:rsid w:val="004612C8"/>
    <w:rsid w:val="004614A1"/>
    <w:rsid w:val="0046164D"/>
    <w:rsid w:val="004616E5"/>
    <w:rsid w:val="004616FF"/>
    <w:rsid w:val="004617A0"/>
    <w:rsid w:val="0046194F"/>
    <w:rsid w:val="00461C00"/>
    <w:rsid w:val="00461E79"/>
    <w:rsid w:val="00461F6A"/>
    <w:rsid w:val="004622A1"/>
    <w:rsid w:val="004622D0"/>
    <w:rsid w:val="00462420"/>
    <w:rsid w:val="0046246C"/>
    <w:rsid w:val="004624DA"/>
    <w:rsid w:val="004628BB"/>
    <w:rsid w:val="00462A9C"/>
    <w:rsid w:val="00462B09"/>
    <w:rsid w:val="00462F34"/>
    <w:rsid w:val="00462FC4"/>
    <w:rsid w:val="00463448"/>
    <w:rsid w:val="004636F3"/>
    <w:rsid w:val="00463A8D"/>
    <w:rsid w:val="00463AC7"/>
    <w:rsid w:val="00463AEE"/>
    <w:rsid w:val="00463C3A"/>
    <w:rsid w:val="004642F1"/>
    <w:rsid w:val="0046434B"/>
    <w:rsid w:val="00464357"/>
    <w:rsid w:val="004643D1"/>
    <w:rsid w:val="004643E7"/>
    <w:rsid w:val="00464513"/>
    <w:rsid w:val="00464919"/>
    <w:rsid w:val="00464AFE"/>
    <w:rsid w:val="00464C4E"/>
    <w:rsid w:val="00464EE0"/>
    <w:rsid w:val="004651EA"/>
    <w:rsid w:val="0046534E"/>
    <w:rsid w:val="00465461"/>
    <w:rsid w:val="00465467"/>
    <w:rsid w:val="00465573"/>
    <w:rsid w:val="004658C3"/>
    <w:rsid w:val="00465C0F"/>
    <w:rsid w:val="00465EB3"/>
    <w:rsid w:val="00466161"/>
    <w:rsid w:val="00466260"/>
    <w:rsid w:val="004662E3"/>
    <w:rsid w:val="0046645E"/>
    <w:rsid w:val="004666EC"/>
    <w:rsid w:val="0046680F"/>
    <w:rsid w:val="004668F1"/>
    <w:rsid w:val="00467011"/>
    <w:rsid w:val="0046748D"/>
    <w:rsid w:val="00467838"/>
    <w:rsid w:val="0047041E"/>
    <w:rsid w:val="00470750"/>
    <w:rsid w:val="00470893"/>
    <w:rsid w:val="00470A8A"/>
    <w:rsid w:val="00470C63"/>
    <w:rsid w:val="00470CD8"/>
    <w:rsid w:val="00470D7E"/>
    <w:rsid w:val="00470E35"/>
    <w:rsid w:val="0047166D"/>
    <w:rsid w:val="00471856"/>
    <w:rsid w:val="004718FD"/>
    <w:rsid w:val="004719A1"/>
    <w:rsid w:val="00471B31"/>
    <w:rsid w:val="00471DB0"/>
    <w:rsid w:val="00471E77"/>
    <w:rsid w:val="00471ED6"/>
    <w:rsid w:val="00471F3B"/>
    <w:rsid w:val="00471FAB"/>
    <w:rsid w:val="00471FF6"/>
    <w:rsid w:val="004720E5"/>
    <w:rsid w:val="004726CC"/>
    <w:rsid w:val="00472A35"/>
    <w:rsid w:val="00472ACB"/>
    <w:rsid w:val="00472DCC"/>
    <w:rsid w:val="004739BD"/>
    <w:rsid w:val="00473D2D"/>
    <w:rsid w:val="00473ED1"/>
    <w:rsid w:val="00473F5F"/>
    <w:rsid w:val="004740D7"/>
    <w:rsid w:val="0047410D"/>
    <w:rsid w:val="00474827"/>
    <w:rsid w:val="00474B33"/>
    <w:rsid w:val="00474EEA"/>
    <w:rsid w:val="00474FB4"/>
    <w:rsid w:val="00475131"/>
    <w:rsid w:val="00475260"/>
    <w:rsid w:val="004755D5"/>
    <w:rsid w:val="004755F0"/>
    <w:rsid w:val="0047574D"/>
    <w:rsid w:val="00475986"/>
    <w:rsid w:val="00475A1B"/>
    <w:rsid w:val="00475AF6"/>
    <w:rsid w:val="00475D3E"/>
    <w:rsid w:val="00475E50"/>
    <w:rsid w:val="00475F90"/>
    <w:rsid w:val="00476742"/>
    <w:rsid w:val="004767BC"/>
    <w:rsid w:val="00476B66"/>
    <w:rsid w:val="00476D8B"/>
    <w:rsid w:val="00476EAE"/>
    <w:rsid w:val="00477051"/>
    <w:rsid w:val="004774C5"/>
    <w:rsid w:val="004774FC"/>
    <w:rsid w:val="004775ED"/>
    <w:rsid w:val="004777B0"/>
    <w:rsid w:val="004777C7"/>
    <w:rsid w:val="004777D8"/>
    <w:rsid w:val="00477CB9"/>
    <w:rsid w:val="004801FB"/>
    <w:rsid w:val="004803A9"/>
    <w:rsid w:val="004807D5"/>
    <w:rsid w:val="00480B03"/>
    <w:rsid w:val="00480CD7"/>
    <w:rsid w:val="00480D3E"/>
    <w:rsid w:val="00480D9B"/>
    <w:rsid w:val="004810EC"/>
    <w:rsid w:val="00481289"/>
    <w:rsid w:val="004813D5"/>
    <w:rsid w:val="004814F6"/>
    <w:rsid w:val="004814FF"/>
    <w:rsid w:val="00481607"/>
    <w:rsid w:val="00482389"/>
    <w:rsid w:val="0048268E"/>
    <w:rsid w:val="004827D4"/>
    <w:rsid w:val="00482837"/>
    <w:rsid w:val="004828DE"/>
    <w:rsid w:val="00482943"/>
    <w:rsid w:val="00482ADC"/>
    <w:rsid w:val="00482B1F"/>
    <w:rsid w:val="00482BAD"/>
    <w:rsid w:val="0048321E"/>
    <w:rsid w:val="0048357B"/>
    <w:rsid w:val="00483846"/>
    <w:rsid w:val="00483D11"/>
    <w:rsid w:val="00483D20"/>
    <w:rsid w:val="0048406D"/>
    <w:rsid w:val="0048410E"/>
    <w:rsid w:val="00484425"/>
    <w:rsid w:val="00484503"/>
    <w:rsid w:val="004849BA"/>
    <w:rsid w:val="00484C46"/>
    <w:rsid w:val="00484C71"/>
    <w:rsid w:val="004855C3"/>
    <w:rsid w:val="004855C6"/>
    <w:rsid w:val="00485969"/>
    <w:rsid w:val="0048598C"/>
    <w:rsid w:val="00485E8A"/>
    <w:rsid w:val="0048620B"/>
    <w:rsid w:val="0048628F"/>
    <w:rsid w:val="004862DE"/>
    <w:rsid w:val="0048656C"/>
    <w:rsid w:val="004866A5"/>
    <w:rsid w:val="00486974"/>
    <w:rsid w:val="00486CF2"/>
    <w:rsid w:val="00486E40"/>
    <w:rsid w:val="00486EC5"/>
    <w:rsid w:val="00487006"/>
    <w:rsid w:val="004870C0"/>
    <w:rsid w:val="00487100"/>
    <w:rsid w:val="0048719C"/>
    <w:rsid w:val="00487282"/>
    <w:rsid w:val="004872F3"/>
    <w:rsid w:val="00487442"/>
    <w:rsid w:val="004875E5"/>
    <w:rsid w:val="00487BB8"/>
    <w:rsid w:val="00487F28"/>
    <w:rsid w:val="00490649"/>
    <w:rsid w:val="0049093B"/>
    <w:rsid w:val="00490E94"/>
    <w:rsid w:val="00490EE3"/>
    <w:rsid w:val="004913DF"/>
    <w:rsid w:val="0049143D"/>
    <w:rsid w:val="004915F6"/>
    <w:rsid w:val="00491742"/>
    <w:rsid w:val="004917A9"/>
    <w:rsid w:val="004918A0"/>
    <w:rsid w:val="00491B91"/>
    <w:rsid w:val="004924E5"/>
    <w:rsid w:val="00492619"/>
    <w:rsid w:val="004931BF"/>
    <w:rsid w:val="0049349F"/>
    <w:rsid w:val="004935A4"/>
    <w:rsid w:val="00493D08"/>
    <w:rsid w:val="00493DE2"/>
    <w:rsid w:val="00493E9F"/>
    <w:rsid w:val="0049457E"/>
    <w:rsid w:val="004948C4"/>
    <w:rsid w:val="004948E9"/>
    <w:rsid w:val="00494927"/>
    <w:rsid w:val="00494B7C"/>
    <w:rsid w:val="00494E75"/>
    <w:rsid w:val="00495063"/>
    <w:rsid w:val="00495071"/>
    <w:rsid w:val="004950DE"/>
    <w:rsid w:val="00495227"/>
    <w:rsid w:val="00495854"/>
    <w:rsid w:val="00495994"/>
    <w:rsid w:val="00495BC8"/>
    <w:rsid w:val="00495C3A"/>
    <w:rsid w:val="00495D1F"/>
    <w:rsid w:val="00495DF3"/>
    <w:rsid w:val="00496034"/>
    <w:rsid w:val="004961DB"/>
    <w:rsid w:val="0049653E"/>
    <w:rsid w:val="004968B8"/>
    <w:rsid w:val="00496BEF"/>
    <w:rsid w:val="00496DA1"/>
    <w:rsid w:val="0049792C"/>
    <w:rsid w:val="004A01E1"/>
    <w:rsid w:val="004A03E6"/>
    <w:rsid w:val="004A0861"/>
    <w:rsid w:val="004A0C3C"/>
    <w:rsid w:val="004A0E00"/>
    <w:rsid w:val="004A1150"/>
    <w:rsid w:val="004A15F7"/>
    <w:rsid w:val="004A1600"/>
    <w:rsid w:val="004A1B20"/>
    <w:rsid w:val="004A1CF3"/>
    <w:rsid w:val="004A1EC3"/>
    <w:rsid w:val="004A1F24"/>
    <w:rsid w:val="004A201F"/>
    <w:rsid w:val="004A23B8"/>
    <w:rsid w:val="004A23C0"/>
    <w:rsid w:val="004A28D4"/>
    <w:rsid w:val="004A2908"/>
    <w:rsid w:val="004A2B3D"/>
    <w:rsid w:val="004A2B9B"/>
    <w:rsid w:val="004A2BE1"/>
    <w:rsid w:val="004A2E44"/>
    <w:rsid w:val="004A30F7"/>
    <w:rsid w:val="004A3297"/>
    <w:rsid w:val="004A366E"/>
    <w:rsid w:val="004A36C0"/>
    <w:rsid w:val="004A39C0"/>
    <w:rsid w:val="004A3AA3"/>
    <w:rsid w:val="004A3C1C"/>
    <w:rsid w:val="004A3DF4"/>
    <w:rsid w:val="004A4247"/>
    <w:rsid w:val="004A4635"/>
    <w:rsid w:val="004A4707"/>
    <w:rsid w:val="004A4900"/>
    <w:rsid w:val="004A4B6C"/>
    <w:rsid w:val="004A4D38"/>
    <w:rsid w:val="004A4E7E"/>
    <w:rsid w:val="004A4E95"/>
    <w:rsid w:val="004A4F1F"/>
    <w:rsid w:val="004A4F9D"/>
    <w:rsid w:val="004A5270"/>
    <w:rsid w:val="004A5667"/>
    <w:rsid w:val="004A57FC"/>
    <w:rsid w:val="004A582A"/>
    <w:rsid w:val="004A5905"/>
    <w:rsid w:val="004A60C1"/>
    <w:rsid w:val="004A645E"/>
    <w:rsid w:val="004A6AC0"/>
    <w:rsid w:val="004A6D49"/>
    <w:rsid w:val="004A6F26"/>
    <w:rsid w:val="004A705C"/>
    <w:rsid w:val="004A717D"/>
    <w:rsid w:val="004A7276"/>
    <w:rsid w:val="004A727C"/>
    <w:rsid w:val="004A7D2A"/>
    <w:rsid w:val="004A7EE7"/>
    <w:rsid w:val="004A7FB0"/>
    <w:rsid w:val="004A7FF9"/>
    <w:rsid w:val="004B0043"/>
    <w:rsid w:val="004B0156"/>
    <w:rsid w:val="004B0706"/>
    <w:rsid w:val="004B0787"/>
    <w:rsid w:val="004B1068"/>
    <w:rsid w:val="004B1274"/>
    <w:rsid w:val="004B1283"/>
    <w:rsid w:val="004B12EE"/>
    <w:rsid w:val="004B1313"/>
    <w:rsid w:val="004B15EA"/>
    <w:rsid w:val="004B169E"/>
    <w:rsid w:val="004B170B"/>
    <w:rsid w:val="004B1B0B"/>
    <w:rsid w:val="004B1B53"/>
    <w:rsid w:val="004B1C42"/>
    <w:rsid w:val="004B1FB0"/>
    <w:rsid w:val="004B2272"/>
    <w:rsid w:val="004B2565"/>
    <w:rsid w:val="004B2700"/>
    <w:rsid w:val="004B2A5C"/>
    <w:rsid w:val="004B2B31"/>
    <w:rsid w:val="004B2C33"/>
    <w:rsid w:val="004B2CDB"/>
    <w:rsid w:val="004B304E"/>
    <w:rsid w:val="004B339D"/>
    <w:rsid w:val="004B34EF"/>
    <w:rsid w:val="004B3567"/>
    <w:rsid w:val="004B35F5"/>
    <w:rsid w:val="004B365D"/>
    <w:rsid w:val="004B36C8"/>
    <w:rsid w:val="004B3C3F"/>
    <w:rsid w:val="004B3D43"/>
    <w:rsid w:val="004B453E"/>
    <w:rsid w:val="004B45A2"/>
    <w:rsid w:val="004B45EB"/>
    <w:rsid w:val="004B4634"/>
    <w:rsid w:val="004B471E"/>
    <w:rsid w:val="004B4A0F"/>
    <w:rsid w:val="004B4AA2"/>
    <w:rsid w:val="004B4C67"/>
    <w:rsid w:val="004B4D89"/>
    <w:rsid w:val="004B50E0"/>
    <w:rsid w:val="004B5139"/>
    <w:rsid w:val="004B5370"/>
    <w:rsid w:val="004B55EC"/>
    <w:rsid w:val="004B57BB"/>
    <w:rsid w:val="004B6301"/>
    <w:rsid w:val="004B656F"/>
    <w:rsid w:val="004B672F"/>
    <w:rsid w:val="004B6B17"/>
    <w:rsid w:val="004B6E96"/>
    <w:rsid w:val="004B6FFB"/>
    <w:rsid w:val="004B718A"/>
    <w:rsid w:val="004B763F"/>
    <w:rsid w:val="004B774C"/>
    <w:rsid w:val="004B795F"/>
    <w:rsid w:val="004B7AB0"/>
    <w:rsid w:val="004B7BA5"/>
    <w:rsid w:val="004B7C7F"/>
    <w:rsid w:val="004C025C"/>
    <w:rsid w:val="004C0346"/>
    <w:rsid w:val="004C03CC"/>
    <w:rsid w:val="004C0561"/>
    <w:rsid w:val="004C0B5B"/>
    <w:rsid w:val="004C0DF5"/>
    <w:rsid w:val="004C0F99"/>
    <w:rsid w:val="004C0FA3"/>
    <w:rsid w:val="004C102A"/>
    <w:rsid w:val="004C10F8"/>
    <w:rsid w:val="004C130D"/>
    <w:rsid w:val="004C1355"/>
    <w:rsid w:val="004C1430"/>
    <w:rsid w:val="004C1624"/>
    <w:rsid w:val="004C172C"/>
    <w:rsid w:val="004C1991"/>
    <w:rsid w:val="004C1C50"/>
    <w:rsid w:val="004C1D0A"/>
    <w:rsid w:val="004C1FDC"/>
    <w:rsid w:val="004C2371"/>
    <w:rsid w:val="004C2C4E"/>
    <w:rsid w:val="004C2F01"/>
    <w:rsid w:val="004C336F"/>
    <w:rsid w:val="004C3472"/>
    <w:rsid w:val="004C34E8"/>
    <w:rsid w:val="004C3917"/>
    <w:rsid w:val="004C3A42"/>
    <w:rsid w:val="004C3C3C"/>
    <w:rsid w:val="004C3C51"/>
    <w:rsid w:val="004C4384"/>
    <w:rsid w:val="004C47FE"/>
    <w:rsid w:val="004C4BCE"/>
    <w:rsid w:val="004C4BF3"/>
    <w:rsid w:val="004C4F33"/>
    <w:rsid w:val="004C521E"/>
    <w:rsid w:val="004C550B"/>
    <w:rsid w:val="004C5564"/>
    <w:rsid w:val="004C5A8B"/>
    <w:rsid w:val="004C5C61"/>
    <w:rsid w:val="004C5EF0"/>
    <w:rsid w:val="004C624C"/>
    <w:rsid w:val="004C637E"/>
    <w:rsid w:val="004C63D6"/>
    <w:rsid w:val="004C660B"/>
    <w:rsid w:val="004C6627"/>
    <w:rsid w:val="004C672E"/>
    <w:rsid w:val="004C673E"/>
    <w:rsid w:val="004C6765"/>
    <w:rsid w:val="004C6878"/>
    <w:rsid w:val="004C6915"/>
    <w:rsid w:val="004C6D25"/>
    <w:rsid w:val="004C71F5"/>
    <w:rsid w:val="004C730E"/>
    <w:rsid w:val="004C7364"/>
    <w:rsid w:val="004C7739"/>
    <w:rsid w:val="004C7BDF"/>
    <w:rsid w:val="004C7E57"/>
    <w:rsid w:val="004D0200"/>
    <w:rsid w:val="004D02B7"/>
    <w:rsid w:val="004D09BA"/>
    <w:rsid w:val="004D0A0E"/>
    <w:rsid w:val="004D0CD5"/>
    <w:rsid w:val="004D0E42"/>
    <w:rsid w:val="004D171F"/>
    <w:rsid w:val="004D19EE"/>
    <w:rsid w:val="004D1A33"/>
    <w:rsid w:val="004D1B0C"/>
    <w:rsid w:val="004D1B92"/>
    <w:rsid w:val="004D1D64"/>
    <w:rsid w:val="004D2474"/>
    <w:rsid w:val="004D249C"/>
    <w:rsid w:val="004D24F2"/>
    <w:rsid w:val="004D25DB"/>
    <w:rsid w:val="004D27C4"/>
    <w:rsid w:val="004D2D87"/>
    <w:rsid w:val="004D2E1A"/>
    <w:rsid w:val="004D2E57"/>
    <w:rsid w:val="004D2F50"/>
    <w:rsid w:val="004D3040"/>
    <w:rsid w:val="004D3251"/>
    <w:rsid w:val="004D3DB8"/>
    <w:rsid w:val="004D4586"/>
    <w:rsid w:val="004D464D"/>
    <w:rsid w:val="004D4968"/>
    <w:rsid w:val="004D4977"/>
    <w:rsid w:val="004D4A8A"/>
    <w:rsid w:val="004D4AAE"/>
    <w:rsid w:val="004D4BEA"/>
    <w:rsid w:val="004D50CC"/>
    <w:rsid w:val="004D58A3"/>
    <w:rsid w:val="004D58D1"/>
    <w:rsid w:val="004D5B87"/>
    <w:rsid w:val="004D5C16"/>
    <w:rsid w:val="004D5F02"/>
    <w:rsid w:val="004D6022"/>
    <w:rsid w:val="004D62B9"/>
    <w:rsid w:val="004D641A"/>
    <w:rsid w:val="004D643A"/>
    <w:rsid w:val="004D648F"/>
    <w:rsid w:val="004D6659"/>
    <w:rsid w:val="004D666D"/>
    <w:rsid w:val="004D67F5"/>
    <w:rsid w:val="004D68C0"/>
    <w:rsid w:val="004D6B99"/>
    <w:rsid w:val="004D701C"/>
    <w:rsid w:val="004D710C"/>
    <w:rsid w:val="004D727B"/>
    <w:rsid w:val="004D7307"/>
    <w:rsid w:val="004D7448"/>
    <w:rsid w:val="004D7B1B"/>
    <w:rsid w:val="004D7F8C"/>
    <w:rsid w:val="004E0033"/>
    <w:rsid w:val="004E03BE"/>
    <w:rsid w:val="004E074E"/>
    <w:rsid w:val="004E0CD0"/>
    <w:rsid w:val="004E0DA6"/>
    <w:rsid w:val="004E0DB9"/>
    <w:rsid w:val="004E1260"/>
    <w:rsid w:val="004E1524"/>
    <w:rsid w:val="004E1AE8"/>
    <w:rsid w:val="004E1CBB"/>
    <w:rsid w:val="004E1D07"/>
    <w:rsid w:val="004E1DB0"/>
    <w:rsid w:val="004E209D"/>
    <w:rsid w:val="004E21D3"/>
    <w:rsid w:val="004E293D"/>
    <w:rsid w:val="004E2BE2"/>
    <w:rsid w:val="004E2C41"/>
    <w:rsid w:val="004E2C5B"/>
    <w:rsid w:val="004E2E33"/>
    <w:rsid w:val="004E2E79"/>
    <w:rsid w:val="004E2F4B"/>
    <w:rsid w:val="004E2F51"/>
    <w:rsid w:val="004E2F60"/>
    <w:rsid w:val="004E301F"/>
    <w:rsid w:val="004E3127"/>
    <w:rsid w:val="004E34BD"/>
    <w:rsid w:val="004E3579"/>
    <w:rsid w:val="004E3584"/>
    <w:rsid w:val="004E36EF"/>
    <w:rsid w:val="004E3892"/>
    <w:rsid w:val="004E3FD8"/>
    <w:rsid w:val="004E4116"/>
    <w:rsid w:val="004E4131"/>
    <w:rsid w:val="004E4254"/>
    <w:rsid w:val="004E4640"/>
    <w:rsid w:val="004E471C"/>
    <w:rsid w:val="004E471E"/>
    <w:rsid w:val="004E4F85"/>
    <w:rsid w:val="004E53AE"/>
    <w:rsid w:val="004E5449"/>
    <w:rsid w:val="004E5815"/>
    <w:rsid w:val="004E5BAB"/>
    <w:rsid w:val="004E5C61"/>
    <w:rsid w:val="004E5EC9"/>
    <w:rsid w:val="004E6158"/>
    <w:rsid w:val="004E6184"/>
    <w:rsid w:val="004E63C9"/>
    <w:rsid w:val="004E6661"/>
    <w:rsid w:val="004E6C79"/>
    <w:rsid w:val="004E6CEA"/>
    <w:rsid w:val="004E7691"/>
    <w:rsid w:val="004E76A5"/>
    <w:rsid w:val="004E7B7F"/>
    <w:rsid w:val="004E7E45"/>
    <w:rsid w:val="004E7F36"/>
    <w:rsid w:val="004F01B4"/>
    <w:rsid w:val="004F020A"/>
    <w:rsid w:val="004F0406"/>
    <w:rsid w:val="004F080C"/>
    <w:rsid w:val="004F0B88"/>
    <w:rsid w:val="004F0C82"/>
    <w:rsid w:val="004F1051"/>
    <w:rsid w:val="004F12B0"/>
    <w:rsid w:val="004F133C"/>
    <w:rsid w:val="004F13D2"/>
    <w:rsid w:val="004F150C"/>
    <w:rsid w:val="004F1A00"/>
    <w:rsid w:val="004F1D32"/>
    <w:rsid w:val="004F1EF5"/>
    <w:rsid w:val="004F2126"/>
    <w:rsid w:val="004F2179"/>
    <w:rsid w:val="004F23E0"/>
    <w:rsid w:val="004F2826"/>
    <w:rsid w:val="004F288E"/>
    <w:rsid w:val="004F29FD"/>
    <w:rsid w:val="004F2AA6"/>
    <w:rsid w:val="004F2B9C"/>
    <w:rsid w:val="004F2CCE"/>
    <w:rsid w:val="004F2D47"/>
    <w:rsid w:val="004F2F31"/>
    <w:rsid w:val="004F3216"/>
    <w:rsid w:val="004F33A9"/>
    <w:rsid w:val="004F359A"/>
    <w:rsid w:val="004F39E5"/>
    <w:rsid w:val="004F3AD1"/>
    <w:rsid w:val="004F3CD0"/>
    <w:rsid w:val="004F3DD1"/>
    <w:rsid w:val="004F40F1"/>
    <w:rsid w:val="004F4758"/>
    <w:rsid w:val="004F4760"/>
    <w:rsid w:val="004F4E53"/>
    <w:rsid w:val="004F4F81"/>
    <w:rsid w:val="004F510C"/>
    <w:rsid w:val="004F5350"/>
    <w:rsid w:val="004F58AB"/>
    <w:rsid w:val="004F5E2A"/>
    <w:rsid w:val="004F64B1"/>
    <w:rsid w:val="004F66FA"/>
    <w:rsid w:val="004F67A9"/>
    <w:rsid w:val="004F6AFE"/>
    <w:rsid w:val="004F6F20"/>
    <w:rsid w:val="004F7251"/>
    <w:rsid w:val="004F7373"/>
    <w:rsid w:val="004F73A5"/>
    <w:rsid w:val="004F76A6"/>
    <w:rsid w:val="004F76CD"/>
    <w:rsid w:val="004F78C3"/>
    <w:rsid w:val="004F78E5"/>
    <w:rsid w:val="004F7C51"/>
    <w:rsid w:val="004F7CE6"/>
    <w:rsid w:val="004F7F1A"/>
    <w:rsid w:val="00500019"/>
    <w:rsid w:val="0050031C"/>
    <w:rsid w:val="005004F7"/>
    <w:rsid w:val="00500798"/>
    <w:rsid w:val="005007E7"/>
    <w:rsid w:val="00500957"/>
    <w:rsid w:val="00500A59"/>
    <w:rsid w:val="00500C8C"/>
    <w:rsid w:val="00500E69"/>
    <w:rsid w:val="005012BB"/>
    <w:rsid w:val="0050132F"/>
    <w:rsid w:val="00501723"/>
    <w:rsid w:val="005018DA"/>
    <w:rsid w:val="00501A8C"/>
    <w:rsid w:val="00501EC9"/>
    <w:rsid w:val="00501F0D"/>
    <w:rsid w:val="0050296A"/>
    <w:rsid w:val="005029A2"/>
    <w:rsid w:val="00502B04"/>
    <w:rsid w:val="00502B97"/>
    <w:rsid w:val="00502D5B"/>
    <w:rsid w:val="00502FCA"/>
    <w:rsid w:val="00503347"/>
    <w:rsid w:val="005035E7"/>
    <w:rsid w:val="005038A7"/>
    <w:rsid w:val="0050397E"/>
    <w:rsid w:val="00503B21"/>
    <w:rsid w:val="00503C88"/>
    <w:rsid w:val="00503F47"/>
    <w:rsid w:val="00503FAD"/>
    <w:rsid w:val="005041B1"/>
    <w:rsid w:val="00504639"/>
    <w:rsid w:val="00504A96"/>
    <w:rsid w:val="005050AC"/>
    <w:rsid w:val="005050F8"/>
    <w:rsid w:val="00505272"/>
    <w:rsid w:val="005053E2"/>
    <w:rsid w:val="00505A2A"/>
    <w:rsid w:val="00505E39"/>
    <w:rsid w:val="0050614B"/>
    <w:rsid w:val="0050640B"/>
    <w:rsid w:val="00506571"/>
    <w:rsid w:val="005066B3"/>
    <w:rsid w:val="00506A8D"/>
    <w:rsid w:val="00506C2E"/>
    <w:rsid w:val="005074C9"/>
    <w:rsid w:val="005074CE"/>
    <w:rsid w:val="0050768F"/>
    <w:rsid w:val="00507754"/>
    <w:rsid w:val="00507B61"/>
    <w:rsid w:val="00507BF8"/>
    <w:rsid w:val="00507CAF"/>
    <w:rsid w:val="00507CF7"/>
    <w:rsid w:val="00507E37"/>
    <w:rsid w:val="00510374"/>
    <w:rsid w:val="00510444"/>
    <w:rsid w:val="00510B25"/>
    <w:rsid w:val="00510F6D"/>
    <w:rsid w:val="00511E67"/>
    <w:rsid w:val="00512182"/>
    <w:rsid w:val="00512747"/>
    <w:rsid w:val="005128FF"/>
    <w:rsid w:val="00512A11"/>
    <w:rsid w:val="00512C36"/>
    <w:rsid w:val="00513333"/>
    <w:rsid w:val="005133A6"/>
    <w:rsid w:val="00513CB8"/>
    <w:rsid w:val="00513D9A"/>
    <w:rsid w:val="00513F8F"/>
    <w:rsid w:val="00514455"/>
    <w:rsid w:val="00514678"/>
    <w:rsid w:val="005147E7"/>
    <w:rsid w:val="00514882"/>
    <w:rsid w:val="005149A2"/>
    <w:rsid w:val="00514CD3"/>
    <w:rsid w:val="00514CEE"/>
    <w:rsid w:val="00514DCF"/>
    <w:rsid w:val="005150E4"/>
    <w:rsid w:val="005154AC"/>
    <w:rsid w:val="0051589D"/>
    <w:rsid w:val="00515907"/>
    <w:rsid w:val="00515DAD"/>
    <w:rsid w:val="00515E2B"/>
    <w:rsid w:val="005167B8"/>
    <w:rsid w:val="00516B94"/>
    <w:rsid w:val="00516B96"/>
    <w:rsid w:val="00517119"/>
    <w:rsid w:val="005173A4"/>
    <w:rsid w:val="005174C4"/>
    <w:rsid w:val="00517632"/>
    <w:rsid w:val="0051770E"/>
    <w:rsid w:val="00517A27"/>
    <w:rsid w:val="00517AD7"/>
    <w:rsid w:val="00517C91"/>
    <w:rsid w:val="0052001B"/>
    <w:rsid w:val="005205C8"/>
    <w:rsid w:val="005206F7"/>
    <w:rsid w:val="00520F9B"/>
    <w:rsid w:val="0052140B"/>
    <w:rsid w:val="00521490"/>
    <w:rsid w:val="00521723"/>
    <w:rsid w:val="00521BC9"/>
    <w:rsid w:val="00521D65"/>
    <w:rsid w:val="00521DB1"/>
    <w:rsid w:val="0052217F"/>
    <w:rsid w:val="005221A4"/>
    <w:rsid w:val="005225D6"/>
    <w:rsid w:val="00522906"/>
    <w:rsid w:val="00522ACC"/>
    <w:rsid w:val="00522F64"/>
    <w:rsid w:val="00523366"/>
    <w:rsid w:val="005238E8"/>
    <w:rsid w:val="00523E18"/>
    <w:rsid w:val="00523F32"/>
    <w:rsid w:val="005241DC"/>
    <w:rsid w:val="0052422C"/>
    <w:rsid w:val="005244BA"/>
    <w:rsid w:val="005244D5"/>
    <w:rsid w:val="00524545"/>
    <w:rsid w:val="005248C4"/>
    <w:rsid w:val="00524AD1"/>
    <w:rsid w:val="00524E6A"/>
    <w:rsid w:val="005251DA"/>
    <w:rsid w:val="00525407"/>
    <w:rsid w:val="005254CD"/>
    <w:rsid w:val="00525501"/>
    <w:rsid w:val="005255A1"/>
    <w:rsid w:val="00525AD1"/>
    <w:rsid w:val="00525EAA"/>
    <w:rsid w:val="00525F16"/>
    <w:rsid w:val="00525F71"/>
    <w:rsid w:val="0052610E"/>
    <w:rsid w:val="00526155"/>
    <w:rsid w:val="00526270"/>
    <w:rsid w:val="0052636E"/>
    <w:rsid w:val="00526433"/>
    <w:rsid w:val="005269C2"/>
    <w:rsid w:val="00526BB0"/>
    <w:rsid w:val="00526C2D"/>
    <w:rsid w:val="00526C8A"/>
    <w:rsid w:val="00526D38"/>
    <w:rsid w:val="00527160"/>
    <w:rsid w:val="005273B6"/>
    <w:rsid w:val="00527489"/>
    <w:rsid w:val="00527E84"/>
    <w:rsid w:val="0053000E"/>
    <w:rsid w:val="0053012B"/>
    <w:rsid w:val="0053048E"/>
    <w:rsid w:val="005304B7"/>
    <w:rsid w:val="0053058D"/>
    <w:rsid w:val="0053059C"/>
    <w:rsid w:val="00530667"/>
    <w:rsid w:val="00530AFD"/>
    <w:rsid w:val="00530DE4"/>
    <w:rsid w:val="00530F75"/>
    <w:rsid w:val="00531191"/>
    <w:rsid w:val="005313CD"/>
    <w:rsid w:val="005316A9"/>
    <w:rsid w:val="0053173A"/>
    <w:rsid w:val="00531824"/>
    <w:rsid w:val="00531AF4"/>
    <w:rsid w:val="00531BD3"/>
    <w:rsid w:val="00531C80"/>
    <w:rsid w:val="00531E4F"/>
    <w:rsid w:val="00531F71"/>
    <w:rsid w:val="00532462"/>
    <w:rsid w:val="005328D4"/>
    <w:rsid w:val="00532B16"/>
    <w:rsid w:val="00532C9D"/>
    <w:rsid w:val="00532CA5"/>
    <w:rsid w:val="00532DBB"/>
    <w:rsid w:val="00532F7D"/>
    <w:rsid w:val="00533215"/>
    <w:rsid w:val="005334E4"/>
    <w:rsid w:val="0053358F"/>
    <w:rsid w:val="00533632"/>
    <w:rsid w:val="00533662"/>
    <w:rsid w:val="005338BD"/>
    <w:rsid w:val="0053394F"/>
    <w:rsid w:val="005339F0"/>
    <w:rsid w:val="00534071"/>
    <w:rsid w:val="00534087"/>
    <w:rsid w:val="005341C0"/>
    <w:rsid w:val="005347FB"/>
    <w:rsid w:val="0053480B"/>
    <w:rsid w:val="005349EB"/>
    <w:rsid w:val="00534AA6"/>
    <w:rsid w:val="00534C7A"/>
    <w:rsid w:val="00534C83"/>
    <w:rsid w:val="00534F58"/>
    <w:rsid w:val="005350B9"/>
    <w:rsid w:val="0053530D"/>
    <w:rsid w:val="0053574F"/>
    <w:rsid w:val="005357E0"/>
    <w:rsid w:val="0053583D"/>
    <w:rsid w:val="00535A27"/>
    <w:rsid w:val="00536059"/>
    <w:rsid w:val="0053605C"/>
    <w:rsid w:val="0053637E"/>
    <w:rsid w:val="00536718"/>
    <w:rsid w:val="00536772"/>
    <w:rsid w:val="00536AEE"/>
    <w:rsid w:val="00536F6C"/>
    <w:rsid w:val="00537919"/>
    <w:rsid w:val="00537942"/>
    <w:rsid w:val="00537AB9"/>
    <w:rsid w:val="00537BE9"/>
    <w:rsid w:val="00537E22"/>
    <w:rsid w:val="00540147"/>
    <w:rsid w:val="005407CC"/>
    <w:rsid w:val="00540A18"/>
    <w:rsid w:val="00540EB6"/>
    <w:rsid w:val="0054154E"/>
    <w:rsid w:val="005417A0"/>
    <w:rsid w:val="00541ACD"/>
    <w:rsid w:val="00541E2B"/>
    <w:rsid w:val="005421F5"/>
    <w:rsid w:val="0054238C"/>
    <w:rsid w:val="005426E1"/>
    <w:rsid w:val="00542A0C"/>
    <w:rsid w:val="005431ED"/>
    <w:rsid w:val="005434E6"/>
    <w:rsid w:val="00543556"/>
    <w:rsid w:val="0054361C"/>
    <w:rsid w:val="005436A5"/>
    <w:rsid w:val="005436D7"/>
    <w:rsid w:val="00543703"/>
    <w:rsid w:val="005439DA"/>
    <w:rsid w:val="00543A66"/>
    <w:rsid w:val="00543A83"/>
    <w:rsid w:val="00543EC1"/>
    <w:rsid w:val="00544220"/>
    <w:rsid w:val="005443BF"/>
    <w:rsid w:val="005444D2"/>
    <w:rsid w:val="00544567"/>
    <w:rsid w:val="0054494C"/>
    <w:rsid w:val="00544A6C"/>
    <w:rsid w:val="00544C33"/>
    <w:rsid w:val="00544FE3"/>
    <w:rsid w:val="00545555"/>
    <w:rsid w:val="0054556F"/>
    <w:rsid w:val="00545887"/>
    <w:rsid w:val="00545B27"/>
    <w:rsid w:val="00545C3D"/>
    <w:rsid w:val="00545E6A"/>
    <w:rsid w:val="005462A4"/>
    <w:rsid w:val="00546310"/>
    <w:rsid w:val="00546738"/>
    <w:rsid w:val="005467D6"/>
    <w:rsid w:val="00546942"/>
    <w:rsid w:val="00546A1B"/>
    <w:rsid w:val="00546ADD"/>
    <w:rsid w:val="00546B78"/>
    <w:rsid w:val="00547123"/>
    <w:rsid w:val="0054754D"/>
    <w:rsid w:val="005475EB"/>
    <w:rsid w:val="00547842"/>
    <w:rsid w:val="00547FA0"/>
    <w:rsid w:val="00547FC0"/>
    <w:rsid w:val="00550125"/>
    <w:rsid w:val="005504D9"/>
    <w:rsid w:val="00550922"/>
    <w:rsid w:val="00550BC9"/>
    <w:rsid w:val="00550C80"/>
    <w:rsid w:val="00550D6F"/>
    <w:rsid w:val="00550E94"/>
    <w:rsid w:val="005511B1"/>
    <w:rsid w:val="005515CE"/>
    <w:rsid w:val="00551E1E"/>
    <w:rsid w:val="00551E52"/>
    <w:rsid w:val="00552038"/>
    <w:rsid w:val="0055233E"/>
    <w:rsid w:val="00552569"/>
    <w:rsid w:val="005526F2"/>
    <w:rsid w:val="00552924"/>
    <w:rsid w:val="00552B2B"/>
    <w:rsid w:val="00552DF7"/>
    <w:rsid w:val="00552FF4"/>
    <w:rsid w:val="00553289"/>
    <w:rsid w:val="0055345C"/>
    <w:rsid w:val="005538AD"/>
    <w:rsid w:val="0055390C"/>
    <w:rsid w:val="005539DD"/>
    <w:rsid w:val="00553C5D"/>
    <w:rsid w:val="0055410A"/>
    <w:rsid w:val="005547CB"/>
    <w:rsid w:val="00554B73"/>
    <w:rsid w:val="00554C19"/>
    <w:rsid w:val="00554DF7"/>
    <w:rsid w:val="00554FF2"/>
    <w:rsid w:val="0055509E"/>
    <w:rsid w:val="005555A6"/>
    <w:rsid w:val="00555675"/>
    <w:rsid w:val="00555713"/>
    <w:rsid w:val="00555772"/>
    <w:rsid w:val="005558D0"/>
    <w:rsid w:val="00555A25"/>
    <w:rsid w:val="00555D64"/>
    <w:rsid w:val="00555D6F"/>
    <w:rsid w:val="00555DC4"/>
    <w:rsid w:val="0055634A"/>
    <w:rsid w:val="005564DB"/>
    <w:rsid w:val="00556680"/>
    <w:rsid w:val="005566EF"/>
    <w:rsid w:val="005567AA"/>
    <w:rsid w:val="005567BF"/>
    <w:rsid w:val="0055687C"/>
    <w:rsid w:val="005569D2"/>
    <w:rsid w:val="00556D6B"/>
    <w:rsid w:val="00556E18"/>
    <w:rsid w:val="005570E7"/>
    <w:rsid w:val="0055718D"/>
    <w:rsid w:val="00557464"/>
    <w:rsid w:val="0055771C"/>
    <w:rsid w:val="00557B02"/>
    <w:rsid w:val="00557CAB"/>
    <w:rsid w:val="00557F39"/>
    <w:rsid w:val="00557F3A"/>
    <w:rsid w:val="005602FC"/>
    <w:rsid w:val="00560474"/>
    <w:rsid w:val="00560980"/>
    <w:rsid w:val="00560AC9"/>
    <w:rsid w:val="00560DDA"/>
    <w:rsid w:val="00560EBB"/>
    <w:rsid w:val="00560F7A"/>
    <w:rsid w:val="00561250"/>
    <w:rsid w:val="0056134D"/>
    <w:rsid w:val="005617E8"/>
    <w:rsid w:val="00561A95"/>
    <w:rsid w:val="00561BF6"/>
    <w:rsid w:val="00561D34"/>
    <w:rsid w:val="00561E4A"/>
    <w:rsid w:val="00561EA6"/>
    <w:rsid w:val="0056202B"/>
    <w:rsid w:val="005627AA"/>
    <w:rsid w:val="00562AD8"/>
    <w:rsid w:val="00562B0D"/>
    <w:rsid w:val="00562BF2"/>
    <w:rsid w:val="00562CDC"/>
    <w:rsid w:val="00563516"/>
    <w:rsid w:val="00563855"/>
    <w:rsid w:val="0056399D"/>
    <w:rsid w:val="00563FD2"/>
    <w:rsid w:val="0056434D"/>
    <w:rsid w:val="005646A6"/>
    <w:rsid w:val="00564723"/>
    <w:rsid w:val="005647FD"/>
    <w:rsid w:val="00564909"/>
    <w:rsid w:val="0056515E"/>
    <w:rsid w:val="005651F7"/>
    <w:rsid w:val="00565239"/>
    <w:rsid w:val="005655BE"/>
    <w:rsid w:val="00565679"/>
    <w:rsid w:val="00565E28"/>
    <w:rsid w:val="00565F7D"/>
    <w:rsid w:val="00565FA5"/>
    <w:rsid w:val="0056613E"/>
    <w:rsid w:val="00566375"/>
    <w:rsid w:val="00566B83"/>
    <w:rsid w:val="00566C80"/>
    <w:rsid w:val="00566E03"/>
    <w:rsid w:val="0056719E"/>
    <w:rsid w:val="005676C4"/>
    <w:rsid w:val="00567926"/>
    <w:rsid w:val="00567997"/>
    <w:rsid w:val="00567BE6"/>
    <w:rsid w:val="00567CD5"/>
    <w:rsid w:val="005701C5"/>
    <w:rsid w:val="005703E3"/>
    <w:rsid w:val="0057054C"/>
    <w:rsid w:val="005706C1"/>
    <w:rsid w:val="00570825"/>
    <w:rsid w:val="005708C3"/>
    <w:rsid w:val="005708C6"/>
    <w:rsid w:val="00570A0A"/>
    <w:rsid w:val="00570A22"/>
    <w:rsid w:val="00570C83"/>
    <w:rsid w:val="00570E84"/>
    <w:rsid w:val="00571358"/>
    <w:rsid w:val="00571382"/>
    <w:rsid w:val="00571474"/>
    <w:rsid w:val="005719CC"/>
    <w:rsid w:val="00571C9B"/>
    <w:rsid w:val="00571D1D"/>
    <w:rsid w:val="0057225B"/>
    <w:rsid w:val="0057226F"/>
    <w:rsid w:val="00572364"/>
    <w:rsid w:val="00572583"/>
    <w:rsid w:val="00572643"/>
    <w:rsid w:val="00572700"/>
    <w:rsid w:val="00572C4F"/>
    <w:rsid w:val="00572CD9"/>
    <w:rsid w:val="00572DB1"/>
    <w:rsid w:val="00572E58"/>
    <w:rsid w:val="00572EAA"/>
    <w:rsid w:val="00572F26"/>
    <w:rsid w:val="00572F9D"/>
    <w:rsid w:val="005730FF"/>
    <w:rsid w:val="0057380A"/>
    <w:rsid w:val="00573948"/>
    <w:rsid w:val="00573BB0"/>
    <w:rsid w:val="00573D1D"/>
    <w:rsid w:val="00573D2B"/>
    <w:rsid w:val="00573F24"/>
    <w:rsid w:val="00574167"/>
    <w:rsid w:val="00574454"/>
    <w:rsid w:val="00574694"/>
    <w:rsid w:val="00574805"/>
    <w:rsid w:val="00574886"/>
    <w:rsid w:val="00574A09"/>
    <w:rsid w:val="00574B86"/>
    <w:rsid w:val="00574DAC"/>
    <w:rsid w:val="00574EAB"/>
    <w:rsid w:val="00574F9F"/>
    <w:rsid w:val="005751DD"/>
    <w:rsid w:val="005753DB"/>
    <w:rsid w:val="005758BA"/>
    <w:rsid w:val="00575A65"/>
    <w:rsid w:val="00575E27"/>
    <w:rsid w:val="00575EC1"/>
    <w:rsid w:val="00575FE0"/>
    <w:rsid w:val="0057672D"/>
    <w:rsid w:val="00576A37"/>
    <w:rsid w:val="00576FC7"/>
    <w:rsid w:val="005772E6"/>
    <w:rsid w:val="00577368"/>
    <w:rsid w:val="005777AC"/>
    <w:rsid w:val="00577EB4"/>
    <w:rsid w:val="00577F3D"/>
    <w:rsid w:val="00580150"/>
    <w:rsid w:val="00580735"/>
    <w:rsid w:val="005809EB"/>
    <w:rsid w:val="00580E45"/>
    <w:rsid w:val="00581038"/>
    <w:rsid w:val="0058134E"/>
    <w:rsid w:val="005815D2"/>
    <w:rsid w:val="005818D4"/>
    <w:rsid w:val="005819D7"/>
    <w:rsid w:val="00581F00"/>
    <w:rsid w:val="00581F40"/>
    <w:rsid w:val="005829CC"/>
    <w:rsid w:val="00582DD0"/>
    <w:rsid w:val="00582E3D"/>
    <w:rsid w:val="00583147"/>
    <w:rsid w:val="00583250"/>
    <w:rsid w:val="00583350"/>
    <w:rsid w:val="005836D0"/>
    <w:rsid w:val="005837D3"/>
    <w:rsid w:val="00583B99"/>
    <w:rsid w:val="00583C6C"/>
    <w:rsid w:val="00583DA0"/>
    <w:rsid w:val="00583E78"/>
    <w:rsid w:val="00584003"/>
    <w:rsid w:val="00584496"/>
    <w:rsid w:val="00584CF7"/>
    <w:rsid w:val="00584EC4"/>
    <w:rsid w:val="00584F5F"/>
    <w:rsid w:val="00585932"/>
    <w:rsid w:val="00585C3A"/>
    <w:rsid w:val="00585C4B"/>
    <w:rsid w:val="00585CBD"/>
    <w:rsid w:val="00585D45"/>
    <w:rsid w:val="00585FF5"/>
    <w:rsid w:val="0058628A"/>
    <w:rsid w:val="005863AF"/>
    <w:rsid w:val="00586405"/>
    <w:rsid w:val="00586696"/>
    <w:rsid w:val="00586897"/>
    <w:rsid w:val="005868B8"/>
    <w:rsid w:val="00586C59"/>
    <w:rsid w:val="00586EA1"/>
    <w:rsid w:val="00586F08"/>
    <w:rsid w:val="00587056"/>
    <w:rsid w:val="00587117"/>
    <w:rsid w:val="005872B5"/>
    <w:rsid w:val="00587410"/>
    <w:rsid w:val="0058759B"/>
    <w:rsid w:val="0058764D"/>
    <w:rsid w:val="00587814"/>
    <w:rsid w:val="0058791D"/>
    <w:rsid w:val="00587970"/>
    <w:rsid w:val="00587F35"/>
    <w:rsid w:val="0059015F"/>
    <w:rsid w:val="00590203"/>
    <w:rsid w:val="005905E0"/>
    <w:rsid w:val="00590B59"/>
    <w:rsid w:val="00590BF6"/>
    <w:rsid w:val="00591216"/>
    <w:rsid w:val="00591777"/>
    <w:rsid w:val="00591B9C"/>
    <w:rsid w:val="00591D43"/>
    <w:rsid w:val="00591D91"/>
    <w:rsid w:val="00591EC9"/>
    <w:rsid w:val="00592160"/>
    <w:rsid w:val="005923C9"/>
    <w:rsid w:val="00592569"/>
    <w:rsid w:val="00592597"/>
    <w:rsid w:val="0059284F"/>
    <w:rsid w:val="005928BF"/>
    <w:rsid w:val="005934BF"/>
    <w:rsid w:val="00593A7F"/>
    <w:rsid w:val="00593ADD"/>
    <w:rsid w:val="00594131"/>
    <w:rsid w:val="005943C6"/>
    <w:rsid w:val="0059443E"/>
    <w:rsid w:val="005946EC"/>
    <w:rsid w:val="00594899"/>
    <w:rsid w:val="00594961"/>
    <w:rsid w:val="005951F6"/>
    <w:rsid w:val="005954F2"/>
    <w:rsid w:val="00595777"/>
    <w:rsid w:val="005958BE"/>
    <w:rsid w:val="005958CA"/>
    <w:rsid w:val="00595C35"/>
    <w:rsid w:val="00595E99"/>
    <w:rsid w:val="00596063"/>
    <w:rsid w:val="00596283"/>
    <w:rsid w:val="00596308"/>
    <w:rsid w:val="0059648E"/>
    <w:rsid w:val="00596702"/>
    <w:rsid w:val="005968C4"/>
    <w:rsid w:val="005968F0"/>
    <w:rsid w:val="00596A56"/>
    <w:rsid w:val="0059715B"/>
    <w:rsid w:val="005973C7"/>
    <w:rsid w:val="00597605"/>
    <w:rsid w:val="00597946"/>
    <w:rsid w:val="00597A36"/>
    <w:rsid w:val="00597A40"/>
    <w:rsid w:val="00597E86"/>
    <w:rsid w:val="005A0040"/>
    <w:rsid w:val="005A02BE"/>
    <w:rsid w:val="005A02CD"/>
    <w:rsid w:val="005A037B"/>
    <w:rsid w:val="005A05C6"/>
    <w:rsid w:val="005A05DF"/>
    <w:rsid w:val="005A0753"/>
    <w:rsid w:val="005A0CB6"/>
    <w:rsid w:val="005A0D89"/>
    <w:rsid w:val="005A0E41"/>
    <w:rsid w:val="005A1242"/>
    <w:rsid w:val="005A165B"/>
    <w:rsid w:val="005A1A9D"/>
    <w:rsid w:val="005A1B59"/>
    <w:rsid w:val="005A1D03"/>
    <w:rsid w:val="005A1E1F"/>
    <w:rsid w:val="005A1E9D"/>
    <w:rsid w:val="005A2229"/>
    <w:rsid w:val="005A23B0"/>
    <w:rsid w:val="005A25EB"/>
    <w:rsid w:val="005A28F0"/>
    <w:rsid w:val="005A29CF"/>
    <w:rsid w:val="005A2AE1"/>
    <w:rsid w:val="005A2B1C"/>
    <w:rsid w:val="005A2FD1"/>
    <w:rsid w:val="005A3040"/>
    <w:rsid w:val="005A320D"/>
    <w:rsid w:val="005A35A2"/>
    <w:rsid w:val="005A36E3"/>
    <w:rsid w:val="005A37C4"/>
    <w:rsid w:val="005A3A31"/>
    <w:rsid w:val="005A3B1E"/>
    <w:rsid w:val="005A3BDC"/>
    <w:rsid w:val="005A3E12"/>
    <w:rsid w:val="005A40D5"/>
    <w:rsid w:val="005A440D"/>
    <w:rsid w:val="005A47E1"/>
    <w:rsid w:val="005A4999"/>
    <w:rsid w:val="005A4E38"/>
    <w:rsid w:val="005A50CE"/>
    <w:rsid w:val="005A51B6"/>
    <w:rsid w:val="005A532E"/>
    <w:rsid w:val="005A5454"/>
    <w:rsid w:val="005A569F"/>
    <w:rsid w:val="005A578E"/>
    <w:rsid w:val="005A588D"/>
    <w:rsid w:val="005A59CF"/>
    <w:rsid w:val="005A6A3A"/>
    <w:rsid w:val="005A6AAB"/>
    <w:rsid w:val="005A6AD4"/>
    <w:rsid w:val="005A6F61"/>
    <w:rsid w:val="005A6FA1"/>
    <w:rsid w:val="005A71E4"/>
    <w:rsid w:val="005A7AE0"/>
    <w:rsid w:val="005A7D46"/>
    <w:rsid w:val="005A7DAB"/>
    <w:rsid w:val="005A7F0C"/>
    <w:rsid w:val="005A7F50"/>
    <w:rsid w:val="005A7F72"/>
    <w:rsid w:val="005A7F85"/>
    <w:rsid w:val="005B009D"/>
    <w:rsid w:val="005B0299"/>
    <w:rsid w:val="005B0529"/>
    <w:rsid w:val="005B056C"/>
    <w:rsid w:val="005B0C62"/>
    <w:rsid w:val="005B0F23"/>
    <w:rsid w:val="005B13B6"/>
    <w:rsid w:val="005B1697"/>
    <w:rsid w:val="005B16E2"/>
    <w:rsid w:val="005B17CE"/>
    <w:rsid w:val="005B1BC6"/>
    <w:rsid w:val="005B233F"/>
    <w:rsid w:val="005B29C2"/>
    <w:rsid w:val="005B2D4D"/>
    <w:rsid w:val="005B2EB8"/>
    <w:rsid w:val="005B31A9"/>
    <w:rsid w:val="005B34CD"/>
    <w:rsid w:val="005B355C"/>
    <w:rsid w:val="005B3AB2"/>
    <w:rsid w:val="005B3C58"/>
    <w:rsid w:val="005B3C7C"/>
    <w:rsid w:val="005B3C87"/>
    <w:rsid w:val="005B3CB8"/>
    <w:rsid w:val="005B3FEB"/>
    <w:rsid w:val="005B46D4"/>
    <w:rsid w:val="005B4853"/>
    <w:rsid w:val="005B4911"/>
    <w:rsid w:val="005B4B05"/>
    <w:rsid w:val="005B4C5C"/>
    <w:rsid w:val="005B4E3D"/>
    <w:rsid w:val="005B4E83"/>
    <w:rsid w:val="005B5101"/>
    <w:rsid w:val="005B541A"/>
    <w:rsid w:val="005B5425"/>
    <w:rsid w:val="005B54FE"/>
    <w:rsid w:val="005B55AF"/>
    <w:rsid w:val="005B579C"/>
    <w:rsid w:val="005B5A55"/>
    <w:rsid w:val="005B5F16"/>
    <w:rsid w:val="005B6277"/>
    <w:rsid w:val="005B6501"/>
    <w:rsid w:val="005B67ED"/>
    <w:rsid w:val="005B6A24"/>
    <w:rsid w:val="005B6C5F"/>
    <w:rsid w:val="005B6FAE"/>
    <w:rsid w:val="005B703E"/>
    <w:rsid w:val="005B70E8"/>
    <w:rsid w:val="005B7121"/>
    <w:rsid w:val="005B77A3"/>
    <w:rsid w:val="005B7824"/>
    <w:rsid w:val="005C0011"/>
    <w:rsid w:val="005C0625"/>
    <w:rsid w:val="005C06DB"/>
    <w:rsid w:val="005C0904"/>
    <w:rsid w:val="005C09BF"/>
    <w:rsid w:val="005C0C62"/>
    <w:rsid w:val="005C0D61"/>
    <w:rsid w:val="005C0DDE"/>
    <w:rsid w:val="005C119F"/>
    <w:rsid w:val="005C11DA"/>
    <w:rsid w:val="005C1225"/>
    <w:rsid w:val="005C132F"/>
    <w:rsid w:val="005C14D0"/>
    <w:rsid w:val="005C1752"/>
    <w:rsid w:val="005C1C2F"/>
    <w:rsid w:val="005C2144"/>
    <w:rsid w:val="005C27BC"/>
    <w:rsid w:val="005C2806"/>
    <w:rsid w:val="005C328F"/>
    <w:rsid w:val="005C33D3"/>
    <w:rsid w:val="005C3501"/>
    <w:rsid w:val="005C376D"/>
    <w:rsid w:val="005C3A28"/>
    <w:rsid w:val="005C3A65"/>
    <w:rsid w:val="005C3CDF"/>
    <w:rsid w:val="005C3D7D"/>
    <w:rsid w:val="005C4080"/>
    <w:rsid w:val="005C41DC"/>
    <w:rsid w:val="005C4233"/>
    <w:rsid w:val="005C4390"/>
    <w:rsid w:val="005C440F"/>
    <w:rsid w:val="005C4AB2"/>
    <w:rsid w:val="005C4B4D"/>
    <w:rsid w:val="005C4D30"/>
    <w:rsid w:val="005C4DE3"/>
    <w:rsid w:val="005C5379"/>
    <w:rsid w:val="005C556F"/>
    <w:rsid w:val="005C56D3"/>
    <w:rsid w:val="005C57AB"/>
    <w:rsid w:val="005C5849"/>
    <w:rsid w:val="005C6110"/>
    <w:rsid w:val="005C641A"/>
    <w:rsid w:val="005C69C5"/>
    <w:rsid w:val="005C6E93"/>
    <w:rsid w:val="005C6FD9"/>
    <w:rsid w:val="005C7087"/>
    <w:rsid w:val="005C7340"/>
    <w:rsid w:val="005C7344"/>
    <w:rsid w:val="005C7439"/>
    <w:rsid w:val="005C7A54"/>
    <w:rsid w:val="005C7C4F"/>
    <w:rsid w:val="005C7CAD"/>
    <w:rsid w:val="005C7EF8"/>
    <w:rsid w:val="005D0102"/>
    <w:rsid w:val="005D02FA"/>
    <w:rsid w:val="005D031D"/>
    <w:rsid w:val="005D047B"/>
    <w:rsid w:val="005D06DB"/>
    <w:rsid w:val="005D0790"/>
    <w:rsid w:val="005D07C0"/>
    <w:rsid w:val="005D0DE9"/>
    <w:rsid w:val="005D0F67"/>
    <w:rsid w:val="005D12A3"/>
    <w:rsid w:val="005D19A0"/>
    <w:rsid w:val="005D1AE0"/>
    <w:rsid w:val="005D1F89"/>
    <w:rsid w:val="005D20FC"/>
    <w:rsid w:val="005D214D"/>
    <w:rsid w:val="005D241F"/>
    <w:rsid w:val="005D24A2"/>
    <w:rsid w:val="005D26D0"/>
    <w:rsid w:val="005D26D7"/>
    <w:rsid w:val="005D2A49"/>
    <w:rsid w:val="005D2B7E"/>
    <w:rsid w:val="005D2C45"/>
    <w:rsid w:val="005D2EE8"/>
    <w:rsid w:val="005D3100"/>
    <w:rsid w:val="005D31C7"/>
    <w:rsid w:val="005D31D3"/>
    <w:rsid w:val="005D33B6"/>
    <w:rsid w:val="005D35E3"/>
    <w:rsid w:val="005D389C"/>
    <w:rsid w:val="005D3A42"/>
    <w:rsid w:val="005D4429"/>
    <w:rsid w:val="005D4764"/>
    <w:rsid w:val="005D5242"/>
    <w:rsid w:val="005D52AE"/>
    <w:rsid w:val="005D5499"/>
    <w:rsid w:val="005D576B"/>
    <w:rsid w:val="005D594D"/>
    <w:rsid w:val="005D5975"/>
    <w:rsid w:val="005D5E46"/>
    <w:rsid w:val="005D609E"/>
    <w:rsid w:val="005D6132"/>
    <w:rsid w:val="005D6275"/>
    <w:rsid w:val="005D642C"/>
    <w:rsid w:val="005D64A5"/>
    <w:rsid w:val="005D6929"/>
    <w:rsid w:val="005D6B30"/>
    <w:rsid w:val="005D6E1C"/>
    <w:rsid w:val="005D7110"/>
    <w:rsid w:val="005D76AC"/>
    <w:rsid w:val="005D7741"/>
    <w:rsid w:val="005D79AC"/>
    <w:rsid w:val="005D7C8C"/>
    <w:rsid w:val="005D7E04"/>
    <w:rsid w:val="005E0079"/>
    <w:rsid w:val="005E0082"/>
    <w:rsid w:val="005E0E13"/>
    <w:rsid w:val="005E0F0D"/>
    <w:rsid w:val="005E1173"/>
    <w:rsid w:val="005E1385"/>
    <w:rsid w:val="005E1393"/>
    <w:rsid w:val="005E1A58"/>
    <w:rsid w:val="005E1C06"/>
    <w:rsid w:val="005E1F2A"/>
    <w:rsid w:val="005E1FEB"/>
    <w:rsid w:val="005E20C9"/>
    <w:rsid w:val="005E2369"/>
    <w:rsid w:val="005E23D8"/>
    <w:rsid w:val="005E2980"/>
    <w:rsid w:val="005E2E2C"/>
    <w:rsid w:val="005E2F89"/>
    <w:rsid w:val="005E32AC"/>
    <w:rsid w:val="005E35FD"/>
    <w:rsid w:val="005E383F"/>
    <w:rsid w:val="005E39D1"/>
    <w:rsid w:val="005E3A1A"/>
    <w:rsid w:val="005E3B3E"/>
    <w:rsid w:val="005E41E2"/>
    <w:rsid w:val="005E48F7"/>
    <w:rsid w:val="005E4B4D"/>
    <w:rsid w:val="005E4F80"/>
    <w:rsid w:val="005E4FBD"/>
    <w:rsid w:val="005E5009"/>
    <w:rsid w:val="005E5137"/>
    <w:rsid w:val="005E540E"/>
    <w:rsid w:val="005E548F"/>
    <w:rsid w:val="005E5563"/>
    <w:rsid w:val="005E580A"/>
    <w:rsid w:val="005E59D1"/>
    <w:rsid w:val="005E5E27"/>
    <w:rsid w:val="005E66F1"/>
    <w:rsid w:val="005E6888"/>
    <w:rsid w:val="005E6AFB"/>
    <w:rsid w:val="005E6D26"/>
    <w:rsid w:val="005E6E6E"/>
    <w:rsid w:val="005E6EDE"/>
    <w:rsid w:val="005E6FDD"/>
    <w:rsid w:val="005E7095"/>
    <w:rsid w:val="005E71BC"/>
    <w:rsid w:val="005E7698"/>
    <w:rsid w:val="005E794F"/>
    <w:rsid w:val="005E79EC"/>
    <w:rsid w:val="005E7C1E"/>
    <w:rsid w:val="005F0123"/>
    <w:rsid w:val="005F013C"/>
    <w:rsid w:val="005F031E"/>
    <w:rsid w:val="005F06AD"/>
    <w:rsid w:val="005F0B06"/>
    <w:rsid w:val="005F0B4C"/>
    <w:rsid w:val="005F0B53"/>
    <w:rsid w:val="005F0C46"/>
    <w:rsid w:val="005F0C56"/>
    <w:rsid w:val="005F0F84"/>
    <w:rsid w:val="005F1674"/>
    <w:rsid w:val="005F1AF3"/>
    <w:rsid w:val="005F1C0B"/>
    <w:rsid w:val="005F1CE1"/>
    <w:rsid w:val="005F1FE4"/>
    <w:rsid w:val="005F28DA"/>
    <w:rsid w:val="005F2E3C"/>
    <w:rsid w:val="005F327D"/>
    <w:rsid w:val="005F369B"/>
    <w:rsid w:val="005F37B4"/>
    <w:rsid w:val="005F39B6"/>
    <w:rsid w:val="005F3D60"/>
    <w:rsid w:val="005F3F7F"/>
    <w:rsid w:val="005F40E5"/>
    <w:rsid w:val="005F438B"/>
    <w:rsid w:val="005F46D9"/>
    <w:rsid w:val="005F4950"/>
    <w:rsid w:val="005F4B2B"/>
    <w:rsid w:val="005F4B43"/>
    <w:rsid w:val="005F502F"/>
    <w:rsid w:val="005F509E"/>
    <w:rsid w:val="005F5203"/>
    <w:rsid w:val="005F535C"/>
    <w:rsid w:val="005F53C6"/>
    <w:rsid w:val="005F53E0"/>
    <w:rsid w:val="005F5726"/>
    <w:rsid w:val="005F5C66"/>
    <w:rsid w:val="005F660A"/>
    <w:rsid w:val="005F6697"/>
    <w:rsid w:val="005F66B5"/>
    <w:rsid w:val="005F6A36"/>
    <w:rsid w:val="005F6EEF"/>
    <w:rsid w:val="005F6F9C"/>
    <w:rsid w:val="005F6FFC"/>
    <w:rsid w:val="005F7133"/>
    <w:rsid w:val="005F7BB3"/>
    <w:rsid w:val="005F7F11"/>
    <w:rsid w:val="00600127"/>
    <w:rsid w:val="00600292"/>
    <w:rsid w:val="006004D6"/>
    <w:rsid w:val="006004DE"/>
    <w:rsid w:val="006008D4"/>
    <w:rsid w:val="0060091F"/>
    <w:rsid w:val="00600B14"/>
    <w:rsid w:val="00600F05"/>
    <w:rsid w:val="00600FF1"/>
    <w:rsid w:val="00601072"/>
    <w:rsid w:val="0060144E"/>
    <w:rsid w:val="00601564"/>
    <w:rsid w:val="006015C5"/>
    <w:rsid w:val="00601754"/>
    <w:rsid w:val="006017A7"/>
    <w:rsid w:val="00601D4D"/>
    <w:rsid w:val="00601FCD"/>
    <w:rsid w:val="00602354"/>
    <w:rsid w:val="0060254B"/>
    <w:rsid w:val="0060268D"/>
    <w:rsid w:val="0060292A"/>
    <w:rsid w:val="00603061"/>
    <w:rsid w:val="00603331"/>
    <w:rsid w:val="006039C5"/>
    <w:rsid w:val="00603B1B"/>
    <w:rsid w:val="00603B63"/>
    <w:rsid w:val="00603FF7"/>
    <w:rsid w:val="00604148"/>
    <w:rsid w:val="006043D7"/>
    <w:rsid w:val="00604528"/>
    <w:rsid w:val="00604555"/>
    <w:rsid w:val="00604594"/>
    <w:rsid w:val="00604708"/>
    <w:rsid w:val="00604AAE"/>
    <w:rsid w:val="00604CFF"/>
    <w:rsid w:val="00605207"/>
    <w:rsid w:val="00605338"/>
    <w:rsid w:val="00605344"/>
    <w:rsid w:val="00605399"/>
    <w:rsid w:val="006054EE"/>
    <w:rsid w:val="006055B2"/>
    <w:rsid w:val="0060591D"/>
    <w:rsid w:val="006059EC"/>
    <w:rsid w:val="00605B5D"/>
    <w:rsid w:val="00606D0C"/>
    <w:rsid w:val="00606F98"/>
    <w:rsid w:val="00607039"/>
    <w:rsid w:val="00607244"/>
    <w:rsid w:val="0060731A"/>
    <w:rsid w:val="006073CE"/>
    <w:rsid w:val="006074B1"/>
    <w:rsid w:val="006079D8"/>
    <w:rsid w:val="00607ADE"/>
    <w:rsid w:val="00607C08"/>
    <w:rsid w:val="00607DBB"/>
    <w:rsid w:val="00607E68"/>
    <w:rsid w:val="006102C6"/>
    <w:rsid w:val="006103F0"/>
    <w:rsid w:val="006104F9"/>
    <w:rsid w:val="00610648"/>
    <w:rsid w:val="006109D8"/>
    <w:rsid w:val="006109EB"/>
    <w:rsid w:val="00610F56"/>
    <w:rsid w:val="006113A9"/>
    <w:rsid w:val="00611698"/>
    <w:rsid w:val="00611E25"/>
    <w:rsid w:val="00612553"/>
    <w:rsid w:val="006125E9"/>
    <w:rsid w:val="006127FA"/>
    <w:rsid w:val="006128FF"/>
    <w:rsid w:val="00612C24"/>
    <w:rsid w:val="00612C73"/>
    <w:rsid w:val="00612D3C"/>
    <w:rsid w:val="00612FB6"/>
    <w:rsid w:val="00613036"/>
    <w:rsid w:val="006134CE"/>
    <w:rsid w:val="006138D8"/>
    <w:rsid w:val="00613A56"/>
    <w:rsid w:val="00613D01"/>
    <w:rsid w:val="00613D19"/>
    <w:rsid w:val="00614064"/>
    <w:rsid w:val="006141D8"/>
    <w:rsid w:val="0061426E"/>
    <w:rsid w:val="006144AB"/>
    <w:rsid w:val="00614981"/>
    <w:rsid w:val="00614CB2"/>
    <w:rsid w:val="00614CB4"/>
    <w:rsid w:val="00614D09"/>
    <w:rsid w:val="00614D1E"/>
    <w:rsid w:val="0061524B"/>
    <w:rsid w:val="00615624"/>
    <w:rsid w:val="0061565F"/>
    <w:rsid w:val="006156E9"/>
    <w:rsid w:val="00615BDB"/>
    <w:rsid w:val="00615EFE"/>
    <w:rsid w:val="00616885"/>
    <w:rsid w:val="00616ACA"/>
    <w:rsid w:val="00616B27"/>
    <w:rsid w:val="00616BAD"/>
    <w:rsid w:val="00616D2E"/>
    <w:rsid w:val="0061717F"/>
    <w:rsid w:val="006171DC"/>
    <w:rsid w:val="00617402"/>
    <w:rsid w:val="006175CF"/>
    <w:rsid w:val="00617741"/>
    <w:rsid w:val="00617ACD"/>
    <w:rsid w:val="00617C5B"/>
    <w:rsid w:val="00617F5D"/>
    <w:rsid w:val="006201A2"/>
    <w:rsid w:val="0062024A"/>
    <w:rsid w:val="00620254"/>
    <w:rsid w:val="00620686"/>
    <w:rsid w:val="00620860"/>
    <w:rsid w:val="006209E8"/>
    <w:rsid w:val="00621931"/>
    <w:rsid w:val="00621A4F"/>
    <w:rsid w:val="00621B6A"/>
    <w:rsid w:val="00621C0B"/>
    <w:rsid w:val="00621C72"/>
    <w:rsid w:val="00621CAD"/>
    <w:rsid w:val="00622266"/>
    <w:rsid w:val="00622425"/>
    <w:rsid w:val="0062286B"/>
    <w:rsid w:val="0062305E"/>
    <w:rsid w:val="00623084"/>
    <w:rsid w:val="00623427"/>
    <w:rsid w:val="00623745"/>
    <w:rsid w:val="006239D5"/>
    <w:rsid w:val="00623A42"/>
    <w:rsid w:val="00623B36"/>
    <w:rsid w:val="00623EF3"/>
    <w:rsid w:val="0062437B"/>
    <w:rsid w:val="00624453"/>
    <w:rsid w:val="006245F2"/>
    <w:rsid w:val="0062482C"/>
    <w:rsid w:val="00624AFA"/>
    <w:rsid w:val="00624B22"/>
    <w:rsid w:val="00624C6E"/>
    <w:rsid w:val="00624FB3"/>
    <w:rsid w:val="006254D4"/>
    <w:rsid w:val="006254FC"/>
    <w:rsid w:val="00625804"/>
    <w:rsid w:val="006259DB"/>
    <w:rsid w:val="00625A52"/>
    <w:rsid w:val="00625B24"/>
    <w:rsid w:val="006261BA"/>
    <w:rsid w:val="00626216"/>
    <w:rsid w:val="00626416"/>
    <w:rsid w:val="0062657C"/>
    <w:rsid w:val="00626C25"/>
    <w:rsid w:val="00626C67"/>
    <w:rsid w:val="00626E64"/>
    <w:rsid w:val="00627432"/>
    <w:rsid w:val="006274A7"/>
    <w:rsid w:val="006275A2"/>
    <w:rsid w:val="00627BA3"/>
    <w:rsid w:val="00627C39"/>
    <w:rsid w:val="00627E44"/>
    <w:rsid w:val="006300D7"/>
    <w:rsid w:val="006306E2"/>
    <w:rsid w:val="00630E24"/>
    <w:rsid w:val="00631007"/>
    <w:rsid w:val="00631200"/>
    <w:rsid w:val="0063124D"/>
    <w:rsid w:val="00631826"/>
    <w:rsid w:val="00631C9F"/>
    <w:rsid w:val="00632029"/>
    <w:rsid w:val="006324CC"/>
    <w:rsid w:val="00632507"/>
    <w:rsid w:val="00632550"/>
    <w:rsid w:val="00632685"/>
    <w:rsid w:val="006326BC"/>
    <w:rsid w:val="00632736"/>
    <w:rsid w:val="0063290E"/>
    <w:rsid w:val="00632927"/>
    <w:rsid w:val="00632A0E"/>
    <w:rsid w:val="00632A4C"/>
    <w:rsid w:val="00632BE7"/>
    <w:rsid w:val="00633951"/>
    <w:rsid w:val="0063395F"/>
    <w:rsid w:val="00633965"/>
    <w:rsid w:val="00633972"/>
    <w:rsid w:val="00633B5E"/>
    <w:rsid w:val="00633C0A"/>
    <w:rsid w:val="00633D62"/>
    <w:rsid w:val="0063405E"/>
    <w:rsid w:val="006341AD"/>
    <w:rsid w:val="00634411"/>
    <w:rsid w:val="00634480"/>
    <w:rsid w:val="006347F5"/>
    <w:rsid w:val="00634EC7"/>
    <w:rsid w:val="00635210"/>
    <w:rsid w:val="006356FE"/>
    <w:rsid w:val="006357C8"/>
    <w:rsid w:val="00635E1A"/>
    <w:rsid w:val="00635EDC"/>
    <w:rsid w:val="00635F56"/>
    <w:rsid w:val="00636094"/>
    <w:rsid w:val="00636180"/>
    <w:rsid w:val="006366EE"/>
    <w:rsid w:val="0063681F"/>
    <w:rsid w:val="00636A76"/>
    <w:rsid w:val="00636BD9"/>
    <w:rsid w:val="00636CF0"/>
    <w:rsid w:val="006373C7"/>
    <w:rsid w:val="006374F0"/>
    <w:rsid w:val="00637E00"/>
    <w:rsid w:val="006401A7"/>
    <w:rsid w:val="006401C6"/>
    <w:rsid w:val="00640207"/>
    <w:rsid w:val="00640222"/>
    <w:rsid w:val="00640263"/>
    <w:rsid w:val="00640415"/>
    <w:rsid w:val="006404AF"/>
    <w:rsid w:val="00640529"/>
    <w:rsid w:val="0064053C"/>
    <w:rsid w:val="006409F3"/>
    <w:rsid w:val="00641061"/>
    <w:rsid w:val="00641092"/>
    <w:rsid w:val="0064150F"/>
    <w:rsid w:val="00641648"/>
    <w:rsid w:val="006419ED"/>
    <w:rsid w:val="00641BD8"/>
    <w:rsid w:val="00641D47"/>
    <w:rsid w:val="006429B1"/>
    <w:rsid w:val="00642C15"/>
    <w:rsid w:val="00642D10"/>
    <w:rsid w:val="00643556"/>
    <w:rsid w:val="006435C2"/>
    <w:rsid w:val="00643751"/>
    <w:rsid w:val="00643769"/>
    <w:rsid w:val="006437A9"/>
    <w:rsid w:val="006437EE"/>
    <w:rsid w:val="00643887"/>
    <w:rsid w:val="00643973"/>
    <w:rsid w:val="0064398B"/>
    <w:rsid w:val="00643CEF"/>
    <w:rsid w:val="00643F1C"/>
    <w:rsid w:val="00644200"/>
    <w:rsid w:val="0064428B"/>
    <w:rsid w:val="006444C4"/>
    <w:rsid w:val="00644511"/>
    <w:rsid w:val="00644864"/>
    <w:rsid w:val="0064486C"/>
    <w:rsid w:val="00644A33"/>
    <w:rsid w:val="00644E60"/>
    <w:rsid w:val="00644F77"/>
    <w:rsid w:val="006454D6"/>
    <w:rsid w:val="006455A3"/>
    <w:rsid w:val="00645612"/>
    <w:rsid w:val="006457B7"/>
    <w:rsid w:val="00645E96"/>
    <w:rsid w:val="00645F3F"/>
    <w:rsid w:val="00646037"/>
    <w:rsid w:val="0064616E"/>
    <w:rsid w:val="006464DB"/>
    <w:rsid w:val="00646A90"/>
    <w:rsid w:val="00646CE0"/>
    <w:rsid w:val="00646CF2"/>
    <w:rsid w:val="006479B2"/>
    <w:rsid w:val="00647CB3"/>
    <w:rsid w:val="00647D45"/>
    <w:rsid w:val="00647D60"/>
    <w:rsid w:val="00650150"/>
    <w:rsid w:val="00650854"/>
    <w:rsid w:val="006508D2"/>
    <w:rsid w:val="00650A0F"/>
    <w:rsid w:val="00650A60"/>
    <w:rsid w:val="00650B2C"/>
    <w:rsid w:val="00650CF1"/>
    <w:rsid w:val="00650D1E"/>
    <w:rsid w:val="00650EB8"/>
    <w:rsid w:val="00650F7C"/>
    <w:rsid w:val="00650FBE"/>
    <w:rsid w:val="006513D5"/>
    <w:rsid w:val="0065153D"/>
    <w:rsid w:val="006518B1"/>
    <w:rsid w:val="006519E5"/>
    <w:rsid w:val="00651AD3"/>
    <w:rsid w:val="00651AD5"/>
    <w:rsid w:val="00651FA0"/>
    <w:rsid w:val="00652353"/>
    <w:rsid w:val="006523AF"/>
    <w:rsid w:val="006524CD"/>
    <w:rsid w:val="00652BB4"/>
    <w:rsid w:val="00652C42"/>
    <w:rsid w:val="00653205"/>
    <w:rsid w:val="00653273"/>
    <w:rsid w:val="006537ED"/>
    <w:rsid w:val="006537FA"/>
    <w:rsid w:val="00653830"/>
    <w:rsid w:val="00653ABF"/>
    <w:rsid w:val="00653B8D"/>
    <w:rsid w:val="00654346"/>
    <w:rsid w:val="006544F6"/>
    <w:rsid w:val="00654591"/>
    <w:rsid w:val="00654B42"/>
    <w:rsid w:val="00654C81"/>
    <w:rsid w:val="00654EE4"/>
    <w:rsid w:val="00655070"/>
    <w:rsid w:val="00655223"/>
    <w:rsid w:val="006552C8"/>
    <w:rsid w:val="006556BD"/>
    <w:rsid w:val="00655780"/>
    <w:rsid w:val="006557BD"/>
    <w:rsid w:val="0065594D"/>
    <w:rsid w:val="00655C91"/>
    <w:rsid w:val="00655CE9"/>
    <w:rsid w:val="006561FF"/>
    <w:rsid w:val="00656310"/>
    <w:rsid w:val="0065665D"/>
    <w:rsid w:val="006567BF"/>
    <w:rsid w:val="0065694E"/>
    <w:rsid w:val="00656B14"/>
    <w:rsid w:val="00656C59"/>
    <w:rsid w:val="00656D6F"/>
    <w:rsid w:val="00657005"/>
    <w:rsid w:val="006578D9"/>
    <w:rsid w:val="00657A5B"/>
    <w:rsid w:val="00657F67"/>
    <w:rsid w:val="006601F9"/>
    <w:rsid w:val="006602D1"/>
    <w:rsid w:val="006605DC"/>
    <w:rsid w:val="006609E6"/>
    <w:rsid w:val="00660DAD"/>
    <w:rsid w:val="00660EDA"/>
    <w:rsid w:val="00661636"/>
    <w:rsid w:val="0066178A"/>
    <w:rsid w:val="00661996"/>
    <w:rsid w:val="00661B33"/>
    <w:rsid w:val="00661C4E"/>
    <w:rsid w:val="00661CC2"/>
    <w:rsid w:val="00662166"/>
    <w:rsid w:val="006621F4"/>
    <w:rsid w:val="0066249D"/>
    <w:rsid w:val="0066279C"/>
    <w:rsid w:val="00662966"/>
    <w:rsid w:val="00662974"/>
    <w:rsid w:val="00662A3C"/>
    <w:rsid w:val="00662FA2"/>
    <w:rsid w:val="0066331F"/>
    <w:rsid w:val="006635DC"/>
    <w:rsid w:val="00663908"/>
    <w:rsid w:val="0066402E"/>
    <w:rsid w:val="00664032"/>
    <w:rsid w:val="006644FB"/>
    <w:rsid w:val="006646D1"/>
    <w:rsid w:val="006646F4"/>
    <w:rsid w:val="00664B8B"/>
    <w:rsid w:val="00664B8C"/>
    <w:rsid w:val="00664F87"/>
    <w:rsid w:val="00665229"/>
    <w:rsid w:val="00665316"/>
    <w:rsid w:val="00665464"/>
    <w:rsid w:val="006654E8"/>
    <w:rsid w:val="0066568F"/>
    <w:rsid w:val="00665B19"/>
    <w:rsid w:val="00665CCE"/>
    <w:rsid w:val="00665D51"/>
    <w:rsid w:val="00665F87"/>
    <w:rsid w:val="00666DA7"/>
    <w:rsid w:val="00666DE8"/>
    <w:rsid w:val="00666F36"/>
    <w:rsid w:val="006672FC"/>
    <w:rsid w:val="006674DD"/>
    <w:rsid w:val="00667525"/>
    <w:rsid w:val="0066778A"/>
    <w:rsid w:val="006679C8"/>
    <w:rsid w:val="00667A27"/>
    <w:rsid w:val="00667C07"/>
    <w:rsid w:val="00667F2A"/>
    <w:rsid w:val="006701CF"/>
    <w:rsid w:val="00670402"/>
    <w:rsid w:val="006704BF"/>
    <w:rsid w:val="00670AD6"/>
    <w:rsid w:val="00670ECD"/>
    <w:rsid w:val="00671122"/>
    <w:rsid w:val="0067160A"/>
    <w:rsid w:val="00671897"/>
    <w:rsid w:val="00671C8F"/>
    <w:rsid w:val="0067205E"/>
    <w:rsid w:val="00672966"/>
    <w:rsid w:val="006729A2"/>
    <w:rsid w:val="00672F44"/>
    <w:rsid w:val="006731EB"/>
    <w:rsid w:val="0067330E"/>
    <w:rsid w:val="006733A3"/>
    <w:rsid w:val="006735BC"/>
    <w:rsid w:val="006737DD"/>
    <w:rsid w:val="00673BDE"/>
    <w:rsid w:val="00673EB7"/>
    <w:rsid w:val="00673F3D"/>
    <w:rsid w:val="00673FBF"/>
    <w:rsid w:val="00674382"/>
    <w:rsid w:val="00674399"/>
    <w:rsid w:val="00674460"/>
    <w:rsid w:val="006744ED"/>
    <w:rsid w:val="006745C6"/>
    <w:rsid w:val="00674615"/>
    <w:rsid w:val="00674737"/>
    <w:rsid w:val="006749AC"/>
    <w:rsid w:val="00674E17"/>
    <w:rsid w:val="0067517B"/>
    <w:rsid w:val="00675345"/>
    <w:rsid w:val="006755D1"/>
    <w:rsid w:val="00675652"/>
    <w:rsid w:val="006757DC"/>
    <w:rsid w:val="006757F4"/>
    <w:rsid w:val="00675A29"/>
    <w:rsid w:val="00675E8E"/>
    <w:rsid w:val="0067616B"/>
    <w:rsid w:val="006767B8"/>
    <w:rsid w:val="006769FF"/>
    <w:rsid w:val="00676E98"/>
    <w:rsid w:val="00677139"/>
    <w:rsid w:val="00677725"/>
    <w:rsid w:val="00677D6D"/>
    <w:rsid w:val="0068013A"/>
    <w:rsid w:val="00680956"/>
    <w:rsid w:val="00680A97"/>
    <w:rsid w:val="00680D9B"/>
    <w:rsid w:val="00680EA0"/>
    <w:rsid w:val="00680F30"/>
    <w:rsid w:val="00680F81"/>
    <w:rsid w:val="0068102D"/>
    <w:rsid w:val="006813DF"/>
    <w:rsid w:val="006816E8"/>
    <w:rsid w:val="006819F6"/>
    <w:rsid w:val="00681A00"/>
    <w:rsid w:val="00681D15"/>
    <w:rsid w:val="00681E8E"/>
    <w:rsid w:val="0068226B"/>
    <w:rsid w:val="00682318"/>
    <w:rsid w:val="006825FD"/>
    <w:rsid w:val="00682675"/>
    <w:rsid w:val="00682935"/>
    <w:rsid w:val="00682A4A"/>
    <w:rsid w:val="00682B0F"/>
    <w:rsid w:val="00682DCA"/>
    <w:rsid w:val="00682ED3"/>
    <w:rsid w:val="00683392"/>
    <w:rsid w:val="00683683"/>
    <w:rsid w:val="00683986"/>
    <w:rsid w:val="00683993"/>
    <w:rsid w:val="00683C0B"/>
    <w:rsid w:val="00683D7F"/>
    <w:rsid w:val="00684258"/>
    <w:rsid w:val="006849D0"/>
    <w:rsid w:val="00684E2E"/>
    <w:rsid w:val="00684E77"/>
    <w:rsid w:val="00685725"/>
    <w:rsid w:val="00685BB7"/>
    <w:rsid w:val="00685D3B"/>
    <w:rsid w:val="0068608B"/>
    <w:rsid w:val="006860A4"/>
    <w:rsid w:val="0068623E"/>
    <w:rsid w:val="00686310"/>
    <w:rsid w:val="00686366"/>
    <w:rsid w:val="006864F7"/>
    <w:rsid w:val="00686533"/>
    <w:rsid w:val="0068653A"/>
    <w:rsid w:val="0068673B"/>
    <w:rsid w:val="006867BE"/>
    <w:rsid w:val="00687141"/>
    <w:rsid w:val="0068721F"/>
    <w:rsid w:val="00687524"/>
    <w:rsid w:val="00687CDE"/>
    <w:rsid w:val="00687E09"/>
    <w:rsid w:val="006901CD"/>
    <w:rsid w:val="006905B3"/>
    <w:rsid w:val="00690D12"/>
    <w:rsid w:val="00690D66"/>
    <w:rsid w:val="00690F0E"/>
    <w:rsid w:val="0069183A"/>
    <w:rsid w:val="00691885"/>
    <w:rsid w:val="006919C5"/>
    <w:rsid w:val="00691D43"/>
    <w:rsid w:val="006921F1"/>
    <w:rsid w:val="00692487"/>
    <w:rsid w:val="006925FF"/>
    <w:rsid w:val="00692602"/>
    <w:rsid w:val="00692799"/>
    <w:rsid w:val="006927F0"/>
    <w:rsid w:val="00692898"/>
    <w:rsid w:val="0069291A"/>
    <w:rsid w:val="00692979"/>
    <w:rsid w:val="00692A0D"/>
    <w:rsid w:val="00692BB9"/>
    <w:rsid w:val="00692D65"/>
    <w:rsid w:val="00692ED9"/>
    <w:rsid w:val="00692F5C"/>
    <w:rsid w:val="00693077"/>
    <w:rsid w:val="00693295"/>
    <w:rsid w:val="00693873"/>
    <w:rsid w:val="00693CA1"/>
    <w:rsid w:val="006943ED"/>
    <w:rsid w:val="0069447C"/>
    <w:rsid w:val="006949AD"/>
    <w:rsid w:val="00694F91"/>
    <w:rsid w:val="00695184"/>
    <w:rsid w:val="00695377"/>
    <w:rsid w:val="006958E7"/>
    <w:rsid w:val="00695C33"/>
    <w:rsid w:val="00695E95"/>
    <w:rsid w:val="00695F2E"/>
    <w:rsid w:val="00696244"/>
    <w:rsid w:val="006963C0"/>
    <w:rsid w:val="00696651"/>
    <w:rsid w:val="00696787"/>
    <w:rsid w:val="006969D6"/>
    <w:rsid w:val="00696A1A"/>
    <w:rsid w:val="00696CBA"/>
    <w:rsid w:val="0069755C"/>
    <w:rsid w:val="00697980"/>
    <w:rsid w:val="006979B9"/>
    <w:rsid w:val="006979DC"/>
    <w:rsid w:val="00697BEF"/>
    <w:rsid w:val="00697C2C"/>
    <w:rsid w:val="00697D5A"/>
    <w:rsid w:val="00697E3A"/>
    <w:rsid w:val="006A015F"/>
    <w:rsid w:val="006A05EF"/>
    <w:rsid w:val="006A0942"/>
    <w:rsid w:val="006A0993"/>
    <w:rsid w:val="006A0A03"/>
    <w:rsid w:val="006A0D27"/>
    <w:rsid w:val="006A108E"/>
    <w:rsid w:val="006A13D0"/>
    <w:rsid w:val="006A13EF"/>
    <w:rsid w:val="006A175C"/>
    <w:rsid w:val="006A18CF"/>
    <w:rsid w:val="006A18DD"/>
    <w:rsid w:val="006A1D48"/>
    <w:rsid w:val="006A2231"/>
    <w:rsid w:val="006A2347"/>
    <w:rsid w:val="006A23C9"/>
    <w:rsid w:val="006A24B3"/>
    <w:rsid w:val="006A2595"/>
    <w:rsid w:val="006A267C"/>
    <w:rsid w:val="006A2D0E"/>
    <w:rsid w:val="006A2E1C"/>
    <w:rsid w:val="006A2E66"/>
    <w:rsid w:val="006A30B2"/>
    <w:rsid w:val="006A3227"/>
    <w:rsid w:val="006A3396"/>
    <w:rsid w:val="006A3574"/>
    <w:rsid w:val="006A35AF"/>
    <w:rsid w:val="006A376D"/>
    <w:rsid w:val="006A3B23"/>
    <w:rsid w:val="006A3CE6"/>
    <w:rsid w:val="006A3F94"/>
    <w:rsid w:val="006A4113"/>
    <w:rsid w:val="006A41F4"/>
    <w:rsid w:val="006A457C"/>
    <w:rsid w:val="006A4584"/>
    <w:rsid w:val="006A484F"/>
    <w:rsid w:val="006A49B5"/>
    <w:rsid w:val="006A5052"/>
    <w:rsid w:val="006A5185"/>
    <w:rsid w:val="006A5912"/>
    <w:rsid w:val="006A5976"/>
    <w:rsid w:val="006A5A24"/>
    <w:rsid w:val="006A5A45"/>
    <w:rsid w:val="006A5AA2"/>
    <w:rsid w:val="006A5CA3"/>
    <w:rsid w:val="006A5E26"/>
    <w:rsid w:val="006A64BD"/>
    <w:rsid w:val="006A66BA"/>
    <w:rsid w:val="006A6725"/>
    <w:rsid w:val="006A69DF"/>
    <w:rsid w:val="006A6B14"/>
    <w:rsid w:val="006A6B69"/>
    <w:rsid w:val="006A6FAF"/>
    <w:rsid w:val="006A7574"/>
    <w:rsid w:val="006A7BF2"/>
    <w:rsid w:val="006A7C40"/>
    <w:rsid w:val="006A7D8B"/>
    <w:rsid w:val="006A7F27"/>
    <w:rsid w:val="006A7FDD"/>
    <w:rsid w:val="006B0489"/>
    <w:rsid w:val="006B04DC"/>
    <w:rsid w:val="006B0C66"/>
    <w:rsid w:val="006B0E3C"/>
    <w:rsid w:val="006B0F9F"/>
    <w:rsid w:val="006B0FC3"/>
    <w:rsid w:val="006B14F4"/>
    <w:rsid w:val="006B163E"/>
    <w:rsid w:val="006B166D"/>
    <w:rsid w:val="006B16EB"/>
    <w:rsid w:val="006B18B8"/>
    <w:rsid w:val="006B19B2"/>
    <w:rsid w:val="006B1C5F"/>
    <w:rsid w:val="006B1C86"/>
    <w:rsid w:val="006B1DA2"/>
    <w:rsid w:val="006B1F5F"/>
    <w:rsid w:val="006B2049"/>
    <w:rsid w:val="006B20F8"/>
    <w:rsid w:val="006B21D2"/>
    <w:rsid w:val="006B21E9"/>
    <w:rsid w:val="006B222B"/>
    <w:rsid w:val="006B242D"/>
    <w:rsid w:val="006B250B"/>
    <w:rsid w:val="006B2601"/>
    <w:rsid w:val="006B294B"/>
    <w:rsid w:val="006B2BC5"/>
    <w:rsid w:val="006B2D2B"/>
    <w:rsid w:val="006B3294"/>
    <w:rsid w:val="006B3598"/>
    <w:rsid w:val="006B393F"/>
    <w:rsid w:val="006B3E55"/>
    <w:rsid w:val="006B40F5"/>
    <w:rsid w:val="006B415A"/>
    <w:rsid w:val="006B43A2"/>
    <w:rsid w:val="006B49F6"/>
    <w:rsid w:val="006B4D4E"/>
    <w:rsid w:val="006B5A1B"/>
    <w:rsid w:val="006B5A68"/>
    <w:rsid w:val="006B5A74"/>
    <w:rsid w:val="006B5DB0"/>
    <w:rsid w:val="006B6410"/>
    <w:rsid w:val="006B646E"/>
    <w:rsid w:val="006B66EC"/>
    <w:rsid w:val="006B672C"/>
    <w:rsid w:val="006B6A16"/>
    <w:rsid w:val="006B6AD0"/>
    <w:rsid w:val="006B6B9C"/>
    <w:rsid w:val="006B6BA3"/>
    <w:rsid w:val="006B6C0E"/>
    <w:rsid w:val="006B6C95"/>
    <w:rsid w:val="006B725C"/>
    <w:rsid w:val="006B7864"/>
    <w:rsid w:val="006B789D"/>
    <w:rsid w:val="006B7F6B"/>
    <w:rsid w:val="006C03B2"/>
    <w:rsid w:val="006C0985"/>
    <w:rsid w:val="006C09DD"/>
    <w:rsid w:val="006C0A1A"/>
    <w:rsid w:val="006C187D"/>
    <w:rsid w:val="006C1B3F"/>
    <w:rsid w:val="006C2249"/>
    <w:rsid w:val="006C2E51"/>
    <w:rsid w:val="006C3713"/>
    <w:rsid w:val="006C375B"/>
    <w:rsid w:val="006C377A"/>
    <w:rsid w:val="006C3818"/>
    <w:rsid w:val="006C38A8"/>
    <w:rsid w:val="006C38DB"/>
    <w:rsid w:val="006C3BEF"/>
    <w:rsid w:val="006C3F40"/>
    <w:rsid w:val="006C44D3"/>
    <w:rsid w:val="006C45C1"/>
    <w:rsid w:val="006C4B0F"/>
    <w:rsid w:val="006C4B11"/>
    <w:rsid w:val="006C4C99"/>
    <w:rsid w:val="006C4D69"/>
    <w:rsid w:val="006C4D88"/>
    <w:rsid w:val="006C4F94"/>
    <w:rsid w:val="006C4FD6"/>
    <w:rsid w:val="006C50C3"/>
    <w:rsid w:val="006C50CB"/>
    <w:rsid w:val="006C5215"/>
    <w:rsid w:val="006C566C"/>
    <w:rsid w:val="006C57EC"/>
    <w:rsid w:val="006C5A4C"/>
    <w:rsid w:val="006C5B3B"/>
    <w:rsid w:val="006C5C20"/>
    <w:rsid w:val="006C5E13"/>
    <w:rsid w:val="006C5FF1"/>
    <w:rsid w:val="006C6287"/>
    <w:rsid w:val="006C65F1"/>
    <w:rsid w:val="006C677C"/>
    <w:rsid w:val="006C6E92"/>
    <w:rsid w:val="006C75C9"/>
    <w:rsid w:val="006C763E"/>
    <w:rsid w:val="006C7811"/>
    <w:rsid w:val="006C7DC6"/>
    <w:rsid w:val="006D0233"/>
    <w:rsid w:val="006D03CD"/>
    <w:rsid w:val="006D0A70"/>
    <w:rsid w:val="006D0AD9"/>
    <w:rsid w:val="006D0DED"/>
    <w:rsid w:val="006D0E79"/>
    <w:rsid w:val="006D1407"/>
    <w:rsid w:val="006D1543"/>
    <w:rsid w:val="006D18B3"/>
    <w:rsid w:val="006D19ED"/>
    <w:rsid w:val="006D1A23"/>
    <w:rsid w:val="006D1A66"/>
    <w:rsid w:val="006D1A76"/>
    <w:rsid w:val="006D1C63"/>
    <w:rsid w:val="006D1F1A"/>
    <w:rsid w:val="006D21FF"/>
    <w:rsid w:val="006D2627"/>
    <w:rsid w:val="006D2ABF"/>
    <w:rsid w:val="006D2B5D"/>
    <w:rsid w:val="006D31AF"/>
    <w:rsid w:val="006D31DD"/>
    <w:rsid w:val="006D353E"/>
    <w:rsid w:val="006D423B"/>
    <w:rsid w:val="006D431E"/>
    <w:rsid w:val="006D48BB"/>
    <w:rsid w:val="006D492A"/>
    <w:rsid w:val="006D493C"/>
    <w:rsid w:val="006D4F72"/>
    <w:rsid w:val="006D4FB0"/>
    <w:rsid w:val="006D5687"/>
    <w:rsid w:val="006D59BF"/>
    <w:rsid w:val="006D5A27"/>
    <w:rsid w:val="006D5AE7"/>
    <w:rsid w:val="006D5BA9"/>
    <w:rsid w:val="006D5EC2"/>
    <w:rsid w:val="006D5FEF"/>
    <w:rsid w:val="006D610F"/>
    <w:rsid w:val="006D615D"/>
    <w:rsid w:val="006D6369"/>
    <w:rsid w:val="006D64B5"/>
    <w:rsid w:val="006D6C1C"/>
    <w:rsid w:val="006D6CFD"/>
    <w:rsid w:val="006D72A1"/>
    <w:rsid w:val="006D7598"/>
    <w:rsid w:val="006D7B3C"/>
    <w:rsid w:val="006D7B93"/>
    <w:rsid w:val="006D7DAD"/>
    <w:rsid w:val="006E00B2"/>
    <w:rsid w:val="006E05E0"/>
    <w:rsid w:val="006E088D"/>
    <w:rsid w:val="006E09BF"/>
    <w:rsid w:val="006E0A6A"/>
    <w:rsid w:val="006E0B16"/>
    <w:rsid w:val="006E0E60"/>
    <w:rsid w:val="006E0ED0"/>
    <w:rsid w:val="006E11D4"/>
    <w:rsid w:val="006E13B5"/>
    <w:rsid w:val="006E176F"/>
    <w:rsid w:val="006E1CD3"/>
    <w:rsid w:val="006E2190"/>
    <w:rsid w:val="006E22CC"/>
    <w:rsid w:val="006E2816"/>
    <w:rsid w:val="006E2AA6"/>
    <w:rsid w:val="006E2FED"/>
    <w:rsid w:val="006E32B6"/>
    <w:rsid w:val="006E348C"/>
    <w:rsid w:val="006E34DD"/>
    <w:rsid w:val="006E3A42"/>
    <w:rsid w:val="006E3D3A"/>
    <w:rsid w:val="006E3D72"/>
    <w:rsid w:val="006E3DC3"/>
    <w:rsid w:val="006E4567"/>
    <w:rsid w:val="006E459B"/>
    <w:rsid w:val="006E45AE"/>
    <w:rsid w:val="006E4BBD"/>
    <w:rsid w:val="006E507A"/>
    <w:rsid w:val="006E512D"/>
    <w:rsid w:val="006E5151"/>
    <w:rsid w:val="006E547A"/>
    <w:rsid w:val="006E54EC"/>
    <w:rsid w:val="006E5545"/>
    <w:rsid w:val="006E554E"/>
    <w:rsid w:val="006E556A"/>
    <w:rsid w:val="006E55A4"/>
    <w:rsid w:val="006E58AC"/>
    <w:rsid w:val="006E5DBD"/>
    <w:rsid w:val="006E5E9E"/>
    <w:rsid w:val="006E6388"/>
    <w:rsid w:val="006E63AC"/>
    <w:rsid w:val="006E67E2"/>
    <w:rsid w:val="006E6A05"/>
    <w:rsid w:val="006E6DA9"/>
    <w:rsid w:val="006E6F03"/>
    <w:rsid w:val="006E6FBF"/>
    <w:rsid w:val="006E70C3"/>
    <w:rsid w:val="006E71A8"/>
    <w:rsid w:val="006E7320"/>
    <w:rsid w:val="006E7496"/>
    <w:rsid w:val="006E792F"/>
    <w:rsid w:val="006E7969"/>
    <w:rsid w:val="006E79AF"/>
    <w:rsid w:val="006E7ACC"/>
    <w:rsid w:val="006E7BEC"/>
    <w:rsid w:val="006E7E49"/>
    <w:rsid w:val="006E7E6B"/>
    <w:rsid w:val="006E7F71"/>
    <w:rsid w:val="006F057D"/>
    <w:rsid w:val="006F05C2"/>
    <w:rsid w:val="006F090B"/>
    <w:rsid w:val="006F0C12"/>
    <w:rsid w:val="006F0C49"/>
    <w:rsid w:val="006F0EB1"/>
    <w:rsid w:val="006F1008"/>
    <w:rsid w:val="006F12C7"/>
    <w:rsid w:val="006F1354"/>
    <w:rsid w:val="006F14E2"/>
    <w:rsid w:val="006F14F2"/>
    <w:rsid w:val="006F1629"/>
    <w:rsid w:val="006F1897"/>
    <w:rsid w:val="006F1C02"/>
    <w:rsid w:val="006F1C96"/>
    <w:rsid w:val="006F1D86"/>
    <w:rsid w:val="006F22CB"/>
    <w:rsid w:val="006F291E"/>
    <w:rsid w:val="006F2B10"/>
    <w:rsid w:val="006F2E21"/>
    <w:rsid w:val="006F3052"/>
    <w:rsid w:val="006F314D"/>
    <w:rsid w:val="006F33AB"/>
    <w:rsid w:val="006F3738"/>
    <w:rsid w:val="006F3B01"/>
    <w:rsid w:val="006F3BDF"/>
    <w:rsid w:val="006F4072"/>
    <w:rsid w:val="006F4189"/>
    <w:rsid w:val="006F435C"/>
    <w:rsid w:val="006F449F"/>
    <w:rsid w:val="006F461B"/>
    <w:rsid w:val="006F4641"/>
    <w:rsid w:val="006F4A19"/>
    <w:rsid w:val="006F4B36"/>
    <w:rsid w:val="006F4DA7"/>
    <w:rsid w:val="006F557B"/>
    <w:rsid w:val="006F5927"/>
    <w:rsid w:val="006F598B"/>
    <w:rsid w:val="006F5B41"/>
    <w:rsid w:val="006F6051"/>
    <w:rsid w:val="006F60C4"/>
    <w:rsid w:val="006F651D"/>
    <w:rsid w:val="006F6559"/>
    <w:rsid w:val="006F6674"/>
    <w:rsid w:val="006F6689"/>
    <w:rsid w:val="006F6740"/>
    <w:rsid w:val="006F7031"/>
    <w:rsid w:val="006F70CD"/>
    <w:rsid w:val="006F713F"/>
    <w:rsid w:val="006F725A"/>
    <w:rsid w:val="006F73ED"/>
    <w:rsid w:val="006F746D"/>
    <w:rsid w:val="006F7915"/>
    <w:rsid w:val="006F7A92"/>
    <w:rsid w:val="006F7BD7"/>
    <w:rsid w:val="006F7C53"/>
    <w:rsid w:val="006F7E42"/>
    <w:rsid w:val="0070001A"/>
    <w:rsid w:val="00700042"/>
    <w:rsid w:val="00700229"/>
    <w:rsid w:val="0070023A"/>
    <w:rsid w:val="00700795"/>
    <w:rsid w:val="007009F5"/>
    <w:rsid w:val="00700BEF"/>
    <w:rsid w:val="00700CE1"/>
    <w:rsid w:val="007013FB"/>
    <w:rsid w:val="00701584"/>
    <w:rsid w:val="007017EA"/>
    <w:rsid w:val="0070181F"/>
    <w:rsid w:val="0070193E"/>
    <w:rsid w:val="00701B27"/>
    <w:rsid w:val="00701FEC"/>
    <w:rsid w:val="00702009"/>
    <w:rsid w:val="00702876"/>
    <w:rsid w:val="007028E8"/>
    <w:rsid w:val="00702BFC"/>
    <w:rsid w:val="007034BC"/>
    <w:rsid w:val="007035F6"/>
    <w:rsid w:val="007036E5"/>
    <w:rsid w:val="00703936"/>
    <w:rsid w:val="007040E4"/>
    <w:rsid w:val="007043EE"/>
    <w:rsid w:val="007044A4"/>
    <w:rsid w:val="007047A7"/>
    <w:rsid w:val="0070493E"/>
    <w:rsid w:val="00704A33"/>
    <w:rsid w:val="00704DEB"/>
    <w:rsid w:val="00704F36"/>
    <w:rsid w:val="007050C4"/>
    <w:rsid w:val="0070540B"/>
    <w:rsid w:val="00705503"/>
    <w:rsid w:val="00705584"/>
    <w:rsid w:val="00705929"/>
    <w:rsid w:val="00705A7C"/>
    <w:rsid w:val="00705E96"/>
    <w:rsid w:val="00706019"/>
    <w:rsid w:val="0070622A"/>
    <w:rsid w:val="007062E8"/>
    <w:rsid w:val="0070652C"/>
    <w:rsid w:val="00706C3D"/>
    <w:rsid w:val="00706E08"/>
    <w:rsid w:val="00706E21"/>
    <w:rsid w:val="007070E2"/>
    <w:rsid w:val="0070711F"/>
    <w:rsid w:val="00707352"/>
    <w:rsid w:val="0070743B"/>
    <w:rsid w:val="007078D0"/>
    <w:rsid w:val="00707D11"/>
    <w:rsid w:val="00707DAD"/>
    <w:rsid w:val="007101EE"/>
    <w:rsid w:val="00710994"/>
    <w:rsid w:val="007109CD"/>
    <w:rsid w:val="00710A3E"/>
    <w:rsid w:val="00710B02"/>
    <w:rsid w:val="00710D33"/>
    <w:rsid w:val="007110D1"/>
    <w:rsid w:val="007110FE"/>
    <w:rsid w:val="007111D7"/>
    <w:rsid w:val="0071149C"/>
    <w:rsid w:val="007115A9"/>
    <w:rsid w:val="00711760"/>
    <w:rsid w:val="0071196B"/>
    <w:rsid w:val="00711A0F"/>
    <w:rsid w:val="00711AE4"/>
    <w:rsid w:val="00711C14"/>
    <w:rsid w:val="00711C55"/>
    <w:rsid w:val="00711C69"/>
    <w:rsid w:val="00711CE4"/>
    <w:rsid w:val="00711D10"/>
    <w:rsid w:val="00711D73"/>
    <w:rsid w:val="00711E0C"/>
    <w:rsid w:val="0071272D"/>
    <w:rsid w:val="00712A0F"/>
    <w:rsid w:val="00712D07"/>
    <w:rsid w:val="00712FDB"/>
    <w:rsid w:val="0071360C"/>
    <w:rsid w:val="007136FA"/>
    <w:rsid w:val="0071374D"/>
    <w:rsid w:val="00713830"/>
    <w:rsid w:val="00714312"/>
    <w:rsid w:val="00714722"/>
    <w:rsid w:val="0071475C"/>
    <w:rsid w:val="00714D6A"/>
    <w:rsid w:val="0071522A"/>
    <w:rsid w:val="0071594B"/>
    <w:rsid w:val="00715DFE"/>
    <w:rsid w:val="00715F49"/>
    <w:rsid w:val="007162F2"/>
    <w:rsid w:val="007163BF"/>
    <w:rsid w:val="0071649C"/>
    <w:rsid w:val="00716ADC"/>
    <w:rsid w:val="00716AEF"/>
    <w:rsid w:val="00716E7D"/>
    <w:rsid w:val="00716FC0"/>
    <w:rsid w:val="0071716F"/>
    <w:rsid w:val="00717267"/>
    <w:rsid w:val="007173A5"/>
    <w:rsid w:val="007178EE"/>
    <w:rsid w:val="00717B0A"/>
    <w:rsid w:val="00720759"/>
    <w:rsid w:val="007208F9"/>
    <w:rsid w:val="00720BD4"/>
    <w:rsid w:val="00720F97"/>
    <w:rsid w:val="0072137F"/>
    <w:rsid w:val="0072151E"/>
    <w:rsid w:val="007215A9"/>
    <w:rsid w:val="007218A9"/>
    <w:rsid w:val="0072190B"/>
    <w:rsid w:val="00721AC9"/>
    <w:rsid w:val="00721E1D"/>
    <w:rsid w:val="00721EC2"/>
    <w:rsid w:val="00722A7A"/>
    <w:rsid w:val="00722B72"/>
    <w:rsid w:val="00722CBE"/>
    <w:rsid w:val="0072326D"/>
    <w:rsid w:val="00723701"/>
    <w:rsid w:val="00723975"/>
    <w:rsid w:val="00723C3B"/>
    <w:rsid w:val="00723CE3"/>
    <w:rsid w:val="00723EC3"/>
    <w:rsid w:val="00723F42"/>
    <w:rsid w:val="00724426"/>
    <w:rsid w:val="00724D5D"/>
    <w:rsid w:val="00725068"/>
    <w:rsid w:val="007254B1"/>
    <w:rsid w:val="00725524"/>
    <w:rsid w:val="007255D8"/>
    <w:rsid w:val="0072560E"/>
    <w:rsid w:val="00725CB6"/>
    <w:rsid w:val="00725D75"/>
    <w:rsid w:val="0072602E"/>
    <w:rsid w:val="00726281"/>
    <w:rsid w:val="0072665F"/>
    <w:rsid w:val="00726C26"/>
    <w:rsid w:val="00726E6B"/>
    <w:rsid w:val="00726E9B"/>
    <w:rsid w:val="0072711D"/>
    <w:rsid w:val="007271F4"/>
    <w:rsid w:val="007273A7"/>
    <w:rsid w:val="00727E9F"/>
    <w:rsid w:val="007300DD"/>
    <w:rsid w:val="007302AF"/>
    <w:rsid w:val="00730302"/>
    <w:rsid w:val="007305A9"/>
    <w:rsid w:val="0073097B"/>
    <w:rsid w:val="0073116A"/>
    <w:rsid w:val="0073128B"/>
    <w:rsid w:val="0073171A"/>
    <w:rsid w:val="00731A41"/>
    <w:rsid w:val="00731B2A"/>
    <w:rsid w:val="00731D36"/>
    <w:rsid w:val="00731D37"/>
    <w:rsid w:val="00731E4B"/>
    <w:rsid w:val="00732035"/>
    <w:rsid w:val="00732321"/>
    <w:rsid w:val="007327CE"/>
    <w:rsid w:val="00732A8C"/>
    <w:rsid w:val="00732E3A"/>
    <w:rsid w:val="007330FF"/>
    <w:rsid w:val="00733256"/>
    <w:rsid w:val="00733315"/>
    <w:rsid w:val="007337C5"/>
    <w:rsid w:val="007337CF"/>
    <w:rsid w:val="00733858"/>
    <w:rsid w:val="007338D0"/>
    <w:rsid w:val="0073391C"/>
    <w:rsid w:val="00733A74"/>
    <w:rsid w:val="00733A80"/>
    <w:rsid w:val="00733AA9"/>
    <w:rsid w:val="00733B3C"/>
    <w:rsid w:val="00733D4A"/>
    <w:rsid w:val="00733F4E"/>
    <w:rsid w:val="007341B9"/>
    <w:rsid w:val="00734391"/>
    <w:rsid w:val="0073497A"/>
    <w:rsid w:val="00734E93"/>
    <w:rsid w:val="007356D0"/>
    <w:rsid w:val="007360CF"/>
    <w:rsid w:val="00736130"/>
    <w:rsid w:val="007361A5"/>
    <w:rsid w:val="007361C3"/>
    <w:rsid w:val="0073637C"/>
    <w:rsid w:val="007368ED"/>
    <w:rsid w:val="00736D7B"/>
    <w:rsid w:val="00736FAB"/>
    <w:rsid w:val="007373F1"/>
    <w:rsid w:val="0073759D"/>
    <w:rsid w:val="007377ED"/>
    <w:rsid w:val="007379C8"/>
    <w:rsid w:val="00737BBB"/>
    <w:rsid w:val="00737C8E"/>
    <w:rsid w:val="00737F20"/>
    <w:rsid w:val="007400A7"/>
    <w:rsid w:val="00740698"/>
    <w:rsid w:val="007406C0"/>
    <w:rsid w:val="00740733"/>
    <w:rsid w:val="0074084A"/>
    <w:rsid w:val="00740AC1"/>
    <w:rsid w:val="00740CD3"/>
    <w:rsid w:val="0074108B"/>
    <w:rsid w:val="007411BA"/>
    <w:rsid w:val="0074178F"/>
    <w:rsid w:val="00741ED8"/>
    <w:rsid w:val="007420C9"/>
    <w:rsid w:val="00742235"/>
    <w:rsid w:val="00742695"/>
    <w:rsid w:val="00742832"/>
    <w:rsid w:val="00742A51"/>
    <w:rsid w:val="00742BFB"/>
    <w:rsid w:val="00742CC3"/>
    <w:rsid w:val="00742E96"/>
    <w:rsid w:val="00742EC0"/>
    <w:rsid w:val="00742F1F"/>
    <w:rsid w:val="00743077"/>
    <w:rsid w:val="00743757"/>
    <w:rsid w:val="00743867"/>
    <w:rsid w:val="00743AFE"/>
    <w:rsid w:val="00744055"/>
    <w:rsid w:val="007440E5"/>
    <w:rsid w:val="0074431A"/>
    <w:rsid w:val="00744563"/>
    <w:rsid w:val="007446AF"/>
    <w:rsid w:val="00744B79"/>
    <w:rsid w:val="00744E93"/>
    <w:rsid w:val="00744FB1"/>
    <w:rsid w:val="0074502B"/>
    <w:rsid w:val="0074576E"/>
    <w:rsid w:val="00745EBB"/>
    <w:rsid w:val="00745F9B"/>
    <w:rsid w:val="00746167"/>
    <w:rsid w:val="00746199"/>
    <w:rsid w:val="007461C7"/>
    <w:rsid w:val="0074644A"/>
    <w:rsid w:val="007469F5"/>
    <w:rsid w:val="00746AAB"/>
    <w:rsid w:val="00746C0C"/>
    <w:rsid w:val="00747048"/>
    <w:rsid w:val="00747069"/>
    <w:rsid w:val="00747446"/>
    <w:rsid w:val="00747462"/>
    <w:rsid w:val="00747BD8"/>
    <w:rsid w:val="00747E09"/>
    <w:rsid w:val="00747EC2"/>
    <w:rsid w:val="00747ECB"/>
    <w:rsid w:val="00747F05"/>
    <w:rsid w:val="00750230"/>
    <w:rsid w:val="0075038A"/>
    <w:rsid w:val="007509F9"/>
    <w:rsid w:val="00750C99"/>
    <w:rsid w:val="00750E4B"/>
    <w:rsid w:val="007515C8"/>
    <w:rsid w:val="007517D1"/>
    <w:rsid w:val="00751C69"/>
    <w:rsid w:val="00751CF8"/>
    <w:rsid w:val="00751F0D"/>
    <w:rsid w:val="00751F76"/>
    <w:rsid w:val="00752497"/>
    <w:rsid w:val="007525D9"/>
    <w:rsid w:val="0075288B"/>
    <w:rsid w:val="007529E0"/>
    <w:rsid w:val="00752C8B"/>
    <w:rsid w:val="00752FE7"/>
    <w:rsid w:val="007533D3"/>
    <w:rsid w:val="00753568"/>
    <w:rsid w:val="007535E3"/>
    <w:rsid w:val="007536BB"/>
    <w:rsid w:val="00753A04"/>
    <w:rsid w:val="00753B9D"/>
    <w:rsid w:val="00753D6B"/>
    <w:rsid w:val="00753F01"/>
    <w:rsid w:val="0075412E"/>
    <w:rsid w:val="00754698"/>
    <w:rsid w:val="00754B62"/>
    <w:rsid w:val="00754D2F"/>
    <w:rsid w:val="00754D64"/>
    <w:rsid w:val="00754EE4"/>
    <w:rsid w:val="0075503D"/>
    <w:rsid w:val="0075522A"/>
    <w:rsid w:val="00755B06"/>
    <w:rsid w:val="00755C7F"/>
    <w:rsid w:val="00755E06"/>
    <w:rsid w:val="007564B4"/>
    <w:rsid w:val="007565E2"/>
    <w:rsid w:val="00756B74"/>
    <w:rsid w:val="00756B9C"/>
    <w:rsid w:val="00756F55"/>
    <w:rsid w:val="007570A3"/>
    <w:rsid w:val="007572E9"/>
    <w:rsid w:val="00757495"/>
    <w:rsid w:val="007579B6"/>
    <w:rsid w:val="00757A61"/>
    <w:rsid w:val="00757C03"/>
    <w:rsid w:val="00757CA7"/>
    <w:rsid w:val="00757CD9"/>
    <w:rsid w:val="00757D4D"/>
    <w:rsid w:val="00757E8E"/>
    <w:rsid w:val="00757FE8"/>
    <w:rsid w:val="007600CF"/>
    <w:rsid w:val="007603D7"/>
    <w:rsid w:val="007604E2"/>
    <w:rsid w:val="0076065D"/>
    <w:rsid w:val="00760756"/>
    <w:rsid w:val="00760868"/>
    <w:rsid w:val="00760D79"/>
    <w:rsid w:val="00760E75"/>
    <w:rsid w:val="00760F08"/>
    <w:rsid w:val="0076116D"/>
    <w:rsid w:val="007613AF"/>
    <w:rsid w:val="00761725"/>
    <w:rsid w:val="00761805"/>
    <w:rsid w:val="007619FB"/>
    <w:rsid w:val="0076200C"/>
    <w:rsid w:val="0076223E"/>
    <w:rsid w:val="007624B9"/>
    <w:rsid w:val="00762730"/>
    <w:rsid w:val="00762924"/>
    <w:rsid w:val="0076295C"/>
    <w:rsid w:val="00762A29"/>
    <w:rsid w:val="00763055"/>
    <w:rsid w:val="007632F6"/>
    <w:rsid w:val="0076375B"/>
    <w:rsid w:val="00763D32"/>
    <w:rsid w:val="007641AA"/>
    <w:rsid w:val="00764471"/>
    <w:rsid w:val="00764596"/>
    <w:rsid w:val="0076499E"/>
    <w:rsid w:val="00764E4E"/>
    <w:rsid w:val="00764E7D"/>
    <w:rsid w:val="00764E9C"/>
    <w:rsid w:val="00764EB8"/>
    <w:rsid w:val="00765098"/>
    <w:rsid w:val="007654B5"/>
    <w:rsid w:val="00765726"/>
    <w:rsid w:val="0076573F"/>
    <w:rsid w:val="0076598E"/>
    <w:rsid w:val="00765D9A"/>
    <w:rsid w:val="00765DE6"/>
    <w:rsid w:val="00765E95"/>
    <w:rsid w:val="00765EF5"/>
    <w:rsid w:val="00765FDC"/>
    <w:rsid w:val="00766286"/>
    <w:rsid w:val="00766559"/>
    <w:rsid w:val="007667D5"/>
    <w:rsid w:val="00766B0E"/>
    <w:rsid w:val="00766BFB"/>
    <w:rsid w:val="00766C4A"/>
    <w:rsid w:val="00766C85"/>
    <w:rsid w:val="00766D54"/>
    <w:rsid w:val="00766D56"/>
    <w:rsid w:val="00766DFE"/>
    <w:rsid w:val="00766E24"/>
    <w:rsid w:val="0076724F"/>
    <w:rsid w:val="0076731C"/>
    <w:rsid w:val="00767416"/>
    <w:rsid w:val="0076747C"/>
    <w:rsid w:val="007678B6"/>
    <w:rsid w:val="00770732"/>
    <w:rsid w:val="00770BE7"/>
    <w:rsid w:val="00770CEE"/>
    <w:rsid w:val="00770DE6"/>
    <w:rsid w:val="00771AAB"/>
    <w:rsid w:val="00771B0E"/>
    <w:rsid w:val="00771CAA"/>
    <w:rsid w:val="00771CFB"/>
    <w:rsid w:val="00771FB5"/>
    <w:rsid w:val="007721AD"/>
    <w:rsid w:val="00772571"/>
    <w:rsid w:val="00772900"/>
    <w:rsid w:val="00772D15"/>
    <w:rsid w:val="00772DC3"/>
    <w:rsid w:val="0077321A"/>
    <w:rsid w:val="007733C4"/>
    <w:rsid w:val="00773F28"/>
    <w:rsid w:val="007743A1"/>
    <w:rsid w:val="007744EF"/>
    <w:rsid w:val="007750DC"/>
    <w:rsid w:val="00775330"/>
    <w:rsid w:val="007758DC"/>
    <w:rsid w:val="00775BAA"/>
    <w:rsid w:val="00775EFD"/>
    <w:rsid w:val="00775F11"/>
    <w:rsid w:val="00776126"/>
    <w:rsid w:val="007762CD"/>
    <w:rsid w:val="0077666F"/>
    <w:rsid w:val="00776832"/>
    <w:rsid w:val="007768F2"/>
    <w:rsid w:val="00776BA0"/>
    <w:rsid w:val="00776E9E"/>
    <w:rsid w:val="0077703B"/>
    <w:rsid w:val="00777053"/>
    <w:rsid w:val="007776DA"/>
    <w:rsid w:val="007779E1"/>
    <w:rsid w:val="00777A27"/>
    <w:rsid w:val="00777AB3"/>
    <w:rsid w:val="00777CD9"/>
    <w:rsid w:val="00777E75"/>
    <w:rsid w:val="00777EE9"/>
    <w:rsid w:val="00780657"/>
    <w:rsid w:val="00780676"/>
    <w:rsid w:val="00780980"/>
    <w:rsid w:val="0078098E"/>
    <w:rsid w:val="007809D3"/>
    <w:rsid w:val="007809E1"/>
    <w:rsid w:val="00780A0C"/>
    <w:rsid w:val="00780ADB"/>
    <w:rsid w:val="00780B1F"/>
    <w:rsid w:val="00780FAE"/>
    <w:rsid w:val="0078146E"/>
    <w:rsid w:val="0078156D"/>
    <w:rsid w:val="00781633"/>
    <w:rsid w:val="0078165E"/>
    <w:rsid w:val="007816CF"/>
    <w:rsid w:val="007816FD"/>
    <w:rsid w:val="007816FF"/>
    <w:rsid w:val="00781990"/>
    <w:rsid w:val="00781B33"/>
    <w:rsid w:val="00781B9A"/>
    <w:rsid w:val="00781DAD"/>
    <w:rsid w:val="00781FE0"/>
    <w:rsid w:val="00782266"/>
    <w:rsid w:val="007823DE"/>
    <w:rsid w:val="007823FE"/>
    <w:rsid w:val="0078243D"/>
    <w:rsid w:val="00782D8A"/>
    <w:rsid w:val="0078300A"/>
    <w:rsid w:val="007831EB"/>
    <w:rsid w:val="00783315"/>
    <w:rsid w:val="007833C3"/>
    <w:rsid w:val="00783580"/>
    <w:rsid w:val="007837BE"/>
    <w:rsid w:val="0078380D"/>
    <w:rsid w:val="00783DA1"/>
    <w:rsid w:val="00783F00"/>
    <w:rsid w:val="007842FE"/>
    <w:rsid w:val="00784702"/>
    <w:rsid w:val="00784C31"/>
    <w:rsid w:val="00784EA1"/>
    <w:rsid w:val="00784FC7"/>
    <w:rsid w:val="0078573B"/>
    <w:rsid w:val="00785957"/>
    <w:rsid w:val="007859B8"/>
    <w:rsid w:val="00785A8A"/>
    <w:rsid w:val="00785E0F"/>
    <w:rsid w:val="0078600C"/>
    <w:rsid w:val="00786032"/>
    <w:rsid w:val="007861D1"/>
    <w:rsid w:val="00786272"/>
    <w:rsid w:val="007864B2"/>
    <w:rsid w:val="00786566"/>
    <w:rsid w:val="00786620"/>
    <w:rsid w:val="00786802"/>
    <w:rsid w:val="007868B7"/>
    <w:rsid w:val="00786A4B"/>
    <w:rsid w:val="00786BC0"/>
    <w:rsid w:val="00786E45"/>
    <w:rsid w:val="007872F5"/>
    <w:rsid w:val="00787522"/>
    <w:rsid w:val="00787559"/>
    <w:rsid w:val="0078756D"/>
    <w:rsid w:val="00787736"/>
    <w:rsid w:val="007877EA"/>
    <w:rsid w:val="00787977"/>
    <w:rsid w:val="00787A55"/>
    <w:rsid w:val="00787FE8"/>
    <w:rsid w:val="00787FF1"/>
    <w:rsid w:val="007905F4"/>
    <w:rsid w:val="007906BF"/>
    <w:rsid w:val="00790CD6"/>
    <w:rsid w:val="00790D2F"/>
    <w:rsid w:val="00791548"/>
    <w:rsid w:val="007916D2"/>
    <w:rsid w:val="00791ACE"/>
    <w:rsid w:val="00791ADE"/>
    <w:rsid w:val="00791AFB"/>
    <w:rsid w:val="00791BEA"/>
    <w:rsid w:val="00791D75"/>
    <w:rsid w:val="007922A9"/>
    <w:rsid w:val="007926B7"/>
    <w:rsid w:val="0079279A"/>
    <w:rsid w:val="00792867"/>
    <w:rsid w:val="00792B57"/>
    <w:rsid w:val="00792BFC"/>
    <w:rsid w:val="00792C8A"/>
    <w:rsid w:val="00792ECC"/>
    <w:rsid w:val="00792ED5"/>
    <w:rsid w:val="00793213"/>
    <w:rsid w:val="007939C7"/>
    <w:rsid w:val="00793BDD"/>
    <w:rsid w:val="00793DED"/>
    <w:rsid w:val="00793F70"/>
    <w:rsid w:val="0079436C"/>
    <w:rsid w:val="007947FB"/>
    <w:rsid w:val="00794980"/>
    <w:rsid w:val="007949DE"/>
    <w:rsid w:val="007954AC"/>
    <w:rsid w:val="007959D0"/>
    <w:rsid w:val="00795B83"/>
    <w:rsid w:val="00795E1B"/>
    <w:rsid w:val="0079601B"/>
    <w:rsid w:val="007962E1"/>
    <w:rsid w:val="0079663F"/>
    <w:rsid w:val="00796F91"/>
    <w:rsid w:val="0079727F"/>
    <w:rsid w:val="00797D3D"/>
    <w:rsid w:val="00797DAA"/>
    <w:rsid w:val="00797E00"/>
    <w:rsid w:val="00797FCF"/>
    <w:rsid w:val="007A0321"/>
    <w:rsid w:val="007A0506"/>
    <w:rsid w:val="007A0616"/>
    <w:rsid w:val="007A0983"/>
    <w:rsid w:val="007A099A"/>
    <w:rsid w:val="007A0A6E"/>
    <w:rsid w:val="007A0DAC"/>
    <w:rsid w:val="007A1189"/>
    <w:rsid w:val="007A15BA"/>
    <w:rsid w:val="007A166E"/>
    <w:rsid w:val="007A1B63"/>
    <w:rsid w:val="007A1BD6"/>
    <w:rsid w:val="007A1EF3"/>
    <w:rsid w:val="007A217D"/>
    <w:rsid w:val="007A21EF"/>
    <w:rsid w:val="007A24BE"/>
    <w:rsid w:val="007A252B"/>
    <w:rsid w:val="007A261D"/>
    <w:rsid w:val="007A2BFF"/>
    <w:rsid w:val="007A2DE7"/>
    <w:rsid w:val="007A2F47"/>
    <w:rsid w:val="007A300F"/>
    <w:rsid w:val="007A3040"/>
    <w:rsid w:val="007A3149"/>
    <w:rsid w:val="007A3373"/>
    <w:rsid w:val="007A3395"/>
    <w:rsid w:val="007A3505"/>
    <w:rsid w:val="007A3774"/>
    <w:rsid w:val="007A3BF2"/>
    <w:rsid w:val="007A4264"/>
    <w:rsid w:val="007A43F5"/>
    <w:rsid w:val="007A47FE"/>
    <w:rsid w:val="007A49C5"/>
    <w:rsid w:val="007A4AF1"/>
    <w:rsid w:val="007A4C4B"/>
    <w:rsid w:val="007A5288"/>
    <w:rsid w:val="007A5904"/>
    <w:rsid w:val="007A590F"/>
    <w:rsid w:val="007A5A76"/>
    <w:rsid w:val="007A5DBC"/>
    <w:rsid w:val="007A618D"/>
    <w:rsid w:val="007A6333"/>
    <w:rsid w:val="007A6477"/>
    <w:rsid w:val="007A6660"/>
    <w:rsid w:val="007A6909"/>
    <w:rsid w:val="007A75A3"/>
    <w:rsid w:val="007A7836"/>
    <w:rsid w:val="007B0253"/>
    <w:rsid w:val="007B0623"/>
    <w:rsid w:val="007B073B"/>
    <w:rsid w:val="007B0865"/>
    <w:rsid w:val="007B091C"/>
    <w:rsid w:val="007B0939"/>
    <w:rsid w:val="007B09ED"/>
    <w:rsid w:val="007B0A9B"/>
    <w:rsid w:val="007B0B92"/>
    <w:rsid w:val="007B0D8D"/>
    <w:rsid w:val="007B1061"/>
    <w:rsid w:val="007B10E9"/>
    <w:rsid w:val="007B1159"/>
    <w:rsid w:val="007B127D"/>
    <w:rsid w:val="007B15C5"/>
    <w:rsid w:val="007B1632"/>
    <w:rsid w:val="007B1AA7"/>
    <w:rsid w:val="007B1F96"/>
    <w:rsid w:val="007B1F9A"/>
    <w:rsid w:val="007B21A9"/>
    <w:rsid w:val="007B23A9"/>
    <w:rsid w:val="007B2638"/>
    <w:rsid w:val="007B268C"/>
    <w:rsid w:val="007B2719"/>
    <w:rsid w:val="007B2ACE"/>
    <w:rsid w:val="007B2CDB"/>
    <w:rsid w:val="007B314C"/>
    <w:rsid w:val="007B322B"/>
    <w:rsid w:val="007B327F"/>
    <w:rsid w:val="007B3424"/>
    <w:rsid w:val="007B3476"/>
    <w:rsid w:val="007B365A"/>
    <w:rsid w:val="007B39C7"/>
    <w:rsid w:val="007B3D55"/>
    <w:rsid w:val="007B3D90"/>
    <w:rsid w:val="007B40AD"/>
    <w:rsid w:val="007B448A"/>
    <w:rsid w:val="007B44DC"/>
    <w:rsid w:val="007B4543"/>
    <w:rsid w:val="007B476E"/>
    <w:rsid w:val="007B4841"/>
    <w:rsid w:val="007B48FC"/>
    <w:rsid w:val="007B4937"/>
    <w:rsid w:val="007B4D78"/>
    <w:rsid w:val="007B5171"/>
    <w:rsid w:val="007B5443"/>
    <w:rsid w:val="007B5A66"/>
    <w:rsid w:val="007B5BC8"/>
    <w:rsid w:val="007B630D"/>
    <w:rsid w:val="007B6394"/>
    <w:rsid w:val="007B668A"/>
    <w:rsid w:val="007B697F"/>
    <w:rsid w:val="007B6B8A"/>
    <w:rsid w:val="007B70E8"/>
    <w:rsid w:val="007B7832"/>
    <w:rsid w:val="007B79EE"/>
    <w:rsid w:val="007B7A3B"/>
    <w:rsid w:val="007C0160"/>
    <w:rsid w:val="007C020C"/>
    <w:rsid w:val="007C0880"/>
    <w:rsid w:val="007C0BD2"/>
    <w:rsid w:val="007C0D93"/>
    <w:rsid w:val="007C0F3A"/>
    <w:rsid w:val="007C1065"/>
    <w:rsid w:val="007C11FC"/>
    <w:rsid w:val="007C1361"/>
    <w:rsid w:val="007C1537"/>
    <w:rsid w:val="007C1ADC"/>
    <w:rsid w:val="007C1B44"/>
    <w:rsid w:val="007C1B94"/>
    <w:rsid w:val="007C1C1E"/>
    <w:rsid w:val="007C2073"/>
    <w:rsid w:val="007C2252"/>
    <w:rsid w:val="007C2257"/>
    <w:rsid w:val="007C24A4"/>
    <w:rsid w:val="007C2A39"/>
    <w:rsid w:val="007C2AD0"/>
    <w:rsid w:val="007C2F99"/>
    <w:rsid w:val="007C3482"/>
    <w:rsid w:val="007C377D"/>
    <w:rsid w:val="007C3CBD"/>
    <w:rsid w:val="007C3D88"/>
    <w:rsid w:val="007C3E76"/>
    <w:rsid w:val="007C3F14"/>
    <w:rsid w:val="007C4059"/>
    <w:rsid w:val="007C4828"/>
    <w:rsid w:val="007C482D"/>
    <w:rsid w:val="007C485B"/>
    <w:rsid w:val="007C49F5"/>
    <w:rsid w:val="007C508D"/>
    <w:rsid w:val="007C515A"/>
    <w:rsid w:val="007C52ED"/>
    <w:rsid w:val="007C56CA"/>
    <w:rsid w:val="007C56CE"/>
    <w:rsid w:val="007C5849"/>
    <w:rsid w:val="007C5AB0"/>
    <w:rsid w:val="007C5B4F"/>
    <w:rsid w:val="007C5CE6"/>
    <w:rsid w:val="007C5D3E"/>
    <w:rsid w:val="007C5DB6"/>
    <w:rsid w:val="007C5F2D"/>
    <w:rsid w:val="007C5FA1"/>
    <w:rsid w:val="007C61E0"/>
    <w:rsid w:val="007C64BC"/>
    <w:rsid w:val="007C6939"/>
    <w:rsid w:val="007C6941"/>
    <w:rsid w:val="007C6D8A"/>
    <w:rsid w:val="007C6DD9"/>
    <w:rsid w:val="007C6DF9"/>
    <w:rsid w:val="007C6FD6"/>
    <w:rsid w:val="007C72D2"/>
    <w:rsid w:val="007C7318"/>
    <w:rsid w:val="007C73FB"/>
    <w:rsid w:val="007C7A48"/>
    <w:rsid w:val="007C7D17"/>
    <w:rsid w:val="007C7EF3"/>
    <w:rsid w:val="007D020B"/>
    <w:rsid w:val="007D0677"/>
    <w:rsid w:val="007D0779"/>
    <w:rsid w:val="007D096E"/>
    <w:rsid w:val="007D098C"/>
    <w:rsid w:val="007D0DE3"/>
    <w:rsid w:val="007D11B6"/>
    <w:rsid w:val="007D149C"/>
    <w:rsid w:val="007D1558"/>
    <w:rsid w:val="007D15F5"/>
    <w:rsid w:val="007D1836"/>
    <w:rsid w:val="007D188E"/>
    <w:rsid w:val="007D1B7C"/>
    <w:rsid w:val="007D212C"/>
    <w:rsid w:val="007D214A"/>
    <w:rsid w:val="007D23F9"/>
    <w:rsid w:val="007D2B63"/>
    <w:rsid w:val="007D2CB5"/>
    <w:rsid w:val="007D357E"/>
    <w:rsid w:val="007D3889"/>
    <w:rsid w:val="007D3985"/>
    <w:rsid w:val="007D39A2"/>
    <w:rsid w:val="007D39D7"/>
    <w:rsid w:val="007D3A6B"/>
    <w:rsid w:val="007D3FC1"/>
    <w:rsid w:val="007D4FF2"/>
    <w:rsid w:val="007D50CE"/>
    <w:rsid w:val="007D512C"/>
    <w:rsid w:val="007D523F"/>
    <w:rsid w:val="007D526F"/>
    <w:rsid w:val="007D59F2"/>
    <w:rsid w:val="007D5A24"/>
    <w:rsid w:val="007D5B38"/>
    <w:rsid w:val="007D5E36"/>
    <w:rsid w:val="007D6310"/>
    <w:rsid w:val="007D647B"/>
    <w:rsid w:val="007D673F"/>
    <w:rsid w:val="007D68F4"/>
    <w:rsid w:val="007D6A87"/>
    <w:rsid w:val="007D6C84"/>
    <w:rsid w:val="007D6CE5"/>
    <w:rsid w:val="007D6EF0"/>
    <w:rsid w:val="007D7042"/>
    <w:rsid w:val="007D7059"/>
    <w:rsid w:val="007D7649"/>
    <w:rsid w:val="007D77FF"/>
    <w:rsid w:val="007D78CE"/>
    <w:rsid w:val="007D794A"/>
    <w:rsid w:val="007D7DC8"/>
    <w:rsid w:val="007D7E3F"/>
    <w:rsid w:val="007D7E94"/>
    <w:rsid w:val="007E00A4"/>
    <w:rsid w:val="007E015B"/>
    <w:rsid w:val="007E0162"/>
    <w:rsid w:val="007E02CC"/>
    <w:rsid w:val="007E058C"/>
    <w:rsid w:val="007E07FD"/>
    <w:rsid w:val="007E08D9"/>
    <w:rsid w:val="007E0981"/>
    <w:rsid w:val="007E0986"/>
    <w:rsid w:val="007E0B97"/>
    <w:rsid w:val="007E0C8C"/>
    <w:rsid w:val="007E12F7"/>
    <w:rsid w:val="007E1479"/>
    <w:rsid w:val="007E14D1"/>
    <w:rsid w:val="007E152B"/>
    <w:rsid w:val="007E1A3F"/>
    <w:rsid w:val="007E1A55"/>
    <w:rsid w:val="007E1CB1"/>
    <w:rsid w:val="007E201B"/>
    <w:rsid w:val="007E2146"/>
    <w:rsid w:val="007E2395"/>
    <w:rsid w:val="007E2A59"/>
    <w:rsid w:val="007E2B1C"/>
    <w:rsid w:val="007E2B64"/>
    <w:rsid w:val="007E2E85"/>
    <w:rsid w:val="007E3288"/>
    <w:rsid w:val="007E4305"/>
    <w:rsid w:val="007E48CD"/>
    <w:rsid w:val="007E48E4"/>
    <w:rsid w:val="007E4F0D"/>
    <w:rsid w:val="007E531F"/>
    <w:rsid w:val="007E5745"/>
    <w:rsid w:val="007E59B2"/>
    <w:rsid w:val="007E59E8"/>
    <w:rsid w:val="007E5A02"/>
    <w:rsid w:val="007E5A14"/>
    <w:rsid w:val="007E5A5B"/>
    <w:rsid w:val="007E5FE4"/>
    <w:rsid w:val="007E5FFD"/>
    <w:rsid w:val="007E6735"/>
    <w:rsid w:val="007E67F4"/>
    <w:rsid w:val="007E6847"/>
    <w:rsid w:val="007E6EF1"/>
    <w:rsid w:val="007E70BC"/>
    <w:rsid w:val="007E714F"/>
    <w:rsid w:val="007E73E9"/>
    <w:rsid w:val="007E78A8"/>
    <w:rsid w:val="007E7B2B"/>
    <w:rsid w:val="007E7CBA"/>
    <w:rsid w:val="007F05E0"/>
    <w:rsid w:val="007F0ACD"/>
    <w:rsid w:val="007F0B77"/>
    <w:rsid w:val="007F0D37"/>
    <w:rsid w:val="007F0D61"/>
    <w:rsid w:val="007F0DD3"/>
    <w:rsid w:val="007F1061"/>
    <w:rsid w:val="007F1178"/>
    <w:rsid w:val="007F14FD"/>
    <w:rsid w:val="007F153C"/>
    <w:rsid w:val="007F18C0"/>
    <w:rsid w:val="007F1A69"/>
    <w:rsid w:val="007F1C0A"/>
    <w:rsid w:val="007F22A5"/>
    <w:rsid w:val="007F254F"/>
    <w:rsid w:val="007F2DBB"/>
    <w:rsid w:val="007F2E8D"/>
    <w:rsid w:val="007F2ED4"/>
    <w:rsid w:val="007F2F23"/>
    <w:rsid w:val="007F3028"/>
    <w:rsid w:val="007F3080"/>
    <w:rsid w:val="007F3BF0"/>
    <w:rsid w:val="007F3FB0"/>
    <w:rsid w:val="007F4298"/>
    <w:rsid w:val="007F438F"/>
    <w:rsid w:val="007F43A9"/>
    <w:rsid w:val="007F49D3"/>
    <w:rsid w:val="007F4ACC"/>
    <w:rsid w:val="007F50BC"/>
    <w:rsid w:val="007F50EA"/>
    <w:rsid w:val="007F5105"/>
    <w:rsid w:val="007F5608"/>
    <w:rsid w:val="007F5874"/>
    <w:rsid w:val="007F58C1"/>
    <w:rsid w:val="007F5AE1"/>
    <w:rsid w:val="007F5C6B"/>
    <w:rsid w:val="007F5D4A"/>
    <w:rsid w:val="007F6200"/>
    <w:rsid w:val="007F6562"/>
    <w:rsid w:val="007F656C"/>
    <w:rsid w:val="007F65DC"/>
    <w:rsid w:val="007F65F2"/>
    <w:rsid w:val="007F6DA9"/>
    <w:rsid w:val="007F6F09"/>
    <w:rsid w:val="007F70D6"/>
    <w:rsid w:val="007F70F6"/>
    <w:rsid w:val="007F7864"/>
    <w:rsid w:val="007F7937"/>
    <w:rsid w:val="007F795B"/>
    <w:rsid w:val="007F7B6D"/>
    <w:rsid w:val="007F7C2F"/>
    <w:rsid w:val="007F7E26"/>
    <w:rsid w:val="00800040"/>
    <w:rsid w:val="00800104"/>
    <w:rsid w:val="00800184"/>
    <w:rsid w:val="00800734"/>
    <w:rsid w:val="008007D3"/>
    <w:rsid w:val="00800994"/>
    <w:rsid w:val="00800D5F"/>
    <w:rsid w:val="00800D7A"/>
    <w:rsid w:val="008013B8"/>
    <w:rsid w:val="0080179D"/>
    <w:rsid w:val="00801838"/>
    <w:rsid w:val="0080187F"/>
    <w:rsid w:val="00801A45"/>
    <w:rsid w:val="00801C93"/>
    <w:rsid w:val="00801FBC"/>
    <w:rsid w:val="00802410"/>
    <w:rsid w:val="008027BE"/>
    <w:rsid w:val="00802927"/>
    <w:rsid w:val="00802A29"/>
    <w:rsid w:val="00802C79"/>
    <w:rsid w:val="008030BC"/>
    <w:rsid w:val="00803483"/>
    <w:rsid w:val="008039AF"/>
    <w:rsid w:val="00803D8B"/>
    <w:rsid w:val="00803E2E"/>
    <w:rsid w:val="00804004"/>
    <w:rsid w:val="008041E1"/>
    <w:rsid w:val="00804581"/>
    <w:rsid w:val="00804867"/>
    <w:rsid w:val="00804A69"/>
    <w:rsid w:val="00804B2F"/>
    <w:rsid w:val="008051E7"/>
    <w:rsid w:val="00805767"/>
    <w:rsid w:val="00805809"/>
    <w:rsid w:val="00805A48"/>
    <w:rsid w:val="00805CB3"/>
    <w:rsid w:val="00806979"/>
    <w:rsid w:val="0080699F"/>
    <w:rsid w:val="00806CD1"/>
    <w:rsid w:val="00806D29"/>
    <w:rsid w:val="00806E28"/>
    <w:rsid w:val="00806E8D"/>
    <w:rsid w:val="00807217"/>
    <w:rsid w:val="00807562"/>
    <w:rsid w:val="008076B5"/>
    <w:rsid w:val="0080770D"/>
    <w:rsid w:val="00807A13"/>
    <w:rsid w:val="00807B4E"/>
    <w:rsid w:val="00807D28"/>
    <w:rsid w:val="00807D5E"/>
    <w:rsid w:val="00807E1B"/>
    <w:rsid w:val="0081012C"/>
    <w:rsid w:val="008105AC"/>
    <w:rsid w:val="00810C3E"/>
    <w:rsid w:val="00810D23"/>
    <w:rsid w:val="00810DE9"/>
    <w:rsid w:val="00810EAE"/>
    <w:rsid w:val="00811036"/>
    <w:rsid w:val="008117CD"/>
    <w:rsid w:val="00811954"/>
    <w:rsid w:val="00811EF6"/>
    <w:rsid w:val="00811FC6"/>
    <w:rsid w:val="008123D5"/>
    <w:rsid w:val="008124AF"/>
    <w:rsid w:val="008124FE"/>
    <w:rsid w:val="00812551"/>
    <w:rsid w:val="0081275F"/>
    <w:rsid w:val="008127B0"/>
    <w:rsid w:val="00812AE3"/>
    <w:rsid w:val="0081304D"/>
    <w:rsid w:val="0081369D"/>
    <w:rsid w:val="00813745"/>
    <w:rsid w:val="0081389D"/>
    <w:rsid w:val="00813CE0"/>
    <w:rsid w:val="00813DE4"/>
    <w:rsid w:val="00813DEF"/>
    <w:rsid w:val="00813FCD"/>
    <w:rsid w:val="00814240"/>
    <w:rsid w:val="0081433F"/>
    <w:rsid w:val="008143A0"/>
    <w:rsid w:val="008145D0"/>
    <w:rsid w:val="00814834"/>
    <w:rsid w:val="00814A14"/>
    <w:rsid w:val="00814B38"/>
    <w:rsid w:val="00814B65"/>
    <w:rsid w:val="00814C34"/>
    <w:rsid w:val="00814CE6"/>
    <w:rsid w:val="00814D2B"/>
    <w:rsid w:val="008154B6"/>
    <w:rsid w:val="008155E8"/>
    <w:rsid w:val="00815706"/>
    <w:rsid w:val="00815F85"/>
    <w:rsid w:val="00816104"/>
    <w:rsid w:val="00816654"/>
    <w:rsid w:val="00816A54"/>
    <w:rsid w:val="00816D94"/>
    <w:rsid w:val="0081727D"/>
    <w:rsid w:val="00817508"/>
    <w:rsid w:val="00817742"/>
    <w:rsid w:val="00817829"/>
    <w:rsid w:val="0081787C"/>
    <w:rsid w:val="00817B8F"/>
    <w:rsid w:val="00817C96"/>
    <w:rsid w:val="00817CF4"/>
    <w:rsid w:val="00817D2A"/>
    <w:rsid w:val="00817F27"/>
    <w:rsid w:val="00820995"/>
    <w:rsid w:val="00820CDF"/>
    <w:rsid w:val="00820DF1"/>
    <w:rsid w:val="0082172C"/>
    <w:rsid w:val="00821781"/>
    <w:rsid w:val="00821E26"/>
    <w:rsid w:val="008220AC"/>
    <w:rsid w:val="00822320"/>
    <w:rsid w:val="008228BF"/>
    <w:rsid w:val="0082313E"/>
    <w:rsid w:val="00823233"/>
    <w:rsid w:val="00823335"/>
    <w:rsid w:val="008237B2"/>
    <w:rsid w:val="00823EF3"/>
    <w:rsid w:val="00823F61"/>
    <w:rsid w:val="00823F74"/>
    <w:rsid w:val="0082449E"/>
    <w:rsid w:val="008249FF"/>
    <w:rsid w:val="00824D43"/>
    <w:rsid w:val="008251EC"/>
    <w:rsid w:val="008254DD"/>
    <w:rsid w:val="008257F4"/>
    <w:rsid w:val="00825DD4"/>
    <w:rsid w:val="008260EA"/>
    <w:rsid w:val="0082616E"/>
    <w:rsid w:val="00826204"/>
    <w:rsid w:val="008262C0"/>
    <w:rsid w:val="00826575"/>
    <w:rsid w:val="00826A15"/>
    <w:rsid w:val="00826D90"/>
    <w:rsid w:val="00827015"/>
    <w:rsid w:val="00827109"/>
    <w:rsid w:val="00827648"/>
    <w:rsid w:val="00827A41"/>
    <w:rsid w:val="00827AF3"/>
    <w:rsid w:val="00827C6A"/>
    <w:rsid w:val="00827C88"/>
    <w:rsid w:val="00827E08"/>
    <w:rsid w:val="00830431"/>
    <w:rsid w:val="0083056F"/>
    <w:rsid w:val="008306EC"/>
    <w:rsid w:val="00830F16"/>
    <w:rsid w:val="00831198"/>
    <w:rsid w:val="008312A4"/>
    <w:rsid w:val="008314BC"/>
    <w:rsid w:val="0083157F"/>
    <w:rsid w:val="00831CF0"/>
    <w:rsid w:val="00832142"/>
    <w:rsid w:val="0083225E"/>
    <w:rsid w:val="00832B8B"/>
    <w:rsid w:val="00832C18"/>
    <w:rsid w:val="00832CAF"/>
    <w:rsid w:val="00832EF1"/>
    <w:rsid w:val="008330DB"/>
    <w:rsid w:val="00833E7C"/>
    <w:rsid w:val="00833EF5"/>
    <w:rsid w:val="008340F5"/>
    <w:rsid w:val="0083417A"/>
    <w:rsid w:val="00834512"/>
    <w:rsid w:val="008345C2"/>
    <w:rsid w:val="00834746"/>
    <w:rsid w:val="00834780"/>
    <w:rsid w:val="008349A7"/>
    <w:rsid w:val="008349E7"/>
    <w:rsid w:val="00834D25"/>
    <w:rsid w:val="00835052"/>
    <w:rsid w:val="00835777"/>
    <w:rsid w:val="00835AE5"/>
    <w:rsid w:val="00835B0A"/>
    <w:rsid w:val="00835B82"/>
    <w:rsid w:val="00835C4C"/>
    <w:rsid w:val="00835DC8"/>
    <w:rsid w:val="00836131"/>
    <w:rsid w:val="00836133"/>
    <w:rsid w:val="00836240"/>
    <w:rsid w:val="0083624B"/>
    <w:rsid w:val="0083657B"/>
    <w:rsid w:val="008366C5"/>
    <w:rsid w:val="00836755"/>
    <w:rsid w:val="00836B5B"/>
    <w:rsid w:val="00836EBF"/>
    <w:rsid w:val="00836FC2"/>
    <w:rsid w:val="00837034"/>
    <w:rsid w:val="00837068"/>
    <w:rsid w:val="008370C3"/>
    <w:rsid w:val="0083768C"/>
    <w:rsid w:val="00837722"/>
    <w:rsid w:val="00837BED"/>
    <w:rsid w:val="00837C38"/>
    <w:rsid w:val="00837DF8"/>
    <w:rsid w:val="00837E01"/>
    <w:rsid w:val="008401C3"/>
    <w:rsid w:val="008403BA"/>
    <w:rsid w:val="008404D7"/>
    <w:rsid w:val="00840634"/>
    <w:rsid w:val="00840A68"/>
    <w:rsid w:val="00840A83"/>
    <w:rsid w:val="00840D46"/>
    <w:rsid w:val="00840FC6"/>
    <w:rsid w:val="0084142B"/>
    <w:rsid w:val="00841573"/>
    <w:rsid w:val="00841636"/>
    <w:rsid w:val="00841739"/>
    <w:rsid w:val="008417AD"/>
    <w:rsid w:val="008418E1"/>
    <w:rsid w:val="008419A1"/>
    <w:rsid w:val="00841BE2"/>
    <w:rsid w:val="00841EB3"/>
    <w:rsid w:val="00842061"/>
    <w:rsid w:val="008427B1"/>
    <w:rsid w:val="00842DB7"/>
    <w:rsid w:val="00842E03"/>
    <w:rsid w:val="008432D2"/>
    <w:rsid w:val="008436CC"/>
    <w:rsid w:val="0084387F"/>
    <w:rsid w:val="00843991"/>
    <w:rsid w:val="00843AFD"/>
    <w:rsid w:val="00843C2A"/>
    <w:rsid w:val="00844318"/>
    <w:rsid w:val="008444F8"/>
    <w:rsid w:val="00844750"/>
    <w:rsid w:val="00844B05"/>
    <w:rsid w:val="00844B4C"/>
    <w:rsid w:val="00844F44"/>
    <w:rsid w:val="00845035"/>
    <w:rsid w:val="0084503E"/>
    <w:rsid w:val="0084504C"/>
    <w:rsid w:val="00845369"/>
    <w:rsid w:val="00845768"/>
    <w:rsid w:val="00845E0B"/>
    <w:rsid w:val="00845F51"/>
    <w:rsid w:val="00845F6D"/>
    <w:rsid w:val="00846106"/>
    <w:rsid w:val="008462E7"/>
    <w:rsid w:val="00846467"/>
    <w:rsid w:val="0084674D"/>
    <w:rsid w:val="00846AFB"/>
    <w:rsid w:val="00846D1E"/>
    <w:rsid w:val="00846D8A"/>
    <w:rsid w:val="00847991"/>
    <w:rsid w:val="00847C4E"/>
    <w:rsid w:val="008504B3"/>
    <w:rsid w:val="0085081C"/>
    <w:rsid w:val="00850B95"/>
    <w:rsid w:val="0085126C"/>
    <w:rsid w:val="0085130C"/>
    <w:rsid w:val="0085154E"/>
    <w:rsid w:val="00851665"/>
    <w:rsid w:val="00851AB6"/>
    <w:rsid w:val="00851B22"/>
    <w:rsid w:val="00851C6C"/>
    <w:rsid w:val="0085202C"/>
    <w:rsid w:val="008521C5"/>
    <w:rsid w:val="00852338"/>
    <w:rsid w:val="00852B93"/>
    <w:rsid w:val="00852D18"/>
    <w:rsid w:val="00852F3B"/>
    <w:rsid w:val="008535EC"/>
    <w:rsid w:val="0085378A"/>
    <w:rsid w:val="00853B20"/>
    <w:rsid w:val="00853B2A"/>
    <w:rsid w:val="00853C45"/>
    <w:rsid w:val="00853FAE"/>
    <w:rsid w:val="00854032"/>
    <w:rsid w:val="00854090"/>
    <w:rsid w:val="008540E5"/>
    <w:rsid w:val="008541B6"/>
    <w:rsid w:val="00854290"/>
    <w:rsid w:val="0085434A"/>
    <w:rsid w:val="00854443"/>
    <w:rsid w:val="00854983"/>
    <w:rsid w:val="00854B60"/>
    <w:rsid w:val="00855396"/>
    <w:rsid w:val="008553CE"/>
    <w:rsid w:val="008555C5"/>
    <w:rsid w:val="00855B35"/>
    <w:rsid w:val="00855FA9"/>
    <w:rsid w:val="008561D4"/>
    <w:rsid w:val="00856301"/>
    <w:rsid w:val="00856562"/>
    <w:rsid w:val="008566E7"/>
    <w:rsid w:val="00856733"/>
    <w:rsid w:val="008569DF"/>
    <w:rsid w:val="00856E21"/>
    <w:rsid w:val="00856E4A"/>
    <w:rsid w:val="00856FF3"/>
    <w:rsid w:val="0085722A"/>
    <w:rsid w:val="00857234"/>
    <w:rsid w:val="008577BE"/>
    <w:rsid w:val="008579E4"/>
    <w:rsid w:val="00857C34"/>
    <w:rsid w:val="00860033"/>
    <w:rsid w:val="00860315"/>
    <w:rsid w:val="0086037F"/>
    <w:rsid w:val="00860653"/>
    <w:rsid w:val="0086067F"/>
    <w:rsid w:val="00860DBF"/>
    <w:rsid w:val="008615D2"/>
    <w:rsid w:val="00861641"/>
    <w:rsid w:val="008616E0"/>
    <w:rsid w:val="00861921"/>
    <w:rsid w:val="00861B41"/>
    <w:rsid w:val="00861D65"/>
    <w:rsid w:val="00861DA1"/>
    <w:rsid w:val="008620A8"/>
    <w:rsid w:val="008620C2"/>
    <w:rsid w:val="00862173"/>
    <w:rsid w:val="00862290"/>
    <w:rsid w:val="00862373"/>
    <w:rsid w:val="008626B0"/>
    <w:rsid w:val="0086295B"/>
    <w:rsid w:val="00862988"/>
    <w:rsid w:val="00862CD6"/>
    <w:rsid w:val="00862E74"/>
    <w:rsid w:val="00863479"/>
    <w:rsid w:val="00863AA0"/>
    <w:rsid w:val="00863FEF"/>
    <w:rsid w:val="0086417A"/>
    <w:rsid w:val="0086424A"/>
    <w:rsid w:val="008649F1"/>
    <w:rsid w:val="00864A04"/>
    <w:rsid w:val="00864A9F"/>
    <w:rsid w:val="008650AB"/>
    <w:rsid w:val="008651C4"/>
    <w:rsid w:val="00865696"/>
    <w:rsid w:val="008657E1"/>
    <w:rsid w:val="00865D4C"/>
    <w:rsid w:val="00865DE1"/>
    <w:rsid w:val="008662A7"/>
    <w:rsid w:val="00866453"/>
    <w:rsid w:val="00866781"/>
    <w:rsid w:val="00867879"/>
    <w:rsid w:val="00867F66"/>
    <w:rsid w:val="00870018"/>
    <w:rsid w:val="0087044F"/>
    <w:rsid w:val="00870793"/>
    <w:rsid w:val="00870A1C"/>
    <w:rsid w:val="00870AD0"/>
    <w:rsid w:val="00870CCE"/>
    <w:rsid w:val="00870D21"/>
    <w:rsid w:val="00870D97"/>
    <w:rsid w:val="00870E13"/>
    <w:rsid w:val="00871029"/>
    <w:rsid w:val="00871096"/>
    <w:rsid w:val="008710EF"/>
    <w:rsid w:val="00871130"/>
    <w:rsid w:val="00871171"/>
    <w:rsid w:val="008712B8"/>
    <w:rsid w:val="00871C52"/>
    <w:rsid w:val="00871CDF"/>
    <w:rsid w:val="00871D14"/>
    <w:rsid w:val="00871D54"/>
    <w:rsid w:val="00871E2C"/>
    <w:rsid w:val="0087229F"/>
    <w:rsid w:val="008722B0"/>
    <w:rsid w:val="00872368"/>
    <w:rsid w:val="008723B3"/>
    <w:rsid w:val="0087250F"/>
    <w:rsid w:val="0087278C"/>
    <w:rsid w:val="00872B90"/>
    <w:rsid w:val="0087305B"/>
    <w:rsid w:val="008734E7"/>
    <w:rsid w:val="008738D3"/>
    <w:rsid w:val="00873BF0"/>
    <w:rsid w:val="0087408D"/>
    <w:rsid w:val="00874446"/>
    <w:rsid w:val="008746F4"/>
    <w:rsid w:val="00874D5F"/>
    <w:rsid w:val="00874E33"/>
    <w:rsid w:val="00874FAC"/>
    <w:rsid w:val="0087504C"/>
    <w:rsid w:val="008752AE"/>
    <w:rsid w:val="00875845"/>
    <w:rsid w:val="00875905"/>
    <w:rsid w:val="008759CC"/>
    <w:rsid w:val="00875E7F"/>
    <w:rsid w:val="00875F79"/>
    <w:rsid w:val="00875FBD"/>
    <w:rsid w:val="008762F7"/>
    <w:rsid w:val="008768AA"/>
    <w:rsid w:val="00876AC7"/>
    <w:rsid w:val="00876B50"/>
    <w:rsid w:val="00876DC7"/>
    <w:rsid w:val="00876E56"/>
    <w:rsid w:val="0087702C"/>
    <w:rsid w:val="0087721D"/>
    <w:rsid w:val="0087722C"/>
    <w:rsid w:val="0087746C"/>
    <w:rsid w:val="00877C57"/>
    <w:rsid w:val="00877E1A"/>
    <w:rsid w:val="00877FA3"/>
    <w:rsid w:val="0088011E"/>
    <w:rsid w:val="00880439"/>
    <w:rsid w:val="008804C9"/>
    <w:rsid w:val="0088052B"/>
    <w:rsid w:val="008805B7"/>
    <w:rsid w:val="00880610"/>
    <w:rsid w:val="00880B3D"/>
    <w:rsid w:val="00880D84"/>
    <w:rsid w:val="00880DDE"/>
    <w:rsid w:val="00880E9E"/>
    <w:rsid w:val="008810DF"/>
    <w:rsid w:val="008810FA"/>
    <w:rsid w:val="0088124D"/>
    <w:rsid w:val="00881842"/>
    <w:rsid w:val="00881F28"/>
    <w:rsid w:val="00881F60"/>
    <w:rsid w:val="0088261A"/>
    <w:rsid w:val="00882BB1"/>
    <w:rsid w:val="00882DF8"/>
    <w:rsid w:val="00883004"/>
    <w:rsid w:val="00883AC4"/>
    <w:rsid w:val="00883D18"/>
    <w:rsid w:val="00883ED6"/>
    <w:rsid w:val="00883F8F"/>
    <w:rsid w:val="00884255"/>
    <w:rsid w:val="0088425B"/>
    <w:rsid w:val="00884A4F"/>
    <w:rsid w:val="00884A6F"/>
    <w:rsid w:val="0088517E"/>
    <w:rsid w:val="0088530F"/>
    <w:rsid w:val="0088579F"/>
    <w:rsid w:val="0088590E"/>
    <w:rsid w:val="0088599D"/>
    <w:rsid w:val="00885D5D"/>
    <w:rsid w:val="00885DD6"/>
    <w:rsid w:val="00885F46"/>
    <w:rsid w:val="00886012"/>
    <w:rsid w:val="00886116"/>
    <w:rsid w:val="0088649C"/>
    <w:rsid w:val="008864DF"/>
    <w:rsid w:val="008864F7"/>
    <w:rsid w:val="0088651F"/>
    <w:rsid w:val="00886CB3"/>
    <w:rsid w:val="00887771"/>
    <w:rsid w:val="0089035C"/>
    <w:rsid w:val="008907B2"/>
    <w:rsid w:val="00890B03"/>
    <w:rsid w:val="00890BCD"/>
    <w:rsid w:val="00890F04"/>
    <w:rsid w:val="00890F2B"/>
    <w:rsid w:val="0089112E"/>
    <w:rsid w:val="008911A2"/>
    <w:rsid w:val="008911F1"/>
    <w:rsid w:val="008913F6"/>
    <w:rsid w:val="008916B4"/>
    <w:rsid w:val="008917C3"/>
    <w:rsid w:val="00891F63"/>
    <w:rsid w:val="0089206B"/>
    <w:rsid w:val="008922DC"/>
    <w:rsid w:val="008922DF"/>
    <w:rsid w:val="00892F5D"/>
    <w:rsid w:val="00893024"/>
    <w:rsid w:val="00893158"/>
    <w:rsid w:val="008932D3"/>
    <w:rsid w:val="00893AC0"/>
    <w:rsid w:val="00893ADC"/>
    <w:rsid w:val="00893B3B"/>
    <w:rsid w:val="00893C44"/>
    <w:rsid w:val="00893E2F"/>
    <w:rsid w:val="00893E96"/>
    <w:rsid w:val="008940FF"/>
    <w:rsid w:val="00894304"/>
    <w:rsid w:val="0089459B"/>
    <w:rsid w:val="00894873"/>
    <w:rsid w:val="00895125"/>
    <w:rsid w:val="00895243"/>
    <w:rsid w:val="00895484"/>
    <w:rsid w:val="0089563D"/>
    <w:rsid w:val="008957E7"/>
    <w:rsid w:val="00895A0C"/>
    <w:rsid w:val="0089643F"/>
    <w:rsid w:val="008965AD"/>
    <w:rsid w:val="0089695D"/>
    <w:rsid w:val="00896A6F"/>
    <w:rsid w:val="00896D10"/>
    <w:rsid w:val="00896DF5"/>
    <w:rsid w:val="00896FEA"/>
    <w:rsid w:val="00897190"/>
    <w:rsid w:val="0089724B"/>
    <w:rsid w:val="008976EB"/>
    <w:rsid w:val="00897999"/>
    <w:rsid w:val="00897E04"/>
    <w:rsid w:val="00897F4A"/>
    <w:rsid w:val="008A0065"/>
    <w:rsid w:val="008A0173"/>
    <w:rsid w:val="008A0339"/>
    <w:rsid w:val="008A03A0"/>
    <w:rsid w:val="008A046A"/>
    <w:rsid w:val="008A0473"/>
    <w:rsid w:val="008A04C7"/>
    <w:rsid w:val="008A0533"/>
    <w:rsid w:val="008A111D"/>
    <w:rsid w:val="008A1597"/>
    <w:rsid w:val="008A197B"/>
    <w:rsid w:val="008A1C65"/>
    <w:rsid w:val="008A1C6C"/>
    <w:rsid w:val="008A1CB6"/>
    <w:rsid w:val="008A1CF8"/>
    <w:rsid w:val="008A1EA1"/>
    <w:rsid w:val="008A23A6"/>
    <w:rsid w:val="008A24BD"/>
    <w:rsid w:val="008A2AAE"/>
    <w:rsid w:val="008A2D2E"/>
    <w:rsid w:val="008A2E24"/>
    <w:rsid w:val="008A2F26"/>
    <w:rsid w:val="008A2F9B"/>
    <w:rsid w:val="008A3390"/>
    <w:rsid w:val="008A34D0"/>
    <w:rsid w:val="008A35E8"/>
    <w:rsid w:val="008A36ED"/>
    <w:rsid w:val="008A3898"/>
    <w:rsid w:val="008A38F8"/>
    <w:rsid w:val="008A3A64"/>
    <w:rsid w:val="008A3C81"/>
    <w:rsid w:val="008A42D8"/>
    <w:rsid w:val="008A457F"/>
    <w:rsid w:val="008A4856"/>
    <w:rsid w:val="008A50B0"/>
    <w:rsid w:val="008A5213"/>
    <w:rsid w:val="008A53C3"/>
    <w:rsid w:val="008A56EA"/>
    <w:rsid w:val="008A59E9"/>
    <w:rsid w:val="008A5D11"/>
    <w:rsid w:val="008A5DD3"/>
    <w:rsid w:val="008A631F"/>
    <w:rsid w:val="008A668F"/>
    <w:rsid w:val="008A6751"/>
    <w:rsid w:val="008A6A20"/>
    <w:rsid w:val="008A6BF0"/>
    <w:rsid w:val="008A7261"/>
    <w:rsid w:val="008A72A4"/>
    <w:rsid w:val="008A72E3"/>
    <w:rsid w:val="008A758D"/>
    <w:rsid w:val="008A75C5"/>
    <w:rsid w:val="008A7669"/>
    <w:rsid w:val="008A7819"/>
    <w:rsid w:val="008A7BEA"/>
    <w:rsid w:val="008A7C09"/>
    <w:rsid w:val="008B01A2"/>
    <w:rsid w:val="008B0419"/>
    <w:rsid w:val="008B097E"/>
    <w:rsid w:val="008B0AC0"/>
    <w:rsid w:val="008B0C49"/>
    <w:rsid w:val="008B0CD0"/>
    <w:rsid w:val="008B0E27"/>
    <w:rsid w:val="008B0FE8"/>
    <w:rsid w:val="008B10C7"/>
    <w:rsid w:val="008B1217"/>
    <w:rsid w:val="008B130E"/>
    <w:rsid w:val="008B1651"/>
    <w:rsid w:val="008B175A"/>
    <w:rsid w:val="008B1EFF"/>
    <w:rsid w:val="008B21F5"/>
    <w:rsid w:val="008B269F"/>
    <w:rsid w:val="008B2A2E"/>
    <w:rsid w:val="008B2A55"/>
    <w:rsid w:val="008B2D1D"/>
    <w:rsid w:val="008B2DB1"/>
    <w:rsid w:val="008B2DEB"/>
    <w:rsid w:val="008B35ED"/>
    <w:rsid w:val="008B398B"/>
    <w:rsid w:val="008B3A21"/>
    <w:rsid w:val="008B3BDF"/>
    <w:rsid w:val="008B41AC"/>
    <w:rsid w:val="008B41EF"/>
    <w:rsid w:val="008B4230"/>
    <w:rsid w:val="008B42FA"/>
    <w:rsid w:val="008B43A7"/>
    <w:rsid w:val="008B447F"/>
    <w:rsid w:val="008B49DF"/>
    <w:rsid w:val="008B4B0D"/>
    <w:rsid w:val="008B4B33"/>
    <w:rsid w:val="008B5577"/>
    <w:rsid w:val="008B5EF2"/>
    <w:rsid w:val="008B5F91"/>
    <w:rsid w:val="008B60E9"/>
    <w:rsid w:val="008B60ED"/>
    <w:rsid w:val="008B624E"/>
    <w:rsid w:val="008B681E"/>
    <w:rsid w:val="008B68F3"/>
    <w:rsid w:val="008B6D6B"/>
    <w:rsid w:val="008B6E5C"/>
    <w:rsid w:val="008B757A"/>
    <w:rsid w:val="008B766A"/>
    <w:rsid w:val="008B7A0E"/>
    <w:rsid w:val="008C0044"/>
    <w:rsid w:val="008C087C"/>
    <w:rsid w:val="008C0E3C"/>
    <w:rsid w:val="008C12AB"/>
    <w:rsid w:val="008C13C3"/>
    <w:rsid w:val="008C1574"/>
    <w:rsid w:val="008C1C0B"/>
    <w:rsid w:val="008C1F41"/>
    <w:rsid w:val="008C1FC4"/>
    <w:rsid w:val="008C1FE8"/>
    <w:rsid w:val="008C21FC"/>
    <w:rsid w:val="008C2300"/>
    <w:rsid w:val="008C2426"/>
    <w:rsid w:val="008C2453"/>
    <w:rsid w:val="008C2461"/>
    <w:rsid w:val="008C268A"/>
    <w:rsid w:val="008C26B4"/>
    <w:rsid w:val="008C28BA"/>
    <w:rsid w:val="008C290B"/>
    <w:rsid w:val="008C2BA6"/>
    <w:rsid w:val="008C31D1"/>
    <w:rsid w:val="008C31E4"/>
    <w:rsid w:val="008C3240"/>
    <w:rsid w:val="008C33D2"/>
    <w:rsid w:val="008C3962"/>
    <w:rsid w:val="008C39DE"/>
    <w:rsid w:val="008C3ACC"/>
    <w:rsid w:val="008C3B45"/>
    <w:rsid w:val="008C4188"/>
    <w:rsid w:val="008C41EC"/>
    <w:rsid w:val="008C46D7"/>
    <w:rsid w:val="008C4B47"/>
    <w:rsid w:val="008C50DA"/>
    <w:rsid w:val="008C51AC"/>
    <w:rsid w:val="008C52B6"/>
    <w:rsid w:val="008C52F2"/>
    <w:rsid w:val="008C55F4"/>
    <w:rsid w:val="008C560E"/>
    <w:rsid w:val="008C572E"/>
    <w:rsid w:val="008C59D5"/>
    <w:rsid w:val="008C5B10"/>
    <w:rsid w:val="008C5EE7"/>
    <w:rsid w:val="008C61A2"/>
    <w:rsid w:val="008C61C3"/>
    <w:rsid w:val="008C64CA"/>
    <w:rsid w:val="008C6C7A"/>
    <w:rsid w:val="008C6CE1"/>
    <w:rsid w:val="008C6F4F"/>
    <w:rsid w:val="008C6FDD"/>
    <w:rsid w:val="008C730B"/>
    <w:rsid w:val="008C745A"/>
    <w:rsid w:val="008C74CC"/>
    <w:rsid w:val="008C7905"/>
    <w:rsid w:val="008C7D94"/>
    <w:rsid w:val="008C7F77"/>
    <w:rsid w:val="008D02CB"/>
    <w:rsid w:val="008D02DE"/>
    <w:rsid w:val="008D0459"/>
    <w:rsid w:val="008D0586"/>
    <w:rsid w:val="008D05D2"/>
    <w:rsid w:val="008D0957"/>
    <w:rsid w:val="008D0E89"/>
    <w:rsid w:val="008D1138"/>
    <w:rsid w:val="008D13DC"/>
    <w:rsid w:val="008D149D"/>
    <w:rsid w:val="008D1635"/>
    <w:rsid w:val="008D1BA2"/>
    <w:rsid w:val="008D1CB4"/>
    <w:rsid w:val="008D1E23"/>
    <w:rsid w:val="008D2461"/>
    <w:rsid w:val="008D270B"/>
    <w:rsid w:val="008D2770"/>
    <w:rsid w:val="008D28FB"/>
    <w:rsid w:val="008D2CB2"/>
    <w:rsid w:val="008D3208"/>
    <w:rsid w:val="008D330F"/>
    <w:rsid w:val="008D381B"/>
    <w:rsid w:val="008D3DE7"/>
    <w:rsid w:val="008D3E17"/>
    <w:rsid w:val="008D3F21"/>
    <w:rsid w:val="008D4277"/>
    <w:rsid w:val="008D43EF"/>
    <w:rsid w:val="008D4423"/>
    <w:rsid w:val="008D453F"/>
    <w:rsid w:val="008D46DD"/>
    <w:rsid w:val="008D47A1"/>
    <w:rsid w:val="008D4F1B"/>
    <w:rsid w:val="008D508F"/>
    <w:rsid w:val="008D538D"/>
    <w:rsid w:val="008D5497"/>
    <w:rsid w:val="008D592F"/>
    <w:rsid w:val="008D5AC8"/>
    <w:rsid w:val="008D5D2A"/>
    <w:rsid w:val="008D5FB9"/>
    <w:rsid w:val="008D5FCD"/>
    <w:rsid w:val="008D5FFC"/>
    <w:rsid w:val="008D63A7"/>
    <w:rsid w:val="008D654A"/>
    <w:rsid w:val="008D6733"/>
    <w:rsid w:val="008D67E0"/>
    <w:rsid w:val="008D6EEC"/>
    <w:rsid w:val="008D6F54"/>
    <w:rsid w:val="008D6F90"/>
    <w:rsid w:val="008D72A4"/>
    <w:rsid w:val="008D72DE"/>
    <w:rsid w:val="008D732D"/>
    <w:rsid w:val="008D7378"/>
    <w:rsid w:val="008D7449"/>
    <w:rsid w:val="008D7554"/>
    <w:rsid w:val="008D7615"/>
    <w:rsid w:val="008D76A0"/>
    <w:rsid w:val="008D78C3"/>
    <w:rsid w:val="008D78F6"/>
    <w:rsid w:val="008D7993"/>
    <w:rsid w:val="008D7A71"/>
    <w:rsid w:val="008D7D1C"/>
    <w:rsid w:val="008D7DEB"/>
    <w:rsid w:val="008E01AD"/>
    <w:rsid w:val="008E036A"/>
    <w:rsid w:val="008E037E"/>
    <w:rsid w:val="008E04B5"/>
    <w:rsid w:val="008E056A"/>
    <w:rsid w:val="008E0CDD"/>
    <w:rsid w:val="008E0E15"/>
    <w:rsid w:val="008E0E1D"/>
    <w:rsid w:val="008E0E89"/>
    <w:rsid w:val="008E0E8C"/>
    <w:rsid w:val="008E0EAF"/>
    <w:rsid w:val="008E1217"/>
    <w:rsid w:val="008E16F9"/>
    <w:rsid w:val="008E1765"/>
    <w:rsid w:val="008E18A3"/>
    <w:rsid w:val="008E1A43"/>
    <w:rsid w:val="008E1FDF"/>
    <w:rsid w:val="008E2051"/>
    <w:rsid w:val="008E20EC"/>
    <w:rsid w:val="008E2562"/>
    <w:rsid w:val="008E26B3"/>
    <w:rsid w:val="008E28C1"/>
    <w:rsid w:val="008E290D"/>
    <w:rsid w:val="008E2911"/>
    <w:rsid w:val="008E2B47"/>
    <w:rsid w:val="008E2C59"/>
    <w:rsid w:val="008E3108"/>
    <w:rsid w:val="008E329C"/>
    <w:rsid w:val="008E35C0"/>
    <w:rsid w:val="008E378A"/>
    <w:rsid w:val="008E388C"/>
    <w:rsid w:val="008E3A0D"/>
    <w:rsid w:val="008E3D7C"/>
    <w:rsid w:val="008E3F52"/>
    <w:rsid w:val="008E4074"/>
    <w:rsid w:val="008E40BC"/>
    <w:rsid w:val="008E412D"/>
    <w:rsid w:val="008E427C"/>
    <w:rsid w:val="008E4421"/>
    <w:rsid w:val="008E451A"/>
    <w:rsid w:val="008E4820"/>
    <w:rsid w:val="008E4CF3"/>
    <w:rsid w:val="008E4D72"/>
    <w:rsid w:val="008E51C3"/>
    <w:rsid w:val="008E5436"/>
    <w:rsid w:val="008E5564"/>
    <w:rsid w:val="008E5716"/>
    <w:rsid w:val="008E5B5F"/>
    <w:rsid w:val="008E5D5A"/>
    <w:rsid w:val="008E5D7A"/>
    <w:rsid w:val="008E5E0A"/>
    <w:rsid w:val="008E627A"/>
    <w:rsid w:val="008E6333"/>
    <w:rsid w:val="008E6788"/>
    <w:rsid w:val="008E6B9F"/>
    <w:rsid w:val="008E7662"/>
    <w:rsid w:val="008E78BE"/>
    <w:rsid w:val="008E7DB3"/>
    <w:rsid w:val="008F01AB"/>
    <w:rsid w:val="008F0454"/>
    <w:rsid w:val="008F0460"/>
    <w:rsid w:val="008F0812"/>
    <w:rsid w:val="008F0C10"/>
    <w:rsid w:val="008F0D27"/>
    <w:rsid w:val="008F1059"/>
    <w:rsid w:val="008F10CB"/>
    <w:rsid w:val="008F11F2"/>
    <w:rsid w:val="008F1264"/>
    <w:rsid w:val="008F1CF8"/>
    <w:rsid w:val="008F2034"/>
    <w:rsid w:val="008F2201"/>
    <w:rsid w:val="008F2595"/>
    <w:rsid w:val="008F2694"/>
    <w:rsid w:val="008F2B4B"/>
    <w:rsid w:val="008F3601"/>
    <w:rsid w:val="008F3798"/>
    <w:rsid w:val="008F3D2D"/>
    <w:rsid w:val="008F3D7C"/>
    <w:rsid w:val="008F3DC9"/>
    <w:rsid w:val="008F4107"/>
    <w:rsid w:val="008F4240"/>
    <w:rsid w:val="008F45CD"/>
    <w:rsid w:val="008F473A"/>
    <w:rsid w:val="008F4822"/>
    <w:rsid w:val="008F48AD"/>
    <w:rsid w:val="008F4BFE"/>
    <w:rsid w:val="008F4C66"/>
    <w:rsid w:val="008F4E3F"/>
    <w:rsid w:val="008F5184"/>
    <w:rsid w:val="008F51AC"/>
    <w:rsid w:val="008F52F0"/>
    <w:rsid w:val="008F55CC"/>
    <w:rsid w:val="008F564F"/>
    <w:rsid w:val="008F595E"/>
    <w:rsid w:val="008F5BCF"/>
    <w:rsid w:val="008F6188"/>
    <w:rsid w:val="008F61EB"/>
    <w:rsid w:val="008F6649"/>
    <w:rsid w:val="008F6CD1"/>
    <w:rsid w:val="008F7B94"/>
    <w:rsid w:val="008F7BD6"/>
    <w:rsid w:val="008F7CEF"/>
    <w:rsid w:val="008F7E34"/>
    <w:rsid w:val="008F7F61"/>
    <w:rsid w:val="0090009E"/>
    <w:rsid w:val="009000FD"/>
    <w:rsid w:val="00900688"/>
    <w:rsid w:val="009007EA"/>
    <w:rsid w:val="00900A0A"/>
    <w:rsid w:val="00900DDE"/>
    <w:rsid w:val="00900DF1"/>
    <w:rsid w:val="009010AF"/>
    <w:rsid w:val="00901425"/>
    <w:rsid w:val="00901845"/>
    <w:rsid w:val="00901A7C"/>
    <w:rsid w:val="00901C3B"/>
    <w:rsid w:val="00901EEA"/>
    <w:rsid w:val="009021DE"/>
    <w:rsid w:val="009022BC"/>
    <w:rsid w:val="0090255A"/>
    <w:rsid w:val="00902734"/>
    <w:rsid w:val="0090291D"/>
    <w:rsid w:val="00902997"/>
    <w:rsid w:val="00902A2C"/>
    <w:rsid w:val="00902AA6"/>
    <w:rsid w:val="00902C01"/>
    <w:rsid w:val="00903281"/>
    <w:rsid w:val="00903300"/>
    <w:rsid w:val="0090340A"/>
    <w:rsid w:val="00903820"/>
    <w:rsid w:val="00903BE9"/>
    <w:rsid w:val="00903D33"/>
    <w:rsid w:val="00903D8E"/>
    <w:rsid w:val="00903F59"/>
    <w:rsid w:val="00904010"/>
    <w:rsid w:val="0090411E"/>
    <w:rsid w:val="00904232"/>
    <w:rsid w:val="00904365"/>
    <w:rsid w:val="009045C7"/>
    <w:rsid w:val="0090480E"/>
    <w:rsid w:val="00904A52"/>
    <w:rsid w:val="00904A62"/>
    <w:rsid w:val="00904B6D"/>
    <w:rsid w:val="00905222"/>
    <w:rsid w:val="00905816"/>
    <w:rsid w:val="009058DE"/>
    <w:rsid w:val="00905A06"/>
    <w:rsid w:val="00906000"/>
    <w:rsid w:val="00906100"/>
    <w:rsid w:val="009064CA"/>
    <w:rsid w:val="009067B8"/>
    <w:rsid w:val="00906C4B"/>
    <w:rsid w:val="00906EED"/>
    <w:rsid w:val="00907071"/>
    <w:rsid w:val="0090715C"/>
    <w:rsid w:val="00907409"/>
    <w:rsid w:val="00907549"/>
    <w:rsid w:val="00907AB4"/>
    <w:rsid w:val="00907C57"/>
    <w:rsid w:val="00907EFD"/>
    <w:rsid w:val="0091001E"/>
    <w:rsid w:val="00910334"/>
    <w:rsid w:val="00910619"/>
    <w:rsid w:val="009108A7"/>
    <w:rsid w:val="00910A5C"/>
    <w:rsid w:val="00910ED6"/>
    <w:rsid w:val="009113C6"/>
    <w:rsid w:val="0091147F"/>
    <w:rsid w:val="00911E1A"/>
    <w:rsid w:val="00911E62"/>
    <w:rsid w:val="00912104"/>
    <w:rsid w:val="009123B9"/>
    <w:rsid w:val="00912453"/>
    <w:rsid w:val="00912611"/>
    <w:rsid w:val="00912EA1"/>
    <w:rsid w:val="0091350E"/>
    <w:rsid w:val="0091394D"/>
    <w:rsid w:val="00913F4C"/>
    <w:rsid w:val="0091404B"/>
    <w:rsid w:val="0091423A"/>
    <w:rsid w:val="00914A5D"/>
    <w:rsid w:val="00914A6C"/>
    <w:rsid w:val="00914F86"/>
    <w:rsid w:val="00915032"/>
    <w:rsid w:val="0091537E"/>
    <w:rsid w:val="0091545A"/>
    <w:rsid w:val="009154BD"/>
    <w:rsid w:val="009154DD"/>
    <w:rsid w:val="00915984"/>
    <w:rsid w:val="00915EE2"/>
    <w:rsid w:val="0091610F"/>
    <w:rsid w:val="009161BA"/>
    <w:rsid w:val="00916827"/>
    <w:rsid w:val="00916B43"/>
    <w:rsid w:val="00916D1F"/>
    <w:rsid w:val="00916E5E"/>
    <w:rsid w:val="00916E9C"/>
    <w:rsid w:val="009172E4"/>
    <w:rsid w:val="00917F9F"/>
    <w:rsid w:val="00920221"/>
    <w:rsid w:val="00920440"/>
    <w:rsid w:val="00920449"/>
    <w:rsid w:val="00920588"/>
    <w:rsid w:val="00920D7D"/>
    <w:rsid w:val="00920FE4"/>
    <w:rsid w:val="00921140"/>
    <w:rsid w:val="009216BF"/>
    <w:rsid w:val="00921862"/>
    <w:rsid w:val="009218D2"/>
    <w:rsid w:val="00921A74"/>
    <w:rsid w:val="00921C9F"/>
    <w:rsid w:val="00921CA2"/>
    <w:rsid w:val="00921CA3"/>
    <w:rsid w:val="00921ED5"/>
    <w:rsid w:val="00921FA1"/>
    <w:rsid w:val="00922590"/>
    <w:rsid w:val="009225B6"/>
    <w:rsid w:val="0092270B"/>
    <w:rsid w:val="0092286C"/>
    <w:rsid w:val="00923151"/>
    <w:rsid w:val="00923391"/>
    <w:rsid w:val="00923662"/>
    <w:rsid w:val="00923ABA"/>
    <w:rsid w:val="00924108"/>
    <w:rsid w:val="0092434B"/>
    <w:rsid w:val="009245F5"/>
    <w:rsid w:val="009247D8"/>
    <w:rsid w:val="0092498F"/>
    <w:rsid w:val="00924A77"/>
    <w:rsid w:val="00924A82"/>
    <w:rsid w:val="00924F5D"/>
    <w:rsid w:val="0092507E"/>
    <w:rsid w:val="0092538B"/>
    <w:rsid w:val="009254DC"/>
    <w:rsid w:val="00925798"/>
    <w:rsid w:val="00925836"/>
    <w:rsid w:val="0092590B"/>
    <w:rsid w:val="00925AF3"/>
    <w:rsid w:val="00925B20"/>
    <w:rsid w:val="00925C10"/>
    <w:rsid w:val="00925D29"/>
    <w:rsid w:val="00925DD1"/>
    <w:rsid w:val="0092603E"/>
    <w:rsid w:val="009260EC"/>
    <w:rsid w:val="009261BB"/>
    <w:rsid w:val="00926264"/>
    <w:rsid w:val="00926595"/>
    <w:rsid w:val="009265EB"/>
    <w:rsid w:val="0092698B"/>
    <w:rsid w:val="009269EB"/>
    <w:rsid w:val="00926A87"/>
    <w:rsid w:val="00927211"/>
    <w:rsid w:val="0092746B"/>
    <w:rsid w:val="00927670"/>
    <w:rsid w:val="00927752"/>
    <w:rsid w:val="00927CF1"/>
    <w:rsid w:val="00930305"/>
    <w:rsid w:val="0093063D"/>
    <w:rsid w:val="0093135E"/>
    <w:rsid w:val="0093195D"/>
    <w:rsid w:val="00931CF8"/>
    <w:rsid w:val="00931EB2"/>
    <w:rsid w:val="00931F17"/>
    <w:rsid w:val="00932109"/>
    <w:rsid w:val="0093213E"/>
    <w:rsid w:val="009321E2"/>
    <w:rsid w:val="0093223B"/>
    <w:rsid w:val="00932276"/>
    <w:rsid w:val="009322AC"/>
    <w:rsid w:val="009324B1"/>
    <w:rsid w:val="009327B5"/>
    <w:rsid w:val="00932907"/>
    <w:rsid w:val="00932A16"/>
    <w:rsid w:val="00932A20"/>
    <w:rsid w:val="00932AD9"/>
    <w:rsid w:val="00933078"/>
    <w:rsid w:val="0093311E"/>
    <w:rsid w:val="009336C3"/>
    <w:rsid w:val="009338B5"/>
    <w:rsid w:val="00933B50"/>
    <w:rsid w:val="00933BB2"/>
    <w:rsid w:val="00933C45"/>
    <w:rsid w:val="00933D61"/>
    <w:rsid w:val="00933DE4"/>
    <w:rsid w:val="0093427D"/>
    <w:rsid w:val="0093457F"/>
    <w:rsid w:val="00934958"/>
    <w:rsid w:val="009349A9"/>
    <w:rsid w:val="00934AC7"/>
    <w:rsid w:val="00934EA0"/>
    <w:rsid w:val="009350F7"/>
    <w:rsid w:val="009355F0"/>
    <w:rsid w:val="0093567C"/>
    <w:rsid w:val="009358A6"/>
    <w:rsid w:val="00935B52"/>
    <w:rsid w:val="00935C88"/>
    <w:rsid w:val="009366EC"/>
    <w:rsid w:val="00936746"/>
    <w:rsid w:val="00936951"/>
    <w:rsid w:val="00936A90"/>
    <w:rsid w:val="009370A6"/>
    <w:rsid w:val="00937771"/>
    <w:rsid w:val="00937AC7"/>
    <w:rsid w:val="00937D15"/>
    <w:rsid w:val="009400FE"/>
    <w:rsid w:val="009401A4"/>
    <w:rsid w:val="009406F4"/>
    <w:rsid w:val="00940A5D"/>
    <w:rsid w:val="00940ACA"/>
    <w:rsid w:val="00940BCB"/>
    <w:rsid w:val="00940D85"/>
    <w:rsid w:val="00940DF4"/>
    <w:rsid w:val="00940E4B"/>
    <w:rsid w:val="00940FB5"/>
    <w:rsid w:val="0094148B"/>
    <w:rsid w:val="0094173F"/>
    <w:rsid w:val="00941810"/>
    <w:rsid w:val="00941A1C"/>
    <w:rsid w:val="00941B97"/>
    <w:rsid w:val="00941F23"/>
    <w:rsid w:val="00942397"/>
    <w:rsid w:val="00942772"/>
    <w:rsid w:val="00942BB8"/>
    <w:rsid w:val="00943256"/>
    <w:rsid w:val="00943336"/>
    <w:rsid w:val="0094335F"/>
    <w:rsid w:val="00943BD7"/>
    <w:rsid w:val="00943C09"/>
    <w:rsid w:val="00943C79"/>
    <w:rsid w:val="00943D09"/>
    <w:rsid w:val="00944202"/>
    <w:rsid w:val="00944335"/>
    <w:rsid w:val="009443AF"/>
    <w:rsid w:val="00944467"/>
    <w:rsid w:val="00944583"/>
    <w:rsid w:val="00944710"/>
    <w:rsid w:val="00944AF4"/>
    <w:rsid w:val="00944B89"/>
    <w:rsid w:val="00944BC7"/>
    <w:rsid w:val="00944D0F"/>
    <w:rsid w:val="00944D54"/>
    <w:rsid w:val="00944EC2"/>
    <w:rsid w:val="00944EDB"/>
    <w:rsid w:val="009451AB"/>
    <w:rsid w:val="009454C1"/>
    <w:rsid w:val="00945794"/>
    <w:rsid w:val="00945D64"/>
    <w:rsid w:val="00945E49"/>
    <w:rsid w:val="00945F8E"/>
    <w:rsid w:val="00945FD3"/>
    <w:rsid w:val="0094618D"/>
    <w:rsid w:val="009462D8"/>
    <w:rsid w:val="0094630C"/>
    <w:rsid w:val="00946388"/>
    <w:rsid w:val="009463B9"/>
    <w:rsid w:val="0094666C"/>
    <w:rsid w:val="00946CAB"/>
    <w:rsid w:val="00947238"/>
    <w:rsid w:val="0094753B"/>
    <w:rsid w:val="00947711"/>
    <w:rsid w:val="00947C79"/>
    <w:rsid w:val="00947E55"/>
    <w:rsid w:val="009501C0"/>
    <w:rsid w:val="009504EC"/>
    <w:rsid w:val="009509D7"/>
    <w:rsid w:val="00950B09"/>
    <w:rsid w:val="00950DD1"/>
    <w:rsid w:val="00951417"/>
    <w:rsid w:val="0095154C"/>
    <w:rsid w:val="009517A9"/>
    <w:rsid w:val="009518BD"/>
    <w:rsid w:val="00951995"/>
    <w:rsid w:val="00951C7E"/>
    <w:rsid w:val="00951CF6"/>
    <w:rsid w:val="00951F74"/>
    <w:rsid w:val="0095209E"/>
    <w:rsid w:val="0095211E"/>
    <w:rsid w:val="0095225E"/>
    <w:rsid w:val="0095235C"/>
    <w:rsid w:val="00952385"/>
    <w:rsid w:val="00952752"/>
    <w:rsid w:val="009527E4"/>
    <w:rsid w:val="00952ACA"/>
    <w:rsid w:val="00952C1F"/>
    <w:rsid w:val="009537A7"/>
    <w:rsid w:val="00953B1F"/>
    <w:rsid w:val="00953EBE"/>
    <w:rsid w:val="00953F8D"/>
    <w:rsid w:val="009541D7"/>
    <w:rsid w:val="009544E0"/>
    <w:rsid w:val="009548C3"/>
    <w:rsid w:val="00954900"/>
    <w:rsid w:val="00954FE9"/>
    <w:rsid w:val="0095506D"/>
    <w:rsid w:val="00955165"/>
    <w:rsid w:val="009555E2"/>
    <w:rsid w:val="00955764"/>
    <w:rsid w:val="009557DF"/>
    <w:rsid w:val="00955A2E"/>
    <w:rsid w:val="00955AAB"/>
    <w:rsid w:val="00955EAA"/>
    <w:rsid w:val="00956101"/>
    <w:rsid w:val="00956BAA"/>
    <w:rsid w:val="00956F80"/>
    <w:rsid w:val="00957060"/>
    <w:rsid w:val="0095734D"/>
    <w:rsid w:val="00957487"/>
    <w:rsid w:val="0095762E"/>
    <w:rsid w:val="00957736"/>
    <w:rsid w:val="0095799C"/>
    <w:rsid w:val="00957D9C"/>
    <w:rsid w:val="00957FCA"/>
    <w:rsid w:val="009603AB"/>
    <w:rsid w:val="0096042B"/>
    <w:rsid w:val="00960534"/>
    <w:rsid w:val="009607AF"/>
    <w:rsid w:val="0096093D"/>
    <w:rsid w:val="00960A25"/>
    <w:rsid w:val="00960A88"/>
    <w:rsid w:val="00960C68"/>
    <w:rsid w:val="00960CB6"/>
    <w:rsid w:val="00960D27"/>
    <w:rsid w:val="00961016"/>
    <w:rsid w:val="00961023"/>
    <w:rsid w:val="00961120"/>
    <w:rsid w:val="009612F1"/>
    <w:rsid w:val="009613DF"/>
    <w:rsid w:val="00961591"/>
    <w:rsid w:val="009616FA"/>
    <w:rsid w:val="00961A6C"/>
    <w:rsid w:val="00961E6D"/>
    <w:rsid w:val="00961F21"/>
    <w:rsid w:val="00961F89"/>
    <w:rsid w:val="009621FF"/>
    <w:rsid w:val="00962269"/>
    <w:rsid w:val="00962510"/>
    <w:rsid w:val="0096292B"/>
    <w:rsid w:val="00962AA6"/>
    <w:rsid w:val="00962EF1"/>
    <w:rsid w:val="0096336E"/>
    <w:rsid w:val="0096392B"/>
    <w:rsid w:val="0096397B"/>
    <w:rsid w:val="00964036"/>
    <w:rsid w:val="009640C7"/>
    <w:rsid w:val="00964873"/>
    <w:rsid w:val="00964B17"/>
    <w:rsid w:val="00964C39"/>
    <w:rsid w:val="00964E3C"/>
    <w:rsid w:val="00964E69"/>
    <w:rsid w:val="00964EA5"/>
    <w:rsid w:val="0096504D"/>
    <w:rsid w:val="00965443"/>
    <w:rsid w:val="009654F0"/>
    <w:rsid w:val="009659EA"/>
    <w:rsid w:val="00965A1D"/>
    <w:rsid w:val="009662CB"/>
    <w:rsid w:val="0096691D"/>
    <w:rsid w:val="00966EC4"/>
    <w:rsid w:val="00967179"/>
    <w:rsid w:val="009673A3"/>
    <w:rsid w:val="0096766C"/>
    <w:rsid w:val="00967851"/>
    <w:rsid w:val="009679AA"/>
    <w:rsid w:val="00967CB9"/>
    <w:rsid w:val="00967D2D"/>
    <w:rsid w:val="00967EBF"/>
    <w:rsid w:val="0097020F"/>
    <w:rsid w:val="00970292"/>
    <w:rsid w:val="00970C83"/>
    <w:rsid w:val="00970F7A"/>
    <w:rsid w:val="00970FE3"/>
    <w:rsid w:val="009710D6"/>
    <w:rsid w:val="00971190"/>
    <w:rsid w:val="0097123C"/>
    <w:rsid w:val="00971EC5"/>
    <w:rsid w:val="00971F6B"/>
    <w:rsid w:val="00971FCC"/>
    <w:rsid w:val="009720F3"/>
    <w:rsid w:val="009725FA"/>
    <w:rsid w:val="009726A3"/>
    <w:rsid w:val="0097298A"/>
    <w:rsid w:val="00972A0B"/>
    <w:rsid w:val="00972BB7"/>
    <w:rsid w:val="00972C06"/>
    <w:rsid w:val="00972F4C"/>
    <w:rsid w:val="00972FEB"/>
    <w:rsid w:val="00973257"/>
    <w:rsid w:val="0097383E"/>
    <w:rsid w:val="0097388F"/>
    <w:rsid w:val="009738E5"/>
    <w:rsid w:val="009739F2"/>
    <w:rsid w:val="009739F8"/>
    <w:rsid w:val="00973C78"/>
    <w:rsid w:val="00973D79"/>
    <w:rsid w:val="00973DA5"/>
    <w:rsid w:val="00973F29"/>
    <w:rsid w:val="00974182"/>
    <w:rsid w:val="00974340"/>
    <w:rsid w:val="009744FF"/>
    <w:rsid w:val="00974520"/>
    <w:rsid w:val="00974950"/>
    <w:rsid w:val="0097496E"/>
    <w:rsid w:val="00974A23"/>
    <w:rsid w:val="00974D25"/>
    <w:rsid w:val="00974D6B"/>
    <w:rsid w:val="00974EBD"/>
    <w:rsid w:val="009751BA"/>
    <w:rsid w:val="00975502"/>
    <w:rsid w:val="00975859"/>
    <w:rsid w:val="00975FAD"/>
    <w:rsid w:val="00976209"/>
    <w:rsid w:val="009763B4"/>
    <w:rsid w:val="00976499"/>
    <w:rsid w:val="00976B43"/>
    <w:rsid w:val="00976C9F"/>
    <w:rsid w:val="00976E8C"/>
    <w:rsid w:val="00976F1F"/>
    <w:rsid w:val="009772D4"/>
    <w:rsid w:val="00977356"/>
    <w:rsid w:val="009775C2"/>
    <w:rsid w:val="00977852"/>
    <w:rsid w:val="009778AB"/>
    <w:rsid w:val="0098011E"/>
    <w:rsid w:val="00980403"/>
    <w:rsid w:val="009804CB"/>
    <w:rsid w:val="00980630"/>
    <w:rsid w:val="0098075B"/>
    <w:rsid w:val="009809DD"/>
    <w:rsid w:val="00980F14"/>
    <w:rsid w:val="00981128"/>
    <w:rsid w:val="009814F3"/>
    <w:rsid w:val="0098169C"/>
    <w:rsid w:val="0098172B"/>
    <w:rsid w:val="009817F9"/>
    <w:rsid w:val="0098183B"/>
    <w:rsid w:val="00981861"/>
    <w:rsid w:val="009819A3"/>
    <w:rsid w:val="00981A7D"/>
    <w:rsid w:val="00981CF8"/>
    <w:rsid w:val="00981D49"/>
    <w:rsid w:val="00981D9B"/>
    <w:rsid w:val="00981EFB"/>
    <w:rsid w:val="009822A2"/>
    <w:rsid w:val="009822AF"/>
    <w:rsid w:val="009823A3"/>
    <w:rsid w:val="00982837"/>
    <w:rsid w:val="00982AB4"/>
    <w:rsid w:val="00982B3A"/>
    <w:rsid w:val="00982C06"/>
    <w:rsid w:val="00982C47"/>
    <w:rsid w:val="00982E67"/>
    <w:rsid w:val="00982F5A"/>
    <w:rsid w:val="00983061"/>
    <w:rsid w:val="00983223"/>
    <w:rsid w:val="00983296"/>
    <w:rsid w:val="009832B2"/>
    <w:rsid w:val="00983611"/>
    <w:rsid w:val="009836C1"/>
    <w:rsid w:val="009838CE"/>
    <w:rsid w:val="00983A85"/>
    <w:rsid w:val="00983C41"/>
    <w:rsid w:val="009841BA"/>
    <w:rsid w:val="00984206"/>
    <w:rsid w:val="00984721"/>
    <w:rsid w:val="00984952"/>
    <w:rsid w:val="00984C6B"/>
    <w:rsid w:val="0098501F"/>
    <w:rsid w:val="0098511E"/>
    <w:rsid w:val="009852B3"/>
    <w:rsid w:val="009853DB"/>
    <w:rsid w:val="0098541D"/>
    <w:rsid w:val="00985CA4"/>
    <w:rsid w:val="00986259"/>
    <w:rsid w:val="00986700"/>
    <w:rsid w:val="00986956"/>
    <w:rsid w:val="00986FE7"/>
    <w:rsid w:val="009874F6"/>
    <w:rsid w:val="009876A0"/>
    <w:rsid w:val="00987818"/>
    <w:rsid w:val="009879B5"/>
    <w:rsid w:val="009879F4"/>
    <w:rsid w:val="00987FE4"/>
    <w:rsid w:val="009905F4"/>
    <w:rsid w:val="009908F2"/>
    <w:rsid w:val="00990EB4"/>
    <w:rsid w:val="00991146"/>
    <w:rsid w:val="009917F3"/>
    <w:rsid w:val="009917FB"/>
    <w:rsid w:val="0099189E"/>
    <w:rsid w:val="00991F39"/>
    <w:rsid w:val="00992249"/>
    <w:rsid w:val="00992294"/>
    <w:rsid w:val="00992624"/>
    <w:rsid w:val="00992688"/>
    <w:rsid w:val="009926B8"/>
    <w:rsid w:val="009926B9"/>
    <w:rsid w:val="009927C4"/>
    <w:rsid w:val="00992A3F"/>
    <w:rsid w:val="00992A91"/>
    <w:rsid w:val="00992CBF"/>
    <w:rsid w:val="009930C0"/>
    <w:rsid w:val="00993201"/>
    <w:rsid w:val="0099324C"/>
    <w:rsid w:val="009932E1"/>
    <w:rsid w:val="009934A2"/>
    <w:rsid w:val="00993627"/>
    <w:rsid w:val="00993658"/>
    <w:rsid w:val="0099367D"/>
    <w:rsid w:val="009936F0"/>
    <w:rsid w:val="00993DA5"/>
    <w:rsid w:val="00993DAC"/>
    <w:rsid w:val="00994DAA"/>
    <w:rsid w:val="00995360"/>
    <w:rsid w:val="009954AD"/>
    <w:rsid w:val="00995E7D"/>
    <w:rsid w:val="00995EC5"/>
    <w:rsid w:val="00996126"/>
    <w:rsid w:val="00996293"/>
    <w:rsid w:val="00996546"/>
    <w:rsid w:val="009965D4"/>
    <w:rsid w:val="009969BB"/>
    <w:rsid w:val="00996A8B"/>
    <w:rsid w:val="00996CD1"/>
    <w:rsid w:val="00996CD4"/>
    <w:rsid w:val="0099713E"/>
    <w:rsid w:val="0099731A"/>
    <w:rsid w:val="009979D6"/>
    <w:rsid w:val="00997B54"/>
    <w:rsid w:val="00997B8D"/>
    <w:rsid w:val="00997CA3"/>
    <w:rsid w:val="00997EFF"/>
    <w:rsid w:val="00997FB7"/>
    <w:rsid w:val="009A0212"/>
    <w:rsid w:val="009A031F"/>
    <w:rsid w:val="009A041C"/>
    <w:rsid w:val="009A0707"/>
    <w:rsid w:val="009A0962"/>
    <w:rsid w:val="009A10D9"/>
    <w:rsid w:val="009A1723"/>
    <w:rsid w:val="009A175B"/>
    <w:rsid w:val="009A1906"/>
    <w:rsid w:val="009A1E77"/>
    <w:rsid w:val="009A20F1"/>
    <w:rsid w:val="009A2139"/>
    <w:rsid w:val="009A2180"/>
    <w:rsid w:val="009A21EA"/>
    <w:rsid w:val="009A2251"/>
    <w:rsid w:val="009A2366"/>
    <w:rsid w:val="009A246A"/>
    <w:rsid w:val="009A2B0F"/>
    <w:rsid w:val="009A2BDF"/>
    <w:rsid w:val="009A2D14"/>
    <w:rsid w:val="009A3183"/>
    <w:rsid w:val="009A37AC"/>
    <w:rsid w:val="009A3AB5"/>
    <w:rsid w:val="009A422E"/>
    <w:rsid w:val="009A4289"/>
    <w:rsid w:val="009A45BE"/>
    <w:rsid w:val="009A4893"/>
    <w:rsid w:val="009A4ACF"/>
    <w:rsid w:val="009A4D85"/>
    <w:rsid w:val="009A516A"/>
    <w:rsid w:val="009A528E"/>
    <w:rsid w:val="009A56A1"/>
    <w:rsid w:val="009A5B00"/>
    <w:rsid w:val="009A5BF5"/>
    <w:rsid w:val="009A6127"/>
    <w:rsid w:val="009A637B"/>
    <w:rsid w:val="009A6456"/>
    <w:rsid w:val="009A6468"/>
    <w:rsid w:val="009A6AB5"/>
    <w:rsid w:val="009A6BAA"/>
    <w:rsid w:val="009A6C74"/>
    <w:rsid w:val="009A6D91"/>
    <w:rsid w:val="009A7154"/>
    <w:rsid w:val="009A7159"/>
    <w:rsid w:val="009A78D1"/>
    <w:rsid w:val="009B003C"/>
    <w:rsid w:val="009B0097"/>
    <w:rsid w:val="009B0264"/>
    <w:rsid w:val="009B0981"/>
    <w:rsid w:val="009B0A7D"/>
    <w:rsid w:val="009B0CB8"/>
    <w:rsid w:val="009B0D82"/>
    <w:rsid w:val="009B10C1"/>
    <w:rsid w:val="009B10DA"/>
    <w:rsid w:val="009B1130"/>
    <w:rsid w:val="009B1153"/>
    <w:rsid w:val="009B1741"/>
    <w:rsid w:val="009B1BFE"/>
    <w:rsid w:val="009B1C7A"/>
    <w:rsid w:val="009B1F2A"/>
    <w:rsid w:val="009B23E7"/>
    <w:rsid w:val="009B23F8"/>
    <w:rsid w:val="009B2B68"/>
    <w:rsid w:val="009B2E9C"/>
    <w:rsid w:val="009B3221"/>
    <w:rsid w:val="009B346F"/>
    <w:rsid w:val="009B3745"/>
    <w:rsid w:val="009B3817"/>
    <w:rsid w:val="009B3C3E"/>
    <w:rsid w:val="009B3C79"/>
    <w:rsid w:val="009B4037"/>
    <w:rsid w:val="009B4458"/>
    <w:rsid w:val="009B4821"/>
    <w:rsid w:val="009B49F4"/>
    <w:rsid w:val="009B4BED"/>
    <w:rsid w:val="009B4C24"/>
    <w:rsid w:val="009B4C25"/>
    <w:rsid w:val="009B4FA0"/>
    <w:rsid w:val="009B5275"/>
    <w:rsid w:val="009B544A"/>
    <w:rsid w:val="009B56A3"/>
    <w:rsid w:val="009B5784"/>
    <w:rsid w:val="009B5821"/>
    <w:rsid w:val="009B59B0"/>
    <w:rsid w:val="009B5A67"/>
    <w:rsid w:val="009B5CAE"/>
    <w:rsid w:val="009B5E02"/>
    <w:rsid w:val="009B616B"/>
    <w:rsid w:val="009B62DC"/>
    <w:rsid w:val="009B62F3"/>
    <w:rsid w:val="009B6589"/>
    <w:rsid w:val="009B6840"/>
    <w:rsid w:val="009B68AD"/>
    <w:rsid w:val="009B6C13"/>
    <w:rsid w:val="009B78AA"/>
    <w:rsid w:val="009B78D2"/>
    <w:rsid w:val="009B7BB7"/>
    <w:rsid w:val="009B7E6E"/>
    <w:rsid w:val="009B7FFA"/>
    <w:rsid w:val="009C003B"/>
    <w:rsid w:val="009C00EF"/>
    <w:rsid w:val="009C054A"/>
    <w:rsid w:val="009C0575"/>
    <w:rsid w:val="009C0798"/>
    <w:rsid w:val="009C089E"/>
    <w:rsid w:val="009C0BC1"/>
    <w:rsid w:val="009C0DBE"/>
    <w:rsid w:val="009C10DF"/>
    <w:rsid w:val="009C1266"/>
    <w:rsid w:val="009C1465"/>
    <w:rsid w:val="009C1A35"/>
    <w:rsid w:val="009C1D4B"/>
    <w:rsid w:val="009C1E0C"/>
    <w:rsid w:val="009C20E5"/>
    <w:rsid w:val="009C250F"/>
    <w:rsid w:val="009C281C"/>
    <w:rsid w:val="009C298A"/>
    <w:rsid w:val="009C2CDB"/>
    <w:rsid w:val="009C3413"/>
    <w:rsid w:val="009C3D88"/>
    <w:rsid w:val="009C4362"/>
    <w:rsid w:val="009C44A6"/>
    <w:rsid w:val="009C44C1"/>
    <w:rsid w:val="009C4871"/>
    <w:rsid w:val="009C4883"/>
    <w:rsid w:val="009C5190"/>
    <w:rsid w:val="009C520B"/>
    <w:rsid w:val="009C5411"/>
    <w:rsid w:val="009C5785"/>
    <w:rsid w:val="009C5796"/>
    <w:rsid w:val="009C5874"/>
    <w:rsid w:val="009C6258"/>
    <w:rsid w:val="009C638E"/>
    <w:rsid w:val="009C64C2"/>
    <w:rsid w:val="009C6768"/>
    <w:rsid w:val="009C6894"/>
    <w:rsid w:val="009C6B3B"/>
    <w:rsid w:val="009C6B7B"/>
    <w:rsid w:val="009C6E93"/>
    <w:rsid w:val="009C7147"/>
    <w:rsid w:val="009C71F0"/>
    <w:rsid w:val="009C778E"/>
    <w:rsid w:val="009C78E8"/>
    <w:rsid w:val="009C7F47"/>
    <w:rsid w:val="009D0361"/>
    <w:rsid w:val="009D0720"/>
    <w:rsid w:val="009D079F"/>
    <w:rsid w:val="009D081F"/>
    <w:rsid w:val="009D0879"/>
    <w:rsid w:val="009D0897"/>
    <w:rsid w:val="009D090F"/>
    <w:rsid w:val="009D09ED"/>
    <w:rsid w:val="009D16AF"/>
    <w:rsid w:val="009D20A6"/>
    <w:rsid w:val="009D2118"/>
    <w:rsid w:val="009D215B"/>
    <w:rsid w:val="009D22EA"/>
    <w:rsid w:val="009D22EC"/>
    <w:rsid w:val="009D239F"/>
    <w:rsid w:val="009D28D1"/>
    <w:rsid w:val="009D2931"/>
    <w:rsid w:val="009D2A33"/>
    <w:rsid w:val="009D2A3E"/>
    <w:rsid w:val="009D2C43"/>
    <w:rsid w:val="009D2C49"/>
    <w:rsid w:val="009D2E2C"/>
    <w:rsid w:val="009D312F"/>
    <w:rsid w:val="009D314D"/>
    <w:rsid w:val="009D3488"/>
    <w:rsid w:val="009D38E5"/>
    <w:rsid w:val="009D3ACA"/>
    <w:rsid w:val="009D3C41"/>
    <w:rsid w:val="009D3CC0"/>
    <w:rsid w:val="009D3D45"/>
    <w:rsid w:val="009D40E0"/>
    <w:rsid w:val="009D422C"/>
    <w:rsid w:val="009D4303"/>
    <w:rsid w:val="009D45AF"/>
    <w:rsid w:val="009D466A"/>
    <w:rsid w:val="009D478C"/>
    <w:rsid w:val="009D48EA"/>
    <w:rsid w:val="009D49A4"/>
    <w:rsid w:val="009D4A5D"/>
    <w:rsid w:val="009D4A8E"/>
    <w:rsid w:val="009D4D40"/>
    <w:rsid w:val="009D4DA3"/>
    <w:rsid w:val="009D4F78"/>
    <w:rsid w:val="009D56B4"/>
    <w:rsid w:val="009D608A"/>
    <w:rsid w:val="009D610C"/>
    <w:rsid w:val="009D62E7"/>
    <w:rsid w:val="009D69DA"/>
    <w:rsid w:val="009D6D32"/>
    <w:rsid w:val="009D7207"/>
    <w:rsid w:val="009D75A4"/>
    <w:rsid w:val="009D76C8"/>
    <w:rsid w:val="009D7852"/>
    <w:rsid w:val="009D7932"/>
    <w:rsid w:val="009D7DA0"/>
    <w:rsid w:val="009E07F9"/>
    <w:rsid w:val="009E0C95"/>
    <w:rsid w:val="009E0D2B"/>
    <w:rsid w:val="009E11A9"/>
    <w:rsid w:val="009E176B"/>
    <w:rsid w:val="009E1E13"/>
    <w:rsid w:val="009E1E54"/>
    <w:rsid w:val="009E1F70"/>
    <w:rsid w:val="009E1FFC"/>
    <w:rsid w:val="009E2A61"/>
    <w:rsid w:val="009E2F97"/>
    <w:rsid w:val="009E3235"/>
    <w:rsid w:val="009E3369"/>
    <w:rsid w:val="009E35F6"/>
    <w:rsid w:val="009E3790"/>
    <w:rsid w:val="009E38B9"/>
    <w:rsid w:val="009E3C27"/>
    <w:rsid w:val="009E457F"/>
    <w:rsid w:val="009E4637"/>
    <w:rsid w:val="009E4F16"/>
    <w:rsid w:val="009E5305"/>
    <w:rsid w:val="009E53AA"/>
    <w:rsid w:val="009E53D6"/>
    <w:rsid w:val="009E5432"/>
    <w:rsid w:val="009E54A9"/>
    <w:rsid w:val="009E5656"/>
    <w:rsid w:val="009E57A7"/>
    <w:rsid w:val="009E5AB4"/>
    <w:rsid w:val="009E605E"/>
    <w:rsid w:val="009E641D"/>
    <w:rsid w:val="009E64CE"/>
    <w:rsid w:val="009E68CC"/>
    <w:rsid w:val="009E6B29"/>
    <w:rsid w:val="009E6F6E"/>
    <w:rsid w:val="009E7002"/>
    <w:rsid w:val="009E74AC"/>
    <w:rsid w:val="009E798E"/>
    <w:rsid w:val="009E7D58"/>
    <w:rsid w:val="009F06E6"/>
    <w:rsid w:val="009F06F6"/>
    <w:rsid w:val="009F074E"/>
    <w:rsid w:val="009F0C38"/>
    <w:rsid w:val="009F0CD1"/>
    <w:rsid w:val="009F1033"/>
    <w:rsid w:val="009F14D4"/>
    <w:rsid w:val="009F14E1"/>
    <w:rsid w:val="009F1531"/>
    <w:rsid w:val="009F1810"/>
    <w:rsid w:val="009F187B"/>
    <w:rsid w:val="009F1933"/>
    <w:rsid w:val="009F1B33"/>
    <w:rsid w:val="009F26C6"/>
    <w:rsid w:val="009F2BFB"/>
    <w:rsid w:val="009F2E7E"/>
    <w:rsid w:val="009F32D6"/>
    <w:rsid w:val="009F3363"/>
    <w:rsid w:val="009F33D5"/>
    <w:rsid w:val="009F36B8"/>
    <w:rsid w:val="009F39F6"/>
    <w:rsid w:val="009F3A42"/>
    <w:rsid w:val="009F3A4B"/>
    <w:rsid w:val="009F41E1"/>
    <w:rsid w:val="009F4375"/>
    <w:rsid w:val="009F4652"/>
    <w:rsid w:val="009F4834"/>
    <w:rsid w:val="009F4F05"/>
    <w:rsid w:val="009F548A"/>
    <w:rsid w:val="009F5606"/>
    <w:rsid w:val="009F5999"/>
    <w:rsid w:val="009F59E4"/>
    <w:rsid w:val="009F5A97"/>
    <w:rsid w:val="009F5B8F"/>
    <w:rsid w:val="009F5CA4"/>
    <w:rsid w:val="009F60F3"/>
    <w:rsid w:val="009F6124"/>
    <w:rsid w:val="009F61C8"/>
    <w:rsid w:val="009F623B"/>
    <w:rsid w:val="009F63DC"/>
    <w:rsid w:val="009F6410"/>
    <w:rsid w:val="009F6457"/>
    <w:rsid w:val="009F669B"/>
    <w:rsid w:val="009F66DF"/>
    <w:rsid w:val="009F67D3"/>
    <w:rsid w:val="009F7169"/>
    <w:rsid w:val="009F7235"/>
    <w:rsid w:val="009F7240"/>
    <w:rsid w:val="009F7411"/>
    <w:rsid w:val="009F76CB"/>
    <w:rsid w:val="009F774D"/>
    <w:rsid w:val="009F7883"/>
    <w:rsid w:val="009F7AC9"/>
    <w:rsid w:val="009F7B48"/>
    <w:rsid w:val="009F7BD3"/>
    <w:rsid w:val="009F7C7A"/>
    <w:rsid w:val="009F7C89"/>
    <w:rsid w:val="00A00248"/>
    <w:rsid w:val="00A00519"/>
    <w:rsid w:val="00A009FB"/>
    <w:rsid w:val="00A00C10"/>
    <w:rsid w:val="00A01006"/>
    <w:rsid w:val="00A010C1"/>
    <w:rsid w:val="00A011C6"/>
    <w:rsid w:val="00A01CDF"/>
    <w:rsid w:val="00A01F3F"/>
    <w:rsid w:val="00A01F62"/>
    <w:rsid w:val="00A021CA"/>
    <w:rsid w:val="00A02844"/>
    <w:rsid w:val="00A02B26"/>
    <w:rsid w:val="00A03081"/>
    <w:rsid w:val="00A032B6"/>
    <w:rsid w:val="00A03830"/>
    <w:rsid w:val="00A03893"/>
    <w:rsid w:val="00A0394B"/>
    <w:rsid w:val="00A03A26"/>
    <w:rsid w:val="00A0403F"/>
    <w:rsid w:val="00A04101"/>
    <w:rsid w:val="00A04399"/>
    <w:rsid w:val="00A04541"/>
    <w:rsid w:val="00A04846"/>
    <w:rsid w:val="00A04A92"/>
    <w:rsid w:val="00A04F7D"/>
    <w:rsid w:val="00A0533D"/>
    <w:rsid w:val="00A053CB"/>
    <w:rsid w:val="00A0559E"/>
    <w:rsid w:val="00A056C2"/>
    <w:rsid w:val="00A05840"/>
    <w:rsid w:val="00A05A1F"/>
    <w:rsid w:val="00A05BA9"/>
    <w:rsid w:val="00A05CF4"/>
    <w:rsid w:val="00A05DFF"/>
    <w:rsid w:val="00A05FF8"/>
    <w:rsid w:val="00A0639A"/>
    <w:rsid w:val="00A06CE9"/>
    <w:rsid w:val="00A06F57"/>
    <w:rsid w:val="00A07654"/>
    <w:rsid w:val="00A07700"/>
    <w:rsid w:val="00A07AF9"/>
    <w:rsid w:val="00A07B16"/>
    <w:rsid w:val="00A07EA6"/>
    <w:rsid w:val="00A1039C"/>
    <w:rsid w:val="00A105DB"/>
    <w:rsid w:val="00A106FE"/>
    <w:rsid w:val="00A108AD"/>
    <w:rsid w:val="00A10B48"/>
    <w:rsid w:val="00A10C31"/>
    <w:rsid w:val="00A10D5D"/>
    <w:rsid w:val="00A114B5"/>
    <w:rsid w:val="00A115BF"/>
    <w:rsid w:val="00A115F5"/>
    <w:rsid w:val="00A11ACA"/>
    <w:rsid w:val="00A11C96"/>
    <w:rsid w:val="00A11E0F"/>
    <w:rsid w:val="00A120A8"/>
    <w:rsid w:val="00A121EA"/>
    <w:rsid w:val="00A12206"/>
    <w:rsid w:val="00A12301"/>
    <w:rsid w:val="00A12553"/>
    <w:rsid w:val="00A1260C"/>
    <w:rsid w:val="00A126B6"/>
    <w:rsid w:val="00A12A73"/>
    <w:rsid w:val="00A12BEE"/>
    <w:rsid w:val="00A12EE8"/>
    <w:rsid w:val="00A131A4"/>
    <w:rsid w:val="00A132E0"/>
    <w:rsid w:val="00A1342F"/>
    <w:rsid w:val="00A13511"/>
    <w:rsid w:val="00A1365A"/>
    <w:rsid w:val="00A13715"/>
    <w:rsid w:val="00A13CF1"/>
    <w:rsid w:val="00A13F38"/>
    <w:rsid w:val="00A145D0"/>
    <w:rsid w:val="00A14743"/>
    <w:rsid w:val="00A148B4"/>
    <w:rsid w:val="00A14B5D"/>
    <w:rsid w:val="00A152DD"/>
    <w:rsid w:val="00A15459"/>
    <w:rsid w:val="00A1558F"/>
    <w:rsid w:val="00A155CA"/>
    <w:rsid w:val="00A1562F"/>
    <w:rsid w:val="00A15766"/>
    <w:rsid w:val="00A157EC"/>
    <w:rsid w:val="00A15DBB"/>
    <w:rsid w:val="00A15F0D"/>
    <w:rsid w:val="00A15F14"/>
    <w:rsid w:val="00A16133"/>
    <w:rsid w:val="00A16150"/>
    <w:rsid w:val="00A1630A"/>
    <w:rsid w:val="00A1637F"/>
    <w:rsid w:val="00A164E9"/>
    <w:rsid w:val="00A16564"/>
    <w:rsid w:val="00A16A02"/>
    <w:rsid w:val="00A16B6C"/>
    <w:rsid w:val="00A16CE1"/>
    <w:rsid w:val="00A16ED8"/>
    <w:rsid w:val="00A17268"/>
    <w:rsid w:val="00A17345"/>
    <w:rsid w:val="00A1751C"/>
    <w:rsid w:val="00A1788B"/>
    <w:rsid w:val="00A1789B"/>
    <w:rsid w:val="00A17B7C"/>
    <w:rsid w:val="00A17D0A"/>
    <w:rsid w:val="00A20253"/>
    <w:rsid w:val="00A2049C"/>
    <w:rsid w:val="00A204B2"/>
    <w:rsid w:val="00A205BF"/>
    <w:rsid w:val="00A20CA2"/>
    <w:rsid w:val="00A20DD3"/>
    <w:rsid w:val="00A2104B"/>
    <w:rsid w:val="00A210E9"/>
    <w:rsid w:val="00A210F3"/>
    <w:rsid w:val="00A2114F"/>
    <w:rsid w:val="00A2121F"/>
    <w:rsid w:val="00A218AE"/>
    <w:rsid w:val="00A21A9D"/>
    <w:rsid w:val="00A21AAA"/>
    <w:rsid w:val="00A21E51"/>
    <w:rsid w:val="00A22132"/>
    <w:rsid w:val="00A22207"/>
    <w:rsid w:val="00A223A9"/>
    <w:rsid w:val="00A226BE"/>
    <w:rsid w:val="00A228A7"/>
    <w:rsid w:val="00A22D9C"/>
    <w:rsid w:val="00A2330B"/>
    <w:rsid w:val="00A23459"/>
    <w:rsid w:val="00A2349B"/>
    <w:rsid w:val="00A2361D"/>
    <w:rsid w:val="00A23730"/>
    <w:rsid w:val="00A23921"/>
    <w:rsid w:val="00A2394B"/>
    <w:rsid w:val="00A23AB0"/>
    <w:rsid w:val="00A24150"/>
    <w:rsid w:val="00A2470A"/>
    <w:rsid w:val="00A2481C"/>
    <w:rsid w:val="00A24CCF"/>
    <w:rsid w:val="00A25670"/>
    <w:rsid w:val="00A25A28"/>
    <w:rsid w:val="00A25E2A"/>
    <w:rsid w:val="00A25EE4"/>
    <w:rsid w:val="00A260B1"/>
    <w:rsid w:val="00A2610A"/>
    <w:rsid w:val="00A261E4"/>
    <w:rsid w:val="00A2685E"/>
    <w:rsid w:val="00A26883"/>
    <w:rsid w:val="00A26D60"/>
    <w:rsid w:val="00A26EE0"/>
    <w:rsid w:val="00A27192"/>
    <w:rsid w:val="00A271A7"/>
    <w:rsid w:val="00A2769C"/>
    <w:rsid w:val="00A27BFB"/>
    <w:rsid w:val="00A3030C"/>
    <w:rsid w:val="00A3072C"/>
    <w:rsid w:val="00A30815"/>
    <w:rsid w:val="00A30837"/>
    <w:rsid w:val="00A30BAE"/>
    <w:rsid w:val="00A30C69"/>
    <w:rsid w:val="00A30CE4"/>
    <w:rsid w:val="00A30DF3"/>
    <w:rsid w:val="00A311D9"/>
    <w:rsid w:val="00A313D0"/>
    <w:rsid w:val="00A314A9"/>
    <w:rsid w:val="00A31591"/>
    <w:rsid w:val="00A3170C"/>
    <w:rsid w:val="00A31A06"/>
    <w:rsid w:val="00A31C37"/>
    <w:rsid w:val="00A31DAB"/>
    <w:rsid w:val="00A31E88"/>
    <w:rsid w:val="00A32087"/>
    <w:rsid w:val="00A321B5"/>
    <w:rsid w:val="00A321EE"/>
    <w:rsid w:val="00A325C2"/>
    <w:rsid w:val="00A325CC"/>
    <w:rsid w:val="00A327E2"/>
    <w:rsid w:val="00A329D0"/>
    <w:rsid w:val="00A32C37"/>
    <w:rsid w:val="00A32E5C"/>
    <w:rsid w:val="00A3345F"/>
    <w:rsid w:val="00A334DA"/>
    <w:rsid w:val="00A33C3D"/>
    <w:rsid w:val="00A33C9E"/>
    <w:rsid w:val="00A33E01"/>
    <w:rsid w:val="00A340A1"/>
    <w:rsid w:val="00A3439D"/>
    <w:rsid w:val="00A34788"/>
    <w:rsid w:val="00A34C1C"/>
    <w:rsid w:val="00A34D1D"/>
    <w:rsid w:val="00A34F2A"/>
    <w:rsid w:val="00A352E3"/>
    <w:rsid w:val="00A353C4"/>
    <w:rsid w:val="00A35735"/>
    <w:rsid w:val="00A35A0B"/>
    <w:rsid w:val="00A362A4"/>
    <w:rsid w:val="00A362CB"/>
    <w:rsid w:val="00A36694"/>
    <w:rsid w:val="00A36A6F"/>
    <w:rsid w:val="00A36AD0"/>
    <w:rsid w:val="00A36EE6"/>
    <w:rsid w:val="00A373DE"/>
    <w:rsid w:val="00A3747D"/>
    <w:rsid w:val="00A37A2A"/>
    <w:rsid w:val="00A37A59"/>
    <w:rsid w:val="00A37B12"/>
    <w:rsid w:val="00A37E00"/>
    <w:rsid w:val="00A40531"/>
    <w:rsid w:val="00A40889"/>
    <w:rsid w:val="00A40A2D"/>
    <w:rsid w:val="00A41009"/>
    <w:rsid w:val="00A4102E"/>
    <w:rsid w:val="00A41179"/>
    <w:rsid w:val="00A411B8"/>
    <w:rsid w:val="00A41772"/>
    <w:rsid w:val="00A41B97"/>
    <w:rsid w:val="00A41C3C"/>
    <w:rsid w:val="00A41CA6"/>
    <w:rsid w:val="00A42659"/>
    <w:rsid w:val="00A42721"/>
    <w:rsid w:val="00A42897"/>
    <w:rsid w:val="00A42937"/>
    <w:rsid w:val="00A429DE"/>
    <w:rsid w:val="00A42B2B"/>
    <w:rsid w:val="00A42D52"/>
    <w:rsid w:val="00A4339C"/>
    <w:rsid w:val="00A43531"/>
    <w:rsid w:val="00A43631"/>
    <w:rsid w:val="00A43995"/>
    <w:rsid w:val="00A439DE"/>
    <w:rsid w:val="00A43C59"/>
    <w:rsid w:val="00A44069"/>
    <w:rsid w:val="00A4447F"/>
    <w:rsid w:val="00A44882"/>
    <w:rsid w:val="00A44AA5"/>
    <w:rsid w:val="00A44E28"/>
    <w:rsid w:val="00A44FD8"/>
    <w:rsid w:val="00A4508F"/>
    <w:rsid w:val="00A4570E"/>
    <w:rsid w:val="00A45A1B"/>
    <w:rsid w:val="00A45A3B"/>
    <w:rsid w:val="00A45A5D"/>
    <w:rsid w:val="00A45B31"/>
    <w:rsid w:val="00A45CA8"/>
    <w:rsid w:val="00A4609C"/>
    <w:rsid w:val="00A466DA"/>
    <w:rsid w:val="00A467C7"/>
    <w:rsid w:val="00A46C01"/>
    <w:rsid w:val="00A46EEA"/>
    <w:rsid w:val="00A46FAD"/>
    <w:rsid w:val="00A470ED"/>
    <w:rsid w:val="00A47139"/>
    <w:rsid w:val="00A47182"/>
    <w:rsid w:val="00A47430"/>
    <w:rsid w:val="00A4761F"/>
    <w:rsid w:val="00A47749"/>
    <w:rsid w:val="00A47B4B"/>
    <w:rsid w:val="00A5044D"/>
    <w:rsid w:val="00A50893"/>
    <w:rsid w:val="00A50B00"/>
    <w:rsid w:val="00A50E3A"/>
    <w:rsid w:val="00A50F14"/>
    <w:rsid w:val="00A511FB"/>
    <w:rsid w:val="00A514EB"/>
    <w:rsid w:val="00A52065"/>
    <w:rsid w:val="00A521E0"/>
    <w:rsid w:val="00A52C29"/>
    <w:rsid w:val="00A52D1E"/>
    <w:rsid w:val="00A52EF2"/>
    <w:rsid w:val="00A531B6"/>
    <w:rsid w:val="00A539C9"/>
    <w:rsid w:val="00A53A6D"/>
    <w:rsid w:val="00A53EA7"/>
    <w:rsid w:val="00A54208"/>
    <w:rsid w:val="00A54398"/>
    <w:rsid w:val="00A54457"/>
    <w:rsid w:val="00A544BF"/>
    <w:rsid w:val="00A54850"/>
    <w:rsid w:val="00A54A90"/>
    <w:rsid w:val="00A54C35"/>
    <w:rsid w:val="00A54CCA"/>
    <w:rsid w:val="00A54D16"/>
    <w:rsid w:val="00A551D1"/>
    <w:rsid w:val="00A5579B"/>
    <w:rsid w:val="00A55877"/>
    <w:rsid w:val="00A55BB7"/>
    <w:rsid w:val="00A55CCE"/>
    <w:rsid w:val="00A55D44"/>
    <w:rsid w:val="00A55E76"/>
    <w:rsid w:val="00A5637C"/>
    <w:rsid w:val="00A56735"/>
    <w:rsid w:val="00A56A21"/>
    <w:rsid w:val="00A56B8E"/>
    <w:rsid w:val="00A56BB0"/>
    <w:rsid w:val="00A56C2C"/>
    <w:rsid w:val="00A56EAF"/>
    <w:rsid w:val="00A570E9"/>
    <w:rsid w:val="00A57311"/>
    <w:rsid w:val="00A57A10"/>
    <w:rsid w:val="00A57B21"/>
    <w:rsid w:val="00A57C08"/>
    <w:rsid w:val="00A57F96"/>
    <w:rsid w:val="00A60278"/>
    <w:rsid w:val="00A6033F"/>
    <w:rsid w:val="00A6056E"/>
    <w:rsid w:val="00A605CC"/>
    <w:rsid w:val="00A6098D"/>
    <w:rsid w:val="00A609A9"/>
    <w:rsid w:val="00A60C32"/>
    <w:rsid w:val="00A60D36"/>
    <w:rsid w:val="00A610FE"/>
    <w:rsid w:val="00A61828"/>
    <w:rsid w:val="00A61B79"/>
    <w:rsid w:val="00A61BD9"/>
    <w:rsid w:val="00A61C66"/>
    <w:rsid w:val="00A61CB6"/>
    <w:rsid w:val="00A61DAE"/>
    <w:rsid w:val="00A61DC0"/>
    <w:rsid w:val="00A61E6D"/>
    <w:rsid w:val="00A620AA"/>
    <w:rsid w:val="00A62690"/>
    <w:rsid w:val="00A62953"/>
    <w:rsid w:val="00A62961"/>
    <w:rsid w:val="00A62AD2"/>
    <w:rsid w:val="00A62D25"/>
    <w:rsid w:val="00A6304B"/>
    <w:rsid w:val="00A630F5"/>
    <w:rsid w:val="00A63286"/>
    <w:rsid w:val="00A6331D"/>
    <w:rsid w:val="00A63422"/>
    <w:rsid w:val="00A635AE"/>
    <w:rsid w:val="00A63702"/>
    <w:rsid w:val="00A63872"/>
    <w:rsid w:val="00A63A37"/>
    <w:rsid w:val="00A63A89"/>
    <w:rsid w:val="00A63C5E"/>
    <w:rsid w:val="00A63F44"/>
    <w:rsid w:val="00A64196"/>
    <w:rsid w:val="00A64934"/>
    <w:rsid w:val="00A64BC7"/>
    <w:rsid w:val="00A64E30"/>
    <w:rsid w:val="00A64EB1"/>
    <w:rsid w:val="00A64F4D"/>
    <w:rsid w:val="00A6533F"/>
    <w:rsid w:val="00A65354"/>
    <w:rsid w:val="00A656D7"/>
    <w:rsid w:val="00A65781"/>
    <w:rsid w:val="00A657CF"/>
    <w:rsid w:val="00A65A57"/>
    <w:rsid w:val="00A65FBF"/>
    <w:rsid w:val="00A66015"/>
    <w:rsid w:val="00A6603A"/>
    <w:rsid w:val="00A66089"/>
    <w:rsid w:val="00A664D2"/>
    <w:rsid w:val="00A66824"/>
    <w:rsid w:val="00A66A5A"/>
    <w:rsid w:val="00A66C20"/>
    <w:rsid w:val="00A66C7C"/>
    <w:rsid w:val="00A6724C"/>
    <w:rsid w:val="00A677C1"/>
    <w:rsid w:val="00A67A8E"/>
    <w:rsid w:val="00A67ABD"/>
    <w:rsid w:val="00A67AC6"/>
    <w:rsid w:val="00A67E4D"/>
    <w:rsid w:val="00A70027"/>
    <w:rsid w:val="00A70270"/>
    <w:rsid w:val="00A70725"/>
    <w:rsid w:val="00A707FE"/>
    <w:rsid w:val="00A70A35"/>
    <w:rsid w:val="00A70AF7"/>
    <w:rsid w:val="00A70C0A"/>
    <w:rsid w:val="00A70C9B"/>
    <w:rsid w:val="00A7141F"/>
    <w:rsid w:val="00A714C3"/>
    <w:rsid w:val="00A7166D"/>
    <w:rsid w:val="00A71822"/>
    <w:rsid w:val="00A71D6B"/>
    <w:rsid w:val="00A7222B"/>
    <w:rsid w:val="00A72415"/>
    <w:rsid w:val="00A72F79"/>
    <w:rsid w:val="00A730F4"/>
    <w:rsid w:val="00A7320C"/>
    <w:rsid w:val="00A73602"/>
    <w:rsid w:val="00A73873"/>
    <w:rsid w:val="00A73B41"/>
    <w:rsid w:val="00A73BB5"/>
    <w:rsid w:val="00A73C40"/>
    <w:rsid w:val="00A73E1A"/>
    <w:rsid w:val="00A73EC3"/>
    <w:rsid w:val="00A742EC"/>
    <w:rsid w:val="00A743F7"/>
    <w:rsid w:val="00A744A2"/>
    <w:rsid w:val="00A745D9"/>
    <w:rsid w:val="00A749DB"/>
    <w:rsid w:val="00A74E04"/>
    <w:rsid w:val="00A74F6C"/>
    <w:rsid w:val="00A75212"/>
    <w:rsid w:val="00A7538B"/>
    <w:rsid w:val="00A75857"/>
    <w:rsid w:val="00A75920"/>
    <w:rsid w:val="00A7634B"/>
    <w:rsid w:val="00A76369"/>
    <w:rsid w:val="00A76398"/>
    <w:rsid w:val="00A763AF"/>
    <w:rsid w:val="00A7649E"/>
    <w:rsid w:val="00A7662C"/>
    <w:rsid w:val="00A76696"/>
    <w:rsid w:val="00A7692C"/>
    <w:rsid w:val="00A769A7"/>
    <w:rsid w:val="00A76A52"/>
    <w:rsid w:val="00A76BF2"/>
    <w:rsid w:val="00A76F80"/>
    <w:rsid w:val="00A76FC0"/>
    <w:rsid w:val="00A770A5"/>
    <w:rsid w:val="00A7735F"/>
    <w:rsid w:val="00A7747E"/>
    <w:rsid w:val="00A776EF"/>
    <w:rsid w:val="00A77C0E"/>
    <w:rsid w:val="00A77D83"/>
    <w:rsid w:val="00A77E94"/>
    <w:rsid w:val="00A80246"/>
    <w:rsid w:val="00A80402"/>
    <w:rsid w:val="00A80487"/>
    <w:rsid w:val="00A806D6"/>
    <w:rsid w:val="00A80E52"/>
    <w:rsid w:val="00A8135C"/>
    <w:rsid w:val="00A81633"/>
    <w:rsid w:val="00A81D70"/>
    <w:rsid w:val="00A8221B"/>
    <w:rsid w:val="00A82665"/>
    <w:rsid w:val="00A82979"/>
    <w:rsid w:val="00A82A27"/>
    <w:rsid w:val="00A82C3B"/>
    <w:rsid w:val="00A82D62"/>
    <w:rsid w:val="00A82EE1"/>
    <w:rsid w:val="00A831F0"/>
    <w:rsid w:val="00A834EC"/>
    <w:rsid w:val="00A8386C"/>
    <w:rsid w:val="00A83BF1"/>
    <w:rsid w:val="00A83C06"/>
    <w:rsid w:val="00A83D3C"/>
    <w:rsid w:val="00A83EB2"/>
    <w:rsid w:val="00A83F96"/>
    <w:rsid w:val="00A8409E"/>
    <w:rsid w:val="00A84298"/>
    <w:rsid w:val="00A8452F"/>
    <w:rsid w:val="00A84F55"/>
    <w:rsid w:val="00A8513A"/>
    <w:rsid w:val="00A8523D"/>
    <w:rsid w:val="00A853DF"/>
    <w:rsid w:val="00A854B7"/>
    <w:rsid w:val="00A85661"/>
    <w:rsid w:val="00A85EE4"/>
    <w:rsid w:val="00A85FFF"/>
    <w:rsid w:val="00A861C4"/>
    <w:rsid w:val="00A86567"/>
    <w:rsid w:val="00A8669E"/>
    <w:rsid w:val="00A86853"/>
    <w:rsid w:val="00A86ACD"/>
    <w:rsid w:val="00A86FB6"/>
    <w:rsid w:val="00A86FEF"/>
    <w:rsid w:val="00A87166"/>
    <w:rsid w:val="00A87482"/>
    <w:rsid w:val="00A8751E"/>
    <w:rsid w:val="00A87C98"/>
    <w:rsid w:val="00A87D98"/>
    <w:rsid w:val="00A87F86"/>
    <w:rsid w:val="00A9004B"/>
    <w:rsid w:val="00A90279"/>
    <w:rsid w:val="00A905F1"/>
    <w:rsid w:val="00A907DB"/>
    <w:rsid w:val="00A90E27"/>
    <w:rsid w:val="00A90FDA"/>
    <w:rsid w:val="00A91218"/>
    <w:rsid w:val="00A91270"/>
    <w:rsid w:val="00A91469"/>
    <w:rsid w:val="00A914EE"/>
    <w:rsid w:val="00A9164F"/>
    <w:rsid w:val="00A916D9"/>
    <w:rsid w:val="00A918F6"/>
    <w:rsid w:val="00A91BAB"/>
    <w:rsid w:val="00A91BC7"/>
    <w:rsid w:val="00A91D3C"/>
    <w:rsid w:val="00A91F3E"/>
    <w:rsid w:val="00A924F7"/>
    <w:rsid w:val="00A930F9"/>
    <w:rsid w:val="00A934FE"/>
    <w:rsid w:val="00A93715"/>
    <w:rsid w:val="00A9399B"/>
    <w:rsid w:val="00A939D3"/>
    <w:rsid w:val="00A93B4D"/>
    <w:rsid w:val="00A93BDA"/>
    <w:rsid w:val="00A93E41"/>
    <w:rsid w:val="00A93E56"/>
    <w:rsid w:val="00A93FDF"/>
    <w:rsid w:val="00A94187"/>
    <w:rsid w:val="00A943D6"/>
    <w:rsid w:val="00A9456B"/>
    <w:rsid w:val="00A94A70"/>
    <w:rsid w:val="00A94A84"/>
    <w:rsid w:val="00A94CAC"/>
    <w:rsid w:val="00A94D0B"/>
    <w:rsid w:val="00A9505F"/>
    <w:rsid w:val="00A951FD"/>
    <w:rsid w:val="00A95262"/>
    <w:rsid w:val="00A9526D"/>
    <w:rsid w:val="00A9544F"/>
    <w:rsid w:val="00A95464"/>
    <w:rsid w:val="00A95A3E"/>
    <w:rsid w:val="00A95CF5"/>
    <w:rsid w:val="00A95D0C"/>
    <w:rsid w:val="00A95F7A"/>
    <w:rsid w:val="00A96058"/>
    <w:rsid w:val="00A967F8"/>
    <w:rsid w:val="00A96801"/>
    <w:rsid w:val="00A9684F"/>
    <w:rsid w:val="00A9692B"/>
    <w:rsid w:val="00A96A4F"/>
    <w:rsid w:val="00A96A94"/>
    <w:rsid w:val="00A96D7E"/>
    <w:rsid w:val="00A96E51"/>
    <w:rsid w:val="00A9727C"/>
    <w:rsid w:val="00A97666"/>
    <w:rsid w:val="00A977E4"/>
    <w:rsid w:val="00A97B8C"/>
    <w:rsid w:val="00A97BCA"/>
    <w:rsid w:val="00A97E1F"/>
    <w:rsid w:val="00A97E7B"/>
    <w:rsid w:val="00AA0003"/>
    <w:rsid w:val="00AA0BE7"/>
    <w:rsid w:val="00AA0EDB"/>
    <w:rsid w:val="00AA158B"/>
    <w:rsid w:val="00AA179E"/>
    <w:rsid w:val="00AA1D12"/>
    <w:rsid w:val="00AA1EEC"/>
    <w:rsid w:val="00AA2061"/>
    <w:rsid w:val="00AA210C"/>
    <w:rsid w:val="00AA2587"/>
    <w:rsid w:val="00AA2988"/>
    <w:rsid w:val="00AA298D"/>
    <w:rsid w:val="00AA29F2"/>
    <w:rsid w:val="00AA2CD8"/>
    <w:rsid w:val="00AA2D01"/>
    <w:rsid w:val="00AA2D15"/>
    <w:rsid w:val="00AA2F25"/>
    <w:rsid w:val="00AA30A2"/>
    <w:rsid w:val="00AA3137"/>
    <w:rsid w:val="00AA3193"/>
    <w:rsid w:val="00AA33AB"/>
    <w:rsid w:val="00AA34E4"/>
    <w:rsid w:val="00AA371D"/>
    <w:rsid w:val="00AA3845"/>
    <w:rsid w:val="00AA3927"/>
    <w:rsid w:val="00AA3B44"/>
    <w:rsid w:val="00AA3FF1"/>
    <w:rsid w:val="00AA461D"/>
    <w:rsid w:val="00AA4757"/>
    <w:rsid w:val="00AA4B1B"/>
    <w:rsid w:val="00AA4B23"/>
    <w:rsid w:val="00AA4E54"/>
    <w:rsid w:val="00AA53C6"/>
    <w:rsid w:val="00AA5584"/>
    <w:rsid w:val="00AA56AE"/>
    <w:rsid w:val="00AA5960"/>
    <w:rsid w:val="00AA5C8F"/>
    <w:rsid w:val="00AA6026"/>
    <w:rsid w:val="00AA6075"/>
    <w:rsid w:val="00AA6112"/>
    <w:rsid w:val="00AA6206"/>
    <w:rsid w:val="00AA630A"/>
    <w:rsid w:val="00AA6933"/>
    <w:rsid w:val="00AA69EF"/>
    <w:rsid w:val="00AA6B64"/>
    <w:rsid w:val="00AA6F9A"/>
    <w:rsid w:val="00AA7744"/>
    <w:rsid w:val="00AA77EE"/>
    <w:rsid w:val="00AA7ABD"/>
    <w:rsid w:val="00AA7C4F"/>
    <w:rsid w:val="00AB001C"/>
    <w:rsid w:val="00AB00CD"/>
    <w:rsid w:val="00AB02C8"/>
    <w:rsid w:val="00AB0476"/>
    <w:rsid w:val="00AB06B8"/>
    <w:rsid w:val="00AB0917"/>
    <w:rsid w:val="00AB0ADE"/>
    <w:rsid w:val="00AB0CA0"/>
    <w:rsid w:val="00AB102D"/>
    <w:rsid w:val="00AB18DF"/>
    <w:rsid w:val="00AB1A33"/>
    <w:rsid w:val="00AB1B3E"/>
    <w:rsid w:val="00AB1C99"/>
    <w:rsid w:val="00AB25C6"/>
    <w:rsid w:val="00AB2857"/>
    <w:rsid w:val="00AB2A53"/>
    <w:rsid w:val="00AB2DA9"/>
    <w:rsid w:val="00AB3299"/>
    <w:rsid w:val="00AB3418"/>
    <w:rsid w:val="00AB3491"/>
    <w:rsid w:val="00AB39A3"/>
    <w:rsid w:val="00AB3A32"/>
    <w:rsid w:val="00AB3B9E"/>
    <w:rsid w:val="00AB3D94"/>
    <w:rsid w:val="00AB3E16"/>
    <w:rsid w:val="00AB3E3E"/>
    <w:rsid w:val="00AB3F13"/>
    <w:rsid w:val="00AB4011"/>
    <w:rsid w:val="00AB4157"/>
    <w:rsid w:val="00AB42FF"/>
    <w:rsid w:val="00AB43F7"/>
    <w:rsid w:val="00AB44F9"/>
    <w:rsid w:val="00AB4B35"/>
    <w:rsid w:val="00AB513E"/>
    <w:rsid w:val="00AB53BA"/>
    <w:rsid w:val="00AB540B"/>
    <w:rsid w:val="00AB55B2"/>
    <w:rsid w:val="00AB57AD"/>
    <w:rsid w:val="00AB583A"/>
    <w:rsid w:val="00AB5BDE"/>
    <w:rsid w:val="00AB608B"/>
    <w:rsid w:val="00AB642C"/>
    <w:rsid w:val="00AB6578"/>
    <w:rsid w:val="00AB69A5"/>
    <w:rsid w:val="00AB6CC0"/>
    <w:rsid w:val="00AB6D62"/>
    <w:rsid w:val="00AB6E20"/>
    <w:rsid w:val="00AB7134"/>
    <w:rsid w:val="00AB76D5"/>
    <w:rsid w:val="00AB7787"/>
    <w:rsid w:val="00AB78AC"/>
    <w:rsid w:val="00AB78B0"/>
    <w:rsid w:val="00AB7E40"/>
    <w:rsid w:val="00AB7F81"/>
    <w:rsid w:val="00AC0732"/>
    <w:rsid w:val="00AC0B33"/>
    <w:rsid w:val="00AC0CB3"/>
    <w:rsid w:val="00AC1191"/>
    <w:rsid w:val="00AC1281"/>
    <w:rsid w:val="00AC262F"/>
    <w:rsid w:val="00AC26FE"/>
    <w:rsid w:val="00AC2CE6"/>
    <w:rsid w:val="00AC2D4E"/>
    <w:rsid w:val="00AC3084"/>
    <w:rsid w:val="00AC3431"/>
    <w:rsid w:val="00AC3539"/>
    <w:rsid w:val="00AC38E9"/>
    <w:rsid w:val="00AC39F8"/>
    <w:rsid w:val="00AC446F"/>
    <w:rsid w:val="00AC45D6"/>
    <w:rsid w:val="00AC4D53"/>
    <w:rsid w:val="00AC4E2E"/>
    <w:rsid w:val="00AC4EEF"/>
    <w:rsid w:val="00AC5A3B"/>
    <w:rsid w:val="00AC5E01"/>
    <w:rsid w:val="00AC5E18"/>
    <w:rsid w:val="00AC61B3"/>
    <w:rsid w:val="00AC63F4"/>
    <w:rsid w:val="00AC6434"/>
    <w:rsid w:val="00AC6521"/>
    <w:rsid w:val="00AC690A"/>
    <w:rsid w:val="00AC6D0A"/>
    <w:rsid w:val="00AC6F7C"/>
    <w:rsid w:val="00AC7142"/>
    <w:rsid w:val="00AC731E"/>
    <w:rsid w:val="00AC7B8E"/>
    <w:rsid w:val="00AC7E94"/>
    <w:rsid w:val="00AD00BC"/>
    <w:rsid w:val="00AD0280"/>
    <w:rsid w:val="00AD06CA"/>
    <w:rsid w:val="00AD0A67"/>
    <w:rsid w:val="00AD0A76"/>
    <w:rsid w:val="00AD0ED1"/>
    <w:rsid w:val="00AD12BD"/>
    <w:rsid w:val="00AD163D"/>
    <w:rsid w:val="00AD1D07"/>
    <w:rsid w:val="00AD1DFE"/>
    <w:rsid w:val="00AD1F06"/>
    <w:rsid w:val="00AD2116"/>
    <w:rsid w:val="00AD2264"/>
    <w:rsid w:val="00AD2507"/>
    <w:rsid w:val="00AD284F"/>
    <w:rsid w:val="00AD28FD"/>
    <w:rsid w:val="00AD2ACB"/>
    <w:rsid w:val="00AD2BAD"/>
    <w:rsid w:val="00AD2D96"/>
    <w:rsid w:val="00AD2E2D"/>
    <w:rsid w:val="00AD3042"/>
    <w:rsid w:val="00AD3047"/>
    <w:rsid w:val="00AD3233"/>
    <w:rsid w:val="00AD332C"/>
    <w:rsid w:val="00AD33C3"/>
    <w:rsid w:val="00AD34A1"/>
    <w:rsid w:val="00AD35FD"/>
    <w:rsid w:val="00AD3894"/>
    <w:rsid w:val="00AD3BEC"/>
    <w:rsid w:val="00AD3D63"/>
    <w:rsid w:val="00AD3F0A"/>
    <w:rsid w:val="00AD48F9"/>
    <w:rsid w:val="00AD4C9A"/>
    <w:rsid w:val="00AD4FAD"/>
    <w:rsid w:val="00AD514B"/>
    <w:rsid w:val="00AD523F"/>
    <w:rsid w:val="00AD60CA"/>
    <w:rsid w:val="00AD63BE"/>
    <w:rsid w:val="00AD64A6"/>
    <w:rsid w:val="00AD6B66"/>
    <w:rsid w:val="00AD6C4E"/>
    <w:rsid w:val="00AD6C7F"/>
    <w:rsid w:val="00AD6DB7"/>
    <w:rsid w:val="00AD6E0F"/>
    <w:rsid w:val="00AD70C9"/>
    <w:rsid w:val="00AD7115"/>
    <w:rsid w:val="00AD732B"/>
    <w:rsid w:val="00AD732C"/>
    <w:rsid w:val="00AD75A6"/>
    <w:rsid w:val="00AD7927"/>
    <w:rsid w:val="00AD79D8"/>
    <w:rsid w:val="00AE03A6"/>
    <w:rsid w:val="00AE03AF"/>
    <w:rsid w:val="00AE054A"/>
    <w:rsid w:val="00AE0D23"/>
    <w:rsid w:val="00AE0D93"/>
    <w:rsid w:val="00AE0E65"/>
    <w:rsid w:val="00AE0E9E"/>
    <w:rsid w:val="00AE11DE"/>
    <w:rsid w:val="00AE12FE"/>
    <w:rsid w:val="00AE1418"/>
    <w:rsid w:val="00AE141F"/>
    <w:rsid w:val="00AE14B7"/>
    <w:rsid w:val="00AE1597"/>
    <w:rsid w:val="00AE183B"/>
    <w:rsid w:val="00AE1C80"/>
    <w:rsid w:val="00AE1F9D"/>
    <w:rsid w:val="00AE2205"/>
    <w:rsid w:val="00AE232B"/>
    <w:rsid w:val="00AE2BF0"/>
    <w:rsid w:val="00AE2BFE"/>
    <w:rsid w:val="00AE2C77"/>
    <w:rsid w:val="00AE3004"/>
    <w:rsid w:val="00AE3C86"/>
    <w:rsid w:val="00AE3CE1"/>
    <w:rsid w:val="00AE4318"/>
    <w:rsid w:val="00AE4557"/>
    <w:rsid w:val="00AE4A1F"/>
    <w:rsid w:val="00AE4B5C"/>
    <w:rsid w:val="00AE4C51"/>
    <w:rsid w:val="00AE4C55"/>
    <w:rsid w:val="00AE4F01"/>
    <w:rsid w:val="00AE5323"/>
    <w:rsid w:val="00AE552C"/>
    <w:rsid w:val="00AE567B"/>
    <w:rsid w:val="00AE5749"/>
    <w:rsid w:val="00AE58F8"/>
    <w:rsid w:val="00AE5A0B"/>
    <w:rsid w:val="00AE5E95"/>
    <w:rsid w:val="00AE62E0"/>
    <w:rsid w:val="00AE6433"/>
    <w:rsid w:val="00AE646D"/>
    <w:rsid w:val="00AE6584"/>
    <w:rsid w:val="00AE69BD"/>
    <w:rsid w:val="00AE6D12"/>
    <w:rsid w:val="00AE6EEB"/>
    <w:rsid w:val="00AE7199"/>
    <w:rsid w:val="00AE723D"/>
    <w:rsid w:val="00AE7912"/>
    <w:rsid w:val="00AE7944"/>
    <w:rsid w:val="00AE797D"/>
    <w:rsid w:val="00AE7992"/>
    <w:rsid w:val="00AE7C8A"/>
    <w:rsid w:val="00AE7EE0"/>
    <w:rsid w:val="00AF0202"/>
    <w:rsid w:val="00AF03B7"/>
    <w:rsid w:val="00AF0801"/>
    <w:rsid w:val="00AF11E0"/>
    <w:rsid w:val="00AF1414"/>
    <w:rsid w:val="00AF145E"/>
    <w:rsid w:val="00AF2269"/>
    <w:rsid w:val="00AF22BA"/>
    <w:rsid w:val="00AF28B0"/>
    <w:rsid w:val="00AF2BB4"/>
    <w:rsid w:val="00AF2DED"/>
    <w:rsid w:val="00AF316A"/>
    <w:rsid w:val="00AF324E"/>
    <w:rsid w:val="00AF3618"/>
    <w:rsid w:val="00AF3C80"/>
    <w:rsid w:val="00AF3C8C"/>
    <w:rsid w:val="00AF3CE0"/>
    <w:rsid w:val="00AF4034"/>
    <w:rsid w:val="00AF41FC"/>
    <w:rsid w:val="00AF4345"/>
    <w:rsid w:val="00AF4492"/>
    <w:rsid w:val="00AF457C"/>
    <w:rsid w:val="00AF4648"/>
    <w:rsid w:val="00AF5021"/>
    <w:rsid w:val="00AF5088"/>
    <w:rsid w:val="00AF5178"/>
    <w:rsid w:val="00AF5193"/>
    <w:rsid w:val="00AF5363"/>
    <w:rsid w:val="00AF593F"/>
    <w:rsid w:val="00AF5A50"/>
    <w:rsid w:val="00AF5D8F"/>
    <w:rsid w:val="00AF5EBE"/>
    <w:rsid w:val="00AF5F78"/>
    <w:rsid w:val="00AF6066"/>
    <w:rsid w:val="00AF63A9"/>
    <w:rsid w:val="00AF6591"/>
    <w:rsid w:val="00AF65AB"/>
    <w:rsid w:val="00AF66A8"/>
    <w:rsid w:val="00AF66F1"/>
    <w:rsid w:val="00AF6AE3"/>
    <w:rsid w:val="00AF6B1B"/>
    <w:rsid w:val="00AF738A"/>
    <w:rsid w:val="00AF76BE"/>
    <w:rsid w:val="00AF7C78"/>
    <w:rsid w:val="00AF7CAD"/>
    <w:rsid w:val="00AF7F09"/>
    <w:rsid w:val="00B002BA"/>
    <w:rsid w:val="00B00306"/>
    <w:rsid w:val="00B00522"/>
    <w:rsid w:val="00B0088B"/>
    <w:rsid w:val="00B008B5"/>
    <w:rsid w:val="00B00A4C"/>
    <w:rsid w:val="00B00ADA"/>
    <w:rsid w:val="00B00D07"/>
    <w:rsid w:val="00B00D62"/>
    <w:rsid w:val="00B00FC4"/>
    <w:rsid w:val="00B010D3"/>
    <w:rsid w:val="00B01580"/>
    <w:rsid w:val="00B01A7A"/>
    <w:rsid w:val="00B01CC2"/>
    <w:rsid w:val="00B01F0D"/>
    <w:rsid w:val="00B02014"/>
    <w:rsid w:val="00B0226B"/>
    <w:rsid w:val="00B0226D"/>
    <w:rsid w:val="00B023FC"/>
    <w:rsid w:val="00B024AA"/>
    <w:rsid w:val="00B02770"/>
    <w:rsid w:val="00B02A0E"/>
    <w:rsid w:val="00B02A4C"/>
    <w:rsid w:val="00B02C8F"/>
    <w:rsid w:val="00B030E1"/>
    <w:rsid w:val="00B030FD"/>
    <w:rsid w:val="00B03101"/>
    <w:rsid w:val="00B034C6"/>
    <w:rsid w:val="00B039CE"/>
    <w:rsid w:val="00B03D26"/>
    <w:rsid w:val="00B03D96"/>
    <w:rsid w:val="00B03E54"/>
    <w:rsid w:val="00B04251"/>
    <w:rsid w:val="00B0435A"/>
    <w:rsid w:val="00B04AA5"/>
    <w:rsid w:val="00B04ACE"/>
    <w:rsid w:val="00B04B0B"/>
    <w:rsid w:val="00B04BD2"/>
    <w:rsid w:val="00B04D36"/>
    <w:rsid w:val="00B04DEC"/>
    <w:rsid w:val="00B04F11"/>
    <w:rsid w:val="00B05011"/>
    <w:rsid w:val="00B054B0"/>
    <w:rsid w:val="00B054CE"/>
    <w:rsid w:val="00B05688"/>
    <w:rsid w:val="00B056D0"/>
    <w:rsid w:val="00B05979"/>
    <w:rsid w:val="00B05A01"/>
    <w:rsid w:val="00B05B64"/>
    <w:rsid w:val="00B05DA4"/>
    <w:rsid w:val="00B06598"/>
    <w:rsid w:val="00B0696F"/>
    <w:rsid w:val="00B06AF4"/>
    <w:rsid w:val="00B06C0D"/>
    <w:rsid w:val="00B06C77"/>
    <w:rsid w:val="00B06D40"/>
    <w:rsid w:val="00B07138"/>
    <w:rsid w:val="00B07194"/>
    <w:rsid w:val="00B071EA"/>
    <w:rsid w:val="00B075EC"/>
    <w:rsid w:val="00B07CBE"/>
    <w:rsid w:val="00B07F35"/>
    <w:rsid w:val="00B10089"/>
    <w:rsid w:val="00B1093D"/>
    <w:rsid w:val="00B109D0"/>
    <w:rsid w:val="00B10BD1"/>
    <w:rsid w:val="00B10E06"/>
    <w:rsid w:val="00B10FC2"/>
    <w:rsid w:val="00B11158"/>
    <w:rsid w:val="00B111BF"/>
    <w:rsid w:val="00B114C4"/>
    <w:rsid w:val="00B115A1"/>
    <w:rsid w:val="00B11882"/>
    <w:rsid w:val="00B118D4"/>
    <w:rsid w:val="00B11E29"/>
    <w:rsid w:val="00B12440"/>
    <w:rsid w:val="00B124BA"/>
    <w:rsid w:val="00B12E5E"/>
    <w:rsid w:val="00B12F78"/>
    <w:rsid w:val="00B137BE"/>
    <w:rsid w:val="00B137D3"/>
    <w:rsid w:val="00B1388A"/>
    <w:rsid w:val="00B13EAA"/>
    <w:rsid w:val="00B13F1F"/>
    <w:rsid w:val="00B13F2D"/>
    <w:rsid w:val="00B13F80"/>
    <w:rsid w:val="00B1400C"/>
    <w:rsid w:val="00B1415E"/>
    <w:rsid w:val="00B147CC"/>
    <w:rsid w:val="00B1489F"/>
    <w:rsid w:val="00B14D07"/>
    <w:rsid w:val="00B150B5"/>
    <w:rsid w:val="00B15141"/>
    <w:rsid w:val="00B151A2"/>
    <w:rsid w:val="00B151C6"/>
    <w:rsid w:val="00B155A9"/>
    <w:rsid w:val="00B15A0F"/>
    <w:rsid w:val="00B15F83"/>
    <w:rsid w:val="00B162CD"/>
    <w:rsid w:val="00B162DA"/>
    <w:rsid w:val="00B16359"/>
    <w:rsid w:val="00B1672A"/>
    <w:rsid w:val="00B167A6"/>
    <w:rsid w:val="00B16961"/>
    <w:rsid w:val="00B16A2F"/>
    <w:rsid w:val="00B16B5F"/>
    <w:rsid w:val="00B16E9A"/>
    <w:rsid w:val="00B1736C"/>
    <w:rsid w:val="00B175F1"/>
    <w:rsid w:val="00B1767A"/>
    <w:rsid w:val="00B17744"/>
    <w:rsid w:val="00B17D4E"/>
    <w:rsid w:val="00B17F54"/>
    <w:rsid w:val="00B20057"/>
    <w:rsid w:val="00B20316"/>
    <w:rsid w:val="00B2043A"/>
    <w:rsid w:val="00B20A3F"/>
    <w:rsid w:val="00B20E2B"/>
    <w:rsid w:val="00B21016"/>
    <w:rsid w:val="00B215F9"/>
    <w:rsid w:val="00B21BE4"/>
    <w:rsid w:val="00B21CA7"/>
    <w:rsid w:val="00B21D72"/>
    <w:rsid w:val="00B21D85"/>
    <w:rsid w:val="00B21DF9"/>
    <w:rsid w:val="00B220B5"/>
    <w:rsid w:val="00B22780"/>
    <w:rsid w:val="00B227BE"/>
    <w:rsid w:val="00B232DE"/>
    <w:rsid w:val="00B233A2"/>
    <w:rsid w:val="00B233A9"/>
    <w:rsid w:val="00B236BE"/>
    <w:rsid w:val="00B239CC"/>
    <w:rsid w:val="00B2413A"/>
    <w:rsid w:val="00B24266"/>
    <w:rsid w:val="00B24689"/>
    <w:rsid w:val="00B24850"/>
    <w:rsid w:val="00B2498B"/>
    <w:rsid w:val="00B24F49"/>
    <w:rsid w:val="00B251AE"/>
    <w:rsid w:val="00B254EC"/>
    <w:rsid w:val="00B25585"/>
    <w:rsid w:val="00B2593D"/>
    <w:rsid w:val="00B25974"/>
    <w:rsid w:val="00B25A70"/>
    <w:rsid w:val="00B25BD8"/>
    <w:rsid w:val="00B25E1D"/>
    <w:rsid w:val="00B25F9A"/>
    <w:rsid w:val="00B2613A"/>
    <w:rsid w:val="00B2633B"/>
    <w:rsid w:val="00B26974"/>
    <w:rsid w:val="00B2699C"/>
    <w:rsid w:val="00B269CE"/>
    <w:rsid w:val="00B26B9B"/>
    <w:rsid w:val="00B26C61"/>
    <w:rsid w:val="00B26DED"/>
    <w:rsid w:val="00B26F51"/>
    <w:rsid w:val="00B2704E"/>
    <w:rsid w:val="00B2757B"/>
    <w:rsid w:val="00B279E7"/>
    <w:rsid w:val="00B27BFB"/>
    <w:rsid w:val="00B27C26"/>
    <w:rsid w:val="00B27D54"/>
    <w:rsid w:val="00B27E32"/>
    <w:rsid w:val="00B30338"/>
    <w:rsid w:val="00B305C0"/>
    <w:rsid w:val="00B30995"/>
    <w:rsid w:val="00B30A1F"/>
    <w:rsid w:val="00B30E83"/>
    <w:rsid w:val="00B30E90"/>
    <w:rsid w:val="00B31295"/>
    <w:rsid w:val="00B312C6"/>
    <w:rsid w:val="00B31E5F"/>
    <w:rsid w:val="00B31F71"/>
    <w:rsid w:val="00B322AA"/>
    <w:rsid w:val="00B32607"/>
    <w:rsid w:val="00B326BE"/>
    <w:rsid w:val="00B32821"/>
    <w:rsid w:val="00B32A08"/>
    <w:rsid w:val="00B32BDD"/>
    <w:rsid w:val="00B32CE3"/>
    <w:rsid w:val="00B32EA2"/>
    <w:rsid w:val="00B332E7"/>
    <w:rsid w:val="00B33595"/>
    <w:rsid w:val="00B3396B"/>
    <w:rsid w:val="00B342DF"/>
    <w:rsid w:val="00B34440"/>
    <w:rsid w:val="00B34637"/>
    <w:rsid w:val="00B34886"/>
    <w:rsid w:val="00B3488B"/>
    <w:rsid w:val="00B34AA6"/>
    <w:rsid w:val="00B34AD8"/>
    <w:rsid w:val="00B34AF0"/>
    <w:rsid w:val="00B34CFD"/>
    <w:rsid w:val="00B34F48"/>
    <w:rsid w:val="00B3511C"/>
    <w:rsid w:val="00B35258"/>
    <w:rsid w:val="00B3539A"/>
    <w:rsid w:val="00B35495"/>
    <w:rsid w:val="00B35B35"/>
    <w:rsid w:val="00B35B6D"/>
    <w:rsid w:val="00B35B9D"/>
    <w:rsid w:val="00B35CB3"/>
    <w:rsid w:val="00B35F8E"/>
    <w:rsid w:val="00B363DD"/>
    <w:rsid w:val="00B36730"/>
    <w:rsid w:val="00B36BB2"/>
    <w:rsid w:val="00B36CCD"/>
    <w:rsid w:val="00B37121"/>
    <w:rsid w:val="00B37413"/>
    <w:rsid w:val="00B37483"/>
    <w:rsid w:val="00B375F8"/>
    <w:rsid w:val="00B37742"/>
    <w:rsid w:val="00B377CE"/>
    <w:rsid w:val="00B3786D"/>
    <w:rsid w:val="00B37A76"/>
    <w:rsid w:val="00B37DD8"/>
    <w:rsid w:val="00B37E14"/>
    <w:rsid w:val="00B37E1E"/>
    <w:rsid w:val="00B4003E"/>
    <w:rsid w:val="00B40292"/>
    <w:rsid w:val="00B40486"/>
    <w:rsid w:val="00B404EF"/>
    <w:rsid w:val="00B40600"/>
    <w:rsid w:val="00B4064E"/>
    <w:rsid w:val="00B406B2"/>
    <w:rsid w:val="00B40D4D"/>
    <w:rsid w:val="00B40D73"/>
    <w:rsid w:val="00B411A3"/>
    <w:rsid w:val="00B412CB"/>
    <w:rsid w:val="00B41351"/>
    <w:rsid w:val="00B4141B"/>
    <w:rsid w:val="00B415EF"/>
    <w:rsid w:val="00B417B2"/>
    <w:rsid w:val="00B4190F"/>
    <w:rsid w:val="00B41B34"/>
    <w:rsid w:val="00B42164"/>
    <w:rsid w:val="00B422F2"/>
    <w:rsid w:val="00B4241C"/>
    <w:rsid w:val="00B425CD"/>
    <w:rsid w:val="00B427E4"/>
    <w:rsid w:val="00B42879"/>
    <w:rsid w:val="00B428B8"/>
    <w:rsid w:val="00B42AF6"/>
    <w:rsid w:val="00B42B9A"/>
    <w:rsid w:val="00B42D25"/>
    <w:rsid w:val="00B430D3"/>
    <w:rsid w:val="00B432D4"/>
    <w:rsid w:val="00B432E9"/>
    <w:rsid w:val="00B4340F"/>
    <w:rsid w:val="00B43761"/>
    <w:rsid w:val="00B437BD"/>
    <w:rsid w:val="00B43985"/>
    <w:rsid w:val="00B439FA"/>
    <w:rsid w:val="00B43AF6"/>
    <w:rsid w:val="00B43D4D"/>
    <w:rsid w:val="00B43E1A"/>
    <w:rsid w:val="00B440CF"/>
    <w:rsid w:val="00B4422D"/>
    <w:rsid w:val="00B4425A"/>
    <w:rsid w:val="00B443C5"/>
    <w:rsid w:val="00B4485B"/>
    <w:rsid w:val="00B44A41"/>
    <w:rsid w:val="00B45285"/>
    <w:rsid w:val="00B45589"/>
    <w:rsid w:val="00B457E7"/>
    <w:rsid w:val="00B45A61"/>
    <w:rsid w:val="00B45E03"/>
    <w:rsid w:val="00B462D6"/>
    <w:rsid w:val="00B463DB"/>
    <w:rsid w:val="00B46657"/>
    <w:rsid w:val="00B466BA"/>
    <w:rsid w:val="00B46A9D"/>
    <w:rsid w:val="00B46B09"/>
    <w:rsid w:val="00B46BBB"/>
    <w:rsid w:val="00B46D01"/>
    <w:rsid w:val="00B47182"/>
    <w:rsid w:val="00B47784"/>
    <w:rsid w:val="00B4783F"/>
    <w:rsid w:val="00B47877"/>
    <w:rsid w:val="00B4788F"/>
    <w:rsid w:val="00B47CEF"/>
    <w:rsid w:val="00B504F7"/>
    <w:rsid w:val="00B50671"/>
    <w:rsid w:val="00B5092E"/>
    <w:rsid w:val="00B50F5B"/>
    <w:rsid w:val="00B51152"/>
    <w:rsid w:val="00B511A4"/>
    <w:rsid w:val="00B51296"/>
    <w:rsid w:val="00B51420"/>
    <w:rsid w:val="00B51526"/>
    <w:rsid w:val="00B51993"/>
    <w:rsid w:val="00B51A40"/>
    <w:rsid w:val="00B51D13"/>
    <w:rsid w:val="00B52260"/>
    <w:rsid w:val="00B52559"/>
    <w:rsid w:val="00B52624"/>
    <w:rsid w:val="00B52646"/>
    <w:rsid w:val="00B529F2"/>
    <w:rsid w:val="00B52AAD"/>
    <w:rsid w:val="00B53CA1"/>
    <w:rsid w:val="00B53CDF"/>
    <w:rsid w:val="00B53E39"/>
    <w:rsid w:val="00B53EAD"/>
    <w:rsid w:val="00B53ED5"/>
    <w:rsid w:val="00B53EF5"/>
    <w:rsid w:val="00B53F8F"/>
    <w:rsid w:val="00B5428C"/>
    <w:rsid w:val="00B5475E"/>
    <w:rsid w:val="00B54989"/>
    <w:rsid w:val="00B54D18"/>
    <w:rsid w:val="00B553CF"/>
    <w:rsid w:val="00B555B8"/>
    <w:rsid w:val="00B55606"/>
    <w:rsid w:val="00B556AC"/>
    <w:rsid w:val="00B558C7"/>
    <w:rsid w:val="00B55ACA"/>
    <w:rsid w:val="00B55C1A"/>
    <w:rsid w:val="00B55FBC"/>
    <w:rsid w:val="00B5612F"/>
    <w:rsid w:val="00B566E0"/>
    <w:rsid w:val="00B5685D"/>
    <w:rsid w:val="00B56BD4"/>
    <w:rsid w:val="00B56C07"/>
    <w:rsid w:val="00B56C0A"/>
    <w:rsid w:val="00B56CC5"/>
    <w:rsid w:val="00B56D07"/>
    <w:rsid w:val="00B56FB1"/>
    <w:rsid w:val="00B576FB"/>
    <w:rsid w:val="00B57861"/>
    <w:rsid w:val="00B57A15"/>
    <w:rsid w:val="00B57B2E"/>
    <w:rsid w:val="00B57EC6"/>
    <w:rsid w:val="00B57FE3"/>
    <w:rsid w:val="00B607B8"/>
    <w:rsid w:val="00B608A8"/>
    <w:rsid w:val="00B60914"/>
    <w:rsid w:val="00B60E6E"/>
    <w:rsid w:val="00B613DD"/>
    <w:rsid w:val="00B615DB"/>
    <w:rsid w:val="00B61618"/>
    <w:rsid w:val="00B6184F"/>
    <w:rsid w:val="00B618A3"/>
    <w:rsid w:val="00B619AF"/>
    <w:rsid w:val="00B61B85"/>
    <w:rsid w:val="00B61CFF"/>
    <w:rsid w:val="00B61D00"/>
    <w:rsid w:val="00B61E31"/>
    <w:rsid w:val="00B61F70"/>
    <w:rsid w:val="00B620E1"/>
    <w:rsid w:val="00B62161"/>
    <w:rsid w:val="00B62201"/>
    <w:rsid w:val="00B6237B"/>
    <w:rsid w:val="00B62A18"/>
    <w:rsid w:val="00B62AA0"/>
    <w:rsid w:val="00B62BCB"/>
    <w:rsid w:val="00B63041"/>
    <w:rsid w:val="00B634C6"/>
    <w:rsid w:val="00B6350C"/>
    <w:rsid w:val="00B6353B"/>
    <w:rsid w:val="00B635D6"/>
    <w:rsid w:val="00B63789"/>
    <w:rsid w:val="00B63870"/>
    <w:rsid w:val="00B6394B"/>
    <w:rsid w:val="00B640AB"/>
    <w:rsid w:val="00B64398"/>
    <w:rsid w:val="00B64484"/>
    <w:rsid w:val="00B645EE"/>
    <w:rsid w:val="00B645F8"/>
    <w:rsid w:val="00B64699"/>
    <w:rsid w:val="00B646A6"/>
    <w:rsid w:val="00B64FC1"/>
    <w:rsid w:val="00B65272"/>
    <w:rsid w:val="00B652B0"/>
    <w:rsid w:val="00B65379"/>
    <w:rsid w:val="00B65611"/>
    <w:rsid w:val="00B657B5"/>
    <w:rsid w:val="00B65914"/>
    <w:rsid w:val="00B65D1C"/>
    <w:rsid w:val="00B664EC"/>
    <w:rsid w:val="00B665AE"/>
    <w:rsid w:val="00B66801"/>
    <w:rsid w:val="00B66CD3"/>
    <w:rsid w:val="00B6796C"/>
    <w:rsid w:val="00B67B2B"/>
    <w:rsid w:val="00B67F3C"/>
    <w:rsid w:val="00B7030B"/>
    <w:rsid w:val="00B70333"/>
    <w:rsid w:val="00B705EE"/>
    <w:rsid w:val="00B70889"/>
    <w:rsid w:val="00B70989"/>
    <w:rsid w:val="00B709B5"/>
    <w:rsid w:val="00B70A49"/>
    <w:rsid w:val="00B70D2B"/>
    <w:rsid w:val="00B70DC2"/>
    <w:rsid w:val="00B70EDB"/>
    <w:rsid w:val="00B711A3"/>
    <w:rsid w:val="00B71A5D"/>
    <w:rsid w:val="00B71AA3"/>
    <w:rsid w:val="00B71EBC"/>
    <w:rsid w:val="00B72184"/>
    <w:rsid w:val="00B7273B"/>
    <w:rsid w:val="00B727B8"/>
    <w:rsid w:val="00B7288E"/>
    <w:rsid w:val="00B728F8"/>
    <w:rsid w:val="00B73168"/>
    <w:rsid w:val="00B73259"/>
    <w:rsid w:val="00B73453"/>
    <w:rsid w:val="00B737C7"/>
    <w:rsid w:val="00B737D9"/>
    <w:rsid w:val="00B73B14"/>
    <w:rsid w:val="00B74182"/>
    <w:rsid w:val="00B741B3"/>
    <w:rsid w:val="00B741DB"/>
    <w:rsid w:val="00B74791"/>
    <w:rsid w:val="00B74A0D"/>
    <w:rsid w:val="00B74A73"/>
    <w:rsid w:val="00B74EC0"/>
    <w:rsid w:val="00B7506F"/>
    <w:rsid w:val="00B752C1"/>
    <w:rsid w:val="00B754FE"/>
    <w:rsid w:val="00B75667"/>
    <w:rsid w:val="00B75BC4"/>
    <w:rsid w:val="00B75E3C"/>
    <w:rsid w:val="00B75F2C"/>
    <w:rsid w:val="00B765DC"/>
    <w:rsid w:val="00B76727"/>
    <w:rsid w:val="00B767B4"/>
    <w:rsid w:val="00B768FC"/>
    <w:rsid w:val="00B76DF0"/>
    <w:rsid w:val="00B76FAC"/>
    <w:rsid w:val="00B77062"/>
    <w:rsid w:val="00B7709F"/>
    <w:rsid w:val="00B774CC"/>
    <w:rsid w:val="00B77502"/>
    <w:rsid w:val="00B776B3"/>
    <w:rsid w:val="00B77A5A"/>
    <w:rsid w:val="00B77D8A"/>
    <w:rsid w:val="00B801D2"/>
    <w:rsid w:val="00B80460"/>
    <w:rsid w:val="00B8053A"/>
    <w:rsid w:val="00B8053B"/>
    <w:rsid w:val="00B80733"/>
    <w:rsid w:val="00B80795"/>
    <w:rsid w:val="00B80F5B"/>
    <w:rsid w:val="00B80FD8"/>
    <w:rsid w:val="00B8108D"/>
    <w:rsid w:val="00B812D2"/>
    <w:rsid w:val="00B81578"/>
    <w:rsid w:val="00B81684"/>
    <w:rsid w:val="00B817F4"/>
    <w:rsid w:val="00B81AB6"/>
    <w:rsid w:val="00B81BBD"/>
    <w:rsid w:val="00B8206A"/>
    <w:rsid w:val="00B820D0"/>
    <w:rsid w:val="00B82158"/>
    <w:rsid w:val="00B821AB"/>
    <w:rsid w:val="00B822CA"/>
    <w:rsid w:val="00B824AB"/>
    <w:rsid w:val="00B82968"/>
    <w:rsid w:val="00B82BB8"/>
    <w:rsid w:val="00B82E4A"/>
    <w:rsid w:val="00B830F7"/>
    <w:rsid w:val="00B8318A"/>
    <w:rsid w:val="00B8321E"/>
    <w:rsid w:val="00B8359D"/>
    <w:rsid w:val="00B83606"/>
    <w:rsid w:val="00B83AC3"/>
    <w:rsid w:val="00B83B88"/>
    <w:rsid w:val="00B83BC6"/>
    <w:rsid w:val="00B83DF6"/>
    <w:rsid w:val="00B8408E"/>
    <w:rsid w:val="00B842CA"/>
    <w:rsid w:val="00B84BE8"/>
    <w:rsid w:val="00B84D63"/>
    <w:rsid w:val="00B85123"/>
    <w:rsid w:val="00B857A4"/>
    <w:rsid w:val="00B857D9"/>
    <w:rsid w:val="00B857F1"/>
    <w:rsid w:val="00B85E03"/>
    <w:rsid w:val="00B85E33"/>
    <w:rsid w:val="00B85F67"/>
    <w:rsid w:val="00B86485"/>
    <w:rsid w:val="00B86557"/>
    <w:rsid w:val="00B86686"/>
    <w:rsid w:val="00B86734"/>
    <w:rsid w:val="00B8678D"/>
    <w:rsid w:val="00B8692C"/>
    <w:rsid w:val="00B86988"/>
    <w:rsid w:val="00B86A4D"/>
    <w:rsid w:val="00B86BDC"/>
    <w:rsid w:val="00B86EC5"/>
    <w:rsid w:val="00B87094"/>
    <w:rsid w:val="00B872AE"/>
    <w:rsid w:val="00B874FB"/>
    <w:rsid w:val="00B8769E"/>
    <w:rsid w:val="00B876C8"/>
    <w:rsid w:val="00B87FA3"/>
    <w:rsid w:val="00B90DC8"/>
    <w:rsid w:val="00B91356"/>
    <w:rsid w:val="00B916D8"/>
    <w:rsid w:val="00B91C36"/>
    <w:rsid w:val="00B91E0F"/>
    <w:rsid w:val="00B926E0"/>
    <w:rsid w:val="00B928B6"/>
    <w:rsid w:val="00B92A28"/>
    <w:rsid w:val="00B92CFB"/>
    <w:rsid w:val="00B92DE1"/>
    <w:rsid w:val="00B92EF0"/>
    <w:rsid w:val="00B92EFE"/>
    <w:rsid w:val="00B93626"/>
    <w:rsid w:val="00B93A34"/>
    <w:rsid w:val="00B93B55"/>
    <w:rsid w:val="00B93C36"/>
    <w:rsid w:val="00B94054"/>
    <w:rsid w:val="00B94253"/>
    <w:rsid w:val="00B9436E"/>
    <w:rsid w:val="00B94964"/>
    <w:rsid w:val="00B9496B"/>
    <w:rsid w:val="00B950E8"/>
    <w:rsid w:val="00B95242"/>
    <w:rsid w:val="00B954FC"/>
    <w:rsid w:val="00B95688"/>
    <w:rsid w:val="00B95880"/>
    <w:rsid w:val="00B95A04"/>
    <w:rsid w:val="00B95B7F"/>
    <w:rsid w:val="00B95C49"/>
    <w:rsid w:val="00B95EEF"/>
    <w:rsid w:val="00B9603D"/>
    <w:rsid w:val="00B96228"/>
    <w:rsid w:val="00B96313"/>
    <w:rsid w:val="00B96577"/>
    <w:rsid w:val="00B96ABF"/>
    <w:rsid w:val="00B96CBF"/>
    <w:rsid w:val="00B96CF0"/>
    <w:rsid w:val="00B96DA2"/>
    <w:rsid w:val="00B96FC5"/>
    <w:rsid w:val="00B97332"/>
    <w:rsid w:val="00B973C8"/>
    <w:rsid w:val="00B9770B"/>
    <w:rsid w:val="00B977E6"/>
    <w:rsid w:val="00B978FA"/>
    <w:rsid w:val="00B97B85"/>
    <w:rsid w:val="00BA067F"/>
    <w:rsid w:val="00BA0719"/>
    <w:rsid w:val="00BA13CC"/>
    <w:rsid w:val="00BA13E0"/>
    <w:rsid w:val="00BA17C4"/>
    <w:rsid w:val="00BA1C20"/>
    <w:rsid w:val="00BA1E52"/>
    <w:rsid w:val="00BA270E"/>
    <w:rsid w:val="00BA2729"/>
    <w:rsid w:val="00BA283C"/>
    <w:rsid w:val="00BA2AEB"/>
    <w:rsid w:val="00BA2DB3"/>
    <w:rsid w:val="00BA2DED"/>
    <w:rsid w:val="00BA3129"/>
    <w:rsid w:val="00BA36CD"/>
    <w:rsid w:val="00BA3744"/>
    <w:rsid w:val="00BA3974"/>
    <w:rsid w:val="00BA3B56"/>
    <w:rsid w:val="00BA3CC9"/>
    <w:rsid w:val="00BA3F29"/>
    <w:rsid w:val="00BA40BE"/>
    <w:rsid w:val="00BA4458"/>
    <w:rsid w:val="00BA476B"/>
    <w:rsid w:val="00BA48E0"/>
    <w:rsid w:val="00BA4A22"/>
    <w:rsid w:val="00BA4C65"/>
    <w:rsid w:val="00BA4D25"/>
    <w:rsid w:val="00BA5267"/>
    <w:rsid w:val="00BA52C6"/>
    <w:rsid w:val="00BA52EF"/>
    <w:rsid w:val="00BA5346"/>
    <w:rsid w:val="00BA54FB"/>
    <w:rsid w:val="00BA557D"/>
    <w:rsid w:val="00BA576D"/>
    <w:rsid w:val="00BA5A44"/>
    <w:rsid w:val="00BA5A67"/>
    <w:rsid w:val="00BA5C97"/>
    <w:rsid w:val="00BA5EFB"/>
    <w:rsid w:val="00BA6282"/>
    <w:rsid w:val="00BA63CE"/>
    <w:rsid w:val="00BA659A"/>
    <w:rsid w:val="00BA6873"/>
    <w:rsid w:val="00BA68C1"/>
    <w:rsid w:val="00BA6CFD"/>
    <w:rsid w:val="00BA71C1"/>
    <w:rsid w:val="00BA7423"/>
    <w:rsid w:val="00BA7541"/>
    <w:rsid w:val="00BA7688"/>
    <w:rsid w:val="00BA7925"/>
    <w:rsid w:val="00BA7A94"/>
    <w:rsid w:val="00BA7EB0"/>
    <w:rsid w:val="00BB0528"/>
    <w:rsid w:val="00BB06B8"/>
    <w:rsid w:val="00BB070E"/>
    <w:rsid w:val="00BB0B3E"/>
    <w:rsid w:val="00BB0C7B"/>
    <w:rsid w:val="00BB0D75"/>
    <w:rsid w:val="00BB1966"/>
    <w:rsid w:val="00BB1B24"/>
    <w:rsid w:val="00BB1B60"/>
    <w:rsid w:val="00BB1C4F"/>
    <w:rsid w:val="00BB1D50"/>
    <w:rsid w:val="00BB225D"/>
    <w:rsid w:val="00BB22BD"/>
    <w:rsid w:val="00BB2551"/>
    <w:rsid w:val="00BB2D6E"/>
    <w:rsid w:val="00BB2EC0"/>
    <w:rsid w:val="00BB308D"/>
    <w:rsid w:val="00BB317E"/>
    <w:rsid w:val="00BB3355"/>
    <w:rsid w:val="00BB340C"/>
    <w:rsid w:val="00BB365A"/>
    <w:rsid w:val="00BB3E53"/>
    <w:rsid w:val="00BB3F4C"/>
    <w:rsid w:val="00BB3F8F"/>
    <w:rsid w:val="00BB4051"/>
    <w:rsid w:val="00BB424D"/>
    <w:rsid w:val="00BB449D"/>
    <w:rsid w:val="00BB4844"/>
    <w:rsid w:val="00BB493B"/>
    <w:rsid w:val="00BB4A42"/>
    <w:rsid w:val="00BB5321"/>
    <w:rsid w:val="00BB56F2"/>
    <w:rsid w:val="00BB56F3"/>
    <w:rsid w:val="00BB5893"/>
    <w:rsid w:val="00BB5C62"/>
    <w:rsid w:val="00BB5EB1"/>
    <w:rsid w:val="00BB5FA0"/>
    <w:rsid w:val="00BB61DC"/>
    <w:rsid w:val="00BB6431"/>
    <w:rsid w:val="00BB6472"/>
    <w:rsid w:val="00BB6C81"/>
    <w:rsid w:val="00BB6D67"/>
    <w:rsid w:val="00BB705F"/>
    <w:rsid w:val="00BB71EC"/>
    <w:rsid w:val="00BB723D"/>
    <w:rsid w:val="00BB724B"/>
    <w:rsid w:val="00BB7634"/>
    <w:rsid w:val="00BB7E4A"/>
    <w:rsid w:val="00BC01B9"/>
    <w:rsid w:val="00BC0203"/>
    <w:rsid w:val="00BC0595"/>
    <w:rsid w:val="00BC05D0"/>
    <w:rsid w:val="00BC0873"/>
    <w:rsid w:val="00BC0BEE"/>
    <w:rsid w:val="00BC130E"/>
    <w:rsid w:val="00BC14D9"/>
    <w:rsid w:val="00BC14DF"/>
    <w:rsid w:val="00BC16BF"/>
    <w:rsid w:val="00BC1801"/>
    <w:rsid w:val="00BC1A03"/>
    <w:rsid w:val="00BC1A4D"/>
    <w:rsid w:val="00BC1A99"/>
    <w:rsid w:val="00BC1ACF"/>
    <w:rsid w:val="00BC201A"/>
    <w:rsid w:val="00BC2545"/>
    <w:rsid w:val="00BC2641"/>
    <w:rsid w:val="00BC2816"/>
    <w:rsid w:val="00BC2877"/>
    <w:rsid w:val="00BC2BC7"/>
    <w:rsid w:val="00BC2EB7"/>
    <w:rsid w:val="00BC2F45"/>
    <w:rsid w:val="00BC321B"/>
    <w:rsid w:val="00BC32E0"/>
    <w:rsid w:val="00BC344E"/>
    <w:rsid w:val="00BC38B8"/>
    <w:rsid w:val="00BC3CDA"/>
    <w:rsid w:val="00BC3CF8"/>
    <w:rsid w:val="00BC3E76"/>
    <w:rsid w:val="00BC3FE8"/>
    <w:rsid w:val="00BC41CF"/>
    <w:rsid w:val="00BC42CB"/>
    <w:rsid w:val="00BC45A8"/>
    <w:rsid w:val="00BC499E"/>
    <w:rsid w:val="00BC4CAD"/>
    <w:rsid w:val="00BC4FF7"/>
    <w:rsid w:val="00BC54F7"/>
    <w:rsid w:val="00BC59BD"/>
    <w:rsid w:val="00BC5C92"/>
    <w:rsid w:val="00BC5CE2"/>
    <w:rsid w:val="00BC600D"/>
    <w:rsid w:val="00BC6064"/>
    <w:rsid w:val="00BC6085"/>
    <w:rsid w:val="00BC620A"/>
    <w:rsid w:val="00BC6BDE"/>
    <w:rsid w:val="00BC70D5"/>
    <w:rsid w:val="00BC7102"/>
    <w:rsid w:val="00BC71C5"/>
    <w:rsid w:val="00BC7659"/>
    <w:rsid w:val="00BC77C9"/>
    <w:rsid w:val="00BC7A00"/>
    <w:rsid w:val="00BC7A42"/>
    <w:rsid w:val="00BC7E70"/>
    <w:rsid w:val="00BC7EB4"/>
    <w:rsid w:val="00BD013E"/>
    <w:rsid w:val="00BD082C"/>
    <w:rsid w:val="00BD0918"/>
    <w:rsid w:val="00BD09A3"/>
    <w:rsid w:val="00BD0F6C"/>
    <w:rsid w:val="00BD0FC4"/>
    <w:rsid w:val="00BD140B"/>
    <w:rsid w:val="00BD1663"/>
    <w:rsid w:val="00BD1A21"/>
    <w:rsid w:val="00BD1F77"/>
    <w:rsid w:val="00BD238C"/>
    <w:rsid w:val="00BD2451"/>
    <w:rsid w:val="00BD2A08"/>
    <w:rsid w:val="00BD2BC8"/>
    <w:rsid w:val="00BD2F55"/>
    <w:rsid w:val="00BD30C4"/>
    <w:rsid w:val="00BD34F4"/>
    <w:rsid w:val="00BD3837"/>
    <w:rsid w:val="00BD386B"/>
    <w:rsid w:val="00BD3C69"/>
    <w:rsid w:val="00BD3D7A"/>
    <w:rsid w:val="00BD42C4"/>
    <w:rsid w:val="00BD4AAA"/>
    <w:rsid w:val="00BD4D2D"/>
    <w:rsid w:val="00BD4E1D"/>
    <w:rsid w:val="00BD4EFD"/>
    <w:rsid w:val="00BD58A8"/>
    <w:rsid w:val="00BD5A26"/>
    <w:rsid w:val="00BD5CE6"/>
    <w:rsid w:val="00BD5FA4"/>
    <w:rsid w:val="00BD62BB"/>
    <w:rsid w:val="00BD64A2"/>
    <w:rsid w:val="00BD6509"/>
    <w:rsid w:val="00BD66A1"/>
    <w:rsid w:val="00BD6893"/>
    <w:rsid w:val="00BD689C"/>
    <w:rsid w:val="00BD6A22"/>
    <w:rsid w:val="00BD6E48"/>
    <w:rsid w:val="00BD71D4"/>
    <w:rsid w:val="00BD78EF"/>
    <w:rsid w:val="00BD79AF"/>
    <w:rsid w:val="00BD7A82"/>
    <w:rsid w:val="00BD7F9E"/>
    <w:rsid w:val="00BE00A9"/>
    <w:rsid w:val="00BE0702"/>
    <w:rsid w:val="00BE072F"/>
    <w:rsid w:val="00BE12C5"/>
    <w:rsid w:val="00BE13B8"/>
    <w:rsid w:val="00BE14B6"/>
    <w:rsid w:val="00BE16C6"/>
    <w:rsid w:val="00BE1959"/>
    <w:rsid w:val="00BE197A"/>
    <w:rsid w:val="00BE1A06"/>
    <w:rsid w:val="00BE269D"/>
    <w:rsid w:val="00BE285C"/>
    <w:rsid w:val="00BE28ED"/>
    <w:rsid w:val="00BE28FE"/>
    <w:rsid w:val="00BE2AB8"/>
    <w:rsid w:val="00BE2C5A"/>
    <w:rsid w:val="00BE2FCA"/>
    <w:rsid w:val="00BE312F"/>
    <w:rsid w:val="00BE3466"/>
    <w:rsid w:val="00BE3629"/>
    <w:rsid w:val="00BE3732"/>
    <w:rsid w:val="00BE3EA0"/>
    <w:rsid w:val="00BE403F"/>
    <w:rsid w:val="00BE4094"/>
    <w:rsid w:val="00BE475F"/>
    <w:rsid w:val="00BE4CF3"/>
    <w:rsid w:val="00BE4DE7"/>
    <w:rsid w:val="00BE4ED0"/>
    <w:rsid w:val="00BE507F"/>
    <w:rsid w:val="00BE5519"/>
    <w:rsid w:val="00BE5523"/>
    <w:rsid w:val="00BE57B1"/>
    <w:rsid w:val="00BE5813"/>
    <w:rsid w:val="00BE5D24"/>
    <w:rsid w:val="00BE5FB5"/>
    <w:rsid w:val="00BE6468"/>
    <w:rsid w:val="00BE65B3"/>
    <w:rsid w:val="00BE65B5"/>
    <w:rsid w:val="00BE6682"/>
    <w:rsid w:val="00BE67C6"/>
    <w:rsid w:val="00BE6A7A"/>
    <w:rsid w:val="00BE6B6B"/>
    <w:rsid w:val="00BE7424"/>
    <w:rsid w:val="00BE781F"/>
    <w:rsid w:val="00BE7B27"/>
    <w:rsid w:val="00BE7D6D"/>
    <w:rsid w:val="00BE7DAF"/>
    <w:rsid w:val="00BE7DEA"/>
    <w:rsid w:val="00BF0058"/>
    <w:rsid w:val="00BF02E6"/>
    <w:rsid w:val="00BF0555"/>
    <w:rsid w:val="00BF08B0"/>
    <w:rsid w:val="00BF0999"/>
    <w:rsid w:val="00BF0BC4"/>
    <w:rsid w:val="00BF0C70"/>
    <w:rsid w:val="00BF0CEB"/>
    <w:rsid w:val="00BF0F15"/>
    <w:rsid w:val="00BF0FCE"/>
    <w:rsid w:val="00BF10D2"/>
    <w:rsid w:val="00BF11D1"/>
    <w:rsid w:val="00BF120B"/>
    <w:rsid w:val="00BF12B0"/>
    <w:rsid w:val="00BF1309"/>
    <w:rsid w:val="00BF15CE"/>
    <w:rsid w:val="00BF18A7"/>
    <w:rsid w:val="00BF1B36"/>
    <w:rsid w:val="00BF220D"/>
    <w:rsid w:val="00BF2372"/>
    <w:rsid w:val="00BF2817"/>
    <w:rsid w:val="00BF2A39"/>
    <w:rsid w:val="00BF2B93"/>
    <w:rsid w:val="00BF2F3D"/>
    <w:rsid w:val="00BF315A"/>
    <w:rsid w:val="00BF31CB"/>
    <w:rsid w:val="00BF33B8"/>
    <w:rsid w:val="00BF341D"/>
    <w:rsid w:val="00BF37C5"/>
    <w:rsid w:val="00BF3B91"/>
    <w:rsid w:val="00BF3C10"/>
    <w:rsid w:val="00BF3DCE"/>
    <w:rsid w:val="00BF3FFA"/>
    <w:rsid w:val="00BF419F"/>
    <w:rsid w:val="00BF4228"/>
    <w:rsid w:val="00BF45ED"/>
    <w:rsid w:val="00BF46F1"/>
    <w:rsid w:val="00BF479D"/>
    <w:rsid w:val="00BF47D7"/>
    <w:rsid w:val="00BF4B69"/>
    <w:rsid w:val="00BF4B74"/>
    <w:rsid w:val="00BF5244"/>
    <w:rsid w:val="00BF5454"/>
    <w:rsid w:val="00BF56A8"/>
    <w:rsid w:val="00BF5BB4"/>
    <w:rsid w:val="00BF5C2F"/>
    <w:rsid w:val="00BF60E3"/>
    <w:rsid w:val="00BF6C19"/>
    <w:rsid w:val="00BF6D85"/>
    <w:rsid w:val="00BF6F8F"/>
    <w:rsid w:val="00BF6FBF"/>
    <w:rsid w:val="00BF70A1"/>
    <w:rsid w:val="00BF70F8"/>
    <w:rsid w:val="00BF7219"/>
    <w:rsid w:val="00BF7CD8"/>
    <w:rsid w:val="00BF7D34"/>
    <w:rsid w:val="00BF7D39"/>
    <w:rsid w:val="00BF7D43"/>
    <w:rsid w:val="00C006F3"/>
    <w:rsid w:val="00C00D90"/>
    <w:rsid w:val="00C00F1A"/>
    <w:rsid w:val="00C010F5"/>
    <w:rsid w:val="00C013E5"/>
    <w:rsid w:val="00C0141F"/>
    <w:rsid w:val="00C0150C"/>
    <w:rsid w:val="00C01835"/>
    <w:rsid w:val="00C01AC1"/>
    <w:rsid w:val="00C01DA4"/>
    <w:rsid w:val="00C02026"/>
    <w:rsid w:val="00C02044"/>
    <w:rsid w:val="00C02192"/>
    <w:rsid w:val="00C023FA"/>
    <w:rsid w:val="00C0240E"/>
    <w:rsid w:val="00C02CDE"/>
    <w:rsid w:val="00C03125"/>
    <w:rsid w:val="00C033E0"/>
    <w:rsid w:val="00C0357A"/>
    <w:rsid w:val="00C03601"/>
    <w:rsid w:val="00C037B4"/>
    <w:rsid w:val="00C03892"/>
    <w:rsid w:val="00C039B6"/>
    <w:rsid w:val="00C03B7B"/>
    <w:rsid w:val="00C04378"/>
    <w:rsid w:val="00C04567"/>
    <w:rsid w:val="00C04855"/>
    <w:rsid w:val="00C04AA5"/>
    <w:rsid w:val="00C04C5F"/>
    <w:rsid w:val="00C04D1E"/>
    <w:rsid w:val="00C05049"/>
    <w:rsid w:val="00C05094"/>
    <w:rsid w:val="00C0519C"/>
    <w:rsid w:val="00C05470"/>
    <w:rsid w:val="00C057E0"/>
    <w:rsid w:val="00C05863"/>
    <w:rsid w:val="00C05C20"/>
    <w:rsid w:val="00C05F80"/>
    <w:rsid w:val="00C06066"/>
    <w:rsid w:val="00C0620A"/>
    <w:rsid w:val="00C0648A"/>
    <w:rsid w:val="00C067A4"/>
    <w:rsid w:val="00C06B6E"/>
    <w:rsid w:val="00C06BE9"/>
    <w:rsid w:val="00C06D90"/>
    <w:rsid w:val="00C07A6C"/>
    <w:rsid w:val="00C07AC5"/>
    <w:rsid w:val="00C07AE3"/>
    <w:rsid w:val="00C07AE4"/>
    <w:rsid w:val="00C07D3E"/>
    <w:rsid w:val="00C07E00"/>
    <w:rsid w:val="00C07ED6"/>
    <w:rsid w:val="00C10249"/>
    <w:rsid w:val="00C104CD"/>
    <w:rsid w:val="00C10599"/>
    <w:rsid w:val="00C106DF"/>
    <w:rsid w:val="00C10896"/>
    <w:rsid w:val="00C10B72"/>
    <w:rsid w:val="00C10E57"/>
    <w:rsid w:val="00C10FD3"/>
    <w:rsid w:val="00C1114F"/>
    <w:rsid w:val="00C11183"/>
    <w:rsid w:val="00C11197"/>
    <w:rsid w:val="00C111D7"/>
    <w:rsid w:val="00C11653"/>
    <w:rsid w:val="00C11C33"/>
    <w:rsid w:val="00C11C73"/>
    <w:rsid w:val="00C11C9D"/>
    <w:rsid w:val="00C11D46"/>
    <w:rsid w:val="00C11E23"/>
    <w:rsid w:val="00C11FE5"/>
    <w:rsid w:val="00C11FF6"/>
    <w:rsid w:val="00C1214C"/>
    <w:rsid w:val="00C125BD"/>
    <w:rsid w:val="00C126A9"/>
    <w:rsid w:val="00C1286D"/>
    <w:rsid w:val="00C12EB5"/>
    <w:rsid w:val="00C12F97"/>
    <w:rsid w:val="00C13021"/>
    <w:rsid w:val="00C13504"/>
    <w:rsid w:val="00C13671"/>
    <w:rsid w:val="00C13B18"/>
    <w:rsid w:val="00C13BFC"/>
    <w:rsid w:val="00C13C8A"/>
    <w:rsid w:val="00C13F22"/>
    <w:rsid w:val="00C13F33"/>
    <w:rsid w:val="00C1401E"/>
    <w:rsid w:val="00C140FE"/>
    <w:rsid w:val="00C1423E"/>
    <w:rsid w:val="00C14384"/>
    <w:rsid w:val="00C1469B"/>
    <w:rsid w:val="00C14D1C"/>
    <w:rsid w:val="00C14DC5"/>
    <w:rsid w:val="00C14E12"/>
    <w:rsid w:val="00C14EEC"/>
    <w:rsid w:val="00C14FC8"/>
    <w:rsid w:val="00C15135"/>
    <w:rsid w:val="00C15752"/>
    <w:rsid w:val="00C159ED"/>
    <w:rsid w:val="00C15A43"/>
    <w:rsid w:val="00C15A93"/>
    <w:rsid w:val="00C15FD0"/>
    <w:rsid w:val="00C1640C"/>
    <w:rsid w:val="00C1662C"/>
    <w:rsid w:val="00C17099"/>
    <w:rsid w:val="00C1733B"/>
    <w:rsid w:val="00C1741D"/>
    <w:rsid w:val="00C174EC"/>
    <w:rsid w:val="00C17593"/>
    <w:rsid w:val="00C17D7E"/>
    <w:rsid w:val="00C17D89"/>
    <w:rsid w:val="00C17EA6"/>
    <w:rsid w:val="00C20215"/>
    <w:rsid w:val="00C2022B"/>
    <w:rsid w:val="00C202D5"/>
    <w:rsid w:val="00C204F0"/>
    <w:rsid w:val="00C2052B"/>
    <w:rsid w:val="00C2068D"/>
    <w:rsid w:val="00C206C4"/>
    <w:rsid w:val="00C206EC"/>
    <w:rsid w:val="00C2075D"/>
    <w:rsid w:val="00C20AFB"/>
    <w:rsid w:val="00C20F77"/>
    <w:rsid w:val="00C212F0"/>
    <w:rsid w:val="00C2179C"/>
    <w:rsid w:val="00C21B1D"/>
    <w:rsid w:val="00C222CF"/>
    <w:rsid w:val="00C22794"/>
    <w:rsid w:val="00C22A73"/>
    <w:rsid w:val="00C22BA7"/>
    <w:rsid w:val="00C22E32"/>
    <w:rsid w:val="00C22FC6"/>
    <w:rsid w:val="00C2312E"/>
    <w:rsid w:val="00C232C3"/>
    <w:rsid w:val="00C232DD"/>
    <w:rsid w:val="00C236EE"/>
    <w:rsid w:val="00C23B44"/>
    <w:rsid w:val="00C23E25"/>
    <w:rsid w:val="00C2423A"/>
    <w:rsid w:val="00C243BB"/>
    <w:rsid w:val="00C24406"/>
    <w:rsid w:val="00C24486"/>
    <w:rsid w:val="00C24CA2"/>
    <w:rsid w:val="00C24D02"/>
    <w:rsid w:val="00C24EE5"/>
    <w:rsid w:val="00C24F74"/>
    <w:rsid w:val="00C250CF"/>
    <w:rsid w:val="00C251B7"/>
    <w:rsid w:val="00C2544D"/>
    <w:rsid w:val="00C258D0"/>
    <w:rsid w:val="00C25C86"/>
    <w:rsid w:val="00C25D3A"/>
    <w:rsid w:val="00C25DA6"/>
    <w:rsid w:val="00C263AE"/>
    <w:rsid w:val="00C26871"/>
    <w:rsid w:val="00C2695A"/>
    <w:rsid w:val="00C26A10"/>
    <w:rsid w:val="00C26AE1"/>
    <w:rsid w:val="00C26C46"/>
    <w:rsid w:val="00C26DB7"/>
    <w:rsid w:val="00C26E4E"/>
    <w:rsid w:val="00C273C5"/>
    <w:rsid w:val="00C274BE"/>
    <w:rsid w:val="00C275A3"/>
    <w:rsid w:val="00C27B46"/>
    <w:rsid w:val="00C27EA7"/>
    <w:rsid w:val="00C27F10"/>
    <w:rsid w:val="00C3045A"/>
    <w:rsid w:val="00C30691"/>
    <w:rsid w:val="00C307FA"/>
    <w:rsid w:val="00C30BA2"/>
    <w:rsid w:val="00C30C28"/>
    <w:rsid w:val="00C30CF8"/>
    <w:rsid w:val="00C30D3F"/>
    <w:rsid w:val="00C30DAA"/>
    <w:rsid w:val="00C30F1F"/>
    <w:rsid w:val="00C30FB5"/>
    <w:rsid w:val="00C30FB7"/>
    <w:rsid w:val="00C31074"/>
    <w:rsid w:val="00C31089"/>
    <w:rsid w:val="00C31237"/>
    <w:rsid w:val="00C312FB"/>
    <w:rsid w:val="00C3137B"/>
    <w:rsid w:val="00C314DF"/>
    <w:rsid w:val="00C3175A"/>
    <w:rsid w:val="00C319A2"/>
    <w:rsid w:val="00C31EE8"/>
    <w:rsid w:val="00C32029"/>
    <w:rsid w:val="00C3208A"/>
    <w:rsid w:val="00C32417"/>
    <w:rsid w:val="00C326AB"/>
    <w:rsid w:val="00C32BB7"/>
    <w:rsid w:val="00C32BFD"/>
    <w:rsid w:val="00C339DE"/>
    <w:rsid w:val="00C33AA7"/>
    <w:rsid w:val="00C33CE8"/>
    <w:rsid w:val="00C33DCE"/>
    <w:rsid w:val="00C33EE8"/>
    <w:rsid w:val="00C341A2"/>
    <w:rsid w:val="00C341FF"/>
    <w:rsid w:val="00C3463A"/>
    <w:rsid w:val="00C346BB"/>
    <w:rsid w:val="00C346C1"/>
    <w:rsid w:val="00C347F2"/>
    <w:rsid w:val="00C34977"/>
    <w:rsid w:val="00C349B8"/>
    <w:rsid w:val="00C34A81"/>
    <w:rsid w:val="00C34C05"/>
    <w:rsid w:val="00C3566B"/>
    <w:rsid w:val="00C35A42"/>
    <w:rsid w:val="00C35B23"/>
    <w:rsid w:val="00C35D29"/>
    <w:rsid w:val="00C35D4F"/>
    <w:rsid w:val="00C36060"/>
    <w:rsid w:val="00C363CB"/>
    <w:rsid w:val="00C3641C"/>
    <w:rsid w:val="00C3653A"/>
    <w:rsid w:val="00C36DAD"/>
    <w:rsid w:val="00C37050"/>
    <w:rsid w:val="00C37149"/>
    <w:rsid w:val="00C37477"/>
    <w:rsid w:val="00C37493"/>
    <w:rsid w:val="00C3749F"/>
    <w:rsid w:val="00C37B14"/>
    <w:rsid w:val="00C37D41"/>
    <w:rsid w:val="00C37D65"/>
    <w:rsid w:val="00C37DD7"/>
    <w:rsid w:val="00C37F07"/>
    <w:rsid w:val="00C37F85"/>
    <w:rsid w:val="00C37F8D"/>
    <w:rsid w:val="00C4018E"/>
    <w:rsid w:val="00C404D5"/>
    <w:rsid w:val="00C40B7D"/>
    <w:rsid w:val="00C40FF4"/>
    <w:rsid w:val="00C4135C"/>
    <w:rsid w:val="00C41C14"/>
    <w:rsid w:val="00C42027"/>
    <w:rsid w:val="00C42130"/>
    <w:rsid w:val="00C42619"/>
    <w:rsid w:val="00C42784"/>
    <w:rsid w:val="00C429E1"/>
    <w:rsid w:val="00C432E0"/>
    <w:rsid w:val="00C43681"/>
    <w:rsid w:val="00C439F0"/>
    <w:rsid w:val="00C43A6C"/>
    <w:rsid w:val="00C43A93"/>
    <w:rsid w:val="00C43CE7"/>
    <w:rsid w:val="00C43E69"/>
    <w:rsid w:val="00C43E8F"/>
    <w:rsid w:val="00C43F3C"/>
    <w:rsid w:val="00C44189"/>
    <w:rsid w:val="00C4464F"/>
    <w:rsid w:val="00C447FB"/>
    <w:rsid w:val="00C44867"/>
    <w:rsid w:val="00C448BB"/>
    <w:rsid w:val="00C44ADA"/>
    <w:rsid w:val="00C44AF6"/>
    <w:rsid w:val="00C4535E"/>
    <w:rsid w:val="00C45A9C"/>
    <w:rsid w:val="00C45BF6"/>
    <w:rsid w:val="00C4600C"/>
    <w:rsid w:val="00C46304"/>
    <w:rsid w:val="00C46B53"/>
    <w:rsid w:val="00C46D8E"/>
    <w:rsid w:val="00C46E10"/>
    <w:rsid w:val="00C470AA"/>
    <w:rsid w:val="00C470B6"/>
    <w:rsid w:val="00C477FC"/>
    <w:rsid w:val="00C47AE8"/>
    <w:rsid w:val="00C47B5B"/>
    <w:rsid w:val="00C47E46"/>
    <w:rsid w:val="00C5060F"/>
    <w:rsid w:val="00C5063D"/>
    <w:rsid w:val="00C5078D"/>
    <w:rsid w:val="00C508B7"/>
    <w:rsid w:val="00C50ADC"/>
    <w:rsid w:val="00C50DA6"/>
    <w:rsid w:val="00C50DF4"/>
    <w:rsid w:val="00C5160F"/>
    <w:rsid w:val="00C51D11"/>
    <w:rsid w:val="00C52176"/>
    <w:rsid w:val="00C5257E"/>
    <w:rsid w:val="00C52712"/>
    <w:rsid w:val="00C5285D"/>
    <w:rsid w:val="00C52BEC"/>
    <w:rsid w:val="00C52C1B"/>
    <w:rsid w:val="00C52DDA"/>
    <w:rsid w:val="00C52FA2"/>
    <w:rsid w:val="00C531B4"/>
    <w:rsid w:val="00C532F9"/>
    <w:rsid w:val="00C5365C"/>
    <w:rsid w:val="00C536C2"/>
    <w:rsid w:val="00C536EF"/>
    <w:rsid w:val="00C537B4"/>
    <w:rsid w:val="00C53D25"/>
    <w:rsid w:val="00C53E22"/>
    <w:rsid w:val="00C54002"/>
    <w:rsid w:val="00C54478"/>
    <w:rsid w:val="00C545B1"/>
    <w:rsid w:val="00C5462F"/>
    <w:rsid w:val="00C548BE"/>
    <w:rsid w:val="00C54B97"/>
    <w:rsid w:val="00C54C62"/>
    <w:rsid w:val="00C54C97"/>
    <w:rsid w:val="00C5560C"/>
    <w:rsid w:val="00C5561B"/>
    <w:rsid w:val="00C559E1"/>
    <w:rsid w:val="00C55ADC"/>
    <w:rsid w:val="00C55B91"/>
    <w:rsid w:val="00C55D48"/>
    <w:rsid w:val="00C55D9F"/>
    <w:rsid w:val="00C55EBD"/>
    <w:rsid w:val="00C5638E"/>
    <w:rsid w:val="00C56918"/>
    <w:rsid w:val="00C569CA"/>
    <w:rsid w:val="00C56A5F"/>
    <w:rsid w:val="00C5707E"/>
    <w:rsid w:val="00C57CC6"/>
    <w:rsid w:val="00C57D03"/>
    <w:rsid w:val="00C60193"/>
    <w:rsid w:val="00C601EB"/>
    <w:rsid w:val="00C6068B"/>
    <w:rsid w:val="00C60EC1"/>
    <w:rsid w:val="00C610CC"/>
    <w:rsid w:val="00C61731"/>
    <w:rsid w:val="00C619F5"/>
    <w:rsid w:val="00C61A81"/>
    <w:rsid w:val="00C61AAE"/>
    <w:rsid w:val="00C62027"/>
    <w:rsid w:val="00C62163"/>
    <w:rsid w:val="00C6216B"/>
    <w:rsid w:val="00C62375"/>
    <w:rsid w:val="00C628F6"/>
    <w:rsid w:val="00C62997"/>
    <w:rsid w:val="00C62A19"/>
    <w:rsid w:val="00C62A57"/>
    <w:rsid w:val="00C62BE7"/>
    <w:rsid w:val="00C62C31"/>
    <w:rsid w:val="00C62FB1"/>
    <w:rsid w:val="00C633AB"/>
    <w:rsid w:val="00C6343A"/>
    <w:rsid w:val="00C6349A"/>
    <w:rsid w:val="00C63593"/>
    <w:rsid w:val="00C639B7"/>
    <w:rsid w:val="00C63ACC"/>
    <w:rsid w:val="00C642E6"/>
    <w:rsid w:val="00C64376"/>
    <w:rsid w:val="00C64456"/>
    <w:rsid w:val="00C645D5"/>
    <w:rsid w:val="00C64626"/>
    <w:rsid w:val="00C646C4"/>
    <w:rsid w:val="00C64849"/>
    <w:rsid w:val="00C64EDC"/>
    <w:rsid w:val="00C652A1"/>
    <w:rsid w:val="00C65D24"/>
    <w:rsid w:val="00C65E90"/>
    <w:rsid w:val="00C65F58"/>
    <w:rsid w:val="00C66571"/>
    <w:rsid w:val="00C666DB"/>
    <w:rsid w:val="00C667F6"/>
    <w:rsid w:val="00C66984"/>
    <w:rsid w:val="00C66B89"/>
    <w:rsid w:val="00C66C34"/>
    <w:rsid w:val="00C66DCD"/>
    <w:rsid w:val="00C67231"/>
    <w:rsid w:val="00C67768"/>
    <w:rsid w:val="00C677CD"/>
    <w:rsid w:val="00C67825"/>
    <w:rsid w:val="00C7024E"/>
    <w:rsid w:val="00C70250"/>
    <w:rsid w:val="00C702C3"/>
    <w:rsid w:val="00C7040D"/>
    <w:rsid w:val="00C70B8C"/>
    <w:rsid w:val="00C70C1B"/>
    <w:rsid w:val="00C70F4D"/>
    <w:rsid w:val="00C70F58"/>
    <w:rsid w:val="00C711A7"/>
    <w:rsid w:val="00C71468"/>
    <w:rsid w:val="00C72130"/>
    <w:rsid w:val="00C72176"/>
    <w:rsid w:val="00C723AF"/>
    <w:rsid w:val="00C72873"/>
    <w:rsid w:val="00C72B29"/>
    <w:rsid w:val="00C72EF5"/>
    <w:rsid w:val="00C732C5"/>
    <w:rsid w:val="00C7357D"/>
    <w:rsid w:val="00C7385F"/>
    <w:rsid w:val="00C738E9"/>
    <w:rsid w:val="00C739CD"/>
    <w:rsid w:val="00C73F10"/>
    <w:rsid w:val="00C740FD"/>
    <w:rsid w:val="00C74157"/>
    <w:rsid w:val="00C741B4"/>
    <w:rsid w:val="00C7446B"/>
    <w:rsid w:val="00C7448E"/>
    <w:rsid w:val="00C748E2"/>
    <w:rsid w:val="00C74F48"/>
    <w:rsid w:val="00C75004"/>
    <w:rsid w:val="00C75412"/>
    <w:rsid w:val="00C75488"/>
    <w:rsid w:val="00C755E8"/>
    <w:rsid w:val="00C75970"/>
    <w:rsid w:val="00C75AC4"/>
    <w:rsid w:val="00C75B22"/>
    <w:rsid w:val="00C75C9D"/>
    <w:rsid w:val="00C7676E"/>
    <w:rsid w:val="00C768E3"/>
    <w:rsid w:val="00C76A56"/>
    <w:rsid w:val="00C76A6B"/>
    <w:rsid w:val="00C76D2B"/>
    <w:rsid w:val="00C76F4F"/>
    <w:rsid w:val="00C77185"/>
    <w:rsid w:val="00C7731D"/>
    <w:rsid w:val="00C7757F"/>
    <w:rsid w:val="00C777A0"/>
    <w:rsid w:val="00C7799E"/>
    <w:rsid w:val="00C77DF7"/>
    <w:rsid w:val="00C77E09"/>
    <w:rsid w:val="00C80247"/>
    <w:rsid w:val="00C80547"/>
    <w:rsid w:val="00C805FA"/>
    <w:rsid w:val="00C807B7"/>
    <w:rsid w:val="00C8080E"/>
    <w:rsid w:val="00C809A4"/>
    <w:rsid w:val="00C81207"/>
    <w:rsid w:val="00C812F9"/>
    <w:rsid w:val="00C8166A"/>
    <w:rsid w:val="00C81870"/>
    <w:rsid w:val="00C8198E"/>
    <w:rsid w:val="00C81B30"/>
    <w:rsid w:val="00C820A1"/>
    <w:rsid w:val="00C82375"/>
    <w:rsid w:val="00C82387"/>
    <w:rsid w:val="00C82399"/>
    <w:rsid w:val="00C82496"/>
    <w:rsid w:val="00C82640"/>
    <w:rsid w:val="00C82A88"/>
    <w:rsid w:val="00C83AEB"/>
    <w:rsid w:val="00C83B30"/>
    <w:rsid w:val="00C83BCE"/>
    <w:rsid w:val="00C83D79"/>
    <w:rsid w:val="00C84317"/>
    <w:rsid w:val="00C845CE"/>
    <w:rsid w:val="00C84B15"/>
    <w:rsid w:val="00C8534D"/>
    <w:rsid w:val="00C85505"/>
    <w:rsid w:val="00C85A05"/>
    <w:rsid w:val="00C85E0A"/>
    <w:rsid w:val="00C8624E"/>
    <w:rsid w:val="00C86379"/>
    <w:rsid w:val="00C864DB"/>
    <w:rsid w:val="00C86588"/>
    <w:rsid w:val="00C86FD7"/>
    <w:rsid w:val="00C870B0"/>
    <w:rsid w:val="00C874C0"/>
    <w:rsid w:val="00C877DD"/>
    <w:rsid w:val="00C8781D"/>
    <w:rsid w:val="00C901A9"/>
    <w:rsid w:val="00C90224"/>
    <w:rsid w:val="00C905AC"/>
    <w:rsid w:val="00C90B43"/>
    <w:rsid w:val="00C90C05"/>
    <w:rsid w:val="00C90C65"/>
    <w:rsid w:val="00C90C82"/>
    <w:rsid w:val="00C90F7A"/>
    <w:rsid w:val="00C911F4"/>
    <w:rsid w:val="00C91476"/>
    <w:rsid w:val="00C91707"/>
    <w:rsid w:val="00C917C5"/>
    <w:rsid w:val="00C917E5"/>
    <w:rsid w:val="00C918A6"/>
    <w:rsid w:val="00C918AF"/>
    <w:rsid w:val="00C91CFB"/>
    <w:rsid w:val="00C91DF3"/>
    <w:rsid w:val="00C91FAC"/>
    <w:rsid w:val="00C9220C"/>
    <w:rsid w:val="00C92215"/>
    <w:rsid w:val="00C922B9"/>
    <w:rsid w:val="00C922C5"/>
    <w:rsid w:val="00C92352"/>
    <w:rsid w:val="00C926FD"/>
    <w:rsid w:val="00C92C2A"/>
    <w:rsid w:val="00C92EB9"/>
    <w:rsid w:val="00C9318C"/>
    <w:rsid w:val="00C9323B"/>
    <w:rsid w:val="00C93297"/>
    <w:rsid w:val="00C937E4"/>
    <w:rsid w:val="00C93BB6"/>
    <w:rsid w:val="00C945C2"/>
    <w:rsid w:val="00C945EC"/>
    <w:rsid w:val="00C94C81"/>
    <w:rsid w:val="00C94E45"/>
    <w:rsid w:val="00C95300"/>
    <w:rsid w:val="00C9550A"/>
    <w:rsid w:val="00C95548"/>
    <w:rsid w:val="00C95730"/>
    <w:rsid w:val="00C95962"/>
    <w:rsid w:val="00C95CD4"/>
    <w:rsid w:val="00C95CFA"/>
    <w:rsid w:val="00C95DAE"/>
    <w:rsid w:val="00C96323"/>
    <w:rsid w:val="00C96B42"/>
    <w:rsid w:val="00C96FE0"/>
    <w:rsid w:val="00C970B0"/>
    <w:rsid w:val="00C97348"/>
    <w:rsid w:val="00C9736C"/>
    <w:rsid w:val="00C97A6C"/>
    <w:rsid w:val="00C97AF1"/>
    <w:rsid w:val="00CA0186"/>
    <w:rsid w:val="00CA036A"/>
    <w:rsid w:val="00CA0698"/>
    <w:rsid w:val="00CA09AA"/>
    <w:rsid w:val="00CA0BAF"/>
    <w:rsid w:val="00CA0F2E"/>
    <w:rsid w:val="00CA0F3E"/>
    <w:rsid w:val="00CA114D"/>
    <w:rsid w:val="00CA1225"/>
    <w:rsid w:val="00CA1303"/>
    <w:rsid w:val="00CA15C0"/>
    <w:rsid w:val="00CA18D2"/>
    <w:rsid w:val="00CA1A2D"/>
    <w:rsid w:val="00CA1B31"/>
    <w:rsid w:val="00CA2281"/>
    <w:rsid w:val="00CA2681"/>
    <w:rsid w:val="00CA2848"/>
    <w:rsid w:val="00CA2919"/>
    <w:rsid w:val="00CA29CE"/>
    <w:rsid w:val="00CA2C56"/>
    <w:rsid w:val="00CA2F68"/>
    <w:rsid w:val="00CA300F"/>
    <w:rsid w:val="00CA3030"/>
    <w:rsid w:val="00CA348D"/>
    <w:rsid w:val="00CA3597"/>
    <w:rsid w:val="00CA3C31"/>
    <w:rsid w:val="00CA4229"/>
    <w:rsid w:val="00CA431A"/>
    <w:rsid w:val="00CA435C"/>
    <w:rsid w:val="00CA435F"/>
    <w:rsid w:val="00CA45FA"/>
    <w:rsid w:val="00CA462A"/>
    <w:rsid w:val="00CA4941"/>
    <w:rsid w:val="00CA4A3F"/>
    <w:rsid w:val="00CA4C14"/>
    <w:rsid w:val="00CA4CD7"/>
    <w:rsid w:val="00CA4FE7"/>
    <w:rsid w:val="00CA51A0"/>
    <w:rsid w:val="00CA5F13"/>
    <w:rsid w:val="00CA6164"/>
    <w:rsid w:val="00CA6254"/>
    <w:rsid w:val="00CA636F"/>
    <w:rsid w:val="00CA6819"/>
    <w:rsid w:val="00CA7050"/>
    <w:rsid w:val="00CA71D1"/>
    <w:rsid w:val="00CA73B2"/>
    <w:rsid w:val="00CA73E5"/>
    <w:rsid w:val="00CA74E8"/>
    <w:rsid w:val="00CA76F9"/>
    <w:rsid w:val="00CA7824"/>
    <w:rsid w:val="00CA7C48"/>
    <w:rsid w:val="00CB047F"/>
    <w:rsid w:val="00CB0C2A"/>
    <w:rsid w:val="00CB0C8C"/>
    <w:rsid w:val="00CB0E03"/>
    <w:rsid w:val="00CB0EC5"/>
    <w:rsid w:val="00CB11BD"/>
    <w:rsid w:val="00CB1368"/>
    <w:rsid w:val="00CB1396"/>
    <w:rsid w:val="00CB14AE"/>
    <w:rsid w:val="00CB14B2"/>
    <w:rsid w:val="00CB1F2A"/>
    <w:rsid w:val="00CB212A"/>
    <w:rsid w:val="00CB229B"/>
    <w:rsid w:val="00CB23B6"/>
    <w:rsid w:val="00CB2836"/>
    <w:rsid w:val="00CB2F24"/>
    <w:rsid w:val="00CB3726"/>
    <w:rsid w:val="00CB3866"/>
    <w:rsid w:val="00CB39CF"/>
    <w:rsid w:val="00CB3EE8"/>
    <w:rsid w:val="00CB40AC"/>
    <w:rsid w:val="00CB4184"/>
    <w:rsid w:val="00CB44DB"/>
    <w:rsid w:val="00CB4736"/>
    <w:rsid w:val="00CB480A"/>
    <w:rsid w:val="00CB486E"/>
    <w:rsid w:val="00CB4E0E"/>
    <w:rsid w:val="00CB4FA5"/>
    <w:rsid w:val="00CB509D"/>
    <w:rsid w:val="00CB558B"/>
    <w:rsid w:val="00CB5823"/>
    <w:rsid w:val="00CB58DD"/>
    <w:rsid w:val="00CB58EF"/>
    <w:rsid w:val="00CB5A9F"/>
    <w:rsid w:val="00CB5D68"/>
    <w:rsid w:val="00CB5EF8"/>
    <w:rsid w:val="00CB6343"/>
    <w:rsid w:val="00CB6598"/>
    <w:rsid w:val="00CB68B3"/>
    <w:rsid w:val="00CB6A07"/>
    <w:rsid w:val="00CB6D84"/>
    <w:rsid w:val="00CB6F9E"/>
    <w:rsid w:val="00CB7106"/>
    <w:rsid w:val="00CB7109"/>
    <w:rsid w:val="00CB73D3"/>
    <w:rsid w:val="00CB74EF"/>
    <w:rsid w:val="00CB75E4"/>
    <w:rsid w:val="00CB7648"/>
    <w:rsid w:val="00CB76F4"/>
    <w:rsid w:val="00CB7B6B"/>
    <w:rsid w:val="00CC009C"/>
    <w:rsid w:val="00CC00B7"/>
    <w:rsid w:val="00CC0168"/>
    <w:rsid w:val="00CC034B"/>
    <w:rsid w:val="00CC0730"/>
    <w:rsid w:val="00CC07E6"/>
    <w:rsid w:val="00CC0A43"/>
    <w:rsid w:val="00CC0AA7"/>
    <w:rsid w:val="00CC0BCC"/>
    <w:rsid w:val="00CC0E56"/>
    <w:rsid w:val="00CC0E6B"/>
    <w:rsid w:val="00CC1687"/>
    <w:rsid w:val="00CC172A"/>
    <w:rsid w:val="00CC17AF"/>
    <w:rsid w:val="00CC1A18"/>
    <w:rsid w:val="00CC1B19"/>
    <w:rsid w:val="00CC1C42"/>
    <w:rsid w:val="00CC1E3E"/>
    <w:rsid w:val="00CC1E40"/>
    <w:rsid w:val="00CC2559"/>
    <w:rsid w:val="00CC25C1"/>
    <w:rsid w:val="00CC2633"/>
    <w:rsid w:val="00CC27F5"/>
    <w:rsid w:val="00CC281C"/>
    <w:rsid w:val="00CC2D18"/>
    <w:rsid w:val="00CC2EFE"/>
    <w:rsid w:val="00CC374C"/>
    <w:rsid w:val="00CC380B"/>
    <w:rsid w:val="00CC39C1"/>
    <w:rsid w:val="00CC3E8C"/>
    <w:rsid w:val="00CC3E96"/>
    <w:rsid w:val="00CC400F"/>
    <w:rsid w:val="00CC4110"/>
    <w:rsid w:val="00CC4365"/>
    <w:rsid w:val="00CC485B"/>
    <w:rsid w:val="00CC4861"/>
    <w:rsid w:val="00CC48F3"/>
    <w:rsid w:val="00CC4C2B"/>
    <w:rsid w:val="00CC4C5E"/>
    <w:rsid w:val="00CC4CB6"/>
    <w:rsid w:val="00CC4CCF"/>
    <w:rsid w:val="00CC4F58"/>
    <w:rsid w:val="00CC5702"/>
    <w:rsid w:val="00CC57AE"/>
    <w:rsid w:val="00CC58C9"/>
    <w:rsid w:val="00CC5DC6"/>
    <w:rsid w:val="00CC5E51"/>
    <w:rsid w:val="00CC606C"/>
    <w:rsid w:val="00CC60E5"/>
    <w:rsid w:val="00CC63CD"/>
    <w:rsid w:val="00CC6408"/>
    <w:rsid w:val="00CC6426"/>
    <w:rsid w:val="00CC656C"/>
    <w:rsid w:val="00CC6B0F"/>
    <w:rsid w:val="00CC6C99"/>
    <w:rsid w:val="00CC728B"/>
    <w:rsid w:val="00CC7356"/>
    <w:rsid w:val="00CC74D5"/>
    <w:rsid w:val="00CC772C"/>
    <w:rsid w:val="00CC7A6D"/>
    <w:rsid w:val="00CC7BD9"/>
    <w:rsid w:val="00CC7CA4"/>
    <w:rsid w:val="00CC7DF5"/>
    <w:rsid w:val="00CC7EEB"/>
    <w:rsid w:val="00CC7F92"/>
    <w:rsid w:val="00CD04B6"/>
    <w:rsid w:val="00CD04FE"/>
    <w:rsid w:val="00CD0740"/>
    <w:rsid w:val="00CD0768"/>
    <w:rsid w:val="00CD08A6"/>
    <w:rsid w:val="00CD0D74"/>
    <w:rsid w:val="00CD14CB"/>
    <w:rsid w:val="00CD16D7"/>
    <w:rsid w:val="00CD179D"/>
    <w:rsid w:val="00CD1841"/>
    <w:rsid w:val="00CD1D72"/>
    <w:rsid w:val="00CD1E74"/>
    <w:rsid w:val="00CD223B"/>
    <w:rsid w:val="00CD2585"/>
    <w:rsid w:val="00CD25A6"/>
    <w:rsid w:val="00CD283A"/>
    <w:rsid w:val="00CD28DD"/>
    <w:rsid w:val="00CD28F4"/>
    <w:rsid w:val="00CD2F60"/>
    <w:rsid w:val="00CD309B"/>
    <w:rsid w:val="00CD3122"/>
    <w:rsid w:val="00CD325D"/>
    <w:rsid w:val="00CD3D0C"/>
    <w:rsid w:val="00CD3E10"/>
    <w:rsid w:val="00CD3F09"/>
    <w:rsid w:val="00CD3F47"/>
    <w:rsid w:val="00CD3FAF"/>
    <w:rsid w:val="00CD477A"/>
    <w:rsid w:val="00CD4822"/>
    <w:rsid w:val="00CD492B"/>
    <w:rsid w:val="00CD52F0"/>
    <w:rsid w:val="00CD5583"/>
    <w:rsid w:val="00CD5663"/>
    <w:rsid w:val="00CD5A0D"/>
    <w:rsid w:val="00CD5A94"/>
    <w:rsid w:val="00CD5AAA"/>
    <w:rsid w:val="00CD5BE9"/>
    <w:rsid w:val="00CD5C02"/>
    <w:rsid w:val="00CD5E3E"/>
    <w:rsid w:val="00CD61A1"/>
    <w:rsid w:val="00CD61E3"/>
    <w:rsid w:val="00CD6330"/>
    <w:rsid w:val="00CD63B9"/>
    <w:rsid w:val="00CD6814"/>
    <w:rsid w:val="00CD6C14"/>
    <w:rsid w:val="00CD6C6D"/>
    <w:rsid w:val="00CD6E0B"/>
    <w:rsid w:val="00CD787F"/>
    <w:rsid w:val="00CD7927"/>
    <w:rsid w:val="00CD7F46"/>
    <w:rsid w:val="00CE025E"/>
    <w:rsid w:val="00CE030D"/>
    <w:rsid w:val="00CE03B6"/>
    <w:rsid w:val="00CE05F2"/>
    <w:rsid w:val="00CE05F4"/>
    <w:rsid w:val="00CE07E2"/>
    <w:rsid w:val="00CE09BC"/>
    <w:rsid w:val="00CE0CBF"/>
    <w:rsid w:val="00CE0D6D"/>
    <w:rsid w:val="00CE112E"/>
    <w:rsid w:val="00CE1162"/>
    <w:rsid w:val="00CE11F7"/>
    <w:rsid w:val="00CE1225"/>
    <w:rsid w:val="00CE132D"/>
    <w:rsid w:val="00CE152F"/>
    <w:rsid w:val="00CE1AC5"/>
    <w:rsid w:val="00CE1EFE"/>
    <w:rsid w:val="00CE212D"/>
    <w:rsid w:val="00CE228B"/>
    <w:rsid w:val="00CE250A"/>
    <w:rsid w:val="00CE253D"/>
    <w:rsid w:val="00CE2561"/>
    <w:rsid w:val="00CE2B08"/>
    <w:rsid w:val="00CE2DD6"/>
    <w:rsid w:val="00CE2E2D"/>
    <w:rsid w:val="00CE2FF6"/>
    <w:rsid w:val="00CE3257"/>
    <w:rsid w:val="00CE37BB"/>
    <w:rsid w:val="00CE3CDF"/>
    <w:rsid w:val="00CE3DE5"/>
    <w:rsid w:val="00CE3E3B"/>
    <w:rsid w:val="00CE3E54"/>
    <w:rsid w:val="00CE414F"/>
    <w:rsid w:val="00CE42CD"/>
    <w:rsid w:val="00CE452A"/>
    <w:rsid w:val="00CE45F5"/>
    <w:rsid w:val="00CE4E95"/>
    <w:rsid w:val="00CE51D5"/>
    <w:rsid w:val="00CE576E"/>
    <w:rsid w:val="00CE5861"/>
    <w:rsid w:val="00CE59E1"/>
    <w:rsid w:val="00CE5BCC"/>
    <w:rsid w:val="00CE5E50"/>
    <w:rsid w:val="00CE5FF9"/>
    <w:rsid w:val="00CE6310"/>
    <w:rsid w:val="00CE63B8"/>
    <w:rsid w:val="00CE697C"/>
    <w:rsid w:val="00CE69F3"/>
    <w:rsid w:val="00CE6AD5"/>
    <w:rsid w:val="00CE6E24"/>
    <w:rsid w:val="00CE71C9"/>
    <w:rsid w:val="00CE7266"/>
    <w:rsid w:val="00CE74C5"/>
    <w:rsid w:val="00CE7563"/>
    <w:rsid w:val="00CE76BD"/>
    <w:rsid w:val="00CE7747"/>
    <w:rsid w:val="00CE78CB"/>
    <w:rsid w:val="00CE79BC"/>
    <w:rsid w:val="00CF00A2"/>
    <w:rsid w:val="00CF02AC"/>
    <w:rsid w:val="00CF057C"/>
    <w:rsid w:val="00CF063F"/>
    <w:rsid w:val="00CF06E6"/>
    <w:rsid w:val="00CF0754"/>
    <w:rsid w:val="00CF0A7F"/>
    <w:rsid w:val="00CF0B3D"/>
    <w:rsid w:val="00CF1272"/>
    <w:rsid w:val="00CF18AB"/>
    <w:rsid w:val="00CF1AA6"/>
    <w:rsid w:val="00CF20C8"/>
    <w:rsid w:val="00CF2334"/>
    <w:rsid w:val="00CF233B"/>
    <w:rsid w:val="00CF23D5"/>
    <w:rsid w:val="00CF2639"/>
    <w:rsid w:val="00CF277A"/>
    <w:rsid w:val="00CF2DB0"/>
    <w:rsid w:val="00CF2DD0"/>
    <w:rsid w:val="00CF2EC1"/>
    <w:rsid w:val="00CF2F6F"/>
    <w:rsid w:val="00CF2FBF"/>
    <w:rsid w:val="00CF33BA"/>
    <w:rsid w:val="00CF3936"/>
    <w:rsid w:val="00CF3F01"/>
    <w:rsid w:val="00CF405D"/>
    <w:rsid w:val="00CF406C"/>
    <w:rsid w:val="00CF40E7"/>
    <w:rsid w:val="00CF448D"/>
    <w:rsid w:val="00CF46E1"/>
    <w:rsid w:val="00CF48F2"/>
    <w:rsid w:val="00CF4C1B"/>
    <w:rsid w:val="00CF4D11"/>
    <w:rsid w:val="00CF4D47"/>
    <w:rsid w:val="00CF4D6B"/>
    <w:rsid w:val="00CF50A9"/>
    <w:rsid w:val="00CF5283"/>
    <w:rsid w:val="00CF52ED"/>
    <w:rsid w:val="00CF5337"/>
    <w:rsid w:val="00CF53CD"/>
    <w:rsid w:val="00CF5A90"/>
    <w:rsid w:val="00CF5BED"/>
    <w:rsid w:val="00CF61A3"/>
    <w:rsid w:val="00CF6317"/>
    <w:rsid w:val="00CF6421"/>
    <w:rsid w:val="00CF64F9"/>
    <w:rsid w:val="00CF66DE"/>
    <w:rsid w:val="00CF6848"/>
    <w:rsid w:val="00CF6AC6"/>
    <w:rsid w:val="00CF6AF3"/>
    <w:rsid w:val="00CF6B37"/>
    <w:rsid w:val="00CF6C9A"/>
    <w:rsid w:val="00CF6F64"/>
    <w:rsid w:val="00CF721A"/>
    <w:rsid w:val="00CF72B0"/>
    <w:rsid w:val="00CF74AD"/>
    <w:rsid w:val="00CF7A95"/>
    <w:rsid w:val="00CF7CCF"/>
    <w:rsid w:val="00D0011B"/>
    <w:rsid w:val="00D002B6"/>
    <w:rsid w:val="00D00359"/>
    <w:rsid w:val="00D00522"/>
    <w:rsid w:val="00D00B22"/>
    <w:rsid w:val="00D010E6"/>
    <w:rsid w:val="00D0129D"/>
    <w:rsid w:val="00D017A8"/>
    <w:rsid w:val="00D017EE"/>
    <w:rsid w:val="00D0182B"/>
    <w:rsid w:val="00D0186E"/>
    <w:rsid w:val="00D01C73"/>
    <w:rsid w:val="00D02156"/>
    <w:rsid w:val="00D02193"/>
    <w:rsid w:val="00D02369"/>
    <w:rsid w:val="00D02427"/>
    <w:rsid w:val="00D02556"/>
    <w:rsid w:val="00D02771"/>
    <w:rsid w:val="00D027F5"/>
    <w:rsid w:val="00D02C36"/>
    <w:rsid w:val="00D02C7A"/>
    <w:rsid w:val="00D02CED"/>
    <w:rsid w:val="00D02E17"/>
    <w:rsid w:val="00D02FEB"/>
    <w:rsid w:val="00D0434F"/>
    <w:rsid w:val="00D0438E"/>
    <w:rsid w:val="00D04898"/>
    <w:rsid w:val="00D04A64"/>
    <w:rsid w:val="00D04FC8"/>
    <w:rsid w:val="00D05393"/>
    <w:rsid w:val="00D05FD4"/>
    <w:rsid w:val="00D06088"/>
    <w:rsid w:val="00D06581"/>
    <w:rsid w:val="00D065F9"/>
    <w:rsid w:val="00D06737"/>
    <w:rsid w:val="00D0675C"/>
    <w:rsid w:val="00D06796"/>
    <w:rsid w:val="00D06800"/>
    <w:rsid w:val="00D0686D"/>
    <w:rsid w:val="00D06A81"/>
    <w:rsid w:val="00D06B22"/>
    <w:rsid w:val="00D06BFD"/>
    <w:rsid w:val="00D06DED"/>
    <w:rsid w:val="00D0735B"/>
    <w:rsid w:val="00D0769D"/>
    <w:rsid w:val="00D078A9"/>
    <w:rsid w:val="00D078C9"/>
    <w:rsid w:val="00D07DCA"/>
    <w:rsid w:val="00D10448"/>
    <w:rsid w:val="00D10478"/>
    <w:rsid w:val="00D105EB"/>
    <w:rsid w:val="00D1060B"/>
    <w:rsid w:val="00D108D2"/>
    <w:rsid w:val="00D10D5A"/>
    <w:rsid w:val="00D1140D"/>
    <w:rsid w:val="00D1141B"/>
    <w:rsid w:val="00D11623"/>
    <w:rsid w:val="00D11873"/>
    <w:rsid w:val="00D11AC5"/>
    <w:rsid w:val="00D11C73"/>
    <w:rsid w:val="00D11EEE"/>
    <w:rsid w:val="00D11FAE"/>
    <w:rsid w:val="00D1241C"/>
    <w:rsid w:val="00D12440"/>
    <w:rsid w:val="00D12487"/>
    <w:rsid w:val="00D12496"/>
    <w:rsid w:val="00D126E6"/>
    <w:rsid w:val="00D12988"/>
    <w:rsid w:val="00D12A5D"/>
    <w:rsid w:val="00D12B75"/>
    <w:rsid w:val="00D12EA8"/>
    <w:rsid w:val="00D13880"/>
    <w:rsid w:val="00D13BBC"/>
    <w:rsid w:val="00D13BF5"/>
    <w:rsid w:val="00D13CCD"/>
    <w:rsid w:val="00D14204"/>
    <w:rsid w:val="00D1420A"/>
    <w:rsid w:val="00D145FE"/>
    <w:rsid w:val="00D1495E"/>
    <w:rsid w:val="00D15B39"/>
    <w:rsid w:val="00D15B71"/>
    <w:rsid w:val="00D15D13"/>
    <w:rsid w:val="00D15D5B"/>
    <w:rsid w:val="00D15D9D"/>
    <w:rsid w:val="00D1624D"/>
    <w:rsid w:val="00D165A3"/>
    <w:rsid w:val="00D1678C"/>
    <w:rsid w:val="00D16A0D"/>
    <w:rsid w:val="00D16BA8"/>
    <w:rsid w:val="00D174E5"/>
    <w:rsid w:val="00D17A36"/>
    <w:rsid w:val="00D17F37"/>
    <w:rsid w:val="00D20171"/>
    <w:rsid w:val="00D202D3"/>
    <w:rsid w:val="00D2032A"/>
    <w:rsid w:val="00D2032F"/>
    <w:rsid w:val="00D208E7"/>
    <w:rsid w:val="00D20C8F"/>
    <w:rsid w:val="00D20F77"/>
    <w:rsid w:val="00D2109E"/>
    <w:rsid w:val="00D215E6"/>
    <w:rsid w:val="00D216C5"/>
    <w:rsid w:val="00D2171B"/>
    <w:rsid w:val="00D2179E"/>
    <w:rsid w:val="00D217CE"/>
    <w:rsid w:val="00D220E7"/>
    <w:rsid w:val="00D22148"/>
    <w:rsid w:val="00D221EC"/>
    <w:rsid w:val="00D22422"/>
    <w:rsid w:val="00D22D2B"/>
    <w:rsid w:val="00D233BE"/>
    <w:rsid w:val="00D23556"/>
    <w:rsid w:val="00D2390D"/>
    <w:rsid w:val="00D239EC"/>
    <w:rsid w:val="00D23B89"/>
    <w:rsid w:val="00D23CE2"/>
    <w:rsid w:val="00D23EAA"/>
    <w:rsid w:val="00D2416F"/>
    <w:rsid w:val="00D24633"/>
    <w:rsid w:val="00D24885"/>
    <w:rsid w:val="00D248AE"/>
    <w:rsid w:val="00D25077"/>
    <w:rsid w:val="00D256FE"/>
    <w:rsid w:val="00D25802"/>
    <w:rsid w:val="00D25EC9"/>
    <w:rsid w:val="00D25F72"/>
    <w:rsid w:val="00D261FB"/>
    <w:rsid w:val="00D26283"/>
    <w:rsid w:val="00D263B5"/>
    <w:rsid w:val="00D26586"/>
    <w:rsid w:val="00D2698B"/>
    <w:rsid w:val="00D26DBE"/>
    <w:rsid w:val="00D26F24"/>
    <w:rsid w:val="00D2728D"/>
    <w:rsid w:val="00D27D59"/>
    <w:rsid w:val="00D27F01"/>
    <w:rsid w:val="00D27FC5"/>
    <w:rsid w:val="00D3074E"/>
    <w:rsid w:val="00D30BC5"/>
    <w:rsid w:val="00D30C46"/>
    <w:rsid w:val="00D30D92"/>
    <w:rsid w:val="00D30FC7"/>
    <w:rsid w:val="00D315CF"/>
    <w:rsid w:val="00D31B45"/>
    <w:rsid w:val="00D31B9F"/>
    <w:rsid w:val="00D31BEA"/>
    <w:rsid w:val="00D320CE"/>
    <w:rsid w:val="00D321C9"/>
    <w:rsid w:val="00D32287"/>
    <w:rsid w:val="00D32B6E"/>
    <w:rsid w:val="00D33017"/>
    <w:rsid w:val="00D331F8"/>
    <w:rsid w:val="00D33313"/>
    <w:rsid w:val="00D33410"/>
    <w:rsid w:val="00D335CB"/>
    <w:rsid w:val="00D33AB3"/>
    <w:rsid w:val="00D33AFC"/>
    <w:rsid w:val="00D3410B"/>
    <w:rsid w:val="00D344C9"/>
    <w:rsid w:val="00D34FBC"/>
    <w:rsid w:val="00D351C4"/>
    <w:rsid w:val="00D353FF"/>
    <w:rsid w:val="00D35783"/>
    <w:rsid w:val="00D35C45"/>
    <w:rsid w:val="00D3609F"/>
    <w:rsid w:val="00D3610A"/>
    <w:rsid w:val="00D3622E"/>
    <w:rsid w:val="00D36408"/>
    <w:rsid w:val="00D3646C"/>
    <w:rsid w:val="00D36541"/>
    <w:rsid w:val="00D3668C"/>
    <w:rsid w:val="00D3679F"/>
    <w:rsid w:val="00D36831"/>
    <w:rsid w:val="00D369EA"/>
    <w:rsid w:val="00D36A72"/>
    <w:rsid w:val="00D36C8E"/>
    <w:rsid w:val="00D36DEF"/>
    <w:rsid w:val="00D37131"/>
    <w:rsid w:val="00D37C2D"/>
    <w:rsid w:val="00D404CE"/>
    <w:rsid w:val="00D404EB"/>
    <w:rsid w:val="00D40925"/>
    <w:rsid w:val="00D40D19"/>
    <w:rsid w:val="00D40E25"/>
    <w:rsid w:val="00D40E78"/>
    <w:rsid w:val="00D41009"/>
    <w:rsid w:val="00D41198"/>
    <w:rsid w:val="00D41231"/>
    <w:rsid w:val="00D4130A"/>
    <w:rsid w:val="00D4149D"/>
    <w:rsid w:val="00D41901"/>
    <w:rsid w:val="00D41B2C"/>
    <w:rsid w:val="00D41B46"/>
    <w:rsid w:val="00D41CD0"/>
    <w:rsid w:val="00D41E09"/>
    <w:rsid w:val="00D420BE"/>
    <w:rsid w:val="00D421D9"/>
    <w:rsid w:val="00D422E4"/>
    <w:rsid w:val="00D42316"/>
    <w:rsid w:val="00D42462"/>
    <w:rsid w:val="00D4267A"/>
    <w:rsid w:val="00D429DA"/>
    <w:rsid w:val="00D42A76"/>
    <w:rsid w:val="00D42B71"/>
    <w:rsid w:val="00D43203"/>
    <w:rsid w:val="00D43307"/>
    <w:rsid w:val="00D435FC"/>
    <w:rsid w:val="00D43888"/>
    <w:rsid w:val="00D43A49"/>
    <w:rsid w:val="00D440D2"/>
    <w:rsid w:val="00D4429F"/>
    <w:rsid w:val="00D44336"/>
    <w:rsid w:val="00D4446F"/>
    <w:rsid w:val="00D448BD"/>
    <w:rsid w:val="00D44A5C"/>
    <w:rsid w:val="00D45331"/>
    <w:rsid w:val="00D45581"/>
    <w:rsid w:val="00D45838"/>
    <w:rsid w:val="00D45994"/>
    <w:rsid w:val="00D45C69"/>
    <w:rsid w:val="00D45EE3"/>
    <w:rsid w:val="00D46035"/>
    <w:rsid w:val="00D46298"/>
    <w:rsid w:val="00D46316"/>
    <w:rsid w:val="00D466E5"/>
    <w:rsid w:val="00D467C7"/>
    <w:rsid w:val="00D4688E"/>
    <w:rsid w:val="00D46B61"/>
    <w:rsid w:val="00D46D60"/>
    <w:rsid w:val="00D46E45"/>
    <w:rsid w:val="00D46F1F"/>
    <w:rsid w:val="00D46F2D"/>
    <w:rsid w:val="00D46F3F"/>
    <w:rsid w:val="00D47129"/>
    <w:rsid w:val="00D471EF"/>
    <w:rsid w:val="00D475CC"/>
    <w:rsid w:val="00D477E2"/>
    <w:rsid w:val="00D47F8C"/>
    <w:rsid w:val="00D47FA9"/>
    <w:rsid w:val="00D50196"/>
    <w:rsid w:val="00D5027B"/>
    <w:rsid w:val="00D5034B"/>
    <w:rsid w:val="00D5044A"/>
    <w:rsid w:val="00D507A9"/>
    <w:rsid w:val="00D50A6B"/>
    <w:rsid w:val="00D50D94"/>
    <w:rsid w:val="00D50F95"/>
    <w:rsid w:val="00D50FB1"/>
    <w:rsid w:val="00D5102A"/>
    <w:rsid w:val="00D513F0"/>
    <w:rsid w:val="00D51565"/>
    <w:rsid w:val="00D51AAF"/>
    <w:rsid w:val="00D51CF2"/>
    <w:rsid w:val="00D51D18"/>
    <w:rsid w:val="00D51E52"/>
    <w:rsid w:val="00D51F84"/>
    <w:rsid w:val="00D52017"/>
    <w:rsid w:val="00D52112"/>
    <w:rsid w:val="00D52200"/>
    <w:rsid w:val="00D523A5"/>
    <w:rsid w:val="00D52460"/>
    <w:rsid w:val="00D5294C"/>
    <w:rsid w:val="00D52ACC"/>
    <w:rsid w:val="00D52E1D"/>
    <w:rsid w:val="00D52F2A"/>
    <w:rsid w:val="00D535EF"/>
    <w:rsid w:val="00D5373C"/>
    <w:rsid w:val="00D53768"/>
    <w:rsid w:val="00D537C6"/>
    <w:rsid w:val="00D53B1A"/>
    <w:rsid w:val="00D53C63"/>
    <w:rsid w:val="00D53D1D"/>
    <w:rsid w:val="00D540F4"/>
    <w:rsid w:val="00D54288"/>
    <w:rsid w:val="00D5444E"/>
    <w:rsid w:val="00D547A4"/>
    <w:rsid w:val="00D54AD6"/>
    <w:rsid w:val="00D54C59"/>
    <w:rsid w:val="00D54C8E"/>
    <w:rsid w:val="00D54D88"/>
    <w:rsid w:val="00D55115"/>
    <w:rsid w:val="00D55190"/>
    <w:rsid w:val="00D5521C"/>
    <w:rsid w:val="00D552BA"/>
    <w:rsid w:val="00D5544A"/>
    <w:rsid w:val="00D554E6"/>
    <w:rsid w:val="00D55545"/>
    <w:rsid w:val="00D55723"/>
    <w:rsid w:val="00D55957"/>
    <w:rsid w:val="00D559B6"/>
    <w:rsid w:val="00D55AA4"/>
    <w:rsid w:val="00D55B68"/>
    <w:rsid w:val="00D55C37"/>
    <w:rsid w:val="00D56127"/>
    <w:rsid w:val="00D5617C"/>
    <w:rsid w:val="00D562BD"/>
    <w:rsid w:val="00D56330"/>
    <w:rsid w:val="00D563C2"/>
    <w:rsid w:val="00D56450"/>
    <w:rsid w:val="00D566C1"/>
    <w:rsid w:val="00D56896"/>
    <w:rsid w:val="00D56C31"/>
    <w:rsid w:val="00D56D65"/>
    <w:rsid w:val="00D56FFD"/>
    <w:rsid w:val="00D572B2"/>
    <w:rsid w:val="00D57452"/>
    <w:rsid w:val="00D575A2"/>
    <w:rsid w:val="00D5788A"/>
    <w:rsid w:val="00D578C5"/>
    <w:rsid w:val="00D57C20"/>
    <w:rsid w:val="00D57C97"/>
    <w:rsid w:val="00D57F0A"/>
    <w:rsid w:val="00D600BE"/>
    <w:rsid w:val="00D60207"/>
    <w:rsid w:val="00D6047B"/>
    <w:rsid w:val="00D604D6"/>
    <w:rsid w:val="00D6052B"/>
    <w:rsid w:val="00D60A93"/>
    <w:rsid w:val="00D60BCB"/>
    <w:rsid w:val="00D60CB2"/>
    <w:rsid w:val="00D60CE7"/>
    <w:rsid w:val="00D60D3A"/>
    <w:rsid w:val="00D60DD4"/>
    <w:rsid w:val="00D60E71"/>
    <w:rsid w:val="00D6105A"/>
    <w:rsid w:val="00D620B9"/>
    <w:rsid w:val="00D62243"/>
    <w:rsid w:val="00D62361"/>
    <w:rsid w:val="00D6239A"/>
    <w:rsid w:val="00D6278F"/>
    <w:rsid w:val="00D62949"/>
    <w:rsid w:val="00D62DEC"/>
    <w:rsid w:val="00D6307A"/>
    <w:rsid w:val="00D633C2"/>
    <w:rsid w:val="00D63BAD"/>
    <w:rsid w:val="00D63C5F"/>
    <w:rsid w:val="00D6410E"/>
    <w:rsid w:val="00D6420E"/>
    <w:rsid w:val="00D642F2"/>
    <w:rsid w:val="00D6433E"/>
    <w:rsid w:val="00D64346"/>
    <w:rsid w:val="00D6447E"/>
    <w:rsid w:val="00D647F6"/>
    <w:rsid w:val="00D647F9"/>
    <w:rsid w:val="00D6485C"/>
    <w:rsid w:val="00D6492E"/>
    <w:rsid w:val="00D64B03"/>
    <w:rsid w:val="00D64B0A"/>
    <w:rsid w:val="00D64C4C"/>
    <w:rsid w:val="00D64CB8"/>
    <w:rsid w:val="00D652B1"/>
    <w:rsid w:val="00D65404"/>
    <w:rsid w:val="00D6575A"/>
    <w:rsid w:val="00D65837"/>
    <w:rsid w:val="00D65AAD"/>
    <w:rsid w:val="00D66022"/>
    <w:rsid w:val="00D66065"/>
    <w:rsid w:val="00D662E2"/>
    <w:rsid w:val="00D66A50"/>
    <w:rsid w:val="00D66D78"/>
    <w:rsid w:val="00D66DAA"/>
    <w:rsid w:val="00D67DDE"/>
    <w:rsid w:val="00D7010A"/>
    <w:rsid w:val="00D701E8"/>
    <w:rsid w:val="00D7040B"/>
    <w:rsid w:val="00D70518"/>
    <w:rsid w:val="00D705FE"/>
    <w:rsid w:val="00D70A3E"/>
    <w:rsid w:val="00D70A53"/>
    <w:rsid w:val="00D70C66"/>
    <w:rsid w:val="00D70F5E"/>
    <w:rsid w:val="00D70F87"/>
    <w:rsid w:val="00D7123A"/>
    <w:rsid w:val="00D7140D"/>
    <w:rsid w:val="00D71828"/>
    <w:rsid w:val="00D71A5F"/>
    <w:rsid w:val="00D724DF"/>
    <w:rsid w:val="00D73347"/>
    <w:rsid w:val="00D7355F"/>
    <w:rsid w:val="00D73581"/>
    <w:rsid w:val="00D73678"/>
    <w:rsid w:val="00D73A3C"/>
    <w:rsid w:val="00D73A6B"/>
    <w:rsid w:val="00D73D0F"/>
    <w:rsid w:val="00D73D43"/>
    <w:rsid w:val="00D73DAD"/>
    <w:rsid w:val="00D73E0D"/>
    <w:rsid w:val="00D74019"/>
    <w:rsid w:val="00D742ED"/>
    <w:rsid w:val="00D74461"/>
    <w:rsid w:val="00D7480B"/>
    <w:rsid w:val="00D74AF7"/>
    <w:rsid w:val="00D74EA0"/>
    <w:rsid w:val="00D7505F"/>
    <w:rsid w:val="00D7568F"/>
    <w:rsid w:val="00D75843"/>
    <w:rsid w:val="00D758A0"/>
    <w:rsid w:val="00D758A1"/>
    <w:rsid w:val="00D75945"/>
    <w:rsid w:val="00D75ADC"/>
    <w:rsid w:val="00D75CD8"/>
    <w:rsid w:val="00D75E85"/>
    <w:rsid w:val="00D761B2"/>
    <w:rsid w:val="00D761CB"/>
    <w:rsid w:val="00D7650E"/>
    <w:rsid w:val="00D76537"/>
    <w:rsid w:val="00D76A4B"/>
    <w:rsid w:val="00D76DDA"/>
    <w:rsid w:val="00D76E83"/>
    <w:rsid w:val="00D76EDB"/>
    <w:rsid w:val="00D7712E"/>
    <w:rsid w:val="00D771C9"/>
    <w:rsid w:val="00D77296"/>
    <w:rsid w:val="00D77730"/>
    <w:rsid w:val="00D77B6A"/>
    <w:rsid w:val="00D800A1"/>
    <w:rsid w:val="00D8036A"/>
    <w:rsid w:val="00D80534"/>
    <w:rsid w:val="00D80AB8"/>
    <w:rsid w:val="00D80C93"/>
    <w:rsid w:val="00D80CCB"/>
    <w:rsid w:val="00D80F3B"/>
    <w:rsid w:val="00D81307"/>
    <w:rsid w:val="00D814DD"/>
    <w:rsid w:val="00D817FD"/>
    <w:rsid w:val="00D81E9C"/>
    <w:rsid w:val="00D81F7B"/>
    <w:rsid w:val="00D820F3"/>
    <w:rsid w:val="00D822D5"/>
    <w:rsid w:val="00D824B5"/>
    <w:rsid w:val="00D826FC"/>
    <w:rsid w:val="00D8289C"/>
    <w:rsid w:val="00D829AC"/>
    <w:rsid w:val="00D82AE8"/>
    <w:rsid w:val="00D82D48"/>
    <w:rsid w:val="00D82F27"/>
    <w:rsid w:val="00D83401"/>
    <w:rsid w:val="00D83543"/>
    <w:rsid w:val="00D84268"/>
    <w:rsid w:val="00D846C5"/>
    <w:rsid w:val="00D84EC7"/>
    <w:rsid w:val="00D85245"/>
    <w:rsid w:val="00D856E4"/>
    <w:rsid w:val="00D85C11"/>
    <w:rsid w:val="00D8636C"/>
    <w:rsid w:val="00D865CF"/>
    <w:rsid w:val="00D86833"/>
    <w:rsid w:val="00D86975"/>
    <w:rsid w:val="00D86B37"/>
    <w:rsid w:val="00D86B97"/>
    <w:rsid w:val="00D86ED1"/>
    <w:rsid w:val="00D87123"/>
    <w:rsid w:val="00D87154"/>
    <w:rsid w:val="00D87461"/>
    <w:rsid w:val="00D87637"/>
    <w:rsid w:val="00D8778A"/>
    <w:rsid w:val="00D879E1"/>
    <w:rsid w:val="00D90203"/>
    <w:rsid w:val="00D90343"/>
    <w:rsid w:val="00D90E7C"/>
    <w:rsid w:val="00D91009"/>
    <w:rsid w:val="00D9120D"/>
    <w:rsid w:val="00D9126A"/>
    <w:rsid w:val="00D912DF"/>
    <w:rsid w:val="00D91C54"/>
    <w:rsid w:val="00D91DEC"/>
    <w:rsid w:val="00D91E52"/>
    <w:rsid w:val="00D91F8C"/>
    <w:rsid w:val="00D921A7"/>
    <w:rsid w:val="00D92265"/>
    <w:rsid w:val="00D9230B"/>
    <w:rsid w:val="00D923B9"/>
    <w:rsid w:val="00D92558"/>
    <w:rsid w:val="00D92633"/>
    <w:rsid w:val="00D92CBC"/>
    <w:rsid w:val="00D92D37"/>
    <w:rsid w:val="00D92D95"/>
    <w:rsid w:val="00D92F55"/>
    <w:rsid w:val="00D92FD3"/>
    <w:rsid w:val="00D93161"/>
    <w:rsid w:val="00D931F2"/>
    <w:rsid w:val="00D9369F"/>
    <w:rsid w:val="00D93793"/>
    <w:rsid w:val="00D939E0"/>
    <w:rsid w:val="00D93AD6"/>
    <w:rsid w:val="00D93C4D"/>
    <w:rsid w:val="00D93E54"/>
    <w:rsid w:val="00D948A0"/>
    <w:rsid w:val="00D94903"/>
    <w:rsid w:val="00D94BB0"/>
    <w:rsid w:val="00D94C94"/>
    <w:rsid w:val="00D94E77"/>
    <w:rsid w:val="00D94FF3"/>
    <w:rsid w:val="00D95010"/>
    <w:rsid w:val="00D952DE"/>
    <w:rsid w:val="00D95300"/>
    <w:rsid w:val="00D957C0"/>
    <w:rsid w:val="00D9596D"/>
    <w:rsid w:val="00D95BF0"/>
    <w:rsid w:val="00D95BFF"/>
    <w:rsid w:val="00D95E37"/>
    <w:rsid w:val="00D96193"/>
    <w:rsid w:val="00D96500"/>
    <w:rsid w:val="00D96638"/>
    <w:rsid w:val="00D9664C"/>
    <w:rsid w:val="00D96A59"/>
    <w:rsid w:val="00D96B7A"/>
    <w:rsid w:val="00D96DD2"/>
    <w:rsid w:val="00D96F82"/>
    <w:rsid w:val="00D97109"/>
    <w:rsid w:val="00D972F9"/>
    <w:rsid w:val="00D97356"/>
    <w:rsid w:val="00D9746B"/>
    <w:rsid w:val="00D974D3"/>
    <w:rsid w:val="00D97565"/>
    <w:rsid w:val="00D9772D"/>
    <w:rsid w:val="00D97BD6"/>
    <w:rsid w:val="00D97CAD"/>
    <w:rsid w:val="00D97D11"/>
    <w:rsid w:val="00D97E86"/>
    <w:rsid w:val="00DA0680"/>
    <w:rsid w:val="00DA0E90"/>
    <w:rsid w:val="00DA0FC0"/>
    <w:rsid w:val="00DA1A08"/>
    <w:rsid w:val="00DA1C1A"/>
    <w:rsid w:val="00DA1C66"/>
    <w:rsid w:val="00DA1D80"/>
    <w:rsid w:val="00DA1D9A"/>
    <w:rsid w:val="00DA2046"/>
    <w:rsid w:val="00DA20C6"/>
    <w:rsid w:val="00DA225C"/>
    <w:rsid w:val="00DA23D2"/>
    <w:rsid w:val="00DA2436"/>
    <w:rsid w:val="00DA2823"/>
    <w:rsid w:val="00DA29C4"/>
    <w:rsid w:val="00DA2B4D"/>
    <w:rsid w:val="00DA2CD7"/>
    <w:rsid w:val="00DA2D7A"/>
    <w:rsid w:val="00DA2D90"/>
    <w:rsid w:val="00DA2EB2"/>
    <w:rsid w:val="00DA302B"/>
    <w:rsid w:val="00DA33CD"/>
    <w:rsid w:val="00DA35A9"/>
    <w:rsid w:val="00DA3B43"/>
    <w:rsid w:val="00DA3BAD"/>
    <w:rsid w:val="00DA3BE7"/>
    <w:rsid w:val="00DA3E2A"/>
    <w:rsid w:val="00DA3F00"/>
    <w:rsid w:val="00DA41B2"/>
    <w:rsid w:val="00DA43CA"/>
    <w:rsid w:val="00DA4412"/>
    <w:rsid w:val="00DA492A"/>
    <w:rsid w:val="00DA4C85"/>
    <w:rsid w:val="00DA4D11"/>
    <w:rsid w:val="00DA5A53"/>
    <w:rsid w:val="00DA5CA9"/>
    <w:rsid w:val="00DA5DC3"/>
    <w:rsid w:val="00DA5E7E"/>
    <w:rsid w:val="00DA65B3"/>
    <w:rsid w:val="00DA66EB"/>
    <w:rsid w:val="00DA6E39"/>
    <w:rsid w:val="00DA714A"/>
    <w:rsid w:val="00DA71AF"/>
    <w:rsid w:val="00DA727D"/>
    <w:rsid w:val="00DA72C3"/>
    <w:rsid w:val="00DA7A85"/>
    <w:rsid w:val="00DA7B8F"/>
    <w:rsid w:val="00DA7BC7"/>
    <w:rsid w:val="00DA7E4C"/>
    <w:rsid w:val="00DB0487"/>
    <w:rsid w:val="00DB0564"/>
    <w:rsid w:val="00DB0814"/>
    <w:rsid w:val="00DB1086"/>
    <w:rsid w:val="00DB1447"/>
    <w:rsid w:val="00DB1539"/>
    <w:rsid w:val="00DB16B7"/>
    <w:rsid w:val="00DB17C3"/>
    <w:rsid w:val="00DB19A4"/>
    <w:rsid w:val="00DB1DC3"/>
    <w:rsid w:val="00DB1E74"/>
    <w:rsid w:val="00DB1EAE"/>
    <w:rsid w:val="00DB1F98"/>
    <w:rsid w:val="00DB1FBA"/>
    <w:rsid w:val="00DB209E"/>
    <w:rsid w:val="00DB22BB"/>
    <w:rsid w:val="00DB2551"/>
    <w:rsid w:val="00DB2C5C"/>
    <w:rsid w:val="00DB2DF2"/>
    <w:rsid w:val="00DB2EB5"/>
    <w:rsid w:val="00DB339E"/>
    <w:rsid w:val="00DB34C7"/>
    <w:rsid w:val="00DB35C7"/>
    <w:rsid w:val="00DB39DE"/>
    <w:rsid w:val="00DB3D30"/>
    <w:rsid w:val="00DB3D52"/>
    <w:rsid w:val="00DB3F6C"/>
    <w:rsid w:val="00DB42C3"/>
    <w:rsid w:val="00DB4322"/>
    <w:rsid w:val="00DB4C4B"/>
    <w:rsid w:val="00DB4F9D"/>
    <w:rsid w:val="00DB50AE"/>
    <w:rsid w:val="00DB56C8"/>
    <w:rsid w:val="00DB5A21"/>
    <w:rsid w:val="00DB5BC0"/>
    <w:rsid w:val="00DB5BEA"/>
    <w:rsid w:val="00DB5DEB"/>
    <w:rsid w:val="00DB5EE5"/>
    <w:rsid w:val="00DB5F5D"/>
    <w:rsid w:val="00DB62A6"/>
    <w:rsid w:val="00DB6500"/>
    <w:rsid w:val="00DB6598"/>
    <w:rsid w:val="00DB6745"/>
    <w:rsid w:val="00DB68FF"/>
    <w:rsid w:val="00DB6A3B"/>
    <w:rsid w:val="00DB6FA9"/>
    <w:rsid w:val="00DB71FD"/>
    <w:rsid w:val="00DB7427"/>
    <w:rsid w:val="00DB749A"/>
    <w:rsid w:val="00DB7E8C"/>
    <w:rsid w:val="00DB7F53"/>
    <w:rsid w:val="00DC0349"/>
    <w:rsid w:val="00DC04FB"/>
    <w:rsid w:val="00DC0715"/>
    <w:rsid w:val="00DC0773"/>
    <w:rsid w:val="00DC080E"/>
    <w:rsid w:val="00DC0D44"/>
    <w:rsid w:val="00DC0F93"/>
    <w:rsid w:val="00DC1384"/>
    <w:rsid w:val="00DC13D4"/>
    <w:rsid w:val="00DC141B"/>
    <w:rsid w:val="00DC1479"/>
    <w:rsid w:val="00DC1624"/>
    <w:rsid w:val="00DC1763"/>
    <w:rsid w:val="00DC188E"/>
    <w:rsid w:val="00DC197D"/>
    <w:rsid w:val="00DC1F74"/>
    <w:rsid w:val="00DC227D"/>
    <w:rsid w:val="00DC22B7"/>
    <w:rsid w:val="00DC233F"/>
    <w:rsid w:val="00DC257F"/>
    <w:rsid w:val="00DC25D1"/>
    <w:rsid w:val="00DC26EE"/>
    <w:rsid w:val="00DC2898"/>
    <w:rsid w:val="00DC28A6"/>
    <w:rsid w:val="00DC28EC"/>
    <w:rsid w:val="00DC2ED4"/>
    <w:rsid w:val="00DC345B"/>
    <w:rsid w:val="00DC3544"/>
    <w:rsid w:val="00DC3E1F"/>
    <w:rsid w:val="00DC4205"/>
    <w:rsid w:val="00DC4B72"/>
    <w:rsid w:val="00DC4D40"/>
    <w:rsid w:val="00DC4D82"/>
    <w:rsid w:val="00DC4E9C"/>
    <w:rsid w:val="00DC522F"/>
    <w:rsid w:val="00DC52C0"/>
    <w:rsid w:val="00DC588E"/>
    <w:rsid w:val="00DC58CD"/>
    <w:rsid w:val="00DC598D"/>
    <w:rsid w:val="00DC605E"/>
    <w:rsid w:val="00DC6091"/>
    <w:rsid w:val="00DC61F7"/>
    <w:rsid w:val="00DC628B"/>
    <w:rsid w:val="00DC65D8"/>
    <w:rsid w:val="00DC6A0C"/>
    <w:rsid w:val="00DC6A94"/>
    <w:rsid w:val="00DC7073"/>
    <w:rsid w:val="00DC765F"/>
    <w:rsid w:val="00DC7722"/>
    <w:rsid w:val="00DC7890"/>
    <w:rsid w:val="00DD02C4"/>
    <w:rsid w:val="00DD0498"/>
    <w:rsid w:val="00DD04C5"/>
    <w:rsid w:val="00DD04D6"/>
    <w:rsid w:val="00DD05E8"/>
    <w:rsid w:val="00DD095F"/>
    <w:rsid w:val="00DD0C93"/>
    <w:rsid w:val="00DD1040"/>
    <w:rsid w:val="00DD128A"/>
    <w:rsid w:val="00DD128F"/>
    <w:rsid w:val="00DD12B1"/>
    <w:rsid w:val="00DD12B5"/>
    <w:rsid w:val="00DD1422"/>
    <w:rsid w:val="00DD15EE"/>
    <w:rsid w:val="00DD1947"/>
    <w:rsid w:val="00DD1959"/>
    <w:rsid w:val="00DD1A59"/>
    <w:rsid w:val="00DD1C7F"/>
    <w:rsid w:val="00DD1ED7"/>
    <w:rsid w:val="00DD2249"/>
    <w:rsid w:val="00DD242B"/>
    <w:rsid w:val="00DD26AE"/>
    <w:rsid w:val="00DD26D4"/>
    <w:rsid w:val="00DD2862"/>
    <w:rsid w:val="00DD2FE5"/>
    <w:rsid w:val="00DD3401"/>
    <w:rsid w:val="00DD3430"/>
    <w:rsid w:val="00DD3480"/>
    <w:rsid w:val="00DD3565"/>
    <w:rsid w:val="00DD44C8"/>
    <w:rsid w:val="00DD45C8"/>
    <w:rsid w:val="00DD4851"/>
    <w:rsid w:val="00DD49D3"/>
    <w:rsid w:val="00DD4AF1"/>
    <w:rsid w:val="00DD4C3E"/>
    <w:rsid w:val="00DD524E"/>
    <w:rsid w:val="00DD52E9"/>
    <w:rsid w:val="00DD5514"/>
    <w:rsid w:val="00DD5534"/>
    <w:rsid w:val="00DD5565"/>
    <w:rsid w:val="00DD5AFD"/>
    <w:rsid w:val="00DD6147"/>
    <w:rsid w:val="00DD6396"/>
    <w:rsid w:val="00DD63EF"/>
    <w:rsid w:val="00DD6633"/>
    <w:rsid w:val="00DD6969"/>
    <w:rsid w:val="00DD6C70"/>
    <w:rsid w:val="00DD6CED"/>
    <w:rsid w:val="00DD6DA2"/>
    <w:rsid w:val="00DD761C"/>
    <w:rsid w:val="00DD76DC"/>
    <w:rsid w:val="00DD7DF3"/>
    <w:rsid w:val="00DD7E4A"/>
    <w:rsid w:val="00DD7EF8"/>
    <w:rsid w:val="00DD7F98"/>
    <w:rsid w:val="00DE0171"/>
    <w:rsid w:val="00DE0333"/>
    <w:rsid w:val="00DE0558"/>
    <w:rsid w:val="00DE0AAA"/>
    <w:rsid w:val="00DE16BD"/>
    <w:rsid w:val="00DE16DD"/>
    <w:rsid w:val="00DE1838"/>
    <w:rsid w:val="00DE192C"/>
    <w:rsid w:val="00DE1BBD"/>
    <w:rsid w:val="00DE2148"/>
    <w:rsid w:val="00DE21CF"/>
    <w:rsid w:val="00DE279F"/>
    <w:rsid w:val="00DE29EE"/>
    <w:rsid w:val="00DE2D4B"/>
    <w:rsid w:val="00DE2F22"/>
    <w:rsid w:val="00DE3066"/>
    <w:rsid w:val="00DE3083"/>
    <w:rsid w:val="00DE3E7C"/>
    <w:rsid w:val="00DE45AC"/>
    <w:rsid w:val="00DE464E"/>
    <w:rsid w:val="00DE4664"/>
    <w:rsid w:val="00DE47CE"/>
    <w:rsid w:val="00DE480D"/>
    <w:rsid w:val="00DE4B0C"/>
    <w:rsid w:val="00DE4C2C"/>
    <w:rsid w:val="00DE4D74"/>
    <w:rsid w:val="00DE4EBB"/>
    <w:rsid w:val="00DE516B"/>
    <w:rsid w:val="00DE589A"/>
    <w:rsid w:val="00DE5CFF"/>
    <w:rsid w:val="00DE61AA"/>
    <w:rsid w:val="00DE65EB"/>
    <w:rsid w:val="00DE7012"/>
    <w:rsid w:val="00DE74F1"/>
    <w:rsid w:val="00DE7D03"/>
    <w:rsid w:val="00DE7D0D"/>
    <w:rsid w:val="00DF0220"/>
    <w:rsid w:val="00DF0276"/>
    <w:rsid w:val="00DF02EC"/>
    <w:rsid w:val="00DF07A5"/>
    <w:rsid w:val="00DF07B7"/>
    <w:rsid w:val="00DF0AC1"/>
    <w:rsid w:val="00DF0B0F"/>
    <w:rsid w:val="00DF0D33"/>
    <w:rsid w:val="00DF0E63"/>
    <w:rsid w:val="00DF1300"/>
    <w:rsid w:val="00DF13B2"/>
    <w:rsid w:val="00DF13EA"/>
    <w:rsid w:val="00DF1ADA"/>
    <w:rsid w:val="00DF1DE2"/>
    <w:rsid w:val="00DF1FD6"/>
    <w:rsid w:val="00DF2215"/>
    <w:rsid w:val="00DF2479"/>
    <w:rsid w:val="00DF2DDB"/>
    <w:rsid w:val="00DF3195"/>
    <w:rsid w:val="00DF32AF"/>
    <w:rsid w:val="00DF3307"/>
    <w:rsid w:val="00DF3358"/>
    <w:rsid w:val="00DF3A17"/>
    <w:rsid w:val="00DF3A6C"/>
    <w:rsid w:val="00DF3D23"/>
    <w:rsid w:val="00DF3EC5"/>
    <w:rsid w:val="00DF3FD9"/>
    <w:rsid w:val="00DF4158"/>
    <w:rsid w:val="00DF41FA"/>
    <w:rsid w:val="00DF4430"/>
    <w:rsid w:val="00DF462E"/>
    <w:rsid w:val="00DF4707"/>
    <w:rsid w:val="00DF4920"/>
    <w:rsid w:val="00DF4BED"/>
    <w:rsid w:val="00DF4C07"/>
    <w:rsid w:val="00DF4D9F"/>
    <w:rsid w:val="00DF4DEA"/>
    <w:rsid w:val="00DF4EAC"/>
    <w:rsid w:val="00DF4F19"/>
    <w:rsid w:val="00DF5041"/>
    <w:rsid w:val="00DF51B5"/>
    <w:rsid w:val="00DF5270"/>
    <w:rsid w:val="00DF52B8"/>
    <w:rsid w:val="00DF5C86"/>
    <w:rsid w:val="00DF5D31"/>
    <w:rsid w:val="00DF5E5C"/>
    <w:rsid w:val="00DF5FF9"/>
    <w:rsid w:val="00DF6014"/>
    <w:rsid w:val="00DF665D"/>
    <w:rsid w:val="00DF6824"/>
    <w:rsid w:val="00DF6F0F"/>
    <w:rsid w:val="00DF6FD7"/>
    <w:rsid w:val="00DF7226"/>
    <w:rsid w:val="00DF7E1D"/>
    <w:rsid w:val="00E000A6"/>
    <w:rsid w:val="00E00149"/>
    <w:rsid w:val="00E004D1"/>
    <w:rsid w:val="00E00A07"/>
    <w:rsid w:val="00E00C11"/>
    <w:rsid w:val="00E00EFF"/>
    <w:rsid w:val="00E00FBC"/>
    <w:rsid w:val="00E019EA"/>
    <w:rsid w:val="00E01C92"/>
    <w:rsid w:val="00E0204F"/>
    <w:rsid w:val="00E028E6"/>
    <w:rsid w:val="00E02C20"/>
    <w:rsid w:val="00E02E67"/>
    <w:rsid w:val="00E03253"/>
    <w:rsid w:val="00E032C1"/>
    <w:rsid w:val="00E039C0"/>
    <w:rsid w:val="00E03B67"/>
    <w:rsid w:val="00E03DF6"/>
    <w:rsid w:val="00E040D2"/>
    <w:rsid w:val="00E04170"/>
    <w:rsid w:val="00E0430E"/>
    <w:rsid w:val="00E04345"/>
    <w:rsid w:val="00E045B9"/>
    <w:rsid w:val="00E046AE"/>
    <w:rsid w:val="00E046C1"/>
    <w:rsid w:val="00E0481F"/>
    <w:rsid w:val="00E049D3"/>
    <w:rsid w:val="00E049EC"/>
    <w:rsid w:val="00E04EE6"/>
    <w:rsid w:val="00E05204"/>
    <w:rsid w:val="00E05207"/>
    <w:rsid w:val="00E0536E"/>
    <w:rsid w:val="00E05A43"/>
    <w:rsid w:val="00E05B03"/>
    <w:rsid w:val="00E05CEE"/>
    <w:rsid w:val="00E0613C"/>
    <w:rsid w:val="00E0640D"/>
    <w:rsid w:val="00E06730"/>
    <w:rsid w:val="00E06AF4"/>
    <w:rsid w:val="00E07686"/>
    <w:rsid w:val="00E07E45"/>
    <w:rsid w:val="00E07FD4"/>
    <w:rsid w:val="00E1007C"/>
    <w:rsid w:val="00E100CE"/>
    <w:rsid w:val="00E102BD"/>
    <w:rsid w:val="00E102E3"/>
    <w:rsid w:val="00E1039D"/>
    <w:rsid w:val="00E103F8"/>
    <w:rsid w:val="00E104DE"/>
    <w:rsid w:val="00E1074E"/>
    <w:rsid w:val="00E10F50"/>
    <w:rsid w:val="00E11A13"/>
    <w:rsid w:val="00E11C22"/>
    <w:rsid w:val="00E11CAF"/>
    <w:rsid w:val="00E11EB8"/>
    <w:rsid w:val="00E125EE"/>
    <w:rsid w:val="00E12775"/>
    <w:rsid w:val="00E12A5A"/>
    <w:rsid w:val="00E12DAD"/>
    <w:rsid w:val="00E1351C"/>
    <w:rsid w:val="00E136AE"/>
    <w:rsid w:val="00E139D0"/>
    <w:rsid w:val="00E139F2"/>
    <w:rsid w:val="00E13AD1"/>
    <w:rsid w:val="00E13BD9"/>
    <w:rsid w:val="00E13E6A"/>
    <w:rsid w:val="00E1408C"/>
    <w:rsid w:val="00E143F1"/>
    <w:rsid w:val="00E145E0"/>
    <w:rsid w:val="00E145F4"/>
    <w:rsid w:val="00E148E0"/>
    <w:rsid w:val="00E14913"/>
    <w:rsid w:val="00E14E2C"/>
    <w:rsid w:val="00E1500E"/>
    <w:rsid w:val="00E150B1"/>
    <w:rsid w:val="00E151CB"/>
    <w:rsid w:val="00E15352"/>
    <w:rsid w:val="00E15448"/>
    <w:rsid w:val="00E154A1"/>
    <w:rsid w:val="00E1582F"/>
    <w:rsid w:val="00E15FE1"/>
    <w:rsid w:val="00E1626E"/>
    <w:rsid w:val="00E164E8"/>
    <w:rsid w:val="00E1654E"/>
    <w:rsid w:val="00E1660E"/>
    <w:rsid w:val="00E167D4"/>
    <w:rsid w:val="00E16B7D"/>
    <w:rsid w:val="00E1729E"/>
    <w:rsid w:val="00E175FF"/>
    <w:rsid w:val="00E17B9C"/>
    <w:rsid w:val="00E17C3F"/>
    <w:rsid w:val="00E17CBB"/>
    <w:rsid w:val="00E17CFB"/>
    <w:rsid w:val="00E202F9"/>
    <w:rsid w:val="00E20661"/>
    <w:rsid w:val="00E20862"/>
    <w:rsid w:val="00E20AD1"/>
    <w:rsid w:val="00E20E6F"/>
    <w:rsid w:val="00E214FB"/>
    <w:rsid w:val="00E21624"/>
    <w:rsid w:val="00E216A5"/>
    <w:rsid w:val="00E21941"/>
    <w:rsid w:val="00E21CCC"/>
    <w:rsid w:val="00E21EDB"/>
    <w:rsid w:val="00E21F56"/>
    <w:rsid w:val="00E21FD8"/>
    <w:rsid w:val="00E2244B"/>
    <w:rsid w:val="00E224C9"/>
    <w:rsid w:val="00E226D4"/>
    <w:rsid w:val="00E22770"/>
    <w:rsid w:val="00E229F7"/>
    <w:rsid w:val="00E22A10"/>
    <w:rsid w:val="00E22B75"/>
    <w:rsid w:val="00E22EE3"/>
    <w:rsid w:val="00E23179"/>
    <w:rsid w:val="00E23224"/>
    <w:rsid w:val="00E23667"/>
    <w:rsid w:val="00E23851"/>
    <w:rsid w:val="00E23ACC"/>
    <w:rsid w:val="00E23ADB"/>
    <w:rsid w:val="00E2446F"/>
    <w:rsid w:val="00E2457C"/>
    <w:rsid w:val="00E245DC"/>
    <w:rsid w:val="00E24D31"/>
    <w:rsid w:val="00E24F8A"/>
    <w:rsid w:val="00E250DB"/>
    <w:rsid w:val="00E25386"/>
    <w:rsid w:val="00E25394"/>
    <w:rsid w:val="00E257F2"/>
    <w:rsid w:val="00E25ADB"/>
    <w:rsid w:val="00E25F49"/>
    <w:rsid w:val="00E260C3"/>
    <w:rsid w:val="00E2617B"/>
    <w:rsid w:val="00E2690E"/>
    <w:rsid w:val="00E26B8E"/>
    <w:rsid w:val="00E27152"/>
    <w:rsid w:val="00E272F4"/>
    <w:rsid w:val="00E272FE"/>
    <w:rsid w:val="00E27703"/>
    <w:rsid w:val="00E2789C"/>
    <w:rsid w:val="00E27C81"/>
    <w:rsid w:val="00E27E2C"/>
    <w:rsid w:val="00E304B6"/>
    <w:rsid w:val="00E30517"/>
    <w:rsid w:val="00E30596"/>
    <w:rsid w:val="00E3070A"/>
    <w:rsid w:val="00E307E4"/>
    <w:rsid w:val="00E30A72"/>
    <w:rsid w:val="00E30BDD"/>
    <w:rsid w:val="00E311A5"/>
    <w:rsid w:val="00E31371"/>
    <w:rsid w:val="00E31506"/>
    <w:rsid w:val="00E319CB"/>
    <w:rsid w:val="00E32003"/>
    <w:rsid w:val="00E3202A"/>
    <w:rsid w:val="00E32122"/>
    <w:rsid w:val="00E322BF"/>
    <w:rsid w:val="00E32582"/>
    <w:rsid w:val="00E32679"/>
    <w:rsid w:val="00E327EE"/>
    <w:rsid w:val="00E32E0E"/>
    <w:rsid w:val="00E32E59"/>
    <w:rsid w:val="00E33351"/>
    <w:rsid w:val="00E33802"/>
    <w:rsid w:val="00E33814"/>
    <w:rsid w:val="00E339C6"/>
    <w:rsid w:val="00E33BB9"/>
    <w:rsid w:val="00E33E4D"/>
    <w:rsid w:val="00E3457A"/>
    <w:rsid w:val="00E347CD"/>
    <w:rsid w:val="00E34858"/>
    <w:rsid w:val="00E34D6E"/>
    <w:rsid w:val="00E34F08"/>
    <w:rsid w:val="00E35657"/>
    <w:rsid w:val="00E356B0"/>
    <w:rsid w:val="00E35DF1"/>
    <w:rsid w:val="00E35F47"/>
    <w:rsid w:val="00E361F7"/>
    <w:rsid w:val="00E362BC"/>
    <w:rsid w:val="00E3648F"/>
    <w:rsid w:val="00E365D2"/>
    <w:rsid w:val="00E36A3E"/>
    <w:rsid w:val="00E36EB0"/>
    <w:rsid w:val="00E374CC"/>
    <w:rsid w:val="00E375EA"/>
    <w:rsid w:val="00E377BF"/>
    <w:rsid w:val="00E37C25"/>
    <w:rsid w:val="00E37F72"/>
    <w:rsid w:val="00E4033E"/>
    <w:rsid w:val="00E40362"/>
    <w:rsid w:val="00E403D1"/>
    <w:rsid w:val="00E4092C"/>
    <w:rsid w:val="00E40D41"/>
    <w:rsid w:val="00E40DAE"/>
    <w:rsid w:val="00E40E78"/>
    <w:rsid w:val="00E415CB"/>
    <w:rsid w:val="00E4172C"/>
    <w:rsid w:val="00E419AD"/>
    <w:rsid w:val="00E41A3E"/>
    <w:rsid w:val="00E41D2F"/>
    <w:rsid w:val="00E42630"/>
    <w:rsid w:val="00E42970"/>
    <w:rsid w:val="00E42A63"/>
    <w:rsid w:val="00E42FF3"/>
    <w:rsid w:val="00E430E9"/>
    <w:rsid w:val="00E432AE"/>
    <w:rsid w:val="00E4356E"/>
    <w:rsid w:val="00E43992"/>
    <w:rsid w:val="00E43CED"/>
    <w:rsid w:val="00E43D12"/>
    <w:rsid w:val="00E43F1E"/>
    <w:rsid w:val="00E43FBE"/>
    <w:rsid w:val="00E44396"/>
    <w:rsid w:val="00E452D0"/>
    <w:rsid w:val="00E457BE"/>
    <w:rsid w:val="00E45A9D"/>
    <w:rsid w:val="00E45E36"/>
    <w:rsid w:val="00E45FB3"/>
    <w:rsid w:val="00E460A1"/>
    <w:rsid w:val="00E46168"/>
    <w:rsid w:val="00E46193"/>
    <w:rsid w:val="00E46809"/>
    <w:rsid w:val="00E46814"/>
    <w:rsid w:val="00E46AD5"/>
    <w:rsid w:val="00E46CC9"/>
    <w:rsid w:val="00E46D03"/>
    <w:rsid w:val="00E46D8D"/>
    <w:rsid w:val="00E47341"/>
    <w:rsid w:val="00E47878"/>
    <w:rsid w:val="00E4789A"/>
    <w:rsid w:val="00E47B8B"/>
    <w:rsid w:val="00E47D5F"/>
    <w:rsid w:val="00E47D96"/>
    <w:rsid w:val="00E47E5D"/>
    <w:rsid w:val="00E50A7B"/>
    <w:rsid w:val="00E50CEB"/>
    <w:rsid w:val="00E50E76"/>
    <w:rsid w:val="00E51548"/>
    <w:rsid w:val="00E515A3"/>
    <w:rsid w:val="00E51812"/>
    <w:rsid w:val="00E51B0C"/>
    <w:rsid w:val="00E51E23"/>
    <w:rsid w:val="00E521C6"/>
    <w:rsid w:val="00E52532"/>
    <w:rsid w:val="00E52547"/>
    <w:rsid w:val="00E52643"/>
    <w:rsid w:val="00E52CCE"/>
    <w:rsid w:val="00E52DFA"/>
    <w:rsid w:val="00E52E57"/>
    <w:rsid w:val="00E52F76"/>
    <w:rsid w:val="00E5315C"/>
    <w:rsid w:val="00E538E0"/>
    <w:rsid w:val="00E53E22"/>
    <w:rsid w:val="00E53E3F"/>
    <w:rsid w:val="00E53F0A"/>
    <w:rsid w:val="00E53F67"/>
    <w:rsid w:val="00E53FD0"/>
    <w:rsid w:val="00E54042"/>
    <w:rsid w:val="00E5476E"/>
    <w:rsid w:val="00E54D33"/>
    <w:rsid w:val="00E54D58"/>
    <w:rsid w:val="00E5503E"/>
    <w:rsid w:val="00E5519D"/>
    <w:rsid w:val="00E55582"/>
    <w:rsid w:val="00E55ABF"/>
    <w:rsid w:val="00E55BED"/>
    <w:rsid w:val="00E55D2C"/>
    <w:rsid w:val="00E56699"/>
    <w:rsid w:val="00E56C41"/>
    <w:rsid w:val="00E5711F"/>
    <w:rsid w:val="00E573BA"/>
    <w:rsid w:val="00E5765B"/>
    <w:rsid w:val="00E578B2"/>
    <w:rsid w:val="00E6000E"/>
    <w:rsid w:val="00E60241"/>
    <w:rsid w:val="00E6029F"/>
    <w:rsid w:val="00E602C9"/>
    <w:rsid w:val="00E60369"/>
    <w:rsid w:val="00E60884"/>
    <w:rsid w:val="00E608B7"/>
    <w:rsid w:val="00E60C2D"/>
    <w:rsid w:val="00E60F80"/>
    <w:rsid w:val="00E613CC"/>
    <w:rsid w:val="00E613DB"/>
    <w:rsid w:val="00E61781"/>
    <w:rsid w:val="00E618E3"/>
    <w:rsid w:val="00E61DAC"/>
    <w:rsid w:val="00E61DB1"/>
    <w:rsid w:val="00E6247A"/>
    <w:rsid w:val="00E624DA"/>
    <w:rsid w:val="00E62597"/>
    <w:rsid w:val="00E625E8"/>
    <w:rsid w:val="00E62896"/>
    <w:rsid w:val="00E629F9"/>
    <w:rsid w:val="00E62ABD"/>
    <w:rsid w:val="00E62AF2"/>
    <w:rsid w:val="00E6300E"/>
    <w:rsid w:val="00E63060"/>
    <w:rsid w:val="00E630F7"/>
    <w:rsid w:val="00E631EB"/>
    <w:rsid w:val="00E632E3"/>
    <w:rsid w:val="00E63434"/>
    <w:rsid w:val="00E6412A"/>
    <w:rsid w:val="00E64286"/>
    <w:rsid w:val="00E642E8"/>
    <w:rsid w:val="00E6468D"/>
    <w:rsid w:val="00E64763"/>
    <w:rsid w:val="00E64D86"/>
    <w:rsid w:val="00E64FE9"/>
    <w:rsid w:val="00E654C9"/>
    <w:rsid w:val="00E65698"/>
    <w:rsid w:val="00E65E6B"/>
    <w:rsid w:val="00E66244"/>
    <w:rsid w:val="00E6640D"/>
    <w:rsid w:val="00E6682F"/>
    <w:rsid w:val="00E6691F"/>
    <w:rsid w:val="00E669CC"/>
    <w:rsid w:val="00E67387"/>
    <w:rsid w:val="00E673D8"/>
    <w:rsid w:val="00E6795B"/>
    <w:rsid w:val="00E67C8B"/>
    <w:rsid w:val="00E7012A"/>
    <w:rsid w:val="00E7020E"/>
    <w:rsid w:val="00E7043B"/>
    <w:rsid w:val="00E705E5"/>
    <w:rsid w:val="00E70B0C"/>
    <w:rsid w:val="00E710FA"/>
    <w:rsid w:val="00E71417"/>
    <w:rsid w:val="00E71552"/>
    <w:rsid w:val="00E71DF1"/>
    <w:rsid w:val="00E71E2E"/>
    <w:rsid w:val="00E71E93"/>
    <w:rsid w:val="00E71EC1"/>
    <w:rsid w:val="00E722EF"/>
    <w:rsid w:val="00E723D3"/>
    <w:rsid w:val="00E7242A"/>
    <w:rsid w:val="00E7245A"/>
    <w:rsid w:val="00E72A0A"/>
    <w:rsid w:val="00E72ABE"/>
    <w:rsid w:val="00E72BCC"/>
    <w:rsid w:val="00E73065"/>
    <w:rsid w:val="00E7306F"/>
    <w:rsid w:val="00E73446"/>
    <w:rsid w:val="00E73E01"/>
    <w:rsid w:val="00E74589"/>
    <w:rsid w:val="00E746B9"/>
    <w:rsid w:val="00E7476B"/>
    <w:rsid w:val="00E7478C"/>
    <w:rsid w:val="00E74897"/>
    <w:rsid w:val="00E74990"/>
    <w:rsid w:val="00E74B5A"/>
    <w:rsid w:val="00E74DDD"/>
    <w:rsid w:val="00E74FCD"/>
    <w:rsid w:val="00E74FD2"/>
    <w:rsid w:val="00E7500E"/>
    <w:rsid w:val="00E7524F"/>
    <w:rsid w:val="00E7525B"/>
    <w:rsid w:val="00E75346"/>
    <w:rsid w:val="00E7544D"/>
    <w:rsid w:val="00E754D4"/>
    <w:rsid w:val="00E75528"/>
    <w:rsid w:val="00E7556D"/>
    <w:rsid w:val="00E756E3"/>
    <w:rsid w:val="00E756FB"/>
    <w:rsid w:val="00E75F9B"/>
    <w:rsid w:val="00E76141"/>
    <w:rsid w:val="00E76270"/>
    <w:rsid w:val="00E76316"/>
    <w:rsid w:val="00E766D2"/>
    <w:rsid w:val="00E76A31"/>
    <w:rsid w:val="00E76A68"/>
    <w:rsid w:val="00E76C80"/>
    <w:rsid w:val="00E76ED7"/>
    <w:rsid w:val="00E77040"/>
    <w:rsid w:val="00E773B6"/>
    <w:rsid w:val="00E773D4"/>
    <w:rsid w:val="00E77958"/>
    <w:rsid w:val="00E7797B"/>
    <w:rsid w:val="00E77B45"/>
    <w:rsid w:val="00E77B63"/>
    <w:rsid w:val="00E77C66"/>
    <w:rsid w:val="00E8016D"/>
    <w:rsid w:val="00E801D6"/>
    <w:rsid w:val="00E804BC"/>
    <w:rsid w:val="00E8052E"/>
    <w:rsid w:val="00E8062F"/>
    <w:rsid w:val="00E80867"/>
    <w:rsid w:val="00E80B6C"/>
    <w:rsid w:val="00E80B75"/>
    <w:rsid w:val="00E80F34"/>
    <w:rsid w:val="00E810EC"/>
    <w:rsid w:val="00E8117B"/>
    <w:rsid w:val="00E81430"/>
    <w:rsid w:val="00E81490"/>
    <w:rsid w:val="00E815AA"/>
    <w:rsid w:val="00E81A0D"/>
    <w:rsid w:val="00E81F9F"/>
    <w:rsid w:val="00E81FE9"/>
    <w:rsid w:val="00E81FFC"/>
    <w:rsid w:val="00E82155"/>
    <w:rsid w:val="00E8244B"/>
    <w:rsid w:val="00E826C8"/>
    <w:rsid w:val="00E828DA"/>
    <w:rsid w:val="00E82D10"/>
    <w:rsid w:val="00E83280"/>
    <w:rsid w:val="00E832C9"/>
    <w:rsid w:val="00E83469"/>
    <w:rsid w:val="00E83671"/>
    <w:rsid w:val="00E8395E"/>
    <w:rsid w:val="00E83BF7"/>
    <w:rsid w:val="00E83E6E"/>
    <w:rsid w:val="00E83E82"/>
    <w:rsid w:val="00E843F9"/>
    <w:rsid w:val="00E84A52"/>
    <w:rsid w:val="00E850F7"/>
    <w:rsid w:val="00E85279"/>
    <w:rsid w:val="00E852E4"/>
    <w:rsid w:val="00E85483"/>
    <w:rsid w:val="00E859CA"/>
    <w:rsid w:val="00E85FB1"/>
    <w:rsid w:val="00E86057"/>
    <w:rsid w:val="00E86156"/>
    <w:rsid w:val="00E861F7"/>
    <w:rsid w:val="00E86647"/>
    <w:rsid w:val="00E86BA9"/>
    <w:rsid w:val="00E86F6A"/>
    <w:rsid w:val="00E87129"/>
    <w:rsid w:val="00E871AC"/>
    <w:rsid w:val="00E87565"/>
    <w:rsid w:val="00E875CA"/>
    <w:rsid w:val="00E879F0"/>
    <w:rsid w:val="00E87AC1"/>
    <w:rsid w:val="00E87AE6"/>
    <w:rsid w:val="00E87DCE"/>
    <w:rsid w:val="00E87E12"/>
    <w:rsid w:val="00E90199"/>
    <w:rsid w:val="00E904E4"/>
    <w:rsid w:val="00E90775"/>
    <w:rsid w:val="00E90AB7"/>
    <w:rsid w:val="00E90B1B"/>
    <w:rsid w:val="00E913F0"/>
    <w:rsid w:val="00E91514"/>
    <w:rsid w:val="00E915E1"/>
    <w:rsid w:val="00E919F0"/>
    <w:rsid w:val="00E91BF2"/>
    <w:rsid w:val="00E91D53"/>
    <w:rsid w:val="00E91DDE"/>
    <w:rsid w:val="00E91DFE"/>
    <w:rsid w:val="00E91E61"/>
    <w:rsid w:val="00E920B8"/>
    <w:rsid w:val="00E924C7"/>
    <w:rsid w:val="00E927D7"/>
    <w:rsid w:val="00E92994"/>
    <w:rsid w:val="00E92AA9"/>
    <w:rsid w:val="00E92E29"/>
    <w:rsid w:val="00E92F0A"/>
    <w:rsid w:val="00E92F9F"/>
    <w:rsid w:val="00E93168"/>
    <w:rsid w:val="00E9346A"/>
    <w:rsid w:val="00E93742"/>
    <w:rsid w:val="00E93A7A"/>
    <w:rsid w:val="00E93B3D"/>
    <w:rsid w:val="00E93D80"/>
    <w:rsid w:val="00E94053"/>
    <w:rsid w:val="00E942A2"/>
    <w:rsid w:val="00E94307"/>
    <w:rsid w:val="00E94762"/>
    <w:rsid w:val="00E94BF4"/>
    <w:rsid w:val="00E94C65"/>
    <w:rsid w:val="00E94CE0"/>
    <w:rsid w:val="00E952E8"/>
    <w:rsid w:val="00E9533A"/>
    <w:rsid w:val="00E95490"/>
    <w:rsid w:val="00E955A8"/>
    <w:rsid w:val="00E95754"/>
    <w:rsid w:val="00E959CE"/>
    <w:rsid w:val="00E95B52"/>
    <w:rsid w:val="00E95D01"/>
    <w:rsid w:val="00E9627E"/>
    <w:rsid w:val="00E9643E"/>
    <w:rsid w:val="00E96497"/>
    <w:rsid w:val="00E96713"/>
    <w:rsid w:val="00E9687A"/>
    <w:rsid w:val="00E9694A"/>
    <w:rsid w:val="00E96A47"/>
    <w:rsid w:val="00E96C84"/>
    <w:rsid w:val="00E96E46"/>
    <w:rsid w:val="00E96FBC"/>
    <w:rsid w:val="00E971CE"/>
    <w:rsid w:val="00E9738B"/>
    <w:rsid w:val="00E97475"/>
    <w:rsid w:val="00E97507"/>
    <w:rsid w:val="00E979FD"/>
    <w:rsid w:val="00EA00A6"/>
    <w:rsid w:val="00EA0281"/>
    <w:rsid w:val="00EA0621"/>
    <w:rsid w:val="00EA07B5"/>
    <w:rsid w:val="00EA0A05"/>
    <w:rsid w:val="00EA0AB8"/>
    <w:rsid w:val="00EA0BD3"/>
    <w:rsid w:val="00EA0BFA"/>
    <w:rsid w:val="00EA0E05"/>
    <w:rsid w:val="00EA0E10"/>
    <w:rsid w:val="00EA1027"/>
    <w:rsid w:val="00EA12C3"/>
    <w:rsid w:val="00EA12F1"/>
    <w:rsid w:val="00EA1665"/>
    <w:rsid w:val="00EA1B4A"/>
    <w:rsid w:val="00EA20D9"/>
    <w:rsid w:val="00EA2271"/>
    <w:rsid w:val="00EA24FF"/>
    <w:rsid w:val="00EA2730"/>
    <w:rsid w:val="00EA2D9B"/>
    <w:rsid w:val="00EA3502"/>
    <w:rsid w:val="00EA3527"/>
    <w:rsid w:val="00EA35AC"/>
    <w:rsid w:val="00EA3708"/>
    <w:rsid w:val="00EA3D67"/>
    <w:rsid w:val="00EA3DB9"/>
    <w:rsid w:val="00EA3F13"/>
    <w:rsid w:val="00EA3FE8"/>
    <w:rsid w:val="00EA4465"/>
    <w:rsid w:val="00EA45D5"/>
    <w:rsid w:val="00EA475F"/>
    <w:rsid w:val="00EA4877"/>
    <w:rsid w:val="00EA4AC2"/>
    <w:rsid w:val="00EA4FFE"/>
    <w:rsid w:val="00EA5029"/>
    <w:rsid w:val="00EA5080"/>
    <w:rsid w:val="00EA5335"/>
    <w:rsid w:val="00EA5C16"/>
    <w:rsid w:val="00EA5EB9"/>
    <w:rsid w:val="00EA5F39"/>
    <w:rsid w:val="00EA6506"/>
    <w:rsid w:val="00EA66F6"/>
    <w:rsid w:val="00EA673B"/>
    <w:rsid w:val="00EA708C"/>
    <w:rsid w:val="00EA72BF"/>
    <w:rsid w:val="00EA7690"/>
    <w:rsid w:val="00EA7A7E"/>
    <w:rsid w:val="00EA7AF2"/>
    <w:rsid w:val="00EA7BCA"/>
    <w:rsid w:val="00EA7BDD"/>
    <w:rsid w:val="00EA7C2F"/>
    <w:rsid w:val="00EA7CE6"/>
    <w:rsid w:val="00EA7E15"/>
    <w:rsid w:val="00EA7E8F"/>
    <w:rsid w:val="00EA7E9E"/>
    <w:rsid w:val="00EA7EF5"/>
    <w:rsid w:val="00EA7F1F"/>
    <w:rsid w:val="00EB0073"/>
    <w:rsid w:val="00EB0322"/>
    <w:rsid w:val="00EB05DC"/>
    <w:rsid w:val="00EB0A14"/>
    <w:rsid w:val="00EB1033"/>
    <w:rsid w:val="00EB12AB"/>
    <w:rsid w:val="00EB1705"/>
    <w:rsid w:val="00EB177A"/>
    <w:rsid w:val="00EB187D"/>
    <w:rsid w:val="00EB1A7B"/>
    <w:rsid w:val="00EB204B"/>
    <w:rsid w:val="00EB2435"/>
    <w:rsid w:val="00EB269A"/>
    <w:rsid w:val="00EB2B2A"/>
    <w:rsid w:val="00EB2C33"/>
    <w:rsid w:val="00EB2C3C"/>
    <w:rsid w:val="00EB338E"/>
    <w:rsid w:val="00EB3495"/>
    <w:rsid w:val="00EB35D4"/>
    <w:rsid w:val="00EB3953"/>
    <w:rsid w:val="00EB3994"/>
    <w:rsid w:val="00EB3CE0"/>
    <w:rsid w:val="00EB3DB0"/>
    <w:rsid w:val="00EB3DE5"/>
    <w:rsid w:val="00EB410B"/>
    <w:rsid w:val="00EB42C8"/>
    <w:rsid w:val="00EB43F9"/>
    <w:rsid w:val="00EB4938"/>
    <w:rsid w:val="00EB4A13"/>
    <w:rsid w:val="00EB4EA8"/>
    <w:rsid w:val="00EB51F9"/>
    <w:rsid w:val="00EB534C"/>
    <w:rsid w:val="00EB543D"/>
    <w:rsid w:val="00EB55D2"/>
    <w:rsid w:val="00EB57E7"/>
    <w:rsid w:val="00EB5A4E"/>
    <w:rsid w:val="00EB5CC3"/>
    <w:rsid w:val="00EB5D93"/>
    <w:rsid w:val="00EB5FF5"/>
    <w:rsid w:val="00EB6116"/>
    <w:rsid w:val="00EB628E"/>
    <w:rsid w:val="00EB6440"/>
    <w:rsid w:val="00EB6698"/>
    <w:rsid w:val="00EB6A8D"/>
    <w:rsid w:val="00EB6BCE"/>
    <w:rsid w:val="00EB6C27"/>
    <w:rsid w:val="00EB6C50"/>
    <w:rsid w:val="00EB6C53"/>
    <w:rsid w:val="00EB6ED2"/>
    <w:rsid w:val="00EB73C2"/>
    <w:rsid w:val="00EB76F3"/>
    <w:rsid w:val="00EB7832"/>
    <w:rsid w:val="00EB7B45"/>
    <w:rsid w:val="00EB7C50"/>
    <w:rsid w:val="00EB7D21"/>
    <w:rsid w:val="00EB7E4D"/>
    <w:rsid w:val="00EB7FE8"/>
    <w:rsid w:val="00EC008D"/>
    <w:rsid w:val="00EC0293"/>
    <w:rsid w:val="00EC044E"/>
    <w:rsid w:val="00EC06DD"/>
    <w:rsid w:val="00EC0A4B"/>
    <w:rsid w:val="00EC0BE4"/>
    <w:rsid w:val="00EC10C0"/>
    <w:rsid w:val="00EC1164"/>
    <w:rsid w:val="00EC117E"/>
    <w:rsid w:val="00EC1546"/>
    <w:rsid w:val="00EC183D"/>
    <w:rsid w:val="00EC1B4B"/>
    <w:rsid w:val="00EC1D83"/>
    <w:rsid w:val="00EC1F3C"/>
    <w:rsid w:val="00EC25C0"/>
    <w:rsid w:val="00EC2B4D"/>
    <w:rsid w:val="00EC2E21"/>
    <w:rsid w:val="00EC2F72"/>
    <w:rsid w:val="00EC32D6"/>
    <w:rsid w:val="00EC331F"/>
    <w:rsid w:val="00EC36DD"/>
    <w:rsid w:val="00EC39A9"/>
    <w:rsid w:val="00EC3C25"/>
    <w:rsid w:val="00EC3EBA"/>
    <w:rsid w:val="00EC4107"/>
    <w:rsid w:val="00EC43A9"/>
    <w:rsid w:val="00EC4A42"/>
    <w:rsid w:val="00EC4D47"/>
    <w:rsid w:val="00EC4D77"/>
    <w:rsid w:val="00EC4D7B"/>
    <w:rsid w:val="00EC4E2E"/>
    <w:rsid w:val="00EC5337"/>
    <w:rsid w:val="00EC555C"/>
    <w:rsid w:val="00EC5589"/>
    <w:rsid w:val="00EC558B"/>
    <w:rsid w:val="00EC571B"/>
    <w:rsid w:val="00EC5A0B"/>
    <w:rsid w:val="00EC5A47"/>
    <w:rsid w:val="00EC5B3B"/>
    <w:rsid w:val="00EC5ECD"/>
    <w:rsid w:val="00EC5F1A"/>
    <w:rsid w:val="00EC6337"/>
    <w:rsid w:val="00EC6D68"/>
    <w:rsid w:val="00EC7183"/>
    <w:rsid w:val="00EC71AB"/>
    <w:rsid w:val="00EC71FC"/>
    <w:rsid w:val="00EC7349"/>
    <w:rsid w:val="00EC757E"/>
    <w:rsid w:val="00ED00B4"/>
    <w:rsid w:val="00ED022F"/>
    <w:rsid w:val="00ED04CE"/>
    <w:rsid w:val="00ED0C00"/>
    <w:rsid w:val="00ED0DE8"/>
    <w:rsid w:val="00ED0EB9"/>
    <w:rsid w:val="00ED1206"/>
    <w:rsid w:val="00ED1447"/>
    <w:rsid w:val="00ED1908"/>
    <w:rsid w:val="00ED199D"/>
    <w:rsid w:val="00ED19B6"/>
    <w:rsid w:val="00ED1A39"/>
    <w:rsid w:val="00ED2077"/>
    <w:rsid w:val="00ED21B3"/>
    <w:rsid w:val="00ED22B4"/>
    <w:rsid w:val="00ED24AE"/>
    <w:rsid w:val="00ED24E6"/>
    <w:rsid w:val="00ED2802"/>
    <w:rsid w:val="00ED2A3C"/>
    <w:rsid w:val="00ED2CB4"/>
    <w:rsid w:val="00ED2FF1"/>
    <w:rsid w:val="00ED3207"/>
    <w:rsid w:val="00ED3244"/>
    <w:rsid w:val="00ED32E7"/>
    <w:rsid w:val="00ED3534"/>
    <w:rsid w:val="00ED35B9"/>
    <w:rsid w:val="00ED374D"/>
    <w:rsid w:val="00ED38AD"/>
    <w:rsid w:val="00ED38D7"/>
    <w:rsid w:val="00ED3904"/>
    <w:rsid w:val="00ED3937"/>
    <w:rsid w:val="00ED3958"/>
    <w:rsid w:val="00ED3B7D"/>
    <w:rsid w:val="00ED3F08"/>
    <w:rsid w:val="00ED3F89"/>
    <w:rsid w:val="00ED4792"/>
    <w:rsid w:val="00ED4F25"/>
    <w:rsid w:val="00ED5122"/>
    <w:rsid w:val="00ED532C"/>
    <w:rsid w:val="00ED54F7"/>
    <w:rsid w:val="00ED58F2"/>
    <w:rsid w:val="00ED58FE"/>
    <w:rsid w:val="00ED5947"/>
    <w:rsid w:val="00ED5B50"/>
    <w:rsid w:val="00ED5EFE"/>
    <w:rsid w:val="00ED5F7B"/>
    <w:rsid w:val="00ED645E"/>
    <w:rsid w:val="00ED699D"/>
    <w:rsid w:val="00ED72F5"/>
    <w:rsid w:val="00ED7338"/>
    <w:rsid w:val="00ED7363"/>
    <w:rsid w:val="00ED7423"/>
    <w:rsid w:val="00ED7772"/>
    <w:rsid w:val="00ED779D"/>
    <w:rsid w:val="00ED7884"/>
    <w:rsid w:val="00ED7DA9"/>
    <w:rsid w:val="00EE0074"/>
    <w:rsid w:val="00EE010A"/>
    <w:rsid w:val="00EE0130"/>
    <w:rsid w:val="00EE0327"/>
    <w:rsid w:val="00EE08BC"/>
    <w:rsid w:val="00EE09EA"/>
    <w:rsid w:val="00EE0A49"/>
    <w:rsid w:val="00EE0E09"/>
    <w:rsid w:val="00EE1202"/>
    <w:rsid w:val="00EE12DA"/>
    <w:rsid w:val="00EE14D7"/>
    <w:rsid w:val="00EE15CA"/>
    <w:rsid w:val="00EE18BB"/>
    <w:rsid w:val="00EE1A03"/>
    <w:rsid w:val="00EE1CDA"/>
    <w:rsid w:val="00EE24B7"/>
    <w:rsid w:val="00EE27AE"/>
    <w:rsid w:val="00EE2AAB"/>
    <w:rsid w:val="00EE2BAC"/>
    <w:rsid w:val="00EE2EFB"/>
    <w:rsid w:val="00EE3203"/>
    <w:rsid w:val="00EE33A6"/>
    <w:rsid w:val="00EE3696"/>
    <w:rsid w:val="00EE37AD"/>
    <w:rsid w:val="00EE3DCB"/>
    <w:rsid w:val="00EE3FE2"/>
    <w:rsid w:val="00EE43F9"/>
    <w:rsid w:val="00EE44A5"/>
    <w:rsid w:val="00EE468B"/>
    <w:rsid w:val="00EE4708"/>
    <w:rsid w:val="00EE4F27"/>
    <w:rsid w:val="00EE5112"/>
    <w:rsid w:val="00EE58ED"/>
    <w:rsid w:val="00EE62B4"/>
    <w:rsid w:val="00EE636D"/>
    <w:rsid w:val="00EE64CD"/>
    <w:rsid w:val="00EE66B1"/>
    <w:rsid w:val="00EE6A8C"/>
    <w:rsid w:val="00EE6CB1"/>
    <w:rsid w:val="00EE6D07"/>
    <w:rsid w:val="00EE6D48"/>
    <w:rsid w:val="00EE70F5"/>
    <w:rsid w:val="00EE728E"/>
    <w:rsid w:val="00EE7309"/>
    <w:rsid w:val="00EE736D"/>
    <w:rsid w:val="00EE7726"/>
    <w:rsid w:val="00EE785F"/>
    <w:rsid w:val="00EE78AC"/>
    <w:rsid w:val="00EE7D91"/>
    <w:rsid w:val="00EE7ECE"/>
    <w:rsid w:val="00EF0225"/>
    <w:rsid w:val="00EF082A"/>
    <w:rsid w:val="00EF0BBB"/>
    <w:rsid w:val="00EF0CE6"/>
    <w:rsid w:val="00EF0E50"/>
    <w:rsid w:val="00EF1023"/>
    <w:rsid w:val="00EF10F8"/>
    <w:rsid w:val="00EF118F"/>
    <w:rsid w:val="00EF1336"/>
    <w:rsid w:val="00EF1594"/>
    <w:rsid w:val="00EF1C0D"/>
    <w:rsid w:val="00EF1EF7"/>
    <w:rsid w:val="00EF1F0E"/>
    <w:rsid w:val="00EF20FD"/>
    <w:rsid w:val="00EF21E9"/>
    <w:rsid w:val="00EF2285"/>
    <w:rsid w:val="00EF23C5"/>
    <w:rsid w:val="00EF24C4"/>
    <w:rsid w:val="00EF26E8"/>
    <w:rsid w:val="00EF2786"/>
    <w:rsid w:val="00EF28D7"/>
    <w:rsid w:val="00EF29F8"/>
    <w:rsid w:val="00EF2C3D"/>
    <w:rsid w:val="00EF2D50"/>
    <w:rsid w:val="00EF34CD"/>
    <w:rsid w:val="00EF35A4"/>
    <w:rsid w:val="00EF366F"/>
    <w:rsid w:val="00EF3A28"/>
    <w:rsid w:val="00EF3A3D"/>
    <w:rsid w:val="00EF3A4A"/>
    <w:rsid w:val="00EF3D43"/>
    <w:rsid w:val="00EF3DC2"/>
    <w:rsid w:val="00EF405C"/>
    <w:rsid w:val="00EF42C1"/>
    <w:rsid w:val="00EF447D"/>
    <w:rsid w:val="00EF48B7"/>
    <w:rsid w:val="00EF493B"/>
    <w:rsid w:val="00EF4F32"/>
    <w:rsid w:val="00EF5326"/>
    <w:rsid w:val="00EF5630"/>
    <w:rsid w:val="00EF573A"/>
    <w:rsid w:val="00EF5861"/>
    <w:rsid w:val="00EF58EF"/>
    <w:rsid w:val="00EF5A49"/>
    <w:rsid w:val="00EF5D0A"/>
    <w:rsid w:val="00EF6060"/>
    <w:rsid w:val="00EF6141"/>
    <w:rsid w:val="00EF65A0"/>
    <w:rsid w:val="00EF6778"/>
    <w:rsid w:val="00EF6D7D"/>
    <w:rsid w:val="00EF6EF5"/>
    <w:rsid w:val="00EF706C"/>
    <w:rsid w:val="00EF7131"/>
    <w:rsid w:val="00EF7614"/>
    <w:rsid w:val="00EF7878"/>
    <w:rsid w:val="00F000F0"/>
    <w:rsid w:val="00F00180"/>
    <w:rsid w:val="00F002BF"/>
    <w:rsid w:val="00F002CC"/>
    <w:rsid w:val="00F006E4"/>
    <w:rsid w:val="00F00923"/>
    <w:rsid w:val="00F00C6E"/>
    <w:rsid w:val="00F00C9D"/>
    <w:rsid w:val="00F01034"/>
    <w:rsid w:val="00F01537"/>
    <w:rsid w:val="00F017CB"/>
    <w:rsid w:val="00F01900"/>
    <w:rsid w:val="00F0197D"/>
    <w:rsid w:val="00F01A58"/>
    <w:rsid w:val="00F01E3C"/>
    <w:rsid w:val="00F0222F"/>
    <w:rsid w:val="00F023A1"/>
    <w:rsid w:val="00F024E9"/>
    <w:rsid w:val="00F026AE"/>
    <w:rsid w:val="00F026C9"/>
    <w:rsid w:val="00F027FF"/>
    <w:rsid w:val="00F0285D"/>
    <w:rsid w:val="00F0295E"/>
    <w:rsid w:val="00F02AD5"/>
    <w:rsid w:val="00F0301D"/>
    <w:rsid w:val="00F032DF"/>
    <w:rsid w:val="00F03466"/>
    <w:rsid w:val="00F0388F"/>
    <w:rsid w:val="00F03891"/>
    <w:rsid w:val="00F043D0"/>
    <w:rsid w:val="00F044CA"/>
    <w:rsid w:val="00F04551"/>
    <w:rsid w:val="00F04887"/>
    <w:rsid w:val="00F04C90"/>
    <w:rsid w:val="00F04D51"/>
    <w:rsid w:val="00F04F3E"/>
    <w:rsid w:val="00F0522E"/>
    <w:rsid w:val="00F0523C"/>
    <w:rsid w:val="00F058CE"/>
    <w:rsid w:val="00F05EED"/>
    <w:rsid w:val="00F06002"/>
    <w:rsid w:val="00F06F02"/>
    <w:rsid w:val="00F06F4C"/>
    <w:rsid w:val="00F07053"/>
    <w:rsid w:val="00F075EA"/>
    <w:rsid w:val="00F07833"/>
    <w:rsid w:val="00F07DEB"/>
    <w:rsid w:val="00F07E69"/>
    <w:rsid w:val="00F1024B"/>
    <w:rsid w:val="00F10437"/>
    <w:rsid w:val="00F10465"/>
    <w:rsid w:val="00F10864"/>
    <w:rsid w:val="00F108F5"/>
    <w:rsid w:val="00F10910"/>
    <w:rsid w:val="00F11319"/>
    <w:rsid w:val="00F1165E"/>
    <w:rsid w:val="00F11974"/>
    <w:rsid w:val="00F11C21"/>
    <w:rsid w:val="00F11CF5"/>
    <w:rsid w:val="00F11F0D"/>
    <w:rsid w:val="00F11FE0"/>
    <w:rsid w:val="00F11FF7"/>
    <w:rsid w:val="00F124CB"/>
    <w:rsid w:val="00F128F4"/>
    <w:rsid w:val="00F12B3D"/>
    <w:rsid w:val="00F12D63"/>
    <w:rsid w:val="00F1301B"/>
    <w:rsid w:val="00F13179"/>
    <w:rsid w:val="00F134F0"/>
    <w:rsid w:val="00F138CE"/>
    <w:rsid w:val="00F13A7E"/>
    <w:rsid w:val="00F13EB3"/>
    <w:rsid w:val="00F13FAF"/>
    <w:rsid w:val="00F1403E"/>
    <w:rsid w:val="00F1415B"/>
    <w:rsid w:val="00F1444C"/>
    <w:rsid w:val="00F1476B"/>
    <w:rsid w:val="00F149F8"/>
    <w:rsid w:val="00F14F61"/>
    <w:rsid w:val="00F14F9F"/>
    <w:rsid w:val="00F154EC"/>
    <w:rsid w:val="00F156C3"/>
    <w:rsid w:val="00F15860"/>
    <w:rsid w:val="00F15F91"/>
    <w:rsid w:val="00F1674F"/>
    <w:rsid w:val="00F16BB1"/>
    <w:rsid w:val="00F16F7C"/>
    <w:rsid w:val="00F16FC8"/>
    <w:rsid w:val="00F17A8F"/>
    <w:rsid w:val="00F20046"/>
    <w:rsid w:val="00F20540"/>
    <w:rsid w:val="00F206FE"/>
    <w:rsid w:val="00F20891"/>
    <w:rsid w:val="00F2094D"/>
    <w:rsid w:val="00F20A07"/>
    <w:rsid w:val="00F20F5B"/>
    <w:rsid w:val="00F20FD7"/>
    <w:rsid w:val="00F21048"/>
    <w:rsid w:val="00F210AB"/>
    <w:rsid w:val="00F215C3"/>
    <w:rsid w:val="00F21857"/>
    <w:rsid w:val="00F21886"/>
    <w:rsid w:val="00F218EF"/>
    <w:rsid w:val="00F21A0B"/>
    <w:rsid w:val="00F21C3A"/>
    <w:rsid w:val="00F21DB6"/>
    <w:rsid w:val="00F22157"/>
    <w:rsid w:val="00F22266"/>
    <w:rsid w:val="00F222A3"/>
    <w:rsid w:val="00F22444"/>
    <w:rsid w:val="00F22469"/>
    <w:rsid w:val="00F22678"/>
    <w:rsid w:val="00F227B6"/>
    <w:rsid w:val="00F229BA"/>
    <w:rsid w:val="00F22C96"/>
    <w:rsid w:val="00F22CAA"/>
    <w:rsid w:val="00F23561"/>
    <w:rsid w:val="00F2357F"/>
    <w:rsid w:val="00F23A09"/>
    <w:rsid w:val="00F23BD0"/>
    <w:rsid w:val="00F23FCA"/>
    <w:rsid w:val="00F24045"/>
    <w:rsid w:val="00F240F4"/>
    <w:rsid w:val="00F24263"/>
    <w:rsid w:val="00F244C0"/>
    <w:rsid w:val="00F2456B"/>
    <w:rsid w:val="00F24A57"/>
    <w:rsid w:val="00F24BA8"/>
    <w:rsid w:val="00F24F4D"/>
    <w:rsid w:val="00F24FA0"/>
    <w:rsid w:val="00F250CE"/>
    <w:rsid w:val="00F25157"/>
    <w:rsid w:val="00F252C7"/>
    <w:rsid w:val="00F25AEF"/>
    <w:rsid w:val="00F25D4A"/>
    <w:rsid w:val="00F25E4C"/>
    <w:rsid w:val="00F25EB4"/>
    <w:rsid w:val="00F2617C"/>
    <w:rsid w:val="00F261EE"/>
    <w:rsid w:val="00F2643A"/>
    <w:rsid w:val="00F26886"/>
    <w:rsid w:val="00F2699C"/>
    <w:rsid w:val="00F26AF5"/>
    <w:rsid w:val="00F274E0"/>
    <w:rsid w:val="00F27E0C"/>
    <w:rsid w:val="00F3002F"/>
    <w:rsid w:val="00F30031"/>
    <w:rsid w:val="00F30353"/>
    <w:rsid w:val="00F30469"/>
    <w:rsid w:val="00F30737"/>
    <w:rsid w:val="00F308C0"/>
    <w:rsid w:val="00F30BCF"/>
    <w:rsid w:val="00F311BE"/>
    <w:rsid w:val="00F3152B"/>
    <w:rsid w:val="00F31743"/>
    <w:rsid w:val="00F317DA"/>
    <w:rsid w:val="00F318E7"/>
    <w:rsid w:val="00F31A74"/>
    <w:rsid w:val="00F31CCA"/>
    <w:rsid w:val="00F31D75"/>
    <w:rsid w:val="00F31D82"/>
    <w:rsid w:val="00F31F17"/>
    <w:rsid w:val="00F31F7E"/>
    <w:rsid w:val="00F3236F"/>
    <w:rsid w:val="00F32374"/>
    <w:rsid w:val="00F323F6"/>
    <w:rsid w:val="00F32F0E"/>
    <w:rsid w:val="00F32F3E"/>
    <w:rsid w:val="00F33036"/>
    <w:rsid w:val="00F33580"/>
    <w:rsid w:val="00F3383E"/>
    <w:rsid w:val="00F3386F"/>
    <w:rsid w:val="00F341EC"/>
    <w:rsid w:val="00F34286"/>
    <w:rsid w:val="00F342E5"/>
    <w:rsid w:val="00F346BC"/>
    <w:rsid w:val="00F34A4F"/>
    <w:rsid w:val="00F34CB9"/>
    <w:rsid w:val="00F3521B"/>
    <w:rsid w:val="00F35532"/>
    <w:rsid w:val="00F35561"/>
    <w:rsid w:val="00F35865"/>
    <w:rsid w:val="00F35C57"/>
    <w:rsid w:val="00F35E92"/>
    <w:rsid w:val="00F363C3"/>
    <w:rsid w:val="00F3651B"/>
    <w:rsid w:val="00F369F3"/>
    <w:rsid w:val="00F36A49"/>
    <w:rsid w:val="00F370CB"/>
    <w:rsid w:val="00F377A2"/>
    <w:rsid w:val="00F37922"/>
    <w:rsid w:val="00F37ABA"/>
    <w:rsid w:val="00F37AEF"/>
    <w:rsid w:val="00F37CA4"/>
    <w:rsid w:val="00F40179"/>
    <w:rsid w:val="00F40744"/>
    <w:rsid w:val="00F4081B"/>
    <w:rsid w:val="00F40B42"/>
    <w:rsid w:val="00F40E45"/>
    <w:rsid w:val="00F411DF"/>
    <w:rsid w:val="00F4125D"/>
    <w:rsid w:val="00F413EE"/>
    <w:rsid w:val="00F415BA"/>
    <w:rsid w:val="00F417D6"/>
    <w:rsid w:val="00F41A9C"/>
    <w:rsid w:val="00F420FA"/>
    <w:rsid w:val="00F4210B"/>
    <w:rsid w:val="00F4211E"/>
    <w:rsid w:val="00F42470"/>
    <w:rsid w:val="00F426AD"/>
    <w:rsid w:val="00F426CD"/>
    <w:rsid w:val="00F4273A"/>
    <w:rsid w:val="00F42910"/>
    <w:rsid w:val="00F42ADB"/>
    <w:rsid w:val="00F42B2C"/>
    <w:rsid w:val="00F42C2B"/>
    <w:rsid w:val="00F42C3B"/>
    <w:rsid w:val="00F42E86"/>
    <w:rsid w:val="00F431C9"/>
    <w:rsid w:val="00F43360"/>
    <w:rsid w:val="00F439C5"/>
    <w:rsid w:val="00F43B0B"/>
    <w:rsid w:val="00F444E2"/>
    <w:rsid w:val="00F4462D"/>
    <w:rsid w:val="00F44833"/>
    <w:rsid w:val="00F44EC5"/>
    <w:rsid w:val="00F44F10"/>
    <w:rsid w:val="00F454BB"/>
    <w:rsid w:val="00F45685"/>
    <w:rsid w:val="00F457F9"/>
    <w:rsid w:val="00F45CAB"/>
    <w:rsid w:val="00F45DC4"/>
    <w:rsid w:val="00F46433"/>
    <w:rsid w:val="00F465C1"/>
    <w:rsid w:val="00F4678D"/>
    <w:rsid w:val="00F467B0"/>
    <w:rsid w:val="00F4689D"/>
    <w:rsid w:val="00F46E40"/>
    <w:rsid w:val="00F46F8B"/>
    <w:rsid w:val="00F47132"/>
    <w:rsid w:val="00F47299"/>
    <w:rsid w:val="00F472C2"/>
    <w:rsid w:val="00F473A6"/>
    <w:rsid w:val="00F47728"/>
    <w:rsid w:val="00F47AFE"/>
    <w:rsid w:val="00F47CBA"/>
    <w:rsid w:val="00F50020"/>
    <w:rsid w:val="00F503E9"/>
    <w:rsid w:val="00F50671"/>
    <w:rsid w:val="00F50849"/>
    <w:rsid w:val="00F50B26"/>
    <w:rsid w:val="00F50FA2"/>
    <w:rsid w:val="00F513BA"/>
    <w:rsid w:val="00F51447"/>
    <w:rsid w:val="00F514EF"/>
    <w:rsid w:val="00F51690"/>
    <w:rsid w:val="00F516F4"/>
    <w:rsid w:val="00F51713"/>
    <w:rsid w:val="00F51823"/>
    <w:rsid w:val="00F51A56"/>
    <w:rsid w:val="00F526FB"/>
    <w:rsid w:val="00F52756"/>
    <w:rsid w:val="00F527EA"/>
    <w:rsid w:val="00F52825"/>
    <w:rsid w:val="00F52A47"/>
    <w:rsid w:val="00F52A4B"/>
    <w:rsid w:val="00F52BC9"/>
    <w:rsid w:val="00F52C07"/>
    <w:rsid w:val="00F52C6C"/>
    <w:rsid w:val="00F52C93"/>
    <w:rsid w:val="00F52DD5"/>
    <w:rsid w:val="00F52FA8"/>
    <w:rsid w:val="00F533A1"/>
    <w:rsid w:val="00F5375A"/>
    <w:rsid w:val="00F538CD"/>
    <w:rsid w:val="00F5415E"/>
    <w:rsid w:val="00F54192"/>
    <w:rsid w:val="00F54273"/>
    <w:rsid w:val="00F542D8"/>
    <w:rsid w:val="00F548C8"/>
    <w:rsid w:val="00F54B21"/>
    <w:rsid w:val="00F55194"/>
    <w:rsid w:val="00F5546C"/>
    <w:rsid w:val="00F55902"/>
    <w:rsid w:val="00F55AA4"/>
    <w:rsid w:val="00F55AC5"/>
    <w:rsid w:val="00F5662E"/>
    <w:rsid w:val="00F568B1"/>
    <w:rsid w:val="00F568FF"/>
    <w:rsid w:val="00F56918"/>
    <w:rsid w:val="00F56AEE"/>
    <w:rsid w:val="00F56B25"/>
    <w:rsid w:val="00F56BF2"/>
    <w:rsid w:val="00F56D4B"/>
    <w:rsid w:val="00F56DCF"/>
    <w:rsid w:val="00F56E5E"/>
    <w:rsid w:val="00F571BA"/>
    <w:rsid w:val="00F57637"/>
    <w:rsid w:val="00F5765A"/>
    <w:rsid w:val="00F57704"/>
    <w:rsid w:val="00F577F9"/>
    <w:rsid w:val="00F57BD3"/>
    <w:rsid w:val="00F57C72"/>
    <w:rsid w:val="00F57F11"/>
    <w:rsid w:val="00F60076"/>
    <w:rsid w:val="00F6021A"/>
    <w:rsid w:val="00F60435"/>
    <w:rsid w:val="00F6046C"/>
    <w:rsid w:val="00F60F7E"/>
    <w:rsid w:val="00F61061"/>
    <w:rsid w:val="00F61158"/>
    <w:rsid w:val="00F61564"/>
    <w:rsid w:val="00F61701"/>
    <w:rsid w:val="00F61902"/>
    <w:rsid w:val="00F61E07"/>
    <w:rsid w:val="00F61FDE"/>
    <w:rsid w:val="00F620AE"/>
    <w:rsid w:val="00F62193"/>
    <w:rsid w:val="00F622E3"/>
    <w:rsid w:val="00F62377"/>
    <w:rsid w:val="00F62652"/>
    <w:rsid w:val="00F62916"/>
    <w:rsid w:val="00F62B57"/>
    <w:rsid w:val="00F63289"/>
    <w:rsid w:val="00F632CF"/>
    <w:rsid w:val="00F6348E"/>
    <w:rsid w:val="00F635E5"/>
    <w:rsid w:val="00F63B1B"/>
    <w:rsid w:val="00F63E76"/>
    <w:rsid w:val="00F63F91"/>
    <w:rsid w:val="00F6404E"/>
    <w:rsid w:val="00F6433C"/>
    <w:rsid w:val="00F6474A"/>
    <w:rsid w:val="00F64966"/>
    <w:rsid w:val="00F64A4B"/>
    <w:rsid w:val="00F64D84"/>
    <w:rsid w:val="00F64DEC"/>
    <w:rsid w:val="00F64F9F"/>
    <w:rsid w:val="00F650A4"/>
    <w:rsid w:val="00F654FA"/>
    <w:rsid w:val="00F65D14"/>
    <w:rsid w:val="00F65D34"/>
    <w:rsid w:val="00F65E11"/>
    <w:rsid w:val="00F660B8"/>
    <w:rsid w:val="00F6616E"/>
    <w:rsid w:val="00F669E3"/>
    <w:rsid w:val="00F66A26"/>
    <w:rsid w:val="00F66A4A"/>
    <w:rsid w:val="00F66C6F"/>
    <w:rsid w:val="00F67A85"/>
    <w:rsid w:val="00F703AF"/>
    <w:rsid w:val="00F70A45"/>
    <w:rsid w:val="00F70CF7"/>
    <w:rsid w:val="00F70FF9"/>
    <w:rsid w:val="00F71026"/>
    <w:rsid w:val="00F71042"/>
    <w:rsid w:val="00F710A0"/>
    <w:rsid w:val="00F710D5"/>
    <w:rsid w:val="00F7134D"/>
    <w:rsid w:val="00F713E2"/>
    <w:rsid w:val="00F71533"/>
    <w:rsid w:val="00F71976"/>
    <w:rsid w:val="00F719F0"/>
    <w:rsid w:val="00F71A99"/>
    <w:rsid w:val="00F71B5C"/>
    <w:rsid w:val="00F71BC4"/>
    <w:rsid w:val="00F71C4F"/>
    <w:rsid w:val="00F71E5D"/>
    <w:rsid w:val="00F71E95"/>
    <w:rsid w:val="00F71F79"/>
    <w:rsid w:val="00F721A1"/>
    <w:rsid w:val="00F722AB"/>
    <w:rsid w:val="00F724E3"/>
    <w:rsid w:val="00F7263E"/>
    <w:rsid w:val="00F727AA"/>
    <w:rsid w:val="00F729B4"/>
    <w:rsid w:val="00F729CA"/>
    <w:rsid w:val="00F72A56"/>
    <w:rsid w:val="00F72C94"/>
    <w:rsid w:val="00F72E17"/>
    <w:rsid w:val="00F732E4"/>
    <w:rsid w:val="00F734C9"/>
    <w:rsid w:val="00F73BD0"/>
    <w:rsid w:val="00F73D87"/>
    <w:rsid w:val="00F73F43"/>
    <w:rsid w:val="00F7400B"/>
    <w:rsid w:val="00F7442D"/>
    <w:rsid w:val="00F744CE"/>
    <w:rsid w:val="00F74609"/>
    <w:rsid w:val="00F74664"/>
    <w:rsid w:val="00F74747"/>
    <w:rsid w:val="00F74791"/>
    <w:rsid w:val="00F747CA"/>
    <w:rsid w:val="00F748B4"/>
    <w:rsid w:val="00F74A7A"/>
    <w:rsid w:val="00F74C0B"/>
    <w:rsid w:val="00F7564B"/>
    <w:rsid w:val="00F76337"/>
    <w:rsid w:val="00F763DF"/>
    <w:rsid w:val="00F76786"/>
    <w:rsid w:val="00F76841"/>
    <w:rsid w:val="00F76A60"/>
    <w:rsid w:val="00F76B03"/>
    <w:rsid w:val="00F76B74"/>
    <w:rsid w:val="00F77003"/>
    <w:rsid w:val="00F77363"/>
    <w:rsid w:val="00F773E4"/>
    <w:rsid w:val="00F77613"/>
    <w:rsid w:val="00F77863"/>
    <w:rsid w:val="00F7792A"/>
    <w:rsid w:val="00F77C47"/>
    <w:rsid w:val="00F77CFA"/>
    <w:rsid w:val="00F77E63"/>
    <w:rsid w:val="00F77F77"/>
    <w:rsid w:val="00F800C1"/>
    <w:rsid w:val="00F80347"/>
    <w:rsid w:val="00F80D8F"/>
    <w:rsid w:val="00F8107A"/>
    <w:rsid w:val="00F81311"/>
    <w:rsid w:val="00F814F8"/>
    <w:rsid w:val="00F81507"/>
    <w:rsid w:val="00F81625"/>
    <w:rsid w:val="00F8173F"/>
    <w:rsid w:val="00F8181B"/>
    <w:rsid w:val="00F81898"/>
    <w:rsid w:val="00F81C47"/>
    <w:rsid w:val="00F81E0E"/>
    <w:rsid w:val="00F81E87"/>
    <w:rsid w:val="00F81F25"/>
    <w:rsid w:val="00F81F57"/>
    <w:rsid w:val="00F82847"/>
    <w:rsid w:val="00F82CD8"/>
    <w:rsid w:val="00F82E61"/>
    <w:rsid w:val="00F83079"/>
    <w:rsid w:val="00F83301"/>
    <w:rsid w:val="00F8336F"/>
    <w:rsid w:val="00F83785"/>
    <w:rsid w:val="00F837A7"/>
    <w:rsid w:val="00F837D7"/>
    <w:rsid w:val="00F837DD"/>
    <w:rsid w:val="00F8397B"/>
    <w:rsid w:val="00F83A98"/>
    <w:rsid w:val="00F83E5F"/>
    <w:rsid w:val="00F83FE2"/>
    <w:rsid w:val="00F840B0"/>
    <w:rsid w:val="00F84702"/>
    <w:rsid w:val="00F84849"/>
    <w:rsid w:val="00F849D7"/>
    <w:rsid w:val="00F84A2F"/>
    <w:rsid w:val="00F84B56"/>
    <w:rsid w:val="00F84BAB"/>
    <w:rsid w:val="00F850EB"/>
    <w:rsid w:val="00F853A4"/>
    <w:rsid w:val="00F855CB"/>
    <w:rsid w:val="00F856C8"/>
    <w:rsid w:val="00F85744"/>
    <w:rsid w:val="00F859FD"/>
    <w:rsid w:val="00F85AF8"/>
    <w:rsid w:val="00F85F4B"/>
    <w:rsid w:val="00F85F9B"/>
    <w:rsid w:val="00F862D9"/>
    <w:rsid w:val="00F8639E"/>
    <w:rsid w:val="00F863EB"/>
    <w:rsid w:val="00F86484"/>
    <w:rsid w:val="00F86538"/>
    <w:rsid w:val="00F8683A"/>
    <w:rsid w:val="00F86B20"/>
    <w:rsid w:val="00F86C43"/>
    <w:rsid w:val="00F8718B"/>
    <w:rsid w:val="00F8718E"/>
    <w:rsid w:val="00F87201"/>
    <w:rsid w:val="00F87317"/>
    <w:rsid w:val="00F873F4"/>
    <w:rsid w:val="00F8746E"/>
    <w:rsid w:val="00F879A7"/>
    <w:rsid w:val="00F879C6"/>
    <w:rsid w:val="00F87A3E"/>
    <w:rsid w:val="00F87CB7"/>
    <w:rsid w:val="00F87D07"/>
    <w:rsid w:val="00F87D7F"/>
    <w:rsid w:val="00F87E13"/>
    <w:rsid w:val="00F87E81"/>
    <w:rsid w:val="00F90133"/>
    <w:rsid w:val="00F901EE"/>
    <w:rsid w:val="00F90323"/>
    <w:rsid w:val="00F90391"/>
    <w:rsid w:val="00F9046C"/>
    <w:rsid w:val="00F90501"/>
    <w:rsid w:val="00F90779"/>
    <w:rsid w:val="00F90BEE"/>
    <w:rsid w:val="00F90C86"/>
    <w:rsid w:val="00F90FD6"/>
    <w:rsid w:val="00F910E4"/>
    <w:rsid w:val="00F914B1"/>
    <w:rsid w:val="00F915AB"/>
    <w:rsid w:val="00F9174D"/>
    <w:rsid w:val="00F91906"/>
    <w:rsid w:val="00F9199A"/>
    <w:rsid w:val="00F91CA2"/>
    <w:rsid w:val="00F91DAC"/>
    <w:rsid w:val="00F91E40"/>
    <w:rsid w:val="00F9212C"/>
    <w:rsid w:val="00F92174"/>
    <w:rsid w:val="00F923DB"/>
    <w:rsid w:val="00F92701"/>
    <w:rsid w:val="00F92712"/>
    <w:rsid w:val="00F92725"/>
    <w:rsid w:val="00F92ADD"/>
    <w:rsid w:val="00F93528"/>
    <w:rsid w:val="00F93607"/>
    <w:rsid w:val="00F937D2"/>
    <w:rsid w:val="00F938B2"/>
    <w:rsid w:val="00F93A3D"/>
    <w:rsid w:val="00F93D13"/>
    <w:rsid w:val="00F93EE6"/>
    <w:rsid w:val="00F94003"/>
    <w:rsid w:val="00F94412"/>
    <w:rsid w:val="00F94428"/>
    <w:rsid w:val="00F94441"/>
    <w:rsid w:val="00F94737"/>
    <w:rsid w:val="00F9473D"/>
    <w:rsid w:val="00F9495D"/>
    <w:rsid w:val="00F94C27"/>
    <w:rsid w:val="00F94E27"/>
    <w:rsid w:val="00F95013"/>
    <w:rsid w:val="00F9509C"/>
    <w:rsid w:val="00F951BD"/>
    <w:rsid w:val="00F954B7"/>
    <w:rsid w:val="00F9585C"/>
    <w:rsid w:val="00F9592D"/>
    <w:rsid w:val="00F9632D"/>
    <w:rsid w:val="00F9644F"/>
    <w:rsid w:val="00F965D9"/>
    <w:rsid w:val="00F969B1"/>
    <w:rsid w:val="00F96C7A"/>
    <w:rsid w:val="00F96E4D"/>
    <w:rsid w:val="00F96E7C"/>
    <w:rsid w:val="00F9709C"/>
    <w:rsid w:val="00F975B5"/>
    <w:rsid w:val="00F97654"/>
    <w:rsid w:val="00F9775F"/>
    <w:rsid w:val="00F97761"/>
    <w:rsid w:val="00F97765"/>
    <w:rsid w:val="00FA035E"/>
    <w:rsid w:val="00FA04BE"/>
    <w:rsid w:val="00FA0509"/>
    <w:rsid w:val="00FA088C"/>
    <w:rsid w:val="00FA08EA"/>
    <w:rsid w:val="00FA0D60"/>
    <w:rsid w:val="00FA0E7C"/>
    <w:rsid w:val="00FA109A"/>
    <w:rsid w:val="00FA1140"/>
    <w:rsid w:val="00FA11AE"/>
    <w:rsid w:val="00FA1564"/>
    <w:rsid w:val="00FA1766"/>
    <w:rsid w:val="00FA1863"/>
    <w:rsid w:val="00FA193E"/>
    <w:rsid w:val="00FA1C2E"/>
    <w:rsid w:val="00FA1CBF"/>
    <w:rsid w:val="00FA1D8F"/>
    <w:rsid w:val="00FA1E26"/>
    <w:rsid w:val="00FA2002"/>
    <w:rsid w:val="00FA21AE"/>
    <w:rsid w:val="00FA2526"/>
    <w:rsid w:val="00FA2729"/>
    <w:rsid w:val="00FA2AB0"/>
    <w:rsid w:val="00FA2E85"/>
    <w:rsid w:val="00FA36E8"/>
    <w:rsid w:val="00FA375C"/>
    <w:rsid w:val="00FA3C84"/>
    <w:rsid w:val="00FA4A21"/>
    <w:rsid w:val="00FA4C56"/>
    <w:rsid w:val="00FA4EDE"/>
    <w:rsid w:val="00FA4F0E"/>
    <w:rsid w:val="00FA50E8"/>
    <w:rsid w:val="00FA526F"/>
    <w:rsid w:val="00FA53C1"/>
    <w:rsid w:val="00FA5527"/>
    <w:rsid w:val="00FA5871"/>
    <w:rsid w:val="00FA589E"/>
    <w:rsid w:val="00FA5962"/>
    <w:rsid w:val="00FA598C"/>
    <w:rsid w:val="00FA5995"/>
    <w:rsid w:val="00FA6225"/>
    <w:rsid w:val="00FA656D"/>
    <w:rsid w:val="00FA6686"/>
    <w:rsid w:val="00FA6A8C"/>
    <w:rsid w:val="00FA6D62"/>
    <w:rsid w:val="00FA70DF"/>
    <w:rsid w:val="00FA7152"/>
    <w:rsid w:val="00FA71E0"/>
    <w:rsid w:val="00FA78BC"/>
    <w:rsid w:val="00FA7A20"/>
    <w:rsid w:val="00FA7AA6"/>
    <w:rsid w:val="00FA7C04"/>
    <w:rsid w:val="00FA7C3D"/>
    <w:rsid w:val="00FB0249"/>
    <w:rsid w:val="00FB0443"/>
    <w:rsid w:val="00FB0532"/>
    <w:rsid w:val="00FB07A3"/>
    <w:rsid w:val="00FB0A79"/>
    <w:rsid w:val="00FB0D51"/>
    <w:rsid w:val="00FB1052"/>
    <w:rsid w:val="00FB13E1"/>
    <w:rsid w:val="00FB15D5"/>
    <w:rsid w:val="00FB168B"/>
    <w:rsid w:val="00FB1694"/>
    <w:rsid w:val="00FB17B6"/>
    <w:rsid w:val="00FB18E8"/>
    <w:rsid w:val="00FB19D8"/>
    <w:rsid w:val="00FB1CEE"/>
    <w:rsid w:val="00FB204E"/>
    <w:rsid w:val="00FB22E5"/>
    <w:rsid w:val="00FB2864"/>
    <w:rsid w:val="00FB289B"/>
    <w:rsid w:val="00FB2DF3"/>
    <w:rsid w:val="00FB2F94"/>
    <w:rsid w:val="00FB34CE"/>
    <w:rsid w:val="00FB3574"/>
    <w:rsid w:val="00FB3B12"/>
    <w:rsid w:val="00FB3CD6"/>
    <w:rsid w:val="00FB3D0B"/>
    <w:rsid w:val="00FB3F89"/>
    <w:rsid w:val="00FB4002"/>
    <w:rsid w:val="00FB4065"/>
    <w:rsid w:val="00FB43F5"/>
    <w:rsid w:val="00FB4760"/>
    <w:rsid w:val="00FB47B5"/>
    <w:rsid w:val="00FB4931"/>
    <w:rsid w:val="00FB4AB0"/>
    <w:rsid w:val="00FB4F15"/>
    <w:rsid w:val="00FB4FB8"/>
    <w:rsid w:val="00FB52FD"/>
    <w:rsid w:val="00FB5362"/>
    <w:rsid w:val="00FB57A7"/>
    <w:rsid w:val="00FB5A6F"/>
    <w:rsid w:val="00FB5B21"/>
    <w:rsid w:val="00FB5E12"/>
    <w:rsid w:val="00FB5E55"/>
    <w:rsid w:val="00FB601D"/>
    <w:rsid w:val="00FB6032"/>
    <w:rsid w:val="00FB6102"/>
    <w:rsid w:val="00FB61DE"/>
    <w:rsid w:val="00FB6401"/>
    <w:rsid w:val="00FB68CE"/>
    <w:rsid w:val="00FB6B9D"/>
    <w:rsid w:val="00FB6BE6"/>
    <w:rsid w:val="00FB72CB"/>
    <w:rsid w:val="00FB7401"/>
    <w:rsid w:val="00FB74B6"/>
    <w:rsid w:val="00FB74CE"/>
    <w:rsid w:val="00FB7747"/>
    <w:rsid w:val="00FB77BB"/>
    <w:rsid w:val="00FB7A9C"/>
    <w:rsid w:val="00FB7B28"/>
    <w:rsid w:val="00FC0363"/>
    <w:rsid w:val="00FC04F0"/>
    <w:rsid w:val="00FC0AB4"/>
    <w:rsid w:val="00FC0B9B"/>
    <w:rsid w:val="00FC0C16"/>
    <w:rsid w:val="00FC0E12"/>
    <w:rsid w:val="00FC1162"/>
    <w:rsid w:val="00FC1202"/>
    <w:rsid w:val="00FC12EF"/>
    <w:rsid w:val="00FC15DE"/>
    <w:rsid w:val="00FC1859"/>
    <w:rsid w:val="00FC1C46"/>
    <w:rsid w:val="00FC1D53"/>
    <w:rsid w:val="00FC2075"/>
    <w:rsid w:val="00FC20E9"/>
    <w:rsid w:val="00FC21B6"/>
    <w:rsid w:val="00FC22FE"/>
    <w:rsid w:val="00FC23FA"/>
    <w:rsid w:val="00FC24A5"/>
    <w:rsid w:val="00FC2600"/>
    <w:rsid w:val="00FC26AA"/>
    <w:rsid w:val="00FC2742"/>
    <w:rsid w:val="00FC280A"/>
    <w:rsid w:val="00FC2A1C"/>
    <w:rsid w:val="00FC2D85"/>
    <w:rsid w:val="00FC312F"/>
    <w:rsid w:val="00FC31FA"/>
    <w:rsid w:val="00FC32CF"/>
    <w:rsid w:val="00FC330F"/>
    <w:rsid w:val="00FC34E4"/>
    <w:rsid w:val="00FC3676"/>
    <w:rsid w:val="00FC37F0"/>
    <w:rsid w:val="00FC3AD2"/>
    <w:rsid w:val="00FC3BBC"/>
    <w:rsid w:val="00FC3EEB"/>
    <w:rsid w:val="00FC4278"/>
    <w:rsid w:val="00FC4423"/>
    <w:rsid w:val="00FC47D1"/>
    <w:rsid w:val="00FC4823"/>
    <w:rsid w:val="00FC4AAC"/>
    <w:rsid w:val="00FC4CA4"/>
    <w:rsid w:val="00FC4CFA"/>
    <w:rsid w:val="00FC545C"/>
    <w:rsid w:val="00FC553E"/>
    <w:rsid w:val="00FC556B"/>
    <w:rsid w:val="00FC58BB"/>
    <w:rsid w:val="00FC5EE6"/>
    <w:rsid w:val="00FC61FE"/>
    <w:rsid w:val="00FC63CD"/>
    <w:rsid w:val="00FC645D"/>
    <w:rsid w:val="00FC654F"/>
    <w:rsid w:val="00FC65A0"/>
    <w:rsid w:val="00FC69D5"/>
    <w:rsid w:val="00FC6B41"/>
    <w:rsid w:val="00FC6C0E"/>
    <w:rsid w:val="00FC6E9B"/>
    <w:rsid w:val="00FC72F7"/>
    <w:rsid w:val="00FC7308"/>
    <w:rsid w:val="00FC748F"/>
    <w:rsid w:val="00FC77B0"/>
    <w:rsid w:val="00FC7F93"/>
    <w:rsid w:val="00FD003E"/>
    <w:rsid w:val="00FD021C"/>
    <w:rsid w:val="00FD0A0E"/>
    <w:rsid w:val="00FD0D7E"/>
    <w:rsid w:val="00FD10D2"/>
    <w:rsid w:val="00FD111E"/>
    <w:rsid w:val="00FD11BC"/>
    <w:rsid w:val="00FD14E4"/>
    <w:rsid w:val="00FD197D"/>
    <w:rsid w:val="00FD21DD"/>
    <w:rsid w:val="00FD2524"/>
    <w:rsid w:val="00FD2804"/>
    <w:rsid w:val="00FD282A"/>
    <w:rsid w:val="00FD2A71"/>
    <w:rsid w:val="00FD2B66"/>
    <w:rsid w:val="00FD3149"/>
    <w:rsid w:val="00FD3905"/>
    <w:rsid w:val="00FD3C15"/>
    <w:rsid w:val="00FD4212"/>
    <w:rsid w:val="00FD45FB"/>
    <w:rsid w:val="00FD4620"/>
    <w:rsid w:val="00FD48FE"/>
    <w:rsid w:val="00FD49E0"/>
    <w:rsid w:val="00FD4B33"/>
    <w:rsid w:val="00FD4CC0"/>
    <w:rsid w:val="00FD4D83"/>
    <w:rsid w:val="00FD53A6"/>
    <w:rsid w:val="00FD5A44"/>
    <w:rsid w:val="00FD5B93"/>
    <w:rsid w:val="00FD5DD4"/>
    <w:rsid w:val="00FD5EB1"/>
    <w:rsid w:val="00FD6318"/>
    <w:rsid w:val="00FD676D"/>
    <w:rsid w:val="00FD6789"/>
    <w:rsid w:val="00FD6A3D"/>
    <w:rsid w:val="00FD6CF0"/>
    <w:rsid w:val="00FD6F9D"/>
    <w:rsid w:val="00FD7001"/>
    <w:rsid w:val="00FD7240"/>
    <w:rsid w:val="00FD72D9"/>
    <w:rsid w:val="00FD73AE"/>
    <w:rsid w:val="00FD794E"/>
    <w:rsid w:val="00FD7F6A"/>
    <w:rsid w:val="00FD7F73"/>
    <w:rsid w:val="00FE04B6"/>
    <w:rsid w:val="00FE05E5"/>
    <w:rsid w:val="00FE0657"/>
    <w:rsid w:val="00FE0C6A"/>
    <w:rsid w:val="00FE0C87"/>
    <w:rsid w:val="00FE1D18"/>
    <w:rsid w:val="00FE1E95"/>
    <w:rsid w:val="00FE20AB"/>
    <w:rsid w:val="00FE22FE"/>
    <w:rsid w:val="00FE26FE"/>
    <w:rsid w:val="00FE2A82"/>
    <w:rsid w:val="00FE2AAD"/>
    <w:rsid w:val="00FE2B27"/>
    <w:rsid w:val="00FE2B7B"/>
    <w:rsid w:val="00FE2CE4"/>
    <w:rsid w:val="00FE2DE0"/>
    <w:rsid w:val="00FE3100"/>
    <w:rsid w:val="00FE3422"/>
    <w:rsid w:val="00FE3439"/>
    <w:rsid w:val="00FE3768"/>
    <w:rsid w:val="00FE37A4"/>
    <w:rsid w:val="00FE3B7D"/>
    <w:rsid w:val="00FE3D7C"/>
    <w:rsid w:val="00FE45D2"/>
    <w:rsid w:val="00FE4AD0"/>
    <w:rsid w:val="00FE4B47"/>
    <w:rsid w:val="00FE5172"/>
    <w:rsid w:val="00FE51F9"/>
    <w:rsid w:val="00FE5410"/>
    <w:rsid w:val="00FE5538"/>
    <w:rsid w:val="00FE5977"/>
    <w:rsid w:val="00FE5C02"/>
    <w:rsid w:val="00FE5CD5"/>
    <w:rsid w:val="00FE5E36"/>
    <w:rsid w:val="00FE5FB6"/>
    <w:rsid w:val="00FE61A2"/>
    <w:rsid w:val="00FE627C"/>
    <w:rsid w:val="00FE6521"/>
    <w:rsid w:val="00FE65A5"/>
    <w:rsid w:val="00FE65FA"/>
    <w:rsid w:val="00FE6DEC"/>
    <w:rsid w:val="00FE74E2"/>
    <w:rsid w:val="00FE74FC"/>
    <w:rsid w:val="00FE761D"/>
    <w:rsid w:val="00FE76FA"/>
    <w:rsid w:val="00FE7A02"/>
    <w:rsid w:val="00FE7C3E"/>
    <w:rsid w:val="00FE7DD6"/>
    <w:rsid w:val="00FE7F00"/>
    <w:rsid w:val="00FE7FD1"/>
    <w:rsid w:val="00FF01C5"/>
    <w:rsid w:val="00FF0216"/>
    <w:rsid w:val="00FF0224"/>
    <w:rsid w:val="00FF030A"/>
    <w:rsid w:val="00FF0502"/>
    <w:rsid w:val="00FF054D"/>
    <w:rsid w:val="00FF0971"/>
    <w:rsid w:val="00FF0BBB"/>
    <w:rsid w:val="00FF0C33"/>
    <w:rsid w:val="00FF0D53"/>
    <w:rsid w:val="00FF122A"/>
    <w:rsid w:val="00FF1455"/>
    <w:rsid w:val="00FF14C1"/>
    <w:rsid w:val="00FF1716"/>
    <w:rsid w:val="00FF1862"/>
    <w:rsid w:val="00FF1CD4"/>
    <w:rsid w:val="00FF2077"/>
    <w:rsid w:val="00FF2926"/>
    <w:rsid w:val="00FF2A88"/>
    <w:rsid w:val="00FF310E"/>
    <w:rsid w:val="00FF37C5"/>
    <w:rsid w:val="00FF3803"/>
    <w:rsid w:val="00FF3A12"/>
    <w:rsid w:val="00FF3CFC"/>
    <w:rsid w:val="00FF3F6E"/>
    <w:rsid w:val="00FF43AF"/>
    <w:rsid w:val="00FF48E0"/>
    <w:rsid w:val="00FF4D22"/>
    <w:rsid w:val="00FF4FCD"/>
    <w:rsid w:val="00FF5026"/>
    <w:rsid w:val="00FF50A4"/>
    <w:rsid w:val="00FF5173"/>
    <w:rsid w:val="00FF51D0"/>
    <w:rsid w:val="00FF52CC"/>
    <w:rsid w:val="00FF52E3"/>
    <w:rsid w:val="00FF5970"/>
    <w:rsid w:val="00FF5EEF"/>
    <w:rsid w:val="00FF5EFE"/>
    <w:rsid w:val="00FF5FB5"/>
    <w:rsid w:val="00FF6045"/>
    <w:rsid w:val="00FF609A"/>
    <w:rsid w:val="00FF6CF6"/>
    <w:rsid w:val="00FF6EE3"/>
    <w:rsid w:val="00FF6FAC"/>
    <w:rsid w:val="00FF707C"/>
    <w:rsid w:val="00FF7253"/>
    <w:rsid w:val="00FF78DB"/>
    <w:rsid w:val="00FF79A1"/>
    <w:rsid w:val="00FF7A06"/>
    <w:rsid w:val="78D162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0" w:semiHidden="0" w:name="heading 3"/>
    <w:lsdException w:qFormat="1" w:unhideWhenUsed="0" w:uiPriority="9" w:semiHidden="0" w:name="heading 4"/>
    <w:lsdException w:qFormat="1" w:unhideWhenUsed="0" w:uiPriority="9" w:semiHidden="0" w:name="heading 5"/>
    <w:lsdException w:qFormat="1" w:unhideWhenUsed="0" w:uiPriority="0" w:semiHidden="0" w:name="heading 6"/>
    <w:lsdException w:qFormat="1" w:unhideWhenUsed="0" w:uiPriority="0" w:semiHidden="0" w:name="heading 7"/>
    <w:lsdException w:unhideWhenUsed="0" w:uiPriority="0" w:semiHidden="0" w:name="heading 8"/>
    <w:lsdException w:unhideWhenUsed="0" w:uiPriority="0" w:semiHidden="0" w:name="heading 9"/>
    <w:lsdException w:unhideWhenUsed="0" w:uiPriority="99" w:name="index 1"/>
    <w:lsdException w:unhideWhenUsed="0" w:uiPriority="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unhideWhenUsed="0" w:uiPriority="0" w:name="toc 1"/>
    <w:lsdException w:unhideWhenUsed="0" w:uiPriority="0" w:name="toc 2"/>
    <w:lsdException w:unhideWhenUsed="0" w:uiPriority="0" w:name="toc 3"/>
    <w:lsdException w:unhideWhenUsed="0" w:uiPriority="0" w:name="toc 4"/>
    <w:lsdException w:unhideWhenUsed="0" w:uiPriority="0" w:name="toc 5"/>
    <w:lsdException w:unhideWhenUsed="0" w:uiPriority="0" w:name="toc 6"/>
    <w:lsdException w:unhideWhenUsed="0" w:uiPriority="0" w:name="toc 7"/>
    <w:lsdException w:unhideWhenUsed="0" w:uiPriority="0" w:name="toc 8"/>
    <w:lsdException w:unhideWhenUsed="0" w:uiPriority="0" w:name="toc 9"/>
    <w:lsdException w:uiPriority="0" w:name="Normal Indent"/>
    <w:lsdException w:unhideWhenUsed="0" w:uiPriority="0" w:name="footnote text"/>
    <w:lsdException w:qFormat="1" w:unhideWhenUsed="0" w:uiPriority="0" w:semiHidden="0" w:name="annotation text"/>
    <w:lsdException w:unhideWhenUsed="0" w:uiPriority="0" w:semiHidden="0" w:name="header"/>
    <w:lsdException w:qFormat="1" w:unhideWhenUsed="0" w:uiPriority="99" w:semiHidden="0" w:name="footer"/>
    <w:lsdException w:qFormat="1" w:unhideWhenUsed="0" w:uiPriority="99" w:semiHidden="0" w:name="index heading"/>
    <w:lsdException w:qFormat="1" w:unhideWhenUsed="0" w:uiPriority="0" w:semiHidden="0" w:name="caption"/>
    <w:lsdException w:qFormat="1" w:unhideWhenUsed="0" w:uiPriority="99" w:semiHidden="0" w:name="table of figures"/>
    <w:lsdException w:uiPriority="0" w:name="envelope address"/>
    <w:lsdException w:uiPriority="0" w:name="envelope return"/>
    <w:lsdException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iPriority="0" w:name="List Number 3"/>
    <w:lsdException w:qFormat="1" w:unhideWhenUsed="0" w:uiPriority="0" w:semiHidden="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qFormat="1" w:unhideWhenUsed="0" w:uiPriority="0" w:semiHidden="0" w:name="Body Text 2"/>
    <w:lsdException w:qFormat="1" w:unhideWhenUsed="0" w:uiPriority="0" w:semiHidden="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nhideWhenUsed="0" w:uiPriority="99"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39"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qFormat="1"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20"/>
      <w:textAlignment w:val="baseline"/>
    </w:pPr>
    <w:rPr>
      <w:rFonts w:ascii="Times New Roman" w:hAnsi="Times New Roman" w:cs="Times New Roman" w:eastAsiaTheme="minorEastAsia"/>
      <w:lang w:val="en-GB" w:eastAsia="en-US" w:bidi="ar-SA"/>
    </w:rPr>
  </w:style>
  <w:style w:type="paragraph" w:styleId="2">
    <w:name w:val="heading 1"/>
    <w:next w:val="1"/>
    <w:link w:val="113"/>
    <w:qFormat/>
    <w:uiPriority w:val="9"/>
    <w:pPr>
      <w:keepNext/>
      <w:keepLines/>
      <w:numPr>
        <w:ilvl w:val="0"/>
        <w:numId w:val="1"/>
      </w:numPr>
      <w:pBdr>
        <w:top w:val="single" w:color="auto" w:sz="12" w:space="3"/>
      </w:pBdr>
      <w:overflowPunct w:val="0"/>
      <w:autoSpaceDE w:val="0"/>
      <w:autoSpaceDN w:val="0"/>
      <w:adjustRightInd w:val="0"/>
      <w:spacing w:before="240" w:after="120"/>
      <w:textAlignment w:val="baseline"/>
      <w:outlineLvl w:val="0"/>
    </w:pPr>
    <w:rPr>
      <w:rFonts w:ascii="Arial" w:hAnsi="Arial" w:cs="Times New Roman" w:eastAsiaTheme="minorEastAsia"/>
      <w:sz w:val="36"/>
      <w:lang w:val="en-GB" w:eastAsia="en-US" w:bidi="ar-SA"/>
    </w:rPr>
  </w:style>
  <w:style w:type="paragraph" w:styleId="3">
    <w:name w:val="heading 2"/>
    <w:basedOn w:val="2"/>
    <w:next w:val="1"/>
    <w:link w:val="114"/>
    <w:qFormat/>
    <w:uiPriority w:val="9"/>
    <w:pPr>
      <w:numPr>
        <w:ilvl w:val="1"/>
      </w:numPr>
      <w:pBdr>
        <w:top w:val="none" w:color="auto" w:sz="0" w:space="0"/>
      </w:pBdr>
      <w:spacing w:before="180"/>
      <w:outlineLvl w:val="1"/>
    </w:pPr>
    <w:rPr>
      <w:sz w:val="32"/>
    </w:rPr>
  </w:style>
  <w:style w:type="paragraph" w:styleId="4">
    <w:name w:val="heading 3"/>
    <w:basedOn w:val="3"/>
    <w:next w:val="1"/>
    <w:link w:val="115"/>
    <w:qFormat/>
    <w:uiPriority w:val="0"/>
    <w:pPr>
      <w:numPr>
        <w:ilvl w:val="2"/>
      </w:numPr>
      <w:spacing w:before="120"/>
      <w:outlineLvl w:val="2"/>
    </w:pPr>
    <w:rPr>
      <w:sz w:val="28"/>
    </w:rPr>
  </w:style>
  <w:style w:type="paragraph" w:styleId="5">
    <w:name w:val="heading 4"/>
    <w:basedOn w:val="4"/>
    <w:next w:val="1"/>
    <w:link w:val="116"/>
    <w:qFormat/>
    <w:uiPriority w:val="9"/>
    <w:pPr>
      <w:numPr>
        <w:ilvl w:val="3"/>
      </w:numPr>
      <w:outlineLvl w:val="3"/>
    </w:pPr>
    <w:rPr>
      <w:sz w:val="24"/>
    </w:rPr>
  </w:style>
  <w:style w:type="paragraph" w:styleId="6">
    <w:name w:val="heading 5"/>
    <w:basedOn w:val="5"/>
    <w:next w:val="1"/>
    <w:link w:val="117"/>
    <w:qFormat/>
    <w:uiPriority w:val="9"/>
    <w:pPr>
      <w:numPr>
        <w:ilvl w:val="4"/>
      </w:numPr>
      <w:outlineLvl w:val="4"/>
    </w:pPr>
    <w:rPr>
      <w:sz w:val="22"/>
    </w:rPr>
  </w:style>
  <w:style w:type="paragraph" w:styleId="7">
    <w:name w:val="heading 6"/>
    <w:basedOn w:val="8"/>
    <w:next w:val="1"/>
    <w:qFormat/>
    <w:uiPriority w:val="0"/>
    <w:pPr>
      <w:tabs>
        <w:tab w:val="left" w:pos="432"/>
      </w:tabs>
      <w:outlineLvl w:val="5"/>
    </w:pPr>
  </w:style>
  <w:style w:type="paragraph" w:styleId="9">
    <w:name w:val="heading 7"/>
    <w:basedOn w:val="8"/>
    <w:next w:val="1"/>
    <w:qFormat/>
    <w:uiPriority w:val="0"/>
    <w:pPr>
      <w:tabs>
        <w:tab w:val="left" w:pos="432"/>
      </w:tabs>
      <w:outlineLvl w:val="6"/>
    </w:pPr>
  </w:style>
  <w:style w:type="paragraph" w:styleId="10">
    <w:name w:val="heading 8"/>
    <w:basedOn w:val="2"/>
    <w:next w:val="1"/>
    <w:uiPriority w:val="0"/>
    <w:pPr>
      <w:ind w:left="0" w:firstLine="0"/>
      <w:outlineLvl w:val="7"/>
    </w:pPr>
  </w:style>
  <w:style w:type="paragraph" w:styleId="11">
    <w:name w:val="heading 9"/>
    <w:basedOn w:val="10"/>
    <w:next w:val="1"/>
    <w:uiPriority w:val="0"/>
    <w:pPr>
      <w:outlineLvl w:val="8"/>
    </w:pPr>
  </w:style>
  <w:style w:type="character" w:default="1" w:styleId="62">
    <w:name w:val="Default Paragraph Font"/>
    <w:semiHidden/>
    <w:unhideWhenUsed/>
    <w:uiPriority w:val="1"/>
  </w:style>
  <w:style w:type="table" w:default="1" w:styleId="59">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uiPriority w:val="0"/>
    <w:pPr>
      <w:ind w:left="1985" w:hanging="1985"/>
      <w:outlineLvl w:val="9"/>
    </w:pPr>
    <w:rPr>
      <w:sz w:val="20"/>
    </w:rPr>
  </w:style>
  <w:style w:type="paragraph" w:styleId="12">
    <w:name w:val="List 3"/>
    <w:basedOn w:val="13"/>
    <w:uiPriority w:val="0"/>
    <w:pPr>
      <w:ind w:left="1135"/>
    </w:pPr>
  </w:style>
  <w:style w:type="paragraph" w:styleId="13">
    <w:name w:val="List 2"/>
    <w:basedOn w:val="14"/>
    <w:uiPriority w:val="0"/>
    <w:pPr>
      <w:ind w:left="851"/>
    </w:pPr>
  </w:style>
  <w:style w:type="paragraph" w:styleId="14">
    <w:name w:val="List"/>
    <w:basedOn w:val="1"/>
    <w:uiPriority w:val="0"/>
    <w:pPr>
      <w:ind w:left="568" w:hanging="284"/>
    </w:pPr>
  </w:style>
  <w:style w:type="paragraph" w:styleId="15">
    <w:name w:val="toc 7"/>
    <w:basedOn w:val="16"/>
    <w:next w:val="1"/>
    <w:semiHidden/>
    <w:uiPriority w:val="0"/>
    <w:pPr>
      <w:ind w:left="2268" w:hanging="2268"/>
    </w:pPr>
  </w:style>
  <w:style w:type="paragraph" w:styleId="16">
    <w:name w:val="toc 6"/>
    <w:basedOn w:val="17"/>
    <w:next w:val="1"/>
    <w:semiHidden/>
    <w:uiPriority w:val="0"/>
    <w:pPr>
      <w:ind w:left="1985" w:hanging="1985"/>
    </w:pPr>
  </w:style>
  <w:style w:type="paragraph" w:styleId="17">
    <w:name w:val="toc 5"/>
    <w:basedOn w:val="18"/>
    <w:next w:val="1"/>
    <w:semiHidden/>
    <w:uiPriority w:val="0"/>
    <w:pPr>
      <w:ind w:left="1701" w:hanging="1701"/>
    </w:pPr>
  </w:style>
  <w:style w:type="paragraph" w:styleId="18">
    <w:name w:val="toc 4"/>
    <w:basedOn w:val="19"/>
    <w:next w:val="1"/>
    <w:semiHidden/>
    <w:uiPriority w:val="0"/>
    <w:pPr>
      <w:ind w:left="1418" w:hanging="1418"/>
    </w:pPr>
  </w:style>
  <w:style w:type="paragraph" w:styleId="19">
    <w:name w:val="toc 3"/>
    <w:basedOn w:val="20"/>
    <w:next w:val="1"/>
    <w:semiHidden/>
    <w:uiPriority w:val="0"/>
    <w:pPr>
      <w:ind w:left="1134" w:hanging="1134"/>
    </w:pPr>
  </w:style>
  <w:style w:type="paragraph" w:styleId="20">
    <w:name w:val="toc 2"/>
    <w:basedOn w:val="21"/>
    <w:next w:val="1"/>
    <w:link w:val="167"/>
    <w:semiHidden/>
    <w:uiPriority w:val="0"/>
    <w:pPr>
      <w:spacing w:before="0"/>
      <w:ind w:left="851" w:hanging="851"/>
    </w:pPr>
    <w:rPr>
      <w:sz w:val="20"/>
    </w:rPr>
  </w:style>
  <w:style w:type="paragraph" w:customStyle="1" w:styleId="21">
    <w:name w:val="3GPP Agreements"/>
    <w:basedOn w:val="1"/>
    <w:link w:val="166"/>
    <w:qFormat/>
    <w:uiPriority w:val="0"/>
    <w:pPr>
      <w:numPr>
        <w:ilvl w:val="0"/>
        <w:numId w:val="2"/>
      </w:numPr>
      <w:spacing w:before="60" w:after="60"/>
      <w:jc w:val="both"/>
    </w:pPr>
    <w:rPr>
      <w:sz w:val="22"/>
      <w:lang w:val="en-US" w:eastAsia="zh-CN"/>
    </w:rPr>
  </w:style>
  <w:style w:type="paragraph" w:styleId="22">
    <w:name w:val="List Number 2"/>
    <w:basedOn w:val="23"/>
    <w:uiPriority w:val="0"/>
    <w:pPr>
      <w:ind w:left="851"/>
    </w:pPr>
  </w:style>
  <w:style w:type="paragraph" w:styleId="23">
    <w:name w:val="List Number"/>
    <w:basedOn w:val="14"/>
    <w:uiPriority w:val="0"/>
  </w:style>
  <w:style w:type="paragraph" w:styleId="24">
    <w:name w:val="List Bullet 4"/>
    <w:basedOn w:val="25"/>
    <w:uiPriority w:val="0"/>
    <w:pPr>
      <w:ind w:left="1418"/>
    </w:pPr>
  </w:style>
  <w:style w:type="paragraph" w:styleId="25">
    <w:name w:val="List Bullet 3"/>
    <w:basedOn w:val="26"/>
    <w:uiPriority w:val="0"/>
    <w:pPr>
      <w:ind w:left="1135"/>
    </w:pPr>
  </w:style>
  <w:style w:type="paragraph" w:styleId="26">
    <w:name w:val="List Bullet 2"/>
    <w:basedOn w:val="27"/>
    <w:uiPriority w:val="0"/>
    <w:pPr>
      <w:ind w:left="851"/>
    </w:pPr>
  </w:style>
  <w:style w:type="paragraph" w:styleId="27">
    <w:name w:val="List Bullet"/>
    <w:basedOn w:val="14"/>
    <w:uiPriority w:val="0"/>
  </w:style>
  <w:style w:type="paragraph" w:styleId="28">
    <w:name w:val="index 8"/>
    <w:basedOn w:val="1"/>
    <w:next w:val="1"/>
    <w:qFormat/>
    <w:uiPriority w:val="0"/>
    <w:pPr>
      <w:spacing w:after="0"/>
      <w:ind w:left="1600" w:hanging="200"/>
    </w:pPr>
    <w:rPr>
      <w:rFonts w:ascii="Calibri" w:hAnsi="Calibri" w:cs="Calibri"/>
    </w:rPr>
  </w:style>
  <w:style w:type="paragraph" w:styleId="29">
    <w:name w:val="caption"/>
    <w:basedOn w:val="1"/>
    <w:next w:val="1"/>
    <w:link w:val="135"/>
    <w:qFormat/>
    <w:uiPriority w:val="0"/>
    <w:pPr>
      <w:spacing w:before="120"/>
    </w:pPr>
    <w:rPr>
      <w:b/>
      <w:bCs/>
    </w:rPr>
  </w:style>
  <w:style w:type="paragraph" w:styleId="30">
    <w:name w:val="index 5"/>
    <w:basedOn w:val="1"/>
    <w:next w:val="1"/>
    <w:qFormat/>
    <w:uiPriority w:val="0"/>
    <w:pPr>
      <w:spacing w:after="0"/>
      <w:ind w:left="1000" w:hanging="200"/>
    </w:pPr>
    <w:rPr>
      <w:rFonts w:ascii="Calibri" w:hAnsi="Calibri" w:cs="Calibri"/>
    </w:rPr>
  </w:style>
  <w:style w:type="paragraph" w:styleId="31">
    <w:name w:val="Document Map"/>
    <w:basedOn w:val="1"/>
    <w:semiHidden/>
    <w:qFormat/>
    <w:uiPriority w:val="0"/>
    <w:pPr>
      <w:shd w:val="clear" w:color="auto" w:fill="000080"/>
    </w:pPr>
    <w:rPr>
      <w:rFonts w:ascii="Tahoma" w:hAnsi="Tahoma"/>
    </w:rPr>
  </w:style>
  <w:style w:type="paragraph" w:styleId="32">
    <w:name w:val="annotation text"/>
    <w:basedOn w:val="1"/>
    <w:link w:val="127"/>
    <w:qFormat/>
    <w:uiPriority w:val="0"/>
  </w:style>
  <w:style w:type="paragraph" w:styleId="33">
    <w:name w:val="index 6"/>
    <w:basedOn w:val="1"/>
    <w:next w:val="1"/>
    <w:qFormat/>
    <w:uiPriority w:val="0"/>
    <w:pPr>
      <w:spacing w:after="0"/>
      <w:ind w:left="1200" w:hanging="200"/>
    </w:pPr>
    <w:rPr>
      <w:rFonts w:ascii="Calibri" w:hAnsi="Calibri" w:cs="Calibri"/>
    </w:rPr>
  </w:style>
  <w:style w:type="paragraph" w:styleId="34">
    <w:name w:val="Body Text 3"/>
    <w:basedOn w:val="1"/>
    <w:qFormat/>
    <w:uiPriority w:val="0"/>
    <w:rPr>
      <w:i/>
    </w:rPr>
  </w:style>
  <w:style w:type="paragraph" w:styleId="35">
    <w:name w:val="Body Text"/>
    <w:basedOn w:val="1"/>
    <w:qFormat/>
    <w:uiPriority w:val="0"/>
    <w:pPr>
      <w:jc w:val="both"/>
    </w:pPr>
    <w:rPr>
      <w:rFonts w:ascii="Times" w:hAnsi="Times"/>
      <w:szCs w:val="24"/>
      <w:lang w:val="en-US"/>
    </w:rPr>
  </w:style>
  <w:style w:type="paragraph" w:styleId="36">
    <w:name w:val="index 4"/>
    <w:basedOn w:val="1"/>
    <w:next w:val="1"/>
    <w:qFormat/>
    <w:uiPriority w:val="0"/>
    <w:pPr>
      <w:spacing w:after="0"/>
      <w:ind w:left="800" w:hanging="200"/>
    </w:pPr>
    <w:rPr>
      <w:rFonts w:ascii="Calibri" w:hAnsi="Calibri" w:cs="Calibri"/>
    </w:rPr>
  </w:style>
  <w:style w:type="paragraph" w:styleId="37">
    <w:name w:val="List Bullet 5"/>
    <w:basedOn w:val="24"/>
    <w:uiPriority w:val="0"/>
    <w:pPr>
      <w:ind w:left="1702"/>
    </w:pPr>
  </w:style>
  <w:style w:type="paragraph" w:styleId="38">
    <w:name w:val="List Number 4"/>
    <w:basedOn w:val="1"/>
    <w:qFormat/>
    <w:uiPriority w:val="0"/>
    <w:pPr>
      <w:numPr>
        <w:ilvl w:val="0"/>
        <w:numId w:val="3"/>
      </w:numPr>
      <w:tabs>
        <w:tab w:val="left" w:pos="1209"/>
      </w:tabs>
      <w:ind w:left="1209"/>
    </w:pPr>
    <w:rPr>
      <w:rFonts w:eastAsia="MS Mincho"/>
      <w:lang w:eastAsia="en-GB"/>
    </w:rPr>
  </w:style>
  <w:style w:type="paragraph" w:styleId="39">
    <w:name w:val="toc 8"/>
    <w:basedOn w:val="40"/>
    <w:next w:val="1"/>
    <w:semiHidden/>
    <w:uiPriority w:val="0"/>
    <w:pPr>
      <w:tabs>
        <w:tab w:val="right" w:leader="dot" w:pos="9639"/>
      </w:tabs>
      <w:spacing w:before="180"/>
      <w:ind w:left="2693" w:hanging="2693"/>
    </w:pPr>
    <w:rPr>
      <w:b/>
    </w:rPr>
  </w:style>
  <w:style w:type="paragraph" w:styleId="40">
    <w:name w:val="toc 1"/>
    <w:next w:val="1"/>
    <w:semiHidden/>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cs="Times New Roman" w:eastAsiaTheme="minorEastAsia"/>
      <w:sz w:val="22"/>
      <w:lang w:val="en-US" w:eastAsia="en-US" w:bidi="ar-SA"/>
    </w:rPr>
  </w:style>
  <w:style w:type="paragraph" w:styleId="41">
    <w:name w:val="index 3"/>
    <w:basedOn w:val="1"/>
    <w:next w:val="1"/>
    <w:qFormat/>
    <w:uiPriority w:val="0"/>
    <w:pPr>
      <w:spacing w:after="0"/>
      <w:ind w:left="600" w:hanging="200"/>
    </w:pPr>
    <w:rPr>
      <w:rFonts w:ascii="Calibri" w:hAnsi="Calibri" w:cs="Calibri"/>
    </w:rPr>
  </w:style>
  <w:style w:type="paragraph" w:styleId="42">
    <w:name w:val="Balloon Text"/>
    <w:basedOn w:val="1"/>
    <w:semiHidden/>
    <w:qFormat/>
    <w:uiPriority w:val="0"/>
    <w:rPr>
      <w:rFonts w:ascii="Tahoma" w:hAnsi="Tahoma" w:cs="Tahoma"/>
      <w:sz w:val="16"/>
      <w:szCs w:val="16"/>
    </w:rPr>
  </w:style>
  <w:style w:type="paragraph" w:styleId="43">
    <w:name w:val="footer"/>
    <w:basedOn w:val="44"/>
    <w:link w:val="129"/>
    <w:qFormat/>
    <w:uiPriority w:val="99"/>
    <w:pPr>
      <w:jc w:val="center"/>
    </w:pPr>
    <w:rPr>
      <w:i/>
    </w:rPr>
  </w:style>
  <w:style w:type="paragraph" w:styleId="44">
    <w:name w:val="header"/>
    <w:link w:val="130"/>
    <w:uiPriority w:val="0"/>
    <w:pPr>
      <w:widowControl w:val="0"/>
      <w:overflowPunct w:val="0"/>
      <w:autoSpaceDE w:val="0"/>
      <w:autoSpaceDN w:val="0"/>
      <w:adjustRightInd w:val="0"/>
      <w:textAlignment w:val="baseline"/>
    </w:pPr>
    <w:rPr>
      <w:rFonts w:ascii="Arial" w:hAnsi="Arial" w:cs="Times New Roman" w:eastAsiaTheme="minorEastAsia"/>
      <w:b/>
      <w:sz w:val="18"/>
      <w:lang w:val="en-US" w:eastAsia="en-US" w:bidi="ar-SA"/>
    </w:rPr>
  </w:style>
  <w:style w:type="paragraph" w:styleId="45">
    <w:name w:val="index heading"/>
    <w:basedOn w:val="1"/>
    <w:next w:val="46"/>
    <w:qFormat/>
    <w:uiPriority w:val="99"/>
    <w:pPr>
      <w:spacing w:after="0"/>
    </w:pPr>
    <w:rPr>
      <w:rFonts w:ascii="Calibri" w:hAnsi="Calibri" w:cs="Calibri"/>
    </w:rPr>
  </w:style>
  <w:style w:type="paragraph" w:styleId="46">
    <w:name w:val="index 1"/>
    <w:basedOn w:val="1"/>
    <w:next w:val="1"/>
    <w:semiHidden/>
    <w:uiPriority w:val="99"/>
    <w:pPr>
      <w:spacing w:after="0"/>
      <w:ind w:left="200" w:hanging="200"/>
    </w:pPr>
    <w:rPr>
      <w:rFonts w:ascii="Calibri" w:hAnsi="Calibri" w:cs="Calibri"/>
    </w:rPr>
  </w:style>
  <w:style w:type="paragraph" w:styleId="47">
    <w:name w:val="Subtitle"/>
    <w:basedOn w:val="1"/>
    <w:next w:val="1"/>
    <w:link w:val="125"/>
    <w:qFormat/>
    <w:uiPriority w:val="0"/>
    <w:pPr>
      <w:spacing w:after="60"/>
      <w:jc w:val="center"/>
      <w:outlineLvl w:val="1"/>
    </w:pPr>
    <w:rPr>
      <w:rFonts w:ascii="Cambria" w:hAnsi="Cambria" w:eastAsia="Times New Roman"/>
      <w:sz w:val="24"/>
      <w:szCs w:val="24"/>
    </w:rPr>
  </w:style>
  <w:style w:type="paragraph" w:styleId="48">
    <w:name w:val="footnote text"/>
    <w:basedOn w:val="1"/>
    <w:link w:val="154"/>
    <w:semiHidden/>
    <w:uiPriority w:val="0"/>
    <w:pPr>
      <w:keepLines/>
      <w:spacing w:after="0"/>
      <w:ind w:left="454" w:hanging="454"/>
    </w:pPr>
    <w:rPr>
      <w:sz w:val="16"/>
    </w:rPr>
  </w:style>
  <w:style w:type="paragraph" w:styleId="49">
    <w:name w:val="List 5"/>
    <w:basedOn w:val="50"/>
    <w:uiPriority w:val="0"/>
    <w:pPr>
      <w:ind w:left="1702"/>
    </w:pPr>
  </w:style>
  <w:style w:type="paragraph" w:styleId="50">
    <w:name w:val="List 4"/>
    <w:basedOn w:val="12"/>
    <w:uiPriority w:val="0"/>
    <w:pPr>
      <w:ind w:left="1418"/>
    </w:pPr>
  </w:style>
  <w:style w:type="paragraph" w:styleId="51">
    <w:name w:val="index 7"/>
    <w:basedOn w:val="1"/>
    <w:next w:val="1"/>
    <w:qFormat/>
    <w:uiPriority w:val="0"/>
    <w:pPr>
      <w:spacing w:after="0"/>
      <w:ind w:left="1400" w:hanging="200"/>
    </w:pPr>
    <w:rPr>
      <w:rFonts w:ascii="Calibri" w:hAnsi="Calibri" w:cs="Calibri"/>
    </w:rPr>
  </w:style>
  <w:style w:type="paragraph" w:styleId="52">
    <w:name w:val="index 9"/>
    <w:basedOn w:val="1"/>
    <w:next w:val="1"/>
    <w:qFormat/>
    <w:uiPriority w:val="0"/>
    <w:pPr>
      <w:spacing w:after="0"/>
      <w:ind w:left="1800" w:hanging="200"/>
    </w:pPr>
    <w:rPr>
      <w:rFonts w:ascii="Calibri" w:hAnsi="Calibri" w:cs="Calibri"/>
    </w:rPr>
  </w:style>
  <w:style w:type="paragraph" w:styleId="53">
    <w:name w:val="table of figures"/>
    <w:basedOn w:val="1"/>
    <w:next w:val="1"/>
    <w:qFormat/>
    <w:uiPriority w:val="99"/>
    <w:pPr>
      <w:spacing w:after="0"/>
      <w:ind w:left="400" w:hanging="400"/>
    </w:pPr>
    <w:rPr>
      <w:rFonts w:ascii="Calibri" w:hAnsi="Calibri" w:cs="Calibri"/>
      <w:b/>
      <w:bCs/>
    </w:rPr>
  </w:style>
  <w:style w:type="paragraph" w:styleId="54">
    <w:name w:val="toc 9"/>
    <w:basedOn w:val="39"/>
    <w:next w:val="1"/>
    <w:semiHidden/>
    <w:uiPriority w:val="0"/>
    <w:pPr>
      <w:ind w:left="1418" w:hanging="1418"/>
    </w:pPr>
  </w:style>
  <w:style w:type="paragraph" w:styleId="55">
    <w:name w:val="Body Text 2"/>
    <w:basedOn w:val="1"/>
    <w:qFormat/>
    <w:uiPriority w:val="0"/>
    <w:pPr>
      <w:tabs>
        <w:tab w:val="left" w:pos="1985"/>
      </w:tabs>
      <w:spacing w:after="0"/>
      <w:jc w:val="both"/>
    </w:pPr>
    <w:rPr>
      <w:rFonts w:ascii="Arial" w:hAnsi="Arial"/>
      <w:sz w:val="22"/>
    </w:rPr>
  </w:style>
  <w:style w:type="paragraph" w:styleId="56">
    <w:name w:val="Normal (Web)"/>
    <w:basedOn w:val="1"/>
    <w:unhideWhenUsed/>
    <w:qFormat/>
    <w:uiPriority w:val="99"/>
    <w:pPr>
      <w:overflowPunct/>
      <w:autoSpaceDE/>
      <w:autoSpaceDN/>
      <w:adjustRightInd/>
      <w:spacing w:before="100" w:beforeAutospacing="1" w:after="100" w:afterAutospacing="1"/>
      <w:textAlignment w:val="auto"/>
    </w:pPr>
    <w:rPr>
      <w:sz w:val="24"/>
      <w:szCs w:val="24"/>
      <w:lang w:val="en-US"/>
    </w:rPr>
  </w:style>
  <w:style w:type="paragraph" w:styleId="57">
    <w:name w:val="index 2"/>
    <w:basedOn w:val="46"/>
    <w:next w:val="1"/>
    <w:semiHidden/>
    <w:uiPriority w:val="0"/>
    <w:pPr>
      <w:ind w:left="400"/>
    </w:pPr>
  </w:style>
  <w:style w:type="paragraph" w:styleId="58">
    <w:name w:val="annotation subject"/>
    <w:basedOn w:val="32"/>
    <w:next w:val="32"/>
    <w:link w:val="177"/>
    <w:qFormat/>
    <w:uiPriority w:val="99"/>
    <w:rPr>
      <w:b/>
      <w:bCs/>
    </w:rPr>
  </w:style>
  <w:style w:type="table" w:styleId="60">
    <w:name w:val="Table Grid"/>
    <w:basedOn w:val="59"/>
    <w:qFormat/>
    <w:uiPriority w:val="39"/>
    <w:pPr>
      <w:spacing w:before="120" w:line="280" w:lineRule="atLeast"/>
      <w:jc w:val="both"/>
    </w:pPr>
    <w:rPr>
      <w:rFonts w:ascii="New York" w:hAnsi="New York"/>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1">
    <w:name w:val="Dark List Accent 6"/>
    <w:basedOn w:val="59"/>
    <w:qFormat/>
    <w:uiPriority w:val="70"/>
    <w:rPr>
      <w:color w:val="FFFFFF"/>
    </w:rPr>
    <w:tblPr>
      <w:tblStyleRowBandSize w:val="1"/>
      <w:tblStyleColBandSize w:val="1"/>
    </w:tblPr>
    <w:tcPr>
      <w:shd w:val="clear" w:color="auto" w:fill="F79646"/>
    </w:tcPr>
    <w:tblStylePr w:type="firstRow">
      <w:rPr>
        <w:b/>
        <w:bCs/>
      </w:rPr>
      <w:tblPr/>
      <w:tcPr>
        <w:tcBorders>
          <w:top w:val="nil"/>
          <w:left w:val="nil"/>
          <w:bottom w:val="single" w:color="FFFFFF" w:sz="18" w:space="0"/>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974706"/>
      </w:tcPr>
    </w:tblStylePr>
    <w:tblStylePr w:type="firstCol">
      <w:tblPr/>
      <w:tcPr>
        <w:tcBorders>
          <w:top w:val="nil"/>
          <w:left w:val="nil"/>
          <w:bottom w:val="nil"/>
          <w:right w:val="single" w:color="FFFFFF" w:sz="18" w:space="0"/>
          <w:insideH w:val="nil"/>
          <w:insideV w:val="nil"/>
        </w:tcBorders>
        <w:shd w:val="clear" w:color="auto" w:fill="E36C0A"/>
      </w:tcPr>
    </w:tblStylePr>
    <w:tblStylePr w:type="lastCol">
      <w:tblPr/>
      <w:tcPr>
        <w:tcBorders>
          <w:top w:val="nil"/>
          <w:left w:val="single" w:color="FFFFFF" w:sz="18" w:space="0"/>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63">
    <w:name w:val="page number"/>
    <w:basedOn w:val="62"/>
    <w:qFormat/>
    <w:uiPriority w:val="0"/>
  </w:style>
  <w:style w:type="character" w:styleId="64">
    <w:name w:val="FollowedHyperlink"/>
    <w:qFormat/>
    <w:uiPriority w:val="0"/>
    <w:rPr>
      <w:color w:val="800080"/>
      <w:u w:val="single"/>
    </w:rPr>
  </w:style>
  <w:style w:type="character" w:styleId="65">
    <w:name w:val="Emphasis"/>
    <w:qFormat/>
    <w:uiPriority w:val="0"/>
    <w:rPr>
      <w:i/>
      <w:iCs/>
    </w:rPr>
  </w:style>
  <w:style w:type="character" w:styleId="66">
    <w:name w:val="Hyperlink"/>
    <w:qFormat/>
    <w:uiPriority w:val="99"/>
    <w:rPr>
      <w:color w:val="0000FF"/>
      <w:u w:val="single"/>
    </w:rPr>
  </w:style>
  <w:style w:type="character" w:styleId="67">
    <w:name w:val="annotation reference"/>
    <w:qFormat/>
    <w:uiPriority w:val="0"/>
    <w:rPr>
      <w:sz w:val="16"/>
      <w:szCs w:val="16"/>
    </w:rPr>
  </w:style>
  <w:style w:type="character" w:styleId="68">
    <w:name w:val="footnote reference"/>
    <w:semiHidden/>
    <w:uiPriority w:val="0"/>
    <w:rPr>
      <w:b/>
      <w:position w:val="6"/>
      <w:sz w:val="16"/>
    </w:rPr>
  </w:style>
  <w:style w:type="paragraph" w:customStyle="1" w:styleId="69">
    <w:name w:val="Z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cs="Times New Roman" w:eastAsiaTheme="minorEastAsia"/>
      <w:b/>
      <w:sz w:val="34"/>
      <w:lang w:val="en-GB" w:eastAsia="en-US" w:bidi="ar-SA"/>
    </w:rPr>
  </w:style>
  <w:style w:type="paragraph" w:customStyle="1" w:styleId="70">
    <w:name w:val="ZH"/>
    <w:uiPriority w:val="0"/>
    <w:pPr>
      <w:framePr w:wrap="notBeside" w:vAnchor="page" w:hAnchor="margin" w:xAlign="center" w:y="6805"/>
      <w:widowControl w:val="0"/>
      <w:overflowPunct w:val="0"/>
      <w:autoSpaceDE w:val="0"/>
      <w:autoSpaceDN w:val="0"/>
      <w:adjustRightInd w:val="0"/>
      <w:textAlignment w:val="baseline"/>
    </w:pPr>
    <w:rPr>
      <w:rFonts w:ascii="Arial" w:hAnsi="Arial" w:cs="Times New Roman" w:eastAsiaTheme="minorEastAsia"/>
      <w:lang w:val="en-US" w:eastAsia="en-US" w:bidi="ar-SA"/>
    </w:rPr>
  </w:style>
  <w:style w:type="paragraph" w:customStyle="1" w:styleId="71">
    <w:name w:val="TT"/>
    <w:basedOn w:val="2"/>
    <w:next w:val="1"/>
    <w:uiPriority w:val="0"/>
    <w:pPr>
      <w:outlineLvl w:val="9"/>
    </w:pPr>
  </w:style>
  <w:style w:type="paragraph" w:customStyle="1" w:styleId="72">
    <w:name w:val="TAH"/>
    <w:basedOn w:val="73"/>
    <w:link w:val="142"/>
    <w:qFormat/>
    <w:uiPriority w:val="0"/>
    <w:rPr>
      <w:b/>
    </w:rPr>
  </w:style>
  <w:style w:type="paragraph" w:customStyle="1" w:styleId="73">
    <w:name w:val="TAC"/>
    <w:basedOn w:val="74"/>
    <w:link w:val="134"/>
    <w:uiPriority w:val="0"/>
    <w:pPr>
      <w:jc w:val="center"/>
    </w:pPr>
  </w:style>
  <w:style w:type="paragraph" w:customStyle="1" w:styleId="74">
    <w:name w:val="TAL"/>
    <w:basedOn w:val="1"/>
    <w:link w:val="132"/>
    <w:uiPriority w:val="0"/>
    <w:pPr>
      <w:keepNext/>
      <w:keepLines/>
      <w:spacing w:after="0"/>
    </w:pPr>
    <w:rPr>
      <w:rFonts w:ascii="Arial" w:hAnsi="Arial"/>
      <w:sz w:val="18"/>
    </w:rPr>
  </w:style>
  <w:style w:type="paragraph" w:customStyle="1" w:styleId="75">
    <w:name w:val="TF"/>
    <w:basedOn w:val="76"/>
    <w:link w:val="141"/>
    <w:uiPriority w:val="0"/>
    <w:pPr>
      <w:keepNext w:val="0"/>
      <w:spacing w:before="0" w:after="240"/>
    </w:pPr>
  </w:style>
  <w:style w:type="paragraph" w:customStyle="1" w:styleId="76">
    <w:name w:val="TH"/>
    <w:basedOn w:val="1"/>
    <w:link w:val="133"/>
    <w:uiPriority w:val="0"/>
    <w:pPr>
      <w:keepNext/>
      <w:keepLines/>
      <w:spacing w:before="60"/>
      <w:jc w:val="center"/>
    </w:pPr>
    <w:rPr>
      <w:rFonts w:ascii="Arial" w:hAnsi="Arial"/>
      <w:b/>
    </w:rPr>
  </w:style>
  <w:style w:type="paragraph" w:customStyle="1" w:styleId="77">
    <w:name w:val="NO"/>
    <w:basedOn w:val="1"/>
    <w:link w:val="156"/>
    <w:qFormat/>
    <w:uiPriority w:val="0"/>
    <w:pPr>
      <w:keepLines/>
      <w:ind w:left="1135" w:hanging="851"/>
    </w:pPr>
  </w:style>
  <w:style w:type="paragraph" w:customStyle="1" w:styleId="78">
    <w:name w:val="EX"/>
    <w:basedOn w:val="1"/>
    <w:uiPriority w:val="0"/>
    <w:pPr>
      <w:keepLines/>
      <w:ind w:left="1702" w:hanging="1418"/>
    </w:pPr>
  </w:style>
  <w:style w:type="paragraph" w:customStyle="1" w:styleId="79">
    <w:name w:val="FP"/>
    <w:basedOn w:val="1"/>
    <w:uiPriority w:val="0"/>
    <w:pPr>
      <w:spacing w:after="0"/>
    </w:pPr>
  </w:style>
  <w:style w:type="paragraph" w:customStyle="1" w:styleId="80">
    <w:name w:val="LD"/>
    <w:uiPriority w:val="0"/>
    <w:pPr>
      <w:keepNext/>
      <w:keepLines/>
      <w:overflowPunct w:val="0"/>
      <w:autoSpaceDE w:val="0"/>
      <w:autoSpaceDN w:val="0"/>
      <w:adjustRightInd w:val="0"/>
      <w:spacing w:line="180" w:lineRule="exact"/>
      <w:textAlignment w:val="baseline"/>
    </w:pPr>
    <w:rPr>
      <w:rFonts w:ascii="Courier New" w:hAnsi="Courier New" w:cs="Times New Roman" w:eastAsiaTheme="minorEastAsia"/>
      <w:lang w:val="en-US" w:eastAsia="en-US" w:bidi="ar-SA"/>
    </w:rPr>
  </w:style>
  <w:style w:type="paragraph" w:customStyle="1" w:styleId="81">
    <w:name w:val="NW"/>
    <w:basedOn w:val="77"/>
    <w:uiPriority w:val="0"/>
    <w:pPr>
      <w:spacing w:after="0"/>
    </w:pPr>
  </w:style>
  <w:style w:type="paragraph" w:customStyle="1" w:styleId="82">
    <w:name w:val="EW"/>
    <w:basedOn w:val="78"/>
    <w:uiPriority w:val="0"/>
    <w:pPr>
      <w:spacing w:after="0"/>
    </w:pPr>
  </w:style>
  <w:style w:type="paragraph" w:customStyle="1" w:styleId="83">
    <w:name w:val="EQ"/>
    <w:basedOn w:val="1"/>
    <w:next w:val="1"/>
    <w:uiPriority w:val="0"/>
    <w:pPr>
      <w:keepLines/>
      <w:tabs>
        <w:tab w:val="center" w:pos="4536"/>
        <w:tab w:val="right" w:pos="9072"/>
      </w:tabs>
    </w:pPr>
  </w:style>
  <w:style w:type="paragraph" w:customStyle="1" w:styleId="84">
    <w:name w:val="NF"/>
    <w:basedOn w:val="77"/>
    <w:uiPriority w:val="0"/>
    <w:pPr>
      <w:keepNext/>
      <w:spacing w:after="0"/>
    </w:pPr>
    <w:rPr>
      <w:rFonts w:ascii="Arial" w:hAnsi="Arial"/>
      <w:sz w:val="18"/>
    </w:rPr>
  </w:style>
  <w:style w:type="paragraph" w:customStyle="1" w:styleId="85">
    <w:name w:val="PL"/>
    <w:link w:val="131"/>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Times New Roman" w:eastAsiaTheme="minorEastAsia"/>
      <w:sz w:val="16"/>
      <w:lang w:val="en-US" w:eastAsia="en-US" w:bidi="ar-SA"/>
    </w:rPr>
  </w:style>
  <w:style w:type="paragraph" w:customStyle="1" w:styleId="86">
    <w:name w:val="TAR"/>
    <w:basedOn w:val="74"/>
    <w:uiPriority w:val="0"/>
    <w:pPr>
      <w:jc w:val="right"/>
    </w:pPr>
  </w:style>
  <w:style w:type="paragraph" w:customStyle="1" w:styleId="87">
    <w:name w:val="TAN"/>
    <w:basedOn w:val="74"/>
    <w:uiPriority w:val="0"/>
    <w:pPr>
      <w:ind w:left="851" w:hanging="851"/>
    </w:pPr>
  </w:style>
  <w:style w:type="paragraph" w:customStyle="1" w:styleId="88">
    <w:name w:val="ZA"/>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cs="Times New Roman" w:eastAsiaTheme="minorEastAsia"/>
      <w:sz w:val="40"/>
      <w:lang w:val="en-US" w:eastAsia="en-US" w:bidi="ar-SA"/>
    </w:rPr>
  </w:style>
  <w:style w:type="paragraph" w:customStyle="1" w:styleId="89">
    <w:name w:val="ZB"/>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Times New Roman" w:eastAsiaTheme="minorEastAsia"/>
      <w:i/>
      <w:lang w:val="en-US" w:eastAsia="en-US" w:bidi="ar-SA"/>
    </w:rPr>
  </w:style>
  <w:style w:type="paragraph" w:customStyle="1" w:styleId="90">
    <w:name w:val="ZD"/>
    <w:uiPriority w:val="0"/>
    <w:pPr>
      <w:framePr w:wrap="notBeside" w:vAnchor="page" w:hAnchor="margin" w:y="15764"/>
      <w:widowControl w:val="0"/>
      <w:overflowPunct w:val="0"/>
      <w:autoSpaceDE w:val="0"/>
      <w:autoSpaceDN w:val="0"/>
      <w:adjustRightInd w:val="0"/>
      <w:textAlignment w:val="baseline"/>
    </w:pPr>
    <w:rPr>
      <w:rFonts w:ascii="Arial" w:hAnsi="Arial" w:cs="Times New Roman" w:eastAsiaTheme="minorEastAsia"/>
      <w:sz w:val="32"/>
      <w:lang w:val="en-US" w:eastAsia="en-US" w:bidi="ar-SA"/>
    </w:rPr>
  </w:style>
  <w:style w:type="paragraph" w:customStyle="1" w:styleId="91">
    <w:name w:val="ZU"/>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cs="Times New Roman" w:eastAsiaTheme="minorEastAsia"/>
      <w:lang w:val="en-US" w:eastAsia="en-US" w:bidi="ar-SA"/>
    </w:rPr>
  </w:style>
  <w:style w:type="paragraph" w:customStyle="1" w:styleId="92">
    <w:name w:val="ZV"/>
    <w:basedOn w:val="91"/>
    <w:uiPriority w:val="0"/>
    <w:pPr>
      <w:framePr w:y="16161"/>
    </w:pPr>
  </w:style>
  <w:style w:type="character" w:customStyle="1" w:styleId="93">
    <w:name w:val="ZGSM"/>
    <w:uiPriority w:val="0"/>
  </w:style>
  <w:style w:type="paragraph" w:customStyle="1" w:styleId="94">
    <w:name w:val="ZG"/>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cs="Times New Roman" w:eastAsiaTheme="minorEastAsia"/>
      <w:lang w:val="en-US" w:eastAsia="en-US" w:bidi="ar-SA"/>
    </w:rPr>
  </w:style>
  <w:style w:type="paragraph" w:customStyle="1" w:styleId="95">
    <w:name w:val="Editor's Note"/>
    <w:basedOn w:val="77"/>
    <w:uiPriority w:val="0"/>
    <w:rPr>
      <w:color w:val="FF0000"/>
    </w:rPr>
  </w:style>
  <w:style w:type="paragraph" w:customStyle="1" w:styleId="96">
    <w:name w:val="B1"/>
    <w:basedOn w:val="14"/>
    <w:link w:val="155"/>
    <w:qFormat/>
    <w:uiPriority w:val="0"/>
  </w:style>
  <w:style w:type="paragraph" w:customStyle="1" w:styleId="97">
    <w:name w:val="B2"/>
    <w:basedOn w:val="13"/>
    <w:link w:val="172"/>
    <w:qFormat/>
    <w:uiPriority w:val="0"/>
  </w:style>
  <w:style w:type="paragraph" w:customStyle="1" w:styleId="98">
    <w:name w:val="B3"/>
    <w:basedOn w:val="12"/>
    <w:qFormat/>
    <w:uiPriority w:val="0"/>
  </w:style>
  <w:style w:type="paragraph" w:customStyle="1" w:styleId="99">
    <w:name w:val="B4"/>
    <w:basedOn w:val="50"/>
    <w:qFormat/>
    <w:uiPriority w:val="0"/>
  </w:style>
  <w:style w:type="paragraph" w:customStyle="1" w:styleId="100">
    <w:name w:val="B5"/>
    <w:basedOn w:val="49"/>
    <w:qFormat/>
    <w:uiPriority w:val="0"/>
  </w:style>
  <w:style w:type="paragraph" w:customStyle="1" w:styleId="101">
    <w:name w:val="ZTD"/>
    <w:basedOn w:val="89"/>
    <w:qFormat/>
    <w:uiPriority w:val="0"/>
    <w:pPr>
      <w:framePr w:hRule="auto" w:y="852"/>
    </w:pPr>
    <w:rPr>
      <w:i w:val="0"/>
      <w:sz w:val="40"/>
    </w:rPr>
  </w:style>
  <w:style w:type="character" w:customStyle="1" w:styleId="102">
    <w:name w:val="MTEquationSection"/>
    <w:qFormat/>
    <w:uiPriority w:val="0"/>
    <w:rPr>
      <w:rFonts w:ascii="Arial" w:hAnsi="Arial"/>
      <w:color w:val="FF0000"/>
      <w:sz w:val="24"/>
    </w:rPr>
  </w:style>
  <w:style w:type="paragraph" w:customStyle="1" w:styleId="103">
    <w:name w:val="Bulleted o 1"/>
    <w:basedOn w:val="1"/>
    <w:qFormat/>
    <w:uiPriority w:val="0"/>
    <w:pPr>
      <w:numPr>
        <w:ilvl w:val="0"/>
        <w:numId w:val="4"/>
      </w:numPr>
    </w:pPr>
  </w:style>
  <w:style w:type="paragraph" w:customStyle="1" w:styleId="104">
    <w:name w:val="text"/>
    <w:basedOn w:val="1"/>
    <w:qFormat/>
    <w:uiPriority w:val="0"/>
    <w:pPr>
      <w:spacing w:after="240"/>
      <w:jc w:val="both"/>
    </w:pPr>
    <w:rPr>
      <w:sz w:val="24"/>
      <w:lang w:val="en-US" w:eastAsia="zh-CN"/>
    </w:rPr>
  </w:style>
  <w:style w:type="paragraph" w:customStyle="1" w:styleId="105">
    <w:name w:val="Equation"/>
    <w:basedOn w:val="1"/>
    <w:next w:val="1"/>
    <w:qFormat/>
    <w:uiPriority w:val="0"/>
    <w:pPr>
      <w:tabs>
        <w:tab w:val="right" w:pos="10206"/>
      </w:tabs>
      <w:spacing w:after="220"/>
      <w:ind w:left="1298"/>
    </w:pPr>
    <w:rPr>
      <w:rFonts w:ascii="Arial" w:hAnsi="Arial"/>
      <w:sz w:val="22"/>
      <w:lang w:val="en-US" w:eastAsia="zh-CN"/>
    </w:rPr>
  </w:style>
  <w:style w:type="paragraph" w:customStyle="1" w:styleId="106">
    <w:name w:val="00 BodyText"/>
    <w:basedOn w:val="1"/>
    <w:qFormat/>
    <w:uiPriority w:val="0"/>
    <w:pPr>
      <w:spacing w:after="220"/>
    </w:pPr>
    <w:rPr>
      <w:rFonts w:ascii="Arial" w:hAnsi="Arial"/>
      <w:sz w:val="22"/>
      <w:lang w:val="en-US"/>
    </w:rPr>
  </w:style>
  <w:style w:type="paragraph" w:customStyle="1" w:styleId="107">
    <w:name w:val="11 BodyText"/>
    <w:basedOn w:val="1"/>
    <w:qFormat/>
    <w:uiPriority w:val="0"/>
    <w:pPr>
      <w:spacing w:after="220"/>
      <w:ind w:left="1298"/>
    </w:pPr>
    <w:rPr>
      <w:rFonts w:ascii="Arial" w:hAnsi="Arial"/>
      <w:sz w:val="22"/>
      <w:lang w:val="en-US"/>
    </w:rPr>
  </w:style>
  <w:style w:type="paragraph" w:customStyle="1" w:styleId="108">
    <w:name w:val="table"/>
    <w:basedOn w:val="104"/>
    <w:next w:val="104"/>
    <w:qFormat/>
    <w:uiPriority w:val="0"/>
    <w:pPr>
      <w:spacing w:after="0"/>
      <w:jc w:val="center"/>
    </w:pPr>
    <w:rPr>
      <w:sz w:val="20"/>
    </w:rPr>
  </w:style>
  <w:style w:type="paragraph" w:customStyle="1" w:styleId="109">
    <w:name w:val="body Char Char Char"/>
    <w:basedOn w:val="1"/>
    <w:qFormat/>
    <w:uiPriority w:val="0"/>
    <w:pPr>
      <w:tabs>
        <w:tab w:val="left" w:pos="2160"/>
      </w:tabs>
      <w:spacing w:before="120" w:line="280" w:lineRule="atLeast"/>
      <w:jc w:val="both"/>
    </w:pPr>
    <w:rPr>
      <w:rFonts w:ascii="New York" w:hAnsi="New York"/>
      <w:sz w:val="24"/>
      <w:lang w:val="en-US"/>
    </w:rPr>
  </w:style>
  <w:style w:type="character" w:customStyle="1" w:styleId="110">
    <w:name w:val="Heading 1 Char"/>
    <w:qFormat/>
    <w:uiPriority w:val="0"/>
    <w:rPr>
      <w:rFonts w:ascii="Arial" w:hAnsi="Arial"/>
      <w:sz w:val="36"/>
      <w:lang w:val="en-GB" w:eastAsia="en-US" w:bidi="ar-SA"/>
    </w:rPr>
  </w:style>
  <w:style w:type="paragraph" w:customStyle="1" w:styleId="111">
    <w:name w:val="body"/>
    <w:basedOn w:val="1"/>
    <w:qFormat/>
    <w:uiPriority w:val="0"/>
    <w:pPr>
      <w:tabs>
        <w:tab w:val="left" w:pos="2160"/>
      </w:tabs>
      <w:spacing w:before="120" w:line="280" w:lineRule="atLeast"/>
      <w:jc w:val="both"/>
    </w:pPr>
    <w:rPr>
      <w:rFonts w:ascii="New York" w:hAnsi="New York"/>
      <w:sz w:val="24"/>
      <w:lang w:val="en-US"/>
    </w:rPr>
  </w:style>
  <w:style w:type="paragraph" w:customStyle="1" w:styleId="112">
    <w:name w:val="CR Cover Page"/>
    <w:qFormat/>
    <w:uiPriority w:val="0"/>
    <w:pPr>
      <w:spacing w:after="120"/>
    </w:pPr>
    <w:rPr>
      <w:rFonts w:ascii="Arial" w:hAnsi="Arial" w:eastAsia="MS Mincho" w:cs="Times New Roman"/>
      <w:lang w:val="en-GB" w:eastAsia="en-US" w:bidi="ar-SA"/>
    </w:rPr>
  </w:style>
  <w:style w:type="character" w:customStyle="1" w:styleId="113">
    <w:name w:val="标题 1 字符"/>
    <w:link w:val="2"/>
    <w:qFormat/>
    <w:uiPriority w:val="9"/>
    <w:rPr>
      <w:rFonts w:ascii="Arial" w:hAnsi="Arial"/>
      <w:sz w:val="36"/>
      <w:lang w:val="en-GB"/>
    </w:rPr>
  </w:style>
  <w:style w:type="character" w:customStyle="1" w:styleId="114">
    <w:name w:val="标题 2 字符"/>
    <w:link w:val="3"/>
    <w:qFormat/>
    <w:uiPriority w:val="9"/>
    <w:rPr>
      <w:rFonts w:ascii="Arial" w:hAnsi="Arial"/>
      <w:sz w:val="32"/>
      <w:lang w:val="en-GB"/>
    </w:rPr>
  </w:style>
  <w:style w:type="character" w:customStyle="1" w:styleId="115">
    <w:name w:val="标题 3 字符"/>
    <w:link w:val="4"/>
    <w:qFormat/>
    <w:uiPriority w:val="0"/>
    <w:rPr>
      <w:rFonts w:ascii="Arial" w:hAnsi="Arial"/>
      <w:sz w:val="28"/>
      <w:lang w:val="en-GB"/>
    </w:rPr>
  </w:style>
  <w:style w:type="character" w:customStyle="1" w:styleId="116">
    <w:name w:val="标题 4 字符"/>
    <w:link w:val="5"/>
    <w:qFormat/>
    <w:uiPriority w:val="9"/>
    <w:rPr>
      <w:rFonts w:ascii="Arial" w:hAnsi="Arial"/>
      <w:sz w:val="24"/>
      <w:lang w:val="en-GB"/>
    </w:rPr>
  </w:style>
  <w:style w:type="character" w:customStyle="1" w:styleId="117">
    <w:name w:val="标题 5 字符"/>
    <w:link w:val="6"/>
    <w:qFormat/>
    <w:uiPriority w:val="9"/>
    <w:rPr>
      <w:rFonts w:ascii="Arial" w:hAnsi="Arial"/>
      <w:sz w:val="22"/>
      <w:lang w:val="en-GB"/>
    </w:rPr>
  </w:style>
  <w:style w:type="character" w:customStyle="1" w:styleId="118">
    <w:name w:val="Char Char3"/>
    <w:qFormat/>
    <w:uiPriority w:val="0"/>
    <w:rPr>
      <w:rFonts w:ascii="Arial" w:hAnsi="Arial"/>
      <w:sz w:val="36"/>
      <w:lang w:val="en-GB" w:eastAsia="en-US" w:bidi="ar-SA"/>
    </w:rPr>
  </w:style>
  <w:style w:type="character" w:customStyle="1" w:styleId="119">
    <w:name w:val="Char Char2"/>
    <w:qFormat/>
    <w:uiPriority w:val="0"/>
    <w:rPr>
      <w:rFonts w:ascii="Arial" w:hAnsi="Arial"/>
      <w:sz w:val="32"/>
      <w:lang w:val="en-GB" w:eastAsia="en-US" w:bidi="ar-SA"/>
    </w:rPr>
  </w:style>
  <w:style w:type="character" w:customStyle="1" w:styleId="120">
    <w:name w:val="Char Char1"/>
    <w:qFormat/>
    <w:uiPriority w:val="0"/>
    <w:rPr>
      <w:rFonts w:ascii="Arial" w:hAnsi="Arial"/>
      <w:sz w:val="28"/>
      <w:lang w:val="en-GB" w:eastAsia="en-US" w:bidi="ar-SA"/>
    </w:rPr>
  </w:style>
  <w:style w:type="character" w:customStyle="1" w:styleId="121">
    <w:name w:val="h4 Char Char"/>
    <w:qFormat/>
    <w:uiPriority w:val="0"/>
    <w:rPr>
      <w:rFonts w:ascii="Arial" w:hAnsi="Arial"/>
      <w:sz w:val="24"/>
      <w:lang w:val="en-GB" w:eastAsia="en-US" w:bidi="ar-SA"/>
    </w:rPr>
  </w:style>
  <w:style w:type="character" w:customStyle="1" w:styleId="122">
    <w:name w:val="Char Char"/>
    <w:qFormat/>
    <w:uiPriority w:val="0"/>
    <w:rPr>
      <w:rFonts w:ascii="Arial" w:hAnsi="Arial"/>
      <w:sz w:val="22"/>
      <w:lang w:val="en-GB" w:eastAsia="en-US" w:bidi="ar-SA"/>
    </w:rPr>
  </w:style>
  <w:style w:type="paragraph" w:styleId="123">
    <w:name w:val="List Paragraph"/>
    <w:basedOn w:val="1"/>
    <w:link w:val="146"/>
    <w:qFormat/>
    <w:uiPriority w:val="34"/>
    <w:pPr>
      <w:overflowPunct/>
      <w:autoSpaceDE/>
      <w:autoSpaceDN/>
      <w:adjustRightInd/>
      <w:spacing w:after="0"/>
      <w:ind w:left="720"/>
      <w:textAlignment w:val="auto"/>
    </w:pPr>
    <w:rPr>
      <w:rFonts w:ascii="Calibri" w:hAnsi="Calibri" w:eastAsia="Calibri"/>
      <w:sz w:val="22"/>
      <w:szCs w:val="22"/>
      <w:lang w:val="en-US"/>
    </w:rPr>
  </w:style>
  <w:style w:type="paragraph" w:customStyle="1" w:styleId="124">
    <w:name w:val="Reference"/>
    <w:basedOn w:val="78"/>
    <w:qFormat/>
    <w:uiPriority w:val="0"/>
    <w:pPr>
      <w:tabs>
        <w:tab w:val="left" w:pos="360"/>
      </w:tabs>
      <w:suppressAutoHyphens/>
      <w:autoSpaceDN/>
      <w:adjustRightInd/>
      <w:ind w:left="0" w:firstLine="0"/>
    </w:pPr>
    <w:rPr>
      <w:lang w:eastAsia="ar-SA"/>
    </w:rPr>
  </w:style>
  <w:style w:type="character" w:customStyle="1" w:styleId="125">
    <w:name w:val="副标题 字符"/>
    <w:link w:val="47"/>
    <w:qFormat/>
    <w:uiPriority w:val="0"/>
    <w:rPr>
      <w:rFonts w:ascii="Cambria" w:hAnsi="Cambria" w:eastAsia="Times New Roman" w:cs="Times New Roman"/>
      <w:sz w:val="24"/>
      <w:szCs w:val="24"/>
      <w:lang w:val="en-GB"/>
    </w:rPr>
  </w:style>
  <w:style w:type="paragraph" w:customStyle="1" w:styleId="126">
    <w:name w:val="Revision"/>
    <w:hidden/>
    <w:semiHidden/>
    <w:qFormat/>
    <w:uiPriority w:val="99"/>
    <w:rPr>
      <w:rFonts w:ascii="Times New Roman" w:hAnsi="Times New Roman" w:cs="Times New Roman" w:eastAsiaTheme="minorEastAsia"/>
      <w:lang w:val="en-GB" w:eastAsia="en-US" w:bidi="ar-SA"/>
    </w:rPr>
  </w:style>
  <w:style w:type="character" w:customStyle="1" w:styleId="127">
    <w:name w:val="批注文字 字符"/>
    <w:link w:val="32"/>
    <w:qFormat/>
    <w:uiPriority w:val="0"/>
    <w:rPr>
      <w:rFonts w:ascii="Times New Roman" w:hAnsi="Times New Roman"/>
      <w:lang w:val="en-GB"/>
    </w:rPr>
  </w:style>
  <w:style w:type="character" w:styleId="128">
    <w:name w:val="Placeholder Text"/>
    <w:semiHidden/>
    <w:qFormat/>
    <w:uiPriority w:val="99"/>
    <w:rPr>
      <w:color w:val="808080"/>
    </w:rPr>
  </w:style>
  <w:style w:type="character" w:customStyle="1" w:styleId="129">
    <w:name w:val="页脚 字符"/>
    <w:link w:val="43"/>
    <w:qFormat/>
    <w:uiPriority w:val="99"/>
    <w:rPr>
      <w:rFonts w:ascii="Arial" w:hAnsi="Arial"/>
      <w:b/>
      <w:i/>
      <w:sz w:val="18"/>
    </w:rPr>
  </w:style>
  <w:style w:type="character" w:customStyle="1" w:styleId="130">
    <w:name w:val="页眉 字符"/>
    <w:link w:val="44"/>
    <w:qFormat/>
    <w:locked/>
    <w:uiPriority w:val="0"/>
    <w:rPr>
      <w:rFonts w:ascii="Arial" w:hAnsi="Arial"/>
      <w:b/>
      <w:sz w:val="18"/>
      <w:lang w:val="en-US" w:eastAsia="en-US"/>
    </w:rPr>
  </w:style>
  <w:style w:type="character" w:customStyle="1" w:styleId="131">
    <w:name w:val="PL Char"/>
    <w:link w:val="85"/>
    <w:qFormat/>
    <w:uiPriority w:val="0"/>
    <w:rPr>
      <w:rFonts w:ascii="Courier New" w:hAnsi="Courier New"/>
      <w:sz w:val="16"/>
    </w:rPr>
  </w:style>
  <w:style w:type="character" w:customStyle="1" w:styleId="132">
    <w:name w:val="TAL Car"/>
    <w:link w:val="74"/>
    <w:qFormat/>
    <w:uiPriority w:val="0"/>
    <w:rPr>
      <w:rFonts w:ascii="Arial" w:hAnsi="Arial"/>
      <w:sz w:val="18"/>
      <w:lang w:val="en-GB"/>
    </w:rPr>
  </w:style>
  <w:style w:type="character" w:customStyle="1" w:styleId="133">
    <w:name w:val="TH Char"/>
    <w:link w:val="76"/>
    <w:qFormat/>
    <w:uiPriority w:val="0"/>
    <w:rPr>
      <w:rFonts w:ascii="Arial" w:hAnsi="Arial"/>
      <w:b/>
      <w:lang w:val="en-GB"/>
    </w:rPr>
  </w:style>
  <w:style w:type="character" w:customStyle="1" w:styleId="134">
    <w:name w:val="TAC Char"/>
    <w:link w:val="73"/>
    <w:qFormat/>
    <w:locked/>
    <w:uiPriority w:val="0"/>
    <w:rPr>
      <w:rFonts w:ascii="Arial" w:hAnsi="Arial"/>
      <w:sz w:val="18"/>
      <w:lang w:val="en-GB"/>
    </w:rPr>
  </w:style>
  <w:style w:type="character" w:customStyle="1" w:styleId="135">
    <w:name w:val="题注 字符"/>
    <w:link w:val="29"/>
    <w:qFormat/>
    <w:uiPriority w:val="0"/>
    <w:rPr>
      <w:rFonts w:ascii="Times New Roman" w:hAnsi="Times New Roman"/>
      <w:b/>
      <w:bCs/>
      <w:lang w:val="en-GB"/>
    </w:rPr>
  </w:style>
  <w:style w:type="paragraph" w:customStyle="1" w:styleId="136">
    <w:name w:val="3GPP Normal Text"/>
    <w:basedOn w:val="35"/>
    <w:link w:val="137"/>
    <w:qFormat/>
    <w:uiPriority w:val="0"/>
    <w:pPr>
      <w:overflowPunct/>
      <w:autoSpaceDE/>
      <w:autoSpaceDN/>
      <w:adjustRightInd/>
      <w:spacing w:before="120"/>
      <w:textAlignment w:val="auto"/>
    </w:pPr>
    <w:rPr>
      <w:rFonts w:ascii="Times New Roman" w:hAnsi="Times New Roman" w:eastAsia="MS Mincho"/>
      <w:sz w:val="22"/>
    </w:rPr>
  </w:style>
  <w:style w:type="character" w:customStyle="1" w:styleId="137">
    <w:name w:val="3GPP Normal Text Char"/>
    <w:link w:val="136"/>
    <w:qFormat/>
    <w:uiPriority w:val="0"/>
    <w:rPr>
      <w:rFonts w:ascii="Times New Roman" w:hAnsi="Times New Roman" w:eastAsia="MS Mincho"/>
      <w:sz w:val="22"/>
      <w:szCs w:val="24"/>
    </w:rPr>
  </w:style>
  <w:style w:type="paragraph" w:customStyle="1" w:styleId="138">
    <w:name w:val="Char Char Char Char Char Char1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39">
    <w:name w:val="Text"/>
    <w:basedOn w:val="1"/>
    <w:link w:val="140"/>
    <w:qFormat/>
    <w:uiPriority w:val="0"/>
    <w:pPr>
      <w:overflowPunct/>
      <w:autoSpaceDE/>
      <w:autoSpaceDN/>
      <w:adjustRightInd/>
      <w:spacing w:after="0"/>
      <w:textAlignment w:val="auto"/>
    </w:pPr>
    <w:rPr>
      <w:rFonts w:ascii="Times" w:hAnsi="Times" w:eastAsia="Batang"/>
      <w:szCs w:val="24"/>
    </w:rPr>
  </w:style>
  <w:style w:type="character" w:customStyle="1" w:styleId="140">
    <w:name w:val="Text Char"/>
    <w:link w:val="139"/>
    <w:qFormat/>
    <w:uiPriority w:val="0"/>
    <w:rPr>
      <w:rFonts w:ascii="Times" w:hAnsi="Times" w:eastAsia="Batang"/>
      <w:szCs w:val="24"/>
      <w:lang w:val="en-GB" w:eastAsia="en-US"/>
    </w:rPr>
  </w:style>
  <w:style w:type="character" w:customStyle="1" w:styleId="141">
    <w:name w:val="TF Char"/>
    <w:link w:val="75"/>
    <w:qFormat/>
    <w:uiPriority w:val="0"/>
    <w:rPr>
      <w:rFonts w:ascii="Arial" w:hAnsi="Arial"/>
      <w:b/>
      <w:lang w:val="en-GB" w:eastAsia="en-US"/>
    </w:rPr>
  </w:style>
  <w:style w:type="character" w:customStyle="1" w:styleId="142">
    <w:name w:val="TAH Car"/>
    <w:link w:val="72"/>
    <w:qFormat/>
    <w:uiPriority w:val="0"/>
    <w:rPr>
      <w:rFonts w:ascii="Arial" w:hAnsi="Arial"/>
      <w:b/>
      <w:sz w:val="18"/>
      <w:lang w:val="en-GB" w:eastAsia="en-US"/>
    </w:rPr>
  </w:style>
  <w:style w:type="paragraph" w:customStyle="1" w:styleId="143">
    <w:name w:val="LGTdoc_본문"/>
    <w:basedOn w:val="1"/>
    <w:qFormat/>
    <w:uiPriority w:val="0"/>
    <w:pPr>
      <w:widowControl w:val="0"/>
      <w:overflowPunct/>
      <w:snapToGrid w:val="0"/>
      <w:spacing w:after="0" w:line="264" w:lineRule="auto"/>
      <w:jc w:val="both"/>
      <w:textAlignment w:val="auto"/>
    </w:pPr>
    <w:rPr>
      <w:rFonts w:eastAsia="Batang"/>
      <w:kern w:val="2"/>
      <w:sz w:val="22"/>
      <w:szCs w:val="24"/>
      <w:lang w:eastAsia="ko-KR"/>
    </w:rPr>
  </w:style>
  <w:style w:type="paragraph" w:customStyle="1" w:styleId="144">
    <w:name w:val="3GPP Proposal"/>
    <w:basedOn w:val="136"/>
    <w:link w:val="145"/>
    <w:qFormat/>
    <w:uiPriority w:val="0"/>
    <w:pPr>
      <w:keepNext/>
      <w:keepLines/>
      <w:contextualSpacing/>
      <w:jc w:val="left"/>
    </w:pPr>
    <w:rPr>
      <w:b/>
    </w:rPr>
  </w:style>
  <w:style w:type="character" w:customStyle="1" w:styleId="145">
    <w:name w:val="3GPP Proposal Char"/>
    <w:link w:val="144"/>
    <w:qFormat/>
    <w:uiPriority w:val="0"/>
    <w:rPr>
      <w:rFonts w:ascii="Times New Roman" w:hAnsi="Times New Roman" w:eastAsia="MS Mincho"/>
      <w:b/>
      <w:sz w:val="22"/>
      <w:szCs w:val="24"/>
    </w:rPr>
  </w:style>
  <w:style w:type="character" w:customStyle="1" w:styleId="146">
    <w:name w:val="列表段落 字符"/>
    <w:link w:val="123"/>
    <w:qFormat/>
    <w:locked/>
    <w:uiPriority w:val="0"/>
    <w:rPr>
      <w:rFonts w:ascii="Calibri" w:hAnsi="Calibri" w:eastAsia="Calibri"/>
      <w:sz w:val="22"/>
      <w:szCs w:val="22"/>
      <w:lang w:val="en-US" w:eastAsia="en-US"/>
    </w:rPr>
  </w:style>
  <w:style w:type="character" w:customStyle="1" w:styleId="147">
    <w:name w:val="fontstyle01"/>
    <w:qFormat/>
    <w:uiPriority w:val="0"/>
    <w:rPr>
      <w:rFonts w:hint="default" w:ascii="NimbusRomNo9L-Regu" w:hAnsi="NimbusRomNo9L-Regu"/>
      <w:color w:val="000000"/>
      <w:sz w:val="22"/>
      <w:szCs w:val="22"/>
    </w:rPr>
  </w:style>
  <w:style w:type="character" w:customStyle="1" w:styleId="148">
    <w:name w:val="fontstyle21"/>
    <w:qFormat/>
    <w:uiPriority w:val="0"/>
    <w:rPr>
      <w:rFonts w:hint="default" w:ascii="CMMI10" w:hAnsi="CMMI10"/>
      <w:i/>
      <w:iCs/>
      <w:color w:val="000000"/>
      <w:sz w:val="16"/>
      <w:szCs w:val="16"/>
    </w:rPr>
  </w:style>
  <w:style w:type="character" w:customStyle="1" w:styleId="149">
    <w:name w:val="fontstyle31"/>
    <w:qFormat/>
    <w:uiPriority w:val="0"/>
    <w:rPr>
      <w:rFonts w:hint="default" w:ascii="CMSY10" w:hAnsi="CMSY10"/>
      <w:i/>
      <w:iCs/>
      <w:color w:val="000000"/>
      <w:sz w:val="20"/>
      <w:szCs w:val="20"/>
    </w:rPr>
  </w:style>
  <w:style w:type="character" w:customStyle="1" w:styleId="150">
    <w:name w:val="fontstyle41"/>
    <w:qFormat/>
    <w:uiPriority w:val="0"/>
    <w:rPr>
      <w:rFonts w:hint="default" w:ascii="CMR10" w:hAnsi="CMR10"/>
      <w:color w:val="000000"/>
      <w:sz w:val="20"/>
      <w:szCs w:val="20"/>
    </w:rPr>
  </w:style>
  <w:style w:type="character" w:customStyle="1" w:styleId="151">
    <w:name w:val="fontstyle51"/>
    <w:qFormat/>
    <w:uiPriority w:val="0"/>
    <w:rPr>
      <w:rFonts w:hint="default" w:ascii="NimbusRomNo9L-Regu" w:hAnsi="NimbusRomNo9L-Regu"/>
      <w:color w:val="000000"/>
      <w:sz w:val="20"/>
      <w:szCs w:val="20"/>
    </w:rPr>
  </w:style>
  <w:style w:type="character" w:customStyle="1" w:styleId="152">
    <w:name w:val="TAL Char"/>
    <w:qFormat/>
    <w:uiPriority w:val="0"/>
    <w:rPr>
      <w:rFonts w:ascii="Arial" w:hAnsi="Arial"/>
      <w:sz w:val="18"/>
      <w:lang w:eastAsia="en-US"/>
    </w:rPr>
  </w:style>
  <w:style w:type="paragraph" w:customStyle="1" w:styleId="153">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character" w:customStyle="1" w:styleId="154">
    <w:name w:val="脚注文本 字符"/>
    <w:link w:val="48"/>
    <w:semiHidden/>
    <w:qFormat/>
    <w:locked/>
    <w:uiPriority w:val="0"/>
    <w:rPr>
      <w:rFonts w:ascii="Times New Roman" w:hAnsi="Times New Roman"/>
      <w:sz w:val="16"/>
      <w:lang w:val="en-GB"/>
    </w:rPr>
  </w:style>
  <w:style w:type="character" w:customStyle="1" w:styleId="155">
    <w:name w:val="B1 Char"/>
    <w:link w:val="96"/>
    <w:qFormat/>
    <w:uiPriority w:val="0"/>
    <w:rPr>
      <w:rFonts w:ascii="Times New Roman" w:hAnsi="Times New Roman"/>
      <w:lang w:val="en-GB"/>
    </w:rPr>
  </w:style>
  <w:style w:type="character" w:customStyle="1" w:styleId="156">
    <w:name w:val="NO Char"/>
    <w:link w:val="77"/>
    <w:qFormat/>
    <w:uiPriority w:val="0"/>
    <w:rPr>
      <w:rFonts w:ascii="Times New Roman" w:hAnsi="Times New Roman"/>
      <w:lang w:val="en-GB"/>
    </w:rPr>
  </w:style>
  <w:style w:type="paragraph" w:customStyle="1" w:styleId="157">
    <w:name w:val="B3+"/>
    <w:basedOn w:val="98"/>
    <w:qFormat/>
    <w:uiPriority w:val="0"/>
    <w:pPr>
      <w:numPr>
        <w:ilvl w:val="0"/>
        <w:numId w:val="5"/>
      </w:numPr>
      <w:tabs>
        <w:tab w:val="left" w:pos="1134"/>
      </w:tabs>
      <w:spacing w:after="180"/>
    </w:pPr>
    <w:rPr>
      <w:rFonts w:eastAsia="Times New Roman"/>
    </w:rPr>
  </w:style>
  <w:style w:type="paragraph" w:customStyle="1" w:styleId="158">
    <w:name w:val="3GPP Text"/>
    <w:basedOn w:val="1"/>
    <w:link w:val="160"/>
    <w:qFormat/>
    <w:uiPriority w:val="0"/>
    <w:pPr>
      <w:spacing w:before="120"/>
      <w:jc w:val="both"/>
    </w:pPr>
    <w:rPr>
      <w:sz w:val="22"/>
      <w:lang w:val="en-US"/>
    </w:rPr>
  </w:style>
  <w:style w:type="paragraph" w:customStyle="1" w:styleId="159">
    <w:name w:val="3GPP H1"/>
    <w:basedOn w:val="2"/>
    <w:next w:val="158"/>
    <w:link w:val="162"/>
    <w:qFormat/>
    <w:uiPriority w:val="0"/>
  </w:style>
  <w:style w:type="character" w:customStyle="1" w:styleId="160">
    <w:name w:val="3GPP Text Char"/>
    <w:link w:val="158"/>
    <w:qFormat/>
    <w:uiPriority w:val="0"/>
    <w:rPr>
      <w:rFonts w:ascii="Times New Roman" w:hAnsi="Times New Roman"/>
      <w:sz w:val="22"/>
    </w:rPr>
  </w:style>
  <w:style w:type="paragraph" w:customStyle="1" w:styleId="161">
    <w:name w:val="3GPP H2"/>
    <w:basedOn w:val="3"/>
    <w:next w:val="158"/>
    <w:link w:val="164"/>
    <w:qFormat/>
    <w:uiPriority w:val="0"/>
    <w:pPr>
      <w:numPr>
        <w:ilvl w:val="0"/>
        <w:numId w:val="6"/>
      </w:numPr>
      <w:tabs>
        <w:tab w:val="left" w:pos="567"/>
      </w:tabs>
      <w:spacing w:before="120"/>
    </w:pPr>
  </w:style>
  <w:style w:type="character" w:customStyle="1" w:styleId="162">
    <w:name w:val="3GPP H1 Char"/>
    <w:link w:val="159"/>
    <w:qFormat/>
    <w:uiPriority w:val="0"/>
    <w:rPr>
      <w:rFonts w:ascii="Arial" w:hAnsi="Arial"/>
      <w:sz w:val="36"/>
      <w:lang w:val="en-GB"/>
    </w:rPr>
  </w:style>
  <w:style w:type="paragraph" w:customStyle="1" w:styleId="163">
    <w:name w:val="3GPP H3"/>
    <w:basedOn w:val="4"/>
    <w:next w:val="158"/>
    <w:link w:val="165"/>
    <w:qFormat/>
    <w:uiPriority w:val="0"/>
  </w:style>
  <w:style w:type="character" w:customStyle="1" w:styleId="164">
    <w:name w:val="3GPP H2 Char"/>
    <w:link w:val="161"/>
    <w:qFormat/>
    <w:uiPriority w:val="0"/>
    <w:rPr>
      <w:rFonts w:ascii="Arial" w:hAnsi="Arial"/>
      <w:sz w:val="32"/>
      <w:lang w:val="en-GB"/>
    </w:rPr>
  </w:style>
  <w:style w:type="character" w:customStyle="1" w:styleId="165">
    <w:name w:val="3GPP H3 Char"/>
    <w:link w:val="163"/>
    <w:qFormat/>
    <w:uiPriority w:val="0"/>
    <w:rPr>
      <w:rFonts w:ascii="Arial" w:hAnsi="Arial"/>
      <w:sz w:val="28"/>
      <w:lang w:val="en-GB"/>
    </w:rPr>
  </w:style>
  <w:style w:type="character" w:customStyle="1" w:styleId="166">
    <w:name w:val="3GPP Agreements Char"/>
    <w:link w:val="21"/>
    <w:qFormat/>
    <w:uiPriority w:val="0"/>
    <w:rPr>
      <w:rFonts w:ascii="Times New Roman" w:hAnsi="Times New Roman"/>
      <w:sz w:val="22"/>
      <w:lang w:eastAsia="zh-CN"/>
    </w:rPr>
  </w:style>
  <w:style w:type="character" w:customStyle="1" w:styleId="167">
    <w:name w:val="TOC 2 字符"/>
    <w:link w:val="20"/>
    <w:semiHidden/>
    <w:qFormat/>
    <w:uiPriority w:val="0"/>
    <w:rPr>
      <w:rFonts w:ascii="Times New Roman" w:hAnsi="Times New Roman"/>
      <w:lang w:eastAsia="zh-CN"/>
    </w:rPr>
  </w:style>
  <w:style w:type="paragraph" w:customStyle="1" w:styleId="168">
    <w:name w:val="References"/>
    <w:basedOn w:val="1"/>
    <w:qFormat/>
    <w:uiPriority w:val="0"/>
    <w:pPr>
      <w:numPr>
        <w:ilvl w:val="2"/>
        <w:numId w:val="7"/>
      </w:numPr>
      <w:overflowPunct/>
      <w:autoSpaceDE/>
      <w:autoSpaceDN/>
      <w:adjustRightInd/>
      <w:spacing w:after="0"/>
      <w:textAlignment w:val="auto"/>
    </w:pPr>
    <w:rPr>
      <w:rFonts w:eastAsia="Times New Roman"/>
      <w:szCs w:val="24"/>
      <w:lang w:val="en-US"/>
    </w:rPr>
  </w:style>
  <w:style w:type="paragraph" w:customStyle="1" w:styleId="169">
    <w:name w:val="正文1"/>
    <w:qFormat/>
    <w:uiPriority w:val="0"/>
    <w:pPr>
      <w:widowControl w:val="0"/>
      <w:spacing w:before="100" w:beforeAutospacing="1" w:after="160" w:line="256" w:lineRule="auto"/>
      <w:jc w:val="both"/>
    </w:pPr>
    <w:rPr>
      <w:rFonts w:ascii="Times New Roman" w:hAnsi="Times New Roman" w:cs="Times New Roman" w:eastAsiaTheme="minorEastAsia"/>
      <w:kern w:val="2"/>
      <w:sz w:val="21"/>
      <w:szCs w:val="21"/>
      <w:lang w:val="en-US" w:eastAsia="zh-CN" w:bidi="ar-SA"/>
    </w:rPr>
  </w:style>
  <w:style w:type="character" w:customStyle="1" w:styleId="170">
    <w:name w:val="fontstyle11"/>
    <w:basedOn w:val="62"/>
    <w:qFormat/>
    <w:uiPriority w:val="0"/>
    <w:rPr>
      <w:rFonts w:hint="default" w:ascii="SymbolMT" w:hAnsi="SymbolMT"/>
      <w:color w:val="000000"/>
      <w:sz w:val="56"/>
      <w:szCs w:val="56"/>
    </w:rPr>
  </w:style>
  <w:style w:type="character" w:customStyle="1" w:styleId="171">
    <w:name w:val="B1 (文字)"/>
    <w:qFormat/>
    <w:uiPriority w:val="0"/>
    <w:rPr>
      <w:rFonts w:eastAsia="MS Mincho"/>
      <w:lang w:val="en-GB" w:eastAsia="en-US" w:bidi="ar-SA"/>
    </w:rPr>
  </w:style>
  <w:style w:type="character" w:customStyle="1" w:styleId="172">
    <w:name w:val="B2 Char"/>
    <w:link w:val="97"/>
    <w:qFormat/>
    <w:uiPriority w:val="0"/>
    <w:rPr>
      <w:rFonts w:ascii="Times New Roman" w:hAnsi="Times New Roman"/>
      <w:lang w:val="en-GB"/>
    </w:rPr>
  </w:style>
  <w:style w:type="character" w:customStyle="1" w:styleId="173">
    <w:name w:val="Heading 3 Char1"/>
    <w:qFormat/>
    <w:uiPriority w:val="0"/>
    <w:rPr>
      <w:rFonts w:ascii="Arial" w:hAnsi="Arial"/>
      <w:b/>
      <w:szCs w:val="26"/>
      <w:lang w:val="en-GB" w:eastAsia="zh-CN"/>
    </w:rPr>
  </w:style>
  <w:style w:type="character" w:customStyle="1" w:styleId="174">
    <w:name w:val="B1 Zchn"/>
    <w:qFormat/>
    <w:uiPriority w:val="0"/>
    <w:rPr>
      <w:lang w:eastAsia="en-US"/>
    </w:rPr>
  </w:style>
  <w:style w:type="paragraph" w:customStyle="1" w:styleId="175">
    <w:name w:val="enumlev2"/>
    <w:basedOn w:val="1"/>
    <w:qFormat/>
    <w:uiPriority w:val="0"/>
    <w:pPr>
      <w:numPr>
        <w:ilvl w:val="0"/>
        <w:numId w:val="8"/>
      </w:numPr>
      <w:tabs>
        <w:tab w:val="left" w:pos="794"/>
        <w:tab w:val="left" w:pos="1191"/>
        <w:tab w:val="left" w:pos="1588"/>
        <w:tab w:val="left" w:pos="1985"/>
      </w:tabs>
      <w:spacing w:before="86" w:after="180"/>
      <w:ind w:left="1588" w:hanging="397"/>
      <w:jc w:val="both"/>
    </w:pPr>
    <w:rPr>
      <w:lang w:val="en-US" w:eastAsia="en-GB"/>
    </w:rPr>
  </w:style>
  <w:style w:type="paragraph" w:customStyle="1" w:styleId="176">
    <w:name w:val="Figure_Title"/>
    <w:basedOn w:val="1"/>
    <w:next w:val="1"/>
    <w:qFormat/>
    <w:uiPriority w:val="0"/>
    <w:pPr>
      <w:keepLines/>
      <w:tabs>
        <w:tab w:val="left" w:pos="794"/>
        <w:tab w:val="left" w:pos="1191"/>
        <w:tab w:val="left" w:pos="1588"/>
        <w:tab w:val="left" w:pos="1985"/>
      </w:tabs>
      <w:spacing w:before="120" w:after="480"/>
      <w:jc w:val="center"/>
    </w:pPr>
    <w:rPr>
      <w:b/>
      <w:sz w:val="24"/>
      <w:lang w:eastAsia="en-GB"/>
    </w:rPr>
  </w:style>
  <w:style w:type="character" w:customStyle="1" w:styleId="177">
    <w:name w:val="批注主题 字符"/>
    <w:link w:val="58"/>
    <w:qFormat/>
    <w:uiPriority w:val="99"/>
    <w:rPr>
      <w:rFonts w:ascii="Times New Roman" w:hAnsi="Times New Roman"/>
      <w:b/>
      <w:bCs/>
      <w:lang w:val="en-GB"/>
    </w:rPr>
  </w:style>
  <w:style w:type="character" w:customStyle="1" w:styleId="178">
    <w:name w:val="B1 Char1"/>
    <w:qFormat/>
    <w:locked/>
    <w:uiPriority w:val="0"/>
  </w:style>
  <w:style w:type="character" w:customStyle="1" w:styleId="179">
    <w:name w:val="apple-converted-space"/>
    <w:basedOn w:val="62"/>
    <w:qFormat/>
    <w:uiPriority w:val="0"/>
  </w:style>
  <w:style w:type="paragraph" w:customStyle="1" w:styleId="180">
    <w:name w:val="proposal"/>
    <w:basedOn w:val="1"/>
    <w:qFormat/>
    <w:uiPriority w:val="0"/>
    <w:pPr>
      <w:overflowPunct/>
      <w:autoSpaceDE/>
      <w:autoSpaceDN/>
      <w:adjustRightInd/>
      <w:spacing w:before="100" w:beforeAutospacing="1" w:after="100" w:afterAutospacing="1"/>
      <w:textAlignment w:val="auto"/>
    </w:pPr>
    <w:rPr>
      <w:rFonts w:ascii="Calibri" w:hAnsi="Calibri" w:eastAsia="宋体" w:cs="宋体"/>
      <w:sz w:val="22"/>
      <w:szCs w:val="22"/>
      <w:lang w:val="en-US" w:eastAsia="zh-CN"/>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customXml" Target="../customXml/item7.xml"/><Relationship Id="rId14" Type="http://schemas.openxmlformats.org/officeDocument/2006/relationships/customXml" Target="../customXml/item6.xml"/><Relationship Id="rId13" Type="http://schemas.openxmlformats.org/officeDocument/2006/relationships/customXml" Target="../customXml/item5.xml"/><Relationship Id="rId12" Type="http://schemas.openxmlformats.org/officeDocument/2006/relationships/customXml" Target="../customXml/item4.xml"/><Relationship Id="rId11" Type="http://schemas.openxmlformats.org/officeDocument/2006/relationships/customXml" Target="../customXml/item3.xml"/><Relationship Id="rId10" Type="http://schemas.openxmlformats.org/officeDocument/2006/relationships/customXml" Target="../customXml/item2.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5.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LongProperties xmlns="http://schemas.microsoft.com/office/2006/metadata/longProperties"/>
</file>

<file path=customXml/item7.xml><?xml version="1.0" encoding="utf-8"?>
<?mso-contentType ?>
<FormTemplates xmlns="http://schemas.microsoft.com/sharepoint/v3/contenttype/forms">
  <Display>RptLibraryForm</Display>
  <Edit>RptLibraryForm</Edit>
  <New>RptLibraryForm</New>
</FormTemplat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214C584-242F-417D-8D4A-78AA42BC415C}">
  <ds:schemaRefs/>
</ds:datastoreItem>
</file>

<file path=customXml/itemProps3.xml><?xml version="1.0" encoding="utf-8"?>
<ds:datastoreItem xmlns:ds="http://schemas.openxmlformats.org/officeDocument/2006/customXml" ds:itemID="{184C4870-44C8-4B63-935B-3FED692B5CEB}">
  <ds:schemaRefs/>
</ds:datastoreItem>
</file>

<file path=customXml/itemProps4.xml><?xml version="1.0" encoding="utf-8"?>
<ds:datastoreItem xmlns:ds="http://schemas.openxmlformats.org/officeDocument/2006/customXml" ds:itemID="{18C5E427-C5E4-4738-AD51-E24C4FACE6F5}">
  <ds:schemaRefs/>
</ds:datastoreItem>
</file>

<file path=customXml/itemProps5.xml><?xml version="1.0" encoding="utf-8"?>
<ds:datastoreItem xmlns:ds="http://schemas.openxmlformats.org/officeDocument/2006/customXml" ds:itemID="{A6267960-209D-4380-8DA5-87A4777CB827}">
  <ds:schemaRefs/>
</ds:datastoreItem>
</file>

<file path=customXml/itemProps6.xml><?xml version="1.0" encoding="utf-8"?>
<ds:datastoreItem xmlns:ds="http://schemas.openxmlformats.org/officeDocument/2006/customXml" ds:itemID="{7344010B-5567-4111-9599-719A25610557}">
  <ds:schemaRefs/>
</ds:datastoreItem>
</file>

<file path=customXml/itemProps7.xml><?xml version="1.0" encoding="utf-8"?>
<ds:datastoreItem xmlns:ds="http://schemas.openxmlformats.org/officeDocument/2006/customXml" ds:itemID="{EC633E15-6AEB-4B17-BED1-CB36D11F782E}">
  <ds:schemaRefs/>
</ds:datastoreItem>
</file>

<file path=docProps/app.xml><?xml version="1.0" encoding="utf-8"?>
<Properties xmlns="http://schemas.openxmlformats.org/officeDocument/2006/extended-properties" xmlns:vt="http://schemas.openxmlformats.org/officeDocument/2006/docPropsVTypes">
  <Template>3gpp_70</Template>
  <Company>CMCC</Company>
  <Pages>6</Pages>
  <Words>2344</Words>
  <Characters>13366</Characters>
  <Lines>111</Lines>
  <Paragraphs>31</Paragraphs>
  <TotalTime>1</TotalTime>
  <ScaleCrop>false</ScaleCrop>
  <LinksUpToDate>false</LinksUpToDate>
  <CharactersWithSpaces>15679</CharactersWithSpaces>
  <Application>WPS Office_11.8.2.10229_F1E327BC-269C-435d-A152-05C5408002CA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2021-09-29T09:44:00Z</dcterms:created>
  <dc:creator>CMCC</dc:creator>
  <cp:keywords>CTPClassification=:VisualMarkings=, CTPClassification=CTP_PUBLIC:VisualMarkings=, CTPClassification=CTP_NT</cp:keywords>
  <cp:lastModifiedBy>QW</cp:lastModifiedBy>
  <cp:lastPrinted>2016-05-08T07:33:00Z</cp:lastPrinted>
  <dcterms:modified xsi:type="dcterms:W3CDTF">2021-09-30T06:10:03Z</dcterms:modified>
  <dc:title>3GPP TSG-RAN WG1 Contribution</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5674e642-ad3d-49c5-9d08-7765c0d20275</vt:lpwstr>
  </property>
  <property fmtid="{D5CDD505-2E9C-101B-9397-08002B2CF9AE}" pid="6" name="CTP_TimeStamp">
    <vt:lpwstr>2019-02-15 08:25:21Z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CTP_NT</vt:lpwstr>
  </property>
  <property fmtid="{D5CDD505-2E9C-101B-9397-08002B2CF9AE}" pid="11" name="KSOProductBuildVer">
    <vt:lpwstr>2052-11.8.2.10229</vt:lpwstr>
  </property>
</Properties>
</file>