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0B91F" w14:textId="41BE8F37" w:rsidR="00207346" w:rsidRPr="00207346" w:rsidRDefault="00207346" w:rsidP="00207346">
      <w:pPr>
        <w:tabs>
          <w:tab w:val="right" w:pos="9639"/>
        </w:tabs>
        <w:overflowPunct/>
        <w:autoSpaceDE/>
        <w:autoSpaceDN/>
        <w:adjustRightInd/>
        <w:spacing w:after="0"/>
        <w:ind w:right="2"/>
        <w:textAlignment w:val="auto"/>
        <w:rPr>
          <w:rFonts w:ascii="Arial" w:eastAsia="宋体" w:hAnsi="Arial" w:cs="Arial"/>
          <w:b/>
          <w:bCs/>
          <w:sz w:val="28"/>
          <w:lang w:eastAsia="en-US"/>
        </w:rPr>
      </w:pPr>
      <w:r w:rsidRPr="00207346">
        <w:rPr>
          <w:rFonts w:ascii="Arial" w:eastAsia="宋体" w:hAnsi="Arial" w:cs="Arial"/>
          <w:b/>
          <w:bCs/>
          <w:sz w:val="28"/>
          <w:lang w:eastAsia="en-US"/>
        </w:rPr>
        <w:t>3GPP TSG RAN WG1 #106-e</w:t>
      </w:r>
      <w:r w:rsidRPr="00207346">
        <w:rPr>
          <w:rFonts w:ascii="Arial" w:eastAsia="宋体" w:hAnsi="Arial" w:cs="Arial"/>
          <w:b/>
          <w:bCs/>
          <w:sz w:val="28"/>
          <w:lang w:eastAsia="en-US"/>
        </w:rPr>
        <w:tab/>
        <w:t>R1-210</w:t>
      </w:r>
      <w:r w:rsidR="00681A6D">
        <w:rPr>
          <w:rFonts w:ascii="Arial" w:eastAsia="宋体" w:hAnsi="Arial" w:cs="Arial"/>
          <w:b/>
          <w:bCs/>
          <w:sz w:val="28"/>
          <w:lang w:eastAsia="en-US"/>
        </w:rPr>
        <w:t>7891</w:t>
      </w:r>
    </w:p>
    <w:p w14:paraId="54DA9049" w14:textId="77777777" w:rsidR="00207346" w:rsidRPr="00207346" w:rsidRDefault="00207346" w:rsidP="00207346">
      <w:pPr>
        <w:tabs>
          <w:tab w:val="center" w:pos="4536"/>
          <w:tab w:val="right" w:pos="9072"/>
        </w:tabs>
        <w:overflowPunct/>
        <w:autoSpaceDE/>
        <w:autoSpaceDN/>
        <w:adjustRightInd/>
        <w:spacing w:after="0"/>
        <w:textAlignment w:val="auto"/>
        <w:rPr>
          <w:rFonts w:ascii="Arial" w:eastAsia="MS Mincho" w:hAnsi="Arial" w:cs="Arial"/>
          <w:b/>
          <w:bCs/>
          <w:sz w:val="28"/>
          <w:lang w:eastAsia="ja-JP"/>
        </w:rPr>
      </w:pPr>
      <w:r w:rsidRPr="00207346">
        <w:rPr>
          <w:rFonts w:ascii="Arial" w:eastAsia="MS Mincho" w:hAnsi="Arial" w:cs="Arial"/>
          <w:b/>
          <w:bCs/>
          <w:sz w:val="28"/>
          <w:lang w:eastAsia="ja-JP"/>
        </w:rPr>
        <w:t>e-Meeting, August 16</w:t>
      </w:r>
      <w:r w:rsidRPr="00207346">
        <w:rPr>
          <w:rFonts w:ascii="Arial" w:eastAsia="MS Mincho" w:hAnsi="Arial" w:cs="Arial"/>
          <w:b/>
          <w:bCs/>
          <w:sz w:val="28"/>
          <w:vertAlign w:val="superscript"/>
          <w:lang w:eastAsia="ja-JP"/>
        </w:rPr>
        <w:t>th</w:t>
      </w:r>
      <w:r w:rsidRPr="00207346">
        <w:rPr>
          <w:rFonts w:ascii="Arial" w:eastAsia="MS Mincho" w:hAnsi="Arial" w:cs="Arial"/>
          <w:b/>
          <w:bCs/>
          <w:sz w:val="28"/>
          <w:lang w:eastAsia="ja-JP"/>
        </w:rPr>
        <w:t xml:space="preserve"> – 27</w:t>
      </w:r>
      <w:r w:rsidRPr="00207346">
        <w:rPr>
          <w:rFonts w:ascii="Arial" w:eastAsia="MS Mincho" w:hAnsi="Arial" w:cs="Arial"/>
          <w:b/>
          <w:bCs/>
          <w:sz w:val="28"/>
          <w:vertAlign w:val="superscript"/>
          <w:lang w:eastAsia="ja-JP"/>
        </w:rPr>
        <w:t>th</w:t>
      </w:r>
      <w:r w:rsidRPr="00207346">
        <w:rPr>
          <w:rFonts w:ascii="Arial" w:eastAsia="MS Mincho" w:hAnsi="Arial" w:cs="Arial"/>
          <w:b/>
          <w:bCs/>
          <w:sz w:val="28"/>
          <w:lang w:eastAsia="ja-JP"/>
        </w:rPr>
        <w:t>, 2021</w:t>
      </w:r>
    </w:p>
    <w:p w14:paraId="177607A7" w14:textId="77777777" w:rsidR="00B97703" w:rsidRDefault="00B97703">
      <w:pPr>
        <w:rPr>
          <w:rFonts w:ascii="Arial" w:hAnsi="Arial" w:cs="Arial"/>
        </w:rPr>
      </w:pPr>
    </w:p>
    <w:p w14:paraId="26106152" w14:textId="576B73C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[Draft] 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3717C" w:rsidRPr="00A3717C">
        <w:rPr>
          <w:rFonts w:ascii="Arial" w:hAnsi="Arial" w:cs="Arial"/>
          <w:b/>
          <w:sz w:val="22"/>
          <w:szCs w:val="22"/>
        </w:rPr>
        <w:t>time gap information in SCI</w:t>
      </w:r>
    </w:p>
    <w:p w14:paraId="5D723D7C" w14:textId="6750B4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LS R1-210</w:t>
      </w:r>
      <w:r w:rsidR="00207346">
        <w:rPr>
          <w:rFonts w:ascii="Arial" w:hAnsi="Arial" w:cs="Arial"/>
          <w:b/>
          <w:bCs/>
          <w:sz w:val="22"/>
          <w:szCs w:val="22"/>
        </w:rPr>
        <w:t>64</w:t>
      </w:r>
      <w:r w:rsidR="00A3717C">
        <w:rPr>
          <w:rFonts w:ascii="Arial" w:hAnsi="Arial" w:cs="Arial"/>
          <w:b/>
          <w:bCs/>
          <w:sz w:val="22"/>
          <w:szCs w:val="22"/>
        </w:rPr>
        <w:t>13</w:t>
      </w:r>
      <w:r w:rsidR="00935283">
        <w:rPr>
          <w:rFonts w:ascii="Arial" w:hAnsi="Arial" w:cs="Arial"/>
          <w:b/>
          <w:bCs/>
          <w:sz w:val="22"/>
          <w:szCs w:val="22"/>
        </w:rPr>
        <w:t>/</w:t>
      </w:r>
      <w:r w:rsidR="00A573CA">
        <w:rPr>
          <w:rFonts w:ascii="Arial" w:hAnsi="Arial" w:cs="Arial"/>
          <w:b/>
          <w:bCs/>
          <w:sz w:val="22"/>
          <w:szCs w:val="22"/>
        </w:rPr>
        <w:t>R</w:t>
      </w:r>
      <w:r w:rsidR="00A3717C">
        <w:rPr>
          <w:rFonts w:ascii="Arial" w:hAnsi="Arial" w:cs="Arial"/>
          <w:b/>
          <w:bCs/>
          <w:sz w:val="22"/>
          <w:szCs w:val="22"/>
        </w:rPr>
        <w:t>2</w:t>
      </w:r>
      <w:r w:rsidR="00A573CA">
        <w:rPr>
          <w:rFonts w:ascii="Arial" w:hAnsi="Arial" w:cs="Arial"/>
          <w:b/>
          <w:bCs/>
          <w:sz w:val="22"/>
          <w:szCs w:val="22"/>
        </w:rPr>
        <w:t>-2</w:t>
      </w:r>
      <w:r w:rsidR="00207346">
        <w:rPr>
          <w:rFonts w:ascii="Arial" w:hAnsi="Arial" w:cs="Arial"/>
          <w:b/>
          <w:bCs/>
          <w:sz w:val="22"/>
          <w:szCs w:val="22"/>
        </w:rPr>
        <w:t>10</w:t>
      </w:r>
      <w:r w:rsidR="00A3717C">
        <w:rPr>
          <w:rFonts w:ascii="Arial" w:hAnsi="Arial" w:cs="Arial"/>
          <w:b/>
          <w:bCs/>
          <w:sz w:val="22"/>
          <w:szCs w:val="22"/>
        </w:rPr>
        <w:t>6623</w:t>
      </w:r>
      <w:r w:rsidRPr="00B97703">
        <w:rPr>
          <w:rFonts w:ascii="Arial" w:hAnsi="Arial" w:cs="Arial"/>
          <w:b/>
          <w:bCs/>
          <w:sz w:val="22"/>
          <w:szCs w:val="22"/>
        </w:rPr>
        <w:t xml:space="preserve"> </w:t>
      </w:r>
      <w:r w:rsidR="00904234" w:rsidRPr="00904234">
        <w:rPr>
          <w:rFonts w:ascii="Arial" w:hAnsi="Arial" w:cs="Arial"/>
          <w:b/>
          <w:bCs/>
          <w:sz w:val="22"/>
          <w:szCs w:val="22"/>
        </w:rPr>
        <w:t xml:space="preserve">on </w:t>
      </w:r>
      <w:r w:rsidR="00A3717C" w:rsidRPr="00A3717C">
        <w:rPr>
          <w:rFonts w:ascii="Arial" w:hAnsi="Arial" w:cs="Arial"/>
          <w:b/>
          <w:bCs/>
          <w:sz w:val="22"/>
          <w:szCs w:val="22"/>
        </w:rPr>
        <w:t>time gap information in SCI</w:t>
      </w:r>
    </w:p>
    <w:p w14:paraId="02ADAED1" w14:textId="7552E1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w:t>
      </w:r>
      <w:r w:rsidR="00207346">
        <w:rPr>
          <w:rFonts w:ascii="Arial" w:hAnsi="Arial" w:cs="Arial"/>
          <w:b/>
          <w:bCs/>
          <w:sz w:val="22"/>
          <w:szCs w:val="22"/>
        </w:rPr>
        <w:t>7</w:t>
      </w:r>
    </w:p>
    <w:bookmarkEnd w:id="2"/>
    <w:bookmarkEnd w:id="3"/>
    <w:bookmarkEnd w:id="4"/>
    <w:p w14:paraId="5C184990" w14:textId="150334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7346" w:rsidRPr="00207346">
        <w:rPr>
          <w:rFonts w:ascii="Arial" w:hAnsi="Arial" w:cs="Arial"/>
          <w:b/>
          <w:bCs/>
          <w:sz w:val="22"/>
          <w:szCs w:val="22"/>
        </w:rPr>
        <w:t>NR_SL_enh-Core</w:t>
      </w:r>
    </w:p>
    <w:p w14:paraId="2ACAF7A7" w14:textId="77777777" w:rsidR="00B97703" w:rsidRPr="004E3939" w:rsidRDefault="00B97703">
      <w:pPr>
        <w:spacing w:after="60"/>
        <w:ind w:left="1985" w:hanging="1985"/>
        <w:rPr>
          <w:rFonts w:ascii="Arial" w:hAnsi="Arial" w:cs="Arial"/>
          <w:b/>
          <w:sz w:val="22"/>
          <w:szCs w:val="22"/>
        </w:rPr>
      </w:pPr>
    </w:p>
    <w:p w14:paraId="478B8015"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4234">
        <w:rPr>
          <w:rFonts w:ascii="Arial" w:hAnsi="Arial" w:cs="Arial"/>
          <w:b/>
          <w:sz w:val="22"/>
          <w:szCs w:val="22"/>
        </w:rPr>
        <w:t>Xiaomi [RAN1]</w:t>
      </w:r>
    </w:p>
    <w:p w14:paraId="4DBD8B3B" w14:textId="07BA4E4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w:t>
      </w:r>
      <w:r w:rsidR="00A3717C">
        <w:rPr>
          <w:rFonts w:ascii="Arial" w:hAnsi="Arial" w:cs="Arial"/>
          <w:b/>
          <w:bCs/>
          <w:sz w:val="22"/>
          <w:szCs w:val="22"/>
        </w:rPr>
        <w:t>2</w:t>
      </w:r>
    </w:p>
    <w:p w14:paraId="7B933BF5" w14:textId="5A1109F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772B937" w14:textId="77777777" w:rsidR="00B97703" w:rsidRDefault="00B97703">
      <w:pPr>
        <w:rPr>
          <w:rFonts w:ascii="Arial" w:hAnsi="Arial" w:cs="Arial"/>
        </w:rPr>
      </w:pPr>
    </w:p>
    <w:p w14:paraId="37386ADE" w14:textId="77777777" w:rsidR="00B97703" w:rsidRDefault="000F6242" w:rsidP="00B97703">
      <w:pPr>
        <w:pStyle w:val="1"/>
      </w:pPr>
      <w:r>
        <w:t>1</w:t>
      </w:r>
      <w:r w:rsidR="002F1940">
        <w:tab/>
      </w:r>
      <w:r>
        <w:t>Overall description</w:t>
      </w:r>
    </w:p>
    <w:p w14:paraId="0A68921B" w14:textId="0E579DBE"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lang w:eastAsia="zh-CN"/>
        </w:rPr>
        <w:t>RAN1 would like to thank RAN</w:t>
      </w:r>
      <w:r w:rsidR="00A3717C">
        <w:rPr>
          <w:rFonts w:ascii="Arial" w:eastAsia="宋体" w:hAnsi="Arial" w:cs="Arial"/>
          <w:lang w:val="en-US" w:eastAsia="zh-CN"/>
        </w:rPr>
        <w:t>2</w:t>
      </w:r>
      <w:r w:rsidRPr="00F241C9">
        <w:rPr>
          <w:rFonts w:ascii="Arial" w:eastAsia="宋体" w:hAnsi="Arial" w:cs="Arial"/>
          <w:lang w:eastAsia="zh-CN"/>
        </w:rPr>
        <w:t xml:space="preserve"> for the LS (</w:t>
      </w:r>
      <w:r w:rsidR="00207346" w:rsidRPr="00207346">
        <w:rPr>
          <w:rFonts w:ascii="Arial" w:eastAsia="宋体" w:hAnsi="Arial" w:cs="Arial"/>
          <w:lang w:eastAsia="zh-CN"/>
        </w:rPr>
        <w:t>R1-21064</w:t>
      </w:r>
      <w:r w:rsidR="00A3717C">
        <w:rPr>
          <w:rFonts w:ascii="Arial" w:eastAsia="宋体" w:hAnsi="Arial" w:cs="Arial"/>
          <w:lang w:eastAsia="zh-CN"/>
        </w:rPr>
        <w:t>13</w:t>
      </w:r>
      <w:r w:rsidR="00207346" w:rsidRPr="00207346">
        <w:rPr>
          <w:rFonts w:ascii="Arial" w:eastAsia="宋体" w:hAnsi="Arial" w:cs="Arial"/>
          <w:lang w:eastAsia="zh-CN"/>
        </w:rPr>
        <w:t>/R</w:t>
      </w:r>
      <w:r w:rsidR="00A3717C">
        <w:rPr>
          <w:rFonts w:ascii="Arial" w:eastAsia="宋体" w:hAnsi="Arial" w:cs="Arial"/>
          <w:lang w:eastAsia="zh-CN"/>
        </w:rPr>
        <w:t>2</w:t>
      </w:r>
      <w:r w:rsidR="00207346" w:rsidRPr="00207346">
        <w:rPr>
          <w:rFonts w:ascii="Arial" w:eastAsia="宋体" w:hAnsi="Arial" w:cs="Arial"/>
          <w:lang w:eastAsia="zh-CN"/>
        </w:rPr>
        <w:t>-210</w:t>
      </w:r>
      <w:r w:rsidR="00A3717C">
        <w:rPr>
          <w:rFonts w:ascii="Arial" w:eastAsia="宋体" w:hAnsi="Arial" w:cs="Arial"/>
          <w:lang w:eastAsia="zh-CN"/>
        </w:rPr>
        <w:t>6623</w:t>
      </w:r>
      <w:r w:rsidRPr="00F241C9">
        <w:rPr>
          <w:rFonts w:ascii="Arial" w:eastAsia="宋体" w:hAnsi="Arial" w:cs="Arial" w:hint="eastAsia"/>
          <w:lang w:eastAsia="zh-CN"/>
        </w:rPr>
        <w:t>)</w:t>
      </w:r>
      <w:r w:rsidRPr="00F241C9">
        <w:rPr>
          <w:rFonts w:ascii="Arial" w:eastAsia="宋体" w:hAnsi="Arial" w:cs="Arial"/>
          <w:lang w:eastAsia="zh-CN"/>
        </w:rPr>
        <w:t xml:space="preserve"> </w:t>
      </w:r>
      <w:r w:rsidRPr="00F241C9">
        <w:rPr>
          <w:rFonts w:ascii="Arial" w:eastAsia="宋体" w:hAnsi="Arial" w:cs="Arial" w:hint="eastAsia"/>
          <w:lang w:eastAsia="zh-CN"/>
        </w:rPr>
        <w:t>on</w:t>
      </w:r>
      <w:r w:rsidR="00A3717C" w:rsidRPr="00A3717C">
        <w:rPr>
          <w:rFonts w:ascii="Arial" w:hAnsi="Arial" w:cs="Arial"/>
        </w:rPr>
        <w:t xml:space="preserve"> </w:t>
      </w:r>
      <w:r w:rsidR="00A3717C">
        <w:rPr>
          <w:rFonts w:ascii="Arial" w:hAnsi="Arial" w:cs="Arial"/>
        </w:rPr>
        <w:t>time gap information in SCI</w:t>
      </w:r>
      <w:r w:rsidRPr="00F241C9">
        <w:rPr>
          <w:rFonts w:ascii="Arial" w:eastAsia="宋体" w:hAnsi="Arial" w:cs="Arial" w:hint="eastAsia"/>
          <w:lang w:val="en-US" w:eastAsia="zh-CN"/>
        </w:rPr>
        <w:t xml:space="preserve">. </w:t>
      </w:r>
    </w:p>
    <w:p w14:paraId="68B9C5E9"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hint="eastAsia"/>
          <w:lang w:val="en-US" w:eastAsia="zh-CN"/>
        </w:rPr>
        <w:t xml:space="preserve">RAN1 has discussed questions listed in the </w:t>
      </w:r>
      <w:r w:rsidRPr="00F241C9">
        <w:rPr>
          <w:rFonts w:ascii="Arial" w:eastAsia="宋体" w:hAnsi="Arial" w:cs="Arial"/>
          <w:lang w:eastAsia="zh-CN"/>
        </w:rPr>
        <w:t xml:space="preserve">LS </w:t>
      </w:r>
      <w:r w:rsidRPr="00F241C9">
        <w:rPr>
          <w:rFonts w:ascii="Arial" w:eastAsia="宋体" w:hAnsi="Arial" w:cs="Arial" w:hint="eastAsia"/>
          <w:lang w:val="en-US" w:eastAsia="zh-CN"/>
        </w:rPr>
        <w:t xml:space="preserve">and would like to provide </w:t>
      </w:r>
      <w:r>
        <w:rPr>
          <w:rFonts w:ascii="Arial" w:eastAsia="宋体" w:hAnsi="Arial" w:cs="Arial"/>
          <w:lang w:val="en-US" w:eastAsia="zh-CN"/>
        </w:rPr>
        <w:t>the</w:t>
      </w:r>
      <w:r w:rsidRPr="00F241C9">
        <w:rPr>
          <w:rFonts w:ascii="Arial" w:eastAsia="宋体" w:hAnsi="Arial" w:cs="Arial" w:hint="eastAsia"/>
          <w:lang w:val="en-US" w:eastAsia="zh-CN"/>
        </w:rPr>
        <w:t xml:space="preserve"> following feedback.</w:t>
      </w:r>
    </w:p>
    <w:p w14:paraId="7164DF1C" w14:textId="77777777" w:rsidR="00F241C9" w:rsidRPr="00F241C9" w:rsidRDefault="00F241C9" w:rsidP="00F241C9">
      <w:pPr>
        <w:overflowPunct/>
        <w:autoSpaceDE/>
        <w:autoSpaceDN/>
        <w:adjustRightInd/>
        <w:spacing w:after="0"/>
        <w:textAlignment w:val="auto"/>
        <w:rPr>
          <w:rFonts w:ascii="Arial" w:eastAsia="宋体" w:hAnsi="Arial" w:cs="Arial"/>
          <w:lang w:eastAsia="zh-CN"/>
        </w:rPr>
      </w:pPr>
    </w:p>
    <w:p w14:paraId="2BE3A1A7" w14:textId="77777777" w:rsidR="00A3717C" w:rsidRDefault="00A3717C" w:rsidP="00207346">
      <w:pPr>
        <w:autoSpaceDE/>
        <w:autoSpaceDN/>
        <w:adjustRightInd/>
        <w:spacing w:after="120"/>
        <w:rPr>
          <w:rFonts w:ascii="Arial" w:hAnsi="Arial" w:cs="Arial"/>
          <w:lang w:val="en-US" w:eastAsia="zh-CN"/>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p>
    <w:p w14:paraId="5B5826C4" w14:textId="2F139CE8" w:rsidR="00F241C9" w:rsidRDefault="00F241C9" w:rsidP="00207346">
      <w:pPr>
        <w:autoSpaceDE/>
        <w:autoSpaceDN/>
        <w:adjustRightInd/>
        <w:spacing w:after="120"/>
        <w:rPr>
          <w:rFonts w:ascii="Arial" w:eastAsia="宋体" w:hAnsi="Arial" w:cs="Arial"/>
          <w:i/>
          <w:lang w:eastAsia="zh-CN"/>
        </w:rPr>
      </w:pPr>
      <w:r w:rsidRPr="00F241C9">
        <w:rPr>
          <w:rFonts w:ascii="Arial" w:eastAsia="宋体" w:hAnsi="Arial" w:cs="Arial"/>
          <w:i/>
          <w:lang w:eastAsia="zh-CN"/>
        </w:rPr>
        <w:t xml:space="preserve">[RAN1 reply] </w:t>
      </w:r>
      <w:r w:rsidR="00207346">
        <w:rPr>
          <w:rFonts w:ascii="Arial" w:eastAsia="宋体" w:hAnsi="Arial" w:cs="Arial"/>
          <w:i/>
          <w:lang w:eastAsia="zh-CN"/>
        </w:rPr>
        <w:t>No, it is not</w:t>
      </w:r>
      <w:r w:rsidR="00A3717C">
        <w:rPr>
          <w:rFonts w:ascii="Arial" w:eastAsia="宋体" w:hAnsi="Arial" w:cs="Arial"/>
          <w:i/>
          <w:lang w:eastAsia="zh-CN"/>
        </w:rPr>
        <w:t xml:space="preserve"> always</w:t>
      </w:r>
      <w:r w:rsidR="00207346">
        <w:rPr>
          <w:rFonts w:ascii="Arial" w:eastAsia="宋体" w:hAnsi="Arial" w:cs="Arial"/>
          <w:i/>
          <w:lang w:eastAsia="zh-CN"/>
        </w:rPr>
        <w:t xml:space="preserve"> feasible</w:t>
      </w:r>
      <w:r w:rsidRPr="00F241C9">
        <w:rPr>
          <w:rFonts w:ascii="Arial" w:eastAsia="宋体" w:hAnsi="Arial" w:cs="Arial"/>
          <w:i/>
          <w:lang w:eastAsia="zh-CN"/>
        </w:rPr>
        <w:t>.</w:t>
      </w:r>
    </w:p>
    <w:p w14:paraId="15960A32" w14:textId="5BE9F4DB" w:rsidR="006D5024" w:rsidRPr="00856B73" w:rsidRDefault="00A3717C" w:rsidP="00F241C9">
      <w:pPr>
        <w:autoSpaceDE/>
        <w:autoSpaceDN/>
        <w:adjustRightInd/>
        <w:spacing w:after="120"/>
        <w:rPr>
          <w:rFonts w:ascii="Times" w:eastAsia="Batang" w:hAnsi="Times"/>
          <w:lang w:eastAsia="x-none"/>
        </w:rPr>
      </w:pPr>
      <w:r>
        <w:rPr>
          <w:rFonts w:ascii="Arial" w:eastAsia="宋体" w:hAnsi="Arial" w:cs="Arial"/>
          <w:i/>
          <w:lang w:eastAsia="zh-CN"/>
        </w:rPr>
        <w:t>From RAN1 perspective, the “</w:t>
      </w:r>
      <w:r w:rsidRPr="00A3717C">
        <w:rPr>
          <w:rFonts w:ascii="Arial" w:eastAsia="宋体" w:hAnsi="Arial" w:cs="Arial"/>
          <w:i/>
          <w:lang w:eastAsia="zh-CN"/>
        </w:rPr>
        <w:t>Time resource assignment” field in SCI</w:t>
      </w:r>
      <w:r>
        <w:rPr>
          <w:rFonts w:ascii="Arial" w:eastAsia="宋体" w:hAnsi="Arial" w:cs="Arial"/>
          <w:i/>
          <w:lang w:eastAsia="zh-CN"/>
        </w:rPr>
        <w:t xml:space="preserve"> is </w:t>
      </w:r>
      <w:r w:rsidR="00241806">
        <w:rPr>
          <w:rFonts w:ascii="Arial" w:eastAsia="宋体" w:hAnsi="Arial" w:cs="Arial"/>
          <w:i/>
          <w:lang w:eastAsia="zh-CN"/>
        </w:rPr>
        <w:t xml:space="preserve">used </w:t>
      </w:r>
      <w:r>
        <w:rPr>
          <w:rFonts w:ascii="Arial" w:eastAsia="宋体" w:hAnsi="Arial" w:cs="Arial"/>
          <w:i/>
          <w:lang w:eastAsia="zh-CN"/>
        </w:rPr>
        <w:t xml:space="preserve">for sensing but not for Rx-UE receiving. To determine the time location of the next retransmission resource, the Rx-UE </w:t>
      </w:r>
      <w:r w:rsidR="001765FB">
        <w:rPr>
          <w:rFonts w:ascii="Arial" w:eastAsia="宋体" w:hAnsi="Arial" w:cs="Arial"/>
          <w:i/>
          <w:lang w:eastAsia="zh-CN"/>
        </w:rPr>
        <w:t>must</w:t>
      </w:r>
      <w:r>
        <w:rPr>
          <w:rFonts w:ascii="Arial" w:eastAsia="宋体" w:hAnsi="Arial" w:cs="Arial"/>
          <w:i/>
          <w:lang w:eastAsia="zh-CN"/>
        </w:rPr>
        <w:t xml:space="preserve"> know the</w:t>
      </w:r>
      <w:r w:rsidR="00241806">
        <w:rPr>
          <w:rFonts w:ascii="Arial" w:eastAsia="宋体" w:hAnsi="Arial" w:cs="Arial"/>
          <w:i/>
          <w:lang w:eastAsia="zh-CN"/>
        </w:rPr>
        <w:t xml:space="preserve"> Tx</w:t>
      </w:r>
      <w:r>
        <w:rPr>
          <w:rFonts w:ascii="Arial" w:eastAsia="宋体" w:hAnsi="Arial" w:cs="Arial"/>
          <w:i/>
          <w:lang w:eastAsia="zh-CN"/>
        </w:rPr>
        <w:t xml:space="preserve"> resource pool configuration of Tx UE</w:t>
      </w:r>
      <w:r w:rsidR="00241806">
        <w:rPr>
          <w:rFonts w:ascii="Arial" w:eastAsia="宋体" w:hAnsi="Arial" w:cs="Arial"/>
          <w:i/>
          <w:lang w:eastAsia="zh-CN"/>
        </w:rPr>
        <w:t xml:space="preserve">. However, </w:t>
      </w:r>
      <w:r w:rsidR="00CB109A">
        <w:rPr>
          <w:rFonts w:ascii="Arial" w:eastAsia="宋体" w:hAnsi="Arial" w:cs="Arial"/>
          <w:i/>
          <w:lang w:eastAsia="zh-CN"/>
        </w:rPr>
        <w:t xml:space="preserve">it is not </w:t>
      </w:r>
      <w:r w:rsidR="00876C93">
        <w:rPr>
          <w:rFonts w:ascii="Arial" w:eastAsia="宋体" w:hAnsi="Arial" w:cs="Arial"/>
          <w:i/>
          <w:lang w:eastAsia="zh-CN"/>
        </w:rPr>
        <w:t>mandatory</w:t>
      </w:r>
      <w:r w:rsidR="00CB109A">
        <w:rPr>
          <w:rFonts w:ascii="Arial" w:eastAsia="宋体" w:hAnsi="Arial" w:cs="Arial"/>
          <w:i/>
          <w:lang w:eastAsia="zh-CN"/>
        </w:rPr>
        <w:t xml:space="preserve"> for</w:t>
      </w:r>
      <w:r w:rsidR="00CB109A" w:rsidRPr="00CB109A">
        <w:rPr>
          <w:rFonts w:ascii="Arial" w:eastAsia="宋体" w:hAnsi="Arial" w:cs="Arial"/>
          <w:i/>
          <w:lang w:eastAsia="zh-CN"/>
        </w:rPr>
        <w:t xml:space="preserve"> </w:t>
      </w:r>
      <w:r w:rsidR="00CB109A">
        <w:rPr>
          <w:rFonts w:ascii="Arial" w:eastAsia="宋体" w:hAnsi="Arial" w:cs="Arial"/>
          <w:i/>
          <w:lang w:eastAsia="zh-CN"/>
        </w:rPr>
        <w:t xml:space="preserve">Rx-UE to know </w:t>
      </w:r>
      <w:r w:rsidR="00241806">
        <w:rPr>
          <w:rFonts w:ascii="Arial" w:eastAsia="宋体" w:hAnsi="Arial" w:cs="Arial"/>
          <w:i/>
          <w:lang w:eastAsia="zh-CN"/>
        </w:rPr>
        <w:t xml:space="preserve">Tx resource pool configuration </w:t>
      </w:r>
      <w:r>
        <w:rPr>
          <w:rFonts w:ascii="Arial" w:eastAsia="宋体" w:hAnsi="Arial" w:cs="Arial"/>
          <w:i/>
          <w:lang w:eastAsia="zh-CN"/>
        </w:rPr>
        <w:t>from</w:t>
      </w:r>
      <w:r w:rsidR="00241806">
        <w:rPr>
          <w:rFonts w:ascii="Arial" w:eastAsia="宋体" w:hAnsi="Arial" w:cs="Arial"/>
          <w:i/>
          <w:lang w:eastAsia="zh-CN"/>
        </w:rPr>
        <w:t xml:space="preserve"> sidelink</w:t>
      </w:r>
      <w:r>
        <w:rPr>
          <w:rFonts w:ascii="Arial" w:eastAsia="宋体" w:hAnsi="Arial" w:cs="Arial"/>
          <w:i/>
          <w:lang w:eastAsia="zh-CN"/>
        </w:rPr>
        <w:t xml:space="preserve"> receiving perspective</w:t>
      </w:r>
      <w:r w:rsidR="00241806">
        <w:rPr>
          <w:rFonts w:ascii="Arial" w:eastAsia="宋体" w:hAnsi="Arial" w:cs="Arial"/>
          <w:i/>
          <w:lang w:eastAsia="zh-CN"/>
        </w:rPr>
        <w:t>.</w:t>
      </w:r>
    </w:p>
    <w:p w14:paraId="78FF46E8" w14:textId="77777777" w:rsidR="00B97703" w:rsidRDefault="002F1940" w:rsidP="000F6242">
      <w:pPr>
        <w:pStyle w:val="1"/>
      </w:pPr>
      <w:r>
        <w:t>2</w:t>
      </w:r>
      <w:r>
        <w:tab/>
      </w:r>
      <w:r w:rsidR="000F6242">
        <w:t>Actions</w:t>
      </w:r>
    </w:p>
    <w:p w14:paraId="74501F86" w14:textId="497210D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w:t>
      </w:r>
      <w:r w:rsidR="001765FB">
        <w:rPr>
          <w:rFonts w:ascii="Arial" w:hAnsi="Arial" w:cs="Arial"/>
          <w:b/>
        </w:rPr>
        <w:t>2</w:t>
      </w:r>
      <w:r w:rsidR="00F241C9">
        <w:rPr>
          <w:rFonts w:ascii="Arial" w:hAnsi="Arial" w:cs="Arial"/>
          <w:b/>
        </w:rPr>
        <w:t xml:space="preserve"> group</w:t>
      </w:r>
      <w:r>
        <w:rPr>
          <w:rFonts w:ascii="Arial" w:hAnsi="Arial" w:cs="Arial"/>
          <w:b/>
        </w:rPr>
        <w:t xml:space="preserve"> </w:t>
      </w:r>
    </w:p>
    <w:p w14:paraId="40D65197" w14:textId="6ABCB326"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F241C9">
        <w:rPr>
          <w:rFonts w:ascii="Arial" w:hAnsi="Arial" w:cs="Arial" w:hint="eastAsia"/>
          <w:lang w:val="en-US" w:eastAsia="zh-CN"/>
        </w:rPr>
        <w:t>RAN</w:t>
      </w:r>
      <w:r w:rsidR="001765FB">
        <w:rPr>
          <w:rFonts w:ascii="Arial" w:hAnsi="Arial" w:cs="Arial"/>
          <w:lang w:val="en-US" w:eastAsia="zh-CN"/>
        </w:rPr>
        <w:t>2</w:t>
      </w:r>
      <w:r w:rsidR="00F241C9">
        <w:rPr>
          <w:rFonts w:ascii="Arial" w:hAnsi="Arial" w:cs="Arial"/>
        </w:rPr>
        <w:t xml:space="preserve"> to take the above information into account.</w:t>
      </w:r>
      <w:r w:rsidR="00F241C9" w:rsidRPr="00017F23">
        <w:rPr>
          <w:color w:val="0070C0"/>
        </w:rPr>
        <w:t xml:space="preserve"> </w:t>
      </w:r>
    </w:p>
    <w:p w14:paraId="7904D5B5" w14:textId="77777777" w:rsidR="00F241C9" w:rsidRDefault="00F241C9">
      <w:pPr>
        <w:spacing w:after="120"/>
        <w:ind w:left="993" w:hanging="993"/>
        <w:rPr>
          <w:rFonts w:ascii="Arial" w:hAnsi="Arial" w:cs="Arial"/>
        </w:rPr>
      </w:pPr>
    </w:p>
    <w:p w14:paraId="4987886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43CEAA97" w:rsidR="002F1940" w:rsidRDefault="00F241C9" w:rsidP="002F1940">
      <w:pPr>
        <w:rPr>
          <w:rFonts w:ascii="Arial" w:hAnsi="Arial" w:cs="Arial"/>
          <w:bCs/>
          <w:color w:val="000000"/>
          <w:lang w:val="en-US" w:eastAsia="zh-CN"/>
        </w:rPr>
      </w:pPr>
      <w:r>
        <w:rPr>
          <w:rFonts w:ascii="Arial" w:hAnsi="Arial" w:cs="Arial"/>
          <w:bCs/>
          <w:color w:val="000000"/>
        </w:rPr>
        <w:t>TSG-WG1 Meeting #10</w:t>
      </w:r>
      <w:r w:rsidR="00B41875">
        <w:rPr>
          <w:rFonts w:ascii="Arial" w:hAnsi="Arial" w:cs="Arial"/>
          <w:bCs/>
          <w:color w:val="000000"/>
        </w:rPr>
        <w:t>6</w:t>
      </w:r>
      <w:bookmarkStart w:id="7" w:name="_GoBack"/>
      <w:bookmarkEnd w:id="7"/>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w:t>
      </w:r>
      <w:r w:rsidR="00B41875">
        <w:rPr>
          <w:rFonts w:ascii="Arial" w:hAnsi="Arial" w:cs="Arial"/>
          <w:bCs/>
          <w:color w:val="000000"/>
          <w:lang w:val="en-US" w:eastAsia="zh-CN"/>
        </w:rPr>
        <w:t>1</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sidR="00B41875">
        <w:rPr>
          <w:rFonts w:ascii="Arial" w:hAnsi="Arial" w:cs="Arial"/>
          <w:bCs/>
          <w:color w:val="000000"/>
          <w:lang w:val="en-US" w:eastAsia="zh-CN"/>
        </w:rPr>
        <w:t>19</w:t>
      </w:r>
      <w:r>
        <w:rPr>
          <w:rFonts w:ascii="Arial" w:hAnsi="Arial" w:cs="Arial"/>
          <w:bCs/>
          <w:color w:val="000000"/>
          <w:vertAlign w:val="superscript"/>
        </w:rPr>
        <w:t>th</w:t>
      </w:r>
      <w:r>
        <w:rPr>
          <w:rFonts w:ascii="Arial" w:hAnsi="Arial" w:cs="Arial" w:hint="eastAsia"/>
          <w:bCs/>
          <w:color w:val="000000"/>
          <w:lang w:val="en-US" w:eastAsia="zh-CN"/>
        </w:rPr>
        <w:t xml:space="preserve"> </w:t>
      </w:r>
      <w:r w:rsidR="00B41875">
        <w:rPr>
          <w:rFonts w:ascii="Arial" w:hAnsi="Arial" w:cs="Arial"/>
          <w:bCs/>
          <w:color w:val="000000"/>
          <w:lang w:val="en-US" w:eastAsia="zh-CN"/>
        </w:rPr>
        <w:t>October</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6A72BCB0" w:rsidR="00935283" w:rsidRPr="002F1940" w:rsidRDefault="00935283" w:rsidP="00935283">
      <w:r>
        <w:rPr>
          <w:rFonts w:ascii="Arial" w:hAnsi="Arial" w:cs="Arial"/>
          <w:bCs/>
          <w:color w:val="000000"/>
        </w:rPr>
        <w:t>TSG-WG1 Meeting #10</w:t>
      </w:r>
      <w:r w:rsidR="00B41875">
        <w:rPr>
          <w:rFonts w:ascii="Arial" w:hAnsi="Arial" w:cs="Arial"/>
          <w:bCs/>
          <w:color w:val="000000"/>
        </w:rPr>
        <w:t>7</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w:t>
      </w:r>
      <w:r w:rsidR="00B41875">
        <w:rPr>
          <w:rFonts w:ascii="Arial" w:hAnsi="Arial" w:cs="Arial"/>
          <w:bCs/>
          <w:color w:val="000000"/>
          <w:lang w:val="en-US" w:eastAsia="zh-CN"/>
        </w:rPr>
        <w:t>1</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sidR="00B41875">
        <w:rPr>
          <w:rFonts w:ascii="Arial" w:hAnsi="Arial" w:cs="Arial"/>
          <w:bCs/>
          <w:color w:val="000000"/>
          <w:lang w:val="en-US" w:eastAsia="zh-CN"/>
        </w:rPr>
        <w:t>19</w:t>
      </w:r>
      <w:r>
        <w:rPr>
          <w:rFonts w:ascii="Arial" w:hAnsi="Arial" w:cs="Arial"/>
          <w:bCs/>
          <w:color w:val="000000"/>
          <w:vertAlign w:val="superscript"/>
        </w:rPr>
        <w:t>th</w:t>
      </w:r>
      <w:r>
        <w:rPr>
          <w:rFonts w:ascii="Arial" w:hAnsi="Arial" w:cs="Arial" w:hint="eastAsia"/>
          <w:bCs/>
          <w:color w:val="000000"/>
          <w:lang w:val="en-US" w:eastAsia="zh-CN"/>
        </w:rPr>
        <w:t xml:space="preserve"> </w:t>
      </w:r>
      <w:r w:rsidR="00B41875">
        <w:rPr>
          <w:rFonts w:ascii="Arial" w:hAnsi="Arial" w:cs="Arial"/>
          <w:bCs/>
          <w:color w:val="000000"/>
          <w:lang w:val="en-US" w:eastAsia="zh-CN"/>
        </w:rPr>
        <w:t>November</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CE8BF" w14:textId="77777777" w:rsidR="00CE47EB" w:rsidRDefault="00CE47EB">
      <w:pPr>
        <w:spacing w:after="0"/>
      </w:pPr>
      <w:r>
        <w:separator/>
      </w:r>
    </w:p>
  </w:endnote>
  <w:endnote w:type="continuationSeparator" w:id="0">
    <w:p w14:paraId="6DFF15BE" w14:textId="77777777" w:rsidR="00CE47EB" w:rsidRDefault="00CE4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42C2E" w14:textId="77777777" w:rsidR="00CE47EB" w:rsidRDefault="00CE47EB">
      <w:pPr>
        <w:spacing w:after="0"/>
      </w:pPr>
      <w:r>
        <w:separator/>
      </w:r>
    </w:p>
  </w:footnote>
  <w:footnote w:type="continuationSeparator" w:id="0">
    <w:p w14:paraId="28972EDB" w14:textId="77777777" w:rsidR="00CE47EB" w:rsidRDefault="00CE4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436E"/>
    <w:rsid w:val="00017F23"/>
    <w:rsid w:val="00046475"/>
    <w:rsid w:val="000F6242"/>
    <w:rsid w:val="001765FB"/>
    <w:rsid w:val="00181A7A"/>
    <w:rsid w:val="0019591D"/>
    <w:rsid w:val="00195F24"/>
    <w:rsid w:val="001B59D8"/>
    <w:rsid w:val="00207346"/>
    <w:rsid w:val="00241806"/>
    <w:rsid w:val="002F1940"/>
    <w:rsid w:val="00343484"/>
    <w:rsid w:val="00383545"/>
    <w:rsid w:val="004043B1"/>
    <w:rsid w:val="00433500"/>
    <w:rsid w:val="00433F71"/>
    <w:rsid w:val="00440D43"/>
    <w:rsid w:val="004E0D85"/>
    <w:rsid w:val="004E3939"/>
    <w:rsid w:val="0057613A"/>
    <w:rsid w:val="005E790B"/>
    <w:rsid w:val="00681A6D"/>
    <w:rsid w:val="006B6DEF"/>
    <w:rsid w:val="006D1330"/>
    <w:rsid w:val="006D5024"/>
    <w:rsid w:val="007421DC"/>
    <w:rsid w:val="007530ED"/>
    <w:rsid w:val="00773AEC"/>
    <w:rsid w:val="007F4F92"/>
    <w:rsid w:val="00856B73"/>
    <w:rsid w:val="00871848"/>
    <w:rsid w:val="0087402A"/>
    <w:rsid w:val="00876C93"/>
    <w:rsid w:val="008B04B3"/>
    <w:rsid w:val="008D772F"/>
    <w:rsid w:val="00904234"/>
    <w:rsid w:val="00935283"/>
    <w:rsid w:val="0099764C"/>
    <w:rsid w:val="009B61B1"/>
    <w:rsid w:val="00A3717C"/>
    <w:rsid w:val="00A573CA"/>
    <w:rsid w:val="00A64C72"/>
    <w:rsid w:val="00AB3871"/>
    <w:rsid w:val="00B019FA"/>
    <w:rsid w:val="00B41875"/>
    <w:rsid w:val="00B60FE4"/>
    <w:rsid w:val="00B91BBD"/>
    <w:rsid w:val="00B97703"/>
    <w:rsid w:val="00CB109A"/>
    <w:rsid w:val="00CB1583"/>
    <w:rsid w:val="00CD0EDF"/>
    <w:rsid w:val="00CE47EB"/>
    <w:rsid w:val="00CF6087"/>
    <w:rsid w:val="00D14C3C"/>
    <w:rsid w:val="00D518DB"/>
    <w:rsid w:val="00E25EC6"/>
    <w:rsid w:val="00E33558"/>
    <w:rsid w:val="00E742A2"/>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ZhaoQ</cp:lastModifiedBy>
  <cp:revision>3</cp:revision>
  <cp:lastPrinted>2002-04-23T07:10:00Z</cp:lastPrinted>
  <dcterms:created xsi:type="dcterms:W3CDTF">2021-08-06T09:38:00Z</dcterms:created>
  <dcterms:modified xsi:type="dcterms:W3CDTF">2021-08-06T12:04:00Z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