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96B65B1" w14:textId="387F14AB" w:rsidR="001508FD" w:rsidRPr="006B77DD" w:rsidRDefault="001508FD" w:rsidP="001508F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61312" behindDoc="0" locked="1" layoutInCell="1" allowOverlap="1" wp14:anchorId="53B851FE" wp14:editId="612E565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99D9E"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236451">
        <w:rPr>
          <w:b/>
          <w:kern w:val="2"/>
          <w:lang w:eastAsia="zh-CN"/>
        </w:rPr>
        <w:t>106</w:t>
      </w:r>
      <w:r w:rsidR="00442049">
        <w:rPr>
          <w:b/>
          <w:kern w:val="2"/>
          <w:lang w:eastAsia="zh-CN"/>
        </w:rPr>
        <w:t>-e</w:t>
      </w:r>
      <w:r w:rsidRPr="006B77DD">
        <w:rPr>
          <w:b/>
          <w:kern w:val="2"/>
          <w:lang w:eastAsia="zh-CN"/>
        </w:rPr>
        <w:tab/>
      </w:r>
      <w:r w:rsidR="008E54BD" w:rsidRPr="008E54BD">
        <w:rPr>
          <w:b/>
          <w:kern w:val="2"/>
          <w:lang w:eastAsia="zh-CN"/>
        </w:rPr>
        <w:t>R1-</w:t>
      </w:r>
      <w:r w:rsidR="00C45129">
        <w:rPr>
          <w:b/>
          <w:kern w:val="2"/>
          <w:lang w:eastAsia="zh-CN"/>
        </w:rPr>
        <w:t>2106483</w:t>
      </w:r>
    </w:p>
    <w:p w14:paraId="7828E3CE" w14:textId="00C6B14B" w:rsidR="001508FD" w:rsidRPr="004D606B" w:rsidRDefault="003B54CD" w:rsidP="001508FD">
      <w:pPr>
        <w:jc w:val="left"/>
        <w:rPr>
          <w:b/>
        </w:rPr>
      </w:pPr>
      <w:r>
        <w:rPr>
          <w:b/>
          <w:kern w:val="2"/>
          <w:lang w:eastAsia="zh-CN"/>
        </w:rPr>
        <w:t>E</w:t>
      </w:r>
      <w:r w:rsidR="00442049" w:rsidRPr="00442049">
        <w:rPr>
          <w:b/>
          <w:kern w:val="2"/>
          <w:lang w:eastAsia="zh-CN"/>
        </w:rPr>
        <w:t>-</w:t>
      </w:r>
      <w:r w:rsidR="00A33315">
        <w:rPr>
          <w:b/>
          <w:kern w:val="2"/>
          <w:lang w:eastAsia="zh-CN"/>
        </w:rPr>
        <w:t>m</w:t>
      </w:r>
      <w:r w:rsidR="00442049" w:rsidRPr="00442049">
        <w:rPr>
          <w:b/>
          <w:kern w:val="2"/>
          <w:lang w:eastAsia="zh-CN"/>
        </w:rPr>
        <w:t>eeting</w:t>
      </w:r>
      <w:r w:rsidR="00C15D51" w:rsidRPr="00442049">
        <w:rPr>
          <w:b/>
          <w:kern w:val="2"/>
          <w:lang w:eastAsia="zh-CN"/>
        </w:rPr>
        <w:t xml:space="preserve">, </w:t>
      </w:r>
      <w:r w:rsidR="00F83D37">
        <w:rPr>
          <w:b/>
          <w:kern w:val="2"/>
          <w:lang w:eastAsia="zh-CN"/>
        </w:rPr>
        <w:t>August</w:t>
      </w:r>
      <w:r w:rsidR="00F83D37" w:rsidRPr="00442049">
        <w:rPr>
          <w:b/>
          <w:kern w:val="2"/>
          <w:lang w:eastAsia="zh-CN"/>
        </w:rPr>
        <w:t xml:space="preserve"> </w:t>
      </w:r>
      <w:r w:rsidR="00F83D37">
        <w:rPr>
          <w:b/>
          <w:kern w:val="2"/>
          <w:lang w:eastAsia="zh-CN"/>
        </w:rPr>
        <w:t>16</w:t>
      </w:r>
      <w:r w:rsidR="00F83D37" w:rsidRPr="00041CCA">
        <w:rPr>
          <w:b/>
          <w:kern w:val="2"/>
          <w:vertAlign w:val="superscript"/>
          <w:lang w:eastAsia="zh-CN"/>
        </w:rPr>
        <w:t>th</w:t>
      </w:r>
      <w:r w:rsidR="00F83D37">
        <w:rPr>
          <w:b/>
          <w:kern w:val="2"/>
          <w:lang w:eastAsia="zh-CN"/>
        </w:rPr>
        <w:t xml:space="preserve"> </w:t>
      </w:r>
      <w:r w:rsidR="00073796" w:rsidRPr="00442049">
        <w:rPr>
          <w:b/>
          <w:kern w:val="2"/>
          <w:lang w:eastAsia="zh-CN"/>
        </w:rPr>
        <w:t>–</w:t>
      </w:r>
      <w:r w:rsidR="00073796">
        <w:rPr>
          <w:b/>
          <w:kern w:val="2"/>
          <w:lang w:eastAsia="zh-CN"/>
        </w:rPr>
        <w:t xml:space="preserve"> </w:t>
      </w:r>
      <w:r w:rsidR="00F83D37">
        <w:rPr>
          <w:b/>
          <w:kern w:val="2"/>
          <w:lang w:eastAsia="zh-CN"/>
        </w:rPr>
        <w:t>August</w:t>
      </w:r>
      <w:r w:rsidR="00073796" w:rsidRPr="00442049">
        <w:rPr>
          <w:b/>
          <w:kern w:val="2"/>
          <w:lang w:eastAsia="zh-CN"/>
        </w:rPr>
        <w:t xml:space="preserve"> </w:t>
      </w:r>
      <w:r w:rsidR="00073796">
        <w:rPr>
          <w:b/>
          <w:kern w:val="2"/>
          <w:lang w:eastAsia="zh-CN"/>
        </w:rPr>
        <w:t>27</w:t>
      </w:r>
      <w:r w:rsidR="00073796" w:rsidRPr="00352454">
        <w:rPr>
          <w:b/>
          <w:kern w:val="2"/>
          <w:vertAlign w:val="superscript"/>
          <w:lang w:eastAsia="zh-CN"/>
        </w:rPr>
        <w:t>th</w:t>
      </w:r>
      <w:r w:rsidR="004D606B">
        <w:rPr>
          <w:b/>
          <w:kern w:val="2"/>
          <w:lang w:eastAsia="zh-CN"/>
        </w:rPr>
        <w:t>, 2021</w:t>
      </w:r>
    </w:p>
    <w:bookmarkEnd w:id="0"/>
    <w:p w14:paraId="6C11792B" w14:textId="77777777" w:rsidR="009C0564" w:rsidRPr="004D606B" w:rsidRDefault="009C0564" w:rsidP="00CF195E">
      <w:pPr>
        <w:pBdr>
          <w:top w:val="single" w:sz="4" w:space="1" w:color="auto"/>
        </w:pBdr>
        <w:spacing w:after="0"/>
        <w:jc w:val="left"/>
        <w:rPr>
          <w:b/>
          <w:kern w:val="2"/>
          <w:sz w:val="16"/>
          <w:szCs w:val="16"/>
          <w:lang w:eastAsia="zh-CN"/>
        </w:rPr>
      </w:pPr>
    </w:p>
    <w:p w14:paraId="75625403" w14:textId="269B0E2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E4A15">
        <w:rPr>
          <w:b/>
          <w:kern w:val="2"/>
          <w:lang w:eastAsia="zh-CN"/>
        </w:rPr>
        <w:t>8.4.2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2F49E2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64129" w:rsidRPr="00C64129">
        <w:rPr>
          <w:b/>
          <w:kern w:val="2"/>
          <w:lang w:eastAsia="zh-CN"/>
        </w:rPr>
        <w:t>Discussion on UL time and frequency synchronization enhancement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56C0D7DE"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FC2FD46" w14:textId="08D24945" w:rsidR="00DF1829" w:rsidRDefault="00C518FA" w:rsidP="00B34B31">
      <w:pPr>
        <w:spacing w:after="0"/>
        <w:rPr>
          <w:lang w:eastAsia="zh-CN"/>
        </w:rPr>
      </w:pPr>
      <w:r>
        <w:rPr>
          <w:kern w:val="2"/>
          <w:lang w:eastAsia="zh-CN"/>
        </w:rPr>
        <w:t xml:space="preserve">In </w:t>
      </w:r>
      <w:r w:rsidR="009C4B9A">
        <w:rPr>
          <w:kern w:val="2"/>
          <w:lang w:eastAsia="zh-CN"/>
        </w:rPr>
        <w:t>RN1#105</w:t>
      </w:r>
      <w:r w:rsidR="009C4B9A">
        <w:rPr>
          <w:rFonts w:hint="eastAsia"/>
          <w:kern w:val="2"/>
          <w:lang w:eastAsia="zh-CN"/>
        </w:rPr>
        <w:t>-</w:t>
      </w:r>
      <w:r w:rsidR="009C4B9A">
        <w:rPr>
          <w:kern w:val="2"/>
          <w:lang w:eastAsia="zh-CN"/>
        </w:rPr>
        <w:t>e</w:t>
      </w:r>
      <w:r w:rsidR="003E1E85">
        <w:rPr>
          <w:kern w:val="2"/>
          <w:lang w:eastAsia="zh-CN"/>
        </w:rPr>
        <w:t xml:space="preserve"> </w:t>
      </w:r>
      <w:r w:rsidR="003E1E85">
        <w:rPr>
          <w:kern w:val="2"/>
          <w:lang w:eastAsia="zh-CN"/>
        </w:rPr>
        <w:fldChar w:fldCharType="begin"/>
      </w:r>
      <w:r w:rsidR="003E1E85">
        <w:rPr>
          <w:kern w:val="2"/>
          <w:lang w:eastAsia="zh-CN"/>
        </w:rPr>
        <w:instrText xml:space="preserve"> REF _Ref78448135 \n \h </w:instrText>
      </w:r>
      <w:r w:rsidR="003E1E85">
        <w:rPr>
          <w:kern w:val="2"/>
          <w:lang w:eastAsia="zh-CN"/>
        </w:rPr>
      </w:r>
      <w:r w:rsidR="003E1E85">
        <w:rPr>
          <w:kern w:val="2"/>
          <w:lang w:eastAsia="zh-CN"/>
        </w:rPr>
        <w:fldChar w:fldCharType="separate"/>
      </w:r>
      <w:r w:rsidR="002A2BAB">
        <w:rPr>
          <w:kern w:val="2"/>
          <w:lang w:eastAsia="zh-CN"/>
        </w:rPr>
        <w:t>[1]</w:t>
      </w:r>
      <w:r w:rsidR="003E1E85">
        <w:rPr>
          <w:kern w:val="2"/>
          <w:lang w:eastAsia="zh-CN"/>
        </w:rPr>
        <w:fldChar w:fldCharType="end"/>
      </w:r>
      <w:r w:rsidR="002D4B58" w:rsidRPr="006B77DD">
        <w:rPr>
          <w:lang w:eastAsia="zh-CN"/>
        </w:rPr>
        <w:t xml:space="preserve">, </w:t>
      </w:r>
      <w:r w:rsidR="00B47757">
        <w:rPr>
          <w:lang w:eastAsia="zh-CN"/>
        </w:rPr>
        <w:t xml:space="preserve">the following </w:t>
      </w:r>
      <w:r w:rsidR="00A9102E">
        <w:rPr>
          <w:lang w:eastAsia="zh-CN"/>
        </w:rPr>
        <w:t xml:space="preserve">were agreed for </w:t>
      </w:r>
      <w:r w:rsidR="008C1212">
        <w:rPr>
          <w:lang w:eastAsia="zh-CN"/>
        </w:rPr>
        <w:t>u</w:t>
      </w:r>
      <w:r w:rsidR="00F61A03" w:rsidRPr="00F61A03">
        <w:rPr>
          <w:lang w:eastAsia="zh-CN"/>
        </w:rPr>
        <w:t xml:space="preserve">plink timing </w:t>
      </w:r>
      <w:r w:rsidR="008C1212">
        <w:rPr>
          <w:lang w:eastAsia="zh-CN"/>
        </w:rPr>
        <w:t>and frequency synchronization</w:t>
      </w:r>
      <w:r w:rsidR="009851CE">
        <w:rPr>
          <w:lang w:eastAsia="zh-CN"/>
        </w:rPr>
        <w:t xml:space="preserve"> </w:t>
      </w:r>
      <w:r w:rsidR="001E4A15">
        <w:rPr>
          <w:lang w:eastAsia="zh-CN"/>
        </w:rPr>
        <w:t>for NTN</w:t>
      </w:r>
      <w:r w:rsidR="00F92CFD">
        <w:rPr>
          <w:rFonts w:hint="eastAsia"/>
          <w:lang w:eastAsia="zh-CN"/>
        </w:rPr>
        <w:t>.</w:t>
      </w:r>
    </w:p>
    <w:p w14:paraId="75D3BCFA" w14:textId="465A4C72" w:rsidR="00561C35" w:rsidRDefault="00B167A7" w:rsidP="00FF6133">
      <w:pPr>
        <w:adjustRightInd/>
        <w:spacing w:before="120"/>
        <w:contextualSpacing/>
        <w:rPr>
          <w:lang w:eastAsia="zh-CN"/>
        </w:rPr>
      </w:pPr>
      <w:r w:rsidRPr="00DF1829">
        <w:rPr>
          <w:i/>
          <w:noProof/>
          <w:lang w:eastAsia="zh-CN"/>
        </w:rPr>
        <mc:AlternateContent>
          <mc:Choice Requires="wps">
            <w:drawing>
              <wp:anchor distT="0" distB="0" distL="114300" distR="114300" simplePos="0" relativeHeight="251664384" behindDoc="0" locked="0" layoutInCell="1" allowOverlap="1" wp14:anchorId="73D8B4B3" wp14:editId="5288658B">
                <wp:simplePos x="0" y="0"/>
                <wp:positionH relativeFrom="margin">
                  <wp:align>right</wp:align>
                </wp:positionH>
                <wp:positionV relativeFrom="paragraph">
                  <wp:posOffset>104156</wp:posOffset>
                </wp:positionV>
                <wp:extent cx="5924550" cy="2297430"/>
                <wp:effectExtent l="0" t="0" r="19050" b="26670"/>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2297927"/>
                        </a:xfrm>
                        <a:prstGeom prst="rect">
                          <a:avLst/>
                        </a:prstGeom>
                        <a:solidFill>
                          <a:srgbClr val="FFFFFF"/>
                        </a:solidFill>
                        <a:ln w="9525">
                          <a:solidFill>
                            <a:srgbClr val="000000"/>
                          </a:solidFill>
                          <a:miter lim="800000"/>
                          <a:headEnd/>
                          <a:tailEnd/>
                        </a:ln>
                      </wps:spPr>
                      <wps:txbx>
                        <w:txbxContent>
                          <w:p w14:paraId="3AD3859B" w14:textId="77777777" w:rsidR="00B77F07" w:rsidRPr="00B167A7" w:rsidRDefault="00B77F07" w:rsidP="003C612A">
                            <w:pPr>
                              <w:rPr>
                                <w:rFonts w:cs="Times"/>
                              </w:rPr>
                            </w:pPr>
                            <w:r w:rsidRPr="00B167A7">
                              <w:rPr>
                                <w:rFonts w:cs="Times"/>
                                <w:highlight w:val="green"/>
                              </w:rPr>
                              <w:t>Agreement:</w:t>
                            </w:r>
                          </w:p>
                          <w:p w14:paraId="5FB94D9E" w14:textId="77777777" w:rsidR="00B77F07" w:rsidRPr="00B34B31" w:rsidRDefault="00B77F07" w:rsidP="003C612A">
                            <w:pPr>
                              <w:pStyle w:val="DraftProposal"/>
                              <w:tabs>
                                <w:tab w:val="left" w:pos="720"/>
                              </w:tabs>
                              <w:rPr>
                                <w:rFonts w:ascii="Times" w:hAnsi="Times" w:cs="Times"/>
                                <w:b w:val="0"/>
                                <w:bCs w:val="0"/>
                              </w:rPr>
                            </w:pPr>
                            <w:r w:rsidRPr="00B34B31">
                              <w:rPr>
                                <w:rFonts w:ascii="Times" w:hAnsi="Times" w:cs="Times"/>
                                <w:b w:val="0"/>
                                <w:bCs w:val="0"/>
                              </w:rPr>
                              <w:t>Specifications should support delivery of ephemeris information using both ephemeris formats, i.e., state vectors and orbital elements.</w:t>
                            </w:r>
                          </w:p>
                          <w:p w14:paraId="62E39D15" w14:textId="77777777" w:rsidR="00B77F07" w:rsidRPr="00B167A7" w:rsidRDefault="00B77F07" w:rsidP="003C612A">
                            <w:pPr>
                              <w:rPr>
                                <w:rFonts w:cs="Times"/>
                              </w:rPr>
                            </w:pPr>
                            <w:r w:rsidRPr="00B167A7">
                              <w:rPr>
                                <w:rFonts w:cs="Times"/>
                                <w:highlight w:val="green"/>
                              </w:rPr>
                              <w:t>Agreement:</w:t>
                            </w:r>
                          </w:p>
                          <w:p w14:paraId="510E240A" w14:textId="77777777" w:rsidR="00B77F07" w:rsidRPr="00F639BA" w:rsidRDefault="00B77F07" w:rsidP="003C612A">
                            <w:pPr>
                              <w:rPr>
                                <w:rFonts w:cs="Times"/>
                              </w:rPr>
                            </w:pPr>
                            <w:r w:rsidRPr="00F639BA">
                              <w:rPr>
                                <w:rFonts w:cs="Times"/>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04DA02DC" w14:textId="77777777" w:rsidR="00B77F07" w:rsidRPr="00F639BA" w:rsidRDefault="00B77F07" w:rsidP="003C612A">
                            <w:pPr>
                              <w:rPr>
                                <w:b/>
                                <w:bCs/>
                                <w:lang w:eastAsia="x-none"/>
                              </w:rPr>
                            </w:pPr>
                            <w:r w:rsidRPr="00F639BA">
                              <w:rPr>
                                <w:b/>
                                <w:bCs/>
                                <w:lang w:eastAsia="x-none"/>
                              </w:rPr>
                              <w:t>Conclusion:</w:t>
                            </w:r>
                          </w:p>
                          <w:p w14:paraId="1A6EAD1A" w14:textId="3043604B" w:rsidR="00B77F07" w:rsidRPr="00B34B31" w:rsidRDefault="00B77F07" w:rsidP="003C612A">
                            <w:pPr>
                              <w:autoSpaceDE/>
                              <w:autoSpaceDN/>
                              <w:adjustRightInd/>
                              <w:snapToGrid/>
                              <w:spacing w:after="0"/>
                              <w:jc w:val="left"/>
                              <w:rPr>
                                <w:rFonts w:ascii="Times" w:eastAsia="Batang" w:hAnsi="Times"/>
                                <w:lang w:val="en-GB" w:eastAsia="x-none"/>
                              </w:rPr>
                            </w:pPr>
                            <w:r w:rsidRPr="00F639BA">
                              <w:rPr>
                                <w:lang w:eastAsia="x-none"/>
                              </w:rPr>
                              <w:t>The Doppler shift over the feeder link and any transponder frequency error for both Downlink and Uplink is compensated by the GW and satellite-payload without any specification impacts in Release 17.</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3D8B4B3" id="_x0000_t202" coordsize="21600,21600" o:spt="202" path="m,l,21600r21600,l21600,xe">
                <v:stroke joinstyle="miter"/>
                <v:path gradientshapeok="t" o:connecttype="rect"/>
              </v:shapetype>
              <v:shape id="文本框 2" o:spid="_x0000_s1026" type="#_x0000_t202" style="position:absolute;left:0;text-align:left;margin-left:415.3pt;margin-top:8.2pt;width:466.5pt;height:180.9pt;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">
                <v:textbox>
                  <w:txbxContent>
                    <w:p w14:paraId="3AD3859B" w14:textId="77777777" w:rsidR="00B77F07" w:rsidRPr="00B167A7" w:rsidRDefault="00B77F07" w:rsidP="003C612A">
                      <w:pPr>
                        <w:rPr>
                          <w:rFonts w:cs="Times"/>
                        </w:rPr>
                      </w:pPr>
                      <w:r w:rsidRPr="00B167A7">
                        <w:rPr>
                          <w:rFonts w:cs="Times"/>
                          <w:highlight w:val="green"/>
                        </w:rPr>
                        <w:t>Agreement:</w:t>
                      </w:r>
                    </w:p>
                    <w:p w14:paraId="5FB94D9E" w14:textId="77777777" w:rsidR="00B77F07" w:rsidRPr="00B34B31" w:rsidRDefault="00B77F07" w:rsidP="003C612A">
                      <w:pPr>
                        <w:pStyle w:val="DraftProposal"/>
                        <w:tabs>
                          <w:tab w:val="left" w:pos="720"/>
                        </w:tabs>
                        <w:rPr>
                          <w:rFonts w:ascii="Times" w:hAnsi="Times" w:cs="Times"/>
                          <w:b w:val="0"/>
                          <w:bCs w:val="0"/>
                        </w:rPr>
                      </w:pPr>
                      <w:r w:rsidRPr="00B34B31">
                        <w:rPr>
                          <w:rFonts w:ascii="Times" w:hAnsi="Times" w:cs="Times"/>
                          <w:b w:val="0"/>
                          <w:bCs w:val="0"/>
                        </w:rPr>
                        <w:t>Specifications should support delivery of ephemeris information using both ephemeris formats, i.e., state vectors and orbital elements.</w:t>
                      </w:r>
                    </w:p>
                    <w:p w14:paraId="62E39D15" w14:textId="77777777" w:rsidR="00B77F07" w:rsidRPr="00B167A7" w:rsidRDefault="00B77F07" w:rsidP="003C612A">
                      <w:pPr>
                        <w:rPr>
                          <w:rFonts w:cs="Times"/>
                        </w:rPr>
                      </w:pPr>
                      <w:r w:rsidRPr="00B167A7">
                        <w:rPr>
                          <w:rFonts w:cs="Times"/>
                          <w:highlight w:val="green"/>
                        </w:rPr>
                        <w:t>Agreement:</w:t>
                      </w:r>
                    </w:p>
                    <w:p w14:paraId="510E240A" w14:textId="77777777" w:rsidR="00B77F07" w:rsidRPr="00F639BA" w:rsidRDefault="00B77F07" w:rsidP="003C612A">
                      <w:pPr>
                        <w:rPr>
                          <w:rFonts w:cs="Times"/>
                        </w:rPr>
                      </w:pPr>
                      <w:r w:rsidRPr="00F639BA">
                        <w:rPr>
                          <w:rFonts w:cs="Times"/>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04DA02DC" w14:textId="77777777" w:rsidR="00B77F07" w:rsidRPr="00F639BA" w:rsidRDefault="00B77F07" w:rsidP="003C612A">
                      <w:pPr>
                        <w:rPr>
                          <w:b/>
                          <w:bCs/>
                          <w:lang w:eastAsia="x-none"/>
                        </w:rPr>
                      </w:pPr>
                      <w:r w:rsidRPr="00F639BA">
                        <w:rPr>
                          <w:b/>
                          <w:bCs/>
                          <w:lang w:eastAsia="x-none"/>
                        </w:rPr>
                        <w:t>Conclusion:</w:t>
                      </w:r>
                    </w:p>
                    <w:p w14:paraId="1A6EAD1A" w14:textId="3043604B" w:rsidR="00B77F07" w:rsidRPr="00B34B31" w:rsidRDefault="00B77F07" w:rsidP="003C612A">
                      <w:pPr>
                        <w:autoSpaceDE/>
                        <w:autoSpaceDN/>
                        <w:adjustRightInd/>
                        <w:snapToGrid/>
                        <w:spacing w:after="0"/>
                        <w:jc w:val="left"/>
                        <w:rPr>
                          <w:rFonts w:ascii="Times" w:eastAsia="Batang" w:hAnsi="Times"/>
                          <w:lang w:val="en-GB" w:eastAsia="x-none"/>
                        </w:rPr>
                      </w:pPr>
                      <w:r w:rsidRPr="00F639BA">
                        <w:rPr>
                          <w:lang w:eastAsia="x-none"/>
                        </w:rPr>
                        <w:t>The Doppler shift over the feeder link and any transponder frequency error for both Downlink and Uplink is compensated by the GW and satellite-payload without any specification impacts in Release 17.</w:t>
                      </w:r>
                    </w:p>
                  </w:txbxContent>
                </v:textbox>
                <w10:wrap type="topAndBottom" anchorx="margin"/>
              </v:shape>
            </w:pict>
          </mc:Fallback>
        </mc:AlternateContent>
      </w:r>
      <w:r w:rsidR="00B43A3B">
        <w:rPr>
          <w:rFonts w:eastAsia="PMingLiU"/>
          <w:lang w:eastAsia="zh-TW"/>
        </w:rPr>
        <w:t>In this contribution,</w:t>
      </w:r>
      <w:r w:rsidR="00580D9F">
        <w:rPr>
          <w:rFonts w:eastAsia="PMingLiU"/>
          <w:lang w:eastAsia="zh-TW"/>
        </w:rPr>
        <w:t xml:space="preserve"> </w:t>
      </w:r>
      <w:r w:rsidR="003A1E3E">
        <w:rPr>
          <w:rFonts w:eastAsia="PMingLiU"/>
          <w:lang w:eastAsia="zh-TW"/>
        </w:rPr>
        <w:t xml:space="preserve">we </w:t>
      </w:r>
      <w:r w:rsidR="00B43A3B">
        <w:rPr>
          <w:rFonts w:eastAsia="PMingLiU"/>
          <w:lang w:eastAsia="zh-TW"/>
        </w:rPr>
        <w:t>discuss the</w:t>
      </w:r>
      <w:r w:rsidR="00DE587D">
        <w:rPr>
          <w:rFonts w:eastAsia="PMingLiU"/>
          <w:lang w:eastAsia="zh-TW"/>
        </w:rPr>
        <w:t xml:space="preserve"> key</w:t>
      </w:r>
      <w:r w:rsidR="00B43A3B">
        <w:rPr>
          <w:rFonts w:eastAsia="PMingLiU"/>
          <w:lang w:eastAsia="zh-TW"/>
        </w:rPr>
        <w:t xml:space="preserve"> </w:t>
      </w:r>
      <w:r w:rsidR="004010A8">
        <w:rPr>
          <w:rFonts w:eastAsia="PMingLiU"/>
          <w:lang w:eastAsia="zh-TW"/>
        </w:rPr>
        <w:t xml:space="preserve">remaining </w:t>
      </w:r>
      <w:r w:rsidR="00B43A3B">
        <w:rPr>
          <w:rFonts w:eastAsia="PMingLiU"/>
          <w:lang w:eastAsia="zh-TW"/>
        </w:rPr>
        <w:t>issues of</w:t>
      </w:r>
      <w:r w:rsidR="003A1E3E">
        <w:rPr>
          <w:rFonts w:eastAsia="PMingLiU"/>
          <w:lang w:eastAsia="zh-TW"/>
        </w:rPr>
        <w:t xml:space="preserve"> </w:t>
      </w:r>
      <w:r w:rsidR="003A1E3E" w:rsidRPr="003A1E3E">
        <w:rPr>
          <w:rFonts w:eastAsia="PMingLiU"/>
          <w:lang w:eastAsia="zh-TW"/>
        </w:rPr>
        <w:t>time and frequency synchronization</w:t>
      </w:r>
      <w:r w:rsidR="003A1E3E" w:rsidRPr="003A1E3E" w:rsidDel="00413762">
        <w:rPr>
          <w:rFonts w:eastAsia="PMingLiU"/>
          <w:lang w:eastAsia="zh-TW"/>
        </w:rPr>
        <w:t xml:space="preserve"> </w:t>
      </w:r>
      <w:r w:rsidR="00B27B71">
        <w:rPr>
          <w:rFonts w:eastAsia="PMingLiU"/>
          <w:lang w:eastAsia="zh-TW"/>
        </w:rPr>
        <w:t>in</w:t>
      </w:r>
      <w:r w:rsidR="00B43A3B">
        <w:rPr>
          <w:rFonts w:eastAsia="PMingLiU"/>
          <w:lang w:eastAsia="zh-TW"/>
        </w:rPr>
        <w:t xml:space="preserve"> NTN</w:t>
      </w:r>
      <w:r w:rsidR="00580D9F">
        <w:rPr>
          <w:lang w:eastAsia="x-none"/>
        </w:rPr>
        <w:t>.</w:t>
      </w:r>
      <w:r w:rsidR="00561C35" w:rsidRPr="002C0328">
        <w:rPr>
          <w:lang w:eastAsia="zh-CN"/>
        </w:rPr>
        <w:t xml:space="preserve"> </w:t>
      </w:r>
    </w:p>
    <w:p w14:paraId="78FC8FEF" w14:textId="268D5653" w:rsidR="00A24C1F" w:rsidRPr="00BF1D32" w:rsidRDefault="00A24C1F" w:rsidP="00561C35">
      <w:pPr>
        <w:rPr>
          <w:lang w:eastAsia="zh-CN"/>
        </w:rPr>
      </w:pPr>
    </w:p>
    <w:p w14:paraId="7AE755CC" w14:textId="7981A240" w:rsidR="00FB4936" w:rsidRPr="00FB4936" w:rsidRDefault="00085B14" w:rsidP="00FB4936">
      <w:pPr>
        <w:pStyle w:val="1"/>
      </w:pPr>
      <w:bookmarkStart w:id="3" w:name="_Ref129681832"/>
      <w:r w:rsidRPr="006B77DD">
        <w:t>Discussion</w:t>
      </w:r>
    </w:p>
    <w:p w14:paraId="5C347F87" w14:textId="6EBB74EE" w:rsidR="00813FFB" w:rsidRDefault="007F7C66" w:rsidP="00554369">
      <w:pPr>
        <w:pStyle w:val="2"/>
      </w:pPr>
      <w:r>
        <w:t xml:space="preserve">UL timing </w:t>
      </w:r>
      <w:r w:rsidR="008C4F9C">
        <w:t>synchronizati</w:t>
      </w:r>
      <w:r w:rsidR="008C4F9C">
        <w:rPr>
          <w:lang w:eastAsia="zh-CN"/>
        </w:rPr>
        <w:t>on</w:t>
      </w:r>
    </w:p>
    <w:p w14:paraId="12FEFA1A" w14:textId="471A37EE" w:rsidR="0023579A" w:rsidRDefault="00C518FA" w:rsidP="00782315">
      <w:pPr>
        <w:pStyle w:val="3"/>
      </w:pPr>
      <w:r>
        <w:t>Indication of common TA</w:t>
      </w:r>
    </w:p>
    <w:p w14:paraId="4D07709C" w14:textId="4D53F15E" w:rsidR="002E253F" w:rsidRDefault="00355047" w:rsidP="00B34B31">
      <w:pPr>
        <w:rPr>
          <w:rFonts w:ascii="Times" w:eastAsia="Batang" w:hAnsi="Times"/>
          <w:color w:val="000000"/>
        </w:rPr>
      </w:pPr>
      <w:r w:rsidRPr="00B34B31">
        <w:rPr>
          <w:rFonts w:ascii="Times" w:eastAsia="Batang" w:hAnsi="Times"/>
          <w:color w:val="000000"/>
        </w:rPr>
        <w:t>The Timing Advance applied by an NR NTN UE in RRC_IDLE/INACTIVE and RRC_CONNECTED</w:t>
      </w:r>
      <w:r w:rsidR="002E253F" w:rsidRPr="00B34B31">
        <w:rPr>
          <w:rFonts w:ascii="Times" w:eastAsia="Batang" w:hAnsi="Times"/>
          <w:color w:val="000000"/>
        </w:rPr>
        <w:t xml:space="preserve"> was agreed in </w:t>
      </w:r>
      <w:r w:rsidR="002E253F" w:rsidRPr="00F639BA">
        <w:rPr>
          <w:kern w:val="2"/>
          <w:lang w:eastAsia="zh-CN"/>
        </w:rPr>
        <w:t>RAN1#104bis-e</w:t>
      </w:r>
      <w:r w:rsidR="00FC00E1">
        <w:rPr>
          <w:kern w:val="2"/>
          <w:lang w:eastAsia="zh-CN"/>
        </w:rPr>
        <w:t xml:space="preserve"> </w:t>
      </w:r>
      <w:r w:rsidR="00FC00E1">
        <w:rPr>
          <w:kern w:val="2"/>
          <w:lang w:eastAsia="zh-CN"/>
        </w:rPr>
        <w:fldChar w:fldCharType="begin"/>
      </w:r>
      <w:r w:rsidR="00FC00E1">
        <w:rPr>
          <w:kern w:val="2"/>
          <w:lang w:eastAsia="zh-CN"/>
        </w:rPr>
        <w:instrText xml:space="preserve"> REF _Ref78448244 \n \h </w:instrText>
      </w:r>
      <w:r w:rsidR="00FC00E1">
        <w:rPr>
          <w:kern w:val="2"/>
          <w:lang w:eastAsia="zh-CN"/>
        </w:rPr>
      </w:r>
      <w:r w:rsidR="00FC00E1">
        <w:rPr>
          <w:kern w:val="2"/>
          <w:lang w:eastAsia="zh-CN"/>
        </w:rPr>
        <w:fldChar w:fldCharType="separate"/>
      </w:r>
      <w:r w:rsidR="00FC00E1">
        <w:rPr>
          <w:kern w:val="2"/>
          <w:lang w:eastAsia="zh-CN"/>
        </w:rPr>
        <w:t>[2]</w:t>
      </w:r>
      <w:r w:rsidR="00FC00E1">
        <w:rPr>
          <w:kern w:val="2"/>
          <w:lang w:eastAsia="zh-CN"/>
        </w:rPr>
        <w:fldChar w:fldCharType="end"/>
      </w:r>
      <w:r w:rsidR="002E253F" w:rsidRPr="00B34B31">
        <w:rPr>
          <w:rFonts w:ascii="Times" w:eastAsia="Batang" w:hAnsi="Times"/>
          <w:color w:val="000000"/>
        </w:rPr>
        <w:t>:</w:t>
      </w:r>
    </w:p>
    <w:p w14:paraId="5B2CC0D3" w14:textId="5B8D0707" w:rsidR="00E92B59" w:rsidRPr="00B34B31" w:rsidRDefault="009D6A10" w:rsidP="00B34B31">
      <w:pPr>
        <w:spacing w:after="0"/>
        <w:jc w:val="center"/>
        <w:rPr>
          <w:i/>
          <w:color w:val="000000"/>
          <w:sz w:val="18"/>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c</m:t>
              </m:r>
            </m:sub>
          </m:sSub>
        </m:oMath>
      </m:oMathPara>
    </w:p>
    <w:p w14:paraId="5EEE46F3" w14:textId="77777777" w:rsidR="00E92B59" w:rsidRPr="00B34B31" w:rsidRDefault="00E92B59" w:rsidP="00B34B31">
      <w:pPr>
        <w:spacing w:after="0"/>
        <w:rPr>
          <w:i/>
          <w:color w:val="000000"/>
          <w:sz w:val="18"/>
          <w:lang w:val="fr-FR"/>
        </w:rPr>
      </w:pPr>
      <w:r w:rsidRPr="00B34B31">
        <w:rPr>
          <w:i/>
          <w:color w:val="000000"/>
        </w:rPr>
        <w:t>Where:</w:t>
      </w:r>
    </w:p>
    <w:p w14:paraId="7624D27B" w14:textId="20502234" w:rsidR="00E92B59" w:rsidRPr="00B34B31" w:rsidRDefault="009D6A10" w:rsidP="00F639BA">
      <w:pPr>
        <w:numPr>
          <w:ilvl w:val="0"/>
          <w:numId w:val="11"/>
        </w:numPr>
        <w:autoSpaceDE/>
        <w:autoSpaceDN/>
        <w:adjustRightInd/>
        <w:snapToGrid/>
        <w:spacing w:after="0"/>
        <w:jc w:val="left"/>
        <w:rPr>
          <w:rFonts w:eastAsia="Times New Roman"/>
          <w:i/>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E92B59" w:rsidRPr="00B34B31">
        <w:rPr>
          <w:rStyle w:val="apple-converted-space"/>
          <w:rFonts w:eastAsia="Times New Roman"/>
          <w:i/>
          <w:color w:val="000000"/>
          <w:sz w:val="18"/>
        </w:rPr>
        <w:t> </w:t>
      </w:r>
      <w:r w:rsidR="00E92B59" w:rsidRPr="00F639BA">
        <w:rPr>
          <w:i/>
          <w:iCs/>
          <w:color w:val="000000"/>
          <w:sz w:val="18"/>
        </w:rPr>
        <w:t> </w:t>
      </w:r>
      <w:r w:rsidR="00E92B59" w:rsidRPr="00B34B31">
        <w:rPr>
          <w:rFonts w:eastAsia="Times New Roman"/>
          <w:i/>
          <w:color w:val="000000"/>
        </w:rPr>
        <w:t>is defined as 0 for PRACH and updated based on TA Command field in msg2/msgB and MAC CE TA command.</w:t>
      </w:r>
      <w:r w:rsidR="00E92B59" w:rsidRPr="00B34B31">
        <w:rPr>
          <w:rFonts w:eastAsia="Times New Roman"/>
          <w:i/>
          <w:color w:val="000000"/>
          <w:sz w:val="18"/>
        </w:rPr>
        <w:t xml:space="preserve"> </w:t>
      </w:r>
    </w:p>
    <w:p w14:paraId="7DABC2B3" w14:textId="77777777" w:rsidR="00E92B59" w:rsidRPr="00B34B31" w:rsidRDefault="00E92B59" w:rsidP="00F639BA">
      <w:pPr>
        <w:numPr>
          <w:ilvl w:val="1"/>
          <w:numId w:val="11"/>
        </w:numPr>
        <w:autoSpaceDE/>
        <w:autoSpaceDN/>
        <w:adjustRightInd/>
        <w:snapToGrid/>
        <w:spacing w:after="0"/>
        <w:jc w:val="left"/>
        <w:rPr>
          <w:rFonts w:eastAsia="Times New Roman"/>
          <w:i/>
          <w:sz w:val="18"/>
        </w:rPr>
      </w:pPr>
      <w:r w:rsidRPr="00B34B31">
        <w:rPr>
          <w:rFonts w:eastAsia="Times New Roman"/>
          <w:i/>
        </w:rPr>
        <w:t>FFS: details of</w:t>
      </w:r>
      <w:r w:rsidRPr="00B34B31">
        <w:rPr>
          <w:rStyle w:val="apple-converted-space"/>
          <w:rFonts w:eastAsia="Times New Roman"/>
          <w:i/>
        </w:rPr>
        <w:t> </w:t>
      </w:r>
      <w:r w:rsidRPr="00B34B31">
        <w:rPr>
          <w:rFonts w:eastAsia="Times New Roman"/>
          <w:i/>
        </w:rPr>
        <w:t>N</w:t>
      </w:r>
      <w:r w:rsidRPr="00B34B31">
        <w:rPr>
          <w:rFonts w:eastAsia="Times New Roman"/>
          <w:i/>
          <w:vertAlign w:val="subscript"/>
        </w:rPr>
        <w:t>TA</w:t>
      </w:r>
      <w:r w:rsidRPr="00B34B31">
        <w:rPr>
          <w:rStyle w:val="apple-converted-space"/>
          <w:rFonts w:eastAsia="Times New Roman"/>
          <w:i/>
        </w:rPr>
        <w:t> </w:t>
      </w:r>
      <w:r w:rsidRPr="00B34B31">
        <w:rPr>
          <w:rFonts w:eastAsia="Times New Roman"/>
          <w:i/>
        </w:rPr>
        <w:t>update/accumulation.</w:t>
      </w:r>
    </w:p>
    <w:p w14:paraId="41593D58" w14:textId="4968CB74" w:rsidR="00E92B59" w:rsidRPr="00B34B31" w:rsidRDefault="009D6A10"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sidR="00E92B59" w:rsidRPr="00B34B31">
        <w:rPr>
          <w:rFonts w:eastAsia="Times New Roman"/>
          <w:i/>
        </w:rPr>
        <w:t>  is UE self-estimated TA to pre-compensate for the service link delay.</w:t>
      </w:r>
    </w:p>
    <w:p w14:paraId="17933D9A" w14:textId="34E182EC" w:rsidR="00E92B59" w:rsidRPr="00B34B31" w:rsidRDefault="009D6A10"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E92B59" w:rsidRPr="00B34B31">
        <w:rPr>
          <w:rStyle w:val="apple-converted-space"/>
          <w:rFonts w:eastAsia="Times New Roman"/>
          <w:i/>
        </w:rPr>
        <w:t> </w:t>
      </w:r>
      <w:r w:rsidR="00E92B59" w:rsidRPr="00B34B31">
        <w:rPr>
          <w:rFonts w:eastAsia="Times New Roman"/>
          <w:i/>
        </w:rPr>
        <w:t>is network-controlled common TA, and may</w:t>
      </w:r>
      <w:r w:rsidR="00E92B59" w:rsidRPr="00B34B31">
        <w:rPr>
          <w:rStyle w:val="apple-converted-space"/>
          <w:rFonts w:eastAsia="Times New Roman"/>
          <w:i/>
        </w:rPr>
        <w:t> </w:t>
      </w:r>
      <w:r w:rsidR="00E92B59" w:rsidRPr="00B34B31">
        <w:rPr>
          <w:rFonts w:eastAsia="Times New Roman"/>
          <w:i/>
        </w:rPr>
        <w:t>include any timing offset considered necessary by the network.</w:t>
      </w:r>
    </w:p>
    <w:p w14:paraId="06AEEE41" w14:textId="40E93728" w:rsidR="00E92B59" w:rsidRPr="00B34B31" w:rsidRDefault="009D6A10" w:rsidP="00F639BA">
      <w:pPr>
        <w:numPr>
          <w:ilvl w:val="0"/>
          <w:numId w:val="11"/>
        </w:numPr>
        <w:autoSpaceDE/>
        <w:autoSpaceDN/>
        <w:adjustRightInd/>
        <w:snapToGrid/>
        <w:spacing w:after="0"/>
        <w:jc w:val="left"/>
        <w:rPr>
          <w:rFonts w:eastAsia="Times New Roman"/>
          <w:i/>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E92B59" w:rsidRPr="00B34B31">
        <w:rPr>
          <w:rStyle w:val="apple-converted-space"/>
          <w:rFonts w:eastAsia="Times New Roman"/>
          <w:i/>
        </w:rPr>
        <w:t> </w:t>
      </w:r>
      <w:r w:rsidR="00E92B59" w:rsidRPr="00B34B31">
        <w:rPr>
          <w:rFonts w:eastAsia="Times New Roman"/>
          <w:i/>
        </w:rPr>
        <w:t>with value of 0 is supported.</w:t>
      </w:r>
      <w:r w:rsidR="00E92B59" w:rsidRPr="00B34B31">
        <w:rPr>
          <w:rFonts w:eastAsia="Times New Roman"/>
          <w:i/>
          <w:sz w:val="18"/>
        </w:rPr>
        <w:t xml:space="preserve"> </w:t>
      </w:r>
    </w:p>
    <w:p w14:paraId="7FF6D4A7" w14:textId="77777777" w:rsidR="00E92B59" w:rsidRPr="00B34B31" w:rsidRDefault="00E92B59" w:rsidP="00F639BA">
      <w:pPr>
        <w:numPr>
          <w:ilvl w:val="1"/>
          <w:numId w:val="11"/>
        </w:numPr>
        <w:autoSpaceDE/>
        <w:autoSpaceDN/>
        <w:adjustRightInd/>
        <w:snapToGrid/>
        <w:spacing w:after="0"/>
        <w:jc w:val="left"/>
        <w:rPr>
          <w:rFonts w:eastAsia="Times New Roman"/>
          <w:i/>
          <w:sz w:val="18"/>
        </w:rPr>
      </w:pPr>
      <w:r w:rsidRPr="00B34B31">
        <w:rPr>
          <w:rFonts w:eastAsia="Times New Roman"/>
          <w:i/>
        </w:rPr>
        <w:t>FFS:  details of signaling including granularity. </w:t>
      </w:r>
      <w:r w:rsidRPr="00B34B31">
        <w:rPr>
          <w:rStyle w:val="apple-converted-space"/>
          <w:rFonts w:eastAsia="Times New Roman"/>
          <w:i/>
        </w:rPr>
        <w:t> </w:t>
      </w:r>
      <w:r w:rsidRPr="00B34B31">
        <w:rPr>
          <w:rFonts w:eastAsia="Gulim"/>
          <w:i/>
          <w:dstrike/>
          <w:noProof/>
          <w:sz w:val="18"/>
        </w:rPr>
        <w:t xml:space="preserve"> </w:t>
      </w:r>
    </w:p>
    <w:p w14:paraId="7CCB37D3" w14:textId="3EEEDC99" w:rsidR="00E92B59" w:rsidRPr="00B34B31" w:rsidRDefault="009D6A10" w:rsidP="00B34B31">
      <w:pPr>
        <w:numPr>
          <w:ilvl w:val="0"/>
          <w:numId w:val="11"/>
        </w:numPr>
        <w:autoSpaceDE/>
        <w:autoSpaceDN/>
        <w:adjustRightInd/>
        <w:snapToGrid/>
        <w:spacing w:after="0"/>
        <w:jc w:val="left"/>
        <w:rPr>
          <w:rFonts w:eastAsia="Times New Roman"/>
          <w:i/>
          <w:color w:val="000000"/>
          <w:sz w:val="18"/>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oMath>
      <w:r w:rsidR="00E92B59" w:rsidRPr="00B34B31">
        <w:rPr>
          <w:rStyle w:val="apple-converted-space"/>
          <w:rFonts w:eastAsia="Times New Roman"/>
          <w:i/>
          <w:color w:val="000000"/>
        </w:rPr>
        <w:t> is a</w:t>
      </w:r>
      <w:r w:rsidR="00E92B59" w:rsidRPr="00B34B31">
        <w:rPr>
          <w:rFonts w:eastAsia="Times New Roman"/>
          <w:i/>
          <w:color w:val="000000"/>
        </w:rPr>
        <w:t xml:space="preserve"> fixed offset used to calculate the timing advance.</w:t>
      </w:r>
      <w:r w:rsidR="00E92B59" w:rsidRPr="00B34B31">
        <w:rPr>
          <w:rStyle w:val="apple-converted-space"/>
          <w:rFonts w:eastAsia="Times New Roman"/>
          <w:i/>
          <w:color w:val="000000"/>
        </w:rPr>
        <w:t> </w:t>
      </w:r>
    </w:p>
    <w:p w14:paraId="1B29A52C" w14:textId="1079FF5E" w:rsidR="00E92B59" w:rsidRPr="00B34B31" w:rsidRDefault="00E92B59" w:rsidP="00B34B31">
      <w:pPr>
        <w:spacing w:after="0"/>
        <w:rPr>
          <w:rFonts w:eastAsia="Calibri"/>
          <w:i/>
          <w:color w:val="000000"/>
          <w:sz w:val="18"/>
        </w:rPr>
      </w:pPr>
      <w:r w:rsidRPr="00B34B31">
        <w:rPr>
          <w:i/>
          <w:color w:val="000000"/>
        </w:rPr>
        <w:t>Note-1: Definition of</w:t>
      </w:r>
      <w:r w:rsidRPr="00B34B31">
        <w:rPr>
          <w:rStyle w:val="apple-converted-space"/>
          <w:i/>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B34B31">
        <w:rPr>
          <w:rStyle w:val="apple-converted-space"/>
          <w:i/>
          <w:color w:val="000000"/>
        </w:rPr>
        <w:t> </w:t>
      </w:r>
      <w:r w:rsidRPr="00B34B31">
        <w:rPr>
          <w:i/>
          <w:color w:val="000000"/>
        </w:rPr>
        <w:t>is different from that in</w:t>
      </w:r>
      <w:r w:rsidRPr="00B34B31">
        <w:rPr>
          <w:rStyle w:val="apple-converted-space"/>
          <w:i/>
          <w:color w:val="000000"/>
        </w:rPr>
        <w:t> </w:t>
      </w:r>
      <w:r w:rsidRPr="00B34B31">
        <w:rPr>
          <w:i/>
          <w:color w:val="000000"/>
        </w:rPr>
        <w:t>RAN1#103-e agreement.</w:t>
      </w:r>
      <w:r w:rsidRPr="00B34B31">
        <w:rPr>
          <w:rStyle w:val="apple-converted-space"/>
          <w:i/>
          <w:color w:val="000000"/>
        </w:rPr>
        <w:t> </w:t>
      </w:r>
    </w:p>
    <w:p w14:paraId="27B244DB" w14:textId="77777777" w:rsidR="00E92B59" w:rsidRPr="00B34B31" w:rsidRDefault="00E92B59" w:rsidP="00B34B31">
      <w:pPr>
        <w:spacing w:after="0"/>
        <w:rPr>
          <w:i/>
          <w:color w:val="000000"/>
          <w:sz w:val="18"/>
        </w:rPr>
      </w:pPr>
      <w:r w:rsidRPr="00B34B31">
        <w:rPr>
          <w:i/>
          <w:color w:val="000000"/>
        </w:rPr>
        <w:t>Note-2: UE might not assume that the RTT between UE and gNB is equal to the calculated TA for Msg1/Msg A.</w:t>
      </w:r>
    </w:p>
    <w:p w14:paraId="7D083E0D" w14:textId="7D788D2A" w:rsidR="00E92B59" w:rsidRDefault="00E92B59" w:rsidP="00F639BA">
      <w:pPr>
        <w:rPr>
          <w:i/>
          <w:color w:val="000000"/>
        </w:rPr>
      </w:pPr>
      <w:r w:rsidRPr="00B34B31">
        <w:rPr>
          <w:i/>
          <w:color w:val="000000"/>
        </w:rPr>
        <w:t>Note-3:</w:t>
      </w:r>
      <w:r w:rsidRPr="00B34B31">
        <w:rPr>
          <w:rStyle w:val="apple-converted-space"/>
          <w:i/>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Pr="00B34B31">
        <w:rPr>
          <w:rStyle w:val="apple-converted-space"/>
          <w:i/>
          <w:color w:val="000000"/>
        </w:rPr>
        <w:t> </w:t>
      </w:r>
      <w:r w:rsidRPr="00B34B31">
        <w:rPr>
          <w:i/>
          <w:color w:val="000000"/>
        </w:rPr>
        <w:t>is the common timing offset</w:t>
      </w:r>
      <w:r w:rsidRPr="00B34B31">
        <w:rPr>
          <w:rStyle w:val="apple-converted-space"/>
          <w:i/>
          <w:color w:val="000000"/>
        </w:rPr>
        <w:t> </w:t>
      </w:r>
      <w:r w:rsidRPr="00B34B31">
        <w:rPr>
          <w:i/>
        </w:rPr>
        <w:t>X</w:t>
      </w:r>
      <w:r w:rsidRPr="00B34B31">
        <w:rPr>
          <w:rStyle w:val="apple-converted-space"/>
          <w:i/>
        </w:rPr>
        <w:t> </w:t>
      </w:r>
      <w:r w:rsidRPr="00B34B31">
        <w:rPr>
          <w:i/>
          <w:color w:val="000000"/>
        </w:rPr>
        <w:t>as agreed in RAN1 #103-e.</w:t>
      </w:r>
    </w:p>
    <w:p w14:paraId="730CD879" w14:textId="034884AA" w:rsidR="009B7E03" w:rsidRDefault="000F5E28" w:rsidP="00B34B31">
      <w:pPr>
        <w:spacing w:after="0"/>
        <w:rPr>
          <w:color w:val="000000"/>
          <w:lang w:eastAsia="ko-KR"/>
        </w:rPr>
      </w:pPr>
      <w:r>
        <w:rPr>
          <w:bCs/>
          <w:lang w:eastAsia="zh-CN"/>
        </w:rPr>
        <w:lastRenderedPageBreak/>
        <w:t>T</w:t>
      </w:r>
      <w:r w:rsidR="00F639BA" w:rsidRPr="00B34B31">
        <w:rPr>
          <w:bCs/>
          <w:lang w:eastAsia="zh-CN"/>
        </w:rPr>
        <w:t xml:space="preserve">he </w:t>
      </w:r>
      <w:r w:rsidR="00674C7D">
        <w:rPr>
          <w:bCs/>
          <w:lang w:eastAsia="zh-CN"/>
        </w:rPr>
        <w:t>UL timing adjustment scheme</w:t>
      </w:r>
      <w:r w:rsidR="00DA5974">
        <w:rPr>
          <w:bCs/>
          <w:lang w:eastAsia="zh-CN"/>
        </w:rPr>
        <w:t xml:space="preserve"> can enable</w:t>
      </w:r>
      <w:r w:rsidR="00674C7D">
        <w:rPr>
          <w:bCs/>
          <w:lang w:eastAsia="zh-CN"/>
        </w:rPr>
        <w:t xml:space="preserve"> </w:t>
      </w:r>
      <w:r w:rsidR="00F639BA">
        <w:rPr>
          <w:rFonts w:ascii="Times" w:eastAsiaTheme="minorEastAsia" w:hAnsi="Times"/>
          <w:bCs/>
          <w:lang w:eastAsia="zh-CN"/>
        </w:rPr>
        <w:t>different network implementation possibilities.</w:t>
      </w:r>
      <w:r w:rsidR="007A7253">
        <w:rPr>
          <w:rFonts w:ascii="Times" w:eastAsiaTheme="minorEastAsia" w:hAnsi="Times"/>
          <w:bCs/>
          <w:lang w:eastAsia="zh-CN"/>
        </w:rPr>
        <w:t xml:space="preserve"> </w:t>
      </w:r>
      <w:r w:rsidR="00323ADE">
        <w:rPr>
          <w:color w:val="000000"/>
          <w:lang w:eastAsia="ko-KR"/>
        </w:rPr>
        <w:t xml:space="preserve">The </w:t>
      </w:r>
      <w:r w:rsidR="00DA5974">
        <w:rPr>
          <w:color w:val="000000"/>
          <w:lang w:eastAsia="ko-KR"/>
        </w:rPr>
        <w:t xml:space="preserve">gNB </w:t>
      </w:r>
      <w:r w:rsidR="00323ADE">
        <w:rPr>
          <w:color w:val="000000"/>
          <w:lang w:eastAsia="ko-KR"/>
        </w:rPr>
        <w:t>determines</w:t>
      </w:r>
      <w:r w:rsidR="00DA5974">
        <w:rPr>
          <w:color w:val="000000"/>
          <w:lang w:eastAsia="ko-KR"/>
        </w:rPr>
        <w:t xml:space="preserve"> the</w:t>
      </w:r>
      <w:r w:rsidR="00D0196C">
        <w:rPr>
          <w:color w:val="000000"/>
          <w:lang w:eastAsia="ko-KR"/>
        </w:rPr>
        <w:t xml:space="preserve"> location of reference point (RP) </w:t>
      </w:r>
      <w:r w:rsidR="007A7253">
        <w:rPr>
          <w:color w:val="000000"/>
          <w:lang w:eastAsia="ko-KR"/>
        </w:rPr>
        <w:t>b</w:t>
      </w:r>
      <w:r w:rsidR="007A7253">
        <w:rPr>
          <w:rFonts w:ascii="Times" w:eastAsiaTheme="minorEastAsia" w:hAnsi="Times"/>
          <w:bCs/>
          <w:lang w:eastAsia="zh-CN"/>
        </w:rPr>
        <w:t xml:space="preserve">y signaling a specific value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7A7253">
        <w:rPr>
          <w:color w:val="000000"/>
          <w:lang w:eastAsia="ko-KR"/>
        </w:rPr>
        <w:t xml:space="preserve">. The RP is a point </w:t>
      </w:r>
      <w:r w:rsidR="00D0196C">
        <w:rPr>
          <w:color w:val="000000"/>
          <w:lang w:eastAsia="ko-KR"/>
        </w:rPr>
        <w:t>where uplink and downlink frames are aligned</w:t>
      </w:r>
      <w:r w:rsidR="007A7253">
        <w:rPr>
          <w:color w:val="000000"/>
          <w:lang w:eastAsia="ko-KR"/>
        </w:rPr>
        <w:t xml:space="preserve"> and</w:t>
      </w:r>
      <w:r w:rsidR="00DA5974">
        <w:rPr>
          <w:color w:val="000000"/>
          <w:lang w:eastAsia="ko-KR"/>
        </w:rPr>
        <w:t xml:space="preserve"> </w:t>
      </w:r>
      <w:r w:rsidR="007A7253">
        <w:rPr>
          <w:color w:val="000000"/>
          <w:lang w:eastAsia="ko-KR"/>
        </w:rPr>
        <w:t>t</w:t>
      </w:r>
      <w:r w:rsidR="00D0196C">
        <w:rPr>
          <w:color w:val="000000"/>
          <w:lang w:eastAsia="ko-KR"/>
        </w:rPr>
        <w:t xml:space="preserve">he value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DA5974">
        <w:rPr>
          <w:rFonts w:hint="eastAsia"/>
          <w:b/>
          <w:bCs/>
          <w:lang w:eastAsia="zh-CN"/>
        </w:rPr>
        <w:t xml:space="preserve"> </w:t>
      </w:r>
      <w:r w:rsidR="00D0196C">
        <w:rPr>
          <w:color w:val="000000"/>
          <w:lang w:eastAsia="ko-KR"/>
        </w:rPr>
        <w:t>is determined by the RTD between RP and the satellite.</w:t>
      </w:r>
      <w:r w:rsidR="00070C14">
        <w:rPr>
          <w:color w:val="000000"/>
          <w:lang w:eastAsia="ko-KR"/>
        </w:rPr>
        <w:t xml:space="preserve"> </w:t>
      </w:r>
      <w:r w:rsidR="003A4577">
        <w:rPr>
          <w:color w:val="000000"/>
          <w:lang w:eastAsia="ko-KR"/>
        </w:rPr>
        <w:t xml:space="preserve">There are three </w:t>
      </w:r>
      <w:r w:rsidR="00CE5870">
        <w:rPr>
          <w:color w:val="000000"/>
          <w:lang w:eastAsia="ko-KR"/>
        </w:rPr>
        <w:t>different options</w:t>
      </w:r>
      <w:r w:rsidR="003A4577">
        <w:rPr>
          <w:color w:val="000000"/>
          <w:lang w:eastAsia="ko-KR"/>
        </w:rPr>
        <w:t xml:space="preserve"> as discussed below.</w:t>
      </w:r>
    </w:p>
    <w:p w14:paraId="72537F32" w14:textId="78C2885C" w:rsidR="009B7E03" w:rsidRDefault="009B7E03" w:rsidP="009B7E03">
      <w:pPr>
        <w:jc w:val="center"/>
      </w:pPr>
      <w:r>
        <w:rPr>
          <w:noProof/>
          <w:lang w:eastAsia="zh-CN"/>
        </w:rPr>
        <w:drawing>
          <wp:inline distT="0" distB="0" distL="0" distR="0" wp14:anchorId="7DADF253" wp14:editId="4BF18668">
            <wp:extent cx="3081600" cy="3063600"/>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1600" cy="3063600"/>
                    </a:xfrm>
                    <a:prstGeom prst="rect">
                      <a:avLst/>
                    </a:prstGeom>
                    <a:noFill/>
                    <a:ln>
                      <a:noFill/>
                    </a:ln>
                  </pic:spPr>
                </pic:pic>
              </a:graphicData>
            </a:graphic>
          </wp:inline>
        </w:drawing>
      </w:r>
    </w:p>
    <w:p w14:paraId="08439B3A" w14:textId="643187AB" w:rsidR="009B7E03" w:rsidRDefault="009B7E03" w:rsidP="009B7E03">
      <w:pPr>
        <w:jc w:val="center"/>
        <w:rPr>
          <w:rFonts w:eastAsiaTheme="minorEastAsia"/>
          <w:b/>
          <w:sz w:val="20"/>
          <w:szCs w:val="20"/>
          <w:lang w:eastAsia="zh-CN"/>
        </w:rPr>
      </w:pPr>
      <w:r>
        <w:rPr>
          <w:rFonts w:eastAsiaTheme="minorEastAsia"/>
          <w:b/>
          <w:sz w:val="20"/>
          <w:szCs w:val="20"/>
          <w:lang w:eastAsia="zh-CN"/>
        </w:rPr>
        <w:t xml:space="preserve">Figure 1. RP for common </w:t>
      </w:r>
      <w:r w:rsidR="00773631">
        <w:rPr>
          <w:rFonts w:eastAsiaTheme="minorEastAsia"/>
          <w:b/>
          <w:sz w:val="20"/>
          <w:szCs w:val="20"/>
          <w:lang w:eastAsia="zh-CN"/>
        </w:rPr>
        <w:t>TA</w:t>
      </w:r>
      <w:r>
        <w:rPr>
          <w:rFonts w:eastAsiaTheme="minorEastAsia"/>
          <w:b/>
          <w:sz w:val="20"/>
          <w:szCs w:val="20"/>
          <w:lang w:eastAsia="zh-CN"/>
        </w:rPr>
        <w:t xml:space="preserve"> located at the gNB</w:t>
      </w:r>
    </w:p>
    <w:p w14:paraId="29A79A84" w14:textId="1427F411" w:rsidR="009B7E03" w:rsidRDefault="009B7E03" w:rsidP="009B7E03">
      <w:pPr>
        <w:rPr>
          <w:lang w:eastAsia="zh-CN"/>
        </w:rPr>
      </w:pPr>
      <w:r>
        <w:rPr>
          <w:rFonts w:eastAsiaTheme="minorEastAsia"/>
          <w:lang w:val="en-GB" w:eastAsia="zh-CN"/>
        </w:rPr>
        <w:t xml:space="preserve">The first </w:t>
      </w:r>
      <w:r w:rsidR="000F5E28">
        <w:rPr>
          <w:color w:val="000000"/>
          <w:lang w:eastAsia="ko-KR"/>
        </w:rPr>
        <w:t>option</w:t>
      </w:r>
      <w:r w:rsidR="000F5E28">
        <w:rPr>
          <w:rFonts w:eastAsiaTheme="minorEastAsia"/>
          <w:lang w:val="en-GB" w:eastAsia="zh-CN"/>
        </w:rPr>
        <w:t xml:space="preserve"> </w:t>
      </w:r>
      <w:r>
        <w:rPr>
          <w:rFonts w:eastAsiaTheme="minorEastAsia"/>
          <w:lang w:val="en-GB" w:eastAsia="zh-CN"/>
        </w:rPr>
        <w:t>is that RP is located at the gNB. As shown in Figure 1</w:t>
      </w:r>
      <w:r w:rsidR="00065025">
        <w:rPr>
          <w:rFonts w:eastAsiaTheme="minorEastAsia"/>
          <w:lang w:val="en-GB" w:eastAsia="zh-CN"/>
        </w:rPr>
        <w:t xml:space="preserve"> </w:t>
      </w:r>
      <w:r>
        <w:rPr>
          <w:rFonts w:eastAsiaTheme="minorEastAsia"/>
          <w:lang w:val="en-GB" w:eastAsia="zh-CN"/>
        </w:rPr>
        <w:t xml:space="preserve">(a), a large TA which is the sum of service link RTD and feeder link RTD is applied at the UE side and the UL frame timing and DL frame timing is aligned at the gNB. With this option, UE with GNSS can calculate the RTD of service link </w:t>
      </w:r>
      <w:r w:rsidR="007C60D5">
        <w:rPr>
          <w:rFonts w:eastAsiaTheme="minorEastAsia"/>
          <w:lang w:val="en-GB" w:eastAsia="zh-CN"/>
        </w:rPr>
        <w:t>based on</w:t>
      </w:r>
      <w:r>
        <w:rPr>
          <w:rFonts w:eastAsiaTheme="minorEastAsia"/>
          <w:lang w:val="en-GB" w:eastAsia="zh-CN"/>
        </w:rPr>
        <w:t xml:space="preserve"> its </w:t>
      </w:r>
      <w:r w:rsidR="003E77FC">
        <w:rPr>
          <w:rFonts w:eastAsiaTheme="minorEastAsia"/>
          <w:lang w:val="en-GB" w:eastAsia="zh-CN"/>
        </w:rPr>
        <w:t xml:space="preserve">GNSS acquired </w:t>
      </w:r>
      <w:r>
        <w:rPr>
          <w:rFonts w:eastAsiaTheme="minorEastAsia"/>
          <w:lang w:val="en-GB" w:eastAsia="zh-CN"/>
        </w:rPr>
        <w:t>position and satellite position (obtained from serving satellite ephemeris). Meanwhile, the RTD of feeder link should be broadcast as the common TA.</w:t>
      </w:r>
      <w:r w:rsidR="007549BE" w:rsidRPr="007549BE">
        <w:rPr>
          <w:rFonts w:eastAsiaTheme="minorEastAsia"/>
          <w:lang w:val="en-GB" w:eastAsia="zh-CN"/>
        </w:rPr>
        <w:t xml:space="preserve"> </w:t>
      </w:r>
      <w:r w:rsidR="009641EA">
        <w:rPr>
          <w:rFonts w:eastAsiaTheme="minorEastAsia"/>
          <w:lang w:val="en-GB" w:eastAsia="zh-CN"/>
        </w:rPr>
        <w:t>As a result</w:t>
      </w:r>
      <w:r>
        <w:rPr>
          <w:rFonts w:eastAsiaTheme="minorEastAsia"/>
          <w:lang w:val="en-GB" w:eastAsia="zh-CN"/>
        </w:rPr>
        <w:t xml:space="preserve">, the UE can </w:t>
      </w:r>
      <w:r w:rsidR="007C60D5">
        <w:rPr>
          <w:rFonts w:eastAsiaTheme="minorEastAsia"/>
          <w:lang w:val="en-GB" w:eastAsia="zh-CN"/>
        </w:rPr>
        <w:t xml:space="preserve">obtain the </w:t>
      </w:r>
      <w:r>
        <w:rPr>
          <w:rFonts w:eastAsiaTheme="minorEastAsia"/>
          <w:lang w:val="en-GB" w:eastAsia="zh-CN"/>
        </w:rPr>
        <w:t xml:space="preserve">distances between the satellite and the gateway according to the full feeder link RTD. As shown in Figure 1(b), UE can collect d1, d2, d3 and </w:t>
      </w:r>
      <w:r w:rsidR="009641EA">
        <w:rPr>
          <w:rFonts w:eastAsiaTheme="minorEastAsia"/>
          <w:lang w:val="en-GB" w:eastAsia="zh-CN"/>
        </w:rPr>
        <w:t xml:space="preserve">potentially </w:t>
      </w:r>
      <w:r w:rsidR="00366D11">
        <w:rPr>
          <w:rFonts w:eastAsiaTheme="minorEastAsia"/>
          <w:lang w:val="en-GB" w:eastAsia="zh-CN"/>
        </w:rPr>
        <w:t>derive</w:t>
      </w:r>
      <w:r>
        <w:rPr>
          <w:rFonts w:eastAsiaTheme="minorEastAsia"/>
          <w:lang w:val="en-GB" w:eastAsia="zh-CN"/>
        </w:rPr>
        <w:t xml:space="preserve"> the </w:t>
      </w:r>
      <w:r w:rsidR="00B915CA">
        <w:rPr>
          <w:rFonts w:eastAsiaTheme="minorEastAsia"/>
          <w:lang w:val="en-GB" w:eastAsia="zh-CN"/>
        </w:rPr>
        <w:t xml:space="preserve">location of the </w:t>
      </w:r>
      <w:r>
        <w:rPr>
          <w:rFonts w:eastAsiaTheme="minorEastAsia"/>
          <w:lang w:val="en-GB" w:eastAsia="zh-CN"/>
        </w:rPr>
        <w:t>gateway.</w:t>
      </w:r>
      <w:r>
        <w:rPr>
          <w:lang w:val="en-GB" w:eastAsia="zh-CN"/>
        </w:rPr>
        <w:t xml:space="preserve"> </w:t>
      </w:r>
    </w:p>
    <w:p w14:paraId="1DDF8BB4" w14:textId="722C54AC" w:rsidR="009B7E03" w:rsidRDefault="009B7E03" w:rsidP="009B7E03">
      <w:pPr>
        <w:rPr>
          <w:rFonts w:eastAsia="MS Mincho"/>
          <w:i/>
          <w:lang w:eastAsia="ja-JP"/>
        </w:rPr>
      </w:pPr>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w:t>
      </w:r>
      <w:r w:rsidRPr="00784BF9">
        <w:rPr>
          <w:rFonts w:eastAsia="MS Mincho"/>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MS Mincho"/>
          <w:i/>
          <w:lang w:eastAsia="ja-JP"/>
        </w:rPr>
        <w:t xml:space="preserve"> is at the gNB.</w:t>
      </w:r>
    </w:p>
    <w:p w14:paraId="6D3AE1DA" w14:textId="77777777" w:rsidR="00EB1FA3" w:rsidRDefault="00EB1FA3" w:rsidP="009B7E03">
      <w:pPr>
        <w:rPr>
          <w:rFonts w:eastAsia="MS Mincho"/>
          <w:i/>
          <w:lang w:eastAsia="ja-JP"/>
        </w:rPr>
      </w:pPr>
    </w:p>
    <w:p w14:paraId="103CCA12" w14:textId="0E13D3E4" w:rsidR="009B7E03" w:rsidRDefault="009B7E03" w:rsidP="009B7E03">
      <w:pPr>
        <w:keepNext/>
        <w:jc w:val="center"/>
      </w:pPr>
      <w:r>
        <w:rPr>
          <w:noProof/>
          <w:lang w:eastAsia="zh-CN"/>
        </w:rPr>
        <w:drawing>
          <wp:inline distT="0" distB="0" distL="0" distR="0" wp14:anchorId="153663F3" wp14:editId="0BBE1947">
            <wp:extent cx="4597200" cy="1749600"/>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7200" cy="1749600"/>
                    </a:xfrm>
                    <a:prstGeom prst="rect">
                      <a:avLst/>
                    </a:prstGeom>
                    <a:noFill/>
                    <a:ln>
                      <a:noFill/>
                    </a:ln>
                  </pic:spPr>
                </pic:pic>
              </a:graphicData>
            </a:graphic>
          </wp:inline>
        </w:drawing>
      </w:r>
    </w:p>
    <w:p w14:paraId="7FE20FD1" w14:textId="6E616D04" w:rsidR="00822F5D" w:rsidRDefault="009B7E03" w:rsidP="00FF6133">
      <w:pPr>
        <w:pStyle w:val="a5"/>
      </w:pPr>
      <w:r>
        <w:t>Figure 2 RP for</w:t>
      </w:r>
      <w:r w:rsidR="00126860">
        <w:t xml:space="preserve"> </w:t>
      </w:r>
      <w:r w:rsidR="00126860" w:rsidRPr="00126860">
        <w:t>common TA</w:t>
      </w:r>
      <w:r>
        <w:t xml:space="preserve"> located at the satellite</w:t>
      </w:r>
    </w:p>
    <w:p w14:paraId="29B6A20B" w14:textId="034F15B8" w:rsidR="009B7E03" w:rsidRDefault="009B7E03" w:rsidP="009B7E03">
      <w:pPr>
        <w:rPr>
          <w:color w:val="000000"/>
        </w:rPr>
      </w:pPr>
      <w:r>
        <w:rPr>
          <w:rFonts w:eastAsiaTheme="minorEastAsia"/>
          <w:lang w:val="en-GB" w:eastAsia="zh-CN"/>
        </w:rPr>
        <w:t xml:space="preserve">The second </w:t>
      </w:r>
      <w:r w:rsidR="000F5E28">
        <w:rPr>
          <w:rFonts w:eastAsiaTheme="minorEastAsia"/>
          <w:lang w:val="en-GB" w:eastAsia="zh-CN"/>
        </w:rPr>
        <w:t xml:space="preserve">option </w:t>
      </w:r>
      <w:r>
        <w:rPr>
          <w:rFonts w:eastAsiaTheme="minorEastAsia"/>
          <w:lang w:val="en-GB" w:eastAsia="zh-CN"/>
        </w:rPr>
        <w:t xml:space="preserve">is that RP is located at the satellite. </w:t>
      </w:r>
      <w:r w:rsidR="00784BF9">
        <w:rPr>
          <w:rFonts w:eastAsiaTheme="minorEastAsia"/>
          <w:lang w:val="en-GB" w:eastAsia="zh-CN"/>
        </w:rPr>
        <w:t>In this scenario</w:t>
      </w:r>
      <w:r>
        <w:rPr>
          <w:rFonts w:eastAsiaTheme="minorEastAsia"/>
          <w:lang w:val="en-GB" w:eastAsia="zh-CN"/>
        </w:rPr>
        <w:t xml:space="preserve">, the delay compensated by network is equal to the feeder link RTD, so UE only takes care of propagation delay introduced by service link which can be calculated by a GNSS UE with its position and satellite ephemeris. </w:t>
      </w:r>
      <w:r w:rsidR="00334A32">
        <w:rPr>
          <w:rFonts w:eastAsiaTheme="minorEastAsia"/>
          <w:lang w:val="en-GB" w:eastAsia="zh-CN"/>
        </w:rPr>
        <w:t xml:space="preserve">In this </w:t>
      </w:r>
      <w:r w:rsidR="001E5470">
        <w:rPr>
          <w:rFonts w:eastAsiaTheme="minorEastAsia"/>
          <w:lang w:val="en-GB" w:eastAsia="zh-CN"/>
        </w:rPr>
        <w:t>case</w:t>
      </w:r>
      <w:r w:rsidR="00334A32">
        <w:rPr>
          <w:rFonts w:eastAsiaTheme="minorEastAsia"/>
          <w:lang w:val="en-GB" w:eastAsia="zh-CN"/>
        </w:rPr>
        <w:t>,</w:t>
      </w:r>
      <w:r w:rsidR="007B2DE9">
        <w:rPr>
          <w:rFonts w:eastAsiaTheme="minorEastAsia"/>
          <w:lang w:val="en-GB" w:eastAsia="zh-CN"/>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7B2DE9">
        <w:rPr>
          <w:color w:val="000000"/>
          <w:lang w:eastAsia="ko-KR"/>
        </w:rPr>
        <w:t xml:space="preserve"> </w:t>
      </w:r>
      <w:r w:rsidR="00EC7B7C">
        <w:rPr>
          <w:color w:val="000000"/>
          <w:lang w:eastAsia="ko-KR"/>
        </w:rPr>
        <w:t xml:space="preserve">is </w:t>
      </w:r>
      <w:r w:rsidR="007B2DE9">
        <w:rPr>
          <w:color w:val="000000"/>
          <w:lang w:eastAsia="ko-KR"/>
        </w:rPr>
        <w:t>equal to zero.</w:t>
      </w:r>
      <w:r w:rsidR="007B2DE9">
        <w:rPr>
          <w:rFonts w:eastAsiaTheme="minorEastAsia"/>
          <w:lang w:val="en-GB" w:eastAsia="zh-CN"/>
        </w:rPr>
        <w:t xml:space="preserve"> </w:t>
      </w:r>
      <w:r>
        <w:rPr>
          <w:rFonts w:eastAsiaTheme="minorEastAsia"/>
          <w:lang w:val="en-GB" w:eastAsia="zh-CN"/>
        </w:rPr>
        <w:t xml:space="preserve">As shown in Figure 2, </w:t>
      </w:r>
      <w:r>
        <w:rPr>
          <w:color w:val="000000"/>
        </w:rPr>
        <w:t>the feeder link RTD compensated by network is time-var</w:t>
      </w:r>
      <w:r w:rsidR="001E5470">
        <w:rPr>
          <w:color w:val="000000"/>
        </w:rPr>
        <w:t>ying</w:t>
      </w:r>
      <w:r>
        <w:rPr>
          <w:color w:val="000000"/>
        </w:rPr>
        <w:t xml:space="preserve"> when RP is located at the satellite. As a result, the timing offset between the DL and UL frame timing at the gN</w:t>
      </w:r>
      <w:r>
        <w:rPr>
          <w:color w:val="000000"/>
          <w:lang w:eastAsia="zh-CN"/>
        </w:rPr>
        <w:t xml:space="preserve">B </w:t>
      </w:r>
      <w:r w:rsidR="005D602B">
        <w:rPr>
          <w:color w:val="000000"/>
        </w:rPr>
        <w:lastRenderedPageBreak/>
        <w:t>is time-var</w:t>
      </w:r>
      <w:r w:rsidR="00EC7B7C">
        <w:rPr>
          <w:color w:val="000000"/>
        </w:rPr>
        <w:t>ying</w:t>
      </w:r>
      <w:r w:rsidR="005D602B">
        <w:rPr>
          <w:color w:val="000000"/>
        </w:rPr>
        <w:t>. As the variation is equal to the time drift rate of feeder link, t</w:t>
      </w:r>
      <w:r>
        <w:rPr>
          <w:color w:val="000000"/>
        </w:rPr>
        <w:t xml:space="preserve">he implementation complexity for UL reception </w:t>
      </w:r>
      <w:r w:rsidR="009D3767">
        <w:rPr>
          <w:color w:val="000000"/>
        </w:rPr>
        <w:t xml:space="preserve">as well as gNB scheduler </w:t>
      </w:r>
      <w:r w:rsidR="00A44B75">
        <w:rPr>
          <w:color w:val="000000"/>
        </w:rPr>
        <w:t>is</w:t>
      </w:r>
      <w:r>
        <w:rPr>
          <w:color w:val="000000"/>
        </w:rPr>
        <w:t xml:space="preserve"> high. </w:t>
      </w:r>
    </w:p>
    <w:p w14:paraId="5E735663" w14:textId="3AEFFFF4" w:rsidR="009B7E03" w:rsidRDefault="009B7E03" w:rsidP="009B7E03">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 xml:space="preserve">The </w:t>
      </w:r>
      <w:r w:rsidR="00EC4BD9">
        <w:rPr>
          <w:i/>
          <w:sz w:val="22"/>
          <w:szCs w:val="22"/>
          <w:lang w:val="en-GB"/>
        </w:rPr>
        <w:t xml:space="preserve">timing </w:t>
      </w:r>
      <w:r w:rsidR="005D602B">
        <w:rPr>
          <w:i/>
          <w:sz w:val="22"/>
          <w:szCs w:val="22"/>
          <w:lang w:val="en-GB"/>
        </w:rPr>
        <w:t xml:space="preserve">drift rate </w:t>
      </w:r>
      <w:r>
        <w:rPr>
          <w:i/>
          <w:sz w:val="22"/>
          <w:szCs w:val="22"/>
          <w:lang w:val="en-GB"/>
        </w:rPr>
        <w:t>between the DL and UL frame</w:t>
      </w:r>
      <w:r w:rsidR="00EC4BD9">
        <w:rPr>
          <w:i/>
          <w:sz w:val="22"/>
          <w:szCs w:val="22"/>
          <w:lang w:val="en-GB"/>
        </w:rPr>
        <w:t xml:space="preserve"> </w:t>
      </w:r>
      <w:r>
        <w:rPr>
          <w:i/>
          <w:sz w:val="22"/>
          <w:szCs w:val="22"/>
          <w:lang w:val="en-GB"/>
        </w:rPr>
        <w:t>at the gNB is</w:t>
      </w:r>
      <w:r>
        <w:rPr>
          <w:lang w:val="en-GB"/>
        </w:rPr>
        <w:t xml:space="preserve"> </w:t>
      </w:r>
      <w:r w:rsidR="005D602B">
        <w:rPr>
          <w:i/>
          <w:sz w:val="22"/>
          <w:szCs w:val="22"/>
          <w:lang w:val="en-GB"/>
        </w:rPr>
        <w:t>equal to the timing drift rate of feeder link</w:t>
      </w:r>
      <w:r>
        <w:rPr>
          <w:i/>
          <w:sz w:val="22"/>
          <w:szCs w:val="22"/>
          <w:lang w:val="en-GB"/>
        </w:rPr>
        <w:t xml:space="preserve"> when reference point for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5D602B">
        <w:rPr>
          <w:i/>
          <w:sz w:val="22"/>
          <w:szCs w:val="22"/>
          <w:lang w:val="en-GB"/>
        </w:rPr>
        <w:t xml:space="preserve"> </w:t>
      </w:r>
      <w:r>
        <w:rPr>
          <w:i/>
          <w:sz w:val="22"/>
          <w:szCs w:val="22"/>
          <w:lang w:val="en-GB"/>
        </w:rPr>
        <w:t>is at the satellite.</w:t>
      </w:r>
    </w:p>
    <w:p w14:paraId="09C5FE5E" w14:textId="1F580DD0" w:rsidR="009B7E03" w:rsidRDefault="009B7E03" w:rsidP="009B7E03">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 xml:space="preserve">The </w:t>
      </w:r>
      <w:r w:rsidR="005D602B">
        <w:rPr>
          <w:i/>
          <w:sz w:val="22"/>
          <w:szCs w:val="22"/>
          <w:lang w:val="en-GB"/>
        </w:rPr>
        <w:t xml:space="preserve">high </w:t>
      </w:r>
      <w:r>
        <w:rPr>
          <w:i/>
          <w:sz w:val="22"/>
          <w:szCs w:val="22"/>
          <w:lang w:val="en-GB"/>
        </w:rPr>
        <w:t xml:space="preserve">timing offset </w:t>
      </w:r>
      <w:r w:rsidR="005D602B">
        <w:rPr>
          <w:i/>
          <w:sz w:val="22"/>
          <w:szCs w:val="22"/>
          <w:lang w:val="en-GB"/>
        </w:rPr>
        <w:t xml:space="preserve">variation </w:t>
      </w:r>
      <w:r>
        <w:rPr>
          <w:i/>
          <w:sz w:val="22"/>
          <w:szCs w:val="22"/>
          <w:lang w:val="en-GB"/>
        </w:rPr>
        <w:t xml:space="preserve">between the DL and UL frame timing </w:t>
      </w:r>
      <w:r w:rsidR="006D3806">
        <w:rPr>
          <w:i/>
          <w:sz w:val="22"/>
          <w:szCs w:val="22"/>
          <w:lang w:val="en-GB"/>
        </w:rPr>
        <w:t xml:space="preserve">will </w:t>
      </w:r>
      <w:r>
        <w:rPr>
          <w:i/>
          <w:sz w:val="22"/>
          <w:szCs w:val="22"/>
          <w:lang w:val="en-GB"/>
        </w:rPr>
        <w:t xml:space="preserve">introduce more </w:t>
      </w:r>
      <w:r w:rsidR="006D3806">
        <w:rPr>
          <w:i/>
          <w:sz w:val="22"/>
          <w:szCs w:val="22"/>
          <w:lang w:val="en-GB"/>
        </w:rPr>
        <w:t xml:space="preserve">implementation </w:t>
      </w:r>
      <w:r>
        <w:rPr>
          <w:i/>
          <w:sz w:val="22"/>
          <w:szCs w:val="22"/>
          <w:lang w:val="en-GB"/>
        </w:rPr>
        <w:t>complexities to the gNB.</w:t>
      </w:r>
    </w:p>
    <w:p w14:paraId="0BBC0CEE" w14:textId="77777777" w:rsidR="009B7E03" w:rsidRDefault="009B7E03" w:rsidP="009B7E03">
      <w:pPr>
        <w:pStyle w:val="Default"/>
        <w:spacing w:afterLines="50" w:after="120"/>
        <w:jc w:val="both"/>
        <w:rPr>
          <w:i/>
          <w:sz w:val="22"/>
          <w:szCs w:val="22"/>
          <w:lang w:val="en-GB"/>
        </w:rPr>
      </w:pPr>
    </w:p>
    <w:p w14:paraId="4848C374" w14:textId="3BFC87BF" w:rsidR="009B7E03" w:rsidRDefault="009B7E03" w:rsidP="009B7E03">
      <w:pPr>
        <w:jc w:val="center"/>
        <w:rPr>
          <w:color w:val="000000"/>
        </w:rPr>
      </w:pPr>
      <w:r>
        <w:rPr>
          <w:noProof/>
          <w:color w:val="000000"/>
          <w:lang w:eastAsia="zh-CN"/>
        </w:rPr>
        <w:drawing>
          <wp:inline distT="0" distB="0" distL="0" distR="0" wp14:anchorId="62A51640" wp14:editId="529512BC">
            <wp:extent cx="5913755" cy="1638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3755" cy="1638935"/>
                    </a:xfrm>
                    <a:prstGeom prst="rect">
                      <a:avLst/>
                    </a:prstGeom>
                    <a:noFill/>
                    <a:ln>
                      <a:noFill/>
                    </a:ln>
                  </pic:spPr>
                </pic:pic>
              </a:graphicData>
            </a:graphic>
          </wp:inline>
        </w:drawing>
      </w:r>
    </w:p>
    <w:p w14:paraId="2A7F0D70" w14:textId="2AA0265E" w:rsidR="009B7E03" w:rsidRDefault="009B7E03" w:rsidP="009B7E03">
      <w:pPr>
        <w:pStyle w:val="a5"/>
        <w:rPr>
          <w:lang w:eastAsia="zh-CN"/>
        </w:rPr>
      </w:pPr>
      <w:r>
        <w:t xml:space="preserve">Figure 3 RP for common </w:t>
      </w:r>
      <w:r w:rsidR="00126860">
        <w:t>TA</w:t>
      </w:r>
      <w:r>
        <w:t xml:space="preserve"> is under network control </w:t>
      </w:r>
      <w:r>
        <w:rPr>
          <w:lang w:eastAsia="zh-CN"/>
        </w:rPr>
        <w:t xml:space="preserve"> </w:t>
      </w:r>
    </w:p>
    <w:p w14:paraId="6733426C" w14:textId="77777777" w:rsidR="009B7E03" w:rsidRDefault="009B7E03" w:rsidP="009B7E03">
      <w:pPr>
        <w:pStyle w:val="a5"/>
      </w:pPr>
      <w:r>
        <w:t xml:space="preserve">(a) RP at feeder link (b) RP at service link </w:t>
      </w:r>
    </w:p>
    <w:p w14:paraId="58992E86" w14:textId="01643881" w:rsidR="00682897" w:rsidRDefault="009B7E03" w:rsidP="009B7E03">
      <w:pPr>
        <w:rPr>
          <w:rFonts w:eastAsiaTheme="minorEastAsia"/>
          <w:lang w:val="en-GB" w:eastAsia="zh-CN"/>
        </w:rPr>
      </w:pPr>
      <w:r>
        <w:rPr>
          <w:rFonts w:eastAsiaTheme="minorEastAsia"/>
          <w:lang w:val="en-GB" w:eastAsia="zh-CN"/>
        </w:rPr>
        <w:t xml:space="preserve">The third </w:t>
      </w:r>
      <w:r w:rsidR="00A1599C">
        <w:rPr>
          <w:rFonts w:eastAsiaTheme="minorEastAsia"/>
          <w:lang w:val="en-GB" w:eastAsia="zh-CN"/>
        </w:rPr>
        <w:t xml:space="preserve">option </w:t>
      </w:r>
      <w:r>
        <w:rPr>
          <w:rFonts w:eastAsiaTheme="minorEastAsia"/>
          <w:lang w:val="en-GB" w:eastAsia="zh-CN"/>
        </w:rPr>
        <w:t xml:space="preserve">is that RP is </w:t>
      </w:r>
      <w:r w:rsidR="00682897">
        <w:rPr>
          <w:rFonts w:eastAsiaTheme="minorEastAsia"/>
          <w:lang w:val="en-GB" w:eastAsia="zh-CN"/>
        </w:rPr>
        <w:t xml:space="preserve">under network that support different locations of RP, </w:t>
      </w:r>
      <w:r>
        <w:rPr>
          <w:rFonts w:eastAsiaTheme="minorEastAsia"/>
          <w:lang w:val="en-GB" w:eastAsia="zh-CN"/>
        </w:rPr>
        <w:t xml:space="preserve">as illustrated in Figure 3. When RP is located at the feeder link part (shown in Figure 3 (a)), the network compensates part of feeder link propagation delay, the common </w:t>
      </w:r>
      <w:r w:rsidR="00126860">
        <w:rPr>
          <w:rFonts w:eastAsiaTheme="minorEastAsia"/>
          <w:lang w:val="en-GB" w:eastAsia="zh-CN"/>
        </w:rPr>
        <w:t>TA</w:t>
      </w:r>
      <w:r>
        <w:rPr>
          <w:rFonts w:eastAsiaTheme="minorEastAsia"/>
          <w:lang w:val="en-GB" w:eastAsia="zh-CN"/>
        </w:rPr>
        <w:t xml:space="preserve"> indicate the rest of the feeder link propagation delay to UE. Then, the common </w:t>
      </w:r>
      <w:r w:rsidR="00126860">
        <w:rPr>
          <w:rFonts w:eastAsiaTheme="minorEastAsia"/>
          <w:lang w:val="en-GB" w:eastAsia="zh-CN"/>
        </w:rPr>
        <w:t>TA</w:t>
      </w:r>
      <w:r>
        <w:rPr>
          <w:rFonts w:eastAsiaTheme="minorEastAsia"/>
          <w:lang w:val="en-GB" w:eastAsia="zh-CN"/>
        </w:rPr>
        <w:t xml:space="preserve"> is added to the calculated service link delay, and UE can get its TA value, which is applied to adjust the uplink timing. When the network compensates feeder link propagation delay and part of service link propagation delay as shown in Figure 3 (b), the common </w:t>
      </w:r>
      <w:r w:rsidR="00135F07">
        <w:rPr>
          <w:rFonts w:eastAsiaTheme="minorEastAsia"/>
          <w:lang w:val="en-GB" w:eastAsia="zh-CN"/>
        </w:rPr>
        <w:t>TA</w:t>
      </w:r>
      <w:r>
        <w:rPr>
          <w:rFonts w:eastAsiaTheme="minorEastAsia"/>
          <w:lang w:val="en-GB" w:eastAsia="zh-CN"/>
        </w:rPr>
        <w:t xml:space="preserve"> can indicate the compensated part of the service link propagation delay to the UE. The TA value can be obtained by removing the indicated common TA from the calculated service link delay. </w:t>
      </w:r>
    </w:p>
    <w:p w14:paraId="38B6C0C1" w14:textId="71EB207E" w:rsidR="00EC0057" w:rsidRDefault="001C25E6" w:rsidP="009B7E03">
      <w:pPr>
        <w:rPr>
          <w:rFonts w:eastAsiaTheme="minorEastAsia"/>
          <w:lang w:val="en-GB" w:eastAsia="zh-CN"/>
        </w:rPr>
      </w:pPr>
      <w:r>
        <w:rPr>
          <w:rFonts w:eastAsiaTheme="minorEastAsia"/>
          <w:lang w:val="en-GB" w:eastAsia="zh-CN"/>
        </w:rPr>
        <w:t xml:space="preserve">By applying a </w:t>
      </w:r>
      <w:r w:rsidRPr="00301100">
        <w:rPr>
          <w:rFonts w:eastAsiaTheme="minorEastAsia"/>
          <w:lang w:val="en-GB" w:eastAsia="zh-CN"/>
        </w:rPr>
        <w:t>constant</w:t>
      </w:r>
      <w:r>
        <w:rPr>
          <w:rFonts w:eastAsiaTheme="minorEastAsia"/>
          <w:lang w:val="en-GB" w:eastAsia="zh-CN"/>
        </w:rPr>
        <w:t xml:space="preserve"> </w:t>
      </w:r>
      <w:r w:rsidR="00BA5D41">
        <w:rPr>
          <w:rFonts w:eastAsiaTheme="minorEastAsia"/>
          <w:lang w:val="en-GB" w:eastAsia="zh-CN"/>
        </w:rPr>
        <w:t xml:space="preserve">timing </w:t>
      </w:r>
      <w:r w:rsidR="000809DD">
        <w:rPr>
          <w:rFonts w:eastAsiaTheme="minorEastAsia"/>
          <w:lang w:val="en-GB" w:eastAsia="zh-CN"/>
        </w:rPr>
        <w:t xml:space="preserve">offset </w:t>
      </w:r>
      <w:r w:rsidR="00BA5D41">
        <w:rPr>
          <w:rFonts w:eastAsiaTheme="minorEastAsia"/>
          <w:lang w:val="en-GB" w:eastAsia="zh-CN"/>
        </w:rPr>
        <w:t>at the gNB</w:t>
      </w:r>
      <w:r w:rsidR="00556DC2">
        <w:rPr>
          <w:rFonts w:eastAsiaTheme="minorEastAsia"/>
          <w:lang w:val="en-GB" w:eastAsia="zh-CN"/>
        </w:rPr>
        <w:t xml:space="preserve"> </w:t>
      </w:r>
      <w:r w:rsidR="007C042C">
        <w:rPr>
          <w:rFonts w:eastAsiaTheme="minorEastAsia"/>
          <w:lang w:val="en-GB" w:eastAsia="zh-CN"/>
        </w:rPr>
        <w:t>(a constant K</w:t>
      </w:r>
      <w:r w:rsidR="0099406C">
        <w:rPr>
          <w:rFonts w:eastAsiaTheme="minorEastAsia"/>
          <w:lang w:val="en-GB" w:eastAsia="zh-CN"/>
        </w:rPr>
        <w:t>_</w:t>
      </w:r>
      <w:r w:rsidR="007C042C">
        <w:rPr>
          <w:rFonts w:eastAsiaTheme="minorEastAsia"/>
          <w:lang w:val="en-GB" w:eastAsia="zh-CN"/>
        </w:rPr>
        <w:t xml:space="preserve">mac) </w:t>
      </w:r>
      <w:r w:rsidR="00301100" w:rsidRPr="00301100">
        <w:rPr>
          <w:rFonts w:eastAsiaTheme="minorEastAsia"/>
          <w:lang w:val="en-GB" w:eastAsia="zh-CN"/>
        </w:rPr>
        <w:t>instead of time-var</w:t>
      </w:r>
      <w:r w:rsidR="00EC7B7C">
        <w:rPr>
          <w:rFonts w:eastAsiaTheme="minorEastAsia"/>
          <w:lang w:val="en-GB" w:eastAsia="zh-CN"/>
        </w:rPr>
        <w:t>ying</w:t>
      </w:r>
      <w:r w:rsidR="00301100" w:rsidRPr="00301100">
        <w:rPr>
          <w:rFonts w:eastAsiaTheme="minorEastAsia"/>
          <w:lang w:val="en-GB" w:eastAsia="zh-CN"/>
        </w:rPr>
        <w:t xml:space="preserve"> feeder link RTD</w:t>
      </w:r>
      <w:r>
        <w:rPr>
          <w:rFonts w:eastAsiaTheme="minorEastAsia"/>
          <w:lang w:val="en-GB" w:eastAsia="zh-CN"/>
        </w:rPr>
        <w:t xml:space="preserve"> </w:t>
      </w:r>
      <w:r w:rsidR="00A1599C">
        <w:rPr>
          <w:rFonts w:eastAsiaTheme="minorEastAsia"/>
          <w:lang w:val="en-GB" w:eastAsia="zh-CN"/>
        </w:rPr>
        <w:t>in option 2</w:t>
      </w:r>
      <w:r>
        <w:rPr>
          <w:rFonts w:eastAsiaTheme="minorEastAsia"/>
          <w:lang w:val="en-GB" w:eastAsia="zh-CN"/>
        </w:rPr>
        <w:t xml:space="preserve">, </w:t>
      </w:r>
      <w:r w:rsidR="00301100" w:rsidRPr="00301100">
        <w:rPr>
          <w:rFonts w:eastAsiaTheme="minorEastAsia"/>
          <w:lang w:val="en-GB" w:eastAsia="zh-CN"/>
        </w:rPr>
        <w:t>the implementation complexities at the gNB</w:t>
      </w:r>
      <w:r>
        <w:rPr>
          <w:rFonts w:eastAsiaTheme="minorEastAsia"/>
          <w:lang w:val="en-GB" w:eastAsia="zh-CN"/>
        </w:rPr>
        <w:t xml:space="preserve"> can be reduced. </w:t>
      </w:r>
      <w:r w:rsidR="002E72AE">
        <w:rPr>
          <w:rFonts w:eastAsiaTheme="minorEastAsia"/>
          <w:lang w:val="en-GB" w:eastAsia="zh-CN"/>
        </w:rPr>
        <w:t xml:space="preserve">Moreover, the RP </w:t>
      </w:r>
      <w:r w:rsidR="0099406C">
        <w:rPr>
          <w:rFonts w:eastAsiaTheme="minorEastAsia"/>
          <w:lang w:val="en-GB" w:eastAsia="zh-CN"/>
        </w:rPr>
        <w:t>does</w:t>
      </w:r>
      <w:r w:rsidR="002E72AE">
        <w:rPr>
          <w:rFonts w:eastAsiaTheme="minorEastAsia"/>
          <w:lang w:val="en-GB" w:eastAsia="zh-CN"/>
        </w:rPr>
        <w:t xml:space="preserve"> not </w:t>
      </w:r>
      <w:r w:rsidR="0099406C">
        <w:rPr>
          <w:rFonts w:eastAsiaTheme="minorEastAsia"/>
          <w:lang w:val="en-GB" w:eastAsia="zh-CN"/>
        </w:rPr>
        <w:t xml:space="preserve">need </w:t>
      </w:r>
      <w:r w:rsidR="002E72AE">
        <w:rPr>
          <w:rFonts w:eastAsiaTheme="minorEastAsia"/>
          <w:lang w:val="en-GB" w:eastAsia="zh-CN"/>
        </w:rPr>
        <w:t xml:space="preserve">to be fixed at </w:t>
      </w:r>
      <w:r w:rsidR="0099406C">
        <w:rPr>
          <w:rFonts w:eastAsiaTheme="minorEastAsia"/>
          <w:lang w:val="en-GB" w:eastAsia="zh-CN"/>
        </w:rPr>
        <w:t>NTN gateway</w:t>
      </w:r>
      <w:r w:rsidR="00FE176E">
        <w:rPr>
          <w:rFonts w:eastAsiaTheme="minorEastAsia"/>
          <w:lang w:val="en-GB" w:eastAsia="zh-CN"/>
        </w:rPr>
        <w:t xml:space="preserve">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r>
          <m:rPr>
            <m:sty m:val="bi"/>
          </m:rPr>
          <w:rPr>
            <w:rFonts w:ascii="Cambria Math" w:eastAsia="Calibri" w:hAnsi="Cambria Math"/>
            <w:lang w:eastAsia="ko-KR"/>
          </w:rPr>
          <m:t xml:space="preserve"> </m:t>
        </m:r>
      </m:oMath>
      <w:r w:rsidR="00FE176E" w:rsidRPr="00B34B31">
        <w:rPr>
          <w:rFonts w:eastAsiaTheme="minorEastAsia"/>
          <w:bCs/>
          <w:lang w:eastAsia="zh-CN"/>
        </w:rPr>
        <w:t>is not equal to feederlink RTD</w:t>
      </w:r>
      <w:r w:rsidR="00FE176E">
        <w:rPr>
          <w:rFonts w:eastAsiaTheme="minorEastAsia"/>
          <w:lang w:val="en-GB" w:eastAsia="zh-CN"/>
        </w:rPr>
        <w:t>)</w:t>
      </w:r>
      <w:r w:rsidR="002E72AE">
        <w:rPr>
          <w:rFonts w:eastAsiaTheme="minorEastAsia"/>
          <w:lang w:val="en-GB" w:eastAsia="zh-CN"/>
        </w:rPr>
        <w:t xml:space="preserve">, which </w:t>
      </w:r>
      <w:r w:rsidR="0099406C">
        <w:rPr>
          <w:rFonts w:eastAsiaTheme="minorEastAsia"/>
          <w:lang w:val="en-GB" w:eastAsia="zh-CN"/>
        </w:rPr>
        <w:t xml:space="preserve">may </w:t>
      </w:r>
      <w:r w:rsidR="002E72AE">
        <w:rPr>
          <w:rFonts w:eastAsiaTheme="minorEastAsia"/>
          <w:lang w:val="en-GB" w:eastAsia="zh-CN"/>
        </w:rPr>
        <w:t xml:space="preserve">avoid the </w:t>
      </w:r>
      <w:r w:rsidR="002E72AE" w:rsidRPr="002E72AE">
        <w:rPr>
          <w:rFonts w:eastAsiaTheme="minorEastAsia"/>
          <w:lang w:val="en-GB" w:eastAsia="zh-CN"/>
        </w:rPr>
        <w:t>security/regulatory issues</w:t>
      </w:r>
      <w:r w:rsidR="002E72AE">
        <w:rPr>
          <w:rFonts w:eastAsiaTheme="minorEastAsia"/>
          <w:lang w:val="en-GB" w:eastAsia="zh-CN"/>
        </w:rPr>
        <w:t xml:space="preserve"> that may </w:t>
      </w:r>
      <w:r w:rsidR="003504E6">
        <w:rPr>
          <w:rFonts w:eastAsiaTheme="minorEastAsia"/>
          <w:lang w:val="en-GB" w:eastAsia="zh-CN"/>
        </w:rPr>
        <w:t xml:space="preserve">be </w:t>
      </w:r>
      <w:r w:rsidR="002E72AE">
        <w:rPr>
          <w:rFonts w:eastAsiaTheme="minorEastAsia"/>
          <w:lang w:val="en-GB" w:eastAsia="zh-CN"/>
        </w:rPr>
        <w:t>introduce</w:t>
      </w:r>
      <w:r w:rsidR="003504E6">
        <w:rPr>
          <w:rFonts w:eastAsiaTheme="minorEastAsia"/>
          <w:lang w:val="en-GB" w:eastAsia="zh-CN"/>
        </w:rPr>
        <w:t>d</w:t>
      </w:r>
      <w:r w:rsidR="002E72AE">
        <w:rPr>
          <w:rFonts w:eastAsiaTheme="minorEastAsia"/>
          <w:lang w:val="en-GB" w:eastAsia="zh-CN"/>
        </w:rPr>
        <w:t xml:space="preserve"> by o</w:t>
      </w:r>
      <w:r w:rsidR="009F29B0">
        <w:rPr>
          <w:rFonts w:eastAsiaTheme="minorEastAsia"/>
          <w:lang w:val="en-GB" w:eastAsia="zh-CN"/>
        </w:rPr>
        <w:t>ption 1</w:t>
      </w:r>
      <w:r w:rsidR="002E72AE">
        <w:rPr>
          <w:rFonts w:eastAsiaTheme="minorEastAsia"/>
          <w:lang w:val="en-GB" w:eastAsia="zh-CN"/>
        </w:rPr>
        <w:t>.</w:t>
      </w:r>
    </w:p>
    <w:p w14:paraId="3AFB844D" w14:textId="77777777" w:rsidR="009B7E03" w:rsidRDefault="009B7E03" w:rsidP="009B7E03">
      <w:pPr>
        <w:rPr>
          <w:rFonts w:eastAsiaTheme="minorEastAsia"/>
          <w:lang w:val="en-GB" w:eastAsia="zh-CN"/>
        </w:rPr>
      </w:pPr>
      <w:r>
        <w:rPr>
          <w:rFonts w:eastAsiaTheme="minorEastAsia"/>
          <w:lang w:val="en-GB" w:eastAsia="zh-CN"/>
        </w:rPr>
        <w:t>In summary, the common TA can be determined with the following steps:</w:t>
      </w:r>
    </w:p>
    <w:p w14:paraId="5E0F4753" w14:textId="77777777" w:rsidR="009B7E03"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The network determines its compensated delay </w:t>
      </w:r>
      <w:r>
        <w:rPr>
          <w:rFonts w:eastAsiaTheme="minorEastAsia"/>
          <w:b/>
          <w:i/>
          <w:lang w:val="en-GB" w:eastAsia="zh-CN"/>
        </w:rPr>
        <w:t>Z</w:t>
      </w:r>
      <w:r>
        <w:rPr>
          <w:rFonts w:eastAsiaTheme="minorEastAsia"/>
          <w:lang w:val="en-GB" w:eastAsia="zh-CN"/>
        </w:rPr>
        <w:t>.</w:t>
      </w:r>
    </w:p>
    <w:p w14:paraId="0B3034B1" w14:textId="77777777" w:rsidR="009B7E03"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The network calculates the feeder link RTD </w:t>
      </w:r>
      <w:r>
        <w:rPr>
          <w:rFonts w:eastAsiaTheme="minorEastAsia"/>
          <w:b/>
          <w:i/>
          <w:lang w:val="en-GB" w:eastAsia="zh-CN"/>
        </w:rPr>
        <w:t>Y</w:t>
      </w:r>
      <w:r>
        <w:rPr>
          <w:rFonts w:eastAsiaTheme="minorEastAsia"/>
          <w:lang w:val="en-GB" w:eastAsia="zh-CN"/>
        </w:rPr>
        <w:t xml:space="preserve"> from the gateway/gNB position and satellite position.</w:t>
      </w:r>
    </w:p>
    <w:p w14:paraId="53620F3D" w14:textId="5EA0CFDB" w:rsidR="009B7E03" w:rsidRPr="00F73C41" w:rsidRDefault="009B7E03" w:rsidP="000E2974">
      <w:pPr>
        <w:pStyle w:val="af0"/>
        <w:numPr>
          <w:ilvl w:val="0"/>
          <w:numId w:val="9"/>
        </w:numPr>
        <w:ind w:firstLineChars="0"/>
        <w:rPr>
          <w:rFonts w:eastAsiaTheme="minorEastAsia"/>
          <w:lang w:val="en-GB" w:eastAsia="zh-CN"/>
        </w:rPr>
      </w:pPr>
      <w:r>
        <w:rPr>
          <w:rFonts w:eastAsiaTheme="minorEastAsia"/>
          <w:lang w:val="en-GB" w:eastAsia="zh-CN"/>
        </w:rPr>
        <w:t xml:space="preserve">Common timing offset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Theme="minorEastAsia"/>
          <w:lang w:val="en-GB" w:eastAsia="zh-CN"/>
        </w:rPr>
        <w:t xml:space="preserve">= </w:t>
      </w:r>
      <w:r>
        <w:rPr>
          <w:rFonts w:eastAsiaTheme="minorEastAsia"/>
          <w:b/>
          <w:i/>
          <w:lang w:val="en-GB" w:eastAsia="zh-CN"/>
        </w:rPr>
        <w:t xml:space="preserve">Y </w:t>
      </w:r>
      <w:r>
        <w:rPr>
          <w:rFonts w:eastAsiaTheme="minorEastAsia"/>
          <w:lang w:val="en-GB" w:eastAsia="zh-CN"/>
        </w:rPr>
        <w:t xml:space="preserve">– </w:t>
      </w:r>
      <w:r>
        <w:rPr>
          <w:rFonts w:eastAsiaTheme="minorEastAsia"/>
          <w:b/>
          <w:i/>
          <w:lang w:val="en-GB" w:eastAsia="zh-CN"/>
        </w:rPr>
        <w:t xml:space="preserve">Z </w:t>
      </w:r>
    </w:p>
    <w:p w14:paraId="09815144" w14:textId="08F6C443" w:rsidR="00F73C41" w:rsidRPr="00F73C41" w:rsidRDefault="00B3424D" w:rsidP="004C4317">
      <w:pPr>
        <w:rPr>
          <w:rFonts w:eastAsiaTheme="minorEastAsia"/>
          <w:lang w:val="en-GB" w:eastAsia="zh-CN"/>
        </w:rPr>
      </w:pPr>
      <w:r>
        <w:rPr>
          <w:rFonts w:eastAsiaTheme="minorEastAsia"/>
          <w:bCs/>
          <w:lang w:eastAsia="zh-CN"/>
        </w:rPr>
        <w:t xml:space="preserve">Depending of the value of </w:t>
      </w:r>
      <w:r w:rsidRPr="007870BC">
        <w:rPr>
          <w:rFonts w:eastAsiaTheme="minorEastAsia"/>
          <w:bCs/>
          <w:i/>
          <w:lang w:eastAsia="zh-CN"/>
        </w:rPr>
        <w:t>Z</w:t>
      </w:r>
      <w:r>
        <w:rPr>
          <w:rFonts w:eastAsiaTheme="minorEastAsia"/>
          <w:bCs/>
          <w:lang w:eastAsia="zh-CN"/>
        </w:rPr>
        <w:t>, t</w:t>
      </w:r>
      <w:r w:rsidR="004C4317">
        <w:rPr>
          <w:rFonts w:eastAsiaTheme="minorEastAsia" w:hint="eastAsia"/>
          <w:bCs/>
          <w:lang w:eastAsia="zh-CN"/>
        </w:rPr>
        <w:t>he</w:t>
      </w:r>
      <w:r w:rsidR="004C4317">
        <w:rPr>
          <w:rFonts w:eastAsiaTheme="minorEastAsia"/>
          <w:bCs/>
          <w:lang w:eastAsia="zh-CN"/>
        </w:rPr>
        <w:t xml:space="preserve"> </w:t>
      </w:r>
      <w:r>
        <w:rPr>
          <w:rFonts w:eastAsiaTheme="minorEastAsia"/>
          <w:bCs/>
          <w:lang w:eastAsia="zh-CN"/>
        </w:rPr>
        <w:t xml:space="preserve">value of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4C4317" w:rsidRPr="004C4317">
        <w:rPr>
          <w:rFonts w:eastAsiaTheme="minorEastAsia" w:hint="eastAsia"/>
          <w:bCs/>
          <w:lang w:eastAsia="zh-CN"/>
        </w:rPr>
        <w:t xml:space="preserve"> can</w:t>
      </w:r>
      <w:r w:rsidR="004C4317" w:rsidRPr="004C4317">
        <w:rPr>
          <w:rFonts w:eastAsiaTheme="minorEastAsia"/>
          <w:bCs/>
          <w:lang w:eastAsia="zh-CN"/>
        </w:rPr>
        <w:t xml:space="preserve"> be </w:t>
      </w:r>
      <w:r>
        <w:rPr>
          <w:bCs/>
          <w:lang w:eastAsia="zh-CN"/>
        </w:rPr>
        <w:t>either</w:t>
      </w:r>
      <w:r w:rsidR="004C4317" w:rsidRPr="004C4317">
        <w:rPr>
          <w:bCs/>
          <w:lang w:eastAsia="zh-CN"/>
        </w:rPr>
        <w:t xml:space="preserve"> positive or negative</w:t>
      </w:r>
      <w:r w:rsidR="004C4317">
        <w:rPr>
          <w:lang w:eastAsia="zh-CN"/>
        </w:rPr>
        <w:t>.</w:t>
      </w:r>
      <w:r w:rsidR="004C4317">
        <w:rPr>
          <w:rFonts w:eastAsiaTheme="minorEastAsia"/>
          <w:lang w:val="en-GB" w:eastAsia="zh-CN"/>
        </w:rPr>
        <w:t xml:space="preserve"> Take one extra bit for the sign of </w:t>
      </w:r>
      <w:r w:rsidR="004C4317">
        <w:rPr>
          <w:rFonts w:eastAsiaTheme="minorEastAsia"/>
          <w:bCs/>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F73C41">
        <w:rPr>
          <w:rFonts w:eastAsiaTheme="minorEastAsia"/>
          <w:lang w:val="en-GB" w:eastAsia="zh-CN"/>
        </w:rPr>
        <w:t>, the maximum bits for LEO</w:t>
      </w:r>
      <w:r>
        <w:rPr>
          <w:rFonts w:eastAsiaTheme="minorEastAsia"/>
          <w:lang w:val="en-GB" w:eastAsia="zh-CN"/>
        </w:rPr>
        <w:t>-</w:t>
      </w:r>
      <w:r w:rsidR="00F73C41">
        <w:rPr>
          <w:rFonts w:eastAsiaTheme="minorEastAsia"/>
          <w:lang w:val="en-GB" w:eastAsia="zh-CN"/>
        </w:rPr>
        <w:t>600</w:t>
      </w:r>
      <w:r>
        <w:rPr>
          <w:rFonts w:eastAsiaTheme="minorEastAsia"/>
          <w:lang w:val="en-GB" w:eastAsia="zh-CN"/>
        </w:rPr>
        <w:t>km</w:t>
      </w:r>
      <w:r w:rsidR="00F73C41">
        <w:rPr>
          <w:rFonts w:eastAsiaTheme="minorEastAsia"/>
          <w:lang w:val="en-GB" w:eastAsia="zh-CN"/>
        </w:rPr>
        <w:t xml:space="preserve"> </w:t>
      </w:r>
      <w:r w:rsidR="00F74EE5">
        <w:rPr>
          <w:rFonts w:eastAsiaTheme="minorEastAsia"/>
          <w:lang w:val="en-GB" w:eastAsia="zh-CN"/>
        </w:rPr>
        <w:t xml:space="preserve">with 10° elevation is </w:t>
      </w:r>
      <w:r w:rsidR="00980B0C">
        <w:rPr>
          <w:rFonts w:eastAsiaTheme="minorEastAsia"/>
          <w:lang w:val="en-GB" w:eastAsia="zh-CN"/>
        </w:rPr>
        <w:t>19</w:t>
      </w:r>
      <w:r w:rsidR="00152DFC">
        <w:rPr>
          <w:rFonts w:eastAsiaTheme="minorEastAsia"/>
          <w:lang w:val="en-GB" w:eastAsia="zh-CN"/>
        </w:rPr>
        <w:t xml:space="preserve"> </w:t>
      </w:r>
      <w:r w:rsidR="00980B0C">
        <w:rPr>
          <w:color w:val="000000"/>
          <w:lang w:eastAsia="zh-CN"/>
        </w:rPr>
        <w:t xml:space="preserve">bits with </w:t>
      </w:r>
      <w:r w:rsidR="00F74EE5" w:rsidRPr="008B7B7B">
        <w:rPr>
          <w:color w:val="000000"/>
          <w:lang w:eastAsia="zh-CN"/>
        </w:rPr>
        <w:t>granularity</w:t>
      </w:r>
      <w:r w:rsidR="00F74EE5">
        <w:rPr>
          <w:color w:val="000000"/>
          <w:lang w:eastAsia="zh-CN"/>
        </w:rPr>
        <w:t xml:space="preserve"> </w:t>
      </w:r>
      <w:r w:rsidR="00F74EE5">
        <w:rPr>
          <w:rFonts w:hint="eastAsia"/>
          <w:color w:val="000000"/>
          <w:lang w:eastAsia="zh-CN"/>
        </w:rPr>
        <w:t>of</w:t>
      </w:r>
      <w:r w:rsidR="00F74EE5" w:rsidRPr="008E6503">
        <w:rPr>
          <w:bCs/>
          <w:lang w:eastAsia="zh-CN"/>
        </w:rPr>
        <w:t xml:space="preserve"> </w:t>
      </w:r>
      <m:oMath>
        <m:r>
          <m:rPr>
            <m:sty m:val="p"/>
          </m:rPr>
          <w:rPr>
            <w:rFonts w:ascii="Cambria Math" w:hAnsi="Cambria Math"/>
            <w:lang w:eastAsia="zh-CN"/>
          </w:rPr>
          <m:t>16∙64/</m:t>
        </m:r>
        <m:sSup>
          <m:sSupPr>
            <m:ctrlPr>
              <w:rPr>
                <w:rFonts w:ascii="Cambria Math" w:hAnsi="Cambria Math"/>
                <w:bCs/>
                <w:lang w:eastAsia="zh-CN"/>
              </w:rPr>
            </m:ctrlPr>
          </m:sSupPr>
          <m:e>
            <m:r>
              <w:rPr>
                <w:rFonts w:ascii="Cambria Math" w:hAnsi="Cambria Math"/>
                <w:lang w:eastAsia="zh-CN"/>
              </w:rPr>
              <m:t>2</m:t>
            </m:r>
          </m:e>
          <m:sup>
            <m:r>
              <w:rPr>
                <w:rFonts w:ascii="Cambria Math" w:hAnsi="Cambria Math"/>
                <w:lang w:eastAsia="zh-CN"/>
              </w:rPr>
              <m:t>μ</m:t>
            </m:r>
          </m:sup>
        </m:sSup>
      </m:oMath>
      <w:r w:rsidR="00F74EE5">
        <w:rPr>
          <w:rFonts w:hint="eastAsia"/>
          <w:bCs/>
          <w:lang w:eastAsia="zh-CN"/>
        </w:rPr>
        <w:t>.</w:t>
      </w:r>
    </w:p>
    <w:p w14:paraId="2F8C76D0" w14:textId="6D20B117" w:rsidR="00D96D64" w:rsidRDefault="00556DC2" w:rsidP="00952156">
      <w:pPr>
        <w:rPr>
          <w:i/>
          <w:lang w:eastAsia="ja-JP"/>
        </w:rPr>
      </w:pPr>
      <w:r>
        <w:rPr>
          <w:b/>
          <w:i/>
          <w:lang w:eastAsia="ja-JP"/>
        </w:rPr>
        <w:t xml:space="preserve">Proposal </w:t>
      </w:r>
      <w:r w:rsidR="0099406C">
        <w:rPr>
          <w:b/>
          <w:i/>
          <w:lang w:eastAsia="ja-JP"/>
        </w:rPr>
        <w:t>1</w:t>
      </w:r>
      <w:r w:rsidR="009B7E03">
        <w:rPr>
          <w:b/>
          <w:i/>
          <w:lang w:eastAsia="ja-JP"/>
        </w:rPr>
        <w:t xml:space="preserve">: </w:t>
      </w:r>
      <w:r w:rsidR="009B7E03">
        <w:rPr>
          <w:i/>
          <w:lang w:eastAsia="ja-JP"/>
        </w:rPr>
        <w:t xml:space="preserve">The common </w:t>
      </w:r>
      <w:r w:rsidR="006A7BFB">
        <w:rPr>
          <w:i/>
          <w:lang w:eastAsia="ja-JP"/>
        </w:rPr>
        <w:t>TA</w:t>
      </w:r>
      <w:r w:rsidR="009B7E03">
        <w:rPr>
          <w:i/>
          <w:lang w:eastAsia="ja-JP"/>
        </w:rPr>
        <w:t xml:space="preserve"> is determined as the RTD from the reference point to the satellite, i.e. by subtracting the delay compensated at the gNB from the feeder link RTD.</w:t>
      </w:r>
    </w:p>
    <w:p w14:paraId="6F6D691E" w14:textId="17664744" w:rsidR="008D2E4A" w:rsidRDefault="008D2E4A" w:rsidP="008D2E4A">
      <w:pPr>
        <w:rPr>
          <w:i/>
          <w:lang w:eastAsia="zh-CN"/>
        </w:rPr>
      </w:pPr>
      <w:r>
        <w:rPr>
          <w:b/>
          <w:i/>
          <w:lang w:eastAsia="ja-JP"/>
        </w:rPr>
        <w:t xml:space="preserve">Proposal 2: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4C4317">
        <w:rPr>
          <w:rFonts w:hint="eastAsia"/>
          <w:bCs/>
          <w:i/>
          <w:lang w:eastAsia="zh-CN"/>
        </w:rPr>
        <w:t xml:space="preserve"> </w:t>
      </w:r>
      <w:r>
        <w:rPr>
          <w:rFonts w:hint="eastAsia"/>
          <w:bCs/>
          <w:i/>
          <w:lang w:eastAsia="zh-CN"/>
        </w:rPr>
        <w:t>can</w:t>
      </w:r>
      <w:r>
        <w:rPr>
          <w:bCs/>
          <w:i/>
          <w:lang w:eastAsia="zh-CN"/>
        </w:rPr>
        <w:t xml:space="preserve"> be either a positive or negative value to support the corresponding </w:t>
      </w:r>
      <w:r>
        <w:rPr>
          <w:i/>
          <w:lang w:val="en-GB"/>
        </w:rPr>
        <w:t xml:space="preserve">reference point </w:t>
      </w:r>
      <w:r>
        <w:rPr>
          <w:i/>
          <w:lang w:eastAsia="zh-CN"/>
        </w:rPr>
        <w:t>at both service link and feeder link.</w:t>
      </w:r>
    </w:p>
    <w:p w14:paraId="3CA17811" w14:textId="19572426" w:rsidR="0099406C" w:rsidRDefault="0099406C" w:rsidP="0099406C">
      <w:pPr>
        <w:rPr>
          <w:lang w:eastAsia="zh-CN"/>
        </w:rPr>
      </w:pPr>
      <w:r>
        <w:rPr>
          <w:lang w:eastAsia="x-none"/>
        </w:rPr>
        <w:t>The granularity of common TA should be carefully chose</w:t>
      </w:r>
      <w:r w:rsidR="002555B6">
        <w:rPr>
          <w:lang w:eastAsia="x-none"/>
        </w:rPr>
        <w:t>n</w:t>
      </w:r>
      <w:r>
        <w:rPr>
          <w:lang w:eastAsia="x-none"/>
        </w:rPr>
        <w:t>. If the</w:t>
      </w:r>
      <w:r>
        <w:rPr>
          <w:lang w:eastAsia="zh-CN"/>
        </w:rPr>
        <w:t xml:space="preserve"> granularity is greater than the value of </w:t>
      </w:r>
      <m:oMath>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Pr>
          <w:rFonts w:hint="eastAsia"/>
          <w:lang w:eastAsia="zh-CN"/>
        </w:rPr>
        <w:t>,</w:t>
      </w:r>
      <w:r>
        <w:rPr>
          <w:lang w:eastAsia="zh-CN"/>
        </w:rPr>
        <w:t xml:space="preserve"> the payload of broadcasting common TA in SIB can be reduced. However, the accuracy cannot be guaranteed. In contrast, if the granularity</w:t>
      </w:r>
      <w:r>
        <w:rPr>
          <w:lang w:eastAsia="x-none"/>
        </w:rPr>
        <w:t xml:space="preserve"> is less than </w:t>
      </w:r>
      <m:oMath>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Pr>
          <w:rFonts w:hint="eastAsia"/>
          <w:lang w:eastAsia="zh-CN"/>
        </w:rPr>
        <w:t>,</w:t>
      </w:r>
      <w:r>
        <w:rPr>
          <w:lang w:eastAsia="zh-CN"/>
        </w:rPr>
        <w:t xml:space="preserve"> the accuracy of common TA increases. Meanwhile, it leads to two problems: 1) the signaling overhead is high; 2) the accuracy of </w:t>
      </w:r>
      <w:r>
        <w:rPr>
          <w:lang w:eastAsia="zh-CN"/>
        </w:rPr>
        <w:lastRenderedPageBreak/>
        <w:t xml:space="preserve">the total TA is still limited by the quantization errors of the TAC. Therefore, </w:t>
      </w:r>
      <w:r>
        <w:rPr>
          <w:lang w:eastAsia="x-none"/>
        </w:rPr>
        <w:t>it is reasonable to keep the</w:t>
      </w:r>
      <w:r>
        <w:rPr>
          <w:lang w:eastAsia="zh-CN"/>
        </w:rPr>
        <w:t xml:space="preserve"> granularity of common TA to be the same as </w:t>
      </w:r>
      <w:r>
        <w:rPr>
          <w:lang w:eastAsia="x-none"/>
        </w:rPr>
        <w:t xml:space="preserve">the granularity </w:t>
      </w:r>
      <w:r>
        <w:rPr>
          <w:rFonts w:hint="eastAsia"/>
          <w:lang w:eastAsia="zh-CN"/>
        </w:rPr>
        <w:t>o</w:t>
      </w:r>
      <w:r>
        <w:rPr>
          <w:lang w:eastAsia="zh-CN"/>
        </w:rPr>
        <w:t>f TAC</w:t>
      </w:r>
      <w:r>
        <w:rPr>
          <w:b/>
          <w:lang w:eastAsia="zh-CN"/>
        </w:rPr>
        <w:t>,</w:t>
      </w:r>
      <w:r w:rsidRPr="00317F71">
        <w:rPr>
          <w:lang w:eastAsia="zh-CN"/>
        </w:rPr>
        <w:t xml:space="preserve"> i.e., </w:t>
      </w:r>
      <m:oMath>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=0.509 </m:t>
        </m:r>
      </m:oMath>
      <w:r>
        <w:rPr>
          <w:rFonts w:hint="eastAsia"/>
          <w:lang w:eastAsia="zh-CN"/>
        </w:rPr>
        <w:t>n</w:t>
      </w:r>
      <w:r>
        <w:rPr>
          <w:lang w:eastAsia="zh-CN"/>
        </w:rPr>
        <w:t>s</w:t>
      </w:r>
      <w:r>
        <w:rPr>
          <w:rFonts w:hint="eastAsia"/>
          <w:lang w:eastAsia="zh-CN"/>
        </w:rPr>
        <w:t>.</w:t>
      </w:r>
      <w:r>
        <w:rPr>
          <w:lang w:eastAsia="zh-CN"/>
        </w:rPr>
        <w:t xml:space="preserve"> </w:t>
      </w:r>
    </w:p>
    <w:p w14:paraId="198808A8" w14:textId="17ECE1B4" w:rsidR="0099406C" w:rsidRPr="00317F71" w:rsidRDefault="0099406C" w:rsidP="0099406C">
      <w:pPr>
        <w:rPr>
          <w:i/>
          <w:lang w:eastAsia="zh-CN"/>
        </w:rPr>
      </w:pPr>
      <w:r w:rsidRPr="00317F71">
        <w:rPr>
          <w:b/>
          <w:i/>
          <w:lang w:eastAsia="zh-CN"/>
        </w:rPr>
        <w:t xml:space="preserve">Proposal </w:t>
      </w:r>
      <w:r w:rsidR="00592B12">
        <w:rPr>
          <w:b/>
          <w:i/>
          <w:lang w:eastAsia="zh-CN"/>
        </w:rPr>
        <w:t>3</w:t>
      </w:r>
      <w:r w:rsidRPr="00317F71">
        <w:rPr>
          <w:b/>
          <w:i/>
          <w:lang w:eastAsia="zh-CN"/>
        </w:rPr>
        <w:t>:</w:t>
      </w:r>
      <w:r w:rsidRPr="00317F71">
        <w:rPr>
          <w:i/>
          <w:lang w:eastAsia="zh-CN"/>
        </w:rPr>
        <w:t xml:space="preserve"> </w:t>
      </w:r>
      <w:r w:rsidR="004139A2">
        <w:rPr>
          <w:i/>
          <w:lang w:eastAsia="x-none"/>
        </w:rPr>
        <w:t>T</w:t>
      </w:r>
      <w:r w:rsidRPr="00317F71">
        <w:rPr>
          <w:i/>
          <w:lang w:eastAsia="x-none"/>
        </w:rPr>
        <w:t>he</w:t>
      </w:r>
      <w:r w:rsidRPr="00317F71">
        <w:rPr>
          <w:i/>
          <w:lang w:eastAsia="zh-CN"/>
        </w:rPr>
        <w:t xml:space="preserve"> granularity of common TA </w:t>
      </w:r>
      <w:r w:rsidR="004139A2">
        <w:rPr>
          <w:i/>
          <w:lang w:eastAsia="zh-CN"/>
        </w:rPr>
        <w:t>is</w:t>
      </w:r>
      <w:r w:rsidRPr="00317F71">
        <w:rPr>
          <w:i/>
          <w:lang w:eastAsia="zh-CN"/>
        </w:rPr>
        <w:t xml:space="preserve"> </w:t>
      </w:r>
      <m:oMath>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17F71">
        <w:rPr>
          <w:i/>
          <w:lang w:eastAsia="zh-CN"/>
        </w:rPr>
        <w:t>.</w:t>
      </w:r>
    </w:p>
    <w:p w14:paraId="12C0DEC4" w14:textId="77777777" w:rsidR="0099406C" w:rsidRDefault="0099406C" w:rsidP="0099406C">
      <w:pPr>
        <w:rPr>
          <w:bCs/>
          <w:lang w:eastAsia="zh-CN"/>
        </w:rPr>
      </w:pPr>
      <w:r>
        <w:rPr>
          <w:lang w:eastAsia="zh-CN"/>
        </w:rPr>
        <w:t xml:space="preserve">When the reference point is at the gNB, the common TA </w:t>
      </w:r>
      <w:r>
        <w:rPr>
          <w:bCs/>
          <w:lang w:eastAsia="zh-CN"/>
        </w:rPr>
        <w:t>is</w:t>
      </w:r>
      <w:r w:rsidRPr="00317F71">
        <w:rPr>
          <w:bCs/>
          <w:lang w:eastAsia="zh-CN"/>
        </w:rPr>
        <w:t xml:space="preserve"> the </w:t>
      </w:r>
      <w:r>
        <w:rPr>
          <w:bCs/>
          <w:lang w:eastAsia="zh-CN"/>
        </w:rPr>
        <w:t xml:space="preserve">RTD of the feeder link. </w:t>
      </w:r>
      <w:r>
        <w:rPr>
          <w:lang w:eastAsia="zh-CN"/>
        </w:rPr>
        <w:t xml:space="preserve">In such case, the common TA is maximized </w:t>
      </w:r>
      <w:r>
        <w:rPr>
          <w:bCs/>
          <w:lang w:eastAsia="zh-CN"/>
        </w:rPr>
        <w:t xml:space="preserve">at </w:t>
      </w:r>
      <w:r w:rsidRPr="00B923D6">
        <w:t>10°</w:t>
      </w:r>
      <w:r>
        <w:t xml:space="preserve"> elevation angle for feeder link</w:t>
      </w:r>
      <w:r>
        <w:rPr>
          <w:lang w:eastAsia="zh-CN"/>
        </w:rPr>
        <w:t xml:space="preserve">, </w:t>
      </w:r>
      <w:r>
        <w:rPr>
          <w:bCs/>
          <w:lang w:eastAsia="zh-CN"/>
        </w:rPr>
        <w:t xml:space="preserve">which equal to 12.89 ms (600 km), 20.89 ms (1200 km), and 270.73 ms (35786 km) for LEO and GEO based non-terrestrial access network, respectively. </w:t>
      </w:r>
    </w:p>
    <w:p w14:paraId="0C2EAE7E" w14:textId="77777777" w:rsidR="0099406C" w:rsidRDefault="0099406C" w:rsidP="0099406C">
      <w:pPr>
        <w:rPr>
          <w:bCs/>
          <w:lang w:eastAsia="zh-CN"/>
        </w:rPr>
      </w:pPr>
      <w:r>
        <w:rPr>
          <w:bCs/>
          <w:lang w:eastAsia="zh-CN"/>
        </w:rPr>
        <w:t>Larger SCS is more sensitive to TA variation. For 120kHz of SCS (</w:t>
      </w:r>
      <m:oMath>
        <m:r>
          <w:rPr>
            <w:rFonts w:ascii="Cambria Math" w:hAnsi="Cambria Math"/>
          </w:rPr>
          <m:t>μ=3</m:t>
        </m:r>
      </m:oMath>
      <w:r>
        <w:rPr>
          <w:bCs/>
          <w:lang w:eastAsia="zh-CN"/>
        </w:rPr>
        <w:t xml:space="preserve">), the range and the required number bit of common TA is given by Table 1. </w:t>
      </w:r>
    </w:p>
    <w:p w14:paraId="75E8CE78" w14:textId="77777777" w:rsidR="0099406C" w:rsidRPr="00317F71" w:rsidRDefault="0099406C" w:rsidP="0099406C">
      <w:pPr>
        <w:jc w:val="center"/>
        <w:rPr>
          <w:rFonts w:cs="Arial"/>
        </w:rPr>
      </w:pPr>
      <w:r>
        <w:rPr>
          <w:rFonts w:cs="Arial"/>
          <w:b/>
        </w:rPr>
        <w:t>Table 1</w:t>
      </w:r>
      <w:r w:rsidRPr="00F77A3A">
        <w:rPr>
          <w:rFonts w:cs="Arial"/>
          <w:b/>
        </w:rPr>
        <w:t xml:space="preserve"> </w:t>
      </w:r>
      <w:r>
        <w:rPr>
          <w:rFonts w:cs="Arial"/>
          <w:b/>
        </w:rPr>
        <w:t>Maximum range of common TA and required number of bits</w:t>
      </w:r>
    </w:p>
    <w:tbl>
      <w:tblPr>
        <w:tblStyle w:val="5-1"/>
        <w:tblW w:w="0" w:type="auto"/>
        <w:tblLook w:val="04A0" w:firstRow="1" w:lastRow="0" w:firstColumn="1" w:lastColumn="0" w:noHBand="0" w:noVBand="1"/>
      </w:tblPr>
      <w:tblGrid>
        <w:gridCol w:w="2547"/>
        <w:gridCol w:w="2106"/>
        <w:gridCol w:w="2327"/>
        <w:gridCol w:w="2327"/>
      </w:tblGrid>
      <w:tr w:rsidR="0099406C" w14:paraId="7B631652" w14:textId="77777777" w:rsidTr="00571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F45C25B" w14:textId="77777777" w:rsidR="0099406C" w:rsidRDefault="0099406C" w:rsidP="00571909">
            <w:pPr>
              <w:rPr>
                <w:lang w:eastAsia="zh-CN"/>
              </w:rPr>
            </w:pPr>
          </w:p>
        </w:tc>
        <w:tc>
          <w:tcPr>
            <w:tcW w:w="2106" w:type="dxa"/>
          </w:tcPr>
          <w:p w14:paraId="323E2B80" w14:textId="77777777" w:rsidR="0099406C" w:rsidRDefault="0099406C" w:rsidP="0057190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LEO (600km)</w:t>
            </w:r>
          </w:p>
        </w:tc>
        <w:tc>
          <w:tcPr>
            <w:tcW w:w="2327" w:type="dxa"/>
          </w:tcPr>
          <w:p w14:paraId="16178C85" w14:textId="77777777" w:rsidR="0099406C" w:rsidRDefault="0099406C" w:rsidP="0057190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LEO (1200km)</w:t>
            </w:r>
          </w:p>
        </w:tc>
        <w:tc>
          <w:tcPr>
            <w:tcW w:w="2327" w:type="dxa"/>
          </w:tcPr>
          <w:p w14:paraId="20767494" w14:textId="77777777" w:rsidR="0099406C" w:rsidRDefault="0099406C" w:rsidP="00571909">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GEO (</w:t>
            </w:r>
            <w:r>
              <w:rPr>
                <w:bCs w:val="0"/>
                <w:lang w:eastAsia="zh-CN"/>
              </w:rPr>
              <w:t>35786</w:t>
            </w:r>
            <w:r>
              <w:rPr>
                <w:lang w:eastAsia="zh-CN"/>
              </w:rPr>
              <w:t>km)</w:t>
            </w:r>
          </w:p>
        </w:tc>
      </w:tr>
      <w:tr w:rsidR="0099406C" w14:paraId="1FB18E7B" w14:textId="77777777" w:rsidTr="0057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35C4FB6" w14:textId="77777777" w:rsidR="0099406C" w:rsidRDefault="0099406C" w:rsidP="00571909">
            <w:pPr>
              <w:rPr>
                <w:lang w:eastAsia="zh-CN"/>
              </w:rPr>
            </w:pPr>
            <w:r>
              <w:rPr>
                <w:lang w:eastAsia="zh-CN"/>
              </w:rPr>
              <w:t>maximum range of common TA</w:t>
            </w:r>
          </w:p>
        </w:tc>
        <w:tc>
          <w:tcPr>
            <w:tcW w:w="2106" w:type="dxa"/>
          </w:tcPr>
          <w:p w14:paraId="276ABFC7" w14:textId="77777777" w:rsidR="0099406C" w:rsidRDefault="0099406C" w:rsidP="00571909">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1</w:t>
            </w:r>
            <w:r>
              <w:rPr>
                <w:lang w:eastAsia="zh-CN"/>
              </w:rPr>
              <w:t>97845</w:t>
            </w:r>
          </w:p>
        </w:tc>
        <w:tc>
          <w:tcPr>
            <w:tcW w:w="2327" w:type="dxa"/>
          </w:tcPr>
          <w:p w14:paraId="454BF3C8" w14:textId="77777777" w:rsidR="0099406C" w:rsidRDefault="0099406C" w:rsidP="00571909">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3</w:t>
            </w:r>
            <w:r>
              <w:rPr>
                <w:lang w:eastAsia="zh-CN"/>
              </w:rPr>
              <w:t>20635</w:t>
            </w:r>
          </w:p>
        </w:tc>
        <w:tc>
          <w:tcPr>
            <w:tcW w:w="2327" w:type="dxa"/>
          </w:tcPr>
          <w:p w14:paraId="0DD42C3B" w14:textId="77777777" w:rsidR="0099406C" w:rsidRDefault="0099406C" w:rsidP="00571909">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4</w:t>
            </w:r>
            <w:r>
              <w:rPr>
                <w:lang w:eastAsia="zh-CN"/>
              </w:rPr>
              <w:t>155360</w:t>
            </w:r>
          </w:p>
        </w:tc>
      </w:tr>
      <w:tr w:rsidR="0099406C" w14:paraId="5C0F0FEA" w14:textId="77777777" w:rsidTr="00571909">
        <w:tc>
          <w:tcPr>
            <w:cnfStyle w:val="001000000000" w:firstRow="0" w:lastRow="0" w:firstColumn="1" w:lastColumn="0" w:oddVBand="0" w:evenVBand="0" w:oddHBand="0" w:evenHBand="0" w:firstRowFirstColumn="0" w:firstRowLastColumn="0" w:lastRowFirstColumn="0" w:lastRowLastColumn="0"/>
            <w:tcW w:w="2547" w:type="dxa"/>
          </w:tcPr>
          <w:p w14:paraId="79B3BD40" w14:textId="77777777" w:rsidR="0099406C" w:rsidRPr="00300022" w:rsidRDefault="0099406C" w:rsidP="00571909">
            <w:pPr>
              <w:rPr>
                <w:lang w:eastAsia="zh-CN"/>
              </w:rPr>
            </w:pPr>
            <w:r>
              <w:rPr>
                <w:lang w:eastAsia="zh-CN"/>
              </w:rPr>
              <w:t>Required number of bit</w:t>
            </w:r>
          </w:p>
        </w:tc>
        <w:tc>
          <w:tcPr>
            <w:tcW w:w="2106" w:type="dxa"/>
          </w:tcPr>
          <w:p w14:paraId="7F7045C5" w14:textId="77777777" w:rsidR="0099406C" w:rsidRDefault="0099406C" w:rsidP="0057190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8</w:t>
            </w:r>
          </w:p>
        </w:tc>
        <w:tc>
          <w:tcPr>
            <w:tcW w:w="2327" w:type="dxa"/>
          </w:tcPr>
          <w:p w14:paraId="11318AC9" w14:textId="77777777" w:rsidR="0099406C" w:rsidRDefault="0099406C" w:rsidP="0057190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9</w:t>
            </w:r>
          </w:p>
        </w:tc>
        <w:tc>
          <w:tcPr>
            <w:tcW w:w="2327" w:type="dxa"/>
          </w:tcPr>
          <w:p w14:paraId="34A5EA02" w14:textId="77777777" w:rsidR="0099406C" w:rsidRDefault="0099406C" w:rsidP="0057190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2</w:t>
            </w:r>
            <w:r>
              <w:rPr>
                <w:lang w:eastAsia="zh-CN"/>
              </w:rPr>
              <w:t>2</w:t>
            </w:r>
          </w:p>
        </w:tc>
      </w:tr>
    </w:tbl>
    <w:p w14:paraId="48E25EE5" w14:textId="77777777" w:rsidR="0099406C" w:rsidRDefault="0099406C" w:rsidP="0099406C">
      <w:pPr>
        <w:rPr>
          <w:b/>
          <w:i/>
          <w:lang w:eastAsia="zh-CN"/>
        </w:rPr>
      </w:pPr>
    </w:p>
    <w:p w14:paraId="2F5F5DB2" w14:textId="77777777" w:rsidR="0099406C" w:rsidRPr="00317F71" w:rsidRDefault="0099406C" w:rsidP="0099406C">
      <w:pPr>
        <w:rPr>
          <w:i/>
          <w:lang w:eastAsia="zh-CN"/>
        </w:rPr>
      </w:pPr>
      <w:r w:rsidRPr="00317F71">
        <w:rPr>
          <w:b/>
          <w:i/>
          <w:lang w:eastAsia="zh-CN"/>
        </w:rPr>
        <w:t xml:space="preserve">Observation </w:t>
      </w:r>
      <w:r>
        <w:rPr>
          <w:b/>
          <w:i/>
          <w:lang w:eastAsia="zh-CN"/>
        </w:rPr>
        <w:t>4</w:t>
      </w:r>
      <w:r w:rsidRPr="00317F71">
        <w:rPr>
          <w:b/>
          <w:i/>
          <w:lang w:eastAsia="zh-CN"/>
        </w:rPr>
        <w:t>:</w:t>
      </w:r>
      <w:r w:rsidRPr="00317F71">
        <w:rPr>
          <w:i/>
          <w:lang w:eastAsia="zh-CN"/>
        </w:rPr>
        <w:t xml:space="preserve"> The required number of bits for broadcasting common TA for LEO (600 km), LEO (1200 km), and GEO are respectively 18, 19 and 22.</w:t>
      </w:r>
    </w:p>
    <w:p w14:paraId="45257455" w14:textId="77777777" w:rsidR="0099406C" w:rsidRPr="00B34B31" w:rsidRDefault="0099406C" w:rsidP="00952156">
      <w:pPr>
        <w:rPr>
          <w:lang w:eastAsia="ja-JP"/>
        </w:rPr>
      </w:pPr>
    </w:p>
    <w:p w14:paraId="19CAB5A5" w14:textId="338380C4" w:rsidR="00571909" w:rsidRPr="00B34B31" w:rsidRDefault="00571909" w:rsidP="000F5E28">
      <w:pPr>
        <w:pStyle w:val="3"/>
        <w:rPr>
          <w:lang w:eastAsia="zh-CN"/>
        </w:rPr>
      </w:pPr>
      <w:r w:rsidRPr="00571909">
        <w:t xml:space="preserve">Indication of Common TA drift </w:t>
      </w:r>
      <w:r w:rsidR="00B77F07">
        <w:t>rate</w:t>
      </w:r>
    </w:p>
    <w:p w14:paraId="4108A299" w14:textId="77777777" w:rsidR="000F5E28" w:rsidRDefault="000F5E28" w:rsidP="000F5E28">
      <w:pPr>
        <w:rPr>
          <w:lang w:eastAsia="x-none"/>
        </w:rPr>
      </w:pPr>
      <w:r>
        <w:rPr>
          <w:lang w:eastAsia="x-none"/>
        </w:rPr>
        <w:t xml:space="preserve">In NTN, the </w:t>
      </w:r>
      <w:r w:rsidRPr="000547BD">
        <w:rPr>
          <w:lang w:eastAsia="x-none"/>
        </w:rPr>
        <w:t>propagation delay</w:t>
      </w:r>
      <w:r>
        <w:rPr>
          <w:lang w:eastAsia="x-none"/>
        </w:rPr>
        <w:t xml:space="preserve"> from the network to UE location can change very quickly, e.g. the maximum delay variation of service link or feeder link can be up to +/- 47.6µs/sec for LEO-600km. The existing TA </w:t>
      </w:r>
      <w:r w:rsidRPr="000547BD">
        <w:rPr>
          <w:lang w:eastAsia="x-none"/>
        </w:rPr>
        <w:t xml:space="preserve">maintenance </w:t>
      </w:r>
      <w:r>
        <w:rPr>
          <w:lang w:eastAsia="x-none"/>
        </w:rPr>
        <w:t xml:space="preserve">scheme in NR which is </w:t>
      </w:r>
      <w:r w:rsidRPr="000547BD">
        <w:rPr>
          <w:lang w:eastAsia="x-none"/>
        </w:rPr>
        <w:t xml:space="preserve">based on </w:t>
      </w:r>
      <w:r>
        <w:rPr>
          <w:lang w:eastAsia="x-none"/>
        </w:rPr>
        <w:t xml:space="preserve">closed loop </w:t>
      </w:r>
      <w:r w:rsidRPr="000547BD">
        <w:rPr>
          <w:lang w:eastAsia="x-none"/>
        </w:rPr>
        <w:t>MAC-CE</w:t>
      </w:r>
      <w:r>
        <w:rPr>
          <w:lang w:eastAsia="x-none"/>
        </w:rPr>
        <w:t xml:space="preserve"> indication will result in a large DL signaling overhead if it is applied in NTN to track the large TA variation caused by satellite movement. </w:t>
      </w:r>
    </w:p>
    <w:p w14:paraId="03528E2B" w14:textId="7D3341D6" w:rsidR="000F5E28" w:rsidRDefault="000F5E28" w:rsidP="000F5E28">
      <w:pPr>
        <w:rPr>
          <w:lang w:eastAsia="x-none"/>
        </w:rPr>
      </w:pPr>
      <w:r w:rsidRPr="00D34ADD">
        <w:rPr>
          <w:lang w:eastAsia="x-none"/>
        </w:rPr>
        <w:t xml:space="preserve">The UE specific </w:t>
      </w:r>
      <w:r>
        <w:rPr>
          <w:lang w:eastAsia="x-none"/>
        </w:rPr>
        <w:t>TA from service link</w:t>
      </w:r>
      <w:r w:rsidRPr="00D34ADD">
        <w:rPr>
          <w:lang w:eastAsia="x-none"/>
        </w:rPr>
        <w:t xml:space="preserve"> can be derived </w:t>
      </w:r>
      <w:r>
        <w:rPr>
          <w:lang w:eastAsia="x-none"/>
        </w:rPr>
        <w:t>based on</w:t>
      </w:r>
      <w:r w:rsidRPr="00D34ADD">
        <w:rPr>
          <w:lang w:eastAsia="x-none"/>
        </w:rPr>
        <w:t xml:space="preserve"> UE location and satellit</w:t>
      </w:r>
      <w:r>
        <w:rPr>
          <w:lang w:eastAsia="x-none"/>
        </w:rPr>
        <w:t>e ephemeris by implementation, there is n</w:t>
      </w:r>
      <w:r w:rsidR="00F217B3">
        <w:rPr>
          <w:lang w:eastAsia="x-none"/>
        </w:rPr>
        <w:t>o standard impact</w:t>
      </w:r>
      <w:r w:rsidRPr="00A414A5">
        <w:rPr>
          <w:lang w:eastAsia="x-none"/>
        </w:rPr>
        <w:t>.</w:t>
      </w:r>
      <w:r>
        <w:rPr>
          <w:rFonts w:hint="eastAsia"/>
          <w:lang w:eastAsia="zh-CN"/>
        </w:rPr>
        <w:t xml:space="preserve"> </w:t>
      </w:r>
      <w:r>
        <w:rPr>
          <w:lang w:eastAsia="x-none"/>
        </w:rPr>
        <w:t xml:space="preserve">However, the common TA drift from feeder link part cannot be obtained at the UE. Therefore, it is beneficial to apply a common TA drift rate to reduce the signaling overhead and avoid frequent SIB1 decoding </w:t>
      </w:r>
      <w:r w:rsidRPr="00751E51">
        <w:rPr>
          <w:lang w:eastAsia="x-none"/>
        </w:rPr>
        <w:t>as the period of validity of common TA drift rate is much longer than common TA.</w:t>
      </w:r>
      <w:r w:rsidRPr="00D34ADD">
        <w:rPr>
          <w:rFonts w:eastAsiaTheme="minorEastAsia"/>
          <w:lang w:val="en-GB" w:eastAsia="zh-CN"/>
        </w:rPr>
        <w:t xml:space="preserve"> </w:t>
      </w:r>
      <w:r>
        <w:rPr>
          <w:rFonts w:eastAsiaTheme="minorEastAsia"/>
          <w:lang w:val="en-GB" w:eastAsia="zh-CN"/>
        </w:rPr>
        <w:t>The residual TA error can be compensated by closed loop TA command.</w:t>
      </w:r>
    </w:p>
    <w:p w14:paraId="1124BF25" w14:textId="77777777" w:rsidR="000F5E28" w:rsidRPr="000B138B" w:rsidRDefault="000F5E28" w:rsidP="000F5E28">
      <w:pPr>
        <w:rPr>
          <w:i/>
          <w:lang w:eastAsia="zh-CN"/>
        </w:rPr>
      </w:pPr>
      <w:r>
        <w:rPr>
          <w:b/>
          <w:i/>
          <w:lang w:eastAsia="x-none"/>
        </w:rPr>
        <w:t>Observation 5:</w:t>
      </w:r>
      <w:r w:rsidRPr="000B138B">
        <w:rPr>
          <w:b/>
          <w:i/>
          <w:lang w:eastAsia="x-none"/>
        </w:rPr>
        <w:t xml:space="preserve"> </w:t>
      </w:r>
      <w:r>
        <w:rPr>
          <w:i/>
          <w:lang w:eastAsia="x-none"/>
        </w:rPr>
        <w:t>Appling a common TA drift rate at the UE can</w:t>
      </w:r>
      <w:r w:rsidRPr="000B138B">
        <w:rPr>
          <w:i/>
          <w:lang w:eastAsia="x-none"/>
        </w:rPr>
        <w:t xml:space="preserve"> reduce the </w:t>
      </w:r>
      <w:r>
        <w:rPr>
          <w:i/>
          <w:lang w:eastAsia="x-none"/>
        </w:rPr>
        <w:t xml:space="preserve">closed loop </w:t>
      </w:r>
      <w:r w:rsidRPr="000B138B">
        <w:rPr>
          <w:i/>
          <w:lang w:eastAsia="x-none"/>
        </w:rPr>
        <w:t>signaling overhead and avoid frequen</w:t>
      </w:r>
      <w:r>
        <w:rPr>
          <w:i/>
          <w:lang w:eastAsia="x-none"/>
        </w:rPr>
        <w:t>t</w:t>
      </w:r>
      <w:r w:rsidRPr="000B138B">
        <w:rPr>
          <w:i/>
          <w:lang w:eastAsia="x-none"/>
        </w:rPr>
        <w:t xml:space="preserve"> SIB1 decoding</w:t>
      </w:r>
      <w:r>
        <w:rPr>
          <w:i/>
          <w:lang w:eastAsia="x-none"/>
        </w:rPr>
        <w:t>.</w:t>
      </w:r>
    </w:p>
    <w:p w14:paraId="49C5B8C6" w14:textId="77777777" w:rsidR="000F5E28" w:rsidRDefault="000F5E28" w:rsidP="000F5E28">
      <w:pPr>
        <w:autoSpaceDE/>
        <w:autoSpaceDN/>
        <w:adjustRightInd/>
        <w:snapToGrid/>
        <w:spacing w:afterLines="50"/>
        <w:rPr>
          <w:rFonts w:eastAsiaTheme="minorEastAsia"/>
          <w:lang w:val="en-GB" w:eastAsia="zh-CN"/>
        </w:rPr>
      </w:pPr>
      <w:r>
        <w:rPr>
          <w:lang w:eastAsia="zh-CN"/>
        </w:rPr>
        <w:t xml:space="preserve">For </w:t>
      </w:r>
      <w:r w:rsidRPr="005F4681">
        <w:rPr>
          <w:lang w:eastAsia="zh-CN"/>
        </w:rPr>
        <w:t>Msg1/MsgA transmission</w:t>
      </w:r>
      <w:r>
        <w:rPr>
          <w:lang w:eastAsia="zh-CN"/>
        </w:rPr>
        <w:t xml:space="preserve">, </w:t>
      </w:r>
      <w:r>
        <w:rPr>
          <w:rFonts w:eastAsiaTheme="minorEastAsia"/>
          <w:lang w:val="en-GB" w:eastAsia="zh-CN"/>
        </w:rPr>
        <w:t xml:space="preserve">TA drift rate can be used to compensate the TA drift between SIB decoding and preamble transmission. For example, UE receives common TA offset and ephemeris at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oMath>
      <w:r>
        <w:rPr>
          <w:rFonts w:eastAsiaTheme="minorEastAsia"/>
          <w:lang w:val="en-GB" w:eastAsia="zh-CN"/>
        </w:rPr>
        <w:t xml:space="preserve"> and transmit </w:t>
      </w:r>
      <w:r w:rsidRPr="005F4681">
        <w:rPr>
          <w:lang w:eastAsia="zh-CN"/>
        </w:rPr>
        <w:t>Msg1/MsgA</w:t>
      </w:r>
      <w:r>
        <w:rPr>
          <w:rFonts w:eastAsiaTheme="minorEastAsia"/>
          <w:lang w:val="en-GB" w:eastAsia="zh-CN"/>
        </w:rPr>
        <w:t xml:space="preserve"> at </w:t>
      </w:r>
      <m:oMath>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oMath>
      <w:r>
        <w:rPr>
          <w:rFonts w:eastAsiaTheme="minorEastAsia"/>
          <w:lang w:val="en-GB" w:eastAsia="zh-CN"/>
        </w:rPr>
        <w:t xml:space="preserve"> , the applied TA can be expressed as</w:t>
      </w:r>
    </w:p>
    <w:p w14:paraId="414E559A" w14:textId="77777777" w:rsidR="000F5E28" w:rsidRDefault="000F5E28" w:rsidP="000F5E28">
      <w:pPr>
        <w:jc w:val="center"/>
      </w:pPr>
      <m:oMathPara>
        <m:oMath>
          <m:r>
            <m:rPr>
              <m:sty m:val="bi"/>
            </m:rPr>
            <w:rPr>
              <w:rFonts w:ascii="Cambria Math" w:hAnsi="Cambria Math"/>
              <w:color w:val="000000"/>
              <w:lang w:eastAsia="ko-KR"/>
            </w:rPr>
            <m:t>TA(</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p"/>
            </m:rPr>
            <w:rPr>
              <w:rFonts w:ascii="Cambria Math" w:eastAsiaTheme="minorEastAsia" w:hAnsi="Cambria Math"/>
              <w:lang w:val="en-GB" w:eastAsia="zh-CN"/>
            </w:rPr>
            <m:t xml:space="preserve"> </m:t>
          </m:r>
          <m:r>
            <m:rPr>
              <m:sty m:val="bi"/>
            </m:rPr>
            <w:rPr>
              <w:rFonts w:ascii="Cambria Math" w:hAnsi="Cambria Math"/>
              <w:color w:val="000000"/>
              <w:lang w:eastAsia="ko-KR"/>
            </w:rPr>
            <m:t xml:space="preserve">)=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m:oMathPara>
    </w:p>
    <w:p w14:paraId="7536CE55" w14:textId="77777777" w:rsidR="000F5E28" w:rsidRPr="00545AC2" w:rsidRDefault="009D6A10" w:rsidP="000F5E28">
      <w:pPr>
        <w:autoSpaceDE/>
        <w:autoSpaceDN/>
        <w:adjustRightInd/>
        <w:snapToGrid/>
        <w:spacing w:before="240" w:afterLines="50"/>
        <w:jc w:val="center"/>
        <w:rPr>
          <w:rFonts w:eastAsia="Malgun Gothic"/>
          <w:b/>
          <w:bCs/>
          <w:lang w:eastAsia="ko-KR"/>
        </w:rPr>
      </w:pPr>
      <m:oMathPara>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d>
            <m:dPr>
              <m:ctrlPr>
                <w:rPr>
                  <w:rFonts w:ascii="Cambria Math" w:hAnsi="Cambria Math"/>
                  <w:b/>
                  <w:bCs/>
                  <w:lang w:eastAsia="zh-CN"/>
                </w:rPr>
              </m:ctrlPr>
            </m:dPr>
            <m:e>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e>
          </m:d>
          <m:r>
            <m:rPr>
              <m:sty m:val="b"/>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 with margin</m:t>
              </m:r>
            </m:sub>
          </m:sSub>
          <m:d>
            <m:dPr>
              <m:ctrlPr>
                <w:rPr>
                  <w:rFonts w:ascii="Cambria Math" w:hAnsi="Cambria Math"/>
                  <w:b/>
                  <w:bCs/>
                  <w:lang w:eastAsia="zh-CN"/>
                </w:rPr>
              </m:ctrlPr>
            </m:dPr>
            <m:e>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e>
          </m:d>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r>
            <m:rPr>
              <m:sty m:val="b"/>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0</m:t>
              </m:r>
            </m:sub>
          </m:sSub>
          <m:r>
            <m:rPr>
              <m:sty m:val="b"/>
            </m:rPr>
            <w:rPr>
              <w:rFonts w:ascii="Cambria Math" w:hAnsi="Cambria Math"/>
              <w:lang w:eastAsia="ko-KR"/>
            </w:rPr>
            <m:t>)</m:t>
          </m:r>
        </m:oMath>
      </m:oMathPara>
    </w:p>
    <w:p w14:paraId="52968777" w14:textId="77777777" w:rsidR="000F5E28" w:rsidRDefault="000F5E28" w:rsidP="000F5E28">
      <w:pPr>
        <w:autoSpaceDE/>
        <w:autoSpaceDN/>
        <w:adjustRightInd/>
        <w:snapToGrid/>
        <w:spacing w:afterLines="50"/>
        <w:rPr>
          <w:rFonts w:eastAsiaTheme="minorEastAsia"/>
          <w:bCs/>
          <w:lang w:eastAsia="zh-CN"/>
        </w:rPr>
      </w:pPr>
      <w:r w:rsidRPr="00545AC2">
        <w:rPr>
          <w:rFonts w:eastAsiaTheme="minorEastAsia"/>
          <w:lang w:val="en-GB" w:eastAsia="zh-CN"/>
        </w:rPr>
        <w:t xml:space="preserve">where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oMath>
      <w:r>
        <w:rPr>
          <w:rFonts w:eastAsiaTheme="minorEastAsia" w:hint="eastAsia"/>
          <w:b/>
          <w:bCs/>
          <w:lang w:eastAsia="zh-CN"/>
        </w:rPr>
        <w:t xml:space="preserve"> </w:t>
      </w:r>
      <w:r w:rsidRPr="00DE436D">
        <w:rPr>
          <w:rFonts w:eastAsiaTheme="minorEastAsia"/>
          <w:lang w:val="en-GB" w:eastAsia="zh-CN"/>
        </w:rPr>
        <w:t xml:space="preserve">is the </w:t>
      </w:r>
      <w:r>
        <w:rPr>
          <w:rFonts w:eastAsiaTheme="minorEastAsia"/>
          <w:lang w:val="en-GB" w:eastAsia="zh-CN"/>
        </w:rPr>
        <w:t xml:space="preserve">common TA drift rate derived from gNB indication. </w:t>
      </w:r>
    </w:p>
    <w:p w14:paraId="73D7D258" w14:textId="77777777" w:rsidR="000F5E28" w:rsidRPr="00DE436D" w:rsidRDefault="000F5E28" w:rsidP="000F5E28">
      <w:pPr>
        <w:autoSpaceDE/>
        <w:autoSpaceDN/>
        <w:adjustRightInd/>
        <w:snapToGrid/>
        <w:spacing w:afterLines="50"/>
        <w:rPr>
          <w:rFonts w:eastAsiaTheme="minorEastAsia"/>
          <w:bCs/>
          <w:lang w:eastAsia="zh-CN"/>
        </w:rPr>
      </w:pPr>
      <w:r>
        <w:rPr>
          <w:rFonts w:eastAsiaTheme="minorEastAsia"/>
          <w:bCs/>
          <w:lang w:eastAsia="zh-CN"/>
        </w:rPr>
        <w:t xml:space="preserve">For UEs in RRC_CONNECTED state, the TA maintenance will </w:t>
      </w:r>
      <w:r>
        <w:rPr>
          <w:rFonts w:eastAsiaTheme="minorEastAsia" w:hint="eastAsia"/>
          <w:bCs/>
          <w:lang w:eastAsia="zh-CN"/>
        </w:rPr>
        <w:t>be</w:t>
      </w:r>
      <w:r>
        <w:rPr>
          <w:rFonts w:eastAsiaTheme="minorEastAsia"/>
          <w:bCs/>
          <w:lang w:eastAsia="zh-CN"/>
        </w:rPr>
        <w:t xml:space="preserve"> applied in</w:t>
      </w:r>
      <w:r>
        <w:rPr>
          <w:rFonts w:eastAsiaTheme="minorEastAsia" w:hint="eastAsia"/>
          <w:bCs/>
          <w:lang w:eastAsia="zh-CN"/>
        </w:rPr>
        <w:t xml:space="preserve"> </w:t>
      </w:r>
      <w:r>
        <w:rPr>
          <w:rFonts w:eastAsiaTheme="minorEastAsia"/>
          <w:bCs/>
          <w:lang w:eastAsia="zh-CN"/>
        </w:rPr>
        <w:t xml:space="preserve">a similar way </w:t>
      </w:r>
      <w:r>
        <w:rPr>
          <w:rFonts w:eastAsiaTheme="minorEastAsia" w:hint="eastAsia"/>
          <w:bCs/>
          <w:lang w:eastAsia="zh-CN"/>
        </w:rPr>
        <w:t>by</w:t>
      </w:r>
      <w:r>
        <w:rPr>
          <w:rFonts w:eastAsiaTheme="minorEastAsia"/>
          <w:bCs/>
          <w:lang w:eastAsia="zh-CN"/>
        </w:rPr>
        <w:t xml:space="preserve"> using common TA drift rate as open loop TA adjustment and the existing closed loop </w:t>
      </w:r>
      <w:r>
        <w:t xml:space="preserve">timing </w:t>
      </w:r>
      <w:r>
        <w:rPr>
          <w:rFonts w:eastAsiaTheme="minorEastAsia"/>
          <w:bCs/>
          <w:lang w:eastAsia="zh-CN"/>
        </w:rPr>
        <w:t xml:space="preserve">control to compensate the residual timing error. Then, for the uplink transmission after </w:t>
      </w:r>
      <w:r w:rsidRPr="005F4681">
        <w:rPr>
          <w:lang w:eastAsia="zh-CN"/>
        </w:rPr>
        <w:t>Msg1/MsgA transmission</w:t>
      </w:r>
      <w:r>
        <w:rPr>
          <w:lang w:eastAsia="zh-CN"/>
        </w:rPr>
        <w:t>,</w:t>
      </w:r>
      <w:r>
        <w:rPr>
          <w:rFonts w:eastAsiaTheme="minorEastAsia"/>
          <w:bCs/>
          <w:lang w:eastAsia="zh-CN"/>
        </w:rPr>
        <w:t xml:space="preserve"> the applied TA is </w:t>
      </w:r>
    </w:p>
    <w:p w14:paraId="39AD6C4F" w14:textId="77777777" w:rsidR="000F5E28" w:rsidRPr="00423E24" w:rsidRDefault="009D6A10" w:rsidP="000F5E28">
      <w:pPr>
        <w:autoSpaceDE/>
        <w:autoSpaceDN/>
        <w:adjustRightInd/>
        <w:snapToGrid/>
        <w:spacing w:afterLines="50"/>
        <w:rPr>
          <w:rFonts w:eastAsiaTheme="minorEastAsia"/>
          <w:b/>
        </w:rPr>
      </w:pPr>
      <m:oMathPara>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hint="eastAsia"/>
                  <w:lang w:eastAsia="zh-CN"/>
                </w:rPr>
                <m:t>new</m:t>
              </m:r>
            </m:sub>
          </m:sSub>
          <m:r>
            <m:rPr>
              <m:sty m:val="p"/>
            </m:rPr>
            <w:rPr>
              <w:rFonts w:ascii="Cambria Math" w:eastAsia="PMingLiU" w:hAnsi="Cambria Math"/>
              <w:sz w:val="20"/>
              <w:szCs w:val="20"/>
              <w:lang w:val="en-GB"/>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zh-CN"/>
                </w:rPr>
                <m:t>old</m:t>
              </m:r>
            </m:sub>
          </m:sSub>
          <m:sSub>
            <m:sSubPr>
              <m:ctrlPr>
                <w:rPr>
                  <w:rFonts w:ascii="Cambria Math" w:hAnsi="Cambria Math"/>
                  <w:b/>
                  <w:bCs/>
                  <w:lang w:eastAsia="ko-KR"/>
                </w:rPr>
              </m:ctrlPr>
            </m:sSubPr>
            <m:e>
              <m:sSub>
                <m:sSubPr>
                  <m:ctrlPr>
                    <w:rPr>
                      <w:rFonts w:ascii="Cambria Math" w:hAnsi="Cambria Math"/>
                      <w:b/>
                      <w:bCs/>
                      <w:lang w:eastAsia="ko-KR"/>
                    </w:rPr>
                  </m:ctrlPr>
                </m:sSubPr>
                <m:e>
                  <m:r>
                    <m:rPr>
                      <m:sty m:val="bi"/>
                    </m:rPr>
                    <w:rPr>
                      <w:rFonts w:ascii="Cambria Math" w:hAnsi="Cambria Math" w:hint="eastAsia"/>
                      <w:lang w:eastAsia="zh-CN"/>
                    </w:rPr>
                    <m:t>+</m:t>
                  </m:r>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3</m:t>
                      </m:r>
                    </m:sub>
                  </m:sSub>
                </m:e>
              </m:d>
              <m:r>
                <m:rPr>
                  <m:sty m:val="bi"/>
                </m:rPr>
                <w:rPr>
                  <w:rFonts w:ascii="Cambria Math" w:hAnsi="Cambria Math"/>
                  <w:lang w:eastAsia="zh-CN"/>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m:t>
                  </m:r>
                  <m:r>
                    <m:rPr>
                      <m:sty m:val="bi"/>
                    </m:rPr>
                    <w:rPr>
                      <w:rFonts w:ascii="Cambria Math" w:hAnsi="Cambria Math"/>
                      <w:lang w:eastAsia="ko-KR"/>
                    </w:rPr>
                    <m:t>UE-specific</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t</m:t>
                  </m:r>
                </m:e>
                <m:sub>
                  <m:r>
                    <m:rPr>
                      <m:sty m:val="bi"/>
                    </m:rPr>
                    <w:rPr>
                      <w:rFonts w:ascii="Cambria Math" w:hAnsi="Cambria Math"/>
                      <w:lang w:eastAsia="ko-KR"/>
                    </w:rPr>
                    <m:t>1</m:t>
                  </m:r>
                </m:sub>
              </m:sSub>
              <m:r>
                <m:rPr>
                  <m:sty m:val="bi"/>
                </m:rPr>
                <w:rPr>
                  <w:rFonts w:ascii="Cambria Math" w:hAnsi="Cambria Math"/>
                  <w:lang w:eastAsia="ko-KR"/>
                </w:rPr>
                <m:t>)</m:t>
              </m:r>
              <m:r>
                <m:rPr>
                  <m:sty m:val="bi"/>
                </m:rPr>
                <w:rPr>
                  <w:rFonts w:ascii="Cambria Math" w:hAnsi="Cambria Math"/>
                  <w:lang w:eastAsia="zh-CN"/>
                </w:rPr>
                <m:t>+</m:t>
              </m:r>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r>
            <m:rPr>
              <m:sty m:val="p"/>
            </m:rPr>
            <w:rPr>
              <w:rFonts w:ascii="Cambria Math" w:eastAsia="PMingLiU" w:hAnsi="Cambria Math"/>
              <w:sz w:val="20"/>
              <w:szCs w:val="20"/>
              <w:lang w:val="en-GB"/>
            </w:rPr>
            <m:t>∙</m:t>
          </m:r>
          <m:r>
            <m:rPr>
              <m:sty m:val="bi"/>
            </m:rPr>
            <w:rPr>
              <w:rFonts w:ascii="Cambria Math" w:hAnsi="Cambria Math"/>
              <w:lang w:eastAsia="ko-KR"/>
            </w:rPr>
            <m:t>∆T</m:t>
          </m:r>
          <m:r>
            <m:rPr>
              <m:sty m:val="p"/>
            </m:rPr>
            <w:rPr>
              <w:rFonts w:ascii="Cambria Math" w:eastAsia="PMingLiU" w:hAnsi="Cambria Math"/>
              <w:sz w:val="20"/>
              <w:szCs w:val="20"/>
              <w:lang w:val="en-GB"/>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m:oMathPara>
    </w:p>
    <w:p w14:paraId="4D20F3BB" w14:textId="77777777" w:rsidR="000F5E28" w:rsidRDefault="000F5E28" w:rsidP="000F5E28">
      <w:pPr>
        <w:autoSpaceDE/>
        <w:autoSpaceDN/>
        <w:adjustRightInd/>
        <w:snapToGrid/>
        <w:spacing w:afterLines="50"/>
        <w:rPr>
          <w:rFonts w:eastAsiaTheme="minorEastAsia"/>
          <w:b/>
          <w:bCs/>
          <w:lang w:eastAsia="zh-CN"/>
        </w:rPr>
      </w:pPr>
      <m:oMath>
        <m:r>
          <m:rPr>
            <m:sty m:val="bi"/>
          </m:rPr>
          <w:rPr>
            <w:rFonts w:ascii="Cambria Math" w:hAnsi="Cambria Math"/>
            <w:lang w:eastAsia="ko-KR"/>
          </w:rPr>
          <m:t>∆T</m:t>
        </m:r>
      </m:oMath>
      <w:r>
        <w:rPr>
          <w:rFonts w:ascii="Cambria Math" w:eastAsiaTheme="minorEastAsia" w:hAnsi="Cambria Math" w:hint="eastAsia"/>
          <w:b/>
          <w:lang w:eastAsia="zh-CN"/>
        </w:rPr>
        <w:t xml:space="preserve"> </w:t>
      </w:r>
      <w:r>
        <w:rPr>
          <w:rFonts w:eastAsiaTheme="minorEastAsia"/>
          <w:bCs/>
          <w:lang w:eastAsia="zh-CN"/>
        </w:rPr>
        <w:t xml:space="preserve">is the time interval between UL transmission and the reception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common,rate</m:t>
            </m:r>
          </m:sub>
        </m:sSub>
      </m:oMath>
      <w:r w:rsidRPr="009A4C02">
        <w:rPr>
          <w:rFonts w:eastAsiaTheme="minorEastAsia"/>
          <w:bCs/>
          <w:lang w:eastAsia="zh-CN"/>
        </w:rPr>
        <w:t xml:space="preserve"> </w:t>
      </w:r>
    </w:p>
    <w:p w14:paraId="04332F65" w14:textId="77777777" w:rsidR="000F5E28" w:rsidRDefault="000F5E28" w:rsidP="000F5E28">
      <w:pPr>
        <w:autoSpaceDE/>
        <w:autoSpaceDN/>
        <w:adjustRightInd/>
        <w:snapToGrid/>
        <w:spacing w:afterLines="50"/>
        <w:rPr>
          <w:rFonts w:eastAsiaTheme="minorEastAsia"/>
          <w:lang w:eastAsia="zh-CN"/>
        </w:rPr>
      </w:pPr>
      <w:r>
        <w:rPr>
          <w:rFonts w:eastAsiaTheme="minorEastAsia"/>
          <w:bCs/>
          <w:lang w:eastAsia="zh-CN"/>
        </w:rPr>
        <w:lastRenderedPageBreak/>
        <w:t xml:space="preserve">The TAC carried by </w:t>
      </w:r>
      <w:r>
        <w:t>M</w:t>
      </w:r>
      <w:r w:rsidRPr="00CF33D6">
        <w:t>sg2</w:t>
      </w:r>
      <w:r>
        <w:t>/MsgB  is</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oMath>
      <w:r>
        <w:rPr>
          <w:rFonts w:eastAsiaTheme="minorEastAsia"/>
          <w:b/>
          <w:lang w:eastAsia="zh-CN"/>
        </w:rPr>
        <w:t xml:space="preserve">, </w:t>
      </w:r>
      <w:r>
        <w:rPr>
          <w:rFonts w:eastAsiaTheme="minorEastAsia"/>
          <w:lang w:eastAsia="zh-CN"/>
        </w:rPr>
        <w:t>which takes 12 bits and is indicated by an index value</w:t>
      </w:r>
      <w:r>
        <w:rPr>
          <w:rFonts w:eastAsiaTheme="minorEastAsia"/>
          <w:b/>
          <w:lang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oMath>
      <w:r>
        <w:rPr>
          <w:rFonts w:eastAsiaTheme="minorEastAsia"/>
          <w:lang w:eastAsia="zh-CN"/>
        </w:rPr>
        <w:t xml:space="preserve"> =</w:t>
      </w:r>
      <w:r w:rsidRPr="0010740E">
        <w:rPr>
          <w:rFonts w:eastAsiaTheme="minorEastAsia"/>
          <w:lang w:eastAsia="zh-CN"/>
        </w:rPr>
        <w:t>0, 1, 2, ..., 3846</w:t>
      </w:r>
      <w:r>
        <w:rPr>
          <w:rFonts w:eastAsiaTheme="minorEastAsia"/>
          <w:lang w:eastAsia="zh-CN"/>
        </w:rPr>
        <w:t>.</w:t>
      </w:r>
      <w:r>
        <w:rPr>
          <w:rFonts w:eastAsiaTheme="minorEastAsia" w:hint="eastAsia"/>
          <w:lang w:eastAsia="zh-CN"/>
        </w:rPr>
        <w:t xml:space="preserve"> </w:t>
      </w:r>
      <w:r>
        <w:rPr>
          <w:rFonts w:eastAsiaTheme="minorEastAsia"/>
          <w:lang w:eastAsia="zh-CN"/>
        </w:rPr>
        <w:t>Once the UE in RRC_CONNECTED state,</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r>
          <m:rPr>
            <m:sty m:val="bi"/>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b"/>
          </m:rPr>
          <w:rPr>
            <w:rFonts w:ascii="Cambria Math" w:hAnsi="Cambria Math"/>
          </w:rPr>
          <m:t>.</m:t>
        </m:r>
        <m:r>
          <m:rPr>
            <m:sty m:val="p"/>
          </m:rPr>
          <w:rPr>
            <w:rFonts w:ascii="Cambria Math" w:hAnsi="Cambria Math"/>
          </w:rPr>
          <m:t>16</m:t>
        </m:r>
        <m:r>
          <w:rPr>
            <w:rFonts w:ascii="Cambria Math" w:hAnsi="Cambria Math"/>
          </w:rPr>
          <m:t>∙64/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E24">
        <w:rPr>
          <w:rFonts w:eastAsiaTheme="minorEastAsia" w:hint="eastAsia"/>
          <w:lang w:eastAsia="zh-CN"/>
        </w:rPr>
        <w:t xml:space="preserve"> </w:t>
      </w:r>
      <w:r>
        <w:rPr>
          <w:rFonts w:eastAsiaTheme="minorEastAsia"/>
          <w:lang w:eastAsia="zh-CN"/>
        </w:rPr>
        <w:t xml:space="preserve">where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m:t>
            </m:r>
          </m:sub>
        </m:sSub>
      </m:oMath>
      <w:r w:rsidRPr="0010740E">
        <w:rPr>
          <w:rFonts w:eastAsiaTheme="minorEastAsia" w:hint="eastAsia"/>
          <w:lang w:eastAsia="zh-CN"/>
        </w:rPr>
        <w:t xml:space="preserve"> </w:t>
      </w:r>
      <w:r w:rsidRPr="0010740E">
        <w:rPr>
          <w:rFonts w:eastAsiaTheme="minorEastAsia"/>
          <w:lang w:eastAsia="zh-CN"/>
        </w:rPr>
        <w:t xml:space="preserve">= 0, 1, 2,..., 63 </w:t>
      </w:r>
      <w:r w:rsidRPr="00426EFD">
        <w:rPr>
          <w:rFonts w:eastAsiaTheme="minorEastAsia"/>
          <w:lang w:eastAsia="zh-CN"/>
        </w:rPr>
        <w:t>is</w:t>
      </w:r>
      <w:r>
        <w:rPr>
          <w:rFonts w:eastAsiaTheme="minorEastAsia"/>
          <w:b/>
          <w:lang w:eastAsia="zh-CN"/>
        </w:rPr>
        <w:t xml:space="preserve"> </w:t>
      </w:r>
      <w:r>
        <w:rPr>
          <w:rFonts w:eastAsiaTheme="minorEastAsia"/>
          <w:lang w:eastAsia="zh-CN"/>
        </w:rPr>
        <w:t>indicated by 6bits TAC field of MAC CE. The timing for the TA adjustment is shown in Figure 5.</w:t>
      </w:r>
    </w:p>
    <w:p w14:paraId="3AADDCBB" w14:textId="77777777" w:rsidR="000F5E28" w:rsidRDefault="000F5E28" w:rsidP="000F5E28">
      <w:pPr>
        <w:autoSpaceDE/>
        <w:autoSpaceDN/>
        <w:adjustRightInd/>
        <w:snapToGrid/>
        <w:spacing w:afterLines="50"/>
        <w:jc w:val="center"/>
        <w:rPr>
          <w:rFonts w:eastAsiaTheme="minorEastAsia"/>
          <w:bCs/>
          <w:lang w:eastAsia="zh-CN"/>
        </w:rPr>
      </w:pPr>
    </w:p>
    <w:p w14:paraId="3AF9BDC3" w14:textId="77777777" w:rsidR="000F5E28" w:rsidRPr="0010740E" w:rsidRDefault="000F5E28" w:rsidP="000F5E28">
      <w:pPr>
        <w:autoSpaceDE/>
        <w:autoSpaceDN/>
        <w:adjustRightInd/>
        <w:snapToGrid/>
        <w:spacing w:afterLines="50"/>
        <w:jc w:val="center"/>
        <w:rPr>
          <w:rFonts w:eastAsiaTheme="minorEastAsia"/>
          <w:bCs/>
          <w:lang w:eastAsia="zh-CN"/>
        </w:rPr>
      </w:pPr>
      <w:r>
        <w:rPr>
          <w:noProof/>
          <w:lang w:eastAsia="zh-CN"/>
        </w:rPr>
        <w:drawing>
          <wp:inline distT="0" distB="0" distL="0" distR="0" wp14:anchorId="30CB72A4" wp14:editId="07F9C450">
            <wp:extent cx="3644900" cy="269113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70669" cy="2710157"/>
                    </a:xfrm>
                    <a:prstGeom prst="rect">
                      <a:avLst/>
                    </a:prstGeom>
                  </pic:spPr>
                </pic:pic>
              </a:graphicData>
            </a:graphic>
          </wp:inline>
        </w:drawing>
      </w:r>
    </w:p>
    <w:p w14:paraId="19F1B4CA" w14:textId="77777777" w:rsidR="000F5E28" w:rsidRPr="00D64787" w:rsidRDefault="000F5E28" w:rsidP="000F5E28">
      <w:pPr>
        <w:autoSpaceDE/>
        <w:autoSpaceDN/>
        <w:adjustRightInd/>
        <w:snapToGrid/>
        <w:spacing w:afterLines="50"/>
        <w:jc w:val="center"/>
        <w:rPr>
          <w:rFonts w:eastAsiaTheme="minorEastAsia"/>
          <w:b/>
          <w:bCs/>
          <w:sz w:val="20"/>
          <w:lang w:eastAsia="zh-CN"/>
        </w:rPr>
      </w:pPr>
      <w:r w:rsidRPr="00D64787">
        <w:rPr>
          <w:rFonts w:eastAsiaTheme="minorEastAsia"/>
          <w:b/>
          <w:bCs/>
          <w:sz w:val="20"/>
          <w:lang w:eastAsia="zh-CN"/>
        </w:rPr>
        <w:t xml:space="preserve">Figure </w:t>
      </w:r>
      <w:r>
        <w:rPr>
          <w:rFonts w:eastAsiaTheme="minorEastAsia"/>
          <w:b/>
          <w:bCs/>
          <w:sz w:val="20"/>
          <w:lang w:eastAsia="zh-CN"/>
        </w:rPr>
        <w:t>4</w:t>
      </w:r>
      <w:r w:rsidRPr="00D64787">
        <w:rPr>
          <w:rFonts w:eastAsiaTheme="minorEastAsia" w:hint="eastAsia"/>
          <w:b/>
          <w:bCs/>
          <w:sz w:val="20"/>
          <w:lang w:eastAsia="zh-CN"/>
        </w:rPr>
        <w:t>.</w:t>
      </w:r>
      <w:r w:rsidRPr="00D64787">
        <w:rPr>
          <w:rFonts w:eastAsiaTheme="minorEastAsia"/>
          <w:b/>
          <w:bCs/>
          <w:sz w:val="20"/>
          <w:lang w:eastAsia="zh-CN"/>
        </w:rPr>
        <w:t xml:space="preserve"> TA update with TA drift rate</w:t>
      </w:r>
    </w:p>
    <w:p w14:paraId="68B15FC7" w14:textId="77777777" w:rsidR="000F5E28" w:rsidRDefault="000F5E28" w:rsidP="000F5E28">
      <w:pPr>
        <w:rPr>
          <w:lang w:eastAsia="x-none"/>
        </w:rPr>
      </w:pPr>
      <w:r>
        <w:rPr>
          <w:lang w:eastAsia="x-none"/>
        </w:rPr>
        <w:t>Depending on the</w:t>
      </w:r>
      <w:r w:rsidRPr="004403FE">
        <w:rPr>
          <w:lang w:eastAsia="x-none"/>
        </w:rPr>
        <w:t xml:space="preserve"> system information </w:t>
      </w:r>
      <w:r>
        <w:rPr>
          <w:lang w:eastAsia="x-none"/>
        </w:rPr>
        <w:t xml:space="preserve">periodicity </w:t>
      </w:r>
      <w:r w:rsidRPr="004403FE">
        <w:rPr>
          <w:lang w:eastAsia="x-none"/>
        </w:rPr>
        <w:t>and propagation delay, the</w:t>
      </w:r>
      <w:r>
        <w:rPr>
          <w:lang w:eastAsia="x-none"/>
        </w:rPr>
        <w:t xml:space="preserve"> indicated common</w:t>
      </w:r>
      <w:r w:rsidRPr="004403FE">
        <w:rPr>
          <w:lang w:eastAsia="x-none"/>
        </w:rPr>
        <w:t xml:space="preserve"> TA drift rate </w:t>
      </w:r>
      <w:r>
        <w:rPr>
          <w:lang w:eastAsia="x-none"/>
        </w:rPr>
        <w:t xml:space="preserve">can be a pre-compensated value by gNB implementation. </w:t>
      </w:r>
    </w:p>
    <w:p w14:paraId="77B4508C" w14:textId="77777777" w:rsidR="000F5E28" w:rsidRDefault="000F5E28" w:rsidP="000F5E28">
      <w:pPr>
        <w:jc w:val="center"/>
        <w:rPr>
          <w:noProof/>
          <w:lang w:eastAsia="zh-CN"/>
        </w:rPr>
      </w:pPr>
      <w:r w:rsidRPr="004460E2">
        <w:rPr>
          <w:noProof/>
          <w:lang w:eastAsia="zh-CN"/>
        </w:rPr>
        <w:drawing>
          <wp:inline distT="0" distB="0" distL="0" distR="0" wp14:anchorId="13ECF686" wp14:editId="04BA34C5">
            <wp:extent cx="2884956" cy="216130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1017" cy="2180833"/>
                    </a:xfrm>
                    <a:prstGeom prst="rect">
                      <a:avLst/>
                    </a:prstGeom>
                    <a:noFill/>
                    <a:ln>
                      <a:noFill/>
                    </a:ln>
                  </pic:spPr>
                </pic:pic>
              </a:graphicData>
            </a:graphic>
          </wp:inline>
        </w:drawing>
      </w:r>
      <w:r w:rsidRPr="004460E2">
        <w:rPr>
          <w:noProof/>
          <w:lang w:eastAsia="zh-CN"/>
        </w:rPr>
        <w:t xml:space="preserve"> </w:t>
      </w:r>
      <w:r w:rsidRPr="00680B88">
        <w:rPr>
          <w:noProof/>
          <w:lang w:eastAsia="zh-CN"/>
        </w:rPr>
        <w:drawing>
          <wp:inline distT="0" distB="0" distL="0" distR="0" wp14:anchorId="768724FB" wp14:editId="39A2B2F6">
            <wp:extent cx="2829233" cy="211956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721" cy="2123674"/>
                    </a:xfrm>
                    <a:prstGeom prst="rect">
                      <a:avLst/>
                    </a:prstGeom>
                    <a:noFill/>
                    <a:ln>
                      <a:noFill/>
                    </a:ln>
                  </pic:spPr>
                </pic:pic>
              </a:graphicData>
            </a:graphic>
          </wp:inline>
        </w:drawing>
      </w:r>
    </w:p>
    <w:p w14:paraId="5B830358" w14:textId="77777777" w:rsidR="000F5E28" w:rsidRPr="007870BC" w:rsidRDefault="000F5E28" w:rsidP="000F5E28">
      <w:pPr>
        <w:jc w:val="center"/>
        <w:rPr>
          <w:sz w:val="21"/>
          <w:lang w:eastAsia="x-none"/>
        </w:rPr>
      </w:pPr>
      <w:r w:rsidRPr="007870BC">
        <w:rPr>
          <w:noProof/>
          <w:sz w:val="21"/>
          <w:lang w:eastAsia="zh-CN"/>
        </w:rPr>
        <w:t xml:space="preserve">    (a)                                                                  </w:t>
      </w:r>
      <w:r>
        <w:rPr>
          <w:noProof/>
          <w:sz w:val="21"/>
          <w:lang w:eastAsia="zh-CN"/>
        </w:rPr>
        <w:t xml:space="preserve"> </w:t>
      </w:r>
      <w:r w:rsidRPr="007870BC">
        <w:rPr>
          <w:noProof/>
          <w:sz w:val="21"/>
          <w:lang w:eastAsia="zh-CN"/>
        </w:rPr>
        <w:t xml:space="preserve">          (b)</w:t>
      </w:r>
    </w:p>
    <w:p w14:paraId="4C2423CE" w14:textId="77777777" w:rsidR="000F5E28" w:rsidRPr="00D64787" w:rsidRDefault="000F5E28" w:rsidP="000F5E28">
      <w:pPr>
        <w:autoSpaceDE/>
        <w:autoSpaceDN/>
        <w:adjustRightInd/>
        <w:snapToGrid/>
        <w:spacing w:afterLines="50"/>
        <w:jc w:val="center"/>
        <w:rPr>
          <w:rFonts w:eastAsiaTheme="minorEastAsia"/>
          <w:b/>
          <w:bCs/>
          <w:sz w:val="20"/>
          <w:lang w:eastAsia="zh-CN"/>
        </w:rPr>
      </w:pPr>
      <w:r w:rsidRPr="00D64787">
        <w:rPr>
          <w:rFonts w:eastAsiaTheme="minorEastAsia"/>
          <w:b/>
          <w:bCs/>
          <w:sz w:val="20"/>
          <w:lang w:eastAsia="zh-CN"/>
        </w:rPr>
        <w:t xml:space="preserve">Figure </w:t>
      </w:r>
      <w:r>
        <w:rPr>
          <w:rFonts w:eastAsiaTheme="minorEastAsia"/>
          <w:b/>
          <w:bCs/>
          <w:sz w:val="20"/>
          <w:lang w:eastAsia="zh-CN"/>
        </w:rPr>
        <w:t>5</w:t>
      </w:r>
      <w:r w:rsidRPr="00D64787">
        <w:rPr>
          <w:rFonts w:eastAsiaTheme="minorEastAsia" w:hint="eastAsia"/>
          <w:b/>
          <w:bCs/>
          <w:sz w:val="20"/>
          <w:lang w:eastAsia="zh-CN"/>
        </w:rPr>
        <w:t>.</w:t>
      </w:r>
      <w:r w:rsidRPr="00D64787">
        <w:rPr>
          <w:rFonts w:eastAsiaTheme="minorEastAsia"/>
          <w:b/>
          <w:bCs/>
          <w:sz w:val="20"/>
          <w:lang w:eastAsia="zh-CN"/>
        </w:rPr>
        <w:t xml:space="preserve"> </w:t>
      </w:r>
      <w:r>
        <w:rPr>
          <w:rFonts w:eastAsiaTheme="minorEastAsia"/>
          <w:b/>
          <w:bCs/>
          <w:sz w:val="20"/>
          <w:lang w:eastAsia="zh-CN"/>
        </w:rPr>
        <w:t>C</w:t>
      </w:r>
      <w:r w:rsidRPr="00680B88">
        <w:rPr>
          <w:rFonts w:eastAsiaTheme="minorEastAsia"/>
          <w:b/>
          <w:bCs/>
          <w:sz w:val="20"/>
          <w:lang w:eastAsia="zh-CN"/>
        </w:rPr>
        <w:t xml:space="preserve">ommon TA </w:t>
      </w:r>
      <w:r>
        <w:rPr>
          <w:rFonts w:eastAsiaTheme="minorEastAsia"/>
          <w:b/>
          <w:bCs/>
          <w:sz w:val="20"/>
          <w:lang w:eastAsia="zh-CN"/>
        </w:rPr>
        <w:t>error vs TA rate valid duration</w:t>
      </w:r>
    </w:p>
    <w:p w14:paraId="217E71B3" w14:textId="2D5CB0EC" w:rsidR="000F5E28" w:rsidRDefault="000F5E28" w:rsidP="000F5E28">
      <w:pPr>
        <w:rPr>
          <w:lang w:eastAsia="x-none"/>
        </w:rPr>
      </w:pPr>
      <w:r>
        <w:rPr>
          <w:lang w:eastAsia="x-none"/>
        </w:rPr>
        <w:t xml:space="preserve">The validity of </w:t>
      </w:r>
      <w:r w:rsidR="00F217B3">
        <w:rPr>
          <w:lang w:eastAsia="x-none"/>
        </w:rPr>
        <w:t xml:space="preserve">common </w:t>
      </w:r>
      <w:r>
        <w:rPr>
          <w:lang w:eastAsia="x-none"/>
        </w:rPr>
        <w:t>TA</w:t>
      </w:r>
      <w:r w:rsidR="00F217B3">
        <w:rPr>
          <w:lang w:eastAsia="x-none"/>
        </w:rPr>
        <w:t xml:space="preserve"> drift</w:t>
      </w:r>
      <w:r>
        <w:rPr>
          <w:lang w:eastAsia="x-none"/>
        </w:rPr>
        <w:t xml:space="preserve"> rate is dependent on the elevation and the worst case is when the UE is at the nadir point. To reduce the maximum TA error within one TA drift rate period, </w:t>
      </w:r>
      <w:r w:rsidR="00F217B3">
        <w:rPr>
          <w:lang w:eastAsia="x-none"/>
        </w:rPr>
        <w:t xml:space="preserve">common </w:t>
      </w:r>
      <w:r>
        <w:rPr>
          <w:lang w:eastAsia="x-none"/>
        </w:rPr>
        <w:t xml:space="preserve">TA drift </w:t>
      </w:r>
      <w:r w:rsidR="00F217B3">
        <w:rPr>
          <w:lang w:eastAsia="x-none"/>
        </w:rPr>
        <w:t xml:space="preserve">rate can be an average value within </w:t>
      </w:r>
      <w:r w:rsidR="004C60A5">
        <w:rPr>
          <w:lang w:eastAsia="x-none"/>
        </w:rPr>
        <w:t xml:space="preserve">a </w:t>
      </w:r>
      <w:r>
        <w:rPr>
          <w:lang w:eastAsia="x-none"/>
        </w:rPr>
        <w:t xml:space="preserve">period, as show in Figure 5 (a). The maximum TA error is </w:t>
      </w:r>
      <w:r w:rsidR="000944F7">
        <w:rPr>
          <w:lang w:eastAsia="x-none"/>
        </w:rPr>
        <w:t>at</w:t>
      </w:r>
      <w:r>
        <w:rPr>
          <w:lang w:eastAsia="x-none"/>
        </w:rPr>
        <w:t xml:space="preserve"> the boundary of the updating period. To demonstrate the validity of TA drift rate</w:t>
      </w:r>
      <w:r>
        <w:rPr>
          <w:rFonts w:hint="eastAsia"/>
          <w:lang w:eastAsia="zh-CN"/>
        </w:rPr>
        <w:t>,</w:t>
      </w:r>
      <w:r>
        <w:rPr>
          <w:lang w:eastAsia="zh-CN"/>
        </w:rPr>
        <w:t xml:space="preserve"> the maximum common TA</w:t>
      </w:r>
      <w:r>
        <w:rPr>
          <w:rFonts w:hint="eastAsia"/>
          <w:lang w:eastAsia="zh-CN"/>
        </w:rPr>
        <w:t xml:space="preserve"> </w:t>
      </w:r>
      <w:r>
        <w:rPr>
          <w:lang w:eastAsia="zh-CN"/>
        </w:rPr>
        <w:t xml:space="preserve">error assuming different periodicity of common TA drift rate is shown in Figure 5 (b). Here LEO-600km and TA drift rate of feeder link part is considered. For SSB and uplink signal with 15kHz SCS, the timing error limit is 12Ts as given in Table 7.1.2-1 in [3]. It can be observed that the </w:t>
      </w:r>
      <w:r>
        <w:rPr>
          <w:lang w:eastAsia="x-none"/>
        </w:rPr>
        <w:t xml:space="preserve">validity of TA drift rate is around 2.5s when TA error is </w:t>
      </w:r>
      <w:r w:rsidRPr="00F032B5">
        <w:rPr>
          <w:lang w:eastAsia="x-none"/>
        </w:rPr>
        <w:t>12</w:t>
      </w:r>
      <w:r w:rsidRPr="00856626">
        <w:rPr>
          <w:lang w:eastAsia="x-none"/>
        </w:rPr>
        <w:t>Ts</w:t>
      </w:r>
      <w:r>
        <w:rPr>
          <w:lang w:eastAsia="x-none"/>
        </w:rPr>
        <w:t>. The validity can be much longer with increase/decrease of elevation as the change of common TA trend to be linear.</w:t>
      </w:r>
    </w:p>
    <w:p w14:paraId="0ADCAE08" w14:textId="77777777" w:rsidR="000F5E28" w:rsidRDefault="000F5E28" w:rsidP="000F5E28">
      <w:pPr>
        <w:rPr>
          <w:i/>
          <w:lang w:eastAsia="x-none"/>
        </w:rPr>
      </w:pPr>
      <w:r>
        <w:rPr>
          <w:b/>
          <w:i/>
          <w:lang w:eastAsia="x-none"/>
        </w:rPr>
        <w:lastRenderedPageBreak/>
        <w:t>Observation 6:</w:t>
      </w:r>
      <w:r w:rsidRPr="000B138B">
        <w:rPr>
          <w:b/>
          <w:i/>
          <w:lang w:eastAsia="x-none"/>
        </w:rPr>
        <w:t xml:space="preserve"> </w:t>
      </w:r>
      <w:r w:rsidRPr="00F032B5">
        <w:rPr>
          <w:i/>
          <w:lang w:eastAsia="x-none"/>
        </w:rPr>
        <w:t>The validity of common TA drift rate is related to elevation and the worst case of validity is over 1s with LEO600.</w:t>
      </w:r>
    </w:p>
    <w:p w14:paraId="4F0D1FC1" w14:textId="69150307" w:rsidR="000F5E28" w:rsidRPr="007870BC" w:rsidRDefault="000F5E28" w:rsidP="000F5E28">
      <w:pPr>
        <w:rPr>
          <w:lang w:eastAsia="zh-CN"/>
        </w:rPr>
      </w:pPr>
      <w:r>
        <w:rPr>
          <w:lang w:eastAsia="x-none"/>
        </w:rPr>
        <w:t>In RAN1#105</w:t>
      </w:r>
      <w:r w:rsidR="00D21F3F">
        <w:rPr>
          <w:lang w:eastAsia="x-none"/>
        </w:rPr>
        <w:t>-e</w:t>
      </w:r>
      <w:r>
        <w:rPr>
          <w:lang w:eastAsia="x-none"/>
        </w:rPr>
        <w:t xml:space="preserve">, it was proposed that the common TA variation rate, i.e. the second order of common TA, is additionally signaled so that the validity of common TA can be even longer. This can be viewed as a further optimization to reduce the periodicity of the common TA. </w:t>
      </w:r>
    </w:p>
    <w:p w14:paraId="45880774" w14:textId="070912B0" w:rsidR="000F5E28" w:rsidRPr="00645E15" w:rsidRDefault="000F5E28" w:rsidP="000F5E28">
      <w:pPr>
        <w:autoSpaceDE/>
        <w:autoSpaceDN/>
        <w:adjustRightInd/>
        <w:snapToGrid/>
        <w:spacing w:afterLines="50"/>
        <w:rPr>
          <w:rFonts w:eastAsiaTheme="minorEastAsia"/>
          <w:b/>
          <w:bCs/>
          <w:i/>
          <w:lang w:eastAsia="zh-CN"/>
        </w:rPr>
      </w:pPr>
      <w:r>
        <w:rPr>
          <w:rFonts w:eastAsiaTheme="minorEastAsia"/>
          <w:b/>
          <w:bCs/>
          <w:i/>
          <w:lang w:eastAsia="zh-CN"/>
        </w:rPr>
        <w:t xml:space="preserve">Proposal </w:t>
      </w:r>
      <w:r w:rsidR="00592B12">
        <w:rPr>
          <w:rFonts w:eastAsiaTheme="minorEastAsia"/>
          <w:b/>
          <w:bCs/>
          <w:i/>
          <w:lang w:eastAsia="zh-CN"/>
        </w:rPr>
        <w:t>4</w:t>
      </w:r>
      <w:r w:rsidRPr="00645E15">
        <w:rPr>
          <w:rFonts w:eastAsiaTheme="minorEastAsia"/>
          <w:b/>
          <w:bCs/>
          <w:i/>
          <w:lang w:eastAsia="zh-CN"/>
        </w:rPr>
        <w:t>:</w:t>
      </w:r>
      <w:r>
        <w:rPr>
          <w:rFonts w:eastAsiaTheme="minorEastAsia"/>
          <w:b/>
          <w:bCs/>
          <w:i/>
          <w:lang w:eastAsia="zh-CN"/>
        </w:rPr>
        <w:t xml:space="preserve"> </w:t>
      </w:r>
      <w:r w:rsidRPr="007870BC">
        <w:rPr>
          <w:rFonts w:eastAsiaTheme="minorEastAsia"/>
          <w:bCs/>
          <w:i/>
          <w:lang w:eastAsia="zh-CN"/>
        </w:rPr>
        <w:t>At least</w:t>
      </w:r>
      <w:r>
        <w:rPr>
          <w:rFonts w:eastAsiaTheme="minorEastAsia"/>
          <w:bCs/>
          <w:i/>
          <w:lang w:eastAsia="zh-CN"/>
        </w:rPr>
        <w:t xml:space="preserve"> support</w:t>
      </w:r>
      <w:r w:rsidRPr="007870BC">
        <w:rPr>
          <w:rFonts w:eastAsiaTheme="minorEastAsia"/>
          <w:bCs/>
          <w:i/>
          <w:lang w:eastAsia="zh-CN"/>
        </w:rPr>
        <w:t xml:space="preserve"> </w:t>
      </w:r>
      <w:r>
        <w:rPr>
          <w:rFonts w:eastAsiaTheme="minorEastAsia"/>
          <w:bCs/>
          <w:i/>
          <w:lang w:eastAsia="zh-CN"/>
        </w:rPr>
        <w:t>i</w:t>
      </w:r>
      <w:r w:rsidRPr="00645E15">
        <w:rPr>
          <w:rFonts w:eastAsiaTheme="minorEastAsia"/>
          <w:bCs/>
          <w:i/>
          <w:lang w:eastAsia="zh-CN"/>
        </w:rPr>
        <w:t>ndicat</w:t>
      </w:r>
      <w:r>
        <w:rPr>
          <w:rFonts w:eastAsiaTheme="minorEastAsia"/>
          <w:bCs/>
          <w:i/>
          <w:lang w:eastAsia="zh-CN"/>
        </w:rPr>
        <w:t>ing</w:t>
      </w:r>
      <w:r w:rsidRPr="00645E15">
        <w:rPr>
          <w:rFonts w:eastAsiaTheme="minorEastAsia"/>
          <w:bCs/>
          <w:i/>
          <w:lang w:eastAsia="zh-CN"/>
        </w:rPr>
        <w:t xml:space="preserve"> </w:t>
      </w:r>
      <w:r>
        <w:rPr>
          <w:rFonts w:eastAsiaTheme="minorEastAsia"/>
          <w:bCs/>
          <w:i/>
          <w:lang w:eastAsia="zh-CN"/>
        </w:rPr>
        <w:t xml:space="preserve">a </w:t>
      </w:r>
      <w:r w:rsidRPr="00645E15">
        <w:rPr>
          <w:rFonts w:eastAsiaTheme="minorEastAsia"/>
          <w:bCs/>
          <w:i/>
          <w:lang w:eastAsia="zh-CN"/>
        </w:rPr>
        <w:t xml:space="preserve">common TA </w:t>
      </w:r>
      <w:r>
        <w:rPr>
          <w:rFonts w:eastAsiaTheme="minorEastAsia"/>
          <w:bCs/>
          <w:i/>
          <w:lang w:eastAsia="zh-CN"/>
        </w:rPr>
        <w:t xml:space="preserve">drift </w:t>
      </w:r>
      <w:r w:rsidRPr="00645E15">
        <w:rPr>
          <w:rFonts w:eastAsiaTheme="minorEastAsia"/>
          <w:bCs/>
          <w:i/>
          <w:lang w:eastAsia="zh-CN"/>
        </w:rPr>
        <w:t xml:space="preserve">rate as part of the </w:t>
      </w:r>
      <w:r>
        <w:rPr>
          <w:rFonts w:eastAsiaTheme="minorEastAsia"/>
          <w:bCs/>
          <w:i/>
          <w:lang w:eastAsia="zh-CN"/>
        </w:rPr>
        <w:t xml:space="preserve">common </w:t>
      </w:r>
      <w:r w:rsidRPr="00645E15">
        <w:rPr>
          <w:rFonts w:eastAsiaTheme="minorEastAsia"/>
          <w:bCs/>
          <w:i/>
          <w:lang w:eastAsia="zh-CN"/>
        </w:rPr>
        <w:t>TA applied by UE.</w:t>
      </w:r>
    </w:p>
    <w:p w14:paraId="0E92CCE7" w14:textId="6755FAEC" w:rsidR="000F5E28" w:rsidRDefault="00592B12" w:rsidP="000F5E28">
      <w:pPr>
        <w:autoSpaceDE/>
        <w:autoSpaceDN/>
        <w:adjustRightInd/>
        <w:snapToGrid/>
        <w:spacing w:afterLines="50"/>
        <w:rPr>
          <w:rFonts w:eastAsiaTheme="minorEastAsia"/>
          <w:bCs/>
          <w:i/>
          <w:lang w:eastAsia="zh-CN"/>
        </w:rPr>
      </w:pPr>
      <w:r>
        <w:rPr>
          <w:rFonts w:eastAsiaTheme="minorEastAsia"/>
          <w:b/>
          <w:bCs/>
          <w:i/>
          <w:lang w:eastAsia="zh-CN"/>
        </w:rPr>
        <w:t>Proposal 5</w:t>
      </w:r>
      <w:r w:rsidR="000F5E28">
        <w:rPr>
          <w:rFonts w:eastAsiaTheme="minorEastAsia"/>
          <w:b/>
          <w:bCs/>
          <w:i/>
          <w:lang w:eastAsia="zh-CN"/>
        </w:rPr>
        <w:t xml:space="preserve">: </w:t>
      </w:r>
      <w:r w:rsidR="000F5E28" w:rsidRPr="00645E15">
        <w:rPr>
          <w:rFonts w:eastAsiaTheme="minorEastAsia"/>
          <w:bCs/>
          <w:i/>
          <w:lang w:eastAsia="zh-CN"/>
        </w:rPr>
        <w:t>For Msg1/MsgA transmission</w:t>
      </w:r>
      <w:r w:rsidR="000F5E28">
        <w:rPr>
          <w:rFonts w:eastAsiaTheme="minorEastAsia"/>
          <w:bCs/>
          <w:i/>
          <w:lang w:eastAsia="zh-CN"/>
        </w:rPr>
        <w:t xml:space="preserve"> and TA maintenance</w:t>
      </w:r>
      <w:r w:rsidR="000F5E28" w:rsidRPr="00645E15">
        <w:rPr>
          <w:rFonts w:eastAsiaTheme="minorEastAsia"/>
          <w:bCs/>
          <w:i/>
          <w:lang w:eastAsia="zh-CN"/>
        </w:rPr>
        <w:t>,</w:t>
      </w:r>
      <w:r w:rsidR="000F5E28">
        <w:rPr>
          <w:rFonts w:eastAsiaTheme="minorEastAsia"/>
          <w:bCs/>
          <w:i/>
          <w:lang w:eastAsia="zh-CN"/>
        </w:rPr>
        <w:t xml:space="preserve"> use a common TA drift rate</w:t>
      </w:r>
      <w:r w:rsidR="000F5E28" w:rsidRPr="00645E15">
        <w:rPr>
          <w:rFonts w:eastAsiaTheme="minorEastAsia"/>
          <w:bCs/>
          <w:i/>
          <w:lang w:eastAsia="zh-CN"/>
        </w:rPr>
        <w:t xml:space="preserve"> to compensate the TA drift b</w:t>
      </w:r>
      <w:r w:rsidR="000F5E28">
        <w:rPr>
          <w:rFonts w:eastAsiaTheme="minorEastAsia"/>
          <w:bCs/>
          <w:i/>
          <w:lang w:eastAsia="zh-CN"/>
        </w:rPr>
        <w:t>etween SIB decoding and UL</w:t>
      </w:r>
      <w:r w:rsidR="000F5E28" w:rsidRPr="00645E15">
        <w:rPr>
          <w:rFonts w:eastAsiaTheme="minorEastAsia"/>
          <w:bCs/>
          <w:i/>
          <w:lang w:eastAsia="zh-CN"/>
        </w:rPr>
        <w:t xml:space="preserve"> transmission</w:t>
      </w:r>
      <w:r w:rsidR="000F5E28">
        <w:rPr>
          <w:rFonts w:eastAsiaTheme="minorEastAsia" w:hint="eastAsia"/>
          <w:bCs/>
          <w:i/>
          <w:lang w:eastAsia="zh-CN"/>
        </w:rPr>
        <w:t>.</w:t>
      </w:r>
    </w:p>
    <w:p w14:paraId="6AD58985" w14:textId="5E6F810D" w:rsidR="000B6298" w:rsidRPr="006041A0" w:rsidRDefault="009B3734" w:rsidP="000B6298">
      <w:pPr>
        <w:pStyle w:val="3"/>
      </w:pPr>
      <w:r>
        <w:t>Validity</w:t>
      </w:r>
      <w:r w:rsidR="0040317A">
        <w:t xml:space="preserve"> </w:t>
      </w:r>
      <w:r>
        <w:t>t</w:t>
      </w:r>
      <w:r w:rsidR="0040317A">
        <w:t>imers</w:t>
      </w:r>
      <w:r>
        <w:t xml:space="preserve"> for UL synchronization</w:t>
      </w:r>
    </w:p>
    <w:p w14:paraId="70C000C1" w14:textId="369B4A7C" w:rsidR="001639F4" w:rsidRDefault="00EB5443" w:rsidP="00B34B31">
      <w:pPr>
        <w:rPr>
          <w:lang w:eastAsia="zh-CN"/>
        </w:rPr>
      </w:pPr>
      <w:r>
        <w:rPr>
          <w:lang w:eastAsia="zh-CN"/>
        </w:rPr>
        <w:t xml:space="preserve">In NR, </w:t>
      </w:r>
      <w:r w:rsidRPr="00B34B31">
        <w:rPr>
          <w:i/>
          <w:lang w:eastAsia="zh-CN"/>
        </w:rPr>
        <w:t>timeAlignmentTimer</w:t>
      </w:r>
      <w:r w:rsidR="004763C7">
        <w:rPr>
          <w:lang w:eastAsia="zh-CN"/>
        </w:rPr>
        <w:t xml:space="preserve"> is </w:t>
      </w:r>
      <w:r w:rsidR="00014A3A">
        <w:rPr>
          <w:lang w:eastAsia="zh-CN"/>
        </w:rPr>
        <w:t>restarted whenever the UE receives a new TAC from the gNB.</w:t>
      </w:r>
      <w:r w:rsidR="004E561D">
        <w:rPr>
          <w:lang w:eastAsia="zh-CN"/>
        </w:rPr>
        <w:t xml:space="preserve"> </w:t>
      </w:r>
      <w:r w:rsidR="005E0A20">
        <w:rPr>
          <w:lang w:eastAsia="zh-CN"/>
        </w:rPr>
        <w:t xml:space="preserve">If UE has not received a TAC until the expiry of </w:t>
      </w:r>
      <w:r w:rsidR="005E0A20" w:rsidRPr="00B34B31">
        <w:rPr>
          <w:i/>
          <w:lang w:eastAsia="zh-CN"/>
        </w:rPr>
        <w:t>timeAlignmentTimer</w:t>
      </w:r>
      <w:r w:rsidR="005E0A20">
        <w:rPr>
          <w:lang w:eastAsia="zh-CN"/>
        </w:rPr>
        <w:t xml:space="preserve">, the UE assumes that it has lost the uplink synchronization. </w:t>
      </w:r>
      <w:r w:rsidR="00024DA1">
        <w:rPr>
          <w:lang w:eastAsia="zh-CN"/>
        </w:rPr>
        <w:t xml:space="preserve">In NTN, </w:t>
      </w:r>
      <w:r w:rsidR="008A69D5">
        <w:rPr>
          <w:lang w:eastAsia="zh-CN"/>
        </w:rPr>
        <w:t>common TA</w:t>
      </w:r>
      <w:r w:rsidR="00A56667">
        <w:rPr>
          <w:lang w:eastAsia="zh-CN"/>
        </w:rPr>
        <w:t xml:space="preserve"> </w:t>
      </w:r>
      <w:r w:rsidR="009B3734">
        <w:rPr>
          <w:lang w:eastAsia="zh-CN"/>
        </w:rPr>
        <w:t>as well some</w:t>
      </w:r>
      <w:r w:rsidR="00A56667">
        <w:rPr>
          <w:lang w:eastAsia="zh-CN"/>
        </w:rPr>
        <w:t xml:space="preserve"> </w:t>
      </w:r>
      <w:r w:rsidR="00025715">
        <w:rPr>
          <w:lang w:eastAsia="zh-CN"/>
        </w:rPr>
        <w:t>other</w:t>
      </w:r>
      <w:r w:rsidR="007B7BAE">
        <w:rPr>
          <w:lang w:eastAsia="zh-CN"/>
        </w:rPr>
        <w:t xml:space="preserve"> </w:t>
      </w:r>
      <w:r w:rsidR="00F55E4E">
        <w:rPr>
          <w:lang w:eastAsia="zh-CN"/>
        </w:rPr>
        <w:t>parameters</w:t>
      </w:r>
      <w:r w:rsidR="001639F4">
        <w:rPr>
          <w:lang w:eastAsia="zh-CN"/>
        </w:rPr>
        <w:t xml:space="preserve">, </w:t>
      </w:r>
      <w:r w:rsidR="00E413F4">
        <w:rPr>
          <w:lang w:eastAsia="zh-CN"/>
        </w:rPr>
        <w:t xml:space="preserve">e.g. </w:t>
      </w:r>
      <w:r w:rsidR="00F55E4E">
        <w:rPr>
          <w:lang w:eastAsia="zh-CN"/>
        </w:rPr>
        <w:t xml:space="preserve">satellite </w:t>
      </w:r>
      <w:r w:rsidR="00E413F4">
        <w:rPr>
          <w:lang w:eastAsia="zh-CN"/>
        </w:rPr>
        <w:t>ephemeris</w:t>
      </w:r>
      <w:r w:rsidR="007B7BAE">
        <w:rPr>
          <w:lang w:eastAsia="zh-CN"/>
        </w:rPr>
        <w:t xml:space="preserve">, </w:t>
      </w:r>
      <w:r w:rsidR="00F55E4E">
        <w:rPr>
          <w:lang w:eastAsia="zh-CN"/>
        </w:rPr>
        <w:t>may needs to be broadcast</w:t>
      </w:r>
      <w:r w:rsidR="001E6C82">
        <w:rPr>
          <w:lang w:eastAsia="zh-CN"/>
        </w:rPr>
        <w:t xml:space="preserve"> </w:t>
      </w:r>
      <w:r w:rsidR="00F55E4E">
        <w:rPr>
          <w:lang w:eastAsia="zh-CN"/>
        </w:rPr>
        <w:t>with a short periodicity</w:t>
      </w:r>
      <w:r w:rsidR="001E6C82">
        <w:rPr>
          <w:lang w:eastAsia="zh-CN"/>
        </w:rPr>
        <w:t xml:space="preserve"> </w:t>
      </w:r>
      <w:r w:rsidR="00F55E4E">
        <w:rPr>
          <w:lang w:eastAsia="zh-CN"/>
        </w:rPr>
        <w:t>so that</w:t>
      </w:r>
      <w:r w:rsidR="00F630E9">
        <w:rPr>
          <w:lang w:eastAsia="zh-CN"/>
        </w:rPr>
        <w:t xml:space="preserve"> </w:t>
      </w:r>
      <w:r w:rsidR="001E6C82">
        <w:rPr>
          <w:lang w:eastAsia="zh-CN"/>
        </w:rPr>
        <w:t>UE</w:t>
      </w:r>
      <w:r w:rsidR="007209CE">
        <w:rPr>
          <w:lang w:eastAsia="zh-CN"/>
        </w:rPr>
        <w:t>s</w:t>
      </w:r>
      <w:r w:rsidR="00C00A2C">
        <w:rPr>
          <w:lang w:eastAsia="zh-CN"/>
        </w:rPr>
        <w:t xml:space="preserve"> in RRC_</w:t>
      </w:r>
      <w:r w:rsidR="004735B0">
        <w:rPr>
          <w:lang w:eastAsia="zh-CN"/>
        </w:rPr>
        <w:t>IDLE</w:t>
      </w:r>
      <w:r w:rsidR="001E6C82">
        <w:rPr>
          <w:lang w:eastAsia="zh-CN"/>
        </w:rPr>
        <w:t xml:space="preserve"> </w:t>
      </w:r>
      <w:r w:rsidR="007209CE">
        <w:rPr>
          <w:lang w:eastAsia="zh-CN"/>
        </w:rPr>
        <w:t xml:space="preserve">mode can </w:t>
      </w:r>
      <w:r w:rsidR="00A96E60">
        <w:rPr>
          <w:lang w:eastAsia="zh-CN"/>
        </w:rPr>
        <w:t>acquire</w:t>
      </w:r>
      <w:r w:rsidR="00FE1CDC">
        <w:rPr>
          <w:lang w:eastAsia="zh-CN"/>
        </w:rPr>
        <w:t xml:space="preserve"> </w:t>
      </w:r>
      <w:r w:rsidR="001639F4">
        <w:rPr>
          <w:lang w:eastAsia="zh-CN"/>
        </w:rPr>
        <w:t xml:space="preserve">a </w:t>
      </w:r>
      <w:r w:rsidR="007209CE">
        <w:rPr>
          <w:lang w:eastAsia="zh-CN"/>
        </w:rPr>
        <w:t xml:space="preserve">more </w:t>
      </w:r>
      <w:r w:rsidR="001639F4">
        <w:rPr>
          <w:lang w:eastAsia="zh-CN"/>
        </w:rPr>
        <w:t xml:space="preserve">timely and </w:t>
      </w:r>
      <w:r w:rsidR="007209CE">
        <w:rPr>
          <w:lang w:eastAsia="zh-CN"/>
        </w:rPr>
        <w:t>accurate</w:t>
      </w:r>
      <w:r w:rsidR="00A96E60">
        <w:rPr>
          <w:lang w:eastAsia="zh-CN"/>
        </w:rPr>
        <w:t xml:space="preserve"> </w:t>
      </w:r>
      <w:r w:rsidR="001639F4">
        <w:rPr>
          <w:lang w:eastAsia="zh-CN"/>
        </w:rPr>
        <w:t xml:space="preserve">satellite </w:t>
      </w:r>
      <w:r w:rsidR="00A96E60">
        <w:rPr>
          <w:lang w:eastAsia="zh-CN"/>
        </w:rPr>
        <w:t>ephemeris</w:t>
      </w:r>
      <w:r w:rsidR="007209CE">
        <w:rPr>
          <w:lang w:eastAsia="zh-CN"/>
        </w:rPr>
        <w:t xml:space="preserve"> and</w:t>
      </w:r>
      <w:r w:rsidR="00A96E60">
        <w:rPr>
          <w:lang w:eastAsia="zh-CN"/>
        </w:rPr>
        <w:t xml:space="preserve"> common TA</w:t>
      </w:r>
      <w:r w:rsidR="007209CE">
        <w:rPr>
          <w:lang w:eastAsia="zh-CN"/>
        </w:rPr>
        <w:t xml:space="preserve"> for initial access</w:t>
      </w:r>
      <w:r w:rsidR="00A96E60">
        <w:rPr>
          <w:lang w:eastAsia="zh-CN"/>
        </w:rPr>
        <w:t xml:space="preserve">. However, </w:t>
      </w:r>
      <w:r w:rsidR="007407A9">
        <w:rPr>
          <w:lang w:eastAsia="zh-CN"/>
        </w:rPr>
        <w:t xml:space="preserve">there is no need for </w:t>
      </w:r>
      <w:r w:rsidR="00ED7E05">
        <w:rPr>
          <w:lang w:eastAsia="zh-CN"/>
        </w:rPr>
        <w:t>UE</w:t>
      </w:r>
      <w:r w:rsidR="007407A9">
        <w:rPr>
          <w:lang w:eastAsia="zh-CN"/>
        </w:rPr>
        <w:t>s</w:t>
      </w:r>
      <w:r w:rsidR="00ED7E05">
        <w:rPr>
          <w:lang w:eastAsia="zh-CN"/>
        </w:rPr>
        <w:t xml:space="preserve"> in RRC_CONNECTED</w:t>
      </w:r>
      <w:r w:rsidR="007407A9">
        <w:rPr>
          <w:lang w:eastAsia="zh-CN"/>
        </w:rPr>
        <w:t xml:space="preserve"> mode to </w:t>
      </w:r>
      <w:r w:rsidR="001639F4">
        <w:rPr>
          <w:lang w:eastAsia="zh-CN"/>
        </w:rPr>
        <w:t>read</w:t>
      </w:r>
      <w:r w:rsidR="007407A9">
        <w:rPr>
          <w:lang w:eastAsia="zh-CN"/>
        </w:rPr>
        <w:t xml:space="preserve"> the SIB</w:t>
      </w:r>
      <w:r w:rsidR="00673FD3">
        <w:rPr>
          <w:lang w:eastAsia="zh-CN"/>
        </w:rPr>
        <w:t xml:space="preserve"> </w:t>
      </w:r>
      <w:r w:rsidR="00FF268E">
        <w:rPr>
          <w:lang w:eastAsia="zh-CN"/>
        </w:rPr>
        <w:t xml:space="preserve">so frequently </w:t>
      </w:r>
      <w:r w:rsidR="00673FD3">
        <w:rPr>
          <w:lang w:eastAsia="zh-CN"/>
        </w:rPr>
        <w:t xml:space="preserve">as long as the </w:t>
      </w:r>
      <w:r w:rsidR="00C844EE">
        <w:rPr>
          <w:lang w:eastAsia="zh-CN"/>
        </w:rPr>
        <w:t>UL synchronization</w:t>
      </w:r>
      <w:r w:rsidR="00673FD3">
        <w:rPr>
          <w:lang w:eastAsia="zh-CN"/>
        </w:rPr>
        <w:t xml:space="preserve"> error </w:t>
      </w:r>
      <w:r w:rsidR="00F230DD">
        <w:rPr>
          <w:lang w:eastAsia="zh-CN"/>
        </w:rPr>
        <w:t xml:space="preserve">caused by the outdated common TA or satellite ephemeris </w:t>
      </w:r>
      <w:r w:rsidR="009B3734">
        <w:rPr>
          <w:lang w:eastAsia="zh-CN"/>
        </w:rPr>
        <w:t xml:space="preserve">does not exceed a given error budget. </w:t>
      </w:r>
    </w:p>
    <w:p w14:paraId="0A8F8F9C" w14:textId="18ACDA8F" w:rsidR="00B77F07" w:rsidRDefault="00F230DD" w:rsidP="00B77F07">
      <w:pPr>
        <w:rPr>
          <w:rFonts w:eastAsiaTheme="minorEastAsia"/>
          <w:lang w:eastAsia="zh-CN"/>
        </w:rPr>
      </w:pPr>
      <w:r>
        <w:rPr>
          <w:rFonts w:eastAsiaTheme="minorEastAsia"/>
          <w:lang w:eastAsia="zh-CN"/>
        </w:rPr>
        <w:t>For NTN UE, t</w:t>
      </w:r>
      <w:r w:rsidR="00B77F07">
        <w:rPr>
          <w:rFonts w:eastAsiaTheme="minorEastAsia"/>
          <w:lang w:eastAsia="zh-CN"/>
        </w:rPr>
        <w:t xml:space="preserve">he overall UL synchronization accuracy depends on the synchronization error introduced at both feeder link and service link. </w:t>
      </w:r>
    </w:p>
    <w:p w14:paraId="408508A5" w14:textId="4837695E" w:rsidR="00B77F07" w:rsidRDefault="00B77F07" w:rsidP="00B77F07">
      <w:pPr>
        <w:pStyle w:val="af0"/>
        <w:numPr>
          <w:ilvl w:val="0"/>
          <w:numId w:val="13"/>
        </w:numPr>
        <w:ind w:firstLineChars="0"/>
        <w:rPr>
          <w:rFonts w:eastAsiaTheme="minorEastAsia"/>
          <w:lang w:eastAsia="zh-CN"/>
        </w:rPr>
      </w:pPr>
      <w:r w:rsidRPr="00445DB3">
        <w:rPr>
          <w:rFonts w:eastAsiaTheme="minorEastAsia"/>
          <w:lang w:eastAsia="zh-CN"/>
        </w:rPr>
        <w:t>For</w:t>
      </w:r>
      <w:r w:rsidRPr="006B5FA0">
        <w:rPr>
          <w:rFonts w:eastAsiaTheme="minorEastAsia"/>
          <w:lang w:eastAsia="zh-CN"/>
        </w:rPr>
        <w:t xml:space="preserve"> the</w:t>
      </w:r>
      <w:r w:rsidRPr="00445DB3">
        <w:rPr>
          <w:rFonts w:eastAsiaTheme="minorEastAsia"/>
          <w:lang w:eastAsia="zh-CN"/>
        </w:rPr>
        <w:t xml:space="preserve"> error introduced at the feeder link, it was mainly </w:t>
      </w:r>
      <w:r>
        <w:rPr>
          <w:rFonts w:eastAsiaTheme="minorEastAsia"/>
          <w:lang w:eastAsia="zh-CN"/>
        </w:rPr>
        <w:t>impacted by</w:t>
      </w:r>
      <w:r w:rsidRPr="00445DB3">
        <w:rPr>
          <w:rFonts w:eastAsiaTheme="minorEastAsia"/>
          <w:lang w:eastAsia="zh-CN"/>
        </w:rPr>
        <w:t xml:space="preserve"> accuracy of the common TA and feeder link timing drift</w:t>
      </w:r>
      <w:r w:rsidRPr="006B5FA0">
        <w:rPr>
          <w:rFonts w:eastAsiaTheme="minorEastAsia"/>
          <w:lang w:eastAsia="zh-CN"/>
        </w:rPr>
        <w:t xml:space="preserve">. </w:t>
      </w:r>
      <w:r w:rsidR="00F230DD">
        <w:rPr>
          <w:rFonts w:eastAsiaTheme="minorEastAsia"/>
          <w:lang w:eastAsia="zh-CN"/>
        </w:rPr>
        <w:t>As discussion in the previous sections, a</w:t>
      </w:r>
      <w:r w:rsidRPr="006B5FA0">
        <w:rPr>
          <w:rFonts w:eastAsiaTheme="minorEastAsia"/>
          <w:lang w:eastAsia="zh-CN"/>
        </w:rPr>
        <w:t xml:space="preserve"> UE can </w:t>
      </w:r>
      <w:r>
        <w:rPr>
          <w:rFonts w:eastAsiaTheme="minorEastAsia"/>
          <w:lang w:eastAsia="zh-CN"/>
        </w:rPr>
        <w:t>calculate</w:t>
      </w:r>
      <w:r w:rsidRPr="00137DC0">
        <w:rPr>
          <w:rFonts w:eastAsiaTheme="minorEastAsia"/>
          <w:lang w:eastAsia="zh-CN"/>
        </w:rPr>
        <w:t xml:space="preserve"> the feeder link delay based on the</w:t>
      </w:r>
      <w:r w:rsidRPr="006B5FA0">
        <w:rPr>
          <w:rFonts w:eastAsiaTheme="minorEastAsia"/>
          <w:lang w:eastAsia="zh-CN"/>
        </w:rPr>
        <w:t xml:space="preserve"> common TA and common timing drift rate. Assuming </w:t>
      </w:r>
      <w:r w:rsidR="00F230DD">
        <w:rPr>
          <w:rFonts w:eastAsiaTheme="minorEastAsia"/>
          <w:lang w:eastAsia="zh-CN"/>
        </w:rPr>
        <w:t xml:space="preserve">the </w:t>
      </w:r>
      <w:r w:rsidRPr="00445DB3">
        <w:rPr>
          <w:rFonts w:eastAsiaTheme="minorEastAsia"/>
          <w:lang w:eastAsia="zh-CN"/>
        </w:rPr>
        <w:t>common timing drift rate is signaled, the shortest valid duration for feeder link RTD estimate is around 1.2s at Nadir point</w:t>
      </w:r>
      <w:r w:rsidRPr="006B5FA0">
        <w:rPr>
          <w:rFonts w:eastAsiaTheme="minorEastAsia"/>
          <w:lang w:eastAsia="zh-CN"/>
        </w:rPr>
        <w:t xml:space="preserve">. </w:t>
      </w:r>
    </w:p>
    <w:p w14:paraId="4AA98BE4" w14:textId="7EDBE691" w:rsidR="00B77F07" w:rsidRDefault="00B77F07" w:rsidP="00B77F07">
      <w:pPr>
        <w:pStyle w:val="af0"/>
        <w:numPr>
          <w:ilvl w:val="0"/>
          <w:numId w:val="13"/>
        </w:numPr>
        <w:ind w:firstLineChars="0"/>
        <w:rPr>
          <w:rFonts w:eastAsiaTheme="minorEastAsia"/>
          <w:lang w:eastAsia="zh-CN"/>
        </w:rPr>
      </w:pPr>
      <w:r w:rsidRPr="00445DB3">
        <w:rPr>
          <w:rFonts w:eastAsiaTheme="minorEastAsia"/>
          <w:lang w:eastAsia="zh-CN"/>
        </w:rPr>
        <w:t xml:space="preserve">For the error introduced at the service link, it was mainly </w:t>
      </w:r>
      <w:r>
        <w:rPr>
          <w:rFonts w:eastAsiaTheme="minorEastAsia"/>
          <w:lang w:eastAsia="zh-CN"/>
        </w:rPr>
        <w:t>impacted by</w:t>
      </w:r>
      <w:r w:rsidRPr="00445DB3">
        <w:rPr>
          <w:rFonts w:eastAsiaTheme="minorEastAsia"/>
          <w:lang w:eastAsia="zh-CN"/>
        </w:rPr>
        <w:t xml:space="preserve"> the </w:t>
      </w:r>
      <w:r w:rsidRPr="00436215">
        <w:rPr>
          <w:rFonts w:eastAsiaTheme="minorEastAsia"/>
          <w:lang w:eastAsia="zh-CN"/>
        </w:rPr>
        <w:t xml:space="preserve">accuracy </w:t>
      </w:r>
      <w:r w:rsidRPr="00445DB3">
        <w:rPr>
          <w:rFonts w:eastAsiaTheme="minorEastAsia"/>
          <w:lang w:eastAsia="zh-CN"/>
        </w:rPr>
        <w:t xml:space="preserve">of </w:t>
      </w:r>
      <w:r>
        <w:rPr>
          <w:rFonts w:eastAsiaTheme="minorEastAsia"/>
          <w:lang w:eastAsia="zh-CN"/>
        </w:rPr>
        <w:t>satellite ephemeris</w:t>
      </w:r>
      <w:r w:rsidRPr="00445DB3">
        <w:rPr>
          <w:rFonts w:eastAsiaTheme="minorEastAsia"/>
          <w:lang w:eastAsia="zh-CN"/>
        </w:rPr>
        <w:t xml:space="preserve"> and the propagator model used by the UE.</w:t>
      </w:r>
      <w:r>
        <w:rPr>
          <w:rFonts w:eastAsiaTheme="minorEastAsia"/>
          <w:lang w:eastAsia="zh-CN"/>
        </w:rPr>
        <w:t xml:space="preserve"> </w:t>
      </w:r>
      <w:r w:rsidR="00E86C6C">
        <w:rPr>
          <w:rFonts w:eastAsiaTheme="minorEastAsia"/>
          <w:lang w:eastAsia="zh-CN"/>
        </w:rPr>
        <w:t xml:space="preserve">According to the discussion in </w:t>
      </w:r>
      <w:r w:rsidR="00E86C6C">
        <w:rPr>
          <w:rFonts w:eastAsiaTheme="minorEastAsia"/>
          <w:lang w:eastAsia="zh-CN"/>
        </w:rPr>
        <w:fldChar w:fldCharType="begin"/>
      </w:r>
      <w:r w:rsidR="00E86C6C">
        <w:rPr>
          <w:rFonts w:eastAsiaTheme="minorEastAsia"/>
          <w:lang w:eastAsia="zh-CN"/>
        </w:rPr>
        <w:instrText xml:space="preserve"> REF _Ref79181567 \n \h </w:instrText>
      </w:r>
      <w:r w:rsidR="00E86C6C">
        <w:rPr>
          <w:rFonts w:eastAsiaTheme="minorEastAsia"/>
          <w:lang w:eastAsia="zh-CN"/>
        </w:rPr>
      </w:r>
      <w:r w:rsidR="00E86C6C">
        <w:rPr>
          <w:rFonts w:eastAsiaTheme="minorEastAsia"/>
          <w:lang w:eastAsia="zh-CN"/>
        </w:rPr>
        <w:fldChar w:fldCharType="separate"/>
      </w:r>
      <w:r w:rsidR="00E86C6C">
        <w:rPr>
          <w:rFonts w:eastAsiaTheme="minorEastAsia"/>
          <w:lang w:eastAsia="zh-CN"/>
        </w:rPr>
        <w:t>[5]</w:t>
      </w:r>
      <w:r w:rsidR="00E86C6C">
        <w:rPr>
          <w:rFonts w:eastAsiaTheme="minorEastAsia"/>
          <w:lang w:eastAsia="zh-CN"/>
        </w:rPr>
        <w:fldChar w:fldCharType="end"/>
      </w:r>
      <w:r w:rsidR="00E86C6C">
        <w:rPr>
          <w:rFonts w:eastAsiaTheme="minorEastAsia"/>
          <w:lang w:eastAsia="zh-CN"/>
        </w:rPr>
        <w:t xml:space="preserve">, it seems that satellite ephemeris error can be well controlled by the </w:t>
      </w:r>
      <w:r w:rsidR="00E86C6C">
        <w:t>NTN Control Center which does not contribute to</w:t>
      </w:r>
      <w:r w:rsidR="00527415">
        <w:t>o much</w:t>
      </w:r>
      <w:r w:rsidR="00E86C6C">
        <w:t xml:space="preserve"> </w:t>
      </w:r>
      <w:r w:rsidR="00527415">
        <w:t>to</w:t>
      </w:r>
      <w:r w:rsidR="00E86C6C">
        <w:t xml:space="preserve"> the synchronization error at the feeder link.</w:t>
      </w:r>
      <w:r w:rsidR="00F230DD">
        <w:rPr>
          <w:rFonts w:eastAsiaTheme="minorEastAsia"/>
          <w:lang w:eastAsia="zh-CN"/>
        </w:rPr>
        <w:t xml:space="preserve"> </w:t>
      </w:r>
      <w:r w:rsidR="00527415">
        <w:rPr>
          <w:rFonts w:eastAsiaTheme="minorEastAsia"/>
          <w:lang w:eastAsia="zh-CN"/>
        </w:rPr>
        <w:t xml:space="preserve">Therefore, the error introduced at the service link is mainly the prediction error. </w:t>
      </w:r>
      <w:r w:rsidRPr="00436215">
        <w:rPr>
          <w:rFonts w:eastAsiaTheme="minorEastAsia"/>
          <w:lang w:eastAsia="zh-CN"/>
        </w:rPr>
        <w:t xml:space="preserve">It was agreed that </w:t>
      </w:r>
      <w:r>
        <w:rPr>
          <w:rFonts w:eastAsiaTheme="minorEastAsia"/>
          <w:lang w:eastAsia="zh-CN"/>
        </w:rPr>
        <w:t>the</w:t>
      </w:r>
      <w:r w:rsidRPr="00436215">
        <w:rPr>
          <w:rFonts w:eastAsiaTheme="minorEastAsia"/>
          <w:lang w:eastAsia="zh-CN"/>
        </w:rPr>
        <w:t xml:space="preserve"> orbital propagator model to be used at UE </w:t>
      </w:r>
      <w:r>
        <w:rPr>
          <w:rFonts w:eastAsiaTheme="minorEastAsia"/>
          <w:lang w:eastAsia="zh-CN"/>
        </w:rPr>
        <w:t>is</w:t>
      </w:r>
      <w:r w:rsidRPr="00436215">
        <w:rPr>
          <w:rFonts w:eastAsiaTheme="minorEastAsia"/>
          <w:lang w:eastAsia="zh-CN"/>
        </w:rPr>
        <w:t xml:space="preserve"> left to implementation</w:t>
      </w:r>
      <w:r>
        <w:rPr>
          <w:rFonts w:eastAsiaTheme="minorEastAsia" w:hint="eastAsia"/>
          <w:lang w:eastAsia="zh-CN"/>
        </w:rPr>
        <w:t>.</w:t>
      </w:r>
      <w:r w:rsidR="00527415">
        <w:rPr>
          <w:rFonts w:eastAsiaTheme="minorEastAsia"/>
          <w:lang w:eastAsia="zh-CN"/>
        </w:rPr>
        <w:t xml:space="preserve"> As a result</w:t>
      </w:r>
      <w:r>
        <w:rPr>
          <w:rFonts w:eastAsiaTheme="minorEastAsia"/>
          <w:lang w:eastAsia="zh-CN"/>
        </w:rPr>
        <w:t>,</w:t>
      </w:r>
      <w:r w:rsidRPr="00E6360D">
        <w:rPr>
          <w:rFonts w:eastAsiaTheme="minorEastAsia"/>
          <w:lang w:eastAsia="zh-CN"/>
        </w:rPr>
        <w:t xml:space="preserve"> </w:t>
      </w:r>
      <w:r>
        <w:rPr>
          <w:rFonts w:eastAsiaTheme="minorEastAsia"/>
          <w:lang w:eastAsia="zh-CN"/>
        </w:rPr>
        <w:t xml:space="preserve">different UEs may have different assumptions on how long UL synchronization can be assumed given an error tolerance. According to the evaluations in </w:t>
      </w:r>
      <w:r w:rsidR="00FF268E">
        <w:rPr>
          <w:rFonts w:eastAsiaTheme="minorEastAsia"/>
          <w:lang w:eastAsia="zh-CN"/>
        </w:rPr>
        <w:t>section 2.3</w:t>
      </w:r>
      <w:r>
        <w:rPr>
          <w:rFonts w:eastAsiaTheme="minorEastAsia"/>
          <w:lang w:eastAsia="zh-CN"/>
        </w:rPr>
        <w:t xml:space="preserve">, the satellite position and velocity can be propagated within 30s with sufficient accuracy. </w:t>
      </w:r>
    </w:p>
    <w:p w14:paraId="316E7B0D" w14:textId="4F42203F" w:rsidR="00FF268E" w:rsidRDefault="00B77F07" w:rsidP="00FF268E">
      <w:pPr>
        <w:rPr>
          <w:lang w:eastAsia="zh-CN"/>
        </w:rPr>
      </w:pPr>
      <w:r>
        <w:rPr>
          <w:rFonts w:eastAsiaTheme="minorEastAsia" w:hint="eastAsia"/>
          <w:lang w:eastAsia="zh-CN"/>
        </w:rPr>
        <w:t>B</w:t>
      </w:r>
      <w:r>
        <w:rPr>
          <w:rFonts w:eastAsiaTheme="minorEastAsia"/>
          <w:lang w:eastAsia="zh-CN"/>
        </w:rPr>
        <w:t xml:space="preserve">ased on the above analysis, the validity time for </w:t>
      </w:r>
      <w:r w:rsidRPr="00292F78">
        <w:rPr>
          <w:rFonts w:eastAsiaTheme="minorEastAsia"/>
          <w:lang w:eastAsia="zh-CN"/>
        </w:rPr>
        <w:t>UL synchronization</w:t>
      </w:r>
      <w:r>
        <w:rPr>
          <w:rFonts w:eastAsiaTheme="minorEastAsia"/>
          <w:lang w:eastAsia="zh-CN"/>
        </w:rPr>
        <w:t xml:space="preserve"> in the feeder link is much shorter than the validity time for </w:t>
      </w:r>
      <w:r w:rsidRPr="00292F78">
        <w:rPr>
          <w:rFonts w:eastAsiaTheme="minorEastAsia"/>
          <w:lang w:eastAsia="zh-CN"/>
        </w:rPr>
        <w:t>UL synchronization</w:t>
      </w:r>
      <w:r>
        <w:rPr>
          <w:rFonts w:eastAsiaTheme="minorEastAsia"/>
          <w:lang w:eastAsia="zh-CN"/>
        </w:rPr>
        <w:t xml:space="preserve"> in the service link. Therefore, </w:t>
      </w:r>
      <w:r w:rsidR="00C844EE">
        <w:rPr>
          <w:rFonts w:eastAsiaTheme="minorEastAsia"/>
          <w:lang w:eastAsia="zh-CN"/>
        </w:rPr>
        <w:t>the g</w:t>
      </w:r>
      <w:r>
        <w:rPr>
          <w:rFonts w:eastAsiaTheme="minorEastAsia"/>
          <w:lang w:eastAsia="zh-CN"/>
        </w:rPr>
        <w:t xml:space="preserve">NB can signal a validity timer for common TA related parameters. </w:t>
      </w:r>
      <w:r w:rsidR="00FF268E">
        <w:rPr>
          <w:lang w:eastAsia="zh-CN"/>
        </w:rPr>
        <w:t>When the validity timer</w:t>
      </w:r>
      <w:r w:rsidR="00527415">
        <w:rPr>
          <w:lang w:eastAsia="zh-CN"/>
        </w:rPr>
        <w:t xml:space="preserve"> expires, the UE needs to reacquire</w:t>
      </w:r>
      <w:r w:rsidR="00FF268E">
        <w:rPr>
          <w:lang w:eastAsia="zh-CN"/>
        </w:rPr>
        <w:t xml:space="preserve"> the common TA</w:t>
      </w:r>
      <w:r w:rsidR="00515FB3">
        <w:rPr>
          <w:lang w:eastAsia="zh-CN"/>
        </w:rPr>
        <w:t xml:space="preserve"> related parameters</w:t>
      </w:r>
      <w:r w:rsidR="00FF268E">
        <w:rPr>
          <w:lang w:eastAsia="zh-CN"/>
        </w:rPr>
        <w:t xml:space="preserve"> in </w:t>
      </w:r>
      <w:r w:rsidR="00527415">
        <w:rPr>
          <w:lang w:eastAsia="zh-CN"/>
        </w:rPr>
        <w:t>the system information</w:t>
      </w:r>
      <w:r w:rsidR="00FF268E">
        <w:rPr>
          <w:lang w:eastAsia="zh-CN"/>
        </w:rPr>
        <w:t xml:space="preserve">. The </w:t>
      </w:r>
      <w:r w:rsidR="00515FB3">
        <w:rPr>
          <w:lang w:eastAsia="zh-CN"/>
        </w:rPr>
        <w:t xml:space="preserve">validity </w:t>
      </w:r>
      <w:r w:rsidR="00FF268E">
        <w:rPr>
          <w:lang w:eastAsia="zh-CN"/>
        </w:rPr>
        <w:t>timer is restarted each time when the UE receives new ephemeris and parameters for common TA calculation.</w:t>
      </w:r>
    </w:p>
    <w:p w14:paraId="2FB7DAE2" w14:textId="6FCD9EA1" w:rsidR="00B525D2" w:rsidRDefault="00F60D7F" w:rsidP="00953072">
      <w:pPr>
        <w:autoSpaceDE/>
        <w:autoSpaceDN/>
        <w:adjustRightInd/>
        <w:snapToGrid/>
        <w:spacing w:afterLines="50"/>
        <w:rPr>
          <w:i/>
          <w:lang w:eastAsia="zh-CN"/>
        </w:rPr>
      </w:pPr>
      <w:r>
        <w:rPr>
          <w:rFonts w:eastAsiaTheme="minorEastAsia"/>
          <w:b/>
          <w:bCs/>
          <w:i/>
          <w:lang w:eastAsia="zh-CN"/>
        </w:rPr>
        <w:t>Proposal</w:t>
      </w:r>
      <w:r w:rsidR="00592B12">
        <w:rPr>
          <w:rFonts w:eastAsiaTheme="minorEastAsia"/>
          <w:b/>
          <w:bCs/>
          <w:i/>
          <w:lang w:eastAsia="zh-CN"/>
        </w:rPr>
        <w:t xml:space="preserve"> 6</w:t>
      </w:r>
      <w:r w:rsidR="00B525D2">
        <w:rPr>
          <w:rFonts w:eastAsiaTheme="minorEastAsia"/>
          <w:b/>
          <w:bCs/>
          <w:i/>
          <w:lang w:eastAsia="zh-CN"/>
        </w:rPr>
        <w:t xml:space="preserve">: </w:t>
      </w:r>
      <w:r w:rsidR="00953072" w:rsidRPr="00B34B31">
        <w:rPr>
          <w:i/>
          <w:lang w:eastAsia="zh-CN"/>
        </w:rPr>
        <w:t xml:space="preserve">A </w:t>
      </w:r>
      <w:r w:rsidR="000D4881">
        <w:rPr>
          <w:i/>
          <w:lang w:eastAsia="zh-CN"/>
        </w:rPr>
        <w:t xml:space="preserve">valid </w:t>
      </w:r>
      <w:r w:rsidR="00953072" w:rsidRPr="00B34B31">
        <w:rPr>
          <w:i/>
          <w:lang w:eastAsia="zh-CN"/>
        </w:rPr>
        <w:t>timer should be introduced for common TA tracking</w:t>
      </w:r>
      <w:r w:rsidR="00040BAF" w:rsidRPr="00B34B31">
        <w:rPr>
          <w:i/>
          <w:lang w:eastAsia="zh-CN"/>
        </w:rPr>
        <w:t>.</w:t>
      </w:r>
    </w:p>
    <w:p w14:paraId="594D5CC1" w14:textId="77777777" w:rsidR="00C844EE" w:rsidRDefault="00C844EE" w:rsidP="00953072">
      <w:pPr>
        <w:autoSpaceDE/>
        <w:autoSpaceDN/>
        <w:adjustRightInd/>
        <w:snapToGrid/>
        <w:spacing w:afterLines="50"/>
        <w:rPr>
          <w:lang w:eastAsia="zh-CN"/>
        </w:rPr>
      </w:pPr>
    </w:p>
    <w:p w14:paraId="3F12874B" w14:textId="77777777" w:rsidR="002555B6" w:rsidRDefault="002555B6" w:rsidP="00953072">
      <w:pPr>
        <w:autoSpaceDE/>
        <w:autoSpaceDN/>
        <w:adjustRightInd/>
        <w:snapToGrid/>
        <w:spacing w:afterLines="50"/>
        <w:rPr>
          <w:lang w:eastAsia="zh-CN"/>
        </w:rPr>
      </w:pPr>
    </w:p>
    <w:p w14:paraId="44DD18A5" w14:textId="77777777" w:rsidR="002555B6" w:rsidRDefault="002555B6" w:rsidP="00953072">
      <w:pPr>
        <w:autoSpaceDE/>
        <w:autoSpaceDN/>
        <w:adjustRightInd/>
        <w:snapToGrid/>
        <w:spacing w:afterLines="50"/>
        <w:rPr>
          <w:lang w:eastAsia="zh-CN"/>
        </w:rPr>
      </w:pPr>
    </w:p>
    <w:p w14:paraId="710747F5" w14:textId="77777777" w:rsidR="002555B6" w:rsidRDefault="002555B6" w:rsidP="00953072">
      <w:pPr>
        <w:autoSpaceDE/>
        <w:autoSpaceDN/>
        <w:adjustRightInd/>
        <w:snapToGrid/>
        <w:spacing w:afterLines="50"/>
        <w:rPr>
          <w:lang w:eastAsia="zh-CN"/>
        </w:rPr>
      </w:pPr>
    </w:p>
    <w:p w14:paraId="3F606FED" w14:textId="77777777" w:rsidR="002555B6" w:rsidRDefault="002555B6" w:rsidP="00953072">
      <w:pPr>
        <w:autoSpaceDE/>
        <w:autoSpaceDN/>
        <w:adjustRightInd/>
        <w:snapToGrid/>
        <w:spacing w:afterLines="50"/>
        <w:rPr>
          <w:lang w:eastAsia="zh-CN"/>
        </w:rPr>
      </w:pPr>
    </w:p>
    <w:p w14:paraId="71B29C8E" w14:textId="77777777" w:rsidR="002555B6" w:rsidRDefault="002555B6" w:rsidP="00953072">
      <w:pPr>
        <w:autoSpaceDE/>
        <w:autoSpaceDN/>
        <w:adjustRightInd/>
        <w:snapToGrid/>
        <w:spacing w:afterLines="50"/>
        <w:rPr>
          <w:lang w:eastAsia="zh-CN"/>
        </w:rPr>
      </w:pPr>
    </w:p>
    <w:p w14:paraId="6C2CDC09" w14:textId="77777777" w:rsidR="002555B6" w:rsidRDefault="002555B6" w:rsidP="00953072">
      <w:pPr>
        <w:autoSpaceDE/>
        <w:autoSpaceDN/>
        <w:adjustRightInd/>
        <w:snapToGrid/>
        <w:spacing w:afterLines="50"/>
        <w:rPr>
          <w:lang w:eastAsia="zh-CN"/>
        </w:rPr>
      </w:pPr>
    </w:p>
    <w:p w14:paraId="10022734" w14:textId="77777777" w:rsidR="002555B6" w:rsidRPr="00B34B31" w:rsidRDefault="002555B6" w:rsidP="00953072">
      <w:pPr>
        <w:autoSpaceDE/>
        <w:autoSpaceDN/>
        <w:adjustRightInd/>
        <w:snapToGrid/>
        <w:spacing w:afterLines="50"/>
        <w:rPr>
          <w:lang w:eastAsia="zh-CN"/>
        </w:rPr>
      </w:pPr>
    </w:p>
    <w:p w14:paraId="71E6CEC2" w14:textId="77777777" w:rsidR="00F43345" w:rsidRDefault="00F43345" w:rsidP="00F43345">
      <w:pPr>
        <w:pStyle w:val="2"/>
        <w:rPr>
          <w:lang w:eastAsia="ja-JP"/>
        </w:rPr>
      </w:pPr>
      <w:r>
        <w:rPr>
          <w:lang w:eastAsia="ja-JP"/>
        </w:rPr>
        <w:lastRenderedPageBreak/>
        <w:t xml:space="preserve">UL frequency alignment </w:t>
      </w:r>
    </w:p>
    <w:p w14:paraId="3E96DFBA" w14:textId="6BBE47FE" w:rsidR="00F43345" w:rsidRDefault="00BF46E4" w:rsidP="00F43345">
      <w:pPr>
        <w:rPr>
          <w:u w:val="single"/>
          <w:lang w:eastAsia="ja-JP"/>
        </w:rPr>
      </w:pPr>
      <w:r>
        <w:rPr>
          <w:u w:val="single"/>
          <w:lang w:eastAsia="ja-JP"/>
        </w:rPr>
        <w:t>Indication of frequency compensation on DL</w:t>
      </w:r>
      <w:r w:rsidR="00F43345" w:rsidRPr="006D6028">
        <w:rPr>
          <w:u w:val="single"/>
          <w:lang w:eastAsia="ja-JP"/>
        </w:rPr>
        <w:t xml:space="preserve"> </w:t>
      </w:r>
    </w:p>
    <w:p w14:paraId="3D11AC60" w14:textId="77777777" w:rsidR="00F43345" w:rsidRPr="00BF46E4" w:rsidRDefault="00F43345" w:rsidP="00F43345">
      <w:pPr>
        <w:jc w:val="center"/>
        <w:rPr>
          <w:rFonts w:eastAsia="MS Mincho"/>
          <w:i/>
          <w:lang w:eastAsia="ja-JP"/>
        </w:rPr>
      </w:pPr>
    </w:p>
    <w:p w14:paraId="6A0EB57D" w14:textId="77777777" w:rsidR="00F43345" w:rsidRDefault="00F43345" w:rsidP="00F43345">
      <w:pPr>
        <w:jc w:val="center"/>
        <w:rPr>
          <w:rFonts w:eastAsia="MS Mincho"/>
          <w:i/>
          <w:lang w:eastAsia="ja-JP"/>
        </w:rPr>
      </w:pPr>
      <w:r>
        <w:rPr>
          <w:rFonts w:eastAsia="MS Mincho"/>
          <w:i/>
          <w:noProof/>
          <w:lang w:eastAsia="zh-CN"/>
        </w:rPr>
        <w:drawing>
          <wp:inline distT="0" distB="0" distL="0" distR="0" wp14:anchorId="4BE40864" wp14:editId="0622C969">
            <wp:extent cx="3357245" cy="19894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84885" cy="2005791"/>
                    </a:xfrm>
                    <a:prstGeom prst="rect">
                      <a:avLst/>
                    </a:prstGeom>
                  </pic:spPr>
                </pic:pic>
              </a:graphicData>
            </a:graphic>
          </wp:inline>
        </w:drawing>
      </w:r>
    </w:p>
    <w:p w14:paraId="51557BB6" w14:textId="2DDE6AC2" w:rsidR="00F43345" w:rsidRPr="00FA316E" w:rsidRDefault="002B07DB" w:rsidP="00F43345">
      <w:pPr>
        <w:jc w:val="center"/>
        <w:rPr>
          <w:rFonts w:eastAsiaTheme="minorEastAsia"/>
          <w:b/>
          <w:sz w:val="20"/>
          <w:szCs w:val="20"/>
          <w:lang w:eastAsia="zh-CN"/>
        </w:rPr>
      </w:pPr>
      <w:r>
        <w:rPr>
          <w:rFonts w:eastAsiaTheme="minorEastAsia"/>
          <w:b/>
          <w:sz w:val="20"/>
          <w:szCs w:val="20"/>
          <w:lang w:eastAsia="zh-CN"/>
        </w:rPr>
        <w:t xml:space="preserve">Figure </w:t>
      </w:r>
      <w:r w:rsidR="00550AD4">
        <w:rPr>
          <w:rFonts w:eastAsiaTheme="minorEastAsia"/>
          <w:b/>
          <w:sz w:val="20"/>
          <w:szCs w:val="20"/>
          <w:lang w:eastAsia="zh-CN"/>
        </w:rPr>
        <w:t>6</w:t>
      </w:r>
      <w:r w:rsidR="00F43345">
        <w:rPr>
          <w:rFonts w:eastAsiaTheme="minorEastAsia"/>
          <w:b/>
          <w:sz w:val="20"/>
          <w:szCs w:val="20"/>
          <w:lang w:eastAsia="zh-CN"/>
        </w:rPr>
        <w:t>.</w:t>
      </w:r>
      <w:r w:rsidR="00F43345" w:rsidRPr="007013BE">
        <w:rPr>
          <w:rFonts w:eastAsiaTheme="minorEastAsia"/>
          <w:b/>
          <w:sz w:val="20"/>
          <w:szCs w:val="20"/>
          <w:lang w:eastAsia="zh-CN"/>
        </w:rPr>
        <w:t xml:space="preserve"> UL </w:t>
      </w:r>
      <w:r w:rsidR="00F43345">
        <w:rPr>
          <w:rFonts w:eastAsiaTheme="minorEastAsia"/>
          <w:b/>
          <w:sz w:val="20"/>
          <w:szCs w:val="20"/>
          <w:lang w:eastAsia="zh-CN"/>
        </w:rPr>
        <w:t xml:space="preserve">frequency </w:t>
      </w:r>
      <w:r w:rsidR="00F43345" w:rsidRPr="007013BE">
        <w:rPr>
          <w:rFonts w:eastAsiaTheme="minorEastAsia"/>
          <w:b/>
          <w:sz w:val="20"/>
          <w:szCs w:val="20"/>
          <w:lang w:eastAsia="zh-CN"/>
        </w:rPr>
        <w:t>alignment</w:t>
      </w:r>
      <w:r w:rsidR="00F43345">
        <w:rPr>
          <w:rFonts w:eastAsiaTheme="minorEastAsia"/>
          <w:b/>
          <w:sz w:val="20"/>
          <w:szCs w:val="20"/>
          <w:lang w:eastAsia="zh-CN"/>
        </w:rPr>
        <w:t xml:space="preserve"> scheme</w:t>
      </w:r>
    </w:p>
    <w:p w14:paraId="6FD6AB70" w14:textId="48B26AB8" w:rsidR="00BC028C" w:rsidRDefault="00F43345" w:rsidP="00F43345">
      <w:pPr>
        <w:rPr>
          <w:rFonts w:eastAsia="MS Mincho"/>
          <w:lang w:eastAsia="ja-JP"/>
        </w:rPr>
      </w:pPr>
      <w:r>
        <w:rPr>
          <w:rFonts w:eastAsia="MS Mincho"/>
          <w:lang w:eastAsia="ja-JP"/>
        </w:rPr>
        <w:t>Th</w:t>
      </w:r>
      <w:r w:rsidR="00BC028C">
        <w:rPr>
          <w:rFonts w:eastAsia="MS Mincho"/>
          <w:lang w:eastAsia="ja-JP"/>
        </w:rPr>
        <w:t xml:space="preserve">e </w:t>
      </w:r>
      <w:r w:rsidRPr="00BF6663">
        <w:rPr>
          <w:rFonts w:eastAsia="MS Mincho"/>
          <w:lang w:eastAsia="ja-JP"/>
        </w:rPr>
        <w:t xml:space="preserve">UL frequency alignment </w:t>
      </w:r>
      <w:r>
        <w:rPr>
          <w:rFonts w:eastAsia="MS Mincho"/>
          <w:lang w:eastAsia="ja-JP"/>
        </w:rPr>
        <w:t>s</w:t>
      </w:r>
      <w:r w:rsidR="002B07DB">
        <w:rPr>
          <w:rFonts w:eastAsia="MS Mincho"/>
          <w:lang w:eastAsia="ja-JP"/>
        </w:rPr>
        <w:t xml:space="preserve">cheme is illustrated in Figure </w:t>
      </w:r>
      <w:r w:rsidR="00550AD4">
        <w:rPr>
          <w:rFonts w:eastAsia="MS Mincho"/>
          <w:lang w:eastAsia="ja-JP"/>
        </w:rPr>
        <w:t>6</w:t>
      </w:r>
      <w:r w:rsidR="00BC028C">
        <w:rPr>
          <w:rFonts w:eastAsia="MS Mincho"/>
          <w:lang w:eastAsia="ja-JP"/>
        </w:rPr>
        <w:t xml:space="preserve"> and</w:t>
      </w:r>
      <w:r w:rsidRPr="00BF6663">
        <w:rPr>
          <w:rFonts w:eastAsia="MS Mincho"/>
          <w:lang w:eastAsia="ja-JP"/>
        </w:rPr>
        <w:t xml:space="preserve"> </w:t>
      </w:r>
      <w:r w:rsidR="00BC028C">
        <w:rPr>
          <w:rFonts w:eastAsia="MS Mincho"/>
          <w:lang w:eastAsia="ja-JP"/>
        </w:rPr>
        <w:t>the process is as follows:</w:t>
      </w:r>
    </w:p>
    <w:p w14:paraId="4EE17497" w14:textId="6D13A86D" w:rsidR="00BC028C" w:rsidRDefault="00BC028C" w:rsidP="00F43345">
      <w:pPr>
        <w:rPr>
          <w:rFonts w:eastAsia="MS Mincho"/>
          <w:lang w:eastAsia="ja-JP"/>
        </w:rPr>
      </w:pPr>
      <w:r>
        <w:rPr>
          <w:rFonts w:eastAsia="MS Mincho"/>
          <w:lang w:eastAsia="ja-JP"/>
        </w:rPr>
        <w:t xml:space="preserve">1) gNB will apply frequency pre-compensation in DL according to the ephemeris and service area to reduce the residual frequency offset </w:t>
      </w:r>
      <w:r w:rsidRPr="00BF6663">
        <w:rPr>
          <w:rFonts w:eastAsia="MS Mincho"/>
          <w:lang w:eastAsia="ja-JP"/>
        </w:rPr>
        <w:t>F</w:t>
      </w:r>
      <w:r w:rsidRPr="00442049">
        <w:rPr>
          <w:rFonts w:eastAsia="MS Mincho"/>
          <w:vertAlign w:val="subscript"/>
          <w:lang w:eastAsia="ja-JP"/>
        </w:rPr>
        <w:t>d</w:t>
      </w:r>
      <w:r>
        <w:rPr>
          <w:rFonts w:eastAsia="MS Mincho"/>
          <w:lang w:eastAsia="ja-JP"/>
        </w:rPr>
        <w:t xml:space="preserve"> at the UE side. </w:t>
      </w:r>
    </w:p>
    <w:p w14:paraId="26314FDD" w14:textId="776D041F" w:rsidR="00BC028C" w:rsidRPr="00CD0FC2" w:rsidRDefault="00BC028C" w:rsidP="00F43345">
      <w:pPr>
        <w:rPr>
          <w:rFonts w:eastAsia="MS Mincho"/>
          <w:lang w:eastAsia="ja-JP"/>
        </w:rPr>
      </w:pPr>
      <w:r>
        <w:rPr>
          <w:rFonts w:eastAsia="MS Mincho"/>
          <w:lang w:eastAsia="ja-JP"/>
        </w:rPr>
        <w:t xml:space="preserve">2) </w:t>
      </w:r>
      <w:r w:rsidR="00B3354F">
        <w:rPr>
          <w:rFonts w:eastAsia="MS Mincho"/>
          <w:lang w:eastAsia="ja-JP"/>
        </w:rPr>
        <w:t>UE</w:t>
      </w:r>
      <w:r>
        <w:rPr>
          <w:rFonts w:eastAsia="MS Mincho"/>
          <w:lang w:eastAsia="ja-JP"/>
        </w:rPr>
        <w:t xml:space="preserve"> </w:t>
      </w:r>
      <w:r w:rsidR="00B3354F">
        <w:rPr>
          <w:rFonts w:eastAsia="MS Mincho"/>
          <w:lang w:eastAsia="ja-JP"/>
        </w:rPr>
        <w:t>estimate the</w:t>
      </w:r>
      <w:r w:rsidR="00B3354F" w:rsidRPr="00BF6663">
        <w:rPr>
          <w:rFonts w:eastAsia="MS Mincho"/>
          <w:lang w:eastAsia="ja-JP"/>
        </w:rPr>
        <w:t xml:space="preserve"> </w:t>
      </w:r>
      <w:r w:rsidR="00B3354F">
        <w:rPr>
          <w:rFonts w:eastAsia="MS Mincho"/>
          <w:lang w:eastAsia="ja-JP"/>
        </w:rPr>
        <w:t xml:space="preserve">DL </w:t>
      </w:r>
      <w:r>
        <w:rPr>
          <w:rFonts w:eastAsia="MS Mincho"/>
          <w:lang w:eastAsia="ja-JP"/>
        </w:rPr>
        <w:t xml:space="preserve">frequency offset </w:t>
      </w:r>
      <w:r w:rsidR="00B3354F">
        <w:rPr>
          <w:rFonts w:eastAsia="MS Mincho"/>
          <w:lang w:eastAsia="ja-JP"/>
        </w:rPr>
        <w:t>by tracking</w:t>
      </w:r>
      <w:r w:rsidR="00B3354F" w:rsidRPr="00BF6663">
        <w:rPr>
          <w:rFonts w:eastAsia="MS Mincho"/>
          <w:lang w:eastAsia="ja-JP"/>
        </w:rPr>
        <w:t xml:space="preserve"> </w:t>
      </w:r>
      <w:r w:rsidR="00B3354F">
        <w:rPr>
          <w:rFonts w:eastAsia="MS Mincho"/>
          <w:lang w:eastAsia="ja-JP"/>
        </w:rPr>
        <w:t xml:space="preserve">the </w:t>
      </w:r>
      <w:r w:rsidR="00B3354F" w:rsidRPr="00BF6663">
        <w:rPr>
          <w:rFonts w:eastAsia="MS Mincho"/>
          <w:lang w:eastAsia="ja-JP"/>
        </w:rPr>
        <w:t>DL reference signal</w:t>
      </w:r>
      <w:r w:rsidR="00B3354F">
        <w:rPr>
          <w:rFonts w:eastAsia="MS Mincho"/>
          <w:lang w:eastAsia="ja-JP"/>
        </w:rPr>
        <w:t>. The calculated</w:t>
      </w:r>
      <w:r>
        <w:rPr>
          <w:rFonts w:eastAsia="MS Mincho"/>
          <w:lang w:eastAsia="ja-JP"/>
        </w:rPr>
        <w:t xml:space="preserve"> </w:t>
      </w:r>
      <w:r w:rsidR="00B3354F">
        <w:rPr>
          <w:rFonts w:eastAsia="MS Mincho"/>
          <w:lang w:eastAsia="ja-JP"/>
        </w:rPr>
        <w:t>DL frequency offset</w:t>
      </w:r>
      <w:r w:rsidR="00B3354F" w:rsidRPr="00BF6663">
        <w:rPr>
          <w:rFonts w:eastAsia="MS Mincho"/>
          <w:lang w:eastAsia="ja-JP"/>
        </w:rPr>
        <w:t xml:space="preserve"> </w:t>
      </w:r>
      <w:r w:rsidR="00B3354F">
        <w:rPr>
          <w:rFonts w:eastAsia="MS Mincho"/>
          <w:lang w:eastAsia="ja-JP"/>
        </w:rPr>
        <w:t xml:space="preserve">is </w:t>
      </w:r>
      <w:r w:rsidRPr="00BF6663">
        <w:rPr>
          <w:rFonts w:eastAsia="MS Mincho"/>
          <w:lang w:eastAsia="ja-JP"/>
        </w:rPr>
        <w:t>F</w:t>
      </w:r>
      <w:r w:rsidRPr="00442049">
        <w:rPr>
          <w:rFonts w:eastAsia="MS Mincho"/>
          <w:vertAlign w:val="subscript"/>
          <w:lang w:eastAsia="ja-JP"/>
        </w:rPr>
        <w:t>d</w:t>
      </w:r>
      <w:r w:rsidRPr="00BF6663">
        <w:rPr>
          <w:rFonts w:eastAsia="MS Mincho"/>
          <w:lang w:eastAsia="ja-JP"/>
        </w:rPr>
        <w:t>+F</w:t>
      </w:r>
      <w:r w:rsidRPr="00442049">
        <w:rPr>
          <w:rFonts w:eastAsia="MS Mincho"/>
          <w:vertAlign w:val="subscript"/>
          <w:lang w:eastAsia="ja-JP"/>
        </w:rPr>
        <w:t>o</w:t>
      </w:r>
      <w:r>
        <w:rPr>
          <w:rFonts w:eastAsia="MS Mincho"/>
          <w:lang w:eastAsia="ja-JP"/>
        </w:rPr>
        <w:t>, where</w:t>
      </w:r>
      <w:r w:rsidRPr="00BC028C">
        <w:rPr>
          <w:rFonts w:eastAsia="MS Mincho"/>
          <w:lang w:eastAsia="ja-JP"/>
        </w:rPr>
        <w:t xml:space="preserve"> </w:t>
      </w:r>
      <w:r w:rsidRPr="00BF6663">
        <w:rPr>
          <w:rFonts w:eastAsia="MS Mincho"/>
          <w:lang w:eastAsia="ja-JP"/>
        </w:rPr>
        <w:t>F</w:t>
      </w:r>
      <w:r w:rsidRPr="00442049">
        <w:rPr>
          <w:rFonts w:eastAsia="MS Mincho"/>
          <w:vertAlign w:val="subscript"/>
          <w:lang w:eastAsia="ja-JP"/>
        </w:rPr>
        <w:t>o</w:t>
      </w:r>
      <w:r w:rsidRPr="00BF6663">
        <w:rPr>
          <w:rFonts w:eastAsia="MS Mincho"/>
          <w:lang w:eastAsia="ja-JP"/>
        </w:rPr>
        <w:t xml:space="preserve"> is total local oscillator frequency deviation </w:t>
      </w:r>
      <w:r>
        <w:rPr>
          <w:rFonts w:eastAsia="MS Mincho"/>
          <w:lang w:eastAsia="ja-JP"/>
        </w:rPr>
        <w:t>of</w:t>
      </w:r>
      <w:r w:rsidRPr="00BF6663">
        <w:rPr>
          <w:rFonts w:eastAsia="MS Mincho"/>
          <w:lang w:eastAsia="ja-JP"/>
        </w:rPr>
        <w:t xml:space="preserve"> UE F</w:t>
      </w:r>
      <w:r>
        <w:rPr>
          <w:rFonts w:eastAsia="MS Mincho"/>
          <w:vertAlign w:val="subscript"/>
          <w:lang w:eastAsia="ja-JP"/>
        </w:rPr>
        <w:t>UE</w:t>
      </w:r>
      <w:r w:rsidRPr="00BF6663" w:rsidDel="00293885">
        <w:rPr>
          <w:rFonts w:eastAsia="MS Mincho"/>
          <w:lang w:eastAsia="ja-JP"/>
        </w:rPr>
        <w:t xml:space="preserve"> </w:t>
      </w:r>
      <w:r w:rsidRPr="00BF6663">
        <w:rPr>
          <w:rFonts w:eastAsia="MS Mincho"/>
          <w:lang w:eastAsia="ja-JP"/>
        </w:rPr>
        <w:t xml:space="preserve">and </w:t>
      </w:r>
      <w:r>
        <w:rPr>
          <w:rFonts w:eastAsia="MS Mincho"/>
          <w:lang w:eastAsia="ja-JP"/>
        </w:rPr>
        <w:t xml:space="preserve">gNB </w:t>
      </w:r>
      <w:r w:rsidRPr="00BF6663">
        <w:rPr>
          <w:rFonts w:eastAsia="MS Mincho"/>
          <w:lang w:eastAsia="ja-JP"/>
        </w:rPr>
        <w:t>F</w:t>
      </w:r>
      <w:r w:rsidR="00CD0FC2">
        <w:rPr>
          <w:rFonts w:eastAsia="MS Mincho"/>
          <w:vertAlign w:val="subscript"/>
          <w:lang w:eastAsia="ja-JP"/>
        </w:rPr>
        <w:t>gNB</w:t>
      </w:r>
      <w:r w:rsidR="00CD0FC2">
        <w:rPr>
          <w:rFonts w:eastAsia="MS Mincho"/>
          <w:lang w:eastAsia="ja-JP"/>
        </w:rPr>
        <w:t>.</w:t>
      </w:r>
    </w:p>
    <w:p w14:paraId="2AC0897B" w14:textId="20FDF746" w:rsidR="00BC028C" w:rsidRDefault="00BC028C" w:rsidP="00F43345">
      <w:pPr>
        <w:rPr>
          <w:rFonts w:eastAsia="MS Mincho"/>
          <w:lang w:eastAsia="ja-JP"/>
        </w:rPr>
      </w:pPr>
      <w:r>
        <w:rPr>
          <w:rFonts w:eastAsia="MS Mincho"/>
          <w:lang w:eastAsia="ja-JP"/>
        </w:rPr>
        <w:t>3)</w:t>
      </w:r>
      <w:r w:rsidR="00CD0FC2">
        <w:rPr>
          <w:rFonts w:eastAsia="MS Mincho"/>
          <w:lang w:eastAsia="ja-JP"/>
        </w:rPr>
        <w:t xml:space="preserve"> If UE cannot differentiate </w:t>
      </w:r>
      <w:r w:rsidR="00CD0FC2" w:rsidRPr="00BF6663">
        <w:rPr>
          <w:rFonts w:eastAsia="MS Mincho"/>
          <w:lang w:eastAsia="ja-JP"/>
        </w:rPr>
        <w:t>F</w:t>
      </w:r>
      <w:r w:rsidR="00CD0FC2" w:rsidRPr="00442049">
        <w:rPr>
          <w:rFonts w:eastAsia="MS Mincho"/>
          <w:vertAlign w:val="subscript"/>
          <w:lang w:eastAsia="ja-JP"/>
        </w:rPr>
        <w:t>d</w:t>
      </w:r>
      <w:r w:rsidR="00CD0FC2">
        <w:rPr>
          <w:rFonts w:eastAsia="MS Mincho"/>
          <w:lang w:eastAsia="ja-JP"/>
        </w:rPr>
        <w:t xml:space="preserve"> and </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it will pre-compensate the </w:t>
      </w:r>
      <w:r w:rsidR="00CD0FC2" w:rsidRPr="00BF6663">
        <w:rPr>
          <w:rFonts w:eastAsia="MS Mincho"/>
          <w:lang w:eastAsia="ja-JP"/>
        </w:rPr>
        <w:t>F</w:t>
      </w:r>
      <w:r w:rsidR="00CD0FC2" w:rsidRPr="00442049">
        <w:rPr>
          <w:rFonts w:eastAsia="MS Mincho"/>
          <w:vertAlign w:val="subscript"/>
          <w:lang w:eastAsia="ja-JP"/>
        </w:rPr>
        <w:t>d</w:t>
      </w:r>
      <w:r w:rsidR="00CD0FC2" w:rsidRPr="00BF6663">
        <w:rPr>
          <w:rFonts w:eastAsia="MS Mincho"/>
          <w:lang w:eastAsia="ja-JP"/>
        </w:rPr>
        <w:t>+F</w:t>
      </w:r>
      <w:r w:rsidR="00CD0FC2" w:rsidRPr="00442049">
        <w:rPr>
          <w:rFonts w:eastAsia="MS Mincho"/>
          <w:vertAlign w:val="subscript"/>
          <w:lang w:eastAsia="ja-JP"/>
        </w:rPr>
        <w:t>o</w:t>
      </w:r>
      <w:r w:rsidR="00CD0FC2">
        <w:rPr>
          <w:rFonts w:eastAsia="MS Mincho"/>
          <w:lang w:eastAsia="ja-JP"/>
        </w:rPr>
        <w:t xml:space="preserve"> as UE specific </w:t>
      </w:r>
      <w:r w:rsidR="00BF46E4">
        <w:rPr>
          <w:rFonts w:eastAsia="MS Mincho"/>
          <w:lang w:eastAsia="ja-JP"/>
        </w:rPr>
        <w:t>frequency offset for UL and the corresponding frequency offset generated at the gNB is approximately</w:t>
      </w:r>
      <w:r w:rsidR="00BF46E4" w:rsidRPr="00BF46E4">
        <w:rPr>
          <w:rFonts w:eastAsia="MS Mincho"/>
          <w:lang w:eastAsia="ja-JP"/>
        </w:rPr>
        <w:t xml:space="preserve"> </w:t>
      </w:r>
      <w:r w:rsidR="00BF46E4" w:rsidRPr="00BF6663">
        <w:rPr>
          <w:rFonts w:eastAsia="MS Mincho"/>
          <w:lang w:eastAsia="ja-JP"/>
        </w:rPr>
        <w:t xml:space="preserve">two times the </w:t>
      </w:r>
      <w:r w:rsidR="00BF46E4">
        <w:rPr>
          <w:rFonts w:eastAsia="MS Mincho"/>
          <w:lang w:eastAsia="ja-JP"/>
        </w:rPr>
        <w:t xml:space="preserve">total </w:t>
      </w:r>
      <w:r w:rsidR="00BF46E4" w:rsidRPr="00BF6663">
        <w:rPr>
          <w:rFonts w:eastAsia="MS Mincho"/>
          <w:lang w:eastAsia="ja-JP"/>
        </w:rPr>
        <w:t xml:space="preserve">local oscillator frequency </w:t>
      </w:r>
      <w:r w:rsidR="00BF46E4">
        <w:rPr>
          <w:rFonts w:eastAsia="MS Mincho"/>
          <w:lang w:eastAsia="ja-JP"/>
        </w:rPr>
        <w:t>errors</w:t>
      </w:r>
      <w:r w:rsidR="00BF46E4" w:rsidRPr="00BF6663">
        <w:rPr>
          <w:rFonts w:eastAsia="MS Mincho"/>
          <w:lang w:eastAsia="ja-JP"/>
        </w:rPr>
        <w:t>, i.e. 2</w:t>
      </w:r>
      <w:r w:rsidR="00BF46E4" w:rsidRPr="00442049">
        <w:rPr>
          <w:rFonts w:eastAsia="MS Gothic"/>
          <w:lang w:eastAsia="ja-JP"/>
        </w:rPr>
        <w:t>‧</w:t>
      </w:r>
      <w:r w:rsidR="00BF46E4" w:rsidRPr="00DD62F7">
        <w:rPr>
          <w:rFonts w:eastAsia="MS Mincho"/>
          <w:lang w:eastAsia="ja-JP"/>
        </w:rPr>
        <w:t xml:space="preserve"> </w:t>
      </w:r>
      <w:r w:rsidR="00BF46E4" w:rsidRPr="00BF6663">
        <w:rPr>
          <w:rFonts w:eastAsia="MS Mincho"/>
          <w:lang w:eastAsia="ja-JP"/>
        </w:rPr>
        <w:t>F</w:t>
      </w:r>
      <w:r w:rsidR="00BF46E4">
        <w:rPr>
          <w:rFonts w:eastAsia="MS Mincho"/>
          <w:vertAlign w:val="subscript"/>
          <w:lang w:eastAsia="ja-JP"/>
        </w:rPr>
        <w:t>o</w:t>
      </w:r>
      <w:r w:rsidR="00BF46E4" w:rsidRPr="00BF6663">
        <w:rPr>
          <w:rFonts w:eastAsia="MS Mincho"/>
          <w:lang w:eastAsia="ja-JP"/>
        </w:rPr>
        <w:t>.</w:t>
      </w:r>
      <w:r w:rsidR="00BF46E4">
        <w:rPr>
          <w:rFonts w:eastAsia="MS Mincho"/>
          <w:lang w:eastAsia="ja-JP"/>
        </w:rPr>
        <w:t xml:space="preserve"> </w:t>
      </w:r>
    </w:p>
    <w:p w14:paraId="4A0404EE" w14:textId="60FCC763" w:rsidR="00BF46E4" w:rsidRDefault="00BF46E4" w:rsidP="00F43345">
      <w:pPr>
        <w:rPr>
          <w:rFonts w:eastAsia="MS Mincho"/>
          <w:lang w:eastAsia="ja-JP"/>
        </w:rPr>
      </w:pPr>
      <w:r>
        <w:rPr>
          <w:rFonts w:eastAsia="MS Mincho"/>
          <w:lang w:eastAsia="ja-JP"/>
        </w:rPr>
        <w:t xml:space="preserve">If </w:t>
      </w:r>
      <w:r w:rsidRPr="00BF6663">
        <w:rPr>
          <w:rFonts w:eastAsia="MS Mincho"/>
          <w:lang w:eastAsia="ja-JP"/>
        </w:rPr>
        <w:t>F</w:t>
      </w:r>
      <w:r>
        <w:rPr>
          <w:rFonts w:eastAsia="MS Mincho"/>
          <w:vertAlign w:val="subscript"/>
          <w:lang w:eastAsia="ja-JP"/>
        </w:rPr>
        <w:t>o</w:t>
      </w:r>
      <w:r>
        <w:rPr>
          <w:rFonts w:eastAsia="MS Mincho"/>
          <w:lang w:eastAsia="ja-JP"/>
        </w:rPr>
        <w:t xml:space="preserve"> is large and not know</w:t>
      </w:r>
      <w:r w:rsidR="00FA61D4">
        <w:rPr>
          <w:rFonts w:eastAsia="MS Mincho"/>
          <w:lang w:eastAsia="ja-JP"/>
        </w:rPr>
        <w:t>n</w:t>
      </w:r>
      <w:r>
        <w:rPr>
          <w:rFonts w:eastAsia="MS Mincho"/>
          <w:lang w:eastAsia="ja-JP"/>
        </w:rPr>
        <w:t xml:space="preserve"> by the UE, the frequency offset at the gNB will affect the performance of UL. However, if the value of pre-compensation is indicated, the UE can</w:t>
      </w:r>
      <w:r w:rsidRPr="00BF46E4">
        <w:rPr>
          <w:rFonts w:eastAsia="MS Mincho"/>
          <w:lang w:eastAsia="ja-JP"/>
        </w:rPr>
        <w:t xml:space="preserve"> </w:t>
      </w:r>
      <w:r>
        <w:rPr>
          <w:rFonts w:eastAsia="MS Mincho"/>
          <w:lang w:eastAsia="ja-JP"/>
        </w:rPr>
        <w:t>first</w:t>
      </w:r>
      <w:r w:rsidR="000F763E">
        <w:rPr>
          <w:rFonts w:eastAsia="MS Mincho"/>
          <w:lang w:eastAsia="ja-JP"/>
        </w:rPr>
        <w:t>ly</w:t>
      </w:r>
      <w:r>
        <w:rPr>
          <w:rFonts w:eastAsia="MS Mincho"/>
          <w:lang w:eastAsia="ja-JP"/>
        </w:rPr>
        <w:t xml:space="preserve"> </w:t>
      </w:r>
      <w:r w:rsidRPr="00BF46E4">
        <w:rPr>
          <w:rFonts w:eastAsia="MS Mincho"/>
          <w:lang w:eastAsia="ja-JP"/>
        </w:rPr>
        <w:t xml:space="preserve">derive </w:t>
      </w:r>
      <w:r w:rsidR="000F763E">
        <w:rPr>
          <w:rFonts w:eastAsia="MS Mincho"/>
          <w:lang w:eastAsia="ja-JP"/>
        </w:rPr>
        <w:t xml:space="preserve">the </w:t>
      </w:r>
      <w:r>
        <w:rPr>
          <w:rFonts w:eastAsia="MS Mincho"/>
          <w:lang w:eastAsia="ja-JP"/>
        </w:rPr>
        <w:t xml:space="preserve">full Doppler frequency </w:t>
      </w:r>
      <w:r w:rsidR="000F763E">
        <w:rPr>
          <w:rFonts w:eastAsia="MS Mincho"/>
          <w:lang w:eastAsia="ja-JP"/>
        </w:rPr>
        <w:t xml:space="preserve">offset </w:t>
      </w:r>
      <w:r>
        <w:rPr>
          <w:rFonts w:eastAsia="MS Mincho"/>
          <w:lang w:eastAsia="ja-JP"/>
        </w:rPr>
        <w:t xml:space="preserve">based on the </w:t>
      </w:r>
      <w:r w:rsidRPr="00160C77">
        <w:rPr>
          <w:rFonts w:eastAsia="MS Mincho"/>
          <w:lang w:eastAsia="ja-JP"/>
        </w:rPr>
        <w:t>GNSS-acquired UE position</w:t>
      </w:r>
      <w:r>
        <w:rPr>
          <w:rFonts w:eastAsia="MS Mincho"/>
          <w:lang w:eastAsia="ja-JP"/>
        </w:rPr>
        <w:t xml:space="preserve"> and t</w:t>
      </w:r>
      <w:r w:rsidRPr="00160C77">
        <w:rPr>
          <w:rFonts w:eastAsia="MS Mincho"/>
          <w:lang w:eastAsia="ja-JP"/>
        </w:rPr>
        <w:t>he serving satellite ephemeris</w:t>
      </w:r>
      <w:r w:rsidRPr="00BF46E4">
        <w:rPr>
          <w:rFonts w:eastAsia="MS Mincho"/>
          <w:lang w:eastAsia="ja-JP"/>
        </w:rPr>
        <w:t xml:space="preserve"> </w:t>
      </w:r>
      <w:r w:rsidR="000F763E">
        <w:rPr>
          <w:rFonts w:eastAsia="MS Mincho"/>
          <w:lang w:eastAsia="ja-JP"/>
        </w:rPr>
        <w:t xml:space="preserve">and then derive </w:t>
      </w:r>
      <w:r w:rsidR="000F763E" w:rsidRPr="00BF46E4">
        <w:rPr>
          <w:rFonts w:eastAsia="MS Mincho"/>
          <w:lang w:eastAsia="ja-JP"/>
        </w:rPr>
        <w:t xml:space="preserve">Fd </w:t>
      </w:r>
      <w:r w:rsidR="000F763E">
        <w:rPr>
          <w:rFonts w:eastAsia="MS Mincho"/>
          <w:lang w:eastAsia="ja-JP"/>
        </w:rPr>
        <w:t xml:space="preserve">based on the indicated frequency pre-compensation. As a result, the frequency offset </w:t>
      </w:r>
      <w:r w:rsidR="00FA61D4">
        <w:rPr>
          <w:rFonts w:eastAsia="MS Mincho"/>
          <w:lang w:eastAsia="ja-JP"/>
        </w:rPr>
        <w:t xml:space="preserve">of UL reception </w:t>
      </w:r>
      <w:r w:rsidR="000F763E">
        <w:rPr>
          <w:rFonts w:eastAsia="MS Mincho"/>
          <w:lang w:eastAsia="ja-JP"/>
        </w:rPr>
        <w:t xml:space="preserve">at the gNB will be minimized.   </w:t>
      </w:r>
    </w:p>
    <w:p w14:paraId="4C193D3D" w14:textId="2AD36B97" w:rsidR="000F763E" w:rsidRPr="002B07DB" w:rsidRDefault="000F763E" w:rsidP="00F43345">
      <w:pPr>
        <w:rPr>
          <w:rFonts w:eastAsia="MS Mincho"/>
          <w:i/>
          <w:lang w:eastAsia="ja-JP"/>
        </w:rPr>
      </w:pPr>
      <w:r w:rsidRPr="002B07DB">
        <w:rPr>
          <w:rFonts w:eastAsiaTheme="minorEastAsia" w:hint="eastAsia"/>
          <w:b/>
          <w:i/>
          <w:lang w:eastAsia="zh-CN"/>
        </w:rPr>
        <w:t>O</w:t>
      </w:r>
      <w:r w:rsidR="002B07DB" w:rsidRPr="002B07DB">
        <w:rPr>
          <w:rFonts w:eastAsiaTheme="minorEastAsia"/>
          <w:b/>
          <w:i/>
          <w:lang w:eastAsia="zh-CN"/>
        </w:rPr>
        <w:t xml:space="preserve">bservation </w:t>
      </w:r>
      <w:r w:rsidR="00EF6AA7">
        <w:rPr>
          <w:rFonts w:eastAsiaTheme="minorEastAsia"/>
          <w:b/>
          <w:i/>
          <w:lang w:eastAsia="zh-CN"/>
        </w:rPr>
        <w:t>7</w:t>
      </w:r>
      <w:r w:rsidRPr="002B07DB">
        <w:rPr>
          <w:rFonts w:eastAsiaTheme="minorEastAsia"/>
          <w:b/>
          <w:i/>
          <w:lang w:eastAsia="zh-CN"/>
        </w:rPr>
        <w:t xml:space="preserve">: </w:t>
      </w:r>
      <w:r w:rsidR="002B07DB">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4B481F30" w14:textId="270A20FD" w:rsidR="0045585F" w:rsidRDefault="000F763E" w:rsidP="0045585F">
      <w:pPr>
        <w:rPr>
          <w:rFonts w:eastAsia="MS Mincho"/>
          <w:lang w:eastAsia="ja-JP"/>
        </w:rPr>
      </w:pPr>
      <w:r>
        <w:rPr>
          <w:rFonts w:eastAsiaTheme="minorEastAsia"/>
          <w:lang w:eastAsia="zh-CN"/>
        </w:rPr>
        <w:t>To reduce DL detect</w:t>
      </w:r>
      <w:r w:rsidR="00AF3527">
        <w:rPr>
          <w:rFonts w:eastAsiaTheme="minorEastAsia"/>
          <w:lang w:eastAsia="zh-CN"/>
        </w:rPr>
        <w:t>ion</w:t>
      </w:r>
      <w:r>
        <w:rPr>
          <w:rFonts w:eastAsiaTheme="minorEastAsia"/>
          <w:lang w:eastAsia="zh-CN"/>
        </w:rPr>
        <w:t xml:space="preserve"> complexity </w:t>
      </w:r>
      <w:r w:rsidR="00AF3527">
        <w:rPr>
          <w:rFonts w:eastAsiaTheme="minorEastAsia"/>
          <w:lang w:eastAsia="zh-CN"/>
        </w:rPr>
        <w:t>at the</w:t>
      </w:r>
      <w:r>
        <w:rPr>
          <w:rFonts w:eastAsiaTheme="minorEastAsia"/>
          <w:lang w:eastAsia="zh-CN"/>
        </w:rPr>
        <w:t xml:space="preserve"> UE</w:t>
      </w:r>
      <w:r w:rsidR="00AF3527">
        <w:rPr>
          <w:rFonts w:eastAsiaTheme="minorEastAsia"/>
          <w:lang w:eastAsia="zh-CN"/>
        </w:rPr>
        <w:t>, frequency</w:t>
      </w:r>
      <w:r>
        <w:rPr>
          <w:rFonts w:eastAsiaTheme="minorEastAsia"/>
          <w:lang w:eastAsia="zh-CN"/>
        </w:rPr>
        <w:t xml:space="preserve"> pre-compen</w:t>
      </w:r>
      <w:r>
        <w:rPr>
          <w:rFonts w:eastAsia="MS Mincho"/>
          <w:lang w:eastAsia="ja-JP"/>
        </w:rPr>
        <w:t xml:space="preserve">sation </w:t>
      </w:r>
      <w:r w:rsidR="00AF3527">
        <w:rPr>
          <w:rFonts w:eastAsia="MS Mincho"/>
          <w:lang w:eastAsia="ja-JP"/>
        </w:rPr>
        <w:t xml:space="preserve">should be applied to </w:t>
      </w:r>
      <w:r w:rsidR="00BC2FAA">
        <w:rPr>
          <w:rFonts w:eastAsia="MS Mincho"/>
          <w:lang w:eastAsia="ja-JP"/>
        </w:rPr>
        <w:t>minimize the</w:t>
      </w:r>
      <w:r w:rsidR="00AF3527">
        <w:rPr>
          <w:rFonts w:eastAsia="MS Mincho"/>
          <w:lang w:eastAsia="ja-JP"/>
        </w:rPr>
        <w:t xml:space="preserve"> residual frequency offset</w:t>
      </w:r>
      <w:r w:rsidR="00C52752">
        <w:rPr>
          <w:rFonts w:eastAsia="MS Mincho"/>
          <w:lang w:eastAsia="ja-JP"/>
        </w:rPr>
        <w:t>.</w:t>
      </w:r>
      <w:r w:rsidR="00950971">
        <w:rPr>
          <w:rFonts w:eastAsia="MS Mincho"/>
          <w:lang w:eastAsia="ja-JP"/>
        </w:rPr>
        <w:t xml:space="preserve"> </w:t>
      </w:r>
      <w:r w:rsidR="00AD0084">
        <w:rPr>
          <w:rFonts w:eastAsia="MS Mincho"/>
          <w:lang w:eastAsia="ja-JP"/>
        </w:rPr>
        <w:t>Figure 7 illustrates the frequency offset for UE at beam edge with and without frequency pre-compensation</w:t>
      </w:r>
      <w:r w:rsidR="00A64440">
        <w:rPr>
          <w:rFonts w:eastAsia="MS Mincho"/>
          <w:lang w:eastAsia="ja-JP"/>
        </w:rPr>
        <w:t xml:space="preserve"> when different beam diameters are assumed</w:t>
      </w:r>
      <w:r w:rsidR="00AD0084">
        <w:rPr>
          <w:rFonts w:eastAsia="MS Mincho"/>
          <w:lang w:eastAsia="ja-JP"/>
        </w:rPr>
        <w:t>. The elevation of the beam center is 30</w:t>
      </w:r>
      <w:r w:rsidR="00810241">
        <w:rPr>
          <w:rFonts w:eastAsia="MS Mincho"/>
          <w:lang w:eastAsia="ja-JP"/>
        </w:rPr>
        <w:t xml:space="preserve"> degree</w:t>
      </w:r>
      <w:r w:rsidR="00A64440">
        <w:rPr>
          <w:rFonts w:eastAsia="MS Mincho"/>
          <w:lang w:eastAsia="ja-JP"/>
        </w:rPr>
        <w:t xml:space="preserve"> </w:t>
      </w:r>
      <w:r w:rsidR="00810241">
        <w:rPr>
          <w:rFonts w:eastAsia="MS Mincho"/>
          <w:lang w:eastAsia="ja-JP"/>
        </w:rPr>
        <w:t>assuming a</w:t>
      </w:r>
      <w:r w:rsidR="00A64440">
        <w:rPr>
          <w:rFonts w:eastAsia="MS Mincho"/>
          <w:lang w:eastAsia="ja-JP"/>
        </w:rPr>
        <w:t xml:space="preserve"> central frequency </w:t>
      </w:r>
      <w:r w:rsidR="00810241">
        <w:rPr>
          <w:rFonts w:eastAsia="MS Mincho"/>
          <w:lang w:eastAsia="ja-JP"/>
        </w:rPr>
        <w:t>of</w:t>
      </w:r>
      <w:r w:rsidR="00A64440">
        <w:rPr>
          <w:rFonts w:eastAsia="MS Mincho"/>
          <w:lang w:eastAsia="ja-JP"/>
        </w:rPr>
        <w:t xml:space="preserve"> 30GHz</w:t>
      </w:r>
      <w:r w:rsidR="00AD0084">
        <w:rPr>
          <w:rFonts w:eastAsia="MS Mincho"/>
          <w:lang w:eastAsia="ja-JP"/>
        </w:rPr>
        <w:t xml:space="preserve">. It can be seen that </w:t>
      </w:r>
      <w:r w:rsidR="00E33544">
        <w:rPr>
          <w:rFonts w:eastAsia="MS Mincho"/>
          <w:lang w:eastAsia="ja-JP"/>
        </w:rPr>
        <w:t>frequency pre-compensation significantly reduces the residual frequency offse</w:t>
      </w:r>
      <w:r w:rsidR="00A64440">
        <w:rPr>
          <w:rFonts w:eastAsia="MS Mincho"/>
          <w:lang w:eastAsia="ja-JP"/>
        </w:rPr>
        <w:t>t,</w:t>
      </w:r>
      <w:r w:rsidR="00374EC2">
        <w:rPr>
          <w:rFonts w:eastAsia="MS Mincho"/>
          <w:lang w:eastAsia="ja-JP"/>
        </w:rPr>
        <w:t xml:space="preserve"> e.g. approximately </w:t>
      </w:r>
      <w:r w:rsidR="00D64242">
        <w:rPr>
          <w:rFonts w:eastAsia="MS Mincho"/>
          <w:lang w:eastAsia="ja-JP"/>
        </w:rPr>
        <w:t>19</w:t>
      </w:r>
      <w:r w:rsidR="00264114">
        <w:rPr>
          <w:rFonts w:eastAsia="MS Mincho"/>
          <w:lang w:eastAsia="ja-JP"/>
        </w:rPr>
        <w:t xml:space="preserve"> ppm</w:t>
      </w:r>
      <w:r w:rsidR="00D64242">
        <w:rPr>
          <w:rFonts w:eastAsia="MS Mincho"/>
          <w:lang w:eastAsia="ja-JP"/>
        </w:rPr>
        <w:t xml:space="preserve"> and 17</w:t>
      </w:r>
      <w:r w:rsidR="00192E96">
        <w:rPr>
          <w:rFonts w:eastAsia="MS Mincho"/>
          <w:lang w:eastAsia="ja-JP"/>
        </w:rPr>
        <w:t xml:space="preserve"> pp</w:t>
      </w:r>
      <w:r w:rsidR="00264114">
        <w:rPr>
          <w:rFonts w:eastAsia="MS Mincho"/>
          <w:lang w:eastAsia="ja-JP"/>
        </w:rPr>
        <w:t>m</w:t>
      </w:r>
      <w:r w:rsidR="000F373A">
        <w:rPr>
          <w:rFonts w:eastAsia="MS Mincho"/>
          <w:lang w:eastAsia="ja-JP"/>
        </w:rPr>
        <w:t xml:space="preserve"> for 600 km and 1200 km, respectively.</w:t>
      </w:r>
      <w:r w:rsidR="00A64440">
        <w:rPr>
          <w:rFonts w:eastAsia="MS Mincho"/>
          <w:lang w:eastAsia="ja-JP"/>
        </w:rPr>
        <w:t xml:space="preserve"> </w:t>
      </w:r>
      <w:r w:rsidR="00810241">
        <w:rPr>
          <w:rFonts w:eastAsia="MS Mincho"/>
          <w:lang w:eastAsia="ja-JP"/>
        </w:rPr>
        <w:t>Note that</w:t>
      </w:r>
      <w:r w:rsidR="00A64440">
        <w:rPr>
          <w:rFonts w:eastAsia="MS Mincho"/>
          <w:lang w:eastAsia="ja-JP"/>
        </w:rPr>
        <w:t xml:space="preserve"> the frequency offset caused by oscillators from both gNB and UE are not considered. </w:t>
      </w:r>
    </w:p>
    <w:p w14:paraId="1F6FCFBA" w14:textId="28E15E17" w:rsidR="006F2800" w:rsidRDefault="006F2800" w:rsidP="00B34B31">
      <w:pPr>
        <w:jc w:val="center"/>
        <w:rPr>
          <w:rFonts w:eastAsia="MS Mincho"/>
          <w:lang w:eastAsia="ja-JP"/>
        </w:rPr>
      </w:pPr>
      <w:r w:rsidRPr="006F2800">
        <w:rPr>
          <w:rFonts w:eastAsia="MS Mincho"/>
          <w:noProof/>
          <w:lang w:eastAsia="zh-CN"/>
        </w:rPr>
        <w:lastRenderedPageBreak/>
        <w:drawing>
          <wp:inline distT="0" distB="0" distL="0" distR="0" wp14:anchorId="20C31557" wp14:editId="0573162F">
            <wp:extent cx="2768400" cy="2073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8400" cy="2073600"/>
                    </a:xfrm>
                    <a:prstGeom prst="rect">
                      <a:avLst/>
                    </a:prstGeom>
                    <a:noFill/>
                    <a:ln>
                      <a:noFill/>
                    </a:ln>
                  </pic:spPr>
                </pic:pic>
              </a:graphicData>
            </a:graphic>
          </wp:inline>
        </w:drawing>
      </w:r>
    </w:p>
    <w:p w14:paraId="79313BC7" w14:textId="6495FA74" w:rsidR="00AD06DB" w:rsidRPr="00B34B31" w:rsidRDefault="004A1247" w:rsidP="00B34B31">
      <w:pPr>
        <w:jc w:val="center"/>
        <w:rPr>
          <w:rFonts w:eastAsiaTheme="minorEastAsia"/>
          <w:b/>
          <w:sz w:val="20"/>
          <w:szCs w:val="20"/>
          <w:lang w:eastAsia="zh-CN"/>
        </w:rPr>
      </w:pPr>
      <w:r>
        <w:rPr>
          <w:rFonts w:eastAsiaTheme="minorEastAsia"/>
          <w:b/>
          <w:sz w:val="20"/>
          <w:szCs w:val="20"/>
          <w:lang w:eastAsia="zh-CN"/>
        </w:rPr>
        <w:t>Figure 7.</w:t>
      </w:r>
      <w:r w:rsidRPr="007013BE">
        <w:rPr>
          <w:rFonts w:eastAsiaTheme="minorEastAsia"/>
          <w:b/>
          <w:sz w:val="20"/>
          <w:szCs w:val="20"/>
          <w:lang w:eastAsia="zh-CN"/>
        </w:rPr>
        <w:t xml:space="preserve"> </w:t>
      </w:r>
      <w:r w:rsidR="001702DD">
        <w:rPr>
          <w:rFonts w:eastAsiaTheme="minorEastAsia"/>
          <w:b/>
          <w:sz w:val="20"/>
          <w:szCs w:val="20"/>
          <w:lang w:eastAsia="zh-CN"/>
        </w:rPr>
        <w:t xml:space="preserve">Residual </w:t>
      </w:r>
      <w:r w:rsidR="00EA312C">
        <w:rPr>
          <w:rFonts w:eastAsiaTheme="minorEastAsia"/>
          <w:b/>
          <w:sz w:val="20"/>
          <w:szCs w:val="20"/>
          <w:lang w:eastAsia="zh-CN"/>
        </w:rPr>
        <w:t>Doppler shift w/wo pre-co</w:t>
      </w:r>
      <w:r w:rsidR="00E02C94">
        <w:rPr>
          <w:rFonts w:eastAsiaTheme="minorEastAsia"/>
          <w:b/>
          <w:sz w:val="20"/>
          <w:szCs w:val="20"/>
          <w:lang w:eastAsia="zh-CN"/>
        </w:rPr>
        <w:t>m</w:t>
      </w:r>
      <w:r w:rsidR="00EA312C">
        <w:rPr>
          <w:rFonts w:eastAsiaTheme="minorEastAsia"/>
          <w:b/>
          <w:sz w:val="20"/>
          <w:szCs w:val="20"/>
          <w:lang w:eastAsia="zh-CN"/>
        </w:rPr>
        <w:t>pensation</w:t>
      </w:r>
    </w:p>
    <w:p w14:paraId="7A216D6B" w14:textId="48C39DE1" w:rsidR="00950971" w:rsidRPr="00B34B31" w:rsidRDefault="00371519" w:rsidP="00AF3527">
      <w:pPr>
        <w:rPr>
          <w:rFonts w:eastAsia="MS Mincho"/>
          <w:i/>
          <w:lang w:eastAsia="ja-JP"/>
        </w:rPr>
      </w:pPr>
      <w:r>
        <w:rPr>
          <w:rFonts w:eastAsiaTheme="minorEastAsia"/>
          <w:b/>
          <w:i/>
          <w:lang w:eastAsia="zh-CN"/>
        </w:rPr>
        <w:t>Observation 8</w:t>
      </w:r>
      <w:r w:rsidR="00950971" w:rsidRPr="00B34B31">
        <w:rPr>
          <w:rFonts w:eastAsiaTheme="minorEastAsia"/>
          <w:b/>
          <w:i/>
          <w:lang w:eastAsia="zh-CN"/>
        </w:rPr>
        <w:t xml:space="preserve">: </w:t>
      </w:r>
      <w:r w:rsidR="00950971" w:rsidRPr="00B34B31">
        <w:rPr>
          <w:rFonts w:eastAsiaTheme="minorEastAsia"/>
          <w:i/>
          <w:lang w:eastAsia="zh-CN"/>
        </w:rPr>
        <w:t>DL detection complexity can be largely reduced with DL frequency pre</w:t>
      </w:r>
      <w:r w:rsidR="00DC4B2A" w:rsidRPr="00B34B31">
        <w:rPr>
          <w:rFonts w:eastAsiaTheme="minorEastAsia"/>
          <w:i/>
          <w:lang w:eastAsia="zh-CN"/>
        </w:rPr>
        <w:t>-</w:t>
      </w:r>
      <w:r w:rsidR="00DC4B2A" w:rsidRPr="00371519">
        <w:rPr>
          <w:rFonts w:eastAsiaTheme="minorEastAsia"/>
          <w:i/>
          <w:lang w:eastAsia="zh-CN"/>
        </w:rPr>
        <w:t>compensa</w:t>
      </w:r>
      <w:r w:rsidR="00950971" w:rsidRPr="00B34B31">
        <w:rPr>
          <w:rFonts w:eastAsiaTheme="minorEastAsia"/>
          <w:i/>
          <w:lang w:eastAsia="zh-CN"/>
        </w:rPr>
        <w:t>t</w:t>
      </w:r>
      <w:r w:rsidR="00DC4B2A">
        <w:rPr>
          <w:rFonts w:eastAsiaTheme="minorEastAsia"/>
          <w:i/>
          <w:lang w:eastAsia="zh-CN"/>
        </w:rPr>
        <w:t>i</w:t>
      </w:r>
      <w:r w:rsidR="00950971" w:rsidRPr="00B34B31">
        <w:rPr>
          <w:rFonts w:eastAsiaTheme="minorEastAsia"/>
          <w:i/>
          <w:lang w:eastAsia="zh-CN"/>
        </w:rPr>
        <w:t>on.</w:t>
      </w:r>
    </w:p>
    <w:p w14:paraId="0A534579" w14:textId="283AFDA5" w:rsidR="00AF3527" w:rsidRDefault="008D0587" w:rsidP="00AF3527">
      <w:pPr>
        <w:rPr>
          <w:rFonts w:eastAsia="MS Mincho"/>
          <w:lang w:eastAsia="ja-JP"/>
        </w:rPr>
      </w:pPr>
      <w:r>
        <w:rPr>
          <w:rFonts w:eastAsia="MS Mincho"/>
          <w:lang w:eastAsia="ja-JP"/>
        </w:rPr>
        <w:t xml:space="preserve">For the indication of </w:t>
      </w:r>
      <w:r w:rsidR="00AF3527">
        <w:rPr>
          <w:rFonts w:eastAsiaTheme="minorEastAsia"/>
          <w:lang w:eastAsia="zh-CN"/>
        </w:rPr>
        <w:t>frequency pre-compen</w:t>
      </w:r>
      <w:r w:rsidR="00AF3527">
        <w:rPr>
          <w:rFonts w:eastAsia="MS Mincho"/>
          <w:lang w:eastAsia="ja-JP"/>
        </w:rPr>
        <w:t>sation</w:t>
      </w:r>
      <w:r>
        <w:rPr>
          <w:rFonts w:eastAsia="MS Mincho"/>
          <w:lang w:eastAsia="ja-JP"/>
        </w:rPr>
        <w:t>,</w:t>
      </w:r>
      <w:r w:rsidR="00AF3527">
        <w:rPr>
          <w:rFonts w:eastAsia="MS Mincho"/>
          <w:lang w:eastAsia="ja-JP"/>
        </w:rPr>
        <w:t xml:space="preserve"> </w:t>
      </w:r>
      <w:r>
        <w:rPr>
          <w:rFonts w:eastAsia="MS Mincho"/>
          <w:lang w:eastAsia="ja-JP"/>
        </w:rPr>
        <w:t>which</w:t>
      </w:r>
      <w:r w:rsidR="00AF3527">
        <w:rPr>
          <w:rFonts w:eastAsia="MS Mincho"/>
          <w:lang w:eastAsia="ja-JP"/>
        </w:rPr>
        <w:t xml:space="preserve"> may have a large range (+</w:t>
      </w:r>
      <w:r w:rsidR="00AF3527">
        <w:rPr>
          <w:rFonts w:asciiTheme="minorEastAsia" w:eastAsiaTheme="minorEastAsia" w:hAnsiTheme="minorEastAsia" w:hint="eastAsia"/>
          <w:lang w:eastAsia="zh-CN"/>
        </w:rPr>
        <w:t>/</w:t>
      </w:r>
      <w:r w:rsidR="00AF3527">
        <w:rPr>
          <w:rFonts w:eastAsia="MS Mincho"/>
          <w:lang w:eastAsia="ja-JP"/>
        </w:rPr>
        <w:t xml:space="preserve">-48kHz for 600km LEO at 2 </w:t>
      </w:r>
      <w:r>
        <w:rPr>
          <w:rFonts w:eastAsia="MS Mincho"/>
          <w:lang w:eastAsia="ja-JP"/>
        </w:rPr>
        <w:t>GHz with 10° minimum elevation), t</w:t>
      </w:r>
      <w:r w:rsidR="00AF3527">
        <w:rPr>
          <w:rFonts w:eastAsia="MS Mincho"/>
          <w:lang w:eastAsia="ja-JP"/>
        </w:rPr>
        <w:t xml:space="preserve">he granularity </w:t>
      </w:r>
      <w:r>
        <w:rPr>
          <w:rFonts w:eastAsia="MS Mincho"/>
          <w:lang w:eastAsia="ja-JP"/>
        </w:rPr>
        <w:t>should be less than the tolerance of frequency</w:t>
      </w:r>
      <w:r w:rsidR="00DF35B3">
        <w:rPr>
          <w:rFonts w:eastAsia="MS Mincho"/>
          <w:lang w:eastAsia="ja-JP"/>
        </w:rPr>
        <w:t xml:space="preserve"> offset for UL</w:t>
      </w:r>
      <w:r>
        <w:rPr>
          <w:rFonts w:eastAsia="MS Mincho"/>
          <w:lang w:eastAsia="ja-JP"/>
        </w:rPr>
        <w:t>. It is reasonable to</w:t>
      </w:r>
      <w:r w:rsidR="00DF35B3">
        <w:rPr>
          <w:rFonts w:eastAsia="MS Mincho"/>
          <w:lang w:eastAsia="ja-JP"/>
        </w:rPr>
        <w:t xml:space="preserve"> normalize the value of frequency</w:t>
      </w:r>
      <w:r w:rsidR="00DF35B3">
        <w:rPr>
          <w:rFonts w:eastAsiaTheme="minorEastAsia"/>
          <w:lang w:eastAsia="zh-CN"/>
        </w:rPr>
        <w:t xml:space="preserve"> pre-compen</w:t>
      </w:r>
      <w:r w:rsidR="00DF35B3">
        <w:rPr>
          <w:rFonts w:eastAsia="MS Mincho"/>
          <w:lang w:eastAsia="ja-JP"/>
        </w:rPr>
        <w:t xml:space="preserve">sation to subcarrier spacing. </w:t>
      </w:r>
      <w:r w:rsidR="00633C7B">
        <w:rPr>
          <w:rFonts w:eastAsia="MS Mincho"/>
          <w:lang w:eastAsia="ja-JP"/>
        </w:rPr>
        <w:t>As a result</w:t>
      </w:r>
      <w:r w:rsidR="00DF35B3">
        <w:rPr>
          <w:rFonts w:eastAsia="MS Mincho"/>
          <w:lang w:eastAsia="ja-JP"/>
        </w:rPr>
        <w:t xml:space="preserve">, the granularity is set to be </w:t>
      </w:r>
      <w:r w:rsidR="00633C7B">
        <w:rPr>
          <w:rFonts w:eastAsia="MS Mincho"/>
          <w:lang w:eastAsia="ja-JP"/>
        </w:rPr>
        <w:t>a</w:t>
      </w:r>
      <w:r w:rsidR="00DF35B3">
        <w:rPr>
          <w:rFonts w:eastAsia="MS Mincho"/>
          <w:lang w:eastAsia="ja-JP"/>
        </w:rPr>
        <w:t xml:space="preserve"> fraction of </w:t>
      </w:r>
      <w:r w:rsidR="00633C7B">
        <w:rPr>
          <w:rFonts w:eastAsia="MS Mincho"/>
          <w:lang w:eastAsia="ja-JP"/>
        </w:rPr>
        <w:t>subcarrier spacing</w:t>
      </w:r>
      <w:r w:rsidR="00DF35B3">
        <w:rPr>
          <w:rFonts w:eastAsia="MS Mincho"/>
          <w:lang w:eastAsia="ja-JP"/>
        </w:rPr>
        <w:t>.</w:t>
      </w:r>
    </w:p>
    <w:p w14:paraId="77F9D71C" w14:textId="7F9292A8" w:rsidR="000F763E" w:rsidRPr="001A7C85" w:rsidRDefault="00DF35B3" w:rsidP="00F43345">
      <w:pPr>
        <w:rPr>
          <w:rFonts w:eastAsiaTheme="minorEastAsia"/>
          <w:i/>
          <w:lang w:eastAsia="zh-CN"/>
        </w:rPr>
      </w:pPr>
      <w:r w:rsidRPr="001A7C85">
        <w:rPr>
          <w:rFonts w:eastAsiaTheme="minorEastAsia" w:hint="eastAsia"/>
          <w:b/>
          <w:i/>
          <w:lang w:eastAsia="zh-CN"/>
        </w:rPr>
        <w:t>P</w:t>
      </w:r>
      <w:r w:rsidR="00E844C2">
        <w:rPr>
          <w:rFonts w:eastAsiaTheme="minorEastAsia"/>
          <w:b/>
          <w:i/>
          <w:lang w:eastAsia="zh-CN"/>
        </w:rPr>
        <w:t xml:space="preserve">roposal </w:t>
      </w:r>
      <w:r w:rsidR="00592B12">
        <w:rPr>
          <w:rFonts w:eastAsiaTheme="minorEastAsia"/>
          <w:b/>
          <w:i/>
          <w:lang w:eastAsia="zh-CN"/>
        </w:rPr>
        <w:t>7</w:t>
      </w:r>
      <w:r w:rsidRPr="001A7C85">
        <w:rPr>
          <w:rFonts w:eastAsiaTheme="minorEastAsia"/>
          <w:b/>
          <w:i/>
          <w:lang w:eastAsia="zh-CN"/>
        </w:rPr>
        <w:t>:</w:t>
      </w:r>
      <w:r w:rsidR="000C1101" w:rsidRPr="001A7C85">
        <w:rPr>
          <w:rFonts w:eastAsiaTheme="minorEastAsia"/>
          <w:b/>
          <w:i/>
          <w:lang w:eastAsia="zh-CN"/>
        </w:rPr>
        <w:t xml:space="preserve"> </w:t>
      </w:r>
      <w:r w:rsidR="001A7C85" w:rsidRPr="001A7C85">
        <w:rPr>
          <w:rFonts w:eastAsiaTheme="minorEastAsia"/>
          <w:i/>
          <w:lang w:eastAsia="zh-CN"/>
        </w:rPr>
        <w:t>The i</w:t>
      </w:r>
      <w:r w:rsidR="000C1101" w:rsidRPr="001A7C85">
        <w:rPr>
          <w:rFonts w:eastAsiaTheme="minorEastAsia"/>
          <w:i/>
          <w:lang w:eastAsia="zh-CN"/>
        </w:rPr>
        <w:t>ndicat</w:t>
      </w:r>
      <w:r w:rsidR="001A7C85" w:rsidRPr="001A7C85">
        <w:rPr>
          <w:rFonts w:eastAsiaTheme="minorEastAsia"/>
          <w:i/>
          <w:lang w:eastAsia="zh-CN"/>
        </w:rPr>
        <w:t>e</w:t>
      </w:r>
      <w:r w:rsidR="000C1101" w:rsidRPr="001A7C85">
        <w:rPr>
          <w:rFonts w:eastAsiaTheme="minorEastAsia"/>
          <w:i/>
          <w:lang w:eastAsia="zh-CN"/>
        </w:rPr>
        <w:t xml:space="preserve"> DL </w:t>
      </w:r>
      <w:r w:rsidR="001A7C85" w:rsidRPr="001A7C85">
        <w:rPr>
          <w:rFonts w:eastAsiaTheme="minorEastAsia"/>
          <w:i/>
          <w:lang w:eastAsia="zh-CN"/>
        </w:rPr>
        <w:t xml:space="preserve">frequency pre-compensation is normalized to </w:t>
      </w:r>
      <w:r w:rsidR="00E306E8">
        <w:rPr>
          <w:rFonts w:eastAsiaTheme="minorEastAsia"/>
          <w:i/>
          <w:lang w:eastAsia="zh-CN"/>
        </w:rPr>
        <w:t xml:space="preserve">a predefined </w:t>
      </w:r>
      <w:r w:rsidR="001A7C85" w:rsidRPr="001A7C85">
        <w:rPr>
          <w:rFonts w:eastAsiaTheme="minorEastAsia"/>
          <w:i/>
          <w:lang w:eastAsia="zh-CN"/>
        </w:rPr>
        <w:t>subcarrier spacing.</w:t>
      </w:r>
    </w:p>
    <w:p w14:paraId="7F4F2A11" w14:textId="01DE9CEB" w:rsidR="000F763E" w:rsidRDefault="00DF35B3" w:rsidP="00F43345">
      <w:pPr>
        <w:rPr>
          <w:rFonts w:eastAsia="MS Mincho"/>
          <w:u w:val="single"/>
          <w:lang w:eastAsia="ja-JP"/>
        </w:rPr>
      </w:pPr>
      <w:r>
        <w:rPr>
          <w:u w:val="single"/>
          <w:lang w:eastAsia="ja-JP"/>
        </w:rPr>
        <w:t>Indication of frequency compensation on UL</w:t>
      </w:r>
      <w:r w:rsidRPr="006D6028">
        <w:rPr>
          <w:u w:val="single"/>
          <w:lang w:eastAsia="ja-JP"/>
        </w:rPr>
        <w:t xml:space="preserve"> </w:t>
      </w:r>
    </w:p>
    <w:p w14:paraId="10C0F1F3" w14:textId="0EA65C1B" w:rsidR="0075472D" w:rsidRDefault="00655193">
      <w:pPr>
        <w:rPr>
          <w:rFonts w:eastAsia="MS Mincho"/>
          <w:lang w:eastAsia="ja-JP"/>
        </w:rPr>
      </w:pPr>
      <w:r>
        <w:rPr>
          <w:rFonts w:eastAsiaTheme="minorEastAsia"/>
          <w:lang w:eastAsia="zh-CN"/>
        </w:rPr>
        <w:t>According to the conclusion of last meeting, t</w:t>
      </w:r>
      <w:r w:rsidRPr="00655193">
        <w:rPr>
          <w:rFonts w:eastAsiaTheme="minorEastAsia"/>
          <w:lang w:eastAsia="zh-CN"/>
        </w:rPr>
        <w:t>he Doppler shift over the feeder link and any transponder frequency error for both Downlink and Uplink is compensated by the GW and satellite-payload without any specification impacts in Release 17.</w:t>
      </w:r>
      <w:r>
        <w:rPr>
          <w:rFonts w:eastAsiaTheme="minorEastAsia"/>
          <w:lang w:eastAsia="zh-CN"/>
        </w:rPr>
        <w:t xml:space="preserve"> </w:t>
      </w:r>
      <w:r w:rsidR="00773623">
        <w:rPr>
          <w:rFonts w:eastAsiaTheme="minorEastAsia"/>
          <w:lang w:eastAsia="zh-CN"/>
        </w:rPr>
        <w:t>T</w:t>
      </w:r>
      <w:r>
        <w:rPr>
          <w:rFonts w:eastAsiaTheme="minorEastAsia"/>
          <w:lang w:eastAsia="zh-CN"/>
        </w:rPr>
        <w:t xml:space="preserve">here is no need to introduce extra </w:t>
      </w:r>
      <w:r w:rsidR="00773623">
        <w:rPr>
          <w:rFonts w:eastAsiaTheme="minorEastAsia"/>
          <w:lang w:eastAsia="zh-CN"/>
        </w:rPr>
        <w:t>indication of frequency compensation for UL.</w:t>
      </w:r>
    </w:p>
    <w:p w14:paraId="13DE10AE" w14:textId="6E36403D" w:rsidR="00F43345" w:rsidRDefault="00F43345" w:rsidP="00F43345">
      <w:pPr>
        <w:rPr>
          <w:rFonts w:eastAsiaTheme="minorEastAsia"/>
          <w:u w:val="single"/>
          <w:lang w:eastAsia="zh-CN"/>
        </w:rPr>
      </w:pPr>
      <w:r w:rsidRPr="003D150D">
        <w:rPr>
          <w:rFonts w:eastAsiaTheme="minorEastAsia"/>
          <w:u w:val="single"/>
          <w:lang w:eastAsia="zh-CN"/>
        </w:rPr>
        <w:t>UL Frequency adjustment for UE in RRC</w:t>
      </w:r>
      <w:r w:rsidR="00F672AB">
        <w:rPr>
          <w:rFonts w:eastAsiaTheme="minorEastAsia"/>
          <w:u w:val="single"/>
          <w:lang w:eastAsia="zh-CN"/>
        </w:rPr>
        <w:t>_CONNECTED state</w:t>
      </w:r>
    </w:p>
    <w:p w14:paraId="49329B42" w14:textId="77777777" w:rsidR="00F43345" w:rsidRDefault="00F43345" w:rsidP="00F43345">
      <w:pPr>
        <w:rPr>
          <w:rFonts w:eastAsiaTheme="minorEastAsia"/>
          <w:lang w:eastAsia="zh-CN"/>
        </w:rPr>
      </w:pPr>
      <w:r>
        <w:rPr>
          <w:rFonts w:eastAsiaTheme="minorEastAsia"/>
          <w:lang w:eastAsia="zh-CN"/>
        </w:rPr>
        <w:t xml:space="preserve">Based on the </w:t>
      </w:r>
      <w:r w:rsidRPr="005F53B8">
        <w:rPr>
          <w:rFonts w:eastAsiaTheme="minorEastAsia"/>
          <w:lang w:eastAsia="zh-CN"/>
        </w:rPr>
        <w:t>frequency offset</w:t>
      </w:r>
      <w:r>
        <w:rPr>
          <w:rFonts w:eastAsiaTheme="minorEastAsia"/>
          <w:lang w:eastAsia="zh-CN"/>
        </w:rPr>
        <w:t xml:space="preserve"> estimated by tracking DL reference signal and </w:t>
      </w:r>
      <w:r>
        <w:rPr>
          <w:rFonts w:eastAsia="MS Mincho"/>
          <w:lang w:eastAsia="ja-JP"/>
        </w:rPr>
        <w:t>indicated frequency offset</w:t>
      </w:r>
      <w:r>
        <w:rPr>
          <w:rFonts w:eastAsiaTheme="minorEastAsia"/>
          <w:lang w:eastAsia="zh-CN"/>
        </w:rPr>
        <w:t>, a GNSS UE can calculate the frequency offset for</w:t>
      </w:r>
      <w:r w:rsidRPr="005521DF">
        <w:rPr>
          <w:rFonts w:eastAsiaTheme="minorEastAsia"/>
          <w:lang w:eastAsia="zh-CN"/>
        </w:rPr>
        <w:t xml:space="preserve"> its UL transmissions </w:t>
      </w:r>
      <w:r>
        <w:rPr>
          <w:rFonts w:eastAsiaTheme="minorEastAsia"/>
          <w:lang w:eastAsia="zh-CN"/>
        </w:rPr>
        <w:t>in RRC connected mode. The accuracy of estimated</w:t>
      </w:r>
      <w:r w:rsidRPr="005521DF">
        <w:rPr>
          <w:rFonts w:eastAsiaTheme="minorEastAsia"/>
          <w:lang w:eastAsia="zh-CN"/>
        </w:rPr>
        <w:t xml:space="preserve"> frequency offset</w:t>
      </w:r>
      <w:r>
        <w:rPr>
          <w:rFonts w:eastAsiaTheme="minorEastAsia"/>
          <w:lang w:eastAsia="zh-CN"/>
        </w:rPr>
        <w:t xml:space="preserve"> for UL frequency adjustment can be ensured even without closed-loop frequency compensation. </w:t>
      </w:r>
    </w:p>
    <w:p w14:paraId="357B07B9" w14:textId="2C06E554" w:rsidR="00F43345" w:rsidRDefault="00F43345" w:rsidP="00F43345">
      <w:pPr>
        <w:rPr>
          <w:rFonts w:eastAsiaTheme="minorEastAsia"/>
          <w:i/>
          <w:lang w:val="en-GB" w:eastAsia="zh-CN"/>
        </w:rPr>
      </w:pPr>
      <w:r w:rsidRPr="00442049">
        <w:rPr>
          <w:b/>
          <w:i/>
        </w:rPr>
        <w:t>Proposal</w:t>
      </w:r>
      <w:r>
        <w:rPr>
          <w:b/>
          <w:i/>
        </w:rPr>
        <w:t xml:space="preserve"> </w:t>
      </w:r>
      <w:r w:rsidR="00592B12">
        <w:rPr>
          <w:b/>
          <w:i/>
        </w:rPr>
        <w:t>8</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00FC9BD0" w14:textId="77777777" w:rsidR="004D7B34" w:rsidRPr="0037695C" w:rsidRDefault="004D7B34" w:rsidP="00F83D80">
      <w:pPr>
        <w:rPr>
          <w:rFonts w:eastAsiaTheme="minorEastAsia"/>
          <w:lang w:val="en-GB" w:eastAsia="zh-CN"/>
        </w:rPr>
      </w:pPr>
    </w:p>
    <w:p w14:paraId="2D421DD1" w14:textId="06AA09E8" w:rsidR="00680AF5" w:rsidRDefault="00002089" w:rsidP="00DC0CD0">
      <w:pPr>
        <w:pStyle w:val="2"/>
      </w:pPr>
      <w:r>
        <w:rPr>
          <w:lang w:eastAsia="ja-JP"/>
        </w:rPr>
        <w:t>S</w:t>
      </w:r>
      <w:r w:rsidR="00680AF5">
        <w:t xml:space="preserve">atellite </w:t>
      </w:r>
      <w:r w:rsidR="00FF43FB">
        <w:t xml:space="preserve">ephemeris </w:t>
      </w:r>
      <w:r>
        <w:t>format</w:t>
      </w:r>
    </w:p>
    <w:p w14:paraId="6DC8F6D0" w14:textId="40BDCD2C" w:rsidR="0094581A" w:rsidRDefault="0094581A" w:rsidP="0094581A">
      <w:pPr>
        <w:rPr>
          <w:rFonts w:cs="Arial"/>
        </w:rPr>
      </w:pPr>
      <w:r>
        <w:rPr>
          <w:rFonts w:cs="Arial"/>
        </w:rPr>
        <w:t>For the purpose of frequency/timing synchronization and mobility management, the indication of s</w:t>
      </w:r>
      <w:r w:rsidRPr="00B57416">
        <w:rPr>
          <w:rFonts w:cs="Arial"/>
        </w:rPr>
        <w:t>atellite</w:t>
      </w:r>
      <w:r>
        <w:rPr>
          <w:rFonts w:cs="Arial"/>
        </w:rPr>
        <w:t xml:space="preserve"> ephemeris </w:t>
      </w:r>
      <w:r w:rsidR="00367258">
        <w:rPr>
          <w:rFonts w:cs="Arial"/>
        </w:rPr>
        <w:t>is</w:t>
      </w:r>
      <w:r>
        <w:rPr>
          <w:rFonts w:cs="Arial"/>
        </w:rPr>
        <w:t xml:space="preserve"> required. There were some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signaling overhead as well as its applicability to different scenarios. </w:t>
      </w:r>
    </w:p>
    <w:p w14:paraId="5AE0198A" w14:textId="3DA6B8F4" w:rsidR="007B20BE" w:rsidRDefault="00510E33" w:rsidP="00510E33">
      <w:pPr>
        <w:spacing w:after="0"/>
        <w:rPr>
          <w:rFonts w:cs="Arial"/>
        </w:rPr>
      </w:pPr>
      <w:r>
        <w:rPr>
          <w:rFonts w:cs="Arial"/>
        </w:rPr>
        <w:t>As agreed in the RAN1#</w:t>
      </w:r>
      <w:r w:rsidR="00C84176">
        <w:rPr>
          <w:rFonts w:cs="Arial"/>
        </w:rPr>
        <w:t>105</w:t>
      </w:r>
      <w:r>
        <w:rPr>
          <w:rFonts w:cs="Arial" w:hint="eastAsia"/>
          <w:lang w:eastAsia="zh-CN"/>
        </w:rPr>
        <w:t>-</w:t>
      </w:r>
      <w:r>
        <w:rPr>
          <w:rFonts w:cs="Arial"/>
        </w:rPr>
        <w:t>e</w:t>
      </w:r>
      <w:r w:rsidR="0094581A">
        <w:rPr>
          <w:rFonts w:cs="Arial"/>
        </w:rPr>
        <w:t xml:space="preserve">, the satellite ephemeris can </w:t>
      </w:r>
      <w:r w:rsidR="00C84176">
        <w:rPr>
          <w:rFonts w:cs="Arial"/>
        </w:rPr>
        <w:t>be delivered</w:t>
      </w:r>
      <w:r w:rsidR="00C84176" w:rsidRPr="00C84176">
        <w:rPr>
          <w:rFonts w:cs="Arial"/>
        </w:rPr>
        <w:t xml:space="preserve"> using </w:t>
      </w:r>
      <w:r w:rsidR="0094581A">
        <w:rPr>
          <w:rFonts w:cs="Arial"/>
        </w:rPr>
        <w:t xml:space="preserve">form of state vector </w:t>
      </w:r>
      <w:r w:rsidR="0094581A" w:rsidRPr="00B57416">
        <w:rPr>
          <w:rFonts w:cs="Arial"/>
        </w:rPr>
        <w:t>(x, y, z, v</w:t>
      </w:r>
      <w:r w:rsidR="0094581A" w:rsidRPr="00B57416">
        <w:rPr>
          <w:rFonts w:cs="Arial"/>
          <w:vertAlign w:val="subscript"/>
        </w:rPr>
        <w:t>x</w:t>
      </w:r>
      <w:r w:rsidR="0094581A" w:rsidRPr="00B57416">
        <w:rPr>
          <w:rFonts w:cs="Arial"/>
        </w:rPr>
        <w:t>, v</w:t>
      </w:r>
      <w:r w:rsidR="0094581A" w:rsidRPr="00B57416">
        <w:rPr>
          <w:rFonts w:cs="Arial"/>
          <w:vertAlign w:val="subscript"/>
        </w:rPr>
        <w:t>y</w:t>
      </w:r>
      <w:r w:rsidR="0094581A" w:rsidRPr="00B57416">
        <w:rPr>
          <w:rFonts w:cs="Arial"/>
        </w:rPr>
        <w:t>, v</w:t>
      </w:r>
      <w:r w:rsidR="0094581A" w:rsidRPr="00B57416">
        <w:rPr>
          <w:rFonts w:cs="Arial"/>
          <w:vertAlign w:val="subscript"/>
        </w:rPr>
        <w:t>z</w:t>
      </w:r>
      <w:r w:rsidR="0094581A" w:rsidRPr="00B57416">
        <w:rPr>
          <w:rFonts w:cs="Arial"/>
        </w:rPr>
        <w:t>)</w:t>
      </w:r>
      <w:r w:rsidR="0094581A">
        <w:rPr>
          <w:rFonts w:cs="Arial"/>
        </w:rPr>
        <w:t xml:space="preserve"> or K</w:t>
      </w:r>
      <w:r w:rsidR="0094581A" w:rsidRPr="00782315">
        <w:rPr>
          <w:rFonts w:cs="Arial"/>
        </w:rPr>
        <w:t>eplerian</w:t>
      </w:r>
      <w:r w:rsidR="0094581A">
        <w:rPr>
          <w:rFonts w:cs="Arial"/>
        </w:rPr>
        <w:t xml:space="preserve"> o</w:t>
      </w:r>
      <w:r w:rsidR="0094581A" w:rsidRPr="00782315">
        <w:rPr>
          <w:rFonts w:cs="Arial"/>
        </w:rPr>
        <w:t xml:space="preserve">rbit </w:t>
      </w:r>
      <w:r w:rsidR="0094581A">
        <w:rPr>
          <w:rFonts w:cs="Arial"/>
        </w:rPr>
        <w:t>e</w:t>
      </w:r>
      <w:r w:rsidR="0094581A" w:rsidRPr="00782315">
        <w:rPr>
          <w:rFonts w:cs="Arial"/>
        </w:rPr>
        <w:t xml:space="preserve">lements </w:t>
      </w:r>
      <w:r w:rsidR="0094581A">
        <w:rPr>
          <w:rFonts w:cs="Arial"/>
        </w:rPr>
        <w:t>(</w:t>
      </w:r>
      <w:r w:rsidR="0094581A" w:rsidRPr="00782315">
        <w:rPr>
          <w:rFonts w:cs="Arial"/>
        </w:rPr>
        <w:t>a, e, ω, Ω, i, M</w:t>
      </w:r>
      <w:r w:rsidR="0094581A" w:rsidRPr="00782315">
        <w:rPr>
          <w:rFonts w:cs="Arial"/>
          <w:vertAlign w:val="subscript"/>
        </w:rPr>
        <w:t>0</w:t>
      </w:r>
      <w:r w:rsidR="0094581A" w:rsidRPr="00782315">
        <w:rPr>
          <w:rFonts w:cs="Arial"/>
        </w:rPr>
        <w:t>)</w:t>
      </w:r>
      <w:r w:rsidR="0094581A">
        <w:rPr>
          <w:rFonts w:cs="Arial"/>
        </w:rPr>
        <w:t xml:space="preserve">. The </w:t>
      </w:r>
      <w:r w:rsidR="0094581A" w:rsidRPr="00FF43FB">
        <w:rPr>
          <w:rFonts w:cs="Arial"/>
        </w:rPr>
        <w:t xml:space="preserve">state vector </w:t>
      </w:r>
      <w:r w:rsidR="0094581A">
        <w:rPr>
          <w:rFonts w:cs="Arial"/>
        </w:rPr>
        <w:t xml:space="preserve">indicate the instant satellite position and velocity in ECEF coordinator and the physical meaning of </w:t>
      </w:r>
      <w:r w:rsidR="0094581A" w:rsidRPr="00FF43FB">
        <w:rPr>
          <w:rFonts w:cs="Arial"/>
        </w:rPr>
        <w:t>Keplerian orbit elements</w:t>
      </w:r>
      <w:r w:rsidR="0094581A">
        <w:rPr>
          <w:rFonts w:cs="Arial"/>
        </w:rPr>
        <w:t xml:space="preserve"> are as follows</w:t>
      </w:r>
    </w:p>
    <w:p w14:paraId="5E310D27"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Semi-major axis α [m] </w:t>
      </w:r>
    </w:p>
    <w:p w14:paraId="1AD28742"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Eccentricity e </w:t>
      </w:r>
    </w:p>
    <w:p w14:paraId="199BACA5"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Argument of periapsis ω [rad] </w:t>
      </w:r>
    </w:p>
    <w:p w14:paraId="043AFC3A"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Longitude of ascending node Ω [rad] </w:t>
      </w:r>
    </w:p>
    <w:p w14:paraId="65EAFF15" w14:textId="7777777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 xml:space="preserve">Inclination i [rad] </w:t>
      </w:r>
    </w:p>
    <w:p w14:paraId="0348A372" w14:textId="684DBA87" w:rsidR="007B20BE" w:rsidRPr="007B20BE" w:rsidRDefault="007B20BE" w:rsidP="007B20BE">
      <w:pPr>
        <w:pStyle w:val="af0"/>
        <w:widowControl w:val="0"/>
        <w:numPr>
          <w:ilvl w:val="0"/>
          <w:numId w:val="4"/>
        </w:numPr>
        <w:autoSpaceDE/>
        <w:autoSpaceDN/>
        <w:adjustRightInd/>
        <w:snapToGrid/>
        <w:spacing w:after="0"/>
        <w:ind w:firstLineChars="0"/>
        <w:rPr>
          <w:rFonts w:cs="Arial"/>
        </w:rPr>
      </w:pPr>
      <w:r w:rsidRPr="007B20BE">
        <w:rPr>
          <w:rFonts w:cs="Arial"/>
        </w:rPr>
        <w:t>Mean anomaly M [rad] at epoch time t</w:t>
      </w:r>
      <w:r w:rsidRPr="007B20BE">
        <w:rPr>
          <w:rFonts w:cs="Arial"/>
          <w:vertAlign w:val="subscript"/>
        </w:rPr>
        <w:t>0</w:t>
      </w:r>
    </w:p>
    <w:p w14:paraId="56501F44" w14:textId="77777777" w:rsidR="00DE3A88" w:rsidRPr="007B20BE" w:rsidRDefault="00DE3A88" w:rsidP="007B20BE">
      <w:pPr>
        <w:pStyle w:val="af0"/>
        <w:widowControl w:val="0"/>
        <w:autoSpaceDE/>
        <w:autoSpaceDN/>
        <w:adjustRightInd/>
        <w:snapToGrid/>
        <w:spacing w:after="0"/>
        <w:ind w:left="360" w:firstLineChars="0" w:firstLine="0"/>
        <w:rPr>
          <w:rFonts w:cs="Arial"/>
        </w:rPr>
      </w:pPr>
    </w:p>
    <w:p w14:paraId="0DE8493E" w14:textId="1B8C5E61" w:rsidR="00972593" w:rsidRDefault="00510E33" w:rsidP="00DE3A88">
      <w:pPr>
        <w:rPr>
          <w:rFonts w:cs="Arial"/>
          <w:lang w:eastAsia="zh-CN"/>
        </w:rPr>
      </w:pPr>
      <w:r>
        <w:rPr>
          <w:rFonts w:cs="Arial"/>
          <w:lang w:eastAsia="zh-CN"/>
        </w:rPr>
        <w:t>Although other parameters are included in the current GNSS ephemeris for the orbital based format</w:t>
      </w:r>
      <w:r>
        <w:rPr>
          <w:rFonts w:cs="Arial" w:hint="eastAsia"/>
          <w:lang w:eastAsia="zh-CN"/>
        </w:rPr>
        <w:t>,</w:t>
      </w:r>
      <w:r>
        <w:rPr>
          <w:rFonts w:cs="Arial"/>
          <w:lang w:eastAsia="zh-CN"/>
        </w:rPr>
        <w:t xml:space="preserve"> 6 parameters are enough for UL synchronization according to our </w:t>
      </w:r>
      <w:r w:rsidR="007B20BE">
        <w:rPr>
          <w:rFonts w:cs="Arial"/>
          <w:lang w:eastAsia="zh-CN"/>
        </w:rPr>
        <w:t xml:space="preserve">evaluation. </w:t>
      </w:r>
    </w:p>
    <w:p w14:paraId="2B97EECD" w14:textId="3DCA8345" w:rsidR="00DE3A88" w:rsidRDefault="00DE3A88" w:rsidP="00DE3A88">
      <w:pPr>
        <w:rPr>
          <w:rFonts w:cs="Arial"/>
          <w:lang w:eastAsia="zh-CN"/>
        </w:rPr>
      </w:pPr>
      <w:r>
        <w:rPr>
          <w:rFonts w:cs="Arial"/>
          <w:lang w:eastAsia="zh-CN"/>
        </w:rPr>
        <w:t xml:space="preserve">In this following, the performance of the </w:t>
      </w:r>
      <w:r>
        <w:rPr>
          <w:rFonts w:cs="Arial"/>
        </w:rPr>
        <w:t>o</w:t>
      </w:r>
      <w:r w:rsidRPr="002751C6">
        <w:rPr>
          <w:rFonts w:cs="Arial"/>
        </w:rPr>
        <w:t xml:space="preserve">rbit </w:t>
      </w:r>
      <w:r>
        <w:rPr>
          <w:rFonts w:cs="Arial"/>
        </w:rPr>
        <w:t>e</w:t>
      </w:r>
      <w:r w:rsidRPr="002751C6">
        <w:rPr>
          <w:rFonts w:cs="Arial"/>
        </w:rPr>
        <w:t>lements</w:t>
      </w:r>
      <w:r>
        <w:rPr>
          <w:rFonts w:cs="Arial"/>
        </w:rPr>
        <w:t xml:space="preserve">-based model is analyzed via </w:t>
      </w:r>
      <w:r>
        <w:rPr>
          <w:rFonts w:cs="Arial"/>
          <w:lang w:eastAsia="zh-CN"/>
        </w:rPr>
        <w:t>the true satellite orbital data provided by Eutelsat</w:t>
      </w:r>
      <w:r>
        <w:rPr>
          <w:rFonts w:cs="Arial"/>
        </w:rPr>
        <w:t xml:space="preserve">. The ephemeris </w:t>
      </w:r>
      <w:r w:rsidRPr="00E00275">
        <w:rPr>
          <w:rFonts w:cs="Arial"/>
        </w:rPr>
        <w:t>prediction</w:t>
      </w:r>
      <w:r>
        <w:rPr>
          <w:rFonts w:cs="Arial"/>
        </w:rPr>
        <w:t xml:space="preserve"> error comes from two parts: random quantizati</w:t>
      </w:r>
      <w:r w:rsidR="00C20BB3">
        <w:rPr>
          <w:rFonts w:cs="Arial"/>
        </w:rPr>
        <w:t>on error and propagator error [</w:t>
      </w:r>
      <w:r w:rsidR="00556B52">
        <w:rPr>
          <w:rFonts w:cs="Arial"/>
        </w:rPr>
        <w:t>4</w:t>
      </w:r>
      <w:r>
        <w:rPr>
          <w:rFonts w:cs="Arial"/>
        </w:rPr>
        <w:t>]</w:t>
      </w:r>
      <w:r>
        <w:rPr>
          <w:rFonts w:cs="Arial"/>
          <w:lang w:eastAsia="zh-CN"/>
        </w:rPr>
        <w:t xml:space="preserve">. For quantization error analysis, </w:t>
      </w:r>
      <w:r>
        <w:rPr>
          <w:rFonts w:cs="Arial"/>
        </w:rPr>
        <w:t>the dynamic range and signaling overhead of each Keplerian orbit element is given in Table 1. For s</w:t>
      </w:r>
      <w:r w:rsidRPr="00782315">
        <w:rPr>
          <w:rFonts w:cs="Arial"/>
        </w:rPr>
        <w:t xml:space="preserve">emi-major </w:t>
      </w:r>
      <w:r>
        <w:rPr>
          <w:rFonts w:cs="Arial"/>
        </w:rPr>
        <w:t xml:space="preserve">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7EB0F20E" w14:textId="1511F6F0" w:rsidR="00DE3A88" w:rsidRPr="000F076E" w:rsidRDefault="00A865FE" w:rsidP="00DE3A88">
      <w:pPr>
        <w:jc w:val="center"/>
        <w:rPr>
          <w:rFonts w:cs="Arial"/>
        </w:rPr>
      </w:pPr>
      <w:r>
        <w:rPr>
          <w:rFonts w:cs="Arial"/>
          <w:b/>
        </w:rPr>
        <w:t>Ta</w:t>
      </w:r>
      <w:r w:rsidR="0037695C">
        <w:rPr>
          <w:rFonts w:cs="Arial"/>
          <w:b/>
        </w:rPr>
        <w:t xml:space="preserve">ble </w:t>
      </w:r>
      <w:r w:rsidR="006A6242">
        <w:rPr>
          <w:rFonts w:cs="Arial"/>
          <w:b/>
        </w:rPr>
        <w:t>2</w:t>
      </w:r>
      <w:r w:rsidR="006A6242" w:rsidRPr="00F77A3A">
        <w:rPr>
          <w:rFonts w:cs="Arial"/>
          <w:b/>
        </w:rPr>
        <w:t xml:space="preserve"> </w:t>
      </w:r>
      <w:r w:rsidR="002555B6">
        <w:rPr>
          <w:rFonts w:cs="Arial"/>
          <w:b/>
        </w:rPr>
        <w:t>Signa</w:t>
      </w:r>
      <w:r w:rsidR="00DE3A88">
        <w:rPr>
          <w:rFonts w:cs="Arial"/>
          <w:b/>
        </w:rPr>
        <w:t xml:space="preserve">ling overhead and dynamic range of </w:t>
      </w:r>
      <w:r w:rsidR="00DE3A88" w:rsidRPr="00F77A3A">
        <w:rPr>
          <w:rFonts w:cs="Arial"/>
          <w:b/>
        </w:rPr>
        <w:t>Keplerian orbit element</w:t>
      </w:r>
      <w:r w:rsidR="00DE3A88">
        <w:rPr>
          <w:rFonts w:cs="Arial"/>
          <w:b/>
        </w:rPr>
        <w:t>s</w:t>
      </w:r>
    </w:p>
    <w:tbl>
      <w:tblPr>
        <w:tblStyle w:val="ac"/>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6"/>
        <w:gridCol w:w="1312"/>
        <w:gridCol w:w="1313"/>
        <w:gridCol w:w="1315"/>
        <w:gridCol w:w="1313"/>
        <w:gridCol w:w="1313"/>
        <w:gridCol w:w="1315"/>
      </w:tblGrid>
      <w:tr w:rsidR="00DE3A88" w:rsidRPr="00A8732B" w14:paraId="4582A4F0" w14:textId="77777777" w:rsidTr="00BF46E4">
        <w:tc>
          <w:tcPr>
            <w:tcW w:w="762" w:type="pct"/>
          </w:tcPr>
          <w:p w14:paraId="6542FD24" w14:textId="77777777" w:rsidR="00DE3A88" w:rsidRPr="004E40ED" w:rsidRDefault="00DE3A88" w:rsidP="00BF46E4">
            <w:pPr>
              <w:rPr>
                <w:rFonts w:cs="Arial"/>
                <w:lang w:eastAsia="zh-CN"/>
              </w:rPr>
            </w:pPr>
          </w:p>
        </w:tc>
        <w:tc>
          <w:tcPr>
            <w:tcW w:w="706" w:type="pct"/>
            <w:vAlign w:val="center"/>
          </w:tcPr>
          <w:p w14:paraId="55F64A3C" w14:textId="77777777" w:rsidR="00DE3A88" w:rsidRPr="004E40ED" w:rsidRDefault="00DE3A88" w:rsidP="00BF46E4">
            <w:pPr>
              <w:jc w:val="center"/>
              <w:rPr>
                <w:rFonts w:cs="Arial"/>
              </w:rPr>
            </w:pPr>
            <w:r>
              <w:rPr>
                <w:rFonts w:cs="Arial"/>
                <w:i/>
              </w:rPr>
              <w:t>a</w:t>
            </w:r>
          </w:p>
        </w:tc>
        <w:tc>
          <w:tcPr>
            <w:tcW w:w="706" w:type="pct"/>
            <w:vAlign w:val="center"/>
          </w:tcPr>
          <w:p w14:paraId="648AB8CF" w14:textId="77777777" w:rsidR="00DE3A88" w:rsidRPr="004E40ED" w:rsidRDefault="00DE3A88" w:rsidP="00BF46E4">
            <w:pPr>
              <w:jc w:val="center"/>
              <w:rPr>
                <w:rFonts w:cs="Arial"/>
              </w:rPr>
            </w:pPr>
            <w:r>
              <w:rPr>
                <w:rFonts w:cs="Arial"/>
              </w:rPr>
              <w:t>E</w:t>
            </w:r>
          </w:p>
        </w:tc>
        <w:tc>
          <w:tcPr>
            <w:tcW w:w="707" w:type="pct"/>
            <w:vAlign w:val="center"/>
          </w:tcPr>
          <w:p w14:paraId="38E0D54F" w14:textId="77777777" w:rsidR="00DE3A88" w:rsidRPr="004E40ED" w:rsidRDefault="00DE3A88" w:rsidP="00BF46E4">
            <w:pPr>
              <w:jc w:val="center"/>
              <w:rPr>
                <w:rFonts w:cs="Arial"/>
              </w:rPr>
            </w:pPr>
            <w:r w:rsidRPr="00782315">
              <w:rPr>
                <w:rFonts w:cs="Arial"/>
              </w:rPr>
              <w:t>ω</w:t>
            </w:r>
          </w:p>
        </w:tc>
        <w:tc>
          <w:tcPr>
            <w:tcW w:w="706" w:type="pct"/>
            <w:vAlign w:val="center"/>
          </w:tcPr>
          <w:p w14:paraId="2464180F" w14:textId="77777777" w:rsidR="00DE3A88" w:rsidRPr="004E40ED" w:rsidRDefault="00DE3A88" w:rsidP="00BF46E4">
            <w:pPr>
              <w:jc w:val="center"/>
              <w:rPr>
                <w:rFonts w:cs="Arial"/>
              </w:rPr>
            </w:pPr>
            <w:r w:rsidRPr="00782315">
              <w:rPr>
                <w:rFonts w:cs="Arial"/>
              </w:rPr>
              <w:t>Ω</w:t>
            </w:r>
          </w:p>
        </w:tc>
        <w:tc>
          <w:tcPr>
            <w:tcW w:w="706" w:type="pct"/>
            <w:vAlign w:val="center"/>
          </w:tcPr>
          <w:p w14:paraId="2EFBC18E" w14:textId="77777777" w:rsidR="00DE3A88" w:rsidRPr="004E40ED" w:rsidRDefault="00DE3A88" w:rsidP="00BF46E4">
            <w:pPr>
              <w:jc w:val="center"/>
              <w:rPr>
                <w:rFonts w:cs="Arial"/>
              </w:rPr>
            </w:pPr>
            <w:r w:rsidRPr="00782315">
              <w:rPr>
                <w:rFonts w:cs="Arial"/>
              </w:rPr>
              <w:t>I</w:t>
            </w:r>
          </w:p>
        </w:tc>
        <w:tc>
          <w:tcPr>
            <w:tcW w:w="707" w:type="pct"/>
            <w:vAlign w:val="center"/>
          </w:tcPr>
          <w:p w14:paraId="0B3D30B7" w14:textId="77777777" w:rsidR="00DE3A88" w:rsidRPr="004E40ED" w:rsidRDefault="00DE3A88" w:rsidP="00BF46E4">
            <w:pPr>
              <w:jc w:val="center"/>
              <w:rPr>
                <w:rFonts w:cs="Arial"/>
              </w:rPr>
            </w:pPr>
            <w:r w:rsidRPr="00782315">
              <w:rPr>
                <w:rFonts w:cs="Arial"/>
              </w:rPr>
              <w:t>M</w:t>
            </w:r>
            <w:r w:rsidRPr="00782315">
              <w:rPr>
                <w:rFonts w:cs="Arial"/>
                <w:vertAlign w:val="subscript"/>
              </w:rPr>
              <w:t>0</w:t>
            </w:r>
          </w:p>
        </w:tc>
      </w:tr>
      <w:tr w:rsidR="00DE3A88" w:rsidRPr="00A8732B" w14:paraId="2EB2AD1A" w14:textId="77777777" w:rsidTr="00BF46E4">
        <w:tc>
          <w:tcPr>
            <w:tcW w:w="762" w:type="pct"/>
          </w:tcPr>
          <w:p w14:paraId="3FFE5777" w14:textId="77777777" w:rsidR="00DE3A88" w:rsidRPr="004E40ED" w:rsidRDefault="00DE3A88" w:rsidP="00BF46E4">
            <w:pPr>
              <w:rPr>
                <w:rFonts w:cs="Arial"/>
                <w:lang w:eastAsia="zh-CN"/>
              </w:rPr>
            </w:pPr>
            <w:r>
              <w:rPr>
                <w:rFonts w:cs="Arial"/>
                <w:lang w:eastAsia="zh-CN"/>
              </w:rPr>
              <w:t>Bit allocation</w:t>
            </w:r>
          </w:p>
        </w:tc>
        <w:tc>
          <w:tcPr>
            <w:tcW w:w="706" w:type="pct"/>
          </w:tcPr>
          <w:p w14:paraId="1B6E46A0" w14:textId="77777777" w:rsidR="00DE3A88" w:rsidRPr="004E40ED" w:rsidRDefault="00DE3A88" w:rsidP="00BF46E4">
            <w:pPr>
              <w:rPr>
                <w:rFonts w:cs="Arial"/>
                <w:lang w:eastAsia="zh-CN"/>
              </w:rPr>
            </w:pPr>
            <w:r>
              <w:rPr>
                <w:rFonts w:cs="Arial"/>
                <w:lang w:eastAsia="zh-CN"/>
              </w:rPr>
              <w:t>33bit</w:t>
            </w:r>
          </w:p>
        </w:tc>
        <w:tc>
          <w:tcPr>
            <w:tcW w:w="706" w:type="pct"/>
          </w:tcPr>
          <w:p w14:paraId="70982C28" w14:textId="77777777" w:rsidR="00DE3A88" w:rsidRPr="004E40ED" w:rsidRDefault="00DE3A88" w:rsidP="00BF46E4">
            <w:pPr>
              <w:rPr>
                <w:rFonts w:cs="Arial"/>
                <w:lang w:eastAsia="zh-CN"/>
              </w:rPr>
            </w:pPr>
            <w:r>
              <w:rPr>
                <w:rFonts w:cs="Arial" w:hint="eastAsia"/>
                <w:lang w:eastAsia="zh-CN"/>
              </w:rPr>
              <w:t>1</w:t>
            </w:r>
            <w:r>
              <w:rPr>
                <w:rFonts w:cs="Arial"/>
                <w:lang w:eastAsia="zh-CN"/>
              </w:rPr>
              <w:t>9bits</w:t>
            </w:r>
          </w:p>
        </w:tc>
        <w:tc>
          <w:tcPr>
            <w:tcW w:w="707" w:type="pct"/>
          </w:tcPr>
          <w:p w14:paraId="18E2F80A"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c>
          <w:tcPr>
            <w:tcW w:w="706" w:type="pct"/>
          </w:tcPr>
          <w:p w14:paraId="565254B3" w14:textId="77777777" w:rsidR="00DE3A88" w:rsidRPr="004E40ED" w:rsidRDefault="00DE3A88" w:rsidP="00BF46E4">
            <w:pPr>
              <w:rPr>
                <w:rFonts w:cs="Arial"/>
                <w:lang w:eastAsia="zh-CN"/>
              </w:rPr>
            </w:pPr>
            <w:r>
              <w:rPr>
                <w:rFonts w:cs="Arial"/>
                <w:lang w:eastAsia="zh-CN"/>
              </w:rPr>
              <w:t>21bits</w:t>
            </w:r>
          </w:p>
        </w:tc>
        <w:tc>
          <w:tcPr>
            <w:tcW w:w="706" w:type="pct"/>
          </w:tcPr>
          <w:p w14:paraId="2F88324B" w14:textId="77777777" w:rsidR="00DE3A88" w:rsidRPr="004E40ED" w:rsidRDefault="00DE3A88" w:rsidP="00BF46E4">
            <w:pPr>
              <w:rPr>
                <w:rFonts w:cs="Arial"/>
                <w:lang w:eastAsia="zh-CN"/>
              </w:rPr>
            </w:pPr>
            <w:r>
              <w:rPr>
                <w:rFonts w:cs="Arial"/>
                <w:lang w:eastAsia="zh-CN"/>
              </w:rPr>
              <w:t>20bits</w:t>
            </w:r>
          </w:p>
        </w:tc>
        <w:tc>
          <w:tcPr>
            <w:tcW w:w="707" w:type="pct"/>
          </w:tcPr>
          <w:p w14:paraId="16FE23DE" w14:textId="77777777" w:rsidR="00DE3A88" w:rsidRPr="004E40ED" w:rsidRDefault="00DE3A88" w:rsidP="00BF46E4">
            <w:pPr>
              <w:rPr>
                <w:rFonts w:cs="Arial"/>
                <w:lang w:eastAsia="zh-CN"/>
              </w:rPr>
            </w:pPr>
            <w:r>
              <w:rPr>
                <w:rFonts w:cs="Arial" w:hint="eastAsia"/>
                <w:lang w:eastAsia="zh-CN"/>
              </w:rPr>
              <w:t>2</w:t>
            </w:r>
            <w:r>
              <w:rPr>
                <w:rFonts w:cs="Arial"/>
                <w:lang w:eastAsia="zh-CN"/>
              </w:rPr>
              <w:t>4bits</w:t>
            </w:r>
          </w:p>
        </w:tc>
      </w:tr>
      <w:tr w:rsidR="00DE3A88" w:rsidRPr="00A8732B" w14:paraId="4081AB02" w14:textId="77777777" w:rsidTr="00BF46E4">
        <w:tc>
          <w:tcPr>
            <w:tcW w:w="762" w:type="pct"/>
          </w:tcPr>
          <w:p w14:paraId="17A793CB" w14:textId="77777777" w:rsidR="00DE3A88" w:rsidRPr="004E40ED" w:rsidRDefault="00DE3A88" w:rsidP="00BF46E4">
            <w:pPr>
              <w:rPr>
                <w:rFonts w:cs="Arial"/>
                <w:lang w:eastAsia="zh-CN"/>
              </w:rPr>
            </w:pPr>
            <w:r>
              <w:rPr>
                <w:rFonts w:cs="Arial" w:hint="eastAsia"/>
                <w:lang w:eastAsia="zh-CN"/>
              </w:rPr>
              <w:t>R</w:t>
            </w:r>
            <w:r>
              <w:rPr>
                <w:rFonts w:cs="Arial"/>
                <w:lang w:eastAsia="zh-CN"/>
              </w:rPr>
              <w:t>ange</w:t>
            </w:r>
          </w:p>
        </w:tc>
        <w:tc>
          <w:tcPr>
            <w:tcW w:w="706" w:type="pct"/>
          </w:tcPr>
          <w:p w14:paraId="12DD81F4" w14:textId="77777777" w:rsidR="00DE3A88" w:rsidRPr="004E40ED" w:rsidRDefault="00DE3A88" w:rsidP="00BF46E4">
            <w:pPr>
              <w:rPr>
                <w:rFonts w:cs="Arial"/>
              </w:rPr>
            </w:pPr>
            <w:r>
              <w:rPr>
                <w:rFonts w:cs="Arial"/>
                <w:lang w:val="en-GB" w:eastAsia="zh-CN"/>
              </w:rPr>
              <w:t>[6500, 43000]km</w:t>
            </w:r>
          </w:p>
        </w:tc>
        <w:tc>
          <w:tcPr>
            <w:tcW w:w="706" w:type="pct"/>
          </w:tcPr>
          <w:p w14:paraId="56CF31C0" w14:textId="77777777" w:rsidR="00DE3A88" w:rsidRPr="004E40ED" w:rsidRDefault="00DE3A88" w:rsidP="00BF46E4">
            <w:pPr>
              <w:rPr>
                <w:rFonts w:cs="Arial"/>
              </w:rPr>
            </w:pPr>
            <w:r>
              <w:rPr>
                <w:rFonts w:cs="Arial"/>
                <w:lang w:val="en-GB" w:eastAsia="zh-CN"/>
              </w:rPr>
              <w:t>[0,0.015]</w:t>
            </w:r>
          </w:p>
        </w:tc>
        <w:tc>
          <w:tcPr>
            <w:tcW w:w="707" w:type="pct"/>
          </w:tcPr>
          <w:p w14:paraId="65B470DC" w14:textId="77777777" w:rsidR="00DE3A88" w:rsidRPr="004E40ED" w:rsidRDefault="00DE3A88" w:rsidP="00BF46E4">
            <w:pPr>
              <w:rPr>
                <w:rFonts w:cs="Arial"/>
              </w:rPr>
            </w:pPr>
            <w:r>
              <w:rPr>
                <w:rFonts w:cs="Arial"/>
                <w:lang w:val="en-GB" w:eastAsia="zh-CN"/>
              </w:rPr>
              <w:t>[0,2</w:t>
            </w:r>
            <w:r>
              <w:rPr>
                <w:lang w:val="en-GB" w:eastAsia="zh-CN"/>
              </w:rPr>
              <w:t>π</w:t>
            </w:r>
            <w:r>
              <w:rPr>
                <w:rFonts w:cs="Arial"/>
                <w:lang w:val="en-GB" w:eastAsia="zh-CN"/>
              </w:rPr>
              <w:t>]</w:t>
            </w:r>
          </w:p>
        </w:tc>
        <w:tc>
          <w:tcPr>
            <w:tcW w:w="706" w:type="pct"/>
          </w:tcPr>
          <w:p w14:paraId="565A8728" w14:textId="77777777" w:rsidR="00DE3A88" w:rsidRPr="004E40ED" w:rsidRDefault="00DE3A88" w:rsidP="00BF46E4">
            <w:pPr>
              <w:rPr>
                <w:rFonts w:cs="Arial"/>
              </w:rPr>
            </w:pPr>
            <w:r>
              <w:rPr>
                <w:rFonts w:cs="Arial"/>
                <w:lang w:val="en-GB" w:eastAsia="zh-CN"/>
              </w:rPr>
              <w:t>[-180</w:t>
            </w:r>
            <m:oMath>
              <m:r>
                <w:rPr>
                  <w:rFonts w:ascii="Cambria Math" w:hAnsi="Cambria Math" w:cs="Arial"/>
                  <w:lang w:val="en-GB" w:eastAsia="zh-CN"/>
                </w:rPr>
                <m:t>°</m:t>
              </m:r>
            </m:oMath>
            <w:r>
              <w:rPr>
                <w:rFonts w:cs="Arial" w:hint="eastAsia"/>
                <w:lang w:val="en-GB" w:eastAsia="zh-CN"/>
              </w:rPr>
              <w:t>,</w:t>
            </w:r>
            <w:r w:rsidRPr="00782315">
              <w:rPr>
                <w:rFonts w:cs="Arial"/>
              </w:rPr>
              <w:t xml:space="preserve"> </w:t>
            </w:r>
            <w:r>
              <w:rPr>
                <w:rFonts w:cs="Arial"/>
              </w:rPr>
              <w:t>+180</w:t>
            </w:r>
            <m:oMath>
              <m:r>
                <w:rPr>
                  <w:rFonts w:ascii="Cambria Math" w:hAnsi="Cambria Math" w:cs="Arial"/>
                  <w:lang w:val="en-GB" w:eastAsia="zh-CN"/>
                </w:rPr>
                <m:t>°</m:t>
              </m:r>
            </m:oMath>
            <w:r>
              <w:rPr>
                <w:rFonts w:cs="Arial" w:hint="eastAsia"/>
                <w:lang w:val="en-GB" w:eastAsia="zh-CN"/>
              </w:rPr>
              <w:t>]</w:t>
            </w:r>
          </w:p>
        </w:tc>
        <w:tc>
          <w:tcPr>
            <w:tcW w:w="706" w:type="pct"/>
          </w:tcPr>
          <w:p w14:paraId="69FFDE33" w14:textId="77777777" w:rsidR="00DE3A88" w:rsidRPr="004E40ED" w:rsidRDefault="00DE3A88" w:rsidP="00BF46E4">
            <w:pPr>
              <w:rPr>
                <w:rFonts w:cs="Arial"/>
                <w:lang w:eastAsia="zh-CN"/>
              </w:rPr>
            </w:pPr>
            <w:r>
              <w:rPr>
                <w:rFonts w:cs="Arial"/>
                <w:lang w:val="en-GB" w:eastAsia="zh-CN"/>
              </w:rPr>
              <w:t>[</w:t>
            </w:r>
            <m:oMath>
              <m:r>
                <w:rPr>
                  <w:rFonts w:ascii="Cambria Math" w:hAnsi="Cambria Math" w:cs="Arial"/>
                  <w:lang w:val="en-GB" w:eastAsia="zh-CN"/>
                </w:rPr>
                <m:t>0°</m:t>
              </m:r>
            </m:oMath>
            <w:r>
              <w:rPr>
                <w:rFonts w:cs="Arial" w:hint="eastAsia"/>
                <w:lang w:val="en-GB" w:eastAsia="zh-CN"/>
              </w:rPr>
              <w:t>,</w:t>
            </w:r>
            <w:r w:rsidRPr="00782315">
              <w:rPr>
                <w:rFonts w:cs="Arial"/>
              </w:rPr>
              <w:t xml:space="preserve"> </w:t>
            </w:r>
            <m:oMath>
              <m:r>
                <w:rPr>
                  <w:rFonts w:ascii="Cambria Math" w:hAnsi="Cambria Math" w:cs="Arial"/>
                  <w:lang w:val="en-GB" w:eastAsia="zh-CN"/>
                </w:rPr>
                <m:t>90°</m:t>
              </m:r>
            </m:oMath>
            <w:r>
              <w:rPr>
                <w:rFonts w:cs="Arial" w:hint="eastAsia"/>
                <w:lang w:val="en-GB" w:eastAsia="zh-CN"/>
              </w:rPr>
              <w:t>]</w:t>
            </w:r>
          </w:p>
        </w:tc>
        <w:tc>
          <w:tcPr>
            <w:tcW w:w="707" w:type="pct"/>
          </w:tcPr>
          <w:p w14:paraId="17FC2E1C" w14:textId="77777777" w:rsidR="00DE3A88" w:rsidRPr="004E40ED" w:rsidRDefault="00DE3A88" w:rsidP="00BF46E4">
            <w:pPr>
              <w:rPr>
                <w:rFonts w:cs="Arial"/>
                <w:lang w:eastAsia="zh-CN"/>
              </w:rPr>
            </w:pPr>
            <w:r>
              <w:rPr>
                <w:rFonts w:cs="Arial"/>
                <w:lang w:eastAsia="zh-CN"/>
              </w:rPr>
              <w:t>[</w:t>
            </w:r>
            <w:r>
              <w:rPr>
                <w:rFonts w:cs="Arial" w:hint="eastAsia"/>
                <w:lang w:eastAsia="zh-CN"/>
              </w:rPr>
              <w:t>0</w:t>
            </w:r>
            <w:r>
              <w:rPr>
                <w:rFonts w:cs="Arial"/>
                <w:lang w:eastAsia="zh-CN"/>
              </w:rPr>
              <w:t>,2</w:t>
            </w:r>
            <w:r>
              <w:rPr>
                <w:lang w:val="en-GB" w:eastAsia="zh-CN"/>
              </w:rPr>
              <w:t>π</w:t>
            </w:r>
            <w:r>
              <w:rPr>
                <w:rFonts w:cs="Arial"/>
                <w:lang w:eastAsia="zh-CN"/>
              </w:rPr>
              <w:t>]</w:t>
            </w:r>
          </w:p>
        </w:tc>
      </w:tr>
    </w:tbl>
    <w:p w14:paraId="498A4677" w14:textId="77777777" w:rsidR="00DE3A88" w:rsidRDefault="00DE3A88" w:rsidP="00DE3A88">
      <w:pPr>
        <w:rPr>
          <w:rFonts w:cs="Arial"/>
        </w:rPr>
      </w:pPr>
    </w:p>
    <w:p w14:paraId="58BE1BCB" w14:textId="77777777" w:rsidR="00DE3A88" w:rsidRDefault="00DE3A88" w:rsidP="00DE3A88">
      <w:pPr>
        <w:rPr>
          <w:rFonts w:cs="Arial"/>
        </w:rPr>
      </w:pPr>
      <w:r>
        <w:rPr>
          <w:rFonts w:cs="Arial" w:hint="eastAsia"/>
        </w:rPr>
        <w:t>A</w:t>
      </w:r>
      <w:r>
        <w:rPr>
          <w:rFonts w:cs="Arial"/>
        </w:rPr>
        <w:t>s the relative location and velocity between UE and satellite is not only depended on the radial position and velocity of the satellite, both radical and absolute performance are evaluated. Table 2</w:t>
      </w:r>
      <w:r w:rsidRPr="00444ABA">
        <w:rPr>
          <w:rFonts w:cs="Arial"/>
        </w:rPr>
        <w:t xml:space="preserve"> </w:t>
      </w:r>
      <w:r>
        <w:rPr>
          <w:rFonts w:cs="Arial"/>
        </w:rPr>
        <w:t>lists</w:t>
      </w:r>
      <w:r w:rsidRPr="00444ABA">
        <w:rPr>
          <w:rFonts w:cs="Arial"/>
        </w:rPr>
        <w:t xml:space="preserve"> the </w:t>
      </w:r>
      <w:r>
        <w:rPr>
          <w:rFonts w:cs="Arial"/>
        </w:rPr>
        <w:t xml:space="preserve">mean value of the radical and absolute </w:t>
      </w:r>
      <w:r w:rsidRPr="00E00275">
        <w:rPr>
          <w:rFonts w:cs="Arial"/>
        </w:rPr>
        <w:t>prediction</w:t>
      </w:r>
      <w:r>
        <w:rPr>
          <w:rFonts w:cs="Arial"/>
        </w:rPr>
        <w:t xml:space="preserve"> errors at 1</w:t>
      </w:r>
      <w:r w:rsidRPr="00160854">
        <w:rPr>
          <w:rFonts w:cs="Arial"/>
        </w:rPr>
        <w:t>0s, 20s and 30s</w:t>
      </w:r>
      <w:r>
        <w:rPr>
          <w:rFonts w:cs="Arial"/>
        </w:rPr>
        <w:t xml:space="preserve"> by 1000 independent trails</w:t>
      </w:r>
      <w:r>
        <w:rPr>
          <w:lang w:eastAsia="zh-TW"/>
        </w:rPr>
        <w:t>.</w:t>
      </w:r>
      <w:r>
        <w:rPr>
          <w:rFonts w:cs="Arial"/>
        </w:rPr>
        <w:t xml:space="preserve"> </w:t>
      </w:r>
    </w:p>
    <w:p w14:paraId="103D2F6A" w14:textId="10F86332" w:rsidR="00DE3A88" w:rsidRPr="000F076E" w:rsidRDefault="00DE3A88" w:rsidP="00DE3A88">
      <w:pPr>
        <w:jc w:val="center"/>
        <w:rPr>
          <w:rFonts w:cs="Arial"/>
        </w:rPr>
      </w:pPr>
      <w:r w:rsidRPr="004E40ED">
        <w:rPr>
          <w:rFonts w:cs="Arial"/>
          <w:b/>
        </w:rPr>
        <w:t xml:space="preserve">Table </w:t>
      </w:r>
      <w:r w:rsidR="006A6242">
        <w:rPr>
          <w:rFonts w:cs="Arial"/>
          <w:b/>
        </w:rPr>
        <w:t xml:space="preserve">3 </w:t>
      </w:r>
      <w:r w:rsidR="00A865FE">
        <w:rPr>
          <w:rFonts w:cs="Arial"/>
          <w:b/>
        </w:rPr>
        <w:t>P</w:t>
      </w:r>
      <w:r w:rsidR="002555B6">
        <w:rPr>
          <w:rFonts w:cs="Arial"/>
          <w:b/>
        </w:rPr>
        <w:t>redic</w:t>
      </w:r>
      <w:r>
        <w:rPr>
          <w:rFonts w:cs="Arial"/>
          <w:b/>
        </w:rPr>
        <w:t xml:space="preserve">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9"/>
        <w:gridCol w:w="2080"/>
        <w:gridCol w:w="2080"/>
        <w:gridCol w:w="2079"/>
        <w:gridCol w:w="2079"/>
      </w:tblGrid>
      <w:tr w:rsidR="00DE3A88" w:rsidRPr="000F076E" w14:paraId="3B798210" w14:textId="77777777" w:rsidTr="00BF46E4">
        <w:trPr>
          <w:trHeight w:val="293"/>
        </w:trPr>
        <w:tc>
          <w:tcPr>
            <w:tcW w:w="531" w:type="pct"/>
            <w:noWrap/>
            <w:tcMar>
              <w:top w:w="0" w:type="dxa"/>
              <w:left w:w="108" w:type="dxa"/>
              <w:bottom w:w="0" w:type="dxa"/>
              <w:right w:w="108" w:type="dxa"/>
            </w:tcMar>
            <w:vAlign w:val="center"/>
            <w:hideMark/>
          </w:tcPr>
          <w:p w14:paraId="1650A1DE" w14:textId="77777777" w:rsidR="00DE3A88" w:rsidRPr="004E40ED" w:rsidRDefault="00DE3A88" w:rsidP="00BF46E4">
            <w:pPr>
              <w:jc w:val="center"/>
              <w:rPr>
                <w:rFonts w:cs="Arial"/>
              </w:rPr>
            </w:pPr>
            <w:r>
              <w:rPr>
                <w:rFonts w:cs="Arial" w:hint="eastAsia"/>
                <w:lang w:eastAsia="zh-CN"/>
              </w:rPr>
              <w:t>Period</w:t>
            </w:r>
          </w:p>
        </w:tc>
        <w:tc>
          <w:tcPr>
            <w:tcW w:w="1117" w:type="pct"/>
            <w:noWrap/>
            <w:tcMar>
              <w:top w:w="0" w:type="dxa"/>
              <w:left w:w="108" w:type="dxa"/>
              <w:bottom w:w="0" w:type="dxa"/>
              <w:right w:w="108" w:type="dxa"/>
            </w:tcMar>
            <w:vAlign w:val="center"/>
            <w:hideMark/>
          </w:tcPr>
          <w:p w14:paraId="2E5E8982" w14:textId="77777777" w:rsidR="00DE3A88" w:rsidRPr="004E40ED" w:rsidRDefault="00DE3A88" w:rsidP="00BF46E4">
            <w:pPr>
              <w:jc w:val="center"/>
              <w:rPr>
                <w:rFonts w:cs="Arial"/>
              </w:rPr>
            </w:pPr>
            <w:r>
              <w:rPr>
                <w:rFonts w:cs="Arial"/>
              </w:rPr>
              <w:t>Radical position error, m</w:t>
            </w:r>
          </w:p>
        </w:tc>
        <w:tc>
          <w:tcPr>
            <w:tcW w:w="1117" w:type="pct"/>
            <w:noWrap/>
            <w:tcMar>
              <w:top w:w="0" w:type="dxa"/>
              <w:left w:w="108" w:type="dxa"/>
              <w:bottom w:w="0" w:type="dxa"/>
              <w:right w:w="108" w:type="dxa"/>
            </w:tcMar>
            <w:vAlign w:val="center"/>
            <w:hideMark/>
          </w:tcPr>
          <w:p w14:paraId="7BCDFB1E" w14:textId="77777777" w:rsidR="00DE3A88" w:rsidRPr="004E40ED" w:rsidRDefault="00DE3A88" w:rsidP="00BF46E4">
            <w:pPr>
              <w:jc w:val="center"/>
              <w:rPr>
                <w:rFonts w:cs="Arial"/>
              </w:rPr>
            </w:pPr>
            <w:r w:rsidRPr="004E40ED">
              <w:rPr>
                <w:rFonts w:cs="Arial"/>
              </w:rPr>
              <w:t>Rad</w:t>
            </w:r>
            <w:r>
              <w:rPr>
                <w:rFonts w:cs="Arial"/>
              </w:rPr>
              <w:t>ical velocity e</w:t>
            </w:r>
            <w:r w:rsidRPr="004E40ED">
              <w:rPr>
                <w:rFonts w:cs="Arial"/>
              </w:rPr>
              <w:t>rror, m/s</w:t>
            </w:r>
          </w:p>
        </w:tc>
        <w:tc>
          <w:tcPr>
            <w:tcW w:w="1117" w:type="pct"/>
            <w:noWrap/>
            <w:tcMar>
              <w:top w:w="0" w:type="dxa"/>
              <w:left w:w="108" w:type="dxa"/>
              <w:bottom w:w="0" w:type="dxa"/>
              <w:right w:w="108" w:type="dxa"/>
            </w:tcMar>
            <w:vAlign w:val="center"/>
            <w:hideMark/>
          </w:tcPr>
          <w:p w14:paraId="2827A543" w14:textId="77777777" w:rsidR="00DE3A88" w:rsidRPr="004E40ED" w:rsidRDefault="00DE3A88" w:rsidP="00BF46E4">
            <w:pPr>
              <w:jc w:val="center"/>
              <w:rPr>
                <w:rFonts w:cs="Arial"/>
              </w:rPr>
            </w:pPr>
            <w:r>
              <w:rPr>
                <w:rFonts w:cs="Arial"/>
              </w:rPr>
              <w:t>Absolute position</w:t>
            </w:r>
            <w:r w:rsidRPr="004E40ED">
              <w:rPr>
                <w:rFonts w:cs="Arial"/>
              </w:rPr>
              <w:t xml:space="preserve"> error, m</w:t>
            </w:r>
          </w:p>
        </w:tc>
        <w:tc>
          <w:tcPr>
            <w:tcW w:w="1117" w:type="pct"/>
            <w:noWrap/>
            <w:tcMar>
              <w:top w:w="0" w:type="dxa"/>
              <w:left w:w="108" w:type="dxa"/>
              <w:bottom w:w="0" w:type="dxa"/>
              <w:right w:w="108" w:type="dxa"/>
            </w:tcMar>
            <w:vAlign w:val="center"/>
            <w:hideMark/>
          </w:tcPr>
          <w:p w14:paraId="13FBBC75" w14:textId="77777777" w:rsidR="00DE3A88" w:rsidRPr="004E40ED" w:rsidRDefault="00DE3A88" w:rsidP="00BF46E4">
            <w:pPr>
              <w:jc w:val="center"/>
              <w:rPr>
                <w:rFonts w:cs="Arial"/>
              </w:rPr>
            </w:pPr>
            <w:r>
              <w:rPr>
                <w:rFonts w:cs="Arial"/>
              </w:rPr>
              <w:t>Absolute velocity e</w:t>
            </w:r>
            <w:r w:rsidRPr="004E40ED">
              <w:rPr>
                <w:rFonts w:cs="Arial"/>
              </w:rPr>
              <w:t>rror, m/s</w:t>
            </w:r>
          </w:p>
        </w:tc>
      </w:tr>
      <w:tr w:rsidR="00DE3A88" w:rsidRPr="000F076E" w14:paraId="672CF38E" w14:textId="77777777" w:rsidTr="00BF46E4">
        <w:trPr>
          <w:trHeight w:val="270"/>
        </w:trPr>
        <w:tc>
          <w:tcPr>
            <w:tcW w:w="531" w:type="pct"/>
            <w:noWrap/>
            <w:tcMar>
              <w:top w:w="0" w:type="dxa"/>
              <w:left w:w="108" w:type="dxa"/>
              <w:bottom w:w="0" w:type="dxa"/>
              <w:right w:w="108" w:type="dxa"/>
            </w:tcMar>
            <w:vAlign w:val="center"/>
            <w:hideMark/>
          </w:tcPr>
          <w:p w14:paraId="3F7F6413" w14:textId="77777777" w:rsidR="00DE3A88" w:rsidRPr="004E40ED" w:rsidRDefault="00DE3A88" w:rsidP="00BF46E4">
            <w:pPr>
              <w:rPr>
                <w:rFonts w:cs="Arial"/>
              </w:rPr>
            </w:pPr>
            <w:r w:rsidRPr="004E40ED">
              <w:rPr>
                <w:rFonts w:cs="Arial"/>
              </w:rPr>
              <w:t>10</w:t>
            </w:r>
            <w:r>
              <w:rPr>
                <w:rFonts w:cs="Arial"/>
              </w:rPr>
              <w:t>s</w:t>
            </w:r>
          </w:p>
        </w:tc>
        <w:tc>
          <w:tcPr>
            <w:tcW w:w="1117" w:type="pct"/>
            <w:noWrap/>
            <w:tcMar>
              <w:top w:w="0" w:type="dxa"/>
              <w:left w:w="108" w:type="dxa"/>
              <w:bottom w:w="0" w:type="dxa"/>
              <w:right w:w="108" w:type="dxa"/>
            </w:tcMar>
            <w:hideMark/>
          </w:tcPr>
          <w:p w14:paraId="152EF297" w14:textId="77777777" w:rsidR="00DE3A88" w:rsidRPr="004E40ED" w:rsidRDefault="00DE3A88" w:rsidP="00BF46E4">
            <w:pPr>
              <w:rPr>
                <w:rFonts w:cs="Arial"/>
              </w:rPr>
            </w:pPr>
            <w:r w:rsidRPr="000B1FB0">
              <w:t>1.415243964</w:t>
            </w:r>
          </w:p>
        </w:tc>
        <w:tc>
          <w:tcPr>
            <w:tcW w:w="1117" w:type="pct"/>
            <w:noWrap/>
            <w:tcMar>
              <w:top w:w="0" w:type="dxa"/>
              <w:left w:w="108" w:type="dxa"/>
              <w:bottom w:w="0" w:type="dxa"/>
              <w:right w:w="108" w:type="dxa"/>
            </w:tcMar>
            <w:hideMark/>
          </w:tcPr>
          <w:p w14:paraId="451D3B7C" w14:textId="77777777" w:rsidR="00DE3A88" w:rsidRPr="004E40ED" w:rsidRDefault="00DE3A88" w:rsidP="00BF46E4">
            <w:pPr>
              <w:rPr>
                <w:rFonts w:cs="Arial"/>
              </w:rPr>
            </w:pPr>
            <w:r w:rsidRPr="000B1FB0">
              <w:t>0.002064304</w:t>
            </w:r>
          </w:p>
        </w:tc>
        <w:tc>
          <w:tcPr>
            <w:tcW w:w="1117" w:type="pct"/>
            <w:noWrap/>
            <w:tcMar>
              <w:top w:w="0" w:type="dxa"/>
              <w:left w:w="108" w:type="dxa"/>
              <w:bottom w:w="0" w:type="dxa"/>
              <w:right w:w="108" w:type="dxa"/>
            </w:tcMar>
            <w:hideMark/>
          </w:tcPr>
          <w:p w14:paraId="0D7FD978" w14:textId="77777777" w:rsidR="00DE3A88" w:rsidRPr="004E40ED" w:rsidRDefault="00DE3A88" w:rsidP="00BF46E4">
            <w:pPr>
              <w:rPr>
                <w:rFonts w:cs="Arial"/>
              </w:rPr>
            </w:pPr>
            <w:r w:rsidRPr="000B1FB0">
              <w:t>6.627862341</w:t>
            </w:r>
          </w:p>
        </w:tc>
        <w:tc>
          <w:tcPr>
            <w:tcW w:w="1117" w:type="pct"/>
            <w:noWrap/>
            <w:tcMar>
              <w:top w:w="0" w:type="dxa"/>
              <w:left w:w="108" w:type="dxa"/>
              <w:bottom w:w="0" w:type="dxa"/>
              <w:right w:w="108" w:type="dxa"/>
            </w:tcMar>
            <w:hideMark/>
          </w:tcPr>
          <w:p w14:paraId="7CC686C3" w14:textId="77777777" w:rsidR="00DE3A88" w:rsidRPr="004E40ED" w:rsidRDefault="00DE3A88" w:rsidP="00BF46E4">
            <w:pPr>
              <w:rPr>
                <w:rFonts w:cs="Arial"/>
              </w:rPr>
            </w:pPr>
            <w:r w:rsidRPr="000B1FB0">
              <w:t>0.019901675</w:t>
            </w:r>
          </w:p>
        </w:tc>
      </w:tr>
      <w:tr w:rsidR="00DE3A88" w:rsidRPr="000F076E" w14:paraId="62FB67ED" w14:textId="77777777" w:rsidTr="00BF46E4">
        <w:trPr>
          <w:trHeight w:val="270"/>
        </w:trPr>
        <w:tc>
          <w:tcPr>
            <w:tcW w:w="531" w:type="pct"/>
            <w:noWrap/>
            <w:tcMar>
              <w:top w:w="0" w:type="dxa"/>
              <w:left w:w="108" w:type="dxa"/>
              <w:bottom w:w="0" w:type="dxa"/>
              <w:right w:w="108" w:type="dxa"/>
            </w:tcMar>
            <w:vAlign w:val="center"/>
            <w:hideMark/>
          </w:tcPr>
          <w:p w14:paraId="42886D38" w14:textId="77777777" w:rsidR="00DE3A88" w:rsidRPr="004E40ED" w:rsidRDefault="00DE3A88" w:rsidP="00BF46E4">
            <w:pPr>
              <w:rPr>
                <w:rFonts w:cs="Arial"/>
              </w:rPr>
            </w:pPr>
            <w:r w:rsidRPr="004E40ED">
              <w:rPr>
                <w:rFonts w:cs="Arial"/>
              </w:rPr>
              <w:t>20</w:t>
            </w:r>
            <w:r>
              <w:rPr>
                <w:rFonts w:cs="Arial"/>
              </w:rPr>
              <w:t>s</w:t>
            </w:r>
          </w:p>
        </w:tc>
        <w:tc>
          <w:tcPr>
            <w:tcW w:w="1117" w:type="pct"/>
            <w:noWrap/>
            <w:tcMar>
              <w:top w:w="0" w:type="dxa"/>
              <w:left w:w="108" w:type="dxa"/>
              <w:bottom w:w="0" w:type="dxa"/>
              <w:right w:w="108" w:type="dxa"/>
            </w:tcMar>
            <w:hideMark/>
          </w:tcPr>
          <w:p w14:paraId="06D2E6FF" w14:textId="77777777" w:rsidR="00DE3A88" w:rsidRPr="004E40ED" w:rsidRDefault="00DE3A88" w:rsidP="00BF46E4">
            <w:pPr>
              <w:rPr>
                <w:rFonts w:cs="Arial"/>
              </w:rPr>
            </w:pPr>
            <w:r w:rsidRPr="000B1FB0">
              <w:t>2.556054744</w:t>
            </w:r>
          </w:p>
        </w:tc>
        <w:tc>
          <w:tcPr>
            <w:tcW w:w="1117" w:type="pct"/>
            <w:noWrap/>
            <w:tcMar>
              <w:top w:w="0" w:type="dxa"/>
              <w:left w:w="108" w:type="dxa"/>
              <w:bottom w:w="0" w:type="dxa"/>
              <w:right w:w="108" w:type="dxa"/>
            </w:tcMar>
            <w:hideMark/>
          </w:tcPr>
          <w:p w14:paraId="63F47C75" w14:textId="77777777" w:rsidR="00DE3A88" w:rsidRPr="004E40ED" w:rsidRDefault="00DE3A88" w:rsidP="00BF46E4">
            <w:pPr>
              <w:rPr>
                <w:rFonts w:cs="Arial"/>
              </w:rPr>
            </w:pPr>
            <w:r w:rsidRPr="000B1FB0">
              <w:t>0.004017807</w:t>
            </w:r>
          </w:p>
        </w:tc>
        <w:tc>
          <w:tcPr>
            <w:tcW w:w="1117" w:type="pct"/>
            <w:noWrap/>
            <w:tcMar>
              <w:top w:w="0" w:type="dxa"/>
              <w:left w:w="108" w:type="dxa"/>
              <w:bottom w:w="0" w:type="dxa"/>
              <w:right w:w="108" w:type="dxa"/>
            </w:tcMar>
            <w:hideMark/>
          </w:tcPr>
          <w:p w14:paraId="35577AB5" w14:textId="77777777" w:rsidR="00DE3A88" w:rsidRPr="004E40ED" w:rsidRDefault="00DE3A88" w:rsidP="00BF46E4">
            <w:pPr>
              <w:rPr>
                <w:rFonts w:cs="Arial"/>
              </w:rPr>
            </w:pPr>
            <w:r w:rsidRPr="000B1FB0">
              <w:t>8.887820108</w:t>
            </w:r>
          </w:p>
        </w:tc>
        <w:tc>
          <w:tcPr>
            <w:tcW w:w="1117" w:type="pct"/>
            <w:noWrap/>
            <w:tcMar>
              <w:top w:w="0" w:type="dxa"/>
              <w:left w:w="108" w:type="dxa"/>
              <w:bottom w:w="0" w:type="dxa"/>
              <w:right w:w="108" w:type="dxa"/>
            </w:tcMar>
            <w:hideMark/>
          </w:tcPr>
          <w:p w14:paraId="780B424C" w14:textId="77777777" w:rsidR="00DE3A88" w:rsidRPr="004E40ED" w:rsidRDefault="00DE3A88" w:rsidP="00BF46E4">
            <w:pPr>
              <w:rPr>
                <w:rFonts w:cs="Arial"/>
              </w:rPr>
            </w:pPr>
            <w:r w:rsidRPr="000B1FB0">
              <w:t>0.032020696</w:t>
            </w:r>
          </w:p>
        </w:tc>
      </w:tr>
      <w:tr w:rsidR="00DE3A88" w:rsidRPr="000F076E" w14:paraId="08660C3A" w14:textId="77777777" w:rsidTr="00BF46E4">
        <w:trPr>
          <w:trHeight w:val="270"/>
        </w:trPr>
        <w:tc>
          <w:tcPr>
            <w:tcW w:w="531" w:type="pct"/>
            <w:noWrap/>
            <w:tcMar>
              <w:top w:w="0" w:type="dxa"/>
              <w:left w:w="108" w:type="dxa"/>
              <w:bottom w:w="0" w:type="dxa"/>
              <w:right w:w="108" w:type="dxa"/>
            </w:tcMar>
            <w:vAlign w:val="center"/>
            <w:hideMark/>
          </w:tcPr>
          <w:p w14:paraId="61CED4EC" w14:textId="77777777" w:rsidR="00DE3A88" w:rsidRPr="004E40ED" w:rsidRDefault="00DE3A88" w:rsidP="00BF46E4">
            <w:pPr>
              <w:rPr>
                <w:rFonts w:cs="Arial"/>
              </w:rPr>
            </w:pPr>
            <w:r w:rsidRPr="004E40ED">
              <w:rPr>
                <w:rFonts w:cs="Arial"/>
              </w:rPr>
              <w:t>30</w:t>
            </w:r>
            <w:r>
              <w:rPr>
                <w:rFonts w:cs="Arial"/>
              </w:rPr>
              <w:t>s</w:t>
            </w:r>
          </w:p>
        </w:tc>
        <w:tc>
          <w:tcPr>
            <w:tcW w:w="1117" w:type="pct"/>
            <w:noWrap/>
            <w:tcMar>
              <w:top w:w="0" w:type="dxa"/>
              <w:left w:w="108" w:type="dxa"/>
              <w:bottom w:w="0" w:type="dxa"/>
              <w:right w:w="108" w:type="dxa"/>
            </w:tcMar>
            <w:hideMark/>
          </w:tcPr>
          <w:p w14:paraId="56CB5C2B" w14:textId="77777777" w:rsidR="00DE3A88" w:rsidRPr="004E40ED" w:rsidRDefault="00DE3A88" w:rsidP="00BF46E4">
            <w:pPr>
              <w:rPr>
                <w:rFonts w:cs="Arial"/>
              </w:rPr>
            </w:pPr>
            <w:r w:rsidRPr="000B1FB0">
              <w:t>3.455422236</w:t>
            </w:r>
          </w:p>
        </w:tc>
        <w:tc>
          <w:tcPr>
            <w:tcW w:w="1117" w:type="pct"/>
            <w:noWrap/>
            <w:tcMar>
              <w:top w:w="0" w:type="dxa"/>
              <w:left w:w="108" w:type="dxa"/>
              <w:bottom w:w="0" w:type="dxa"/>
              <w:right w:w="108" w:type="dxa"/>
            </w:tcMar>
            <w:hideMark/>
          </w:tcPr>
          <w:p w14:paraId="529BAFD1" w14:textId="77777777" w:rsidR="00DE3A88" w:rsidRPr="004E40ED" w:rsidRDefault="00DE3A88" w:rsidP="00BF46E4">
            <w:pPr>
              <w:rPr>
                <w:rFonts w:cs="Arial"/>
              </w:rPr>
            </w:pPr>
            <w:r w:rsidRPr="000B1FB0">
              <w:t>0.00582607</w:t>
            </w:r>
          </w:p>
        </w:tc>
        <w:tc>
          <w:tcPr>
            <w:tcW w:w="1117" w:type="pct"/>
            <w:noWrap/>
            <w:tcMar>
              <w:top w:w="0" w:type="dxa"/>
              <w:left w:w="108" w:type="dxa"/>
              <w:bottom w:w="0" w:type="dxa"/>
              <w:right w:w="108" w:type="dxa"/>
            </w:tcMar>
            <w:hideMark/>
          </w:tcPr>
          <w:p w14:paraId="39B4C8BB" w14:textId="77777777" w:rsidR="00DE3A88" w:rsidRPr="004E40ED" w:rsidRDefault="00DE3A88" w:rsidP="00BF46E4">
            <w:pPr>
              <w:rPr>
                <w:rFonts w:cs="Arial"/>
              </w:rPr>
            </w:pPr>
            <w:r w:rsidRPr="000B1FB0">
              <w:t>11.03350865</w:t>
            </w:r>
          </w:p>
        </w:tc>
        <w:tc>
          <w:tcPr>
            <w:tcW w:w="1117" w:type="pct"/>
            <w:noWrap/>
            <w:tcMar>
              <w:top w:w="0" w:type="dxa"/>
              <w:left w:w="108" w:type="dxa"/>
              <w:bottom w:w="0" w:type="dxa"/>
              <w:right w:w="108" w:type="dxa"/>
            </w:tcMar>
            <w:hideMark/>
          </w:tcPr>
          <w:p w14:paraId="678585AC" w14:textId="77777777" w:rsidR="00DE3A88" w:rsidRPr="004E40ED" w:rsidRDefault="00DE3A88" w:rsidP="00BF46E4">
            <w:pPr>
              <w:rPr>
                <w:rFonts w:cs="Arial"/>
              </w:rPr>
            </w:pPr>
            <w:r w:rsidRPr="000B1FB0">
              <w:t>0.042707769</w:t>
            </w:r>
          </w:p>
        </w:tc>
      </w:tr>
    </w:tbl>
    <w:p w14:paraId="4DEFC065" w14:textId="77777777" w:rsidR="00DE3A88" w:rsidRDefault="00DE3A88" w:rsidP="00DE3A88">
      <w:pPr>
        <w:rPr>
          <w:rFonts w:cs="Arial"/>
          <w:b/>
        </w:rPr>
      </w:pPr>
    </w:p>
    <w:p w14:paraId="01B4CCCB" w14:textId="40C64F6A" w:rsidR="00DE3A88" w:rsidRPr="003A3D38" w:rsidRDefault="00DE3A88" w:rsidP="00DE3A88">
      <w:pPr>
        <w:rPr>
          <w:rFonts w:cs="Arial"/>
          <w:lang w:val="en-GB" w:eastAsia="zh-CN"/>
        </w:rPr>
      </w:pPr>
      <w:r>
        <w:rPr>
          <w:rFonts w:cs="Arial"/>
        </w:rPr>
        <w:t xml:space="preserve">The evaluation results show that with 140 bits overhead the </w:t>
      </w:r>
      <w:r w:rsidRPr="00444ABA">
        <w:rPr>
          <w:rFonts w:cs="Arial"/>
        </w:rPr>
        <w:t>satellite posit</w:t>
      </w:r>
      <w:r>
        <w:rPr>
          <w:rFonts w:cs="Arial"/>
        </w:rPr>
        <w:t>i</w:t>
      </w:r>
      <w:r w:rsidRPr="00444ABA">
        <w:rPr>
          <w:rFonts w:cs="Arial"/>
        </w:rPr>
        <w:t>on and velocity can be pr</w:t>
      </w:r>
      <w:r>
        <w:rPr>
          <w:rFonts w:cs="Arial"/>
        </w:rPr>
        <w:t xml:space="preserve">edicted with very </w:t>
      </w:r>
      <w:r w:rsidR="00367258">
        <w:rPr>
          <w:rFonts w:cs="Arial"/>
        </w:rPr>
        <w:t>small error</w:t>
      </w:r>
      <w:r>
        <w:rPr>
          <w:rFonts w:cs="Arial"/>
        </w:rPr>
        <w:t xml:space="preserve"> and the degradation is not serious with the increase of signaling period. </w:t>
      </w:r>
      <w:r w:rsidR="00A628DF">
        <w:rPr>
          <w:rFonts w:cs="Arial"/>
          <w:lang w:val="en-GB" w:eastAsia="zh-CN"/>
        </w:rPr>
        <w:t>Note</w:t>
      </w:r>
      <w:r>
        <w:rPr>
          <w:rFonts w:cs="Arial"/>
          <w:lang w:val="en-GB" w:eastAsia="zh-CN"/>
        </w:rPr>
        <w:t xml:space="preserve"> that 1) given satellite physical parameters like mass and </w:t>
      </w:r>
      <w:r>
        <w:rPr>
          <w:rFonts w:cs="Arial"/>
          <w:lang w:eastAsia="zh-CN"/>
        </w:rPr>
        <w:t>geometry</w:t>
      </w:r>
      <w:r>
        <w:rPr>
          <w:rFonts w:cs="Arial"/>
          <w:lang w:val="en-GB" w:eastAsia="zh-CN"/>
        </w:rPr>
        <w:t xml:space="preserve"> could further improve the accuracy of a propagator physical model and lead to a more accurate </w:t>
      </w:r>
      <w:r>
        <w:rPr>
          <w:rFonts w:cs="Arial"/>
        </w:rPr>
        <w:t xml:space="preserve">ephemeris </w:t>
      </w:r>
      <w:r w:rsidRPr="00E00275">
        <w:rPr>
          <w:rFonts w:cs="Arial"/>
        </w:rPr>
        <w:t>prediction</w:t>
      </w:r>
      <w:r>
        <w:rPr>
          <w:rFonts w:cs="Arial"/>
        </w:rPr>
        <w:t>,</w:t>
      </w:r>
      <w:r>
        <w:rPr>
          <w:rFonts w:cs="Arial"/>
          <w:lang w:val="en-GB" w:eastAsia="zh-CN"/>
        </w:rPr>
        <w:t xml:space="preserve"> 2) the along-track direction error is more sensitive to </w:t>
      </w:r>
      <w:r>
        <w:rPr>
          <w:rFonts w:cs="Arial"/>
          <w:lang w:eastAsia="zh-CN"/>
        </w:rPr>
        <w:t xml:space="preserve">quantization and propagator error, which should be addressed during the performance analysis, and 3) quantization bring in random quantization noise, thus only statistics could present the </w:t>
      </w:r>
      <w:r w:rsidRPr="00E00275">
        <w:rPr>
          <w:rFonts w:cs="Arial"/>
          <w:lang w:eastAsia="zh-CN"/>
        </w:rPr>
        <w:t>performance</w:t>
      </w:r>
      <w:r>
        <w:rPr>
          <w:rFonts w:cs="Arial"/>
          <w:lang w:eastAsia="zh-CN"/>
        </w:rPr>
        <w:t>.</w:t>
      </w:r>
    </w:p>
    <w:p w14:paraId="6CAC1CD4" w14:textId="54282B26" w:rsidR="00164202" w:rsidRDefault="00164202" w:rsidP="00DE3A88">
      <w:pPr>
        <w:rPr>
          <w:rFonts w:cs="Arial"/>
        </w:rPr>
      </w:pPr>
      <w:r>
        <w:rPr>
          <w:rFonts w:cs="Arial"/>
          <w:lang w:eastAsia="zh-CN"/>
        </w:rPr>
        <w:t xml:space="preserve">Considering the signaling overhead, </w:t>
      </w:r>
      <w:r w:rsidRPr="00E96615">
        <w:rPr>
          <w:rFonts w:cs="Arial"/>
          <w:lang w:val="en-GB" w:eastAsia="zh-CN"/>
        </w:rPr>
        <w:t>Keplerian orbit elements</w:t>
      </w:r>
      <w:r>
        <w:rPr>
          <w:rFonts w:cs="Arial"/>
          <w:lang w:val="en-GB" w:eastAsia="zh-CN"/>
        </w:rPr>
        <w:t xml:space="preserve"> based solution </w:t>
      </w:r>
      <w:r w:rsidR="00A628DF">
        <w:rPr>
          <w:rFonts w:cs="Arial"/>
          <w:lang w:val="en-GB" w:eastAsia="zh-CN"/>
        </w:rPr>
        <w:t>can</w:t>
      </w:r>
      <w:r>
        <w:rPr>
          <w:rFonts w:cs="Arial"/>
          <w:lang w:val="en-GB" w:eastAsia="zh-CN"/>
        </w:rPr>
        <w:t xml:space="preserve"> be further optimized, as each element can be quantized with different resolutions.</w:t>
      </w:r>
      <w:r w:rsidR="00A865FE">
        <w:rPr>
          <w:rFonts w:cs="Arial"/>
          <w:lang w:val="en-GB" w:eastAsia="zh-CN"/>
        </w:rPr>
        <w:t xml:space="preserve"> </w:t>
      </w:r>
      <w:r w:rsidR="00F12F91">
        <w:rPr>
          <w:rFonts w:cs="Arial"/>
          <w:lang w:val="en-GB" w:eastAsia="zh-CN"/>
        </w:rPr>
        <w:t xml:space="preserve">For </w:t>
      </w:r>
      <w:r w:rsidR="00A865FE">
        <w:rPr>
          <w:rFonts w:cs="Arial"/>
          <w:lang w:val="en-GB" w:eastAsia="zh-CN"/>
        </w:rPr>
        <w:t>t</w:t>
      </w:r>
      <w:r w:rsidR="00A865FE" w:rsidRPr="00BD024C">
        <w:rPr>
          <w:rFonts w:cs="Arial"/>
          <w:lang w:val="en-GB" w:eastAsia="zh-CN"/>
        </w:rPr>
        <w:t>he state vector</w:t>
      </w:r>
      <w:r w:rsidR="00F12F91">
        <w:rPr>
          <w:rFonts w:cs="Arial"/>
          <w:lang w:val="en-GB" w:eastAsia="zh-CN"/>
        </w:rPr>
        <w:t>,</w:t>
      </w:r>
      <w:r w:rsidR="00A865FE" w:rsidRPr="00BD024C">
        <w:rPr>
          <w:rFonts w:cs="Arial"/>
          <w:lang w:val="en-GB" w:eastAsia="zh-CN"/>
        </w:rPr>
        <w:t xml:space="preserve"> both position and velocity group should be respectively quantized </w:t>
      </w:r>
      <w:r w:rsidR="00A865FE">
        <w:rPr>
          <w:rFonts w:cs="Arial"/>
          <w:lang w:val="en-GB" w:eastAsia="zh-CN"/>
        </w:rPr>
        <w:t>with</w:t>
      </w:r>
      <w:r w:rsidR="00A865FE" w:rsidRPr="00BD024C">
        <w:rPr>
          <w:rFonts w:cs="Arial"/>
          <w:lang w:val="en-GB" w:eastAsia="zh-CN"/>
        </w:rPr>
        <w:t xml:space="preserve"> the same resolution.</w:t>
      </w:r>
      <w:r w:rsidR="00A865FE" w:rsidRPr="00084276" w:rsidDel="00084276">
        <w:rPr>
          <w:rFonts w:cs="Arial"/>
          <w:lang w:val="en-GB" w:eastAsia="zh-CN"/>
        </w:rPr>
        <w:t xml:space="preserve"> </w:t>
      </w:r>
      <w:r>
        <w:rPr>
          <w:rFonts w:cs="Arial"/>
          <w:lang w:val="en-GB" w:eastAsia="zh-CN"/>
        </w:rPr>
        <w:t>To further reduce the overhead or increase the resolution</w:t>
      </w:r>
      <w:r w:rsidR="00A865FE">
        <w:rPr>
          <w:rFonts w:cs="Arial"/>
          <w:lang w:val="en-GB" w:eastAsia="zh-CN"/>
        </w:rPr>
        <w:t xml:space="preserve"> of </w:t>
      </w:r>
      <w:r w:rsidR="00A865FE" w:rsidRPr="00E96615">
        <w:rPr>
          <w:rFonts w:cs="Arial"/>
          <w:lang w:val="en-GB" w:eastAsia="zh-CN"/>
        </w:rPr>
        <w:t>Keplerian orbit elements</w:t>
      </w:r>
      <w:r>
        <w:rPr>
          <w:rFonts w:cs="Arial"/>
          <w:lang w:val="en-GB" w:eastAsia="zh-CN"/>
        </w:rPr>
        <w:t>, the value of s</w:t>
      </w:r>
      <w:r w:rsidRPr="00E96615">
        <w:rPr>
          <w:rFonts w:cs="Arial"/>
          <w:lang w:val="en-GB" w:eastAsia="zh-CN"/>
        </w:rPr>
        <w:t>emi-major axis</w:t>
      </w:r>
      <w:r>
        <w:rPr>
          <w:rFonts w:cs="Arial"/>
          <w:lang w:val="en-GB" w:eastAsia="zh-CN"/>
        </w:rPr>
        <w:t xml:space="preserve"> </w:t>
      </w:r>
      <w:r w:rsidRPr="002D21AA">
        <w:rPr>
          <w:rFonts w:cs="Arial"/>
          <w:i/>
          <w:lang w:val="en-GB" w:eastAsia="zh-CN"/>
        </w:rPr>
        <w:t>a</w:t>
      </w:r>
      <w:r>
        <w:rPr>
          <w:rFonts w:cs="Arial"/>
          <w:lang w:val="en-GB" w:eastAsia="zh-CN"/>
        </w:rPr>
        <w:t xml:space="preserve"> can be confined to a much smaller range with some bits indicating the satellite type or orbit high range. </w:t>
      </w:r>
    </w:p>
    <w:p w14:paraId="1884F7B6" w14:textId="5544CE93" w:rsidR="0084031C" w:rsidRDefault="00972593" w:rsidP="00DE3A88">
      <w:pPr>
        <w:rPr>
          <w:rFonts w:cs="Arial"/>
          <w:lang w:eastAsia="zh-CN"/>
        </w:rPr>
      </w:pPr>
      <w:r>
        <w:rPr>
          <w:rFonts w:cs="Arial"/>
          <w:lang w:eastAsia="zh-CN"/>
        </w:rPr>
        <w:t>For</w:t>
      </w:r>
      <w:r w:rsidRPr="00972593">
        <w:rPr>
          <w:rFonts w:cs="Arial"/>
          <w:lang w:eastAsia="zh-CN"/>
        </w:rPr>
        <w:t xml:space="preserve"> HAPS</w:t>
      </w:r>
      <w:r w:rsidR="0063751E">
        <w:rPr>
          <w:rFonts w:cs="Arial"/>
          <w:lang w:eastAsia="zh-CN"/>
        </w:rPr>
        <w:t xml:space="preserve"> and</w:t>
      </w:r>
      <w:r w:rsidRPr="00972593">
        <w:rPr>
          <w:rFonts w:cs="Arial"/>
          <w:lang w:eastAsia="zh-CN"/>
        </w:rPr>
        <w:t xml:space="preserve"> ATG</w:t>
      </w:r>
      <w:r w:rsidR="0063751E">
        <w:rPr>
          <w:rFonts w:cs="Arial"/>
          <w:lang w:eastAsia="zh-CN"/>
        </w:rPr>
        <w:t xml:space="preserve"> scenarios</w:t>
      </w:r>
      <w:r w:rsidRPr="00972593">
        <w:rPr>
          <w:rFonts w:cs="Arial"/>
          <w:lang w:eastAsia="zh-CN"/>
        </w:rPr>
        <w:t>, which has no orbital information,</w:t>
      </w:r>
      <w:r>
        <w:rPr>
          <w:rFonts w:cs="Arial"/>
          <w:lang w:eastAsia="zh-CN"/>
        </w:rPr>
        <w:t xml:space="preserve"> the ephemeris can be indicated by the equivalent </w:t>
      </w:r>
      <w:r w:rsidRPr="00972593">
        <w:rPr>
          <w:rFonts w:cs="Arial"/>
          <w:lang w:eastAsia="zh-CN"/>
        </w:rPr>
        <w:t>Keplerian orbit elements</w:t>
      </w:r>
      <w:r>
        <w:rPr>
          <w:rFonts w:cs="Arial"/>
          <w:lang w:eastAsia="zh-CN"/>
        </w:rPr>
        <w:t xml:space="preserve"> transformed from the instant position and velocity. </w:t>
      </w:r>
    </w:p>
    <w:p w14:paraId="51EC0232" w14:textId="42A99718" w:rsidR="0084031C" w:rsidRDefault="0084031C" w:rsidP="0084031C">
      <w:pPr>
        <w:rPr>
          <w:rFonts w:eastAsiaTheme="minorEastAsia"/>
          <w:i/>
          <w:lang w:val="en-GB" w:eastAsia="zh-CN"/>
        </w:rPr>
      </w:pPr>
      <w:r w:rsidRPr="0049076A">
        <w:rPr>
          <w:rFonts w:eastAsiaTheme="minorEastAsia"/>
          <w:b/>
          <w:bCs/>
          <w:i/>
          <w:iCs/>
          <w:lang w:val="en-GB"/>
        </w:rPr>
        <w:t xml:space="preserve">Proposal </w:t>
      </w:r>
      <w:r w:rsidR="00592B12">
        <w:rPr>
          <w:rFonts w:eastAsiaTheme="minorEastAsia"/>
          <w:b/>
          <w:bCs/>
          <w:i/>
          <w:iCs/>
          <w:lang w:val="en-GB"/>
        </w:rPr>
        <w:t>9</w:t>
      </w:r>
      <w:r w:rsidRPr="0049076A">
        <w:rPr>
          <w:rFonts w:eastAsiaTheme="minorEastAsia"/>
          <w:b/>
          <w:bCs/>
          <w:i/>
          <w:iCs/>
          <w:lang w:val="en-GB"/>
        </w:rPr>
        <w:t>:</w:t>
      </w:r>
      <w:r w:rsidRPr="0049076A">
        <w:rPr>
          <w:rFonts w:eastAsiaTheme="minorEastAsia"/>
          <w:i/>
          <w:iCs/>
          <w:lang w:val="en-GB"/>
        </w:rPr>
        <w:t xml:space="preserve"> </w:t>
      </w:r>
      <w:r w:rsidRPr="003E644D">
        <w:rPr>
          <w:rFonts w:eastAsiaTheme="minorEastAsia"/>
          <w:i/>
          <w:lang w:val="en-GB" w:eastAsia="zh-CN"/>
        </w:rPr>
        <w:t>Satellite</w:t>
      </w:r>
      <w:r w:rsidRPr="00FF6133">
        <w:rPr>
          <w:rFonts w:eastAsiaTheme="minorEastAsia"/>
          <w:i/>
          <w:lang w:val="en-GB" w:eastAsia="zh-CN"/>
        </w:rPr>
        <w:t xml:space="preserve"> ephemeris format based on </w:t>
      </w:r>
      <w:r>
        <w:rPr>
          <w:rFonts w:eastAsiaTheme="minorEastAsia"/>
          <w:i/>
          <w:lang w:val="en-GB" w:eastAsia="zh-CN"/>
        </w:rPr>
        <w:t xml:space="preserve">the following six </w:t>
      </w:r>
      <w:r w:rsidRPr="00FF6133">
        <w:rPr>
          <w:rFonts w:eastAsiaTheme="minorEastAsia"/>
          <w:i/>
          <w:lang w:val="en-GB" w:eastAsia="zh-CN"/>
        </w:rPr>
        <w:t>orbital elements</w:t>
      </w:r>
      <w:r>
        <w:rPr>
          <w:rFonts w:eastAsiaTheme="minorEastAsia"/>
          <w:i/>
          <w:lang w:val="en-GB" w:eastAsia="zh-CN"/>
        </w:rPr>
        <w:t xml:space="preserve"> is efficient to support UL synchronization</w:t>
      </w:r>
    </w:p>
    <w:p w14:paraId="661D12D3" w14:textId="77777777" w:rsidR="0084031C" w:rsidRPr="007870BC" w:rsidRDefault="0084031C" w:rsidP="0084031C">
      <w:pPr>
        <w:pStyle w:val="af0"/>
        <w:widowControl w:val="0"/>
        <w:numPr>
          <w:ilvl w:val="1"/>
          <w:numId w:val="4"/>
        </w:numPr>
        <w:autoSpaceDE/>
        <w:autoSpaceDN/>
        <w:adjustRightInd/>
        <w:snapToGrid/>
        <w:spacing w:after="0"/>
        <w:ind w:firstLineChars="0"/>
        <w:rPr>
          <w:rFonts w:cs="Arial"/>
          <w:i/>
        </w:rPr>
      </w:pPr>
      <w:r w:rsidRPr="007870BC">
        <w:rPr>
          <w:rFonts w:cs="Arial"/>
          <w:i/>
        </w:rPr>
        <w:t xml:space="preserve">Semi-major axis α [m] </w:t>
      </w:r>
    </w:p>
    <w:p w14:paraId="0468209E" w14:textId="77777777" w:rsidR="0084031C" w:rsidRPr="007870BC" w:rsidRDefault="0084031C" w:rsidP="0084031C">
      <w:pPr>
        <w:pStyle w:val="af0"/>
        <w:widowControl w:val="0"/>
        <w:numPr>
          <w:ilvl w:val="1"/>
          <w:numId w:val="4"/>
        </w:numPr>
        <w:autoSpaceDE/>
        <w:autoSpaceDN/>
        <w:adjustRightInd/>
        <w:snapToGrid/>
        <w:spacing w:after="0"/>
        <w:ind w:firstLineChars="0"/>
        <w:rPr>
          <w:rFonts w:cs="Arial"/>
          <w:i/>
        </w:rPr>
      </w:pPr>
      <w:r w:rsidRPr="007870BC">
        <w:rPr>
          <w:rFonts w:cs="Arial"/>
          <w:i/>
        </w:rPr>
        <w:t xml:space="preserve">Eccentricity e </w:t>
      </w:r>
    </w:p>
    <w:p w14:paraId="29B7F975" w14:textId="77777777" w:rsidR="0084031C" w:rsidRPr="007870BC" w:rsidRDefault="0084031C" w:rsidP="0084031C">
      <w:pPr>
        <w:pStyle w:val="af0"/>
        <w:widowControl w:val="0"/>
        <w:numPr>
          <w:ilvl w:val="1"/>
          <w:numId w:val="4"/>
        </w:numPr>
        <w:autoSpaceDE/>
        <w:autoSpaceDN/>
        <w:adjustRightInd/>
        <w:snapToGrid/>
        <w:spacing w:after="0"/>
        <w:ind w:firstLineChars="0"/>
        <w:rPr>
          <w:rFonts w:cs="Arial"/>
          <w:i/>
        </w:rPr>
      </w:pPr>
      <w:r w:rsidRPr="007870BC">
        <w:rPr>
          <w:rFonts w:cs="Arial"/>
          <w:i/>
        </w:rPr>
        <w:t xml:space="preserve">Argument of periapsis ω [rad] </w:t>
      </w:r>
    </w:p>
    <w:p w14:paraId="11E9CFDA" w14:textId="77777777" w:rsidR="0084031C" w:rsidRPr="007870BC" w:rsidRDefault="0084031C" w:rsidP="0084031C">
      <w:pPr>
        <w:pStyle w:val="af0"/>
        <w:widowControl w:val="0"/>
        <w:numPr>
          <w:ilvl w:val="1"/>
          <w:numId w:val="4"/>
        </w:numPr>
        <w:autoSpaceDE/>
        <w:autoSpaceDN/>
        <w:adjustRightInd/>
        <w:snapToGrid/>
        <w:spacing w:after="0"/>
        <w:ind w:firstLineChars="0"/>
        <w:rPr>
          <w:rFonts w:cs="Arial"/>
          <w:i/>
        </w:rPr>
      </w:pPr>
      <w:r w:rsidRPr="007870BC">
        <w:rPr>
          <w:rFonts w:cs="Arial"/>
          <w:i/>
        </w:rPr>
        <w:t xml:space="preserve">Longitude of ascending node Ω [rad] </w:t>
      </w:r>
    </w:p>
    <w:p w14:paraId="51D7A993" w14:textId="77777777" w:rsidR="0084031C" w:rsidRPr="007870BC" w:rsidRDefault="0084031C" w:rsidP="0084031C">
      <w:pPr>
        <w:pStyle w:val="af0"/>
        <w:widowControl w:val="0"/>
        <w:numPr>
          <w:ilvl w:val="1"/>
          <w:numId w:val="4"/>
        </w:numPr>
        <w:autoSpaceDE/>
        <w:autoSpaceDN/>
        <w:adjustRightInd/>
        <w:snapToGrid/>
        <w:spacing w:after="0"/>
        <w:ind w:firstLineChars="0"/>
        <w:rPr>
          <w:rFonts w:cs="Arial"/>
          <w:i/>
        </w:rPr>
      </w:pPr>
      <w:r w:rsidRPr="007870BC">
        <w:rPr>
          <w:rFonts w:cs="Arial"/>
          <w:i/>
        </w:rPr>
        <w:lastRenderedPageBreak/>
        <w:t xml:space="preserve">Inclination i [rad] </w:t>
      </w:r>
    </w:p>
    <w:p w14:paraId="59913BE6" w14:textId="77777777" w:rsidR="0084031C" w:rsidRPr="007870BC" w:rsidRDefault="0084031C" w:rsidP="0084031C">
      <w:pPr>
        <w:pStyle w:val="af0"/>
        <w:widowControl w:val="0"/>
        <w:numPr>
          <w:ilvl w:val="1"/>
          <w:numId w:val="4"/>
        </w:numPr>
        <w:autoSpaceDE/>
        <w:autoSpaceDN/>
        <w:adjustRightInd/>
        <w:snapToGrid/>
        <w:spacing w:after="0"/>
        <w:ind w:firstLineChars="0"/>
        <w:rPr>
          <w:rFonts w:cs="Arial"/>
          <w:i/>
        </w:rPr>
      </w:pPr>
      <w:r w:rsidRPr="007870BC">
        <w:rPr>
          <w:rFonts w:cs="Arial"/>
          <w:i/>
        </w:rPr>
        <w:t>Mean anomaly M [rad] at epoch time t</w:t>
      </w:r>
      <w:r w:rsidRPr="007870BC">
        <w:rPr>
          <w:rFonts w:cs="Arial"/>
          <w:i/>
          <w:vertAlign w:val="subscript"/>
        </w:rPr>
        <w:t>0</w:t>
      </w:r>
    </w:p>
    <w:p w14:paraId="76135EC2" w14:textId="07BD2627" w:rsidR="007B20BE" w:rsidRPr="007B20BE" w:rsidRDefault="007B20BE" w:rsidP="00321B01">
      <w:pPr>
        <w:spacing w:before="120"/>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w:t>
      </w:r>
      <w:r w:rsidR="00EF6AA7">
        <w:rPr>
          <w:rFonts w:eastAsiaTheme="minorEastAsia"/>
          <w:b/>
          <w:i/>
          <w:lang w:val="en-GB" w:eastAsia="zh-CN"/>
        </w:rPr>
        <w:t>9</w:t>
      </w:r>
      <w:r>
        <w:rPr>
          <w:rFonts w:eastAsiaTheme="minorEastAsia"/>
          <w:b/>
          <w:i/>
          <w:lang w:val="en-GB" w:eastAsia="zh-CN"/>
        </w:rPr>
        <w:t xml:space="preserve">: </w:t>
      </w:r>
      <w:r>
        <w:rPr>
          <w:rFonts w:eastAsiaTheme="minorEastAsia"/>
          <w:i/>
          <w:lang w:val="en-GB" w:eastAsia="zh-CN"/>
        </w:rPr>
        <w:t>The bit allocation for</w:t>
      </w:r>
      <w:r w:rsidRPr="002A361F">
        <w:rPr>
          <w:rFonts w:eastAsiaTheme="minorEastAsia"/>
          <w:i/>
          <w:lang w:val="en-GB" w:eastAsia="zh-CN"/>
        </w:rPr>
        <w:t xml:space="preserve"> </w:t>
      </w:r>
      <w:r w:rsidRPr="006A2E8D">
        <w:rPr>
          <w:rFonts w:eastAsiaTheme="minorEastAsia"/>
          <w:i/>
          <w:lang w:val="en-GB" w:eastAsia="zh-CN"/>
        </w:rPr>
        <w:t>Keplerian orbit elements</w:t>
      </w:r>
      <w:r>
        <w:rPr>
          <w:rFonts w:eastAsiaTheme="minorEastAsia"/>
          <w:i/>
          <w:lang w:val="en-GB" w:eastAsia="zh-CN"/>
        </w:rPr>
        <w:t xml:space="preserve"> indication can be optimized to reduce the overall signalling overhead.</w:t>
      </w:r>
    </w:p>
    <w:p w14:paraId="7C313937" w14:textId="0C22EA2C" w:rsidR="00D712F5" w:rsidRDefault="007B20BE" w:rsidP="0032196C">
      <w:pPr>
        <w:rPr>
          <w:rFonts w:cs="Arial"/>
        </w:rPr>
      </w:pPr>
      <w:r>
        <w:rPr>
          <w:rFonts w:cs="Arial"/>
          <w:lang w:val="en-GB" w:eastAsia="zh-CN"/>
        </w:rPr>
        <w:t>In addition, when</w:t>
      </w:r>
      <w:r>
        <w:rPr>
          <w:rFonts w:cs="Arial" w:hint="eastAsia"/>
          <w:lang w:val="en-GB" w:eastAsia="zh-CN"/>
        </w:rPr>
        <w:t xml:space="preserve"> </w:t>
      </w:r>
      <w:r>
        <w:rPr>
          <w:rFonts w:cs="Arial"/>
          <w:lang w:val="en-GB" w:eastAsia="zh-CN"/>
        </w:rPr>
        <w:t xml:space="preserve">a list of neighbour satellites or cells are </w:t>
      </w:r>
      <w:r w:rsidRPr="007F327C">
        <w:rPr>
          <w:rFonts w:cs="Arial"/>
          <w:lang w:val="en-GB" w:eastAsia="zh-CN"/>
        </w:rPr>
        <w:t>provided in the system information</w:t>
      </w:r>
      <w:r>
        <w:rPr>
          <w:rFonts w:cs="Arial"/>
          <w:lang w:val="en-GB" w:eastAsia="zh-CN"/>
        </w:rPr>
        <w:t xml:space="preserve"> for cell reselection, providing </w:t>
      </w:r>
      <w:r w:rsidRPr="007F327C">
        <w:rPr>
          <w:rFonts w:cs="Arial"/>
          <w:lang w:val="en-GB" w:eastAsia="zh-CN"/>
        </w:rPr>
        <w:t>orbit elements</w:t>
      </w:r>
      <w:r>
        <w:rPr>
          <w:rFonts w:cs="Arial"/>
          <w:lang w:val="en-GB" w:eastAsia="zh-CN"/>
        </w:rPr>
        <w:t xml:space="preserve"> for </w:t>
      </w:r>
      <w:r w:rsidRPr="007F327C">
        <w:rPr>
          <w:rFonts w:cs="Arial"/>
          <w:lang w:val="en-GB" w:eastAsia="zh-CN"/>
        </w:rPr>
        <w:t>neighbour</w:t>
      </w:r>
      <w:r>
        <w:rPr>
          <w:rFonts w:cs="Arial"/>
          <w:lang w:val="en-GB" w:eastAsia="zh-CN"/>
        </w:rPr>
        <w:t xml:space="preserve"> satellites will reduce the signalling overhead as the neighbour satellites usually locate at the same or adjacent orbits of the service satellite. For example, </w:t>
      </w:r>
      <w:r w:rsidRPr="00B01DE1">
        <w:rPr>
          <w:rFonts w:cs="Arial"/>
          <w:lang w:val="en-GB" w:eastAsia="zh-CN"/>
        </w:rPr>
        <w:t>only orbit elements of M</w:t>
      </w:r>
      <w:r w:rsidRPr="002751C6">
        <w:rPr>
          <w:rFonts w:cs="Arial"/>
          <w:vertAlign w:val="subscript"/>
        </w:rPr>
        <w:t>0</w:t>
      </w:r>
      <w:r>
        <w:rPr>
          <w:rFonts w:cs="Arial"/>
        </w:rPr>
        <w:t xml:space="preserve"> need to be indicated for the satellites in the same orbit. </w:t>
      </w:r>
    </w:p>
    <w:p w14:paraId="6F20D69F" w14:textId="7E6D60AF" w:rsidR="001A038A" w:rsidRPr="007B20BE" w:rsidRDefault="00D712F5" w:rsidP="0032196C">
      <w:pPr>
        <w:rPr>
          <w:rFonts w:cs="Arial"/>
          <w:lang w:eastAsia="zh-CN"/>
        </w:rPr>
      </w:pPr>
      <w:r>
        <w:rPr>
          <w:rFonts w:eastAsiaTheme="minorEastAsia"/>
          <w:b/>
          <w:i/>
          <w:lang w:val="en-GB" w:eastAsia="zh-CN"/>
        </w:rPr>
        <w:t>Observation 10</w:t>
      </w:r>
      <w:r w:rsidRPr="00B34B31">
        <w:rPr>
          <w:rFonts w:eastAsiaTheme="minorEastAsia"/>
          <w:b/>
          <w:i/>
          <w:lang w:val="en-GB" w:eastAsia="zh-CN"/>
        </w:rPr>
        <w:t xml:space="preserve">: </w:t>
      </w:r>
      <w:r w:rsidRPr="00B34B31">
        <w:rPr>
          <w:rFonts w:eastAsiaTheme="minorEastAsia"/>
          <w:i/>
          <w:lang w:val="en-GB" w:eastAsia="zh-CN"/>
        </w:rPr>
        <w:t>Orbit</w:t>
      </w:r>
      <w:r w:rsidR="008651D8" w:rsidRPr="00B34B31">
        <w:rPr>
          <w:rFonts w:eastAsiaTheme="minorEastAsia"/>
          <w:i/>
          <w:lang w:val="en-GB" w:eastAsia="zh-CN"/>
        </w:rPr>
        <w:t>al parameters ephemeris format can reduce the singling overhead when a list of neighbour satellites or cells are provided in the system information.</w:t>
      </w:r>
      <w:r w:rsidRPr="00B34B31">
        <w:rPr>
          <w:rFonts w:eastAsiaTheme="minorEastAsia"/>
          <w:i/>
          <w:lang w:val="en-GB" w:eastAsia="zh-CN"/>
        </w:rPr>
        <w:t xml:space="preserve"> </w:t>
      </w:r>
    </w:p>
    <w:p w14:paraId="1A6B6E97" w14:textId="77777777" w:rsidR="00680AF5" w:rsidRPr="00C42031" w:rsidRDefault="00680AF5" w:rsidP="00442049">
      <w:pPr>
        <w:rPr>
          <w:rFonts w:eastAsiaTheme="minorEastAsia"/>
          <w:i/>
          <w:lang w:val="en-GB"/>
        </w:rPr>
      </w:pPr>
    </w:p>
    <w:p w14:paraId="14E20620" w14:textId="6DEA3405" w:rsidR="00744EE7" w:rsidRPr="006B77DD" w:rsidRDefault="00744EE7" w:rsidP="00744EE7">
      <w:pPr>
        <w:pStyle w:val="1"/>
      </w:pPr>
      <w:r w:rsidRPr="006B77DD">
        <w:t>Conclusion</w:t>
      </w:r>
    </w:p>
    <w:p w14:paraId="1A711F65" w14:textId="204A3520"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DF2C8D">
        <w:t xml:space="preserve">UL time and frequency synchronization enhancement </w:t>
      </w:r>
      <w:r w:rsidR="002E6812">
        <w:t>for NTN</w:t>
      </w:r>
      <w:r w:rsidR="00B474D6">
        <w:t>, t</w:t>
      </w:r>
      <w:r w:rsidR="00C77E4E" w:rsidRPr="006B77DD">
        <w:t>he following observations and proposals are presented:</w:t>
      </w:r>
    </w:p>
    <w:p w14:paraId="7A996560" w14:textId="77777777" w:rsidR="002C0B96" w:rsidRDefault="002C0B96" w:rsidP="00005DF7">
      <w:pPr>
        <w:rPr>
          <w:b/>
          <w:i/>
        </w:rPr>
      </w:pPr>
      <w:bookmarkStart w:id="4" w:name="_Ref124589665"/>
      <w:bookmarkStart w:id="5" w:name="_Ref71620620"/>
      <w:bookmarkStart w:id="6" w:name="_Ref124671424"/>
    </w:p>
    <w:p w14:paraId="5529CDCC" w14:textId="77777777" w:rsidR="00DF71DC" w:rsidRDefault="00DF71DC" w:rsidP="00DF71DC">
      <w:pPr>
        <w:rPr>
          <w:rFonts w:eastAsia="MS Mincho"/>
          <w:i/>
          <w:lang w:eastAsia="ja-JP"/>
        </w:rPr>
      </w:pPr>
      <w:r>
        <w:rPr>
          <w:rFonts w:eastAsia="MS Mincho"/>
          <w:b/>
          <w:i/>
          <w:lang w:eastAsia="ja-JP"/>
        </w:rPr>
        <w:t xml:space="preserve">Observation 1: </w:t>
      </w:r>
      <w:r>
        <w:rPr>
          <w:rFonts w:eastAsia="MS Mincho"/>
          <w:i/>
          <w:lang w:eastAsia="ja-JP"/>
        </w:rPr>
        <w:t>There will be a large timing offset between the DL and UL frame timing at the UE side when reference point for</w:t>
      </w:r>
      <w:r w:rsidRPr="00784BF9">
        <w:rPr>
          <w:rFonts w:eastAsia="MS Mincho"/>
          <w:i/>
          <w:lang w:eastAsia="ja-JP"/>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rFonts w:eastAsia="MS Mincho"/>
          <w:i/>
          <w:lang w:eastAsia="ja-JP"/>
        </w:rPr>
        <w:t xml:space="preserve"> is at the gNB.</w:t>
      </w:r>
    </w:p>
    <w:p w14:paraId="4B2441BE" w14:textId="77777777" w:rsidR="00DF71DC" w:rsidRDefault="00DF71DC" w:rsidP="00DF71DC">
      <w:pPr>
        <w:pStyle w:val="Default"/>
        <w:spacing w:afterLines="50" w:after="120"/>
        <w:jc w:val="both"/>
        <w:rPr>
          <w:i/>
          <w:sz w:val="22"/>
          <w:szCs w:val="22"/>
          <w:lang w:val="en-GB"/>
        </w:rPr>
      </w:pPr>
      <w:r>
        <w:rPr>
          <w:b/>
          <w:i/>
          <w:sz w:val="22"/>
          <w:szCs w:val="22"/>
          <w:lang w:val="en-GB"/>
        </w:rPr>
        <w:t xml:space="preserve">Observation 2: </w:t>
      </w:r>
      <w:r>
        <w:rPr>
          <w:i/>
          <w:sz w:val="22"/>
          <w:szCs w:val="22"/>
          <w:lang w:val="en-GB"/>
        </w:rPr>
        <w:t>The timing drift rate between the DL and UL frame at the gNB is</w:t>
      </w:r>
      <w:r>
        <w:rPr>
          <w:lang w:val="en-GB"/>
        </w:rPr>
        <w:t xml:space="preserve"> </w:t>
      </w:r>
      <w:r>
        <w:rPr>
          <w:i/>
          <w:sz w:val="22"/>
          <w:szCs w:val="22"/>
          <w:lang w:val="en-GB"/>
        </w:rPr>
        <w:t xml:space="preserve">equal to the timing drift rate of feeder link when reference point for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Pr>
          <w:i/>
          <w:sz w:val="22"/>
          <w:szCs w:val="22"/>
          <w:lang w:val="en-GB"/>
        </w:rPr>
        <w:t xml:space="preserve"> is at the satellite.</w:t>
      </w:r>
    </w:p>
    <w:p w14:paraId="48FB02BF" w14:textId="77777777" w:rsidR="00DF71DC" w:rsidRDefault="00DF71DC" w:rsidP="00DF71DC">
      <w:pPr>
        <w:pStyle w:val="Default"/>
        <w:spacing w:afterLines="50" w:after="120"/>
        <w:jc w:val="both"/>
        <w:rPr>
          <w:i/>
          <w:sz w:val="22"/>
          <w:szCs w:val="22"/>
          <w:lang w:val="en-GB"/>
        </w:rPr>
      </w:pPr>
      <w:r>
        <w:rPr>
          <w:b/>
          <w:i/>
          <w:sz w:val="22"/>
          <w:szCs w:val="22"/>
          <w:lang w:val="en-GB"/>
        </w:rPr>
        <w:t xml:space="preserve">Observation 3: </w:t>
      </w:r>
      <w:r>
        <w:rPr>
          <w:i/>
          <w:sz w:val="22"/>
          <w:szCs w:val="22"/>
          <w:lang w:val="en-GB"/>
        </w:rPr>
        <w:t>The high timing offset variation between the DL and UL frame timing will introduce more implementation complexities to the gNB.</w:t>
      </w:r>
    </w:p>
    <w:p w14:paraId="251F5011" w14:textId="2708A755" w:rsidR="00697579" w:rsidRPr="00B34B31" w:rsidRDefault="00697579" w:rsidP="00B34B31">
      <w:pPr>
        <w:rPr>
          <w:i/>
        </w:rPr>
      </w:pPr>
      <w:r w:rsidRPr="00DC762C">
        <w:rPr>
          <w:b/>
          <w:i/>
          <w:lang w:eastAsia="zh-CN"/>
        </w:rPr>
        <w:t xml:space="preserve">Observation </w:t>
      </w:r>
      <w:r>
        <w:rPr>
          <w:b/>
          <w:i/>
          <w:lang w:eastAsia="zh-CN"/>
        </w:rPr>
        <w:t>4</w:t>
      </w:r>
      <w:r w:rsidRPr="00DC762C">
        <w:rPr>
          <w:b/>
          <w:i/>
          <w:lang w:eastAsia="zh-CN"/>
        </w:rPr>
        <w:t>:</w:t>
      </w:r>
      <w:r w:rsidRPr="00DC762C">
        <w:rPr>
          <w:i/>
          <w:lang w:eastAsia="zh-CN"/>
        </w:rPr>
        <w:t xml:space="preserve"> The required number of bits for broadcasting common TA for LEO (600 km), LEO (1200 km), and GEO are respectively 18, 19 and 22.</w:t>
      </w:r>
    </w:p>
    <w:p w14:paraId="3B646B9E" w14:textId="0D7A5C71" w:rsidR="00DA3FEA" w:rsidRDefault="00A027A0" w:rsidP="00DA3FEA">
      <w:pPr>
        <w:rPr>
          <w:i/>
          <w:lang w:eastAsia="x-none"/>
        </w:rPr>
      </w:pPr>
      <w:r>
        <w:rPr>
          <w:b/>
          <w:i/>
          <w:lang w:eastAsia="x-none"/>
        </w:rPr>
        <w:t xml:space="preserve">Observation </w:t>
      </w:r>
      <w:r w:rsidR="000E7BD4">
        <w:rPr>
          <w:b/>
          <w:i/>
          <w:lang w:eastAsia="x-none"/>
        </w:rPr>
        <w:t>5</w:t>
      </w:r>
      <w:r w:rsidR="00DA3FEA">
        <w:rPr>
          <w:b/>
          <w:i/>
          <w:lang w:eastAsia="x-none"/>
        </w:rPr>
        <w:t>:</w:t>
      </w:r>
      <w:r w:rsidR="00DA3FEA" w:rsidRPr="000B138B">
        <w:rPr>
          <w:b/>
          <w:i/>
          <w:lang w:eastAsia="x-none"/>
        </w:rPr>
        <w:t xml:space="preserve"> </w:t>
      </w:r>
      <w:r w:rsidR="00DA3FEA">
        <w:rPr>
          <w:i/>
          <w:lang w:eastAsia="x-none"/>
        </w:rPr>
        <w:t>Appling a common TA drift rate at the UE can</w:t>
      </w:r>
      <w:r w:rsidR="00DA3FEA" w:rsidRPr="000B138B">
        <w:rPr>
          <w:i/>
          <w:lang w:eastAsia="x-none"/>
        </w:rPr>
        <w:t xml:space="preserve"> reduce the </w:t>
      </w:r>
      <w:r w:rsidR="00DA3FEA">
        <w:rPr>
          <w:i/>
          <w:lang w:eastAsia="x-none"/>
        </w:rPr>
        <w:t xml:space="preserve">closed loop </w:t>
      </w:r>
      <w:r w:rsidR="00DA3FEA" w:rsidRPr="000B138B">
        <w:rPr>
          <w:i/>
          <w:lang w:eastAsia="x-none"/>
        </w:rPr>
        <w:t>signaling overhead and avoid frequen</w:t>
      </w:r>
      <w:r w:rsidR="00DA3FEA">
        <w:rPr>
          <w:i/>
          <w:lang w:eastAsia="x-none"/>
        </w:rPr>
        <w:t>t</w:t>
      </w:r>
      <w:r w:rsidR="00DA3FEA" w:rsidRPr="000B138B">
        <w:rPr>
          <w:i/>
          <w:lang w:eastAsia="x-none"/>
        </w:rPr>
        <w:t xml:space="preserve"> SIB1 decoding</w:t>
      </w:r>
      <w:r w:rsidR="00DA3FEA">
        <w:rPr>
          <w:i/>
          <w:lang w:eastAsia="x-none"/>
        </w:rPr>
        <w:t>.</w:t>
      </w:r>
    </w:p>
    <w:p w14:paraId="59D48DDA" w14:textId="2A390CBB" w:rsidR="00A027A0" w:rsidRPr="003B0A0B" w:rsidRDefault="00A027A0" w:rsidP="00A027A0">
      <w:pPr>
        <w:rPr>
          <w:i/>
          <w:lang w:eastAsia="zh-CN"/>
        </w:rPr>
      </w:pPr>
      <w:r>
        <w:rPr>
          <w:b/>
          <w:i/>
          <w:lang w:eastAsia="x-none"/>
        </w:rPr>
        <w:t xml:space="preserve">Observation </w:t>
      </w:r>
      <w:r w:rsidR="000E7BD4">
        <w:rPr>
          <w:b/>
          <w:i/>
          <w:lang w:eastAsia="x-none"/>
        </w:rPr>
        <w:t>6</w:t>
      </w:r>
      <w:r>
        <w:rPr>
          <w:b/>
          <w:i/>
          <w:lang w:eastAsia="x-none"/>
        </w:rPr>
        <w:t>:</w:t>
      </w:r>
      <w:r w:rsidRPr="000B138B">
        <w:rPr>
          <w:b/>
          <w:i/>
          <w:lang w:eastAsia="x-none"/>
        </w:rPr>
        <w:t xml:space="preserve"> </w:t>
      </w:r>
      <w:r>
        <w:rPr>
          <w:i/>
          <w:lang w:eastAsia="x-none"/>
        </w:rPr>
        <w:t xml:space="preserve">The validity of common TA drift rate is related to elevation and the worst case of </w:t>
      </w:r>
      <w:r w:rsidRPr="00680B88">
        <w:rPr>
          <w:i/>
          <w:lang w:eastAsia="x-none"/>
        </w:rPr>
        <w:t>validity</w:t>
      </w:r>
      <w:r>
        <w:rPr>
          <w:i/>
          <w:lang w:eastAsia="x-none"/>
        </w:rPr>
        <w:t xml:space="preserve"> is over 1s with LEO600.</w:t>
      </w:r>
    </w:p>
    <w:p w14:paraId="6306744D" w14:textId="69AA25D1" w:rsidR="00A027A0" w:rsidRPr="002B07DB" w:rsidRDefault="00A027A0" w:rsidP="00A027A0">
      <w:pPr>
        <w:rPr>
          <w:rFonts w:eastAsia="MS Mincho"/>
          <w:i/>
          <w:lang w:eastAsia="ja-JP"/>
        </w:rPr>
      </w:pPr>
      <w:r w:rsidRPr="002B07DB">
        <w:rPr>
          <w:rFonts w:eastAsiaTheme="minorEastAsia" w:hint="eastAsia"/>
          <w:b/>
          <w:i/>
          <w:lang w:eastAsia="zh-CN"/>
        </w:rPr>
        <w:t>O</w:t>
      </w:r>
      <w:r w:rsidRPr="002B07DB">
        <w:rPr>
          <w:rFonts w:eastAsiaTheme="minorEastAsia"/>
          <w:b/>
          <w:i/>
          <w:lang w:eastAsia="zh-CN"/>
        </w:rPr>
        <w:t xml:space="preserve">bservation </w:t>
      </w:r>
      <w:r w:rsidR="000E7BD4">
        <w:rPr>
          <w:rFonts w:eastAsiaTheme="minorEastAsia"/>
          <w:b/>
          <w:i/>
          <w:lang w:eastAsia="zh-CN"/>
        </w:rPr>
        <w:t>7</w:t>
      </w:r>
      <w:r w:rsidRPr="002B07DB">
        <w:rPr>
          <w:rFonts w:eastAsiaTheme="minorEastAsia"/>
          <w:b/>
          <w:i/>
          <w:lang w:eastAsia="zh-CN"/>
        </w:rPr>
        <w:t xml:space="preserve">: </w:t>
      </w:r>
      <w:r>
        <w:rPr>
          <w:rFonts w:eastAsiaTheme="minorEastAsia"/>
          <w:i/>
          <w:lang w:eastAsia="zh-CN"/>
        </w:rPr>
        <w:t>W</w:t>
      </w:r>
      <w:r w:rsidRPr="002B07DB">
        <w:rPr>
          <w:rFonts w:eastAsiaTheme="minorEastAsia"/>
          <w:i/>
          <w:lang w:eastAsia="zh-CN"/>
        </w:rPr>
        <w:t xml:space="preserve">ith the information of </w:t>
      </w:r>
      <w:r w:rsidRPr="002B07DB">
        <w:rPr>
          <w:i/>
          <w:lang w:eastAsia="ja-JP"/>
        </w:rPr>
        <w:t>frequency pre-compensation on DL, the frequency offset at the gNB of UL reception will be minimized.</w:t>
      </w:r>
    </w:p>
    <w:p w14:paraId="60FAC927" w14:textId="77777777" w:rsidR="00E17329" w:rsidRPr="00070E6C" w:rsidRDefault="00E17329" w:rsidP="00E17329">
      <w:pPr>
        <w:rPr>
          <w:rFonts w:eastAsia="MS Mincho"/>
          <w:i/>
          <w:lang w:eastAsia="ja-JP"/>
        </w:rPr>
      </w:pPr>
      <w:r w:rsidRPr="00070E6C">
        <w:rPr>
          <w:rFonts w:eastAsiaTheme="minorEastAsia"/>
          <w:b/>
          <w:i/>
          <w:lang w:eastAsia="zh-CN"/>
        </w:rPr>
        <w:t xml:space="preserve">Observation </w:t>
      </w:r>
      <w:r>
        <w:rPr>
          <w:rFonts w:eastAsiaTheme="minorEastAsia"/>
          <w:b/>
          <w:i/>
          <w:lang w:eastAsia="zh-CN"/>
        </w:rPr>
        <w:t>8</w:t>
      </w:r>
      <w:r w:rsidRPr="00070E6C">
        <w:rPr>
          <w:rFonts w:eastAsiaTheme="minorEastAsia"/>
          <w:b/>
          <w:i/>
          <w:lang w:eastAsia="zh-CN"/>
        </w:rPr>
        <w:t xml:space="preserve">: </w:t>
      </w:r>
      <w:r w:rsidRPr="00070E6C">
        <w:rPr>
          <w:rFonts w:eastAsiaTheme="minorEastAsia"/>
          <w:i/>
          <w:lang w:eastAsia="zh-CN"/>
        </w:rPr>
        <w:t>DL detection complexity can be largely reduced with DL frequency pre-</w:t>
      </w:r>
      <w:r w:rsidRPr="00371519">
        <w:rPr>
          <w:rFonts w:eastAsiaTheme="minorEastAsia"/>
          <w:i/>
          <w:lang w:eastAsia="zh-CN"/>
        </w:rPr>
        <w:t>compensa</w:t>
      </w:r>
      <w:r w:rsidRPr="00070E6C">
        <w:rPr>
          <w:rFonts w:eastAsiaTheme="minorEastAsia"/>
          <w:i/>
          <w:lang w:eastAsia="zh-CN"/>
        </w:rPr>
        <w:t>t</w:t>
      </w:r>
      <w:r>
        <w:rPr>
          <w:rFonts w:eastAsiaTheme="minorEastAsia"/>
          <w:i/>
          <w:lang w:eastAsia="zh-CN"/>
        </w:rPr>
        <w:t>i</w:t>
      </w:r>
      <w:r w:rsidRPr="00070E6C">
        <w:rPr>
          <w:rFonts w:eastAsiaTheme="minorEastAsia"/>
          <w:i/>
          <w:lang w:eastAsia="zh-CN"/>
        </w:rPr>
        <w:t>on.</w:t>
      </w:r>
    </w:p>
    <w:p w14:paraId="19544B3E" w14:textId="640C692F" w:rsidR="002C0B96" w:rsidRDefault="00A027A0" w:rsidP="00A027A0">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w:t>
      </w:r>
      <w:r w:rsidR="000E7BD4">
        <w:rPr>
          <w:rFonts w:eastAsiaTheme="minorEastAsia"/>
          <w:b/>
          <w:i/>
          <w:lang w:val="en-GB" w:eastAsia="zh-CN"/>
        </w:rPr>
        <w:t>9</w:t>
      </w:r>
      <w:r>
        <w:rPr>
          <w:rFonts w:eastAsiaTheme="minorEastAsia"/>
          <w:b/>
          <w:i/>
          <w:lang w:val="en-GB" w:eastAsia="zh-CN"/>
        </w:rPr>
        <w:t xml:space="preserve">: </w:t>
      </w:r>
      <w:r>
        <w:rPr>
          <w:rFonts w:eastAsiaTheme="minorEastAsia"/>
          <w:i/>
          <w:lang w:val="en-GB" w:eastAsia="zh-CN"/>
        </w:rPr>
        <w:t>The bit allocation for</w:t>
      </w:r>
      <w:r w:rsidRPr="002A361F">
        <w:rPr>
          <w:rFonts w:eastAsiaTheme="minorEastAsia"/>
          <w:i/>
          <w:lang w:val="en-GB" w:eastAsia="zh-CN"/>
        </w:rPr>
        <w:t xml:space="preserve"> </w:t>
      </w:r>
      <w:r w:rsidRPr="006A2E8D">
        <w:rPr>
          <w:rFonts w:eastAsiaTheme="minorEastAsia"/>
          <w:i/>
          <w:lang w:val="en-GB" w:eastAsia="zh-CN"/>
        </w:rPr>
        <w:t>Keplerian orbit elements</w:t>
      </w:r>
      <w:r>
        <w:rPr>
          <w:rFonts w:eastAsiaTheme="minorEastAsia"/>
          <w:i/>
          <w:lang w:val="en-GB" w:eastAsia="zh-CN"/>
        </w:rPr>
        <w:t xml:space="preserve"> indication can be optimized to reduce the overall signalling overhead.</w:t>
      </w:r>
    </w:p>
    <w:p w14:paraId="5146FB25" w14:textId="39786537" w:rsidR="00A027A0" w:rsidRDefault="00E17329" w:rsidP="00A027A0">
      <w:pPr>
        <w:rPr>
          <w:rFonts w:eastAsiaTheme="minorEastAsia"/>
          <w:i/>
          <w:lang w:val="en-GB" w:eastAsia="zh-CN"/>
        </w:rPr>
      </w:pPr>
      <w:r w:rsidRPr="00070E6C">
        <w:rPr>
          <w:rFonts w:eastAsiaTheme="minorEastAsia"/>
          <w:b/>
          <w:i/>
          <w:lang w:val="en-GB" w:eastAsia="zh-CN"/>
        </w:rPr>
        <w:t xml:space="preserve">Observation </w:t>
      </w:r>
      <w:r>
        <w:rPr>
          <w:rFonts w:eastAsiaTheme="minorEastAsia"/>
          <w:b/>
          <w:i/>
          <w:lang w:val="en-GB" w:eastAsia="zh-CN"/>
        </w:rPr>
        <w:t>10</w:t>
      </w:r>
      <w:r w:rsidRPr="00070E6C">
        <w:rPr>
          <w:rFonts w:eastAsiaTheme="minorEastAsia"/>
          <w:b/>
          <w:i/>
          <w:lang w:val="en-GB" w:eastAsia="zh-CN"/>
        </w:rPr>
        <w:t xml:space="preserve">: </w:t>
      </w:r>
      <w:r w:rsidRPr="00070E6C">
        <w:rPr>
          <w:rFonts w:eastAsiaTheme="minorEastAsia"/>
          <w:i/>
          <w:lang w:val="en-GB" w:eastAsia="zh-CN"/>
        </w:rPr>
        <w:t>Orbital parameters ephemeris format can reduce the singling overhead when a list of neighbour satellites or cells are provided in the system information</w:t>
      </w:r>
    </w:p>
    <w:p w14:paraId="5ACFC838" w14:textId="77777777" w:rsidR="00E17329" w:rsidRPr="00A027A0" w:rsidRDefault="00E17329" w:rsidP="00A027A0">
      <w:pPr>
        <w:rPr>
          <w:rFonts w:eastAsiaTheme="minorEastAsia"/>
          <w:i/>
          <w:lang w:val="en-GB" w:eastAsia="zh-CN"/>
        </w:rPr>
      </w:pPr>
    </w:p>
    <w:p w14:paraId="2E95C3C4" w14:textId="77777777" w:rsidR="00592B12" w:rsidRDefault="00592B12" w:rsidP="00592B12">
      <w:pPr>
        <w:rPr>
          <w:i/>
          <w:lang w:eastAsia="ja-JP"/>
        </w:rPr>
      </w:pPr>
      <w:r>
        <w:rPr>
          <w:b/>
          <w:i/>
          <w:lang w:eastAsia="ja-JP"/>
        </w:rPr>
        <w:t xml:space="preserve">Proposal 1: </w:t>
      </w:r>
      <w:r>
        <w:rPr>
          <w:i/>
          <w:lang w:eastAsia="ja-JP"/>
        </w:rPr>
        <w:t>The common TA is determined as the RTD from the reference point to the satellite, i.e. by subtracting the delay compensated at the gNB from the feeder link RTD.</w:t>
      </w:r>
    </w:p>
    <w:p w14:paraId="4283F272" w14:textId="77777777" w:rsidR="00592B12" w:rsidRDefault="00592B12" w:rsidP="00592B12">
      <w:pPr>
        <w:rPr>
          <w:i/>
          <w:lang w:eastAsia="zh-CN"/>
        </w:rPr>
      </w:pPr>
      <w:r>
        <w:rPr>
          <w:b/>
          <w:i/>
          <w:lang w:eastAsia="ja-JP"/>
        </w:rPr>
        <w:t xml:space="preserve">Proposal 2: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4C4317">
        <w:rPr>
          <w:rFonts w:hint="eastAsia"/>
          <w:bCs/>
          <w:i/>
          <w:lang w:eastAsia="zh-CN"/>
        </w:rPr>
        <w:t xml:space="preserve"> </w:t>
      </w:r>
      <w:r>
        <w:rPr>
          <w:rFonts w:hint="eastAsia"/>
          <w:bCs/>
          <w:i/>
          <w:lang w:eastAsia="zh-CN"/>
        </w:rPr>
        <w:t>can</w:t>
      </w:r>
      <w:r>
        <w:rPr>
          <w:bCs/>
          <w:i/>
          <w:lang w:eastAsia="zh-CN"/>
        </w:rPr>
        <w:t xml:space="preserve"> be either a positive or negative value to support the corresponding </w:t>
      </w:r>
      <w:r>
        <w:rPr>
          <w:i/>
          <w:lang w:val="en-GB"/>
        </w:rPr>
        <w:t xml:space="preserve">reference point </w:t>
      </w:r>
      <w:r>
        <w:rPr>
          <w:i/>
          <w:lang w:eastAsia="zh-CN"/>
        </w:rPr>
        <w:t>at both service link and feeder link.</w:t>
      </w:r>
    </w:p>
    <w:p w14:paraId="6A17A724" w14:textId="77777777" w:rsidR="00592B12" w:rsidRPr="00317F71" w:rsidRDefault="00592B12" w:rsidP="00592B12">
      <w:pPr>
        <w:rPr>
          <w:i/>
          <w:lang w:eastAsia="zh-CN"/>
        </w:rPr>
      </w:pPr>
      <w:r w:rsidRPr="00317F71">
        <w:rPr>
          <w:b/>
          <w:i/>
          <w:lang w:eastAsia="zh-CN"/>
        </w:rPr>
        <w:t xml:space="preserve">Proposal </w:t>
      </w:r>
      <w:r>
        <w:rPr>
          <w:b/>
          <w:i/>
          <w:lang w:eastAsia="zh-CN"/>
        </w:rPr>
        <w:t>3</w:t>
      </w:r>
      <w:r w:rsidRPr="00317F71">
        <w:rPr>
          <w:b/>
          <w:i/>
          <w:lang w:eastAsia="zh-CN"/>
        </w:rPr>
        <w:t>:</w:t>
      </w:r>
      <w:r w:rsidRPr="00317F71">
        <w:rPr>
          <w:i/>
          <w:lang w:eastAsia="zh-CN"/>
        </w:rPr>
        <w:t xml:space="preserve"> </w:t>
      </w:r>
      <w:r>
        <w:rPr>
          <w:i/>
          <w:lang w:eastAsia="x-none"/>
        </w:rPr>
        <w:t>T</w:t>
      </w:r>
      <w:r w:rsidRPr="00317F71">
        <w:rPr>
          <w:i/>
          <w:lang w:eastAsia="x-none"/>
        </w:rPr>
        <w:t>he</w:t>
      </w:r>
      <w:r w:rsidRPr="00317F71">
        <w:rPr>
          <w:i/>
          <w:lang w:eastAsia="zh-CN"/>
        </w:rPr>
        <w:t xml:space="preserve"> granularity of common TA </w:t>
      </w:r>
      <w:r>
        <w:rPr>
          <w:i/>
          <w:lang w:eastAsia="zh-CN"/>
        </w:rPr>
        <w:t>is</w:t>
      </w:r>
      <w:r w:rsidRPr="00317F71">
        <w:rPr>
          <w:i/>
          <w:lang w:eastAsia="zh-CN"/>
        </w:rPr>
        <w:t xml:space="preserve"> </w:t>
      </w:r>
      <m:oMath>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17F71">
        <w:rPr>
          <w:i/>
          <w:lang w:eastAsia="zh-CN"/>
        </w:rPr>
        <w:t>.</w:t>
      </w:r>
    </w:p>
    <w:p w14:paraId="5CADEAD2" w14:textId="77777777" w:rsidR="00592B12" w:rsidRPr="00645E15" w:rsidRDefault="00592B12" w:rsidP="00592B12">
      <w:pPr>
        <w:autoSpaceDE/>
        <w:autoSpaceDN/>
        <w:adjustRightInd/>
        <w:snapToGrid/>
        <w:spacing w:afterLines="50"/>
        <w:rPr>
          <w:rFonts w:eastAsiaTheme="minorEastAsia"/>
          <w:b/>
          <w:bCs/>
          <w:i/>
          <w:lang w:eastAsia="zh-CN"/>
        </w:rPr>
      </w:pPr>
      <w:bookmarkStart w:id="7" w:name="_GoBack"/>
      <w:bookmarkEnd w:id="7"/>
      <w:r>
        <w:rPr>
          <w:rFonts w:eastAsiaTheme="minorEastAsia"/>
          <w:b/>
          <w:bCs/>
          <w:i/>
          <w:lang w:eastAsia="zh-CN"/>
        </w:rPr>
        <w:t>Proposal 4</w:t>
      </w:r>
      <w:r w:rsidRPr="00645E15">
        <w:rPr>
          <w:rFonts w:eastAsiaTheme="minorEastAsia"/>
          <w:b/>
          <w:bCs/>
          <w:i/>
          <w:lang w:eastAsia="zh-CN"/>
        </w:rPr>
        <w:t>:</w:t>
      </w:r>
      <w:r>
        <w:rPr>
          <w:rFonts w:eastAsiaTheme="minorEastAsia"/>
          <w:b/>
          <w:bCs/>
          <w:i/>
          <w:lang w:eastAsia="zh-CN"/>
        </w:rPr>
        <w:t xml:space="preserve"> </w:t>
      </w:r>
      <w:r w:rsidRPr="007870BC">
        <w:rPr>
          <w:rFonts w:eastAsiaTheme="minorEastAsia"/>
          <w:bCs/>
          <w:i/>
          <w:lang w:eastAsia="zh-CN"/>
        </w:rPr>
        <w:t>At least</w:t>
      </w:r>
      <w:r>
        <w:rPr>
          <w:rFonts w:eastAsiaTheme="minorEastAsia"/>
          <w:bCs/>
          <w:i/>
          <w:lang w:eastAsia="zh-CN"/>
        </w:rPr>
        <w:t xml:space="preserve"> support</w:t>
      </w:r>
      <w:r w:rsidRPr="007870BC">
        <w:rPr>
          <w:rFonts w:eastAsiaTheme="minorEastAsia"/>
          <w:bCs/>
          <w:i/>
          <w:lang w:eastAsia="zh-CN"/>
        </w:rPr>
        <w:t xml:space="preserve"> </w:t>
      </w:r>
      <w:r>
        <w:rPr>
          <w:rFonts w:eastAsiaTheme="minorEastAsia"/>
          <w:bCs/>
          <w:i/>
          <w:lang w:eastAsia="zh-CN"/>
        </w:rPr>
        <w:t>i</w:t>
      </w:r>
      <w:r w:rsidRPr="00645E15">
        <w:rPr>
          <w:rFonts w:eastAsiaTheme="minorEastAsia"/>
          <w:bCs/>
          <w:i/>
          <w:lang w:eastAsia="zh-CN"/>
        </w:rPr>
        <w:t>ndicat</w:t>
      </w:r>
      <w:r>
        <w:rPr>
          <w:rFonts w:eastAsiaTheme="minorEastAsia"/>
          <w:bCs/>
          <w:i/>
          <w:lang w:eastAsia="zh-CN"/>
        </w:rPr>
        <w:t>ing</w:t>
      </w:r>
      <w:r w:rsidRPr="00645E15">
        <w:rPr>
          <w:rFonts w:eastAsiaTheme="minorEastAsia"/>
          <w:bCs/>
          <w:i/>
          <w:lang w:eastAsia="zh-CN"/>
        </w:rPr>
        <w:t xml:space="preserve"> </w:t>
      </w:r>
      <w:r>
        <w:rPr>
          <w:rFonts w:eastAsiaTheme="minorEastAsia"/>
          <w:bCs/>
          <w:i/>
          <w:lang w:eastAsia="zh-CN"/>
        </w:rPr>
        <w:t xml:space="preserve">a </w:t>
      </w:r>
      <w:r w:rsidRPr="00645E15">
        <w:rPr>
          <w:rFonts w:eastAsiaTheme="minorEastAsia"/>
          <w:bCs/>
          <w:i/>
          <w:lang w:eastAsia="zh-CN"/>
        </w:rPr>
        <w:t xml:space="preserve">common TA </w:t>
      </w:r>
      <w:r>
        <w:rPr>
          <w:rFonts w:eastAsiaTheme="minorEastAsia"/>
          <w:bCs/>
          <w:i/>
          <w:lang w:eastAsia="zh-CN"/>
        </w:rPr>
        <w:t xml:space="preserve">drift </w:t>
      </w:r>
      <w:r w:rsidRPr="00645E15">
        <w:rPr>
          <w:rFonts w:eastAsiaTheme="minorEastAsia"/>
          <w:bCs/>
          <w:i/>
          <w:lang w:eastAsia="zh-CN"/>
        </w:rPr>
        <w:t xml:space="preserve">rate as part of the </w:t>
      </w:r>
      <w:r>
        <w:rPr>
          <w:rFonts w:eastAsiaTheme="minorEastAsia"/>
          <w:bCs/>
          <w:i/>
          <w:lang w:eastAsia="zh-CN"/>
        </w:rPr>
        <w:t xml:space="preserve">common </w:t>
      </w:r>
      <w:r w:rsidRPr="00645E15">
        <w:rPr>
          <w:rFonts w:eastAsiaTheme="minorEastAsia"/>
          <w:bCs/>
          <w:i/>
          <w:lang w:eastAsia="zh-CN"/>
        </w:rPr>
        <w:t>TA applied by UE.</w:t>
      </w:r>
    </w:p>
    <w:p w14:paraId="4FEDF8EB" w14:textId="77777777" w:rsidR="00592B12" w:rsidRDefault="00592B12" w:rsidP="00592B12">
      <w:pPr>
        <w:autoSpaceDE/>
        <w:autoSpaceDN/>
        <w:adjustRightInd/>
        <w:snapToGrid/>
        <w:spacing w:afterLines="50"/>
        <w:rPr>
          <w:rFonts w:eastAsiaTheme="minorEastAsia"/>
          <w:bCs/>
          <w:i/>
          <w:lang w:eastAsia="zh-CN"/>
        </w:rPr>
      </w:pPr>
      <w:r>
        <w:rPr>
          <w:rFonts w:eastAsiaTheme="minorEastAsia"/>
          <w:b/>
          <w:bCs/>
          <w:i/>
          <w:lang w:eastAsia="zh-CN"/>
        </w:rPr>
        <w:t xml:space="preserve">Proposal 5: </w:t>
      </w:r>
      <w:r w:rsidRPr="00645E15">
        <w:rPr>
          <w:rFonts w:eastAsiaTheme="minorEastAsia"/>
          <w:bCs/>
          <w:i/>
          <w:lang w:eastAsia="zh-CN"/>
        </w:rPr>
        <w:t>For Msg1/MsgA transmission</w:t>
      </w:r>
      <w:r>
        <w:rPr>
          <w:rFonts w:eastAsiaTheme="minorEastAsia"/>
          <w:bCs/>
          <w:i/>
          <w:lang w:eastAsia="zh-CN"/>
        </w:rPr>
        <w:t xml:space="preserve"> and TA maintenance</w:t>
      </w:r>
      <w:r w:rsidRPr="00645E15">
        <w:rPr>
          <w:rFonts w:eastAsiaTheme="minorEastAsia"/>
          <w:bCs/>
          <w:i/>
          <w:lang w:eastAsia="zh-CN"/>
        </w:rPr>
        <w:t>,</w:t>
      </w:r>
      <w:r>
        <w:rPr>
          <w:rFonts w:eastAsiaTheme="minorEastAsia"/>
          <w:bCs/>
          <w:i/>
          <w:lang w:eastAsia="zh-CN"/>
        </w:rPr>
        <w:t xml:space="preserve"> use a common TA drift rate</w:t>
      </w:r>
      <w:r w:rsidRPr="00645E15">
        <w:rPr>
          <w:rFonts w:eastAsiaTheme="minorEastAsia"/>
          <w:bCs/>
          <w:i/>
          <w:lang w:eastAsia="zh-CN"/>
        </w:rPr>
        <w:t xml:space="preserve"> to compensate the TA drift b</w:t>
      </w:r>
      <w:r>
        <w:rPr>
          <w:rFonts w:eastAsiaTheme="minorEastAsia"/>
          <w:bCs/>
          <w:i/>
          <w:lang w:eastAsia="zh-CN"/>
        </w:rPr>
        <w:t>etween SIB decoding and UL</w:t>
      </w:r>
      <w:r w:rsidRPr="00645E15">
        <w:rPr>
          <w:rFonts w:eastAsiaTheme="minorEastAsia"/>
          <w:bCs/>
          <w:i/>
          <w:lang w:eastAsia="zh-CN"/>
        </w:rPr>
        <w:t xml:space="preserve"> transmission</w:t>
      </w:r>
      <w:r>
        <w:rPr>
          <w:rFonts w:eastAsiaTheme="minorEastAsia" w:hint="eastAsia"/>
          <w:bCs/>
          <w:i/>
          <w:lang w:eastAsia="zh-CN"/>
        </w:rPr>
        <w:t>.</w:t>
      </w:r>
    </w:p>
    <w:p w14:paraId="6F2D68BD" w14:textId="77777777" w:rsidR="00592B12" w:rsidRDefault="00592B12" w:rsidP="00592B12">
      <w:pPr>
        <w:autoSpaceDE/>
        <w:autoSpaceDN/>
        <w:adjustRightInd/>
        <w:snapToGrid/>
        <w:spacing w:afterLines="50"/>
        <w:rPr>
          <w:i/>
          <w:lang w:eastAsia="zh-CN"/>
        </w:rPr>
      </w:pPr>
      <w:r>
        <w:rPr>
          <w:rFonts w:eastAsiaTheme="minorEastAsia"/>
          <w:b/>
          <w:bCs/>
          <w:i/>
          <w:lang w:eastAsia="zh-CN"/>
        </w:rPr>
        <w:lastRenderedPageBreak/>
        <w:t xml:space="preserve">Proposal 6: </w:t>
      </w:r>
      <w:r w:rsidRPr="00B34B31">
        <w:rPr>
          <w:i/>
          <w:lang w:eastAsia="zh-CN"/>
        </w:rPr>
        <w:t xml:space="preserve">A </w:t>
      </w:r>
      <w:r>
        <w:rPr>
          <w:i/>
          <w:lang w:eastAsia="zh-CN"/>
        </w:rPr>
        <w:t xml:space="preserve">valid </w:t>
      </w:r>
      <w:r w:rsidRPr="00B34B31">
        <w:rPr>
          <w:i/>
          <w:lang w:eastAsia="zh-CN"/>
        </w:rPr>
        <w:t>timer should be introduced for common TA tracking.</w:t>
      </w:r>
    </w:p>
    <w:p w14:paraId="099B084F" w14:textId="77777777" w:rsidR="00592B12" w:rsidRDefault="00592B12" w:rsidP="00592B12">
      <w:pPr>
        <w:rPr>
          <w:rFonts w:eastAsiaTheme="minorEastAsia"/>
          <w:i/>
          <w:lang w:eastAsia="zh-CN"/>
        </w:rPr>
      </w:pPr>
      <w:r w:rsidRPr="001A7C85">
        <w:rPr>
          <w:rFonts w:eastAsiaTheme="minorEastAsia" w:hint="eastAsia"/>
          <w:b/>
          <w:i/>
          <w:lang w:eastAsia="zh-CN"/>
        </w:rPr>
        <w:t>P</w:t>
      </w:r>
      <w:r>
        <w:rPr>
          <w:rFonts w:eastAsiaTheme="minorEastAsia"/>
          <w:b/>
          <w:i/>
          <w:lang w:eastAsia="zh-CN"/>
        </w:rPr>
        <w:t>roposal 7</w:t>
      </w:r>
      <w:r w:rsidRPr="001A7C85">
        <w:rPr>
          <w:rFonts w:eastAsiaTheme="minorEastAsia"/>
          <w:b/>
          <w:i/>
          <w:lang w:eastAsia="zh-CN"/>
        </w:rPr>
        <w:t xml:space="preserve">: </w:t>
      </w:r>
      <w:r w:rsidRPr="001A7C85">
        <w:rPr>
          <w:rFonts w:eastAsiaTheme="minorEastAsia"/>
          <w:i/>
          <w:lang w:eastAsia="zh-CN"/>
        </w:rPr>
        <w:t xml:space="preserve">The indicate DL frequency pre-compensation is normalized to </w:t>
      </w:r>
      <w:r>
        <w:rPr>
          <w:rFonts w:eastAsiaTheme="minorEastAsia"/>
          <w:i/>
          <w:lang w:eastAsia="zh-CN"/>
        </w:rPr>
        <w:t xml:space="preserve">a predefined </w:t>
      </w:r>
      <w:r w:rsidRPr="001A7C85">
        <w:rPr>
          <w:rFonts w:eastAsiaTheme="minorEastAsia"/>
          <w:i/>
          <w:lang w:eastAsia="zh-CN"/>
        </w:rPr>
        <w:t>subcarrier spacing.</w:t>
      </w:r>
    </w:p>
    <w:p w14:paraId="0EB94840" w14:textId="77777777" w:rsidR="00592B12" w:rsidRDefault="00592B12" w:rsidP="00592B12">
      <w:pPr>
        <w:rPr>
          <w:rFonts w:eastAsiaTheme="minorEastAsia"/>
          <w:i/>
          <w:lang w:val="en-GB" w:eastAsia="zh-CN"/>
        </w:rPr>
      </w:pPr>
      <w:r w:rsidRPr="00442049">
        <w:rPr>
          <w:b/>
          <w:i/>
        </w:rPr>
        <w:t>Proposal</w:t>
      </w:r>
      <w:r>
        <w:rPr>
          <w:b/>
          <w:i/>
        </w:rPr>
        <w:t xml:space="preserve"> 8</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72A93609" w14:textId="77777777" w:rsidR="00592B12" w:rsidRDefault="00592B12" w:rsidP="00592B12">
      <w:pPr>
        <w:rPr>
          <w:rFonts w:eastAsiaTheme="minorEastAsia"/>
          <w:i/>
          <w:lang w:val="en-GB" w:eastAsia="zh-CN"/>
        </w:rPr>
      </w:pPr>
      <w:r w:rsidRPr="0049076A">
        <w:rPr>
          <w:rFonts w:eastAsiaTheme="minorEastAsia"/>
          <w:b/>
          <w:bCs/>
          <w:i/>
          <w:iCs/>
          <w:lang w:val="en-GB"/>
        </w:rPr>
        <w:t xml:space="preserve">Proposal </w:t>
      </w:r>
      <w:r>
        <w:rPr>
          <w:rFonts w:eastAsiaTheme="minorEastAsia"/>
          <w:b/>
          <w:bCs/>
          <w:i/>
          <w:iCs/>
          <w:lang w:val="en-GB"/>
        </w:rPr>
        <w:t>9</w:t>
      </w:r>
      <w:r w:rsidRPr="0049076A">
        <w:rPr>
          <w:rFonts w:eastAsiaTheme="minorEastAsia"/>
          <w:b/>
          <w:bCs/>
          <w:i/>
          <w:iCs/>
          <w:lang w:val="en-GB"/>
        </w:rPr>
        <w:t>:</w:t>
      </w:r>
      <w:r w:rsidRPr="0049076A">
        <w:rPr>
          <w:rFonts w:eastAsiaTheme="minorEastAsia"/>
          <w:i/>
          <w:iCs/>
          <w:lang w:val="en-GB"/>
        </w:rPr>
        <w:t xml:space="preserve"> </w:t>
      </w:r>
      <w:r w:rsidRPr="003E644D">
        <w:rPr>
          <w:rFonts w:eastAsiaTheme="minorEastAsia"/>
          <w:i/>
          <w:lang w:val="en-GB" w:eastAsia="zh-CN"/>
        </w:rPr>
        <w:t>Satellite</w:t>
      </w:r>
      <w:r w:rsidRPr="00FF6133">
        <w:rPr>
          <w:rFonts w:eastAsiaTheme="minorEastAsia"/>
          <w:i/>
          <w:lang w:val="en-GB" w:eastAsia="zh-CN"/>
        </w:rPr>
        <w:t xml:space="preserve"> ephemeris format based on </w:t>
      </w:r>
      <w:r>
        <w:rPr>
          <w:rFonts w:eastAsiaTheme="minorEastAsia"/>
          <w:i/>
          <w:lang w:val="en-GB" w:eastAsia="zh-CN"/>
        </w:rPr>
        <w:t xml:space="preserve">the following six </w:t>
      </w:r>
      <w:r w:rsidRPr="00FF6133">
        <w:rPr>
          <w:rFonts w:eastAsiaTheme="minorEastAsia"/>
          <w:i/>
          <w:lang w:val="en-GB" w:eastAsia="zh-CN"/>
        </w:rPr>
        <w:t>orbital elements</w:t>
      </w:r>
      <w:r>
        <w:rPr>
          <w:rFonts w:eastAsiaTheme="minorEastAsia"/>
          <w:i/>
          <w:lang w:val="en-GB" w:eastAsia="zh-CN"/>
        </w:rPr>
        <w:t xml:space="preserve"> is efficient to support UL synchronization</w:t>
      </w:r>
    </w:p>
    <w:p w14:paraId="608AE8EF" w14:textId="77777777" w:rsidR="00592B12" w:rsidRPr="007870BC" w:rsidRDefault="00592B12" w:rsidP="00592B12">
      <w:pPr>
        <w:pStyle w:val="af0"/>
        <w:widowControl w:val="0"/>
        <w:numPr>
          <w:ilvl w:val="1"/>
          <w:numId w:val="4"/>
        </w:numPr>
        <w:autoSpaceDE/>
        <w:autoSpaceDN/>
        <w:adjustRightInd/>
        <w:snapToGrid/>
        <w:spacing w:after="0"/>
        <w:ind w:firstLineChars="0"/>
        <w:rPr>
          <w:rFonts w:cs="Arial"/>
          <w:i/>
        </w:rPr>
      </w:pPr>
      <w:r w:rsidRPr="007870BC">
        <w:rPr>
          <w:rFonts w:cs="Arial"/>
          <w:i/>
        </w:rPr>
        <w:t xml:space="preserve">Semi-major axis α [m] </w:t>
      </w:r>
    </w:p>
    <w:p w14:paraId="4C1707CB" w14:textId="77777777" w:rsidR="00592B12" w:rsidRPr="007870BC" w:rsidRDefault="00592B12" w:rsidP="00592B12">
      <w:pPr>
        <w:pStyle w:val="af0"/>
        <w:widowControl w:val="0"/>
        <w:numPr>
          <w:ilvl w:val="1"/>
          <w:numId w:val="4"/>
        </w:numPr>
        <w:autoSpaceDE/>
        <w:autoSpaceDN/>
        <w:adjustRightInd/>
        <w:snapToGrid/>
        <w:spacing w:after="0"/>
        <w:ind w:firstLineChars="0"/>
        <w:rPr>
          <w:rFonts w:cs="Arial"/>
          <w:i/>
        </w:rPr>
      </w:pPr>
      <w:r w:rsidRPr="007870BC">
        <w:rPr>
          <w:rFonts w:cs="Arial"/>
          <w:i/>
        </w:rPr>
        <w:t xml:space="preserve">Eccentricity e </w:t>
      </w:r>
    </w:p>
    <w:p w14:paraId="2A92D0F6" w14:textId="77777777" w:rsidR="00592B12" w:rsidRPr="007870BC" w:rsidRDefault="00592B12" w:rsidP="00592B12">
      <w:pPr>
        <w:pStyle w:val="af0"/>
        <w:widowControl w:val="0"/>
        <w:numPr>
          <w:ilvl w:val="1"/>
          <w:numId w:val="4"/>
        </w:numPr>
        <w:autoSpaceDE/>
        <w:autoSpaceDN/>
        <w:adjustRightInd/>
        <w:snapToGrid/>
        <w:spacing w:after="0"/>
        <w:ind w:firstLineChars="0"/>
        <w:rPr>
          <w:rFonts w:cs="Arial"/>
          <w:i/>
        </w:rPr>
      </w:pPr>
      <w:r w:rsidRPr="007870BC">
        <w:rPr>
          <w:rFonts w:cs="Arial"/>
          <w:i/>
        </w:rPr>
        <w:t xml:space="preserve">Argument of periapsis ω [rad] </w:t>
      </w:r>
    </w:p>
    <w:p w14:paraId="5D673B84" w14:textId="77777777" w:rsidR="00592B12" w:rsidRPr="007870BC" w:rsidRDefault="00592B12" w:rsidP="00592B12">
      <w:pPr>
        <w:pStyle w:val="af0"/>
        <w:widowControl w:val="0"/>
        <w:numPr>
          <w:ilvl w:val="1"/>
          <w:numId w:val="4"/>
        </w:numPr>
        <w:autoSpaceDE/>
        <w:autoSpaceDN/>
        <w:adjustRightInd/>
        <w:snapToGrid/>
        <w:spacing w:after="0"/>
        <w:ind w:firstLineChars="0"/>
        <w:rPr>
          <w:rFonts w:cs="Arial"/>
          <w:i/>
        </w:rPr>
      </w:pPr>
      <w:r w:rsidRPr="007870BC">
        <w:rPr>
          <w:rFonts w:cs="Arial"/>
          <w:i/>
        </w:rPr>
        <w:t xml:space="preserve">Longitude of ascending node Ω [rad] </w:t>
      </w:r>
    </w:p>
    <w:p w14:paraId="5C632219" w14:textId="77777777" w:rsidR="00592B12" w:rsidRPr="007870BC" w:rsidRDefault="00592B12" w:rsidP="00592B12">
      <w:pPr>
        <w:pStyle w:val="af0"/>
        <w:widowControl w:val="0"/>
        <w:numPr>
          <w:ilvl w:val="1"/>
          <w:numId w:val="4"/>
        </w:numPr>
        <w:autoSpaceDE/>
        <w:autoSpaceDN/>
        <w:adjustRightInd/>
        <w:snapToGrid/>
        <w:spacing w:after="0"/>
        <w:ind w:firstLineChars="0"/>
        <w:rPr>
          <w:rFonts w:cs="Arial"/>
          <w:i/>
        </w:rPr>
      </w:pPr>
      <w:r w:rsidRPr="007870BC">
        <w:rPr>
          <w:rFonts w:cs="Arial"/>
          <w:i/>
        </w:rPr>
        <w:t xml:space="preserve">Inclination i [rad] </w:t>
      </w:r>
    </w:p>
    <w:p w14:paraId="62200F8B" w14:textId="77777777" w:rsidR="00592B12" w:rsidRPr="007870BC" w:rsidRDefault="00592B12" w:rsidP="00592B12">
      <w:pPr>
        <w:pStyle w:val="af0"/>
        <w:widowControl w:val="0"/>
        <w:numPr>
          <w:ilvl w:val="1"/>
          <w:numId w:val="4"/>
        </w:numPr>
        <w:autoSpaceDE/>
        <w:autoSpaceDN/>
        <w:adjustRightInd/>
        <w:snapToGrid/>
        <w:spacing w:after="0"/>
        <w:ind w:firstLineChars="0"/>
        <w:rPr>
          <w:rFonts w:cs="Arial"/>
          <w:i/>
        </w:rPr>
      </w:pPr>
      <w:r w:rsidRPr="007870BC">
        <w:rPr>
          <w:rFonts w:cs="Arial"/>
          <w:i/>
        </w:rPr>
        <w:t>Mean anomaly M [rad] at epoch time t</w:t>
      </w:r>
      <w:r w:rsidRPr="007870BC">
        <w:rPr>
          <w:rFonts w:cs="Arial"/>
          <w:i/>
          <w:vertAlign w:val="subscript"/>
        </w:rPr>
        <w:t>0</w:t>
      </w:r>
    </w:p>
    <w:p w14:paraId="11769EDD" w14:textId="77777777" w:rsidR="00592B12" w:rsidRPr="00592B12" w:rsidRDefault="00592B12" w:rsidP="00592B12">
      <w:pPr>
        <w:rPr>
          <w:rFonts w:eastAsiaTheme="minorEastAsia"/>
          <w:i/>
          <w:lang w:eastAsia="zh-CN"/>
        </w:rPr>
      </w:pPr>
    </w:p>
    <w:p w14:paraId="32F263B0" w14:textId="77777777" w:rsidR="001D780E" w:rsidRPr="006B77DD" w:rsidRDefault="001D780E" w:rsidP="00CF195E">
      <w:pPr>
        <w:pStyle w:val="1"/>
        <w:numPr>
          <w:ilvl w:val="0"/>
          <w:numId w:val="0"/>
        </w:numPr>
        <w:ind w:left="432" w:hanging="432"/>
      </w:pPr>
      <w:r w:rsidRPr="006B77DD">
        <w:t>References</w:t>
      </w:r>
    </w:p>
    <w:p w14:paraId="42F5594B" w14:textId="77777777" w:rsidR="003E1E85" w:rsidRPr="00556B52" w:rsidRDefault="003E1E85" w:rsidP="003E1E85">
      <w:pPr>
        <w:pStyle w:val="af0"/>
        <w:numPr>
          <w:ilvl w:val="0"/>
          <w:numId w:val="3"/>
        </w:numPr>
        <w:ind w:firstLineChars="0"/>
        <w:rPr>
          <w:lang w:eastAsia="zh-CN"/>
        </w:rPr>
      </w:pPr>
      <w:bookmarkStart w:id="8" w:name="_Ref20773032"/>
      <w:bookmarkStart w:id="9" w:name="_Ref20487234"/>
      <w:bookmarkStart w:id="10" w:name="_Ref525819223"/>
      <w:bookmarkEnd w:id="4"/>
      <w:bookmarkEnd w:id="5"/>
      <w:bookmarkEnd w:id="6"/>
      <w:r w:rsidRPr="00556B52">
        <w:rPr>
          <w:sz w:val="20"/>
          <w:szCs w:val="16"/>
          <w:lang w:eastAsia="zh-CN"/>
        </w:rPr>
        <w:t>RAN1 #10</w:t>
      </w:r>
      <w:r>
        <w:rPr>
          <w:sz w:val="20"/>
          <w:szCs w:val="16"/>
          <w:lang w:eastAsia="zh-CN"/>
        </w:rPr>
        <w:t>5</w:t>
      </w:r>
      <w:r w:rsidRPr="00556B52">
        <w:rPr>
          <w:sz w:val="20"/>
          <w:szCs w:val="16"/>
          <w:lang w:eastAsia="zh-CN"/>
        </w:rPr>
        <w:t>-e, chairman notes.</w:t>
      </w:r>
    </w:p>
    <w:p w14:paraId="440A11EE" w14:textId="71F91084" w:rsidR="000B138B" w:rsidRDefault="000B138B" w:rsidP="000E2974">
      <w:pPr>
        <w:pStyle w:val="References"/>
        <w:numPr>
          <w:ilvl w:val="0"/>
          <w:numId w:val="3"/>
        </w:numPr>
        <w:rPr>
          <w:lang w:eastAsia="zh-CN"/>
        </w:rPr>
      </w:pPr>
      <w:bookmarkStart w:id="11" w:name="_Ref78448244"/>
      <w:r>
        <w:rPr>
          <w:rFonts w:hint="eastAsia"/>
          <w:lang w:eastAsia="zh-CN"/>
        </w:rPr>
        <w:t>R</w:t>
      </w:r>
      <w:r>
        <w:rPr>
          <w:lang w:eastAsia="zh-CN"/>
        </w:rPr>
        <w:t>AN1 #104</w:t>
      </w:r>
      <w:r>
        <w:rPr>
          <w:rFonts w:hint="eastAsia"/>
          <w:lang w:eastAsia="zh-CN"/>
        </w:rPr>
        <w:t>-</w:t>
      </w:r>
      <w:r w:rsidR="00C20BB3">
        <w:rPr>
          <w:lang w:eastAsia="zh-CN"/>
        </w:rPr>
        <w:t>bis-</w:t>
      </w:r>
      <w:r>
        <w:rPr>
          <w:lang w:eastAsia="zh-CN"/>
        </w:rPr>
        <w:t>e</w:t>
      </w:r>
      <w:r>
        <w:rPr>
          <w:rFonts w:hint="eastAsia"/>
          <w:lang w:eastAsia="zh-CN"/>
        </w:rPr>
        <w:t>,</w:t>
      </w:r>
      <w:r>
        <w:rPr>
          <w:lang w:eastAsia="zh-CN"/>
        </w:rPr>
        <w:t xml:space="preserve"> chairman notes.</w:t>
      </w:r>
      <w:bookmarkEnd w:id="8"/>
      <w:bookmarkEnd w:id="11"/>
    </w:p>
    <w:bookmarkEnd w:id="9"/>
    <w:p w14:paraId="33F46DE9" w14:textId="1F783CD6" w:rsidR="005F643C" w:rsidRDefault="00D326C9" w:rsidP="000E2974">
      <w:pPr>
        <w:pStyle w:val="References"/>
        <w:numPr>
          <w:ilvl w:val="0"/>
          <w:numId w:val="3"/>
        </w:numPr>
        <w:rPr>
          <w:lang w:eastAsia="zh-CN"/>
        </w:rPr>
      </w:pPr>
      <w:r w:rsidRPr="00D326C9">
        <w:rPr>
          <w:lang w:eastAsia="zh-CN"/>
        </w:rPr>
        <w:t>Mason, James. "Development of a MATLAB/STK TLE Accuracy Assessment Tool, in Support of the NASA Ames Space Traffic Management Project." arXiv preprint arXiv:1304.0842 (2013).</w:t>
      </w:r>
    </w:p>
    <w:p w14:paraId="6746350E" w14:textId="64F5936F" w:rsidR="002B4587" w:rsidRDefault="002B4587" w:rsidP="002B4587">
      <w:pPr>
        <w:pStyle w:val="References"/>
        <w:numPr>
          <w:ilvl w:val="0"/>
          <w:numId w:val="3"/>
        </w:numPr>
        <w:rPr>
          <w:lang w:eastAsia="zh-CN"/>
        </w:rPr>
      </w:pPr>
      <w:r>
        <w:rPr>
          <w:rFonts w:hint="eastAsia"/>
          <w:lang w:eastAsia="zh-CN"/>
        </w:rPr>
        <w:t>3</w:t>
      </w:r>
      <w:r>
        <w:rPr>
          <w:lang w:eastAsia="zh-CN"/>
        </w:rPr>
        <w:t>GPP TS 38.133 “</w:t>
      </w:r>
      <w:r w:rsidRPr="002B4587">
        <w:rPr>
          <w:lang w:eastAsia="zh-CN"/>
        </w:rPr>
        <w:t>Requirements for support of radio resource management</w:t>
      </w:r>
      <w:r>
        <w:rPr>
          <w:lang w:eastAsia="zh-CN"/>
        </w:rPr>
        <w:t>”.</w:t>
      </w:r>
    </w:p>
    <w:p w14:paraId="47CAC90C" w14:textId="05450B98" w:rsidR="00F230DD" w:rsidRDefault="00F230DD" w:rsidP="00F230DD">
      <w:pPr>
        <w:pStyle w:val="References"/>
        <w:numPr>
          <w:ilvl w:val="0"/>
          <w:numId w:val="3"/>
        </w:numPr>
        <w:rPr>
          <w:lang w:eastAsia="zh-CN"/>
        </w:rPr>
      </w:pPr>
      <w:bookmarkStart w:id="12" w:name="_Ref79181567"/>
      <w:r w:rsidRPr="00F230DD">
        <w:rPr>
          <w:lang w:eastAsia="zh-CN"/>
        </w:rPr>
        <w:t>R1-2104301</w:t>
      </w:r>
      <w:r>
        <w:rPr>
          <w:lang w:eastAsia="zh-CN"/>
        </w:rPr>
        <w:t>, “</w:t>
      </w:r>
      <w:r w:rsidRPr="00F230DD">
        <w:rPr>
          <w:lang w:eastAsia="zh-CN"/>
        </w:rPr>
        <w:t>Considerations on UL timing and frequency synchronization in NTN</w:t>
      </w:r>
      <w:r>
        <w:rPr>
          <w:lang w:eastAsia="zh-CN"/>
        </w:rPr>
        <w:t>”, Thales</w:t>
      </w:r>
      <w:bookmarkEnd w:id="12"/>
    </w:p>
    <w:bookmarkEnd w:id="3"/>
    <w:bookmarkEnd w:id="10"/>
    <w:p w14:paraId="2FDB67E6" w14:textId="77777777" w:rsidR="008C0DFF" w:rsidRPr="008C0DFF" w:rsidRDefault="008C0DFF" w:rsidP="008C0DFF"/>
    <w:p w14:paraId="080FFF2F" w14:textId="4326AD18" w:rsidR="004D7882" w:rsidRPr="006B77DD" w:rsidRDefault="004D7882" w:rsidP="00DF2C8D">
      <w:pPr>
        <w:pStyle w:val="References"/>
        <w:numPr>
          <w:ilvl w:val="0"/>
          <w:numId w:val="0"/>
        </w:numPr>
        <w:rPr>
          <w:rFonts w:cs="v4.2.0"/>
          <w:lang w:eastAsia="zh-CN"/>
        </w:rPr>
      </w:pPr>
    </w:p>
    <w:sectPr w:rsidR="004D7882" w:rsidRPr="006B77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82680" w14:textId="77777777" w:rsidR="009D6A10" w:rsidRDefault="009D6A10">
      <w:r>
        <w:separator/>
      </w:r>
    </w:p>
  </w:endnote>
  <w:endnote w:type="continuationSeparator" w:id="0">
    <w:p w14:paraId="361AB86E" w14:textId="77777777" w:rsidR="009D6A10" w:rsidRDefault="009D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2686E" w14:textId="77777777" w:rsidR="009D6A10" w:rsidRDefault="009D6A10">
      <w:r>
        <w:separator/>
      </w:r>
    </w:p>
  </w:footnote>
  <w:footnote w:type="continuationSeparator" w:id="0">
    <w:p w14:paraId="67301E86" w14:textId="77777777" w:rsidR="009D6A10" w:rsidRDefault="009D6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236F58"/>
    <w:multiLevelType w:val="hybridMultilevel"/>
    <w:tmpl w:val="80A26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43313"/>
    <w:multiLevelType w:val="hybridMultilevel"/>
    <w:tmpl w:val="0D829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6C3C35"/>
    <w:multiLevelType w:val="hybridMultilevel"/>
    <w:tmpl w:val="19367E2A"/>
    <w:lvl w:ilvl="0" w:tplc="F66E7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821"/>
        </w:tabs>
        <w:ind w:left="5821"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D3889"/>
    <w:multiLevelType w:val="hybridMultilevel"/>
    <w:tmpl w:val="C522561C"/>
    <w:lvl w:ilvl="0" w:tplc="2BD874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8"/>
  </w:num>
  <w:num w:numId="5">
    <w:abstractNumId w:val="9"/>
  </w:num>
  <w:num w:numId="6">
    <w:abstractNumId w:val="12"/>
  </w:num>
  <w:num w:numId="7">
    <w:abstractNumId w:val="10"/>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6"/>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C"/>
    <w:rsid w:val="000004C1"/>
    <w:rsid w:val="0000088C"/>
    <w:rsid w:val="00000D04"/>
    <w:rsid w:val="00000DB2"/>
    <w:rsid w:val="00000DFB"/>
    <w:rsid w:val="00000FD7"/>
    <w:rsid w:val="000013C6"/>
    <w:rsid w:val="000017CE"/>
    <w:rsid w:val="00001992"/>
    <w:rsid w:val="00001B3D"/>
    <w:rsid w:val="00002089"/>
    <w:rsid w:val="000020F6"/>
    <w:rsid w:val="00002588"/>
    <w:rsid w:val="00002893"/>
    <w:rsid w:val="000029A6"/>
    <w:rsid w:val="000029C0"/>
    <w:rsid w:val="00002FC0"/>
    <w:rsid w:val="000033A3"/>
    <w:rsid w:val="000035D7"/>
    <w:rsid w:val="00003605"/>
    <w:rsid w:val="00003779"/>
    <w:rsid w:val="00003956"/>
    <w:rsid w:val="00003978"/>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A3A"/>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A1"/>
    <w:rsid w:val="00024DE5"/>
    <w:rsid w:val="0002519B"/>
    <w:rsid w:val="00025715"/>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0BF6"/>
    <w:rsid w:val="00031286"/>
    <w:rsid w:val="0003188F"/>
    <w:rsid w:val="00031ADB"/>
    <w:rsid w:val="00031C0B"/>
    <w:rsid w:val="00032056"/>
    <w:rsid w:val="000323C4"/>
    <w:rsid w:val="00032478"/>
    <w:rsid w:val="0003250F"/>
    <w:rsid w:val="0003284D"/>
    <w:rsid w:val="000328CA"/>
    <w:rsid w:val="00032BDC"/>
    <w:rsid w:val="00032C50"/>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BA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4DFF"/>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098"/>
    <w:rsid w:val="00047194"/>
    <w:rsid w:val="00047225"/>
    <w:rsid w:val="0004738A"/>
    <w:rsid w:val="00047634"/>
    <w:rsid w:val="0004779E"/>
    <w:rsid w:val="00047AED"/>
    <w:rsid w:val="00047E60"/>
    <w:rsid w:val="00050369"/>
    <w:rsid w:val="000508A0"/>
    <w:rsid w:val="00051013"/>
    <w:rsid w:val="000519B9"/>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C14"/>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C6D"/>
    <w:rsid w:val="00076FFF"/>
    <w:rsid w:val="000772F4"/>
    <w:rsid w:val="00077605"/>
    <w:rsid w:val="000776EB"/>
    <w:rsid w:val="00077C7F"/>
    <w:rsid w:val="00077DDF"/>
    <w:rsid w:val="00080007"/>
    <w:rsid w:val="000804CF"/>
    <w:rsid w:val="000809DD"/>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131"/>
    <w:rsid w:val="000902C8"/>
    <w:rsid w:val="000902DC"/>
    <w:rsid w:val="0009076B"/>
    <w:rsid w:val="0009096B"/>
    <w:rsid w:val="000911AE"/>
    <w:rsid w:val="00091624"/>
    <w:rsid w:val="000931C5"/>
    <w:rsid w:val="00093697"/>
    <w:rsid w:val="00093A02"/>
    <w:rsid w:val="00093D42"/>
    <w:rsid w:val="00093D48"/>
    <w:rsid w:val="00093DD0"/>
    <w:rsid w:val="000944F7"/>
    <w:rsid w:val="00094901"/>
    <w:rsid w:val="00094928"/>
    <w:rsid w:val="00094A16"/>
    <w:rsid w:val="00094C1F"/>
    <w:rsid w:val="00094DE6"/>
    <w:rsid w:val="00095094"/>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E17"/>
    <w:rsid w:val="000A4F9C"/>
    <w:rsid w:val="000A5136"/>
    <w:rsid w:val="000A5344"/>
    <w:rsid w:val="000A53FC"/>
    <w:rsid w:val="000A5482"/>
    <w:rsid w:val="000A588E"/>
    <w:rsid w:val="000A5BAB"/>
    <w:rsid w:val="000A6002"/>
    <w:rsid w:val="000A6351"/>
    <w:rsid w:val="000A63D6"/>
    <w:rsid w:val="000A6851"/>
    <w:rsid w:val="000A6852"/>
    <w:rsid w:val="000A6F2D"/>
    <w:rsid w:val="000A700C"/>
    <w:rsid w:val="000A710E"/>
    <w:rsid w:val="000A734A"/>
    <w:rsid w:val="000A73EC"/>
    <w:rsid w:val="000A780E"/>
    <w:rsid w:val="000A7B38"/>
    <w:rsid w:val="000B0343"/>
    <w:rsid w:val="000B0386"/>
    <w:rsid w:val="000B03B2"/>
    <w:rsid w:val="000B0765"/>
    <w:rsid w:val="000B0AD7"/>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298"/>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772"/>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24"/>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9CE"/>
    <w:rsid w:val="000D1DF0"/>
    <w:rsid w:val="000D22CC"/>
    <w:rsid w:val="000D2986"/>
    <w:rsid w:val="000D2A9A"/>
    <w:rsid w:val="000D2DE9"/>
    <w:rsid w:val="000D2E23"/>
    <w:rsid w:val="000D36AE"/>
    <w:rsid w:val="000D38A1"/>
    <w:rsid w:val="000D3C9E"/>
    <w:rsid w:val="000D3DB0"/>
    <w:rsid w:val="000D4155"/>
    <w:rsid w:val="000D445F"/>
    <w:rsid w:val="000D4881"/>
    <w:rsid w:val="000D4C4E"/>
    <w:rsid w:val="000D4CB6"/>
    <w:rsid w:val="000D4E2E"/>
    <w:rsid w:val="000D4E68"/>
    <w:rsid w:val="000D4F55"/>
    <w:rsid w:val="000D5077"/>
    <w:rsid w:val="000D508E"/>
    <w:rsid w:val="000D517F"/>
    <w:rsid w:val="000D5362"/>
    <w:rsid w:val="000D56D8"/>
    <w:rsid w:val="000D572E"/>
    <w:rsid w:val="000D57F8"/>
    <w:rsid w:val="000D5851"/>
    <w:rsid w:val="000D5B18"/>
    <w:rsid w:val="000D5C60"/>
    <w:rsid w:val="000D600F"/>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C30"/>
    <w:rsid w:val="000E5D70"/>
    <w:rsid w:val="000E5E1E"/>
    <w:rsid w:val="000E5E4A"/>
    <w:rsid w:val="000E5EA4"/>
    <w:rsid w:val="000E6305"/>
    <w:rsid w:val="000E69D2"/>
    <w:rsid w:val="000E6C16"/>
    <w:rsid w:val="000E6FA5"/>
    <w:rsid w:val="000E7A84"/>
    <w:rsid w:val="000E7BD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373A"/>
    <w:rsid w:val="000F4451"/>
    <w:rsid w:val="000F470E"/>
    <w:rsid w:val="000F49EC"/>
    <w:rsid w:val="000F4AC0"/>
    <w:rsid w:val="000F532C"/>
    <w:rsid w:val="000F5930"/>
    <w:rsid w:val="000F5E28"/>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EE4"/>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424"/>
    <w:rsid w:val="00110E97"/>
    <w:rsid w:val="00111023"/>
    <w:rsid w:val="001112C4"/>
    <w:rsid w:val="00111335"/>
    <w:rsid w:val="00111444"/>
    <w:rsid w:val="00111723"/>
    <w:rsid w:val="00111724"/>
    <w:rsid w:val="001119DB"/>
    <w:rsid w:val="00111BCA"/>
    <w:rsid w:val="00112094"/>
    <w:rsid w:val="00112925"/>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B40"/>
    <w:rsid w:val="00116E65"/>
    <w:rsid w:val="00116F25"/>
    <w:rsid w:val="0011700E"/>
    <w:rsid w:val="00117969"/>
    <w:rsid w:val="00117A62"/>
    <w:rsid w:val="00117C85"/>
    <w:rsid w:val="00120189"/>
    <w:rsid w:val="0012020F"/>
    <w:rsid w:val="001204AE"/>
    <w:rsid w:val="00120B13"/>
    <w:rsid w:val="00120E88"/>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3FEE"/>
    <w:rsid w:val="00134552"/>
    <w:rsid w:val="0013467C"/>
    <w:rsid w:val="00134779"/>
    <w:rsid w:val="0013490E"/>
    <w:rsid w:val="00134B88"/>
    <w:rsid w:val="00134F08"/>
    <w:rsid w:val="00134F64"/>
    <w:rsid w:val="001357A1"/>
    <w:rsid w:val="00135A5E"/>
    <w:rsid w:val="00135D09"/>
    <w:rsid w:val="00135D5B"/>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793"/>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A26"/>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09"/>
    <w:rsid w:val="001472AB"/>
    <w:rsid w:val="00147363"/>
    <w:rsid w:val="0014760A"/>
    <w:rsid w:val="00147873"/>
    <w:rsid w:val="00147B77"/>
    <w:rsid w:val="00147C95"/>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CB1"/>
    <w:rsid w:val="001543F4"/>
    <w:rsid w:val="001544EF"/>
    <w:rsid w:val="00155450"/>
    <w:rsid w:val="001557FF"/>
    <w:rsid w:val="0015584E"/>
    <w:rsid w:val="001559AF"/>
    <w:rsid w:val="001559FA"/>
    <w:rsid w:val="00155A43"/>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9F4"/>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2DD"/>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0F0"/>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2E96"/>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E71"/>
    <w:rsid w:val="00196F28"/>
    <w:rsid w:val="00196FDA"/>
    <w:rsid w:val="00197032"/>
    <w:rsid w:val="0019759B"/>
    <w:rsid w:val="001975C0"/>
    <w:rsid w:val="0019765A"/>
    <w:rsid w:val="00197B84"/>
    <w:rsid w:val="001A010A"/>
    <w:rsid w:val="001A0170"/>
    <w:rsid w:val="001A038A"/>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5E6"/>
    <w:rsid w:val="001C2811"/>
    <w:rsid w:val="001C2C18"/>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67"/>
    <w:rsid w:val="001C64C0"/>
    <w:rsid w:val="001C69DA"/>
    <w:rsid w:val="001C6B38"/>
    <w:rsid w:val="001C6CBF"/>
    <w:rsid w:val="001C6F06"/>
    <w:rsid w:val="001C703D"/>
    <w:rsid w:val="001C71E9"/>
    <w:rsid w:val="001C7E00"/>
    <w:rsid w:val="001D003F"/>
    <w:rsid w:val="001D018B"/>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2E"/>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82"/>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892"/>
    <w:rsid w:val="001E4A15"/>
    <w:rsid w:val="001E4BCD"/>
    <w:rsid w:val="001E4E90"/>
    <w:rsid w:val="001E4F52"/>
    <w:rsid w:val="001E5470"/>
    <w:rsid w:val="001E57C6"/>
    <w:rsid w:val="001E585B"/>
    <w:rsid w:val="001E58DE"/>
    <w:rsid w:val="001E5A75"/>
    <w:rsid w:val="001E5A7D"/>
    <w:rsid w:val="001E5C23"/>
    <w:rsid w:val="001E6294"/>
    <w:rsid w:val="001E6830"/>
    <w:rsid w:val="001E6C82"/>
    <w:rsid w:val="001E6E30"/>
    <w:rsid w:val="001E7479"/>
    <w:rsid w:val="001E7504"/>
    <w:rsid w:val="001E76DF"/>
    <w:rsid w:val="001E780D"/>
    <w:rsid w:val="001E7A77"/>
    <w:rsid w:val="001E7AF8"/>
    <w:rsid w:val="001F062B"/>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628"/>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6E5"/>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7DA"/>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1BB"/>
    <w:rsid w:val="002272EA"/>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451"/>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2C"/>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9AB"/>
    <w:rsid w:val="00252ADD"/>
    <w:rsid w:val="00252BE0"/>
    <w:rsid w:val="00253180"/>
    <w:rsid w:val="002534F5"/>
    <w:rsid w:val="00253588"/>
    <w:rsid w:val="002540BD"/>
    <w:rsid w:val="00254131"/>
    <w:rsid w:val="00254606"/>
    <w:rsid w:val="002546A6"/>
    <w:rsid w:val="002546F4"/>
    <w:rsid w:val="0025485C"/>
    <w:rsid w:val="002548F1"/>
    <w:rsid w:val="00255177"/>
    <w:rsid w:val="002551D0"/>
    <w:rsid w:val="00255374"/>
    <w:rsid w:val="00255502"/>
    <w:rsid w:val="002555B6"/>
    <w:rsid w:val="00255BCC"/>
    <w:rsid w:val="00255C12"/>
    <w:rsid w:val="00255DD3"/>
    <w:rsid w:val="00256535"/>
    <w:rsid w:val="00256638"/>
    <w:rsid w:val="0025683F"/>
    <w:rsid w:val="002569EC"/>
    <w:rsid w:val="00256EAF"/>
    <w:rsid w:val="002571EA"/>
    <w:rsid w:val="00257523"/>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B75"/>
    <w:rsid w:val="00264114"/>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A9A"/>
    <w:rsid w:val="00266B13"/>
    <w:rsid w:val="00266B32"/>
    <w:rsid w:val="002672BF"/>
    <w:rsid w:val="0026774D"/>
    <w:rsid w:val="00267930"/>
    <w:rsid w:val="002679FE"/>
    <w:rsid w:val="00267BC7"/>
    <w:rsid w:val="00270728"/>
    <w:rsid w:val="00270D42"/>
    <w:rsid w:val="00270EA2"/>
    <w:rsid w:val="00271044"/>
    <w:rsid w:val="0027135F"/>
    <w:rsid w:val="00271407"/>
    <w:rsid w:val="0027188B"/>
    <w:rsid w:val="0027195D"/>
    <w:rsid w:val="00271BFE"/>
    <w:rsid w:val="00271C06"/>
    <w:rsid w:val="00271E96"/>
    <w:rsid w:val="00271F2D"/>
    <w:rsid w:val="00271FD5"/>
    <w:rsid w:val="002721F7"/>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57E"/>
    <w:rsid w:val="002807AD"/>
    <w:rsid w:val="00280AAC"/>
    <w:rsid w:val="00280AB1"/>
    <w:rsid w:val="00280C24"/>
    <w:rsid w:val="00280CE7"/>
    <w:rsid w:val="00280EAE"/>
    <w:rsid w:val="00280EC6"/>
    <w:rsid w:val="002816AB"/>
    <w:rsid w:val="00281D58"/>
    <w:rsid w:val="00281FAD"/>
    <w:rsid w:val="0028207F"/>
    <w:rsid w:val="002820D9"/>
    <w:rsid w:val="002823A8"/>
    <w:rsid w:val="002823AB"/>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0C1"/>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411"/>
    <w:rsid w:val="002A1ABA"/>
    <w:rsid w:val="002A1B3F"/>
    <w:rsid w:val="002A1E92"/>
    <w:rsid w:val="002A1E96"/>
    <w:rsid w:val="002A204D"/>
    <w:rsid w:val="002A2051"/>
    <w:rsid w:val="002A2136"/>
    <w:rsid w:val="002A21E7"/>
    <w:rsid w:val="002A2616"/>
    <w:rsid w:val="002A26E1"/>
    <w:rsid w:val="002A26E2"/>
    <w:rsid w:val="002A2BAB"/>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A7F50"/>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A67"/>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511"/>
    <w:rsid w:val="002E0C0D"/>
    <w:rsid w:val="002E0DAC"/>
    <w:rsid w:val="002E0FD5"/>
    <w:rsid w:val="002E118A"/>
    <w:rsid w:val="002E1239"/>
    <w:rsid w:val="002E179B"/>
    <w:rsid w:val="002E1860"/>
    <w:rsid w:val="002E1C9E"/>
    <w:rsid w:val="002E1F29"/>
    <w:rsid w:val="002E2127"/>
    <w:rsid w:val="002E253F"/>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2AE"/>
    <w:rsid w:val="002E7909"/>
    <w:rsid w:val="002F045A"/>
    <w:rsid w:val="002F0B35"/>
    <w:rsid w:val="002F0C28"/>
    <w:rsid w:val="002F1011"/>
    <w:rsid w:val="002F1079"/>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022"/>
    <w:rsid w:val="00300165"/>
    <w:rsid w:val="003010CF"/>
    <w:rsid w:val="00301100"/>
    <w:rsid w:val="00301294"/>
    <w:rsid w:val="003016EB"/>
    <w:rsid w:val="0030172D"/>
    <w:rsid w:val="003019A5"/>
    <w:rsid w:val="00301AD0"/>
    <w:rsid w:val="00301E7D"/>
    <w:rsid w:val="003020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31F"/>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96C"/>
    <w:rsid w:val="00321B01"/>
    <w:rsid w:val="00321B18"/>
    <w:rsid w:val="00321BD7"/>
    <w:rsid w:val="00322530"/>
    <w:rsid w:val="0032260F"/>
    <w:rsid w:val="003228DA"/>
    <w:rsid w:val="00322A8E"/>
    <w:rsid w:val="00322E79"/>
    <w:rsid w:val="00323620"/>
    <w:rsid w:val="00323922"/>
    <w:rsid w:val="00323AC9"/>
    <w:rsid w:val="00323ADE"/>
    <w:rsid w:val="00323B19"/>
    <w:rsid w:val="00323CB2"/>
    <w:rsid w:val="00323D6B"/>
    <w:rsid w:val="00323EE8"/>
    <w:rsid w:val="003242BD"/>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ECE"/>
    <w:rsid w:val="00333F7B"/>
    <w:rsid w:val="00333FE9"/>
    <w:rsid w:val="00334338"/>
    <w:rsid w:val="00334486"/>
    <w:rsid w:val="003344BC"/>
    <w:rsid w:val="00334563"/>
    <w:rsid w:val="00334615"/>
    <w:rsid w:val="00334799"/>
    <w:rsid w:val="00334972"/>
    <w:rsid w:val="00334A32"/>
    <w:rsid w:val="00335009"/>
    <w:rsid w:val="00335288"/>
    <w:rsid w:val="00335B75"/>
    <w:rsid w:val="00335C6D"/>
    <w:rsid w:val="00335D8C"/>
    <w:rsid w:val="00336072"/>
    <w:rsid w:val="0033616D"/>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4E6"/>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047"/>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97D"/>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7DF"/>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519"/>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4EC2"/>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824"/>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AC0"/>
    <w:rsid w:val="00393C8C"/>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DD1"/>
    <w:rsid w:val="003A2E7D"/>
    <w:rsid w:val="003A2EC3"/>
    <w:rsid w:val="003A357B"/>
    <w:rsid w:val="003A365F"/>
    <w:rsid w:val="003A36F2"/>
    <w:rsid w:val="003A3D38"/>
    <w:rsid w:val="003A3D39"/>
    <w:rsid w:val="003A3EC7"/>
    <w:rsid w:val="003A40B4"/>
    <w:rsid w:val="003A4400"/>
    <w:rsid w:val="003A4577"/>
    <w:rsid w:val="003A4C73"/>
    <w:rsid w:val="003A5D9C"/>
    <w:rsid w:val="003A6A81"/>
    <w:rsid w:val="003A6C72"/>
    <w:rsid w:val="003A6F1A"/>
    <w:rsid w:val="003A6FED"/>
    <w:rsid w:val="003A7834"/>
    <w:rsid w:val="003A7A5E"/>
    <w:rsid w:val="003A7B2C"/>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6EB2"/>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741"/>
    <w:rsid w:val="003C1D6B"/>
    <w:rsid w:val="003C1FD4"/>
    <w:rsid w:val="003C213D"/>
    <w:rsid w:val="003C215E"/>
    <w:rsid w:val="003C25AD"/>
    <w:rsid w:val="003C2934"/>
    <w:rsid w:val="003C2D21"/>
    <w:rsid w:val="003C314A"/>
    <w:rsid w:val="003C325E"/>
    <w:rsid w:val="003C3CA3"/>
    <w:rsid w:val="003C4051"/>
    <w:rsid w:val="003C41DD"/>
    <w:rsid w:val="003C4474"/>
    <w:rsid w:val="003C475A"/>
    <w:rsid w:val="003C4DD5"/>
    <w:rsid w:val="003C57D7"/>
    <w:rsid w:val="003C5E6B"/>
    <w:rsid w:val="003C612A"/>
    <w:rsid w:val="003C62C3"/>
    <w:rsid w:val="003C6654"/>
    <w:rsid w:val="003C682A"/>
    <w:rsid w:val="003C71E3"/>
    <w:rsid w:val="003C7364"/>
    <w:rsid w:val="003C78F4"/>
    <w:rsid w:val="003C7939"/>
    <w:rsid w:val="003C7AD7"/>
    <w:rsid w:val="003C7E72"/>
    <w:rsid w:val="003C7FE4"/>
    <w:rsid w:val="003D024C"/>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01"/>
    <w:rsid w:val="003D6CC1"/>
    <w:rsid w:val="003D6DB8"/>
    <w:rsid w:val="003D6E19"/>
    <w:rsid w:val="003D709C"/>
    <w:rsid w:val="003D75D3"/>
    <w:rsid w:val="003D75DA"/>
    <w:rsid w:val="003D7D0A"/>
    <w:rsid w:val="003E055B"/>
    <w:rsid w:val="003E07AE"/>
    <w:rsid w:val="003E14FC"/>
    <w:rsid w:val="003E1611"/>
    <w:rsid w:val="003E1E85"/>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513"/>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7BA"/>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CB"/>
    <w:rsid w:val="0040317A"/>
    <w:rsid w:val="004032FB"/>
    <w:rsid w:val="00403373"/>
    <w:rsid w:val="0040337A"/>
    <w:rsid w:val="0040339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CE"/>
    <w:rsid w:val="004132F2"/>
    <w:rsid w:val="00413435"/>
    <w:rsid w:val="0041351F"/>
    <w:rsid w:val="00413762"/>
    <w:rsid w:val="004137B6"/>
    <w:rsid w:val="004138A6"/>
    <w:rsid w:val="004139A2"/>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5C9"/>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4E0C"/>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4E22"/>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88A"/>
    <w:rsid w:val="00447C3D"/>
    <w:rsid w:val="00447F54"/>
    <w:rsid w:val="00450113"/>
    <w:rsid w:val="00450269"/>
    <w:rsid w:val="004505A0"/>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0BE"/>
    <w:rsid w:val="00454717"/>
    <w:rsid w:val="0045483B"/>
    <w:rsid w:val="00455113"/>
    <w:rsid w:val="004557A2"/>
    <w:rsid w:val="0045585F"/>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B3A"/>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771"/>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5B0"/>
    <w:rsid w:val="0047374C"/>
    <w:rsid w:val="00473D15"/>
    <w:rsid w:val="0047406A"/>
    <w:rsid w:val="00474220"/>
    <w:rsid w:val="00474A5C"/>
    <w:rsid w:val="00474BD0"/>
    <w:rsid w:val="00474D7D"/>
    <w:rsid w:val="00474F67"/>
    <w:rsid w:val="00474FDF"/>
    <w:rsid w:val="004752D3"/>
    <w:rsid w:val="004754E1"/>
    <w:rsid w:val="004758F8"/>
    <w:rsid w:val="00475CE0"/>
    <w:rsid w:val="00475D0C"/>
    <w:rsid w:val="00475E50"/>
    <w:rsid w:val="0047609E"/>
    <w:rsid w:val="00476325"/>
    <w:rsid w:val="004763C7"/>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42B"/>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247"/>
    <w:rsid w:val="004A165E"/>
    <w:rsid w:val="004A175E"/>
    <w:rsid w:val="004A1B1F"/>
    <w:rsid w:val="004A2039"/>
    <w:rsid w:val="004A224D"/>
    <w:rsid w:val="004A251F"/>
    <w:rsid w:val="004A28BA"/>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0A5"/>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E06"/>
    <w:rsid w:val="004E4F49"/>
    <w:rsid w:val="004E4F5F"/>
    <w:rsid w:val="004E522D"/>
    <w:rsid w:val="004E5503"/>
    <w:rsid w:val="004E55B5"/>
    <w:rsid w:val="004E55E5"/>
    <w:rsid w:val="004E561D"/>
    <w:rsid w:val="004E5FC7"/>
    <w:rsid w:val="004E6399"/>
    <w:rsid w:val="004E65A2"/>
    <w:rsid w:val="004E664E"/>
    <w:rsid w:val="004E671C"/>
    <w:rsid w:val="004E6913"/>
    <w:rsid w:val="004E7230"/>
    <w:rsid w:val="004E73A2"/>
    <w:rsid w:val="004E73E8"/>
    <w:rsid w:val="004E7E3A"/>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1EBB"/>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3CC"/>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67A"/>
    <w:rsid w:val="005116D4"/>
    <w:rsid w:val="0051177D"/>
    <w:rsid w:val="005118E7"/>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0D5"/>
    <w:rsid w:val="005157A9"/>
    <w:rsid w:val="00515881"/>
    <w:rsid w:val="00515FB3"/>
    <w:rsid w:val="005163AC"/>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CEF"/>
    <w:rsid w:val="00524D21"/>
    <w:rsid w:val="005255BF"/>
    <w:rsid w:val="005257DE"/>
    <w:rsid w:val="005262A8"/>
    <w:rsid w:val="005265B2"/>
    <w:rsid w:val="00526894"/>
    <w:rsid w:val="00527200"/>
    <w:rsid w:val="0052721D"/>
    <w:rsid w:val="00527415"/>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ADE"/>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73F"/>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52"/>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1909"/>
    <w:rsid w:val="0057265C"/>
    <w:rsid w:val="00572760"/>
    <w:rsid w:val="00572AF3"/>
    <w:rsid w:val="00573331"/>
    <w:rsid w:val="005733AD"/>
    <w:rsid w:val="00573B45"/>
    <w:rsid w:val="005741A2"/>
    <w:rsid w:val="005743DE"/>
    <w:rsid w:val="00574611"/>
    <w:rsid w:val="00574984"/>
    <w:rsid w:val="00574A0B"/>
    <w:rsid w:val="00574A77"/>
    <w:rsid w:val="00574AD7"/>
    <w:rsid w:val="00574B45"/>
    <w:rsid w:val="00574B65"/>
    <w:rsid w:val="00574CCF"/>
    <w:rsid w:val="00574D04"/>
    <w:rsid w:val="00574E11"/>
    <w:rsid w:val="00574E9C"/>
    <w:rsid w:val="00574F3F"/>
    <w:rsid w:val="00575264"/>
    <w:rsid w:val="005753BB"/>
    <w:rsid w:val="00575432"/>
    <w:rsid w:val="0057543D"/>
    <w:rsid w:val="0057562C"/>
    <w:rsid w:val="005757CE"/>
    <w:rsid w:val="005759F6"/>
    <w:rsid w:val="00575B0C"/>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B12"/>
    <w:rsid w:val="00592E83"/>
    <w:rsid w:val="00592EA7"/>
    <w:rsid w:val="00593056"/>
    <w:rsid w:val="00593379"/>
    <w:rsid w:val="005937EC"/>
    <w:rsid w:val="00593A0F"/>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28E"/>
    <w:rsid w:val="0059649F"/>
    <w:rsid w:val="00596690"/>
    <w:rsid w:val="0059669D"/>
    <w:rsid w:val="005966E3"/>
    <w:rsid w:val="00596AAB"/>
    <w:rsid w:val="00596B33"/>
    <w:rsid w:val="00596B9C"/>
    <w:rsid w:val="00596BF2"/>
    <w:rsid w:val="0059755C"/>
    <w:rsid w:val="005977C3"/>
    <w:rsid w:val="00597948"/>
    <w:rsid w:val="005A021A"/>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03D"/>
    <w:rsid w:val="005B53A0"/>
    <w:rsid w:val="005B5624"/>
    <w:rsid w:val="005B57CB"/>
    <w:rsid w:val="005B5EEB"/>
    <w:rsid w:val="005B61D6"/>
    <w:rsid w:val="005B7DD1"/>
    <w:rsid w:val="005C007A"/>
    <w:rsid w:val="005C00A0"/>
    <w:rsid w:val="005C045C"/>
    <w:rsid w:val="005C045D"/>
    <w:rsid w:val="005C0A48"/>
    <w:rsid w:val="005C0DD2"/>
    <w:rsid w:val="005C1E75"/>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9D8"/>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0A20"/>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1BE"/>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2C"/>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5D59"/>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1FEE"/>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6EC2"/>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8D6"/>
    <w:rsid w:val="00612A7A"/>
    <w:rsid w:val="00612C77"/>
    <w:rsid w:val="006130F7"/>
    <w:rsid w:val="006131EF"/>
    <w:rsid w:val="00613AF8"/>
    <w:rsid w:val="00613D8E"/>
    <w:rsid w:val="00613DAD"/>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B0D"/>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DAD"/>
    <w:rsid w:val="00623EF3"/>
    <w:rsid w:val="00624226"/>
    <w:rsid w:val="006244C9"/>
    <w:rsid w:val="006245F6"/>
    <w:rsid w:val="0062475D"/>
    <w:rsid w:val="006247E8"/>
    <w:rsid w:val="0062495F"/>
    <w:rsid w:val="00624C31"/>
    <w:rsid w:val="00624CE0"/>
    <w:rsid w:val="0062509E"/>
    <w:rsid w:val="00625AF9"/>
    <w:rsid w:val="006262D3"/>
    <w:rsid w:val="0062660B"/>
    <w:rsid w:val="006268C7"/>
    <w:rsid w:val="006268D9"/>
    <w:rsid w:val="006269ED"/>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AE8"/>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4AA"/>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2EBE"/>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193"/>
    <w:rsid w:val="00655506"/>
    <w:rsid w:val="0065570D"/>
    <w:rsid w:val="006557A9"/>
    <w:rsid w:val="00655B63"/>
    <w:rsid w:val="00655F98"/>
    <w:rsid w:val="0065601D"/>
    <w:rsid w:val="00656383"/>
    <w:rsid w:val="006568C8"/>
    <w:rsid w:val="00657072"/>
    <w:rsid w:val="006571CC"/>
    <w:rsid w:val="006571F6"/>
    <w:rsid w:val="006571FB"/>
    <w:rsid w:val="00657202"/>
    <w:rsid w:val="00657283"/>
    <w:rsid w:val="00657698"/>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3FD3"/>
    <w:rsid w:val="00674174"/>
    <w:rsid w:val="00674351"/>
    <w:rsid w:val="0067446F"/>
    <w:rsid w:val="006745F0"/>
    <w:rsid w:val="006746A4"/>
    <w:rsid w:val="00674B6B"/>
    <w:rsid w:val="00674C7D"/>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897"/>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759"/>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579"/>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86A"/>
    <w:rsid w:val="006A3A6B"/>
    <w:rsid w:val="006A3D0F"/>
    <w:rsid w:val="006A3E2B"/>
    <w:rsid w:val="006A4080"/>
    <w:rsid w:val="006A4842"/>
    <w:rsid w:val="006A4B44"/>
    <w:rsid w:val="006A52CE"/>
    <w:rsid w:val="006A5925"/>
    <w:rsid w:val="006A5941"/>
    <w:rsid w:val="006A5A41"/>
    <w:rsid w:val="006A6242"/>
    <w:rsid w:val="006A6288"/>
    <w:rsid w:val="006A6324"/>
    <w:rsid w:val="006A6886"/>
    <w:rsid w:val="006A6960"/>
    <w:rsid w:val="006A6E17"/>
    <w:rsid w:val="006A72E1"/>
    <w:rsid w:val="006A7368"/>
    <w:rsid w:val="006A7BB3"/>
    <w:rsid w:val="006A7BFB"/>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4EE"/>
    <w:rsid w:val="006B3B27"/>
    <w:rsid w:val="006B3F1A"/>
    <w:rsid w:val="006B4662"/>
    <w:rsid w:val="006B4A4A"/>
    <w:rsid w:val="006B4D4A"/>
    <w:rsid w:val="006B4FD7"/>
    <w:rsid w:val="006B53C2"/>
    <w:rsid w:val="006B555A"/>
    <w:rsid w:val="006B5641"/>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B24"/>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6D7"/>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800"/>
    <w:rsid w:val="006F2B14"/>
    <w:rsid w:val="006F2FE8"/>
    <w:rsid w:val="006F3BCB"/>
    <w:rsid w:val="006F40D5"/>
    <w:rsid w:val="006F40E7"/>
    <w:rsid w:val="006F424D"/>
    <w:rsid w:val="006F426C"/>
    <w:rsid w:val="006F469A"/>
    <w:rsid w:val="006F48D1"/>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74"/>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804"/>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9CE"/>
    <w:rsid w:val="00720D72"/>
    <w:rsid w:val="00721084"/>
    <w:rsid w:val="00721262"/>
    <w:rsid w:val="00721270"/>
    <w:rsid w:val="00721453"/>
    <w:rsid w:val="00721A33"/>
    <w:rsid w:val="00721BE2"/>
    <w:rsid w:val="00721C9E"/>
    <w:rsid w:val="00721D9B"/>
    <w:rsid w:val="00722121"/>
    <w:rsid w:val="0072214A"/>
    <w:rsid w:val="00722168"/>
    <w:rsid w:val="0072226D"/>
    <w:rsid w:val="00722475"/>
    <w:rsid w:val="007224B9"/>
    <w:rsid w:val="00722785"/>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7A9"/>
    <w:rsid w:val="00740889"/>
    <w:rsid w:val="00740DE9"/>
    <w:rsid w:val="00740F95"/>
    <w:rsid w:val="007411B0"/>
    <w:rsid w:val="007415FA"/>
    <w:rsid w:val="007419A0"/>
    <w:rsid w:val="00741AF4"/>
    <w:rsid w:val="00741B8B"/>
    <w:rsid w:val="00741DCC"/>
    <w:rsid w:val="00741E00"/>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6D5"/>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2E0"/>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26F"/>
    <w:rsid w:val="00753480"/>
    <w:rsid w:val="00753712"/>
    <w:rsid w:val="007538D9"/>
    <w:rsid w:val="007539EA"/>
    <w:rsid w:val="00753BE1"/>
    <w:rsid w:val="00753DC0"/>
    <w:rsid w:val="00753E5A"/>
    <w:rsid w:val="00754071"/>
    <w:rsid w:val="00754359"/>
    <w:rsid w:val="00754411"/>
    <w:rsid w:val="0075472D"/>
    <w:rsid w:val="0075478A"/>
    <w:rsid w:val="007549BE"/>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A00"/>
    <w:rsid w:val="00767E4D"/>
    <w:rsid w:val="007702B1"/>
    <w:rsid w:val="00770525"/>
    <w:rsid w:val="00770B05"/>
    <w:rsid w:val="00770B7D"/>
    <w:rsid w:val="00770C63"/>
    <w:rsid w:val="00770E2E"/>
    <w:rsid w:val="007713AD"/>
    <w:rsid w:val="007714D4"/>
    <w:rsid w:val="0077175C"/>
    <w:rsid w:val="007717E7"/>
    <w:rsid w:val="00771870"/>
    <w:rsid w:val="00771BF9"/>
    <w:rsid w:val="00771C01"/>
    <w:rsid w:val="00771D3B"/>
    <w:rsid w:val="00771DC4"/>
    <w:rsid w:val="007720FB"/>
    <w:rsid w:val="007722B4"/>
    <w:rsid w:val="0077243C"/>
    <w:rsid w:val="007724DA"/>
    <w:rsid w:val="0077282B"/>
    <w:rsid w:val="007729B2"/>
    <w:rsid w:val="00772A1E"/>
    <w:rsid w:val="00772AB7"/>
    <w:rsid w:val="00772CA8"/>
    <w:rsid w:val="00772F8A"/>
    <w:rsid w:val="00773021"/>
    <w:rsid w:val="00773186"/>
    <w:rsid w:val="00773284"/>
    <w:rsid w:val="00773324"/>
    <w:rsid w:val="00773616"/>
    <w:rsid w:val="00773623"/>
    <w:rsid w:val="0077362D"/>
    <w:rsid w:val="00773631"/>
    <w:rsid w:val="007739C6"/>
    <w:rsid w:val="00774324"/>
    <w:rsid w:val="00774443"/>
    <w:rsid w:val="007747DE"/>
    <w:rsid w:val="00774889"/>
    <w:rsid w:val="00774AD9"/>
    <w:rsid w:val="00774B91"/>
    <w:rsid w:val="00774F69"/>
    <w:rsid w:val="00774FF5"/>
    <w:rsid w:val="007750B3"/>
    <w:rsid w:val="00775446"/>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A9C"/>
    <w:rsid w:val="00783E02"/>
    <w:rsid w:val="00783E1D"/>
    <w:rsid w:val="00783F52"/>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0A9"/>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9"/>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D78"/>
    <w:rsid w:val="007A6EC8"/>
    <w:rsid w:val="007A7253"/>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2DE9"/>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BAE"/>
    <w:rsid w:val="007B7CCD"/>
    <w:rsid w:val="007B7DC1"/>
    <w:rsid w:val="007B7EDB"/>
    <w:rsid w:val="007C019C"/>
    <w:rsid w:val="007C042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0E6"/>
    <w:rsid w:val="007D53CA"/>
    <w:rsid w:val="007D5573"/>
    <w:rsid w:val="007D5C3C"/>
    <w:rsid w:val="007D6F49"/>
    <w:rsid w:val="007D6FB8"/>
    <w:rsid w:val="007D7175"/>
    <w:rsid w:val="007D71F5"/>
    <w:rsid w:val="007D76F0"/>
    <w:rsid w:val="007D7FD7"/>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AEF"/>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545"/>
    <w:rsid w:val="007F06F2"/>
    <w:rsid w:val="007F0720"/>
    <w:rsid w:val="007F0893"/>
    <w:rsid w:val="007F11C8"/>
    <w:rsid w:val="007F135A"/>
    <w:rsid w:val="007F18FA"/>
    <w:rsid w:val="007F1C36"/>
    <w:rsid w:val="007F1CFB"/>
    <w:rsid w:val="007F220B"/>
    <w:rsid w:val="007F23CA"/>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764F"/>
    <w:rsid w:val="007F76B4"/>
    <w:rsid w:val="007F7C66"/>
    <w:rsid w:val="007F7CFD"/>
    <w:rsid w:val="008001B4"/>
    <w:rsid w:val="00800269"/>
    <w:rsid w:val="00800769"/>
    <w:rsid w:val="00800B81"/>
    <w:rsid w:val="00800C09"/>
    <w:rsid w:val="00800ED2"/>
    <w:rsid w:val="00801184"/>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93B"/>
    <w:rsid w:val="00806AAF"/>
    <w:rsid w:val="008070AC"/>
    <w:rsid w:val="00807321"/>
    <w:rsid w:val="008078BF"/>
    <w:rsid w:val="00807928"/>
    <w:rsid w:val="00810121"/>
    <w:rsid w:val="008101FD"/>
    <w:rsid w:val="00810241"/>
    <w:rsid w:val="00810702"/>
    <w:rsid w:val="00810802"/>
    <w:rsid w:val="00810AB5"/>
    <w:rsid w:val="00810D8D"/>
    <w:rsid w:val="00810F1F"/>
    <w:rsid w:val="00810F88"/>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4A8F"/>
    <w:rsid w:val="008153EA"/>
    <w:rsid w:val="008155F4"/>
    <w:rsid w:val="00815639"/>
    <w:rsid w:val="00815699"/>
    <w:rsid w:val="0081581D"/>
    <w:rsid w:val="00815CF4"/>
    <w:rsid w:val="00815D9B"/>
    <w:rsid w:val="008167B7"/>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BE5"/>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27C42"/>
    <w:rsid w:val="00827FC0"/>
    <w:rsid w:val="00830060"/>
    <w:rsid w:val="0083027A"/>
    <w:rsid w:val="00830686"/>
    <w:rsid w:val="00830DC3"/>
    <w:rsid w:val="00830EAA"/>
    <w:rsid w:val="00830F11"/>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BA5"/>
    <w:rsid w:val="00836DDF"/>
    <w:rsid w:val="00837228"/>
    <w:rsid w:val="008376F6"/>
    <w:rsid w:val="008378D5"/>
    <w:rsid w:val="00837D5B"/>
    <w:rsid w:val="00837EE1"/>
    <w:rsid w:val="0084031C"/>
    <w:rsid w:val="00840503"/>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AC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0F39"/>
    <w:rsid w:val="008510D9"/>
    <w:rsid w:val="0085154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626"/>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896"/>
    <w:rsid w:val="00863A92"/>
    <w:rsid w:val="00863C7F"/>
    <w:rsid w:val="00863E53"/>
    <w:rsid w:val="00864440"/>
    <w:rsid w:val="00864D76"/>
    <w:rsid w:val="00864F3B"/>
    <w:rsid w:val="00864FCC"/>
    <w:rsid w:val="008650FC"/>
    <w:rsid w:val="008651D8"/>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4D77"/>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446F"/>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0D9E"/>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3E0"/>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D5"/>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923"/>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2E4A"/>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B79"/>
    <w:rsid w:val="008E1C61"/>
    <w:rsid w:val="008E1DAB"/>
    <w:rsid w:val="008E2251"/>
    <w:rsid w:val="008E23F5"/>
    <w:rsid w:val="008E24B3"/>
    <w:rsid w:val="008E24CA"/>
    <w:rsid w:val="008E2633"/>
    <w:rsid w:val="008E2A57"/>
    <w:rsid w:val="008E2F6E"/>
    <w:rsid w:val="008E3154"/>
    <w:rsid w:val="008E34E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1AF"/>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06"/>
    <w:rsid w:val="008F2CFE"/>
    <w:rsid w:val="008F2F57"/>
    <w:rsid w:val="008F2FD5"/>
    <w:rsid w:val="008F358E"/>
    <w:rsid w:val="008F37E5"/>
    <w:rsid w:val="008F37EA"/>
    <w:rsid w:val="008F3910"/>
    <w:rsid w:val="008F3CB0"/>
    <w:rsid w:val="008F3E6E"/>
    <w:rsid w:val="008F403D"/>
    <w:rsid w:val="008F464C"/>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471"/>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5EC"/>
    <w:rsid w:val="00915757"/>
    <w:rsid w:val="009159B3"/>
    <w:rsid w:val="00916181"/>
    <w:rsid w:val="00916443"/>
    <w:rsid w:val="00916ABD"/>
    <w:rsid w:val="009172A3"/>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92C"/>
    <w:rsid w:val="00936AE0"/>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971"/>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72"/>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1A7"/>
    <w:rsid w:val="0096342F"/>
    <w:rsid w:val="009635D7"/>
    <w:rsid w:val="00963BD5"/>
    <w:rsid w:val="009641EA"/>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204"/>
    <w:rsid w:val="009766D3"/>
    <w:rsid w:val="0097693D"/>
    <w:rsid w:val="00976EE5"/>
    <w:rsid w:val="00977B4D"/>
    <w:rsid w:val="00977B72"/>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4F88"/>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AA8"/>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06C"/>
    <w:rsid w:val="0099433E"/>
    <w:rsid w:val="009943DC"/>
    <w:rsid w:val="00994871"/>
    <w:rsid w:val="00994E08"/>
    <w:rsid w:val="009951F9"/>
    <w:rsid w:val="0099542E"/>
    <w:rsid w:val="00995702"/>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69"/>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34"/>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43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9A"/>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721"/>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6A10"/>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9D"/>
    <w:rsid w:val="009E36B7"/>
    <w:rsid w:val="009E382F"/>
    <w:rsid w:val="009E3874"/>
    <w:rsid w:val="009E3AFD"/>
    <w:rsid w:val="009E3CDD"/>
    <w:rsid w:val="009E3E13"/>
    <w:rsid w:val="009E41E0"/>
    <w:rsid w:val="009E483B"/>
    <w:rsid w:val="009E48FA"/>
    <w:rsid w:val="009E4B16"/>
    <w:rsid w:val="009E500B"/>
    <w:rsid w:val="009E52AD"/>
    <w:rsid w:val="009E54C3"/>
    <w:rsid w:val="009E58A4"/>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29B0"/>
    <w:rsid w:val="009F3C72"/>
    <w:rsid w:val="009F3C74"/>
    <w:rsid w:val="009F3FB5"/>
    <w:rsid w:val="009F47B7"/>
    <w:rsid w:val="009F521F"/>
    <w:rsid w:val="009F553C"/>
    <w:rsid w:val="009F5958"/>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7A0"/>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038"/>
    <w:rsid w:val="00A143CB"/>
    <w:rsid w:val="00A145FE"/>
    <w:rsid w:val="00A14659"/>
    <w:rsid w:val="00A14813"/>
    <w:rsid w:val="00A1538B"/>
    <w:rsid w:val="00A1566A"/>
    <w:rsid w:val="00A156E8"/>
    <w:rsid w:val="00A157C9"/>
    <w:rsid w:val="00A15817"/>
    <w:rsid w:val="00A1584E"/>
    <w:rsid w:val="00A1599B"/>
    <w:rsid w:val="00A1599C"/>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61BD"/>
    <w:rsid w:val="00A26415"/>
    <w:rsid w:val="00A26DC9"/>
    <w:rsid w:val="00A26F01"/>
    <w:rsid w:val="00A27008"/>
    <w:rsid w:val="00A27592"/>
    <w:rsid w:val="00A27760"/>
    <w:rsid w:val="00A27CDF"/>
    <w:rsid w:val="00A27E86"/>
    <w:rsid w:val="00A27FD3"/>
    <w:rsid w:val="00A3013A"/>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7B"/>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682"/>
    <w:rsid w:val="00A4092F"/>
    <w:rsid w:val="00A40A41"/>
    <w:rsid w:val="00A40C63"/>
    <w:rsid w:val="00A410C0"/>
    <w:rsid w:val="00A4141E"/>
    <w:rsid w:val="00A414A5"/>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AEC"/>
    <w:rsid w:val="00A52CDC"/>
    <w:rsid w:val="00A52D79"/>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667"/>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379"/>
    <w:rsid w:val="00A64440"/>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637"/>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53"/>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02E"/>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6E60"/>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8E"/>
    <w:rsid w:val="00AA6E09"/>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2E"/>
    <w:rsid w:val="00AB2073"/>
    <w:rsid w:val="00AB226C"/>
    <w:rsid w:val="00AB2625"/>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3EE"/>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88"/>
    <w:rsid w:val="00AC58F0"/>
    <w:rsid w:val="00AC651B"/>
    <w:rsid w:val="00AC67DA"/>
    <w:rsid w:val="00AC6EDB"/>
    <w:rsid w:val="00AC74DA"/>
    <w:rsid w:val="00AC79CB"/>
    <w:rsid w:val="00AC7A2B"/>
    <w:rsid w:val="00AC7B5B"/>
    <w:rsid w:val="00AC7BE9"/>
    <w:rsid w:val="00AC7C25"/>
    <w:rsid w:val="00AC7E79"/>
    <w:rsid w:val="00AD0046"/>
    <w:rsid w:val="00AD0084"/>
    <w:rsid w:val="00AD06DB"/>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4FFC"/>
    <w:rsid w:val="00AD522E"/>
    <w:rsid w:val="00AD542F"/>
    <w:rsid w:val="00AD5441"/>
    <w:rsid w:val="00AD59AB"/>
    <w:rsid w:val="00AD5B94"/>
    <w:rsid w:val="00AD5C91"/>
    <w:rsid w:val="00AD5D01"/>
    <w:rsid w:val="00AD5F12"/>
    <w:rsid w:val="00AD608B"/>
    <w:rsid w:val="00AD636D"/>
    <w:rsid w:val="00AD6393"/>
    <w:rsid w:val="00AD6C7F"/>
    <w:rsid w:val="00AD7305"/>
    <w:rsid w:val="00AD74B8"/>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4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D6D"/>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0A4"/>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32D"/>
    <w:rsid w:val="00B07D05"/>
    <w:rsid w:val="00B103AF"/>
    <w:rsid w:val="00B10555"/>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49E6"/>
    <w:rsid w:val="00B156A9"/>
    <w:rsid w:val="00B15701"/>
    <w:rsid w:val="00B15F83"/>
    <w:rsid w:val="00B160FF"/>
    <w:rsid w:val="00B1623A"/>
    <w:rsid w:val="00B16322"/>
    <w:rsid w:val="00B1662E"/>
    <w:rsid w:val="00B1665E"/>
    <w:rsid w:val="00B167A7"/>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04"/>
    <w:rsid w:val="00B3354F"/>
    <w:rsid w:val="00B33F0A"/>
    <w:rsid w:val="00B340AA"/>
    <w:rsid w:val="00B3424D"/>
    <w:rsid w:val="00B344AA"/>
    <w:rsid w:val="00B34A9F"/>
    <w:rsid w:val="00B34B31"/>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483"/>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5D2"/>
    <w:rsid w:val="00B526BB"/>
    <w:rsid w:val="00B5280A"/>
    <w:rsid w:val="00B52A0D"/>
    <w:rsid w:val="00B52F27"/>
    <w:rsid w:val="00B530F9"/>
    <w:rsid w:val="00B5310E"/>
    <w:rsid w:val="00B53118"/>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82D"/>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2F90"/>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07"/>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431B"/>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24D"/>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C3F"/>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4A1"/>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984"/>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28"/>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556"/>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40"/>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1C"/>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0A2C"/>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4FD3"/>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15D"/>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A26"/>
    <w:rsid w:val="00C22F0C"/>
    <w:rsid w:val="00C23130"/>
    <w:rsid w:val="00C232A8"/>
    <w:rsid w:val="00C233E5"/>
    <w:rsid w:val="00C23663"/>
    <w:rsid w:val="00C23C5E"/>
    <w:rsid w:val="00C24B9E"/>
    <w:rsid w:val="00C24FD1"/>
    <w:rsid w:val="00C2503A"/>
    <w:rsid w:val="00C252DE"/>
    <w:rsid w:val="00C2532E"/>
    <w:rsid w:val="00C255A5"/>
    <w:rsid w:val="00C2584B"/>
    <w:rsid w:val="00C25942"/>
    <w:rsid w:val="00C25C9E"/>
    <w:rsid w:val="00C25D2A"/>
    <w:rsid w:val="00C25DD9"/>
    <w:rsid w:val="00C25ED6"/>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E6B"/>
    <w:rsid w:val="00C30F63"/>
    <w:rsid w:val="00C310AE"/>
    <w:rsid w:val="00C318E9"/>
    <w:rsid w:val="00C31E94"/>
    <w:rsid w:val="00C31F12"/>
    <w:rsid w:val="00C321E5"/>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4D9E"/>
    <w:rsid w:val="00C352B3"/>
    <w:rsid w:val="00C3569E"/>
    <w:rsid w:val="00C358BC"/>
    <w:rsid w:val="00C35BE3"/>
    <w:rsid w:val="00C35E5A"/>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29"/>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2752"/>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254"/>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1E1"/>
    <w:rsid w:val="00C808FA"/>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176"/>
    <w:rsid w:val="00C844EE"/>
    <w:rsid w:val="00C8456F"/>
    <w:rsid w:val="00C848FF"/>
    <w:rsid w:val="00C84971"/>
    <w:rsid w:val="00C851D2"/>
    <w:rsid w:val="00C853B2"/>
    <w:rsid w:val="00C857EB"/>
    <w:rsid w:val="00C86365"/>
    <w:rsid w:val="00C8646D"/>
    <w:rsid w:val="00C867E0"/>
    <w:rsid w:val="00C86993"/>
    <w:rsid w:val="00C86CE1"/>
    <w:rsid w:val="00C86ED3"/>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071"/>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5EC8"/>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A92"/>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58"/>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0AC"/>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870"/>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3E6B"/>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96C"/>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41"/>
    <w:rsid w:val="00D16082"/>
    <w:rsid w:val="00D1613E"/>
    <w:rsid w:val="00D16228"/>
    <w:rsid w:val="00D1624B"/>
    <w:rsid w:val="00D16485"/>
    <w:rsid w:val="00D16AD8"/>
    <w:rsid w:val="00D16E87"/>
    <w:rsid w:val="00D17137"/>
    <w:rsid w:val="00D1754B"/>
    <w:rsid w:val="00D178FC"/>
    <w:rsid w:val="00D17AD5"/>
    <w:rsid w:val="00D2005F"/>
    <w:rsid w:val="00D20227"/>
    <w:rsid w:val="00D2064C"/>
    <w:rsid w:val="00D20B8B"/>
    <w:rsid w:val="00D20C0F"/>
    <w:rsid w:val="00D2120B"/>
    <w:rsid w:val="00D2129C"/>
    <w:rsid w:val="00D21401"/>
    <w:rsid w:val="00D2156C"/>
    <w:rsid w:val="00D2162C"/>
    <w:rsid w:val="00D21715"/>
    <w:rsid w:val="00D21A3C"/>
    <w:rsid w:val="00D21E63"/>
    <w:rsid w:val="00D21F27"/>
    <w:rsid w:val="00D21F3F"/>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3E4"/>
    <w:rsid w:val="00D465A2"/>
    <w:rsid w:val="00D4693F"/>
    <w:rsid w:val="00D47103"/>
    <w:rsid w:val="00D4777A"/>
    <w:rsid w:val="00D47922"/>
    <w:rsid w:val="00D47B1B"/>
    <w:rsid w:val="00D47C90"/>
    <w:rsid w:val="00D47DD0"/>
    <w:rsid w:val="00D47E8D"/>
    <w:rsid w:val="00D50183"/>
    <w:rsid w:val="00D5025B"/>
    <w:rsid w:val="00D502E4"/>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A"/>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242"/>
    <w:rsid w:val="00D64318"/>
    <w:rsid w:val="00D64541"/>
    <w:rsid w:val="00D64787"/>
    <w:rsid w:val="00D64A42"/>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12F5"/>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0FC"/>
    <w:rsid w:val="00D80137"/>
    <w:rsid w:val="00D80370"/>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197"/>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891"/>
    <w:rsid w:val="00D96A6E"/>
    <w:rsid w:val="00D96ADA"/>
    <w:rsid w:val="00D96D64"/>
    <w:rsid w:val="00D96EFC"/>
    <w:rsid w:val="00D97015"/>
    <w:rsid w:val="00D97884"/>
    <w:rsid w:val="00D97A7D"/>
    <w:rsid w:val="00D97AC0"/>
    <w:rsid w:val="00DA0248"/>
    <w:rsid w:val="00DA058E"/>
    <w:rsid w:val="00DA07E7"/>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5974"/>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4B2A"/>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A4F"/>
    <w:rsid w:val="00DC7C65"/>
    <w:rsid w:val="00DD0674"/>
    <w:rsid w:val="00DD0C5B"/>
    <w:rsid w:val="00DD0D21"/>
    <w:rsid w:val="00DD0F25"/>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28"/>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94"/>
    <w:rsid w:val="00E02CA0"/>
    <w:rsid w:val="00E0307D"/>
    <w:rsid w:val="00E030F5"/>
    <w:rsid w:val="00E03218"/>
    <w:rsid w:val="00E03AB9"/>
    <w:rsid w:val="00E03B0E"/>
    <w:rsid w:val="00E03C7E"/>
    <w:rsid w:val="00E03D4C"/>
    <w:rsid w:val="00E04022"/>
    <w:rsid w:val="00E040F5"/>
    <w:rsid w:val="00E04140"/>
    <w:rsid w:val="00E04A49"/>
    <w:rsid w:val="00E04C49"/>
    <w:rsid w:val="00E05E70"/>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329"/>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C8C"/>
    <w:rsid w:val="00E20E11"/>
    <w:rsid w:val="00E20F11"/>
    <w:rsid w:val="00E20F79"/>
    <w:rsid w:val="00E210CF"/>
    <w:rsid w:val="00E21125"/>
    <w:rsid w:val="00E21233"/>
    <w:rsid w:val="00E21278"/>
    <w:rsid w:val="00E213C7"/>
    <w:rsid w:val="00E21819"/>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544"/>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828"/>
    <w:rsid w:val="00E37E29"/>
    <w:rsid w:val="00E37E9A"/>
    <w:rsid w:val="00E37F8E"/>
    <w:rsid w:val="00E40241"/>
    <w:rsid w:val="00E40444"/>
    <w:rsid w:val="00E4050E"/>
    <w:rsid w:val="00E40906"/>
    <w:rsid w:val="00E4094E"/>
    <w:rsid w:val="00E40FC2"/>
    <w:rsid w:val="00E41013"/>
    <w:rsid w:val="00E41044"/>
    <w:rsid w:val="00E411CF"/>
    <w:rsid w:val="00E413F4"/>
    <w:rsid w:val="00E41A7E"/>
    <w:rsid w:val="00E422E7"/>
    <w:rsid w:val="00E427E9"/>
    <w:rsid w:val="00E429ED"/>
    <w:rsid w:val="00E42A67"/>
    <w:rsid w:val="00E42B30"/>
    <w:rsid w:val="00E42CB6"/>
    <w:rsid w:val="00E430AC"/>
    <w:rsid w:val="00E434DB"/>
    <w:rsid w:val="00E436A6"/>
    <w:rsid w:val="00E4398B"/>
    <w:rsid w:val="00E43F37"/>
    <w:rsid w:val="00E43F5A"/>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930"/>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706"/>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C6C"/>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885"/>
    <w:rsid w:val="00E91D9D"/>
    <w:rsid w:val="00E91E45"/>
    <w:rsid w:val="00E91F04"/>
    <w:rsid w:val="00E91F11"/>
    <w:rsid w:val="00E91F35"/>
    <w:rsid w:val="00E92333"/>
    <w:rsid w:val="00E925A5"/>
    <w:rsid w:val="00E92B59"/>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12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63A"/>
    <w:rsid w:val="00EB1B27"/>
    <w:rsid w:val="00EB1CCE"/>
    <w:rsid w:val="00EB1DA8"/>
    <w:rsid w:val="00EB1FA3"/>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43"/>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057"/>
    <w:rsid w:val="00EC0705"/>
    <w:rsid w:val="00EC0C64"/>
    <w:rsid w:val="00EC0CF8"/>
    <w:rsid w:val="00EC0E9F"/>
    <w:rsid w:val="00EC0FF4"/>
    <w:rsid w:val="00EC13EC"/>
    <w:rsid w:val="00EC153B"/>
    <w:rsid w:val="00EC1C27"/>
    <w:rsid w:val="00EC20B6"/>
    <w:rsid w:val="00EC247D"/>
    <w:rsid w:val="00EC2ADB"/>
    <w:rsid w:val="00EC2E2D"/>
    <w:rsid w:val="00EC2EAA"/>
    <w:rsid w:val="00EC327A"/>
    <w:rsid w:val="00EC3957"/>
    <w:rsid w:val="00EC3E80"/>
    <w:rsid w:val="00EC40B7"/>
    <w:rsid w:val="00EC4169"/>
    <w:rsid w:val="00EC454B"/>
    <w:rsid w:val="00EC462B"/>
    <w:rsid w:val="00EC4723"/>
    <w:rsid w:val="00EC481D"/>
    <w:rsid w:val="00EC4BD9"/>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B7C"/>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D69"/>
    <w:rsid w:val="00ED6E8C"/>
    <w:rsid w:val="00ED6EE4"/>
    <w:rsid w:val="00ED6F48"/>
    <w:rsid w:val="00ED7048"/>
    <w:rsid w:val="00ED70F7"/>
    <w:rsid w:val="00ED71C5"/>
    <w:rsid w:val="00ED7366"/>
    <w:rsid w:val="00ED7589"/>
    <w:rsid w:val="00ED7E05"/>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82C"/>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AA7"/>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2B5"/>
    <w:rsid w:val="00F034D9"/>
    <w:rsid w:val="00F038C1"/>
    <w:rsid w:val="00F038F8"/>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2035"/>
    <w:rsid w:val="00F120E0"/>
    <w:rsid w:val="00F12A63"/>
    <w:rsid w:val="00F12A76"/>
    <w:rsid w:val="00F12F91"/>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099"/>
    <w:rsid w:val="00F21131"/>
    <w:rsid w:val="00F2150D"/>
    <w:rsid w:val="00F215EC"/>
    <w:rsid w:val="00F21747"/>
    <w:rsid w:val="00F217B3"/>
    <w:rsid w:val="00F218D4"/>
    <w:rsid w:val="00F21909"/>
    <w:rsid w:val="00F21970"/>
    <w:rsid w:val="00F21CDF"/>
    <w:rsid w:val="00F21D9C"/>
    <w:rsid w:val="00F21DD8"/>
    <w:rsid w:val="00F220A8"/>
    <w:rsid w:val="00F22258"/>
    <w:rsid w:val="00F223DF"/>
    <w:rsid w:val="00F2250A"/>
    <w:rsid w:val="00F226EE"/>
    <w:rsid w:val="00F2273C"/>
    <w:rsid w:val="00F22E0E"/>
    <w:rsid w:val="00F230DD"/>
    <w:rsid w:val="00F2357D"/>
    <w:rsid w:val="00F23704"/>
    <w:rsid w:val="00F23BDE"/>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1F0A"/>
    <w:rsid w:val="00F429A5"/>
    <w:rsid w:val="00F42A4D"/>
    <w:rsid w:val="00F42EBF"/>
    <w:rsid w:val="00F4306A"/>
    <w:rsid w:val="00F43345"/>
    <w:rsid w:val="00F433BD"/>
    <w:rsid w:val="00F4343A"/>
    <w:rsid w:val="00F43D52"/>
    <w:rsid w:val="00F43F5F"/>
    <w:rsid w:val="00F44683"/>
    <w:rsid w:val="00F44E59"/>
    <w:rsid w:val="00F44EA0"/>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E4E"/>
    <w:rsid w:val="00F55FF6"/>
    <w:rsid w:val="00F560E6"/>
    <w:rsid w:val="00F564D1"/>
    <w:rsid w:val="00F56DCF"/>
    <w:rsid w:val="00F57034"/>
    <w:rsid w:val="00F57146"/>
    <w:rsid w:val="00F572D3"/>
    <w:rsid w:val="00F5734B"/>
    <w:rsid w:val="00F57831"/>
    <w:rsid w:val="00F57CC6"/>
    <w:rsid w:val="00F603E6"/>
    <w:rsid w:val="00F60BE9"/>
    <w:rsid w:val="00F60D7F"/>
    <w:rsid w:val="00F60D8B"/>
    <w:rsid w:val="00F61322"/>
    <w:rsid w:val="00F61806"/>
    <w:rsid w:val="00F61A03"/>
    <w:rsid w:val="00F61AFC"/>
    <w:rsid w:val="00F61F26"/>
    <w:rsid w:val="00F61FD8"/>
    <w:rsid w:val="00F626C7"/>
    <w:rsid w:val="00F62CB4"/>
    <w:rsid w:val="00F62DBF"/>
    <w:rsid w:val="00F630E9"/>
    <w:rsid w:val="00F633CA"/>
    <w:rsid w:val="00F63645"/>
    <w:rsid w:val="00F638A9"/>
    <w:rsid w:val="00F638B7"/>
    <w:rsid w:val="00F639AD"/>
    <w:rsid w:val="00F639BA"/>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4C3"/>
    <w:rsid w:val="00F66676"/>
    <w:rsid w:val="00F66959"/>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67FE7"/>
    <w:rsid w:val="00F7050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54A"/>
    <w:rsid w:val="00F74E43"/>
    <w:rsid w:val="00F74EE5"/>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1C9E"/>
    <w:rsid w:val="00F820C4"/>
    <w:rsid w:val="00F82462"/>
    <w:rsid w:val="00F825A2"/>
    <w:rsid w:val="00F82B3E"/>
    <w:rsid w:val="00F82CF6"/>
    <w:rsid w:val="00F82DCC"/>
    <w:rsid w:val="00F836A6"/>
    <w:rsid w:val="00F83829"/>
    <w:rsid w:val="00F83996"/>
    <w:rsid w:val="00F83D37"/>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ADB"/>
    <w:rsid w:val="00F90E78"/>
    <w:rsid w:val="00F91209"/>
    <w:rsid w:val="00F914F8"/>
    <w:rsid w:val="00F91765"/>
    <w:rsid w:val="00F917A9"/>
    <w:rsid w:val="00F91B56"/>
    <w:rsid w:val="00F9221F"/>
    <w:rsid w:val="00F92C6B"/>
    <w:rsid w:val="00F92CFD"/>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2D9"/>
    <w:rsid w:val="00FA5755"/>
    <w:rsid w:val="00FA5937"/>
    <w:rsid w:val="00FA5A4E"/>
    <w:rsid w:val="00FA6118"/>
    <w:rsid w:val="00FA61D4"/>
    <w:rsid w:val="00FA6D07"/>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299"/>
    <w:rsid w:val="00FB5620"/>
    <w:rsid w:val="00FB5E99"/>
    <w:rsid w:val="00FB5F5F"/>
    <w:rsid w:val="00FB6165"/>
    <w:rsid w:val="00FB620F"/>
    <w:rsid w:val="00FB6245"/>
    <w:rsid w:val="00FB6B1A"/>
    <w:rsid w:val="00FB6CDC"/>
    <w:rsid w:val="00FB6DA5"/>
    <w:rsid w:val="00FB7491"/>
    <w:rsid w:val="00FB7BC6"/>
    <w:rsid w:val="00FB7BEF"/>
    <w:rsid w:val="00FC00E1"/>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8C"/>
    <w:rsid w:val="00FC53DB"/>
    <w:rsid w:val="00FC54E6"/>
    <w:rsid w:val="00FC5B24"/>
    <w:rsid w:val="00FC5B51"/>
    <w:rsid w:val="00FC5E83"/>
    <w:rsid w:val="00FC5FC2"/>
    <w:rsid w:val="00FC6177"/>
    <w:rsid w:val="00FC6299"/>
    <w:rsid w:val="00FC63D1"/>
    <w:rsid w:val="00FC6498"/>
    <w:rsid w:val="00FC68E2"/>
    <w:rsid w:val="00FC6AF8"/>
    <w:rsid w:val="00FC6CCA"/>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6E1E"/>
    <w:rsid w:val="00FD71B8"/>
    <w:rsid w:val="00FD7485"/>
    <w:rsid w:val="00FD7930"/>
    <w:rsid w:val="00FD7ABD"/>
    <w:rsid w:val="00FD7BDF"/>
    <w:rsid w:val="00FD7DF9"/>
    <w:rsid w:val="00FE007E"/>
    <w:rsid w:val="00FE011A"/>
    <w:rsid w:val="00FE018D"/>
    <w:rsid w:val="00FE06DD"/>
    <w:rsid w:val="00FE0B51"/>
    <w:rsid w:val="00FE0B78"/>
    <w:rsid w:val="00FE0BC6"/>
    <w:rsid w:val="00FE0ED4"/>
    <w:rsid w:val="00FE0F3C"/>
    <w:rsid w:val="00FE1056"/>
    <w:rsid w:val="00FE11A6"/>
    <w:rsid w:val="00FE11C2"/>
    <w:rsid w:val="00FE14CE"/>
    <w:rsid w:val="00FE176E"/>
    <w:rsid w:val="00FE1B6C"/>
    <w:rsid w:val="00FE1C5C"/>
    <w:rsid w:val="00FE1CDC"/>
    <w:rsid w:val="00FE1CE0"/>
    <w:rsid w:val="00FE1EAB"/>
    <w:rsid w:val="00FE209C"/>
    <w:rsid w:val="00FE2360"/>
    <w:rsid w:val="00FE24AC"/>
    <w:rsid w:val="00FE2C87"/>
    <w:rsid w:val="00FE3465"/>
    <w:rsid w:val="00FE35FD"/>
    <w:rsid w:val="00FE3971"/>
    <w:rsid w:val="00FE397D"/>
    <w:rsid w:val="00FE3F7A"/>
    <w:rsid w:val="00FE421A"/>
    <w:rsid w:val="00FE440C"/>
    <w:rsid w:val="00FE4CF1"/>
    <w:rsid w:val="00FE4DA8"/>
    <w:rsid w:val="00FE54FC"/>
    <w:rsid w:val="00FE59D6"/>
    <w:rsid w:val="00FE60E3"/>
    <w:rsid w:val="00FE6449"/>
    <w:rsid w:val="00FE6693"/>
    <w:rsid w:val="00FE67CF"/>
    <w:rsid w:val="00FE6A2C"/>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68E"/>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3C3123BF"/>
  <w15:docId w15:val="{FF687B0E-C260-4DD6-B5E9-87E4CCEC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CB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tabs>
        <w:tab w:val="clear" w:pos="5821"/>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TF">
    <w:name w:val="TF"/>
    <w:basedOn w:val="TH"/>
    <w:link w:val="TFChar"/>
    <w:qFormat/>
    <w:rsid w:val="003E41C6"/>
    <w:pPr>
      <w:keepNext w:val="0"/>
      <w:spacing w:before="0" w:after="240"/>
    </w:pPr>
  </w:style>
  <w:style w:type="character" w:customStyle="1" w:styleId="TFChar">
    <w:name w:val="TF Char"/>
    <w:link w:val="TF"/>
    <w:rsid w:val="003E41C6"/>
    <w:rPr>
      <w:rFonts w:ascii="Arial" w:hAnsi="Arial"/>
      <w:b/>
      <w:lang w:val="en-GB"/>
    </w:rPr>
  </w:style>
  <w:style w:type="paragraph" w:customStyle="1" w:styleId="Doc-text2">
    <w:name w:val="Doc-text2"/>
    <w:basedOn w:val="a"/>
    <w:link w:val="Doc-text2Char"/>
    <w:qFormat/>
    <w:rsid w:val="00D86916"/>
    <w:pPr>
      <w:tabs>
        <w:tab w:val="left" w:pos="1622"/>
      </w:tabs>
      <w:autoSpaceDE/>
      <w:autoSpaceDN/>
      <w:adjustRightInd/>
      <w:snapToGrid/>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locked/>
    <w:rsid w:val="00D86916"/>
    <w:rPr>
      <w:rFonts w:ascii="Arial" w:eastAsia="MS Mincho" w:hAnsi="Arial" w:cstheme="minorBidi"/>
      <w:sz w:val="22"/>
      <w:szCs w:val="22"/>
      <w:lang w:val="x-none" w:eastAsia="x-none"/>
    </w:rPr>
  </w:style>
  <w:style w:type="table" w:styleId="5-1">
    <w:name w:val="Grid Table 5 Dark Accent 1"/>
    <w:basedOn w:val="a1"/>
    <w:uiPriority w:val="50"/>
    <w:rsid w:val="004E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DraftProposal">
    <w:name w:val="Draft Proposal"/>
    <w:basedOn w:val="a"/>
    <w:uiPriority w:val="99"/>
    <w:rsid w:val="003C612A"/>
    <w:pPr>
      <w:autoSpaceDE/>
      <w:autoSpaceDN/>
      <w:adjustRightInd/>
      <w:spacing w:after="160" w:line="252" w:lineRule="auto"/>
      <w:jc w:val="left"/>
    </w:pPr>
    <w:rPr>
      <w:rFonts w:ascii="Arial" w:eastAsia="Calibri" w:hAnsi="Arial" w:cs="Arial"/>
      <w:b/>
      <w:bCs/>
    </w:rPr>
  </w:style>
  <w:style w:type="character" w:customStyle="1" w:styleId="apple-converted-space">
    <w:name w:val="apple-converted-space"/>
    <w:basedOn w:val="a0"/>
    <w:rsid w:val="00E92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857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600275">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1800"/>
          <w:marRight w:val="0"/>
          <w:marTop w:val="100"/>
          <w:marBottom w:val="0"/>
          <w:divBdr>
            <w:top w:val="none" w:sz="0" w:space="0" w:color="auto"/>
            <w:left w:val="none" w:sz="0" w:space="0" w:color="auto"/>
            <w:bottom w:val="none" w:sz="0" w:space="0" w:color="auto"/>
            <w:right w:val="none" w:sz="0" w:space="0" w:color="auto"/>
          </w:divBdr>
        </w:div>
      </w:divsChild>
    </w:div>
    <w:div w:id="3752064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64055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0797573">
      <w:bodyDiv w:val="1"/>
      <w:marLeft w:val="0"/>
      <w:marRight w:val="0"/>
      <w:marTop w:val="0"/>
      <w:marBottom w:val="0"/>
      <w:divBdr>
        <w:top w:val="none" w:sz="0" w:space="0" w:color="auto"/>
        <w:left w:val="none" w:sz="0" w:space="0" w:color="auto"/>
        <w:bottom w:val="none" w:sz="0" w:space="0" w:color="auto"/>
        <w:right w:val="none" w:sz="0" w:space="0" w:color="auto"/>
      </w:divBdr>
    </w:div>
    <w:div w:id="920412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772292">
      <w:bodyDiv w:val="1"/>
      <w:marLeft w:val="0"/>
      <w:marRight w:val="0"/>
      <w:marTop w:val="0"/>
      <w:marBottom w:val="0"/>
      <w:divBdr>
        <w:top w:val="none" w:sz="0" w:space="0" w:color="auto"/>
        <w:left w:val="none" w:sz="0" w:space="0" w:color="auto"/>
        <w:bottom w:val="none" w:sz="0" w:space="0" w:color="auto"/>
        <w:right w:val="none" w:sz="0" w:space="0" w:color="auto"/>
      </w:divBdr>
    </w:div>
    <w:div w:id="1060136176">
      <w:bodyDiv w:val="1"/>
      <w:marLeft w:val="0"/>
      <w:marRight w:val="0"/>
      <w:marTop w:val="0"/>
      <w:marBottom w:val="0"/>
      <w:divBdr>
        <w:top w:val="none" w:sz="0" w:space="0" w:color="auto"/>
        <w:left w:val="none" w:sz="0" w:space="0" w:color="auto"/>
        <w:bottom w:val="none" w:sz="0" w:space="0" w:color="auto"/>
        <w:right w:val="none" w:sz="0" w:space="0" w:color="auto"/>
      </w:divBdr>
    </w:div>
    <w:div w:id="1072460555">
      <w:bodyDiv w:val="1"/>
      <w:marLeft w:val="0"/>
      <w:marRight w:val="0"/>
      <w:marTop w:val="0"/>
      <w:marBottom w:val="0"/>
      <w:divBdr>
        <w:top w:val="none" w:sz="0" w:space="0" w:color="auto"/>
        <w:left w:val="none" w:sz="0" w:space="0" w:color="auto"/>
        <w:bottom w:val="none" w:sz="0" w:space="0" w:color="auto"/>
        <w:right w:val="none" w:sz="0" w:space="0" w:color="auto"/>
      </w:divBdr>
    </w:div>
    <w:div w:id="1134636930">
      <w:bodyDiv w:val="1"/>
      <w:marLeft w:val="0"/>
      <w:marRight w:val="0"/>
      <w:marTop w:val="0"/>
      <w:marBottom w:val="0"/>
      <w:divBdr>
        <w:top w:val="none" w:sz="0" w:space="0" w:color="auto"/>
        <w:left w:val="none" w:sz="0" w:space="0" w:color="auto"/>
        <w:bottom w:val="none" w:sz="0" w:space="0" w:color="auto"/>
        <w:right w:val="none" w:sz="0" w:space="0" w:color="auto"/>
      </w:divBdr>
    </w:div>
    <w:div w:id="1203589302">
      <w:bodyDiv w:val="1"/>
      <w:marLeft w:val="0"/>
      <w:marRight w:val="0"/>
      <w:marTop w:val="0"/>
      <w:marBottom w:val="0"/>
      <w:divBdr>
        <w:top w:val="none" w:sz="0" w:space="0" w:color="auto"/>
        <w:left w:val="none" w:sz="0" w:space="0" w:color="auto"/>
        <w:bottom w:val="none" w:sz="0" w:space="0" w:color="auto"/>
        <w:right w:val="none" w:sz="0" w:space="0" w:color="auto"/>
      </w:divBdr>
    </w:div>
    <w:div w:id="1276643891">
      <w:bodyDiv w:val="1"/>
      <w:marLeft w:val="0"/>
      <w:marRight w:val="0"/>
      <w:marTop w:val="0"/>
      <w:marBottom w:val="0"/>
      <w:divBdr>
        <w:top w:val="none" w:sz="0" w:space="0" w:color="auto"/>
        <w:left w:val="none" w:sz="0" w:space="0" w:color="auto"/>
        <w:bottom w:val="none" w:sz="0" w:space="0" w:color="auto"/>
        <w:right w:val="none" w:sz="0" w:space="0" w:color="auto"/>
      </w:divBdr>
    </w:div>
    <w:div w:id="1285842650">
      <w:bodyDiv w:val="1"/>
      <w:marLeft w:val="0"/>
      <w:marRight w:val="0"/>
      <w:marTop w:val="0"/>
      <w:marBottom w:val="0"/>
      <w:divBdr>
        <w:top w:val="none" w:sz="0" w:space="0" w:color="auto"/>
        <w:left w:val="none" w:sz="0" w:space="0" w:color="auto"/>
        <w:bottom w:val="none" w:sz="0" w:space="0" w:color="auto"/>
        <w:right w:val="none" w:sz="0" w:space="0" w:color="auto"/>
      </w:divBdr>
      <w:divsChild>
        <w:div w:id="1311253095">
          <w:marLeft w:val="446"/>
          <w:marRight w:val="0"/>
          <w:marTop w:val="0"/>
          <w:marBottom w:val="120"/>
          <w:divBdr>
            <w:top w:val="none" w:sz="0" w:space="0" w:color="auto"/>
            <w:left w:val="none" w:sz="0" w:space="0" w:color="auto"/>
            <w:bottom w:val="none" w:sz="0" w:space="0" w:color="auto"/>
            <w:right w:val="none" w:sz="0" w:space="0" w:color="auto"/>
          </w:divBdr>
        </w:div>
        <w:div w:id="2015840123">
          <w:marLeft w:val="446"/>
          <w:marRight w:val="0"/>
          <w:marTop w:val="0"/>
          <w:marBottom w:val="120"/>
          <w:divBdr>
            <w:top w:val="none" w:sz="0" w:space="0" w:color="auto"/>
            <w:left w:val="none" w:sz="0" w:space="0" w:color="auto"/>
            <w:bottom w:val="none" w:sz="0" w:space="0" w:color="auto"/>
            <w:right w:val="none" w:sz="0" w:space="0" w:color="auto"/>
          </w:divBdr>
        </w:div>
      </w:divsChild>
    </w:div>
    <w:div w:id="1402211717">
      <w:bodyDiv w:val="1"/>
      <w:marLeft w:val="0"/>
      <w:marRight w:val="0"/>
      <w:marTop w:val="0"/>
      <w:marBottom w:val="0"/>
      <w:divBdr>
        <w:top w:val="none" w:sz="0" w:space="0" w:color="auto"/>
        <w:left w:val="none" w:sz="0" w:space="0" w:color="auto"/>
        <w:bottom w:val="none" w:sz="0" w:space="0" w:color="auto"/>
        <w:right w:val="none" w:sz="0" w:space="0" w:color="auto"/>
      </w:divBdr>
    </w:div>
    <w:div w:id="1542133892">
      <w:bodyDiv w:val="1"/>
      <w:marLeft w:val="0"/>
      <w:marRight w:val="0"/>
      <w:marTop w:val="0"/>
      <w:marBottom w:val="0"/>
      <w:divBdr>
        <w:top w:val="none" w:sz="0" w:space="0" w:color="auto"/>
        <w:left w:val="none" w:sz="0" w:space="0" w:color="auto"/>
        <w:bottom w:val="none" w:sz="0" w:space="0" w:color="auto"/>
        <w:right w:val="none" w:sz="0" w:space="0" w:color="auto"/>
      </w:divBdr>
      <w:divsChild>
        <w:div w:id="1309819154">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802EB-C2B6-4066-A675-97DF59F75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4174</Words>
  <Characters>22629</Characters>
  <Application>Microsoft Office Word</Application>
  <DocSecurity>0</DocSecurity>
  <Lines>364</Lines>
  <Paragraphs>174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18</cp:revision>
  <cp:lastPrinted>2018-12-18T01:25:00Z</cp:lastPrinted>
  <dcterms:created xsi:type="dcterms:W3CDTF">2021-08-06T13:44:00Z</dcterms:created>
  <dcterms:modified xsi:type="dcterms:W3CDTF">2021-08-07T04:07:00Z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(3)vr1k2RsVINPcOvylQPJ2+6zwmbeWiLpp8nYYR2OoSMPNQzy/HZYAphTiaIQV1WlvCgpo7RNj
Toth1Ur6EE5f9KN0plkc6VH1OL/phkYqSWNHE9osbY8y40iBRdHyWHty48IhN6DLIQbc1wWb
BJtuLIjGo6fYMysoGutiToI7ua8Uq9aB1k2ppnLo47VqPR+PRNnueJSSNnFM27S9HUd+Xb3A
dYjsyrmfRNl4YNAYwt</vt:lpwstr>
  </property>
  <property fmtid="{D5CDD505-2E9C-101B-9397-08002B2CF9AE}" pid="13" name="_2015_ms_pID_725343_00">
    <vt:lpwstr>_2015_ms_pID_725343</vt:lpwstr>
  </property>
  <property fmtid="{D5CDD505-2E9C-101B-9397-08002B2CF9AE}" pid="14" name="_2015_ms_pID_7253431">
    <vt:lpwstr>JMsRcj534vniDlrVdq8d4dp3hhIzIC7M5YcYOB70WzDojuLL6Qr0ju
w2jv9+z0HcKHZ7eVI4pX4Pjhd6UJps36Lio7Tf6/JqQTCbgO/tcETrOTQTabkykuv8FZTXLI
qU5vZlPOdTv0k7Rm5QLPdyYJUyX3sHXXRJyqgBbOPHTeNICUyt8NHhcN+pHv2XMS8rPJ4SUn
SkuzlfWcmljqhUSnh9oNk5xbA1bWcewm16yA</vt:lpwstr>
  </property>
  <property fmtid="{D5CDD505-2E9C-101B-9397-08002B2CF9AE}" pid="15" name="_2015_ms_pID_7253431_00">
    <vt:lpwstr>_2015_ms_pID_7253431</vt:lpwstr>
  </property>
  <property fmtid="{D5CDD505-2E9C-101B-9397-08002B2CF9AE}" pid="16" name="_2015_ms_pID_7253432">
    <vt:lpwstr>97f1MeUToCkYQQaFesd8c7Npys7A9MAAUFzK
Ycs65lqFPCGPcCLq5rxxPWJZL8P2TQ==</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1625217269</vt:lpwstr>
  </property>
</Properties>
</file>